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DC1267">
      <w:pPr>
        <w:pStyle w:val="Heading3"/>
        <w:ind w:right="0" w:hanging="711"/>
        <w:rPr>
          <w:b w:val="0"/>
          <w:bCs w:val="0"/>
          <w:sz w:val="18"/>
          <w:szCs w:val="24"/>
          <w:rtl/>
        </w:rPr>
      </w:pPr>
      <w:r w:rsidRPr="0055627B">
        <w:rPr>
          <w:b w:val="0"/>
          <w:bCs w:val="0"/>
          <w:sz w:val="18"/>
          <w:szCs w:val="24"/>
          <w:rtl/>
        </w:rPr>
        <w:t xml:space="preserve">الفصل </w:t>
      </w:r>
      <w:r w:rsidR="00DC1267">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DC158D" w:rsidRDefault="00CF7D89" w:rsidP="003867E1">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610E80">
        <w:rPr>
          <w:rFonts w:hint="cs"/>
          <w:rtl/>
        </w:rPr>
        <w:t>الثالث</w:t>
      </w:r>
      <w:r w:rsidR="001B4230" w:rsidRPr="00A8090F">
        <w:rPr>
          <w:rFonts w:hint="cs"/>
          <w:rtl/>
        </w:rPr>
        <w:t xml:space="preserve"> </w:t>
      </w:r>
      <w:r w:rsidR="003154C2" w:rsidRPr="00A8090F">
        <w:rPr>
          <w:rFonts w:hint="cs"/>
          <w:rtl/>
        </w:rPr>
        <w:t xml:space="preserve">من العام </w:t>
      </w:r>
      <w:r w:rsidR="004878ED">
        <w:rPr>
          <w:rFonts w:hint="cs"/>
          <w:rtl/>
        </w:rPr>
        <w:t>2016</w:t>
      </w:r>
      <w:r w:rsidR="003154C2" w:rsidRPr="00A8090F">
        <w:rPr>
          <w:rFonts w:hint="cs"/>
          <w:rtl/>
        </w:rPr>
        <w:t xml:space="preserve"> </w:t>
      </w:r>
      <w:r w:rsidR="009B4C8B">
        <w:rPr>
          <w:rFonts w:hint="cs"/>
          <w:rtl/>
        </w:rPr>
        <w:t>ارتفاعا</w:t>
      </w:r>
      <w:r w:rsidR="003154C2" w:rsidRPr="00A8090F">
        <w:rPr>
          <w:rFonts w:hint="cs"/>
          <w:rtl/>
        </w:rPr>
        <w:t xml:space="preserve"> بنسبة</w:t>
      </w:r>
      <w:r w:rsidR="002E7E98">
        <w:rPr>
          <w:rFonts w:hint="cs"/>
          <w:rtl/>
        </w:rPr>
        <w:t xml:space="preserve"> </w:t>
      </w:r>
      <w:r w:rsidR="00D34744">
        <w:rPr>
          <w:rFonts w:hint="cs"/>
          <w:rtl/>
        </w:rPr>
        <w:t>0.</w:t>
      </w:r>
      <w:r w:rsidR="009B4C8B">
        <w:rPr>
          <w:rFonts w:hint="cs"/>
          <w:rtl/>
        </w:rPr>
        <w:t>1</w:t>
      </w:r>
      <w:r w:rsidR="003154C2" w:rsidRPr="00A8090F">
        <w:rPr>
          <w:rFonts w:hint="cs"/>
          <w:rtl/>
        </w:rPr>
        <w:t>% مقارنة ب</w:t>
      </w:r>
      <w:r w:rsidR="00AD2F37" w:rsidRPr="00A8090F">
        <w:rPr>
          <w:rFonts w:hint="cs"/>
          <w:rtl/>
        </w:rPr>
        <w:t xml:space="preserve">الربع </w:t>
      </w:r>
      <w:r w:rsidR="00610E80">
        <w:rPr>
          <w:rFonts w:hint="cs"/>
          <w:rtl/>
        </w:rPr>
        <w:t>الثاني</w:t>
      </w:r>
      <w:r w:rsidR="00AD5493">
        <w:rPr>
          <w:rFonts w:hint="cs"/>
          <w:rtl/>
        </w:rPr>
        <w:t xml:space="preserve"> من </w:t>
      </w:r>
      <w:r w:rsidR="003013A9">
        <w:rPr>
          <w:rFonts w:hint="cs"/>
          <w:rtl/>
        </w:rPr>
        <w:t xml:space="preserve">نفس </w:t>
      </w:r>
      <w:r w:rsidR="00AD5493">
        <w:rPr>
          <w:rFonts w:hint="cs"/>
          <w:rtl/>
        </w:rPr>
        <w:t>العام</w:t>
      </w:r>
      <w:r w:rsidR="001D1B07">
        <w:rPr>
          <w:rFonts w:hint="cs"/>
          <w:rtl/>
        </w:rPr>
        <w:t>،</w:t>
      </w:r>
      <w:r w:rsidR="003154C2" w:rsidRPr="00A8090F">
        <w:rPr>
          <w:rFonts w:hint="cs"/>
          <w:rtl/>
        </w:rPr>
        <w:t xml:space="preserve"> </w:t>
      </w:r>
      <w:r w:rsidR="009B4C8B">
        <w:rPr>
          <w:rFonts w:hint="cs"/>
          <w:rtl/>
        </w:rPr>
        <w:t>و</w:t>
      </w:r>
      <w:r w:rsidR="003013A9">
        <w:rPr>
          <w:rFonts w:hint="cs"/>
          <w:rtl/>
        </w:rPr>
        <w:t>سجل</w:t>
      </w:r>
      <w:r w:rsidR="00814B57">
        <w:rPr>
          <w:rFonts w:hint="cs"/>
          <w:rtl/>
        </w:rPr>
        <w:t xml:space="preserve"> </w:t>
      </w:r>
      <w:r w:rsidR="003013A9">
        <w:rPr>
          <w:rFonts w:hint="cs"/>
          <w:rtl/>
        </w:rPr>
        <w:t>ارتفاعا</w:t>
      </w:r>
      <w:r w:rsidR="003154C2" w:rsidRPr="00A8090F">
        <w:rPr>
          <w:rFonts w:hint="cs"/>
          <w:rtl/>
        </w:rPr>
        <w:t xml:space="preserve"> بنسبة</w:t>
      </w:r>
      <w:r w:rsidR="004D6F8A">
        <w:rPr>
          <w:rFonts w:hint="cs"/>
          <w:rtl/>
        </w:rPr>
        <w:t xml:space="preserve"> </w:t>
      </w:r>
      <w:r w:rsidR="009B4C8B">
        <w:rPr>
          <w:rFonts w:hint="cs"/>
          <w:rtl/>
        </w:rPr>
        <w:t>8.1</w:t>
      </w:r>
      <w:r w:rsidR="003154C2" w:rsidRPr="00A8090F">
        <w:rPr>
          <w:rFonts w:hint="cs"/>
          <w:rtl/>
        </w:rPr>
        <w:t>%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4878ED">
        <w:rPr>
          <w:rFonts w:hint="cs"/>
          <w:rtl/>
        </w:rPr>
        <w:t>2015</w:t>
      </w:r>
      <w:r w:rsidR="003013A9">
        <w:rPr>
          <w:rFonts w:hint="cs"/>
          <w:rtl/>
        </w:rPr>
        <w:t>،</w:t>
      </w:r>
      <w:r w:rsidR="00B8536A">
        <w:rPr>
          <w:rFonts w:hint="cs"/>
          <w:rtl/>
        </w:rPr>
        <w:t xml:space="preserve"> </w:t>
      </w:r>
      <w:r w:rsidR="009B4C8B">
        <w:rPr>
          <w:rFonts w:hint="cs"/>
          <w:rtl/>
        </w:rPr>
        <w:t xml:space="preserve">في حين </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3013A9">
        <w:rPr>
          <w:rFonts w:hint="cs"/>
          <w:rtl/>
        </w:rPr>
        <w:t>انخفاضا</w:t>
      </w:r>
      <w:r w:rsidR="00C61508" w:rsidRPr="00A8090F">
        <w:rPr>
          <w:rFonts w:hint="cs"/>
          <w:rtl/>
        </w:rPr>
        <w:t xml:space="preserve"> </w:t>
      </w:r>
      <w:r w:rsidR="003154C2" w:rsidRPr="00A8090F">
        <w:rPr>
          <w:rFonts w:hint="cs"/>
          <w:rtl/>
        </w:rPr>
        <w:t xml:space="preserve">بنسبة </w:t>
      </w:r>
      <w:r w:rsidR="009B4C8B">
        <w:rPr>
          <w:rFonts w:hint="cs"/>
          <w:rtl/>
        </w:rPr>
        <w:t>5.</w:t>
      </w:r>
      <w:r w:rsidR="003867E1">
        <w:rPr>
          <w:rFonts w:hint="cs"/>
          <w:rtl/>
        </w:rPr>
        <w:t>8</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610E80">
        <w:rPr>
          <w:rFonts w:hint="cs"/>
          <w:rtl/>
        </w:rPr>
        <w:t>الثالث</w:t>
      </w:r>
      <w:r w:rsidR="001B4230" w:rsidRPr="00A8090F">
        <w:rPr>
          <w:rFonts w:hint="cs"/>
          <w:rtl/>
        </w:rPr>
        <w:t xml:space="preserve"> </w:t>
      </w:r>
      <w:r w:rsidR="003154C2" w:rsidRPr="00A8090F">
        <w:rPr>
          <w:rFonts w:hint="cs"/>
          <w:rtl/>
        </w:rPr>
        <w:t xml:space="preserve">من العام </w:t>
      </w:r>
      <w:r w:rsidR="004878ED">
        <w:rPr>
          <w:rFonts w:hint="cs"/>
          <w:rtl/>
        </w:rPr>
        <w:t>2016</w:t>
      </w:r>
      <w:r w:rsidR="00384BB7" w:rsidRPr="00A8090F">
        <w:rPr>
          <w:rFonts w:hint="cs"/>
          <w:rtl/>
        </w:rPr>
        <w:t xml:space="preserve"> مقارنة ب</w:t>
      </w:r>
      <w:r w:rsidR="00AD2F37" w:rsidRPr="00A8090F">
        <w:rPr>
          <w:rFonts w:hint="cs"/>
          <w:rtl/>
        </w:rPr>
        <w:t xml:space="preserve">الربع </w:t>
      </w:r>
      <w:r w:rsidR="00610E80">
        <w:rPr>
          <w:rFonts w:hint="cs"/>
          <w:rtl/>
        </w:rPr>
        <w:t>الثاني</w:t>
      </w:r>
      <w:r w:rsidR="00AD2F37" w:rsidRPr="00A8090F">
        <w:rPr>
          <w:rFonts w:hint="cs"/>
          <w:rtl/>
        </w:rPr>
        <w:t xml:space="preserve"> </w:t>
      </w:r>
      <w:r w:rsidR="00E61251" w:rsidRPr="00A8090F">
        <w:rPr>
          <w:rFonts w:hint="cs"/>
          <w:rtl/>
        </w:rPr>
        <w:t>من</w:t>
      </w:r>
      <w:r w:rsidR="003013A9">
        <w:rPr>
          <w:rFonts w:hint="cs"/>
          <w:rtl/>
        </w:rPr>
        <w:t xml:space="preserve"> نفس</w:t>
      </w:r>
      <w:r w:rsidR="00E61251" w:rsidRPr="00A8090F">
        <w:rPr>
          <w:rFonts w:hint="cs"/>
          <w:rtl/>
        </w:rPr>
        <w:t xml:space="preserve"> </w:t>
      </w:r>
      <w:r w:rsidR="006E57BE">
        <w:rPr>
          <w:rFonts w:hint="cs"/>
          <w:rtl/>
        </w:rPr>
        <w:t>العام</w:t>
      </w:r>
      <w:r w:rsidR="003154C2" w:rsidRPr="00A8090F">
        <w:rPr>
          <w:rFonts w:hint="cs"/>
          <w:rtl/>
        </w:rPr>
        <w:t xml:space="preserve">، </w:t>
      </w:r>
      <w:r w:rsidR="009B4C8B">
        <w:rPr>
          <w:rFonts w:hint="cs"/>
          <w:rtl/>
        </w:rPr>
        <w:t xml:space="preserve">بينما </w:t>
      </w:r>
      <w:r w:rsidR="003154C2" w:rsidRPr="00A8090F">
        <w:rPr>
          <w:rFonts w:hint="cs"/>
          <w:rtl/>
        </w:rPr>
        <w:t>سج</w:t>
      </w:r>
      <w:r w:rsidR="00CA32A6">
        <w:rPr>
          <w:rFonts w:hint="cs"/>
          <w:rtl/>
        </w:rPr>
        <w:t>َّ</w:t>
      </w:r>
      <w:r w:rsidR="003154C2" w:rsidRPr="00A8090F">
        <w:rPr>
          <w:rFonts w:hint="cs"/>
          <w:rtl/>
        </w:rPr>
        <w:t>ل</w:t>
      </w:r>
      <w:r w:rsidR="00A10ECB">
        <w:rPr>
          <w:rFonts w:hint="cs"/>
          <w:rtl/>
        </w:rPr>
        <w:t xml:space="preserve"> </w:t>
      </w:r>
      <w:r w:rsidR="00D34744">
        <w:rPr>
          <w:rFonts w:hint="cs"/>
          <w:rtl/>
        </w:rPr>
        <w:t xml:space="preserve">ارتفاعا </w:t>
      </w:r>
      <w:r w:rsidR="003154C2" w:rsidRPr="00A8090F">
        <w:rPr>
          <w:rFonts w:hint="cs"/>
          <w:rtl/>
        </w:rPr>
        <w:t>بنسبة</w:t>
      </w:r>
      <w:r w:rsidR="004D6F8A" w:rsidRPr="00A8090F">
        <w:rPr>
          <w:rFonts w:hint="cs"/>
          <w:rtl/>
        </w:rPr>
        <w:t xml:space="preserve"> </w:t>
      </w:r>
      <w:r w:rsidR="009B4C8B">
        <w:rPr>
          <w:rFonts w:hint="cs"/>
          <w:rtl/>
        </w:rPr>
        <w:t>1.</w:t>
      </w:r>
      <w:r w:rsidR="003867E1">
        <w:rPr>
          <w:rFonts w:hint="cs"/>
          <w:rtl/>
        </w:rPr>
        <w:t>8</w:t>
      </w:r>
      <w:r w:rsidR="003154C2" w:rsidRPr="00A8090F">
        <w:rPr>
          <w:rFonts w:hint="cs"/>
          <w:rtl/>
        </w:rPr>
        <w:t xml:space="preserve">% مقارنة بذات الربع من العام </w:t>
      </w:r>
      <w:r w:rsidR="004878ED">
        <w:rPr>
          <w:rFonts w:hint="cs"/>
          <w:rtl/>
        </w:rPr>
        <w:t>2015</w:t>
      </w:r>
      <w:r w:rsidR="00F16E88">
        <w:rPr>
          <w:rFonts w:hint="cs"/>
          <w:rtl/>
        </w:rPr>
        <w:t>.</w:t>
      </w:r>
      <w:r w:rsidR="006E57BE" w:rsidRPr="006E57BE">
        <w:rPr>
          <w:rFonts w:hint="cs"/>
          <w:b/>
          <w:bCs/>
          <w:rtl/>
        </w:rPr>
        <w:t xml:space="preserve"> </w:t>
      </w:r>
    </w:p>
    <w:p w:rsidR="00D756FF" w:rsidRPr="00CF5F86" w:rsidRDefault="00D756FF" w:rsidP="00D3134B">
      <w:pPr>
        <w:pStyle w:val="BodyTextIndent"/>
        <w:jc w:val="both"/>
        <w:rPr>
          <w:b/>
          <w:bCs/>
          <w:sz w:val="20"/>
          <w:szCs w:val="20"/>
          <w:rtl/>
        </w:rPr>
      </w:pPr>
    </w:p>
    <w:p w:rsidR="00F62EF9" w:rsidRPr="00F62EF9" w:rsidRDefault="00F62EF9" w:rsidP="00DC1267">
      <w:pPr>
        <w:pStyle w:val="BodyTextIndent"/>
        <w:jc w:val="both"/>
        <w:rPr>
          <w:rtl/>
        </w:rPr>
      </w:pPr>
      <w:r w:rsidRPr="00A8090F">
        <w:rPr>
          <w:rFonts w:hint="cs"/>
          <w:rtl/>
        </w:rPr>
        <w:t xml:space="preserve">يوضح </w:t>
      </w:r>
      <w:r>
        <w:rPr>
          <w:rFonts w:hint="cs"/>
          <w:rtl/>
        </w:rPr>
        <w:t>الشكل</w:t>
      </w:r>
      <w:r w:rsidRPr="00A8090F">
        <w:rPr>
          <w:rFonts w:hint="cs"/>
          <w:rtl/>
        </w:rPr>
        <w:t xml:space="preserve"> الآتي </w:t>
      </w:r>
      <w:r w:rsidR="00DC1267">
        <w:rPr>
          <w:rFonts w:hint="cs"/>
          <w:rtl/>
        </w:rPr>
        <w:t>اتجاه</w:t>
      </w:r>
      <w:r w:rsidRPr="00A8090F">
        <w:rPr>
          <w:rFonts w:hint="cs"/>
          <w:rtl/>
        </w:rPr>
        <w:t xml:space="preserve">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610E80">
        <w:rPr>
          <w:rFonts w:hint="cs"/>
          <w:rtl/>
        </w:rPr>
        <w:t>الثالث</w:t>
      </w:r>
      <w:r w:rsidR="00B8536A">
        <w:rPr>
          <w:rFonts w:hint="cs"/>
          <w:rtl/>
        </w:rPr>
        <w:t xml:space="preserve"> </w:t>
      </w:r>
      <w:r w:rsidR="005255E9">
        <w:rPr>
          <w:rFonts w:hint="cs"/>
          <w:rtl/>
        </w:rPr>
        <w:t>2015</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610E80">
        <w:rPr>
          <w:rFonts w:hint="cs"/>
          <w:rtl/>
        </w:rPr>
        <w:t>الثالث</w:t>
      </w:r>
      <w:r w:rsidR="00B8536A">
        <w:rPr>
          <w:rFonts w:hint="cs"/>
          <w:rtl/>
        </w:rPr>
        <w:t xml:space="preserve"> </w:t>
      </w:r>
      <w:r w:rsidR="005255E9">
        <w:rPr>
          <w:rFonts w:hint="cs"/>
          <w:rtl/>
        </w:rPr>
        <w:t>2016</w:t>
      </w:r>
      <w:r w:rsidR="00B8536A">
        <w:rPr>
          <w:rFonts w:hint="cs"/>
          <w:rtl/>
        </w:rPr>
        <w:t>:</w:t>
      </w:r>
    </w:p>
    <w:p w:rsidR="00B83D3D" w:rsidRPr="00C71084" w:rsidRDefault="00B83D3D" w:rsidP="00B83D3D">
      <w:pPr>
        <w:pStyle w:val="BodyTextIndent"/>
        <w:jc w:val="both"/>
        <w:rPr>
          <w:sz w:val="4"/>
          <w:szCs w:val="4"/>
        </w:rPr>
      </w:pPr>
    </w:p>
    <w:tbl>
      <w:tblPr>
        <w:tblStyle w:val="TableGrid"/>
        <w:bidiVisual/>
        <w:tblW w:w="9009" w:type="dxa"/>
        <w:jc w:val="center"/>
        <w:tblInd w:w="462" w:type="dxa"/>
        <w:tblLook w:val="04A0"/>
      </w:tblPr>
      <w:tblGrid>
        <w:gridCol w:w="9009"/>
      </w:tblGrid>
      <w:tr w:rsidR="00DC158D" w:rsidTr="00944556">
        <w:trPr>
          <w:trHeight w:val="3840"/>
          <w:jc w:val="center"/>
        </w:trPr>
        <w:tc>
          <w:tcPr>
            <w:tcW w:w="9009"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61F21">
      <w:pPr>
        <w:ind w:hanging="2"/>
        <w:rPr>
          <w:rFonts w:cs="Simplified Arabic"/>
          <w:sz w:val="18"/>
          <w:szCs w:val="18"/>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D90204">
      <w:pPr>
        <w:pStyle w:val="Header"/>
        <w:widowControl w:val="0"/>
        <w:tabs>
          <w:tab w:val="clear" w:pos="4153"/>
          <w:tab w:val="clear" w:pos="8306"/>
          <w:tab w:val="left" w:pos="8981"/>
        </w:tabs>
        <w:ind w:hanging="2"/>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 xml:space="preserve">البيانات </w:t>
      </w:r>
      <w:r w:rsidR="00D90204">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465F70" w:rsidRDefault="00465F70" w:rsidP="00D90204">
      <w:pPr>
        <w:pStyle w:val="Header"/>
        <w:widowControl w:val="0"/>
        <w:tabs>
          <w:tab w:val="clear" w:pos="4153"/>
          <w:tab w:val="clear" w:pos="8306"/>
          <w:tab w:val="left" w:pos="8981"/>
        </w:tabs>
        <w:ind w:hanging="2"/>
        <w:rPr>
          <w:rFonts w:cs="Simplified Arabic"/>
          <w:b/>
          <w:bCs/>
          <w:sz w:val="24"/>
          <w:szCs w:val="24"/>
          <w:rtl/>
        </w:rPr>
      </w:pP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Default="009634C2" w:rsidP="009B4C8B">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667A13">
        <w:rPr>
          <w:rFonts w:cs="Simplified Arabic" w:hint="cs"/>
          <w:sz w:val="24"/>
          <w:szCs w:val="24"/>
          <w:rtl/>
        </w:rPr>
        <w:t>581</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610E80">
        <w:rPr>
          <w:rFonts w:cs="Simplified Arabic" w:hint="cs"/>
          <w:sz w:val="24"/>
          <w:szCs w:val="24"/>
          <w:rtl/>
        </w:rPr>
        <w:t>الثالث</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D279BF">
        <w:rPr>
          <w:rFonts w:cs="Simplified Arabic" w:hint="cs"/>
          <w:sz w:val="24"/>
          <w:szCs w:val="24"/>
          <w:rtl/>
        </w:rPr>
        <w:t>2016</w:t>
      </w:r>
      <w:r w:rsidR="00DA19F9" w:rsidRPr="00A8090F">
        <w:rPr>
          <w:rFonts w:cs="Simplified Arabic" w:hint="cs"/>
          <w:sz w:val="24"/>
          <w:szCs w:val="24"/>
          <w:rtl/>
        </w:rPr>
        <w:t>،</w:t>
      </w:r>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F922FD">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ا</w:t>
      </w:r>
      <w:r w:rsidR="00D307D4">
        <w:rPr>
          <w:rFonts w:cs="Simplified Arabic" w:hint="cs"/>
          <w:sz w:val="24"/>
          <w:szCs w:val="24"/>
          <w:rtl/>
        </w:rPr>
        <w:t xml:space="preserve"> </w:t>
      </w:r>
      <w:r w:rsidR="008464EA">
        <w:rPr>
          <w:rFonts w:cs="Simplified Arabic" w:hint="cs"/>
          <w:sz w:val="24"/>
          <w:szCs w:val="24"/>
          <w:rtl/>
        </w:rPr>
        <w:t>3</w:t>
      </w:r>
      <w:r w:rsidR="009B4C8B">
        <w:rPr>
          <w:rFonts w:cs="Simplified Arabic" w:hint="cs"/>
          <w:sz w:val="24"/>
          <w:szCs w:val="24"/>
          <w:rtl/>
        </w:rPr>
        <w:t>51</w:t>
      </w:r>
      <w:r w:rsidR="00D307D4">
        <w:rPr>
          <w:rFonts w:cs="Simplified Arabic" w:hint="cs"/>
          <w:sz w:val="24"/>
          <w:szCs w:val="24"/>
          <w:rtl/>
        </w:rPr>
        <w:t xml:space="preserve"> </w:t>
      </w:r>
      <w:r w:rsidR="00B82D33">
        <w:rPr>
          <w:rFonts w:cs="Simplified Arabic" w:hint="cs"/>
          <w:sz w:val="24"/>
          <w:szCs w:val="24"/>
          <w:rtl/>
        </w:rPr>
        <w:t>رخص</w:t>
      </w:r>
      <w:r w:rsidR="007D5375">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9B4C8B">
        <w:rPr>
          <w:rFonts w:cs="Simplified Arabic" w:hint="cs"/>
          <w:sz w:val="24"/>
          <w:szCs w:val="24"/>
          <w:rtl/>
        </w:rPr>
        <w:t>من ناحية أخرى</w:t>
      </w:r>
      <w:r w:rsidR="00C95D1F" w:rsidRPr="00C95D1F">
        <w:rPr>
          <w:rFonts w:cs="Simplified Arabic" w:hint="cs"/>
          <w:sz w:val="24"/>
          <w:szCs w:val="24"/>
          <w:rtl/>
        </w:rPr>
        <w:t xml:space="preserve"> سجلت محافظة </w:t>
      </w:r>
      <w:r w:rsidR="00667A13">
        <w:rPr>
          <w:rFonts w:cs="Simplified Arabic" w:hint="cs"/>
          <w:sz w:val="24"/>
          <w:szCs w:val="24"/>
          <w:rtl/>
        </w:rPr>
        <w:t>رام الله والبيرة</w:t>
      </w:r>
      <w:r w:rsidR="00C95D1F" w:rsidRPr="00C95D1F">
        <w:rPr>
          <w:rFonts w:cs="Simplified Arabic" w:hint="cs"/>
          <w:sz w:val="24"/>
          <w:szCs w:val="24"/>
          <w:rtl/>
        </w:rPr>
        <w:t xml:space="preserve"> </w:t>
      </w:r>
      <w:r w:rsidR="00FB6E03" w:rsidRPr="00C95D1F">
        <w:rPr>
          <w:rFonts w:cs="Simplified Arabic" w:hint="cs"/>
          <w:sz w:val="24"/>
          <w:szCs w:val="24"/>
          <w:rtl/>
        </w:rPr>
        <w:t>أعلى</w:t>
      </w:r>
      <w:r w:rsidR="00C95D1F" w:rsidRPr="00C95D1F">
        <w:rPr>
          <w:rFonts w:cs="Simplified Arabic" w:hint="cs"/>
          <w:sz w:val="24"/>
          <w:szCs w:val="24"/>
          <w:rtl/>
        </w:rPr>
        <w:t xml:space="preserve">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310E85">
        <w:rPr>
          <w:rFonts w:cs="Simplified Arabic" w:hint="cs"/>
          <w:sz w:val="24"/>
          <w:szCs w:val="24"/>
          <w:rtl/>
        </w:rPr>
        <w:t>51</w:t>
      </w:r>
      <w:r w:rsidR="000F4348">
        <w:rPr>
          <w:rFonts w:cs="Simplified Arabic" w:hint="cs"/>
          <w:sz w:val="24"/>
          <w:szCs w:val="24"/>
          <w:rtl/>
        </w:rPr>
        <w:t xml:space="preserve"> رخصة، تلتها محافظ</w:t>
      </w:r>
      <w:r w:rsidR="00D279BF">
        <w:rPr>
          <w:rFonts w:cs="Simplified Arabic" w:hint="cs"/>
          <w:sz w:val="24"/>
          <w:szCs w:val="24"/>
          <w:rtl/>
        </w:rPr>
        <w:t>ة</w:t>
      </w:r>
      <w:r w:rsidR="001659D1">
        <w:rPr>
          <w:rFonts w:cs="Simplified Arabic" w:hint="cs"/>
          <w:sz w:val="24"/>
          <w:szCs w:val="24"/>
          <w:rtl/>
        </w:rPr>
        <w:t xml:space="preserve"> </w:t>
      </w:r>
      <w:r w:rsidR="00667A13">
        <w:rPr>
          <w:rFonts w:cs="Simplified Arabic" w:hint="cs"/>
          <w:sz w:val="24"/>
          <w:szCs w:val="24"/>
          <w:rtl/>
        </w:rPr>
        <w:t xml:space="preserve">بيت لحم </w:t>
      </w:r>
      <w:r w:rsidR="00C95D1F" w:rsidRPr="00C95D1F">
        <w:rPr>
          <w:rFonts w:cs="Simplified Arabic" w:hint="cs"/>
          <w:sz w:val="24"/>
          <w:szCs w:val="24"/>
          <w:rtl/>
        </w:rPr>
        <w:t xml:space="preserve">والتي بلغ عدد الرخص الصادرة </w:t>
      </w:r>
      <w:r w:rsidR="006D30C6">
        <w:rPr>
          <w:rFonts w:cs="Simplified Arabic" w:hint="cs"/>
          <w:sz w:val="24"/>
          <w:szCs w:val="24"/>
          <w:rtl/>
        </w:rPr>
        <w:t>فيها</w:t>
      </w:r>
      <w:r w:rsidR="00C95D1F" w:rsidRPr="00C95D1F">
        <w:rPr>
          <w:rFonts w:cs="Simplified Arabic" w:hint="cs"/>
          <w:sz w:val="24"/>
          <w:szCs w:val="24"/>
          <w:rtl/>
        </w:rPr>
        <w:t xml:space="preserve"> </w:t>
      </w:r>
      <w:r w:rsidR="00667A13">
        <w:rPr>
          <w:rFonts w:cs="Simplified Arabic" w:hint="cs"/>
          <w:sz w:val="24"/>
          <w:szCs w:val="24"/>
          <w:rtl/>
        </w:rPr>
        <w:t>42</w:t>
      </w:r>
      <w:r w:rsidR="00C95D1F" w:rsidRPr="00C95D1F">
        <w:rPr>
          <w:rFonts w:cs="Simplified Arabic" w:hint="cs"/>
          <w:sz w:val="24"/>
          <w:szCs w:val="24"/>
          <w:rtl/>
        </w:rPr>
        <w:t xml:space="preserve"> رخصة. </w:t>
      </w: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90204" w:rsidRDefault="00D90204"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D756FF" w:rsidRDefault="00D756FF" w:rsidP="00F741A6">
      <w:pPr>
        <w:pStyle w:val="Header"/>
        <w:widowControl w:val="0"/>
        <w:tabs>
          <w:tab w:val="clear" w:pos="4153"/>
          <w:tab w:val="clear" w:pos="8306"/>
          <w:tab w:val="left" w:pos="8981"/>
        </w:tabs>
        <w:ind w:left="-2"/>
        <w:jc w:val="lowKashida"/>
        <w:rPr>
          <w:rFonts w:cs="Simplified Arabic"/>
          <w:sz w:val="24"/>
          <w:szCs w:val="24"/>
          <w:rtl/>
        </w:rPr>
      </w:pPr>
    </w:p>
    <w:p w:rsidR="008D64C3" w:rsidRPr="00D01D09" w:rsidRDefault="008D64C3" w:rsidP="00FD1E1C">
      <w:pPr>
        <w:pStyle w:val="Header"/>
        <w:widowControl w:val="0"/>
        <w:tabs>
          <w:tab w:val="clear" w:pos="4153"/>
          <w:tab w:val="clear" w:pos="8306"/>
          <w:tab w:val="left" w:pos="8981"/>
        </w:tabs>
        <w:jc w:val="lowKashida"/>
        <w:rPr>
          <w:rFonts w:cs="Simplified Arabic"/>
          <w:sz w:val="18"/>
          <w:szCs w:val="18"/>
        </w:rPr>
      </w:pPr>
    </w:p>
    <w:p w:rsidR="00E44989" w:rsidRPr="00D74EA8" w:rsidRDefault="00B83D3D" w:rsidP="00A44DC3">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lastRenderedPageBreak/>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w:t>
      </w:r>
      <w:r w:rsidR="00BD58CB">
        <w:rPr>
          <w:rFonts w:cs="Simplified Arabic" w:hint="cs"/>
          <w:sz w:val="24"/>
          <w:szCs w:val="24"/>
          <w:rtl/>
        </w:rPr>
        <w:t>موزعة على المحافظات في</w:t>
      </w:r>
      <w:r w:rsidR="002C0493" w:rsidRPr="00A8090F">
        <w:rPr>
          <w:rFonts w:cs="Simplified Arabic" w:hint="cs"/>
          <w:sz w:val="24"/>
          <w:szCs w:val="24"/>
          <w:rtl/>
        </w:rPr>
        <w:t xml:space="preserve"> </w:t>
      </w:r>
      <w:r w:rsidR="00964382" w:rsidRPr="00A8090F">
        <w:rPr>
          <w:rFonts w:cs="Simplified Arabic" w:hint="cs"/>
          <w:sz w:val="24"/>
          <w:szCs w:val="24"/>
          <w:rtl/>
        </w:rPr>
        <w:t>فلسطين</w:t>
      </w:r>
      <w:r w:rsidR="007D5375">
        <w:rPr>
          <w:rFonts w:cs="Simplified Arabic" w:hint="cs"/>
          <w:sz w:val="24"/>
          <w:szCs w:val="24"/>
          <w:rtl/>
        </w:rPr>
        <w:t>*</w:t>
      </w:r>
      <w:r w:rsidR="008B1ED1">
        <w:rPr>
          <w:rFonts w:cs="Simplified Arabic" w:hint="cs"/>
          <w:sz w:val="24"/>
          <w:szCs w:val="24"/>
          <w:rtl/>
        </w:rPr>
        <w:t xml:space="preserve"> </w:t>
      </w:r>
      <w:r w:rsidR="00DB31FE" w:rsidRPr="00A8090F">
        <w:rPr>
          <w:rFonts w:cs="Simplified Arabic" w:hint="cs"/>
          <w:sz w:val="24"/>
          <w:szCs w:val="24"/>
          <w:rtl/>
        </w:rPr>
        <w:t xml:space="preserve">خلال </w:t>
      </w:r>
      <w:r w:rsidR="005255E9">
        <w:rPr>
          <w:rFonts w:cs="Simplified Arabic" w:hint="cs"/>
          <w:sz w:val="24"/>
          <w:szCs w:val="24"/>
          <w:rtl/>
        </w:rPr>
        <w:t xml:space="preserve">الربع </w:t>
      </w:r>
      <w:r w:rsidR="00610E80">
        <w:rPr>
          <w:rFonts w:cs="Simplified Arabic" w:hint="cs"/>
          <w:sz w:val="24"/>
          <w:szCs w:val="24"/>
          <w:rtl/>
        </w:rPr>
        <w:t>الثاني</w:t>
      </w:r>
      <w:r w:rsidR="007F726E">
        <w:rPr>
          <w:rFonts w:cs="Simplified Arabic" w:hint="cs"/>
          <w:sz w:val="24"/>
          <w:szCs w:val="24"/>
          <w:rtl/>
        </w:rPr>
        <w:t xml:space="preserve"> و</w:t>
      </w:r>
      <w:r w:rsidR="00610E80">
        <w:rPr>
          <w:rFonts w:cs="Simplified Arabic" w:hint="cs"/>
          <w:sz w:val="24"/>
          <w:szCs w:val="24"/>
          <w:rtl/>
        </w:rPr>
        <w:t>الثالث</w:t>
      </w:r>
      <w:r w:rsidR="005255E9">
        <w:rPr>
          <w:rFonts w:cs="Simplified Arabic" w:hint="cs"/>
          <w:sz w:val="24"/>
          <w:szCs w:val="24"/>
          <w:rtl/>
        </w:rPr>
        <w:t xml:space="preserve"> من العام 2016</w:t>
      </w:r>
      <w:r w:rsidR="004C1ED5">
        <w:rPr>
          <w:rFonts w:cs="Simplified Arabic" w:hint="cs"/>
          <w:sz w:val="24"/>
          <w:szCs w:val="24"/>
          <w:rtl/>
        </w:rPr>
        <w:t>:</w:t>
      </w:r>
    </w:p>
    <w:tbl>
      <w:tblPr>
        <w:tblStyle w:val="TableGrid"/>
        <w:bidiVisual/>
        <w:tblW w:w="8900" w:type="dxa"/>
        <w:jc w:val="center"/>
        <w:tblInd w:w="389" w:type="dxa"/>
        <w:tblLook w:val="04A0"/>
      </w:tblPr>
      <w:tblGrid>
        <w:gridCol w:w="8900"/>
      </w:tblGrid>
      <w:tr w:rsidR="00670CF0" w:rsidTr="00FA530A">
        <w:trPr>
          <w:trHeight w:val="4364"/>
          <w:jc w:val="center"/>
        </w:trPr>
        <w:tc>
          <w:tcPr>
            <w:tcW w:w="8900"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884EE9" w:rsidP="00670CF0">
      <w:pPr>
        <w:tabs>
          <w:tab w:val="right" w:pos="7978"/>
          <w:tab w:val="right" w:pos="8015"/>
        </w:tabs>
        <w:bidi w:val="0"/>
        <w:ind w:right="139"/>
        <w:jc w:val="right"/>
        <w:rPr>
          <w:rFonts w:ascii="Arial" w:hAnsi="Arial" w:cs="Arial"/>
          <w:sz w:val="18"/>
          <w:szCs w:val="18"/>
        </w:rPr>
      </w:pPr>
      <w:r w:rsidRPr="00A8090F">
        <w:rPr>
          <w:rFonts w:cs="Simplified Arabic" w:hint="cs"/>
          <w:sz w:val="18"/>
          <w:szCs w:val="18"/>
          <w:rtl/>
          <w:lang w:bidi="ar-EG"/>
        </w:rPr>
        <w:t xml:space="preserve">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00670CF0" w:rsidRPr="00A8090F">
        <w:rPr>
          <w:rFonts w:cs="Simplified Arabic" w:hint="cs"/>
          <w:sz w:val="18"/>
          <w:szCs w:val="18"/>
          <w:rtl/>
        </w:rPr>
        <w:t>.</w:t>
      </w:r>
      <w:r w:rsidR="00670CF0" w:rsidRPr="00A8090F">
        <w:rPr>
          <w:rFonts w:cs="Simplified Arabic"/>
          <w:sz w:val="18"/>
          <w:szCs w:val="18"/>
          <w:rtl/>
        </w:rPr>
        <w:t xml:space="preserve"> </w:t>
      </w:r>
      <w:r w:rsidR="00670CF0" w:rsidRPr="00A8090F">
        <w:rPr>
          <w:rFonts w:cs="Simplified Arabic"/>
          <w:sz w:val="18"/>
          <w:szCs w:val="18"/>
        </w:rPr>
        <w:t>*</w:t>
      </w:r>
    </w:p>
    <w:p w:rsidR="008D64C3" w:rsidRPr="00FA530A" w:rsidRDefault="008D64C3" w:rsidP="002C0493">
      <w:pPr>
        <w:pStyle w:val="Header"/>
        <w:widowControl w:val="0"/>
        <w:tabs>
          <w:tab w:val="clear" w:pos="4153"/>
          <w:tab w:val="clear" w:pos="8306"/>
          <w:tab w:val="left" w:pos="8981"/>
        </w:tabs>
        <w:jc w:val="lowKashida"/>
        <w:rPr>
          <w:rFonts w:cs="Simplified Arabic"/>
          <w:b/>
          <w:bCs/>
          <w:sz w:val="18"/>
          <w:szCs w:val="18"/>
          <w:rtl/>
        </w:rPr>
      </w:pPr>
    </w:p>
    <w:p w:rsidR="00CA5BA2" w:rsidRDefault="00F26C46" w:rsidP="007F726E">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00BD58CB" w:rsidRPr="00BD58CB">
        <w:rPr>
          <w:rFonts w:cs="Simplified Arabic" w:hint="cs"/>
          <w:sz w:val="24"/>
          <w:szCs w:val="24"/>
          <w:rtl/>
        </w:rPr>
        <w:t xml:space="preserve"> </w:t>
      </w:r>
      <w:r w:rsidR="00BD58CB">
        <w:rPr>
          <w:rFonts w:cs="Simplified Arabic" w:hint="cs"/>
          <w:sz w:val="24"/>
          <w:szCs w:val="24"/>
          <w:rtl/>
        </w:rPr>
        <w:t>موزعة على المحافظات</w:t>
      </w:r>
      <w:r w:rsidRPr="00A8090F">
        <w:rPr>
          <w:rFonts w:cs="Simplified Arabic" w:hint="cs"/>
          <w:sz w:val="24"/>
          <w:szCs w:val="24"/>
          <w:rtl/>
        </w:rPr>
        <w:t xml:space="preserve"> في فلسطين</w:t>
      </w:r>
      <w:r w:rsidR="00147F4D">
        <w:rPr>
          <w:rFonts w:cs="Simplified Arabic" w:hint="cs"/>
          <w:sz w:val="24"/>
          <w:szCs w:val="24"/>
          <w:rtl/>
        </w:rPr>
        <w:t>**</w:t>
      </w:r>
      <w:r w:rsidR="007A55BB">
        <w:rPr>
          <w:rFonts w:cs="Simplified Arabic" w:hint="cs"/>
          <w:sz w:val="24"/>
          <w:szCs w:val="24"/>
          <w:rtl/>
        </w:rPr>
        <w:t xml:space="preserve"> </w:t>
      </w:r>
      <w:r w:rsidR="007F726E" w:rsidRPr="00A8090F">
        <w:rPr>
          <w:rFonts w:cs="Simplified Arabic" w:hint="cs"/>
          <w:sz w:val="24"/>
          <w:szCs w:val="24"/>
          <w:rtl/>
        </w:rPr>
        <w:t xml:space="preserve">خلال </w:t>
      </w:r>
      <w:r w:rsidR="007F726E">
        <w:rPr>
          <w:rFonts w:cs="Simplified Arabic" w:hint="cs"/>
          <w:sz w:val="24"/>
          <w:szCs w:val="24"/>
          <w:rtl/>
        </w:rPr>
        <w:t xml:space="preserve">الربع  </w:t>
      </w:r>
      <w:r w:rsidR="00610E80">
        <w:rPr>
          <w:rFonts w:cs="Simplified Arabic" w:hint="cs"/>
          <w:sz w:val="24"/>
          <w:szCs w:val="24"/>
          <w:rtl/>
        </w:rPr>
        <w:t>الثاني</w:t>
      </w:r>
      <w:r w:rsidR="007F726E">
        <w:rPr>
          <w:rFonts w:cs="Simplified Arabic" w:hint="cs"/>
          <w:sz w:val="24"/>
          <w:szCs w:val="24"/>
          <w:rtl/>
        </w:rPr>
        <w:t xml:space="preserve"> و</w:t>
      </w:r>
      <w:r w:rsidR="00610E80">
        <w:rPr>
          <w:rFonts w:cs="Simplified Arabic" w:hint="cs"/>
          <w:sz w:val="24"/>
          <w:szCs w:val="24"/>
          <w:rtl/>
        </w:rPr>
        <w:t>الثالث</w:t>
      </w:r>
      <w:r w:rsidR="007F726E">
        <w:rPr>
          <w:rFonts w:cs="Simplified Arabic" w:hint="cs"/>
          <w:sz w:val="24"/>
          <w:szCs w:val="24"/>
          <w:rtl/>
        </w:rPr>
        <w:t xml:space="preserve"> من العام 2016:</w:t>
      </w:r>
    </w:p>
    <w:tbl>
      <w:tblPr>
        <w:tblStyle w:val="TableGrid"/>
        <w:bidiVisual/>
        <w:tblW w:w="8985" w:type="dxa"/>
        <w:jc w:val="center"/>
        <w:tblInd w:w="148" w:type="dxa"/>
        <w:tblLook w:val="04A0"/>
      </w:tblPr>
      <w:tblGrid>
        <w:gridCol w:w="8985"/>
      </w:tblGrid>
      <w:tr w:rsidR="00C2731B" w:rsidTr="003E1CCF">
        <w:trPr>
          <w:trHeight w:val="4350"/>
          <w:jc w:val="center"/>
        </w:trPr>
        <w:tc>
          <w:tcPr>
            <w:tcW w:w="8985"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CF5F86" w:rsidRDefault="00CA5BA2" w:rsidP="00CA5BA2">
      <w:pPr>
        <w:tabs>
          <w:tab w:val="right" w:pos="7978"/>
          <w:tab w:val="right" w:pos="8015"/>
        </w:tabs>
        <w:bidi w:val="0"/>
        <w:ind w:right="139"/>
        <w:jc w:val="right"/>
        <w:rPr>
          <w:rFonts w:ascii="Simplified Arabic" w:hAnsi="Simplified Arabic" w:cs="Simplified Arabic"/>
          <w:sz w:val="18"/>
          <w:szCs w:val="18"/>
          <w:lang w:bidi="ar-EG"/>
        </w:rPr>
      </w:pPr>
      <w:r w:rsidRPr="00CF5F86">
        <w:rPr>
          <w:rFonts w:ascii="Simplified Arabic" w:hAnsi="Simplified Arabic" w:cs="Simplified Arabic"/>
          <w:sz w:val="18"/>
          <w:szCs w:val="18"/>
          <w:rtl/>
          <w:lang w:bidi="ar-EG"/>
        </w:rPr>
        <w:t>*</w:t>
      </w:r>
      <w:r w:rsidR="004D3916" w:rsidRPr="00CF5F86">
        <w:rPr>
          <w:rFonts w:ascii="Simplified Arabic" w:hAnsi="Simplified Arabic" w:cs="Simplified Arabic"/>
          <w:sz w:val="18"/>
          <w:szCs w:val="18"/>
          <w:rtl/>
          <w:lang w:bidi="ar-EG"/>
        </w:rPr>
        <w:t>لا تشمل رخص الأسوار.</w:t>
      </w:r>
    </w:p>
    <w:p w:rsidR="004D3916" w:rsidRDefault="004D3916" w:rsidP="00884EE9">
      <w:pPr>
        <w:tabs>
          <w:tab w:val="right" w:pos="7978"/>
          <w:tab w:val="right" w:pos="8015"/>
        </w:tabs>
        <w:bidi w:val="0"/>
        <w:ind w:right="139"/>
        <w:jc w:val="right"/>
        <w:rPr>
          <w:rFonts w:cs="Simplified Arabic"/>
          <w:sz w:val="18"/>
          <w:szCs w:val="18"/>
        </w:rPr>
      </w:pPr>
      <w:r w:rsidRPr="00CF5F86">
        <w:rPr>
          <w:rFonts w:ascii="Simplified Arabic" w:hAnsi="Simplified Arabic" w:cs="Simplified Arabic"/>
          <w:sz w:val="18"/>
          <w:szCs w:val="18"/>
          <w:rtl/>
        </w:rPr>
        <w:t xml:space="preserve"> </w:t>
      </w:r>
      <w:r w:rsidR="00884EE9" w:rsidRPr="00CF5F86">
        <w:rPr>
          <w:rFonts w:ascii="Simplified Arabic" w:hAnsi="Simplified Arabic" w:cs="Simplified Arabic"/>
          <w:sz w:val="18"/>
          <w:szCs w:val="18"/>
          <w:rtl/>
          <w:lang w:bidi="ar-EG"/>
        </w:rPr>
        <w:t>البيانات باستثناء ذلك الجزء من محافظة القدس الذي ضمته إسرائيل عنوةً بعيد احتلالها للضفة الغربية عام 1967</w:t>
      </w:r>
      <w:r w:rsidRPr="00CF5F86">
        <w:rPr>
          <w:rFonts w:ascii="Simplified Arabic" w:hAnsi="Simplified Arabic" w:cs="Simplified Arabic"/>
          <w:sz w:val="18"/>
          <w:szCs w:val="18"/>
          <w:rtl/>
        </w:rPr>
        <w:t xml:space="preserve">. </w:t>
      </w:r>
      <w:r w:rsidRPr="00A8090F">
        <w:rPr>
          <w:rFonts w:cs="Simplified Arabic"/>
          <w:sz w:val="18"/>
          <w:szCs w:val="18"/>
        </w:rPr>
        <w:t>**</w:t>
      </w:r>
    </w:p>
    <w:p w:rsidR="00B61F21" w:rsidRPr="00651B09" w:rsidRDefault="00B61F21" w:rsidP="00B61F21">
      <w:pPr>
        <w:tabs>
          <w:tab w:val="right" w:pos="7978"/>
          <w:tab w:val="right" w:pos="8015"/>
        </w:tabs>
        <w:bidi w:val="0"/>
        <w:ind w:right="139"/>
        <w:jc w:val="right"/>
        <w:rPr>
          <w:rFonts w:cs="Simplified Arabic"/>
          <w:sz w:val="24"/>
          <w:szCs w:val="24"/>
          <w:rtl/>
        </w:rPr>
      </w:pPr>
    </w:p>
    <w:p w:rsidR="002C0493" w:rsidRPr="00A8090F" w:rsidRDefault="00CA6EB7" w:rsidP="0094103A">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t xml:space="preserve">3.1 </w:t>
      </w:r>
      <w:r w:rsidR="0094103A">
        <w:rPr>
          <w:rFonts w:cs="Simplified Arabic" w:hint="cs"/>
          <w:b/>
          <w:bCs/>
          <w:sz w:val="24"/>
          <w:szCs w:val="24"/>
          <w:rtl/>
        </w:rPr>
        <w:t>المساحات المرخصة</w:t>
      </w:r>
      <w:r w:rsidR="00E44989" w:rsidRPr="00A8090F">
        <w:rPr>
          <w:rFonts w:cs="Simplified Arabic" w:hint="cs"/>
          <w:b/>
          <w:bCs/>
          <w:sz w:val="24"/>
          <w:szCs w:val="24"/>
          <w:rtl/>
        </w:rPr>
        <w:t xml:space="preserve"> </w:t>
      </w:r>
    </w:p>
    <w:p w:rsidR="00036F29" w:rsidRDefault="002C0493" w:rsidP="009B4C8B">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610E80">
        <w:rPr>
          <w:rFonts w:cs="Simplified Arabic" w:hint="cs"/>
          <w:sz w:val="24"/>
          <w:szCs w:val="24"/>
          <w:rtl/>
        </w:rPr>
        <w:t>الثالث</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3E1CCF">
        <w:rPr>
          <w:rFonts w:cs="Simplified Arabic" w:hint="cs"/>
          <w:sz w:val="24"/>
          <w:szCs w:val="24"/>
          <w:rtl/>
        </w:rPr>
        <w:t>2016</w:t>
      </w:r>
      <w:r w:rsidR="000761A1" w:rsidRPr="00A8090F">
        <w:rPr>
          <w:rFonts w:cs="Simplified Arabic" w:hint="cs"/>
          <w:sz w:val="24"/>
          <w:szCs w:val="24"/>
          <w:rtl/>
        </w:rPr>
        <w:t xml:space="preserve"> </w:t>
      </w:r>
      <w:r w:rsidR="0002284E">
        <w:rPr>
          <w:rFonts w:cs="Simplified Arabic" w:hint="cs"/>
          <w:sz w:val="24"/>
          <w:szCs w:val="24"/>
          <w:rtl/>
        </w:rPr>
        <w:t>ارتفاعا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02284E">
        <w:rPr>
          <w:rFonts w:cs="Simplified Arabic" w:hint="cs"/>
          <w:sz w:val="24"/>
          <w:szCs w:val="24"/>
          <w:rtl/>
        </w:rPr>
        <w:t>5</w:t>
      </w:r>
      <w:r w:rsidR="000317C7">
        <w:rPr>
          <w:rFonts w:cs="Simplified Arabic" w:hint="cs"/>
          <w:sz w:val="24"/>
          <w:szCs w:val="24"/>
          <w:rtl/>
        </w:rPr>
        <w:t>0.</w:t>
      </w:r>
      <w:r w:rsidR="009B4C8B">
        <w:rPr>
          <w:rFonts w:cs="Simplified Arabic" w:hint="cs"/>
          <w:sz w:val="24"/>
          <w:szCs w:val="24"/>
          <w:rtl/>
        </w:rPr>
        <w:t>5</w:t>
      </w:r>
      <w:r w:rsidR="000761A1" w:rsidRPr="00A8090F">
        <w:rPr>
          <w:rFonts w:cs="Simplified Arabic" w:hint="cs"/>
          <w:sz w:val="24"/>
          <w:szCs w:val="24"/>
          <w:rtl/>
        </w:rPr>
        <w:t xml:space="preserve">% مقارنة بالربع </w:t>
      </w:r>
      <w:r w:rsidR="00610E80">
        <w:rPr>
          <w:rFonts w:cs="Simplified Arabic" w:hint="cs"/>
          <w:sz w:val="24"/>
          <w:szCs w:val="24"/>
          <w:rtl/>
        </w:rPr>
        <w:t>الثاني</w:t>
      </w:r>
      <w:r w:rsidR="00802227">
        <w:rPr>
          <w:rFonts w:cs="Simplified Arabic" w:hint="cs"/>
          <w:sz w:val="24"/>
          <w:szCs w:val="24"/>
          <w:rtl/>
        </w:rPr>
        <w:t xml:space="preserve"> </w:t>
      </w:r>
      <w:r w:rsidR="003B4811">
        <w:rPr>
          <w:rFonts w:cs="Simplified Arabic" w:hint="cs"/>
          <w:sz w:val="24"/>
          <w:szCs w:val="24"/>
          <w:rtl/>
        </w:rPr>
        <w:t xml:space="preserve">من </w:t>
      </w:r>
      <w:r w:rsidR="000317C7">
        <w:rPr>
          <w:rFonts w:cs="Simplified Arabic" w:hint="cs"/>
          <w:sz w:val="24"/>
          <w:szCs w:val="24"/>
          <w:rtl/>
        </w:rPr>
        <w:t>نفس العام</w:t>
      </w:r>
      <w:r w:rsidR="00904C83" w:rsidRPr="00A8090F">
        <w:rPr>
          <w:rFonts w:cs="Simplified Arabic" w:hint="cs"/>
          <w:sz w:val="24"/>
          <w:szCs w:val="24"/>
          <w:rtl/>
        </w:rPr>
        <w:t>،</w:t>
      </w:r>
      <w:r w:rsidR="000761A1" w:rsidRPr="00A8090F">
        <w:rPr>
          <w:rFonts w:cs="Simplified Arabic" w:hint="cs"/>
          <w:sz w:val="24"/>
          <w:szCs w:val="24"/>
          <w:rtl/>
        </w:rPr>
        <w:t xml:space="preserve"> </w:t>
      </w:r>
      <w:r w:rsidR="00A65C56">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A65C56">
        <w:rPr>
          <w:rFonts w:cs="Simplified Arabic" w:hint="cs"/>
          <w:sz w:val="24"/>
          <w:szCs w:val="24"/>
          <w:rtl/>
        </w:rPr>
        <w:t>ارتفاعا</w:t>
      </w:r>
      <w:r w:rsidR="000761A1" w:rsidRPr="00A8090F">
        <w:rPr>
          <w:rFonts w:cs="Simplified Arabic" w:hint="cs"/>
          <w:sz w:val="24"/>
          <w:szCs w:val="24"/>
          <w:rtl/>
        </w:rPr>
        <w:t xml:space="preserve"> بنسبة </w:t>
      </w:r>
      <w:r w:rsidR="009B4C8B">
        <w:rPr>
          <w:rFonts w:cs="Simplified Arabic" w:hint="cs"/>
          <w:sz w:val="24"/>
          <w:szCs w:val="24"/>
          <w:rtl/>
        </w:rPr>
        <w:t>72.3</w:t>
      </w:r>
      <w:r w:rsidR="000761A1" w:rsidRPr="00A8090F">
        <w:rPr>
          <w:rFonts w:cs="Simplified Arabic" w:hint="cs"/>
          <w:sz w:val="24"/>
          <w:szCs w:val="24"/>
          <w:rtl/>
        </w:rPr>
        <w:t xml:space="preserve">% مقارنة بالربع </w:t>
      </w:r>
      <w:r w:rsidR="003E1CCF">
        <w:rPr>
          <w:rFonts w:cs="Simplified Arabic" w:hint="cs"/>
          <w:sz w:val="24"/>
          <w:szCs w:val="24"/>
          <w:rtl/>
        </w:rPr>
        <w:t>المناظر</w:t>
      </w:r>
      <w:r w:rsidR="000761A1" w:rsidRPr="00A8090F">
        <w:rPr>
          <w:rFonts w:cs="Simplified Arabic" w:hint="cs"/>
          <w:sz w:val="24"/>
          <w:szCs w:val="24"/>
          <w:rtl/>
        </w:rPr>
        <w:t xml:space="preserve"> من العام </w:t>
      </w:r>
      <w:r w:rsidR="003E1CCF">
        <w:rPr>
          <w:rFonts w:cs="Simplified Arabic" w:hint="cs"/>
          <w:sz w:val="24"/>
          <w:szCs w:val="24"/>
          <w:rtl/>
        </w:rPr>
        <w:t>2015</w:t>
      </w:r>
      <w:r w:rsidR="000761A1" w:rsidRPr="00A8090F">
        <w:rPr>
          <w:rFonts w:cs="Simplified Arabic" w:hint="cs"/>
          <w:sz w:val="24"/>
          <w:szCs w:val="24"/>
          <w:rtl/>
        </w:rPr>
        <w:t>.</w:t>
      </w:r>
      <w:r w:rsidR="00E44989" w:rsidRPr="00A8090F">
        <w:rPr>
          <w:rFonts w:cs="Simplified Arabic" w:hint="cs"/>
          <w:sz w:val="24"/>
          <w:szCs w:val="24"/>
          <w:rtl/>
        </w:rPr>
        <w:t xml:space="preserve">  </w:t>
      </w:r>
    </w:p>
    <w:p w:rsidR="00292C4D" w:rsidRPr="00A8090F" w:rsidRDefault="00292C4D" w:rsidP="003E1CCF">
      <w:pPr>
        <w:pStyle w:val="Header"/>
        <w:widowControl w:val="0"/>
        <w:tabs>
          <w:tab w:val="clear" w:pos="4153"/>
          <w:tab w:val="clear" w:pos="8306"/>
          <w:tab w:val="left" w:pos="140"/>
        </w:tabs>
        <w:jc w:val="lowKashida"/>
        <w:rPr>
          <w:rFonts w:cs="Simplified Arabic"/>
          <w:sz w:val="24"/>
          <w:szCs w:val="24"/>
          <w:rtl/>
        </w:rPr>
      </w:pPr>
    </w:p>
    <w:p w:rsidR="002C0493" w:rsidRPr="007841C4" w:rsidRDefault="000761A1" w:rsidP="000317C7">
      <w:pPr>
        <w:pStyle w:val="BodyTextIndent"/>
        <w:jc w:val="both"/>
        <w:rPr>
          <w:rtl/>
        </w:rPr>
      </w:pPr>
      <w:r w:rsidRPr="007841C4">
        <w:rPr>
          <w:rFonts w:hint="cs"/>
          <w:rtl/>
        </w:rPr>
        <w:lastRenderedPageBreak/>
        <w:t>و</w:t>
      </w:r>
      <w:r w:rsidR="002C0493" w:rsidRPr="007841C4">
        <w:rPr>
          <w:rFonts w:hint="cs"/>
          <w:rtl/>
        </w:rPr>
        <w:t>الجدول الآتي</w:t>
      </w:r>
      <w:r w:rsidRPr="007841C4">
        <w:rPr>
          <w:rFonts w:hint="cs"/>
          <w:rtl/>
        </w:rPr>
        <w:t xml:space="preserve"> يوضح</w:t>
      </w:r>
      <w:r w:rsidR="000102BA" w:rsidRPr="007841C4">
        <w:rPr>
          <w:rFonts w:hint="cs"/>
          <w:rtl/>
        </w:rPr>
        <w:t xml:space="preserve"> نسبة</w:t>
      </w:r>
      <w:r w:rsidR="002C0493" w:rsidRPr="007841C4">
        <w:rPr>
          <w:rFonts w:hint="cs"/>
          <w:rtl/>
        </w:rPr>
        <w:t xml:space="preserve"> التغير في مساحات الأبنية المرخصة في </w:t>
      </w:r>
      <w:r w:rsidR="00964382" w:rsidRPr="007841C4">
        <w:rPr>
          <w:rFonts w:hint="cs"/>
          <w:rtl/>
        </w:rPr>
        <w:t>فلسطين</w:t>
      </w:r>
      <w:r w:rsidR="00820B25" w:rsidRPr="007841C4">
        <w:rPr>
          <w:rFonts w:hint="cs"/>
          <w:rtl/>
        </w:rPr>
        <w:t>*</w:t>
      </w:r>
      <w:r w:rsidR="002C0493" w:rsidRPr="007841C4">
        <w:rPr>
          <w:rFonts w:hint="cs"/>
          <w:rtl/>
        </w:rPr>
        <w:t xml:space="preserve"> للربع </w:t>
      </w:r>
      <w:r w:rsidR="00610E80">
        <w:rPr>
          <w:rFonts w:hint="cs"/>
          <w:rtl/>
        </w:rPr>
        <w:t>الثالث</w:t>
      </w:r>
      <w:r w:rsidR="00941BCE" w:rsidRPr="007841C4">
        <w:rPr>
          <w:rFonts w:hint="cs"/>
          <w:rtl/>
        </w:rPr>
        <w:t xml:space="preserve"> من العام </w:t>
      </w:r>
      <w:r w:rsidR="00E40F26">
        <w:rPr>
          <w:rFonts w:hint="cs"/>
          <w:rtl/>
        </w:rPr>
        <w:t>2016</w:t>
      </w:r>
      <w:r w:rsidR="002C0493" w:rsidRPr="007841C4">
        <w:rPr>
          <w:rFonts w:hint="cs"/>
          <w:rtl/>
        </w:rPr>
        <w:t xml:space="preserve"> مقارنة بالربع </w:t>
      </w:r>
      <w:r w:rsidR="00610E80">
        <w:rPr>
          <w:rFonts w:hint="cs"/>
          <w:rtl/>
        </w:rPr>
        <w:t>الثاني</w:t>
      </w:r>
      <w:r w:rsidR="000317C7">
        <w:rPr>
          <w:rFonts w:hint="cs"/>
          <w:rtl/>
        </w:rPr>
        <w:t xml:space="preserve"> من نفس العام والربع </w:t>
      </w:r>
      <w:r w:rsidR="00610E80">
        <w:rPr>
          <w:rFonts w:hint="cs"/>
          <w:rtl/>
        </w:rPr>
        <w:t>الثالث</w:t>
      </w:r>
      <w:r w:rsidR="0075589F" w:rsidRPr="007841C4">
        <w:rPr>
          <w:rFonts w:hint="cs"/>
          <w:rtl/>
        </w:rPr>
        <w:t xml:space="preserve"> </w:t>
      </w:r>
      <w:r w:rsidR="006E57BE" w:rsidRPr="007841C4">
        <w:rPr>
          <w:rFonts w:hint="cs"/>
          <w:rtl/>
        </w:rPr>
        <w:t>من العام</w:t>
      </w:r>
      <w:r w:rsidR="0075589F" w:rsidRPr="007841C4">
        <w:rPr>
          <w:rFonts w:hint="cs"/>
          <w:rtl/>
        </w:rPr>
        <w:t xml:space="preserve"> </w:t>
      </w:r>
      <w:r w:rsidR="00E40F26">
        <w:rPr>
          <w:rFonts w:hint="cs"/>
          <w:rtl/>
        </w:rPr>
        <w:t>2015</w:t>
      </w:r>
      <w:r w:rsidR="002C0493" w:rsidRPr="007841C4">
        <w:rPr>
          <w:rFonts w:hint="cs"/>
          <w:rtl/>
        </w:rPr>
        <w:t>:</w:t>
      </w:r>
    </w:p>
    <w:p w:rsidR="00E44989" w:rsidRPr="007841C4" w:rsidRDefault="00E44989" w:rsidP="00DE4A73">
      <w:pPr>
        <w:pStyle w:val="BodyTextIndent"/>
        <w:jc w:val="both"/>
        <w:rPr>
          <w:sz w:val="8"/>
          <w:szCs w:val="8"/>
          <w:rtl/>
        </w:rPr>
      </w:pPr>
    </w:p>
    <w:tbl>
      <w:tblPr>
        <w:tblW w:w="9072" w:type="dxa"/>
        <w:jc w:val="center"/>
        <w:tblCellMar>
          <w:left w:w="0" w:type="dxa"/>
          <w:right w:w="0" w:type="dxa"/>
        </w:tblCellMar>
        <w:tblLook w:val="0000"/>
      </w:tblPr>
      <w:tblGrid>
        <w:gridCol w:w="1680"/>
        <w:gridCol w:w="1731"/>
        <w:gridCol w:w="973"/>
        <w:gridCol w:w="24"/>
        <w:gridCol w:w="923"/>
        <w:gridCol w:w="24"/>
        <w:gridCol w:w="1138"/>
        <w:gridCol w:w="2579"/>
      </w:tblGrid>
      <w:tr w:rsidR="00E6785E" w:rsidRPr="007841C4" w:rsidTr="00651B09">
        <w:trPr>
          <w:cantSplit/>
          <w:trHeight w:val="312"/>
          <w:jc w:val="center"/>
        </w:trPr>
        <w:tc>
          <w:tcPr>
            <w:tcW w:w="168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Default="00E6785E" w:rsidP="00FE655D">
            <w:pPr>
              <w:jc w:val="center"/>
              <w:rPr>
                <w:rFonts w:ascii="Simplified Arabic" w:hAnsi="Simplified Arabic" w:cs="Simplified Arabic"/>
                <w:b/>
                <w:bCs/>
                <w:sz w:val="18"/>
                <w:szCs w:val="18"/>
                <w:rtl/>
              </w:rPr>
            </w:pPr>
            <w:r w:rsidRPr="007841C4">
              <w:rPr>
                <w:rFonts w:ascii="Simplified Arabic" w:hAnsi="Simplified Arabic" w:cs="Simplified Arabic"/>
                <w:b/>
                <w:bCs/>
                <w:sz w:val="18"/>
                <w:szCs w:val="18"/>
                <w:rtl/>
              </w:rPr>
              <w:t xml:space="preserve">نسبة التغير عن </w:t>
            </w:r>
            <w:r w:rsidR="00AD2F37" w:rsidRPr="007841C4">
              <w:rPr>
                <w:rFonts w:ascii="Simplified Arabic" w:hAnsi="Simplified Arabic" w:cs="Simplified Arabic"/>
                <w:b/>
                <w:bCs/>
                <w:sz w:val="18"/>
                <w:szCs w:val="18"/>
                <w:rtl/>
              </w:rPr>
              <w:t>الربع</w:t>
            </w:r>
          </w:p>
          <w:p w:rsidR="00E6785E" w:rsidRPr="007841C4" w:rsidRDefault="00AD2F37" w:rsidP="00310E85">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 </w:t>
            </w:r>
            <w:r w:rsidR="00610E80">
              <w:rPr>
                <w:rFonts w:ascii="Simplified Arabic" w:hAnsi="Simplified Arabic" w:cs="Simplified Arabic" w:hint="cs"/>
                <w:b/>
                <w:bCs/>
                <w:sz w:val="18"/>
                <w:szCs w:val="18"/>
                <w:rtl/>
              </w:rPr>
              <w:t>الثاني</w:t>
            </w:r>
            <w:r w:rsidR="00E00A18">
              <w:rPr>
                <w:rFonts w:ascii="Simplified Arabic" w:hAnsi="Simplified Arabic" w:cs="Simplified Arabic" w:hint="cs"/>
                <w:b/>
                <w:bCs/>
                <w:sz w:val="18"/>
                <w:szCs w:val="18"/>
                <w:rtl/>
              </w:rPr>
              <w:t xml:space="preserve"> </w:t>
            </w:r>
            <w:r w:rsidR="00310E85">
              <w:rPr>
                <w:rFonts w:ascii="Simplified Arabic" w:hAnsi="Simplified Arabic" w:cs="Simplified Arabic" w:hint="cs"/>
                <w:b/>
                <w:bCs/>
                <w:sz w:val="18"/>
                <w:szCs w:val="18"/>
                <w:rtl/>
              </w:rPr>
              <w:t>2016</w:t>
            </w:r>
            <w:r w:rsidR="00E00A18">
              <w:rPr>
                <w:rFonts w:ascii="Simplified Arabic" w:hAnsi="Simplified Arabic" w:cs="Simplified Arabic" w:hint="cs"/>
                <w:b/>
                <w:bCs/>
                <w:sz w:val="18"/>
                <w:szCs w:val="18"/>
                <w:rtl/>
              </w:rPr>
              <w:t xml:space="preserve"> </w:t>
            </w:r>
            <w:r w:rsidR="00E6785E" w:rsidRPr="007841C4">
              <w:rPr>
                <w:rFonts w:ascii="Simplified Arabic" w:hAnsi="Simplified Arabic" w:cs="Simplified Arabic"/>
                <w:b/>
                <w:bCs/>
                <w:sz w:val="18"/>
                <w:szCs w:val="18"/>
                <w:rtl/>
              </w:rPr>
              <w:t>(%)</w:t>
            </w:r>
          </w:p>
        </w:tc>
        <w:tc>
          <w:tcPr>
            <w:tcW w:w="173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Default="00E6785E" w:rsidP="00FE655D">
            <w:pPr>
              <w:jc w:val="center"/>
              <w:rPr>
                <w:rFonts w:ascii="Simplified Arabic" w:hAnsi="Simplified Arabic" w:cs="Simplified Arabic"/>
                <w:b/>
                <w:bCs/>
                <w:sz w:val="18"/>
                <w:szCs w:val="18"/>
                <w:rtl/>
              </w:rPr>
            </w:pPr>
            <w:r w:rsidRPr="007841C4">
              <w:rPr>
                <w:rFonts w:ascii="Simplified Arabic" w:hAnsi="Simplified Arabic" w:cs="Simplified Arabic"/>
                <w:b/>
                <w:bCs/>
                <w:sz w:val="18"/>
                <w:szCs w:val="18"/>
                <w:rtl/>
              </w:rPr>
              <w:t xml:space="preserve">نسبة التغير عن </w:t>
            </w:r>
            <w:r w:rsidR="001B4230" w:rsidRPr="007841C4">
              <w:rPr>
                <w:rFonts w:ascii="Simplified Arabic" w:hAnsi="Simplified Arabic" w:cs="Simplified Arabic"/>
                <w:b/>
                <w:bCs/>
                <w:sz w:val="18"/>
                <w:szCs w:val="18"/>
                <w:rtl/>
              </w:rPr>
              <w:t>الربع</w:t>
            </w:r>
          </w:p>
          <w:p w:rsidR="00E6785E" w:rsidRPr="007841C4" w:rsidRDefault="001B4230" w:rsidP="00FE655D">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 </w:t>
            </w:r>
            <w:r w:rsidR="00610E80">
              <w:rPr>
                <w:rFonts w:ascii="Simplified Arabic" w:hAnsi="Simplified Arabic" w:cs="Simplified Arabic" w:hint="cs"/>
                <w:b/>
                <w:bCs/>
                <w:sz w:val="18"/>
                <w:szCs w:val="18"/>
                <w:rtl/>
              </w:rPr>
              <w:t>الثالث</w:t>
            </w:r>
            <w:r w:rsidRPr="007841C4">
              <w:rPr>
                <w:rFonts w:ascii="Simplified Arabic" w:hAnsi="Simplified Arabic" w:cs="Simplified Arabic"/>
                <w:b/>
                <w:bCs/>
                <w:sz w:val="18"/>
                <w:szCs w:val="18"/>
                <w:rtl/>
              </w:rPr>
              <w:t xml:space="preserve"> </w:t>
            </w:r>
            <w:r w:rsidR="00FE655D">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00E6785E" w:rsidRPr="007841C4">
              <w:rPr>
                <w:rFonts w:ascii="Simplified Arabic" w:hAnsi="Simplified Arabic" w:cs="Simplified Arabic"/>
                <w:b/>
                <w:bCs/>
                <w:sz w:val="18"/>
                <w:szCs w:val="18"/>
                <w:rtl/>
              </w:rPr>
              <w:t>(%)</w:t>
            </w:r>
          </w:p>
        </w:tc>
        <w:tc>
          <w:tcPr>
            <w:tcW w:w="3082" w:type="dxa"/>
            <w:gridSpan w:val="5"/>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المساحات المرخصة (ألف متر مربع)</w:t>
            </w:r>
          </w:p>
        </w:tc>
        <w:tc>
          <w:tcPr>
            <w:tcW w:w="257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cs="Simplified Arabic"/>
                <w:b/>
                <w:bCs/>
                <w:sz w:val="18"/>
                <w:szCs w:val="18"/>
                <w:rtl/>
              </w:rPr>
            </w:pPr>
            <w:r w:rsidRPr="007841C4">
              <w:rPr>
                <w:rFonts w:cs="Simplified Arabic" w:hint="eastAsia"/>
                <w:b/>
                <w:bCs/>
                <w:sz w:val="18"/>
                <w:szCs w:val="18"/>
                <w:rtl/>
              </w:rPr>
              <w:t>المؤشر</w:t>
            </w:r>
          </w:p>
        </w:tc>
      </w:tr>
      <w:tr w:rsidR="00FE655D" w:rsidRPr="007841C4" w:rsidTr="00651B09">
        <w:trPr>
          <w:cantSplit/>
          <w:trHeight w:val="312"/>
          <w:jc w:val="center"/>
        </w:trPr>
        <w:tc>
          <w:tcPr>
            <w:tcW w:w="168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rPr>
                <w:rFonts w:cs="Simplified Arabic"/>
                <w:b/>
                <w:bCs/>
                <w:sz w:val="18"/>
                <w:szCs w:val="18"/>
              </w:rPr>
            </w:pPr>
          </w:p>
        </w:tc>
        <w:tc>
          <w:tcPr>
            <w:tcW w:w="1731"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jc w:val="center"/>
              <w:rPr>
                <w:rFonts w:cs="Simplified Arabic"/>
                <w:b/>
                <w:bCs/>
                <w:sz w:val="18"/>
                <w:szCs w:val="18"/>
              </w:rPr>
            </w:pPr>
          </w:p>
        </w:tc>
        <w:tc>
          <w:tcPr>
            <w:tcW w:w="997"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FE655D">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610E80">
              <w:rPr>
                <w:rFonts w:cs="Simplified Arabic" w:hint="cs"/>
                <w:sz w:val="18"/>
                <w:szCs w:val="18"/>
                <w:rtl/>
              </w:rPr>
              <w:t>الثالث</w:t>
            </w:r>
          </w:p>
          <w:p w:rsidR="00FE655D" w:rsidRPr="007841C4" w:rsidRDefault="00FE655D" w:rsidP="00FE655D">
            <w:pPr>
              <w:jc w:val="center"/>
              <w:rPr>
                <w:rFonts w:ascii="Arial" w:hAnsi="Arial" w:cs="Simplified Arabic"/>
                <w:sz w:val="18"/>
                <w:szCs w:val="18"/>
                <w:rtl/>
              </w:rPr>
            </w:pPr>
            <w:r>
              <w:rPr>
                <w:rFonts w:ascii="Arial" w:hAnsi="Arial" w:cs="Simplified Arabic" w:hint="cs"/>
                <w:sz w:val="18"/>
                <w:szCs w:val="18"/>
                <w:rtl/>
              </w:rPr>
              <w:t>2016</w:t>
            </w:r>
          </w:p>
        </w:tc>
        <w:tc>
          <w:tcPr>
            <w:tcW w:w="947"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1659D1">
            <w:pPr>
              <w:jc w:val="center"/>
              <w:rPr>
                <w:rFonts w:ascii="Arial" w:hAnsi="Arial" w:cs="Simplified Arabic"/>
                <w:sz w:val="18"/>
                <w:szCs w:val="18"/>
                <w:rtl/>
              </w:rPr>
            </w:pPr>
            <w:r w:rsidRPr="007841C4">
              <w:rPr>
                <w:rFonts w:ascii="Arial" w:hAnsi="Arial" w:cs="Simplified Arabic" w:hint="cs"/>
                <w:sz w:val="18"/>
                <w:szCs w:val="18"/>
                <w:rtl/>
              </w:rPr>
              <w:t xml:space="preserve">الربع </w:t>
            </w:r>
            <w:r w:rsidR="00610E80">
              <w:rPr>
                <w:rFonts w:ascii="Arial" w:hAnsi="Arial" w:cs="Simplified Arabic" w:hint="cs"/>
                <w:sz w:val="18"/>
                <w:szCs w:val="18"/>
                <w:rtl/>
              </w:rPr>
              <w:t>الثاني</w:t>
            </w:r>
            <w:r w:rsidRPr="007841C4">
              <w:rPr>
                <w:rFonts w:ascii="Arial" w:hAnsi="Arial" w:cs="Simplified Arabic" w:hint="cs"/>
                <w:sz w:val="18"/>
                <w:szCs w:val="18"/>
                <w:rtl/>
              </w:rPr>
              <w:t xml:space="preserve"> </w:t>
            </w:r>
          </w:p>
          <w:p w:rsidR="00FE655D" w:rsidRPr="007841C4" w:rsidRDefault="00310E85" w:rsidP="001659D1">
            <w:pPr>
              <w:jc w:val="center"/>
              <w:rPr>
                <w:rFonts w:ascii="Arial" w:hAnsi="Arial" w:cs="Simplified Arabic"/>
                <w:sz w:val="18"/>
                <w:szCs w:val="18"/>
                <w:rtl/>
              </w:rPr>
            </w:pPr>
            <w:r>
              <w:rPr>
                <w:rFonts w:ascii="Arial" w:hAnsi="Arial" w:cs="Simplified Arabic" w:hint="cs"/>
                <w:sz w:val="18"/>
                <w:szCs w:val="18"/>
                <w:rtl/>
              </w:rPr>
              <w:t>2016</w:t>
            </w:r>
          </w:p>
        </w:tc>
        <w:tc>
          <w:tcPr>
            <w:tcW w:w="1138" w:type="dxa"/>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FE655D">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610E80">
              <w:rPr>
                <w:rFonts w:cs="Simplified Arabic" w:hint="cs"/>
                <w:sz w:val="18"/>
                <w:szCs w:val="18"/>
                <w:rtl/>
              </w:rPr>
              <w:t>الثالث</w:t>
            </w:r>
          </w:p>
          <w:p w:rsidR="00FE655D" w:rsidRPr="007841C4" w:rsidRDefault="00FE655D" w:rsidP="00C96982">
            <w:pPr>
              <w:jc w:val="center"/>
              <w:rPr>
                <w:rFonts w:ascii="Arial" w:hAnsi="Arial" w:cs="Simplified Arabic"/>
                <w:sz w:val="18"/>
                <w:szCs w:val="18"/>
              </w:rPr>
            </w:pPr>
            <w:r>
              <w:rPr>
                <w:rFonts w:ascii="Arial" w:hAnsi="Arial" w:cs="Simplified Arabic" w:hint="cs"/>
                <w:sz w:val="18"/>
                <w:szCs w:val="18"/>
                <w:rtl/>
              </w:rPr>
              <w:t>2015</w:t>
            </w:r>
          </w:p>
        </w:tc>
        <w:tc>
          <w:tcPr>
            <w:tcW w:w="2579" w:type="dxa"/>
            <w:vMerge/>
            <w:tcBorders>
              <w:left w:val="nil"/>
              <w:bottom w:val="single" w:sz="4" w:space="0" w:color="auto"/>
              <w:right w:val="single" w:sz="4" w:space="0" w:color="auto"/>
            </w:tcBorders>
            <w:tcMar>
              <w:top w:w="20" w:type="dxa"/>
              <w:left w:w="20" w:type="dxa"/>
              <w:bottom w:w="0" w:type="dxa"/>
              <w:right w:w="20" w:type="dxa"/>
            </w:tcMar>
            <w:vAlign w:val="center"/>
          </w:tcPr>
          <w:p w:rsidR="00FE655D" w:rsidRPr="007841C4" w:rsidRDefault="00FE655D" w:rsidP="00B304CE">
            <w:pPr>
              <w:bidi w:val="0"/>
              <w:jc w:val="center"/>
              <w:rPr>
                <w:rFonts w:cs="Simplified Arabic"/>
                <w:b/>
                <w:bCs/>
                <w:sz w:val="18"/>
                <w:szCs w:val="18"/>
              </w:rPr>
            </w:pPr>
          </w:p>
        </w:tc>
      </w:tr>
      <w:tr w:rsidR="0057582E" w:rsidRPr="007841C4" w:rsidTr="00651B09">
        <w:trPr>
          <w:cantSplit/>
          <w:trHeight w:val="312"/>
          <w:jc w:val="center"/>
        </w:trPr>
        <w:tc>
          <w:tcPr>
            <w:tcW w:w="1680" w:type="dxa"/>
            <w:tcBorders>
              <w:top w:val="single" w:sz="4" w:space="0" w:color="auto"/>
              <w:left w:val="single" w:sz="4" w:space="0" w:color="auto"/>
            </w:tcBorders>
            <w:tcMar>
              <w:top w:w="20" w:type="dxa"/>
              <w:left w:w="20" w:type="dxa"/>
              <w:bottom w:w="0" w:type="dxa"/>
              <w:right w:w="20" w:type="dxa"/>
            </w:tcMar>
            <w:vAlign w:val="center"/>
          </w:tcPr>
          <w:p w:rsidR="0057582E" w:rsidRPr="0057582E" w:rsidRDefault="0057582E" w:rsidP="0057582E">
            <w:pPr>
              <w:bidi w:val="0"/>
              <w:ind w:right="129"/>
              <w:jc w:val="right"/>
              <w:rPr>
                <w:rFonts w:ascii="Arial" w:hAnsi="Arial" w:cs="Arial"/>
                <w:sz w:val="18"/>
                <w:szCs w:val="18"/>
              </w:rPr>
            </w:pPr>
            <w:r w:rsidRPr="0057582E">
              <w:rPr>
                <w:rFonts w:ascii="Arial" w:hAnsi="Arial" w:cs="Arial"/>
                <w:sz w:val="18"/>
                <w:szCs w:val="18"/>
              </w:rPr>
              <w:t>50.5</w:t>
            </w:r>
          </w:p>
        </w:tc>
        <w:tc>
          <w:tcPr>
            <w:tcW w:w="1731" w:type="dxa"/>
            <w:tcBorders>
              <w:top w:val="single" w:sz="4" w:space="0" w:color="auto"/>
            </w:tcBorders>
            <w:tcMar>
              <w:top w:w="20" w:type="dxa"/>
              <w:left w:w="20" w:type="dxa"/>
              <w:bottom w:w="0" w:type="dxa"/>
              <w:right w:w="20" w:type="dxa"/>
            </w:tcMar>
            <w:vAlign w:val="center"/>
          </w:tcPr>
          <w:p w:rsidR="0057582E" w:rsidRPr="0057582E" w:rsidRDefault="0057582E" w:rsidP="0057582E">
            <w:pPr>
              <w:bidi w:val="0"/>
              <w:ind w:right="129"/>
              <w:jc w:val="right"/>
              <w:rPr>
                <w:rFonts w:ascii="Arial" w:hAnsi="Arial" w:cs="Arial"/>
                <w:sz w:val="18"/>
                <w:szCs w:val="18"/>
              </w:rPr>
            </w:pPr>
            <w:r w:rsidRPr="0057582E">
              <w:rPr>
                <w:rFonts w:ascii="Arial" w:hAnsi="Arial" w:cs="Arial"/>
                <w:sz w:val="18"/>
                <w:szCs w:val="18"/>
              </w:rPr>
              <w:t>72.3</w:t>
            </w:r>
          </w:p>
        </w:tc>
        <w:tc>
          <w:tcPr>
            <w:tcW w:w="973" w:type="dxa"/>
            <w:tcBorders>
              <w:top w:val="single" w:sz="4" w:space="0" w:color="auto"/>
            </w:tcBorders>
            <w:tcMar>
              <w:top w:w="20" w:type="dxa"/>
              <w:left w:w="20" w:type="dxa"/>
              <w:bottom w:w="0" w:type="dxa"/>
              <w:right w:w="20" w:type="dxa"/>
            </w:tcMar>
            <w:vAlign w:val="center"/>
          </w:tcPr>
          <w:p w:rsidR="0057582E" w:rsidRPr="006104DA" w:rsidRDefault="0057582E">
            <w:pPr>
              <w:bidi w:val="0"/>
              <w:jc w:val="right"/>
              <w:rPr>
                <w:rFonts w:ascii="Arial" w:hAnsi="Arial" w:cs="Arial"/>
                <w:b/>
                <w:bCs/>
                <w:sz w:val="18"/>
                <w:szCs w:val="18"/>
              </w:rPr>
            </w:pPr>
            <w:r w:rsidRPr="006104DA">
              <w:rPr>
                <w:rFonts w:ascii="Arial" w:hAnsi="Arial" w:cs="Arial"/>
                <w:b/>
                <w:bCs/>
                <w:sz w:val="18"/>
                <w:szCs w:val="18"/>
              </w:rPr>
              <w:t>1585.1</w:t>
            </w:r>
          </w:p>
        </w:tc>
        <w:tc>
          <w:tcPr>
            <w:tcW w:w="947" w:type="dxa"/>
            <w:gridSpan w:val="2"/>
            <w:tcBorders>
              <w:top w:val="single" w:sz="4" w:space="0" w:color="auto"/>
            </w:tcBorders>
            <w:tcMar>
              <w:top w:w="20" w:type="dxa"/>
              <w:left w:w="20" w:type="dxa"/>
              <w:bottom w:w="0" w:type="dxa"/>
              <w:right w:w="20" w:type="dxa"/>
            </w:tcMar>
            <w:vAlign w:val="center"/>
          </w:tcPr>
          <w:p w:rsidR="0057582E" w:rsidRPr="00651B09" w:rsidRDefault="0057582E" w:rsidP="00097863">
            <w:pPr>
              <w:bidi w:val="0"/>
              <w:jc w:val="right"/>
              <w:rPr>
                <w:rFonts w:ascii="Arial" w:hAnsi="Arial" w:cs="Arial"/>
                <w:b/>
                <w:bCs/>
                <w:sz w:val="18"/>
                <w:szCs w:val="18"/>
              </w:rPr>
            </w:pPr>
            <w:r w:rsidRPr="00651B09">
              <w:rPr>
                <w:rFonts w:ascii="Arial" w:hAnsi="Arial" w:cs="Arial"/>
                <w:b/>
                <w:bCs/>
                <w:sz w:val="18"/>
                <w:szCs w:val="18"/>
              </w:rPr>
              <w:t>1053.0</w:t>
            </w:r>
          </w:p>
        </w:tc>
        <w:tc>
          <w:tcPr>
            <w:tcW w:w="1162" w:type="dxa"/>
            <w:gridSpan w:val="2"/>
            <w:tcBorders>
              <w:top w:val="single" w:sz="4" w:space="0" w:color="auto"/>
              <w:right w:val="single" w:sz="4" w:space="0" w:color="auto"/>
            </w:tcBorders>
            <w:tcMar>
              <w:top w:w="20" w:type="dxa"/>
              <w:left w:w="20" w:type="dxa"/>
              <w:bottom w:w="0" w:type="dxa"/>
              <w:right w:w="20" w:type="dxa"/>
            </w:tcMar>
            <w:vAlign w:val="center"/>
          </w:tcPr>
          <w:p w:rsidR="0057582E" w:rsidRPr="00651B09" w:rsidRDefault="0057582E" w:rsidP="00D1306A">
            <w:pPr>
              <w:bidi w:val="0"/>
              <w:ind w:right="93" w:firstLineChars="100" w:firstLine="181"/>
              <w:jc w:val="right"/>
              <w:rPr>
                <w:rFonts w:ascii="Arial" w:hAnsi="Arial" w:cs="Arial"/>
                <w:b/>
                <w:bCs/>
                <w:sz w:val="18"/>
                <w:szCs w:val="18"/>
              </w:rPr>
            </w:pPr>
            <w:r>
              <w:rPr>
                <w:rFonts w:ascii="Arial" w:hAnsi="Arial" w:cs="Arial"/>
                <w:b/>
                <w:bCs/>
                <w:sz w:val="18"/>
                <w:szCs w:val="18"/>
              </w:rPr>
              <w:t>920.0</w:t>
            </w:r>
          </w:p>
        </w:tc>
        <w:tc>
          <w:tcPr>
            <w:tcW w:w="2579" w:type="dxa"/>
            <w:tcBorders>
              <w:top w:val="nil"/>
              <w:left w:val="single" w:sz="4" w:space="0" w:color="auto"/>
              <w:bottom w:val="nil"/>
              <w:right w:val="single" w:sz="4" w:space="0" w:color="auto"/>
            </w:tcBorders>
            <w:tcMar>
              <w:top w:w="20" w:type="dxa"/>
              <w:left w:w="20" w:type="dxa"/>
              <w:bottom w:w="0" w:type="dxa"/>
              <w:right w:w="20" w:type="dxa"/>
            </w:tcMar>
            <w:vAlign w:val="center"/>
          </w:tcPr>
          <w:p w:rsidR="0057582E" w:rsidRPr="007841C4" w:rsidRDefault="0057582E" w:rsidP="00401C97">
            <w:pPr>
              <w:ind w:left="140"/>
              <w:rPr>
                <w:rFonts w:cs="Simplified Arabic"/>
                <w:b/>
                <w:bCs/>
                <w:sz w:val="18"/>
                <w:szCs w:val="18"/>
                <w:rtl/>
              </w:rPr>
            </w:pPr>
            <w:r w:rsidRPr="007841C4">
              <w:rPr>
                <w:rFonts w:cs="Simplified Arabic" w:hint="cs"/>
                <w:b/>
                <w:bCs/>
                <w:sz w:val="18"/>
                <w:szCs w:val="18"/>
                <w:rtl/>
              </w:rPr>
              <w:t xml:space="preserve">مجموع مساحات الأبنية المرخصة </w:t>
            </w:r>
          </w:p>
        </w:tc>
      </w:tr>
      <w:tr w:rsidR="0057582E" w:rsidRPr="007841C4" w:rsidTr="00651B09">
        <w:trPr>
          <w:cantSplit/>
          <w:trHeight w:val="312"/>
          <w:jc w:val="center"/>
        </w:trPr>
        <w:tc>
          <w:tcPr>
            <w:tcW w:w="1680" w:type="dxa"/>
            <w:tcBorders>
              <w:left w:val="single" w:sz="4" w:space="0" w:color="auto"/>
            </w:tcBorders>
            <w:tcMar>
              <w:top w:w="20" w:type="dxa"/>
              <w:left w:w="20" w:type="dxa"/>
              <w:bottom w:w="0" w:type="dxa"/>
              <w:right w:w="20" w:type="dxa"/>
            </w:tcMar>
            <w:vAlign w:val="center"/>
          </w:tcPr>
          <w:p w:rsidR="0057582E" w:rsidRPr="0057582E" w:rsidRDefault="0057582E" w:rsidP="0057582E">
            <w:pPr>
              <w:bidi w:val="0"/>
              <w:ind w:right="129"/>
              <w:jc w:val="right"/>
              <w:rPr>
                <w:rFonts w:ascii="Arial" w:hAnsi="Arial" w:cs="Arial"/>
                <w:sz w:val="18"/>
                <w:szCs w:val="18"/>
              </w:rPr>
            </w:pPr>
            <w:r w:rsidRPr="0057582E">
              <w:rPr>
                <w:rFonts w:ascii="Arial" w:hAnsi="Arial" w:cs="Arial"/>
                <w:sz w:val="18"/>
                <w:szCs w:val="18"/>
              </w:rPr>
              <w:t>53.2</w:t>
            </w:r>
          </w:p>
        </w:tc>
        <w:tc>
          <w:tcPr>
            <w:tcW w:w="1731" w:type="dxa"/>
            <w:tcMar>
              <w:top w:w="20" w:type="dxa"/>
              <w:left w:w="20" w:type="dxa"/>
              <w:bottom w:w="0" w:type="dxa"/>
              <w:right w:w="20" w:type="dxa"/>
            </w:tcMar>
            <w:vAlign w:val="center"/>
          </w:tcPr>
          <w:p w:rsidR="0057582E" w:rsidRPr="0057582E" w:rsidRDefault="0057582E" w:rsidP="0057582E">
            <w:pPr>
              <w:bidi w:val="0"/>
              <w:ind w:right="129"/>
              <w:jc w:val="right"/>
              <w:rPr>
                <w:rFonts w:ascii="Arial" w:hAnsi="Arial" w:cs="Arial"/>
                <w:sz w:val="18"/>
                <w:szCs w:val="18"/>
              </w:rPr>
            </w:pPr>
            <w:r w:rsidRPr="0057582E">
              <w:rPr>
                <w:rFonts w:ascii="Arial" w:hAnsi="Arial" w:cs="Arial"/>
                <w:sz w:val="18"/>
                <w:szCs w:val="18"/>
              </w:rPr>
              <w:t>75.7</w:t>
            </w:r>
          </w:p>
        </w:tc>
        <w:tc>
          <w:tcPr>
            <w:tcW w:w="973" w:type="dxa"/>
            <w:tcMar>
              <w:top w:w="20" w:type="dxa"/>
              <w:left w:w="20" w:type="dxa"/>
              <w:bottom w:w="0" w:type="dxa"/>
              <w:right w:w="20" w:type="dxa"/>
            </w:tcMar>
            <w:vAlign w:val="center"/>
          </w:tcPr>
          <w:p w:rsidR="0057582E" w:rsidRPr="006104DA" w:rsidRDefault="0057582E">
            <w:pPr>
              <w:bidi w:val="0"/>
              <w:jc w:val="right"/>
              <w:rPr>
                <w:rFonts w:ascii="Arial" w:hAnsi="Arial" w:cs="Arial"/>
                <w:sz w:val="18"/>
                <w:szCs w:val="18"/>
              </w:rPr>
            </w:pPr>
            <w:r w:rsidRPr="006104DA">
              <w:rPr>
                <w:rFonts w:ascii="Arial" w:hAnsi="Arial" w:cs="Arial"/>
                <w:sz w:val="18"/>
                <w:szCs w:val="18"/>
              </w:rPr>
              <w:t>1358.1</w:t>
            </w:r>
          </w:p>
        </w:tc>
        <w:tc>
          <w:tcPr>
            <w:tcW w:w="947" w:type="dxa"/>
            <w:gridSpan w:val="2"/>
            <w:tcMar>
              <w:top w:w="20" w:type="dxa"/>
              <w:left w:w="20" w:type="dxa"/>
              <w:bottom w:w="0" w:type="dxa"/>
              <w:right w:w="20" w:type="dxa"/>
            </w:tcMar>
            <w:vAlign w:val="center"/>
          </w:tcPr>
          <w:p w:rsidR="0057582E" w:rsidRPr="00651B09" w:rsidRDefault="0057582E" w:rsidP="00097863">
            <w:pPr>
              <w:bidi w:val="0"/>
              <w:jc w:val="right"/>
              <w:rPr>
                <w:rFonts w:ascii="Arial" w:hAnsi="Arial" w:cs="Arial"/>
                <w:sz w:val="18"/>
                <w:szCs w:val="18"/>
              </w:rPr>
            </w:pPr>
            <w:r w:rsidRPr="00651B09">
              <w:rPr>
                <w:rFonts w:ascii="Arial" w:hAnsi="Arial" w:cs="Arial"/>
                <w:sz w:val="18"/>
                <w:szCs w:val="18"/>
              </w:rPr>
              <w:t>886.7</w:t>
            </w:r>
          </w:p>
        </w:tc>
        <w:tc>
          <w:tcPr>
            <w:tcW w:w="1162" w:type="dxa"/>
            <w:gridSpan w:val="2"/>
            <w:tcBorders>
              <w:right w:val="single" w:sz="4" w:space="0" w:color="auto"/>
            </w:tcBorders>
            <w:tcMar>
              <w:top w:w="20" w:type="dxa"/>
              <w:left w:w="20" w:type="dxa"/>
              <w:bottom w:w="0" w:type="dxa"/>
              <w:right w:w="20" w:type="dxa"/>
            </w:tcMar>
            <w:vAlign w:val="center"/>
          </w:tcPr>
          <w:p w:rsidR="0057582E" w:rsidRPr="00651B09" w:rsidRDefault="0057582E" w:rsidP="00D1306A">
            <w:pPr>
              <w:bidi w:val="0"/>
              <w:ind w:right="93" w:firstLineChars="100" w:firstLine="180"/>
              <w:jc w:val="right"/>
              <w:rPr>
                <w:rFonts w:ascii="Arial" w:hAnsi="Arial" w:cs="Arial"/>
                <w:sz w:val="18"/>
                <w:szCs w:val="18"/>
              </w:rPr>
            </w:pPr>
            <w:r>
              <w:rPr>
                <w:rFonts w:ascii="Arial" w:hAnsi="Arial" w:cs="Arial"/>
                <w:sz w:val="18"/>
                <w:szCs w:val="18"/>
              </w:rPr>
              <w:t>773.0</w:t>
            </w:r>
          </w:p>
        </w:tc>
        <w:tc>
          <w:tcPr>
            <w:tcW w:w="2579" w:type="dxa"/>
            <w:tcBorders>
              <w:top w:val="nil"/>
              <w:left w:val="single" w:sz="4" w:space="0" w:color="auto"/>
              <w:right w:val="single" w:sz="4" w:space="0" w:color="auto"/>
            </w:tcBorders>
            <w:tcMar>
              <w:top w:w="20" w:type="dxa"/>
              <w:left w:w="20" w:type="dxa"/>
              <w:bottom w:w="0" w:type="dxa"/>
              <w:right w:w="20" w:type="dxa"/>
            </w:tcMar>
            <w:vAlign w:val="center"/>
          </w:tcPr>
          <w:p w:rsidR="0057582E" w:rsidRPr="007841C4" w:rsidRDefault="0057582E"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جديدة </w:t>
            </w:r>
          </w:p>
        </w:tc>
      </w:tr>
      <w:tr w:rsidR="0057582E" w:rsidRPr="007841C4" w:rsidTr="00651B09">
        <w:trPr>
          <w:cantSplit/>
          <w:trHeight w:val="312"/>
          <w:jc w:val="center"/>
        </w:trPr>
        <w:tc>
          <w:tcPr>
            <w:tcW w:w="1680" w:type="dxa"/>
            <w:tcBorders>
              <w:left w:val="single" w:sz="4" w:space="0" w:color="auto"/>
              <w:bottom w:val="single" w:sz="4" w:space="0" w:color="auto"/>
            </w:tcBorders>
            <w:tcMar>
              <w:top w:w="20" w:type="dxa"/>
              <w:left w:w="20" w:type="dxa"/>
              <w:bottom w:w="0" w:type="dxa"/>
              <w:right w:w="20" w:type="dxa"/>
            </w:tcMar>
            <w:vAlign w:val="center"/>
          </w:tcPr>
          <w:p w:rsidR="0057582E" w:rsidRPr="0057582E" w:rsidRDefault="0057582E" w:rsidP="0057582E">
            <w:pPr>
              <w:bidi w:val="0"/>
              <w:ind w:right="129"/>
              <w:jc w:val="right"/>
              <w:rPr>
                <w:rFonts w:ascii="Arial" w:hAnsi="Arial" w:cs="Arial"/>
                <w:sz w:val="18"/>
                <w:szCs w:val="18"/>
              </w:rPr>
            </w:pPr>
            <w:r w:rsidRPr="0057582E">
              <w:rPr>
                <w:rFonts w:ascii="Arial" w:hAnsi="Arial" w:cs="Arial"/>
                <w:sz w:val="18"/>
                <w:szCs w:val="18"/>
              </w:rPr>
              <w:t>36.5</w:t>
            </w:r>
          </w:p>
        </w:tc>
        <w:tc>
          <w:tcPr>
            <w:tcW w:w="1731" w:type="dxa"/>
            <w:tcBorders>
              <w:bottom w:val="single" w:sz="4" w:space="0" w:color="auto"/>
            </w:tcBorders>
            <w:tcMar>
              <w:top w:w="20" w:type="dxa"/>
              <w:left w:w="20" w:type="dxa"/>
              <w:bottom w:w="0" w:type="dxa"/>
              <w:right w:w="20" w:type="dxa"/>
            </w:tcMar>
            <w:vAlign w:val="center"/>
          </w:tcPr>
          <w:p w:rsidR="0057582E" w:rsidRPr="0057582E" w:rsidRDefault="0057582E" w:rsidP="0057582E">
            <w:pPr>
              <w:bidi w:val="0"/>
              <w:ind w:right="129"/>
              <w:jc w:val="right"/>
              <w:rPr>
                <w:rFonts w:ascii="Arial" w:hAnsi="Arial" w:cs="Arial"/>
                <w:sz w:val="18"/>
                <w:szCs w:val="18"/>
              </w:rPr>
            </w:pPr>
            <w:r w:rsidRPr="0057582E">
              <w:rPr>
                <w:rFonts w:ascii="Arial" w:hAnsi="Arial" w:cs="Arial"/>
                <w:sz w:val="18"/>
                <w:szCs w:val="18"/>
              </w:rPr>
              <w:t>54.4</w:t>
            </w:r>
          </w:p>
        </w:tc>
        <w:tc>
          <w:tcPr>
            <w:tcW w:w="973" w:type="dxa"/>
            <w:tcBorders>
              <w:bottom w:val="single" w:sz="4" w:space="0" w:color="auto"/>
            </w:tcBorders>
            <w:tcMar>
              <w:top w:w="20" w:type="dxa"/>
              <w:left w:w="20" w:type="dxa"/>
              <w:bottom w:w="0" w:type="dxa"/>
              <w:right w:w="20" w:type="dxa"/>
            </w:tcMar>
            <w:vAlign w:val="center"/>
          </w:tcPr>
          <w:p w:rsidR="0057582E" w:rsidRPr="006104DA" w:rsidRDefault="0057582E">
            <w:pPr>
              <w:bidi w:val="0"/>
              <w:jc w:val="right"/>
              <w:rPr>
                <w:rFonts w:ascii="Arial" w:hAnsi="Arial" w:cs="Arial"/>
                <w:sz w:val="18"/>
                <w:szCs w:val="18"/>
              </w:rPr>
            </w:pPr>
            <w:r w:rsidRPr="006104DA">
              <w:rPr>
                <w:rFonts w:ascii="Arial" w:hAnsi="Arial" w:cs="Arial"/>
                <w:sz w:val="18"/>
                <w:szCs w:val="18"/>
              </w:rPr>
              <w:t>227.0</w:t>
            </w:r>
          </w:p>
        </w:tc>
        <w:tc>
          <w:tcPr>
            <w:tcW w:w="947" w:type="dxa"/>
            <w:gridSpan w:val="2"/>
            <w:tcBorders>
              <w:bottom w:val="single" w:sz="4" w:space="0" w:color="auto"/>
            </w:tcBorders>
            <w:tcMar>
              <w:top w:w="20" w:type="dxa"/>
              <w:left w:w="20" w:type="dxa"/>
              <w:bottom w:w="0" w:type="dxa"/>
              <w:right w:w="20" w:type="dxa"/>
            </w:tcMar>
            <w:vAlign w:val="center"/>
          </w:tcPr>
          <w:p w:rsidR="0057582E" w:rsidRPr="00651B09" w:rsidRDefault="0057582E" w:rsidP="00097863">
            <w:pPr>
              <w:bidi w:val="0"/>
              <w:jc w:val="right"/>
              <w:rPr>
                <w:rFonts w:ascii="Arial" w:hAnsi="Arial" w:cs="Arial"/>
                <w:sz w:val="18"/>
                <w:szCs w:val="18"/>
              </w:rPr>
            </w:pPr>
            <w:r w:rsidRPr="00651B09">
              <w:rPr>
                <w:rFonts w:ascii="Arial" w:hAnsi="Arial" w:cs="Arial"/>
                <w:sz w:val="18"/>
                <w:szCs w:val="18"/>
              </w:rPr>
              <w:t>166.3</w:t>
            </w:r>
          </w:p>
        </w:tc>
        <w:tc>
          <w:tcPr>
            <w:tcW w:w="1162" w:type="dxa"/>
            <w:gridSpan w:val="2"/>
            <w:tcBorders>
              <w:bottom w:val="single" w:sz="4" w:space="0" w:color="auto"/>
              <w:right w:val="single" w:sz="4" w:space="0" w:color="auto"/>
            </w:tcBorders>
            <w:tcMar>
              <w:top w:w="20" w:type="dxa"/>
              <w:left w:w="20" w:type="dxa"/>
              <w:bottom w:w="0" w:type="dxa"/>
              <w:right w:w="20" w:type="dxa"/>
            </w:tcMar>
            <w:vAlign w:val="center"/>
          </w:tcPr>
          <w:p w:rsidR="0057582E" w:rsidRPr="00651B09" w:rsidRDefault="0057582E" w:rsidP="00D1306A">
            <w:pPr>
              <w:bidi w:val="0"/>
              <w:ind w:right="93" w:firstLineChars="100" w:firstLine="180"/>
              <w:jc w:val="right"/>
              <w:rPr>
                <w:rFonts w:ascii="Arial" w:hAnsi="Arial" w:cs="Arial"/>
                <w:sz w:val="18"/>
                <w:szCs w:val="18"/>
              </w:rPr>
            </w:pPr>
            <w:r>
              <w:rPr>
                <w:rFonts w:ascii="Arial" w:hAnsi="Arial" w:cs="Arial"/>
                <w:sz w:val="18"/>
                <w:szCs w:val="18"/>
              </w:rPr>
              <w:t>147.0</w:t>
            </w:r>
          </w:p>
        </w:tc>
        <w:tc>
          <w:tcPr>
            <w:tcW w:w="2579"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57582E" w:rsidRPr="007841C4" w:rsidRDefault="0057582E"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w:t>
            </w:r>
            <w:r w:rsidRPr="007841C4">
              <w:rPr>
                <w:rFonts w:cs="Simplified Arabic" w:hint="eastAsia"/>
                <w:sz w:val="18"/>
                <w:szCs w:val="18"/>
                <w:rtl/>
              </w:rPr>
              <w:t>قائمة</w:t>
            </w:r>
            <w:r w:rsidRPr="007841C4">
              <w:rPr>
                <w:rFonts w:cs="Simplified Arabic"/>
                <w:sz w:val="18"/>
                <w:szCs w:val="18"/>
                <w:rtl/>
              </w:rPr>
              <w:t xml:space="preserve"> </w:t>
            </w:r>
          </w:p>
        </w:tc>
      </w:tr>
    </w:tbl>
    <w:p w:rsidR="001427C0" w:rsidRDefault="002B4CAD" w:rsidP="00884EE9">
      <w:pPr>
        <w:jc w:val="lowKashida"/>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00820B25" w:rsidRPr="00A8090F">
        <w:rPr>
          <w:rFonts w:cs="Simplified Arabic" w:hint="cs"/>
          <w:sz w:val="18"/>
          <w:szCs w:val="18"/>
          <w:rtl/>
          <w:lang w:bidi="ar-EG"/>
        </w:rPr>
        <w:t>.</w:t>
      </w:r>
      <w:r w:rsidR="00820B25" w:rsidRPr="00A8090F">
        <w:rPr>
          <w:rFonts w:cs="Simplified Arabic"/>
          <w:sz w:val="18"/>
          <w:szCs w:val="18"/>
          <w:rtl/>
          <w:lang w:bidi="ar-EG"/>
        </w:rPr>
        <w:t xml:space="preserve"> </w:t>
      </w:r>
    </w:p>
    <w:p w:rsidR="00D52537" w:rsidRPr="00651B09" w:rsidRDefault="00D52537" w:rsidP="005B354A">
      <w:pPr>
        <w:jc w:val="lowKashida"/>
        <w:rPr>
          <w:rFonts w:cs="Simplified Arabic"/>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Default="00976EFC" w:rsidP="00976EFC">
      <w:pPr>
        <w:pStyle w:val="BodyTextIndent"/>
        <w:jc w:val="both"/>
        <w:rPr>
          <w:rFonts w:ascii="Simplified Arabic" w:hAnsi="Simplified Arabic"/>
          <w:rtl/>
        </w:rPr>
      </w:pPr>
      <w:r>
        <w:rPr>
          <w:rFonts w:ascii="Simplified Arabic" w:hAnsi="Simplified Arabic" w:hint="cs"/>
          <w:rtl/>
        </w:rPr>
        <w:t>ارتفع</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sidR="00610E80">
        <w:rPr>
          <w:rFonts w:ascii="Simplified Arabic" w:hAnsi="Simplified Arabic" w:hint="cs"/>
          <w:rtl/>
        </w:rPr>
        <w:t>الثالث</w:t>
      </w:r>
      <w:r w:rsidR="00F56B22">
        <w:rPr>
          <w:rFonts w:ascii="Simplified Arabic" w:hAnsi="Simplified Arabic" w:hint="cs"/>
          <w:rtl/>
        </w:rPr>
        <w:t xml:space="preserve"> من العام 2016</w:t>
      </w:r>
      <w:r w:rsidR="00EE5181" w:rsidRPr="00B17472">
        <w:rPr>
          <w:rFonts w:ascii="Simplified Arabic" w:hAnsi="Simplified Arabic"/>
          <w:rtl/>
        </w:rPr>
        <w:t xml:space="preserve"> مقارنة بالربع السابق</w:t>
      </w:r>
      <w:r w:rsidR="00F56B22">
        <w:rPr>
          <w:rFonts w:ascii="Simplified Arabic" w:hAnsi="Simplified Arabic" w:hint="cs"/>
          <w:rtl/>
        </w:rPr>
        <w:t xml:space="preserve"> من</w:t>
      </w:r>
      <w:r w:rsidR="00B42F00">
        <w:rPr>
          <w:rFonts w:ascii="Simplified Arabic" w:hAnsi="Simplified Arabic" w:hint="cs"/>
          <w:rtl/>
        </w:rPr>
        <w:t xml:space="preserve"> نفس</w:t>
      </w:r>
      <w:r w:rsidR="00F56B22">
        <w:rPr>
          <w:rFonts w:ascii="Simplified Arabic" w:hAnsi="Simplified Arabic" w:hint="cs"/>
          <w:rtl/>
        </w:rPr>
        <w:t xml:space="preserve"> العام </w:t>
      </w:r>
      <w:r w:rsidR="00EE5181" w:rsidRPr="00B17472">
        <w:rPr>
          <w:rFonts w:ascii="Simplified Arabic" w:hAnsi="Simplified Arabic"/>
          <w:rtl/>
        </w:rPr>
        <w:t xml:space="preserve">بنسبة </w:t>
      </w:r>
      <w:r w:rsidR="00863CBE">
        <w:rPr>
          <w:rFonts w:ascii="Simplified Arabic" w:hAnsi="Simplified Arabic"/>
        </w:rPr>
        <w:t>.0</w:t>
      </w:r>
      <w:r>
        <w:rPr>
          <w:rFonts w:ascii="Simplified Arabic" w:hAnsi="Simplified Arabic" w:hint="cs"/>
          <w:rtl/>
        </w:rPr>
        <w:t>76</w:t>
      </w:r>
      <w:r w:rsidR="00EE5181" w:rsidRPr="00B17472">
        <w:rPr>
          <w:rFonts w:ascii="Simplified Arabic" w:hAnsi="Simplified Arabic"/>
          <w:rtl/>
        </w:rPr>
        <w:t>%</w:t>
      </w:r>
      <w:r w:rsidR="00EF3F13" w:rsidRPr="00B17472">
        <w:rPr>
          <w:rFonts w:ascii="Simplified Arabic" w:hAnsi="Simplified Arabic"/>
          <w:rtl/>
        </w:rPr>
        <w:t>،</w:t>
      </w:r>
      <w:r w:rsidR="00EE5181" w:rsidRPr="00B17472">
        <w:rPr>
          <w:rFonts w:ascii="Simplified Arabic" w:hAnsi="Simplified Arabic"/>
          <w:rtl/>
        </w:rPr>
        <w:t xml:space="preserve"> </w:t>
      </w:r>
      <w:r w:rsidR="00F56B22">
        <w:rPr>
          <w:rFonts w:ascii="Simplified Arabic" w:hAnsi="Simplified Arabic" w:hint="cs"/>
          <w:rtl/>
        </w:rPr>
        <w:t xml:space="preserve"> </w:t>
      </w:r>
      <w:r w:rsidR="00B42F00">
        <w:rPr>
          <w:rFonts w:ascii="Simplified Arabic" w:hAnsi="Simplified Arabic" w:hint="cs"/>
          <w:rtl/>
        </w:rPr>
        <w:t>وانخفض</w:t>
      </w:r>
      <w:r w:rsidR="00F56B22">
        <w:rPr>
          <w:rFonts w:ascii="Simplified Arabic" w:hAnsi="Simplified Arabic" w:hint="cs"/>
          <w:rtl/>
        </w:rPr>
        <w:t xml:space="preserve"> </w:t>
      </w:r>
      <w:r w:rsidR="00AA1BEC" w:rsidRPr="00B17472">
        <w:rPr>
          <w:rFonts w:ascii="Simplified Arabic" w:hAnsi="Simplified Arabic"/>
          <w:rtl/>
        </w:rPr>
        <w:t xml:space="preserve">بنسبة </w:t>
      </w:r>
      <w:r>
        <w:rPr>
          <w:rFonts w:ascii="Simplified Arabic" w:hAnsi="Simplified Arabic" w:hint="cs"/>
          <w:rtl/>
        </w:rPr>
        <w:t>3.3</w:t>
      </w:r>
      <w:r w:rsidR="00AA1BEC" w:rsidRPr="00B17472">
        <w:rPr>
          <w:rFonts w:ascii="Simplified Arabic" w:hAnsi="Simplified Arabic"/>
          <w:rtl/>
        </w:rPr>
        <w:t>%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r w:rsidR="00F56B22">
        <w:rPr>
          <w:rFonts w:ascii="Simplified Arabic" w:hAnsi="Simplified Arabic" w:hint="cs"/>
          <w:rtl/>
        </w:rPr>
        <w:t>2015</w:t>
      </w:r>
      <w:r w:rsidR="00EE5181" w:rsidRPr="00B17472">
        <w:rPr>
          <w:rFonts w:ascii="Simplified Arabic" w:hAnsi="Simplified Arabic"/>
          <w:rtl/>
        </w:rPr>
        <w:t xml:space="preserve">، </w:t>
      </w:r>
      <w:r w:rsidR="000934F5">
        <w:rPr>
          <w:rFonts w:ascii="Simplified Arabic" w:hAnsi="Simplified Arabic" w:hint="cs"/>
          <w:rtl/>
        </w:rPr>
        <w:t>وارتفعت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r w:rsidR="00863CBE">
        <w:rPr>
          <w:rFonts w:ascii="Simplified Arabic" w:hAnsi="Simplified Arabic"/>
        </w:rPr>
        <w:t>.0</w:t>
      </w:r>
      <w:r>
        <w:rPr>
          <w:rFonts w:ascii="Simplified Arabic" w:hAnsi="Simplified Arabic" w:hint="cs"/>
          <w:rtl/>
        </w:rPr>
        <w:t>82</w:t>
      </w:r>
      <w:r w:rsidR="00EE5181" w:rsidRPr="00B17472">
        <w:rPr>
          <w:rFonts w:ascii="Simplified Arabic" w:hAnsi="Simplified Arabic"/>
          <w:rtl/>
        </w:rPr>
        <w:t xml:space="preserve">% </w:t>
      </w:r>
      <w:r w:rsidR="00AA1BEC" w:rsidRPr="00B17472">
        <w:rPr>
          <w:rFonts w:ascii="Simplified Arabic" w:hAnsi="Simplified Arabic"/>
          <w:rtl/>
        </w:rPr>
        <w:t>مقارنة بالربع السابق</w:t>
      </w:r>
      <w:r w:rsidR="000934F5">
        <w:rPr>
          <w:rFonts w:ascii="Simplified Arabic" w:hAnsi="Simplified Arabic" w:hint="cs"/>
          <w:rtl/>
        </w:rPr>
        <w:t xml:space="preserve"> من نفس العام</w:t>
      </w:r>
      <w:r w:rsidR="00D95BC4" w:rsidRPr="00B17472">
        <w:rPr>
          <w:rFonts w:ascii="Simplified Arabic" w:hAnsi="Simplified Arabic"/>
          <w:rtl/>
        </w:rPr>
        <w:t xml:space="preserve">، </w:t>
      </w:r>
      <w:r w:rsidR="00385802">
        <w:rPr>
          <w:rFonts w:ascii="Simplified Arabic" w:hAnsi="Simplified Arabic" w:hint="cs"/>
          <w:rtl/>
        </w:rPr>
        <w:t>بينما</w:t>
      </w:r>
      <w:r w:rsidR="00A65C56">
        <w:rPr>
          <w:rFonts w:ascii="Simplified Arabic" w:hAnsi="Simplified Arabic" w:hint="cs"/>
          <w:rtl/>
        </w:rPr>
        <w:t xml:space="preserve"> </w:t>
      </w:r>
      <w:r w:rsidR="000934F5">
        <w:rPr>
          <w:rFonts w:ascii="Simplified Arabic" w:hAnsi="Simplified Arabic" w:hint="cs"/>
          <w:rtl/>
        </w:rPr>
        <w:t>ا</w:t>
      </w:r>
      <w:r>
        <w:rPr>
          <w:rFonts w:ascii="Simplified Arabic" w:hAnsi="Simplified Arabic" w:hint="cs"/>
          <w:rtl/>
        </w:rPr>
        <w:t>رتفع</w:t>
      </w:r>
      <w:r w:rsidR="00D95BC4" w:rsidRPr="00B17472">
        <w:rPr>
          <w:rFonts w:ascii="Simplified Arabic" w:hAnsi="Simplified Arabic"/>
          <w:rtl/>
        </w:rPr>
        <w:t xml:space="preserve"> </w:t>
      </w:r>
      <w:r w:rsidR="00D06B3D" w:rsidRPr="00B17472">
        <w:rPr>
          <w:rFonts w:ascii="Simplified Arabic" w:hAnsi="Simplified Arabic"/>
          <w:rtl/>
        </w:rPr>
        <w:t>بنسبة</w:t>
      </w:r>
      <w:r w:rsidR="00F3712D" w:rsidRPr="00B17472">
        <w:rPr>
          <w:rFonts w:ascii="Simplified Arabic" w:hAnsi="Simplified Arabic"/>
          <w:rtl/>
        </w:rPr>
        <w:t xml:space="preserve"> </w:t>
      </w:r>
      <w:r>
        <w:rPr>
          <w:rFonts w:ascii="Simplified Arabic" w:hAnsi="Simplified Arabic" w:hint="cs"/>
          <w:rtl/>
        </w:rPr>
        <w:t>33.8</w:t>
      </w:r>
      <w:r w:rsidR="004B5BCB">
        <w:rPr>
          <w:rFonts w:ascii="Simplified Arabic" w:hAnsi="Simplified Arabic" w:hint="cs"/>
          <w:rtl/>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F56B22">
        <w:rPr>
          <w:rFonts w:ascii="Simplified Arabic" w:hAnsi="Simplified Arabic" w:hint="cs"/>
          <w:rtl/>
        </w:rPr>
        <w:t>2015</w:t>
      </w:r>
      <w:r w:rsidR="004C10EC" w:rsidRPr="00B17472">
        <w:rPr>
          <w:rFonts w:ascii="Simplified Arabic" w:hAnsi="Simplified Arabic"/>
          <w:rtl/>
        </w:rPr>
        <w:t>.</w:t>
      </w:r>
    </w:p>
    <w:p w:rsidR="00FA530A" w:rsidRPr="00651B09" w:rsidRDefault="00FA530A" w:rsidP="00D56E05">
      <w:pPr>
        <w:pStyle w:val="BodyTextIndent"/>
        <w:jc w:val="both"/>
        <w:rPr>
          <w:rFonts w:ascii="Simplified Arabic" w:hAnsi="Simplified Arabic"/>
          <w:sz w:val="12"/>
          <w:szCs w:val="12"/>
          <w:rtl/>
        </w:rPr>
      </w:pPr>
    </w:p>
    <w:p w:rsidR="002C0493" w:rsidRPr="00A8090F" w:rsidRDefault="00EE5181" w:rsidP="00933516">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33516">
        <w:rPr>
          <w:rFonts w:hint="cs"/>
          <w:rtl/>
        </w:rPr>
        <w:t>فلسطين</w:t>
      </w:r>
      <w:r w:rsidR="00820B25" w:rsidRPr="00A8090F">
        <w:rPr>
          <w:rFonts w:hint="cs"/>
          <w:rtl/>
        </w:rPr>
        <w:t>*</w:t>
      </w:r>
      <w:r w:rsidR="002C0493" w:rsidRPr="00A8090F">
        <w:rPr>
          <w:rFonts w:hint="cs"/>
          <w:rtl/>
        </w:rPr>
        <w:t xml:space="preserve"> للربع </w:t>
      </w:r>
      <w:r w:rsidR="00610E80">
        <w:rPr>
          <w:rFonts w:hint="cs"/>
          <w:rtl/>
        </w:rPr>
        <w:t>الثالث</w:t>
      </w:r>
      <w:r w:rsidR="002C0493" w:rsidRPr="00A8090F">
        <w:rPr>
          <w:rFonts w:hint="cs"/>
          <w:rtl/>
        </w:rPr>
        <w:t xml:space="preserve"> من العام </w:t>
      </w:r>
      <w:r w:rsidR="00CA2563">
        <w:rPr>
          <w:rFonts w:hint="cs"/>
          <w:rtl/>
        </w:rPr>
        <w:t>2016</w:t>
      </w:r>
      <w:r w:rsidR="002C0493" w:rsidRPr="00A8090F">
        <w:rPr>
          <w:rFonts w:hint="cs"/>
          <w:rtl/>
        </w:rPr>
        <w:t xml:space="preserve"> مقارنة بالربع </w:t>
      </w:r>
      <w:r w:rsidR="0094103A">
        <w:rPr>
          <w:rFonts w:hint="cs"/>
          <w:rtl/>
        </w:rPr>
        <w:t>السابق</w:t>
      </w:r>
      <w:r w:rsidR="00961B8D">
        <w:rPr>
          <w:rFonts w:hint="cs"/>
          <w:rtl/>
        </w:rPr>
        <w:t xml:space="preserve"> 2016</w:t>
      </w:r>
      <w:r w:rsidR="00542946">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CA2563">
        <w:rPr>
          <w:rFonts w:hint="cs"/>
          <w:rtl/>
        </w:rPr>
        <w:t>2015</w:t>
      </w:r>
      <w:r w:rsidR="002C0493" w:rsidRPr="00A8090F">
        <w:rPr>
          <w:rFonts w:hint="cs"/>
          <w:rtl/>
        </w:rPr>
        <w:t>:</w:t>
      </w:r>
    </w:p>
    <w:p w:rsidR="00E44989" w:rsidRPr="00651B09" w:rsidRDefault="00E44989" w:rsidP="008A0623">
      <w:pPr>
        <w:pStyle w:val="BodyTextIndent"/>
        <w:jc w:val="both"/>
        <w:rPr>
          <w:sz w:val="8"/>
          <w:szCs w:val="8"/>
          <w:rtl/>
        </w:rPr>
      </w:pPr>
    </w:p>
    <w:tbl>
      <w:tblPr>
        <w:tblStyle w:val="TableGrid"/>
        <w:bidiVisual/>
        <w:tblW w:w="9002" w:type="dxa"/>
        <w:jc w:val="center"/>
        <w:tblLook w:val="04A0"/>
      </w:tblPr>
      <w:tblGrid>
        <w:gridCol w:w="2657"/>
        <w:gridCol w:w="992"/>
        <w:gridCol w:w="992"/>
        <w:gridCol w:w="993"/>
        <w:gridCol w:w="1571"/>
        <w:gridCol w:w="1797"/>
      </w:tblGrid>
      <w:tr w:rsidR="00793566" w:rsidRPr="00A8090F" w:rsidTr="00651B09">
        <w:trPr>
          <w:trHeight w:val="312"/>
          <w:jc w:val="center"/>
        </w:trPr>
        <w:tc>
          <w:tcPr>
            <w:tcW w:w="2657" w:type="dxa"/>
            <w:vMerge w:val="restart"/>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77" w:type="dxa"/>
            <w:gridSpan w:val="3"/>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571" w:type="dxa"/>
            <w:vMerge w:val="restart"/>
            <w:vAlign w:val="center"/>
          </w:tcPr>
          <w:p w:rsidR="00793566" w:rsidRPr="00B17472" w:rsidRDefault="00793566" w:rsidP="001E4013">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610E80">
              <w:rPr>
                <w:rFonts w:ascii="Simplified Arabic" w:hAnsi="Simplified Arabic" w:cs="Simplified Arabic" w:hint="cs"/>
                <w:b/>
                <w:bCs/>
                <w:sz w:val="18"/>
                <w:szCs w:val="18"/>
                <w:rtl/>
              </w:rPr>
              <w:t>الثالث</w:t>
            </w:r>
            <w:r w:rsidR="001E4013">
              <w:rPr>
                <w:rFonts w:ascii="Simplified Arabic" w:hAnsi="Simplified Arabic" w:cs="Simplified Arabic" w:hint="cs"/>
                <w:b/>
                <w:bCs/>
                <w:sz w:val="18"/>
                <w:szCs w:val="18"/>
                <w:rtl/>
              </w:rPr>
              <w:t xml:space="preserve"> 2015</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1797" w:type="dxa"/>
            <w:vMerge w:val="restart"/>
            <w:vAlign w:val="center"/>
          </w:tcPr>
          <w:p w:rsidR="00793566" w:rsidRPr="00B17472" w:rsidRDefault="00793566" w:rsidP="00933516">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610E80">
              <w:rPr>
                <w:rFonts w:ascii="Simplified Arabic" w:hAnsi="Simplified Arabic" w:cs="Simplified Arabic" w:hint="cs"/>
                <w:b/>
                <w:bCs/>
                <w:sz w:val="18"/>
                <w:szCs w:val="18"/>
                <w:rtl/>
              </w:rPr>
              <w:t>الثاني</w:t>
            </w:r>
            <w:r w:rsidR="00AD2F37" w:rsidRPr="00B17472">
              <w:rPr>
                <w:rFonts w:ascii="Simplified Arabic" w:hAnsi="Simplified Arabic" w:cs="Simplified Arabic"/>
                <w:b/>
                <w:bCs/>
                <w:sz w:val="18"/>
                <w:szCs w:val="18"/>
                <w:rtl/>
              </w:rPr>
              <w:t xml:space="preserve"> </w:t>
            </w:r>
            <w:r w:rsidR="00933516">
              <w:rPr>
                <w:rFonts w:ascii="Simplified Arabic" w:hAnsi="Simplified Arabic" w:cs="Simplified Arabic" w:hint="cs"/>
                <w:b/>
                <w:bCs/>
                <w:sz w:val="18"/>
                <w:szCs w:val="18"/>
                <w:rtl/>
              </w:rPr>
              <w:t>2016</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r>
      <w:tr w:rsidR="00E40F26" w:rsidRPr="00A8090F" w:rsidTr="00651B09">
        <w:trPr>
          <w:trHeight w:val="312"/>
          <w:jc w:val="center"/>
        </w:trPr>
        <w:tc>
          <w:tcPr>
            <w:tcW w:w="2657" w:type="dxa"/>
            <w:vMerge/>
            <w:tcBorders>
              <w:bottom w:val="single" w:sz="4" w:space="0" w:color="auto"/>
            </w:tcBorders>
          </w:tcPr>
          <w:p w:rsidR="00E40F26" w:rsidRPr="00A8090F" w:rsidRDefault="00E40F26" w:rsidP="008A0623">
            <w:pPr>
              <w:pStyle w:val="BodyTextIndent"/>
              <w:ind w:left="0"/>
              <w:jc w:val="both"/>
              <w:rPr>
                <w:rtl/>
              </w:rPr>
            </w:pPr>
          </w:p>
        </w:tc>
        <w:tc>
          <w:tcPr>
            <w:tcW w:w="992" w:type="dxa"/>
            <w:tcBorders>
              <w:bottom w:val="single" w:sz="4" w:space="0" w:color="auto"/>
            </w:tcBorders>
            <w:vAlign w:val="center"/>
          </w:tcPr>
          <w:p w:rsidR="00E40F26" w:rsidRPr="00A8090F" w:rsidRDefault="00963EE2" w:rsidP="00963EE2">
            <w:pPr>
              <w:jc w:val="center"/>
              <w:rPr>
                <w:rFonts w:ascii="Arial" w:hAnsi="Arial" w:cs="Simplified Arabic"/>
                <w:sz w:val="18"/>
                <w:szCs w:val="18"/>
                <w:lang w:bidi="ar-JO"/>
              </w:rPr>
            </w:pPr>
            <w:r>
              <w:rPr>
                <w:rFonts w:ascii="Arial" w:hAnsi="Arial" w:cs="Simplified Arabic" w:hint="cs"/>
                <w:sz w:val="18"/>
                <w:szCs w:val="18"/>
                <w:rtl/>
                <w:lang w:bidi="ar-JO"/>
              </w:rPr>
              <w:t xml:space="preserve">الربع </w:t>
            </w:r>
            <w:r w:rsidR="00610E80">
              <w:rPr>
                <w:rFonts w:ascii="Arial" w:hAnsi="Arial" w:cs="Simplified Arabic" w:hint="cs"/>
                <w:sz w:val="18"/>
                <w:szCs w:val="18"/>
                <w:rtl/>
                <w:lang w:bidi="ar-JO"/>
              </w:rPr>
              <w:t>الثالث</w:t>
            </w:r>
            <w:r>
              <w:rPr>
                <w:rFonts w:ascii="Arial" w:hAnsi="Arial" w:cs="Simplified Arabic" w:hint="cs"/>
                <w:sz w:val="18"/>
                <w:szCs w:val="18"/>
                <w:rtl/>
                <w:lang w:bidi="ar-JO"/>
              </w:rPr>
              <w:t xml:space="preserve"> 2015</w:t>
            </w:r>
          </w:p>
        </w:tc>
        <w:tc>
          <w:tcPr>
            <w:tcW w:w="992" w:type="dxa"/>
            <w:tcBorders>
              <w:bottom w:val="single" w:sz="4" w:space="0" w:color="auto"/>
            </w:tcBorders>
            <w:vAlign w:val="center"/>
          </w:tcPr>
          <w:p w:rsidR="00E40F26" w:rsidRPr="00A8090F" w:rsidRDefault="00E40F26" w:rsidP="001659D1">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610E80">
              <w:rPr>
                <w:rFonts w:cs="Simplified Arabic" w:hint="cs"/>
                <w:sz w:val="18"/>
                <w:szCs w:val="18"/>
                <w:rtl/>
              </w:rPr>
              <w:t>الثاني</w:t>
            </w:r>
          </w:p>
          <w:p w:rsidR="00E40F26" w:rsidRPr="00A8090F" w:rsidRDefault="00E40F26" w:rsidP="007F726E">
            <w:pPr>
              <w:jc w:val="center"/>
              <w:rPr>
                <w:rFonts w:ascii="Arial" w:hAnsi="Arial" w:cs="Simplified Arabic"/>
                <w:sz w:val="18"/>
                <w:szCs w:val="18"/>
                <w:rtl/>
              </w:rPr>
            </w:pPr>
            <w:r>
              <w:rPr>
                <w:rFonts w:ascii="Arial" w:hAnsi="Arial" w:cs="Simplified Arabic" w:hint="cs"/>
                <w:sz w:val="18"/>
                <w:szCs w:val="18"/>
                <w:rtl/>
              </w:rPr>
              <w:t>201</w:t>
            </w:r>
            <w:r w:rsidR="007F726E">
              <w:rPr>
                <w:rFonts w:ascii="Arial" w:hAnsi="Arial" w:cs="Simplified Arabic" w:hint="cs"/>
                <w:sz w:val="18"/>
                <w:szCs w:val="18"/>
                <w:rtl/>
              </w:rPr>
              <w:t>6</w:t>
            </w:r>
          </w:p>
        </w:tc>
        <w:tc>
          <w:tcPr>
            <w:tcW w:w="993" w:type="dxa"/>
            <w:tcBorders>
              <w:bottom w:val="single" w:sz="4" w:space="0" w:color="auto"/>
            </w:tcBorders>
            <w:vAlign w:val="center"/>
          </w:tcPr>
          <w:p w:rsidR="00963EE2" w:rsidRPr="00A8090F" w:rsidRDefault="00963EE2" w:rsidP="00963EE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610E80">
              <w:rPr>
                <w:rFonts w:cs="Simplified Arabic" w:hint="cs"/>
                <w:sz w:val="18"/>
                <w:szCs w:val="18"/>
                <w:rtl/>
              </w:rPr>
              <w:t>الثالث</w:t>
            </w:r>
          </w:p>
          <w:p w:rsidR="00E40F26" w:rsidRPr="00A8090F" w:rsidRDefault="00963EE2" w:rsidP="00963EE2">
            <w:pPr>
              <w:jc w:val="center"/>
              <w:rPr>
                <w:rFonts w:ascii="Arial" w:hAnsi="Arial" w:cs="Simplified Arabic"/>
                <w:sz w:val="18"/>
                <w:szCs w:val="18"/>
              </w:rPr>
            </w:pPr>
            <w:r>
              <w:rPr>
                <w:rFonts w:ascii="Arial" w:hAnsi="Arial" w:cs="Simplified Arabic" w:hint="cs"/>
                <w:sz w:val="18"/>
                <w:szCs w:val="18"/>
                <w:rtl/>
              </w:rPr>
              <w:t>2016</w:t>
            </w:r>
          </w:p>
        </w:tc>
        <w:tc>
          <w:tcPr>
            <w:tcW w:w="1571" w:type="dxa"/>
            <w:vMerge/>
            <w:tcBorders>
              <w:bottom w:val="single" w:sz="4" w:space="0" w:color="auto"/>
            </w:tcBorders>
          </w:tcPr>
          <w:p w:rsidR="00E40F26" w:rsidRPr="00A8090F" w:rsidRDefault="00E40F26" w:rsidP="008A0623">
            <w:pPr>
              <w:pStyle w:val="BodyTextIndent"/>
              <w:ind w:left="0"/>
              <w:jc w:val="both"/>
              <w:rPr>
                <w:rtl/>
              </w:rPr>
            </w:pPr>
          </w:p>
        </w:tc>
        <w:tc>
          <w:tcPr>
            <w:tcW w:w="1797" w:type="dxa"/>
            <w:vMerge/>
            <w:tcBorders>
              <w:bottom w:val="single" w:sz="4" w:space="0" w:color="auto"/>
            </w:tcBorders>
          </w:tcPr>
          <w:p w:rsidR="00E40F26" w:rsidRPr="00A8090F" w:rsidRDefault="00E40F26" w:rsidP="008A0623">
            <w:pPr>
              <w:pStyle w:val="BodyTextIndent"/>
              <w:ind w:left="0"/>
              <w:jc w:val="both"/>
              <w:rPr>
                <w:rtl/>
              </w:rPr>
            </w:pPr>
          </w:p>
        </w:tc>
      </w:tr>
      <w:tr w:rsidR="004001F6" w:rsidRPr="00A8090F" w:rsidTr="00651B09">
        <w:trPr>
          <w:trHeight w:val="312"/>
          <w:jc w:val="center"/>
        </w:trPr>
        <w:tc>
          <w:tcPr>
            <w:tcW w:w="2657" w:type="dxa"/>
            <w:tcBorders>
              <w:top w:val="single" w:sz="4" w:space="0" w:color="auto"/>
              <w:left w:val="single" w:sz="4" w:space="0" w:color="auto"/>
              <w:bottom w:val="nil"/>
              <w:right w:val="single" w:sz="4" w:space="0" w:color="auto"/>
            </w:tcBorders>
            <w:vAlign w:val="center"/>
          </w:tcPr>
          <w:p w:rsidR="004001F6" w:rsidRPr="00A8090F" w:rsidRDefault="004001F6"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92" w:type="dxa"/>
            <w:tcBorders>
              <w:top w:val="single" w:sz="4" w:space="0" w:color="auto"/>
              <w:left w:val="single" w:sz="4" w:space="0" w:color="auto"/>
              <w:bottom w:val="nil"/>
              <w:right w:val="nil"/>
            </w:tcBorders>
            <w:vAlign w:val="center"/>
          </w:tcPr>
          <w:p w:rsidR="004001F6" w:rsidRPr="00651B09" w:rsidRDefault="00E75517" w:rsidP="001E4013">
            <w:pPr>
              <w:ind w:left="144" w:right="57" w:firstLine="7"/>
              <w:rPr>
                <w:rFonts w:ascii="Arial" w:eastAsia="Arial Unicode MS" w:hAnsi="Arial" w:cs="Arial"/>
                <w:sz w:val="18"/>
                <w:szCs w:val="18"/>
                <w:rtl/>
              </w:rPr>
            </w:pPr>
            <w:r>
              <w:rPr>
                <w:rFonts w:ascii="Arial" w:eastAsia="Arial Unicode MS" w:hAnsi="Arial" w:cs="Arial" w:hint="cs"/>
                <w:sz w:val="18"/>
                <w:szCs w:val="18"/>
                <w:rtl/>
              </w:rPr>
              <w:t>91</w:t>
            </w:r>
          </w:p>
        </w:tc>
        <w:tc>
          <w:tcPr>
            <w:tcW w:w="992" w:type="dxa"/>
            <w:tcBorders>
              <w:top w:val="single" w:sz="4" w:space="0" w:color="auto"/>
              <w:left w:val="nil"/>
              <w:bottom w:val="nil"/>
              <w:right w:val="nil"/>
            </w:tcBorders>
            <w:vAlign w:val="center"/>
          </w:tcPr>
          <w:p w:rsidR="004001F6" w:rsidRPr="00651B09" w:rsidRDefault="004001F6" w:rsidP="004001F6">
            <w:pPr>
              <w:bidi w:val="0"/>
              <w:ind w:firstLineChars="100" w:firstLine="180"/>
              <w:jc w:val="right"/>
              <w:rPr>
                <w:rFonts w:ascii="Arial" w:hAnsi="Arial" w:cs="Arial"/>
                <w:color w:val="000000"/>
                <w:sz w:val="18"/>
                <w:szCs w:val="18"/>
              </w:rPr>
            </w:pPr>
            <w:r w:rsidRPr="00651B09">
              <w:rPr>
                <w:rFonts w:ascii="Arial" w:hAnsi="Arial" w:cs="Arial"/>
                <w:color w:val="000000"/>
                <w:sz w:val="18"/>
                <w:szCs w:val="18"/>
              </w:rPr>
              <w:t>50</w:t>
            </w:r>
          </w:p>
        </w:tc>
        <w:tc>
          <w:tcPr>
            <w:tcW w:w="993" w:type="dxa"/>
            <w:tcBorders>
              <w:top w:val="single" w:sz="4" w:space="0" w:color="auto"/>
              <w:left w:val="nil"/>
              <w:bottom w:val="nil"/>
              <w:right w:val="nil"/>
            </w:tcBorders>
            <w:vAlign w:val="center"/>
          </w:tcPr>
          <w:p w:rsidR="004001F6" w:rsidRPr="00863CBE" w:rsidRDefault="00E75517" w:rsidP="00863CBE">
            <w:pPr>
              <w:bidi w:val="0"/>
              <w:ind w:firstLineChars="100" w:firstLine="180"/>
              <w:jc w:val="right"/>
              <w:rPr>
                <w:rFonts w:ascii="Arial" w:hAnsi="Arial" w:cs="Arial"/>
                <w:color w:val="000000"/>
                <w:sz w:val="18"/>
                <w:szCs w:val="18"/>
              </w:rPr>
            </w:pPr>
            <w:r w:rsidRPr="00863CBE">
              <w:rPr>
                <w:rFonts w:ascii="Arial" w:hAnsi="Arial" w:cs="Arial"/>
                <w:color w:val="000000"/>
                <w:sz w:val="18"/>
                <w:szCs w:val="18"/>
              </w:rPr>
              <w:t>88</w:t>
            </w:r>
          </w:p>
        </w:tc>
        <w:tc>
          <w:tcPr>
            <w:tcW w:w="1571" w:type="dxa"/>
            <w:tcBorders>
              <w:top w:val="single" w:sz="4" w:space="0" w:color="auto"/>
              <w:left w:val="nil"/>
              <w:bottom w:val="nil"/>
              <w:right w:val="nil"/>
            </w:tcBorders>
            <w:vAlign w:val="center"/>
          </w:tcPr>
          <w:p w:rsidR="004001F6" w:rsidRPr="00651B09" w:rsidRDefault="00721740">
            <w:pPr>
              <w:bidi w:val="0"/>
              <w:jc w:val="right"/>
              <w:rPr>
                <w:rFonts w:ascii="Arial" w:hAnsi="Arial" w:cs="Arial"/>
                <w:sz w:val="18"/>
                <w:szCs w:val="18"/>
              </w:rPr>
            </w:pPr>
            <w:r>
              <w:rPr>
                <w:rFonts w:ascii="Arial" w:hAnsi="Arial" w:cs="Arial"/>
                <w:sz w:val="18"/>
                <w:szCs w:val="18"/>
              </w:rPr>
              <w:t>-3.3</w:t>
            </w:r>
          </w:p>
        </w:tc>
        <w:tc>
          <w:tcPr>
            <w:tcW w:w="1797" w:type="dxa"/>
            <w:tcBorders>
              <w:top w:val="single" w:sz="4" w:space="0" w:color="auto"/>
              <w:left w:val="nil"/>
              <w:bottom w:val="nil"/>
              <w:right w:val="single" w:sz="4" w:space="0" w:color="auto"/>
            </w:tcBorders>
            <w:vAlign w:val="center"/>
          </w:tcPr>
          <w:p w:rsidR="004001F6" w:rsidRPr="00651B09" w:rsidRDefault="00721740" w:rsidP="0049036A">
            <w:pPr>
              <w:bidi w:val="0"/>
              <w:jc w:val="right"/>
              <w:rPr>
                <w:rFonts w:ascii="Arial" w:hAnsi="Arial" w:cs="Arial"/>
                <w:sz w:val="18"/>
                <w:szCs w:val="18"/>
              </w:rPr>
            </w:pPr>
            <w:r>
              <w:rPr>
                <w:rFonts w:ascii="Arial" w:hAnsi="Arial" w:cs="Arial"/>
                <w:sz w:val="18"/>
                <w:szCs w:val="18"/>
              </w:rPr>
              <w:t>76</w:t>
            </w:r>
            <w:r w:rsidR="00863CBE">
              <w:rPr>
                <w:rFonts w:ascii="Arial" w:hAnsi="Arial" w:cs="Arial"/>
                <w:sz w:val="18"/>
                <w:szCs w:val="18"/>
              </w:rPr>
              <w:t>.0</w:t>
            </w:r>
          </w:p>
        </w:tc>
      </w:tr>
      <w:tr w:rsidR="004001F6" w:rsidRPr="00A8090F" w:rsidTr="00651B09">
        <w:trPr>
          <w:trHeight w:val="312"/>
          <w:jc w:val="center"/>
        </w:trPr>
        <w:tc>
          <w:tcPr>
            <w:tcW w:w="2657" w:type="dxa"/>
            <w:tcBorders>
              <w:top w:val="nil"/>
              <w:left w:val="single" w:sz="4" w:space="0" w:color="auto"/>
              <w:bottom w:val="single" w:sz="4" w:space="0" w:color="auto"/>
              <w:right w:val="single" w:sz="4" w:space="0" w:color="auto"/>
            </w:tcBorders>
            <w:vAlign w:val="center"/>
          </w:tcPr>
          <w:p w:rsidR="004001F6" w:rsidRPr="00A8090F" w:rsidRDefault="004001F6" w:rsidP="00875D97">
            <w:pPr>
              <w:pStyle w:val="BodyTextIndent"/>
              <w:ind w:left="0"/>
              <w:jc w:val="left"/>
              <w:rPr>
                <w:rtl/>
              </w:rPr>
            </w:pPr>
            <w:r w:rsidRPr="00A8090F">
              <w:rPr>
                <w:rFonts w:ascii="Arial" w:hAnsi="Arial"/>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4001F6" w:rsidRPr="00651B09" w:rsidRDefault="00E75517" w:rsidP="001E4013">
            <w:pPr>
              <w:ind w:left="144" w:right="57" w:firstLine="7"/>
              <w:rPr>
                <w:rFonts w:ascii="Arial" w:eastAsia="Arial Unicode MS" w:hAnsi="Arial" w:cs="Arial"/>
                <w:sz w:val="18"/>
                <w:szCs w:val="18"/>
              </w:rPr>
            </w:pPr>
            <w:r>
              <w:rPr>
                <w:rFonts w:ascii="Arial" w:eastAsia="Arial Unicode MS" w:hAnsi="Arial" w:cs="Arial" w:hint="cs"/>
                <w:sz w:val="18"/>
                <w:szCs w:val="18"/>
                <w:rtl/>
              </w:rPr>
              <w:t>6.8</w:t>
            </w:r>
          </w:p>
        </w:tc>
        <w:tc>
          <w:tcPr>
            <w:tcW w:w="992" w:type="dxa"/>
            <w:tcBorders>
              <w:top w:val="nil"/>
              <w:left w:val="nil"/>
              <w:bottom w:val="single" w:sz="4" w:space="0" w:color="auto"/>
              <w:right w:val="nil"/>
            </w:tcBorders>
            <w:vAlign w:val="center"/>
          </w:tcPr>
          <w:p w:rsidR="004001F6" w:rsidRPr="00651B09" w:rsidRDefault="004001F6" w:rsidP="004001F6">
            <w:pPr>
              <w:ind w:right="57" w:firstLine="3"/>
              <w:rPr>
                <w:rFonts w:ascii="Arial" w:eastAsia="Arial Unicode MS" w:hAnsi="Arial" w:cs="Arial"/>
                <w:sz w:val="18"/>
                <w:szCs w:val="18"/>
              </w:rPr>
            </w:pPr>
            <w:r w:rsidRPr="00651B09">
              <w:rPr>
                <w:rFonts w:ascii="Arial" w:eastAsia="Arial Unicode MS" w:hAnsi="Arial" w:cs="Arial"/>
                <w:sz w:val="18"/>
                <w:szCs w:val="18"/>
                <w:rtl/>
              </w:rPr>
              <w:t>5.0</w:t>
            </w:r>
          </w:p>
        </w:tc>
        <w:tc>
          <w:tcPr>
            <w:tcW w:w="993" w:type="dxa"/>
            <w:tcBorders>
              <w:top w:val="nil"/>
              <w:left w:val="nil"/>
              <w:bottom w:val="single" w:sz="4" w:space="0" w:color="auto"/>
              <w:right w:val="nil"/>
            </w:tcBorders>
            <w:vAlign w:val="center"/>
          </w:tcPr>
          <w:p w:rsidR="004001F6" w:rsidRPr="00863CBE" w:rsidRDefault="00E75517" w:rsidP="00E75517">
            <w:pPr>
              <w:rPr>
                <w:rFonts w:ascii="Arial" w:hAnsi="Arial" w:cs="Arial"/>
                <w:color w:val="000000"/>
                <w:sz w:val="18"/>
                <w:szCs w:val="18"/>
                <w:rtl/>
              </w:rPr>
            </w:pPr>
            <w:r w:rsidRPr="00863CBE">
              <w:rPr>
                <w:rFonts w:ascii="Arial" w:hAnsi="Arial" w:cs="Arial"/>
                <w:color w:val="000000"/>
                <w:sz w:val="18"/>
                <w:szCs w:val="18"/>
              </w:rPr>
              <w:t>9.1</w:t>
            </w:r>
          </w:p>
        </w:tc>
        <w:tc>
          <w:tcPr>
            <w:tcW w:w="1571" w:type="dxa"/>
            <w:tcBorders>
              <w:top w:val="nil"/>
              <w:left w:val="nil"/>
              <w:bottom w:val="single" w:sz="4" w:space="0" w:color="auto"/>
              <w:right w:val="nil"/>
            </w:tcBorders>
            <w:vAlign w:val="center"/>
          </w:tcPr>
          <w:p w:rsidR="004001F6" w:rsidRPr="00651B09" w:rsidRDefault="00721740">
            <w:pPr>
              <w:bidi w:val="0"/>
              <w:jc w:val="right"/>
              <w:rPr>
                <w:rFonts w:ascii="Arial" w:hAnsi="Arial" w:cs="Arial"/>
                <w:sz w:val="18"/>
                <w:szCs w:val="18"/>
              </w:rPr>
            </w:pPr>
            <w:r>
              <w:rPr>
                <w:rFonts w:ascii="Arial" w:hAnsi="Arial" w:cs="Arial"/>
                <w:sz w:val="18"/>
                <w:szCs w:val="18"/>
              </w:rPr>
              <w:t>33.8</w:t>
            </w:r>
          </w:p>
        </w:tc>
        <w:tc>
          <w:tcPr>
            <w:tcW w:w="1797" w:type="dxa"/>
            <w:tcBorders>
              <w:top w:val="nil"/>
              <w:left w:val="nil"/>
              <w:bottom w:val="single" w:sz="4" w:space="0" w:color="auto"/>
              <w:right w:val="single" w:sz="4" w:space="0" w:color="auto"/>
            </w:tcBorders>
            <w:vAlign w:val="center"/>
          </w:tcPr>
          <w:p w:rsidR="004001F6" w:rsidRPr="00651B09" w:rsidRDefault="00721740" w:rsidP="0049036A">
            <w:pPr>
              <w:bidi w:val="0"/>
              <w:jc w:val="right"/>
              <w:rPr>
                <w:rFonts w:ascii="Arial" w:hAnsi="Arial" w:cs="Arial"/>
                <w:sz w:val="18"/>
                <w:szCs w:val="18"/>
              </w:rPr>
            </w:pPr>
            <w:r>
              <w:rPr>
                <w:rFonts w:ascii="Arial" w:hAnsi="Arial" w:cs="Arial"/>
                <w:sz w:val="18"/>
                <w:szCs w:val="18"/>
              </w:rPr>
              <w:t>82</w:t>
            </w:r>
            <w:r w:rsidR="00863CBE">
              <w:rPr>
                <w:rFonts w:ascii="Arial" w:hAnsi="Arial" w:cs="Arial"/>
                <w:sz w:val="18"/>
                <w:szCs w:val="18"/>
              </w:rPr>
              <w:t>.0</w:t>
            </w:r>
          </w:p>
        </w:tc>
      </w:tr>
    </w:tbl>
    <w:p w:rsidR="001E4013" w:rsidRPr="00A8090F" w:rsidRDefault="001E4013" w:rsidP="005E7D83">
      <w:pPr>
        <w:rPr>
          <w:rFonts w:cs="Simplified Arabic"/>
          <w:sz w:val="18"/>
          <w:szCs w:val="18"/>
          <w:rtl/>
          <w:lang w:bidi="ar-JO"/>
        </w:rPr>
      </w:pPr>
      <w:r>
        <w:rPr>
          <w:rFonts w:cs="Simplified Arabic" w:hint="cs"/>
          <w:sz w:val="18"/>
          <w:szCs w:val="18"/>
          <w:rtl/>
          <w:lang w:bidi="ar-EG"/>
        </w:rPr>
        <w:t xml:space="preserve">   </w:t>
      </w:r>
      <w:r w:rsidRPr="00A8090F">
        <w:rPr>
          <w:rFonts w:cs="Simplified Arabic" w:hint="cs"/>
          <w:sz w:val="18"/>
          <w:szCs w:val="18"/>
          <w:rtl/>
          <w:lang w:bidi="ar-EG"/>
        </w:rPr>
        <w:t xml:space="preserve">* البيانات </w:t>
      </w:r>
      <w:r>
        <w:rPr>
          <w:rFonts w:cs="Simplified Arabic" w:hint="cs"/>
          <w:sz w:val="18"/>
          <w:szCs w:val="18"/>
          <w:rtl/>
          <w:lang w:bidi="ar-EG"/>
        </w:rPr>
        <w:t>باستثناء</w:t>
      </w:r>
      <w:r w:rsidRPr="00A8090F">
        <w:rPr>
          <w:rFonts w:cs="Simplified Arabic" w:hint="cs"/>
          <w:sz w:val="18"/>
          <w:szCs w:val="18"/>
          <w:rtl/>
          <w:lang w:bidi="ar-EG"/>
        </w:rPr>
        <w:t xml:space="preserve">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C11FAB" w:rsidRPr="00FA530A" w:rsidRDefault="002B4CAD" w:rsidP="00C11FAB">
      <w:pPr>
        <w:pStyle w:val="BodyTextIndent"/>
        <w:ind w:left="0"/>
        <w:jc w:val="both"/>
        <w:rPr>
          <w:sz w:val="20"/>
          <w:szCs w:val="20"/>
          <w:rtl/>
        </w:rPr>
      </w:pPr>
      <w:r w:rsidRPr="00FA530A">
        <w:rPr>
          <w:sz w:val="22"/>
          <w:szCs w:val="22"/>
        </w:rP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B61F21" w:rsidRDefault="00236B5C" w:rsidP="007E1528">
      <w:pPr>
        <w:pStyle w:val="BodyTextIndent"/>
        <w:jc w:val="both"/>
        <w:rPr>
          <w:rtl/>
        </w:rPr>
      </w:pPr>
      <w:r>
        <w:rPr>
          <w:rFonts w:hint="cs"/>
          <w:rtl/>
        </w:rPr>
        <w:t>ارتفع</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610E80">
        <w:rPr>
          <w:rFonts w:hint="cs"/>
          <w:rtl/>
        </w:rPr>
        <w:t>الثالث</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371018">
        <w:rPr>
          <w:rFonts w:hint="cs"/>
          <w:rtl/>
        </w:rPr>
        <w:t>2016</w:t>
      </w:r>
      <w:r w:rsidR="00106BD7" w:rsidRPr="00A8090F">
        <w:rPr>
          <w:rFonts w:hint="cs"/>
          <w:rtl/>
        </w:rPr>
        <w:t xml:space="preserve"> مقارنة بالربع </w:t>
      </w:r>
      <w:r w:rsidR="009939D8">
        <w:rPr>
          <w:rFonts w:hint="cs"/>
          <w:rtl/>
        </w:rPr>
        <w:t>السابق</w:t>
      </w:r>
      <w:r w:rsidR="00371018">
        <w:rPr>
          <w:rFonts w:hint="cs"/>
          <w:rtl/>
        </w:rPr>
        <w:t xml:space="preserve"> من</w:t>
      </w:r>
      <w:r w:rsidR="000934F5">
        <w:rPr>
          <w:rFonts w:hint="cs"/>
          <w:rtl/>
        </w:rPr>
        <w:t xml:space="preserve"> نفس</w:t>
      </w:r>
      <w:r w:rsidR="00371018">
        <w:rPr>
          <w:rFonts w:hint="cs"/>
          <w:rtl/>
        </w:rPr>
        <w:t xml:space="preserve"> العام </w:t>
      </w:r>
      <w:r w:rsidR="00EE5181" w:rsidRPr="00A8090F">
        <w:rPr>
          <w:rFonts w:hint="cs"/>
          <w:rtl/>
        </w:rPr>
        <w:t xml:space="preserve">بنسبة </w:t>
      </w:r>
      <w:r>
        <w:rPr>
          <w:rFonts w:hint="cs"/>
          <w:rtl/>
        </w:rPr>
        <w:t>38.</w:t>
      </w:r>
      <w:r w:rsidR="007E1528">
        <w:rPr>
          <w:rFonts w:hint="cs"/>
          <w:rtl/>
        </w:rPr>
        <w:t>8</w:t>
      </w:r>
      <w:r w:rsidR="00EE5181" w:rsidRPr="00A8090F">
        <w:rPr>
          <w:rFonts w:hint="cs"/>
          <w:rtl/>
        </w:rPr>
        <w:t>%</w:t>
      </w:r>
      <w:r w:rsidR="006E57BE">
        <w:rPr>
          <w:rFonts w:hint="cs"/>
          <w:rtl/>
        </w:rPr>
        <w:t>،</w:t>
      </w:r>
      <w:r w:rsidR="00EE5181" w:rsidRPr="00A8090F">
        <w:rPr>
          <w:rFonts w:hint="cs"/>
          <w:rtl/>
        </w:rPr>
        <w:t xml:space="preserve"> </w:t>
      </w:r>
      <w:r w:rsidR="000934F5">
        <w:rPr>
          <w:rFonts w:hint="cs"/>
          <w:rtl/>
        </w:rPr>
        <w:t>وا</w:t>
      </w:r>
      <w:r>
        <w:rPr>
          <w:rFonts w:hint="cs"/>
          <w:rtl/>
        </w:rPr>
        <w:t xml:space="preserve">رتفعت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371018">
        <w:rPr>
          <w:rFonts w:hint="cs"/>
          <w:rtl/>
        </w:rPr>
        <w:t>2015</w:t>
      </w:r>
      <w:r w:rsidR="00BD6A20">
        <w:rPr>
          <w:rFonts w:hint="cs"/>
          <w:rtl/>
        </w:rPr>
        <w:t xml:space="preserve"> بنسبة </w:t>
      </w:r>
      <w:r w:rsidR="00DB7D11">
        <w:rPr>
          <w:rFonts w:hint="cs"/>
          <w:rtl/>
        </w:rPr>
        <w:t>51.</w:t>
      </w:r>
      <w:r w:rsidR="007E1528">
        <w:rPr>
          <w:rFonts w:hint="cs"/>
          <w:rtl/>
        </w:rPr>
        <w:t>3</w:t>
      </w:r>
      <w:r w:rsidR="00BD6A20">
        <w:rPr>
          <w:rFonts w:hint="cs"/>
          <w:rtl/>
        </w:rPr>
        <w:t>%</w:t>
      </w:r>
      <w:r w:rsidR="00EE5181" w:rsidRPr="00A8090F">
        <w:rPr>
          <w:rFonts w:hint="cs"/>
          <w:rtl/>
        </w:rPr>
        <w:t xml:space="preserve">، </w:t>
      </w:r>
      <w:r w:rsidR="00371018">
        <w:rPr>
          <w:rFonts w:hint="cs"/>
          <w:rtl/>
        </w:rPr>
        <w:t xml:space="preserve"> في حين </w:t>
      </w:r>
      <w:r>
        <w:rPr>
          <w:rFonts w:hint="cs"/>
          <w:rtl/>
        </w:rPr>
        <w:t>ارتفعت</w:t>
      </w:r>
      <w:r w:rsidR="00F56FB1" w:rsidRPr="00A8090F">
        <w:rPr>
          <w:rFonts w:hint="cs"/>
          <w:rtl/>
        </w:rPr>
        <w:t xml:space="preserve"> </w:t>
      </w:r>
      <w:r w:rsidR="00EE5181" w:rsidRPr="00A8090F">
        <w:rPr>
          <w:rFonts w:hint="cs"/>
          <w:rtl/>
        </w:rPr>
        <w:t xml:space="preserve">مساحتها بنسبة </w:t>
      </w:r>
      <w:r>
        <w:rPr>
          <w:rFonts w:hint="cs"/>
          <w:rtl/>
        </w:rPr>
        <w:t>32.</w:t>
      </w:r>
      <w:r w:rsidR="00DB7D11">
        <w:rPr>
          <w:rFonts w:hint="cs"/>
          <w:rtl/>
        </w:rPr>
        <w:t>8</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sidR="00610E80">
        <w:rPr>
          <w:rFonts w:hint="cs"/>
          <w:rtl/>
        </w:rPr>
        <w:t>الثالث</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2247B6">
        <w:rPr>
          <w:rFonts w:hint="cs"/>
          <w:rtl/>
        </w:rPr>
        <w:t>2016</w:t>
      </w:r>
      <w:r w:rsidR="00CA018C" w:rsidRPr="00A8090F">
        <w:rPr>
          <w:rFonts w:hint="cs"/>
          <w:rtl/>
        </w:rPr>
        <w:t xml:space="preserve"> مقارنة بالربع السابق</w:t>
      </w:r>
      <w:r w:rsidR="000934F5">
        <w:rPr>
          <w:rFonts w:hint="cs"/>
          <w:rtl/>
        </w:rPr>
        <w:t xml:space="preserve"> من نفس العام</w:t>
      </w:r>
      <w:r w:rsidR="008E6BCC">
        <w:rPr>
          <w:rFonts w:hint="cs"/>
          <w:rtl/>
        </w:rPr>
        <w:t>،</w:t>
      </w:r>
      <w:r w:rsidR="00106BD7" w:rsidRPr="00A8090F">
        <w:rPr>
          <w:rFonts w:hint="cs"/>
          <w:rtl/>
        </w:rPr>
        <w:t xml:space="preserve"> </w:t>
      </w:r>
      <w:r w:rsidR="000934F5">
        <w:rPr>
          <w:rFonts w:hint="cs"/>
          <w:rtl/>
        </w:rPr>
        <w:t>و</w:t>
      </w:r>
      <w:r>
        <w:rPr>
          <w:rFonts w:hint="cs"/>
          <w:rtl/>
        </w:rPr>
        <w:t>ارتفعت</w:t>
      </w:r>
      <w:r w:rsidR="00C813F6">
        <w:rPr>
          <w:rFonts w:hint="cs"/>
          <w:rtl/>
        </w:rPr>
        <w:t xml:space="preserve"> </w:t>
      </w:r>
      <w:r w:rsidR="00385802">
        <w:rPr>
          <w:rFonts w:hint="cs"/>
          <w:rtl/>
        </w:rPr>
        <w:t>أيضا</w:t>
      </w:r>
      <w:r w:rsidR="0024348E">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2247B6">
        <w:rPr>
          <w:rFonts w:hint="cs"/>
          <w:rtl/>
        </w:rPr>
        <w:t>2015</w:t>
      </w:r>
      <w:r w:rsidR="00106BD7" w:rsidRPr="00A8090F">
        <w:rPr>
          <w:rFonts w:hint="cs"/>
          <w:rtl/>
        </w:rPr>
        <w:t xml:space="preserve"> </w:t>
      </w:r>
      <w:r w:rsidR="00D275EA">
        <w:rPr>
          <w:rFonts w:hint="cs"/>
          <w:rtl/>
        </w:rPr>
        <w:t xml:space="preserve">       </w:t>
      </w:r>
      <w:r w:rsidR="00106BD7" w:rsidRPr="00A8090F">
        <w:rPr>
          <w:rFonts w:hint="cs"/>
          <w:rtl/>
        </w:rPr>
        <w:t xml:space="preserve">بنسبة </w:t>
      </w:r>
      <w:r w:rsidR="00DB7D11">
        <w:rPr>
          <w:rFonts w:hint="cs"/>
          <w:rtl/>
        </w:rPr>
        <w:t>53.4</w:t>
      </w:r>
      <w:r w:rsidR="00106BD7" w:rsidRPr="00A8090F">
        <w:rPr>
          <w:rFonts w:hint="cs"/>
          <w:rtl/>
        </w:rPr>
        <w:t>%</w:t>
      </w:r>
      <w:r w:rsidR="00EE5181" w:rsidRPr="00A8090F">
        <w:rPr>
          <w:rFonts w:hint="cs"/>
          <w:rtl/>
        </w:rPr>
        <w:t>.</w:t>
      </w:r>
    </w:p>
    <w:p w:rsidR="00FD1E1C" w:rsidRPr="007754CE" w:rsidRDefault="00FD1E1C" w:rsidP="00FD1E1C">
      <w:pPr>
        <w:pStyle w:val="BodyTextIndent"/>
        <w:jc w:val="both"/>
        <w:rPr>
          <w:sz w:val="4"/>
          <w:szCs w:val="4"/>
          <w:rtl/>
        </w:rPr>
      </w:pPr>
    </w:p>
    <w:p w:rsidR="002C0493" w:rsidRDefault="002C0493" w:rsidP="0094103A">
      <w:pPr>
        <w:pStyle w:val="BodyTextIndent"/>
        <w:jc w:val="both"/>
        <w:rPr>
          <w:rtl/>
        </w:rPr>
      </w:pPr>
      <w:r w:rsidRPr="00A8090F">
        <w:rPr>
          <w:rFonts w:hint="cs"/>
          <w:rtl/>
        </w:rPr>
        <w:t>الجدول الآتي</w:t>
      </w:r>
      <w:r w:rsidR="00CB64F3" w:rsidRPr="00A8090F">
        <w:rPr>
          <w:rFonts w:hint="cs"/>
          <w:rtl/>
        </w:rPr>
        <w:t xml:space="preserve"> يوضح</w:t>
      </w:r>
      <w:r w:rsidRPr="00A8090F">
        <w:rPr>
          <w:rFonts w:hint="cs"/>
          <w:rtl/>
        </w:rPr>
        <w:t xml:space="preserve"> </w:t>
      </w:r>
      <w:r w:rsidR="000102BA">
        <w:rPr>
          <w:rFonts w:hint="cs"/>
          <w:rtl/>
        </w:rPr>
        <w:t xml:space="preserve">نسبة </w:t>
      </w:r>
      <w:r w:rsidRPr="00A8090F">
        <w:rPr>
          <w:rFonts w:hint="cs"/>
          <w:rtl/>
        </w:rPr>
        <w:t xml:space="preserve">التغير في عدد ومساحة الوحدات السكنية المرخصة في </w:t>
      </w:r>
      <w:r w:rsidR="00964382" w:rsidRPr="00A8090F">
        <w:rPr>
          <w:rFonts w:hint="cs"/>
          <w:rtl/>
        </w:rPr>
        <w:t>فلسطين</w:t>
      </w:r>
      <w:r w:rsidR="00820B25" w:rsidRPr="00A8090F">
        <w:rPr>
          <w:rFonts w:hint="cs"/>
          <w:rtl/>
        </w:rPr>
        <w:t>*</w:t>
      </w:r>
      <w:r w:rsidRPr="00A8090F">
        <w:rPr>
          <w:rFonts w:hint="cs"/>
          <w:rtl/>
        </w:rPr>
        <w:t xml:space="preserve"> للربع </w:t>
      </w:r>
      <w:r w:rsidR="00610E80">
        <w:rPr>
          <w:rFonts w:hint="cs"/>
          <w:rtl/>
        </w:rPr>
        <w:t>الثالث</w:t>
      </w:r>
      <w:r w:rsidRPr="00A8090F">
        <w:rPr>
          <w:rFonts w:hint="cs"/>
          <w:rtl/>
        </w:rPr>
        <w:t xml:space="preserve"> من العام </w:t>
      </w:r>
      <w:r w:rsidR="006B295D">
        <w:rPr>
          <w:rFonts w:hint="cs"/>
          <w:rtl/>
        </w:rPr>
        <w:t>2016</w:t>
      </w:r>
      <w:r w:rsidRPr="00A8090F">
        <w:rPr>
          <w:rFonts w:hint="cs"/>
          <w:rtl/>
        </w:rPr>
        <w:t xml:space="preserve"> مقارنة بالربع </w:t>
      </w:r>
      <w:r w:rsidR="0094103A">
        <w:rPr>
          <w:rFonts w:hint="cs"/>
          <w:rtl/>
        </w:rPr>
        <w:t>السابق</w:t>
      </w:r>
      <w:r w:rsidR="00961B8D">
        <w:rPr>
          <w:rFonts w:hint="cs"/>
          <w:rtl/>
        </w:rPr>
        <w:t xml:space="preserve"> 2016</w:t>
      </w:r>
      <w:r w:rsidR="007D5375">
        <w:rPr>
          <w:rFonts w:hint="cs"/>
          <w:rtl/>
        </w:rPr>
        <w:t xml:space="preserve"> والربع</w:t>
      </w:r>
      <w:r w:rsidR="009939D8">
        <w:rPr>
          <w:rFonts w:hint="cs"/>
          <w:rtl/>
        </w:rPr>
        <w:t xml:space="preserve"> </w:t>
      </w:r>
      <w:r w:rsidRPr="00A8090F">
        <w:rPr>
          <w:rFonts w:hint="cs"/>
          <w:rtl/>
        </w:rPr>
        <w:t>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6B295D">
        <w:rPr>
          <w:rFonts w:hint="cs"/>
          <w:rtl/>
        </w:rPr>
        <w:t>2015</w:t>
      </w:r>
      <w:r w:rsidRPr="00A8090F">
        <w:rPr>
          <w:rFonts w:hint="cs"/>
          <w:rtl/>
        </w:rPr>
        <w:t>:</w:t>
      </w:r>
    </w:p>
    <w:p w:rsidR="00FA530A" w:rsidRPr="00FA530A" w:rsidRDefault="00FA530A" w:rsidP="00336AD9">
      <w:pPr>
        <w:pStyle w:val="BodyTextIndent"/>
        <w:jc w:val="both"/>
        <w:rPr>
          <w:sz w:val="2"/>
          <w:szCs w:val="2"/>
          <w:rtl/>
        </w:rPr>
      </w:pPr>
    </w:p>
    <w:p w:rsidR="00E44989" w:rsidRPr="00651B09" w:rsidRDefault="00E44989" w:rsidP="008A0623">
      <w:pPr>
        <w:pStyle w:val="BodyTextIndent"/>
        <w:jc w:val="both"/>
        <w:rPr>
          <w:sz w:val="8"/>
          <w:szCs w:val="8"/>
          <w:rtl/>
        </w:rPr>
      </w:pPr>
    </w:p>
    <w:tbl>
      <w:tblPr>
        <w:tblW w:w="9088" w:type="dxa"/>
        <w:jc w:val="center"/>
        <w:tblInd w:w="1" w:type="dxa"/>
        <w:tblLayout w:type="fixed"/>
        <w:tblCellMar>
          <w:left w:w="0" w:type="dxa"/>
          <w:right w:w="0" w:type="dxa"/>
        </w:tblCellMar>
        <w:tblLook w:val="0000"/>
      </w:tblPr>
      <w:tblGrid>
        <w:gridCol w:w="1285"/>
        <w:gridCol w:w="1418"/>
        <w:gridCol w:w="992"/>
        <w:gridCol w:w="992"/>
        <w:gridCol w:w="992"/>
        <w:gridCol w:w="3409"/>
      </w:tblGrid>
      <w:tr w:rsidR="008A0623" w:rsidRPr="00A8090F" w:rsidTr="00651B09">
        <w:trPr>
          <w:cantSplit/>
          <w:trHeight w:val="312"/>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C73F8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610E80">
              <w:rPr>
                <w:rFonts w:ascii="Simplified Arabic" w:hAnsi="Simplified Arabic" w:cs="Simplified Arabic" w:hint="cs"/>
                <w:b/>
                <w:bCs/>
                <w:sz w:val="18"/>
                <w:szCs w:val="18"/>
                <w:rtl/>
              </w:rPr>
              <w:t>الثاني</w:t>
            </w:r>
          </w:p>
          <w:p w:rsidR="008A0623" w:rsidRPr="00B17472" w:rsidRDefault="008A0623" w:rsidP="000A29BE">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0A29BE">
              <w:rPr>
                <w:rFonts w:ascii="Simplified Arabic" w:hAnsi="Simplified Arabic" w:cs="Simplified Arabic" w:hint="cs"/>
                <w:b/>
                <w:bCs/>
                <w:sz w:val="18"/>
                <w:szCs w:val="18"/>
                <w:rtl/>
              </w:rPr>
              <w:t>2016</w:t>
            </w:r>
            <w:r w:rsidR="008C6E8F" w:rsidRPr="00B17472">
              <w:rPr>
                <w:rFonts w:ascii="Simplified Arabic" w:hAnsi="Simplified Arabic" w:cs="Simplified Arabic"/>
                <w:b/>
                <w:bCs/>
                <w:sz w:val="18"/>
                <w:szCs w:val="18"/>
                <w:rtl/>
              </w:rPr>
              <w:t xml:space="preserve"> (%)</w:t>
            </w:r>
          </w:p>
        </w:tc>
        <w:tc>
          <w:tcPr>
            <w:tcW w:w="1418"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C73F8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610E80">
              <w:rPr>
                <w:rFonts w:ascii="Simplified Arabic" w:hAnsi="Simplified Arabic" w:cs="Simplified Arabic" w:hint="cs"/>
                <w:b/>
                <w:bCs/>
                <w:sz w:val="18"/>
                <w:szCs w:val="18"/>
                <w:rtl/>
              </w:rPr>
              <w:t>الثالث</w:t>
            </w:r>
          </w:p>
          <w:p w:rsidR="008A0623" w:rsidRPr="00B17472" w:rsidRDefault="00C73F86" w:rsidP="008C6E8F">
            <w:pPr>
              <w:jc w:val="center"/>
              <w:rPr>
                <w:rFonts w:ascii="Simplified Arabic" w:hAnsi="Simplified Arabic" w:cs="Simplified Arabic"/>
                <w:b/>
                <w:bCs/>
                <w:sz w:val="18"/>
                <w:szCs w:val="18"/>
              </w:rPr>
            </w:pPr>
            <w:r>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
        </w:tc>
        <w:tc>
          <w:tcPr>
            <w:tcW w:w="2976"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40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C73F86" w:rsidRPr="00A8090F" w:rsidTr="00651B09">
        <w:trPr>
          <w:cantSplit/>
          <w:trHeight w:val="312"/>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c>
          <w:tcPr>
            <w:tcW w:w="141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CF541D">
            <w:pPr>
              <w:jc w:val="center"/>
              <w:rPr>
                <w:rFonts w:ascii="Arial" w:hAnsi="Arial" w:cs="Simplified Arabic"/>
                <w:sz w:val="18"/>
                <w:szCs w:val="18"/>
                <w:rtl/>
              </w:rPr>
            </w:pPr>
            <w:r>
              <w:rPr>
                <w:rFonts w:ascii="Arial" w:hAnsi="Arial" w:cs="Simplified Arabic" w:hint="cs"/>
                <w:sz w:val="18"/>
                <w:szCs w:val="18"/>
                <w:rtl/>
              </w:rPr>
              <w:t xml:space="preserve">الربع </w:t>
            </w:r>
            <w:r w:rsidR="00610E80">
              <w:rPr>
                <w:rFonts w:ascii="Arial" w:hAnsi="Arial" w:cs="Simplified Arabic" w:hint="cs"/>
                <w:sz w:val="18"/>
                <w:szCs w:val="18"/>
                <w:rtl/>
              </w:rPr>
              <w:t>الثالث</w:t>
            </w:r>
            <w:r>
              <w:rPr>
                <w:rFonts w:ascii="Arial" w:hAnsi="Arial" w:cs="Simplified Arabic" w:hint="cs"/>
                <w:sz w:val="18"/>
                <w:szCs w:val="18"/>
                <w:rtl/>
              </w:rPr>
              <w:t xml:space="preserve">  2016   </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Default="00C73F86" w:rsidP="001659D1">
            <w:pPr>
              <w:jc w:val="center"/>
              <w:rPr>
                <w:rFonts w:ascii="Arial" w:hAnsi="Arial" w:cs="Simplified Arabic"/>
                <w:sz w:val="18"/>
                <w:szCs w:val="18"/>
                <w:rtl/>
              </w:rPr>
            </w:pPr>
            <w:r>
              <w:rPr>
                <w:rFonts w:ascii="Arial" w:hAnsi="Arial" w:cs="Simplified Arabic" w:hint="cs"/>
                <w:sz w:val="18"/>
                <w:szCs w:val="18"/>
                <w:rtl/>
              </w:rPr>
              <w:t xml:space="preserve">الربع </w:t>
            </w:r>
            <w:r w:rsidR="00610E80">
              <w:rPr>
                <w:rFonts w:ascii="Arial" w:hAnsi="Arial" w:cs="Simplified Arabic" w:hint="cs"/>
                <w:sz w:val="18"/>
                <w:szCs w:val="18"/>
                <w:rtl/>
              </w:rPr>
              <w:t>الثاني</w:t>
            </w:r>
            <w:r>
              <w:rPr>
                <w:rFonts w:ascii="Arial" w:hAnsi="Arial" w:cs="Simplified Arabic" w:hint="cs"/>
                <w:sz w:val="18"/>
                <w:szCs w:val="18"/>
                <w:rtl/>
              </w:rPr>
              <w:t xml:space="preserve"> </w:t>
            </w:r>
          </w:p>
          <w:p w:rsidR="00C73F86" w:rsidRPr="00A8090F" w:rsidRDefault="000A29BE" w:rsidP="001659D1">
            <w:pPr>
              <w:jc w:val="center"/>
              <w:rPr>
                <w:rFonts w:ascii="Arial" w:hAnsi="Arial" w:cs="Simplified Arabic"/>
                <w:sz w:val="18"/>
                <w:szCs w:val="18"/>
                <w:rtl/>
              </w:rPr>
            </w:pPr>
            <w:r>
              <w:rPr>
                <w:rFonts w:ascii="Arial" w:hAnsi="Arial" w:cs="Simplified Arabic" w:hint="cs"/>
                <w:sz w:val="18"/>
                <w:szCs w:val="18"/>
                <w:rtl/>
              </w:rPr>
              <w:t>2016</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CF541D">
            <w:pPr>
              <w:jc w:val="center"/>
              <w:rPr>
                <w:rFonts w:ascii="Arial" w:hAnsi="Arial" w:cs="Simplified Arabic"/>
                <w:sz w:val="18"/>
                <w:szCs w:val="18"/>
              </w:rPr>
            </w:pPr>
            <w:r>
              <w:rPr>
                <w:rFonts w:ascii="Arial" w:hAnsi="Arial" w:cs="Simplified Arabic" w:hint="cs"/>
                <w:sz w:val="18"/>
                <w:szCs w:val="18"/>
                <w:rtl/>
              </w:rPr>
              <w:t xml:space="preserve">الربع </w:t>
            </w:r>
            <w:r w:rsidR="00610E80">
              <w:rPr>
                <w:rFonts w:ascii="Arial" w:hAnsi="Arial" w:cs="Simplified Arabic" w:hint="cs"/>
                <w:sz w:val="18"/>
                <w:szCs w:val="18"/>
                <w:rtl/>
              </w:rPr>
              <w:t>الثالث</w:t>
            </w:r>
            <w:r>
              <w:rPr>
                <w:rFonts w:ascii="Arial" w:hAnsi="Arial" w:cs="Simplified Arabic" w:hint="cs"/>
                <w:sz w:val="18"/>
                <w:szCs w:val="18"/>
                <w:rtl/>
              </w:rPr>
              <w:t xml:space="preserve"> 2015</w:t>
            </w:r>
          </w:p>
        </w:tc>
        <w:tc>
          <w:tcPr>
            <w:tcW w:w="3409" w:type="dxa"/>
            <w:vMerge/>
            <w:tcBorders>
              <w:left w:val="nil"/>
              <w:bottom w:val="single" w:sz="4" w:space="0" w:color="auto"/>
              <w:right w:val="single" w:sz="4" w:space="0" w:color="auto"/>
            </w:tcBorders>
            <w:tcMar>
              <w:top w:w="20" w:type="dxa"/>
              <w:left w:w="20" w:type="dxa"/>
              <w:bottom w:w="0" w:type="dxa"/>
              <w:right w:w="20" w:type="dxa"/>
            </w:tcMar>
            <w:vAlign w:val="center"/>
          </w:tcPr>
          <w:p w:rsidR="00C73F86" w:rsidRPr="00A8090F" w:rsidRDefault="00C73F86" w:rsidP="00B304CE">
            <w:pPr>
              <w:jc w:val="center"/>
              <w:rPr>
                <w:rFonts w:cs="Simplified Arabic"/>
                <w:b/>
                <w:bCs/>
                <w:sz w:val="18"/>
                <w:szCs w:val="18"/>
              </w:rPr>
            </w:pPr>
          </w:p>
        </w:tc>
      </w:tr>
      <w:tr w:rsidR="0007543F" w:rsidRPr="00A8090F" w:rsidTr="0057582E">
        <w:trPr>
          <w:cantSplit/>
          <w:trHeight w:val="312"/>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38.8</w:t>
            </w:r>
          </w:p>
        </w:tc>
        <w:tc>
          <w:tcPr>
            <w:tcW w:w="1418" w:type="dxa"/>
            <w:tcBorders>
              <w:top w:val="single" w:sz="4" w:space="0" w:color="auto"/>
            </w:tcBorders>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51.3</w:t>
            </w:r>
          </w:p>
        </w:tc>
        <w:tc>
          <w:tcPr>
            <w:tcW w:w="992" w:type="dxa"/>
            <w:tcBorders>
              <w:top w:val="single" w:sz="4" w:space="0" w:color="auto"/>
            </w:tcBorders>
            <w:noWrap/>
            <w:tcMar>
              <w:top w:w="20" w:type="dxa"/>
              <w:left w:w="20" w:type="dxa"/>
              <w:bottom w:w="0" w:type="dxa"/>
              <w:right w:w="20" w:type="dxa"/>
            </w:tcMar>
            <w:vAlign w:val="center"/>
          </w:tcPr>
          <w:p w:rsidR="0007543F" w:rsidRPr="000E68F9" w:rsidRDefault="0007543F" w:rsidP="0007543F">
            <w:pPr>
              <w:bidi w:val="0"/>
              <w:ind w:right="122"/>
              <w:jc w:val="right"/>
              <w:rPr>
                <w:rFonts w:ascii="Arial" w:hAnsi="Arial" w:cs="Arial"/>
                <w:sz w:val="18"/>
                <w:szCs w:val="18"/>
              </w:rPr>
            </w:pPr>
            <w:r w:rsidRPr="000E68F9">
              <w:rPr>
                <w:rFonts w:ascii="Arial" w:hAnsi="Arial" w:cs="Arial"/>
                <w:sz w:val="18"/>
                <w:szCs w:val="18"/>
              </w:rPr>
              <w:t>5,153</w:t>
            </w:r>
          </w:p>
        </w:tc>
        <w:tc>
          <w:tcPr>
            <w:tcW w:w="992" w:type="dxa"/>
            <w:tcBorders>
              <w:top w:val="single" w:sz="4" w:space="0" w:color="auto"/>
            </w:tcBorders>
            <w:tcMar>
              <w:top w:w="20" w:type="dxa"/>
              <w:left w:w="20" w:type="dxa"/>
              <w:bottom w:w="0" w:type="dxa"/>
              <w:right w:w="20" w:type="dxa"/>
            </w:tcMar>
            <w:vAlign w:val="center"/>
          </w:tcPr>
          <w:p w:rsidR="0007543F" w:rsidRPr="000E68F9" w:rsidRDefault="0007543F" w:rsidP="0057582E">
            <w:pPr>
              <w:bidi w:val="0"/>
              <w:jc w:val="right"/>
              <w:rPr>
                <w:rFonts w:ascii="Arial" w:hAnsi="Arial" w:cs="Arial"/>
                <w:sz w:val="18"/>
                <w:szCs w:val="18"/>
              </w:rPr>
            </w:pPr>
            <w:r w:rsidRPr="000E68F9">
              <w:rPr>
                <w:rFonts w:ascii="Arial" w:hAnsi="Arial" w:cs="Arial"/>
                <w:sz w:val="18"/>
                <w:szCs w:val="18"/>
              </w:rPr>
              <w:t>3,712</w:t>
            </w:r>
          </w:p>
        </w:tc>
        <w:tc>
          <w:tcPr>
            <w:tcW w:w="992" w:type="dxa"/>
            <w:tcBorders>
              <w:top w:val="single" w:sz="4" w:space="0" w:color="auto"/>
              <w:right w:val="single" w:sz="4" w:space="0" w:color="auto"/>
            </w:tcBorders>
            <w:tcMar>
              <w:top w:w="20" w:type="dxa"/>
              <w:left w:w="20" w:type="dxa"/>
              <w:bottom w:w="0" w:type="dxa"/>
              <w:right w:w="20" w:type="dxa"/>
            </w:tcMar>
            <w:vAlign w:val="center"/>
          </w:tcPr>
          <w:p w:rsidR="0007543F" w:rsidRPr="000E68F9" w:rsidRDefault="0007543F" w:rsidP="000D73A8">
            <w:pPr>
              <w:ind w:left="122" w:right="57" w:hanging="1"/>
              <w:rPr>
                <w:rFonts w:ascii="Arial" w:eastAsia="Arial Unicode MS" w:hAnsi="Arial" w:cs="Arial"/>
                <w:sz w:val="18"/>
                <w:szCs w:val="18"/>
              </w:rPr>
            </w:pPr>
            <w:r w:rsidRPr="000E68F9">
              <w:rPr>
                <w:rFonts w:ascii="Arial" w:eastAsia="Arial Unicode MS" w:hAnsi="Arial" w:cs="Arial"/>
                <w:sz w:val="18"/>
                <w:szCs w:val="18"/>
              </w:rPr>
              <w:t>3,405</w:t>
            </w:r>
          </w:p>
        </w:tc>
        <w:tc>
          <w:tcPr>
            <w:tcW w:w="340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07543F" w:rsidRPr="00A8090F" w:rsidRDefault="0007543F"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07543F" w:rsidRPr="00A8090F" w:rsidTr="0057582E">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32.8</w:t>
            </w:r>
          </w:p>
        </w:tc>
        <w:tc>
          <w:tcPr>
            <w:tcW w:w="1418" w:type="dxa"/>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53.4</w:t>
            </w:r>
          </w:p>
        </w:tc>
        <w:tc>
          <w:tcPr>
            <w:tcW w:w="992" w:type="dxa"/>
            <w:noWrap/>
            <w:tcMar>
              <w:top w:w="20" w:type="dxa"/>
              <w:left w:w="20" w:type="dxa"/>
              <w:bottom w:w="0" w:type="dxa"/>
              <w:right w:w="20" w:type="dxa"/>
            </w:tcMar>
            <w:vAlign w:val="center"/>
          </w:tcPr>
          <w:p w:rsidR="0007543F" w:rsidRPr="000E68F9" w:rsidRDefault="0007543F" w:rsidP="000E68F9">
            <w:pPr>
              <w:bidi w:val="0"/>
              <w:ind w:right="122"/>
              <w:jc w:val="right"/>
              <w:rPr>
                <w:rFonts w:ascii="Arial" w:hAnsi="Arial" w:cs="Arial"/>
                <w:sz w:val="18"/>
                <w:szCs w:val="18"/>
              </w:rPr>
            </w:pPr>
            <w:r w:rsidRPr="000E68F9">
              <w:rPr>
                <w:rFonts w:ascii="Arial" w:hAnsi="Arial" w:cs="Arial"/>
                <w:sz w:val="18"/>
                <w:szCs w:val="18"/>
              </w:rPr>
              <w:t>914.</w:t>
            </w:r>
            <w:r w:rsidR="000E68F9" w:rsidRPr="000E68F9">
              <w:rPr>
                <w:rFonts w:ascii="Arial" w:hAnsi="Arial" w:cs="Arial"/>
                <w:sz w:val="18"/>
                <w:szCs w:val="18"/>
                <w:rtl/>
              </w:rPr>
              <w:t>3</w:t>
            </w:r>
          </w:p>
        </w:tc>
        <w:tc>
          <w:tcPr>
            <w:tcW w:w="992" w:type="dxa"/>
            <w:tcMar>
              <w:top w:w="20" w:type="dxa"/>
              <w:left w:w="20" w:type="dxa"/>
              <w:bottom w:w="0" w:type="dxa"/>
              <w:right w:w="20" w:type="dxa"/>
            </w:tcMar>
            <w:vAlign w:val="center"/>
          </w:tcPr>
          <w:p w:rsidR="0007543F" w:rsidRPr="000E68F9" w:rsidRDefault="0007543F" w:rsidP="0057582E">
            <w:pPr>
              <w:bidi w:val="0"/>
              <w:jc w:val="right"/>
              <w:rPr>
                <w:rFonts w:ascii="Arial" w:hAnsi="Arial" w:cs="Arial"/>
                <w:sz w:val="18"/>
                <w:szCs w:val="18"/>
              </w:rPr>
            </w:pPr>
            <w:r w:rsidRPr="000E68F9">
              <w:rPr>
                <w:rFonts w:ascii="Arial" w:hAnsi="Arial" w:cs="Arial"/>
                <w:sz w:val="18"/>
                <w:szCs w:val="18"/>
              </w:rPr>
              <w:t>688.5</w:t>
            </w:r>
          </w:p>
        </w:tc>
        <w:tc>
          <w:tcPr>
            <w:tcW w:w="992" w:type="dxa"/>
            <w:tcBorders>
              <w:right w:val="single" w:sz="4" w:space="0" w:color="auto"/>
            </w:tcBorders>
            <w:tcMar>
              <w:top w:w="20" w:type="dxa"/>
              <w:left w:w="20" w:type="dxa"/>
              <w:bottom w:w="0" w:type="dxa"/>
              <w:right w:w="20" w:type="dxa"/>
            </w:tcMar>
            <w:vAlign w:val="center"/>
          </w:tcPr>
          <w:p w:rsidR="0007543F" w:rsidRPr="000E68F9" w:rsidRDefault="0007543F" w:rsidP="000D73A8">
            <w:pPr>
              <w:ind w:left="122" w:right="57" w:hanging="1"/>
              <w:rPr>
                <w:rFonts w:ascii="Arial" w:eastAsia="Arial Unicode MS" w:hAnsi="Arial" w:cs="Arial"/>
                <w:sz w:val="18"/>
                <w:szCs w:val="18"/>
              </w:rPr>
            </w:pPr>
            <w:r w:rsidRPr="000E68F9">
              <w:rPr>
                <w:rFonts w:ascii="Arial" w:eastAsia="Arial Unicode MS" w:hAnsi="Arial" w:cs="Arial"/>
                <w:sz w:val="18"/>
                <w:szCs w:val="18"/>
              </w:rPr>
              <w:t>596.0</w:t>
            </w:r>
          </w:p>
        </w:tc>
        <w:tc>
          <w:tcPr>
            <w:tcW w:w="3409" w:type="dxa"/>
            <w:tcBorders>
              <w:left w:val="single" w:sz="4" w:space="0" w:color="auto"/>
              <w:right w:val="single" w:sz="4" w:space="0" w:color="auto"/>
            </w:tcBorders>
            <w:tcMar>
              <w:top w:w="20" w:type="dxa"/>
              <w:left w:w="20" w:type="dxa"/>
              <w:bottom w:w="0" w:type="dxa"/>
              <w:right w:w="20" w:type="dxa"/>
            </w:tcMar>
            <w:vAlign w:val="center"/>
          </w:tcPr>
          <w:p w:rsidR="0007543F" w:rsidRPr="00A8090F" w:rsidRDefault="0007543F"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07543F" w:rsidRPr="00A8090F" w:rsidTr="0057582E">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-0.5</w:t>
            </w:r>
          </w:p>
        </w:tc>
        <w:tc>
          <w:tcPr>
            <w:tcW w:w="1418" w:type="dxa"/>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32.0</w:t>
            </w:r>
          </w:p>
        </w:tc>
        <w:tc>
          <w:tcPr>
            <w:tcW w:w="992" w:type="dxa"/>
            <w:noWrap/>
            <w:tcMar>
              <w:top w:w="20" w:type="dxa"/>
              <w:left w:w="20" w:type="dxa"/>
              <w:bottom w:w="0" w:type="dxa"/>
              <w:right w:w="20" w:type="dxa"/>
            </w:tcMar>
            <w:vAlign w:val="center"/>
          </w:tcPr>
          <w:p w:rsidR="0007543F" w:rsidRPr="000E68F9" w:rsidRDefault="0007543F" w:rsidP="0007543F">
            <w:pPr>
              <w:bidi w:val="0"/>
              <w:ind w:right="122"/>
              <w:jc w:val="right"/>
              <w:rPr>
                <w:rFonts w:ascii="Arial" w:hAnsi="Arial" w:cs="Arial"/>
                <w:sz w:val="18"/>
                <w:szCs w:val="18"/>
              </w:rPr>
            </w:pPr>
            <w:r w:rsidRPr="000E68F9">
              <w:rPr>
                <w:rFonts w:ascii="Arial" w:hAnsi="Arial" w:cs="Arial"/>
                <w:sz w:val="18"/>
                <w:szCs w:val="18"/>
              </w:rPr>
              <w:t>985</w:t>
            </w:r>
          </w:p>
        </w:tc>
        <w:tc>
          <w:tcPr>
            <w:tcW w:w="992" w:type="dxa"/>
            <w:tcMar>
              <w:top w:w="20" w:type="dxa"/>
              <w:left w:w="20" w:type="dxa"/>
              <w:bottom w:w="0" w:type="dxa"/>
              <w:right w:w="20" w:type="dxa"/>
            </w:tcMar>
            <w:vAlign w:val="center"/>
          </w:tcPr>
          <w:p w:rsidR="0007543F" w:rsidRPr="000E68F9" w:rsidRDefault="0007543F" w:rsidP="0057582E">
            <w:pPr>
              <w:bidi w:val="0"/>
              <w:jc w:val="right"/>
              <w:rPr>
                <w:rFonts w:ascii="Arial" w:hAnsi="Arial" w:cs="Arial"/>
                <w:sz w:val="18"/>
                <w:szCs w:val="18"/>
              </w:rPr>
            </w:pPr>
            <w:r w:rsidRPr="000E68F9">
              <w:rPr>
                <w:rFonts w:ascii="Arial" w:hAnsi="Arial" w:cs="Arial"/>
                <w:sz w:val="18"/>
                <w:szCs w:val="18"/>
              </w:rPr>
              <w:t>990</w:t>
            </w:r>
          </w:p>
        </w:tc>
        <w:tc>
          <w:tcPr>
            <w:tcW w:w="992" w:type="dxa"/>
            <w:tcBorders>
              <w:right w:val="single" w:sz="4" w:space="0" w:color="auto"/>
            </w:tcBorders>
            <w:tcMar>
              <w:top w:w="20" w:type="dxa"/>
              <w:left w:w="20" w:type="dxa"/>
              <w:bottom w:w="0" w:type="dxa"/>
              <w:right w:w="20" w:type="dxa"/>
            </w:tcMar>
            <w:vAlign w:val="center"/>
          </w:tcPr>
          <w:p w:rsidR="0007543F" w:rsidRPr="000E68F9" w:rsidRDefault="0007543F" w:rsidP="000D73A8">
            <w:pPr>
              <w:ind w:left="122" w:right="57" w:hanging="1"/>
              <w:rPr>
                <w:rFonts w:ascii="Arial" w:eastAsia="Arial Unicode MS" w:hAnsi="Arial" w:cs="Arial"/>
                <w:sz w:val="18"/>
                <w:szCs w:val="18"/>
              </w:rPr>
            </w:pPr>
            <w:r w:rsidRPr="000E68F9">
              <w:rPr>
                <w:rFonts w:ascii="Arial" w:eastAsia="Arial Unicode MS" w:hAnsi="Arial" w:cs="Arial"/>
                <w:sz w:val="18"/>
                <w:szCs w:val="18"/>
              </w:rPr>
              <w:t>746</w:t>
            </w:r>
          </w:p>
        </w:tc>
        <w:tc>
          <w:tcPr>
            <w:tcW w:w="3409" w:type="dxa"/>
            <w:tcBorders>
              <w:left w:val="single" w:sz="4" w:space="0" w:color="auto"/>
              <w:right w:val="single" w:sz="4" w:space="0" w:color="auto"/>
            </w:tcBorders>
            <w:tcMar>
              <w:top w:w="20" w:type="dxa"/>
              <w:left w:w="20" w:type="dxa"/>
              <w:bottom w:w="0" w:type="dxa"/>
              <w:right w:w="20" w:type="dxa"/>
            </w:tcMar>
            <w:vAlign w:val="center"/>
          </w:tcPr>
          <w:p w:rsidR="0007543F" w:rsidRPr="00A8090F" w:rsidRDefault="0007543F" w:rsidP="00CA018C">
            <w:pPr>
              <w:ind w:left="117"/>
              <w:rPr>
                <w:rFonts w:cs="Simplified Arabic"/>
                <w:sz w:val="18"/>
                <w:szCs w:val="18"/>
                <w:rtl/>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07543F" w:rsidRPr="00A8090F" w:rsidTr="0057582E">
        <w:trPr>
          <w:cantSplit/>
          <w:trHeight w:val="312"/>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24.3</w:t>
            </w:r>
          </w:p>
        </w:tc>
        <w:tc>
          <w:tcPr>
            <w:tcW w:w="1418" w:type="dxa"/>
            <w:tcBorders>
              <w:bottom w:val="single" w:sz="4" w:space="0" w:color="auto"/>
            </w:tcBorders>
            <w:tcMar>
              <w:top w:w="20" w:type="dxa"/>
              <w:left w:w="20" w:type="dxa"/>
              <w:bottom w:w="0" w:type="dxa"/>
              <w:right w:w="20" w:type="dxa"/>
            </w:tcMar>
            <w:vAlign w:val="center"/>
          </w:tcPr>
          <w:p w:rsidR="0007543F" w:rsidRPr="000E68F9" w:rsidRDefault="0007543F" w:rsidP="0057582E">
            <w:pPr>
              <w:bidi w:val="0"/>
              <w:ind w:right="122"/>
              <w:jc w:val="right"/>
              <w:rPr>
                <w:rFonts w:ascii="Arial" w:hAnsi="Arial" w:cs="Arial"/>
                <w:sz w:val="18"/>
                <w:szCs w:val="18"/>
              </w:rPr>
            </w:pPr>
            <w:r w:rsidRPr="000E68F9">
              <w:rPr>
                <w:rFonts w:ascii="Arial" w:hAnsi="Arial" w:cs="Arial"/>
                <w:sz w:val="18"/>
                <w:szCs w:val="18"/>
              </w:rPr>
              <w:t>42.7</w:t>
            </w:r>
          </w:p>
        </w:tc>
        <w:tc>
          <w:tcPr>
            <w:tcW w:w="992" w:type="dxa"/>
            <w:tcBorders>
              <w:bottom w:val="single" w:sz="4" w:space="0" w:color="auto"/>
            </w:tcBorders>
            <w:noWrap/>
            <w:tcMar>
              <w:top w:w="20" w:type="dxa"/>
              <w:left w:w="20" w:type="dxa"/>
              <w:bottom w:w="0" w:type="dxa"/>
              <w:right w:w="20" w:type="dxa"/>
            </w:tcMar>
            <w:vAlign w:val="center"/>
          </w:tcPr>
          <w:p w:rsidR="0007543F" w:rsidRPr="000E68F9" w:rsidRDefault="0007543F" w:rsidP="0007543F">
            <w:pPr>
              <w:bidi w:val="0"/>
              <w:ind w:right="122"/>
              <w:jc w:val="right"/>
              <w:rPr>
                <w:rFonts w:ascii="Arial" w:hAnsi="Arial" w:cs="Arial"/>
                <w:sz w:val="18"/>
                <w:szCs w:val="18"/>
              </w:rPr>
            </w:pPr>
            <w:r w:rsidRPr="000E68F9">
              <w:rPr>
                <w:rFonts w:ascii="Arial" w:hAnsi="Arial" w:cs="Arial"/>
                <w:sz w:val="18"/>
                <w:szCs w:val="18"/>
              </w:rPr>
              <w:t>176.9</w:t>
            </w:r>
          </w:p>
        </w:tc>
        <w:tc>
          <w:tcPr>
            <w:tcW w:w="992" w:type="dxa"/>
            <w:tcBorders>
              <w:bottom w:val="single" w:sz="4" w:space="0" w:color="auto"/>
            </w:tcBorders>
            <w:tcMar>
              <w:top w:w="20" w:type="dxa"/>
              <w:left w:w="20" w:type="dxa"/>
              <w:bottom w:w="0" w:type="dxa"/>
              <w:right w:w="20" w:type="dxa"/>
            </w:tcMar>
            <w:vAlign w:val="center"/>
          </w:tcPr>
          <w:p w:rsidR="0007543F" w:rsidRPr="000E68F9" w:rsidRDefault="0007543F" w:rsidP="0057582E">
            <w:pPr>
              <w:bidi w:val="0"/>
              <w:jc w:val="right"/>
              <w:rPr>
                <w:rFonts w:ascii="Arial" w:hAnsi="Arial" w:cs="Arial"/>
                <w:sz w:val="18"/>
                <w:szCs w:val="18"/>
              </w:rPr>
            </w:pPr>
            <w:r w:rsidRPr="000E68F9">
              <w:rPr>
                <w:rFonts w:ascii="Arial" w:hAnsi="Arial" w:cs="Arial"/>
                <w:sz w:val="18"/>
                <w:szCs w:val="18"/>
              </w:rPr>
              <w:t>142.3</w:t>
            </w:r>
          </w:p>
        </w:tc>
        <w:tc>
          <w:tcPr>
            <w:tcW w:w="992" w:type="dxa"/>
            <w:tcBorders>
              <w:bottom w:val="single" w:sz="4" w:space="0" w:color="auto"/>
              <w:right w:val="single" w:sz="4" w:space="0" w:color="auto"/>
            </w:tcBorders>
            <w:tcMar>
              <w:top w:w="20" w:type="dxa"/>
              <w:left w:w="20" w:type="dxa"/>
              <w:bottom w:w="0" w:type="dxa"/>
              <w:right w:w="20" w:type="dxa"/>
            </w:tcMar>
            <w:vAlign w:val="center"/>
          </w:tcPr>
          <w:p w:rsidR="0007543F" w:rsidRPr="000E68F9" w:rsidRDefault="0007543F" w:rsidP="000D73A8">
            <w:pPr>
              <w:ind w:left="122" w:right="57" w:hanging="1"/>
              <w:rPr>
                <w:rFonts w:ascii="Arial" w:eastAsia="Arial Unicode MS" w:hAnsi="Arial" w:cs="Arial"/>
                <w:sz w:val="18"/>
                <w:szCs w:val="18"/>
              </w:rPr>
            </w:pPr>
            <w:r w:rsidRPr="000E68F9">
              <w:rPr>
                <w:rFonts w:ascii="Arial" w:eastAsia="Arial Unicode MS" w:hAnsi="Arial" w:cs="Arial"/>
                <w:sz w:val="18"/>
                <w:szCs w:val="18"/>
              </w:rPr>
              <w:t>124.0</w:t>
            </w:r>
          </w:p>
        </w:tc>
        <w:tc>
          <w:tcPr>
            <w:tcW w:w="340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7543F" w:rsidRPr="00A8090F" w:rsidRDefault="0007543F"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84EE9">
      <w:pPr>
        <w:rPr>
          <w:rFonts w:cs="Simplified Arabic"/>
          <w:sz w:val="18"/>
          <w:szCs w:val="18"/>
          <w:rtl/>
          <w:lang w:bidi="ar-EG"/>
        </w:rPr>
      </w:pPr>
      <w:r w:rsidRPr="00A8090F">
        <w:rPr>
          <w:rFonts w:cs="Simplified Arabic" w:hint="cs"/>
          <w:sz w:val="18"/>
          <w:szCs w:val="18"/>
          <w:rtl/>
          <w:lang w:bidi="ar-EG"/>
        </w:rPr>
        <w:t xml:space="preserve">* </w:t>
      </w:r>
      <w:r w:rsidR="00884EE9" w:rsidRPr="00A8090F">
        <w:rPr>
          <w:rFonts w:cs="Simplified Arabic" w:hint="cs"/>
          <w:sz w:val="18"/>
          <w:szCs w:val="18"/>
          <w:rtl/>
          <w:lang w:bidi="ar-EG"/>
        </w:rPr>
        <w:t xml:space="preserve">البيانات </w:t>
      </w:r>
      <w:r w:rsidR="00884EE9">
        <w:rPr>
          <w:rFonts w:cs="Simplified Arabic" w:hint="cs"/>
          <w:sz w:val="18"/>
          <w:szCs w:val="18"/>
          <w:rtl/>
          <w:lang w:bidi="ar-EG"/>
        </w:rPr>
        <w:t>باستثناء</w:t>
      </w:r>
      <w:r w:rsidR="00884EE9" w:rsidRPr="00A8090F">
        <w:rPr>
          <w:rFonts w:cs="Simplified Arabic" w:hint="cs"/>
          <w:sz w:val="18"/>
          <w:szCs w:val="18"/>
          <w:rtl/>
          <w:lang w:bidi="ar-EG"/>
        </w:rPr>
        <w:t xml:space="preserve"> ذلك الجزء من محافظة القدس الذي ضمته إسرائيل عنوةً بعيد احتلال</w:t>
      </w:r>
      <w:r w:rsidR="00884EE9" w:rsidRPr="00A8090F">
        <w:rPr>
          <w:rFonts w:cs="Simplified Arabic"/>
          <w:sz w:val="18"/>
          <w:szCs w:val="18"/>
          <w:rtl/>
          <w:lang w:bidi="ar-EG"/>
        </w:rPr>
        <w:t>ه</w:t>
      </w:r>
      <w:r w:rsidR="00884EE9" w:rsidRPr="00A8090F">
        <w:rPr>
          <w:rFonts w:cs="Simplified Arabic" w:hint="cs"/>
          <w:sz w:val="18"/>
          <w:szCs w:val="18"/>
          <w:rtl/>
          <w:lang w:bidi="ar-EG"/>
        </w:rPr>
        <w:t>ا للضفة الغربية عام 1967</w:t>
      </w:r>
      <w:r w:rsidRPr="00A8090F">
        <w:rPr>
          <w:rFonts w:cs="Simplified Arabic" w:hint="cs"/>
          <w:sz w:val="18"/>
          <w:szCs w:val="18"/>
          <w:rtl/>
          <w:lang w:bidi="ar-EG"/>
        </w:rPr>
        <w:t>.</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Default="005566E6"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Default="00FD1E1C" w:rsidP="008C4862">
      <w:pPr>
        <w:jc w:val="center"/>
        <w:rPr>
          <w:rFonts w:cs="Simplified Arabic"/>
          <w:sz w:val="24"/>
          <w:szCs w:val="24"/>
          <w:rtl/>
        </w:rPr>
      </w:pPr>
    </w:p>
    <w:p w:rsidR="00FD1E1C" w:rsidRPr="00893CF2" w:rsidRDefault="00FD1E1C" w:rsidP="008C4862">
      <w:pPr>
        <w:jc w:val="center"/>
        <w:rPr>
          <w:rFonts w:cs="Simplified Arabic"/>
          <w:sz w:val="24"/>
          <w:szCs w:val="24"/>
          <w:rtl/>
        </w:rPr>
      </w:pPr>
    </w:p>
    <w:p w:rsidR="00493925" w:rsidRDefault="00493925" w:rsidP="00493925">
      <w:pPr>
        <w:bidi w:val="0"/>
        <w:rPr>
          <w:rFonts w:cs="Simplified Arabic"/>
          <w:sz w:val="24"/>
          <w:szCs w:val="24"/>
          <w:rtl/>
        </w:rPr>
      </w:pPr>
    </w:p>
    <w:p w:rsidR="00651B09" w:rsidRDefault="00651B09">
      <w:pPr>
        <w:bidi w:val="0"/>
        <w:rPr>
          <w:rFonts w:cs="Simplified Arabic"/>
          <w:sz w:val="24"/>
          <w:szCs w:val="24"/>
          <w:rtl/>
        </w:rPr>
      </w:pPr>
      <w:r>
        <w:rPr>
          <w:rFonts w:cs="Simplified Arabic"/>
          <w:sz w:val="24"/>
          <w:szCs w:val="24"/>
          <w:rtl/>
        </w:rPr>
        <w:br w:type="page"/>
      </w:r>
    </w:p>
    <w:p w:rsidR="008C4862" w:rsidRPr="00893CF2" w:rsidRDefault="008C4862" w:rsidP="00651B09">
      <w:pPr>
        <w:jc w:val="center"/>
        <w:rPr>
          <w:rFonts w:cs="Simplified Arabic"/>
          <w:sz w:val="24"/>
          <w:szCs w:val="24"/>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79583E">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w:t>
      </w:r>
      <w:r w:rsidR="0079583E">
        <w:rPr>
          <w:rFonts w:hint="cs"/>
          <w:sz w:val="24"/>
          <w:szCs w:val="24"/>
          <w:rtl/>
        </w:rPr>
        <w:t>وللاستبيان</w:t>
      </w:r>
      <w:r w:rsidRPr="00893CF2">
        <w:rPr>
          <w:sz w:val="24"/>
          <w:szCs w:val="24"/>
          <w:rtl/>
        </w:rPr>
        <w:t xml:space="preserve">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D90204">
        <w:rPr>
          <w:rFonts w:cs="Simplified Arabic" w:hint="cs"/>
          <w:b/>
          <w:bCs/>
          <w:sz w:val="24"/>
          <w:szCs w:val="24"/>
          <w:rtl/>
        </w:rPr>
        <w:t>أهداف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5D2E6E">
      <w:pPr>
        <w:ind w:left="-1"/>
        <w:jc w:val="both"/>
        <w:rPr>
          <w:rFonts w:cs="Simplified Arabic"/>
          <w:sz w:val="24"/>
          <w:szCs w:val="24"/>
          <w:rtl/>
        </w:rPr>
      </w:pPr>
      <w:r>
        <w:rPr>
          <w:rFonts w:cs="Simplified Arabic"/>
          <w:sz w:val="24"/>
          <w:szCs w:val="24"/>
          <w:rtl/>
        </w:rPr>
        <w:t xml:space="preserve">يوفر هذا المشروع بشكل أساسي بيانات عن عدد رخص الأبنية الصادرة والمساحات المرخصة وعدد الوحدات السكنية المرخصة ومساحاتها، وذلك وفقاً للمتغيرات </w:t>
      </w:r>
      <w:r w:rsidR="005D2E6E">
        <w:rPr>
          <w:rFonts w:cs="Simplified Arabic" w:hint="cs"/>
          <w:sz w:val="24"/>
          <w:szCs w:val="24"/>
          <w:rtl/>
        </w:rPr>
        <w:t>الآتية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5C5C8A">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w:t>
      </w:r>
      <w:r w:rsidR="005C5C8A">
        <w:rPr>
          <w:rFonts w:cs="Simplified Arabic"/>
          <w:sz w:val="24"/>
          <w:szCs w:val="24"/>
          <w:rtl/>
        </w:rPr>
        <w:t>جديد، قائم، إضافة جديدة أو قائمة</w:t>
      </w:r>
      <w:r>
        <w:rPr>
          <w:rFonts w:cs="Simplified Arabic"/>
          <w:sz w:val="24"/>
          <w:szCs w:val="24"/>
          <w:rtl/>
        </w:rPr>
        <w:t>).</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A447B7">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w:t>
      </w:r>
      <w:r w:rsidR="00B070B2">
        <w:rPr>
          <w:rFonts w:cs="Simplified Arabic" w:hint="cs"/>
          <w:sz w:val="24"/>
          <w:szCs w:val="24"/>
          <w:rtl/>
        </w:rPr>
        <w:t xml:space="preserve">، </w:t>
      </w:r>
      <w:r w:rsidR="005C5C8A">
        <w:rPr>
          <w:rFonts w:cs="Simplified Arabic" w:hint="cs"/>
          <w:sz w:val="24"/>
          <w:szCs w:val="24"/>
          <w:rtl/>
        </w:rPr>
        <w:t>أسوار</w:t>
      </w:r>
      <w:r>
        <w:rPr>
          <w:rFonts w:cs="Simplified Arabic"/>
          <w:sz w:val="24"/>
          <w:szCs w:val="24"/>
          <w:rtl/>
        </w:rPr>
        <w:t>).</w:t>
      </w:r>
    </w:p>
    <w:p w:rsidR="008C4862" w:rsidRPr="00C010FC" w:rsidRDefault="008C4862" w:rsidP="008C4862">
      <w:pPr>
        <w:jc w:val="lowKashida"/>
        <w:rPr>
          <w:rFonts w:cs="Simplified Arabic"/>
          <w:sz w:val="24"/>
          <w:szCs w:val="24"/>
          <w:rtl/>
        </w:rPr>
      </w:pPr>
    </w:p>
    <w:p w:rsidR="008C4862" w:rsidRPr="00893CF2" w:rsidRDefault="00C010FC" w:rsidP="0079583E">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79583E">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Pr="00893CF2" w:rsidRDefault="008C4862" w:rsidP="0079583E">
      <w:pPr>
        <w:pStyle w:val="BodyTextIndent"/>
        <w:tabs>
          <w:tab w:val="left" w:pos="9070"/>
        </w:tabs>
        <w:jc w:val="both"/>
        <w:rPr>
          <w:rtl/>
        </w:rPr>
      </w:pPr>
      <w:r w:rsidRPr="00893CF2">
        <w:rPr>
          <w:rtl/>
        </w:rPr>
        <w:t xml:space="preserve">صمم </w:t>
      </w:r>
      <w:r w:rsidR="0079583E">
        <w:rPr>
          <w:rFonts w:hint="cs"/>
          <w:rtl/>
        </w:rPr>
        <w:t>الاستبيان</w:t>
      </w:r>
      <w:r w:rsidRPr="00893CF2">
        <w:rPr>
          <w:rtl/>
        </w:rPr>
        <w:t xml:space="preserve"> بحيث تجمع البيانات التي تحقق أهداف المشروع، حيث يشمل هذا </w:t>
      </w:r>
      <w:r w:rsidR="0079583E">
        <w:rPr>
          <w:rFonts w:hint="cs"/>
          <w:rtl/>
        </w:rPr>
        <w:t>الاستبيان</w:t>
      </w:r>
      <w:r w:rsidR="0079583E" w:rsidRPr="00893CF2">
        <w:rPr>
          <w:rtl/>
        </w:rPr>
        <w:t xml:space="preserve"> </w:t>
      </w:r>
      <w:r w:rsidRPr="00893CF2">
        <w:rPr>
          <w:rtl/>
        </w:rPr>
        <w:t xml:space="preserve">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w:t>
      </w:r>
      <w:r w:rsidR="00F6261A">
        <w:rPr>
          <w:rFonts w:cs="Simplified Arabic" w:hint="cs"/>
          <w:sz w:val="24"/>
          <w:szCs w:val="24"/>
          <w:rtl/>
        </w:rPr>
        <w:t>،</w:t>
      </w:r>
      <w:r w:rsidRPr="00893CF2">
        <w:rPr>
          <w:rFonts w:cs="Simplified Arabic" w:hint="cs"/>
          <w:sz w:val="24"/>
          <w:szCs w:val="24"/>
          <w:rtl/>
        </w:rPr>
        <w:t xml:space="preserve"> التنظيم</w:t>
      </w:r>
      <w:r w:rsidR="00F6261A">
        <w:rPr>
          <w:rFonts w:cs="Simplified Arabic" w:hint="cs"/>
          <w:sz w:val="24"/>
          <w:szCs w:val="24"/>
          <w:rtl/>
        </w:rPr>
        <w:t>،</w:t>
      </w:r>
      <w:r w:rsidRPr="00893CF2">
        <w:rPr>
          <w:rFonts w:cs="Simplified Arabic" w:hint="cs"/>
          <w:sz w:val="24"/>
          <w:szCs w:val="24"/>
          <w:rtl/>
        </w:rPr>
        <w:t xml:space="preserve"> المجالس القروية</w:t>
      </w:r>
      <w:r w:rsidR="00F6261A">
        <w:rPr>
          <w:rFonts w:cs="Simplified Arabic" w:hint="cs"/>
          <w:sz w:val="24"/>
          <w:szCs w:val="24"/>
          <w:rtl/>
        </w:rPr>
        <w:t>،</w:t>
      </w:r>
      <w:r w:rsidRPr="00893CF2">
        <w:rPr>
          <w:rFonts w:cs="Simplified Arabic" w:hint="cs"/>
          <w:sz w:val="24"/>
          <w:szCs w:val="24"/>
          <w:rtl/>
        </w:rPr>
        <w:t xml:space="preserve"> وكالة الغوث</w:t>
      </w:r>
      <w:r w:rsidR="00F6261A">
        <w:rPr>
          <w:rFonts w:cs="Simplified Arabic" w:hint="cs"/>
          <w:sz w:val="24"/>
          <w:szCs w:val="24"/>
          <w:rtl/>
        </w:rPr>
        <w:t>،</w:t>
      </w:r>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ترخيصه: </w:t>
      </w:r>
      <w:r w:rsidR="005C5C8A">
        <w:rPr>
          <w:rFonts w:cs="Simplified Arabic"/>
          <w:sz w:val="24"/>
          <w:szCs w:val="24"/>
          <w:rtl/>
        </w:rPr>
        <w:t>جديد، قائم، إضافة جديدة أو قائمة</w:t>
      </w:r>
      <w:r w:rsidRPr="00893CF2">
        <w:rPr>
          <w:rFonts w:cs="Simplified Arabic"/>
          <w:sz w:val="24"/>
          <w:szCs w:val="24"/>
          <w:rtl/>
        </w:rPr>
        <w:t>.</w:t>
      </w:r>
    </w:p>
    <w:p w:rsidR="008C4862" w:rsidRPr="00893CF2" w:rsidRDefault="008C4862" w:rsidP="005C5C8A">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استخدام المبنى: سكني، غير سكني، </w:t>
      </w:r>
      <w:r w:rsidR="005C5C8A">
        <w:rPr>
          <w:rFonts w:cs="Simplified Arabic" w:hint="cs"/>
          <w:sz w:val="24"/>
          <w:szCs w:val="24"/>
          <w:rtl/>
        </w:rPr>
        <w:t>أ</w:t>
      </w:r>
      <w:r w:rsidR="005C5C8A" w:rsidRPr="00893CF2">
        <w:rPr>
          <w:rFonts w:cs="Simplified Arabic" w:hint="cs"/>
          <w:sz w:val="24"/>
          <w:szCs w:val="24"/>
          <w:rtl/>
        </w:rPr>
        <w:t>سو</w:t>
      </w:r>
      <w:r w:rsidR="005C5C8A">
        <w:rPr>
          <w:rFonts w:cs="Simplified Arabic" w:hint="cs"/>
          <w:sz w:val="24"/>
          <w:szCs w:val="24"/>
          <w:rtl/>
        </w:rPr>
        <w:t>ا</w:t>
      </w:r>
      <w:r w:rsidR="005C5C8A" w:rsidRPr="00893CF2">
        <w:rPr>
          <w:rFonts w:cs="Simplified Arabic" w:hint="cs"/>
          <w:sz w:val="24"/>
          <w:szCs w:val="24"/>
          <w:rtl/>
        </w:rPr>
        <w:t>ر</w:t>
      </w:r>
      <w:r w:rsidRPr="00893CF2">
        <w:rPr>
          <w:rFonts w:cs="Simplified Arabic"/>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 xml:space="preserve">مسموح </w:t>
      </w:r>
      <w:proofErr w:type="spellStart"/>
      <w:r w:rsidRPr="00893CF2">
        <w:rPr>
          <w:rFonts w:cs="Simplified Arabic"/>
          <w:sz w:val="24"/>
          <w:szCs w:val="24"/>
          <w:rtl/>
        </w:rPr>
        <w:t>به</w:t>
      </w:r>
      <w:proofErr w:type="spellEnd"/>
      <w:r w:rsidRPr="00893CF2">
        <w:rPr>
          <w:rFonts w:cs="Simplified Arabic"/>
          <w:sz w:val="24"/>
          <w:szCs w:val="24"/>
          <w:rtl/>
        </w:rPr>
        <w:t>.</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009F37AB">
        <w:rPr>
          <w:rFonts w:cs="Simplified Arabic" w:hint="cs"/>
          <w:sz w:val="24"/>
          <w:szCs w:val="24"/>
          <w:rtl/>
        </w:rPr>
        <w:t>الثاني</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7F36CA">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 xml:space="preserve">فحص </w:t>
      </w:r>
      <w:r w:rsidR="007F36CA">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Default="008C4862" w:rsidP="00751F50">
      <w:pPr>
        <w:pStyle w:val="BodyText2"/>
        <w:ind w:left="-1"/>
        <w:jc w:val="both"/>
        <w:rPr>
          <w:szCs w:val="24"/>
          <w:rtl/>
        </w:rPr>
      </w:pPr>
      <w:r w:rsidRPr="00893CF2">
        <w:rPr>
          <w:szCs w:val="24"/>
          <w:rtl/>
        </w:rPr>
        <w:t xml:space="preserve">تتم عملية مراجعة وفحص </w:t>
      </w:r>
      <w:r w:rsidR="00751F50">
        <w:rPr>
          <w:rFonts w:hint="cs"/>
          <w:szCs w:val="24"/>
          <w:rtl/>
        </w:rPr>
        <w:t>استبيان</w:t>
      </w:r>
      <w:r w:rsidRPr="00893CF2">
        <w:rPr>
          <w:szCs w:val="24"/>
          <w:rtl/>
        </w:rPr>
        <w:t xml:space="preserve">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007F36CA">
        <w:rPr>
          <w:rFonts w:cs="Simplified Arabic" w:hint="cs"/>
          <w:sz w:val="24"/>
          <w:szCs w:val="24"/>
          <w:rtl/>
        </w:rPr>
        <w:t>ال</w:t>
      </w:r>
      <w:r w:rsidRPr="00893CF2">
        <w:rPr>
          <w:rFonts w:cs="Simplified Arabic"/>
          <w:sz w:val="24"/>
          <w:szCs w:val="24"/>
          <w:rtl/>
        </w:rPr>
        <w:t xml:space="preserve">بيانات.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00E02EE1">
        <w:rPr>
          <w:rFonts w:cs="Simplified Arabic" w:hint="cs"/>
          <w:sz w:val="24"/>
          <w:szCs w:val="24"/>
          <w:rtl/>
        </w:rPr>
        <w:t>ً</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w:t>
      </w:r>
      <w:r w:rsidR="007F36CA">
        <w:rPr>
          <w:rFonts w:cs="Simplified Arabic" w:hint="cs"/>
          <w:sz w:val="24"/>
          <w:szCs w:val="24"/>
          <w:rtl/>
        </w:rPr>
        <w:t>الاستبيان</w:t>
      </w:r>
      <w:r w:rsidRPr="00893CF2">
        <w:rPr>
          <w:rFonts w:cs="Simplified Arabic"/>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الباحث ومن ثم المشرف بتدقيق </w:t>
      </w:r>
      <w:r w:rsidR="007F36CA">
        <w:rPr>
          <w:rFonts w:cs="Simplified Arabic" w:hint="cs"/>
          <w:sz w:val="24"/>
          <w:szCs w:val="24"/>
          <w:rtl/>
        </w:rPr>
        <w:t>استبيان</w:t>
      </w:r>
      <w:r w:rsidRPr="00893CF2">
        <w:rPr>
          <w:rFonts w:cs="Simplified Arabic"/>
          <w:sz w:val="24"/>
          <w:szCs w:val="24"/>
          <w:rtl/>
        </w:rPr>
        <w:t xml:space="preserve">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F7656">
      <w:pPr>
        <w:jc w:val="lowKashida"/>
        <w:rPr>
          <w:rFonts w:cs="Simplified Arabic"/>
          <w:sz w:val="24"/>
          <w:szCs w:val="24"/>
          <w:rtl/>
        </w:rPr>
      </w:pPr>
      <w:r w:rsidRPr="00893CF2">
        <w:rPr>
          <w:rFonts w:cs="Simplified Arabic"/>
          <w:sz w:val="24"/>
          <w:szCs w:val="24"/>
          <w:rtl/>
        </w:rPr>
        <w:t xml:space="preserve">تسلم </w:t>
      </w:r>
      <w:r w:rsidR="007F36CA">
        <w:rPr>
          <w:rFonts w:cs="Simplified Arabic" w:hint="cs"/>
          <w:sz w:val="24"/>
          <w:szCs w:val="24"/>
          <w:rtl/>
        </w:rPr>
        <w:t>الاستبيانات</w:t>
      </w:r>
      <w:r w:rsidRPr="00893CF2">
        <w:rPr>
          <w:rFonts w:cs="Simplified Arabic"/>
          <w:sz w:val="24"/>
          <w:szCs w:val="24"/>
          <w:rtl/>
        </w:rPr>
        <w:t xml:space="preserve"> المعبأة والمدققة ميدانياً للمدقق المكتبي الذي يقوم بتدقيق</w:t>
      </w:r>
      <w:r w:rsidR="003F7656">
        <w:rPr>
          <w:rFonts w:cs="Simplified Arabic" w:hint="cs"/>
          <w:sz w:val="24"/>
          <w:szCs w:val="24"/>
          <w:rtl/>
        </w:rPr>
        <w:t>ها</w:t>
      </w:r>
      <w:r w:rsidRPr="00893CF2">
        <w:rPr>
          <w:rFonts w:cs="Simplified Arabic"/>
          <w:sz w:val="24"/>
          <w:szCs w:val="24"/>
          <w:rtl/>
        </w:rPr>
        <w:t xml:space="preserve"> تدقيقاً نهائياً، بحيث تراجع </w:t>
      </w:r>
      <w:r w:rsidR="003F7656">
        <w:rPr>
          <w:rFonts w:cs="Simplified Arabic" w:hint="cs"/>
          <w:sz w:val="24"/>
          <w:szCs w:val="24"/>
          <w:rtl/>
        </w:rPr>
        <w:t>الاستبيانات</w:t>
      </w:r>
      <w:r w:rsidRPr="00893CF2">
        <w:rPr>
          <w:rFonts w:cs="Simplified Arabic"/>
          <w:sz w:val="24"/>
          <w:szCs w:val="24"/>
          <w:rtl/>
        </w:rPr>
        <w:t xml:space="preserve">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w:t>
      </w:r>
      <w:r w:rsidR="003F7656">
        <w:rPr>
          <w:rFonts w:cs="Simplified Arabic" w:hint="cs"/>
          <w:sz w:val="24"/>
          <w:szCs w:val="24"/>
          <w:rtl/>
        </w:rPr>
        <w:t>استبيانات</w:t>
      </w:r>
      <w:r w:rsidRPr="00893CF2">
        <w:rPr>
          <w:rFonts w:cs="Simplified Arabic"/>
          <w:sz w:val="24"/>
          <w:szCs w:val="24"/>
          <w:rtl/>
        </w:rPr>
        <w:t xml:space="preserve">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7F36CA">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r w:rsidR="007F36CA">
        <w:rPr>
          <w:rFonts w:hint="cs"/>
          <w:rtl/>
        </w:rPr>
        <w:t>الاستبيانات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المسؤولة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7F36CA">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007F36CA">
        <w:rPr>
          <w:rFonts w:cs="Simplified Arabic" w:hint="cs"/>
          <w:sz w:val="24"/>
          <w:szCs w:val="24"/>
          <w:rtl/>
        </w:rPr>
        <w:t>الاستبيانات</w:t>
      </w:r>
      <w:r w:rsidRPr="00893CF2">
        <w:rPr>
          <w:rFonts w:cs="Simplified Arabic"/>
          <w:sz w:val="24"/>
          <w:szCs w:val="24"/>
          <w:rtl/>
        </w:rPr>
        <w:t xml:space="preserve">، وأعدت وفقاً لهذه البرامج كشوف </w:t>
      </w:r>
      <w:r w:rsidR="007F36CA">
        <w:rPr>
          <w:rFonts w:cs="Simplified Arabic" w:hint="cs"/>
          <w:sz w:val="24"/>
          <w:szCs w:val="24"/>
          <w:rtl/>
        </w:rPr>
        <w:t>بالاستبيانات</w:t>
      </w:r>
      <w:r w:rsidRPr="00893CF2">
        <w:rPr>
          <w:rFonts w:cs="Simplified Arabic"/>
          <w:sz w:val="24"/>
          <w:szCs w:val="24"/>
          <w:rtl/>
        </w:rPr>
        <w:t xml:space="preserve">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w:t>
      </w:r>
      <w:r w:rsidR="00A60AE1">
        <w:rPr>
          <w:rFonts w:cs="Simplified Arabic" w:hint="cs"/>
          <w:sz w:val="24"/>
          <w:szCs w:val="24"/>
          <w:rtl/>
        </w:rPr>
        <w:t>،</w:t>
      </w:r>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1C345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w:t>
      </w:r>
      <w:r w:rsidR="001C345A">
        <w:rPr>
          <w:rFonts w:cs="Simplified Arabic" w:hint="cs"/>
          <w:sz w:val="24"/>
          <w:szCs w:val="24"/>
          <w:rtl/>
        </w:rPr>
        <w:t>استبيانات</w:t>
      </w:r>
      <w:r w:rsidRPr="00893CF2">
        <w:rPr>
          <w:rFonts w:cs="Simplified Arabic" w:hint="cs"/>
          <w:sz w:val="24"/>
          <w:szCs w:val="24"/>
          <w:rtl/>
        </w:rPr>
        <w:t xml:space="preserve">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r w:rsidRPr="00893CF2">
        <w:rPr>
          <w:rFonts w:cs="Simplified Arabic"/>
          <w:sz w:val="24"/>
          <w:szCs w:val="24"/>
          <w:rtl/>
        </w:rPr>
        <w:t>)،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r w:rsidR="00F04C07">
        <w:rPr>
          <w:rFonts w:cs="Simplified Arabic" w:hint="cs"/>
          <w:sz w:val="24"/>
          <w:szCs w:val="24"/>
          <w:rtl/>
        </w:rPr>
        <w:t>ومجموعه</w:t>
      </w:r>
      <w:r w:rsidRPr="00893CF2">
        <w:rPr>
          <w:rFonts w:cs="Simplified Arabic" w:hint="cs"/>
          <w:sz w:val="24"/>
          <w:szCs w:val="24"/>
          <w:rtl/>
        </w:rPr>
        <w:t>،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Default="00493925" w:rsidP="002C0493">
      <w:pPr>
        <w:rPr>
          <w:rFonts w:cs="Simplified Arabic"/>
          <w:sz w:val="24"/>
          <w:szCs w:val="24"/>
          <w:rtl/>
        </w:rPr>
      </w:pPr>
    </w:p>
    <w:p w:rsidR="00493925" w:rsidRPr="00893CF2" w:rsidRDefault="00493925" w:rsidP="002C0493">
      <w:pPr>
        <w:rPr>
          <w:rFonts w:cs="Simplified Arabic"/>
          <w:sz w:val="24"/>
          <w:szCs w:val="24"/>
          <w:rtl/>
        </w:rPr>
      </w:pPr>
    </w:p>
    <w:p w:rsidR="001B6A67" w:rsidRPr="00893CF2" w:rsidRDefault="001B6A67" w:rsidP="00030C4A">
      <w:pPr>
        <w:pStyle w:val="Heading8"/>
        <w:rPr>
          <w:b w:val="0"/>
          <w:bCs w:val="0"/>
          <w:sz w:val="24"/>
          <w:szCs w:val="24"/>
          <w:rtl/>
        </w:rPr>
      </w:pPr>
      <w:r w:rsidRPr="00893CF2">
        <w:rPr>
          <w:rFonts w:hint="cs"/>
          <w:b w:val="0"/>
          <w:bCs w:val="0"/>
          <w:sz w:val="24"/>
          <w:szCs w:val="24"/>
          <w:rtl/>
        </w:rPr>
        <w:lastRenderedPageBreak/>
        <w:t xml:space="preserve">الفصل </w:t>
      </w:r>
      <w:r w:rsidR="00030C4A">
        <w:rPr>
          <w:rFonts w:hint="cs"/>
          <w:b w:val="0"/>
          <w:bCs w:val="0"/>
          <w:sz w:val="24"/>
          <w:szCs w:val="24"/>
          <w:rtl/>
        </w:rPr>
        <w:t>الثالث</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FA530A" w:rsidRDefault="00601AC9" w:rsidP="00601AC9">
      <w:pPr>
        <w:pStyle w:val="Heading8"/>
        <w:rPr>
          <w:b w:val="0"/>
          <w:bCs w:val="0"/>
          <w:sz w:val="22"/>
          <w:szCs w:val="22"/>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Pr="00FA530A" w:rsidRDefault="000F52C8" w:rsidP="00601AC9">
      <w:pPr>
        <w:tabs>
          <w:tab w:val="left" w:pos="9070"/>
        </w:tabs>
        <w:jc w:val="lowKashida"/>
        <w:rPr>
          <w:rFonts w:cs="Simplified Arabic"/>
          <w:b/>
          <w:bCs/>
          <w:sz w:val="16"/>
          <w:szCs w:val="16"/>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lastRenderedPageBreak/>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D275EA" w:rsidRDefault="00D275EA" w:rsidP="00B46B9E">
      <w:pPr>
        <w:ind w:left="-20" w:right="90"/>
        <w:jc w:val="center"/>
        <w:rPr>
          <w:rFonts w:cs="Simplified Arabic"/>
          <w:b/>
          <w:bCs/>
          <w:szCs w:val="40"/>
          <w:rtl/>
        </w:rPr>
      </w:pPr>
    </w:p>
    <w:p w:rsidR="00D275EA" w:rsidRDefault="00D275EA" w:rsidP="00B46B9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4721A3">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231" w:rsidRDefault="00E21231">
      <w:r>
        <w:separator/>
      </w:r>
    </w:p>
  </w:endnote>
  <w:endnote w:type="continuationSeparator" w:id="0">
    <w:p w:rsidR="00E21231" w:rsidRDefault="00E21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43F" w:rsidRDefault="00A82ECA">
    <w:pPr>
      <w:pStyle w:val="Footer"/>
      <w:framePr w:wrap="around" w:vAnchor="text" w:hAnchor="margin" w:xAlign="center" w:y="1"/>
      <w:rPr>
        <w:rStyle w:val="PageNumber"/>
        <w:rtl/>
      </w:rPr>
    </w:pPr>
    <w:r>
      <w:rPr>
        <w:rStyle w:val="PageNumber"/>
        <w:rtl/>
      </w:rPr>
      <w:fldChar w:fldCharType="begin"/>
    </w:r>
    <w:r w:rsidR="0007543F">
      <w:rPr>
        <w:rStyle w:val="PageNumber"/>
      </w:rPr>
      <w:instrText xml:space="preserve">PAGE  </w:instrText>
    </w:r>
    <w:r>
      <w:rPr>
        <w:rStyle w:val="PageNumber"/>
        <w:rtl/>
      </w:rPr>
      <w:fldChar w:fldCharType="separate"/>
    </w:r>
    <w:r w:rsidR="0007543F">
      <w:rPr>
        <w:rStyle w:val="PageNumber"/>
        <w:rtl/>
      </w:rPr>
      <w:t>25</w:t>
    </w:r>
    <w:r>
      <w:rPr>
        <w:rStyle w:val="PageNumber"/>
        <w:rtl/>
      </w:rPr>
      <w:fldChar w:fldCharType="end"/>
    </w:r>
  </w:p>
  <w:p w:rsidR="0007543F" w:rsidRDefault="0007543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43F" w:rsidRDefault="00A82ECA">
    <w:pPr>
      <w:pStyle w:val="Footer"/>
      <w:jc w:val="center"/>
    </w:pPr>
    <w:fldSimple w:instr=" PAGE   \* MERGEFORMAT ">
      <w:r w:rsidR="004721A3">
        <w:rPr>
          <w:noProof/>
          <w:rtl/>
        </w:rPr>
        <w:t>26</w:t>
      </w:r>
    </w:fldSimple>
  </w:p>
  <w:p w:rsidR="0007543F" w:rsidRDefault="0007543F"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231" w:rsidRDefault="00E21231">
      <w:r>
        <w:separator/>
      </w:r>
    </w:p>
  </w:footnote>
  <w:footnote w:type="continuationSeparator" w:id="0">
    <w:p w:rsidR="00E21231" w:rsidRDefault="00E21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43F" w:rsidRPr="004721A3" w:rsidRDefault="0007543F" w:rsidP="009F37AB">
    <w:pPr>
      <w:pStyle w:val="Header"/>
      <w:rPr>
        <w:rFonts w:ascii="Arial" w:hAnsi="Arial" w:cs="Arial"/>
        <w:sz w:val="18"/>
        <w:szCs w:val="18"/>
        <w:rtl/>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sidRPr="004721A3">
      <w:rPr>
        <w:rFonts w:ascii="Arial" w:hAnsi="Arial" w:cs="Arial" w:hint="cs"/>
        <w:sz w:val="18"/>
        <w:szCs w:val="18"/>
        <w:rtl/>
      </w:rPr>
      <w:t>الثالث</w:t>
    </w:r>
    <w:r w:rsidRPr="004721A3">
      <w:rPr>
        <w:rFonts w:ascii="Arial" w:hAnsi="Arial" w:cs="Arial"/>
        <w:sz w:val="18"/>
        <w:szCs w:val="18"/>
        <w:rtl/>
      </w:rPr>
      <w:t xml:space="preserve"> </w:t>
    </w:r>
    <w:r w:rsidRPr="004721A3">
      <w:rPr>
        <w:rFonts w:ascii="Arial" w:hAnsi="Arial" w:cs="Arial" w:hint="cs"/>
        <w:sz w:val="18"/>
        <w:szCs w:val="18"/>
        <w:rtl/>
      </w:rPr>
      <w:t>2016</w:t>
    </w:r>
  </w:p>
  <w:p w:rsidR="0007543F" w:rsidRDefault="0007543F" w:rsidP="00B11C88">
    <w:pPr>
      <w:pStyle w:val="Header"/>
    </w:pPr>
  </w:p>
  <w:p w:rsidR="0007543F" w:rsidRDefault="0007543F">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822274"/>
  </w:hdrShapeDefaults>
  <w:footnotePr>
    <w:footnote w:id="-1"/>
    <w:footnote w:id="0"/>
  </w:footnotePr>
  <w:endnotePr>
    <w:numFmt w:val="lowerLetter"/>
    <w:endnote w:id="-1"/>
    <w:endnote w:id="0"/>
  </w:endnotePr>
  <w:compat/>
  <w:rsids>
    <w:rsidRoot w:val="005016E9"/>
    <w:rsid w:val="00000FD8"/>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284E"/>
    <w:rsid w:val="00023E81"/>
    <w:rsid w:val="000279F9"/>
    <w:rsid w:val="00030C4A"/>
    <w:rsid w:val="000317C7"/>
    <w:rsid w:val="00032732"/>
    <w:rsid w:val="0003405B"/>
    <w:rsid w:val="00036F0F"/>
    <w:rsid w:val="00036F29"/>
    <w:rsid w:val="0004054E"/>
    <w:rsid w:val="000408CB"/>
    <w:rsid w:val="000428DA"/>
    <w:rsid w:val="00045164"/>
    <w:rsid w:val="0004679C"/>
    <w:rsid w:val="0004725D"/>
    <w:rsid w:val="000475DC"/>
    <w:rsid w:val="00054D9C"/>
    <w:rsid w:val="00055B15"/>
    <w:rsid w:val="00056EED"/>
    <w:rsid w:val="00057BE1"/>
    <w:rsid w:val="00060BE2"/>
    <w:rsid w:val="000619A8"/>
    <w:rsid w:val="000619FB"/>
    <w:rsid w:val="000623F1"/>
    <w:rsid w:val="00063430"/>
    <w:rsid w:val="00064A35"/>
    <w:rsid w:val="000703F5"/>
    <w:rsid w:val="00072DEF"/>
    <w:rsid w:val="00073306"/>
    <w:rsid w:val="0007543F"/>
    <w:rsid w:val="000758ED"/>
    <w:rsid w:val="000761A1"/>
    <w:rsid w:val="00077839"/>
    <w:rsid w:val="00080F5B"/>
    <w:rsid w:val="0008128A"/>
    <w:rsid w:val="000814F4"/>
    <w:rsid w:val="00081508"/>
    <w:rsid w:val="00082CD0"/>
    <w:rsid w:val="0008795D"/>
    <w:rsid w:val="00090E1E"/>
    <w:rsid w:val="000934F5"/>
    <w:rsid w:val="00097863"/>
    <w:rsid w:val="000A29BE"/>
    <w:rsid w:val="000A52F0"/>
    <w:rsid w:val="000A5357"/>
    <w:rsid w:val="000A6DC0"/>
    <w:rsid w:val="000B060B"/>
    <w:rsid w:val="000B142E"/>
    <w:rsid w:val="000B145E"/>
    <w:rsid w:val="000B2C34"/>
    <w:rsid w:val="000B2D8D"/>
    <w:rsid w:val="000B30C4"/>
    <w:rsid w:val="000B3591"/>
    <w:rsid w:val="000B42BB"/>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73A8"/>
    <w:rsid w:val="000E08AC"/>
    <w:rsid w:val="000E2451"/>
    <w:rsid w:val="000E33EA"/>
    <w:rsid w:val="000E4203"/>
    <w:rsid w:val="000E51D7"/>
    <w:rsid w:val="000E6678"/>
    <w:rsid w:val="000E68F9"/>
    <w:rsid w:val="000E6C5B"/>
    <w:rsid w:val="000E6E14"/>
    <w:rsid w:val="000E7C3C"/>
    <w:rsid w:val="000F4348"/>
    <w:rsid w:val="000F4574"/>
    <w:rsid w:val="000F52C8"/>
    <w:rsid w:val="000F66E3"/>
    <w:rsid w:val="000F76CD"/>
    <w:rsid w:val="000F7A0E"/>
    <w:rsid w:val="00100662"/>
    <w:rsid w:val="0010608C"/>
    <w:rsid w:val="00106791"/>
    <w:rsid w:val="001069B0"/>
    <w:rsid w:val="00106BD7"/>
    <w:rsid w:val="00113BF6"/>
    <w:rsid w:val="001147E9"/>
    <w:rsid w:val="00114BA0"/>
    <w:rsid w:val="0011737C"/>
    <w:rsid w:val="001206C1"/>
    <w:rsid w:val="001247F4"/>
    <w:rsid w:val="0012494A"/>
    <w:rsid w:val="001259B2"/>
    <w:rsid w:val="0012744E"/>
    <w:rsid w:val="0013115D"/>
    <w:rsid w:val="001313BB"/>
    <w:rsid w:val="001325E5"/>
    <w:rsid w:val="0013288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7E02"/>
    <w:rsid w:val="00180031"/>
    <w:rsid w:val="00180447"/>
    <w:rsid w:val="001804A6"/>
    <w:rsid w:val="0018051B"/>
    <w:rsid w:val="00181C0D"/>
    <w:rsid w:val="0018303D"/>
    <w:rsid w:val="0018355D"/>
    <w:rsid w:val="00183691"/>
    <w:rsid w:val="00185400"/>
    <w:rsid w:val="001875B8"/>
    <w:rsid w:val="00190E06"/>
    <w:rsid w:val="00191759"/>
    <w:rsid w:val="0019401D"/>
    <w:rsid w:val="00194AB6"/>
    <w:rsid w:val="001963E9"/>
    <w:rsid w:val="0019783A"/>
    <w:rsid w:val="00197980"/>
    <w:rsid w:val="001A05D5"/>
    <w:rsid w:val="001A1869"/>
    <w:rsid w:val="001A4E1A"/>
    <w:rsid w:val="001A5490"/>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3449"/>
    <w:rsid w:val="002247B6"/>
    <w:rsid w:val="0023063D"/>
    <w:rsid w:val="002306D5"/>
    <w:rsid w:val="00236660"/>
    <w:rsid w:val="00236B5C"/>
    <w:rsid w:val="00237CBB"/>
    <w:rsid w:val="00240E41"/>
    <w:rsid w:val="0024348E"/>
    <w:rsid w:val="00244C17"/>
    <w:rsid w:val="00246375"/>
    <w:rsid w:val="00246DE9"/>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5196"/>
    <w:rsid w:val="00265E81"/>
    <w:rsid w:val="00265F45"/>
    <w:rsid w:val="00266380"/>
    <w:rsid w:val="002670D3"/>
    <w:rsid w:val="00270EE2"/>
    <w:rsid w:val="00275535"/>
    <w:rsid w:val="002760EA"/>
    <w:rsid w:val="00276288"/>
    <w:rsid w:val="00276E14"/>
    <w:rsid w:val="0028143A"/>
    <w:rsid w:val="00281A06"/>
    <w:rsid w:val="00282FD4"/>
    <w:rsid w:val="00283766"/>
    <w:rsid w:val="0028404B"/>
    <w:rsid w:val="0028722B"/>
    <w:rsid w:val="00287A05"/>
    <w:rsid w:val="00292C4D"/>
    <w:rsid w:val="00292E2E"/>
    <w:rsid w:val="0029384D"/>
    <w:rsid w:val="00295275"/>
    <w:rsid w:val="002956A9"/>
    <w:rsid w:val="002979B2"/>
    <w:rsid w:val="002A017B"/>
    <w:rsid w:val="002A2A44"/>
    <w:rsid w:val="002A2EE5"/>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2F62E7"/>
    <w:rsid w:val="00301316"/>
    <w:rsid w:val="003013A9"/>
    <w:rsid w:val="00301902"/>
    <w:rsid w:val="00301ACE"/>
    <w:rsid w:val="003025D1"/>
    <w:rsid w:val="003030E1"/>
    <w:rsid w:val="00303AE1"/>
    <w:rsid w:val="00304FE7"/>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4BB7"/>
    <w:rsid w:val="00385802"/>
    <w:rsid w:val="00386480"/>
    <w:rsid w:val="003867E1"/>
    <w:rsid w:val="00387502"/>
    <w:rsid w:val="00387D52"/>
    <w:rsid w:val="00390DFA"/>
    <w:rsid w:val="00391449"/>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B5D9C"/>
    <w:rsid w:val="003C0F6D"/>
    <w:rsid w:val="003C2E0D"/>
    <w:rsid w:val="003C5410"/>
    <w:rsid w:val="003C69BE"/>
    <w:rsid w:val="003D05A0"/>
    <w:rsid w:val="003D16DE"/>
    <w:rsid w:val="003D25BF"/>
    <w:rsid w:val="003D4EC2"/>
    <w:rsid w:val="003D5646"/>
    <w:rsid w:val="003D6D5D"/>
    <w:rsid w:val="003E1CCF"/>
    <w:rsid w:val="003E6D1A"/>
    <w:rsid w:val="003E71E8"/>
    <w:rsid w:val="003F2EE3"/>
    <w:rsid w:val="003F5B45"/>
    <w:rsid w:val="003F7656"/>
    <w:rsid w:val="004001F6"/>
    <w:rsid w:val="00400C77"/>
    <w:rsid w:val="00401889"/>
    <w:rsid w:val="00401C97"/>
    <w:rsid w:val="0040204B"/>
    <w:rsid w:val="0040429E"/>
    <w:rsid w:val="00404937"/>
    <w:rsid w:val="004050E9"/>
    <w:rsid w:val="00414CCF"/>
    <w:rsid w:val="00417E00"/>
    <w:rsid w:val="004213E2"/>
    <w:rsid w:val="0042372B"/>
    <w:rsid w:val="00430BE7"/>
    <w:rsid w:val="00433373"/>
    <w:rsid w:val="004334C7"/>
    <w:rsid w:val="00436B3D"/>
    <w:rsid w:val="0043724B"/>
    <w:rsid w:val="00437471"/>
    <w:rsid w:val="00445827"/>
    <w:rsid w:val="00445BF1"/>
    <w:rsid w:val="00445CD4"/>
    <w:rsid w:val="0044654B"/>
    <w:rsid w:val="0045159F"/>
    <w:rsid w:val="00452FC3"/>
    <w:rsid w:val="0045317E"/>
    <w:rsid w:val="004536F7"/>
    <w:rsid w:val="004538BA"/>
    <w:rsid w:val="00455621"/>
    <w:rsid w:val="0045572A"/>
    <w:rsid w:val="0045720B"/>
    <w:rsid w:val="00457716"/>
    <w:rsid w:val="00460CFA"/>
    <w:rsid w:val="00463A8D"/>
    <w:rsid w:val="004657AE"/>
    <w:rsid w:val="00465F70"/>
    <w:rsid w:val="00466E67"/>
    <w:rsid w:val="0046733F"/>
    <w:rsid w:val="00467ABB"/>
    <w:rsid w:val="00471F60"/>
    <w:rsid w:val="004721A3"/>
    <w:rsid w:val="00473CBC"/>
    <w:rsid w:val="00475074"/>
    <w:rsid w:val="00477077"/>
    <w:rsid w:val="00477527"/>
    <w:rsid w:val="00480E4D"/>
    <w:rsid w:val="0048175A"/>
    <w:rsid w:val="004878ED"/>
    <w:rsid w:val="0049036A"/>
    <w:rsid w:val="00490E05"/>
    <w:rsid w:val="00491DEF"/>
    <w:rsid w:val="00493925"/>
    <w:rsid w:val="00494098"/>
    <w:rsid w:val="00494225"/>
    <w:rsid w:val="004942D8"/>
    <w:rsid w:val="004A2C65"/>
    <w:rsid w:val="004A49B7"/>
    <w:rsid w:val="004A4C37"/>
    <w:rsid w:val="004A5D4F"/>
    <w:rsid w:val="004B40D9"/>
    <w:rsid w:val="004B4434"/>
    <w:rsid w:val="004B4E05"/>
    <w:rsid w:val="004B5BCB"/>
    <w:rsid w:val="004B6DA4"/>
    <w:rsid w:val="004C10EC"/>
    <w:rsid w:val="004C151A"/>
    <w:rsid w:val="004C1ED5"/>
    <w:rsid w:val="004C7ED4"/>
    <w:rsid w:val="004D1BE0"/>
    <w:rsid w:val="004D2DC1"/>
    <w:rsid w:val="004D3916"/>
    <w:rsid w:val="004D3F93"/>
    <w:rsid w:val="004D6F8A"/>
    <w:rsid w:val="004E0979"/>
    <w:rsid w:val="004E28D3"/>
    <w:rsid w:val="004E337F"/>
    <w:rsid w:val="004E3F42"/>
    <w:rsid w:val="004E4EF1"/>
    <w:rsid w:val="004E5798"/>
    <w:rsid w:val="004E703F"/>
    <w:rsid w:val="004F1D6A"/>
    <w:rsid w:val="004F1FDD"/>
    <w:rsid w:val="004F34B0"/>
    <w:rsid w:val="004F50C7"/>
    <w:rsid w:val="004F5228"/>
    <w:rsid w:val="004F56BA"/>
    <w:rsid w:val="004F5717"/>
    <w:rsid w:val="004F62C6"/>
    <w:rsid w:val="004F756E"/>
    <w:rsid w:val="004F7BF3"/>
    <w:rsid w:val="005004B9"/>
    <w:rsid w:val="005016E9"/>
    <w:rsid w:val="0050224D"/>
    <w:rsid w:val="005044BF"/>
    <w:rsid w:val="005046E5"/>
    <w:rsid w:val="00504D36"/>
    <w:rsid w:val="00504DF1"/>
    <w:rsid w:val="0050589E"/>
    <w:rsid w:val="00506401"/>
    <w:rsid w:val="00511406"/>
    <w:rsid w:val="00511B93"/>
    <w:rsid w:val="00514F46"/>
    <w:rsid w:val="00515334"/>
    <w:rsid w:val="00517C83"/>
    <w:rsid w:val="005205A4"/>
    <w:rsid w:val="00522006"/>
    <w:rsid w:val="00522CC4"/>
    <w:rsid w:val="00523FA4"/>
    <w:rsid w:val="0052413E"/>
    <w:rsid w:val="005255E9"/>
    <w:rsid w:val="00527DE9"/>
    <w:rsid w:val="00531899"/>
    <w:rsid w:val="005402F7"/>
    <w:rsid w:val="005421AE"/>
    <w:rsid w:val="00542946"/>
    <w:rsid w:val="00542DEB"/>
    <w:rsid w:val="0054624A"/>
    <w:rsid w:val="0054765B"/>
    <w:rsid w:val="00550999"/>
    <w:rsid w:val="00550C1A"/>
    <w:rsid w:val="00553D18"/>
    <w:rsid w:val="00554A9D"/>
    <w:rsid w:val="00554C1B"/>
    <w:rsid w:val="0055627B"/>
    <w:rsid w:val="0055632B"/>
    <w:rsid w:val="005566E6"/>
    <w:rsid w:val="005577A1"/>
    <w:rsid w:val="00560273"/>
    <w:rsid w:val="00562FE1"/>
    <w:rsid w:val="00563182"/>
    <w:rsid w:val="00563BF9"/>
    <w:rsid w:val="005644E4"/>
    <w:rsid w:val="00565196"/>
    <w:rsid w:val="0056519E"/>
    <w:rsid w:val="00571DA7"/>
    <w:rsid w:val="005730C5"/>
    <w:rsid w:val="005738FF"/>
    <w:rsid w:val="00575080"/>
    <w:rsid w:val="0057582E"/>
    <w:rsid w:val="00575C09"/>
    <w:rsid w:val="00575F5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A7D"/>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60C1"/>
    <w:rsid w:val="006065EF"/>
    <w:rsid w:val="006104DA"/>
    <w:rsid w:val="00610E80"/>
    <w:rsid w:val="00611631"/>
    <w:rsid w:val="00611A7B"/>
    <w:rsid w:val="00611A7E"/>
    <w:rsid w:val="006135A7"/>
    <w:rsid w:val="00613A0C"/>
    <w:rsid w:val="00614001"/>
    <w:rsid w:val="00617607"/>
    <w:rsid w:val="00620228"/>
    <w:rsid w:val="0062317F"/>
    <w:rsid w:val="00623959"/>
    <w:rsid w:val="00623ECE"/>
    <w:rsid w:val="00624870"/>
    <w:rsid w:val="00625215"/>
    <w:rsid w:val="006257F2"/>
    <w:rsid w:val="00630209"/>
    <w:rsid w:val="0063320F"/>
    <w:rsid w:val="00633DAB"/>
    <w:rsid w:val="00634672"/>
    <w:rsid w:val="00637C23"/>
    <w:rsid w:val="00640F4C"/>
    <w:rsid w:val="00641D41"/>
    <w:rsid w:val="0064300B"/>
    <w:rsid w:val="00643177"/>
    <w:rsid w:val="00644120"/>
    <w:rsid w:val="0064458F"/>
    <w:rsid w:val="0064575E"/>
    <w:rsid w:val="00646223"/>
    <w:rsid w:val="00646AF9"/>
    <w:rsid w:val="00646CD4"/>
    <w:rsid w:val="00650518"/>
    <w:rsid w:val="00651B09"/>
    <w:rsid w:val="006558D4"/>
    <w:rsid w:val="00661224"/>
    <w:rsid w:val="006629B8"/>
    <w:rsid w:val="00662A16"/>
    <w:rsid w:val="006676DD"/>
    <w:rsid w:val="00667A13"/>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F1A"/>
    <w:rsid w:val="00690E29"/>
    <w:rsid w:val="00691BB2"/>
    <w:rsid w:val="006922E5"/>
    <w:rsid w:val="00693B3A"/>
    <w:rsid w:val="00696943"/>
    <w:rsid w:val="006A0ABD"/>
    <w:rsid w:val="006A4082"/>
    <w:rsid w:val="006B1B11"/>
    <w:rsid w:val="006B295D"/>
    <w:rsid w:val="006B4D63"/>
    <w:rsid w:val="006B59C9"/>
    <w:rsid w:val="006B6939"/>
    <w:rsid w:val="006B749C"/>
    <w:rsid w:val="006C043F"/>
    <w:rsid w:val="006C2241"/>
    <w:rsid w:val="006C2252"/>
    <w:rsid w:val="006C50FD"/>
    <w:rsid w:val="006C6317"/>
    <w:rsid w:val="006D0D4B"/>
    <w:rsid w:val="006D0D82"/>
    <w:rsid w:val="006D30C6"/>
    <w:rsid w:val="006D3DD2"/>
    <w:rsid w:val="006D4673"/>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740"/>
    <w:rsid w:val="0072192F"/>
    <w:rsid w:val="0072226A"/>
    <w:rsid w:val="00722849"/>
    <w:rsid w:val="00723C53"/>
    <w:rsid w:val="0072464E"/>
    <w:rsid w:val="00725BF0"/>
    <w:rsid w:val="00727699"/>
    <w:rsid w:val="007277DF"/>
    <w:rsid w:val="00732C60"/>
    <w:rsid w:val="00734833"/>
    <w:rsid w:val="00734F12"/>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16A1"/>
    <w:rsid w:val="00773615"/>
    <w:rsid w:val="00774696"/>
    <w:rsid w:val="007748F6"/>
    <w:rsid w:val="007754CE"/>
    <w:rsid w:val="0077715D"/>
    <w:rsid w:val="0078091A"/>
    <w:rsid w:val="00780D7E"/>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55BB"/>
    <w:rsid w:val="007A5635"/>
    <w:rsid w:val="007A6D4D"/>
    <w:rsid w:val="007A6EA3"/>
    <w:rsid w:val="007A7678"/>
    <w:rsid w:val="007A7C97"/>
    <w:rsid w:val="007B034F"/>
    <w:rsid w:val="007B34CC"/>
    <w:rsid w:val="007B4905"/>
    <w:rsid w:val="007B513E"/>
    <w:rsid w:val="007B7996"/>
    <w:rsid w:val="007C031B"/>
    <w:rsid w:val="007C03B2"/>
    <w:rsid w:val="007C12AE"/>
    <w:rsid w:val="007C3CFE"/>
    <w:rsid w:val="007C45E7"/>
    <w:rsid w:val="007C6EC1"/>
    <w:rsid w:val="007C6F1D"/>
    <w:rsid w:val="007C746D"/>
    <w:rsid w:val="007C7685"/>
    <w:rsid w:val="007D03F4"/>
    <w:rsid w:val="007D35CA"/>
    <w:rsid w:val="007D3E7B"/>
    <w:rsid w:val="007D4C9F"/>
    <w:rsid w:val="007D5375"/>
    <w:rsid w:val="007D6216"/>
    <w:rsid w:val="007E0B53"/>
    <w:rsid w:val="007E0C43"/>
    <w:rsid w:val="007E115D"/>
    <w:rsid w:val="007E1528"/>
    <w:rsid w:val="007E469F"/>
    <w:rsid w:val="007E50DA"/>
    <w:rsid w:val="007E5B31"/>
    <w:rsid w:val="007E633C"/>
    <w:rsid w:val="007E74FA"/>
    <w:rsid w:val="007F0CA3"/>
    <w:rsid w:val="007F0F56"/>
    <w:rsid w:val="007F27EC"/>
    <w:rsid w:val="007F36CA"/>
    <w:rsid w:val="007F6DF1"/>
    <w:rsid w:val="007F7140"/>
    <w:rsid w:val="007F726E"/>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22D8"/>
    <w:rsid w:val="00832C03"/>
    <w:rsid w:val="00833A14"/>
    <w:rsid w:val="00833C37"/>
    <w:rsid w:val="00834C21"/>
    <w:rsid w:val="00835063"/>
    <w:rsid w:val="008371CB"/>
    <w:rsid w:val="00840211"/>
    <w:rsid w:val="00840522"/>
    <w:rsid w:val="00840855"/>
    <w:rsid w:val="00843E9C"/>
    <w:rsid w:val="0084414F"/>
    <w:rsid w:val="00844E6B"/>
    <w:rsid w:val="00845E7D"/>
    <w:rsid w:val="008464EA"/>
    <w:rsid w:val="008524D4"/>
    <w:rsid w:val="00852CCA"/>
    <w:rsid w:val="00853B96"/>
    <w:rsid w:val="00855BAA"/>
    <w:rsid w:val="00856BC6"/>
    <w:rsid w:val="00863CBE"/>
    <w:rsid w:val="0086479D"/>
    <w:rsid w:val="00870D59"/>
    <w:rsid w:val="00873C98"/>
    <w:rsid w:val="0087482B"/>
    <w:rsid w:val="008753DB"/>
    <w:rsid w:val="00875D97"/>
    <w:rsid w:val="00881DE9"/>
    <w:rsid w:val="00884B11"/>
    <w:rsid w:val="00884EE9"/>
    <w:rsid w:val="00884FDB"/>
    <w:rsid w:val="008850D7"/>
    <w:rsid w:val="00892D8F"/>
    <w:rsid w:val="00893761"/>
    <w:rsid w:val="00893CF2"/>
    <w:rsid w:val="008A0623"/>
    <w:rsid w:val="008A28D0"/>
    <w:rsid w:val="008A2B12"/>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CDD"/>
    <w:rsid w:val="008C4862"/>
    <w:rsid w:val="008C4897"/>
    <w:rsid w:val="008C55D7"/>
    <w:rsid w:val="008C6E8F"/>
    <w:rsid w:val="008C7190"/>
    <w:rsid w:val="008D08D8"/>
    <w:rsid w:val="008D3297"/>
    <w:rsid w:val="008D49F9"/>
    <w:rsid w:val="008D5584"/>
    <w:rsid w:val="008D64C3"/>
    <w:rsid w:val="008D6614"/>
    <w:rsid w:val="008E2B4F"/>
    <w:rsid w:val="008E43D1"/>
    <w:rsid w:val="008E6BCC"/>
    <w:rsid w:val="008E7756"/>
    <w:rsid w:val="008F2FEC"/>
    <w:rsid w:val="008F56A3"/>
    <w:rsid w:val="008F6794"/>
    <w:rsid w:val="008F721C"/>
    <w:rsid w:val="008F73A8"/>
    <w:rsid w:val="008F73F0"/>
    <w:rsid w:val="00900A84"/>
    <w:rsid w:val="0090350A"/>
    <w:rsid w:val="0090370B"/>
    <w:rsid w:val="00903D06"/>
    <w:rsid w:val="00904C83"/>
    <w:rsid w:val="00910D6B"/>
    <w:rsid w:val="00911D7F"/>
    <w:rsid w:val="0091233C"/>
    <w:rsid w:val="009152D5"/>
    <w:rsid w:val="00921E3E"/>
    <w:rsid w:val="00923FA8"/>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1B8D"/>
    <w:rsid w:val="00963243"/>
    <w:rsid w:val="009634C2"/>
    <w:rsid w:val="00963E8E"/>
    <w:rsid w:val="00963EE2"/>
    <w:rsid w:val="00964382"/>
    <w:rsid w:val="00967972"/>
    <w:rsid w:val="00970609"/>
    <w:rsid w:val="0097136E"/>
    <w:rsid w:val="00971C4C"/>
    <w:rsid w:val="0097409F"/>
    <w:rsid w:val="00974551"/>
    <w:rsid w:val="00975C87"/>
    <w:rsid w:val="009763D4"/>
    <w:rsid w:val="0097655A"/>
    <w:rsid w:val="00976EFC"/>
    <w:rsid w:val="009776CD"/>
    <w:rsid w:val="00980409"/>
    <w:rsid w:val="00980B0D"/>
    <w:rsid w:val="009812DA"/>
    <w:rsid w:val="00981701"/>
    <w:rsid w:val="0098176E"/>
    <w:rsid w:val="009822F1"/>
    <w:rsid w:val="0098429A"/>
    <w:rsid w:val="009845F1"/>
    <w:rsid w:val="009848D0"/>
    <w:rsid w:val="00985214"/>
    <w:rsid w:val="00985481"/>
    <w:rsid w:val="00985FBE"/>
    <w:rsid w:val="0099032C"/>
    <w:rsid w:val="009939D8"/>
    <w:rsid w:val="009A0960"/>
    <w:rsid w:val="009A16E4"/>
    <w:rsid w:val="009A3841"/>
    <w:rsid w:val="009A4442"/>
    <w:rsid w:val="009A47D0"/>
    <w:rsid w:val="009A4EEC"/>
    <w:rsid w:val="009A57B8"/>
    <w:rsid w:val="009A5980"/>
    <w:rsid w:val="009B1A1B"/>
    <w:rsid w:val="009B4C8B"/>
    <w:rsid w:val="009B4D24"/>
    <w:rsid w:val="009B55C9"/>
    <w:rsid w:val="009B56ED"/>
    <w:rsid w:val="009B62A0"/>
    <w:rsid w:val="009B7D80"/>
    <w:rsid w:val="009C1011"/>
    <w:rsid w:val="009C564B"/>
    <w:rsid w:val="009C6563"/>
    <w:rsid w:val="009C7536"/>
    <w:rsid w:val="009C7869"/>
    <w:rsid w:val="009C7C87"/>
    <w:rsid w:val="009D1852"/>
    <w:rsid w:val="009D4160"/>
    <w:rsid w:val="009D55AC"/>
    <w:rsid w:val="009D5CA2"/>
    <w:rsid w:val="009D7294"/>
    <w:rsid w:val="009E1234"/>
    <w:rsid w:val="009E171B"/>
    <w:rsid w:val="009E1E29"/>
    <w:rsid w:val="009E1EF7"/>
    <w:rsid w:val="009E6C42"/>
    <w:rsid w:val="009E7541"/>
    <w:rsid w:val="009E7C65"/>
    <w:rsid w:val="009F0567"/>
    <w:rsid w:val="009F37AB"/>
    <w:rsid w:val="009F6503"/>
    <w:rsid w:val="009F7736"/>
    <w:rsid w:val="009F77CF"/>
    <w:rsid w:val="00A03700"/>
    <w:rsid w:val="00A03B51"/>
    <w:rsid w:val="00A052DA"/>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2E63"/>
    <w:rsid w:val="00A537F8"/>
    <w:rsid w:val="00A53F75"/>
    <w:rsid w:val="00A552E8"/>
    <w:rsid w:val="00A57C34"/>
    <w:rsid w:val="00A60AE1"/>
    <w:rsid w:val="00A60B0F"/>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611DF"/>
    <w:rsid w:val="00B61F21"/>
    <w:rsid w:val="00B622BF"/>
    <w:rsid w:val="00B63FE8"/>
    <w:rsid w:val="00B65A5B"/>
    <w:rsid w:val="00B67581"/>
    <w:rsid w:val="00B67EA5"/>
    <w:rsid w:val="00B723F8"/>
    <w:rsid w:val="00B72428"/>
    <w:rsid w:val="00B80F39"/>
    <w:rsid w:val="00B81103"/>
    <w:rsid w:val="00B81413"/>
    <w:rsid w:val="00B821AC"/>
    <w:rsid w:val="00B82760"/>
    <w:rsid w:val="00B82D33"/>
    <w:rsid w:val="00B83D3D"/>
    <w:rsid w:val="00B844F4"/>
    <w:rsid w:val="00B84F7F"/>
    <w:rsid w:val="00B8536A"/>
    <w:rsid w:val="00B9202D"/>
    <w:rsid w:val="00B93719"/>
    <w:rsid w:val="00B955EA"/>
    <w:rsid w:val="00B97C49"/>
    <w:rsid w:val="00B97FC3"/>
    <w:rsid w:val="00BA18FB"/>
    <w:rsid w:val="00BA1B13"/>
    <w:rsid w:val="00BA44BC"/>
    <w:rsid w:val="00BA5168"/>
    <w:rsid w:val="00BA56B2"/>
    <w:rsid w:val="00BA7AA3"/>
    <w:rsid w:val="00BB0F8C"/>
    <w:rsid w:val="00BB1CCA"/>
    <w:rsid w:val="00BB41D4"/>
    <w:rsid w:val="00BC1579"/>
    <w:rsid w:val="00BC1CB7"/>
    <w:rsid w:val="00BC1EFA"/>
    <w:rsid w:val="00BC3986"/>
    <w:rsid w:val="00BC3DF8"/>
    <w:rsid w:val="00BC4451"/>
    <w:rsid w:val="00BC4F2D"/>
    <w:rsid w:val="00BC61EB"/>
    <w:rsid w:val="00BD0464"/>
    <w:rsid w:val="00BD1C8C"/>
    <w:rsid w:val="00BD2D1A"/>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1720F"/>
    <w:rsid w:val="00C178E3"/>
    <w:rsid w:val="00C2287C"/>
    <w:rsid w:val="00C235E6"/>
    <w:rsid w:val="00C2731B"/>
    <w:rsid w:val="00C31AF2"/>
    <w:rsid w:val="00C32312"/>
    <w:rsid w:val="00C33859"/>
    <w:rsid w:val="00C33883"/>
    <w:rsid w:val="00C33BAC"/>
    <w:rsid w:val="00C34B51"/>
    <w:rsid w:val="00C379CB"/>
    <w:rsid w:val="00C40486"/>
    <w:rsid w:val="00C42CDA"/>
    <w:rsid w:val="00C42F2A"/>
    <w:rsid w:val="00C44173"/>
    <w:rsid w:val="00C46D39"/>
    <w:rsid w:val="00C47D1D"/>
    <w:rsid w:val="00C5124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2DBE"/>
    <w:rsid w:val="00CE3E6A"/>
    <w:rsid w:val="00CE48A3"/>
    <w:rsid w:val="00CE56CE"/>
    <w:rsid w:val="00CE678B"/>
    <w:rsid w:val="00CF171A"/>
    <w:rsid w:val="00CF541D"/>
    <w:rsid w:val="00CF5F86"/>
    <w:rsid w:val="00CF7D89"/>
    <w:rsid w:val="00D013B3"/>
    <w:rsid w:val="00D0184A"/>
    <w:rsid w:val="00D01D09"/>
    <w:rsid w:val="00D03256"/>
    <w:rsid w:val="00D04941"/>
    <w:rsid w:val="00D05EAA"/>
    <w:rsid w:val="00D06B3D"/>
    <w:rsid w:val="00D07F26"/>
    <w:rsid w:val="00D07F2B"/>
    <w:rsid w:val="00D12577"/>
    <w:rsid w:val="00D1306A"/>
    <w:rsid w:val="00D17124"/>
    <w:rsid w:val="00D176C6"/>
    <w:rsid w:val="00D176FA"/>
    <w:rsid w:val="00D22DC7"/>
    <w:rsid w:val="00D24087"/>
    <w:rsid w:val="00D2740C"/>
    <w:rsid w:val="00D275EA"/>
    <w:rsid w:val="00D279BF"/>
    <w:rsid w:val="00D307D4"/>
    <w:rsid w:val="00D30B72"/>
    <w:rsid w:val="00D30D6A"/>
    <w:rsid w:val="00D3134B"/>
    <w:rsid w:val="00D333A1"/>
    <w:rsid w:val="00D34360"/>
    <w:rsid w:val="00D34744"/>
    <w:rsid w:val="00D34F1A"/>
    <w:rsid w:val="00D35055"/>
    <w:rsid w:val="00D42103"/>
    <w:rsid w:val="00D42406"/>
    <w:rsid w:val="00D46844"/>
    <w:rsid w:val="00D4799C"/>
    <w:rsid w:val="00D50268"/>
    <w:rsid w:val="00D524FE"/>
    <w:rsid w:val="00D52537"/>
    <w:rsid w:val="00D54F75"/>
    <w:rsid w:val="00D55417"/>
    <w:rsid w:val="00D555D2"/>
    <w:rsid w:val="00D55C4F"/>
    <w:rsid w:val="00D56625"/>
    <w:rsid w:val="00D56E05"/>
    <w:rsid w:val="00D605C9"/>
    <w:rsid w:val="00D611F0"/>
    <w:rsid w:val="00D6370D"/>
    <w:rsid w:val="00D639F8"/>
    <w:rsid w:val="00D643D9"/>
    <w:rsid w:val="00D66448"/>
    <w:rsid w:val="00D66BBA"/>
    <w:rsid w:val="00D70DD0"/>
    <w:rsid w:val="00D7121E"/>
    <w:rsid w:val="00D71408"/>
    <w:rsid w:val="00D7166D"/>
    <w:rsid w:val="00D717C5"/>
    <w:rsid w:val="00D74802"/>
    <w:rsid w:val="00D74EA8"/>
    <w:rsid w:val="00D74FA3"/>
    <w:rsid w:val="00D75107"/>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B7D11"/>
    <w:rsid w:val="00DC1150"/>
    <w:rsid w:val="00DC1267"/>
    <w:rsid w:val="00DC158D"/>
    <w:rsid w:val="00DC1A15"/>
    <w:rsid w:val="00DC25F3"/>
    <w:rsid w:val="00DC2883"/>
    <w:rsid w:val="00DC723B"/>
    <w:rsid w:val="00DC7F0D"/>
    <w:rsid w:val="00DD00CE"/>
    <w:rsid w:val="00DD21A2"/>
    <w:rsid w:val="00DE0BD6"/>
    <w:rsid w:val="00DE197A"/>
    <w:rsid w:val="00DE31F1"/>
    <w:rsid w:val="00DE322A"/>
    <w:rsid w:val="00DE3BCD"/>
    <w:rsid w:val="00DE4A73"/>
    <w:rsid w:val="00DE4F48"/>
    <w:rsid w:val="00DE4F8E"/>
    <w:rsid w:val="00DE6934"/>
    <w:rsid w:val="00DE6BF9"/>
    <w:rsid w:val="00DE6E16"/>
    <w:rsid w:val="00DF1C40"/>
    <w:rsid w:val="00DF5B49"/>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E5C"/>
    <w:rsid w:val="00E21231"/>
    <w:rsid w:val="00E22ED8"/>
    <w:rsid w:val="00E24F87"/>
    <w:rsid w:val="00E26A0D"/>
    <w:rsid w:val="00E27A75"/>
    <w:rsid w:val="00E40A40"/>
    <w:rsid w:val="00E40F26"/>
    <w:rsid w:val="00E41C76"/>
    <w:rsid w:val="00E42450"/>
    <w:rsid w:val="00E44989"/>
    <w:rsid w:val="00E449B0"/>
    <w:rsid w:val="00E465EB"/>
    <w:rsid w:val="00E47E7C"/>
    <w:rsid w:val="00E500CE"/>
    <w:rsid w:val="00E50966"/>
    <w:rsid w:val="00E5445B"/>
    <w:rsid w:val="00E54573"/>
    <w:rsid w:val="00E60780"/>
    <w:rsid w:val="00E60CAE"/>
    <w:rsid w:val="00E61251"/>
    <w:rsid w:val="00E61581"/>
    <w:rsid w:val="00E62E19"/>
    <w:rsid w:val="00E6743A"/>
    <w:rsid w:val="00E6785E"/>
    <w:rsid w:val="00E7086A"/>
    <w:rsid w:val="00E71E55"/>
    <w:rsid w:val="00E7436A"/>
    <w:rsid w:val="00E75517"/>
    <w:rsid w:val="00E75E2D"/>
    <w:rsid w:val="00E7763F"/>
    <w:rsid w:val="00E77965"/>
    <w:rsid w:val="00E82F6D"/>
    <w:rsid w:val="00E84051"/>
    <w:rsid w:val="00E8462C"/>
    <w:rsid w:val="00E852D4"/>
    <w:rsid w:val="00E85D9A"/>
    <w:rsid w:val="00E85F36"/>
    <w:rsid w:val="00E86935"/>
    <w:rsid w:val="00E8755D"/>
    <w:rsid w:val="00E90C62"/>
    <w:rsid w:val="00E90E86"/>
    <w:rsid w:val="00E91444"/>
    <w:rsid w:val="00E91DFD"/>
    <w:rsid w:val="00E93268"/>
    <w:rsid w:val="00E94B5C"/>
    <w:rsid w:val="00E95BB4"/>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30E9"/>
    <w:rsid w:val="00ED3C4C"/>
    <w:rsid w:val="00ED4437"/>
    <w:rsid w:val="00ED4513"/>
    <w:rsid w:val="00ED517D"/>
    <w:rsid w:val="00ED5F09"/>
    <w:rsid w:val="00ED6DB1"/>
    <w:rsid w:val="00EE10D0"/>
    <w:rsid w:val="00EE2D68"/>
    <w:rsid w:val="00EE5181"/>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4C07"/>
    <w:rsid w:val="00F05B5B"/>
    <w:rsid w:val="00F06C4F"/>
    <w:rsid w:val="00F075EE"/>
    <w:rsid w:val="00F07AAA"/>
    <w:rsid w:val="00F1132D"/>
    <w:rsid w:val="00F1155D"/>
    <w:rsid w:val="00F13EC6"/>
    <w:rsid w:val="00F1535F"/>
    <w:rsid w:val="00F16E88"/>
    <w:rsid w:val="00F17257"/>
    <w:rsid w:val="00F177B6"/>
    <w:rsid w:val="00F17E4D"/>
    <w:rsid w:val="00F26C46"/>
    <w:rsid w:val="00F30DE0"/>
    <w:rsid w:val="00F3169B"/>
    <w:rsid w:val="00F3203E"/>
    <w:rsid w:val="00F32245"/>
    <w:rsid w:val="00F3712D"/>
    <w:rsid w:val="00F377D4"/>
    <w:rsid w:val="00F401A8"/>
    <w:rsid w:val="00F4336F"/>
    <w:rsid w:val="00F43BED"/>
    <w:rsid w:val="00F46236"/>
    <w:rsid w:val="00F46732"/>
    <w:rsid w:val="00F474EC"/>
    <w:rsid w:val="00F511FC"/>
    <w:rsid w:val="00F53B1F"/>
    <w:rsid w:val="00F54FBB"/>
    <w:rsid w:val="00F56B22"/>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7DDB"/>
    <w:rsid w:val="00F80FFB"/>
    <w:rsid w:val="00F817B9"/>
    <w:rsid w:val="00F81ACB"/>
    <w:rsid w:val="00F8234D"/>
    <w:rsid w:val="00F836EF"/>
    <w:rsid w:val="00F83E89"/>
    <w:rsid w:val="00F84B14"/>
    <w:rsid w:val="00F84B86"/>
    <w:rsid w:val="00F85EB0"/>
    <w:rsid w:val="00F910FB"/>
    <w:rsid w:val="00F922FD"/>
    <w:rsid w:val="00F93327"/>
    <w:rsid w:val="00F97FAF"/>
    <w:rsid w:val="00FA07CE"/>
    <w:rsid w:val="00FA1975"/>
    <w:rsid w:val="00FA530A"/>
    <w:rsid w:val="00FA6921"/>
    <w:rsid w:val="00FB1ACC"/>
    <w:rsid w:val="00FB40F6"/>
    <w:rsid w:val="00FB56B4"/>
    <w:rsid w:val="00FB6E03"/>
    <w:rsid w:val="00FB7814"/>
    <w:rsid w:val="00FC0C65"/>
    <w:rsid w:val="00FC0D05"/>
    <w:rsid w:val="00FC15AB"/>
    <w:rsid w:val="00FD1E1C"/>
    <w:rsid w:val="00FD3172"/>
    <w:rsid w:val="00FD4C69"/>
    <w:rsid w:val="00FD79B8"/>
    <w:rsid w:val="00FE16A0"/>
    <w:rsid w:val="00FE3418"/>
    <w:rsid w:val="00FE386B"/>
    <w:rsid w:val="00FE50A5"/>
    <w:rsid w:val="00FE655D"/>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694"/>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2417E-2"/>
                </c:manualLayout>
              </c:layout>
              <c:dLblPos val="r"/>
              <c:showVal val="1"/>
            </c:dLbl>
            <c:dLbl>
              <c:idx val="1"/>
              <c:layout>
                <c:manualLayout>
                  <c:x val="-4.5414827078734434E-2"/>
                  <c:y val="-6.1356537260152014E-2"/>
                </c:manualLayout>
              </c:layout>
              <c:dLblPos val="r"/>
              <c:showVal val="1"/>
            </c:dLbl>
            <c:dLbl>
              <c:idx val="2"/>
              <c:layout>
                <c:manualLayout>
                  <c:x val="-4.5414827078734434E-2"/>
                  <c:y val="-4.4622936189202024E-2"/>
                </c:manualLayout>
              </c:layout>
              <c:dLblPos val="r"/>
              <c:showVal val="1"/>
            </c:dLbl>
            <c:dLbl>
              <c:idx val="3"/>
              <c:layout>
                <c:manualLayout>
                  <c:x val="-4.5414827078734434E-2"/>
                  <c:y val="-4.4622936189201587E-2"/>
                </c:manualLayout>
              </c:layout>
              <c:dLblPos val="r"/>
              <c:showVal val="1"/>
            </c:dLbl>
            <c:dLbl>
              <c:idx val="4"/>
              <c:layout>
                <c:manualLayout>
                  <c:x val="-5.0013796909493327E-2"/>
                  <c:y val="-5.0200803212851405E-2"/>
                </c:manualLayout>
              </c:layout>
              <c:dLblPos val="r"/>
              <c:showVal val="1"/>
            </c:dLbl>
            <c:txPr>
              <a:bodyPr/>
              <a:lstStyle/>
              <a:p>
                <a:pPr>
                  <a:defRPr lang="ar-SA"/>
                </a:pPr>
                <a:endParaRPr lang="ar-SA"/>
              </a:p>
            </c:txPr>
            <c:dLblPos val="ctr"/>
            <c:showVal val="1"/>
          </c:dLbls>
          <c:cat>
            <c:strRef>
              <c:f>Sheet1!$A$4:$A$8</c:f>
              <c:strCache>
                <c:ptCount val="5"/>
                <c:pt idx="0">
                  <c:v>الربع الثالث 2015</c:v>
                </c:pt>
                <c:pt idx="1">
                  <c:v>الربع الرابع 2015 </c:v>
                </c:pt>
                <c:pt idx="2">
                  <c:v>الربع الاول 2016</c:v>
                </c:pt>
                <c:pt idx="3">
                  <c:v>الربع الثاني 2016</c:v>
                </c:pt>
                <c:pt idx="4">
                  <c:v>الربع الثالث 2016</c:v>
                </c:pt>
              </c:strCache>
            </c:strRef>
          </c:cat>
          <c:val>
            <c:numRef>
              <c:f>Sheet1!$B$4:$B$8</c:f>
              <c:numCache>
                <c:formatCode>#,##0</c:formatCode>
                <c:ptCount val="5"/>
                <c:pt idx="0">
                  <c:v>2225</c:v>
                </c:pt>
                <c:pt idx="1">
                  <c:v>2674</c:v>
                </c:pt>
                <c:pt idx="2">
                  <c:v>3232</c:v>
                </c:pt>
                <c:pt idx="3">
                  <c:v>2403</c:v>
                </c:pt>
                <c:pt idx="4">
                  <c:v>2406</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dLbl>
            <c:dLbl>
              <c:idx val="1"/>
              <c:layout>
                <c:manualLayout>
                  <c:x val="-4.6564569536423892E-2"/>
                  <c:y val="-5.0200803212851405E-2"/>
                </c:manualLayout>
              </c:layout>
              <c:dLblPos val="r"/>
              <c:showVal val="1"/>
            </c:dLbl>
            <c:dLbl>
              <c:idx val="2"/>
              <c:layout>
                <c:manualLayout>
                  <c:x val="-4.4265084621044913E-2"/>
                  <c:y val="-6.1356976462279555E-2"/>
                </c:manualLayout>
              </c:layout>
              <c:dLblPos val="r"/>
              <c:showVal val="1"/>
            </c:dLbl>
            <c:dLbl>
              <c:idx val="3"/>
              <c:layout>
                <c:manualLayout>
                  <c:x val="-4.1965599705665865E-2"/>
                  <c:y val="-4.4622936189202024E-2"/>
                </c:manualLayout>
              </c:layout>
              <c:dLblPos val="r"/>
              <c:showVal val="1"/>
            </c:dLbl>
            <c:dLbl>
              <c:idx val="4"/>
              <c:layout>
                <c:manualLayout>
                  <c:x val="-4.1965599705665865E-2"/>
                  <c:y val="-5.0201242414979245E-2"/>
                </c:manualLayout>
              </c:layout>
              <c:dLblPos val="r"/>
              <c:showVal val="1"/>
            </c:dLbl>
            <c:txPr>
              <a:bodyPr/>
              <a:lstStyle/>
              <a:p>
                <a:pPr>
                  <a:defRPr lang="ar-SA"/>
                </a:pPr>
                <a:endParaRPr lang="ar-SA"/>
              </a:p>
            </c:txPr>
            <c:dLblPos val="ctr"/>
            <c:showVal val="1"/>
          </c:dLbls>
          <c:cat>
            <c:strRef>
              <c:f>Sheet1!$A$4:$A$8</c:f>
              <c:strCache>
                <c:ptCount val="5"/>
                <c:pt idx="0">
                  <c:v>الربع الثالث 2015</c:v>
                </c:pt>
                <c:pt idx="1">
                  <c:v>الربع الرابع 2015 </c:v>
                </c:pt>
                <c:pt idx="2">
                  <c:v>الربع الاول 2016</c:v>
                </c:pt>
                <c:pt idx="3">
                  <c:v>الربع الثاني 2016</c:v>
                </c:pt>
                <c:pt idx="4">
                  <c:v>الربع الثالث 2016</c:v>
                </c:pt>
              </c:strCache>
            </c:strRef>
          </c:cat>
          <c:val>
            <c:numRef>
              <c:f>Sheet1!$C$4:$C$8</c:f>
              <c:numCache>
                <c:formatCode>#,##0</c:formatCode>
                <c:ptCount val="5"/>
                <c:pt idx="0">
                  <c:v>1503</c:v>
                </c:pt>
                <c:pt idx="1">
                  <c:v>1830</c:v>
                </c:pt>
                <c:pt idx="2">
                  <c:v>1874</c:v>
                </c:pt>
                <c:pt idx="3">
                  <c:v>1624</c:v>
                </c:pt>
                <c:pt idx="4">
                  <c:v>1530</c:v>
                </c:pt>
              </c:numCache>
            </c:numRef>
          </c:val>
        </c:ser>
        <c:dLbls>
          <c:showVal val="1"/>
        </c:dLbls>
        <c:marker val="1"/>
        <c:axId val="71124480"/>
        <c:axId val="71126400"/>
      </c:lineChart>
      <c:catAx>
        <c:axId val="71124480"/>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71126400"/>
        <c:crosses val="autoZero"/>
        <c:auto val="1"/>
        <c:lblAlgn val="ctr"/>
        <c:lblOffset val="40"/>
        <c:tickLblSkip val="1"/>
        <c:tickMarkSkip val="1"/>
      </c:catAx>
      <c:valAx>
        <c:axId val="71126400"/>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71124480"/>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6095E-3"/>
          <c:w val="0.52319818156008668"/>
          <c:h val="0.10879256307821086"/>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039298883780672"/>
          <c:y val="4.8435648471156285E-2"/>
          <c:w val="0.74812984786297765"/>
          <c:h val="0.79864675736735435"/>
        </c:manualLayout>
      </c:layout>
      <c:barChart>
        <c:barDir val="bar"/>
        <c:grouping val="clustered"/>
        <c:ser>
          <c:idx val="0"/>
          <c:order val="0"/>
          <c:tx>
            <c:strRef>
              <c:f>Sheet1!$B$1</c:f>
              <c:strCache>
                <c:ptCount val="1"/>
                <c:pt idx="0">
                  <c:v>الربع الثالث 2016</c:v>
                </c:pt>
              </c:strCache>
            </c:strRef>
          </c:tx>
          <c:dLbls>
            <c:delete val="1"/>
          </c:dLbls>
          <c:cat>
            <c:strRef>
              <c:f>Sheet1!$A$2:$A$15</c:f>
              <c:strCache>
                <c:ptCount val="14"/>
                <c:pt idx="0">
                  <c:v>نابلس</c:v>
                </c:pt>
                <c:pt idx="1">
                  <c:v>الخليل</c:v>
                </c:pt>
                <c:pt idx="2">
                  <c:v>رام الله والبيرة</c:v>
                </c:pt>
                <c:pt idx="3">
                  <c:v>جنين</c:v>
                </c:pt>
                <c:pt idx="4">
                  <c:v>طولكرم</c:v>
                </c:pt>
                <c:pt idx="5">
                  <c:v>بيت لحم</c:v>
                </c:pt>
                <c:pt idx="6">
                  <c:v>قلقيلية</c:v>
                </c:pt>
                <c:pt idx="7">
                  <c:v>طوباس</c:v>
                </c:pt>
                <c:pt idx="8">
                  <c:v>سلفيت</c:v>
                </c:pt>
                <c:pt idx="9">
                  <c:v>أريحا والأغوار</c:v>
                </c:pt>
                <c:pt idx="10">
                  <c:v>غزة</c:v>
                </c:pt>
                <c:pt idx="11">
                  <c:v>القدس*</c:v>
                </c:pt>
                <c:pt idx="12">
                  <c:v>دير البلح</c:v>
                </c:pt>
                <c:pt idx="13">
                  <c:v>شمال غزة</c:v>
                </c:pt>
              </c:strCache>
            </c:strRef>
          </c:cat>
          <c:val>
            <c:numRef>
              <c:f>Sheet1!$B$2:$B$15</c:f>
              <c:numCache>
                <c:formatCode>#,##0</c:formatCode>
                <c:ptCount val="14"/>
                <c:pt idx="0">
                  <c:v>581</c:v>
                </c:pt>
                <c:pt idx="1">
                  <c:v>351</c:v>
                </c:pt>
                <c:pt idx="2">
                  <c:v>257</c:v>
                </c:pt>
                <c:pt idx="3">
                  <c:v>246</c:v>
                </c:pt>
                <c:pt idx="4">
                  <c:v>156</c:v>
                </c:pt>
                <c:pt idx="5">
                  <c:v>159</c:v>
                </c:pt>
                <c:pt idx="6">
                  <c:v>119</c:v>
                </c:pt>
                <c:pt idx="7">
                  <c:v>105</c:v>
                </c:pt>
                <c:pt idx="8">
                  <c:v>99</c:v>
                </c:pt>
                <c:pt idx="9">
                  <c:v>49</c:v>
                </c:pt>
                <c:pt idx="10">
                  <c:v>41</c:v>
                </c:pt>
                <c:pt idx="11">
                  <c:v>17</c:v>
                </c:pt>
                <c:pt idx="12">
                  <c:v>11</c:v>
                </c:pt>
                <c:pt idx="13">
                  <c:v>6</c:v>
                </c:pt>
              </c:numCache>
            </c:numRef>
          </c:val>
        </c:ser>
        <c:ser>
          <c:idx val="1"/>
          <c:order val="1"/>
          <c:tx>
            <c:strRef>
              <c:f>Sheet1!$C$1</c:f>
              <c:strCache>
                <c:ptCount val="1"/>
                <c:pt idx="0">
                  <c:v>الربع الثاني 2016</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رام الله والبيرة</c:v>
                </c:pt>
                <c:pt idx="3">
                  <c:v>جنين</c:v>
                </c:pt>
                <c:pt idx="4">
                  <c:v>طولكرم</c:v>
                </c:pt>
                <c:pt idx="5">
                  <c:v>بيت لحم</c:v>
                </c:pt>
                <c:pt idx="6">
                  <c:v>قلقيلية</c:v>
                </c:pt>
                <c:pt idx="7">
                  <c:v>طوباس</c:v>
                </c:pt>
                <c:pt idx="8">
                  <c:v>سلفيت</c:v>
                </c:pt>
                <c:pt idx="9">
                  <c:v>أريحا والأغوار</c:v>
                </c:pt>
                <c:pt idx="10">
                  <c:v>غزة</c:v>
                </c:pt>
                <c:pt idx="11">
                  <c:v>القدس*</c:v>
                </c:pt>
                <c:pt idx="12">
                  <c:v>دير البلح</c:v>
                </c:pt>
                <c:pt idx="13">
                  <c:v>شمال غزة</c:v>
                </c:pt>
              </c:strCache>
            </c:strRef>
          </c:cat>
          <c:val>
            <c:numRef>
              <c:f>Sheet1!$C$2:$C$15</c:f>
              <c:numCache>
                <c:formatCode>#,##0</c:formatCode>
                <c:ptCount val="14"/>
                <c:pt idx="0">
                  <c:v>692</c:v>
                </c:pt>
                <c:pt idx="1">
                  <c:v>359</c:v>
                </c:pt>
                <c:pt idx="2">
                  <c:v>183</c:v>
                </c:pt>
                <c:pt idx="3">
                  <c:v>247</c:v>
                </c:pt>
                <c:pt idx="4">
                  <c:v>187</c:v>
                </c:pt>
                <c:pt idx="5">
                  <c:v>147</c:v>
                </c:pt>
                <c:pt idx="6">
                  <c:v>87</c:v>
                </c:pt>
                <c:pt idx="7">
                  <c:v>126</c:v>
                </c:pt>
                <c:pt idx="8">
                  <c:v>58</c:v>
                </c:pt>
                <c:pt idx="9">
                  <c:v>39</c:v>
                </c:pt>
                <c:pt idx="10">
                  <c:v>40</c:v>
                </c:pt>
                <c:pt idx="11">
                  <c:v>30</c:v>
                </c:pt>
                <c:pt idx="12">
                  <c:v>14</c:v>
                </c:pt>
                <c:pt idx="13">
                  <c:v>6</c:v>
                </c:pt>
              </c:numCache>
            </c:numRef>
          </c:val>
        </c:ser>
        <c:dLbls>
          <c:showVal val="1"/>
        </c:dLbls>
        <c:axId val="76941952"/>
        <c:axId val="77955840"/>
      </c:barChart>
      <c:catAx>
        <c:axId val="76941952"/>
        <c:scaling>
          <c:orientation val="minMax"/>
        </c:scaling>
        <c:axPos val="l"/>
        <c:title>
          <c:tx>
            <c:rich>
              <a:bodyPr/>
              <a:lstStyle/>
              <a:p>
                <a:pPr>
                  <a:defRPr lang="ar-SA"/>
                </a:pPr>
                <a:r>
                  <a:rPr lang="ar-SA"/>
                  <a:t>المحافظة</a:t>
                </a:r>
                <a:endParaRPr lang="en-US"/>
              </a:p>
            </c:rich>
          </c:tx>
          <c:layout>
            <c:manualLayout>
              <c:xMode val="edge"/>
              <c:yMode val="edge"/>
              <c:x val="6.2936444508497596E-3"/>
              <c:y val="0.46356696780306783"/>
            </c:manualLayout>
          </c:layout>
        </c:title>
        <c:numFmt formatCode="General" sourceLinked="1"/>
        <c:tickLblPos val="nextTo"/>
        <c:txPr>
          <a:bodyPr/>
          <a:lstStyle/>
          <a:p>
            <a:pPr>
              <a:defRPr lang="ar-SA"/>
            </a:pPr>
            <a:endParaRPr lang="ar-SA"/>
          </a:p>
        </c:txPr>
        <c:crossAx val="77955840"/>
        <c:crosses val="autoZero"/>
        <c:auto val="1"/>
        <c:lblAlgn val="ctr"/>
        <c:lblOffset val="100"/>
      </c:catAx>
      <c:valAx>
        <c:axId val="77955840"/>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76941952"/>
        <c:crosses val="autoZero"/>
        <c:crossBetween val="between"/>
      </c:valAx>
    </c:plotArea>
    <c:legend>
      <c:legendPos val="r"/>
      <c:layout>
        <c:manualLayout>
          <c:xMode val="edge"/>
          <c:yMode val="edge"/>
          <c:x val="0.78910396617089562"/>
          <c:y val="2.0835156022166696E-2"/>
          <c:w val="0.20126476377952759"/>
          <c:h val="0.15703233316766568"/>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5.9291682195314714E-2"/>
          <c:w val="0.81700699043414271"/>
          <c:h val="0.80168793100258262"/>
        </c:manualLayout>
      </c:layout>
      <c:barChart>
        <c:barDir val="bar"/>
        <c:grouping val="clustered"/>
        <c:ser>
          <c:idx val="0"/>
          <c:order val="0"/>
          <c:tx>
            <c:strRef>
              <c:f>Sheet1!$B$1</c:f>
              <c:strCache>
                <c:ptCount val="1"/>
                <c:pt idx="0">
                  <c:v>الربع الثالث 2016</c:v>
                </c:pt>
              </c:strCache>
            </c:strRef>
          </c:tx>
          <c:dLbls>
            <c:delete val="1"/>
          </c:dLbls>
          <c:cat>
            <c:strRef>
              <c:f>Sheet1!$A$2:$A$15</c:f>
              <c:strCache>
                <c:ptCount val="14"/>
                <c:pt idx="0">
                  <c:v>رام الله والبيرة</c:v>
                </c:pt>
                <c:pt idx="1">
                  <c:v>بيت لحم</c:v>
                </c:pt>
                <c:pt idx="2">
                  <c:v>نابلس</c:v>
                </c:pt>
                <c:pt idx="3">
                  <c:v>الخليل</c:v>
                </c:pt>
                <c:pt idx="4">
                  <c:v>جنين</c:v>
                </c:pt>
                <c:pt idx="5">
                  <c:v>قلقيلية</c:v>
                </c:pt>
                <c:pt idx="6">
                  <c:v>القدس**</c:v>
                </c:pt>
                <c:pt idx="7">
                  <c:v>طوباس</c:v>
                </c:pt>
                <c:pt idx="8">
                  <c:v>سلفيت</c:v>
                </c:pt>
                <c:pt idx="9">
                  <c:v>طولكرم</c:v>
                </c:pt>
                <c:pt idx="10">
                  <c:v>أريحا والأغوار</c:v>
                </c:pt>
                <c:pt idx="11">
                  <c:v>دير البلح</c:v>
                </c:pt>
                <c:pt idx="12">
                  <c:v>غزة</c:v>
                </c:pt>
                <c:pt idx="13">
                  <c:v>شمال غزة</c:v>
                </c:pt>
              </c:strCache>
            </c:strRef>
          </c:cat>
          <c:val>
            <c:numRef>
              <c:f>Sheet1!$B$2:$B$15</c:f>
              <c:numCache>
                <c:formatCode>#,##0</c:formatCode>
                <c:ptCount val="14"/>
                <c:pt idx="0">
                  <c:v>51</c:v>
                </c:pt>
                <c:pt idx="1">
                  <c:v>42</c:v>
                </c:pt>
                <c:pt idx="2">
                  <c:v>40</c:v>
                </c:pt>
                <c:pt idx="3">
                  <c:v>32</c:v>
                </c:pt>
                <c:pt idx="4">
                  <c:v>13</c:v>
                </c:pt>
                <c:pt idx="5">
                  <c:v>7</c:v>
                </c:pt>
                <c:pt idx="6">
                  <c:v>6</c:v>
                </c:pt>
                <c:pt idx="7">
                  <c:v>5</c:v>
                </c:pt>
                <c:pt idx="8">
                  <c:v>4</c:v>
                </c:pt>
                <c:pt idx="9">
                  <c:v>4</c:v>
                </c:pt>
                <c:pt idx="10">
                  <c:v>4</c:v>
                </c:pt>
                <c:pt idx="11">
                  <c:v>1</c:v>
                </c:pt>
                <c:pt idx="12">
                  <c:v>0</c:v>
                </c:pt>
                <c:pt idx="13">
                  <c:v>0</c:v>
                </c:pt>
              </c:numCache>
            </c:numRef>
          </c:val>
        </c:ser>
        <c:ser>
          <c:idx val="1"/>
          <c:order val="1"/>
          <c:tx>
            <c:strRef>
              <c:f>Sheet1!$C$1</c:f>
              <c:strCache>
                <c:ptCount val="1"/>
                <c:pt idx="0">
                  <c:v>الربع الثاني 2016</c:v>
                </c:pt>
              </c:strCache>
            </c:strRef>
          </c:tx>
          <c:spPr>
            <a:solidFill>
              <a:schemeClr val="bg1"/>
            </a:solidFill>
            <a:ln>
              <a:solidFill>
                <a:schemeClr val="tx1"/>
              </a:solidFill>
            </a:ln>
          </c:spPr>
          <c:dLbls>
            <c:delete val="1"/>
          </c:dLbls>
          <c:cat>
            <c:strRef>
              <c:f>Sheet1!$A$2:$A$15</c:f>
              <c:strCache>
                <c:ptCount val="14"/>
                <c:pt idx="0">
                  <c:v>رام الله والبيرة</c:v>
                </c:pt>
                <c:pt idx="1">
                  <c:v>بيت لحم</c:v>
                </c:pt>
                <c:pt idx="2">
                  <c:v>نابلس</c:v>
                </c:pt>
                <c:pt idx="3">
                  <c:v>الخليل</c:v>
                </c:pt>
                <c:pt idx="4">
                  <c:v>جنين</c:v>
                </c:pt>
                <c:pt idx="5">
                  <c:v>قلقيلية</c:v>
                </c:pt>
                <c:pt idx="6">
                  <c:v>القدس**</c:v>
                </c:pt>
                <c:pt idx="7">
                  <c:v>طوباس</c:v>
                </c:pt>
                <c:pt idx="8">
                  <c:v>سلفيت</c:v>
                </c:pt>
                <c:pt idx="9">
                  <c:v>طولكرم</c:v>
                </c:pt>
                <c:pt idx="10">
                  <c:v>أريحا والأغوار</c:v>
                </c:pt>
                <c:pt idx="11">
                  <c:v>دير البلح</c:v>
                </c:pt>
                <c:pt idx="12">
                  <c:v>غزة</c:v>
                </c:pt>
                <c:pt idx="13">
                  <c:v>شمال غزة</c:v>
                </c:pt>
              </c:strCache>
            </c:strRef>
          </c:cat>
          <c:val>
            <c:numRef>
              <c:f>Sheet1!$C$2:$C$15</c:f>
              <c:numCache>
                <c:formatCode>#,##0</c:formatCode>
                <c:ptCount val="14"/>
                <c:pt idx="0">
                  <c:v>30</c:v>
                </c:pt>
                <c:pt idx="1">
                  <c:v>20</c:v>
                </c:pt>
                <c:pt idx="2">
                  <c:v>51</c:v>
                </c:pt>
                <c:pt idx="3">
                  <c:v>29</c:v>
                </c:pt>
                <c:pt idx="4">
                  <c:v>25</c:v>
                </c:pt>
                <c:pt idx="5">
                  <c:v>6</c:v>
                </c:pt>
                <c:pt idx="6">
                  <c:v>2</c:v>
                </c:pt>
                <c:pt idx="7">
                  <c:v>9</c:v>
                </c:pt>
                <c:pt idx="8">
                  <c:v>7</c:v>
                </c:pt>
                <c:pt idx="9">
                  <c:v>4</c:v>
                </c:pt>
                <c:pt idx="10">
                  <c:v>2</c:v>
                </c:pt>
                <c:pt idx="11">
                  <c:v>0</c:v>
                </c:pt>
                <c:pt idx="12">
                  <c:v>2</c:v>
                </c:pt>
                <c:pt idx="13">
                  <c:v>1</c:v>
                </c:pt>
              </c:numCache>
            </c:numRef>
          </c:val>
        </c:ser>
        <c:dLbls>
          <c:showVal val="1"/>
        </c:dLbls>
        <c:axId val="78805632"/>
        <c:axId val="78816000"/>
      </c:barChart>
      <c:catAx>
        <c:axId val="78805632"/>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78816000"/>
        <c:crosses val="autoZero"/>
        <c:auto val="1"/>
        <c:lblAlgn val="ctr"/>
        <c:lblOffset val="100"/>
      </c:catAx>
      <c:valAx>
        <c:axId val="78816000"/>
        <c:scaling>
          <c:orientation val="minMax"/>
        </c:scaling>
        <c:axPos val="b"/>
        <c:title>
          <c:tx>
            <c:rich>
              <a:bodyPr/>
              <a:lstStyle/>
              <a:p>
                <a:pPr>
                  <a:defRPr lang="ar-SA"/>
                </a:pPr>
                <a:r>
                  <a:rPr lang="ar-SA"/>
                  <a:t>عدد الرخص</a:t>
                </a:r>
              </a:p>
            </c:rich>
          </c:tx>
          <c:layout>
            <c:manualLayout>
              <c:xMode val="edge"/>
              <c:yMode val="edge"/>
              <c:x val="0.45022324052327073"/>
              <c:y val="0.93003120696580299"/>
            </c:manualLayout>
          </c:layout>
        </c:title>
        <c:numFmt formatCode="#,##0" sourceLinked="1"/>
        <c:tickLblPos val="nextTo"/>
        <c:txPr>
          <a:bodyPr/>
          <a:lstStyle/>
          <a:p>
            <a:pPr>
              <a:defRPr lang="ar-SA"/>
            </a:pPr>
            <a:endParaRPr lang="ar-SA"/>
          </a:p>
        </c:txPr>
        <c:crossAx val="78805632"/>
        <c:crosses val="autoZero"/>
        <c:crossBetween val="between"/>
      </c:valAx>
    </c:plotArea>
    <c:legend>
      <c:legendPos val="r"/>
      <c:layout>
        <c:manualLayout>
          <c:xMode val="edge"/>
          <c:yMode val="edge"/>
          <c:x val="0.76170882384685235"/>
          <c:y val="3.4769684317513115E-2"/>
          <c:w val="0.21945135163518487"/>
          <c:h val="0.17976728775241005"/>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244CA-D73D-4777-A8B3-283411DD5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1966</Words>
  <Characters>11208</Characters>
  <Application>Microsoft Office Word</Application>
  <DocSecurity>0</DocSecurity>
  <Lines>93</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hananj</cp:lastModifiedBy>
  <cp:revision>81</cp:revision>
  <cp:lastPrinted>2016-08-28T09:59:00Z</cp:lastPrinted>
  <dcterms:created xsi:type="dcterms:W3CDTF">2016-02-08T11:17:00Z</dcterms:created>
  <dcterms:modified xsi:type="dcterms:W3CDTF">2016-11-29T07:34:00Z</dcterms:modified>
</cp:coreProperties>
</file>