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ED2" w:rsidRPr="00091CEA" w:rsidRDefault="00D552B6">
      <w:pPr>
        <w:tabs>
          <w:tab w:val="right" w:pos="4675"/>
        </w:tabs>
        <w:jc w:val="center"/>
        <w:rPr>
          <w:rtl/>
        </w:rPr>
      </w:pPr>
      <w:r w:rsidRPr="00FF3431">
        <w:rPr>
          <w:szCs w:val="22"/>
          <w:rtl/>
        </w:rPr>
        <w:drawing>
          <wp:inline distT="0" distB="0" distL="0" distR="0">
            <wp:extent cx="807982" cy="11430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89" cy="1144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4ED2" w:rsidRPr="00091CEA" w:rsidRDefault="00394ED2">
      <w:pPr>
        <w:jc w:val="center"/>
        <w:rPr>
          <w:rFonts w:cs="Simplified Arabic"/>
          <w:b/>
          <w:bCs/>
          <w:rtl/>
        </w:rPr>
      </w:pPr>
    </w:p>
    <w:p w:rsidR="00805D70" w:rsidRPr="00091CEA" w:rsidRDefault="00805D70" w:rsidP="00805D70">
      <w:pPr>
        <w:pStyle w:val="Heading6"/>
        <w:rPr>
          <w:sz w:val="48"/>
          <w:szCs w:val="48"/>
        </w:rPr>
      </w:pPr>
      <w:r w:rsidRPr="00091CEA">
        <w:rPr>
          <w:sz w:val="48"/>
          <w:szCs w:val="48"/>
        </w:rPr>
        <w:t>State of Palestine</w:t>
      </w:r>
    </w:p>
    <w:p w:rsidR="00394ED2" w:rsidRPr="00091CEA" w:rsidRDefault="00394ED2">
      <w:pPr>
        <w:pStyle w:val="Heading6"/>
        <w:rPr>
          <w:rtl/>
        </w:rPr>
      </w:pPr>
      <w:r w:rsidRPr="00091CEA">
        <w:t>Palestinian Central Bureau of Statistics</w:t>
      </w:r>
    </w:p>
    <w:p w:rsidR="00394ED2" w:rsidRPr="00091CEA" w:rsidRDefault="00394ED2">
      <w:pPr>
        <w:pStyle w:val="Heading7"/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</w:p>
    <w:p w:rsidR="00394ED2" w:rsidRPr="00091CEA" w:rsidRDefault="00394ED2" w:rsidP="00980ABF">
      <w:pPr>
        <w:bidi w:val="0"/>
        <w:jc w:val="center"/>
        <w:rPr>
          <w:rFonts w:cs="Times New Roman"/>
          <w:b/>
          <w:bCs/>
          <w:sz w:val="40"/>
          <w:szCs w:val="40"/>
        </w:rPr>
      </w:pPr>
      <w:r w:rsidRPr="00091CEA">
        <w:rPr>
          <w:rFonts w:cs="Times New Roman"/>
          <w:b/>
          <w:bCs/>
          <w:sz w:val="40"/>
          <w:szCs w:val="40"/>
        </w:rPr>
        <w:t xml:space="preserve">Economic Surveys Series </w:t>
      </w:r>
      <w:r w:rsidR="00980ABF" w:rsidRPr="00091CEA">
        <w:rPr>
          <w:rFonts w:cs="Times New Roman"/>
          <w:b/>
          <w:bCs/>
          <w:sz w:val="40"/>
          <w:szCs w:val="40"/>
        </w:rPr>
        <w:t>2015</w:t>
      </w:r>
    </w:p>
    <w:p w:rsidR="00394ED2" w:rsidRPr="00091CEA" w:rsidRDefault="00394ED2">
      <w:pPr>
        <w:bidi w:val="0"/>
        <w:jc w:val="center"/>
        <w:rPr>
          <w:b/>
          <w:bCs/>
          <w:sz w:val="40"/>
          <w:szCs w:val="48"/>
        </w:rPr>
      </w:pPr>
      <w:r w:rsidRPr="00091CEA">
        <w:rPr>
          <w:rFonts w:cs="Times New Roman"/>
          <w:b/>
          <w:bCs/>
          <w:sz w:val="40"/>
          <w:szCs w:val="40"/>
        </w:rPr>
        <w:t>Main Results</w:t>
      </w: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5138E7" w:rsidRPr="00091CEA" w:rsidRDefault="005138E7" w:rsidP="005138E7">
      <w:pPr>
        <w:bidi w:val="0"/>
        <w:jc w:val="center"/>
        <w:rPr>
          <w:b/>
          <w:bCs/>
          <w:sz w:val="28"/>
          <w:szCs w:val="33"/>
        </w:rPr>
      </w:pPr>
    </w:p>
    <w:p w:rsidR="00394ED2" w:rsidRPr="00091CEA" w:rsidRDefault="00394ED2">
      <w:pPr>
        <w:bidi w:val="0"/>
        <w:jc w:val="center"/>
        <w:rPr>
          <w:b/>
          <w:bCs/>
          <w:sz w:val="22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33"/>
        </w:rPr>
      </w:pPr>
    </w:p>
    <w:p w:rsidR="00691D2E" w:rsidRPr="00091CEA" w:rsidRDefault="00691D2E" w:rsidP="00980ABF">
      <w:pPr>
        <w:bidi w:val="0"/>
        <w:jc w:val="center"/>
        <w:rPr>
          <w:rFonts w:cs="Times New Roman"/>
          <w:b/>
          <w:bCs/>
          <w:sz w:val="28"/>
          <w:szCs w:val="28"/>
        </w:rPr>
      </w:pPr>
      <w:r w:rsidRPr="00091CEA">
        <w:rPr>
          <w:rFonts w:cs="Times New Roman"/>
          <w:b/>
          <w:bCs/>
          <w:sz w:val="28"/>
          <w:szCs w:val="28"/>
        </w:rPr>
        <w:t xml:space="preserve">Issue No. </w:t>
      </w:r>
      <w:r w:rsidR="00980ABF" w:rsidRPr="00091CEA">
        <w:rPr>
          <w:rFonts w:cs="Times New Roman"/>
          <w:b/>
          <w:bCs/>
          <w:sz w:val="28"/>
          <w:szCs w:val="28"/>
        </w:rPr>
        <w:t>21</w:t>
      </w:r>
    </w:p>
    <w:p w:rsidR="00394ED2" w:rsidRPr="00091CEA" w:rsidRDefault="008D4C7C" w:rsidP="00685FC4">
      <w:pPr>
        <w:pStyle w:val="Heading1"/>
      </w:pPr>
      <w:r w:rsidRPr="00091CEA">
        <w:t>October</w:t>
      </w:r>
      <w:r w:rsidR="00394ED2" w:rsidRPr="00091CEA">
        <w:t xml:space="preserve"> </w:t>
      </w:r>
      <w:r w:rsidR="00D54247" w:rsidRPr="00091CEA">
        <w:t>201</w:t>
      </w:r>
      <w:r w:rsidR="00685FC4">
        <w:t>6</w:t>
      </w:r>
    </w:p>
    <w:p w:rsidR="00394ED2" w:rsidRPr="00091CEA" w:rsidRDefault="00394ED2">
      <w:pPr>
        <w:bidi w:val="0"/>
        <w:ind w:left="-142"/>
        <w:jc w:val="lowKashida"/>
        <w:rPr>
          <w:sz w:val="24"/>
          <w:szCs w:val="24"/>
        </w:rPr>
      </w:pPr>
      <w:r w:rsidRPr="00091CEA">
        <w:rPr>
          <w:sz w:val="24"/>
          <w:szCs w:val="24"/>
        </w:rPr>
        <w:br w:type="page"/>
      </w:r>
      <w:r w:rsidRPr="00091CEA">
        <w:rPr>
          <w:sz w:val="24"/>
          <w:szCs w:val="24"/>
        </w:rPr>
        <w:lastRenderedPageBreak/>
        <w:t xml:space="preserve">PAGE NUMBERS OF ENGLISH TEXT ARE PRINTED IN SQUARE BRACKETS.  TABLES ARE PRINTED IN ARABIC </w:t>
      </w:r>
      <w:r w:rsidR="00050AA5" w:rsidRPr="00091CEA">
        <w:rPr>
          <w:sz w:val="24"/>
          <w:szCs w:val="24"/>
        </w:rPr>
        <w:t>FORMAT</w:t>
      </w:r>
      <w:r w:rsidRPr="00091CEA">
        <w:rPr>
          <w:sz w:val="24"/>
          <w:szCs w:val="24"/>
        </w:rPr>
        <w:t xml:space="preserve"> (FROM RIGHT TO LEFT).</w:t>
      </w:r>
    </w:p>
    <w:p w:rsidR="00394ED2" w:rsidRPr="00091CEA" w:rsidRDefault="00394ED2">
      <w:pPr>
        <w:bidi w:val="0"/>
        <w:ind w:left="-142"/>
        <w:jc w:val="lowKashida"/>
        <w:rPr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32"/>
          <w:szCs w:val="38"/>
        </w:rPr>
      </w:pPr>
    </w:p>
    <w:p w:rsidR="00394ED2" w:rsidRPr="00091CEA" w:rsidRDefault="00394ED2">
      <w:pPr>
        <w:bidi w:val="0"/>
        <w:jc w:val="lowKashida"/>
        <w:rPr>
          <w:b/>
          <w:bCs/>
          <w:sz w:val="32"/>
          <w:szCs w:val="3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FD75E6">
      <w:pPr>
        <w:bidi w:val="0"/>
        <w:jc w:val="lowKashida"/>
        <w:rPr>
          <w:b/>
          <w:bCs/>
          <w:sz w:val="24"/>
          <w:szCs w:val="28"/>
        </w:rPr>
      </w:pPr>
      <w:r w:rsidRPr="00FD75E6">
        <w:rPr>
          <w:b/>
          <w:bCs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1.2pt;margin-top:8pt;width:420.25pt;height:63pt;z-index:251658240" strokeweight="6pt">
            <v:stroke linestyle="thickBetweenThin"/>
            <v:textbox style="mso-next-textbox:#_x0000_s1042">
              <w:txbxContent>
                <w:p w:rsidR="00987581" w:rsidRPr="005138E7" w:rsidRDefault="00987581" w:rsidP="005138E7">
                  <w:pPr>
                    <w:pStyle w:val="BodyText2"/>
                    <w:jc w:val="both"/>
                    <w:rPr>
                      <w:b/>
                      <w:bCs/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5138E7">
                    <w:rPr>
                      <w:b/>
                      <w:bCs/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 w:rsidP="00FA5173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b/>
          <w:bCs/>
          <w:sz w:val="24"/>
          <w:szCs w:val="28"/>
        </w:rPr>
      </w:pPr>
    </w:p>
    <w:p w:rsidR="00394ED2" w:rsidRPr="00091CEA" w:rsidRDefault="00394ED2" w:rsidP="002F5C68">
      <w:pPr>
        <w:bidi w:val="0"/>
        <w:jc w:val="center"/>
        <w:rPr>
          <w:b/>
          <w:bCs/>
          <w:sz w:val="24"/>
          <w:szCs w:val="28"/>
        </w:rPr>
      </w:pPr>
    </w:p>
    <w:p w:rsidR="006B717C" w:rsidRPr="00091CEA" w:rsidRDefault="006B717C" w:rsidP="006B717C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Pr="00091CEA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Pr="00091CEA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980ABF" w:rsidRPr="00091CEA" w:rsidRDefault="00980ABF" w:rsidP="00980ABF">
      <w:pPr>
        <w:bidi w:val="0"/>
        <w:ind w:left="-142" w:right="-142"/>
        <w:rPr>
          <w:b/>
          <w:bCs/>
          <w:sz w:val="24"/>
          <w:szCs w:val="28"/>
        </w:rPr>
      </w:pPr>
    </w:p>
    <w:p w:rsidR="00980ABF" w:rsidRPr="00091CEA" w:rsidRDefault="00980ABF" w:rsidP="00980ABF">
      <w:pPr>
        <w:bidi w:val="0"/>
        <w:ind w:left="-142" w:right="-142"/>
        <w:rPr>
          <w:b/>
          <w:bCs/>
          <w:sz w:val="24"/>
          <w:szCs w:val="28"/>
        </w:rPr>
      </w:pPr>
    </w:p>
    <w:p w:rsidR="00980ABF" w:rsidRPr="00091CEA" w:rsidRDefault="00980ABF" w:rsidP="00980ABF">
      <w:pPr>
        <w:bidi w:val="0"/>
        <w:ind w:left="-142" w:right="-142"/>
        <w:rPr>
          <w:b/>
          <w:bCs/>
          <w:sz w:val="24"/>
          <w:szCs w:val="28"/>
        </w:rPr>
      </w:pPr>
    </w:p>
    <w:p w:rsidR="00980ABF" w:rsidRPr="00091CEA" w:rsidRDefault="00980ABF" w:rsidP="00980ABF">
      <w:pPr>
        <w:bidi w:val="0"/>
        <w:ind w:left="-142" w:right="-142"/>
        <w:rPr>
          <w:b/>
          <w:bCs/>
          <w:sz w:val="24"/>
          <w:szCs w:val="28"/>
        </w:rPr>
      </w:pPr>
    </w:p>
    <w:p w:rsidR="00980ABF" w:rsidRPr="00091CEA" w:rsidRDefault="00980ABF" w:rsidP="00980ABF">
      <w:pPr>
        <w:bidi w:val="0"/>
        <w:ind w:left="-142" w:right="-142"/>
        <w:rPr>
          <w:b/>
          <w:bCs/>
          <w:sz w:val="24"/>
          <w:szCs w:val="28"/>
        </w:rPr>
      </w:pPr>
    </w:p>
    <w:p w:rsidR="00980ABF" w:rsidRPr="00091CEA" w:rsidRDefault="00980ABF" w:rsidP="00980ABF">
      <w:pPr>
        <w:bidi w:val="0"/>
        <w:ind w:left="-142" w:right="-142"/>
        <w:rPr>
          <w:b/>
          <w:bCs/>
          <w:sz w:val="24"/>
          <w:szCs w:val="28"/>
        </w:rPr>
      </w:pPr>
    </w:p>
    <w:p w:rsidR="00980ABF" w:rsidRPr="00091CEA" w:rsidRDefault="00980ABF" w:rsidP="00980ABF">
      <w:pPr>
        <w:bidi w:val="0"/>
        <w:ind w:left="-142" w:right="-142"/>
        <w:rPr>
          <w:b/>
          <w:bCs/>
          <w:sz w:val="24"/>
          <w:szCs w:val="28"/>
        </w:rPr>
      </w:pPr>
    </w:p>
    <w:p w:rsidR="00980ABF" w:rsidRPr="00091CEA" w:rsidRDefault="00980ABF" w:rsidP="00980ABF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Pr="00091CEA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Pr="00091CEA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Pr="00091CEA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Pr="00091CEA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2F5C68" w:rsidRPr="00091CEA" w:rsidRDefault="002F5C68" w:rsidP="002F5C68">
      <w:pPr>
        <w:bidi w:val="0"/>
        <w:ind w:left="-142" w:right="-142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ind w:left="-142" w:right="-142"/>
        <w:rPr>
          <w:b/>
          <w:bCs/>
          <w:sz w:val="24"/>
          <w:szCs w:val="28"/>
        </w:rPr>
      </w:pPr>
    </w:p>
    <w:p w:rsidR="00394ED2" w:rsidRPr="00091CEA" w:rsidRDefault="00394ED2" w:rsidP="00980ABF">
      <w:pPr>
        <w:bidi w:val="0"/>
        <w:rPr>
          <w:rFonts w:cs="Simplified Arabic"/>
        </w:rPr>
      </w:pPr>
      <w:r w:rsidRPr="00091CEA">
        <w:sym w:font="Symbol" w:char="F0D3"/>
      </w:r>
      <w:r w:rsidRPr="00091CEA">
        <w:rPr>
          <w:rFonts w:cs="Simplified Arabic"/>
        </w:rPr>
        <w:t xml:space="preserve"> </w:t>
      </w:r>
      <w:r w:rsidR="008D4C7C" w:rsidRPr="00091CEA">
        <w:t>October</w:t>
      </w:r>
      <w:r w:rsidRPr="00091CEA">
        <w:rPr>
          <w:rFonts w:cs="Simplified Arabic"/>
        </w:rPr>
        <w:t xml:space="preserve"> </w:t>
      </w:r>
      <w:r w:rsidR="00980ABF" w:rsidRPr="00091CEA">
        <w:rPr>
          <w:rFonts w:cs="Simplified Arabic" w:hint="cs"/>
          <w:rtl/>
        </w:rPr>
        <w:t>2016</w:t>
      </w: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  <w:r w:rsidRPr="00091CEA">
        <w:rPr>
          <w:rFonts w:cs="Times New Roman"/>
          <w:b/>
          <w:bCs/>
        </w:rPr>
        <w:t>All Rights Reserved.</w:t>
      </w: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  <w:r w:rsidRPr="00091CEA">
        <w:rPr>
          <w:rFonts w:cs="Times New Roman"/>
          <w:b/>
          <w:bCs/>
        </w:rPr>
        <w:t>Citation:</w:t>
      </w:r>
    </w:p>
    <w:p w:rsidR="00394ED2" w:rsidRPr="00091CEA" w:rsidRDefault="00394ED2" w:rsidP="006B717C">
      <w:pPr>
        <w:bidi w:val="0"/>
        <w:rPr>
          <w:rFonts w:cs="Times New Roman"/>
          <w:sz w:val="24"/>
          <w:szCs w:val="24"/>
        </w:rPr>
      </w:pPr>
    </w:p>
    <w:p w:rsidR="00394ED2" w:rsidRPr="00091CEA" w:rsidRDefault="00394ED2" w:rsidP="00980ABF">
      <w:pPr>
        <w:pStyle w:val="Heading9"/>
        <w:bidi w:val="0"/>
        <w:jc w:val="lowKashida"/>
        <w:rPr>
          <w:i/>
          <w:iCs/>
        </w:rPr>
      </w:pPr>
      <w:r w:rsidRPr="00091CEA">
        <w:rPr>
          <w:b/>
          <w:bCs/>
        </w:rPr>
        <w:t xml:space="preserve">Palestinian Central Bureau of Statistics, </w:t>
      </w:r>
      <w:r w:rsidR="00980ABF" w:rsidRPr="00091CEA">
        <w:rPr>
          <w:rFonts w:hint="cs"/>
          <w:b/>
          <w:bCs/>
          <w:rtl/>
        </w:rPr>
        <w:t>2016</w:t>
      </w:r>
      <w:r w:rsidRPr="00091CEA">
        <w:rPr>
          <w:b/>
          <w:bCs/>
        </w:rPr>
        <w:t>.</w:t>
      </w:r>
      <w:r w:rsidRPr="00091CEA">
        <w:t xml:space="preserve">  </w:t>
      </w:r>
      <w:r w:rsidRPr="00091CEA">
        <w:rPr>
          <w:rFonts w:cs="Times New Roman"/>
          <w:i/>
          <w:iCs/>
        </w:rPr>
        <w:t xml:space="preserve">Economic Surveys Series </w:t>
      </w:r>
      <w:r w:rsidR="00980ABF" w:rsidRPr="00091CEA">
        <w:rPr>
          <w:rFonts w:cs="Times New Roman" w:hint="cs"/>
          <w:i/>
          <w:iCs/>
          <w:rtl/>
        </w:rPr>
        <w:t>2015</w:t>
      </w:r>
      <w:r w:rsidRPr="00091CEA">
        <w:rPr>
          <w:i/>
          <w:iCs/>
        </w:rPr>
        <w:t>: Main Results.  Ramallah – Palestine.</w:t>
      </w:r>
    </w:p>
    <w:p w:rsidR="00394ED2" w:rsidRPr="00091CEA" w:rsidRDefault="00394ED2" w:rsidP="006B717C">
      <w:pPr>
        <w:pStyle w:val="Heading9"/>
        <w:bidi w:val="0"/>
        <w:jc w:val="lowKashida"/>
        <w:rPr>
          <w:b/>
          <w:bCs/>
          <w:i/>
          <w:iCs/>
        </w:rPr>
      </w:pPr>
      <w:r w:rsidRPr="00091CEA">
        <w:rPr>
          <w:i/>
          <w:iCs/>
        </w:rPr>
        <w:t xml:space="preserve">                                  </w:t>
      </w:r>
      <w:r w:rsidRPr="00091CEA">
        <w:t xml:space="preserve">                                                                                                   </w:t>
      </w:r>
    </w:p>
    <w:p w:rsidR="00394ED2" w:rsidRPr="00091CEA" w:rsidRDefault="00394ED2" w:rsidP="006B717C">
      <w:pPr>
        <w:bidi w:val="0"/>
        <w:jc w:val="lowKashida"/>
      </w:pPr>
      <w:r w:rsidRPr="00091CEA">
        <w:t>All correspondence should be directed to:</w:t>
      </w:r>
    </w:p>
    <w:p w:rsidR="00394ED2" w:rsidRPr="00091CEA" w:rsidRDefault="00394ED2" w:rsidP="006B717C">
      <w:pPr>
        <w:bidi w:val="0"/>
        <w:jc w:val="lowKashida"/>
        <w:rPr>
          <w:b/>
          <w:bCs/>
        </w:rPr>
      </w:pPr>
      <w:r w:rsidRPr="00091CEA">
        <w:rPr>
          <w:b/>
          <w:bCs/>
        </w:rPr>
        <w:t>Palestinian Central Bureau of Statistics</w:t>
      </w:r>
    </w:p>
    <w:p w:rsidR="00394ED2" w:rsidRPr="00091CEA" w:rsidRDefault="00394ED2" w:rsidP="006B717C">
      <w:pPr>
        <w:bidi w:val="0"/>
        <w:rPr>
          <w:rFonts w:cs="Times New Roman"/>
          <w:b/>
          <w:bCs/>
        </w:rPr>
      </w:pPr>
      <w:r w:rsidRPr="00091CEA">
        <w:rPr>
          <w:b/>
          <w:bCs/>
        </w:rPr>
        <w:t>P.O.Box 1647 Ramallah, Palestine.</w:t>
      </w:r>
    </w:p>
    <w:p w:rsidR="00394ED2" w:rsidRPr="00091CEA" w:rsidRDefault="00394ED2" w:rsidP="006B717C">
      <w:pPr>
        <w:bidi w:val="0"/>
        <w:rPr>
          <w:rFonts w:cs="Times New Roman"/>
          <w:b/>
          <w:bCs/>
          <w:rtl/>
        </w:rPr>
      </w:pPr>
    </w:p>
    <w:p w:rsidR="00394ED2" w:rsidRPr="00091CEA" w:rsidRDefault="00394ED2" w:rsidP="006B717C">
      <w:pPr>
        <w:bidi w:val="0"/>
      </w:pPr>
      <w:r w:rsidRPr="00091CEA">
        <w:t xml:space="preserve">Tel: (972/970) 2  </w:t>
      </w:r>
      <w:r w:rsidR="00EA03DB" w:rsidRPr="00091CEA">
        <w:rPr>
          <w:rFonts w:hint="cs"/>
          <w:rtl/>
          <w:lang w:val="en-AU"/>
        </w:rPr>
        <w:t>2982700</w:t>
      </w:r>
    </w:p>
    <w:p w:rsidR="00394ED2" w:rsidRPr="00091CEA" w:rsidRDefault="00394ED2" w:rsidP="006B717C">
      <w:pPr>
        <w:bidi w:val="0"/>
      </w:pPr>
      <w:r w:rsidRPr="00091CEA">
        <w:t xml:space="preserve">Fax: (972/970) 2 </w:t>
      </w:r>
      <w:r w:rsidR="00EA03DB" w:rsidRPr="00091CEA">
        <w:t xml:space="preserve"> </w:t>
      </w:r>
      <w:r w:rsidRPr="00091CEA">
        <w:t>2982710</w:t>
      </w:r>
    </w:p>
    <w:p w:rsidR="00394ED2" w:rsidRPr="00091CEA" w:rsidRDefault="00394ED2" w:rsidP="006B717C">
      <w:pPr>
        <w:bidi w:val="0"/>
      </w:pPr>
      <w:r w:rsidRPr="00091CEA">
        <w:t xml:space="preserve">Toll free.: </w:t>
      </w:r>
      <w:r w:rsidRPr="00091CEA">
        <w:rPr>
          <w:rFonts w:cs="Simplified Arabic" w:hint="cs"/>
          <w:rtl/>
          <w:lang w:val="en-AU"/>
        </w:rPr>
        <w:t>1800300300</w:t>
      </w:r>
    </w:p>
    <w:p w:rsidR="00394ED2" w:rsidRPr="00091CEA" w:rsidRDefault="00394ED2" w:rsidP="006B717C">
      <w:pPr>
        <w:bidi w:val="0"/>
      </w:pPr>
      <w:r w:rsidRPr="00091CEA">
        <w:rPr>
          <w:lang w:eastAsia="fr-FR"/>
        </w:rPr>
        <w:t>E-Mail</w:t>
      </w:r>
      <w:r w:rsidRPr="00091CEA">
        <w:rPr>
          <w:rtl/>
          <w:lang w:val="en-AU"/>
        </w:rPr>
        <w:t xml:space="preserve">: </w:t>
      </w:r>
      <w:r w:rsidRPr="00091CEA">
        <w:rPr>
          <w:lang w:eastAsia="fr-FR"/>
        </w:rPr>
        <w:t>diwan@pcbs.gov.ps</w:t>
      </w:r>
    </w:p>
    <w:p w:rsidR="00394ED2" w:rsidRPr="00091CEA" w:rsidRDefault="00394ED2" w:rsidP="004433F3">
      <w:pPr>
        <w:bidi w:val="0"/>
        <w:rPr>
          <w:b/>
          <w:bCs/>
        </w:rPr>
      </w:pPr>
      <w:r w:rsidRPr="00091CEA">
        <w:t>Web</w:t>
      </w:r>
      <w:r w:rsidR="00050AA5" w:rsidRPr="00091CEA">
        <w:t>s</w:t>
      </w:r>
      <w:r w:rsidRPr="00091CEA">
        <w:t xml:space="preserve">ite:  </w:t>
      </w:r>
      <w:hyperlink r:id="rId9" w:history="1">
        <w:r w:rsidR="0083123C" w:rsidRPr="00091CEA">
          <w:rPr>
            <w:rStyle w:val="Hyperlink"/>
            <w:color w:val="auto"/>
          </w:rPr>
          <w:t>http://www.pcbs.gov.ps</w:t>
        </w:r>
      </w:hyperlink>
      <w:r w:rsidR="0083123C" w:rsidRPr="00091CEA">
        <w:t xml:space="preserve">                                                       </w:t>
      </w:r>
      <w:r w:rsidR="0083123C" w:rsidRPr="00091CEA">
        <w:rPr>
          <w:rFonts w:cs="Times New Roman"/>
          <w:b/>
          <w:bCs/>
        </w:rPr>
        <w:t>Reference ID:</w:t>
      </w:r>
      <w:r w:rsidR="0083123C" w:rsidRPr="00091CEA">
        <w:rPr>
          <w:rFonts w:cs="Simplified Arabic" w:hint="cs"/>
          <w:rtl/>
        </w:rPr>
        <w:t xml:space="preserve">      </w:t>
      </w:r>
      <w:r w:rsidR="004433F3" w:rsidRPr="004433F3">
        <w:rPr>
          <w:rFonts w:cs="Simplified Arabic" w:hint="cs"/>
          <w:b/>
          <w:bCs/>
          <w:rtl/>
        </w:rPr>
        <w:t>2225</w:t>
      </w:r>
      <w:r w:rsidR="0083123C" w:rsidRPr="00091CEA">
        <w:rPr>
          <w:rFonts w:cs="Simplified Arabic" w:hint="cs"/>
          <w:rtl/>
        </w:rPr>
        <w:t xml:space="preserve"> </w:t>
      </w:r>
    </w:p>
    <w:p w:rsidR="00394ED2" w:rsidRPr="00091CEA" w:rsidRDefault="00394ED2">
      <w:pPr>
        <w:bidi w:val="0"/>
        <w:rPr>
          <w:rFonts w:cs="Times New Roman"/>
        </w:rPr>
      </w:pPr>
    </w:p>
    <w:p w:rsidR="00394ED2" w:rsidRPr="00091CEA" w:rsidRDefault="00394ED2">
      <w:pPr>
        <w:jc w:val="center"/>
        <w:rPr>
          <w:b/>
          <w:bCs/>
          <w:i/>
          <w:iCs/>
          <w:sz w:val="28"/>
          <w:szCs w:val="28"/>
          <w:rtl/>
        </w:rPr>
      </w:pPr>
      <w:r w:rsidRPr="00091CEA">
        <w:rPr>
          <w:rFonts w:cs="Simplified Arabic"/>
          <w:rtl/>
          <w:lang w:val="en-AU"/>
        </w:rPr>
        <w:br w:type="page"/>
      </w:r>
      <w:r w:rsidRPr="00091CEA">
        <w:rPr>
          <w:b/>
          <w:bCs/>
          <w:sz w:val="28"/>
          <w:szCs w:val="28"/>
        </w:rPr>
        <w:lastRenderedPageBreak/>
        <w:t>Acknowledgment</w:t>
      </w:r>
    </w:p>
    <w:p w:rsidR="00394ED2" w:rsidRPr="00091CEA" w:rsidRDefault="00394ED2">
      <w:pPr>
        <w:pStyle w:val="BlockText"/>
        <w:rPr>
          <w:i/>
          <w:iCs/>
        </w:rPr>
      </w:pPr>
    </w:p>
    <w:p w:rsidR="00691D2E" w:rsidRPr="00091CEA" w:rsidRDefault="00691D2E" w:rsidP="00691D2E">
      <w:pPr>
        <w:autoSpaceDE w:val="0"/>
        <w:autoSpaceDN w:val="0"/>
        <w:bidi w:val="0"/>
        <w:adjustRightInd w:val="0"/>
        <w:jc w:val="lowKashida"/>
        <w:rPr>
          <w:rFonts w:cs="Times New Roman"/>
          <w:sz w:val="24"/>
          <w:szCs w:val="24"/>
        </w:rPr>
      </w:pPr>
      <w:r w:rsidRPr="00091CEA">
        <w:rPr>
          <w:b/>
          <w:bCs/>
          <w:sz w:val="24"/>
          <w:szCs w:val="24"/>
        </w:rPr>
        <w:t>The Palestinian Central Bureau of Statistics (PCBS) extends its deep appreciation to all owners and managers of institutions</w:t>
      </w:r>
      <w:r w:rsidRPr="00091CEA">
        <w:rPr>
          <w:rFonts w:cs="Times New Roman"/>
          <w:b/>
          <w:bCs/>
          <w:sz w:val="24"/>
          <w:szCs w:val="24"/>
        </w:rPr>
        <w:t xml:space="preserve"> who contributed to the success</w:t>
      </w:r>
      <w:r w:rsidR="0029420F" w:rsidRPr="00091CEA">
        <w:rPr>
          <w:rFonts w:cs="Times New Roman"/>
          <w:b/>
          <w:bCs/>
          <w:sz w:val="24"/>
          <w:szCs w:val="24"/>
        </w:rPr>
        <w:t>ful</w:t>
      </w:r>
      <w:r w:rsidRPr="00091CEA">
        <w:rPr>
          <w:rFonts w:cs="Times New Roman"/>
          <w:b/>
          <w:bCs/>
          <w:sz w:val="24"/>
          <w:szCs w:val="24"/>
        </w:rPr>
        <w:t xml:space="preserve"> collecti</w:t>
      </w:r>
      <w:r w:rsidR="0029420F" w:rsidRPr="00091CEA">
        <w:rPr>
          <w:rFonts w:cs="Times New Roman"/>
          <w:b/>
          <w:bCs/>
          <w:sz w:val="24"/>
          <w:szCs w:val="24"/>
        </w:rPr>
        <w:t>o</w:t>
      </w:r>
      <w:r w:rsidRPr="00091CEA">
        <w:rPr>
          <w:rFonts w:cs="Times New Roman"/>
          <w:b/>
          <w:bCs/>
          <w:sz w:val="24"/>
          <w:szCs w:val="24"/>
        </w:rPr>
        <w:t>n</w:t>
      </w:r>
      <w:r w:rsidR="0029420F" w:rsidRPr="00091CEA">
        <w:rPr>
          <w:rFonts w:cs="Times New Roman"/>
          <w:b/>
          <w:bCs/>
          <w:sz w:val="24"/>
          <w:szCs w:val="24"/>
        </w:rPr>
        <w:t xml:space="preserve"> of</w:t>
      </w:r>
      <w:r w:rsidRPr="00091CEA">
        <w:rPr>
          <w:rFonts w:cs="Times New Roman"/>
          <w:b/>
          <w:bCs/>
          <w:sz w:val="24"/>
          <w:szCs w:val="24"/>
        </w:rPr>
        <w:t xml:space="preserve"> the survey data and to all </w:t>
      </w:r>
      <w:r w:rsidR="006C64CA" w:rsidRPr="00091CEA">
        <w:rPr>
          <w:rFonts w:cs="Times New Roman"/>
          <w:b/>
          <w:bCs/>
          <w:sz w:val="24"/>
          <w:szCs w:val="24"/>
        </w:rPr>
        <w:t xml:space="preserve">staff who </w:t>
      </w:r>
      <w:r w:rsidRPr="00091CEA">
        <w:rPr>
          <w:rFonts w:cs="Times New Roman"/>
          <w:b/>
          <w:bCs/>
          <w:sz w:val="24"/>
          <w:szCs w:val="24"/>
        </w:rPr>
        <w:t>worke</w:t>
      </w:r>
      <w:r w:rsidR="00050AA5" w:rsidRPr="00091CEA">
        <w:rPr>
          <w:rFonts w:cs="Times New Roman"/>
          <w:b/>
          <w:bCs/>
          <w:sz w:val="24"/>
          <w:szCs w:val="24"/>
        </w:rPr>
        <w:t>d o</w:t>
      </w:r>
      <w:r w:rsidRPr="00091CEA">
        <w:rPr>
          <w:rFonts w:cs="Times New Roman"/>
          <w:b/>
          <w:bCs/>
          <w:sz w:val="24"/>
          <w:szCs w:val="24"/>
        </w:rPr>
        <w:t xml:space="preserve">n the survey for </w:t>
      </w:r>
      <w:r w:rsidR="00050AA5" w:rsidRPr="00091CEA">
        <w:rPr>
          <w:rFonts w:cs="Times New Roman"/>
          <w:b/>
          <w:bCs/>
          <w:sz w:val="24"/>
          <w:szCs w:val="24"/>
        </w:rPr>
        <w:t xml:space="preserve">their </w:t>
      </w:r>
      <w:r w:rsidRPr="00091CEA">
        <w:rPr>
          <w:rFonts w:cs="Times New Roman"/>
          <w:b/>
          <w:bCs/>
          <w:sz w:val="24"/>
          <w:szCs w:val="24"/>
        </w:rPr>
        <w:t>dedicat</w:t>
      </w:r>
      <w:r w:rsidR="00050AA5" w:rsidRPr="00091CEA">
        <w:rPr>
          <w:rFonts w:cs="Times New Roman"/>
          <w:b/>
          <w:bCs/>
          <w:sz w:val="24"/>
          <w:szCs w:val="24"/>
        </w:rPr>
        <w:t xml:space="preserve">ion </w:t>
      </w:r>
      <w:r w:rsidRPr="00091CEA">
        <w:rPr>
          <w:rFonts w:cs="Times New Roman"/>
          <w:b/>
          <w:bCs/>
          <w:sz w:val="24"/>
          <w:szCs w:val="24"/>
        </w:rPr>
        <w:t xml:space="preserve">in performing their duties. </w:t>
      </w:r>
    </w:p>
    <w:p w:rsidR="00394ED2" w:rsidRPr="00091CEA" w:rsidRDefault="00394ED2">
      <w:pPr>
        <w:bidi w:val="0"/>
        <w:jc w:val="lowKashida"/>
        <w:rPr>
          <w:b/>
          <w:bCs/>
          <w:sz w:val="24"/>
          <w:szCs w:val="24"/>
        </w:rPr>
      </w:pPr>
    </w:p>
    <w:p w:rsidR="00691D2E" w:rsidRPr="00091CEA" w:rsidRDefault="003C0EDB" w:rsidP="00980ABF">
      <w:pPr>
        <w:bidi w:val="0"/>
        <w:jc w:val="lowKashida"/>
        <w:rPr>
          <w:b/>
          <w:bCs/>
          <w:sz w:val="24"/>
          <w:szCs w:val="24"/>
        </w:rPr>
      </w:pPr>
      <w:r w:rsidRPr="00091CEA">
        <w:rPr>
          <w:b/>
          <w:bCs/>
          <w:sz w:val="24"/>
          <w:szCs w:val="24"/>
        </w:rPr>
        <w:t xml:space="preserve">The Economic Surveys Series </w:t>
      </w:r>
      <w:r w:rsidR="00980ABF" w:rsidRPr="00091CEA">
        <w:rPr>
          <w:rFonts w:hint="cs"/>
          <w:b/>
          <w:bCs/>
          <w:sz w:val="24"/>
          <w:szCs w:val="24"/>
          <w:rtl/>
        </w:rPr>
        <w:t>2015</w:t>
      </w:r>
      <w:r w:rsidRPr="00091CEA">
        <w:rPr>
          <w:rFonts w:cs="Times New Roman"/>
          <w:b/>
          <w:bCs/>
          <w:sz w:val="24"/>
          <w:szCs w:val="24"/>
        </w:rPr>
        <w:t xml:space="preserve"> w</w:t>
      </w:r>
      <w:r w:rsidRPr="00091CEA">
        <w:rPr>
          <w:b/>
          <w:bCs/>
          <w:sz w:val="24"/>
          <w:szCs w:val="24"/>
        </w:rPr>
        <w:t xml:space="preserve">as planned and conducted by a technical team from PCBS with joint funding by the State of Palestine and the Core Funding Group (CFG) for </w:t>
      </w:r>
      <w:r w:rsidR="00980ABF" w:rsidRPr="00091CEA">
        <w:rPr>
          <w:rFonts w:hint="cs"/>
          <w:b/>
          <w:bCs/>
          <w:sz w:val="24"/>
          <w:szCs w:val="24"/>
          <w:rtl/>
        </w:rPr>
        <w:t>2016</w:t>
      </w:r>
      <w:r w:rsidRPr="00091CEA">
        <w:rPr>
          <w:b/>
          <w:bCs/>
          <w:sz w:val="24"/>
          <w:szCs w:val="24"/>
        </w:rPr>
        <w:t>, represented by the Representative Office of Norway to the State of Palestine and the Swiss Development and Cooperation Agency (SDC)</w:t>
      </w:r>
      <w:r w:rsidR="00691D2E" w:rsidRPr="00091CEA">
        <w:rPr>
          <w:b/>
          <w:bCs/>
          <w:sz w:val="24"/>
          <w:szCs w:val="24"/>
        </w:rPr>
        <w:t xml:space="preserve">. </w:t>
      </w:r>
    </w:p>
    <w:p w:rsidR="00513B38" w:rsidRPr="00091CEA" w:rsidRDefault="00513B38" w:rsidP="00513B38">
      <w:pPr>
        <w:bidi w:val="0"/>
        <w:jc w:val="lowKashida"/>
        <w:rPr>
          <w:b/>
          <w:bCs/>
          <w:sz w:val="24"/>
          <w:szCs w:val="24"/>
        </w:rPr>
      </w:pPr>
    </w:p>
    <w:p w:rsidR="00513B38" w:rsidRPr="00091CEA" w:rsidRDefault="003C0EDB" w:rsidP="007B0155">
      <w:pPr>
        <w:autoSpaceDE w:val="0"/>
        <w:autoSpaceDN w:val="0"/>
        <w:bidi w:val="0"/>
        <w:adjustRightInd w:val="0"/>
        <w:jc w:val="both"/>
        <w:rPr>
          <w:rFonts w:cs="Times New Roman"/>
          <w:b/>
          <w:bCs/>
          <w:sz w:val="24"/>
          <w:szCs w:val="24"/>
        </w:rPr>
      </w:pPr>
      <w:r w:rsidRPr="00091CEA">
        <w:rPr>
          <w:rFonts w:cs="Times New Roman"/>
          <w:b/>
          <w:bCs/>
          <w:sz w:val="24"/>
          <w:szCs w:val="24"/>
        </w:rPr>
        <w:t>Data collection for this report was funded by the European Union. The content of this report is the sole responsibility of the PCBS</w:t>
      </w:r>
      <w:r w:rsidR="00513B38" w:rsidRPr="00091CEA">
        <w:rPr>
          <w:rFonts w:cs="Times New Roman"/>
          <w:b/>
          <w:bCs/>
          <w:sz w:val="24"/>
          <w:szCs w:val="24"/>
        </w:rPr>
        <w:t>.</w:t>
      </w:r>
    </w:p>
    <w:p w:rsidR="00394ED2" w:rsidRPr="00091CEA" w:rsidRDefault="00394ED2">
      <w:pPr>
        <w:bidi w:val="0"/>
        <w:jc w:val="lowKashida"/>
        <w:rPr>
          <w:b/>
          <w:bCs/>
          <w:sz w:val="24"/>
          <w:szCs w:val="24"/>
        </w:rPr>
      </w:pPr>
    </w:p>
    <w:p w:rsidR="00C954BB" w:rsidRPr="00091CEA" w:rsidRDefault="00C954BB" w:rsidP="00C954BB">
      <w:pPr>
        <w:bidi w:val="0"/>
        <w:jc w:val="lowKashida"/>
        <w:rPr>
          <w:b/>
          <w:bCs/>
          <w:sz w:val="24"/>
          <w:szCs w:val="24"/>
        </w:rPr>
      </w:pPr>
      <w:r w:rsidRPr="00091CEA">
        <w:rPr>
          <w:b/>
          <w:bCs/>
          <w:sz w:val="24"/>
          <w:szCs w:val="24"/>
        </w:rPr>
        <w:t>Moreover, PCBS very much appreciates the distinctive efforts of the Core Funding Group (CFG) and the EU for their valuable contribution to funding this survey.</w:t>
      </w:r>
    </w:p>
    <w:p w:rsidR="00394ED2" w:rsidRPr="00091CEA" w:rsidRDefault="00394ED2">
      <w:pPr>
        <w:bidi w:val="0"/>
        <w:jc w:val="lowKashida"/>
        <w:rPr>
          <w:b/>
          <w:bCs/>
          <w:sz w:val="24"/>
          <w:szCs w:val="24"/>
        </w:rPr>
      </w:pPr>
    </w:p>
    <w:p w:rsidR="00394ED2" w:rsidRPr="00091CEA" w:rsidRDefault="00394ED2">
      <w:pPr>
        <w:pStyle w:val="BlockText"/>
        <w:ind w:left="0" w:right="-2" w:firstLine="720"/>
      </w:pPr>
    </w:p>
    <w:p w:rsidR="00394ED2" w:rsidRPr="00091CEA" w:rsidRDefault="00394ED2">
      <w:pPr>
        <w:pStyle w:val="BlockText"/>
        <w:ind w:left="0" w:right="-2"/>
      </w:pPr>
    </w:p>
    <w:p w:rsidR="00394ED2" w:rsidRPr="00091CEA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sz w:val="24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5138E7" w:rsidRPr="00091CEA" w:rsidRDefault="00062157" w:rsidP="00253726">
      <w:pPr>
        <w:bidi w:val="0"/>
        <w:rPr>
          <w:b/>
          <w:bCs/>
          <w:sz w:val="28"/>
          <w:szCs w:val="28"/>
        </w:rPr>
      </w:pPr>
      <w:r w:rsidRPr="00091CEA">
        <w:rPr>
          <w:b/>
          <w:bCs/>
          <w:sz w:val="28"/>
          <w:szCs w:val="28"/>
        </w:rPr>
        <w:t xml:space="preserve"> </w:t>
      </w:r>
    </w:p>
    <w:p w:rsidR="005138E7" w:rsidRPr="00091CEA" w:rsidRDefault="005138E7">
      <w:pPr>
        <w:bidi w:val="0"/>
        <w:rPr>
          <w:b/>
          <w:bCs/>
          <w:sz w:val="28"/>
          <w:szCs w:val="28"/>
        </w:rPr>
      </w:pPr>
      <w:r w:rsidRPr="00091CEA">
        <w:rPr>
          <w:b/>
          <w:bCs/>
          <w:sz w:val="28"/>
          <w:szCs w:val="28"/>
        </w:rPr>
        <w:br w:type="page"/>
      </w:r>
    </w:p>
    <w:p w:rsidR="00503708" w:rsidRPr="00091CEA" w:rsidRDefault="00833234" w:rsidP="00503708">
      <w:pPr>
        <w:bidi w:val="0"/>
        <w:jc w:val="center"/>
        <w:rPr>
          <w:b/>
          <w:bCs/>
          <w:sz w:val="28"/>
          <w:szCs w:val="28"/>
        </w:rPr>
      </w:pPr>
      <w:r w:rsidRPr="00091CEA">
        <w:rPr>
          <w:b/>
          <w:bCs/>
          <w:sz w:val="28"/>
          <w:szCs w:val="28"/>
        </w:rPr>
        <w:lastRenderedPageBreak/>
        <w:t xml:space="preserve">Work </w:t>
      </w:r>
      <w:r w:rsidR="00394ED2" w:rsidRPr="00091CEA">
        <w:rPr>
          <w:b/>
          <w:bCs/>
          <w:sz w:val="28"/>
          <w:szCs w:val="28"/>
        </w:rPr>
        <w:t xml:space="preserve">Team </w:t>
      </w:r>
    </w:p>
    <w:p w:rsidR="00833234" w:rsidRPr="00091CEA" w:rsidRDefault="00833234" w:rsidP="00833234">
      <w:pPr>
        <w:bidi w:val="0"/>
        <w:jc w:val="center"/>
        <w:rPr>
          <w:b/>
          <w:bCs/>
          <w:sz w:val="24"/>
          <w:szCs w:val="24"/>
        </w:rPr>
      </w:pPr>
    </w:p>
    <w:p w:rsidR="00253726" w:rsidRPr="00091CEA" w:rsidRDefault="00503708" w:rsidP="00253726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Technical Committee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34"/>
      </w:tblGrid>
      <w:tr w:rsidR="00503EF5" w:rsidRPr="00091CEA" w:rsidTr="00253726">
        <w:tc>
          <w:tcPr>
            <w:tcW w:w="5353" w:type="dxa"/>
          </w:tcPr>
          <w:p w:rsidR="00503EF5" w:rsidRPr="00091CEA" w:rsidRDefault="00BE742F" w:rsidP="00BE742F">
            <w:pPr>
              <w:pStyle w:val="Heading3"/>
              <w:bidi w:val="0"/>
              <w:spacing w:line="276" w:lineRule="auto"/>
              <w:ind w:right="601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 xml:space="preserve">Mohammad Antari </w:t>
            </w:r>
            <w:r w:rsidR="00B0657B" w:rsidRPr="00091CEA">
              <w:rPr>
                <w:rFonts w:cs="Times New Roman"/>
                <w:b w:val="0"/>
                <w:bCs w:val="0"/>
                <w:sz w:val="24"/>
                <w:szCs w:val="24"/>
              </w:rPr>
              <w:t>(Head of Committee)</w:t>
            </w:r>
          </w:p>
        </w:tc>
        <w:tc>
          <w:tcPr>
            <w:tcW w:w="3934" w:type="dxa"/>
          </w:tcPr>
          <w:p w:rsidR="00503EF5" w:rsidRPr="00091CEA" w:rsidRDefault="00BE742F" w:rsidP="00A2213C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 xml:space="preserve">Heba </w:t>
            </w:r>
            <w:r w:rsidR="00A2213C" w:rsidRPr="00091CEA">
              <w:rPr>
                <w:rFonts w:cs="Times New Roman"/>
                <w:b w:val="0"/>
                <w:bCs w:val="0"/>
                <w:sz w:val="24"/>
                <w:szCs w:val="24"/>
              </w:rPr>
              <w:t>Sawafta</w:t>
            </w:r>
          </w:p>
        </w:tc>
      </w:tr>
      <w:tr w:rsidR="00BE742F" w:rsidRPr="00091CEA" w:rsidTr="00253726">
        <w:tc>
          <w:tcPr>
            <w:tcW w:w="5353" w:type="dxa"/>
          </w:tcPr>
          <w:p w:rsidR="00BE742F" w:rsidRPr="00091CEA" w:rsidRDefault="00BE742F" w:rsidP="00206A43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>Hiba Hindi</w:t>
            </w:r>
          </w:p>
        </w:tc>
        <w:tc>
          <w:tcPr>
            <w:tcW w:w="3934" w:type="dxa"/>
          </w:tcPr>
          <w:p w:rsidR="00BE742F" w:rsidRPr="00091CEA" w:rsidRDefault="00BE742F" w:rsidP="00206A43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Ghassan Abu Alia</w:t>
            </w:r>
          </w:p>
        </w:tc>
      </w:tr>
      <w:tr w:rsidR="00BE742F" w:rsidRPr="00091CEA" w:rsidTr="00253726">
        <w:tc>
          <w:tcPr>
            <w:tcW w:w="5353" w:type="dxa"/>
          </w:tcPr>
          <w:p w:rsidR="00BE742F" w:rsidRPr="00091CEA" w:rsidRDefault="00BE742F" w:rsidP="00206A43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Amneh Al-Natsheh</w:t>
            </w:r>
          </w:p>
        </w:tc>
        <w:tc>
          <w:tcPr>
            <w:tcW w:w="3934" w:type="dxa"/>
          </w:tcPr>
          <w:p w:rsidR="00BE742F" w:rsidRPr="00091CEA" w:rsidRDefault="00BE742F" w:rsidP="00206A43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Osaid Al-Arda</w:t>
            </w:r>
          </w:p>
        </w:tc>
      </w:tr>
      <w:tr w:rsidR="00BE742F" w:rsidRPr="00091CEA" w:rsidTr="00253726">
        <w:tc>
          <w:tcPr>
            <w:tcW w:w="5353" w:type="dxa"/>
          </w:tcPr>
          <w:p w:rsidR="00BE742F" w:rsidRPr="00091CEA" w:rsidRDefault="00BE742F" w:rsidP="00206A43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Mohammad Obayat</w:t>
            </w:r>
          </w:p>
        </w:tc>
        <w:tc>
          <w:tcPr>
            <w:tcW w:w="3934" w:type="dxa"/>
          </w:tcPr>
          <w:p w:rsidR="00BE742F" w:rsidRPr="00091CEA" w:rsidRDefault="00BE742F" w:rsidP="007D4351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BE742F" w:rsidRPr="00091CEA" w:rsidTr="00253726">
        <w:tc>
          <w:tcPr>
            <w:tcW w:w="5353" w:type="dxa"/>
          </w:tcPr>
          <w:p w:rsidR="00BE742F" w:rsidRPr="00091CEA" w:rsidRDefault="00BE742F" w:rsidP="00206A43">
            <w:pPr>
              <w:pStyle w:val="Heading3"/>
              <w:tabs>
                <w:tab w:val="left" w:pos="427"/>
                <w:tab w:val="left" w:pos="3367"/>
              </w:tabs>
              <w:bidi w:val="0"/>
              <w:ind w:right="1166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Ja'far Qadoos</w:t>
            </w:r>
          </w:p>
        </w:tc>
        <w:tc>
          <w:tcPr>
            <w:tcW w:w="3934" w:type="dxa"/>
          </w:tcPr>
          <w:p w:rsidR="00BE742F" w:rsidRPr="00091CEA" w:rsidRDefault="00BE742F" w:rsidP="0060450A">
            <w:pPr>
              <w:pStyle w:val="Heading3"/>
              <w:tabs>
                <w:tab w:val="left" w:pos="427"/>
                <w:tab w:val="left" w:pos="3367"/>
              </w:tabs>
              <w:bidi w:val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503708" w:rsidRPr="00091CEA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253726" w:rsidRPr="00091CE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Report Preparation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3934"/>
      </w:tblGrid>
      <w:tr w:rsidR="00261332" w:rsidRPr="00091CEA" w:rsidTr="00253726">
        <w:tc>
          <w:tcPr>
            <w:tcW w:w="5353" w:type="dxa"/>
          </w:tcPr>
          <w:p w:rsidR="00261332" w:rsidRPr="00091CEA" w:rsidRDefault="00BE742F" w:rsidP="00261332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Mohammad Antari</w:t>
            </w:r>
          </w:p>
        </w:tc>
        <w:tc>
          <w:tcPr>
            <w:tcW w:w="3934" w:type="dxa"/>
          </w:tcPr>
          <w:p w:rsidR="00261332" w:rsidRPr="00091CEA" w:rsidRDefault="00BE742F" w:rsidP="00F45EAB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Ashwaq Sadaqa</w:t>
            </w:r>
          </w:p>
        </w:tc>
      </w:tr>
      <w:tr w:rsidR="00261332" w:rsidRPr="00091CEA" w:rsidTr="00253726">
        <w:tc>
          <w:tcPr>
            <w:tcW w:w="5353" w:type="dxa"/>
          </w:tcPr>
          <w:p w:rsidR="00261332" w:rsidRPr="00091CEA" w:rsidRDefault="00BE742F" w:rsidP="00261332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  <w:lang w:val="en-GB"/>
              </w:rPr>
              <w:t>Hiba Hindi</w:t>
            </w:r>
          </w:p>
        </w:tc>
        <w:tc>
          <w:tcPr>
            <w:tcW w:w="3934" w:type="dxa"/>
          </w:tcPr>
          <w:p w:rsidR="00261332" w:rsidRPr="00091CEA" w:rsidRDefault="00BE742F" w:rsidP="00AF1FCF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Manal Zaben</w:t>
            </w:r>
          </w:p>
        </w:tc>
      </w:tr>
      <w:tr w:rsidR="00261332" w:rsidRPr="00091CEA" w:rsidTr="00253726">
        <w:tc>
          <w:tcPr>
            <w:tcW w:w="5353" w:type="dxa"/>
          </w:tcPr>
          <w:p w:rsidR="00261332" w:rsidRPr="00091CEA" w:rsidRDefault="00261332" w:rsidP="00261332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Mus'ab Abu Baker</w:t>
            </w:r>
          </w:p>
        </w:tc>
        <w:tc>
          <w:tcPr>
            <w:tcW w:w="3934" w:type="dxa"/>
          </w:tcPr>
          <w:p w:rsidR="00261332" w:rsidRPr="00091CEA" w:rsidRDefault="00BE742F" w:rsidP="00F45EAB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Maryam Al-Khatib</w:t>
            </w:r>
          </w:p>
        </w:tc>
      </w:tr>
      <w:tr w:rsidR="00261332" w:rsidRPr="00091CEA" w:rsidTr="00253726">
        <w:tc>
          <w:tcPr>
            <w:tcW w:w="5353" w:type="dxa"/>
          </w:tcPr>
          <w:p w:rsidR="00261332" w:rsidRPr="00091CEA" w:rsidRDefault="00261332" w:rsidP="003C0DAE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Bashir Shb</w:t>
            </w:r>
            <w:r w:rsidR="003C0DAE" w:rsidRPr="00091CEA">
              <w:rPr>
                <w:rFonts w:cs="Times New Roman"/>
                <w:b w:val="0"/>
                <w:bCs w:val="0"/>
                <w:sz w:val="24"/>
                <w:szCs w:val="24"/>
              </w:rPr>
              <w:t>ai</w:t>
            </w: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ta</w:t>
            </w:r>
          </w:p>
        </w:tc>
        <w:tc>
          <w:tcPr>
            <w:tcW w:w="3934" w:type="dxa"/>
          </w:tcPr>
          <w:p w:rsidR="00261332" w:rsidRPr="00091CEA" w:rsidRDefault="00261332" w:rsidP="00C23FC3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  <w:tr w:rsidR="00261332" w:rsidRPr="00091CEA" w:rsidTr="00253726">
        <w:tc>
          <w:tcPr>
            <w:tcW w:w="5353" w:type="dxa"/>
          </w:tcPr>
          <w:p w:rsidR="00261332" w:rsidRPr="00091CEA" w:rsidRDefault="00BE742F" w:rsidP="00910F4D">
            <w:pPr>
              <w:pStyle w:val="Heading3"/>
              <w:bidi w:val="0"/>
              <w:spacing w:line="276" w:lineRule="auto"/>
              <w:ind w:right="0" w:firstLine="567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  <w:r w:rsidRPr="00091CEA">
              <w:rPr>
                <w:rFonts w:cs="Times New Roman"/>
                <w:b w:val="0"/>
                <w:bCs w:val="0"/>
                <w:sz w:val="24"/>
                <w:szCs w:val="24"/>
              </w:rPr>
              <w:t>Osaid Al-Arda</w:t>
            </w:r>
          </w:p>
        </w:tc>
        <w:tc>
          <w:tcPr>
            <w:tcW w:w="3934" w:type="dxa"/>
          </w:tcPr>
          <w:p w:rsidR="00261332" w:rsidRPr="00091CEA" w:rsidRDefault="00261332" w:rsidP="00F45EAB">
            <w:pPr>
              <w:pStyle w:val="Heading3"/>
              <w:bidi w:val="0"/>
              <w:spacing w:line="276" w:lineRule="auto"/>
              <w:ind w:right="0"/>
              <w:jc w:val="left"/>
              <w:rPr>
                <w:rFonts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503708" w:rsidRPr="00091CEA" w:rsidRDefault="00503708" w:rsidP="0060450A">
      <w:pPr>
        <w:pStyle w:val="Heading3"/>
        <w:tabs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  <w:lang w:val="fr-FR"/>
        </w:rPr>
      </w:pPr>
      <w:r w:rsidRPr="00091CEA">
        <w:rPr>
          <w:sz w:val="24"/>
          <w:szCs w:val="24"/>
        </w:rPr>
        <w:tab/>
      </w:r>
    </w:p>
    <w:p w:rsidR="00503708" w:rsidRPr="00091CE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Dissemination Stand</w:t>
      </w:r>
      <w:r w:rsidR="00BE5746" w:rsidRPr="00091CEA">
        <w:rPr>
          <w:rFonts w:cs="Times New Roman"/>
          <w:sz w:val="24"/>
          <w:szCs w:val="24"/>
        </w:rPr>
        <w:t>a</w:t>
      </w:r>
      <w:r w:rsidRPr="00091CEA">
        <w:rPr>
          <w:rFonts w:cs="Times New Roman"/>
          <w:sz w:val="24"/>
          <w:szCs w:val="24"/>
        </w:rPr>
        <w:t>rds</w:t>
      </w:r>
      <w:r w:rsidRPr="00091CEA">
        <w:rPr>
          <w:rFonts w:cs="Times New Roman"/>
          <w:sz w:val="24"/>
          <w:szCs w:val="24"/>
        </w:rPr>
        <w:tab/>
      </w:r>
    </w:p>
    <w:p w:rsidR="00503708" w:rsidRPr="00091CEA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Hanan Janajreh</w:t>
      </w: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503708" w:rsidRPr="00091CEA" w:rsidRDefault="00503708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ab/>
      </w: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503708" w:rsidRPr="00091CE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 xml:space="preserve">Preliminary Review </w:t>
      </w:r>
      <w:r w:rsidRPr="00091CEA">
        <w:rPr>
          <w:rFonts w:cs="Times New Roman"/>
          <w:sz w:val="24"/>
          <w:szCs w:val="24"/>
        </w:rPr>
        <w:tab/>
      </w:r>
    </w:p>
    <w:p w:rsidR="00683384" w:rsidRPr="00091CEA" w:rsidRDefault="00683384" w:rsidP="00683384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Ayman Qanir</w:t>
      </w:r>
    </w:p>
    <w:p w:rsidR="00683384" w:rsidRPr="00091CEA" w:rsidRDefault="00683384" w:rsidP="00EB499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Hani Al-Ahamed</w:t>
      </w:r>
    </w:p>
    <w:p w:rsidR="001906A4" w:rsidRPr="00091CEA" w:rsidRDefault="001906A4" w:rsidP="001906A4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Saleh Al-Kafri, PhD</w:t>
      </w:r>
    </w:p>
    <w:p w:rsidR="00503708" w:rsidRPr="00091CEA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rFonts w:cs="Times New Roman"/>
          <w:b w:val="0"/>
          <w:bCs w:val="0"/>
          <w:sz w:val="24"/>
          <w:szCs w:val="24"/>
          <w:lang w:val="fr-FR"/>
        </w:rPr>
      </w:pPr>
      <w:r w:rsidRPr="00091CEA">
        <w:rPr>
          <w:rFonts w:cs="Times New Roman"/>
          <w:sz w:val="24"/>
          <w:szCs w:val="24"/>
          <w:lang w:val="fr-FR"/>
        </w:rPr>
        <w:tab/>
      </w:r>
      <w:r w:rsidRPr="00091CEA">
        <w:rPr>
          <w:rFonts w:cs="Times New Roman"/>
          <w:b w:val="0"/>
          <w:bCs w:val="0"/>
          <w:sz w:val="24"/>
          <w:szCs w:val="24"/>
          <w:lang w:val="fr-FR"/>
        </w:rPr>
        <w:tab/>
      </w:r>
    </w:p>
    <w:p w:rsidR="00503708" w:rsidRPr="00091CE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 xml:space="preserve">Final Review  </w:t>
      </w:r>
    </w:p>
    <w:p w:rsidR="00503708" w:rsidRPr="00091CEA" w:rsidRDefault="00801EB0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Mohamad Qalalwa</w:t>
      </w:r>
    </w:p>
    <w:p w:rsidR="00503708" w:rsidRPr="00091CEA" w:rsidRDefault="00503708" w:rsidP="0060450A">
      <w:pPr>
        <w:pStyle w:val="Heading3"/>
        <w:tabs>
          <w:tab w:val="left" w:pos="427"/>
          <w:tab w:val="left" w:pos="3367"/>
        </w:tabs>
        <w:bidi w:val="0"/>
        <w:jc w:val="left"/>
        <w:rPr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ab/>
      </w:r>
      <w:r w:rsidRPr="00091CEA">
        <w:rPr>
          <w:rFonts w:cs="Times New Roman"/>
          <w:b w:val="0"/>
          <w:bCs w:val="0"/>
          <w:sz w:val="24"/>
          <w:szCs w:val="24"/>
        </w:rPr>
        <w:tab/>
      </w:r>
    </w:p>
    <w:p w:rsidR="00503708" w:rsidRPr="00091CEA" w:rsidRDefault="00503708" w:rsidP="0060450A">
      <w:pPr>
        <w:pStyle w:val="Heading3"/>
        <w:numPr>
          <w:ilvl w:val="0"/>
          <w:numId w:val="11"/>
        </w:numPr>
        <w:tabs>
          <w:tab w:val="left" w:pos="3367"/>
        </w:tabs>
        <w:bidi w:val="0"/>
        <w:ind w:left="567" w:hanging="425"/>
        <w:jc w:val="left"/>
        <w:rPr>
          <w:rFonts w:cs="Times New Roman"/>
          <w:sz w:val="24"/>
          <w:szCs w:val="24"/>
        </w:rPr>
      </w:pPr>
      <w:r w:rsidRPr="00091CEA">
        <w:rPr>
          <w:rFonts w:cs="Times New Roman"/>
          <w:sz w:val="24"/>
          <w:szCs w:val="24"/>
        </w:rPr>
        <w:t>Overall Supervision</w:t>
      </w:r>
      <w:r w:rsidRPr="00091CEA">
        <w:rPr>
          <w:rFonts w:cs="Times New Roman"/>
          <w:sz w:val="24"/>
          <w:szCs w:val="24"/>
        </w:rPr>
        <w:tab/>
      </w:r>
    </w:p>
    <w:p w:rsidR="00503708" w:rsidRPr="00091CEA" w:rsidRDefault="00503708" w:rsidP="00A42D20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  <w:r w:rsidRPr="00091CEA">
        <w:rPr>
          <w:rFonts w:cs="Times New Roman"/>
          <w:b w:val="0"/>
          <w:bCs w:val="0"/>
          <w:sz w:val="24"/>
          <w:szCs w:val="24"/>
        </w:rPr>
        <w:t>Ola Awad</w:t>
      </w:r>
      <w:r w:rsidR="00A42D20" w:rsidRPr="00091CEA">
        <w:rPr>
          <w:rFonts w:cs="Times New Roman"/>
          <w:b w:val="0"/>
          <w:bCs w:val="0"/>
          <w:sz w:val="24"/>
          <w:szCs w:val="24"/>
        </w:rPr>
        <w:t xml:space="preserve">                         </w:t>
      </w:r>
      <w:r w:rsidR="00B0657B" w:rsidRPr="00091CEA">
        <w:rPr>
          <w:rFonts w:cs="Times New Roman"/>
          <w:b w:val="0"/>
          <w:bCs w:val="0"/>
          <w:sz w:val="24"/>
          <w:szCs w:val="24"/>
        </w:rPr>
        <w:t xml:space="preserve">  </w:t>
      </w:r>
      <w:r w:rsidRPr="00091CEA">
        <w:rPr>
          <w:rFonts w:cs="Times New Roman"/>
          <w:b w:val="0"/>
          <w:bCs w:val="0"/>
          <w:sz w:val="24"/>
          <w:szCs w:val="24"/>
        </w:rPr>
        <w:tab/>
      </w:r>
      <w:r w:rsidR="00B0657B" w:rsidRPr="00091CEA">
        <w:rPr>
          <w:rFonts w:cs="Times New Roman"/>
          <w:b w:val="0"/>
          <w:bCs w:val="0"/>
          <w:sz w:val="24"/>
          <w:szCs w:val="24"/>
        </w:rPr>
        <w:t xml:space="preserve">                                </w:t>
      </w:r>
      <w:r w:rsidRPr="00091CEA">
        <w:rPr>
          <w:rFonts w:cs="Times New Roman"/>
          <w:b w:val="0"/>
          <w:bCs w:val="0"/>
          <w:sz w:val="24"/>
          <w:szCs w:val="24"/>
        </w:rPr>
        <w:t>President of PCBS</w:t>
      </w:r>
      <w:r w:rsidRPr="00091CEA">
        <w:rPr>
          <w:rFonts w:cs="Times New Roman" w:hint="cs"/>
          <w:b w:val="0"/>
          <w:bCs w:val="0"/>
          <w:sz w:val="24"/>
          <w:szCs w:val="24"/>
          <w:rtl/>
        </w:rPr>
        <w:t xml:space="preserve">    </w:t>
      </w:r>
    </w:p>
    <w:p w:rsidR="00394ED2" w:rsidRPr="00091CEA" w:rsidRDefault="00394ED2" w:rsidP="00034BF9">
      <w:pPr>
        <w:pStyle w:val="Heading3"/>
        <w:bidi w:val="0"/>
        <w:spacing w:line="276" w:lineRule="auto"/>
        <w:ind w:right="0" w:firstLine="567"/>
        <w:jc w:val="left"/>
        <w:rPr>
          <w:rFonts w:cs="Times New Roman"/>
          <w:b w:val="0"/>
          <w:bCs w:val="0"/>
          <w:sz w:val="24"/>
          <w:szCs w:val="24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tabs>
          <w:tab w:val="left" w:pos="4395"/>
        </w:tabs>
        <w:bidi w:val="0"/>
        <w:ind w:left="993" w:right="1133"/>
        <w:rPr>
          <w:rFonts w:cs="Simplified Arabic"/>
          <w:b/>
          <w:bCs/>
          <w:sz w:val="32"/>
          <w:szCs w:val="38"/>
        </w:rPr>
      </w:pPr>
    </w:p>
    <w:p w:rsidR="00394ED2" w:rsidRPr="00091CEA" w:rsidRDefault="00394ED2">
      <w:pPr>
        <w:bidi w:val="0"/>
        <w:jc w:val="lowKashida"/>
        <w:rPr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8E1DEC" w:rsidRPr="00091CEA" w:rsidRDefault="008E1DEC" w:rsidP="008E1DEC">
      <w:pPr>
        <w:bidi w:val="0"/>
        <w:jc w:val="lowKashida"/>
        <w:rPr>
          <w:sz w:val="24"/>
          <w:szCs w:val="28"/>
        </w:rPr>
      </w:pPr>
    </w:p>
    <w:p w:rsidR="006222F4" w:rsidRPr="00091CEA" w:rsidRDefault="006222F4" w:rsidP="006222F4">
      <w:pPr>
        <w:bidi w:val="0"/>
        <w:jc w:val="lowKashida"/>
        <w:rPr>
          <w:sz w:val="24"/>
          <w:szCs w:val="28"/>
        </w:rPr>
      </w:pPr>
    </w:p>
    <w:p w:rsidR="006222F4" w:rsidRPr="00091CEA" w:rsidRDefault="006222F4" w:rsidP="006222F4">
      <w:pPr>
        <w:bidi w:val="0"/>
        <w:jc w:val="lowKashida"/>
        <w:rPr>
          <w:sz w:val="24"/>
          <w:szCs w:val="28"/>
        </w:rPr>
      </w:pPr>
    </w:p>
    <w:p w:rsidR="00F5727B" w:rsidRPr="00091CEA" w:rsidRDefault="00F5727B">
      <w:pPr>
        <w:bidi w:val="0"/>
        <w:jc w:val="center"/>
        <w:rPr>
          <w:sz w:val="24"/>
          <w:szCs w:val="28"/>
          <w:rtl/>
        </w:rPr>
      </w:pPr>
    </w:p>
    <w:p w:rsidR="00F5727B" w:rsidRPr="00091CEA" w:rsidRDefault="00F5727B" w:rsidP="00F5727B">
      <w:pPr>
        <w:bidi w:val="0"/>
        <w:jc w:val="center"/>
        <w:rPr>
          <w:sz w:val="24"/>
          <w:szCs w:val="28"/>
        </w:rPr>
      </w:pPr>
    </w:p>
    <w:p w:rsidR="00AF1FCF" w:rsidRPr="00091CEA" w:rsidRDefault="00AF1FCF" w:rsidP="00AF1FCF">
      <w:pPr>
        <w:bidi w:val="0"/>
        <w:jc w:val="center"/>
        <w:rPr>
          <w:sz w:val="24"/>
          <w:szCs w:val="28"/>
        </w:rPr>
      </w:pPr>
    </w:p>
    <w:p w:rsidR="008425C0" w:rsidRPr="00091CEA" w:rsidRDefault="008425C0" w:rsidP="008425C0">
      <w:pPr>
        <w:bidi w:val="0"/>
        <w:jc w:val="center"/>
        <w:rPr>
          <w:sz w:val="24"/>
          <w:szCs w:val="28"/>
        </w:rPr>
      </w:pPr>
    </w:p>
    <w:p w:rsidR="008425C0" w:rsidRPr="00091CEA" w:rsidRDefault="008425C0" w:rsidP="008425C0">
      <w:pPr>
        <w:bidi w:val="0"/>
        <w:jc w:val="center"/>
        <w:rPr>
          <w:sz w:val="24"/>
          <w:szCs w:val="28"/>
          <w:rtl/>
        </w:rPr>
      </w:pPr>
    </w:p>
    <w:p w:rsidR="00101CA8" w:rsidRPr="00091CEA" w:rsidRDefault="00101CA8">
      <w:pPr>
        <w:bidi w:val="0"/>
        <w:rPr>
          <w:b/>
          <w:bCs/>
          <w:sz w:val="28"/>
          <w:szCs w:val="28"/>
        </w:rPr>
      </w:pPr>
      <w:r w:rsidRPr="00091CEA">
        <w:rPr>
          <w:b/>
          <w:bCs/>
          <w:sz w:val="28"/>
          <w:szCs w:val="28"/>
        </w:rPr>
        <w:br w:type="page"/>
      </w:r>
    </w:p>
    <w:p w:rsidR="002A5D54" w:rsidRPr="00091CEA" w:rsidRDefault="00394ED2" w:rsidP="00F5727B">
      <w:pPr>
        <w:bidi w:val="0"/>
        <w:jc w:val="center"/>
      </w:pPr>
      <w:r w:rsidRPr="00091CEA">
        <w:rPr>
          <w:b/>
          <w:bCs/>
          <w:sz w:val="28"/>
          <w:szCs w:val="28"/>
        </w:rPr>
        <w:lastRenderedPageBreak/>
        <w:t>Abbreviations</w:t>
      </w:r>
    </w:p>
    <w:p w:rsidR="00394ED2" w:rsidRPr="00091CEA" w:rsidRDefault="00394ED2">
      <w:pPr>
        <w:bidi w:val="0"/>
        <w:ind w:right="-2"/>
        <w:jc w:val="center"/>
        <w:rPr>
          <w:sz w:val="24"/>
          <w:szCs w:val="24"/>
        </w:rPr>
      </w:pPr>
    </w:p>
    <w:tbl>
      <w:tblPr>
        <w:tblW w:w="9015" w:type="dxa"/>
        <w:jc w:val="center"/>
        <w:tblLayout w:type="fixed"/>
        <w:tblLook w:val="0000"/>
      </w:tblPr>
      <w:tblGrid>
        <w:gridCol w:w="1877"/>
        <w:gridCol w:w="7138"/>
      </w:tblGrid>
      <w:tr w:rsidR="00394ED2" w:rsidRPr="00091CEA" w:rsidTr="00F54098">
        <w:trPr>
          <w:trHeight w:val="340"/>
          <w:jc w:val="center"/>
        </w:trPr>
        <w:tc>
          <w:tcPr>
            <w:tcW w:w="1877" w:type="dxa"/>
          </w:tcPr>
          <w:p w:rsidR="00394ED2" w:rsidRPr="00091CEA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CFG</w:t>
            </w:r>
            <w:r w:rsidR="00101CA8" w:rsidRPr="00091CEA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394ED2" w:rsidRPr="00091CEA" w:rsidRDefault="00394ED2" w:rsidP="00B435C6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sz w:val="24"/>
              </w:rPr>
              <w:t>Core Funding Group</w:t>
            </w:r>
          </w:p>
        </w:tc>
      </w:tr>
      <w:tr w:rsidR="00394ED2" w:rsidRPr="00091CEA" w:rsidTr="00F54098">
        <w:trPr>
          <w:trHeight w:val="340"/>
          <w:jc w:val="center"/>
        </w:trPr>
        <w:tc>
          <w:tcPr>
            <w:tcW w:w="1877" w:type="dxa"/>
          </w:tcPr>
          <w:p w:rsidR="00394ED2" w:rsidRPr="00091CEA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56277C" w:rsidRPr="00091CEA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="00101CA8" w:rsidRPr="00091CEA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56277C" w:rsidRPr="00091CEA" w:rsidRDefault="00394ED2" w:rsidP="00B435C6">
            <w:pPr>
              <w:bidi w:val="0"/>
              <w:spacing w:before="120"/>
              <w:jc w:val="lowKashida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International Standard Industrial Classification of All Economic Activities, </w:t>
            </w:r>
            <w:r w:rsidR="00A461CB" w:rsidRPr="00091CEA">
              <w:rPr>
                <w:rFonts w:cs="Times New Roman"/>
                <w:sz w:val="24"/>
                <w:szCs w:val="24"/>
              </w:rPr>
              <w:t>V</w:t>
            </w:r>
            <w:r w:rsidRPr="00091CEA">
              <w:rPr>
                <w:rFonts w:cs="Times New Roman"/>
                <w:sz w:val="24"/>
                <w:szCs w:val="24"/>
              </w:rPr>
              <w:t xml:space="preserve">ersion </w:t>
            </w:r>
            <w:r w:rsidR="0056277C" w:rsidRPr="00091CEA">
              <w:rPr>
                <w:rFonts w:cs="Times New Roman"/>
                <w:sz w:val="24"/>
                <w:szCs w:val="24"/>
              </w:rPr>
              <w:t>4</w:t>
            </w:r>
          </w:p>
        </w:tc>
      </w:tr>
      <w:tr w:rsidR="00394ED2" w:rsidRPr="00091CEA" w:rsidTr="00F54098">
        <w:trPr>
          <w:trHeight w:val="340"/>
          <w:jc w:val="center"/>
        </w:trPr>
        <w:tc>
          <w:tcPr>
            <w:tcW w:w="1877" w:type="dxa"/>
          </w:tcPr>
          <w:p w:rsidR="00394ED2" w:rsidRPr="00091CEA" w:rsidRDefault="00394ED2" w:rsidP="00F54098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SNA</w:t>
            </w:r>
            <w:r w:rsidR="004065CE" w:rsidRPr="00091CEA">
              <w:rPr>
                <w:rFonts w:cs="Times New Roman"/>
                <w:b/>
                <w:bCs/>
                <w:sz w:val="24"/>
                <w:szCs w:val="24"/>
              </w:rPr>
              <w:t xml:space="preserve"> </w:t>
            </w:r>
            <w:r w:rsidR="00F54098" w:rsidRPr="00091CEA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 w:rsidR="00101CA8" w:rsidRPr="00091CEA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394ED2" w:rsidRPr="00091CEA" w:rsidRDefault="00394ED2" w:rsidP="00F54098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System of National Accounts </w:t>
            </w:r>
            <w:r w:rsidR="00F54098" w:rsidRPr="00091CEA">
              <w:rPr>
                <w:rFonts w:cs="Times New Roman"/>
                <w:sz w:val="24"/>
                <w:szCs w:val="24"/>
              </w:rPr>
              <w:t>2008</w:t>
            </w:r>
          </w:p>
        </w:tc>
      </w:tr>
      <w:tr w:rsidR="00394ED2" w:rsidRPr="00091CEA" w:rsidTr="00F54098">
        <w:trPr>
          <w:trHeight w:hRule="exact" w:val="360"/>
          <w:jc w:val="center"/>
        </w:trPr>
        <w:tc>
          <w:tcPr>
            <w:tcW w:w="1877" w:type="dxa"/>
          </w:tcPr>
          <w:p w:rsidR="00394ED2" w:rsidRPr="00091CEA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NIS</w:t>
            </w:r>
            <w:r w:rsidR="00101CA8" w:rsidRPr="00091CEA">
              <w:rPr>
                <w:rFonts w:cs="Times New Roman"/>
                <w:b/>
                <w:bCs/>
                <w:sz w:val="24"/>
              </w:rPr>
              <w:t>:</w:t>
            </w:r>
          </w:p>
          <w:p w:rsidR="00394ED2" w:rsidRPr="00091CEA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</w:p>
        </w:tc>
        <w:tc>
          <w:tcPr>
            <w:tcW w:w="7138" w:type="dxa"/>
          </w:tcPr>
          <w:p w:rsidR="00394ED2" w:rsidRPr="00091CEA" w:rsidRDefault="00394ED2" w:rsidP="00B435C6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sz w:val="24"/>
              </w:rPr>
              <w:t>Israeli Shekel</w:t>
            </w:r>
          </w:p>
        </w:tc>
      </w:tr>
      <w:tr w:rsidR="00394ED2" w:rsidRPr="00091CEA" w:rsidTr="00F54098">
        <w:trPr>
          <w:trHeight w:val="340"/>
          <w:jc w:val="center"/>
        </w:trPr>
        <w:tc>
          <w:tcPr>
            <w:tcW w:w="1877" w:type="dxa"/>
          </w:tcPr>
          <w:p w:rsidR="00394ED2" w:rsidRPr="00091CEA" w:rsidRDefault="00394ED2" w:rsidP="00B435C6">
            <w:pPr>
              <w:bidi w:val="0"/>
              <w:spacing w:before="120"/>
              <w:rPr>
                <w:rFonts w:cs="Times New Roman"/>
                <w:b/>
                <w:bCs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</w:rPr>
              <w:t>PCBS</w:t>
            </w:r>
            <w:r w:rsidR="00101CA8" w:rsidRPr="00091CEA">
              <w:rPr>
                <w:rFonts w:cs="Times New Roman"/>
                <w:b/>
                <w:bCs/>
                <w:sz w:val="24"/>
              </w:rPr>
              <w:t>:</w:t>
            </w:r>
          </w:p>
        </w:tc>
        <w:tc>
          <w:tcPr>
            <w:tcW w:w="7138" w:type="dxa"/>
          </w:tcPr>
          <w:p w:rsidR="00394ED2" w:rsidRPr="00091CEA" w:rsidRDefault="00394ED2" w:rsidP="00B435C6">
            <w:pPr>
              <w:bidi w:val="0"/>
              <w:spacing w:before="12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sz w:val="24"/>
              </w:rPr>
              <w:t>Palestinian Central Bureau of Statistics</w:t>
            </w:r>
          </w:p>
        </w:tc>
      </w:tr>
      <w:tr w:rsidR="00F54098" w:rsidRPr="00091CEA" w:rsidTr="0028020B">
        <w:trPr>
          <w:trHeight w:val="340"/>
          <w:jc w:val="center"/>
        </w:trPr>
        <w:tc>
          <w:tcPr>
            <w:tcW w:w="1877" w:type="dxa"/>
          </w:tcPr>
          <w:p w:rsidR="00F54098" w:rsidRPr="00091CEA" w:rsidRDefault="00F54098" w:rsidP="00B435C6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No. of Ent.</w:t>
            </w:r>
            <w:r w:rsidR="00101CA8" w:rsidRPr="00091CEA">
              <w:rPr>
                <w:b/>
                <w:bCs/>
                <w:sz w:val="24"/>
                <w:szCs w:val="28"/>
              </w:rPr>
              <w:t>:</w:t>
            </w:r>
            <w:r w:rsidRPr="00091CEA">
              <w:rPr>
                <w:b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7138" w:type="dxa"/>
          </w:tcPr>
          <w:p w:rsidR="00F54098" w:rsidRPr="00091CEA" w:rsidRDefault="00F54098" w:rsidP="00B435C6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091CEA">
              <w:rPr>
                <w:sz w:val="24"/>
                <w:szCs w:val="28"/>
              </w:rPr>
              <w:t>Number of Enterprises</w:t>
            </w:r>
          </w:p>
        </w:tc>
      </w:tr>
      <w:tr w:rsidR="00F54098" w:rsidRPr="00091CEA" w:rsidTr="0028020B">
        <w:trPr>
          <w:trHeight w:val="340"/>
          <w:jc w:val="center"/>
        </w:trPr>
        <w:tc>
          <w:tcPr>
            <w:tcW w:w="1877" w:type="dxa"/>
          </w:tcPr>
          <w:p w:rsidR="00F54098" w:rsidRPr="00091CEA" w:rsidRDefault="00F54098" w:rsidP="0082369C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GFCF</w:t>
            </w:r>
            <w:r w:rsidR="00101CA8" w:rsidRPr="00091CEA">
              <w:rPr>
                <w:b/>
                <w:bCs/>
                <w:sz w:val="24"/>
                <w:szCs w:val="28"/>
              </w:rPr>
              <w:t>:</w:t>
            </w:r>
            <w:r w:rsidRPr="00091CEA">
              <w:rPr>
                <w:b/>
                <w:bCs/>
                <w:sz w:val="24"/>
                <w:szCs w:val="28"/>
              </w:rPr>
              <w:t xml:space="preserve">     </w:t>
            </w:r>
          </w:p>
        </w:tc>
        <w:tc>
          <w:tcPr>
            <w:tcW w:w="7138" w:type="dxa"/>
          </w:tcPr>
          <w:p w:rsidR="00F54098" w:rsidRPr="00091CEA" w:rsidRDefault="00F54098" w:rsidP="00B435C6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  <w:r w:rsidRPr="00091CEA">
              <w:rPr>
                <w:sz w:val="24"/>
                <w:szCs w:val="28"/>
              </w:rPr>
              <w:t>Gross Fixed Capital Formation</w:t>
            </w:r>
          </w:p>
        </w:tc>
      </w:tr>
      <w:tr w:rsidR="00F54098" w:rsidRPr="00091CEA" w:rsidTr="0028020B">
        <w:trPr>
          <w:trHeight w:val="340"/>
          <w:jc w:val="center"/>
        </w:trPr>
        <w:tc>
          <w:tcPr>
            <w:tcW w:w="1877" w:type="dxa"/>
          </w:tcPr>
          <w:p w:rsidR="00F54098" w:rsidRPr="00091CEA" w:rsidRDefault="00F54098" w:rsidP="0082369C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7138" w:type="dxa"/>
          </w:tcPr>
          <w:p w:rsidR="00F54098" w:rsidRPr="00091CEA" w:rsidRDefault="00F54098" w:rsidP="00B435C6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</w:p>
        </w:tc>
      </w:tr>
      <w:tr w:rsidR="00F54098" w:rsidRPr="00091CEA" w:rsidTr="0028020B">
        <w:trPr>
          <w:trHeight w:val="340"/>
          <w:jc w:val="center"/>
        </w:trPr>
        <w:tc>
          <w:tcPr>
            <w:tcW w:w="1877" w:type="dxa"/>
          </w:tcPr>
          <w:p w:rsidR="00F54098" w:rsidRPr="00091CEA" w:rsidRDefault="00F54098" w:rsidP="0082369C">
            <w:pPr>
              <w:bidi w:val="0"/>
              <w:spacing w:before="120"/>
              <w:rPr>
                <w:b/>
                <w:bCs/>
                <w:sz w:val="24"/>
                <w:szCs w:val="28"/>
              </w:rPr>
            </w:pPr>
          </w:p>
        </w:tc>
        <w:tc>
          <w:tcPr>
            <w:tcW w:w="7138" w:type="dxa"/>
          </w:tcPr>
          <w:p w:rsidR="00F54098" w:rsidRPr="00091CEA" w:rsidRDefault="00F54098" w:rsidP="00B435C6">
            <w:pPr>
              <w:bidi w:val="0"/>
              <w:spacing w:before="120"/>
              <w:jc w:val="lowKashida"/>
              <w:rPr>
                <w:sz w:val="24"/>
                <w:szCs w:val="28"/>
              </w:rPr>
            </w:pPr>
          </w:p>
        </w:tc>
      </w:tr>
    </w:tbl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  <w:rtl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ind w:right="-2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ind w:right="-2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ind w:right="-2"/>
        <w:jc w:val="center"/>
        <w:rPr>
          <w:b/>
          <w:bCs/>
          <w:sz w:val="24"/>
          <w:szCs w:val="28"/>
        </w:rPr>
      </w:pPr>
    </w:p>
    <w:p w:rsidR="00394ED2" w:rsidRPr="00091CEA" w:rsidRDefault="00394ED2">
      <w:pPr>
        <w:bidi w:val="0"/>
        <w:ind w:right="-2"/>
        <w:jc w:val="center"/>
        <w:rPr>
          <w:b/>
          <w:bCs/>
          <w:sz w:val="24"/>
          <w:szCs w:val="24"/>
        </w:rPr>
      </w:pPr>
      <w:r w:rsidRPr="00091CEA">
        <w:rPr>
          <w:b/>
          <w:bCs/>
          <w:sz w:val="28"/>
          <w:szCs w:val="28"/>
        </w:rPr>
        <w:br w:type="page"/>
      </w:r>
      <w:r w:rsidRPr="00091CEA">
        <w:rPr>
          <w:b/>
          <w:bCs/>
          <w:sz w:val="28"/>
          <w:szCs w:val="28"/>
        </w:rPr>
        <w:lastRenderedPageBreak/>
        <w:br w:type="page"/>
      </w:r>
      <w:r w:rsidRPr="00091CEA">
        <w:rPr>
          <w:b/>
          <w:bCs/>
          <w:sz w:val="28"/>
          <w:szCs w:val="28"/>
        </w:rPr>
        <w:lastRenderedPageBreak/>
        <w:t>Table of Contents</w:t>
      </w:r>
    </w:p>
    <w:p w:rsidR="00394ED2" w:rsidRPr="00091CEA" w:rsidRDefault="00394ED2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94ED2" w:rsidRPr="00091CEA" w:rsidTr="00CC7E93">
        <w:trPr>
          <w:trHeight w:val="397"/>
          <w:tblHeader/>
          <w:jc w:val="center"/>
        </w:trPr>
        <w:tc>
          <w:tcPr>
            <w:tcW w:w="7640" w:type="dxa"/>
            <w:gridSpan w:val="2"/>
          </w:tcPr>
          <w:p w:rsidR="00394ED2" w:rsidRPr="00091CEA" w:rsidRDefault="00394ED2" w:rsidP="00CC7E93">
            <w:pPr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Subject</w:t>
            </w:r>
          </w:p>
          <w:p w:rsidR="00394ED2" w:rsidRPr="00091CEA" w:rsidRDefault="00394ED2" w:rsidP="00CC7E93">
            <w:pPr>
              <w:jc w:val="righ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362" w:type="dxa"/>
          </w:tcPr>
          <w:p w:rsidR="00394ED2" w:rsidRPr="00091CEA" w:rsidRDefault="00394ED2" w:rsidP="00CC7E93">
            <w:pPr>
              <w:pStyle w:val="Heading7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Page</w:t>
            </w:r>
          </w:p>
        </w:tc>
      </w:tr>
      <w:tr w:rsidR="0009087F" w:rsidRPr="00091CEA" w:rsidTr="00CC7E93">
        <w:trPr>
          <w:trHeight w:val="364"/>
          <w:jc w:val="center"/>
        </w:trPr>
        <w:tc>
          <w:tcPr>
            <w:tcW w:w="1809" w:type="dxa"/>
          </w:tcPr>
          <w:p w:rsidR="0009087F" w:rsidRPr="00091CEA" w:rsidRDefault="0009087F" w:rsidP="00CC7E93">
            <w:pPr>
              <w:bidi w:val="0"/>
              <w:ind w:left="3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09087F" w:rsidRPr="0009087F" w:rsidRDefault="0009087F" w:rsidP="00CC7E93">
            <w:pPr>
              <w:bidi w:val="0"/>
              <w:ind w:left="32"/>
              <w:rPr>
                <w:sz w:val="24"/>
                <w:szCs w:val="24"/>
              </w:rPr>
            </w:pPr>
            <w:r w:rsidRPr="0009087F">
              <w:rPr>
                <w:sz w:val="24"/>
                <w:szCs w:val="24"/>
              </w:rPr>
              <w:t>List of Tables</w:t>
            </w:r>
          </w:p>
        </w:tc>
        <w:tc>
          <w:tcPr>
            <w:tcW w:w="1362" w:type="dxa"/>
          </w:tcPr>
          <w:p w:rsidR="0009087F" w:rsidRPr="00091CEA" w:rsidRDefault="0009087F" w:rsidP="00CC7E93">
            <w:pPr>
              <w:ind w:left="-65" w:right="-62"/>
              <w:jc w:val="center"/>
            </w:pPr>
          </w:p>
        </w:tc>
      </w:tr>
      <w:tr w:rsidR="0009087F" w:rsidRPr="00091CEA" w:rsidTr="00CC7E93">
        <w:trPr>
          <w:trHeight w:val="397"/>
          <w:jc w:val="center"/>
        </w:trPr>
        <w:tc>
          <w:tcPr>
            <w:tcW w:w="1809" w:type="dxa"/>
          </w:tcPr>
          <w:p w:rsidR="0009087F" w:rsidRPr="00091CEA" w:rsidRDefault="0009087F" w:rsidP="00CC7E93">
            <w:pPr>
              <w:bidi w:val="0"/>
              <w:ind w:left="3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09087F" w:rsidRPr="0009087F" w:rsidRDefault="0009087F" w:rsidP="00CC7E93">
            <w:pPr>
              <w:bidi w:val="0"/>
              <w:ind w:left="32"/>
              <w:rPr>
                <w:sz w:val="24"/>
                <w:szCs w:val="24"/>
              </w:rPr>
            </w:pPr>
            <w:r w:rsidRPr="0009087F">
              <w:rPr>
                <w:sz w:val="24"/>
                <w:szCs w:val="24"/>
              </w:rPr>
              <w:t>Introduction</w:t>
            </w:r>
          </w:p>
          <w:p w:rsidR="0009087F" w:rsidRPr="0009087F" w:rsidRDefault="0009087F" w:rsidP="00CC7E93">
            <w:pPr>
              <w:bidi w:val="0"/>
              <w:ind w:left="32"/>
              <w:rPr>
                <w:sz w:val="24"/>
                <w:szCs w:val="24"/>
              </w:rPr>
            </w:pPr>
          </w:p>
        </w:tc>
        <w:tc>
          <w:tcPr>
            <w:tcW w:w="1362" w:type="dxa"/>
          </w:tcPr>
          <w:p w:rsidR="0009087F" w:rsidRPr="00091CEA" w:rsidRDefault="0009087F" w:rsidP="00CC7E93">
            <w:pPr>
              <w:ind w:left="-65" w:right="-62"/>
              <w:jc w:val="center"/>
            </w:pP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Chapter One:</w:t>
            </w: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-65" w:right="-62"/>
              <w:jc w:val="center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[</w:t>
            </w:r>
            <w:r w:rsidRPr="00091CEA">
              <w:rPr>
                <w:b/>
                <w:bCs/>
                <w:sz w:val="24"/>
                <w:szCs w:val="24"/>
              </w:rPr>
              <w:t>15</w:t>
            </w:r>
            <w:r w:rsidRPr="00091CEA">
              <w:rPr>
                <w:b/>
                <w:bCs/>
                <w:sz w:val="24"/>
                <w:szCs w:val="28"/>
              </w:rPr>
              <w:t>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ind w:left="32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1.1 Number of Enterprises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[15]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ind w:left="32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1.2 Number of Employed Persons 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[15]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ind w:left="32"/>
              <w:rPr>
                <w:sz w:val="24"/>
                <w:szCs w:val="28"/>
              </w:rPr>
            </w:pPr>
            <w:r w:rsidRPr="00091CEA">
              <w:rPr>
                <w:sz w:val="24"/>
                <w:szCs w:val="24"/>
              </w:rPr>
              <w:t>1.3 Output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[16]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ind w:left="32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1.4 Value Added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ind w:left="-65" w:right="-62"/>
              <w:jc w:val="center"/>
            </w:pPr>
            <w:r w:rsidRPr="00091CEA">
              <w:rPr>
                <w:sz w:val="24"/>
                <w:szCs w:val="28"/>
              </w:rPr>
              <w:t>[16]</w:t>
            </w:r>
          </w:p>
        </w:tc>
      </w:tr>
      <w:tr w:rsidR="00241CFB" w:rsidRPr="00091CEA" w:rsidTr="00CC7E93">
        <w:trPr>
          <w:trHeight w:val="100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16"/>
                <w:szCs w:val="16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sz w:val="12"/>
                <w:szCs w:val="12"/>
              </w:rPr>
            </w:pP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jc w:val="center"/>
              <w:rPr>
                <w:sz w:val="12"/>
                <w:szCs w:val="12"/>
              </w:rPr>
            </w:pP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Chapter Two:</w:t>
            </w: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>Methodology and Data Quality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Pr="00091CEA">
              <w:rPr>
                <w:rFonts w:cs="Times New Roman" w:hint="cs"/>
                <w:b/>
                <w:bCs/>
                <w:sz w:val="24"/>
                <w:szCs w:val="24"/>
                <w:rtl/>
              </w:rPr>
              <w:t>19</w:t>
            </w:r>
            <w:r w:rsidRPr="00091CEA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2.1 Survey Objectives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[19]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8"/>
              </w:rPr>
            </w:pPr>
            <w:r w:rsidRPr="00091CEA">
              <w:rPr>
                <w:sz w:val="24"/>
                <w:szCs w:val="24"/>
              </w:rPr>
              <w:t>2.</w:t>
            </w:r>
            <w:r w:rsidRPr="00091CEA">
              <w:rPr>
                <w:rFonts w:hint="cs"/>
                <w:sz w:val="24"/>
                <w:szCs w:val="24"/>
                <w:rtl/>
              </w:rPr>
              <w:t>2</w:t>
            </w:r>
            <w:r w:rsidRPr="00091CEA">
              <w:rPr>
                <w:sz w:val="24"/>
                <w:szCs w:val="24"/>
              </w:rPr>
              <w:t xml:space="preserve"> Questionnaire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Pr="00091CEA">
              <w:rPr>
                <w:rFonts w:cs="Times New Roman" w:hint="cs"/>
                <w:sz w:val="24"/>
                <w:szCs w:val="24"/>
                <w:rtl/>
              </w:rPr>
              <w:t>1</w:t>
            </w:r>
            <w:r w:rsidRPr="00091CEA">
              <w:rPr>
                <w:rFonts w:cs="Times New Roman"/>
                <w:sz w:val="24"/>
                <w:szCs w:val="24"/>
              </w:rPr>
              <w:t>9]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ind w:firstLine="142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tabs>
                <w:tab w:val="left" w:pos="6096"/>
              </w:tabs>
              <w:bidi w:val="0"/>
              <w:ind w:left="32" w:right="1440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2.</w:t>
            </w:r>
            <w:r w:rsidRPr="00091CEA">
              <w:rPr>
                <w:rFonts w:hint="cs"/>
                <w:sz w:val="24"/>
                <w:szCs w:val="24"/>
                <w:rtl/>
              </w:rPr>
              <w:t>3</w:t>
            </w:r>
            <w:r w:rsidRPr="00091CEA">
              <w:rPr>
                <w:sz w:val="24"/>
                <w:szCs w:val="24"/>
              </w:rPr>
              <w:t xml:space="preserve"> Coverage and Sampling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[19]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ind w:left="33"/>
              <w:rPr>
                <w:sz w:val="24"/>
                <w:szCs w:val="28"/>
              </w:rPr>
            </w:pPr>
            <w:r w:rsidRPr="00091CEA">
              <w:rPr>
                <w:rFonts w:cs="Simplified Arabic"/>
                <w:sz w:val="24"/>
                <w:szCs w:val="24"/>
              </w:rPr>
              <w:t>2.</w:t>
            </w:r>
            <w:r w:rsidRPr="00091CEA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091CEA">
              <w:rPr>
                <w:rFonts w:cs="Simplified Arabic"/>
                <w:sz w:val="24"/>
                <w:szCs w:val="24"/>
              </w:rPr>
              <w:t xml:space="preserve"> </w:t>
            </w:r>
            <w:r w:rsidRPr="00091CEA">
              <w:rPr>
                <w:sz w:val="24"/>
                <w:szCs w:val="24"/>
              </w:rPr>
              <w:t>Accuracy of the Data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[20]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ind w:left="33"/>
              <w:rPr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2.</w:t>
            </w:r>
            <w:r w:rsidRPr="00091CEA">
              <w:rPr>
                <w:rFonts w:hint="cs"/>
                <w:sz w:val="24"/>
                <w:szCs w:val="24"/>
                <w:rtl/>
              </w:rPr>
              <w:t>5</w:t>
            </w:r>
            <w:r w:rsidRPr="00091CEA">
              <w:rPr>
                <w:sz w:val="24"/>
                <w:szCs w:val="24"/>
              </w:rPr>
              <w:t xml:space="preserve"> Comparability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Pr="00091CEA">
              <w:rPr>
                <w:rFonts w:cs="Times New Roman" w:hint="cs"/>
                <w:sz w:val="24"/>
                <w:szCs w:val="24"/>
                <w:rtl/>
              </w:rPr>
              <w:t>22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ind w:left="33"/>
              <w:rPr>
                <w:rFonts w:cs="Simplified Arabic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2.</w:t>
            </w:r>
            <w:r w:rsidRPr="00091CEA">
              <w:rPr>
                <w:rFonts w:hint="cs"/>
                <w:sz w:val="24"/>
                <w:szCs w:val="24"/>
                <w:rtl/>
              </w:rPr>
              <w:t>6</w:t>
            </w:r>
            <w:r w:rsidRPr="00091CEA">
              <w:rPr>
                <w:sz w:val="24"/>
                <w:szCs w:val="24"/>
              </w:rPr>
              <w:t xml:space="preserve"> Data Quality Control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Pr="00091CEA">
              <w:rPr>
                <w:rFonts w:cs="Times New Roman" w:hint="cs"/>
                <w:sz w:val="24"/>
                <w:szCs w:val="24"/>
                <w:rtl/>
              </w:rPr>
              <w:t>22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ind w:left="33"/>
              <w:rPr>
                <w:rFonts w:cs="Simplified Arabic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2.</w:t>
            </w:r>
            <w:r w:rsidRPr="00091CEA">
              <w:rPr>
                <w:rFonts w:hint="cs"/>
                <w:sz w:val="24"/>
                <w:szCs w:val="24"/>
                <w:rtl/>
              </w:rPr>
              <w:t>7</w:t>
            </w:r>
            <w:r w:rsidRPr="00091CEA">
              <w:rPr>
                <w:sz w:val="24"/>
                <w:szCs w:val="24"/>
              </w:rPr>
              <w:t xml:space="preserve"> Notes on Data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-65" w:right="-62"/>
              <w:jc w:val="center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[</w:t>
            </w:r>
            <w:r w:rsidRPr="00091CEA">
              <w:rPr>
                <w:rFonts w:cs="Times New Roman" w:hint="cs"/>
                <w:sz w:val="24"/>
                <w:szCs w:val="24"/>
                <w:rtl/>
              </w:rPr>
              <w:t>23</w:t>
            </w:r>
            <w:r w:rsidRPr="00091CEA">
              <w:rPr>
                <w:rFonts w:cs="Times New Roman"/>
                <w:sz w:val="24"/>
                <w:szCs w:val="24"/>
              </w:rPr>
              <w:t>]</w:t>
            </w:r>
          </w:p>
        </w:tc>
      </w:tr>
      <w:tr w:rsidR="00241CFB" w:rsidRPr="00091CEA" w:rsidTr="00CC7E93">
        <w:trPr>
          <w:trHeight w:val="100"/>
          <w:jc w:val="center"/>
        </w:trPr>
        <w:tc>
          <w:tcPr>
            <w:tcW w:w="7640" w:type="dxa"/>
            <w:gridSpan w:val="2"/>
          </w:tcPr>
          <w:p w:rsidR="00241CFB" w:rsidRPr="00091CEA" w:rsidRDefault="00241CFB" w:rsidP="00CC7E93">
            <w:pPr>
              <w:bidi w:val="0"/>
              <w:rPr>
                <w:sz w:val="16"/>
                <w:szCs w:val="16"/>
              </w:rPr>
            </w:pP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34" w:hanging="34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241CFB" w:rsidRPr="00091CEA" w:rsidTr="00CC7E93">
        <w:trPr>
          <w:trHeight w:val="313"/>
          <w:jc w:val="center"/>
        </w:trPr>
        <w:tc>
          <w:tcPr>
            <w:tcW w:w="1809" w:type="dxa"/>
          </w:tcPr>
          <w:p w:rsidR="00241CFB" w:rsidRPr="00091CEA" w:rsidRDefault="00241CFB" w:rsidP="00CC7E93">
            <w:pPr>
              <w:bidi w:val="0"/>
              <w:jc w:val="right"/>
              <w:rPr>
                <w:rFonts w:ascii="Bookman Old Style" w:hAnsi="Bookman Old Style"/>
                <w:b/>
                <w:bCs/>
                <w:w w:val="105"/>
                <w:sz w:val="10"/>
                <w:szCs w:val="10"/>
              </w:rPr>
            </w:pPr>
            <w:r w:rsidRPr="00091CEA">
              <w:rPr>
                <w:sz w:val="24"/>
                <w:szCs w:val="24"/>
              </w:rPr>
              <w:t>Chapter Three:</w:t>
            </w: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sz w:val="10"/>
                <w:szCs w:val="10"/>
              </w:rPr>
            </w:pPr>
            <w:r w:rsidRPr="00091CEA">
              <w:rPr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[</w:t>
            </w:r>
            <w:r w:rsidRPr="00091CEA">
              <w:rPr>
                <w:rFonts w:cs="Times New Roman" w:hint="cs"/>
                <w:b/>
                <w:bCs/>
                <w:sz w:val="24"/>
                <w:szCs w:val="24"/>
                <w:rtl/>
              </w:rPr>
              <w:t>25</w:t>
            </w:r>
            <w:r w:rsidRPr="00091CEA">
              <w:rPr>
                <w:rFonts w:cs="Times New Roman"/>
                <w:b/>
                <w:bCs/>
                <w:sz w:val="24"/>
                <w:szCs w:val="24"/>
              </w:rPr>
              <w:t>]</w:t>
            </w:r>
          </w:p>
        </w:tc>
      </w:tr>
      <w:tr w:rsidR="00241CFB" w:rsidRPr="00091CEA" w:rsidTr="00CC7E93">
        <w:trPr>
          <w:trHeight w:val="100"/>
          <w:jc w:val="center"/>
        </w:trPr>
        <w:tc>
          <w:tcPr>
            <w:tcW w:w="7640" w:type="dxa"/>
            <w:gridSpan w:val="2"/>
          </w:tcPr>
          <w:p w:rsidR="00241CFB" w:rsidRPr="00091CEA" w:rsidRDefault="00241CFB" w:rsidP="00CC7E93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34" w:hanging="34"/>
              <w:jc w:val="center"/>
              <w:rPr>
                <w:rFonts w:cs="Times New Roman"/>
                <w:sz w:val="10"/>
                <w:szCs w:val="10"/>
              </w:rPr>
            </w:pP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  <w:vAlign w:val="center"/>
          </w:tcPr>
          <w:p w:rsidR="00241CFB" w:rsidRPr="00091CEA" w:rsidRDefault="00241CF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rFonts w:cs="Simplified Arabic"/>
                <w:b/>
                <w:bCs/>
                <w:sz w:val="24"/>
                <w:szCs w:val="24"/>
              </w:rPr>
              <w:t>Tables for Palestine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 w:hint="cs"/>
                <w:b/>
                <w:bCs/>
                <w:sz w:val="24"/>
                <w:szCs w:val="24"/>
                <w:rtl/>
              </w:rPr>
              <w:t>33</w:t>
            </w:r>
          </w:p>
        </w:tc>
      </w:tr>
      <w:tr w:rsidR="00241CFB" w:rsidRPr="00091CEA" w:rsidTr="00CC7E93">
        <w:trPr>
          <w:trHeight w:val="397"/>
          <w:jc w:val="center"/>
        </w:trPr>
        <w:tc>
          <w:tcPr>
            <w:tcW w:w="1809" w:type="dxa"/>
            <w:vAlign w:val="center"/>
          </w:tcPr>
          <w:p w:rsidR="00241CFB" w:rsidRPr="00091CEA" w:rsidRDefault="00241CF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rFonts w:cs="Simplified Arabic"/>
                <w:b/>
                <w:bCs/>
                <w:sz w:val="24"/>
                <w:szCs w:val="24"/>
              </w:rPr>
              <w:t>Tables for the West Bank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34" w:hanging="19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241CFB" w:rsidRPr="00091CEA" w:rsidTr="00CC7E93">
        <w:trPr>
          <w:cantSplit/>
          <w:trHeight w:val="397"/>
          <w:jc w:val="center"/>
        </w:trPr>
        <w:tc>
          <w:tcPr>
            <w:tcW w:w="1809" w:type="dxa"/>
            <w:vAlign w:val="center"/>
          </w:tcPr>
          <w:p w:rsidR="00241CFB" w:rsidRPr="00091CEA" w:rsidRDefault="00241CFB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831" w:type="dxa"/>
          </w:tcPr>
          <w:p w:rsidR="00241CFB" w:rsidRPr="00091CEA" w:rsidRDefault="00241CFB" w:rsidP="00CC7E93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rFonts w:cs="Simplified Arabic"/>
                <w:b/>
                <w:bCs/>
                <w:sz w:val="24"/>
                <w:szCs w:val="24"/>
              </w:rPr>
              <w:t>Tables for the Gaza Strip</w:t>
            </w:r>
          </w:p>
        </w:tc>
        <w:tc>
          <w:tcPr>
            <w:tcW w:w="1362" w:type="dxa"/>
          </w:tcPr>
          <w:p w:rsidR="00241CFB" w:rsidRPr="00091CEA" w:rsidRDefault="00241CFB" w:rsidP="00CC7E93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cs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394ED2" w:rsidRPr="00091CEA" w:rsidTr="00CC7E93">
        <w:trPr>
          <w:trHeight w:val="397"/>
          <w:jc w:val="center"/>
        </w:trPr>
        <w:tc>
          <w:tcPr>
            <w:tcW w:w="7640" w:type="dxa"/>
            <w:gridSpan w:val="2"/>
            <w:vAlign w:val="center"/>
          </w:tcPr>
          <w:p w:rsidR="00394ED2" w:rsidRPr="00091CEA" w:rsidRDefault="00394ED2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</w:tcPr>
          <w:p w:rsidR="00394ED2" w:rsidRPr="00091CEA" w:rsidRDefault="00394ED2" w:rsidP="00CC7E93">
            <w:pPr>
              <w:bidi w:val="0"/>
              <w:ind w:left="34" w:hanging="601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4ED2" w:rsidRPr="00091CEA" w:rsidTr="00CC7E93">
        <w:trPr>
          <w:trHeight w:val="397"/>
          <w:jc w:val="center"/>
        </w:trPr>
        <w:tc>
          <w:tcPr>
            <w:tcW w:w="7640" w:type="dxa"/>
            <w:gridSpan w:val="2"/>
            <w:vAlign w:val="center"/>
          </w:tcPr>
          <w:p w:rsidR="00394ED2" w:rsidRPr="00091CEA" w:rsidRDefault="00394ED2">
            <w:pPr>
              <w:bidi w:val="0"/>
              <w:rPr>
                <w:b/>
                <w:bCs/>
              </w:rPr>
            </w:pPr>
          </w:p>
        </w:tc>
        <w:tc>
          <w:tcPr>
            <w:tcW w:w="1362" w:type="dxa"/>
          </w:tcPr>
          <w:p w:rsidR="00394ED2" w:rsidRPr="00091CEA" w:rsidRDefault="00394ED2" w:rsidP="00CC7E93">
            <w:pPr>
              <w:bidi w:val="0"/>
              <w:ind w:left="34" w:hanging="601"/>
              <w:jc w:val="center"/>
              <w:rPr>
                <w:b/>
                <w:bCs/>
              </w:rPr>
            </w:pPr>
          </w:p>
        </w:tc>
      </w:tr>
    </w:tbl>
    <w:p w:rsidR="00394ED2" w:rsidRPr="00091CEA" w:rsidRDefault="00394ED2">
      <w:pPr>
        <w:bidi w:val="0"/>
        <w:jc w:val="center"/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091CEA">
        <w:trPr>
          <w:jc w:val="center"/>
        </w:trPr>
        <w:tc>
          <w:tcPr>
            <w:tcW w:w="7621" w:type="dxa"/>
          </w:tcPr>
          <w:p w:rsidR="00394ED2" w:rsidRPr="00091CEA" w:rsidRDefault="00394ED2">
            <w:pPr>
              <w:bidi w:val="0"/>
              <w:rPr>
                <w:b/>
                <w:bCs/>
                <w:sz w:val="32"/>
                <w:szCs w:val="38"/>
              </w:rPr>
            </w:pPr>
            <w:r w:rsidRPr="00091CEA">
              <w:rPr>
                <w:b/>
                <w:bCs/>
                <w:sz w:val="24"/>
                <w:szCs w:val="28"/>
              </w:rPr>
              <w:br w:type="page"/>
            </w:r>
            <w:r w:rsidRPr="00091CEA">
              <w:rPr>
                <w:b/>
                <w:bCs/>
                <w:sz w:val="32"/>
                <w:szCs w:val="38"/>
              </w:rPr>
              <w:t xml:space="preserve"> </w:t>
            </w:r>
          </w:p>
        </w:tc>
      </w:tr>
    </w:tbl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rPr>
          <w:sz w:val="24"/>
          <w:szCs w:val="28"/>
        </w:rPr>
      </w:pPr>
    </w:p>
    <w:p w:rsidR="00394ED2" w:rsidRPr="00091CEA" w:rsidRDefault="00394ED2">
      <w:pPr>
        <w:bidi w:val="0"/>
        <w:jc w:val="lowKashida"/>
        <w:rPr>
          <w:sz w:val="24"/>
          <w:szCs w:val="28"/>
        </w:rPr>
      </w:pPr>
    </w:p>
    <w:p w:rsidR="00394ED2" w:rsidRPr="00091CEA" w:rsidRDefault="00394ED2">
      <w:pPr>
        <w:bidi w:val="0"/>
        <w:jc w:val="center"/>
        <w:rPr>
          <w:b/>
          <w:bCs/>
          <w:sz w:val="28"/>
          <w:szCs w:val="28"/>
        </w:rPr>
      </w:pPr>
      <w:r w:rsidRPr="00091CEA">
        <w:rPr>
          <w:b/>
          <w:bCs/>
          <w:sz w:val="24"/>
          <w:szCs w:val="28"/>
        </w:rPr>
        <w:br w:type="page"/>
      </w:r>
      <w:r w:rsidRPr="00091CEA">
        <w:rPr>
          <w:b/>
          <w:bCs/>
          <w:sz w:val="24"/>
          <w:szCs w:val="28"/>
        </w:rPr>
        <w:lastRenderedPageBreak/>
        <w:br w:type="page"/>
      </w:r>
      <w:r w:rsidRPr="00091CEA">
        <w:rPr>
          <w:sz w:val="28"/>
          <w:szCs w:val="28"/>
        </w:rPr>
        <w:lastRenderedPageBreak/>
        <w:t xml:space="preserve"> </w:t>
      </w:r>
      <w:r w:rsidRPr="00091CEA">
        <w:rPr>
          <w:b/>
          <w:bCs/>
          <w:sz w:val="28"/>
          <w:szCs w:val="28"/>
        </w:rPr>
        <w:t>List of Tables</w:t>
      </w:r>
    </w:p>
    <w:p w:rsidR="00394ED2" w:rsidRPr="00091CEA" w:rsidRDefault="00394ED2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419"/>
        <w:gridCol w:w="142"/>
        <w:gridCol w:w="6508"/>
        <w:gridCol w:w="1003"/>
      </w:tblGrid>
      <w:tr w:rsidR="00441F54" w:rsidRPr="00091CEA" w:rsidTr="00101CA8">
        <w:trPr>
          <w:trHeight w:val="20"/>
          <w:tblHeader/>
          <w:jc w:val="center"/>
        </w:trPr>
        <w:tc>
          <w:tcPr>
            <w:tcW w:w="8069" w:type="dxa"/>
            <w:gridSpan w:val="3"/>
          </w:tcPr>
          <w:p w:rsidR="00441F54" w:rsidRPr="00091CEA" w:rsidRDefault="00441F54" w:rsidP="00E612D6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>Table</w:t>
            </w:r>
          </w:p>
          <w:p w:rsidR="00DA3618" w:rsidRPr="00091CEA" w:rsidRDefault="00DA3618" w:rsidP="00DA3618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003" w:type="dxa"/>
          </w:tcPr>
          <w:p w:rsidR="00441F54" w:rsidRPr="00091CEA" w:rsidRDefault="00441F54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>Page</w:t>
            </w: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E612D6" w:rsidRPr="00091CEA" w:rsidRDefault="00E612D6" w:rsidP="00DA3618">
            <w:pPr>
              <w:bidi w:val="0"/>
              <w:rPr>
                <w:b/>
                <w:bCs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1. </w:t>
            </w:r>
            <w:r w:rsidR="005D28F1" w:rsidRPr="00091CEA">
              <w:rPr>
                <w:b/>
                <w:bCs/>
                <w:sz w:val="24"/>
                <w:szCs w:val="24"/>
              </w:rPr>
              <w:t>Tables for Palestine</w:t>
            </w:r>
          </w:p>
        </w:tc>
        <w:tc>
          <w:tcPr>
            <w:tcW w:w="1003" w:type="dxa"/>
          </w:tcPr>
          <w:p w:rsidR="00E612D6" w:rsidRPr="00091CEA" w:rsidRDefault="00E612D6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1-1: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9E068F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Number of Enterprises and Employed Persons and Main Economic Indicators in Palestine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C33FE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  <w:p w:rsidR="00394ED2" w:rsidRPr="00091CEA" w:rsidRDefault="00394ED2">
            <w:pPr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 w:rsidP="00933CF3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1-2: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FE3275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>Production Inputs of Goods in Palestine by Economic</w:t>
            </w:r>
            <w:r w:rsidR="008425C0" w:rsidRPr="00091CEA">
              <w:rPr>
                <w:rFonts w:cs="Times New Roman"/>
                <w:sz w:val="24"/>
                <w:szCs w:val="24"/>
              </w:rPr>
              <w:t xml:space="preserve">       </w:t>
            </w:r>
            <w:r w:rsidRPr="00091CEA">
              <w:rPr>
                <w:rFonts w:cs="Times New Roman"/>
                <w:sz w:val="24"/>
                <w:szCs w:val="24"/>
              </w:rPr>
              <w:t xml:space="preserve">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791BC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41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1-3: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Fixed Assets Value in Palestine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791BC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650" w:type="dxa"/>
            <w:gridSpan w:val="2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1-4:</w:t>
            </w:r>
          </w:p>
        </w:tc>
        <w:tc>
          <w:tcPr>
            <w:tcW w:w="6650" w:type="dxa"/>
            <w:gridSpan w:val="2"/>
          </w:tcPr>
          <w:p w:rsidR="00394ED2" w:rsidRPr="00091CEA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Selected Indicators in Palestine by Economic 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791BC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53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419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50" w:type="dxa"/>
            <w:gridSpan w:val="2"/>
          </w:tcPr>
          <w:p w:rsidR="00E612D6" w:rsidRPr="00091CEA" w:rsidRDefault="00E612D6" w:rsidP="00E612D6">
            <w:pPr>
              <w:bidi w:val="0"/>
              <w:jc w:val="both"/>
              <w:rPr>
                <w:rFonts w:cs="Times New Roman"/>
                <w:sz w:val="32"/>
                <w:szCs w:val="32"/>
              </w:rPr>
            </w:pPr>
          </w:p>
        </w:tc>
        <w:tc>
          <w:tcPr>
            <w:tcW w:w="1003" w:type="dxa"/>
          </w:tcPr>
          <w:p w:rsidR="00394ED2" w:rsidRPr="00091CEA" w:rsidRDefault="00394ED2" w:rsidP="00315F08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DF18C5" w:rsidRPr="00091CEA" w:rsidRDefault="00E612D6" w:rsidP="007C7E80">
            <w:pPr>
              <w:bidi w:val="0"/>
              <w:rPr>
                <w:rFonts w:ascii="Bookman Old Style" w:hAnsi="Bookman Old Style"/>
                <w:b/>
                <w:bCs/>
                <w:w w:val="105"/>
                <w:sz w:val="24"/>
                <w:szCs w:val="24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2. </w:t>
            </w:r>
            <w:r w:rsidR="005D28F1" w:rsidRPr="00091CEA">
              <w:rPr>
                <w:b/>
                <w:bCs/>
                <w:sz w:val="24"/>
                <w:szCs w:val="24"/>
              </w:rPr>
              <w:t xml:space="preserve">Tables for the </w:t>
            </w:r>
            <w:r w:rsidR="005D28F1" w:rsidRPr="00091CEA">
              <w:rPr>
                <w:rFonts w:cs="Times New Roman"/>
                <w:b/>
                <w:bCs/>
                <w:sz w:val="24"/>
                <w:szCs w:val="24"/>
              </w:rPr>
              <w:t>West Bank</w:t>
            </w:r>
          </w:p>
        </w:tc>
        <w:tc>
          <w:tcPr>
            <w:tcW w:w="1003" w:type="dxa"/>
          </w:tcPr>
          <w:p w:rsidR="00E612D6" w:rsidRPr="00091CEA" w:rsidRDefault="00E612D6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2-1:</w:t>
            </w:r>
          </w:p>
        </w:tc>
        <w:tc>
          <w:tcPr>
            <w:tcW w:w="6508" w:type="dxa"/>
          </w:tcPr>
          <w:p w:rsidR="00394ED2" w:rsidRPr="00091CEA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Number of Enterprises and Employed Persons and Main Economic Indicators in the West Bank  by Economic </w:t>
            </w:r>
            <w:r w:rsidR="008425C0" w:rsidRPr="00091CEA">
              <w:rPr>
                <w:rFonts w:cs="Times New Roman"/>
                <w:sz w:val="24"/>
                <w:szCs w:val="24"/>
              </w:rPr>
              <w:t xml:space="preserve">     </w:t>
            </w:r>
            <w:r w:rsidRPr="00091CEA">
              <w:rPr>
                <w:rFonts w:cs="Times New Roman"/>
                <w:sz w:val="24"/>
                <w:szCs w:val="24"/>
              </w:rPr>
              <w:t xml:space="preserve">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61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2-2:</w:t>
            </w:r>
          </w:p>
        </w:tc>
        <w:tc>
          <w:tcPr>
            <w:tcW w:w="6508" w:type="dxa"/>
          </w:tcPr>
          <w:p w:rsidR="00394ED2" w:rsidRPr="00091CEA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Arial"/>
                <w:sz w:val="24"/>
                <w:szCs w:val="24"/>
              </w:rPr>
              <w:t xml:space="preserve">Production Inputs of Goods in the West Bank by Economic Activity, </w:t>
            </w:r>
            <w:r w:rsidR="00980ABF" w:rsidRPr="00091CEA">
              <w:rPr>
                <w:rFonts w:cs="Arial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087C5E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67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2-3:</w:t>
            </w:r>
          </w:p>
        </w:tc>
        <w:tc>
          <w:tcPr>
            <w:tcW w:w="6508" w:type="dxa"/>
          </w:tcPr>
          <w:p w:rsidR="00394ED2" w:rsidRPr="00091CEA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Other Services Expenditures in the West Bank by Economic 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72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2-4:</w:t>
            </w:r>
          </w:p>
        </w:tc>
        <w:tc>
          <w:tcPr>
            <w:tcW w:w="6508" w:type="dxa"/>
          </w:tcPr>
          <w:p w:rsidR="00DF18C5" w:rsidRPr="00091CEA" w:rsidRDefault="00614AD0" w:rsidP="00792AD7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Fees and Taxes</w:t>
            </w:r>
            <w:r w:rsidR="00490454" w:rsidRPr="00091CEA">
              <w:rPr>
                <w:sz w:val="24"/>
                <w:szCs w:val="24"/>
              </w:rPr>
              <w:t xml:space="preserve"> on Production</w:t>
            </w:r>
            <w:r w:rsidRPr="00091CEA">
              <w:rPr>
                <w:sz w:val="24"/>
                <w:szCs w:val="24"/>
              </w:rPr>
              <w:t xml:space="preserve"> in the West Bank by Economic 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DF28D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77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2-5:</w:t>
            </w:r>
          </w:p>
        </w:tc>
        <w:tc>
          <w:tcPr>
            <w:tcW w:w="6508" w:type="dxa"/>
          </w:tcPr>
          <w:p w:rsidR="00394ED2" w:rsidRPr="00091CEA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Industrial and Construction Production in the West Bank by Economic 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82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2-6:</w:t>
            </w:r>
          </w:p>
        </w:tc>
        <w:tc>
          <w:tcPr>
            <w:tcW w:w="6508" w:type="dxa"/>
          </w:tcPr>
          <w:p w:rsidR="00394ED2" w:rsidRPr="00091CEA" w:rsidRDefault="00614AD0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Trade Activity in the West Bank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DF28D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87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2-7:</w:t>
            </w:r>
          </w:p>
        </w:tc>
        <w:tc>
          <w:tcPr>
            <w:tcW w:w="6508" w:type="dxa"/>
          </w:tcPr>
          <w:p w:rsidR="00394ED2" w:rsidRPr="00091CEA" w:rsidRDefault="00614AD0" w:rsidP="0057424A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Simplified Arabic"/>
                <w:sz w:val="24"/>
                <w:szCs w:val="24"/>
              </w:rPr>
              <w:t xml:space="preserve">Revenues of Services Rendered to Others in the West Bank by Economic Activity, </w:t>
            </w:r>
            <w:r w:rsidR="00980ABF" w:rsidRPr="00091CEA">
              <w:rPr>
                <w:rFonts w:cs="Simplified Arabic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92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2-8:</w:t>
            </w:r>
          </w:p>
        </w:tc>
        <w:tc>
          <w:tcPr>
            <w:tcW w:w="6508" w:type="dxa"/>
          </w:tcPr>
          <w:p w:rsidR="00394ED2" w:rsidRPr="00091CEA" w:rsidRDefault="006A6249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Fixed Assets Value in the West Bank by Economic </w:t>
            </w:r>
            <w:r w:rsidR="008425C0" w:rsidRPr="00091CEA">
              <w:rPr>
                <w:sz w:val="24"/>
                <w:szCs w:val="24"/>
              </w:rPr>
              <w:t xml:space="preserve">        </w:t>
            </w:r>
            <w:r w:rsidRPr="00091CEA">
              <w:rPr>
                <w:sz w:val="24"/>
                <w:szCs w:val="24"/>
              </w:rPr>
              <w:t xml:space="preserve">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97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2-9:</w:t>
            </w:r>
          </w:p>
        </w:tc>
        <w:tc>
          <w:tcPr>
            <w:tcW w:w="6508" w:type="dxa"/>
          </w:tcPr>
          <w:p w:rsidR="00394ED2" w:rsidRPr="00091CEA" w:rsidRDefault="006A6249" w:rsidP="00975569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Fixed Assets Value in the West Bank by Type,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791B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105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2-10:</w:t>
            </w:r>
          </w:p>
        </w:tc>
        <w:tc>
          <w:tcPr>
            <w:tcW w:w="6508" w:type="dxa"/>
          </w:tcPr>
          <w:p w:rsidR="00394ED2" w:rsidRPr="00091CEA" w:rsidRDefault="006A6249" w:rsidP="00975569">
            <w:pPr>
              <w:bidi w:val="0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Selected Indicators in the West Bank by EconomicActivity,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106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"/>
                <w:szCs w:val="2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2"/>
                <w:szCs w:val="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2"/>
                <w:szCs w:val="2"/>
                <w:rtl/>
              </w:rPr>
            </w:pP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8069" w:type="dxa"/>
            <w:gridSpan w:val="3"/>
          </w:tcPr>
          <w:p w:rsidR="006A6249" w:rsidRPr="00091CEA" w:rsidRDefault="006A6249" w:rsidP="006A6249">
            <w:pPr>
              <w:keepNext/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  <w:p w:rsidR="00DF18C5" w:rsidRPr="00091CEA" w:rsidRDefault="00E612D6" w:rsidP="006A6249">
            <w:pPr>
              <w:keepNext/>
              <w:bidi w:val="0"/>
              <w:jc w:val="lowKashida"/>
              <w:rPr>
                <w:rFonts w:cs="Times New Roman"/>
                <w:sz w:val="12"/>
                <w:szCs w:val="12"/>
              </w:rPr>
            </w:pPr>
            <w:r w:rsidRPr="00091CEA">
              <w:rPr>
                <w:b/>
                <w:bCs/>
                <w:sz w:val="24"/>
                <w:szCs w:val="24"/>
              </w:rPr>
              <w:t xml:space="preserve">3. </w:t>
            </w:r>
            <w:r w:rsidR="005D28F1" w:rsidRPr="00091CEA">
              <w:rPr>
                <w:b/>
                <w:bCs/>
                <w:sz w:val="24"/>
                <w:szCs w:val="24"/>
              </w:rPr>
              <w:t xml:space="preserve">Tables for the </w:t>
            </w:r>
            <w:r w:rsidR="005D28F1" w:rsidRPr="00091CEA">
              <w:rPr>
                <w:rFonts w:cs="Times New Roman"/>
                <w:b/>
                <w:bCs/>
                <w:sz w:val="24"/>
                <w:szCs w:val="24"/>
              </w:rPr>
              <w:t>Gaza Strip</w:t>
            </w:r>
          </w:p>
        </w:tc>
        <w:tc>
          <w:tcPr>
            <w:tcW w:w="1003" w:type="dxa"/>
          </w:tcPr>
          <w:p w:rsidR="00E612D6" w:rsidRPr="00091CEA" w:rsidRDefault="00E612D6" w:rsidP="00C0746B">
            <w:pPr>
              <w:keepNext/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  <w:tr w:rsidR="00E612D6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E612D6" w:rsidRPr="00091CEA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E612D6" w:rsidRPr="00091CEA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E612D6" w:rsidRPr="00091CEA" w:rsidRDefault="00E612D6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3-1:</w:t>
            </w:r>
          </w:p>
        </w:tc>
        <w:tc>
          <w:tcPr>
            <w:tcW w:w="6508" w:type="dxa"/>
          </w:tcPr>
          <w:p w:rsidR="00394ED2" w:rsidRPr="00091CEA" w:rsidRDefault="006A6249" w:rsidP="00DD5B2D">
            <w:pPr>
              <w:keepNext/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Number of Enterprises and Employed Persons and Main Economic Indicators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sz w:val="24"/>
                <w:szCs w:val="24"/>
              </w:rPr>
              <w:t xml:space="preserve">Gaza Strip  by Economic </w:t>
            </w:r>
            <w:r w:rsidR="009E068F" w:rsidRPr="00091CEA">
              <w:rPr>
                <w:sz w:val="24"/>
                <w:szCs w:val="24"/>
              </w:rPr>
              <w:t xml:space="preserve">      </w:t>
            </w:r>
            <w:r w:rsidRPr="00091CEA">
              <w:rPr>
                <w:sz w:val="24"/>
                <w:szCs w:val="24"/>
              </w:rPr>
              <w:t xml:space="preserve">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115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C0746B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3-2:</w:t>
            </w:r>
          </w:p>
        </w:tc>
        <w:tc>
          <w:tcPr>
            <w:tcW w:w="6508" w:type="dxa"/>
          </w:tcPr>
          <w:p w:rsidR="00394ED2" w:rsidRPr="00091CEA" w:rsidRDefault="006A6249" w:rsidP="00DD5B2D">
            <w:pPr>
              <w:keepNext/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Production Inputs of Goods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rFonts w:cs="Times New Roman"/>
                <w:sz w:val="24"/>
                <w:szCs w:val="24"/>
              </w:rPr>
              <w:t xml:space="preserve">Gaza Strip by Economic </w:t>
            </w:r>
            <w:r w:rsidR="008425C0" w:rsidRPr="00091CEA">
              <w:rPr>
                <w:rFonts w:cs="Times New Roman"/>
                <w:sz w:val="24"/>
                <w:szCs w:val="24"/>
              </w:rPr>
              <w:t xml:space="preserve">  </w:t>
            </w:r>
            <w:r w:rsidRPr="00091CEA">
              <w:rPr>
                <w:rFonts w:cs="Times New Roman"/>
                <w:sz w:val="24"/>
                <w:szCs w:val="24"/>
              </w:rPr>
              <w:t xml:space="preserve">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121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3-3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6A6249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Other Services Expenditures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126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 w:rsidP="00DA3618">
            <w:pPr>
              <w:keepNext/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lastRenderedPageBreak/>
              <w:t>Table 3-4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DF18C5" w:rsidRPr="00091CEA" w:rsidRDefault="005F59E7" w:rsidP="00DA3618">
            <w:pPr>
              <w:keepNext/>
              <w:bidi w:val="0"/>
              <w:jc w:val="both"/>
              <w:rPr>
                <w:rFonts w:ascii="Bookman Old Style" w:hAnsi="Bookman Old Style" w:cs="Times New Roman"/>
                <w:b/>
                <w:bCs/>
                <w:w w:val="105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Fees and Taxes</w:t>
            </w:r>
            <w:r w:rsidR="00490454" w:rsidRPr="00091CEA">
              <w:rPr>
                <w:sz w:val="24"/>
                <w:szCs w:val="24"/>
              </w:rPr>
              <w:t xml:space="preserve"> on Production</w:t>
            </w:r>
            <w:r w:rsidRPr="00091CEA">
              <w:rPr>
                <w:sz w:val="24"/>
                <w:szCs w:val="24"/>
              </w:rPr>
              <w:t xml:space="preserve">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keepNext/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131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3-5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Industrial and Construction Production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135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3-6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Trade Activity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139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3-7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rFonts w:cs="Times New Roman"/>
                <w:sz w:val="24"/>
                <w:szCs w:val="24"/>
              </w:rPr>
              <w:t xml:space="preserve">Revenues of Services Rendered to Others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rFonts w:cs="Times New Roman"/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rFonts w:cs="Times New Roman"/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143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3-8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5F59E7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Fixed Assets Value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sz w:val="24"/>
                <w:szCs w:val="24"/>
              </w:rPr>
              <w:t xml:space="preserve">Gaza Strip by Economic </w:t>
            </w:r>
            <w:r w:rsidR="005D28F1" w:rsidRPr="00091CEA">
              <w:rPr>
                <w:sz w:val="24"/>
                <w:szCs w:val="24"/>
              </w:rPr>
              <w:t xml:space="preserve">          </w:t>
            </w:r>
            <w:r w:rsidRPr="00091CEA">
              <w:rPr>
                <w:sz w:val="24"/>
                <w:szCs w:val="24"/>
              </w:rPr>
              <w:t xml:space="preserve">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147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3-9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AF4D16" w:rsidP="00424EB6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>Fixed Assets Value in</w:t>
            </w:r>
            <w:r w:rsidR="005D28F1" w:rsidRPr="00091CEA">
              <w:rPr>
                <w:sz w:val="24"/>
                <w:szCs w:val="24"/>
              </w:rPr>
              <w:t xml:space="preserve"> the</w:t>
            </w:r>
            <w:r w:rsidRPr="00091CEA">
              <w:rPr>
                <w:sz w:val="24"/>
                <w:szCs w:val="24"/>
              </w:rPr>
              <w:t xml:space="preserve"> Gaza Strip by Type,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152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 w:rsidP="00101CA8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 w:rsidRPr="00091CEA">
              <w:rPr>
                <w:rFonts w:cs="Times New Roman"/>
                <w:b/>
                <w:bCs/>
                <w:sz w:val="24"/>
                <w:szCs w:val="24"/>
              </w:rPr>
              <w:t>Table 3-10</w:t>
            </w:r>
            <w:r w:rsidR="00A44C41" w:rsidRPr="00091CE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6508" w:type="dxa"/>
          </w:tcPr>
          <w:p w:rsidR="00394ED2" w:rsidRPr="00091CEA" w:rsidRDefault="00AF4D16" w:rsidP="00DD5B2D">
            <w:pPr>
              <w:bidi w:val="0"/>
              <w:jc w:val="both"/>
              <w:rPr>
                <w:rFonts w:cs="Times New Roman"/>
                <w:sz w:val="24"/>
                <w:szCs w:val="24"/>
              </w:rPr>
            </w:pPr>
            <w:r w:rsidRPr="00091CEA">
              <w:rPr>
                <w:sz w:val="24"/>
                <w:szCs w:val="24"/>
              </w:rPr>
              <w:t xml:space="preserve">Selected Indicators in </w:t>
            </w:r>
            <w:r w:rsidR="005D28F1" w:rsidRPr="00091CEA">
              <w:rPr>
                <w:sz w:val="24"/>
                <w:szCs w:val="24"/>
              </w:rPr>
              <w:t xml:space="preserve">the </w:t>
            </w:r>
            <w:r w:rsidRPr="00091CEA">
              <w:rPr>
                <w:sz w:val="24"/>
                <w:szCs w:val="24"/>
              </w:rPr>
              <w:t xml:space="preserve">Gaza Strip by Economic Activity, </w:t>
            </w:r>
            <w:r w:rsidR="00980ABF" w:rsidRPr="00091CEA">
              <w:rPr>
                <w:sz w:val="24"/>
                <w:szCs w:val="24"/>
              </w:rPr>
              <w:t>2015</w:t>
            </w:r>
          </w:p>
        </w:tc>
        <w:tc>
          <w:tcPr>
            <w:tcW w:w="1003" w:type="dxa"/>
          </w:tcPr>
          <w:p w:rsidR="00394ED2" w:rsidRPr="00091CEA" w:rsidRDefault="008B36EA" w:rsidP="009B26D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153</w:t>
            </w: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0"/>
                <w:szCs w:val="10"/>
              </w:rPr>
            </w:pPr>
          </w:p>
        </w:tc>
        <w:tc>
          <w:tcPr>
            <w:tcW w:w="6508" w:type="dxa"/>
          </w:tcPr>
          <w:p w:rsidR="00394ED2" w:rsidRPr="00091CEA" w:rsidRDefault="00394ED2" w:rsidP="0057424A">
            <w:pPr>
              <w:bidi w:val="0"/>
              <w:jc w:val="both"/>
              <w:rPr>
                <w:rFonts w:cs="Times New Roman"/>
                <w:sz w:val="10"/>
                <w:szCs w:val="10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94ED2" w:rsidRPr="00091CEA" w:rsidTr="00101CA8">
        <w:trPr>
          <w:trHeight w:val="20"/>
          <w:jc w:val="center"/>
        </w:trPr>
        <w:tc>
          <w:tcPr>
            <w:tcW w:w="1561" w:type="dxa"/>
            <w:gridSpan w:val="2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6508" w:type="dxa"/>
          </w:tcPr>
          <w:p w:rsidR="00394ED2" w:rsidRPr="00091CEA" w:rsidRDefault="00394ED2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091CEA" w:rsidRDefault="00394ED2">
            <w:pPr>
              <w:bidi w:val="0"/>
              <w:jc w:val="center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</w:tr>
    </w:tbl>
    <w:p w:rsidR="00E2088B" w:rsidRPr="00091CEA" w:rsidRDefault="00394ED2" w:rsidP="00C03A0C">
      <w:pPr>
        <w:bidi w:val="0"/>
        <w:jc w:val="center"/>
        <w:rPr>
          <w:b/>
          <w:bCs/>
          <w:sz w:val="28"/>
          <w:szCs w:val="28"/>
          <w:lang w:val="en-GB"/>
        </w:rPr>
      </w:pPr>
      <w:r w:rsidRPr="00091CEA">
        <w:rPr>
          <w:b/>
          <w:bCs/>
          <w:sz w:val="28"/>
          <w:szCs w:val="28"/>
        </w:rPr>
        <w:br w:type="page"/>
      </w:r>
    </w:p>
    <w:p w:rsidR="00243CD6" w:rsidRPr="00091CEA" w:rsidRDefault="00376901" w:rsidP="00E2088B">
      <w:pPr>
        <w:bidi w:val="0"/>
        <w:jc w:val="center"/>
        <w:rPr>
          <w:sz w:val="28"/>
          <w:szCs w:val="28"/>
        </w:rPr>
      </w:pPr>
      <w:r w:rsidRPr="00091CEA">
        <w:rPr>
          <w:b/>
          <w:bCs/>
          <w:sz w:val="28"/>
          <w:szCs w:val="28"/>
        </w:rPr>
        <w:lastRenderedPageBreak/>
        <w:t>Introduction</w:t>
      </w:r>
    </w:p>
    <w:p w:rsidR="00394ED2" w:rsidRPr="00091CEA" w:rsidRDefault="00394ED2">
      <w:pPr>
        <w:bidi w:val="0"/>
        <w:rPr>
          <w:sz w:val="24"/>
          <w:szCs w:val="24"/>
        </w:rPr>
      </w:pPr>
    </w:p>
    <w:p w:rsidR="0017507D" w:rsidRPr="00091CEA" w:rsidRDefault="00C34F76" w:rsidP="00CC7E93">
      <w:pPr>
        <w:bidi w:val="0"/>
        <w:spacing w:before="40" w:after="40"/>
        <w:jc w:val="lowKashida"/>
        <w:rPr>
          <w:sz w:val="24"/>
          <w:szCs w:val="28"/>
        </w:rPr>
      </w:pPr>
      <w:r w:rsidRPr="00091CEA">
        <w:rPr>
          <w:sz w:val="24"/>
          <w:szCs w:val="28"/>
        </w:rPr>
        <w:t>A</w:t>
      </w:r>
      <w:r w:rsidR="0017507D" w:rsidRPr="00091CEA">
        <w:rPr>
          <w:sz w:val="24"/>
          <w:szCs w:val="28"/>
        </w:rPr>
        <w:t xml:space="preserve"> comprehensive and detailed statistical database </w:t>
      </w:r>
      <w:r w:rsidR="00707555" w:rsidRPr="00091CEA">
        <w:rPr>
          <w:sz w:val="24"/>
          <w:szCs w:val="28"/>
        </w:rPr>
        <w:t>o</w:t>
      </w:r>
      <w:r w:rsidR="0017507D" w:rsidRPr="00091CEA">
        <w:rPr>
          <w:sz w:val="24"/>
          <w:szCs w:val="28"/>
        </w:rPr>
        <w:t>f any economic activity is a prerequisite f</w:t>
      </w:r>
      <w:r w:rsidR="003F72CF" w:rsidRPr="00091CEA">
        <w:rPr>
          <w:sz w:val="24"/>
          <w:szCs w:val="28"/>
        </w:rPr>
        <w:t>or planning and policy making</w:t>
      </w:r>
      <w:r w:rsidR="00707555" w:rsidRPr="00091CEA">
        <w:rPr>
          <w:sz w:val="24"/>
          <w:szCs w:val="28"/>
        </w:rPr>
        <w:t xml:space="preserve"> and</w:t>
      </w:r>
      <w:r w:rsidR="003F72CF" w:rsidRPr="00091CEA">
        <w:rPr>
          <w:sz w:val="24"/>
          <w:szCs w:val="28"/>
        </w:rPr>
        <w:t xml:space="preserve"> </w:t>
      </w:r>
      <w:r w:rsidR="00707555" w:rsidRPr="00091CEA">
        <w:rPr>
          <w:sz w:val="24"/>
          <w:szCs w:val="28"/>
        </w:rPr>
        <w:t>t</w:t>
      </w:r>
      <w:r w:rsidR="0017507D" w:rsidRPr="00091CEA">
        <w:rPr>
          <w:sz w:val="24"/>
          <w:szCs w:val="28"/>
        </w:rPr>
        <w:t xml:space="preserve">his applies to economic activities that </w:t>
      </w:r>
      <w:r w:rsidR="00FE7CB8" w:rsidRPr="00091CEA">
        <w:rPr>
          <w:sz w:val="24"/>
          <w:szCs w:val="28"/>
        </w:rPr>
        <w:t xml:space="preserve">play a major role </w:t>
      </w:r>
      <w:r w:rsidR="0017507D" w:rsidRPr="00091CEA">
        <w:rPr>
          <w:sz w:val="24"/>
          <w:szCs w:val="28"/>
        </w:rPr>
        <w:t xml:space="preserve">in most modern </w:t>
      </w:r>
      <w:r w:rsidR="00B26438" w:rsidRPr="00091CEA">
        <w:rPr>
          <w:sz w:val="24"/>
          <w:szCs w:val="28"/>
        </w:rPr>
        <w:t xml:space="preserve">world </w:t>
      </w:r>
      <w:r w:rsidR="0017507D" w:rsidRPr="00091CEA">
        <w:rPr>
          <w:sz w:val="24"/>
          <w:szCs w:val="28"/>
        </w:rPr>
        <w:t>economies.</w:t>
      </w:r>
    </w:p>
    <w:p w:rsidR="0017507D" w:rsidRPr="00091CEA" w:rsidRDefault="0017507D" w:rsidP="00CC7E93">
      <w:pPr>
        <w:bidi w:val="0"/>
        <w:spacing w:before="40" w:after="40"/>
        <w:jc w:val="lowKashida"/>
        <w:rPr>
          <w:sz w:val="24"/>
          <w:szCs w:val="24"/>
        </w:rPr>
      </w:pPr>
    </w:p>
    <w:p w:rsidR="0017507D" w:rsidRPr="00091CEA" w:rsidRDefault="005D28F1" w:rsidP="00CC7E93">
      <w:pPr>
        <w:bidi w:val="0"/>
        <w:spacing w:before="40" w:after="40"/>
        <w:jc w:val="lowKashida"/>
        <w:rPr>
          <w:sz w:val="24"/>
          <w:szCs w:val="28"/>
        </w:rPr>
      </w:pPr>
      <w:r w:rsidRPr="00091CEA">
        <w:rPr>
          <w:sz w:val="24"/>
          <w:szCs w:val="24"/>
        </w:rPr>
        <w:t>The Palestinian Central Bureau of Statistics</w:t>
      </w:r>
      <w:r w:rsidRPr="00091CEA">
        <w:rPr>
          <w:sz w:val="24"/>
          <w:szCs w:val="28"/>
        </w:rPr>
        <w:t xml:space="preserve"> is pleased to issue the </w:t>
      </w:r>
      <w:r w:rsidR="00DF301C" w:rsidRPr="00091CEA">
        <w:rPr>
          <w:sz w:val="24"/>
          <w:szCs w:val="28"/>
        </w:rPr>
        <w:t>Twent</w:t>
      </w:r>
      <w:r w:rsidR="0001663F" w:rsidRPr="00091CEA">
        <w:rPr>
          <w:sz w:val="24"/>
          <w:szCs w:val="28"/>
        </w:rPr>
        <w:t>y first</w:t>
      </w:r>
      <w:r w:rsidRPr="00091CEA">
        <w:rPr>
          <w:sz w:val="24"/>
          <w:szCs w:val="28"/>
        </w:rPr>
        <w:t xml:space="preserve"> volume of the Economic Survey of Palestine, including statistical tables of findings. This edition presents the findings of the surveys conducted for </w:t>
      </w:r>
      <w:r w:rsidR="00980ABF" w:rsidRPr="00091CEA">
        <w:rPr>
          <w:sz w:val="24"/>
          <w:szCs w:val="28"/>
        </w:rPr>
        <w:t>2015</w:t>
      </w:r>
      <w:r w:rsidRPr="00091CEA">
        <w:rPr>
          <w:sz w:val="24"/>
          <w:szCs w:val="28"/>
        </w:rPr>
        <w:t xml:space="preserve"> as the reference year and covers most of the economic activities operating in Palestine since 1994</w:t>
      </w:r>
      <w:r w:rsidR="0017507D" w:rsidRPr="00091CEA">
        <w:rPr>
          <w:sz w:val="24"/>
          <w:szCs w:val="28"/>
        </w:rPr>
        <w:t>.</w:t>
      </w:r>
      <w:r w:rsidR="00FE0564" w:rsidRPr="00091CEA">
        <w:rPr>
          <w:sz w:val="24"/>
          <w:szCs w:val="28"/>
        </w:rPr>
        <w:t xml:space="preserve"> </w:t>
      </w:r>
    </w:p>
    <w:p w:rsidR="0017507D" w:rsidRPr="00091CEA" w:rsidRDefault="0017507D" w:rsidP="00CC7E93">
      <w:pPr>
        <w:bidi w:val="0"/>
        <w:spacing w:before="40" w:after="40"/>
        <w:jc w:val="lowKashida"/>
        <w:rPr>
          <w:sz w:val="24"/>
          <w:szCs w:val="28"/>
        </w:rPr>
      </w:pPr>
    </w:p>
    <w:p w:rsidR="0017507D" w:rsidRPr="00091CEA" w:rsidRDefault="0017507D" w:rsidP="00CC7E93">
      <w:pPr>
        <w:bidi w:val="0"/>
        <w:spacing w:before="40" w:after="40"/>
        <w:jc w:val="lowKashida"/>
        <w:rPr>
          <w:sz w:val="24"/>
          <w:szCs w:val="28"/>
        </w:rPr>
      </w:pPr>
      <w:r w:rsidRPr="00091CEA">
        <w:rPr>
          <w:sz w:val="24"/>
          <w:szCs w:val="28"/>
        </w:rPr>
        <w:t xml:space="preserve">Economic surveys </w:t>
      </w:r>
      <w:r w:rsidR="00AB3F2E" w:rsidRPr="00091CEA">
        <w:rPr>
          <w:sz w:val="24"/>
          <w:szCs w:val="28"/>
        </w:rPr>
        <w:t>of</w:t>
      </w:r>
      <w:r w:rsidRPr="00091CEA">
        <w:rPr>
          <w:sz w:val="24"/>
          <w:szCs w:val="28"/>
        </w:rPr>
        <w:t xml:space="preserve"> various fields constitute the basic </w:t>
      </w:r>
      <w:r w:rsidR="00C34F76" w:rsidRPr="00091CEA">
        <w:rPr>
          <w:sz w:val="24"/>
          <w:szCs w:val="28"/>
        </w:rPr>
        <w:t>foundations</w:t>
      </w:r>
      <w:r w:rsidRPr="00091CEA">
        <w:rPr>
          <w:sz w:val="24"/>
          <w:szCs w:val="28"/>
        </w:rPr>
        <w:t xml:space="preserve"> </w:t>
      </w:r>
      <w:r w:rsidR="00AB3F2E" w:rsidRPr="00091CEA">
        <w:rPr>
          <w:sz w:val="24"/>
          <w:szCs w:val="28"/>
        </w:rPr>
        <w:t xml:space="preserve">for </w:t>
      </w:r>
      <w:r w:rsidRPr="00091CEA">
        <w:rPr>
          <w:sz w:val="24"/>
          <w:szCs w:val="28"/>
        </w:rPr>
        <w:t>the compilation of Na</w:t>
      </w:r>
      <w:r w:rsidR="003F72CF" w:rsidRPr="00091CEA">
        <w:rPr>
          <w:sz w:val="24"/>
          <w:szCs w:val="28"/>
        </w:rPr>
        <w:t xml:space="preserve">tional Accounts for Palestine. </w:t>
      </w:r>
      <w:r w:rsidR="00386D0A" w:rsidRPr="00091CEA">
        <w:rPr>
          <w:sz w:val="24"/>
          <w:szCs w:val="28"/>
        </w:rPr>
        <w:t xml:space="preserve"> </w:t>
      </w:r>
      <w:r w:rsidRPr="00091CEA">
        <w:rPr>
          <w:sz w:val="24"/>
          <w:szCs w:val="28"/>
        </w:rPr>
        <w:t xml:space="preserve">It is hoped that they will also fulfill the various needs and expectations of users in both </w:t>
      </w:r>
      <w:r w:rsidR="00C34F76" w:rsidRPr="00091CEA">
        <w:rPr>
          <w:sz w:val="24"/>
          <w:szCs w:val="28"/>
        </w:rPr>
        <w:t xml:space="preserve">the public </w:t>
      </w:r>
      <w:r w:rsidRPr="00091CEA">
        <w:rPr>
          <w:sz w:val="24"/>
          <w:szCs w:val="28"/>
        </w:rPr>
        <w:t>and p</w:t>
      </w:r>
      <w:r w:rsidR="00C34F76" w:rsidRPr="00091CEA">
        <w:rPr>
          <w:sz w:val="24"/>
          <w:szCs w:val="28"/>
        </w:rPr>
        <w:t>rivate</w:t>
      </w:r>
      <w:r w:rsidRPr="00091CEA">
        <w:rPr>
          <w:sz w:val="24"/>
          <w:szCs w:val="28"/>
        </w:rPr>
        <w:t xml:space="preserve"> sectors.</w:t>
      </w:r>
    </w:p>
    <w:p w:rsidR="0017507D" w:rsidRPr="00091CEA" w:rsidRDefault="0017507D" w:rsidP="0017507D">
      <w:pPr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17507D" w:rsidRPr="00091CEA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tbl>
      <w:tblPr>
        <w:tblW w:w="0" w:type="auto"/>
        <w:jc w:val="center"/>
        <w:tblLayout w:type="fixed"/>
        <w:tblLook w:val="0000"/>
      </w:tblPr>
      <w:tblGrid>
        <w:gridCol w:w="6204"/>
        <w:gridCol w:w="3082"/>
      </w:tblGrid>
      <w:tr w:rsidR="0017507D" w:rsidRPr="00091CEA" w:rsidTr="00CC7E93">
        <w:trPr>
          <w:jc w:val="center"/>
        </w:trPr>
        <w:tc>
          <w:tcPr>
            <w:tcW w:w="6204" w:type="dxa"/>
          </w:tcPr>
          <w:p w:rsidR="00243CD6" w:rsidRPr="00091CEA" w:rsidRDefault="008D4C7C" w:rsidP="00980ABF">
            <w:pPr>
              <w:tabs>
                <w:tab w:val="left" w:pos="4395"/>
              </w:tabs>
              <w:bidi w:val="0"/>
              <w:jc w:val="lowKashida"/>
              <w:rPr>
                <w:w w:val="115"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4"/>
              </w:rPr>
              <w:t>October</w:t>
            </w:r>
            <w:r w:rsidR="0017507D" w:rsidRPr="00091CEA">
              <w:rPr>
                <w:b/>
                <w:bCs/>
                <w:sz w:val="24"/>
                <w:szCs w:val="28"/>
              </w:rPr>
              <w:t xml:space="preserve"> </w:t>
            </w:r>
            <w:r w:rsidR="00980ABF" w:rsidRPr="00091CEA">
              <w:rPr>
                <w:b/>
                <w:bCs/>
                <w:sz w:val="24"/>
                <w:szCs w:val="28"/>
              </w:rPr>
              <w:t>2016</w:t>
            </w:r>
          </w:p>
        </w:tc>
        <w:tc>
          <w:tcPr>
            <w:tcW w:w="3082" w:type="dxa"/>
          </w:tcPr>
          <w:p w:rsidR="0017507D" w:rsidRPr="00091CEA" w:rsidRDefault="0017507D" w:rsidP="00E23470">
            <w:pPr>
              <w:tabs>
                <w:tab w:val="left" w:pos="4395"/>
              </w:tabs>
              <w:bidi w:val="0"/>
              <w:jc w:val="center"/>
              <w:rPr>
                <w:b/>
                <w:bCs/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4"/>
              </w:rPr>
              <w:t>Ola Awad</w:t>
            </w:r>
          </w:p>
          <w:p w:rsidR="0017507D" w:rsidRPr="00091CEA" w:rsidRDefault="0017507D" w:rsidP="00E23470">
            <w:pPr>
              <w:tabs>
                <w:tab w:val="left" w:pos="4395"/>
              </w:tabs>
              <w:bidi w:val="0"/>
              <w:jc w:val="center"/>
              <w:rPr>
                <w:sz w:val="24"/>
                <w:szCs w:val="28"/>
              </w:rPr>
            </w:pPr>
            <w:r w:rsidRPr="00091CEA">
              <w:rPr>
                <w:b/>
                <w:bCs/>
                <w:sz w:val="24"/>
                <w:szCs w:val="28"/>
              </w:rPr>
              <w:t>President</w:t>
            </w:r>
            <w:r w:rsidRPr="00091CEA">
              <w:rPr>
                <w:sz w:val="24"/>
                <w:szCs w:val="28"/>
              </w:rPr>
              <w:t xml:space="preserve"> </w:t>
            </w:r>
            <w:r w:rsidR="005369D0" w:rsidRPr="00091CEA">
              <w:rPr>
                <w:b/>
                <w:bCs/>
                <w:sz w:val="24"/>
                <w:szCs w:val="28"/>
              </w:rPr>
              <w:t>of PCBS</w:t>
            </w:r>
          </w:p>
        </w:tc>
      </w:tr>
    </w:tbl>
    <w:p w:rsidR="0017507D" w:rsidRPr="00FF3431" w:rsidRDefault="0017507D" w:rsidP="0017507D">
      <w:pPr>
        <w:tabs>
          <w:tab w:val="left" w:pos="4395"/>
        </w:tabs>
        <w:bidi w:val="0"/>
        <w:jc w:val="lowKashida"/>
        <w:rPr>
          <w:sz w:val="24"/>
          <w:szCs w:val="28"/>
        </w:rPr>
      </w:pPr>
    </w:p>
    <w:p w:rsidR="00987581" w:rsidRPr="00FF3431" w:rsidRDefault="00394ED2" w:rsidP="005138E7">
      <w:pPr>
        <w:pStyle w:val="Heading3"/>
        <w:bidi w:val="0"/>
        <w:ind w:right="-1"/>
        <w:jc w:val="center"/>
        <w:rPr>
          <w:rFonts w:cs="Times New Roman"/>
          <w:snapToGrid w:val="0"/>
          <w:sz w:val="24"/>
        </w:rPr>
      </w:pPr>
      <w:r w:rsidRPr="00FF3431">
        <w:rPr>
          <w:rFonts w:cs="Times New Roman"/>
          <w:snapToGrid w:val="0"/>
          <w:sz w:val="24"/>
        </w:rPr>
        <w:t xml:space="preserve"> </w:t>
      </w:r>
    </w:p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987581" w:rsidRPr="00FF3431" w:rsidRDefault="00987581" w:rsidP="00987581"/>
    <w:p w:rsidR="00243CD6" w:rsidRPr="00FF3431" w:rsidRDefault="00987581" w:rsidP="00987581">
      <w:pPr>
        <w:tabs>
          <w:tab w:val="left" w:pos="5856"/>
        </w:tabs>
        <w:rPr>
          <w:rtl/>
        </w:rPr>
      </w:pPr>
      <w:r w:rsidRPr="00FF3431">
        <w:rPr>
          <w:rtl/>
        </w:rPr>
        <w:tab/>
      </w: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  <w:rPr>
          <w:rtl/>
        </w:rPr>
      </w:pPr>
    </w:p>
    <w:p w:rsidR="00987581" w:rsidRPr="00FF3431" w:rsidRDefault="00987581" w:rsidP="00987581">
      <w:pPr>
        <w:tabs>
          <w:tab w:val="left" w:pos="5856"/>
        </w:tabs>
      </w:pPr>
    </w:p>
    <w:sectPr w:rsidR="00987581" w:rsidRPr="00FF3431" w:rsidSect="00101CA8">
      <w:headerReference w:type="default" r:id="rId10"/>
      <w:foot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054A" w:rsidRDefault="0074054A">
      <w:r>
        <w:separator/>
      </w:r>
    </w:p>
  </w:endnote>
  <w:endnote w:type="continuationSeparator" w:id="0">
    <w:p w:rsidR="0074054A" w:rsidRDefault="00740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581" w:rsidRDefault="00987581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054A" w:rsidRDefault="0074054A">
      <w:r>
        <w:separator/>
      </w:r>
    </w:p>
  </w:footnote>
  <w:footnote w:type="continuationSeparator" w:id="0">
    <w:p w:rsidR="0074054A" w:rsidRDefault="007405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581" w:rsidRPr="0083123C" w:rsidRDefault="00987581" w:rsidP="00980ABF">
    <w:pPr>
      <w:pStyle w:val="Header"/>
      <w:bidi w:val="0"/>
      <w:jc w:val="right"/>
      <w:rPr>
        <w:rFonts w:cs="Simplified Arabic"/>
        <w:sz w:val="16"/>
        <w:szCs w:val="16"/>
        <w:rtl/>
        <w:lang w:val="en-GB"/>
      </w:rPr>
    </w:pPr>
    <w:r w:rsidRPr="008425C0">
      <w:rPr>
        <w:rFonts w:ascii="Arial" w:hAnsi="Arial" w:cs="Arial"/>
        <w:sz w:val="16"/>
        <w:szCs w:val="16"/>
      </w:rPr>
      <w:t xml:space="preserve">PCBS: </w:t>
    </w:r>
    <w:r w:rsidRPr="008425C0">
      <w:rPr>
        <w:rFonts w:ascii="Arial" w:hAnsi="Arial" w:cs="Arial"/>
        <w:color w:val="000000" w:themeColor="text1"/>
        <w:sz w:val="16"/>
        <w:szCs w:val="16"/>
      </w:rPr>
      <w:t>Economic Surveys Series</w:t>
    </w:r>
    <w:r w:rsidR="009E068F">
      <w:rPr>
        <w:rFonts w:ascii="Arial" w:hAnsi="Arial" w:cs="Arial"/>
        <w:color w:val="000000" w:themeColor="text1"/>
        <w:sz w:val="16"/>
        <w:szCs w:val="16"/>
      </w:rPr>
      <w:t>,</w:t>
    </w:r>
    <w:r w:rsidRPr="008425C0">
      <w:rPr>
        <w:rFonts w:ascii="Arial" w:hAnsi="Arial" w:cs="Arial"/>
        <w:sz w:val="16"/>
        <w:szCs w:val="16"/>
      </w:rPr>
      <w:t xml:space="preserve"> </w:t>
    </w:r>
    <w:r w:rsidR="00980ABF">
      <w:rPr>
        <w:rFonts w:ascii="Arial" w:hAnsi="Arial" w:cs="Arial" w:hint="cs"/>
        <w:sz w:val="16"/>
        <w:szCs w:val="16"/>
        <w:rtl/>
      </w:rPr>
      <w:t>2</w:t>
    </w:r>
    <w:r w:rsidR="00980ABF">
      <w:rPr>
        <w:rFonts w:ascii="Arial" w:hAnsi="Arial" w:cs="Arial"/>
        <w:sz w:val="16"/>
        <w:szCs w:val="16"/>
      </w:rPr>
      <w:t>015</w:t>
    </w:r>
    <w:r w:rsidR="009E068F">
      <w:rPr>
        <w:rFonts w:ascii="Arial" w:hAnsi="Arial" w:cs="Arial"/>
        <w:sz w:val="16"/>
        <w:szCs w:val="16"/>
      </w:rPr>
      <w:t>.</w:t>
    </w:r>
    <w:r w:rsidRPr="0083123C">
      <w:rPr>
        <w:rFonts w:cs="Simplified Arabic"/>
        <w:sz w:val="16"/>
        <w:szCs w:val="16"/>
        <w:lang w:val="en-GB"/>
      </w:rPr>
      <w:t xml:space="preserve"> </w:t>
    </w:r>
    <w:r w:rsidRPr="0083123C">
      <w:rPr>
        <w:rFonts w:cs="Simplified Arabic"/>
        <w:sz w:val="16"/>
        <w:szCs w:val="16"/>
        <w:lang w:val="en-GB"/>
      </w:rPr>
      <w:ptab w:relativeTo="margin" w:alignment="center" w:leader="none"/>
    </w:r>
    <w:r w:rsidRPr="0083123C">
      <w:rPr>
        <w:rFonts w:cs="Simplified Arabic"/>
        <w:sz w:val="16"/>
        <w:szCs w:val="16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3C77634F"/>
    <w:multiLevelType w:val="hybridMultilevel"/>
    <w:tmpl w:val="513E2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125C7"/>
    <w:rsid w:val="0001663F"/>
    <w:rsid w:val="000167D2"/>
    <w:rsid w:val="000239F7"/>
    <w:rsid w:val="0003159B"/>
    <w:rsid w:val="00034BF9"/>
    <w:rsid w:val="00037124"/>
    <w:rsid w:val="0003726C"/>
    <w:rsid w:val="000472AC"/>
    <w:rsid w:val="000502E6"/>
    <w:rsid w:val="00050AA5"/>
    <w:rsid w:val="00054E17"/>
    <w:rsid w:val="00062157"/>
    <w:rsid w:val="00064C77"/>
    <w:rsid w:val="00087C5E"/>
    <w:rsid w:val="0009087F"/>
    <w:rsid w:val="00091CEA"/>
    <w:rsid w:val="00096573"/>
    <w:rsid w:val="000A3746"/>
    <w:rsid w:val="000A4317"/>
    <w:rsid w:val="000B6AC0"/>
    <w:rsid w:val="000E1B03"/>
    <w:rsid w:val="00101CA8"/>
    <w:rsid w:val="001334D2"/>
    <w:rsid w:val="00145D99"/>
    <w:rsid w:val="00164D7F"/>
    <w:rsid w:val="001708CD"/>
    <w:rsid w:val="0017507D"/>
    <w:rsid w:val="00176135"/>
    <w:rsid w:val="00180702"/>
    <w:rsid w:val="00182389"/>
    <w:rsid w:val="00187BEE"/>
    <w:rsid w:val="001906A4"/>
    <w:rsid w:val="00190E29"/>
    <w:rsid w:val="001A1020"/>
    <w:rsid w:val="001A18DC"/>
    <w:rsid w:val="001A549E"/>
    <w:rsid w:val="001B187D"/>
    <w:rsid w:val="001C1903"/>
    <w:rsid w:val="001D50CC"/>
    <w:rsid w:val="001F0C2B"/>
    <w:rsid w:val="001F5E1B"/>
    <w:rsid w:val="002001DC"/>
    <w:rsid w:val="00206891"/>
    <w:rsid w:val="00220683"/>
    <w:rsid w:val="00226DB5"/>
    <w:rsid w:val="00230642"/>
    <w:rsid w:val="00241CFB"/>
    <w:rsid w:val="002423C9"/>
    <w:rsid w:val="00243CD6"/>
    <w:rsid w:val="00244471"/>
    <w:rsid w:val="00253726"/>
    <w:rsid w:val="00261332"/>
    <w:rsid w:val="00272A8C"/>
    <w:rsid w:val="00277A9D"/>
    <w:rsid w:val="0028206D"/>
    <w:rsid w:val="002937F7"/>
    <w:rsid w:val="0029420F"/>
    <w:rsid w:val="002A5D54"/>
    <w:rsid w:val="002B1428"/>
    <w:rsid w:val="002B61A4"/>
    <w:rsid w:val="002D20C5"/>
    <w:rsid w:val="002D7444"/>
    <w:rsid w:val="002F11A7"/>
    <w:rsid w:val="002F1BC1"/>
    <w:rsid w:val="002F5C68"/>
    <w:rsid w:val="00302E4F"/>
    <w:rsid w:val="00315F08"/>
    <w:rsid w:val="00324819"/>
    <w:rsid w:val="0032495C"/>
    <w:rsid w:val="00354917"/>
    <w:rsid w:val="003666E1"/>
    <w:rsid w:val="00367169"/>
    <w:rsid w:val="00373A22"/>
    <w:rsid w:val="00376901"/>
    <w:rsid w:val="00376DC8"/>
    <w:rsid w:val="003840CA"/>
    <w:rsid w:val="00386D0A"/>
    <w:rsid w:val="00394ED2"/>
    <w:rsid w:val="0039586E"/>
    <w:rsid w:val="003A0439"/>
    <w:rsid w:val="003A0E33"/>
    <w:rsid w:val="003A4769"/>
    <w:rsid w:val="003C0DAE"/>
    <w:rsid w:val="003C0EDB"/>
    <w:rsid w:val="003C5197"/>
    <w:rsid w:val="003C554E"/>
    <w:rsid w:val="003D5823"/>
    <w:rsid w:val="003D6BA2"/>
    <w:rsid w:val="003D74F7"/>
    <w:rsid w:val="003E1E8A"/>
    <w:rsid w:val="003E2339"/>
    <w:rsid w:val="003E41D9"/>
    <w:rsid w:val="003F2439"/>
    <w:rsid w:val="003F43D1"/>
    <w:rsid w:val="003F468E"/>
    <w:rsid w:val="003F5BC4"/>
    <w:rsid w:val="003F72CF"/>
    <w:rsid w:val="00401217"/>
    <w:rsid w:val="00401DD6"/>
    <w:rsid w:val="0040277A"/>
    <w:rsid w:val="00404A32"/>
    <w:rsid w:val="004065CE"/>
    <w:rsid w:val="0041132B"/>
    <w:rsid w:val="004122EA"/>
    <w:rsid w:val="00422178"/>
    <w:rsid w:val="00424190"/>
    <w:rsid w:val="00424EB6"/>
    <w:rsid w:val="004330FB"/>
    <w:rsid w:val="00441F54"/>
    <w:rsid w:val="00442D45"/>
    <w:rsid w:val="004433F3"/>
    <w:rsid w:val="00445868"/>
    <w:rsid w:val="004646A0"/>
    <w:rsid w:val="00474C3A"/>
    <w:rsid w:val="004761DE"/>
    <w:rsid w:val="00476EEE"/>
    <w:rsid w:val="00482BE9"/>
    <w:rsid w:val="00490454"/>
    <w:rsid w:val="004A0CC4"/>
    <w:rsid w:val="004A6D77"/>
    <w:rsid w:val="004B1CA9"/>
    <w:rsid w:val="004B4DF8"/>
    <w:rsid w:val="004B511B"/>
    <w:rsid w:val="004D4B69"/>
    <w:rsid w:val="004E38F3"/>
    <w:rsid w:val="004E4F5E"/>
    <w:rsid w:val="004E7204"/>
    <w:rsid w:val="004F3433"/>
    <w:rsid w:val="004F6FA6"/>
    <w:rsid w:val="00503708"/>
    <w:rsid w:val="00503EF5"/>
    <w:rsid w:val="005138E7"/>
    <w:rsid w:val="00513B38"/>
    <w:rsid w:val="0051517C"/>
    <w:rsid w:val="00522B40"/>
    <w:rsid w:val="00523219"/>
    <w:rsid w:val="00524E4E"/>
    <w:rsid w:val="00532508"/>
    <w:rsid w:val="005369D0"/>
    <w:rsid w:val="00537296"/>
    <w:rsid w:val="005405AF"/>
    <w:rsid w:val="00547153"/>
    <w:rsid w:val="005521B5"/>
    <w:rsid w:val="00557AB5"/>
    <w:rsid w:val="0056277C"/>
    <w:rsid w:val="00562A38"/>
    <w:rsid w:val="00571410"/>
    <w:rsid w:val="005740DD"/>
    <w:rsid w:val="0057424A"/>
    <w:rsid w:val="00580951"/>
    <w:rsid w:val="00582A63"/>
    <w:rsid w:val="00592E18"/>
    <w:rsid w:val="005A3863"/>
    <w:rsid w:val="005A6680"/>
    <w:rsid w:val="005C3320"/>
    <w:rsid w:val="005C5926"/>
    <w:rsid w:val="005C5CF5"/>
    <w:rsid w:val="005D28F1"/>
    <w:rsid w:val="005D5759"/>
    <w:rsid w:val="005E0BC0"/>
    <w:rsid w:val="005E2AC2"/>
    <w:rsid w:val="005F3E5C"/>
    <w:rsid w:val="005F59E7"/>
    <w:rsid w:val="0060450A"/>
    <w:rsid w:val="00614AD0"/>
    <w:rsid w:val="00615DB5"/>
    <w:rsid w:val="006222F4"/>
    <w:rsid w:val="0062621F"/>
    <w:rsid w:val="00626FB0"/>
    <w:rsid w:val="006638B5"/>
    <w:rsid w:val="00683384"/>
    <w:rsid w:val="00685FC4"/>
    <w:rsid w:val="00691D2E"/>
    <w:rsid w:val="0069410F"/>
    <w:rsid w:val="006A6249"/>
    <w:rsid w:val="006B2FEC"/>
    <w:rsid w:val="006B717C"/>
    <w:rsid w:val="006C64CA"/>
    <w:rsid w:val="006E26FF"/>
    <w:rsid w:val="006E3AB7"/>
    <w:rsid w:val="00707555"/>
    <w:rsid w:val="007115EF"/>
    <w:rsid w:val="00712112"/>
    <w:rsid w:val="00716F6D"/>
    <w:rsid w:val="00730CCB"/>
    <w:rsid w:val="00735410"/>
    <w:rsid w:val="00735B32"/>
    <w:rsid w:val="0074054A"/>
    <w:rsid w:val="007446C1"/>
    <w:rsid w:val="00745907"/>
    <w:rsid w:val="007619AF"/>
    <w:rsid w:val="00771885"/>
    <w:rsid w:val="007876BA"/>
    <w:rsid w:val="00791BC6"/>
    <w:rsid w:val="00791FFC"/>
    <w:rsid w:val="00792386"/>
    <w:rsid w:val="00792AD7"/>
    <w:rsid w:val="007B0155"/>
    <w:rsid w:val="007B27E9"/>
    <w:rsid w:val="007C7E80"/>
    <w:rsid w:val="007D5411"/>
    <w:rsid w:val="007D5EFB"/>
    <w:rsid w:val="007E5037"/>
    <w:rsid w:val="007E6056"/>
    <w:rsid w:val="007F483C"/>
    <w:rsid w:val="00801EB0"/>
    <w:rsid w:val="00803F3B"/>
    <w:rsid w:val="00805D70"/>
    <w:rsid w:val="00821709"/>
    <w:rsid w:val="0082369C"/>
    <w:rsid w:val="0083123C"/>
    <w:rsid w:val="00832374"/>
    <w:rsid w:val="00833234"/>
    <w:rsid w:val="00833FB9"/>
    <w:rsid w:val="008340F2"/>
    <w:rsid w:val="008425C0"/>
    <w:rsid w:val="008453A3"/>
    <w:rsid w:val="008463FD"/>
    <w:rsid w:val="00846E0B"/>
    <w:rsid w:val="00853F0D"/>
    <w:rsid w:val="00865BD4"/>
    <w:rsid w:val="00885378"/>
    <w:rsid w:val="008A1FE7"/>
    <w:rsid w:val="008A37D5"/>
    <w:rsid w:val="008B36EA"/>
    <w:rsid w:val="008B530C"/>
    <w:rsid w:val="008B61F1"/>
    <w:rsid w:val="008B6297"/>
    <w:rsid w:val="008C2D59"/>
    <w:rsid w:val="008D1C01"/>
    <w:rsid w:val="008D4887"/>
    <w:rsid w:val="008D4C7C"/>
    <w:rsid w:val="008D7C31"/>
    <w:rsid w:val="008E0066"/>
    <w:rsid w:val="008E0635"/>
    <w:rsid w:val="008E1DEC"/>
    <w:rsid w:val="008E33FB"/>
    <w:rsid w:val="008E3BBD"/>
    <w:rsid w:val="00906361"/>
    <w:rsid w:val="00910F4D"/>
    <w:rsid w:val="00915C95"/>
    <w:rsid w:val="00920330"/>
    <w:rsid w:val="00922698"/>
    <w:rsid w:val="009317AD"/>
    <w:rsid w:val="00933CF3"/>
    <w:rsid w:val="0093697B"/>
    <w:rsid w:val="0094016A"/>
    <w:rsid w:val="00944549"/>
    <w:rsid w:val="00975569"/>
    <w:rsid w:val="00980ABF"/>
    <w:rsid w:val="00987204"/>
    <w:rsid w:val="00987581"/>
    <w:rsid w:val="009913EC"/>
    <w:rsid w:val="009A0798"/>
    <w:rsid w:val="009A106A"/>
    <w:rsid w:val="009A79C0"/>
    <w:rsid w:val="009B26D8"/>
    <w:rsid w:val="009C0FEF"/>
    <w:rsid w:val="009D7FDE"/>
    <w:rsid w:val="009E068F"/>
    <w:rsid w:val="009E7DB0"/>
    <w:rsid w:val="009F5002"/>
    <w:rsid w:val="00A143D2"/>
    <w:rsid w:val="00A17EEF"/>
    <w:rsid w:val="00A21F53"/>
    <w:rsid w:val="00A2213C"/>
    <w:rsid w:val="00A25D89"/>
    <w:rsid w:val="00A353F4"/>
    <w:rsid w:val="00A42D20"/>
    <w:rsid w:val="00A44C41"/>
    <w:rsid w:val="00A461CB"/>
    <w:rsid w:val="00A55050"/>
    <w:rsid w:val="00A56B48"/>
    <w:rsid w:val="00A64647"/>
    <w:rsid w:val="00A75D0B"/>
    <w:rsid w:val="00A90AAA"/>
    <w:rsid w:val="00AA0003"/>
    <w:rsid w:val="00AB3F2E"/>
    <w:rsid w:val="00AC3B10"/>
    <w:rsid w:val="00AC5A23"/>
    <w:rsid w:val="00AD3B00"/>
    <w:rsid w:val="00AE1D5F"/>
    <w:rsid w:val="00AF0A87"/>
    <w:rsid w:val="00AF1FCF"/>
    <w:rsid w:val="00AF4D16"/>
    <w:rsid w:val="00B009ED"/>
    <w:rsid w:val="00B046B8"/>
    <w:rsid w:val="00B05657"/>
    <w:rsid w:val="00B0657B"/>
    <w:rsid w:val="00B1224E"/>
    <w:rsid w:val="00B124A2"/>
    <w:rsid w:val="00B129D6"/>
    <w:rsid w:val="00B1543B"/>
    <w:rsid w:val="00B20F6F"/>
    <w:rsid w:val="00B26438"/>
    <w:rsid w:val="00B32EB6"/>
    <w:rsid w:val="00B368A4"/>
    <w:rsid w:val="00B435C6"/>
    <w:rsid w:val="00B46C2C"/>
    <w:rsid w:val="00B52E1C"/>
    <w:rsid w:val="00B62574"/>
    <w:rsid w:val="00B63E46"/>
    <w:rsid w:val="00B70822"/>
    <w:rsid w:val="00B72068"/>
    <w:rsid w:val="00B73734"/>
    <w:rsid w:val="00B75ADA"/>
    <w:rsid w:val="00B81BB9"/>
    <w:rsid w:val="00B9181F"/>
    <w:rsid w:val="00B93581"/>
    <w:rsid w:val="00B954DA"/>
    <w:rsid w:val="00BA5EC9"/>
    <w:rsid w:val="00BC1CEE"/>
    <w:rsid w:val="00BC3D4F"/>
    <w:rsid w:val="00BE2406"/>
    <w:rsid w:val="00BE4980"/>
    <w:rsid w:val="00BE5746"/>
    <w:rsid w:val="00BE742F"/>
    <w:rsid w:val="00BF2809"/>
    <w:rsid w:val="00BF7226"/>
    <w:rsid w:val="00BF7C48"/>
    <w:rsid w:val="00C00FBC"/>
    <w:rsid w:val="00C03A0C"/>
    <w:rsid w:val="00C05D4C"/>
    <w:rsid w:val="00C0746B"/>
    <w:rsid w:val="00C11D1C"/>
    <w:rsid w:val="00C12728"/>
    <w:rsid w:val="00C15B5B"/>
    <w:rsid w:val="00C23FC3"/>
    <w:rsid w:val="00C300FE"/>
    <w:rsid w:val="00C33C12"/>
    <w:rsid w:val="00C33FE6"/>
    <w:rsid w:val="00C34F76"/>
    <w:rsid w:val="00C44B0D"/>
    <w:rsid w:val="00C50A52"/>
    <w:rsid w:val="00C66A85"/>
    <w:rsid w:val="00C9028C"/>
    <w:rsid w:val="00C9194F"/>
    <w:rsid w:val="00C954BB"/>
    <w:rsid w:val="00C955CE"/>
    <w:rsid w:val="00CA1E9E"/>
    <w:rsid w:val="00CA6920"/>
    <w:rsid w:val="00CA6A11"/>
    <w:rsid w:val="00CB546A"/>
    <w:rsid w:val="00CC1942"/>
    <w:rsid w:val="00CC5415"/>
    <w:rsid w:val="00CC7E93"/>
    <w:rsid w:val="00CD0C96"/>
    <w:rsid w:val="00CD3E23"/>
    <w:rsid w:val="00CD652F"/>
    <w:rsid w:val="00CE7C74"/>
    <w:rsid w:val="00CF2872"/>
    <w:rsid w:val="00CF2CB4"/>
    <w:rsid w:val="00D04573"/>
    <w:rsid w:val="00D066CC"/>
    <w:rsid w:val="00D10FFF"/>
    <w:rsid w:val="00D124AC"/>
    <w:rsid w:val="00D230C0"/>
    <w:rsid w:val="00D328BA"/>
    <w:rsid w:val="00D34570"/>
    <w:rsid w:val="00D34DF7"/>
    <w:rsid w:val="00D36AB3"/>
    <w:rsid w:val="00D376FC"/>
    <w:rsid w:val="00D442F7"/>
    <w:rsid w:val="00D514D8"/>
    <w:rsid w:val="00D54247"/>
    <w:rsid w:val="00D552B6"/>
    <w:rsid w:val="00D73593"/>
    <w:rsid w:val="00D756CB"/>
    <w:rsid w:val="00D93C01"/>
    <w:rsid w:val="00D93FC3"/>
    <w:rsid w:val="00D945DC"/>
    <w:rsid w:val="00DA086E"/>
    <w:rsid w:val="00DA3618"/>
    <w:rsid w:val="00DB5C02"/>
    <w:rsid w:val="00DC631A"/>
    <w:rsid w:val="00DD5B2D"/>
    <w:rsid w:val="00DE14C2"/>
    <w:rsid w:val="00DF18C5"/>
    <w:rsid w:val="00DF28D3"/>
    <w:rsid w:val="00DF301C"/>
    <w:rsid w:val="00DF379C"/>
    <w:rsid w:val="00DF4C40"/>
    <w:rsid w:val="00E004D3"/>
    <w:rsid w:val="00E025F9"/>
    <w:rsid w:val="00E03DA0"/>
    <w:rsid w:val="00E05098"/>
    <w:rsid w:val="00E121BF"/>
    <w:rsid w:val="00E2088B"/>
    <w:rsid w:val="00E23470"/>
    <w:rsid w:val="00E37C35"/>
    <w:rsid w:val="00E50285"/>
    <w:rsid w:val="00E6010F"/>
    <w:rsid w:val="00E612D6"/>
    <w:rsid w:val="00E67F4A"/>
    <w:rsid w:val="00E72DB1"/>
    <w:rsid w:val="00E75372"/>
    <w:rsid w:val="00E87F8C"/>
    <w:rsid w:val="00E966FA"/>
    <w:rsid w:val="00EA03DB"/>
    <w:rsid w:val="00EA4695"/>
    <w:rsid w:val="00EA5988"/>
    <w:rsid w:val="00EA7D49"/>
    <w:rsid w:val="00EB238C"/>
    <w:rsid w:val="00EB4999"/>
    <w:rsid w:val="00EC5F5A"/>
    <w:rsid w:val="00EF48A8"/>
    <w:rsid w:val="00F05F1F"/>
    <w:rsid w:val="00F0798E"/>
    <w:rsid w:val="00F1079B"/>
    <w:rsid w:val="00F33C0E"/>
    <w:rsid w:val="00F45EAB"/>
    <w:rsid w:val="00F5202A"/>
    <w:rsid w:val="00F54098"/>
    <w:rsid w:val="00F56F3A"/>
    <w:rsid w:val="00F5727B"/>
    <w:rsid w:val="00F60D98"/>
    <w:rsid w:val="00F66F87"/>
    <w:rsid w:val="00F711FB"/>
    <w:rsid w:val="00F841AE"/>
    <w:rsid w:val="00F91BB4"/>
    <w:rsid w:val="00F922FD"/>
    <w:rsid w:val="00F937EF"/>
    <w:rsid w:val="00F94871"/>
    <w:rsid w:val="00F956F8"/>
    <w:rsid w:val="00F972DA"/>
    <w:rsid w:val="00FA5173"/>
    <w:rsid w:val="00FB38D4"/>
    <w:rsid w:val="00FB6B2F"/>
    <w:rsid w:val="00FC7679"/>
    <w:rsid w:val="00FD1D8D"/>
    <w:rsid w:val="00FD630D"/>
    <w:rsid w:val="00FD75E6"/>
    <w:rsid w:val="00FE0564"/>
    <w:rsid w:val="00FE3275"/>
    <w:rsid w:val="00FE5025"/>
    <w:rsid w:val="00FE7CB8"/>
    <w:rsid w:val="00FF3431"/>
    <w:rsid w:val="00FF3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semiHidden/>
    <w:rsid w:val="009A79C0"/>
    <w:rPr>
      <w:noProof/>
    </w:rPr>
  </w:style>
  <w:style w:type="table" w:styleId="TableGrid">
    <w:name w:val="Table Grid"/>
    <w:basedOn w:val="TableNormal"/>
    <w:uiPriority w:val="59"/>
    <w:rsid w:val="00503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ECB761-B523-495D-9CD2-FADEB7090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13</Pages>
  <Words>1024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mantari</cp:lastModifiedBy>
  <cp:revision>67</cp:revision>
  <cp:lastPrinted>2016-10-10T05:42:00Z</cp:lastPrinted>
  <dcterms:created xsi:type="dcterms:W3CDTF">2014-09-23T07:29:00Z</dcterms:created>
  <dcterms:modified xsi:type="dcterms:W3CDTF">2016-10-19T09:51:00Z</dcterms:modified>
</cp:coreProperties>
</file>