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7774" w:rsidRPr="00177774" w:rsidRDefault="00B06F00" w:rsidP="00B06F00">
      <w:pPr>
        <w:bidi w:val="0"/>
        <w:jc w:val="center"/>
        <w:rPr>
          <w:rFonts w:cs="Traditional Arabic"/>
          <w:sz w:val="12"/>
          <w:szCs w:val="12"/>
        </w:rPr>
      </w:pPr>
      <w:r w:rsidRPr="00B06F00">
        <w:rPr>
          <w:rFonts w:cs="Traditional Arabic"/>
          <w:noProof/>
          <w:sz w:val="12"/>
          <w:szCs w:val="12"/>
          <w:lang w:val="en-GB" w:eastAsia="en-GB"/>
        </w:rPr>
        <w:drawing>
          <wp:inline distT="0" distB="0" distL="0" distR="0">
            <wp:extent cx="1143000" cy="1609725"/>
            <wp:effectExtent l="19050" t="0" r="0" b="0"/>
            <wp:docPr id="1" name="Picture 1" descr="PL cmyk small"/>
            <wp:cNvGraphicFramePr/>
            <a:graphic xmlns:a="http://schemas.openxmlformats.org/drawingml/2006/main">
              <a:graphicData uri="http://schemas.openxmlformats.org/drawingml/2006/picture">
                <pic:pic xmlns:pic="http://schemas.openxmlformats.org/drawingml/2006/picture">
                  <pic:nvPicPr>
                    <pic:cNvPr id="0" name="Picture 1" descr="PL cmyk small"/>
                    <pic:cNvPicPr>
                      <a:picLocks noChangeAspect="1" noChangeArrowheads="1"/>
                    </pic:cNvPicPr>
                  </pic:nvPicPr>
                  <pic:blipFill>
                    <a:blip r:embed="rId8" cstate="print"/>
                    <a:srcRect/>
                    <a:stretch>
                      <a:fillRect/>
                    </a:stretch>
                  </pic:blipFill>
                  <pic:spPr bwMode="auto">
                    <a:xfrm>
                      <a:off x="0" y="0"/>
                      <a:ext cx="1143000" cy="1609725"/>
                    </a:xfrm>
                    <a:prstGeom prst="rect">
                      <a:avLst/>
                    </a:prstGeom>
                    <a:noFill/>
                    <a:ln w="9525">
                      <a:noFill/>
                      <a:miter lim="800000"/>
                      <a:headEnd/>
                      <a:tailEnd/>
                    </a:ln>
                  </pic:spPr>
                </pic:pic>
              </a:graphicData>
            </a:graphic>
          </wp:inline>
        </w:drawing>
      </w:r>
    </w:p>
    <w:p w:rsidR="00B12D36" w:rsidRDefault="00B12D36">
      <w:pPr>
        <w:bidi w:val="0"/>
        <w:jc w:val="center"/>
        <w:rPr>
          <w:rFonts w:cs="Traditional Arabic"/>
          <w:b/>
          <w:bCs/>
          <w:sz w:val="16"/>
          <w:szCs w:val="16"/>
        </w:rPr>
      </w:pPr>
    </w:p>
    <w:p w:rsidR="00B12D36" w:rsidRDefault="00E4550E" w:rsidP="00E4550E">
      <w:pPr>
        <w:pStyle w:val="Caption"/>
        <w:rPr>
          <w:sz w:val="48"/>
          <w:szCs w:val="48"/>
          <w:rtl/>
        </w:rPr>
      </w:pPr>
      <w:r>
        <w:rPr>
          <w:sz w:val="48"/>
          <w:szCs w:val="48"/>
        </w:rPr>
        <w:t xml:space="preserve">State of </w:t>
      </w:r>
      <w:r w:rsidR="00B12D36">
        <w:rPr>
          <w:sz w:val="48"/>
          <w:szCs w:val="48"/>
        </w:rPr>
        <w:t>Palestin</w:t>
      </w:r>
      <w:r>
        <w:rPr>
          <w:sz w:val="48"/>
          <w:szCs w:val="48"/>
        </w:rPr>
        <w:t>e</w:t>
      </w:r>
      <w:r w:rsidR="00B12D36">
        <w:rPr>
          <w:sz w:val="48"/>
          <w:szCs w:val="48"/>
        </w:rPr>
        <w:t xml:space="preserve"> </w:t>
      </w:r>
    </w:p>
    <w:p w:rsidR="00B12D36" w:rsidRDefault="00B12D36">
      <w:pPr>
        <w:pStyle w:val="Heading3"/>
        <w:spacing w:after="150"/>
        <w:ind w:left="-427" w:right="-427"/>
        <w:rPr>
          <w:rFonts w:cs="Traditional Arabic"/>
          <w:szCs w:val="52"/>
        </w:rPr>
      </w:pPr>
      <w:r>
        <w:rPr>
          <w:rFonts w:cs="Traditional Arabic"/>
          <w:szCs w:val="52"/>
        </w:rPr>
        <w:t>Palestinian Central Bureau of Statistics</w:t>
      </w:r>
    </w:p>
    <w:p w:rsidR="00B12D36" w:rsidRDefault="00B12D36">
      <w:pPr>
        <w:rPr>
          <w:sz w:val="28"/>
          <w:szCs w:val="28"/>
        </w:rPr>
      </w:pPr>
    </w:p>
    <w:p w:rsidR="00B12D36" w:rsidRDefault="00B12D36">
      <w:pPr>
        <w:rPr>
          <w:sz w:val="28"/>
          <w:szCs w:val="28"/>
          <w:rtl/>
        </w:rPr>
      </w:pPr>
    </w:p>
    <w:p w:rsidR="00B12D36" w:rsidRDefault="00B12D36">
      <w:pPr>
        <w:rPr>
          <w:sz w:val="28"/>
          <w:szCs w:val="28"/>
          <w:rtl/>
        </w:rPr>
      </w:pPr>
    </w:p>
    <w:p w:rsidR="00B12D36" w:rsidRDefault="00B12D36">
      <w:pPr>
        <w:rPr>
          <w:sz w:val="28"/>
          <w:szCs w:val="28"/>
          <w:rtl/>
        </w:rPr>
      </w:pPr>
    </w:p>
    <w:p w:rsidR="00B12D36" w:rsidRDefault="00B12D36">
      <w:pPr>
        <w:rPr>
          <w:sz w:val="28"/>
          <w:szCs w:val="28"/>
          <w:rtl/>
        </w:rPr>
      </w:pPr>
    </w:p>
    <w:p w:rsidR="00B12D36" w:rsidRDefault="00B12D36">
      <w:pPr>
        <w:rPr>
          <w:sz w:val="28"/>
          <w:szCs w:val="28"/>
          <w:rtl/>
        </w:rPr>
      </w:pPr>
    </w:p>
    <w:p w:rsidR="00B12D36" w:rsidRDefault="00B12D36">
      <w:pPr>
        <w:rPr>
          <w:sz w:val="28"/>
          <w:szCs w:val="28"/>
          <w:rtl/>
        </w:rPr>
      </w:pPr>
    </w:p>
    <w:p w:rsidR="00B12D36" w:rsidRDefault="00B12D36">
      <w:pPr>
        <w:rPr>
          <w:sz w:val="28"/>
          <w:szCs w:val="28"/>
          <w:rtl/>
        </w:rPr>
      </w:pPr>
    </w:p>
    <w:p w:rsidR="00B12D36" w:rsidRDefault="00B12D36">
      <w:pPr>
        <w:rPr>
          <w:sz w:val="28"/>
          <w:szCs w:val="28"/>
          <w:rtl/>
        </w:rPr>
      </w:pPr>
    </w:p>
    <w:p w:rsidR="00B12D36" w:rsidRDefault="00B12D36">
      <w:pPr>
        <w:rPr>
          <w:sz w:val="28"/>
          <w:szCs w:val="28"/>
          <w:rtl/>
        </w:rPr>
      </w:pPr>
    </w:p>
    <w:p w:rsidR="00B12D36" w:rsidRDefault="00B12D36">
      <w:pPr>
        <w:rPr>
          <w:rtl/>
        </w:rPr>
      </w:pPr>
    </w:p>
    <w:p w:rsidR="00B12D36" w:rsidRPr="00B5351E" w:rsidRDefault="00B12D36">
      <w:pPr>
        <w:pStyle w:val="Heading2"/>
        <w:rPr>
          <w:rFonts w:cs="Traditional Arabic"/>
          <w:szCs w:val="40"/>
        </w:rPr>
      </w:pPr>
      <w:r w:rsidRPr="00B5351E">
        <w:rPr>
          <w:rFonts w:cs="Traditional Arabic"/>
          <w:szCs w:val="40"/>
        </w:rPr>
        <w:t xml:space="preserve">Labour Force Survey </w:t>
      </w:r>
    </w:p>
    <w:p w:rsidR="00B12D36" w:rsidRPr="00F4352A" w:rsidRDefault="00B12D36" w:rsidP="00EE2957">
      <w:pPr>
        <w:pStyle w:val="Heading2"/>
        <w:rPr>
          <w:rFonts w:cs="Traditional Arabic"/>
          <w:szCs w:val="40"/>
        </w:rPr>
      </w:pPr>
      <w:r w:rsidRPr="00F4352A">
        <w:rPr>
          <w:rFonts w:cs="Traditional Arabic"/>
          <w:szCs w:val="40"/>
        </w:rPr>
        <w:t xml:space="preserve">Annual Report: </w:t>
      </w:r>
      <w:r w:rsidR="00EE2957">
        <w:rPr>
          <w:szCs w:val="40"/>
        </w:rPr>
        <w:t>2015</w:t>
      </w:r>
    </w:p>
    <w:p w:rsidR="00B12D36" w:rsidRDefault="00B12D36">
      <w:pPr>
        <w:bidi w:val="0"/>
        <w:jc w:val="center"/>
        <w:rPr>
          <w:rFonts w:cs="Traditional Arabic"/>
          <w:b/>
          <w:bCs/>
          <w:sz w:val="24"/>
        </w:rPr>
      </w:pPr>
    </w:p>
    <w:p w:rsidR="00B12D36" w:rsidRDefault="00B12D36">
      <w:pPr>
        <w:bidi w:val="0"/>
        <w:jc w:val="center"/>
        <w:rPr>
          <w:rFonts w:cs="Traditional Arabic"/>
          <w:b/>
          <w:bCs/>
          <w:sz w:val="24"/>
        </w:rPr>
      </w:pPr>
    </w:p>
    <w:p w:rsidR="00B12D36" w:rsidRDefault="00B12D36">
      <w:pPr>
        <w:bidi w:val="0"/>
        <w:jc w:val="center"/>
        <w:rPr>
          <w:rFonts w:cs="Traditional Arabic"/>
          <w:b/>
          <w:bCs/>
          <w:sz w:val="24"/>
        </w:rPr>
      </w:pPr>
    </w:p>
    <w:p w:rsidR="00B12D36" w:rsidRDefault="00B12D36">
      <w:pPr>
        <w:bidi w:val="0"/>
        <w:jc w:val="center"/>
        <w:rPr>
          <w:rFonts w:cs="Traditional Arabic"/>
          <w:b/>
          <w:bCs/>
          <w:sz w:val="24"/>
        </w:rPr>
      </w:pPr>
    </w:p>
    <w:p w:rsidR="00B12D36" w:rsidRDefault="00B12D36">
      <w:pPr>
        <w:bidi w:val="0"/>
        <w:jc w:val="center"/>
        <w:rPr>
          <w:rFonts w:cs="Traditional Arabic"/>
          <w:b/>
          <w:bCs/>
          <w:sz w:val="24"/>
        </w:rPr>
      </w:pPr>
    </w:p>
    <w:p w:rsidR="00B12D36" w:rsidRDefault="00B12D36">
      <w:pPr>
        <w:bidi w:val="0"/>
        <w:jc w:val="center"/>
        <w:rPr>
          <w:rFonts w:cs="Traditional Arabic"/>
          <w:b/>
          <w:bCs/>
          <w:sz w:val="24"/>
        </w:rPr>
      </w:pPr>
    </w:p>
    <w:p w:rsidR="00B12D36" w:rsidRDefault="00B12D36">
      <w:pPr>
        <w:bidi w:val="0"/>
        <w:jc w:val="center"/>
        <w:rPr>
          <w:rFonts w:cs="Traditional Arabic"/>
          <w:b/>
          <w:bCs/>
          <w:sz w:val="24"/>
        </w:rPr>
      </w:pPr>
    </w:p>
    <w:p w:rsidR="00B12D36" w:rsidRDefault="00B12D36">
      <w:pPr>
        <w:bidi w:val="0"/>
        <w:jc w:val="center"/>
        <w:rPr>
          <w:rFonts w:cs="Traditional Arabic"/>
          <w:b/>
          <w:bCs/>
          <w:sz w:val="24"/>
        </w:rPr>
      </w:pPr>
    </w:p>
    <w:p w:rsidR="00B12D36" w:rsidRDefault="00B12D36">
      <w:pPr>
        <w:bidi w:val="0"/>
        <w:jc w:val="center"/>
        <w:rPr>
          <w:rFonts w:cs="Traditional Arabic"/>
          <w:b/>
          <w:bCs/>
          <w:sz w:val="24"/>
        </w:rPr>
      </w:pPr>
    </w:p>
    <w:p w:rsidR="00B12D36" w:rsidRDefault="00B12D36">
      <w:pPr>
        <w:bidi w:val="0"/>
        <w:jc w:val="center"/>
        <w:rPr>
          <w:rFonts w:cs="Traditional Arabic"/>
          <w:b/>
          <w:bCs/>
          <w:sz w:val="24"/>
        </w:rPr>
      </w:pPr>
    </w:p>
    <w:p w:rsidR="00B12D36" w:rsidRDefault="00B12D36">
      <w:pPr>
        <w:bidi w:val="0"/>
        <w:jc w:val="center"/>
        <w:rPr>
          <w:rFonts w:cs="Traditional Arabic"/>
          <w:b/>
          <w:bCs/>
          <w:sz w:val="24"/>
        </w:rPr>
      </w:pPr>
    </w:p>
    <w:p w:rsidR="00B12D36" w:rsidRDefault="00B12D36">
      <w:pPr>
        <w:bidi w:val="0"/>
        <w:jc w:val="center"/>
        <w:rPr>
          <w:rFonts w:cs="Traditional Arabic"/>
          <w:b/>
          <w:bCs/>
          <w:sz w:val="24"/>
        </w:rPr>
      </w:pPr>
    </w:p>
    <w:p w:rsidR="00B12D36" w:rsidRDefault="00B12D36">
      <w:pPr>
        <w:bidi w:val="0"/>
        <w:jc w:val="center"/>
        <w:rPr>
          <w:rFonts w:cs="Traditional Arabic"/>
          <w:b/>
          <w:bCs/>
          <w:sz w:val="24"/>
        </w:rPr>
      </w:pPr>
    </w:p>
    <w:p w:rsidR="00B12D36" w:rsidRDefault="00B12D36">
      <w:pPr>
        <w:bidi w:val="0"/>
        <w:jc w:val="center"/>
        <w:rPr>
          <w:rFonts w:cs="Traditional Arabic"/>
          <w:b/>
          <w:bCs/>
          <w:sz w:val="24"/>
        </w:rPr>
      </w:pPr>
    </w:p>
    <w:p w:rsidR="007D79F2" w:rsidRDefault="007D79F2" w:rsidP="007D79F2">
      <w:pPr>
        <w:bidi w:val="0"/>
        <w:jc w:val="center"/>
        <w:rPr>
          <w:rFonts w:cs="Traditional Arabic"/>
          <w:b/>
          <w:bCs/>
          <w:sz w:val="24"/>
        </w:rPr>
      </w:pPr>
    </w:p>
    <w:p w:rsidR="00B12D36" w:rsidRDefault="00B12D36">
      <w:pPr>
        <w:bidi w:val="0"/>
        <w:jc w:val="center"/>
        <w:rPr>
          <w:rFonts w:cs="Traditional Arabic"/>
          <w:b/>
          <w:bCs/>
          <w:sz w:val="24"/>
        </w:rPr>
      </w:pPr>
    </w:p>
    <w:p w:rsidR="00B12D36" w:rsidRDefault="00B12D36">
      <w:pPr>
        <w:bidi w:val="0"/>
        <w:jc w:val="center"/>
        <w:rPr>
          <w:rFonts w:cs="Traditional Arabic"/>
          <w:b/>
          <w:bCs/>
          <w:sz w:val="24"/>
        </w:rPr>
      </w:pPr>
    </w:p>
    <w:p w:rsidR="00B12D36" w:rsidRDefault="00B12D36">
      <w:pPr>
        <w:bidi w:val="0"/>
        <w:jc w:val="center"/>
        <w:rPr>
          <w:rFonts w:cs="Traditional Arabic"/>
          <w:b/>
          <w:bCs/>
          <w:sz w:val="24"/>
        </w:rPr>
      </w:pPr>
    </w:p>
    <w:p w:rsidR="004116E3" w:rsidRDefault="004116E3" w:rsidP="004116E3">
      <w:pPr>
        <w:bidi w:val="0"/>
        <w:jc w:val="center"/>
        <w:rPr>
          <w:rFonts w:cs="Traditional Arabic"/>
          <w:b/>
          <w:bCs/>
          <w:sz w:val="24"/>
        </w:rPr>
      </w:pPr>
    </w:p>
    <w:p w:rsidR="00B12D36" w:rsidRDefault="00B82023" w:rsidP="00EE2957">
      <w:pPr>
        <w:bidi w:val="0"/>
        <w:jc w:val="center"/>
        <w:rPr>
          <w:rFonts w:cs="Traditional Arabic"/>
          <w:sz w:val="24"/>
          <w:szCs w:val="24"/>
        </w:rPr>
      </w:pPr>
      <w:r>
        <w:rPr>
          <w:b/>
          <w:bCs/>
          <w:sz w:val="28"/>
          <w:szCs w:val="28"/>
        </w:rPr>
        <w:t>April</w:t>
      </w:r>
      <w:r w:rsidR="00B12D36">
        <w:rPr>
          <w:b/>
          <w:bCs/>
          <w:sz w:val="28"/>
          <w:szCs w:val="28"/>
        </w:rPr>
        <w:t xml:space="preserve">, </w:t>
      </w:r>
      <w:r w:rsidR="00EE2957">
        <w:rPr>
          <w:b/>
          <w:bCs/>
          <w:sz w:val="28"/>
          <w:szCs w:val="28"/>
          <w:lang w:val="en-AU"/>
        </w:rPr>
        <w:t>2016</w:t>
      </w:r>
    </w:p>
    <w:p w:rsidR="00B12D36" w:rsidRDefault="00B12D36">
      <w:pPr>
        <w:bidi w:val="0"/>
        <w:jc w:val="lowKashida"/>
        <w:rPr>
          <w:rFonts w:cs="Traditional Arabic"/>
          <w:sz w:val="24"/>
        </w:rPr>
      </w:pPr>
      <w:r>
        <w:rPr>
          <w:rFonts w:cs="Traditional Arabic"/>
          <w:sz w:val="24"/>
        </w:rPr>
        <w:lastRenderedPageBreak/>
        <w:t>PAGE NUMBERS OF ENGLISH TEXT ARE PRINTED IN SQUARE BRACKETS.</w:t>
      </w:r>
    </w:p>
    <w:p w:rsidR="00B12D36" w:rsidRDefault="00B12D36">
      <w:pPr>
        <w:bidi w:val="0"/>
        <w:jc w:val="lowKashida"/>
        <w:rPr>
          <w:rFonts w:cs="Traditional Arabic"/>
          <w:sz w:val="24"/>
        </w:rPr>
      </w:pPr>
      <w:r>
        <w:rPr>
          <w:rFonts w:cs="Traditional Arabic"/>
          <w:sz w:val="24"/>
        </w:rPr>
        <w:t>TABLES ARE PRINTED IN THE ARABIC ORDER (</w:t>
      </w:r>
      <w:r w:rsidR="00343F8B">
        <w:rPr>
          <w:rFonts w:cs="Traditional Arabic"/>
          <w:sz w:val="24"/>
        </w:rPr>
        <w:t>FROM</w:t>
      </w:r>
      <w:r>
        <w:rPr>
          <w:rFonts w:cs="Traditional Arabic"/>
          <w:sz w:val="24"/>
        </w:rPr>
        <w:t xml:space="preserve"> RIGHT TO LEFT).</w:t>
      </w:r>
    </w:p>
    <w:p w:rsidR="00F54EA9" w:rsidRDefault="00F54EA9" w:rsidP="00F54EA9">
      <w:pPr>
        <w:bidi w:val="0"/>
        <w:jc w:val="lowKashida"/>
        <w:rPr>
          <w:rFonts w:cs="Traditional Arabic"/>
          <w:sz w:val="24"/>
        </w:rPr>
      </w:pPr>
    </w:p>
    <w:p w:rsidR="00F54EA9" w:rsidRDefault="00F54EA9" w:rsidP="00F54EA9">
      <w:pPr>
        <w:bidi w:val="0"/>
        <w:jc w:val="lowKashida"/>
        <w:rPr>
          <w:rFonts w:cs="Traditional Arabic"/>
          <w:sz w:val="24"/>
        </w:rPr>
      </w:pPr>
    </w:p>
    <w:p w:rsidR="00F54EA9" w:rsidRDefault="00F54EA9" w:rsidP="00F54EA9">
      <w:pPr>
        <w:bidi w:val="0"/>
        <w:jc w:val="lowKashida"/>
        <w:rPr>
          <w:rFonts w:cs="Traditional Arabic"/>
          <w:sz w:val="24"/>
        </w:rPr>
      </w:pPr>
    </w:p>
    <w:p w:rsidR="00F54EA9" w:rsidRDefault="00F54EA9" w:rsidP="00F54EA9">
      <w:pPr>
        <w:bidi w:val="0"/>
        <w:jc w:val="lowKashida"/>
        <w:rPr>
          <w:rFonts w:cs="Traditional Arabic"/>
          <w:sz w:val="24"/>
        </w:rPr>
      </w:pPr>
    </w:p>
    <w:p w:rsidR="00F54EA9" w:rsidRDefault="00F54EA9" w:rsidP="00F54EA9">
      <w:pPr>
        <w:bidi w:val="0"/>
        <w:jc w:val="lowKashida"/>
        <w:rPr>
          <w:rFonts w:cs="Traditional Arabic"/>
          <w:sz w:val="24"/>
        </w:rPr>
      </w:pPr>
    </w:p>
    <w:p w:rsidR="00B12D36" w:rsidRDefault="00B12D36">
      <w:pPr>
        <w:bidi w:val="0"/>
        <w:jc w:val="lowKashida"/>
        <w:rPr>
          <w:rFonts w:cs="Traditional Arabic"/>
          <w:sz w:val="24"/>
        </w:rPr>
      </w:pPr>
    </w:p>
    <w:p w:rsidR="00B12D36" w:rsidRDefault="00B57924">
      <w:pPr>
        <w:bidi w:val="0"/>
        <w:jc w:val="lowKashida"/>
        <w:rPr>
          <w:rFonts w:cs="Traditional Arabic"/>
          <w:sz w:val="24"/>
        </w:rPr>
      </w:pPr>
      <w:r w:rsidRPr="00B57924">
        <w:rPr>
          <w:rFonts w:cs="Traditional Arabic"/>
          <w:noProof/>
          <w:snapToGrid/>
          <w:sz w:val="24"/>
        </w:rPr>
        <w:pict>
          <v:shapetype id="_x0000_t202" coordsize="21600,21600" o:spt="202" path="m,l,21600r21600,l21600,xe">
            <v:stroke joinstyle="miter"/>
            <v:path gradientshapeok="t" o:connecttype="rect"/>
          </v:shapetype>
          <v:shape id="_x0000_s1026" type="#_x0000_t202" style="position:absolute;left:0;text-align:left;margin-left:-.65pt;margin-top:0;width:433.75pt;height:65pt;z-index:251658752" strokeweight="7.75pt">
            <v:stroke linestyle="thickBetweenThin"/>
            <v:textbox>
              <w:txbxContent>
                <w:p w:rsidR="00646506" w:rsidRPr="005A522A" w:rsidRDefault="00646506" w:rsidP="00746348">
                  <w:pPr>
                    <w:bidi w:val="0"/>
                    <w:jc w:val="both"/>
                    <w:rPr>
                      <w:b/>
                      <w:bCs/>
                    </w:rPr>
                  </w:pPr>
                  <w:r w:rsidRPr="005A522A">
                    <w:rPr>
                      <w:b/>
                      <w:bCs/>
                      <w:sz w:val="30"/>
                      <w:szCs w:val="30"/>
                    </w:rPr>
                    <w:t>This document is prepared in accordance with the standard procedures stated in the Code of Practice for Palestine Official Statistics 2006</w:t>
                  </w:r>
                </w:p>
              </w:txbxContent>
            </v:textbox>
            <w10:wrap anchorx="page"/>
          </v:shape>
        </w:pict>
      </w:r>
    </w:p>
    <w:p w:rsidR="00B12D36" w:rsidRDefault="00B12D36">
      <w:pPr>
        <w:bidi w:val="0"/>
        <w:jc w:val="lowKashida"/>
        <w:rPr>
          <w:rFonts w:cs="Traditional Arabic"/>
          <w:sz w:val="24"/>
        </w:rPr>
      </w:pPr>
    </w:p>
    <w:p w:rsidR="00B12D36" w:rsidRDefault="00B12D36">
      <w:pPr>
        <w:bidi w:val="0"/>
        <w:jc w:val="lowKashida"/>
        <w:rPr>
          <w:rFonts w:cs="Traditional Arabic"/>
          <w:sz w:val="24"/>
        </w:rPr>
      </w:pPr>
    </w:p>
    <w:p w:rsidR="00B12D36" w:rsidRDefault="00B12D36">
      <w:pPr>
        <w:bidi w:val="0"/>
        <w:jc w:val="lowKashida"/>
        <w:rPr>
          <w:rFonts w:cs="Traditional Arabic"/>
          <w:sz w:val="24"/>
        </w:rPr>
      </w:pPr>
    </w:p>
    <w:p w:rsidR="00B12D36" w:rsidRDefault="00B12D36">
      <w:pPr>
        <w:bidi w:val="0"/>
        <w:jc w:val="lowKashida"/>
        <w:rPr>
          <w:rFonts w:cs="Traditional Arabic"/>
          <w:sz w:val="24"/>
        </w:rPr>
      </w:pPr>
    </w:p>
    <w:p w:rsidR="00B12D36" w:rsidRDefault="00B12D36">
      <w:pPr>
        <w:bidi w:val="0"/>
        <w:jc w:val="lowKashida"/>
        <w:rPr>
          <w:rFonts w:cs="Traditional Arabic"/>
          <w:sz w:val="24"/>
        </w:rPr>
      </w:pPr>
    </w:p>
    <w:p w:rsidR="00B12D36" w:rsidRDefault="00B12D36">
      <w:pPr>
        <w:bidi w:val="0"/>
        <w:jc w:val="lowKashida"/>
        <w:rPr>
          <w:rFonts w:cs="Traditional Arabic"/>
          <w:sz w:val="24"/>
        </w:rPr>
      </w:pPr>
    </w:p>
    <w:p w:rsidR="00B12D36" w:rsidRDefault="00B12D36">
      <w:pPr>
        <w:bidi w:val="0"/>
        <w:jc w:val="lowKashida"/>
        <w:rPr>
          <w:rFonts w:cs="Traditional Arabic"/>
          <w:sz w:val="24"/>
        </w:rPr>
      </w:pPr>
    </w:p>
    <w:p w:rsidR="00B12D36" w:rsidRDefault="00B12D36">
      <w:pPr>
        <w:bidi w:val="0"/>
        <w:jc w:val="lowKashida"/>
        <w:rPr>
          <w:rFonts w:cs="Traditional Arabic"/>
          <w:sz w:val="24"/>
        </w:rPr>
      </w:pPr>
    </w:p>
    <w:p w:rsidR="00B12D36" w:rsidRDefault="00B12D36">
      <w:pPr>
        <w:bidi w:val="0"/>
        <w:jc w:val="lowKashida"/>
        <w:rPr>
          <w:rFonts w:cs="Traditional Arabic"/>
          <w:sz w:val="24"/>
        </w:rPr>
      </w:pPr>
    </w:p>
    <w:p w:rsidR="00B12D36" w:rsidRDefault="00B12D36">
      <w:pPr>
        <w:bidi w:val="0"/>
        <w:jc w:val="lowKashida"/>
        <w:rPr>
          <w:rFonts w:cs="Traditional Arabic"/>
          <w:sz w:val="24"/>
        </w:rPr>
      </w:pPr>
    </w:p>
    <w:p w:rsidR="00B12D36" w:rsidRDefault="00B12D36">
      <w:pPr>
        <w:bidi w:val="0"/>
        <w:jc w:val="lowKashida"/>
        <w:rPr>
          <w:rFonts w:cs="Traditional Arabic"/>
          <w:sz w:val="24"/>
        </w:rPr>
      </w:pPr>
    </w:p>
    <w:p w:rsidR="00B12D36" w:rsidRDefault="00B12D36">
      <w:pPr>
        <w:bidi w:val="0"/>
        <w:jc w:val="lowKashida"/>
        <w:rPr>
          <w:rFonts w:cs="Traditional Arabic"/>
          <w:sz w:val="24"/>
        </w:rPr>
      </w:pPr>
    </w:p>
    <w:p w:rsidR="00B12D36" w:rsidRDefault="00B12D36">
      <w:pPr>
        <w:bidi w:val="0"/>
        <w:jc w:val="lowKashida"/>
        <w:rPr>
          <w:rFonts w:cs="Traditional Arabic"/>
          <w:sz w:val="24"/>
        </w:rPr>
      </w:pPr>
    </w:p>
    <w:p w:rsidR="00B12D36" w:rsidRDefault="00B12D36">
      <w:pPr>
        <w:bidi w:val="0"/>
        <w:jc w:val="lowKashida"/>
        <w:rPr>
          <w:rFonts w:cs="Traditional Arabic"/>
          <w:sz w:val="24"/>
        </w:rPr>
      </w:pPr>
    </w:p>
    <w:p w:rsidR="00B12D36" w:rsidRDefault="00B12D36">
      <w:pPr>
        <w:bidi w:val="0"/>
        <w:jc w:val="lowKashida"/>
        <w:rPr>
          <w:rFonts w:cs="Traditional Arabic"/>
          <w:sz w:val="24"/>
        </w:rPr>
      </w:pPr>
    </w:p>
    <w:p w:rsidR="00B12D36" w:rsidRDefault="00B12D36">
      <w:pPr>
        <w:bidi w:val="0"/>
        <w:jc w:val="lowKashida"/>
        <w:rPr>
          <w:rFonts w:cs="Traditional Arabic"/>
          <w:sz w:val="24"/>
        </w:rPr>
      </w:pPr>
    </w:p>
    <w:p w:rsidR="00B12D36" w:rsidRDefault="00B12D36">
      <w:pPr>
        <w:bidi w:val="0"/>
        <w:jc w:val="lowKashida"/>
        <w:rPr>
          <w:rFonts w:cs="Traditional Arabic"/>
          <w:sz w:val="24"/>
        </w:rPr>
      </w:pPr>
    </w:p>
    <w:p w:rsidR="00183A6A" w:rsidRDefault="00183A6A" w:rsidP="00183A6A">
      <w:pPr>
        <w:bidi w:val="0"/>
        <w:jc w:val="lowKashida"/>
        <w:rPr>
          <w:rFonts w:cs="Traditional Arabic"/>
          <w:sz w:val="24"/>
        </w:rPr>
      </w:pPr>
    </w:p>
    <w:p w:rsidR="005A522A" w:rsidRDefault="005A522A" w:rsidP="00CB4E6E">
      <w:pPr>
        <w:bidi w:val="0"/>
        <w:jc w:val="lowKashida"/>
        <w:rPr>
          <w:rFonts w:cs="Traditional Arabic"/>
          <w:sz w:val="24"/>
        </w:rPr>
      </w:pPr>
    </w:p>
    <w:p w:rsidR="005A522A" w:rsidRDefault="005A522A" w:rsidP="005A522A">
      <w:pPr>
        <w:bidi w:val="0"/>
        <w:jc w:val="lowKashida"/>
        <w:rPr>
          <w:rFonts w:cs="Traditional Arabic"/>
          <w:sz w:val="24"/>
        </w:rPr>
      </w:pPr>
    </w:p>
    <w:p w:rsidR="005A522A" w:rsidRDefault="005A522A" w:rsidP="005A522A">
      <w:pPr>
        <w:bidi w:val="0"/>
        <w:jc w:val="lowKashida"/>
        <w:rPr>
          <w:rFonts w:cs="Traditional Arabic"/>
          <w:sz w:val="24"/>
        </w:rPr>
      </w:pPr>
    </w:p>
    <w:p w:rsidR="005A522A" w:rsidRDefault="005A522A" w:rsidP="005A522A">
      <w:pPr>
        <w:bidi w:val="0"/>
        <w:jc w:val="lowKashida"/>
        <w:rPr>
          <w:rFonts w:cs="Traditional Arabic"/>
          <w:sz w:val="24"/>
        </w:rPr>
      </w:pPr>
    </w:p>
    <w:p w:rsidR="005A522A" w:rsidRDefault="005A522A" w:rsidP="005A522A">
      <w:pPr>
        <w:bidi w:val="0"/>
        <w:jc w:val="lowKashida"/>
        <w:rPr>
          <w:rFonts w:cs="Traditional Arabic"/>
          <w:sz w:val="24"/>
        </w:rPr>
      </w:pPr>
    </w:p>
    <w:p w:rsidR="005A522A" w:rsidRDefault="005A522A" w:rsidP="005A522A">
      <w:pPr>
        <w:bidi w:val="0"/>
        <w:jc w:val="lowKashida"/>
        <w:rPr>
          <w:rFonts w:cs="Traditional Arabic"/>
          <w:sz w:val="24"/>
        </w:rPr>
      </w:pPr>
    </w:p>
    <w:p w:rsidR="0085650C" w:rsidRDefault="0085650C" w:rsidP="0085650C">
      <w:pPr>
        <w:bidi w:val="0"/>
        <w:jc w:val="lowKashida"/>
        <w:rPr>
          <w:rFonts w:cs="Traditional Arabic"/>
          <w:sz w:val="24"/>
        </w:rPr>
      </w:pPr>
    </w:p>
    <w:p w:rsidR="0085650C" w:rsidRDefault="0085650C" w:rsidP="0085650C">
      <w:pPr>
        <w:bidi w:val="0"/>
        <w:jc w:val="lowKashida"/>
        <w:rPr>
          <w:rFonts w:cs="Traditional Arabic"/>
          <w:sz w:val="24"/>
        </w:rPr>
      </w:pPr>
    </w:p>
    <w:p w:rsidR="005A522A" w:rsidRDefault="005A522A" w:rsidP="005A522A">
      <w:pPr>
        <w:bidi w:val="0"/>
        <w:jc w:val="lowKashida"/>
        <w:rPr>
          <w:rFonts w:cs="Traditional Arabic"/>
          <w:sz w:val="24"/>
        </w:rPr>
      </w:pPr>
    </w:p>
    <w:p w:rsidR="00B12D36" w:rsidRPr="001C7B66" w:rsidRDefault="00910D27" w:rsidP="00EE2957">
      <w:pPr>
        <w:bidi w:val="0"/>
        <w:jc w:val="lowKashida"/>
      </w:pPr>
      <w:r w:rsidRPr="001C7B66">
        <w:sym w:font="Symbol" w:char="F0D3"/>
      </w:r>
      <w:r w:rsidR="00B82023">
        <w:t>April</w:t>
      </w:r>
      <w:r w:rsidR="00B12D36" w:rsidRPr="001C7B66">
        <w:t xml:space="preserve">, </w:t>
      </w:r>
      <w:r w:rsidR="00662A27">
        <w:rPr>
          <w:rFonts w:hint="cs"/>
          <w:rtl/>
        </w:rPr>
        <w:t>201</w:t>
      </w:r>
      <w:r w:rsidR="00EE2957">
        <w:t>6</w:t>
      </w:r>
      <w:r w:rsidR="00B12D36" w:rsidRPr="001C7B66">
        <w:t>.</w:t>
      </w:r>
    </w:p>
    <w:p w:rsidR="00B12D36" w:rsidRPr="001C7B66" w:rsidRDefault="00B12D36">
      <w:pPr>
        <w:bidi w:val="0"/>
        <w:jc w:val="lowKashida"/>
        <w:rPr>
          <w:b/>
          <w:bCs/>
        </w:rPr>
      </w:pPr>
      <w:r w:rsidRPr="001C7B66">
        <w:rPr>
          <w:b/>
          <w:bCs/>
        </w:rPr>
        <w:t>All rights reserved</w:t>
      </w:r>
    </w:p>
    <w:p w:rsidR="00B12D36" w:rsidRPr="00B56302" w:rsidRDefault="00B12D36">
      <w:pPr>
        <w:bidi w:val="0"/>
        <w:jc w:val="lowKashida"/>
        <w:rPr>
          <w:b/>
          <w:bCs/>
          <w:szCs w:val="16"/>
        </w:rPr>
      </w:pPr>
    </w:p>
    <w:p w:rsidR="00B56302" w:rsidRPr="001C7B66" w:rsidRDefault="00B56302" w:rsidP="00B56302">
      <w:pPr>
        <w:bidi w:val="0"/>
        <w:jc w:val="lowKashida"/>
        <w:rPr>
          <w:b/>
          <w:bCs/>
        </w:rPr>
      </w:pPr>
      <w:r w:rsidRPr="001C7B66">
        <w:rPr>
          <w:b/>
          <w:bCs/>
        </w:rPr>
        <w:t>Citation:</w:t>
      </w:r>
    </w:p>
    <w:p w:rsidR="00B56302" w:rsidRPr="00B56302" w:rsidRDefault="00B56302" w:rsidP="00B56302">
      <w:pPr>
        <w:bidi w:val="0"/>
        <w:jc w:val="lowKashida"/>
        <w:rPr>
          <w:b/>
          <w:bCs/>
          <w:szCs w:val="16"/>
        </w:rPr>
      </w:pPr>
    </w:p>
    <w:p w:rsidR="00B12D36" w:rsidRPr="001C7B66" w:rsidRDefault="00B12D36" w:rsidP="00EE2957">
      <w:pPr>
        <w:bidi w:val="0"/>
        <w:rPr>
          <w:sz w:val="24"/>
          <w:szCs w:val="24"/>
        </w:rPr>
      </w:pPr>
      <w:r w:rsidRPr="001C7B66">
        <w:rPr>
          <w:b/>
          <w:bCs/>
          <w:sz w:val="24"/>
          <w:szCs w:val="24"/>
        </w:rPr>
        <w:t xml:space="preserve">Palestinian Central Bureau of Statistics, </w:t>
      </w:r>
      <w:r w:rsidR="00662A27">
        <w:rPr>
          <w:rFonts w:hint="cs"/>
          <w:b/>
          <w:bCs/>
          <w:sz w:val="24"/>
          <w:szCs w:val="24"/>
          <w:rtl/>
          <w:lang w:val="en-AU"/>
        </w:rPr>
        <w:t>201</w:t>
      </w:r>
      <w:r w:rsidR="00EE2957">
        <w:rPr>
          <w:b/>
          <w:bCs/>
          <w:sz w:val="24"/>
          <w:szCs w:val="24"/>
          <w:lang w:val="en-AU"/>
        </w:rPr>
        <w:t>6</w:t>
      </w:r>
      <w:r w:rsidRPr="001C7B66">
        <w:rPr>
          <w:b/>
          <w:bCs/>
          <w:sz w:val="24"/>
          <w:szCs w:val="24"/>
        </w:rPr>
        <w:t xml:space="preserve">.  </w:t>
      </w:r>
      <w:r w:rsidRPr="001C7B66">
        <w:rPr>
          <w:i/>
          <w:iCs/>
          <w:sz w:val="24"/>
          <w:szCs w:val="24"/>
        </w:rPr>
        <w:t xml:space="preserve">Labour Force Survey:  Annual Report: </w:t>
      </w:r>
      <w:r w:rsidR="00662A27">
        <w:rPr>
          <w:rFonts w:hint="cs"/>
          <w:i/>
          <w:iCs/>
          <w:sz w:val="24"/>
          <w:szCs w:val="24"/>
          <w:rtl/>
        </w:rPr>
        <w:t>201</w:t>
      </w:r>
      <w:r w:rsidR="00EE2957">
        <w:rPr>
          <w:i/>
          <w:iCs/>
          <w:sz w:val="24"/>
          <w:szCs w:val="24"/>
        </w:rPr>
        <w:t>5</w:t>
      </w:r>
      <w:r w:rsidRPr="001C7B66">
        <w:rPr>
          <w:i/>
          <w:iCs/>
          <w:sz w:val="24"/>
          <w:szCs w:val="24"/>
        </w:rPr>
        <w:t>.</w:t>
      </w:r>
      <w:r w:rsidRPr="001C7B66">
        <w:rPr>
          <w:sz w:val="24"/>
          <w:szCs w:val="24"/>
        </w:rPr>
        <w:t xml:space="preserve">  </w:t>
      </w:r>
      <w:r w:rsidRPr="001C7B66">
        <w:rPr>
          <w:b/>
          <w:bCs/>
          <w:sz w:val="24"/>
          <w:szCs w:val="24"/>
        </w:rPr>
        <w:t>Ramallah - Palestine</w:t>
      </w:r>
      <w:r w:rsidRPr="001C7B66">
        <w:rPr>
          <w:sz w:val="24"/>
          <w:szCs w:val="24"/>
        </w:rPr>
        <w:t>.</w:t>
      </w:r>
    </w:p>
    <w:p w:rsidR="00B12D36" w:rsidRPr="001C7B66" w:rsidRDefault="00B12D36">
      <w:pPr>
        <w:bidi w:val="0"/>
        <w:jc w:val="lowKashida"/>
        <w:rPr>
          <w:sz w:val="24"/>
        </w:rPr>
      </w:pPr>
    </w:p>
    <w:p w:rsidR="00B12D36" w:rsidRPr="001C7B66" w:rsidRDefault="00B12D36">
      <w:pPr>
        <w:bidi w:val="0"/>
      </w:pPr>
      <w:r w:rsidRPr="001C7B66">
        <w:t>All correspondence should be directed to:</w:t>
      </w:r>
    </w:p>
    <w:p w:rsidR="00B12D36" w:rsidRPr="001C7B66" w:rsidRDefault="00B12D36">
      <w:pPr>
        <w:bidi w:val="0"/>
        <w:rPr>
          <w:b/>
          <w:bCs/>
        </w:rPr>
      </w:pPr>
      <w:r w:rsidRPr="001C7B66">
        <w:rPr>
          <w:b/>
          <w:bCs/>
        </w:rPr>
        <w:t>Palestinian Central Bureau of Statistics</w:t>
      </w:r>
    </w:p>
    <w:p w:rsidR="00B12D36" w:rsidRPr="001C7B66" w:rsidRDefault="00B12D36">
      <w:pPr>
        <w:bidi w:val="0"/>
        <w:rPr>
          <w:b/>
          <w:bCs/>
        </w:rPr>
      </w:pPr>
      <w:r w:rsidRPr="001C7B66">
        <w:rPr>
          <w:b/>
          <w:bCs/>
        </w:rPr>
        <w:t>P.O.Box 1647, Ramallah, Palestine.</w:t>
      </w:r>
    </w:p>
    <w:p w:rsidR="00B12D36" w:rsidRPr="001C7B66" w:rsidRDefault="00B12D36">
      <w:pPr>
        <w:bidi w:val="0"/>
      </w:pPr>
    </w:p>
    <w:p w:rsidR="00B12D36" w:rsidRPr="001C7B66" w:rsidRDefault="00B12D36">
      <w:pPr>
        <w:bidi w:val="0"/>
      </w:pPr>
      <w:r w:rsidRPr="001C7B66">
        <w:t>Tel: (972/970) 2 298 2700</w:t>
      </w:r>
    </w:p>
    <w:p w:rsidR="00B12D36" w:rsidRPr="001C7B66" w:rsidRDefault="00B12D36">
      <w:pPr>
        <w:bidi w:val="0"/>
      </w:pPr>
      <w:r w:rsidRPr="001C7B66">
        <w:t>Fax: (972/970) 2 298 2710</w:t>
      </w:r>
    </w:p>
    <w:p w:rsidR="00B12D36" w:rsidRPr="001C7B66" w:rsidRDefault="00B12D36">
      <w:pPr>
        <w:bidi w:val="0"/>
      </w:pPr>
      <w:r w:rsidRPr="001C7B66">
        <w:t>Toll Free: 1800300300</w:t>
      </w:r>
    </w:p>
    <w:p w:rsidR="00B12D36" w:rsidRPr="001C7B66" w:rsidRDefault="00B12D36">
      <w:pPr>
        <w:bidi w:val="0"/>
      </w:pPr>
      <w:r w:rsidRPr="001C7B66">
        <w:rPr>
          <w:lang w:eastAsia="fr-FR"/>
        </w:rPr>
        <w:t>E-Mail</w:t>
      </w:r>
      <w:r w:rsidRPr="001C7B66">
        <w:rPr>
          <w:rtl/>
          <w:lang w:val="en-AU"/>
        </w:rPr>
        <w:t xml:space="preserve">: </w:t>
      </w:r>
      <w:r w:rsidRPr="001C7B66">
        <w:rPr>
          <w:lang w:eastAsia="fr-FR"/>
        </w:rPr>
        <w:t>diwan@pcbs.gov.ps</w:t>
      </w:r>
    </w:p>
    <w:p w:rsidR="009911DA" w:rsidRPr="001C7B66" w:rsidRDefault="00B12D36" w:rsidP="00890DFC">
      <w:pPr>
        <w:bidi w:val="0"/>
      </w:pPr>
      <w:r w:rsidRPr="001C7B66">
        <w:t xml:space="preserve">Web-Site:  </w:t>
      </w:r>
      <w:hyperlink r:id="rId9" w:history="1">
        <w:r w:rsidR="00516706" w:rsidRPr="001C7B66">
          <w:rPr>
            <w:rStyle w:val="Hyperlink"/>
            <w:rFonts w:cs="Times New Roman"/>
            <w:color w:val="000000"/>
            <w:u w:val="none"/>
          </w:rPr>
          <w:t>http://www.pcbs.gov.ps</w:t>
        </w:r>
      </w:hyperlink>
      <w:r w:rsidR="00E02059">
        <w:t xml:space="preserve">                                                    </w:t>
      </w:r>
      <w:r w:rsidR="00F4352A">
        <w:t xml:space="preserve">             </w:t>
      </w:r>
      <w:r w:rsidR="00E02059">
        <w:t xml:space="preserve">  </w:t>
      </w:r>
      <w:r w:rsidR="00E02059" w:rsidRPr="00CD0CCE">
        <w:rPr>
          <w:b/>
          <w:bCs/>
        </w:rPr>
        <w:t xml:space="preserve">Reference </w:t>
      </w:r>
      <w:r w:rsidR="00CD0CCE">
        <w:rPr>
          <w:b/>
          <w:bCs/>
        </w:rPr>
        <w:t>ID</w:t>
      </w:r>
      <w:r w:rsidR="00E02059" w:rsidRPr="00CD0CCE">
        <w:rPr>
          <w:b/>
          <w:bCs/>
        </w:rPr>
        <w:t xml:space="preserve">: </w:t>
      </w:r>
      <w:r w:rsidR="009034AD">
        <w:rPr>
          <w:b/>
          <w:bCs/>
        </w:rPr>
        <w:t>2194</w:t>
      </w:r>
    </w:p>
    <w:p w:rsidR="00B12D36" w:rsidRDefault="00B12D36">
      <w:pPr>
        <w:pStyle w:val="BodyText"/>
        <w:rPr>
          <w:sz w:val="28"/>
          <w:szCs w:val="28"/>
          <w:rtl/>
          <w:lang w:val="en-AU"/>
        </w:rPr>
      </w:pPr>
      <w:r>
        <w:rPr>
          <w:sz w:val="28"/>
          <w:szCs w:val="28"/>
        </w:rPr>
        <w:lastRenderedPageBreak/>
        <w:t>Acknowledgment</w:t>
      </w:r>
    </w:p>
    <w:p w:rsidR="00B12D36" w:rsidRPr="00F4352A" w:rsidRDefault="00B12D36">
      <w:pPr>
        <w:pStyle w:val="BodyText"/>
        <w:rPr>
          <w:sz w:val="32"/>
          <w:szCs w:val="24"/>
        </w:rPr>
      </w:pPr>
    </w:p>
    <w:p w:rsidR="00B12D36" w:rsidRDefault="00B12D36" w:rsidP="00262B60">
      <w:pPr>
        <w:pStyle w:val="BodyText"/>
        <w:bidi w:val="0"/>
        <w:jc w:val="lowKashida"/>
        <w:rPr>
          <w:szCs w:val="24"/>
        </w:rPr>
      </w:pPr>
      <w:r>
        <w:t>The Palestinian Central Bureau of Statistics (PCBS) extend</w:t>
      </w:r>
      <w:r w:rsidR="00262B60">
        <w:t>s</w:t>
      </w:r>
      <w:r>
        <w:t xml:space="preserve"> its deep appreciation</w:t>
      </w:r>
      <w:r w:rsidR="00262B60">
        <w:t>s</w:t>
      </w:r>
      <w:r>
        <w:t xml:space="preserve"> to all  Palestinian households who contributed to the </w:t>
      </w:r>
      <w:r w:rsidR="00262B60">
        <w:t>success</w:t>
      </w:r>
      <w:r>
        <w:t xml:space="preserve"> of collecting the survey data</w:t>
      </w:r>
      <w:r w:rsidR="00262B60">
        <w:t xml:space="preserve"> and to all workers in the survey</w:t>
      </w:r>
      <w:r>
        <w:t xml:space="preserve"> for being well dedicated in performing their duties</w:t>
      </w:r>
      <w:r>
        <w:rPr>
          <w:szCs w:val="24"/>
        </w:rPr>
        <w:t>.</w:t>
      </w:r>
    </w:p>
    <w:p w:rsidR="00B12D36" w:rsidRDefault="00B12D36">
      <w:pPr>
        <w:pStyle w:val="BodyText"/>
        <w:bidi w:val="0"/>
        <w:jc w:val="lowKashida"/>
        <w:rPr>
          <w:szCs w:val="24"/>
        </w:rPr>
      </w:pPr>
    </w:p>
    <w:p w:rsidR="00B12D36" w:rsidRDefault="00B12D36" w:rsidP="00FD35A0">
      <w:pPr>
        <w:pStyle w:val="BodyText"/>
        <w:bidi w:val="0"/>
        <w:jc w:val="lowKashida"/>
        <w:rPr>
          <w:szCs w:val="24"/>
        </w:rPr>
      </w:pPr>
      <w:r>
        <w:rPr>
          <w:szCs w:val="24"/>
        </w:rPr>
        <w:t>The survey of Labour Force</w:t>
      </w:r>
      <w:r w:rsidR="004E4B3B">
        <w:rPr>
          <w:szCs w:val="24"/>
        </w:rPr>
        <w:t xml:space="preserve"> </w:t>
      </w:r>
      <w:r w:rsidR="00890DFC">
        <w:rPr>
          <w:szCs w:val="24"/>
        </w:rPr>
        <w:t>201</w:t>
      </w:r>
      <w:r w:rsidR="00EE2957">
        <w:rPr>
          <w:szCs w:val="24"/>
        </w:rPr>
        <w:t>5</w:t>
      </w:r>
      <w:r>
        <w:rPr>
          <w:szCs w:val="24"/>
        </w:rPr>
        <w:t xml:space="preserve"> has been planned and conducted by a technical team </w:t>
      </w:r>
      <w:r w:rsidR="00343F8B">
        <w:rPr>
          <w:szCs w:val="24"/>
        </w:rPr>
        <w:t>from</w:t>
      </w:r>
      <w:r>
        <w:rPr>
          <w:szCs w:val="24"/>
        </w:rPr>
        <w:t xml:space="preserve"> PCBS and with joint funding by the</w:t>
      </w:r>
      <w:r w:rsidR="00E246D1">
        <w:rPr>
          <w:szCs w:val="24"/>
        </w:rPr>
        <w:t xml:space="preserve"> State of</w:t>
      </w:r>
      <w:r>
        <w:rPr>
          <w:szCs w:val="24"/>
        </w:rPr>
        <w:t xml:space="preserve"> Palestin</w:t>
      </w:r>
      <w:r w:rsidR="00E246D1">
        <w:rPr>
          <w:szCs w:val="24"/>
        </w:rPr>
        <w:t>e</w:t>
      </w:r>
      <w:r>
        <w:rPr>
          <w:szCs w:val="24"/>
        </w:rPr>
        <w:t xml:space="preserve"> and the Core Funding Group (CFG) for the year </w:t>
      </w:r>
      <w:r w:rsidR="00FD35A0">
        <w:rPr>
          <w:rFonts w:hint="cs"/>
          <w:szCs w:val="24"/>
          <w:rtl/>
        </w:rPr>
        <w:t>2015</w:t>
      </w:r>
      <w:r>
        <w:rPr>
          <w:szCs w:val="24"/>
        </w:rPr>
        <w:t xml:space="preserve">.  </w:t>
      </w:r>
      <w:r w:rsidR="00262B60">
        <w:rPr>
          <w:szCs w:val="24"/>
        </w:rPr>
        <w:t>R</w:t>
      </w:r>
      <w:r>
        <w:rPr>
          <w:szCs w:val="24"/>
        </w:rPr>
        <w:t xml:space="preserve">epresented by the Representative Office of Norway to </w:t>
      </w:r>
      <w:r w:rsidR="00262B60">
        <w:rPr>
          <w:szCs w:val="24"/>
        </w:rPr>
        <w:t xml:space="preserve">the </w:t>
      </w:r>
      <w:r w:rsidR="00E246D1">
        <w:rPr>
          <w:szCs w:val="24"/>
        </w:rPr>
        <w:t xml:space="preserve">State of Palestine </w:t>
      </w:r>
      <w:r>
        <w:rPr>
          <w:szCs w:val="24"/>
        </w:rPr>
        <w:t>and the Swiss Development and Cooperation Agency (SDC)</w:t>
      </w:r>
      <w:r w:rsidR="00262B60">
        <w:rPr>
          <w:szCs w:val="24"/>
        </w:rPr>
        <w:t>.</w:t>
      </w:r>
      <w:r w:rsidR="000017D5">
        <w:rPr>
          <w:szCs w:val="24"/>
        </w:rPr>
        <w:t xml:space="preserve"> </w:t>
      </w:r>
    </w:p>
    <w:p w:rsidR="00262B60" w:rsidRDefault="00262B60" w:rsidP="00262B60">
      <w:pPr>
        <w:pStyle w:val="BodyText"/>
        <w:bidi w:val="0"/>
        <w:jc w:val="lowKashida"/>
        <w:rPr>
          <w:szCs w:val="24"/>
        </w:rPr>
      </w:pPr>
    </w:p>
    <w:p w:rsidR="00262B60" w:rsidRPr="00262B60" w:rsidRDefault="00262B60" w:rsidP="00262B60">
      <w:pPr>
        <w:pStyle w:val="BodyText"/>
        <w:bidi w:val="0"/>
        <w:jc w:val="lowKashida"/>
        <w:rPr>
          <w:szCs w:val="24"/>
        </w:rPr>
      </w:pPr>
      <w:r w:rsidRPr="00262B60">
        <w:rPr>
          <w:szCs w:val="24"/>
        </w:rPr>
        <w:t>Data collection of this report was funded by the European Union. The content of this report are the sole responsibility of the PCBS.</w:t>
      </w:r>
    </w:p>
    <w:p w:rsidR="00B12D36" w:rsidRDefault="00B12D36">
      <w:pPr>
        <w:bidi w:val="0"/>
        <w:adjustRightInd w:val="0"/>
        <w:jc w:val="lowKashida"/>
        <w:rPr>
          <w:b/>
          <w:bCs/>
          <w:sz w:val="24"/>
          <w:szCs w:val="24"/>
        </w:rPr>
      </w:pPr>
    </w:p>
    <w:p w:rsidR="00262B60" w:rsidRDefault="00B12D36" w:rsidP="00262B60">
      <w:pPr>
        <w:bidi w:val="0"/>
        <w:jc w:val="lowKashida"/>
        <w:rPr>
          <w:rFonts w:cs="Traditional Arabic"/>
          <w:b/>
          <w:bCs/>
          <w:sz w:val="24"/>
        </w:rPr>
      </w:pPr>
      <w:r>
        <w:rPr>
          <w:b/>
          <w:bCs/>
          <w:sz w:val="24"/>
          <w:szCs w:val="24"/>
        </w:rPr>
        <w:t>Moreover</w:t>
      </w:r>
      <w:r w:rsidR="00262B60">
        <w:rPr>
          <w:b/>
          <w:bCs/>
          <w:sz w:val="24"/>
          <w:szCs w:val="24"/>
        </w:rPr>
        <w:t>,</w:t>
      </w:r>
      <w:r>
        <w:rPr>
          <w:b/>
          <w:bCs/>
          <w:sz w:val="24"/>
          <w:szCs w:val="24"/>
        </w:rPr>
        <w:t xml:space="preserve"> PCBS very much appreciates the distinctive efforts of </w:t>
      </w:r>
      <w:r w:rsidR="00262B60">
        <w:rPr>
          <w:b/>
          <w:bCs/>
          <w:sz w:val="24"/>
          <w:szCs w:val="24"/>
        </w:rPr>
        <w:t xml:space="preserve">the </w:t>
      </w:r>
      <w:r>
        <w:rPr>
          <w:b/>
          <w:bCs/>
          <w:sz w:val="24"/>
          <w:szCs w:val="24"/>
        </w:rPr>
        <w:t xml:space="preserve">Core Funding Group (CFG) </w:t>
      </w:r>
      <w:r w:rsidR="00262B60">
        <w:rPr>
          <w:b/>
          <w:bCs/>
          <w:snapToGrid/>
          <w:color w:val="000000"/>
          <w:sz w:val="24"/>
          <w:szCs w:val="24"/>
          <w:lang w:val="en-GB"/>
        </w:rPr>
        <w:t>and the (EU) for their valuable contribution to funding this survey.</w:t>
      </w:r>
    </w:p>
    <w:p w:rsidR="00B12D36" w:rsidRDefault="00B12D36" w:rsidP="00262B60">
      <w:pPr>
        <w:bidi w:val="0"/>
        <w:adjustRightInd w:val="0"/>
        <w:jc w:val="lowKashida"/>
        <w:rPr>
          <w:b/>
          <w:bCs/>
          <w:sz w:val="24"/>
          <w:szCs w:val="24"/>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Pr>
      </w:pPr>
    </w:p>
    <w:p w:rsidR="00B12D36" w:rsidRDefault="00B12D36">
      <w:pPr>
        <w:bidi w:val="0"/>
        <w:jc w:val="lowKashida"/>
        <w:rPr>
          <w:rFonts w:cs="Traditional Arabic"/>
          <w:b/>
          <w:bCs/>
          <w:sz w:val="24"/>
        </w:rPr>
      </w:pPr>
    </w:p>
    <w:p w:rsidR="00B12D36" w:rsidRDefault="00B12D36">
      <w:pPr>
        <w:bidi w:val="0"/>
        <w:jc w:val="lowKashida"/>
        <w:rPr>
          <w:rFonts w:cs="Traditional Arabic"/>
          <w:b/>
          <w:bCs/>
          <w:sz w:val="24"/>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Pr>
      </w:pPr>
    </w:p>
    <w:p w:rsidR="00B12D36" w:rsidRDefault="00B12D36">
      <w:pPr>
        <w:bidi w:val="0"/>
        <w:jc w:val="lowKashida"/>
        <w:rPr>
          <w:rFonts w:cs="Traditional Arabic"/>
          <w:b/>
          <w:bCs/>
          <w:sz w:val="24"/>
          <w:rtl/>
          <w:lang w:val="en-AU"/>
        </w:rPr>
      </w:pPr>
    </w:p>
    <w:p w:rsidR="00CF7B46" w:rsidRDefault="00B12D36" w:rsidP="00F0328D">
      <w:pPr>
        <w:bidi w:val="0"/>
        <w:ind w:left="709" w:right="-1" w:hanging="709"/>
        <w:jc w:val="center"/>
        <w:rPr>
          <w:b/>
          <w:bCs/>
          <w:sz w:val="28"/>
          <w:szCs w:val="28"/>
        </w:rPr>
      </w:pPr>
      <w:r>
        <w:rPr>
          <w:rFonts w:cs="Traditional Arabic"/>
          <w:b/>
          <w:bCs/>
          <w:sz w:val="24"/>
          <w:rtl/>
          <w:lang w:val="en-AU"/>
        </w:rPr>
        <w:br w:type="page"/>
      </w:r>
    </w:p>
    <w:p w:rsidR="00B12D36" w:rsidRDefault="00B12D36" w:rsidP="00CF7B46">
      <w:pPr>
        <w:bidi w:val="0"/>
        <w:ind w:left="709" w:right="-1" w:hanging="709"/>
        <w:jc w:val="center"/>
        <w:rPr>
          <w:b/>
          <w:bCs/>
          <w:sz w:val="28"/>
          <w:szCs w:val="28"/>
        </w:rPr>
      </w:pPr>
      <w:r>
        <w:rPr>
          <w:b/>
          <w:bCs/>
          <w:sz w:val="28"/>
          <w:szCs w:val="28"/>
        </w:rPr>
        <w:lastRenderedPageBreak/>
        <w:t>Team Work</w:t>
      </w:r>
    </w:p>
    <w:p w:rsidR="00B12D36" w:rsidRDefault="00B12D36">
      <w:pPr>
        <w:bidi w:val="0"/>
        <w:jc w:val="center"/>
        <w:rPr>
          <w:b/>
          <w:bCs/>
          <w:sz w:val="24"/>
          <w:szCs w:val="24"/>
        </w:rPr>
      </w:pPr>
    </w:p>
    <w:p w:rsidR="00B12D36" w:rsidRPr="001F13A7" w:rsidRDefault="00B12D36">
      <w:pPr>
        <w:numPr>
          <w:ilvl w:val="0"/>
          <w:numId w:val="12"/>
        </w:numPr>
        <w:tabs>
          <w:tab w:val="clear" w:pos="1321"/>
        </w:tabs>
        <w:bidi w:val="0"/>
        <w:ind w:left="426" w:right="0" w:hanging="284"/>
        <w:rPr>
          <w:b/>
          <w:bCs/>
          <w:sz w:val="24"/>
          <w:szCs w:val="24"/>
          <w:rtl/>
        </w:rPr>
      </w:pPr>
      <w:r w:rsidRPr="001F13A7">
        <w:rPr>
          <w:b/>
          <w:bCs/>
          <w:sz w:val="24"/>
          <w:szCs w:val="24"/>
        </w:rPr>
        <w:t>Technical Committee</w:t>
      </w:r>
      <w:r w:rsidRPr="001F13A7">
        <w:rPr>
          <w:b/>
          <w:bCs/>
          <w:sz w:val="24"/>
          <w:szCs w:val="24"/>
        </w:rPr>
        <w:tab/>
      </w:r>
    </w:p>
    <w:p w:rsidR="00B12D36" w:rsidRPr="001F13A7" w:rsidRDefault="00662A27" w:rsidP="00F4352A">
      <w:pPr>
        <w:tabs>
          <w:tab w:val="left" w:pos="3402"/>
        </w:tabs>
        <w:bidi w:val="0"/>
        <w:ind w:left="426"/>
        <w:rPr>
          <w:sz w:val="24"/>
          <w:szCs w:val="24"/>
        </w:rPr>
      </w:pPr>
      <w:proofErr w:type="spellStart"/>
      <w:r w:rsidRPr="001F13A7">
        <w:rPr>
          <w:sz w:val="24"/>
          <w:szCs w:val="24"/>
        </w:rPr>
        <w:t>Saadi</w:t>
      </w:r>
      <w:proofErr w:type="spellEnd"/>
      <w:r w:rsidRPr="001F13A7">
        <w:rPr>
          <w:sz w:val="24"/>
          <w:szCs w:val="24"/>
        </w:rPr>
        <w:t xml:space="preserve"> Al-</w:t>
      </w:r>
      <w:proofErr w:type="spellStart"/>
      <w:r w:rsidRPr="001F13A7">
        <w:rPr>
          <w:sz w:val="24"/>
          <w:szCs w:val="24"/>
        </w:rPr>
        <w:t>Masri</w:t>
      </w:r>
      <w:proofErr w:type="spellEnd"/>
      <w:r w:rsidRPr="001F13A7">
        <w:rPr>
          <w:sz w:val="24"/>
          <w:szCs w:val="24"/>
        </w:rPr>
        <w:t xml:space="preserve"> </w:t>
      </w:r>
      <w:r w:rsidR="00B12D36" w:rsidRPr="001F13A7">
        <w:rPr>
          <w:sz w:val="24"/>
          <w:szCs w:val="24"/>
        </w:rPr>
        <w:t xml:space="preserve">                   </w:t>
      </w:r>
      <w:r w:rsidR="00B12D36" w:rsidRPr="001F13A7">
        <w:rPr>
          <w:sz w:val="24"/>
          <w:szCs w:val="24"/>
        </w:rPr>
        <w:tab/>
        <w:t>Head of the Committee</w:t>
      </w:r>
    </w:p>
    <w:p w:rsidR="00662A27" w:rsidRDefault="00EE2957" w:rsidP="00230B63">
      <w:pPr>
        <w:bidi w:val="0"/>
        <w:ind w:left="426"/>
        <w:rPr>
          <w:sz w:val="24"/>
          <w:szCs w:val="24"/>
          <w:lang w:bidi="ar-JO"/>
        </w:rPr>
      </w:pPr>
      <w:r>
        <w:rPr>
          <w:sz w:val="24"/>
          <w:szCs w:val="24"/>
          <w:lang w:bidi="ar-JO"/>
        </w:rPr>
        <w:t>Shorouq Akel</w:t>
      </w:r>
    </w:p>
    <w:p w:rsidR="00B12D36" w:rsidRPr="001F13A7" w:rsidRDefault="00EE2957" w:rsidP="00662A27">
      <w:pPr>
        <w:bidi w:val="0"/>
        <w:ind w:left="426"/>
        <w:rPr>
          <w:b/>
          <w:bCs/>
          <w:sz w:val="24"/>
          <w:szCs w:val="24"/>
          <w:rtl/>
          <w:lang w:val="en-AU"/>
        </w:rPr>
      </w:pPr>
      <w:r>
        <w:rPr>
          <w:sz w:val="24"/>
          <w:szCs w:val="24"/>
        </w:rPr>
        <w:t>Jafer Qadous</w:t>
      </w:r>
      <w:r w:rsidR="00B12D36" w:rsidRPr="001F13A7">
        <w:rPr>
          <w:sz w:val="24"/>
          <w:szCs w:val="24"/>
        </w:rPr>
        <w:tab/>
      </w:r>
    </w:p>
    <w:p w:rsidR="00B12D36" w:rsidRPr="001F13A7" w:rsidRDefault="00EE2957">
      <w:pPr>
        <w:bidi w:val="0"/>
        <w:ind w:left="426"/>
        <w:rPr>
          <w:sz w:val="24"/>
          <w:szCs w:val="24"/>
        </w:rPr>
      </w:pPr>
      <w:r>
        <w:rPr>
          <w:sz w:val="24"/>
          <w:szCs w:val="24"/>
        </w:rPr>
        <w:t>Ashwaq Sadaqa</w:t>
      </w:r>
    </w:p>
    <w:p w:rsidR="00B5203E" w:rsidRPr="001F13A7" w:rsidRDefault="00B5203E">
      <w:pPr>
        <w:bidi w:val="0"/>
        <w:ind w:left="426"/>
        <w:rPr>
          <w:sz w:val="24"/>
          <w:szCs w:val="24"/>
        </w:rPr>
      </w:pPr>
      <w:r w:rsidRPr="001F13A7">
        <w:rPr>
          <w:sz w:val="24"/>
          <w:szCs w:val="24"/>
        </w:rPr>
        <w:t>Nafi Zahran</w:t>
      </w:r>
    </w:p>
    <w:p w:rsidR="00B12D36" w:rsidRPr="001F13A7" w:rsidRDefault="00B12D36" w:rsidP="00B5203E">
      <w:pPr>
        <w:bidi w:val="0"/>
        <w:ind w:left="426"/>
        <w:rPr>
          <w:sz w:val="24"/>
          <w:szCs w:val="24"/>
        </w:rPr>
      </w:pPr>
      <w:r w:rsidRPr="001F13A7">
        <w:rPr>
          <w:sz w:val="24"/>
          <w:szCs w:val="24"/>
        </w:rPr>
        <w:t>Anas Ahmed</w:t>
      </w:r>
    </w:p>
    <w:p w:rsidR="00B12D36" w:rsidRPr="001F13A7" w:rsidRDefault="00EE2957">
      <w:pPr>
        <w:bidi w:val="0"/>
        <w:ind w:left="426"/>
        <w:rPr>
          <w:sz w:val="24"/>
          <w:szCs w:val="24"/>
        </w:rPr>
      </w:pPr>
      <w:r>
        <w:rPr>
          <w:sz w:val="24"/>
          <w:szCs w:val="24"/>
        </w:rPr>
        <w:t>Ayah Rabi</w:t>
      </w:r>
    </w:p>
    <w:p w:rsidR="00B12D36" w:rsidRPr="001F13A7" w:rsidRDefault="00B12D36">
      <w:pPr>
        <w:bidi w:val="0"/>
        <w:ind w:left="426" w:right="-1" w:hanging="284"/>
        <w:rPr>
          <w:b/>
          <w:bCs/>
          <w:sz w:val="24"/>
          <w:szCs w:val="24"/>
        </w:rPr>
      </w:pPr>
    </w:p>
    <w:p w:rsidR="00B12D36" w:rsidRPr="001F13A7" w:rsidRDefault="00B12D36">
      <w:pPr>
        <w:numPr>
          <w:ilvl w:val="0"/>
          <w:numId w:val="12"/>
        </w:numPr>
        <w:tabs>
          <w:tab w:val="clear" w:pos="1321"/>
        </w:tabs>
        <w:bidi w:val="0"/>
        <w:ind w:left="426" w:right="-1" w:hanging="284"/>
        <w:rPr>
          <w:sz w:val="24"/>
          <w:szCs w:val="24"/>
          <w:lang w:val="en-AU"/>
        </w:rPr>
      </w:pPr>
      <w:r w:rsidRPr="001F13A7">
        <w:rPr>
          <w:b/>
          <w:bCs/>
          <w:sz w:val="24"/>
          <w:szCs w:val="24"/>
        </w:rPr>
        <w:t>Report Preparation</w:t>
      </w:r>
      <w:r w:rsidRPr="001F13A7">
        <w:rPr>
          <w:b/>
          <w:bCs/>
          <w:sz w:val="24"/>
          <w:szCs w:val="24"/>
        </w:rPr>
        <w:tab/>
      </w:r>
    </w:p>
    <w:p w:rsidR="009041E3" w:rsidRDefault="009041E3" w:rsidP="009041E3">
      <w:pPr>
        <w:bidi w:val="0"/>
        <w:ind w:left="426" w:right="-1"/>
        <w:rPr>
          <w:sz w:val="24"/>
          <w:szCs w:val="24"/>
        </w:rPr>
      </w:pPr>
      <w:r w:rsidRPr="001F13A7">
        <w:rPr>
          <w:sz w:val="24"/>
          <w:szCs w:val="24"/>
        </w:rPr>
        <w:t>Shorouq Akel</w:t>
      </w:r>
    </w:p>
    <w:p w:rsidR="00890DFC" w:rsidRPr="001F13A7" w:rsidRDefault="00890DFC" w:rsidP="00890DFC">
      <w:pPr>
        <w:bidi w:val="0"/>
        <w:ind w:left="426" w:right="-1"/>
        <w:rPr>
          <w:sz w:val="24"/>
          <w:szCs w:val="24"/>
        </w:rPr>
      </w:pPr>
      <w:r>
        <w:rPr>
          <w:sz w:val="24"/>
          <w:szCs w:val="24"/>
        </w:rPr>
        <w:t xml:space="preserve">Rawan </w:t>
      </w:r>
      <w:proofErr w:type="spellStart"/>
      <w:r>
        <w:rPr>
          <w:sz w:val="24"/>
          <w:szCs w:val="24"/>
        </w:rPr>
        <w:t>AbuFarha</w:t>
      </w:r>
      <w:proofErr w:type="spellEnd"/>
    </w:p>
    <w:p w:rsidR="009041E3" w:rsidRPr="001F13A7" w:rsidRDefault="009041E3" w:rsidP="009041E3">
      <w:pPr>
        <w:bidi w:val="0"/>
        <w:ind w:left="426" w:right="-1"/>
        <w:rPr>
          <w:sz w:val="24"/>
          <w:szCs w:val="24"/>
          <w:rtl/>
        </w:rPr>
      </w:pPr>
    </w:p>
    <w:p w:rsidR="00B12D36" w:rsidRPr="001F13A7" w:rsidRDefault="00B12D36">
      <w:pPr>
        <w:numPr>
          <w:ilvl w:val="0"/>
          <w:numId w:val="12"/>
        </w:numPr>
        <w:tabs>
          <w:tab w:val="clear" w:pos="1321"/>
        </w:tabs>
        <w:bidi w:val="0"/>
        <w:ind w:left="426" w:right="-1" w:hanging="284"/>
        <w:rPr>
          <w:b/>
          <w:bCs/>
          <w:sz w:val="24"/>
          <w:szCs w:val="24"/>
        </w:rPr>
      </w:pPr>
      <w:r w:rsidRPr="001F13A7">
        <w:rPr>
          <w:b/>
          <w:bCs/>
          <w:sz w:val="24"/>
          <w:szCs w:val="24"/>
        </w:rPr>
        <w:t>Maps Design</w:t>
      </w:r>
    </w:p>
    <w:p w:rsidR="00B12D36" w:rsidRPr="001F13A7" w:rsidRDefault="00B12D36" w:rsidP="00B5351E">
      <w:pPr>
        <w:bidi w:val="0"/>
        <w:ind w:left="142" w:right="-1"/>
        <w:rPr>
          <w:sz w:val="24"/>
          <w:szCs w:val="24"/>
        </w:rPr>
      </w:pPr>
      <w:r w:rsidRPr="001F13A7">
        <w:rPr>
          <w:sz w:val="24"/>
          <w:szCs w:val="24"/>
        </w:rPr>
        <w:t xml:space="preserve">   </w:t>
      </w:r>
      <w:r w:rsidR="00B5351E">
        <w:rPr>
          <w:sz w:val="24"/>
          <w:szCs w:val="24"/>
        </w:rPr>
        <w:t xml:space="preserve">  </w:t>
      </w:r>
      <w:r w:rsidRPr="001F13A7">
        <w:rPr>
          <w:sz w:val="24"/>
          <w:szCs w:val="24"/>
        </w:rPr>
        <w:t>Nebal Ismael</w:t>
      </w:r>
    </w:p>
    <w:p w:rsidR="00B12D36" w:rsidRPr="001F13A7" w:rsidRDefault="00B12D36">
      <w:pPr>
        <w:bidi w:val="0"/>
        <w:ind w:left="142" w:right="1321"/>
        <w:rPr>
          <w:b/>
          <w:bCs/>
          <w:sz w:val="24"/>
          <w:szCs w:val="24"/>
        </w:rPr>
      </w:pPr>
    </w:p>
    <w:p w:rsidR="00B12D36" w:rsidRPr="001F13A7" w:rsidRDefault="00B12D36">
      <w:pPr>
        <w:numPr>
          <w:ilvl w:val="0"/>
          <w:numId w:val="12"/>
        </w:numPr>
        <w:tabs>
          <w:tab w:val="clear" w:pos="1321"/>
        </w:tabs>
        <w:bidi w:val="0"/>
        <w:ind w:left="426" w:right="-1" w:hanging="284"/>
        <w:rPr>
          <w:b/>
          <w:bCs/>
          <w:sz w:val="24"/>
          <w:szCs w:val="24"/>
          <w:rtl/>
          <w:lang w:val="en-AU"/>
        </w:rPr>
      </w:pPr>
      <w:r w:rsidRPr="001F13A7">
        <w:rPr>
          <w:b/>
          <w:bCs/>
          <w:sz w:val="24"/>
          <w:szCs w:val="24"/>
        </w:rPr>
        <w:t>Dissemination Standard</w:t>
      </w:r>
      <w:r w:rsidRPr="001F13A7">
        <w:rPr>
          <w:b/>
          <w:bCs/>
          <w:sz w:val="24"/>
          <w:szCs w:val="24"/>
        </w:rPr>
        <w:tab/>
      </w:r>
    </w:p>
    <w:p w:rsidR="00B12D36" w:rsidRPr="001F13A7" w:rsidRDefault="00B12D36">
      <w:pPr>
        <w:tabs>
          <w:tab w:val="left" w:pos="8472"/>
        </w:tabs>
        <w:bidi w:val="0"/>
        <w:ind w:left="426" w:right="-1"/>
        <w:rPr>
          <w:b/>
          <w:bCs/>
          <w:sz w:val="24"/>
          <w:szCs w:val="24"/>
          <w:rtl/>
          <w:lang w:val="en-AU"/>
        </w:rPr>
      </w:pPr>
      <w:r w:rsidRPr="001F13A7">
        <w:rPr>
          <w:sz w:val="24"/>
          <w:szCs w:val="24"/>
        </w:rPr>
        <w:t>Hanan Janajreh</w:t>
      </w:r>
      <w:r w:rsidRPr="001F13A7">
        <w:rPr>
          <w:sz w:val="24"/>
          <w:szCs w:val="24"/>
        </w:rPr>
        <w:tab/>
      </w:r>
    </w:p>
    <w:p w:rsidR="00B12D36" w:rsidRPr="001F13A7" w:rsidRDefault="00B12D36">
      <w:pPr>
        <w:bidi w:val="0"/>
        <w:ind w:left="142" w:right="1321"/>
        <w:rPr>
          <w:b/>
          <w:bCs/>
          <w:sz w:val="24"/>
          <w:szCs w:val="24"/>
        </w:rPr>
      </w:pPr>
    </w:p>
    <w:p w:rsidR="00B12D36" w:rsidRPr="001F13A7" w:rsidRDefault="00B12D36">
      <w:pPr>
        <w:numPr>
          <w:ilvl w:val="0"/>
          <w:numId w:val="12"/>
        </w:numPr>
        <w:tabs>
          <w:tab w:val="clear" w:pos="1321"/>
        </w:tabs>
        <w:bidi w:val="0"/>
        <w:ind w:left="426" w:right="-1" w:hanging="284"/>
        <w:rPr>
          <w:b/>
          <w:bCs/>
          <w:sz w:val="24"/>
          <w:szCs w:val="24"/>
        </w:rPr>
      </w:pPr>
      <w:r w:rsidRPr="001F13A7">
        <w:rPr>
          <w:b/>
          <w:bCs/>
          <w:sz w:val="24"/>
          <w:szCs w:val="24"/>
        </w:rPr>
        <w:t>Preliminary Review</w:t>
      </w:r>
    </w:p>
    <w:p w:rsidR="009A6AC3" w:rsidRDefault="009A6AC3" w:rsidP="00391E26">
      <w:pPr>
        <w:tabs>
          <w:tab w:val="left" w:pos="1384"/>
          <w:tab w:val="left" w:pos="5353"/>
          <w:tab w:val="left" w:pos="8472"/>
        </w:tabs>
        <w:bidi w:val="0"/>
        <w:ind w:left="426" w:right="-1"/>
        <w:rPr>
          <w:sz w:val="24"/>
          <w:szCs w:val="24"/>
        </w:rPr>
      </w:pPr>
      <w:proofErr w:type="spellStart"/>
      <w:r>
        <w:rPr>
          <w:sz w:val="24"/>
          <w:szCs w:val="24"/>
        </w:rPr>
        <w:t>Saadi</w:t>
      </w:r>
      <w:proofErr w:type="spellEnd"/>
      <w:r>
        <w:rPr>
          <w:sz w:val="24"/>
          <w:szCs w:val="24"/>
        </w:rPr>
        <w:t xml:space="preserve"> </w:t>
      </w:r>
      <w:proofErr w:type="spellStart"/>
      <w:r>
        <w:rPr>
          <w:sz w:val="24"/>
          <w:szCs w:val="24"/>
        </w:rPr>
        <w:t>AL_Masri</w:t>
      </w:r>
      <w:proofErr w:type="spellEnd"/>
    </w:p>
    <w:p w:rsidR="00B12D36" w:rsidRDefault="00B12D36" w:rsidP="009A6AC3">
      <w:pPr>
        <w:tabs>
          <w:tab w:val="left" w:pos="1384"/>
          <w:tab w:val="left" w:pos="5353"/>
          <w:tab w:val="left" w:pos="8472"/>
        </w:tabs>
        <w:bidi w:val="0"/>
        <w:ind w:left="426" w:right="-1"/>
        <w:rPr>
          <w:sz w:val="24"/>
          <w:szCs w:val="24"/>
          <w:rtl/>
        </w:rPr>
      </w:pPr>
      <w:r w:rsidRPr="001F13A7">
        <w:rPr>
          <w:sz w:val="24"/>
          <w:szCs w:val="24"/>
        </w:rPr>
        <w:t>Suha Kana'an</w:t>
      </w:r>
    </w:p>
    <w:p w:rsidR="00B74764" w:rsidRPr="00B74764" w:rsidRDefault="00B74764" w:rsidP="00B74764">
      <w:pPr>
        <w:tabs>
          <w:tab w:val="left" w:pos="1384"/>
          <w:tab w:val="left" w:pos="5353"/>
          <w:tab w:val="left" w:pos="8472"/>
        </w:tabs>
        <w:bidi w:val="0"/>
        <w:ind w:left="426" w:right="-1"/>
        <w:rPr>
          <w:sz w:val="24"/>
          <w:szCs w:val="24"/>
          <w:lang w:val="en-GB"/>
        </w:rPr>
      </w:pPr>
      <w:r>
        <w:rPr>
          <w:sz w:val="24"/>
          <w:szCs w:val="24"/>
          <w:lang w:val="en-GB"/>
        </w:rPr>
        <w:t>Khalid Abu Khalid</w:t>
      </w:r>
    </w:p>
    <w:p w:rsidR="00B12D36" w:rsidRPr="001F13A7" w:rsidRDefault="00B12D36">
      <w:pPr>
        <w:tabs>
          <w:tab w:val="left" w:pos="1384"/>
          <w:tab w:val="left" w:pos="5353"/>
          <w:tab w:val="left" w:pos="8472"/>
        </w:tabs>
        <w:bidi w:val="0"/>
        <w:ind w:left="426" w:right="-1"/>
        <w:rPr>
          <w:sz w:val="24"/>
          <w:szCs w:val="24"/>
        </w:rPr>
      </w:pPr>
    </w:p>
    <w:p w:rsidR="00B12D36" w:rsidRPr="001F13A7" w:rsidRDefault="00B12D36">
      <w:pPr>
        <w:numPr>
          <w:ilvl w:val="0"/>
          <w:numId w:val="12"/>
        </w:numPr>
        <w:tabs>
          <w:tab w:val="clear" w:pos="1321"/>
        </w:tabs>
        <w:bidi w:val="0"/>
        <w:ind w:left="426" w:right="0" w:hanging="284"/>
        <w:rPr>
          <w:b/>
          <w:bCs/>
          <w:sz w:val="24"/>
          <w:szCs w:val="24"/>
        </w:rPr>
      </w:pPr>
      <w:r w:rsidRPr="001F13A7">
        <w:rPr>
          <w:b/>
          <w:bCs/>
          <w:sz w:val="24"/>
          <w:szCs w:val="24"/>
        </w:rPr>
        <w:t xml:space="preserve">Final Review </w:t>
      </w:r>
    </w:p>
    <w:p w:rsidR="00B74764" w:rsidRPr="00B74764" w:rsidRDefault="00B74764" w:rsidP="00B74764">
      <w:pPr>
        <w:tabs>
          <w:tab w:val="right" w:pos="3828"/>
        </w:tabs>
        <w:bidi w:val="0"/>
        <w:ind w:left="426"/>
        <w:rPr>
          <w:sz w:val="24"/>
          <w:szCs w:val="24"/>
          <w:lang w:val="en-AU"/>
        </w:rPr>
      </w:pPr>
      <w:proofErr w:type="spellStart"/>
      <w:r w:rsidRPr="00B74764">
        <w:rPr>
          <w:sz w:val="24"/>
          <w:szCs w:val="24"/>
          <w:lang w:val="en-AU"/>
        </w:rPr>
        <w:t>Jawad</w:t>
      </w:r>
      <w:proofErr w:type="spellEnd"/>
      <w:r w:rsidRPr="00B74764">
        <w:rPr>
          <w:sz w:val="24"/>
          <w:szCs w:val="24"/>
          <w:lang w:val="en-AU"/>
        </w:rPr>
        <w:t xml:space="preserve"> AL-Saleh</w:t>
      </w:r>
    </w:p>
    <w:p w:rsidR="00E63A6D" w:rsidRPr="00E63A6D" w:rsidRDefault="00E63A6D" w:rsidP="00B74764">
      <w:pPr>
        <w:tabs>
          <w:tab w:val="right" w:pos="3828"/>
        </w:tabs>
        <w:bidi w:val="0"/>
        <w:ind w:left="426"/>
        <w:rPr>
          <w:sz w:val="24"/>
          <w:szCs w:val="24"/>
          <w:lang w:val="en-AU"/>
        </w:rPr>
      </w:pPr>
      <w:r w:rsidRPr="00E63A6D">
        <w:rPr>
          <w:sz w:val="24"/>
          <w:szCs w:val="24"/>
          <w:lang w:val="en-AU"/>
        </w:rPr>
        <w:t>Mohamed Qalalweh</w:t>
      </w:r>
    </w:p>
    <w:p w:rsidR="00343F8B" w:rsidRPr="001F13A7" w:rsidRDefault="00343F8B" w:rsidP="00343F8B">
      <w:pPr>
        <w:tabs>
          <w:tab w:val="right" w:pos="3828"/>
        </w:tabs>
        <w:bidi w:val="0"/>
        <w:ind w:left="426"/>
        <w:rPr>
          <w:sz w:val="24"/>
          <w:szCs w:val="24"/>
        </w:rPr>
      </w:pPr>
    </w:p>
    <w:p w:rsidR="00B12D36" w:rsidRPr="001F13A7" w:rsidRDefault="00B12D36">
      <w:pPr>
        <w:numPr>
          <w:ilvl w:val="0"/>
          <w:numId w:val="12"/>
        </w:numPr>
        <w:tabs>
          <w:tab w:val="clear" w:pos="1321"/>
        </w:tabs>
        <w:bidi w:val="0"/>
        <w:ind w:left="426" w:right="0" w:hanging="284"/>
        <w:rPr>
          <w:b/>
          <w:bCs/>
          <w:sz w:val="24"/>
          <w:szCs w:val="24"/>
        </w:rPr>
      </w:pPr>
      <w:r w:rsidRPr="001F13A7">
        <w:rPr>
          <w:b/>
          <w:bCs/>
          <w:sz w:val="24"/>
          <w:szCs w:val="24"/>
        </w:rPr>
        <w:t xml:space="preserve">Overall Supervision           </w:t>
      </w:r>
    </w:p>
    <w:p w:rsidR="00B12D36" w:rsidRPr="001F13A7" w:rsidRDefault="00B12D36" w:rsidP="004E4B3B">
      <w:pPr>
        <w:tabs>
          <w:tab w:val="right" w:pos="3828"/>
        </w:tabs>
        <w:bidi w:val="0"/>
        <w:ind w:left="426"/>
        <w:rPr>
          <w:sz w:val="24"/>
          <w:szCs w:val="24"/>
        </w:rPr>
      </w:pPr>
      <w:r w:rsidRPr="001F13A7">
        <w:rPr>
          <w:sz w:val="24"/>
          <w:szCs w:val="24"/>
        </w:rPr>
        <w:t xml:space="preserve">Ola Awad                           </w:t>
      </w:r>
      <w:r w:rsidR="00F4352A">
        <w:rPr>
          <w:sz w:val="24"/>
          <w:szCs w:val="24"/>
        </w:rPr>
        <w:t xml:space="preserve">       </w:t>
      </w:r>
      <w:r w:rsidR="004E4B3B" w:rsidRPr="001F13A7">
        <w:rPr>
          <w:sz w:val="24"/>
          <w:szCs w:val="24"/>
        </w:rPr>
        <w:t xml:space="preserve">President </w:t>
      </w:r>
      <w:r w:rsidR="004E4B3B">
        <w:rPr>
          <w:sz w:val="24"/>
          <w:szCs w:val="24"/>
        </w:rPr>
        <w:t xml:space="preserve">of </w:t>
      </w:r>
      <w:r w:rsidRPr="001F13A7">
        <w:rPr>
          <w:sz w:val="24"/>
          <w:szCs w:val="24"/>
        </w:rPr>
        <w:t xml:space="preserve">PCBS </w:t>
      </w:r>
    </w:p>
    <w:p w:rsidR="00B12D36" w:rsidRDefault="00B12D36">
      <w:pPr>
        <w:tabs>
          <w:tab w:val="right" w:pos="3828"/>
        </w:tabs>
        <w:bidi w:val="0"/>
        <w:ind w:left="426"/>
        <w:rPr>
          <w:sz w:val="24"/>
          <w:szCs w:val="24"/>
          <w:rtl/>
          <w:lang w:val="en-AU"/>
        </w:rPr>
      </w:pPr>
    </w:p>
    <w:p w:rsidR="00B12D36" w:rsidRDefault="00B12D36">
      <w:pPr>
        <w:bidi w:val="0"/>
        <w:jc w:val="lowKashida"/>
        <w:rPr>
          <w:rFonts w:cs="Traditional Arabic"/>
          <w:b/>
          <w:bCs/>
          <w:sz w:val="24"/>
          <w:szCs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EE2957" w:rsidRDefault="00EE2957" w:rsidP="00F0328D">
      <w:pPr>
        <w:pStyle w:val="Title"/>
        <w:rPr>
          <w:sz w:val="28"/>
          <w:szCs w:val="28"/>
        </w:rPr>
      </w:pPr>
    </w:p>
    <w:p w:rsidR="00F86A65" w:rsidRDefault="00F86A65" w:rsidP="00F0328D">
      <w:pPr>
        <w:pStyle w:val="Title"/>
        <w:rPr>
          <w:sz w:val="28"/>
          <w:szCs w:val="28"/>
        </w:rPr>
      </w:pPr>
    </w:p>
    <w:p w:rsidR="00F0328D" w:rsidRDefault="00F0328D" w:rsidP="00F0328D">
      <w:pPr>
        <w:pStyle w:val="Title"/>
        <w:rPr>
          <w:sz w:val="28"/>
          <w:szCs w:val="28"/>
          <w:rtl/>
          <w:lang w:val="en-AU"/>
        </w:rPr>
      </w:pPr>
      <w:r>
        <w:rPr>
          <w:sz w:val="28"/>
          <w:szCs w:val="28"/>
        </w:rPr>
        <w:lastRenderedPageBreak/>
        <w:t>Notes for Users</w:t>
      </w:r>
    </w:p>
    <w:p w:rsidR="00F0328D" w:rsidRDefault="00F0328D" w:rsidP="00F0328D">
      <w:pPr>
        <w:tabs>
          <w:tab w:val="num" w:pos="284"/>
        </w:tabs>
        <w:bidi w:val="0"/>
        <w:ind w:left="284" w:right="-1" w:hanging="142"/>
        <w:jc w:val="lowKashida"/>
        <w:rPr>
          <w:rFonts w:cs="Traditional Arabic"/>
          <w:sz w:val="24"/>
          <w:szCs w:val="24"/>
        </w:rPr>
      </w:pPr>
    </w:p>
    <w:p w:rsidR="00F0328D" w:rsidRDefault="00F0328D" w:rsidP="00B5351E">
      <w:pPr>
        <w:numPr>
          <w:ilvl w:val="0"/>
          <w:numId w:val="1"/>
        </w:numPr>
        <w:tabs>
          <w:tab w:val="clear" w:pos="648"/>
        </w:tabs>
        <w:bidi w:val="0"/>
        <w:ind w:left="426" w:right="-1" w:hanging="284"/>
        <w:jc w:val="lowKashida"/>
        <w:rPr>
          <w:rFonts w:cs="Traditional Arabic"/>
          <w:sz w:val="24"/>
          <w:szCs w:val="24"/>
        </w:rPr>
      </w:pPr>
      <w:r>
        <w:rPr>
          <w:rFonts w:cs="Traditional Arabic"/>
          <w:sz w:val="24"/>
          <w:szCs w:val="24"/>
        </w:rPr>
        <w:t>(-) in tables means observations are too small.</w:t>
      </w:r>
    </w:p>
    <w:p w:rsidR="00623902" w:rsidRDefault="00623902" w:rsidP="00B5351E">
      <w:pPr>
        <w:bidi w:val="0"/>
        <w:ind w:left="426" w:right="360" w:hanging="284"/>
        <w:jc w:val="lowKashida"/>
        <w:rPr>
          <w:rFonts w:cs="Traditional Arabic"/>
          <w:sz w:val="24"/>
          <w:szCs w:val="24"/>
        </w:rPr>
      </w:pPr>
    </w:p>
    <w:p w:rsidR="00623902" w:rsidRDefault="00623902" w:rsidP="00B5351E">
      <w:pPr>
        <w:numPr>
          <w:ilvl w:val="0"/>
          <w:numId w:val="1"/>
        </w:numPr>
        <w:tabs>
          <w:tab w:val="clear" w:pos="648"/>
        </w:tabs>
        <w:bidi w:val="0"/>
        <w:ind w:left="426" w:right="-1" w:hanging="284"/>
        <w:jc w:val="lowKashida"/>
        <w:rPr>
          <w:rFonts w:cs="Traditional Arabic"/>
          <w:sz w:val="24"/>
          <w:szCs w:val="24"/>
        </w:rPr>
      </w:pPr>
      <w:r>
        <w:rPr>
          <w:rFonts w:cs="Traditional Arabic"/>
          <w:sz w:val="24"/>
          <w:szCs w:val="24"/>
        </w:rPr>
        <w:t>At</w:t>
      </w:r>
      <w:r w:rsidRPr="00623902">
        <w:rPr>
          <w:rFonts w:cs="Traditional Arabic"/>
          <w:sz w:val="24"/>
          <w:szCs w:val="24"/>
        </w:rPr>
        <w:t xml:space="preserve"> the beginning of the year 2015 </w:t>
      </w:r>
      <w:r w:rsidR="00D800DB">
        <w:rPr>
          <w:rFonts w:cs="Traditional Arabic"/>
          <w:sz w:val="24"/>
          <w:szCs w:val="24"/>
        </w:rPr>
        <w:t xml:space="preserve">PCBS was </w:t>
      </w:r>
      <w:r w:rsidRPr="00623902">
        <w:rPr>
          <w:rFonts w:cs="Traditional Arabic"/>
          <w:sz w:val="24"/>
          <w:szCs w:val="24"/>
        </w:rPr>
        <w:t xml:space="preserve">adopted </w:t>
      </w:r>
      <w:r w:rsidR="00D800DB">
        <w:rPr>
          <w:rFonts w:cs="Traditional Arabic"/>
          <w:sz w:val="24"/>
          <w:szCs w:val="24"/>
        </w:rPr>
        <w:t>the resolution</w:t>
      </w:r>
      <w:r w:rsidRPr="00623902">
        <w:rPr>
          <w:rFonts w:cs="Traditional Arabic"/>
          <w:sz w:val="24"/>
          <w:szCs w:val="24"/>
        </w:rPr>
        <w:t xml:space="preserve"> ICIS19</w:t>
      </w:r>
      <w:r w:rsidR="00D800DB" w:rsidRPr="00D800DB">
        <w:rPr>
          <w:rFonts w:cs="Traditional Arabic"/>
          <w:sz w:val="24"/>
          <w:szCs w:val="24"/>
          <w:vertAlign w:val="superscript"/>
        </w:rPr>
        <w:t>th</w:t>
      </w:r>
      <w:r w:rsidRPr="00623902">
        <w:rPr>
          <w:rFonts w:cs="Traditional Arabic"/>
          <w:sz w:val="24"/>
          <w:szCs w:val="24"/>
        </w:rPr>
        <w:t xml:space="preserve"> where </w:t>
      </w:r>
      <w:r w:rsidR="00D800DB">
        <w:rPr>
          <w:rFonts w:cs="Traditional Arabic"/>
          <w:sz w:val="24"/>
          <w:szCs w:val="24"/>
        </w:rPr>
        <w:t>the concept of employment</w:t>
      </w:r>
      <w:r w:rsidRPr="00623902">
        <w:rPr>
          <w:rFonts w:cs="Traditional Arabic"/>
          <w:sz w:val="24"/>
          <w:szCs w:val="24"/>
        </w:rPr>
        <w:t xml:space="preserve"> </w:t>
      </w:r>
      <w:r w:rsidR="00D800DB">
        <w:rPr>
          <w:rFonts w:cs="Traditional Arabic"/>
          <w:sz w:val="24"/>
          <w:szCs w:val="24"/>
        </w:rPr>
        <w:t>was</w:t>
      </w:r>
      <w:r>
        <w:rPr>
          <w:rFonts w:cs="Traditional Arabic"/>
          <w:sz w:val="24"/>
          <w:szCs w:val="24"/>
        </w:rPr>
        <w:t xml:space="preserve"> narrow</w:t>
      </w:r>
      <w:r w:rsidR="00D800DB">
        <w:rPr>
          <w:rFonts w:cs="Traditional Arabic"/>
          <w:sz w:val="24"/>
          <w:szCs w:val="24"/>
        </w:rPr>
        <w:t>ed</w:t>
      </w:r>
      <w:r>
        <w:rPr>
          <w:rFonts w:cs="Traditional Arabic"/>
          <w:sz w:val="24"/>
          <w:szCs w:val="24"/>
        </w:rPr>
        <w:t>,</w:t>
      </w:r>
      <w:r w:rsidRPr="00623902">
        <w:rPr>
          <w:rFonts w:cs="Traditional Arabic"/>
          <w:sz w:val="24"/>
          <w:szCs w:val="24"/>
        </w:rPr>
        <w:t xml:space="preserve"> also </w:t>
      </w:r>
      <w:r w:rsidR="00D800DB">
        <w:rPr>
          <w:rFonts w:cs="Traditional Arabic"/>
          <w:sz w:val="24"/>
          <w:szCs w:val="24"/>
        </w:rPr>
        <w:t xml:space="preserve">the reference period seeking work was expended to </w:t>
      </w:r>
      <w:r w:rsidRPr="00623902">
        <w:rPr>
          <w:rFonts w:cs="Traditional Arabic"/>
          <w:sz w:val="24"/>
          <w:szCs w:val="24"/>
        </w:rPr>
        <w:t>four weeks.</w:t>
      </w:r>
    </w:p>
    <w:p w:rsidR="00F0328D" w:rsidRDefault="00F0328D" w:rsidP="00B5351E">
      <w:pPr>
        <w:bidi w:val="0"/>
        <w:ind w:left="426" w:right="360" w:hanging="284"/>
        <w:jc w:val="lowKashida"/>
        <w:rPr>
          <w:rFonts w:cs="Traditional Arabic"/>
          <w:sz w:val="24"/>
          <w:szCs w:val="24"/>
        </w:rPr>
      </w:pPr>
    </w:p>
    <w:p w:rsidR="00F0328D" w:rsidRPr="00612968" w:rsidRDefault="00F0328D" w:rsidP="00B5351E">
      <w:pPr>
        <w:numPr>
          <w:ilvl w:val="0"/>
          <w:numId w:val="1"/>
        </w:numPr>
        <w:tabs>
          <w:tab w:val="clear" w:pos="648"/>
        </w:tabs>
        <w:bidi w:val="0"/>
        <w:ind w:left="426" w:right="-1" w:hanging="284"/>
        <w:jc w:val="lowKashida"/>
        <w:rPr>
          <w:rFonts w:cs="Traditional Arabic"/>
          <w:sz w:val="24"/>
          <w:szCs w:val="24"/>
          <w:lang w:val="en-AU"/>
        </w:rPr>
      </w:pPr>
      <w:r>
        <w:rPr>
          <w:rFonts w:cs="Traditional Arabic"/>
          <w:sz w:val="24"/>
          <w:szCs w:val="24"/>
        </w:rPr>
        <w:t xml:space="preserve">The numbers included in Table (1) for the Years 2000 to </w:t>
      </w:r>
      <w:r w:rsidR="00890DFC">
        <w:rPr>
          <w:rFonts w:cs="Traditional Arabic"/>
          <w:sz w:val="24"/>
          <w:szCs w:val="24"/>
        </w:rPr>
        <w:t>201</w:t>
      </w:r>
      <w:r w:rsidR="00EE2957">
        <w:rPr>
          <w:rFonts w:cs="Traditional Arabic"/>
          <w:sz w:val="24"/>
          <w:szCs w:val="24"/>
        </w:rPr>
        <w:t>5</w:t>
      </w:r>
      <w:r>
        <w:rPr>
          <w:rFonts w:cs="Traditional Arabic"/>
          <w:sz w:val="24"/>
          <w:szCs w:val="24"/>
        </w:rPr>
        <w:t xml:space="preserve"> are estimates based on the results of the Population, Housing and Establishment Census, </w:t>
      </w:r>
      <w:r>
        <w:rPr>
          <w:rFonts w:cs="Traditional Arabic" w:hint="cs"/>
          <w:sz w:val="24"/>
          <w:szCs w:val="24"/>
          <w:rtl/>
          <w:lang w:val="en-AU"/>
        </w:rPr>
        <w:t>2007</w:t>
      </w:r>
      <w:r>
        <w:rPr>
          <w:rFonts w:cs="Traditional Arabic"/>
          <w:sz w:val="24"/>
          <w:szCs w:val="24"/>
        </w:rPr>
        <w:t>.</w:t>
      </w:r>
    </w:p>
    <w:p w:rsidR="00612968" w:rsidRDefault="00612968" w:rsidP="00612968">
      <w:pPr>
        <w:pStyle w:val="ListParagraph"/>
        <w:rPr>
          <w:rFonts w:cs="Traditional Arabic"/>
          <w:sz w:val="24"/>
          <w:szCs w:val="24"/>
          <w:lang w:val="en-AU"/>
        </w:rPr>
      </w:pPr>
    </w:p>
    <w:p w:rsidR="00F0328D" w:rsidRDefault="00F0328D" w:rsidP="00F0328D">
      <w:pPr>
        <w:bidi w:val="0"/>
        <w:ind w:right="360"/>
        <w:jc w:val="lowKashida"/>
        <w:rPr>
          <w:rFonts w:cs="Traditional Arabic"/>
          <w:sz w:val="24"/>
          <w:szCs w:val="24"/>
          <w:lang w:val="en-AU"/>
        </w:rPr>
      </w:pPr>
    </w:p>
    <w:p w:rsidR="00F0328D" w:rsidRDefault="00F0328D" w:rsidP="00F0328D">
      <w:pPr>
        <w:bidi w:val="0"/>
        <w:jc w:val="lowKashida"/>
        <w:rPr>
          <w:rFonts w:cs="Traditional Arabic"/>
          <w:sz w:val="24"/>
        </w:rPr>
      </w:pPr>
    </w:p>
    <w:p w:rsidR="00F0328D" w:rsidRDefault="00F0328D" w:rsidP="00F0328D">
      <w:pPr>
        <w:bidi w:val="0"/>
        <w:jc w:val="lowKashida"/>
        <w:rPr>
          <w:rFonts w:cs="Traditional Arabic"/>
          <w:b/>
          <w:bCs/>
          <w:sz w:val="24"/>
          <w:rtl/>
          <w:lang w:val="en-AU"/>
        </w:rPr>
      </w:pPr>
    </w:p>
    <w:p w:rsidR="00F0328D" w:rsidRDefault="00F0328D" w:rsidP="00F0328D">
      <w:pPr>
        <w:bidi w:val="0"/>
        <w:jc w:val="lowKashida"/>
        <w:rPr>
          <w:rFonts w:cs="Traditional Arabic"/>
          <w:b/>
          <w:bCs/>
          <w:sz w:val="24"/>
          <w:rtl/>
          <w:lang w:val="en-AU"/>
        </w:rPr>
      </w:pPr>
    </w:p>
    <w:p w:rsidR="00F0328D" w:rsidRDefault="00F0328D" w:rsidP="00F0328D">
      <w:pPr>
        <w:bidi w:val="0"/>
        <w:jc w:val="lowKashida"/>
        <w:rPr>
          <w:rFonts w:cs="Traditional Arabic"/>
          <w:b/>
          <w:bCs/>
          <w:sz w:val="24"/>
          <w:rtl/>
          <w:lang w:val="en-AU"/>
        </w:rPr>
      </w:pPr>
    </w:p>
    <w:p w:rsidR="00F0328D" w:rsidRDefault="00F0328D" w:rsidP="00F0328D">
      <w:pPr>
        <w:bidi w:val="0"/>
        <w:jc w:val="lowKashida"/>
        <w:rPr>
          <w:rFonts w:cs="Traditional Arabic"/>
          <w:b/>
          <w:bCs/>
          <w:sz w:val="24"/>
          <w:rtl/>
          <w:lang w:val="en-AU"/>
        </w:rPr>
      </w:pPr>
    </w:p>
    <w:p w:rsidR="00F0328D" w:rsidRDefault="00F0328D" w:rsidP="00F0328D">
      <w:pPr>
        <w:bidi w:val="0"/>
        <w:jc w:val="lowKashida"/>
        <w:rPr>
          <w:rFonts w:cs="Traditional Arabic"/>
          <w:b/>
          <w:bCs/>
          <w:sz w:val="24"/>
          <w:rtl/>
          <w:lang w:val="en-AU"/>
        </w:rPr>
      </w:pPr>
    </w:p>
    <w:p w:rsidR="00F0328D" w:rsidRDefault="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0C0200" w:rsidRDefault="000C0200" w:rsidP="000C0200">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CF7B46" w:rsidRDefault="00CF7B46">
      <w:pPr>
        <w:bidi w:val="0"/>
        <w:rPr>
          <w:rFonts w:cs="Traditional Arabic"/>
          <w:b/>
          <w:bCs/>
          <w:sz w:val="28"/>
          <w:szCs w:val="28"/>
        </w:rPr>
      </w:pPr>
      <w:r>
        <w:rPr>
          <w:rFonts w:cs="Traditional Arabic"/>
          <w:b/>
          <w:bCs/>
          <w:sz w:val="28"/>
          <w:szCs w:val="28"/>
        </w:rPr>
        <w:br w:type="page"/>
      </w:r>
    </w:p>
    <w:p w:rsidR="00B12D36" w:rsidRDefault="00B12D36" w:rsidP="00F0328D">
      <w:pPr>
        <w:bidi w:val="0"/>
        <w:ind w:left="709" w:right="-1" w:hanging="709"/>
        <w:jc w:val="center"/>
        <w:rPr>
          <w:rFonts w:cs="Traditional Arabic"/>
          <w:b/>
          <w:bCs/>
          <w:sz w:val="28"/>
        </w:rPr>
      </w:pPr>
      <w:r>
        <w:rPr>
          <w:rFonts w:cs="Traditional Arabic"/>
          <w:b/>
          <w:bCs/>
          <w:sz w:val="28"/>
          <w:szCs w:val="28"/>
        </w:rPr>
        <w:lastRenderedPageBreak/>
        <w:t xml:space="preserve">Table of </w:t>
      </w:r>
      <w:r>
        <w:rPr>
          <w:rFonts w:cs="Traditional Arabic"/>
          <w:b/>
          <w:bCs/>
          <w:sz w:val="28"/>
        </w:rPr>
        <w:t>Contents</w:t>
      </w:r>
    </w:p>
    <w:p w:rsidR="00B12D36" w:rsidRDefault="00B12D36">
      <w:pPr>
        <w:bidi w:val="0"/>
        <w:ind w:left="709" w:right="1133"/>
        <w:jc w:val="center"/>
        <w:rPr>
          <w:rFonts w:cs="Traditional Arabic"/>
          <w:b/>
          <w:bCs/>
          <w:sz w:val="24"/>
          <w:szCs w:val="24"/>
          <w:u w:val="single"/>
        </w:rPr>
      </w:pPr>
    </w:p>
    <w:tbl>
      <w:tblPr>
        <w:tblW w:w="0" w:type="auto"/>
        <w:jc w:val="center"/>
        <w:tblLook w:val="0000"/>
      </w:tblPr>
      <w:tblGrid>
        <w:gridCol w:w="1701"/>
        <w:gridCol w:w="6096"/>
        <w:gridCol w:w="1349"/>
      </w:tblGrid>
      <w:tr w:rsidR="00B12D36" w:rsidTr="00EE52E6">
        <w:trPr>
          <w:trHeight w:val="340"/>
          <w:jc w:val="center"/>
        </w:trPr>
        <w:tc>
          <w:tcPr>
            <w:tcW w:w="1701" w:type="dxa"/>
            <w:vAlign w:val="center"/>
          </w:tcPr>
          <w:p w:rsidR="00B12D36" w:rsidRDefault="00B12D36">
            <w:pPr>
              <w:pStyle w:val="Heading8"/>
              <w:jc w:val="left"/>
              <w:rPr>
                <w:u w:val="none"/>
              </w:rPr>
            </w:pPr>
            <w:r>
              <w:rPr>
                <w:u w:val="none"/>
              </w:rPr>
              <w:t>Subject</w:t>
            </w:r>
          </w:p>
          <w:p w:rsidR="00B12D36" w:rsidRDefault="00B12D36">
            <w:pPr>
              <w:rPr>
                <w:sz w:val="8"/>
                <w:szCs w:val="8"/>
              </w:rPr>
            </w:pPr>
          </w:p>
        </w:tc>
        <w:tc>
          <w:tcPr>
            <w:tcW w:w="6096" w:type="dxa"/>
            <w:vAlign w:val="center"/>
          </w:tcPr>
          <w:p w:rsidR="00B12D36" w:rsidRDefault="00B12D36">
            <w:pPr>
              <w:bidi w:val="0"/>
              <w:ind w:right="1133"/>
              <w:jc w:val="center"/>
              <w:rPr>
                <w:rFonts w:cs="Traditional Arabic"/>
                <w:b/>
                <w:bCs/>
                <w:sz w:val="28"/>
              </w:rPr>
            </w:pPr>
          </w:p>
        </w:tc>
        <w:tc>
          <w:tcPr>
            <w:tcW w:w="1349" w:type="dxa"/>
            <w:vAlign w:val="center"/>
          </w:tcPr>
          <w:p w:rsidR="00B12D36" w:rsidRDefault="00B12D36">
            <w:pPr>
              <w:bidi w:val="0"/>
              <w:jc w:val="center"/>
              <w:rPr>
                <w:rFonts w:cs="Traditional Arabic"/>
                <w:b/>
                <w:bCs/>
                <w:sz w:val="24"/>
              </w:rPr>
            </w:pPr>
            <w:r>
              <w:rPr>
                <w:rFonts w:cs="Traditional Arabic"/>
                <w:b/>
                <w:bCs/>
                <w:sz w:val="24"/>
              </w:rPr>
              <w:t>Page</w:t>
            </w:r>
          </w:p>
        </w:tc>
      </w:tr>
      <w:tr w:rsidR="00EE52E6" w:rsidTr="00EE52E6">
        <w:trPr>
          <w:trHeight w:val="340"/>
          <w:jc w:val="center"/>
        </w:trPr>
        <w:tc>
          <w:tcPr>
            <w:tcW w:w="1701" w:type="dxa"/>
            <w:vAlign w:val="center"/>
          </w:tcPr>
          <w:p w:rsidR="00EE52E6" w:rsidRDefault="00EE52E6">
            <w:pPr>
              <w:bidi w:val="0"/>
              <w:ind w:right="1133"/>
              <w:jc w:val="center"/>
              <w:rPr>
                <w:rFonts w:cs="Traditional Arabic"/>
                <w:sz w:val="28"/>
                <w:u w:val="single"/>
              </w:rPr>
            </w:pPr>
          </w:p>
        </w:tc>
        <w:tc>
          <w:tcPr>
            <w:tcW w:w="6096" w:type="dxa"/>
            <w:vAlign w:val="center"/>
          </w:tcPr>
          <w:p w:rsidR="00EE52E6" w:rsidRDefault="00EE52E6" w:rsidP="002A4934">
            <w:pPr>
              <w:bidi w:val="0"/>
              <w:rPr>
                <w:rFonts w:cs="Traditional Arabic"/>
                <w:sz w:val="24"/>
              </w:rPr>
            </w:pPr>
            <w:r>
              <w:rPr>
                <w:sz w:val="24"/>
                <w:szCs w:val="26"/>
              </w:rPr>
              <w:t>L</w:t>
            </w:r>
            <w:r w:rsidR="002A4934">
              <w:rPr>
                <w:sz w:val="24"/>
                <w:szCs w:val="26"/>
              </w:rPr>
              <w:t>i</w:t>
            </w:r>
            <w:r>
              <w:rPr>
                <w:sz w:val="24"/>
                <w:szCs w:val="26"/>
              </w:rPr>
              <w:t>st of Table</w:t>
            </w:r>
          </w:p>
        </w:tc>
        <w:tc>
          <w:tcPr>
            <w:tcW w:w="1349" w:type="dxa"/>
            <w:vAlign w:val="center"/>
          </w:tcPr>
          <w:p w:rsidR="00EE52E6" w:rsidRPr="001C1729" w:rsidRDefault="00EE52E6" w:rsidP="00822616">
            <w:pPr>
              <w:bidi w:val="0"/>
              <w:jc w:val="center"/>
              <w:rPr>
                <w:sz w:val="24"/>
                <w:szCs w:val="24"/>
              </w:rPr>
            </w:pPr>
          </w:p>
        </w:tc>
      </w:tr>
      <w:tr w:rsidR="00B12D36" w:rsidTr="00EE52E6">
        <w:trPr>
          <w:trHeight w:val="340"/>
          <w:jc w:val="center"/>
        </w:trPr>
        <w:tc>
          <w:tcPr>
            <w:tcW w:w="1701" w:type="dxa"/>
            <w:vAlign w:val="center"/>
          </w:tcPr>
          <w:p w:rsidR="00B12D36" w:rsidRDefault="00B12D36">
            <w:pPr>
              <w:bidi w:val="0"/>
              <w:ind w:right="-108"/>
              <w:rPr>
                <w:rFonts w:cs="Traditional Arabic"/>
                <w:sz w:val="24"/>
                <w:szCs w:val="24"/>
                <w:u w:val="single"/>
              </w:rPr>
            </w:pPr>
          </w:p>
        </w:tc>
        <w:tc>
          <w:tcPr>
            <w:tcW w:w="6096" w:type="dxa"/>
            <w:vAlign w:val="center"/>
          </w:tcPr>
          <w:p w:rsidR="00B12D36" w:rsidRDefault="00B12D36">
            <w:pPr>
              <w:bidi w:val="0"/>
              <w:jc w:val="lowKashida"/>
              <w:rPr>
                <w:rFonts w:cs="Traditional Arabic"/>
                <w:b/>
                <w:bCs/>
                <w:sz w:val="24"/>
                <w:szCs w:val="24"/>
              </w:rPr>
            </w:pPr>
            <w:r>
              <w:rPr>
                <w:rFonts w:cs="Traditional Arabic"/>
                <w:b/>
                <w:bCs/>
                <w:sz w:val="24"/>
                <w:szCs w:val="24"/>
              </w:rPr>
              <w:t>Introduction</w:t>
            </w:r>
          </w:p>
        </w:tc>
        <w:tc>
          <w:tcPr>
            <w:tcW w:w="1349" w:type="dxa"/>
            <w:vAlign w:val="center"/>
          </w:tcPr>
          <w:p w:rsidR="00B12D36" w:rsidRPr="001C1729" w:rsidRDefault="00B12D36" w:rsidP="00822616">
            <w:pPr>
              <w:bidi w:val="0"/>
              <w:jc w:val="center"/>
              <w:rPr>
                <w:b/>
                <w:bCs/>
                <w:sz w:val="24"/>
                <w:szCs w:val="24"/>
              </w:rPr>
            </w:pPr>
          </w:p>
        </w:tc>
      </w:tr>
      <w:tr w:rsidR="00F0328D" w:rsidTr="00EE52E6">
        <w:trPr>
          <w:trHeight w:val="80"/>
          <w:jc w:val="center"/>
        </w:trPr>
        <w:tc>
          <w:tcPr>
            <w:tcW w:w="1701" w:type="dxa"/>
            <w:vAlign w:val="center"/>
          </w:tcPr>
          <w:p w:rsidR="00F0328D" w:rsidRDefault="00F0328D">
            <w:pPr>
              <w:bidi w:val="0"/>
              <w:ind w:right="-108"/>
              <w:rPr>
                <w:sz w:val="8"/>
                <w:szCs w:val="8"/>
              </w:rPr>
            </w:pPr>
          </w:p>
        </w:tc>
        <w:tc>
          <w:tcPr>
            <w:tcW w:w="6096" w:type="dxa"/>
            <w:vAlign w:val="center"/>
          </w:tcPr>
          <w:p w:rsidR="00F0328D" w:rsidRDefault="00F0328D">
            <w:pPr>
              <w:bidi w:val="0"/>
              <w:ind w:left="176"/>
              <w:jc w:val="lowKashida"/>
              <w:rPr>
                <w:rFonts w:cs="Traditional Arabic"/>
                <w:sz w:val="8"/>
                <w:szCs w:val="8"/>
              </w:rPr>
            </w:pPr>
          </w:p>
        </w:tc>
        <w:tc>
          <w:tcPr>
            <w:tcW w:w="1349" w:type="dxa"/>
            <w:vAlign w:val="center"/>
          </w:tcPr>
          <w:p w:rsidR="00F0328D" w:rsidRDefault="00F0328D">
            <w:pPr>
              <w:bidi w:val="0"/>
              <w:ind w:right="-143"/>
              <w:jc w:val="center"/>
              <w:rPr>
                <w:rFonts w:cs="Traditional Arabic"/>
                <w:sz w:val="8"/>
                <w:szCs w:val="8"/>
              </w:rPr>
            </w:pPr>
          </w:p>
        </w:tc>
      </w:tr>
      <w:tr w:rsidR="00F0328D" w:rsidTr="00EE52E6">
        <w:trPr>
          <w:trHeight w:val="340"/>
          <w:jc w:val="center"/>
        </w:trPr>
        <w:tc>
          <w:tcPr>
            <w:tcW w:w="1701" w:type="dxa"/>
            <w:vAlign w:val="center"/>
          </w:tcPr>
          <w:p w:rsidR="00F0328D" w:rsidRDefault="00F0328D" w:rsidP="00F0328D">
            <w:pPr>
              <w:bidi w:val="0"/>
              <w:ind w:right="-108"/>
              <w:rPr>
                <w:sz w:val="24"/>
                <w:szCs w:val="24"/>
              </w:rPr>
            </w:pPr>
            <w:r>
              <w:rPr>
                <w:sz w:val="24"/>
                <w:szCs w:val="24"/>
              </w:rPr>
              <w:t>Chapter One:</w:t>
            </w:r>
          </w:p>
        </w:tc>
        <w:tc>
          <w:tcPr>
            <w:tcW w:w="6096" w:type="dxa"/>
            <w:vAlign w:val="center"/>
          </w:tcPr>
          <w:p w:rsidR="00F0328D" w:rsidRDefault="00F0328D">
            <w:pPr>
              <w:bidi w:val="0"/>
              <w:jc w:val="lowKashida"/>
              <w:rPr>
                <w:rFonts w:cs="Traditional Arabic"/>
                <w:sz w:val="24"/>
              </w:rPr>
            </w:pPr>
            <w:r>
              <w:rPr>
                <w:rFonts w:cs="Traditional Arabic"/>
                <w:b/>
                <w:bCs/>
                <w:sz w:val="24"/>
              </w:rPr>
              <w:t>Main Findings</w:t>
            </w:r>
          </w:p>
        </w:tc>
        <w:tc>
          <w:tcPr>
            <w:tcW w:w="1349" w:type="dxa"/>
            <w:vAlign w:val="center"/>
          </w:tcPr>
          <w:p w:rsidR="00F0328D" w:rsidRDefault="00F0328D" w:rsidP="00E8436A">
            <w:pPr>
              <w:bidi w:val="0"/>
              <w:jc w:val="center"/>
              <w:rPr>
                <w:rFonts w:cs="Traditional Arabic"/>
                <w:b/>
                <w:bCs/>
                <w:sz w:val="24"/>
              </w:rPr>
            </w:pPr>
            <w:r>
              <w:rPr>
                <w:rFonts w:cs="Traditional Arabic"/>
                <w:b/>
                <w:bCs/>
                <w:sz w:val="24"/>
              </w:rPr>
              <w:t>[</w:t>
            </w:r>
            <w:r w:rsidR="00E8436A">
              <w:rPr>
                <w:rFonts w:cs="Traditional Arabic"/>
                <w:b/>
                <w:bCs/>
                <w:sz w:val="24"/>
              </w:rPr>
              <w:t>21</w:t>
            </w:r>
            <w:r>
              <w:rPr>
                <w:rFonts w:cs="Traditional Arabic"/>
                <w:b/>
                <w:bCs/>
                <w:sz w:val="24"/>
              </w:rPr>
              <w:t>]</w:t>
            </w:r>
          </w:p>
        </w:tc>
      </w:tr>
      <w:tr w:rsidR="00F0328D" w:rsidTr="00EE52E6">
        <w:trPr>
          <w:trHeight w:hRule="exact" w:val="395"/>
          <w:jc w:val="center"/>
        </w:trPr>
        <w:tc>
          <w:tcPr>
            <w:tcW w:w="1701" w:type="dxa"/>
            <w:vAlign w:val="center"/>
          </w:tcPr>
          <w:p w:rsidR="00F0328D" w:rsidRDefault="00F0328D">
            <w:pPr>
              <w:bidi w:val="0"/>
              <w:ind w:right="-108"/>
              <w:rPr>
                <w:sz w:val="24"/>
                <w:szCs w:val="24"/>
              </w:rPr>
            </w:pPr>
          </w:p>
        </w:tc>
        <w:tc>
          <w:tcPr>
            <w:tcW w:w="6096" w:type="dxa"/>
            <w:vAlign w:val="center"/>
          </w:tcPr>
          <w:p w:rsidR="00F0328D" w:rsidRDefault="006C3EE7">
            <w:pPr>
              <w:bidi w:val="0"/>
              <w:rPr>
                <w:rFonts w:cs="Traditional Arabic"/>
                <w:sz w:val="24"/>
              </w:rPr>
            </w:pPr>
            <w:r>
              <w:rPr>
                <w:sz w:val="24"/>
                <w:szCs w:val="26"/>
              </w:rPr>
              <w:t>1</w:t>
            </w:r>
            <w:r w:rsidR="00F0328D">
              <w:rPr>
                <w:sz w:val="24"/>
                <w:szCs w:val="26"/>
              </w:rPr>
              <w:t xml:space="preserve">.1 Labour Force Participation </w:t>
            </w:r>
            <w:r w:rsidR="00F0328D">
              <w:rPr>
                <w:sz w:val="24"/>
                <w:szCs w:val="28"/>
              </w:rPr>
              <w:t>(ILO Standards)</w:t>
            </w:r>
          </w:p>
        </w:tc>
        <w:tc>
          <w:tcPr>
            <w:tcW w:w="1349" w:type="dxa"/>
            <w:vAlign w:val="center"/>
          </w:tcPr>
          <w:p w:rsidR="00F0328D" w:rsidRDefault="00F0328D" w:rsidP="00E8436A">
            <w:pPr>
              <w:bidi w:val="0"/>
              <w:jc w:val="center"/>
              <w:rPr>
                <w:rFonts w:cs="Traditional Arabic"/>
                <w:sz w:val="24"/>
              </w:rPr>
            </w:pPr>
            <w:r>
              <w:rPr>
                <w:rFonts w:cs="Traditional Arabic"/>
                <w:sz w:val="24"/>
              </w:rPr>
              <w:t>[</w:t>
            </w:r>
            <w:r w:rsidR="00E8436A">
              <w:rPr>
                <w:rFonts w:cs="Traditional Arabic"/>
                <w:sz w:val="24"/>
              </w:rPr>
              <w:t>21</w:t>
            </w:r>
            <w:r>
              <w:rPr>
                <w:rFonts w:cs="Traditional Arabic"/>
                <w:sz w:val="24"/>
              </w:rPr>
              <w:t>]</w:t>
            </w:r>
          </w:p>
        </w:tc>
      </w:tr>
      <w:tr w:rsidR="000C0200" w:rsidTr="00EE52E6">
        <w:trPr>
          <w:trHeight w:val="340"/>
          <w:jc w:val="center"/>
        </w:trPr>
        <w:tc>
          <w:tcPr>
            <w:tcW w:w="1701" w:type="dxa"/>
            <w:vAlign w:val="center"/>
          </w:tcPr>
          <w:p w:rsidR="000C0200" w:rsidRDefault="000C0200">
            <w:pPr>
              <w:bidi w:val="0"/>
              <w:ind w:right="-108"/>
              <w:rPr>
                <w:sz w:val="24"/>
                <w:szCs w:val="24"/>
              </w:rPr>
            </w:pPr>
          </w:p>
        </w:tc>
        <w:tc>
          <w:tcPr>
            <w:tcW w:w="6096" w:type="dxa"/>
            <w:vAlign w:val="center"/>
          </w:tcPr>
          <w:p w:rsidR="000C0200" w:rsidRPr="000C0200" w:rsidRDefault="000C0200" w:rsidP="00040E9B">
            <w:pPr>
              <w:bidi w:val="0"/>
              <w:rPr>
                <w:rFonts w:asciiTheme="majorBidi" w:hAnsiTheme="majorBidi" w:cstheme="majorBidi"/>
                <w:sz w:val="24"/>
                <w:szCs w:val="24"/>
              </w:rPr>
            </w:pPr>
            <w:r w:rsidRPr="000C0200">
              <w:rPr>
                <w:rFonts w:asciiTheme="majorBidi" w:hAnsiTheme="majorBidi" w:cstheme="majorBidi"/>
                <w:sz w:val="24"/>
                <w:szCs w:val="24"/>
              </w:rPr>
              <w:t>1.</w:t>
            </w:r>
            <w:r w:rsidR="00040E9B">
              <w:rPr>
                <w:rFonts w:asciiTheme="majorBidi" w:hAnsiTheme="majorBidi" w:cstheme="majorBidi"/>
                <w:sz w:val="24"/>
                <w:szCs w:val="24"/>
              </w:rPr>
              <w:t>2</w:t>
            </w:r>
            <w:r w:rsidRPr="000C0200">
              <w:rPr>
                <w:rFonts w:asciiTheme="majorBidi" w:hAnsiTheme="majorBidi" w:cstheme="majorBidi"/>
                <w:sz w:val="24"/>
                <w:szCs w:val="24"/>
              </w:rPr>
              <w:t xml:space="preserve"> Labour Force Status (ILO Standards)</w:t>
            </w:r>
          </w:p>
        </w:tc>
        <w:tc>
          <w:tcPr>
            <w:tcW w:w="1349" w:type="dxa"/>
            <w:vAlign w:val="center"/>
          </w:tcPr>
          <w:p w:rsidR="000C0200" w:rsidRDefault="000C0200" w:rsidP="00E8436A">
            <w:pPr>
              <w:bidi w:val="0"/>
              <w:jc w:val="center"/>
              <w:rPr>
                <w:rFonts w:cs="Traditional Arabic"/>
                <w:sz w:val="24"/>
              </w:rPr>
            </w:pPr>
            <w:r>
              <w:rPr>
                <w:rFonts w:cs="Traditional Arabic"/>
                <w:sz w:val="24"/>
              </w:rPr>
              <w:t>[21]</w:t>
            </w:r>
          </w:p>
        </w:tc>
      </w:tr>
      <w:tr w:rsidR="00F0328D" w:rsidTr="00EE52E6">
        <w:trPr>
          <w:trHeight w:val="340"/>
          <w:jc w:val="center"/>
        </w:trPr>
        <w:tc>
          <w:tcPr>
            <w:tcW w:w="1701" w:type="dxa"/>
            <w:vAlign w:val="center"/>
          </w:tcPr>
          <w:p w:rsidR="00F0328D" w:rsidRDefault="00F0328D">
            <w:pPr>
              <w:bidi w:val="0"/>
              <w:ind w:right="-108"/>
              <w:rPr>
                <w:sz w:val="24"/>
                <w:szCs w:val="24"/>
              </w:rPr>
            </w:pPr>
          </w:p>
        </w:tc>
        <w:tc>
          <w:tcPr>
            <w:tcW w:w="6096" w:type="dxa"/>
            <w:vAlign w:val="center"/>
          </w:tcPr>
          <w:p w:rsidR="00F0328D" w:rsidRDefault="006C3EE7" w:rsidP="00040E9B">
            <w:pPr>
              <w:bidi w:val="0"/>
              <w:rPr>
                <w:rFonts w:cs="Traditional Arabic"/>
                <w:sz w:val="24"/>
              </w:rPr>
            </w:pPr>
            <w:r>
              <w:rPr>
                <w:sz w:val="24"/>
              </w:rPr>
              <w:t>1</w:t>
            </w:r>
            <w:r w:rsidR="00F0328D">
              <w:rPr>
                <w:sz w:val="24"/>
              </w:rPr>
              <w:t>.</w:t>
            </w:r>
            <w:r w:rsidR="00040E9B">
              <w:rPr>
                <w:sz w:val="24"/>
              </w:rPr>
              <w:t>3</w:t>
            </w:r>
            <w:r w:rsidR="00F0328D">
              <w:rPr>
                <w:sz w:val="24"/>
              </w:rPr>
              <w:t xml:space="preserve"> Employment </w:t>
            </w:r>
            <w:r w:rsidR="00F0328D">
              <w:rPr>
                <w:sz w:val="24"/>
                <w:szCs w:val="28"/>
              </w:rPr>
              <w:t>(ILO Standards)</w:t>
            </w:r>
          </w:p>
        </w:tc>
        <w:tc>
          <w:tcPr>
            <w:tcW w:w="1349" w:type="dxa"/>
            <w:vAlign w:val="center"/>
          </w:tcPr>
          <w:p w:rsidR="00F0328D" w:rsidRDefault="00F0328D" w:rsidP="00E8436A">
            <w:pPr>
              <w:bidi w:val="0"/>
              <w:jc w:val="center"/>
              <w:rPr>
                <w:rFonts w:cs="Traditional Arabic"/>
                <w:sz w:val="24"/>
              </w:rPr>
            </w:pPr>
            <w:r>
              <w:rPr>
                <w:rFonts w:cs="Traditional Arabic"/>
                <w:sz w:val="24"/>
              </w:rPr>
              <w:t>[</w:t>
            </w:r>
            <w:r w:rsidR="00E8436A">
              <w:rPr>
                <w:rFonts w:cs="Traditional Arabic"/>
                <w:sz w:val="24"/>
              </w:rPr>
              <w:t>21</w:t>
            </w:r>
            <w:r>
              <w:rPr>
                <w:rFonts w:cs="Traditional Arabic"/>
                <w:sz w:val="24"/>
              </w:rPr>
              <w:t>]</w:t>
            </w:r>
          </w:p>
        </w:tc>
      </w:tr>
      <w:tr w:rsidR="00F0328D" w:rsidTr="00EE52E6">
        <w:trPr>
          <w:trHeight w:val="340"/>
          <w:jc w:val="center"/>
        </w:trPr>
        <w:tc>
          <w:tcPr>
            <w:tcW w:w="1701" w:type="dxa"/>
            <w:vAlign w:val="center"/>
          </w:tcPr>
          <w:p w:rsidR="00F0328D" w:rsidRDefault="00F0328D">
            <w:pPr>
              <w:bidi w:val="0"/>
              <w:ind w:right="-108"/>
              <w:rPr>
                <w:sz w:val="24"/>
                <w:szCs w:val="24"/>
              </w:rPr>
            </w:pPr>
          </w:p>
        </w:tc>
        <w:tc>
          <w:tcPr>
            <w:tcW w:w="6096" w:type="dxa"/>
            <w:vAlign w:val="center"/>
          </w:tcPr>
          <w:p w:rsidR="00F0328D" w:rsidRDefault="006C3EE7" w:rsidP="00040E9B">
            <w:pPr>
              <w:bidi w:val="0"/>
              <w:rPr>
                <w:rFonts w:cs="Traditional Arabic"/>
                <w:sz w:val="24"/>
              </w:rPr>
            </w:pPr>
            <w:r>
              <w:rPr>
                <w:sz w:val="24"/>
              </w:rPr>
              <w:t>1</w:t>
            </w:r>
            <w:r w:rsidR="00F0328D">
              <w:rPr>
                <w:sz w:val="24"/>
              </w:rPr>
              <w:t>.</w:t>
            </w:r>
            <w:r w:rsidR="00040E9B">
              <w:rPr>
                <w:sz w:val="24"/>
              </w:rPr>
              <w:t>4</w:t>
            </w:r>
            <w:r w:rsidR="00F0328D">
              <w:rPr>
                <w:sz w:val="24"/>
              </w:rPr>
              <w:t xml:space="preserve"> Unemployment </w:t>
            </w:r>
            <w:r w:rsidR="00F0328D">
              <w:rPr>
                <w:sz w:val="24"/>
                <w:szCs w:val="28"/>
              </w:rPr>
              <w:t>(ILO Standards)</w:t>
            </w:r>
          </w:p>
        </w:tc>
        <w:tc>
          <w:tcPr>
            <w:tcW w:w="1349" w:type="dxa"/>
            <w:vAlign w:val="center"/>
          </w:tcPr>
          <w:p w:rsidR="00F0328D" w:rsidRDefault="00F0328D" w:rsidP="00E8436A">
            <w:pPr>
              <w:bidi w:val="0"/>
              <w:jc w:val="center"/>
              <w:rPr>
                <w:rFonts w:cs="Traditional Arabic"/>
                <w:sz w:val="24"/>
              </w:rPr>
            </w:pPr>
            <w:r>
              <w:rPr>
                <w:rFonts w:cs="Traditional Arabic"/>
                <w:sz w:val="24"/>
              </w:rPr>
              <w:t>[</w:t>
            </w:r>
            <w:r w:rsidR="00E8436A">
              <w:rPr>
                <w:rFonts w:cs="Traditional Arabic"/>
                <w:sz w:val="24"/>
              </w:rPr>
              <w:t>22</w:t>
            </w:r>
            <w:r>
              <w:rPr>
                <w:rFonts w:cs="Traditional Arabic"/>
                <w:sz w:val="24"/>
              </w:rPr>
              <w:t>]</w:t>
            </w:r>
          </w:p>
        </w:tc>
      </w:tr>
      <w:tr w:rsidR="00F0328D" w:rsidTr="00EE52E6">
        <w:trPr>
          <w:trHeight w:val="340"/>
          <w:jc w:val="center"/>
        </w:trPr>
        <w:tc>
          <w:tcPr>
            <w:tcW w:w="1701" w:type="dxa"/>
            <w:vAlign w:val="center"/>
          </w:tcPr>
          <w:p w:rsidR="00F0328D" w:rsidRDefault="00F0328D">
            <w:pPr>
              <w:bidi w:val="0"/>
              <w:ind w:right="-108"/>
              <w:rPr>
                <w:b/>
                <w:bCs/>
                <w:sz w:val="24"/>
                <w:szCs w:val="24"/>
              </w:rPr>
            </w:pPr>
          </w:p>
        </w:tc>
        <w:tc>
          <w:tcPr>
            <w:tcW w:w="6096" w:type="dxa"/>
            <w:vAlign w:val="center"/>
          </w:tcPr>
          <w:p w:rsidR="00F0328D" w:rsidRDefault="006C3EE7" w:rsidP="00040E9B">
            <w:pPr>
              <w:bidi w:val="0"/>
              <w:rPr>
                <w:rFonts w:cs="Traditional Arabic"/>
                <w:sz w:val="24"/>
              </w:rPr>
            </w:pPr>
            <w:r>
              <w:rPr>
                <w:rFonts w:cs="Traditional Arabic"/>
                <w:sz w:val="24"/>
              </w:rPr>
              <w:t>1</w:t>
            </w:r>
            <w:r w:rsidR="00F0328D">
              <w:rPr>
                <w:rFonts w:cs="Traditional Arabic"/>
                <w:sz w:val="24"/>
              </w:rPr>
              <w:t>.</w:t>
            </w:r>
            <w:r w:rsidR="00040E9B">
              <w:rPr>
                <w:rFonts w:cs="Traditional Arabic"/>
                <w:sz w:val="24"/>
              </w:rPr>
              <w:t>5</w:t>
            </w:r>
            <w:r w:rsidR="00F0328D">
              <w:rPr>
                <w:rFonts w:cs="Traditional Arabic"/>
                <w:sz w:val="24"/>
              </w:rPr>
              <w:t xml:space="preserve"> Persons Outside Labour Force (ILO Standards)</w:t>
            </w:r>
          </w:p>
        </w:tc>
        <w:tc>
          <w:tcPr>
            <w:tcW w:w="1349" w:type="dxa"/>
            <w:vAlign w:val="center"/>
          </w:tcPr>
          <w:p w:rsidR="00F0328D" w:rsidRDefault="00F0328D" w:rsidP="005E60DC">
            <w:pPr>
              <w:bidi w:val="0"/>
              <w:jc w:val="center"/>
              <w:rPr>
                <w:rFonts w:cs="Traditional Arabic"/>
                <w:sz w:val="24"/>
              </w:rPr>
            </w:pPr>
            <w:r>
              <w:rPr>
                <w:rFonts w:cs="Traditional Arabic"/>
                <w:sz w:val="24"/>
              </w:rPr>
              <w:t>[</w:t>
            </w:r>
            <w:r w:rsidR="00E8436A">
              <w:rPr>
                <w:rFonts w:cs="Traditional Arabic"/>
                <w:sz w:val="24"/>
              </w:rPr>
              <w:t>2</w:t>
            </w:r>
            <w:r w:rsidR="005E60DC">
              <w:rPr>
                <w:rFonts w:cs="Traditional Arabic"/>
                <w:sz w:val="24"/>
              </w:rPr>
              <w:t>3</w:t>
            </w:r>
            <w:r>
              <w:rPr>
                <w:rFonts w:cs="Traditional Arabic"/>
                <w:sz w:val="24"/>
              </w:rPr>
              <w:t>]</w:t>
            </w:r>
          </w:p>
        </w:tc>
      </w:tr>
      <w:tr w:rsidR="00F0328D" w:rsidTr="00EE52E6">
        <w:trPr>
          <w:trHeight w:val="90"/>
          <w:jc w:val="center"/>
        </w:trPr>
        <w:tc>
          <w:tcPr>
            <w:tcW w:w="1701" w:type="dxa"/>
            <w:vAlign w:val="center"/>
          </w:tcPr>
          <w:p w:rsidR="00F0328D" w:rsidRDefault="00F0328D">
            <w:pPr>
              <w:bidi w:val="0"/>
              <w:ind w:right="-108"/>
              <w:rPr>
                <w:b/>
                <w:bCs/>
                <w:sz w:val="8"/>
                <w:szCs w:val="8"/>
              </w:rPr>
            </w:pPr>
          </w:p>
        </w:tc>
        <w:tc>
          <w:tcPr>
            <w:tcW w:w="6096" w:type="dxa"/>
            <w:vAlign w:val="center"/>
          </w:tcPr>
          <w:p w:rsidR="00F0328D" w:rsidRDefault="00F0328D">
            <w:pPr>
              <w:bidi w:val="0"/>
              <w:rPr>
                <w:rFonts w:cs="Traditional Arabic"/>
                <w:sz w:val="8"/>
                <w:szCs w:val="8"/>
              </w:rPr>
            </w:pPr>
          </w:p>
        </w:tc>
        <w:tc>
          <w:tcPr>
            <w:tcW w:w="1349" w:type="dxa"/>
            <w:vAlign w:val="center"/>
          </w:tcPr>
          <w:p w:rsidR="00F0328D" w:rsidRDefault="00F0328D">
            <w:pPr>
              <w:bidi w:val="0"/>
              <w:jc w:val="center"/>
              <w:rPr>
                <w:rFonts w:cs="Traditional Arabic"/>
                <w:sz w:val="8"/>
                <w:szCs w:val="8"/>
              </w:rPr>
            </w:pPr>
          </w:p>
        </w:tc>
      </w:tr>
      <w:tr w:rsidR="00F0328D" w:rsidTr="00EE52E6">
        <w:trPr>
          <w:trHeight w:val="340"/>
          <w:jc w:val="center"/>
        </w:trPr>
        <w:tc>
          <w:tcPr>
            <w:tcW w:w="1701" w:type="dxa"/>
            <w:vAlign w:val="center"/>
          </w:tcPr>
          <w:p w:rsidR="00F0328D" w:rsidRDefault="00F0328D" w:rsidP="00F0328D">
            <w:pPr>
              <w:bidi w:val="0"/>
              <w:ind w:right="-108"/>
              <w:rPr>
                <w:sz w:val="24"/>
                <w:szCs w:val="24"/>
              </w:rPr>
            </w:pPr>
            <w:r>
              <w:rPr>
                <w:sz w:val="24"/>
              </w:rPr>
              <w:t>Chapter Two:</w:t>
            </w:r>
          </w:p>
        </w:tc>
        <w:tc>
          <w:tcPr>
            <w:tcW w:w="6096" w:type="dxa"/>
            <w:vAlign w:val="center"/>
          </w:tcPr>
          <w:p w:rsidR="00F0328D" w:rsidRPr="00F0328D" w:rsidRDefault="00F0328D">
            <w:pPr>
              <w:bidi w:val="0"/>
              <w:rPr>
                <w:rFonts w:cs="Traditional Arabic"/>
                <w:b/>
                <w:bCs/>
                <w:sz w:val="24"/>
              </w:rPr>
            </w:pPr>
            <w:r w:rsidRPr="00F0328D">
              <w:rPr>
                <w:rFonts w:cs="Traditional Arabic"/>
                <w:b/>
                <w:bCs/>
                <w:sz w:val="24"/>
              </w:rPr>
              <w:t>Methodology and Data Quality</w:t>
            </w:r>
          </w:p>
        </w:tc>
        <w:tc>
          <w:tcPr>
            <w:tcW w:w="1349" w:type="dxa"/>
            <w:vAlign w:val="center"/>
          </w:tcPr>
          <w:p w:rsidR="00F0328D" w:rsidRDefault="00F0328D" w:rsidP="00B63D62">
            <w:pPr>
              <w:bidi w:val="0"/>
              <w:jc w:val="center"/>
              <w:rPr>
                <w:rFonts w:cs="Traditional Arabic"/>
                <w:b/>
                <w:bCs/>
                <w:sz w:val="24"/>
              </w:rPr>
            </w:pPr>
            <w:r>
              <w:rPr>
                <w:rFonts w:cs="Traditional Arabic"/>
                <w:b/>
                <w:bCs/>
                <w:sz w:val="24"/>
              </w:rPr>
              <w:t>[</w:t>
            </w:r>
            <w:r w:rsidR="00E8436A">
              <w:rPr>
                <w:rFonts w:cs="Traditional Arabic"/>
                <w:b/>
                <w:bCs/>
                <w:sz w:val="24"/>
              </w:rPr>
              <w:t>2</w:t>
            </w:r>
            <w:r w:rsidR="00B63D62">
              <w:rPr>
                <w:rFonts w:cs="Traditional Arabic"/>
                <w:b/>
                <w:bCs/>
                <w:sz w:val="24"/>
              </w:rPr>
              <w:t>5</w:t>
            </w:r>
            <w:r>
              <w:rPr>
                <w:rFonts w:cs="Traditional Arabic"/>
                <w:b/>
                <w:bCs/>
                <w:sz w:val="24"/>
              </w:rPr>
              <w:t>]</w:t>
            </w:r>
          </w:p>
        </w:tc>
      </w:tr>
      <w:tr w:rsidR="00F0328D" w:rsidTr="00EE52E6">
        <w:trPr>
          <w:trHeight w:hRule="exact" w:val="393"/>
          <w:jc w:val="center"/>
        </w:trPr>
        <w:tc>
          <w:tcPr>
            <w:tcW w:w="1701" w:type="dxa"/>
            <w:vAlign w:val="center"/>
          </w:tcPr>
          <w:p w:rsidR="00F0328D" w:rsidRDefault="00F0328D">
            <w:pPr>
              <w:bidi w:val="0"/>
              <w:ind w:right="-108"/>
              <w:rPr>
                <w:sz w:val="24"/>
                <w:szCs w:val="24"/>
              </w:rPr>
            </w:pPr>
          </w:p>
        </w:tc>
        <w:tc>
          <w:tcPr>
            <w:tcW w:w="6096" w:type="dxa"/>
            <w:vAlign w:val="center"/>
          </w:tcPr>
          <w:p w:rsidR="00F0328D" w:rsidRDefault="006C3EE7">
            <w:pPr>
              <w:bidi w:val="0"/>
              <w:rPr>
                <w:rFonts w:cs="Traditional Arabic"/>
                <w:sz w:val="24"/>
              </w:rPr>
            </w:pPr>
            <w:r>
              <w:rPr>
                <w:rFonts w:cs="Traditional Arabic"/>
                <w:sz w:val="24"/>
              </w:rPr>
              <w:t>2</w:t>
            </w:r>
            <w:r w:rsidR="00F0328D">
              <w:rPr>
                <w:rFonts w:cs="Traditional Arabic"/>
                <w:sz w:val="24"/>
              </w:rPr>
              <w:t>.1 Questionnaire Design</w:t>
            </w:r>
          </w:p>
        </w:tc>
        <w:tc>
          <w:tcPr>
            <w:tcW w:w="1349" w:type="dxa"/>
            <w:vAlign w:val="center"/>
          </w:tcPr>
          <w:p w:rsidR="00F0328D" w:rsidRDefault="00F0328D" w:rsidP="00B63D62">
            <w:pPr>
              <w:bidi w:val="0"/>
              <w:jc w:val="center"/>
              <w:rPr>
                <w:rFonts w:cs="Traditional Arabic"/>
                <w:sz w:val="24"/>
              </w:rPr>
            </w:pPr>
            <w:r>
              <w:rPr>
                <w:rFonts w:cs="Traditional Arabic"/>
                <w:sz w:val="24"/>
              </w:rPr>
              <w:t>[</w:t>
            </w:r>
            <w:r w:rsidR="00B63D62">
              <w:rPr>
                <w:rFonts w:cs="Traditional Arabic"/>
                <w:sz w:val="24"/>
              </w:rPr>
              <w:t>25</w:t>
            </w:r>
            <w:r>
              <w:rPr>
                <w:rFonts w:cs="Traditional Arabic"/>
                <w:sz w:val="24"/>
              </w:rPr>
              <w:t>]</w:t>
            </w:r>
          </w:p>
        </w:tc>
      </w:tr>
      <w:tr w:rsidR="00F0328D" w:rsidTr="00EE52E6">
        <w:trPr>
          <w:trHeight w:val="340"/>
          <w:jc w:val="center"/>
        </w:trPr>
        <w:tc>
          <w:tcPr>
            <w:tcW w:w="1701" w:type="dxa"/>
            <w:vAlign w:val="center"/>
          </w:tcPr>
          <w:p w:rsidR="00F0328D" w:rsidRDefault="00F0328D">
            <w:pPr>
              <w:bidi w:val="0"/>
              <w:ind w:right="-108"/>
              <w:rPr>
                <w:sz w:val="24"/>
                <w:szCs w:val="24"/>
              </w:rPr>
            </w:pPr>
          </w:p>
        </w:tc>
        <w:tc>
          <w:tcPr>
            <w:tcW w:w="6096" w:type="dxa"/>
            <w:vAlign w:val="center"/>
          </w:tcPr>
          <w:p w:rsidR="00F0328D" w:rsidRDefault="006C3EE7">
            <w:pPr>
              <w:bidi w:val="0"/>
              <w:rPr>
                <w:rFonts w:cs="Traditional Arabic"/>
                <w:sz w:val="24"/>
              </w:rPr>
            </w:pPr>
            <w:r>
              <w:rPr>
                <w:rFonts w:cs="Traditional Arabic"/>
                <w:sz w:val="24"/>
              </w:rPr>
              <w:t>2</w:t>
            </w:r>
            <w:r w:rsidR="00F0328D">
              <w:rPr>
                <w:rFonts w:cs="Traditional Arabic"/>
                <w:sz w:val="24"/>
              </w:rPr>
              <w:t xml:space="preserve">.2 Sampling Frame and Sample </w:t>
            </w:r>
          </w:p>
        </w:tc>
        <w:tc>
          <w:tcPr>
            <w:tcW w:w="1349" w:type="dxa"/>
            <w:vAlign w:val="center"/>
          </w:tcPr>
          <w:p w:rsidR="00F0328D" w:rsidRDefault="00E8436A" w:rsidP="00B63D62">
            <w:pPr>
              <w:bidi w:val="0"/>
              <w:jc w:val="center"/>
              <w:rPr>
                <w:rFonts w:cs="Traditional Arabic"/>
                <w:sz w:val="24"/>
              </w:rPr>
            </w:pPr>
            <w:r>
              <w:rPr>
                <w:rFonts w:cs="Traditional Arabic"/>
                <w:sz w:val="24"/>
              </w:rPr>
              <w:t>[</w:t>
            </w:r>
            <w:r w:rsidR="00B63D62">
              <w:rPr>
                <w:rFonts w:cs="Traditional Arabic"/>
                <w:sz w:val="24"/>
              </w:rPr>
              <w:t>25</w:t>
            </w:r>
            <w:r w:rsidR="00F0328D">
              <w:rPr>
                <w:rFonts w:cs="Traditional Arabic"/>
                <w:sz w:val="24"/>
              </w:rPr>
              <w:t>]</w:t>
            </w:r>
          </w:p>
        </w:tc>
      </w:tr>
      <w:tr w:rsidR="006C3EE7" w:rsidTr="00EE52E6">
        <w:trPr>
          <w:trHeight w:val="340"/>
          <w:jc w:val="center"/>
        </w:trPr>
        <w:tc>
          <w:tcPr>
            <w:tcW w:w="1701" w:type="dxa"/>
            <w:vAlign w:val="center"/>
          </w:tcPr>
          <w:p w:rsidR="006C3EE7" w:rsidRDefault="006C3EE7">
            <w:pPr>
              <w:bidi w:val="0"/>
              <w:ind w:right="-108"/>
              <w:rPr>
                <w:sz w:val="24"/>
                <w:szCs w:val="24"/>
              </w:rPr>
            </w:pPr>
          </w:p>
        </w:tc>
        <w:tc>
          <w:tcPr>
            <w:tcW w:w="6096" w:type="dxa"/>
            <w:vAlign w:val="center"/>
          </w:tcPr>
          <w:p w:rsidR="006C3EE7" w:rsidRPr="006C3EE7" w:rsidRDefault="006C3EE7">
            <w:pPr>
              <w:bidi w:val="0"/>
              <w:rPr>
                <w:rFonts w:cs="Traditional Arabic"/>
                <w:sz w:val="24"/>
                <w:szCs w:val="24"/>
              </w:rPr>
            </w:pPr>
            <w:r w:rsidRPr="006C3EE7">
              <w:rPr>
                <w:rFonts w:cs="Traditional Arabic"/>
                <w:sz w:val="24"/>
                <w:szCs w:val="24"/>
              </w:rPr>
              <w:t xml:space="preserve">      2.2.1</w:t>
            </w:r>
            <w:r w:rsidRPr="006C3EE7">
              <w:rPr>
                <w:rFonts w:cs="Simplified Arabic"/>
                <w:sz w:val="24"/>
                <w:szCs w:val="24"/>
              </w:rPr>
              <w:t xml:space="preserve"> Target Population</w:t>
            </w:r>
          </w:p>
        </w:tc>
        <w:tc>
          <w:tcPr>
            <w:tcW w:w="1349" w:type="dxa"/>
            <w:vAlign w:val="center"/>
          </w:tcPr>
          <w:p w:rsidR="006C3EE7" w:rsidRDefault="00E8436A" w:rsidP="00B63D62">
            <w:pPr>
              <w:bidi w:val="0"/>
              <w:jc w:val="center"/>
              <w:rPr>
                <w:rFonts w:cs="Traditional Arabic"/>
                <w:sz w:val="24"/>
              </w:rPr>
            </w:pPr>
            <w:r>
              <w:rPr>
                <w:rFonts w:cs="Traditional Arabic"/>
                <w:sz w:val="24"/>
              </w:rPr>
              <w:t>[</w:t>
            </w:r>
            <w:r w:rsidR="00B63D62">
              <w:rPr>
                <w:rFonts w:cs="Traditional Arabic"/>
                <w:sz w:val="24"/>
              </w:rPr>
              <w:t>25</w:t>
            </w:r>
            <w:r>
              <w:rPr>
                <w:rFonts w:cs="Traditional Arabic"/>
                <w:sz w:val="24"/>
              </w:rPr>
              <w:t>]</w:t>
            </w:r>
          </w:p>
        </w:tc>
      </w:tr>
      <w:tr w:rsidR="00F0328D" w:rsidTr="00EE52E6">
        <w:trPr>
          <w:trHeight w:val="340"/>
          <w:jc w:val="center"/>
        </w:trPr>
        <w:tc>
          <w:tcPr>
            <w:tcW w:w="1701" w:type="dxa"/>
            <w:vAlign w:val="center"/>
          </w:tcPr>
          <w:p w:rsidR="00F0328D" w:rsidRDefault="00F0328D">
            <w:pPr>
              <w:bidi w:val="0"/>
              <w:ind w:right="-108"/>
              <w:rPr>
                <w:sz w:val="24"/>
                <w:szCs w:val="24"/>
              </w:rPr>
            </w:pPr>
          </w:p>
        </w:tc>
        <w:tc>
          <w:tcPr>
            <w:tcW w:w="6096" w:type="dxa"/>
            <w:vAlign w:val="center"/>
          </w:tcPr>
          <w:p w:rsidR="00F0328D" w:rsidRPr="006C3EE7" w:rsidRDefault="00F0328D" w:rsidP="006C3EE7">
            <w:pPr>
              <w:bidi w:val="0"/>
              <w:rPr>
                <w:rFonts w:cs="Traditional Arabic"/>
                <w:sz w:val="24"/>
                <w:szCs w:val="24"/>
              </w:rPr>
            </w:pPr>
            <w:r w:rsidRPr="006C3EE7">
              <w:rPr>
                <w:rFonts w:cs="Traditional Arabic"/>
                <w:sz w:val="24"/>
                <w:szCs w:val="24"/>
              </w:rPr>
              <w:t xml:space="preserve">      </w:t>
            </w:r>
            <w:r w:rsidR="006C3EE7" w:rsidRPr="006C3EE7">
              <w:rPr>
                <w:rFonts w:cs="Traditional Arabic"/>
                <w:sz w:val="24"/>
                <w:szCs w:val="24"/>
              </w:rPr>
              <w:t>2</w:t>
            </w:r>
            <w:r w:rsidRPr="006C3EE7">
              <w:rPr>
                <w:rFonts w:cs="Traditional Arabic"/>
                <w:sz w:val="24"/>
                <w:szCs w:val="24"/>
              </w:rPr>
              <w:t>.2.</w:t>
            </w:r>
            <w:r w:rsidR="006C3EE7" w:rsidRPr="006C3EE7">
              <w:rPr>
                <w:rFonts w:cs="Traditional Arabic"/>
                <w:sz w:val="24"/>
                <w:szCs w:val="24"/>
              </w:rPr>
              <w:t>2</w:t>
            </w:r>
            <w:r w:rsidRPr="006C3EE7">
              <w:rPr>
                <w:rFonts w:cs="Traditional Arabic"/>
                <w:sz w:val="24"/>
                <w:szCs w:val="24"/>
              </w:rPr>
              <w:t xml:space="preserve"> </w:t>
            </w:r>
            <w:r w:rsidR="00A27329" w:rsidRPr="00A27329">
              <w:rPr>
                <w:rFonts w:cs="Traditional Arabic"/>
                <w:sz w:val="24"/>
                <w:szCs w:val="24"/>
              </w:rPr>
              <w:t>Sampling Frame</w:t>
            </w:r>
          </w:p>
        </w:tc>
        <w:tc>
          <w:tcPr>
            <w:tcW w:w="1349" w:type="dxa"/>
            <w:vAlign w:val="center"/>
          </w:tcPr>
          <w:p w:rsidR="00F0328D" w:rsidRDefault="00F0328D" w:rsidP="00B63D62">
            <w:pPr>
              <w:bidi w:val="0"/>
              <w:jc w:val="center"/>
              <w:rPr>
                <w:rFonts w:cs="Traditional Arabic"/>
                <w:sz w:val="24"/>
              </w:rPr>
            </w:pPr>
            <w:r>
              <w:rPr>
                <w:rFonts w:cs="Traditional Arabic"/>
                <w:sz w:val="24"/>
              </w:rPr>
              <w:t>[</w:t>
            </w:r>
            <w:r w:rsidR="00B63D62">
              <w:rPr>
                <w:rFonts w:cs="Traditional Arabic"/>
                <w:sz w:val="24"/>
              </w:rPr>
              <w:t>25</w:t>
            </w:r>
            <w:r>
              <w:rPr>
                <w:rFonts w:cs="Traditional Arabic"/>
                <w:sz w:val="24"/>
              </w:rPr>
              <w:t>]</w:t>
            </w:r>
          </w:p>
        </w:tc>
      </w:tr>
      <w:tr w:rsidR="006C3EE7" w:rsidTr="00EE52E6">
        <w:trPr>
          <w:trHeight w:val="340"/>
          <w:jc w:val="center"/>
        </w:trPr>
        <w:tc>
          <w:tcPr>
            <w:tcW w:w="1701" w:type="dxa"/>
            <w:vAlign w:val="center"/>
          </w:tcPr>
          <w:p w:rsidR="006C3EE7" w:rsidRDefault="006C3EE7">
            <w:pPr>
              <w:bidi w:val="0"/>
              <w:ind w:right="-108"/>
              <w:rPr>
                <w:sz w:val="24"/>
                <w:szCs w:val="24"/>
              </w:rPr>
            </w:pPr>
          </w:p>
        </w:tc>
        <w:tc>
          <w:tcPr>
            <w:tcW w:w="6096" w:type="dxa"/>
            <w:vAlign w:val="center"/>
          </w:tcPr>
          <w:p w:rsidR="006C3EE7" w:rsidRPr="006C3EE7" w:rsidRDefault="006C3EE7">
            <w:pPr>
              <w:bidi w:val="0"/>
              <w:rPr>
                <w:rFonts w:cs="Traditional Arabic"/>
                <w:sz w:val="24"/>
                <w:szCs w:val="24"/>
              </w:rPr>
            </w:pPr>
            <w:r w:rsidRPr="006C3EE7">
              <w:rPr>
                <w:rFonts w:cs="Traditional Arabic"/>
                <w:sz w:val="24"/>
                <w:szCs w:val="24"/>
              </w:rPr>
              <w:t xml:space="preserve">      2.2.3</w:t>
            </w:r>
            <w:r w:rsidRPr="00A27329">
              <w:rPr>
                <w:rFonts w:cs="Traditional Arabic"/>
                <w:sz w:val="24"/>
                <w:szCs w:val="24"/>
              </w:rPr>
              <w:t xml:space="preserve"> </w:t>
            </w:r>
            <w:r w:rsidR="00A27329" w:rsidRPr="00A27329">
              <w:rPr>
                <w:rFonts w:cs="Traditional Arabic"/>
                <w:sz w:val="24"/>
                <w:szCs w:val="24"/>
              </w:rPr>
              <w:t>Sample Size</w:t>
            </w:r>
          </w:p>
        </w:tc>
        <w:tc>
          <w:tcPr>
            <w:tcW w:w="1349" w:type="dxa"/>
            <w:vAlign w:val="center"/>
          </w:tcPr>
          <w:p w:rsidR="006C3EE7" w:rsidRDefault="00E8436A" w:rsidP="00B63D62">
            <w:pPr>
              <w:bidi w:val="0"/>
              <w:jc w:val="center"/>
              <w:rPr>
                <w:rFonts w:cs="Traditional Arabic"/>
                <w:sz w:val="24"/>
              </w:rPr>
            </w:pPr>
            <w:r>
              <w:rPr>
                <w:rFonts w:cs="Traditional Arabic"/>
                <w:sz w:val="24"/>
              </w:rPr>
              <w:t>[</w:t>
            </w:r>
            <w:r w:rsidR="00B63D62">
              <w:rPr>
                <w:rFonts w:cs="Traditional Arabic"/>
                <w:sz w:val="24"/>
              </w:rPr>
              <w:t>25</w:t>
            </w:r>
            <w:r>
              <w:rPr>
                <w:rFonts w:cs="Traditional Arabic"/>
                <w:sz w:val="24"/>
              </w:rPr>
              <w:t>]</w:t>
            </w:r>
          </w:p>
        </w:tc>
      </w:tr>
      <w:tr w:rsidR="00F0328D" w:rsidTr="00EE52E6">
        <w:trPr>
          <w:trHeight w:val="340"/>
          <w:jc w:val="center"/>
        </w:trPr>
        <w:tc>
          <w:tcPr>
            <w:tcW w:w="1701" w:type="dxa"/>
            <w:vAlign w:val="center"/>
          </w:tcPr>
          <w:p w:rsidR="00F0328D" w:rsidRDefault="00F0328D">
            <w:pPr>
              <w:bidi w:val="0"/>
              <w:ind w:right="-108"/>
              <w:rPr>
                <w:sz w:val="24"/>
                <w:szCs w:val="24"/>
              </w:rPr>
            </w:pPr>
          </w:p>
        </w:tc>
        <w:tc>
          <w:tcPr>
            <w:tcW w:w="6096" w:type="dxa"/>
            <w:vAlign w:val="center"/>
          </w:tcPr>
          <w:p w:rsidR="00F0328D" w:rsidRPr="006C3EE7" w:rsidRDefault="00F0328D" w:rsidP="00FB543C">
            <w:pPr>
              <w:bidi w:val="0"/>
              <w:rPr>
                <w:rFonts w:cs="Traditional Arabic"/>
                <w:sz w:val="24"/>
                <w:szCs w:val="24"/>
              </w:rPr>
            </w:pPr>
            <w:r w:rsidRPr="006C3EE7">
              <w:rPr>
                <w:rFonts w:cs="Traditional Arabic"/>
                <w:sz w:val="24"/>
                <w:szCs w:val="24"/>
              </w:rPr>
              <w:t xml:space="preserve">      </w:t>
            </w:r>
            <w:r w:rsidR="006C3EE7" w:rsidRPr="006C3EE7">
              <w:rPr>
                <w:rFonts w:cs="Traditional Arabic"/>
                <w:sz w:val="24"/>
                <w:szCs w:val="24"/>
              </w:rPr>
              <w:t>2</w:t>
            </w:r>
            <w:r w:rsidRPr="006C3EE7">
              <w:rPr>
                <w:rFonts w:cs="Traditional Arabic"/>
                <w:sz w:val="24"/>
                <w:szCs w:val="24"/>
              </w:rPr>
              <w:t>.2.</w:t>
            </w:r>
            <w:r w:rsidR="00FB543C">
              <w:rPr>
                <w:rFonts w:cs="Traditional Arabic"/>
                <w:sz w:val="24"/>
                <w:szCs w:val="24"/>
              </w:rPr>
              <w:t>4</w:t>
            </w:r>
            <w:r w:rsidRPr="006C3EE7">
              <w:rPr>
                <w:rFonts w:cs="Traditional Arabic"/>
                <w:sz w:val="24"/>
                <w:szCs w:val="24"/>
              </w:rPr>
              <w:t xml:space="preserve"> </w:t>
            </w:r>
            <w:r w:rsidR="00A27329" w:rsidRPr="00A27329">
              <w:rPr>
                <w:rFonts w:cs="Traditional Arabic"/>
                <w:sz w:val="24"/>
                <w:szCs w:val="24"/>
              </w:rPr>
              <w:t>Sampling Design</w:t>
            </w:r>
          </w:p>
        </w:tc>
        <w:tc>
          <w:tcPr>
            <w:tcW w:w="1349" w:type="dxa"/>
            <w:vAlign w:val="center"/>
          </w:tcPr>
          <w:p w:rsidR="00F0328D" w:rsidRDefault="00F0328D" w:rsidP="00B63D62">
            <w:pPr>
              <w:bidi w:val="0"/>
              <w:jc w:val="center"/>
              <w:rPr>
                <w:rFonts w:cs="Traditional Arabic"/>
                <w:sz w:val="24"/>
              </w:rPr>
            </w:pPr>
            <w:r>
              <w:rPr>
                <w:rFonts w:cs="Traditional Arabic"/>
                <w:sz w:val="24"/>
              </w:rPr>
              <w:t>[</w:t>
            </w:r>
            <w:r w:rsidR="00B63D62">
              <w:rPr>
                <w:rFonts w:cs="Traditional Arabic"/>
                <w:sz w:val="24"/>
              </w:rPr>
              <w:t>25</w:t>
            </w:r>
            <w:r>
              <w:rPr>
                <w:rFonts w:cs="Traditional Arabic"/>
                <w:sz w:val="24"/>
              </w:rPr>
              <w:t>]</w:t>
            </w:r>
          </w:p>
        </w:tc>
      </w:tr>
      <w:tr w:rsidR="00A27329" w:rsidTr="00EE52E6">
        <w:trPr>
          <w:trHeight w:val="340"/>
          <w:jc w:val="center"/>
        </w:trPr>
        <w:tc>
          <w:tcPr>
            <w:tcW w:w="1701" w:type="dxa"/>
            <w:vAlign w:val="center"/>
          </w:tcPr>
          <w:p w:rsidR="00A27329" w:rsidRDefault="00A27329">
            <w:pPr>
              <w:bidi w:val="0"/>
              <w:ind w:right="-108"/>
              <w:rPr>
                <w:sz w:val="24"/>
                <w:szCs w:val="24"/>
              </w:rPr>
            </w:pPr>
          </w:p>
        </w:tc>
        <w:tc>
          <w:tcPr>
            <w:tcW w:w="6096" w:type="dxa"/>
            <w:vAlign w:val="center"/>
          </w:tcPr>
          <w:p w:rsidR="00A27329" w:rsidRPr="006C3EE7" w:rsidRDefault="00A27329" w:rsidP="00A27329">
            <w:pPr>
              <w:bidi w:val="0"/>
              <w:ind w:firstLine="356"/>
              <w:rPr>
                <w:rFonts w:cs="Traditional Arabic"/>
                <w:sz w:val="24"/>
                <w:szCs w:val="24"/>
              </w:rPr>
            </w:pPr>
            <w:r w:rsidRPr="00A27329">
              <w:rPr>
                <w:rFonts w:cs="Traditional Arabic"/>
                <w:sz w:val="24"/>
                <w:szCs w:val="24"/>
              </w:rPr>
              <w:t>2.2.5 Sample Rotation</w:t>
            </w:r>
          </w:p>
        </w:tc>
        <w:tc>
          <w:tcPr>
            <w:tcW w:w="1349" w:type="dxa"/>
            <w:vAlign w:val="center"/>
          </w:tcPr>
          <w:p w:rsidR="00A27329" w:rsidRDefault="00A27329" w:rsidP="005228CE">
            <w:pPr>
              <w:bidi w:val="0"/>
              <w:jc w:val="center"/>
              <w:rPr>
                <w:rFonts w:cs="Traditional Arabic"/>
                <w:sz w:val="24"/>
              </w:rPr>
            </w:pPr>
            <w:r>
              <w:rPr>
                <w:rFonts w:cs="Traditional Arabic"/>
                <w:sz w:val="24"/>
              </w:rPr>
              <w:t>[</w:t>
            </w:r>
            <w:r w:rsidR="005228CE">
              <w:rPr>
                <w:rFonts w:cs="Traditional Arabic"/>
                <w:sz w:val="24"/>
              </w:rPr>
              <w:t>25</w:t>
            </w:r>
            <w:r>
              <w:rPr>
                <w:rFonts w:cs="Traditional Arabic"/>
                <w:sz w:val="24"/>
              </w:rPr>
              <w:t>]</w:t>
            </w:r>
          </w:p>
        </w:tc>
      </w:tr>
      <w:tr w:rsidR="00A27329" w:rsidTr="00EE52E6">
        <w:trPr>
          <w:trHeight w:val="340"/>
          <w:jc w:val="center"/>
        </w:trPr>
        <w:tc>
          <w:tcPr>
            <w:tcW w:w="1701" w:type="dxa"/>
            <w:vAlign w:val="center"/>
          </w:tcPr>
          <w:p w:rsidR="00A27329" w:rsidRDefault="00A27329">
            <w:pPr>
              <w:bidi w:val="0"/>
              <w:ind w:right="-108"/>
              <w:rPr>
                <w:sz w:val="24"/>
                <w:szCs w:val="24"/>
              </w:rPr>
            </w:pPr>
          </w:p>
        </w:tc>
        <w:tc>
          <w:tcPr>
            <w:tcW w:w="6096" w:type="dxa"/>
            <w:vAlign w:val="center"/>
          </w:tcPr>
          <w:p w:rsidR="00A27329" w:rsidRPr="006C3EE7" w:rsidRDefault="00A27329" w:rsidP="006C3EE7">
            <w:pPr>
              <w:bidi w:val="0"/>
              <w:rPr>
                <w:rFonts w:cs="Traditional Arabic"/>
                <w:sz w:val="24"/>
                <w:szCs w:val="24"/>
              </w:rPr>
            </w:pPr>
            <w:r w:rsidRPr="006C3EE7">
              <w:rPr>
                <w:rFonts w:cs="Traditional Arabic"/>
                <w:sz w:val="24"/>
                <w:szCs w:val="24"/>
              </w:rPr>
              <w:t>2.3</w:t>
            </w:r>
            <w:r w:rsidRPr="006C3EE7">
              <w:rPr>
                <w:sz w:val="24"/>
                <w:szCs w:val="24"/>
              </w:rPr>
              <w:t xml:space="preserve"> Weights Calculation of households</w:t>
            </w:r>
          </w:p>
        </w:tc>
        <w:tc>
          <w:tcPr>
            <w:tcW w:w="1349" w:type="dxa"/>
            <w:vAlign w:val="center"/>
          </w:tcPr>
          <w:p w:rsidR="00A27329" w:rsidRDefault="00A27329" w:rsidP="00B63D62">
            <w:pPr>
              <w:bidi w:val="0"/>
              <w:jc w:val="center"/>
              <w:rPr>
                <w:rFonts w:cs="Traditional Arabic"/>
                <w:sz w:val="24"/>
              </w:rPr>
            </w:pPr>
            <w:r>
              <w:rPr>
                <w:rFonts w:cs="Traditional Arabic"/>
                <w:sz w:val="24"/>
              </w:rPr>
              <w:t>[</w:t>
            </w:r>
            <w:r w:rsidR="00B63D62">
              <w:rPr>
                <w:rFonts w:cs="Traditional Arabic"/>
                <w:sz w:val="24"/>
              </w:rPr>
              <w:t>26</w:t>
            </w:r>
            <w:r>
              <w:rPr>
                <w:rFonts w:cs="Traditional Arabic"/>
                <w:sz w:val="24"/>
              </w:rPr>
              <w:t>]</w:t>
            </w:r>
          </w:p>
        </w:tc>
      </w:tr>
      <w:tr w:rsidR="00A27329" w:rsidTr="00EE52E6">
        <w:trPr>
          <w:trHeight w:val="340"/>
          <w:jc w:val="center"/>
        </w:trPr>
        <w:tc>
          <w:tcPr>
            <w:tcW w:w="1701" w:type="dxa"/>
            <w:vAlign w:val="center"/>
          </w:tcPr>
          <w:p w:rsidR="00A27329" w:rsidRDefault="00A27329">
            <w:pPr>
              <w:bidi w:val="0"/>
              <w:rPr>
                <w:sz w:val="24"/>
                <w:szCs w:val="24"/>
              </w:rPr>
            </w:pPr>
          </w:p>
        </w:tc>
        <w:tc>
          <w:tcPr>
            <w:tcW w:w="6096" w:type="dxa"/>
            <w:vAlign w:val="center"/>
          </w:tcPr>
          <w:p w:rsidR="00A27329" w:rsidRDefault="00A27329" w:rsidP="006C3EE7">
            <w:pPr>
              <w:bidi w:val="0"/>
              <w:rPr>
                <w:rFonts w:cs="Traditional Arabic"/>
                <w:sz w:val="24"/>
              </w:rPr>
            </w:pPr>
            <w:r>
              <w:rPr>
                <w:rFonts w:cs="Traditional Arabic"/>
                <w:sz w:val="24"/>
              </w:rPr>
              <w:t>2.4 Fieldwork Operations</w:t>
            </w:r>
          </w:p>
        </w:tc>
        <w:tc>
          <w:tcPr>
            <w:tcW w:w="1349" w:type="dxa"/>
            <w:vAlign w:val="center"/>
          </w:tcPr>
          <w:p w:rsidR="00A27329" w:rsidRDefault="00A27329" w:rsidP="00B63D62">
            <w:pPr>
              <w:bidi w:val="0"/>
              <w:jc w:val="center"/>
              <w:rPr>
                <w:rFonts w:cs="Traditional Arabic"/>
                <w:sz w:val="24"/>
              </w:rPr>
            </w:pPr>
            <w:r>
              <w:rPr>
                <w:rFonts w:cs="Traditional Arabic"/>
                <w:sz w:val="24"/>
              </w:rPr>
              <w:t>[</w:t>
            </w:r>
            <w:r w:rsidR="00B63D62">
              <w:rPr>
                <w:rFonts w:cs="Traditional Arabic"/>
                <w:sz w:val="24"/>
              </w:rPr>
              <w:t>26</w:t>
            </w:r>
            <w:r>
              <w:rPr>
                <w:rFonts w:cs="Traditional Arabic"/>
                <w:sz w:val="24"/>
              </w:rPr>
              <w:t>]</w:t>
            </w:r>
          </w:p>
        </w:tc>
      </w:tr>
      <w:tr w:rsidR="00A27329" w:rsidTr="00EE52E6">
        <w:trPr>
          <w:trHeight w:val="340"/>
          <w:jc w:val="center"/>
        </w:trPr>
        <w:tc>
          <w:tcPr>
            <w:tcW w:w="1701" w:type="dxa"/>
            <w:vAlign w:val="center"/>
          </w:tcPr>
          <w:p w:rsidR="00A27329" w:rsidRDefault="00A27329">
            <w:pPr>
              <w:bidi w:val="0"/>
              <w:rPr>
                <w:sz w:val="24"/>
                <w:szCs w:val="24"/>
              </w:rPr>
            </w:pPr>
          </w:p>
        </w:tc>
        <w:tc>
          <w:tcPr>
            <w:tcW w:w="6096" w:type="dxa"/>
            <w:vAlign w:val="center"/>
          </w:tcPr>
          <w:p w:rsidR="00A27329" w:rsidRDefault="00A27329" w:rsidP="0090009A">
            <w:pPr>
              <w:bidi w:val="0"/>
              <w:ind w:left="356"/>
              <w:rPr>
                <w:rFonts w:cs="Traditional Arabic"/>
                <w:sz w:val="24"/>
              </w:rPr>
            </w:pPr>
            <w:r w:rsidRPr="0090009A">
              <w:rPr>
                <w:rFonts w:cs="Traditional Arabic"/>
                <w:sz w:val="24"/>
              </w:rPr>
              <w:t>2.4.</w:t>
            </w:r>
            <w:r>
              <w:rPr>
                <w:rFonts w:cs="Traditional Arabic"/>
                <w:sz w:val="24"/>
              </w:rPr>
              <w:t xml:space="preserve">1 </w:t>
            </w:r>
            <w:r w:rsidRPr="0090009A">
              <w:rPr>
                <w:rFonts w:cs="Traditional Arabic"/>
                <w:sz w:val="24"/>
              </w:rPr>
              <w:t>Training Fieldworkers</w:t>
            </w:r>
          </w:p>
        </w:tc>
        <w:tc>
          <w:tcPr>
            <w:tcW w:w="1349" w:type="dxa"/>
            <w:vAlign w:val="center"/>
          </w:tcPr>
          <w:p w:rsidR="00A27329" w:rsidRDefault="00A27329" w:rsidP="00B63D62">
            <w:pPr>
              <w:bidi w:val="0"/>
              <w:jc w:val="center"/>
              <w:rPr>
                <w:rFonts w:cs="Traditional Arabic"/>
                <w:sz w:val="24"/>
              </w:rPr>
            </w:pPr>
            <w:r>
              <w:rPr>
                <w:rFonts w:cs="Traditional Arabic"/>
                <w:sz w:val="24"/>
              </w:rPr>
              <w:t>[</w:t>
            </w:r>
            <w:r w:rsidR="00B63D62">
              <w:rPr>
                <w:rFonts w:cs="Traditional Arabic"/>
                <w:sz w:val="24"/>
              </w:rPr>
              <w:t>26</w:t>
            </w:r>
            <w:r>
              <w:rPr>
                <w:rFonts w:cs="Traditional Arabic"/>
                <w:sz w:val="24"/>
              </w:rPr>
              <w:t>]</w:t>
            </w:r>
          </w:p>
        </w:tc>
      </w:tr>
      <w:tr w:rsidR="00A27329" w:rsidTr="00EE52E6">
        <w:trPr>
          <w:trHeight w:val="340"/>
          <w:jc w:val="center"/>
        </w:trPr>
        <w:tc>
          <w:tcPr>
            <w:tcW w:w="1701" w:type="dxa"/>
            <w:vAlign w:val="center"/>
          </w:tcPr>
          <w:p w:rsidR="00A27329" w:rsidRDefault="00A27329">
            <w:pPr>
              <w:bidi w:val="0"/>
              <w:rPr>
                <w:sz w:val="24"/>
                <w:szCs w:val="24"/>
              </w:rPr>
            </w:pPr>
          </w:p>
        </w:tc>
        <w:tc>
          <w:tcPr>
            <w:tcW w:w="6096" w:type="dxa"/>
            <w:vAlign w:val="center"/>
          </w:tcPr>
          <w:p w:rsidR="00A27329" w:rsidRDefault="00A27329" w:rsidP="009105B2">
            <w:pPr>
              <w:bidi w:val="0"/>
              <w:ind w:left="356"/>
              <w:rPr>
                <w:rFonts w:cs="Traditional Arabic"/>
                <w:sz w:val="24"/>
              </w:rPr>
            </w:pPr>
            <w:r>
              <w:rPr>
                <w:rFonts w:cs="Traditional Arabic"/>
                <w:sz w:val="24"/>
              </w:rPr>
              <w:t>2.4.2 Coding</w:t>
            </w:r>
          </w:p>
        </w:tc>
        <w:tc>
          <w:tcPr>
            <w:tcW w:w="1349" w:type="dxa"/>
            <w:vAlign w:val="center"/>
          </w:tcPr>
          <w:p w:rsidR="00A27329" w:rsidRDefault="00A27329" w:rsidP="00B63D62">
            <w:pPr>
              <w:bidi w:val="0"/>
              <w:jc w:val="center"/>
              <w:rPr>
                <w:rFonts w:cs="Traditional Arabic"/>
                <w:sz w:val="24"/>
              </w:rPr>
            </w:pPr>
            <w:r>
              <w:rPr>
                <w:rFonts w:cs="Traditional Arabic"/>
                <w:sz w:val="24"/>
              </w:rPr>
              <w:t>[</w:t>
            </w:r>
            <w:r w:rsidR="00B63D62">
              <w:rPr>
                <w:rFonts w:cs="Traditional Arabic"/>
                <w:sz w:val="24"/>
              </w:rPr>
              <w:t>26</w:t>
            </w:r>
            <w:r>
              <w:rPr>
                <w:rFonts w:cs="Traditional Arabic"/>
                <w:sz w:val="24"/>
              </w:rPr>
              <w:t>]</w:t>
            </w:r>
          </w:p>
        </w:tc>
      </w:tr>
      <w:tr w:rsidR="00A27329" w:rsidTr="00EE52E6">
        <w:trPr>
          <w:trHeight w:val="340"/>
          <w:jc w:val="center"/>
        </w:trPr>
        <w:tc>
          <w:tcPr>
            <w:tcW w:w="1701" w:type="dxa"/>
            <w:vAlign w:val="center"/>
          </w:tcPr>
          <w:p w:rsidR="00A27329" w:rsidRDefault="00A27329">
            <w:pPr>
              <w:pStyle w:val="NormalWeb"/>
              <w:bidi w:val="0"/>
            </w:pPr>
          </w:p>
        </w:tc>
        <w:tc>
          <w:tcPr>
            <w:tcW w:w="6096" w:type="dxa"/>
            <w:vAlign w:val="center"/>
          </w:tcPr>
          <w:p w:rsidR="00A27329" w:rsidRDefault="00A27329" w:rsidP="0090009A">
            <w:pPr>
              <w:bidi w:val="0"/>
              <w:rPr>
                <w:rFonts w:cs="Traditional Arabic"/>
                <w:sz w:val="24"/>
              </w:rPr>
            </w:pPr>
            <w:r>
              <w:rPr>
                <w:rFonts w:cs="Traditional Arabic"/>
                <w:sz w:val="24"/>
              </w:rPr>
              <w:t>2.5 Data Processing</w:t>
            </w:r>
          </w:p>
        </w:tc>
        <w:tc>
          <w:tcPr>
            <w:tcW w:w="1349" w:type="dxa"/>
            <w:vAlign w:val="center"/>
          </w:tcPr>
          <w:p w:rsidR="00A27329" w:rsidRDefault="00A27329" w:rsidP="00B63D62">
            <w:pPr>
              <w:bidi w:val="0"/>
              <w:jc w:val="center"/>
              <w:rPr>
                <w:rFonts w:cs="Traditional Arabic"/>
                <w:sz w:val="24"/>
              </w:rPr>
            </w:pPr>
            <w:r>
              <w:rPr>
                <w:rFonts w:cs="Traditional Arabic"/>
                <w:sz w:val="24"/>
              </w:rPr>
              <w:t>[</w:t>
            </w:r>
            <w:r w:rsidR="00B63D62">
              <w:rPr>
                <w:rFonts w:cs="Traditional Arabic"/>
                <w:sz w:val="24"/>
              </w:rPr>
              <w:t>26</w:t>
            </w:r>
            <w:r>
              <w:rPr>
                <w:rFonts w:cs="Traditional Arabic"/>
                <w:sz w:val="24"/>
              </w:rPr>
              <w:t>]</w:t>
            </w:r>
          </w:p>
        </w:tc>
      </w:tr>
      <w:tr w:rsidR="00A27329" w:rsidTr="00EE52E6">
        <w:trPr>
          <w:trHeight w:hRule="exact" w:val="377"/>
          <w:jc w:val="center"/>
        </w:trPr>
        <w:tc>
          <w:tcPr>
            <w:tcW w:w="1701" w:type="dxa"/>
            <w:vAlign w:val="center"/>
          </w:tcPr>
          <w:p w:rsidR="00A27329" w:rsidRDefault="00A27329">
            <w:pPr>
              <w:bidi w:val="0"/>
              <w:ind w:right="-108"/>
              <w:rPr>
                <w:sz w:val="24"/>
                <w:szCs w:val="24"/>
              </w:rPr>
            </w:pPr>
          </w:p>
        </w:tc>
        <w:tc>
          <w:tcPr>
            <w:tcW w:w="6096" w:type="dxa"/>
            <w:vAlign w:val="center"/>
          </w:tcPr>
          <w:p w:rsidR="00A27329" w:rsidRDefault="00A27329" w:rsidP="00E315A8">
            <w:pPr>
              <w:bidi w:val="0"/>
              <w:rPr>
                <w:rFonts w:cs="Traditional Arabic"/>
                <w:sz w:val="24"/>
              </w:rPr>
            </w:pPr>
            <w:r>
              <w:rPr>
                <w:rFonts w:cs="Traditional Arabic"/>
                <w:sz w:val="24"/>
              </w:rPr>
              <w:t xml:space="preserve">2.6 Data Accuracy </w:t>
            </w:r>
          </w:p>
        </w:tc>
        <w:tc>
          <w:tcPr>
            <w:tcW w:w="1349" w:type="dxa"/>
            <w:vAlign w:val="center"/>
          </w:tcPr>
          <w:p w:rsidR="00A27329" w:rsidRDefault="00A27329" w:rsidP="003C702E">
            <w:pPr>
              <w:bidi w:val="0"/>
              <w:jc w:val="center"/>
              <w:rPr>
                <w:rFonts w:cs="Traditional Arabic"/>
                <w:sz w:val="24"/>
              </w:rPr>
            </w:pPr>
            <w:r>
              <w:rPr>
                <w:rFonts w:cs="Traditional Arabic"/>
                <w:sz w:val="24"/>
              </w:rPr>
              <w:t>[</w:t>
            </w:r>
            <w:r w:rsidR="00B63D62">
              <w:rPr>
                <w:rFonts w:cs="Traditional Arabic"/>
                <w:sz w:val="24"/>
              </w:rPr>
              <w:t>2</w:t>
            </w:r>
            <w:r w:rsidR="003C702E">
              <w:rPr>
                <w:rFonts w:cs="Traditional Arabic"/>
                <w:sz w:val="24"/>
              </w:rPr>
              <w:t>6</w:t>
            </w:r>
            <w:r>
              <w:rPr>
                <w:rFonts w:cs="Traditional Arabic"/>
                <w:sz w:val="24"/>
              </w:rPr>
              <w:t>]</w:t>
            </w:r>
          </w:p>
        </w:tc>
      </w:tr>
      <w:tr w:rsidR="00A27329" w:rsidTr="00EE52E6">
        <w:trPr>
          <w:trHeight w:val="340"/>
          <w:jc w:val="center"/>
        </w:trPr>
        <w:tc>
          <w:tcPr>
            <w:tcW w:w="1701" w:type="dxa"/>
            <w:vAlign w:val="center"/>
          </w:tcPr>
          <w:p w:rsidR="00A27329" w:rsidRDefault="00A27329">
            <w:pPr>
              <w:bidi w:val="0"/>
              <w:ind w:right="-108"/>
              <w:rPr>
                <w:sz w:val="24"/>
                <w:szCs w:val="24"/>
              </w:rPr>
            </w:pPr>
          </w:p>
        </w:tc>
        <w:tc>
          <w:tcPr>
            <w:tcW w:w="6096" w:type="dxa"/>
            <w:vAlign w:val="center"/>
          </w:tcPr>
          <w:p w:rsidR="00A27329" w:rsidRDefault="00A27329" w:rsidP="005E60D7">
            <w:pPr>
              <w:bidi w:val="0"/>
              <w:rPr>
                <w:rFonts w:cs="Traditional Arabic"/>
                <w:sz w:val="24"/>
                <w:szCs w:val="24"/>
              </w:rPr>
            </w:pPr>
            <w:r>
              <w:rPr>
                <w:rFonts w:cs="Traditional Arabic"/>
                <w:sz w:val="24"/>
                <w:szCs w:val="24"/>
              </w:rPr>
              <w:t xml:space="preserve">      2.6.1 </w:t>
            </w:r>
            <w:r>
              <w:rPr>
                <w:rFonts w:cs="Simplified Arabic"/>
                <w:sz w:val="24"/>
                <w:szCs w:val="24"/>
              </w:rPr>
              <w:t>Sampling Errors</w:t>
            </w:r>
          </w:p>
        </w:tc>
        <w:tc>
          <w:tcPr>
            <w:tcW w:w="1349" w:type="dxa"/>
            <w:vAlign w:val="center"/>
          </w:tcPr>
          <w:p w:rsidR="00A27329" w:rsidRDefault="00A27329" w:rsidP="003C702E">
            <w:pPr>
              <w:bidi w:val="0"/>
              <w:jc w:val="center"/>
              <w:rPr>
                <w:rFonts w:cs="Traditional Arabic"/>
                <w:sz w:val="24"/>
              </w:rPr>
            </w:pPr>
            <w:r>
              <w:rPr>
                <w:rFonts w:cs="Traditional Arabic"/>
                <w:sz w:val="24"/>
              </w:rPr>
              <w:t>[2</w:t>
            </w:r>
            <w:r w:rsidR="003C702E">
              <w:rPr>
                <w:rFonts w:cs="Traditional Arabic"/>
                <w:sz w:val="24"/>
              </w:rPr>
              <w:t>6</w:t>
            </w:r>
            <w:r>
              <w:rPr>
                <w:rFonts w:cs="Traditional Arabic"/>
                <w:sz w:val="24"/>
              </w:rPr>
              <w:t>]</w:t>
            </w:r>
          </w:p>
        </w:tc>
      </w:tr>
      <w:tr w:rsidR="00A27329" w:rsidTr="00EE52E6">
        <w:trPr>
          <w:trHeight w:val="340"/>
          <w:jc w:val="center"/>
        </w:trPr>
        <w:tc>
          <w:tcPr>
            <w:tcW w:w="1701" w:type="dxa"/>
            <w:vAlign w:val="center"/>
          </w:tcPr>
          <w:p w:rsidR="00A27329" w:rsidRDefault="00A27329">
            <w:pPr>
              <w:bidi w:val="0"/>
              <w:ind w:right="-108"/>
              <w:rPr>
                <w:sz w:val="24"/>
                <w:szCs w:val="24"/>
              </w:rPr>
            </w:pPr>
          </w:p>
        </w:tc>
        <w:tc>
          <w:tcPr>
            <w:tcW w:w="6096" w:type="dxa"/>
            <w:vAlign w:val="center"/>
          </w:tcPr>
          <w:p w:rsidR="00A27329" w:rsidRDefault="00A27329" w:rsidP="005E60D7">
            <w:pPr>
              <w:bidi w:val="0"/>
              <w:rPr>
                <w:rFonts w:cs="Traditional Arabic"/>
                <w:sz w:val="24"/>
                <w:szCs w:val="24"/>
              </w:rPr>
            </w:pPr>
            <w:r>
              <w:rPr>
                <w:rFonts w:cs="Traditional Arabic"/>
                <w:sz w:val="24"/>
                <w:szCs w:val="24"/>
              </w:rPr>
              <w:t xml:space="preserve">      2.6.2 Non-Sampling  Errors</w:t>
            </w:r>
          </w:p>
        </w:tc>
        <w:tc>
          <w:tcPr>
            <w:tcW w:w="1349" w:type="dxa"/>
            <w:vAlign w:val="center"/>
          </w:tcPr>
          <w:p w:rsidR="00A27329" w:rsidRDefault="00A27329" w:rsidP="00B63D62">
            <w:pPr>
              <w:bidi w:val="0"/>
              <w:jc w:val="center"/>
              <w:rPr>
                <w:rFonts w:cs="Traditional Arabic"/>
                <w:sz w:val="24"/>
              </w:rPr>
            </w:pPr>
            <w:r>
              <w:rPr>
                <w:rFonts w:cs="Traditional Arabic"/>
                <w:sz w:val="24"/>
              </w:rPr>
              <w:t>[2</w:t>
            </w:r>
            <w:r w:rsidR="00B63D62">
              <w:rPr>
                <w:rFonts w:cs="Traditional Arabic"/>
                <w:sz w:val="24"/>
              </w:rPr>
              <w:t>7</w:t>
            </w:r>
            <w:r>
              <w:rPr>
                <w:rFonts w:cs="Traditional Arabic"/>
                <w:sz w:val="24"/>
              </w:rPr>
              <w:t>]</w:t>
            </w:r>
          </w:p>
        </w:tc>
      </w:tr>
      <w:tr w:rsidR="00A27329" w:rsidTr="00EE52E6">
        <w:trPr>
          <w:trHeight w:val="340"/>
          <w:jc w:val="center"/>
        </w:trPr>
        <w:tc>
          <w:tcPr>
            <w:tcW w:w="1701" w:type="dxa"/>
            <w:vAlign w:val="center"/>
          </w:tcPr>
          <w:p w:rsidR="00A27329" w:rsidRDefault="00A27329">
            <w:pPr>
              <w:bidi w:val="0"/>
              <w:ind w:right="-108"/>
              <w:rPr>
                <w:sz w:val="24"/>
                <w:szCs w:val="24"/>
              </w:rPr>
            </w:pPr>
          </w:p>
        </w:tc>
        <w:tc>
          <w:tcPr>
            <w:tcW w:w="6096" w:type="dxa"/>
            <w:vAlign w:val="center"/>
          </w:tcPr>
          <w:p w:rsidR="00A27329" w:rsidRPr="006C3EE7" w:rsidRDefault="00A27329" w:rsidP="00516887">
            <w:pPr>
              <w:bidi w:val="0"/>
              <w:rPr>
                <w:rFonts w:cs="Traditional Arabic"/>
                <w:sz w:val="24"/>
                <w:szCs w:val="24"/>
              </w:rPr>
            </w:pPr>
            <w:r w:rsidRPr="006C3EE7">
              <w:rPr>
                <w:rFonts w:cs="Traditional Arabic"/>
                <w:sz w:val="24"/>
                <w:szCs w:val="24"/>
              </w:rPr>
              <w:t xml:space="preserve">      2.</w:t>
            </w:r>
            <w:r>
              <w:rPr>
                <w:rFonts w:cs="Traditional Arabic"/>
                <w:sz w:val="24"/>
                <w:szCs w:val="24"/>
              </w:rPr>
              <w:t>6</w:t>
            </w:r>
            <w:r w:rsidRPr="006C3EE7">
              <w:rPr>
                <w:rFonts w:cs="Traditional Arabic"/>
                <w:sz w:val="24"/>
                <w:szCs w:val="24"/>
              </w:rPr>
              <w:t>.3</w:t>
            </w:r>
            <w:r w:rsidRPr="006C3EE7">
              <w:rPr>
                <w:rFonts w:cs="Simplified Arabic"/>
                <w:sz w:val="24"/>
                <w:szCs w:val="24"/>
              </w:rPr>
              <w:t xml:space="preserve"> Response and Non Response Rates</w:t>
            </w:r>
          </w:p>
        </w:tc>
        <w:tc>
          <w:tcPr>
            <w:tcW w:w="1349" w:type="dxa"/>
            <w:vAlign w:val="center"/>
          </w:tcPr>
          <w:p w:rsidR="00A27329" w:rsidRDefault="00A27329" w:rsidP="00B63D62">
            <w:pPr>
              <w:bidi w:val="0"/>
              <w:jc w:val="center"/>
              <w:rPr>
                <w:rFonts w:cs="Traditional Arabic"/>
                <w:sz w:val="24"/>
              </w:rPr>
            </w:pPr>
            <w:r>
              <w:rPr>
                <w:rFonts w:cs="Traditional Arabic"/>
                <w:sz w:val="24"/>
              </w:rPr>
              <w:t>[2</w:t>
            </w:r>
            <w:r w:rsidR="00B63D62">
              <w:rPr>
                <w:rFonts w:cs="Traditional Arabic"/>
                <w:sz w:val="24"/>
              </w:rPr>
              <w:t>7</w:t>
            </w:r>
            <w:r>
              <w:rPr>
                <w:rFonts w:cs="Traditional Arabic"/>
                <w:sz w:val="24"/>
              </w:rPr>
              <w:t>]</w:t>
            </w:r>
          </w:p>
        </w:tc>
      </w:tr>
      <w:tr w:rsidR="00A27329" w:rsidTr="00EE52E6">
        <w:trPr>
          <w:trHeight w:val="340"/>
          <w:jc w:val="center"/>
        </w:trPr>
        <w:tc>
          <w:tcPr>
            <w:tcW w:w="1701" w:type="dxa"/>
            <w:vAlign w:val="center"/>
          </w:tcPr>
          <w:p w:rsidR="00A27329" w:rsidRDefault="00A27329">
            <w:pPr>
              <w:bidi w:val="0"/>
              <w:ind w:right="-108"/>
              <w:rPr>
                <w:sz w:val="24"/>
                <w:szCs w:val="24"/>
              </w:rPr>
            </w:pPr>
          </w:p>
        </w:tc>
        <w:tc>
          <w:tcPr>
            <w:tcW w:w="6096" w:type="dxa"/>
            <w:vAlign w:val="center"/>
          </w:tcPr>
          <w:p w:rsidR="00A27329" w:rsidRPr="006C3EE7" w:rsidRDefault="00A27329" w:rsidP="0090009A">
            <w:pPr>
              <w:bidi w:val="0"/>
              <w:rPr>
                <w:rFonts w:cs="Traditional Arabic"/>
                <w:sz w:val="24"/>
                <w:szCs w:val="24"/>
              </w:rPr>
            </w:pPr>
            <w:r>
              <w:rPr>
                <w:rFonts w:cs="Traditional Arabic"/>
                <w:sz w:val="24"/>
              </w:rPr>
              <w:t>2.7 Possibility of  Comparison</w:t>
            </w:r>
          </w:p>
        </w:tc>
        <w:tc>
          <w:tcPr>
            <w:tcW w:w="1349" w:type="dxa"/>
            <w:vAlign w:val="center"/>
          </w:tcPr>
          <w:p w:rsidR="00A27329" w:rsidRDefault="00A27329" w:rsidP="00B63D62">
            <w:pPr>
              <w:bidi w:val="0"/>
              <w:jc w:val="center"/>
              <w:rPr>
                <w:rFonts w:cs="Traditional Arabic"/>
                <w:sz w:val="24"/>
              </w:rPr>
            </w:pPr>
            <w:r>
              <w:rPr>
                <w:rFonts w:cs="Traditional Arabic"/>
                <w:sz w:val="24"/>
              </w:rPr>
              <w:t>[</w:t>
            </w:r>
            <w:r w:rsidR="00B63D62">
              <w:rPr>
                <w:rFonts w:cs="Traditional Arabic"/>
                <w:sz w:val="24"/>
              </w:rPr>
              <w:t>29</w:t>
            </w:r>
            <w:r>
              <w:rPr>
                <w:rFonts w:cs="Traditional Arabic"/>
                <w:sz w:val="24"/>
              </w:rPr>
              <w:t>]</w:t>
            </w:r>
          </w:p>
        </w:tc>
      </w:tr>
      <w:tr w:rsidR="00FD35A0" w:rsidTr="00EE52E6">
        <w:trPr>
          <w:trHeight w:val="340"/>
          <w:jc w:val="center"/>
        </w:trPr>
        <w:tc>
          <w:tcPr>
            <w:tcW w:w="1701" w:type="dxa"/>
            <w:vAlign w:val="center"/>
          </w:tcPr>
          <w:p w:rsidR="00FD35A0" w:rsidRDefault="00FD35A0">
            <w:pPr>
              <w:bidi w:val="0"/>
              <w:ind w:right="-108"/>
              <w:rPr>
                <w:sz w:val="24"/>
                <w:szCs w:val="24"/>
              </w:rPr>
            </w:pPr>
          </w:p>
        </w:tc>
        <w:tc>
          <w:tcPr>
            <w:tcW w:w="6096" w:type="dxa"/>
            <w:vAlign w:val="center"/>
          </w:tcPr>
          <w:p w:rsidR="00FD35A0" w:rsidRPr="00FD35A0" w:rsidRDefault="00FD35A0" w:rsidP="006C3EE7">
            <w:pPr>
              <w:bidi w:val="0"/>
              <w:rPr>
                <w:rFonts w:cs="Traditional Arabic"/>
                <w:sz w:val="24"/>
                <w:szCs w:val="24"/>
              </w:rPr>
            </w:pPr>
            <w:r w:rsidRPr="00FD35A0">
              <w:rPr>
                <w:color w:val="000000"/>
                <w:sz w:val="24"/>
                <w:szCs w:val="24"/>
              </w:rPr>
              <w:t>2.8 Re- interview</w:t>
            </w:r>
          </w:p>
        </w:tc>
        <w:tc>
          <w:tcPr>
            <w:tcW w:w="1349" w:type="dxa"/>
            <w:vAlign w:val="center"/>
          </w:tcPr>
          <w:p w:rsidR="00FD35A0" w:rsidRDefault="00FD35A0" w:rsidP="00B63D62">
            <w:pPr>
              <w:bidi w:val="0"/>
              <w:jc w:val="center"/>
              <w:rPr>
                <w:rFonts w:cs="Traditional Arabic"/>
                <w:sz w:val="24"/>
              </w:rPr>
            </w:pPr>
            <w:r>
              <w:rPr>
                <w:rFonts w:cs="Traditional Arabic"/>
                <w:sz w:val="24"/>
              </w:rPr>
              <w:t>[29]</w:t>
            </w:r>
          </w:p>
        </w:tc>
      </w:tr>
      <w:tr w:rsidR="00A27329" w:rsidTr="00EE52E6">
        <w:trPr>
          <w:trHeight w:val="340"/>
          <w:jc w:val="center"/>
        </w:trPr>
        <w:tc>
          <w:tcPr>
            <w:tcW w:w="1701" w:type="dxa"/>
            <w:vAlign w:val="center"/>
          </w:tcPr>
          <w:p w:rsidR="00A27329" w:rsidRDefault="00A27329">
            <w:pPr>
              <w:bidi w:val="0"/>
              <w:ind w:right="-108"/>
              <w:rPr>
                <w:sz w:val="24"/>
                <w:szCs w:val="24"/>
              </w:rPr>
            </w:pPr>
          </w:p>
        </w:tc>
        <w:tc>
          <w:tcPr>
            <w:tcW w:w="6096" w:type="dxa"/>
            <w:vAlign w:val="center"/>
          </w:tcPr>
          <w:p w:rsidR="00A27329" w:rsidRDefault="00A27329" w:rsidP="006C3EE7">
            <w:pPr>
              <w:bidi w:val="0"/>
              <w:rPr>
                <w:rFonts w:cs="Traditional Arabic"/>
                <w:sz w:val="24"/>
              </w:rPr>
            </w:pPr>
            <w:r w:rsidRPr="006C3EE7">
              <w:rPr>
                <w:rFonts w:cs="Traditional Arabic"/>
                <w:sz w:val="24"/>
                <w:szCs w:val="24"/>
              </w:rPr>
              <w:t>2.</w:t>
            </w:r>
            <w:r w:rsidR="00FD35A0">
              <w:rPr>
                <w:rFonts w:cs="Traditional Arabic"/>
                <w:sz w:val="24"/>
                <w:szCs w:val="24"/>
              </w:rPr>
              <w:t>9</w:t>
            </w:r>
            <w:r w:rsidRPr="006C3EE7">
              <w:rPr>
                <w:sz w:val="24"/>
                <w:szCs w:val="24"/>
              </w:rPr>
              <w:t xml:space="preserve"> </w:t>
            </w:r>
            <w:r w:rsidR="00CE7E85" w:rsidRPr="00CE7E85">
              <w:rPr>
                <w:rFonts w:cs="Traditional Arabic"/>
                <w:sz w:val="24"/>
              </w:rPr>
              <w:t>Quality Control Procedures</w:t>
            </w:r>
          </w:p>
        </w:tc>
        <w:tc>
          <w:tcPr>
            <w:tcW w:w="1349" w:type="dxa"/>
            <w:vAlign w:val="center"/>
          </w:tcPr>
          <w:p w:rsidR="00A27329" w:rsidRDefault="00A27329" w:rsidP="00B63D62">
            <w:pPr>
              <w:bidi w:val="0"/>
              <w:jc w:val="center"/>
              <w:rPr>
                <w:rFonts w:cs="Traditional Arabic"/>
                <w:sz w:val="24"/>
              </w:rPr>
            </w:pPr>
            <w:r>
              <w:rPr>
                <w:rFonts w:cs="Traditional Arabic"/>
                <w:sz w:val="24"/>
              </w:rPr>
              <w:t>[</w:t>
            </w:r>
            <w:r w:rsidR="00B63D62">
              <w:rPr>
                <w:rFonts w:cs="Traditional Arabic"/>
                <w:sz w:val="24"/>
              </w:rPr>
              <w:t>29</w:t>
            </w:r>
            <w:r>
              <w:rPr>
                <w:rFonts w:cs="Traditional Arabic"/>
                <w:sz w:val="24"/>
              </w:rPr>
              <w:t>]</w:t>
            </w:r>
          </w:p>
        </w:tc>
      </w:tr>
      <w:tr w:rsidR="00A27329" w:rsidTr="00EE52E6">
        <w:trPr>
          <w:trHeight w:val="340"/>
          <w:jc w:val="center"/>
        </w:trPr>
        <w:tc>
          <w:tcPr>
            <w:tcW w:w="1701" w:type="dxa"/>
            <w:vAlign w:val="center"/>
          </w:tcPr>
          <w:p w:rsidR="00A27329" w:rsidRDefault="00A27329">
            <w:pPr>
              <w:bidi w:val="0"/>
              <w:ind w:right="-108"/>
              <w:rPr>
                <w:sz w:val="24"/>
                <w:szCs w:val="24"/>
              </w:rPr>
            </w:pPr>
          </w:p>
        </w:tc>
        <w:tc>
          <w:tcPr>
            <w:tcW w:w="6096" w:type="dxa"/>
            <w:vAlign w:val="center"/>
          </w:tcPr>
          <w:p w:rsidR="00A27329" w:rsidRDefault="00FD35A0" w:rsidP="0090009A">
            <w:pPr>
              <w:bidi w:val="0"/>
              <w:rPr>
                <w:rFonts w:cs="Traditional Arabic"/>
                <w:sz w:val="24"/>
              </w:rPr>
            </w:pPr>
            <w:r>
              <w:rPr>
                <w:rFonts w:cs="Traditional Arabic"/>
                <w:sz w:val="24"/>
              </w:rPr>
              <w:t>2.10</w:t>
            </w:r>
            <w:r w:rsidR="00A27329">
              <w:rPr>
                <w:rFonts w:cs="Traditional Arabic"/>
                <w:sz w:val="24"/>
              </w:rPr>
              <w:t xml:space="preserve"> Technical Notes</w:t>
            </w:r>
          </w:p>
        </w:tc>
        <w:tc>
          <w:tcPr>
            <w:tcW w:w="1349" w:type="dxa"/>
            <w:vAlign w:val="center"/>
          </w:tcPr>
          <w:p w:rsidR="00A27329" w:rsidRDefault="00A27329" w:rsidP="00B63D62">
            <w:pPr>
              <w:bidi w:val="0"/>
              <w:jc w:val="center"/>
              <w:rPr>
                <w:rFonts w:cs="Traditional Arabic"/>
                <w:sz w:val="24"/>
              </w:rPr>
            </w:pPr>
            <w:r>
              <w:rPr>
                <w:rFonts w:cs="Traditional Arabic"/>
                <w:sz w:val="24"/>
              </w:rPr>
              <w:t>[</w:t>
            </w:r>
            <w:r w:rsidR="00B63D62">
              <w:rPr>
                <w:rFonts w:cs="Traditional Arabic"/>
                <w:sz w:val="24"/>
              </w:rPr>
              <w:t>29</w:t>
            </w:r>
            <w:r>
              <w:rPr>
                <w:rFonts w:cs="Traditional Arabic"/>
                <w:sz w:val="24"/>
              </w:rPr>
              <w:t>]</w:t>
            </w:r>
          </w:p>
        </w:tc>
      </w:tr>
      <w:tr w:rsidR="00A27329" w:rsidTr="00EE52E6">
        <w:trPr>
          <w:trHeight w:val="80"/>
          <w:jc w:val="center"/>
        </w:trPr>
        <w:tc>
          <w:tcPr>
            <w:tcW w:w="1701" w:type="dxa"/>
            <w:vAlign w:val="center"/>
          </w:tcPr>
          <w:p w:rsidR="00A27329" w:rsidRDefault="00A27329">
            <w:pPr>
              <w:pStyle w:val="Title"/>
              <w:rPr>
                <w:sz w:val="8"/>
                <w:szCs w:val="8"/>
              </w:rPr>
            </w:pPr>
          </w:p>
        </w:tc>
        <w:tc>
          <w:tcPr>
            <w:tcW w:w="6096" w:type="dxa"/>
            <w:vAlign w:val="center"/>
          </w:tcPr>
          <w:p w:rsidR="00A27329" w:rsidRDefault="00A27329">
            <w:pPr>
              <w:bidi w:val="0"/>
              <w:jc w:val="lowKashida"/>
              <w:rPr>
                <w:rFonts w:cs="Traditional Arabic"/>
                <w:sz w:val="8"/>
                <w:szCs w:val="8"/>
              </w:rPr>
            </w:pPr>
          </w:p>
        </w:tc>
        <w:tc>
          <w:tcPr>
            <w:tcW w:w="1349" w:type="dxa"/>
            <w:vAlign w:val="center"/>
          </w:tcPr>
          <w:p w:rsidR="00A27329" w:rsidRDefault="00A27329">
            <w:pPr>
              <w:bidi w:val="0"/>
              <w:jc w:val="center"/>
              <w:rPr>
                <w:rFonts w:cs="Traditional Arabic"/>
                <w:sz w:val="8"/>
                <w:szCs w:val="8"/>
              </w:rPr>
            </w:pPr>
          </w:p>
        </w:tc>
      </w:tr>
      <w:tr w:rsidR="00A27329" w:rsidTr="00EE52E6">
        <w:trPr>
          <w:trHeight w:val="340"/>
          <w:jc w:val="center"/>
        </w:trPr>
        <w:tc>
          <w:tcPr>
            <w:tcW w:w="1701" w:type="dxa"/>
            <w:vAlign w:val="center"/>
          </w:tcPr>
          <w:p w:rsidR="00A27329" w:rsidRPr="00F0328D" w:rsidRDefault="00A27329" w:rsidP="00F0328D">
            <w:r>
              <w:rPr>
                <w:sz w:val="24"/>
                <w:szCs w:val="24"/>
              </w:rPr>
              <w:t>Chapter Three:</w:t>
            </w:r>
          </w:p>
        </w:tc>
        <w:tc>
          <w:tcPr>
            <w:tcW w:w="6096" w:type="dxa"/>
            <w:vAlign w:val="center"/>
          </w:tcPr>
          <w:p w:rsidR="00A27329" w:rsidRPr="00F0328D" w:rsidRDefault="00A27329">
            <w:pPr>
              <w:pStyle w:val="Subtitle"/>
              <w:rPr>
                <w:szCs w:val="24"/>
              </w:rPr>
            </w:pPr>
            <w:r w:rsidRPr="00F0328D">
              <w:rPr>
                <w:snapToGrid/>
                <w:szCs w:val="24"/>
              </w:rPr>
              <w:t>Concepts and Definitions</w:t>
            </w:r>
          </w:p>
        </w:tc>
        <w:tc>
          <w:tcPr>
            <w:tcW w:w="1349" w:type="dxa"/>
            <w:vAlign w:val="center"/>
          </w:tcPr>
          <w:p w:rsidR="00A27329" w:rsidRDefault="00A27329" w:rsidP="00B63D62">
            <w:pPr>
              <w:bidi w:val="0"/>
              <w:jc w:val="center"/>
              <w:rPr>
                <w:rFonts w:cs="Traditional Arabic"/>
                <w:b/>
                <w:bCs/>
                <w:sz w:val="24"/>
              </w:rPr>
            </w:pPr>
            <w:r>
              <w:rPr>
                <w:rFonts w:cs="Traditional Arabic"/>
                <w:b/>
                <w:bCs/>
                <w:sz w:val="24"/>
              </w:rPr>
              <w:t>[</w:t>
            </w:r>
            <w:r w:rsidR="00B63D62">
              <w:rPr>
                <w:rFonts w:cs="Traditional Arabic"/>
                <w:b/>
                <w:bCs/>
                <w:sz w:val="24"/>
              </w:rPr>
              <w:t>31</w:t>
            </w:r>
            <w:r>
              <w:rPr>
                <w:rFonts w:cs="Traditional Arabic"/>
                <w:b/>
                <w:bCs/>
                <w:sz w:val="24"/>
              </w:rPr>
              <w:t>]</w:t>
            </w:r>
          </w:p>
        </w:tc>
      </w:tr>
      <w:tr w:rsidR="00A27329" w:rsidTr="00134DDC">
        <w:trPr>
          <w:trHeight w:hRule="exact" w:val="113"/>
          <w:jc w:val="center"/>
        </w:trPr>
        <w:tc>
          <w:tcPr>
            <w:tcW w:w="1701" w:type="dxa"/>
            <w:vAlign w:val="center"/>
          </w:tcPr>
          <w:p w:rsidR="00A27329" w:rsidRDefault="00A27329">
            <w:pPr>
              <w:pStyle w:val="Title"/>
              <w:rPr>
                <w:sz w:val="8"/>
                <w:szCs w:val="8"/>
              </w:rPr>
            </w:pPr>
          </w:p>
        </w:tc>
        <w:tc>
          <w:tcPr>
            <w:tcW w:w="6096" w:type="dxa"/>
            <w:vAlign w:val="center"/>
          </w:tcPr>
          <w:p w:rsidR="00A27329" w:rsidRPr="00F0328D" w:rsidRDefault="00A27329">
            <w:pPr>
              <w:bidi w:val="0"/>
              <w:jc w:val="lowKashida"/>
              <w:rPr>
                <w:rFonts w:cs="Traditional Arabic"/>
                <w:b/>
                <w:bCs/>
                <w:sz w:val="24"/>
                <w:szCs w:val="24"/>
              </w:rPr>
            </w:pPr>
          </w:p>
        </w:tc>
        <w:tc>
          <w:tcPr>
            <w:tcW w:w="1349" w:type="dxa"/>
            <w:vAlign w:val="center"/>
          </w:tcPr>
          <w:p w:rsidR="00A27329" w:rsidRDefault="00A27329">
            <w:pPr>
              <w:bidi w:val="0"/>
              <w:jc w:val="center"/>
              <w:rPr>
                <w:rFonts w:cs="Traditional Arabic"/>
                <w:b/>
                <w:bCs/>
                <w:sz w:val="8"/>
                <w:szCs w:val="8"/>
              </w:rPr>
            </w:pPr>
          </w:p>
        </w:tc>
      </w:tr>
      <w:tr w:rsidR="00A27329" w:rsidTr="00134DDC">
        <w:trPr>
          <w:trHeight w:val="340"/>
          <w:jc w:val="center"/>
        </w:trPr>
        <w:tc>
          <w:tcPr>
            <w:tcW w:w="1701" w:type="dxa"/>
            <w:vAlign w:val="center"/>
          </w:tcPr>
          <w:p w:rsidR="00A27329" w:rsidRDefault="00A27329">
            <w:pPr>
              <w:pStyle w:val="Title"/>
            </w:pPr>
          </w:p>
        </w:tc>
        <w:tc>
          <w:tcPr>
            <w:tcW w:w="6096" w:type="dxa"/>
            <w:vAlign w:val="center"/>
          </w:tcPr>
          <w:p w:rsidR="00A27329" w:rsidRPr="00F0328D" w:rsidRDefault="00A27329">
            <w:pPr>
              <w:bidi w:val="0"/>
              <w:jc w:val="lowKashida"/>
              <w:rPr>
                <w:rFonts w:cs="Traditional Arabic"/>
                <w:b/>
                <w:bCs/>
                <w:sz w:val="24"/>
                <w:szCs w:val="24"/>
              </w:rPr>
            </w:pPr>
            <w:r w:rsidRPr="00F0328D">
              <w:rPr>
                <w:b/>
                <w:bCs/>
                <w:snapToGrid/>
                <w:sz w:val="24"/>
                <w:szCs w:val="24"/>
              </w:rPr>
              <w:t>References</w:t>
            </w:r>
          </w:p>
        </w:tc>
        <w:tc>
          <w:tcPr>
            <w:tcW w:w="1349" w:type="dxa"/>
            <w:vAlign w:val="center"/>
          </w:tcPr>
          <w:p w:rsidR="00A27329" w:rsidRDefault="00A27329" w:rsidP="00B63D62">
            <w:pPr>
              <w:bidi w:val="0"/>
              <w:jc w:val="center"/>
              <w:rPr>
                <w:rFonts w:cs="Traditional Arabic"/>
                <w:b/>
                <w:bCs/>
                <w:sz w:val="24"/>
              </w:rPr>
            </w:pPr>
            <w:r>
              <w:rPr>
                <w:rFonts w:cs="Traditional Arabic"/>
                <w:b/>
                <w:bCs/>
                <w:sz w:val="24"/>
              </w:rPr>
              <w:t>[</w:t>
            </w:r>
            <w:r w:rsidR="00B63D62">
              <w:rPr>
                <w:rFonts w:cs="Traditional Arabic"/>
                <w:b/>
                <w:bCs/>
                <w:sz w:val="24"/>
              </w:rPr>
              <w:t>35</w:t>
            </w:r>
            <w:r>
              <w:rPr>
                <w:rFonts w:cs="Traditional Arabic"/>
                <w:b/>
                <w:bCs/>
                <w:sz w:val="24"/>
              </w:rPr>
              <w:t>]</w:t>
            </w:r>
          </w:p>
        </w:tc>
      </w:tr>
      <w:tr w:rsidR="00A27329" w:rsidTr="00134DDC">
        <w:trPr>
          <w:trHeight w:hRule="exact" w:val="113"/>
          <w:jc w:val="center"/>
        </w:trPr>
        <w:tc>
          <w:tcPr>
            <w:tcW w:w="1701" w:type="dxa"/>
            <w:vAlign w:val="center"/>
          </w:tcPr>
          <w:p w:rsidR="00A27329" w:rsidRDefault="00A27329">
            <w:pPr>
              <w:pStyle w:val="Title"/>
            </w:pPr>
          </w:p>
        </w:tc>
        <w:tc>
          <w:tcPr>
            <w:tcW w:w="6096" w:type="dxa"/>
            <w:vAlign w:val="center"/>
          </w:tcPr>
          <w:p w:rsidR="00A27329" w:rsidRPr="00F0328D" w:rsidRDefault="00A27329">
            <w:pPr>
              <w:bidi w:val="0"/>
              <w:jc w:val="lowKashida"/>
              <w:rPr>
                <w:rFonts w:cs="Traditional Arabic"/>
                <w:b/>
                <w:bCs/>
                <w:sz w:val="24"/>
                <w:szCs w:val="24"/>
              </w:rPr>
            </w:pPr>
          </w:p>
        </w:tc>
        <w:tc>
          <w:tcPr>
            <w:tcW w:w="1349" w:type="dxa"/>
            <w:vAlign w:val="center"/>
          </w:tcPr>
          <w:p w:rsidR="00A27329" w:rsidRDefault="00A27329">
            <w:pPr>
              <w:bidi w:val="0"/>
              <w:jc w:val="center"/>
              <w:rPr>
                <w:rFonts w:cs="Traditional Arabic"/>
                <w:b/>
                <w:bCs/>
                <w:sz w:val="24"/>
              </w:rPr>
            </w:pPr>
          </w:p>
        </w:tc>
      </w:tr>
      <w:tr w:rsidR="00A27329" w:rsidTr="00134DDC">
        <w:trPr>
          <w:trHeight w:val="340"/>
          <w:jc w:val="center"/>
        </w:trPr>
        <w:tc>
          <w:tcPr>
            <w:tcW w:w="1701" w:type="dxa"/>
            <w:vAlign w:val="center"/>
          </w:tcPr>
          <w:p w:rsidR="00A27329" w:rsidRDefault="00A27329">
            <w:pPr>
              <w:pStyle w:val="Title"/>
            </w:pPr>
          </w:p>
        </w:tc>
        <w:tc>
          <w:tcPr>
            <w:tcW w:w="6096" w:type="dxa"/>
            <w:vAlign w:val="center"/>
          </w:tcPr>
          <w:p w:rsidR="00A27329" w:rsidRPr="00F0328D" w:rsidRDefault="00A27329">
            <w:pPr>
              <w:bidi w:val="0"/>
              <w:jc w:val="lowKashida"/>
              <w:rPr>
                <w:rFonts w:cs="Traditional Arabic"/>
                <w:b/>
                <w:bCs/>
                <w:sz w:val="24"/>
                <w:szCs w:val="24"/>
                <w:lang w:bidi="ar-EG"/>
              </w:rPr>
            </w:pPr>
            <w:r w:rsidRPr="00F0328D">
              <w:rPr>
                <w:b/>
                <w:bCs/>
                <w:snapToGrid/>
                <w:sz w:val="24"/>
                <w:szCs w:val="24"/>
              </w:rPr>
              <w:t>Tables</w:t>
            </w:r>
          </w:p>
        </w:tc>
        <w:tc>
          <w:tcPr>
            <w:tcW w:w="1349" w:type="dxa"/>
            <w:vAlign w:val="center"/>
          </w:tcPr>
          <w:p w:rsidR="00A27329" w:rsidRDefault="003860D2" w:rsidP="00133C7C">
            <w:pPr>
              <w:bidi w:val="0"/>
              <w:jc w:val="center"/>
              <w:rPr>
                <w:rFonts w:cs="Traditional Arabic"/>
                <w:b/>
                <w:bCs/>
                <w:sz w:val="24"/>
                <w:lang w:bidi="ar-EG"/>
              </w:rPr>
            </w:pPr>
            <w:r>
              <w:rPr>
                <w:rFonts w:cs="Traditional Arabic"/>
                <w:b/>
                <w:bCs/>
                <w:sz w:val="24"/>
              </w:rPr>
              <w:t>55</w:t>
            </w:r>
          </w:p>
        </w:tc>
      </w:tr>
      <w:tr w:rsidR="00134DDC" w:rsidRPr="00134DDC" w:rsidTr="00134DDC">
        <w:trPr>
          <w:trHeight w:val="70"/>
          <w:jc w:val="center"/>
        </w:trPr>
        <w:tc>
          <w:tcPr>
            <w:tcW w:w="1701" w:type="dxa"/>
            <w:vAlign w:val="center"/>
          </w:tcPr>
          <w:p w:rsidR="00134DDC" w:rsidRPr="00134DDC" w:rsidRDefault="00134DDC">
            <w:pPr>
              <w:pStyle w:val="Title"/>
              <w:rPr>
                <w:sz w:val="10"/>
                <w:szCs w:val="6"/>
              </w:rPr>
            </w:pPr>
          </w:p>
        </w:tc>
        <w:tc>
          <w:tcPr>
            <w:tcW w:w="6096" w:type="dxa"/>
            <w:vAlign w:val="center"/>
          </w:tcPr>
          <w:p w:rsidR="00134DDC" w:rsidRPr="00134DDC" w:rsidRDefault="00134DDC">
            <w:pPr>
              <w:bidi w:val="0"/>
              <w:jc w:val="lowKashida"/>
              <w:rPr>
                <w:b/>
                <w:bCs/>
                <w:snapToGrid/>
                <w:sz w:val="10"/>
                <w:szCs w:val="6"/>
              </w:rPr>
            </w:pPr>
          </w:p>
        </w:tc>
        <w:tc>
          <w:tcPr>
            <w:tcW w:w="1349" w:type="dxa"/>
            <w:vAlign w:val="center"/>
          </w:tcPr>
          <w:p w:rsidR="00134DDC" w:rsidRPr="00134DDC" w:rsidRDefault="00134DDC" w:rsidP="00133C7C">
            <w:pPr>
              <w:bidi w:val="0"/>
              <w:jc w:val="center"/>
              <w:rPr>
                <w:rFonts w:cs="Traditional Arabic"/>
                <w:b/>
                <w:bCs/>
                <w:sz w:val="10"/>
                <w:szCs w:val="6"/>
              </w:rPr>
            </w:pPr>
          </w:p>
        </w:tc>
      </w:tr>
      <w:tr w:rsidR="00134DDC" w:rsidTr="00134DDC">
        <w:trPr>
          <w:trHeight w:val="340"/>
          <w:jc w:val="center"/>
        </w:trPr>
        <w:tc>
          <w:tcPr>
            <w:tcW w:w="1701" w:type="dxa"/>
            <w:vAlign w:val="center"/>
          </w:tcPr>
          <w:p w:rsidR="00134DDC" w:rsidRDefault="00134DDC">
            <w:pPr>
              <w:pStyle w:val="Title"/>
            </w:pPr>
          </w:p>
        </w:tc>
        <w:tc>
          <w:tcPr>
            <w:tcW w:w="6096" w:type="dxa"/>
            <w:vAlign w:val="center"/>
          </w:tcPr>
          <w:p w:rsidR="00134DDC" w:rsidRPr="00F0328D" w:rsidRDefault="00134DDC" w:rsidP="00134DDC">
            <w:pPr>
              <w:bidi w:val="0"/>
              <w:jc w:val="lowKashida"/>
              <w:rPr>
                <w:b/>
                <w:bCs/>
                <w:snapToGrid/>
                <w:sz w:val="24"/>
                <w:szCs w:val="24"/>
              </w:rPr>
            </w:pPr>
            <w:r>
              <w:rPr>
                <w:b/>
                <w:bCs/>
                <w:snapToGrid/>
                <w:sz w:val="24"/>
                <w:szCs w:val="24"/>
              </w:rPr>
              <w:t>Appendix</w:t>
            </w:r>
          </w:p>
        </w:tc>
        <w:tc>
          <w:tcPr>
            <w:tcW w:w="1349" w:type="dxa"/>
            <w:vAlign w:val="center"/>
          </w:tcPr>
          <w:p w:rsidR="00134DDC" w:rsidRDefault="00134DDC" w:rsidP="00133C7C">
            <w:pPr>
              <w:bidi w:val="0"/>
              <w:jc w:val="center"/>
              <w:rPr>
                <w:rFonts w:cs="Traditional Arabic"/>
                <w:b/>
                <w:bCs/>
                <w:sz w:val="24"/>
              </w:rPr>
            </w:pPr>
            <w:r>
              <w:rPr>
                <w:rFonts w:cs="Traditional Arabic"/>
                <w:b/>
                <w:bCs/>
                <w:sz w:val="24"/>
              </w:rPr>
              <w:t>138</w:t>
            </w:r>
          </w:p>
        </w:tc>
      </w:tr>
      <w:tr w:rsidR="00A27329" w:rsidTr="00134DDC">
        <w:trPr>
          <w:trHeight w:hRule="exact" w:val="113"/>
          <w:jc w:val="center"/>
        </w:trPr>
        <w:tc>
          <w:tcPr>
            <w:tcW w:w="1701" w:type="dxa"/>
            <w:vAlign w:val="center"/>
          </w:tcPr>
          <w:p w:rsidR="00A27329" w:rsidRDefault="00A27329">
            <w:pPr>
              <w:pStyle w:val="Title"/>
            </w:pPr>
          </w:p>
        </w:tc>
        <w:tc>
          <w:tcPr>
            <w:tcW w:w="6096" w:type="dxa"/>
            <w:vAlign w:val="center"/>
          </w:tcPr>
          <w:p w:rsidR="00A27329" w:rsidRDefault="00A27329">
            <w:pPr>
              <w:bidi w:val="0"/>
              <w:jc w:val="lowKashida"/>
              <w:rPr>
                <w:rFonts w:cs="Traditional Arabic"/>
                <w:b/>
                <w:bCs/>
                <w:sz w:val="24"/>
              </w:rPr>
            </w:pPr>
          </w:p>
        </w:tc>
        <w:tc>
          <w:tcPr>
            <w:tcW w:w="1349" w:type="dxa"/>
            <w:vAlign w:val="center"/>
          </w:tcPr>
          <w:p w:rsidR="00A27329" w:rsidRDefault="00A27329">
            <w:pPr>
              <w:bidi w:val="0"/>
              <w:jc w:val="center"/>
              <w:rPr>
                <w:rFonts w:cs="Traditional Arabic"/>
                <w:b/>
                <w:bCs/>
                <w:sz w:val="24"/>
              </w:rPr>
            </w:pPr>
          </w:p>
        </w:tc>
      </w:tr>
    </w:tbl>
    <w:p w:rsidR="00B12D36" w:rsidRDefault="00B12D36">
      <w:pPr>
        <w:bidi w:val="0"/>
        <w:ind w:left="709" w:right="1133"/>
        <w:jc w:val="center"/>
        <w:rPr>
          <w:rFonts w:cs="Traditional Arabic"/>
          <w:b/>
          <w:bCs/>
          <w:sz w:val="28"/>
          <w:u w:val="single"/>
        </w:rPr>
      </w:pPr>
    </w:p>
    <w:p w:rsidR="00B12D36" w:rsidRDefault="00B12D36">
      <w:pPr>
        <w:bidi w:val="0"/>
        <w:jc w:val="lowKashida"/>
        <w:rPr>
          <w:rFonts w:cs="Traditional Arabic"/>
          <w:sz w:val="24"/>
        </w:rPr>
      </w:pPr>
    </w:p>
    <w:p w:rsidR="00CF7B46" w:rsidRDefault="00B12D36">
      <w:pPr>
        <w:bidi w:val="0"/>
        <w:rPr>
          <w:rFonts w:cs="Simplified Arabic"/>
          <w:b/>
          <w:bCs/>
          <w:sz w:val="28"/>
          <w:szCs w:val="28"/>
        </w:rPr>
      </w:pPr>
      <w:r>
        <w:br w:type="page"/>
      </w:r>
      <w:r w:rsidR="00CF7B46">
        <w:lastRenderedPageBreak/>
        <w:br w:type="page"/>
      </w:r>
    </w:p>
    <w:p w:rsidR="00B12D36" w:rsidRDefault="00B12D36" w:rsidP="00B5203E">
      <w:pPr>
        <w:pStyle w:val="Caption"/>
      </w:pPr>
      <w:r>
        <w:lastRenderedPageBreak/>
        <w:t>List of Tables</w:t>
      </w:r>
    </w:p>
    <w:p w:rsidR="00B12D36" w:rsidRDefault="00B12D36"/>
    <w:tbl>
      <w:tblPr>
        <w:tblW w:w="9356" w:type="dxa"/>
        <w:jc w:val="center"/>
        <w:tblInd w:w="1" w:type="dxa"/>
        <w:tblLayout w:type="fixed"/>
        <w:tblCellMar>
          <w:left w:w="107" w:type="dxa"/>
          <w:right w:w="107" w:type="dxa"/>
        </w:tblCellMar>
        <w:tblLook w:val="0000"/>
      </w:tblPr>
      <w:tblGrid>
        <w:gridCol w:w="1236"/>
        <w:gridCol w:w="8"/>
        <w:gridCol w:w="7403"/>
        <w:gridCol w:w="709"/>
      </w:tblGrid>
      <w:tr w:rsidR="00B12D36" w:rsidTr="00B5351E">
        <w:trPr>
          <w:trHeight w:hRule="exact" w:val="454"/>
          <w:tblHeader/>
          <w:jc w:val="center"/>
        </w:trPr>
        <w:tc>
          <w:tcPr>
            <w:tcW w:w="1244" w:type="dxa"/>
            <w:gridSpan w:val="2"/>
            <w:vAlign w:val="center"/>
          </w:tcPr>
          <w:p w:rsidR="00B12D36" w:rsidRDefault="00B12D36" w:rsidP="005A522A">
            <w:pPr>
              <w:bidi w:val="0"/>
              <w:rPr>
                <w:rFonts w:cs="Simplified Arabic"/>
                <w:b/>
                <w:bCs/>
                <w:sz w:val="24"/>
                <w:szCs w:val="24"/>
                <w:rtl/>
              </w:rPr>
            </w:pPr>
            <w:r>
              <w:rPr>
                <w:b/>
                <w:bCs/>
                <w:sz w:val="24"/>
                <w:szCs w:val="24"/>
              </w:rPr>
              <w:t>Table</w:t>
            </w:r>
          </w:p>
        </w:tc>
        <w:tc>
          <w:tcPr>
            <w:tcW w:w="7403" w:type="dxa"/>
            <w:vAlign w:val="center"/>
          </w:tcPr>
          <w:p w:rsidR="00B12D36" w:rsidRDefault="00B12D36">
            <w:pPr>
              <w:bidi w:val="0"/>
              <w:rPr>
                <w:rFonts w:cs="Simplified Arabic"/>
                <w:b/>
                <w:bCs/>
                <w:sz w:val="24"/>
                <w:rtl/>
              </w:rPr>
            </w:pPr>
          </w:p>
        </w:tc>
        <w:tc>
          <w:tcPr>
            <w:tcW w:w="709" w:type="dxa"/>
            <w:vAlign w:val="center"/>
          </w:tcPr>
          <w:p w:rsidR="00B12D36" w:rsidRDefault="00B12D36">
            <w:pPr>
              <w:bidi w:val="0"/>
              <w:jc w:val="center"/>
              <w:rPr>
                <w:rFonts w:cs="Simplified Arabic"/>
                <w:b/>
                <w:bCs/>
                <w:sz w:val="24"/>
                <w:szCs w:val="24"/>
                <w:rtl/>
              </w:rPr>
            </w:pPr>
            <w:r>
              <w:rPr>
                <w:rFonts w:cs="Simplified Arabic"/>
                <w:b/>
                <w:bCs/>
                <w:sz w:val="24"/>
                <w:szCs w:val="24"/>
              </w:rPr>
              <w:t>Page</w:t>
            </w:r>
          </w:p>
        </w:tc>
      </w:tr>
      <w:tr w:rsidR="00B12D36" w:rsidTr="00B5351E">
        <w:trPr>
          <w:trHeight w:hRule="exact" w:val="626"/>
          <w:jc w:val="center"/>
        </w:trPr>
        <w:tc>
          <w:tcPr>
            <w:tcW w:w="1244" w:type="dxa"/>
            <w:gridSpan w:val="2"/>
          </w:tcPr>
          <w:p w:rsidR="00B12D36" w:rsidRDefault="00B12D36">
            <w:pPr>
              <w:bidi w:val="0"/>
              <w:rPr>
                <w:rFonts w:cs="Simplified Arabic"/>
                <w:sz w:val="24"/>
                <w:szCs w:val="24"/>
                <w:rtl/>
              </w:rPr>
            </w:pPr>
            <w:r>
              <w:rPr>
                <w:rFonts w:cs="Traditional Arabic"/>
                <w:b/>
                <w:bCs/>
                <w:color w:val="000000"/>
                <w:sz w:val="24"/>
                <w:szCs w:val="24"/>
              </w:rPr>
              <w:t>Table 1:</w:t>
            </w:r>
          </w:p>
        </w:tc>
        <w:tc>
          <w:tcPr>
            <w:tcW w:w="7403" w:type="dxa"/>
          </w:tcPr>
          <w:p w:rsidR="00B12D36" w:rsidRDefault="006868DE" w:rsidP="00343F8B">
            <w:pPr>
              <w:pStyle w:val="BodyText"/>
              <w:bidi w:val="0"/>
              <w:jc w:val="lowKashida"/>
              <w:rPr>
                <w:rFonts w:cs="Simplified Arabic"/>
                <w:b w:val="0"/>
                <w:bCs w:val="0"/>
                <w:rtl/>
                <w:lang w:val="en-AU"/>
              </w:rPr>
            </w:pPr>
            <w:r w:rsidRPr="006868DE">
              <w:rPr>
                <w:rFonts w:cs="Simplified Arabic"/>
                <w:b w:val="0"/>
                <w:bCs w:val="0"/>
              </w:rPr>
              <w:t>Percentage Distribution of Persons Aged 15 Years and Above from Palestine by Region and Labour Force Status, 2000-2015</w:t>
            </w:r>
          </w:p>
        </w:tc>
        <w:tc>
          <w:tcPr>
            <w:tcW w:w="709" w:type="dxa"/>
          </w:tcPr>
          <w:p w:rsidR="00B12D36" w:rsidRDefault="003860D2">
            <w:pPr>
              <w:bidi w:val="0"/>
              <w:jc w:val="center"/>
              <w:rPr>
                <w:rFonts w:cs="Simplified Arabic"/>
                <w:b/>
                <w:bCs/>
                <w:sz w:val="24"/>
                <w:szCs w:val="24"/>
                <w:rtl/>
              </w:rPr>
            </w:pPr>
            <w:r>
              <w:rPr>
                <w:rFonts w:cs="Simplified Arabic"/>
                <w:b/>
                <w:bCs/>
                <w:sz w:val="24"/>
                <w:szCs w:val="24"/>
              </w:rPr>
              <w:t>57</w:t>
            </w:r>
          </w:p>
        </w:tc>
      </w:tr>
      <w:tr w:rsidR="00B12D36" w:rsidTr="00B5351E">
        <w:trPr>
          <w:trHeight w:hRule="exact" w:val="113"/>
          <w:jc w:val="center"/>
        </w:trPr>
        <w:tc>
          <w:tcPr>
            <w:tcW w:w="1244" w:type="dxa"/>
            <w:gridSpan w:val="2"/>
          </w:tcPr>
          <w:p w:rsidR="00B12D36" w:rsidRDefault="00B12D36">
            <w:pPr>
              <w:bidi w:val="0"/>
              <w:rPr>
                <w:rFonts w:cs="Traditional Arabic"/>
                <w:b/>
                <w:bCs/>
                <w:color w:val="000000"/>
                <w:sz w:val="24"/>
                <w:szCs w:val="24"/>
              </w:rPr>
            </w:pPr>
          </w:p>
        </w:tc>
        <w:tc>
          <w:tcPr>
            <w:tcW w:w="7403" w:type="dxa"/>
          </w:tcPr>
          <w:p w:rsidR="00B12D36" w:rsidRDefault="00B12D36">
            <w:pPr>
              <w:pStyle w:val="BodyText"/>
              <w:bidi w:val="0"/>
              <w:jc w:val="lowKashida"/>
              <w:rPr>
                <w:rFonts w:cs="Simplified Arabic"/>
                <w:b w:val="0"/>
                <w:bCs w:val="0"/>
              </w:rPr>
            </w:pPr>
          </w:p>
        </w:tc>
        <w:tc>
          <w:tcPr>
            <w:tcW w:w="709" w:type="dxa"/>
          </w:tcPr>
          <w:p w:rsidR="00B12D36" w:rsidRDefault="00B12D36">
            <w:pPr>
              <w:bidi w:val="0"/>
              <w:jc w:val="center"/>
              <w:rPr>
                <w:rFonts w:cs="Simplified Arabic"/>
                <w:b/>
                <w:bCs/>
                <w:sz w:val="24"/>
                <w:szCs w:val="24"/>
                <w:rtl/>
              </w:rPr>
            </w:pPr>
          </w:p>
        </w:tc>
      </w:tr>
      <w:tr w:rsidR="00B12D36" w:rsidTr="00B5351E">
        <w:trPr>
          <w:trHeight w:hRule="exact" w:val="608"/>
          <w:jc w:val="center"/>
        </w:trPr>
        <w:tc>
          <w:tcPr>
            <w:tcW w:w="1244" w:type="dxa"/>
            <w:gridSpan w:val="2"/>
          </w:tcPr>
          <w:p w:rsidR="00B12D36" w:rsidRDefault="00B12D36">
            <w:pPr>
              <w:bidi w:val="0"/>
              <w:rPr>
                <w:rFonts w:cs="Simplified Arabic"/>
                <w:sz w:val="24"/>
                <w:szCs w:val="24"/>
                <w:rtl/>
              </w:rPr>
            </w:pPr>
            <w:r>
              <w:rPr>
                <w:rFonts w:cs="Traditional Arabic"/>
                <w:b/>
                <w:bCs/>
                <w:color w:val="000000"/>
                <w:sz w:val="24"/>
                <w:szCs w:val="24"/>
              </w:rPr>
              <w:t>Table 2:</w:t>
            </w:r>
          </w:p>
        </w:tc>
        <w:tc>
          <w:tcPr>
            <w:tcW w:w="7403" w:type="dxa"/>
          </w:tcPr>
          <w:p w:rsidR="00B12D36" w:rsidRDefault="006868DE" w:rsidP="00264854">
            <w:pPr>
              <w:pStyle w:val="BodyText"/>
              <w:bidi w:val="0"/>
              <w:jc w:val="lowKashida"/>
              <w:rPr>
                <w:rFonts w:cs="Simplified Arabic"/>
                <w:b w:val="0"/>
                <w:bCs w:val="0"/>
                <w:rtl/>
                <w:lang w:val="en-AU"/>
              </w:rPr>
            </w:pPr>
            <w:r w:rsidRPr="006868DE">
              <w:rPr>
                <w:rFonts w:cs="Simplified Arabic"/>
                <w:b w:val="0"/>
                <w:bCs w:val="0"/>
              </w:rPr>
              <w:t>Percentage Distribution of Persons Aged 15 Years and Above in Palestine by Sex, Age and Labour Force Status, 2015</w:t>
            </w:r>
          </w:p>
        </w:tc>
        <w:tc>
          <w:tcPr>
            <w:tcW w:w="709" w:type="dxa"/>
          </w:tcPr>
          <w:p w:rsidR="00B12D36" w:rsidRDefault="006868DE">
            <w:pPr>
              <w:bidi w:val="0"/>
              <w:jc w:val="center"/>
              <w:rPr>
                <w:rFonts w:cs="Simplified Arabic"/>
                <w:b/>
                <w:bCs/>
                <w:sz w:val="24"/>
                <w:szCs w:val="24"/>
                <w:rtl/>
                <w:lang w:val="en-AU"/>
              </w:rPr>
            </w:pPr>
            <w:r>
              <w:rPr>
                <w:rFonts w:cs="Simplified Arabic"/>
                <w:b/>
                <w:bCs/>
                <w:sz w:val="24"/>
                <w:szCs w:val="24"/>
                <w:lang w:val="en-AU"/>
              </w:rPr>
              <w:t>60</w:t>
            </w:r>
          </w:p>
        </w:tc>
      </w:tr>
      <w:tr w:rsidR="00B12D36" w:rsidTr="00B5351E">
        <w:trPr>
          <w:trHeight w:hRule="exact" w:val="113"/>
          <w:jc w:val="center"/>
        </w:trPr>
        <w:tc>
          <w:tcPr>
            <w:tcW w:w="1244" w:type="dxa"/>
            <w:gridSpan w:val="2"/>
          </w:tcPr>
          <w:p w:rsidR="00B12D36" w:rsidRDefault="00B12D36">
            <w:pPr>
              <w:bidi w:val="0"/>
              <w:rPr>
                <w:rFonts w:cs="Traditional Arabic"/>
                <w:b/>
                <w:bCs/>
                <w:color w:val="000000"/>
                <w:sz w:val="24"/>
                <w:szCs w:val="24"/>
              </w:rPr>
            </w:pPr>
          </w:p>
        </w:tc>
        <w:tc>
          <w:tcPr>
            <w:tcW w:w="7403" w:type="dxa"/>
          </w:tcPr>
          <w:p w:rsidR="00B12D36" w:rsidRDefault="00B12D36">
            <w:pPr>
              <w:pStyle w:val="BodyText"/>
              <w:bidi w:val="0"/>
              <w:jc w:val="lowKashida"/>
              <w:rPr>
                <w:rFonts w:cs="Simplified Arabic"/>
                <w:b w:val="0"/>
                <w:bCs w:val="0"/>
              </w:rPr>
            </w:pPr>
          </w:p>
        </w:tc>
        <w:tc>
          <w:tcPr>
            <w:tcW w:w="709" w:type="dxa"/>
          </w:tcPr>
          <w:p w:rsidR="00B12D36" w:rsidRDefault="00B12D36">
            <w:pPr>
              <w:bidi w:val="0"/>
              <w:jc w:val="center"/>
              <w:rPr>
                <w:rFonts w:cs="Simplified Arabic"/>
                <w:b/>
                <w:bCs/>
                <w:sz w:val="24"/>
                <w:szCs w:val="24"/>
                <w:rtl/>
                <w:lang w:val="en-AU"/>
              </w:rPr>
            </w:pPr>
          </w:p>
        </w:tc>
      </w:tr>
      <w:tr w:rsidR="00B12D36" w:rsidTr="00B5351E">
        <w:trPr>
          <w:trHeight w:hRule="exact" w:val="660"/>
          <w:jc w:val="center"/>
        </w:trPr>
        <w:tc>
          <w:tcPr>
            <w:tcW w:w="1244" w:type="dxa"/>
            <w:gridSpan w:val="2"/>
          </w:tcPr>
          <w:p w:rsidR="00B12D36" w:rsidRDefault="00B12D36">
            <w:pPr>
              <w:bidi w:val="0"/>
              <w:rPr>
                <w:rFonts w:cs="Traditional Arabic"/>
                <w:b/>
                <w:bCs/>
                <w:color w:val="000000"/>
                <w:sz w:val="24"/>
                <w:szCs w:val="24"/>
                <w:rtl/>
              </w:rPr>
            </w:pPr>
            <w:r>
              <w:rPr>
                <w:rFonts w:cs="Traditional Arabic"/>
                <w:b/>
                <w:bCs/>
                <w:color w:val="000000"/>
                <w:sz w:val="24"/>
                <w:szCs w:val="24"/>
              </w:rPr>
              <w:t>Table 3:</w:t>
            </w:r>
          </w:p>
        </w:tc>
        <w:tc>
          <w:tcPr>
            <w:tcW w:w="7403" w:type="dxa"/>
          </w:tcPr>
          <w:p w:rsidR="00B12D36" w:rsidRDefault="006868DE" w:rsidP="00264854">
            <w:pPr>
              <w:pStyle w:val="BodyText"/>
              <w:bidi w:val="0"/>
              <w:jc w:val="lowKashida"/>
              <w:rPr>
                <w:rFonts w:cs="Simplified Arabic"/>
                <w:b w:val="0"/>
                <w:bCs w:val="0"/>
                <w:rtl/>
                <w:lang w:val="en-AU"/>
              </w:rPr>
            </w:pPr>
            <w:r w:rsidRPr="006868DE">
              <w:rPr>
                <w:rFonts w:cs="Simplified Arabic"/>
                <w:b w:val="0"/>
                <w:bCs w:val="0"/>
              </w:rPr>
              <w:t>Percentage Distribution of Persons Aged 15 Years and Above in the West Bank by Sex, Age and Labour Force Status, 2015</w:t>
            </w:r>
          </w:p>
        </w:tc>
        <w:tc>
          <w:tcPr>
            <w:tcW w:w="709" w:type="dxa"/>
          </w:tcPr>
          <w:p w:rsidR="00B12D36" w:rsidRDefault="00F25607" w:rsidP="003860D2">
            <w:pPr>
              <w:bidi w:val="0"/>
              <w:jc w:val="center"/>
              <w:rPr>
                <w:rFonts w:cs="Simplified Arabic"/>
                <w:b/>
                <w:bCs/>
                <w:color w:val="000000"/>
                <w:sz w:val="24"/>
                <w:szCs w:val="24"/>
                <w:rtl/>
                <w:lang w:val="en-AU"/>
              </w:rPr>
            </w:pPr>
            <w:r>
              <w:rPr>
                <w:rFonts w:cs="Simplified Arabic"/>
                <w:b/>
                <w:bCs/>
                <w:color w:val="000000"/>
                <w:sz w:val="24"/>
                <w:szCs w:val="24"/>
                <w:lang w:val="en-AU"/>
              </w:rPr>
              <w:t>61</w:t>
            </w:r>
          </w:p>
        </w:tc>
      </w:tr>
      <w:tr w:rsidR="00B12D36" w:rsidTr="00B5351E">
        <w:trPr>
          <w:trHeight w:hRule="exact" w:val="113"/>
          <w:jc w:val="center"/>
        </w:trPr>
        <w:tc>
          <w:tcPr>
            <w:tcW w:w="1244" w:type="dxa"/>
            <w:gridSpan w:val="2"/>
          </w:tcPr>
          <w:p w:rsidR="00B12D36" w:rsidRDefault="00B12D36">
            <w:pPr>
              <w:bidi w:val="0"/>
              <w:rPr>
                <w:rFonts w:cs="Traditional Arabic"/>
                <w:b/>
                <w:bCs/>
                <w:color w:val="000000"/>
                <w:sz w:val="24"/>
                <w:szCs w:val="24"/>
              </w:rPr>
            </w:pPr>
          </w:p>
        </w:tc>
        <w:tc>
          <w:tcPr>
            <w:tcW w:w="7403" w:type="dxa"/>
          </w:tcPr>
          <w:p w:rsidR="00B12D36" w:rsidRDefault="00B12D36">
            <w:pPr>
              <w:pStyle w:val="BodyText"/>
              <w:bidi w:val="0"/>
              <w:jc w:val="lowKashida"/>
              <w:rPr>
                <w:rFonts w:cs="Simplified Arabic"/>
                <w:b w:val="0"/>
                <w:bCs w:val="0"/>
              </w:rPr>
            </w:pPr>
          </w:p>
        </w:tc>
        <w:tc>
          <w:tcPr>
            <w:tcW w:w="709" w:type="dxa"/>
          </w:tcPr>
          <w:p w:rsidR="00B12D36" w:rsidRDefault="00B12D36">
            <w:pPr>
              <w:bidi w:val="0"/>
              <w:jc w:val="center"/>
              <w:rPr>
                <w:rFonts w:cs="Simplified Arabic"/>
                <w:b/>
                <w:bCs/>
                <w:sz w:val="24"/>
                <w:szCs w:val="24"/>
                <w:rtl/>
                <w:lang w:val="en-AU"/>
              </w:rPr>
            </w:pPr>
          </w:p>
        </w:tc>
      </w:tr>
      <w:tr w:rsidR="00B12D36" w:rsidTr="00B5351E">
        <w:trPr>
          <w:trHeight w:hRule="exact" w:val="660"/>
          <w:jc w:val="center"/>
        </w:trPr>
        <w:tc>
          <w:tcPr>
            <w:tcW w:w="1244" w:type="dxa"/>
            <w:gridSpan w:val="2"/>
          </w:tcPr>
          <w:p w:rsidR="00B12D36" w:rsidRDefault="00B12D36">
            <w:pPr>
              <w:bidi w:val="0"/>
              <w:rPr>
                <w:rFonts w:cs="Traditional Arabic"/>
                <w:b/>
                <w:bCs/>
                <w:color w:val="000000"/>
                <w:sz w:val="24"/>
                <w:szCs w:val="24"/>
                <w:rtl/>
              </w:rPr>
            </w:pPr>
            <w:r>
              <w:rPr>
                <w:rFonts w:cs="Traditional Arabic"/>
                <w:b/>
                <w:bCs/>
                <w:color w:val="000000"/>
                <w:sz w:val="24"/>
                <w:szCs w:val="24"/>
              </w:rPr>
              <w:t>Table 4:</w:t>
            </w:r>
          </w:p>
        </w:tc>
        <w:tc>
          <w:tcPr>
            <w:tcW w:w="7403" w:type="dxa"/>
          </w:tcPr>
          <w:p w:rsidR="00B12D36" w:rsidRDefault="006868DE" w:rsidP="00264854">
            <w:pPr>
              <w:pStyle w:val="BodyText"/>
              <w:bidi w:val="0"/>
              <w:jc w:val="lowKashida"/>
              <w:rPr>
                <w:rFonts w:cs="Simplified Arabic"/>
                <w:b w:val="0"/>
                <w:bCs w:val="0"/>
                <w:rtl/>
                <w:lang w:val="en-AU"/>
              </w:rPr>
            </w:pPr>
            <w:r w:rsidRPr="006868DE">
              <w:rPr>
                <w:rFonts w:cs="Simplified Arabic"/>
                <w:b w:val="0"/>
                <w:bCs w:val="0"/>
              </w:rPr>
              <w:t>Percentage Distribution of Persons Aged 15 Years and Above in Gaza Strip by Sex, Age and Labour Force Status, 2015</w:t>
            </w:r>
          </w:p>
        </w:tc>
        <w:tc>
          <w:tcPr>
            <w:tcW w:w="709" w:type="dxa"/>
          </w:tcPr>
          <w:p w:rsidR="00B12D36" w:rsidRDefault="00F25607" w:rsidP="003860D2">
            <w:pPr>
              <w:bidi w:val="0"/>
              <w:jc w:val="center"/>
              <w:rPr>
                <w:rFonts w:cs="Simplified Arabic"/>
                <w:b/>
                <w:bCs/>
                <w:sz w:val="24"/>
                <w:szCs w:val="24"/>
                <w:rtl/>
                <w:lang w:val="en-AU"/>
              </w:rPr>
            </w:pPr>
            <w:r>
              <w:rPr>
                <w:rFonts w:cs="Simplified Arabic"/>
                <w:b/>
                <w:bCs/>
                <w:sz w:val="24"/>
                <w:szCs w:val="24"/>
                <w:lang w:val="en-AU"/>
              </w:rPr>
              <w:t>62</w:t>
            </w:r>
          </w:p>
        </w:tc>
      </w:tr>
      <w:tr w:rsidR="00B12D36" w:rsidTr="00B5351E">
        <w:trPr>
          <w:trHeight w:hRule="exact" w:val="113"/>
          <w:jc w:val="center"/>
        </w:trPr>
        <w:tc>
          <w:tcPr>
            <w:tcW w:w="1244" w:type="dxa"/>
            <w:gridSpan w:val="2"/>
          </w:tcPr>
          <w:p w:rsidR="00B12D36" w:rsidRDefault="00B12D36">
            <w:pPr>
              <w:bidi w:val="0"/>
              <w:rPr>
                <w:rFonts w:cs="Traditional Arabic"/>
                <w:b/>
                <w:bCs/>
                <w:color w:val="000000"/>
                <w:sz w:val="24"/>
                <w:szCs w:val="24"/>
              </w:rPr>
            </w:pPr>
          </w:p>
        </w:tc>
        <w:tc>
          <w:tcPr>
            <w:tcW w:w="7403" w:type="dxa"/>
          </w:tcPr>
          <w:p w:rsidR="00B12D36" w:rsidRDefault="00B12D36">
            <w:pPr>
              <w:pStyle w:val="BodyText"/>
              <w:bidi w:val="0"/>
              <w:jc w:val="lowKashida"/>
              <w:rPr>
                <w:rFonts w:cs="Simplified Arabic"/>
                <w:b w:val="0"/>
                <w:bCs w:val="0"/>
              </w:rPr>
            </w:pPr>
          </w:p>
        </w:tc>
        <w:tc>
          <w:tcPr>
            <w:tcW w:w="709" w:type="dxa"/>
          </w:tcPr>
          <w:p w:rsidR="00B12D36" w:rsidRDefault="00B12D36">
            <w:pPr>
              <w:bidi w:val="0"/>
              <w:jc w:val="center"/>
              <w:rPr>
                <w:rFonts w:cs="Simplified Arabic"/>
                <w:b/>
                <w:bCs/>
                <w:sz w:val="24"/>
                <w:szCs w:val="24"/>
                <w:rtl/>
                <w:lang w:val="en-AU"/>
              </w:rPr>
            </w:pPr>
          </w:p>
        </w:tc>
      </w:tr>
      <w:tr w:rsidR="00B12D36" w:rsidTr="00B5351E">
        <w:trPr>
          <w:trHeight w:hRule="exact" w:val="618"/>
          <w:jc w:val="center"/>
        </w:trPr>
        <w:tc>
          <w:tcPr>
            <w:tcW w:w="1244" w:type="dxa"/>
            <w:gridSpan w:val="2"/>
          </w:tcPr>
          <w:p w:rsidR="00B12D36" w:rsidRDefault="00B12D36">
            <w:pPr>
              <w:bidi w:val="0"/>
              <w:rPr>
                <w:rFonts w:cs="Traditional Arabic"/>
                <w:b/>
                <w:bCs/>
                <w:color w:val="000000"/>
                <w:sz w:val="24"/>
                <w:szCs w:val="24"/>
                <w:rtl/>
              </w:rPr>
            </w:pPr>
            <w:r>
              <w:rPr>
                <w:rFonts w:cs="Traditional Arabic"/>
                <w:b/>
                <w:bCs/>
                <w:color w:val="000000"/>
                <w:sz w:val="24"/>
                <w:szCs w:val="24"/>
              </w:rPr>
              <w:t>Table 5:</w:t>
            </w:r>
          </w:p>
        </w:tc>
        <w:tc>
          <w:tcPr>
            <w:tcW w:w="7403" w:type="dxa"/>
          </w:tcPr>
          <w:p w:rsidR="00B12D36" w:rsidRPr="00B456C6" w:rsidRDefault="006868DE" w:rsidP="004962B0">
            <w:pPr>
              <w:pStyle w:val="BodyText"/>
              <w:bidi w:val="0"/>
              <w:jc w:val="lowKashida"/>
              <w:rPr>
                <w:rFonts w:cs="Simplified Arabic"/>
                <w:b w:val="0"/>
                <w:bCs w:val="0"/>
                <w:rtl/>
              </w:rPr>
            </w:pPr>
            <w:r w:rsidRPr="006868DE">
              <w:rPr>
                <w:rFonts w:cs="Simplified Arabic"/>
                <w:b w:val="0"/>
                <w:bCs w:val="0"/>
              </w:rPr>
              <w:t>Percentage Distribution of Persons Aged 15 Years and Above in Palestine by Sex, Years of Schooling and Labour Force Status, 2015</w:t>
            </w:r>
          </w:p>
        </w:tc>
        <w:tc>
          <w:tcPr>
            <w:tcW w:w="709" w:type="dxa"/>
          </w:tcPr>
          <w:p w:rsidR="00B12D36" w:rsidRDefault="00F25607" w:rsidP="009F0A62">
            <w:pPr>
              <w:bidi w:val="0"/>
              <w:jc w:val="center"/>
              <w:rPr>
                <w:rFonts w:cs="Simplified Arabic"/>
                <w:b/>
                <w:bCs/>
                <w:sz w:val="24"/>
                <w:szCs w:val="24"/>
                <w:rtl/>
                <w:lang w:val="en-AU"/>
              </w:rPr>
            </w:pPr>
            <w:r>
              <w:rPr>
                <w:rFonts w:cs="Simplified Arabic"/>
                <w:b/>
                <w:bCs/>
                <w:sz w:val="24"/>
                <w:szCs w:val="24"/>
                <w:lang w:val="en-AU"/>
              </w:rPr>
              <w:t>63</w:t>
            </w:r>
          </w:p>
        </w:tc>
      </w:tr>
      <w:tr w:rsidR="00B12D36" w:rsidTr="00B5351E">
        <w:trPr>
          <w:trHeight w:hRule="exact" w:val="113"/>
          <w:jc w:val="center"/>
        </w:trPr>
        <w:tc>
          <w:tcPr>
            <w:tcW w:w="1244" w:type="dxa"/>
            <w:gridSpan w:val="2"/>
          </w:tcPr>
          <w:p w:rsidR="00B12D36" w:rsidRDefault="00B12D36">
            <w:pPr>
              <w:bidi w:val="0"/>
              <w:rPr>
                <w:rFonts w:cs="Traditional Arabic"/>
                <w:b/>
                <w:bCs/>
                <w:color w:val="000000"/>
                <w:sz w:val="24"/>
                <w:szCs w:val="24"/>
              </w:rPr>
            </w:pPr>
          </w:p>
        </w:tc>
        <w:tc>
          <w:tcPr>
            <w:tcW w:w="7403" w:type="dxa"/>
          </w:tcPr>
          <w:p w:rsidR="00B12D36" w:rsidRDefault="00B12D36">
            <w:pPr>
              <w:pStyle w:val="BodyText"/>
              <w:bidi w:val="0"/>
              <w:jc w:val="lowKashida"/>
              <w:rPr>
                <w:rFonts w:cs="Simplified Arabic"/>
                <w:b w:val="0"/>
                <w:bCs w:val="0"/>
              </w:rPr>
            </w:pPr>
          </w:p>
        </w:tc>
        <w:tc>
          <w:tcPr>
            <w:tcW w:w="709" w:type="dxa"/>
          </w:tcPr>
          <w:p w:rsidR="00B12D36" w:rsidRDefault="00B12D36">
            <w:pPr>
              <w:bidi w:val="0"/>
              <w:jc w:val="center"/>
              <w:rPr>
                <w:rFonts w:cs="Simplified Arabic"/>
                <w:b/>
                <w:bCs/>
                <w:sz w:val="24"/>
                <w:szCs w:val="24"/>
                <w:rtl/>
                <w:lang w:val="en-AU"/>
              </w:rPr>
            </w:pPr>
          </w:p>
        </w:tc>
      </w:tr>
      <w:tr w:rsidR="00B12D36" w:rsidTr="00B5351E">
        <w:trPr>
          <w:trHeight w:hRule="exact" w:val="590"/>
          <w:jc w:val="center"/>
        </w:trPr>
        <w:tc>
          <w:tcPr>
            <w:tcW w:w="1244" w:type="dxa"/>
            <w:gridSpan w:val="2"/>
          </w:tcPr>
          <w:p w:rsidR="00B12D36" w:rsidRDefault="00B12D36">
            <w:pPr>
              <w:bidi w:val="0"/>
              <w:rPr>
                <w:rFonts w:cs="Traditional Arabic"/>
                <w:b/>
                <w:bCs/>
                <w:color w:val="000000"/>
                <w:sz w:val="24"/>
                <w:szCs w:val="24"/>
                <w:rtl/>
              </w:rPr>
            </w:pPr>
            <w:r>
              <w:rPr>
                <w:rFonts w:cs="Traditional Arabic"/>
                <w:b/>
                <w:bCs/>
                <w:color w:val="000000"/>
                <w:sz w:val="24"/>
                <w:szCs w:val="24"/>
              </w:rPr>
              <w:t>Table 6:</w:t>
            </w:r>
          </w:p>
        </w:tc>
        <w:tc>
          <w:tcPr>
            <w:tcW w:w="7403" w:type="dxa"/>
          </w:tcPr>
          <w:p w:rsidR="00B12D36" w:rsidRDefault="006868DE" w:rsidP="00C2572D">
            <w:pPr>
              <w:pStyle w:val="BodyText"/>
              <w:bidi w:val="0"/>
              <w:jc w:val="lowKashida"/>
              <w:rPr>
                <w:rFonts w:cs="Simplified Arabic"/>
                <w:b w:val="0"/>
                <w:bCs w:val="0"/>
                <w:rtl/>
                <w:lang w:val="en-AU"/>
              </w:rPr>
            </w:pPr>
            <w:r w:rsidRPr="006868DE">
              <w:rPr>
                <w:rFonts w:cs="Simplified Arabic"/>
                <w:b w:val="0"/>
                <w:bCs w:val="0"/>
              </w:rPr>
              <w:t>Percentage Distribution of Persons Aged 15 Years and Above in the West Bank by Sex, Years of Schooling and Labour Force Status, 2015</w:t>
            </w:r>
          </w:p>
        </w:tc>
        <w:tc>
          <w:tcPr>
            <w:tcW w:w="709" w:type="dxa"/>
          </w:tcPr>
          <w:p w:rsidR="00B12D36" w:rsidRDefault="00F25607" w:rsidP="009F0A62">
            <w:pPr>
              <w:bidi w:val="0"/>
              <w:jc w:val="center"/>
              <w:rPr>
                <w:rFonts w:cs="Simplified Arabic"/>
                <w:b/>
                <w:bCs/>
                <w:sz w:val="24"/>
                <w:szCs w:val="24"/>
                <w:rtl/>
                <w:lang w:val="en-AU"/>
              </w:rPr>
            </w:pPr>
            <w:r>
              <w:rPr>
                <w:rFonts w:cs="Simplified Arabic"/>
                <w:b/>
                <w:bCs/>
                <w:sz w:val="24"/>
                <w:szCs w:val="24"/>
                <w:lang w:val="en-AU"/>
              </w:rPr>
              <w:t>64</w:t>
            </w:r>
          </w:p>
        </w:tc>
      </w:tr>
      <w:tr w:rsidR="00B12D36" w:rsidTr="00B5351E">
        <w:trPr>
          <w:trHeight w:hRule="exact" w:val="113"/>
          <w:jc w:val="center"/>
        </w:trPr>
        <w:tc>
          <w:tcPr>
            <w:tcW w:w="1244" w:type="dxa"/>
            <w:gridSpan w:val="2"/>
          </w:tcPr>
          <w:p w:rsidR="00B12D36" w:rsidRDefault="00B12D36">
            <w:pPr>
              <w:bidi w:val="0"/>
              <w:rPr>
                <w:rFonts w:cs="Traditional Arabic"/>
                <w:b/>
                <w:bCs/>
                <w:color w:val="000000"/>
                <w:sz w:val="24"/>
                <w:szCs w:val="24"/>
              </w:rPr>
            </w:pPr>
          </w:p>
        </w:tc>
        <w:tc>
          <w:tcPr>
            <w:tcW w:w="7403" w:type="dxa"/>
          </w:tcPr>
          <w:p w:rsidR="00B12D36" w:rsidRDefault="00B12D36">
            <w:pPr>
              <w:pStyle w:val="BodyText"/>
              <w:bidi w:val="0"/>
              <w:jc w:val="lowKashida"/>
              <w:rPr>
                <w:rFonts w:cs="Simplified Arabic"/>
                <w:b w:val="0"/>
                <w:bCs w:val="0"/>
              </w:rPr>
            </w:pPr>
          </w:p>
        </w:tc>
        <w:tc>
          <w:tcPr>
            <w:tcW w:w="709" w:type="dxa"/>
          </w:tcPr>
          <w:p w:rsidR="00B12D36" w:rsidRDefault="00B12D36">
            <w:pPr>
              <w:bidi w:val="0"/>
              <w:jc w:val="center"/>
              <w:rPr>
                <w:rFonts w:cs="Simplified Arabic"/>
                <w:b/>
                <w:bCs/>
                <w:sz w:val="24"/>
                <w:szCs w:val="24"/>
                <w:rtl/>
                <w:lang w:val="en-AU"/>
              </w:rPr>
            </w:pPr>
          </w:p>
        </w:tc>
      </w:tr>
      <w:tr w:rsidR="00B12D36" w:rsidTr="00B5351E">
        <w:trPr>
          <w:trHeight w:hRule="exact" w:val="597"/>
          <w:jc w:val="center"/>
        </w:trPr>
        <w:tc>
          <w:tcPr>
            <w:tcW w:w="1244" w:type="dxa"/>
            <w:gridSpan w:val="2"/>
          </w:tcPr>
          <w:p w:rsidR="00B12D36" w:rsidRDefault="00B12D36">
            <w:pPr>
              <w:bidi w:val="0"/>
              <w:rPr>
                <w:rFonts w:cs="Traditional Arabic"/>
                <w:b/>
                <w:bCs/>
                <w:color w:val="000000"/>
                <w:sz w:val="24"/>
                <w:szCs w:val="24"/>
                <w:rtl/>
              </w:rPr>
            </w:pPr>
            <w:r>
              <w:rPr>
                <w:rFonts w:cs="Traditional Arabic"/>
                <w:b/>
                <w:bCs/>
                <w:color w:val="000000"/>
                <w:sz w:val="24"/>
                <w:szCs w:val="24"/>
              </w:rPr>
              <w:t>Table 7:</w:t>
            </w:r>
          </w:p>
        </w:tc>
        <w:tc>
          <w:tcPr>
            <w:tcW w:w="7403" w:type="dxa"/>
          </w:tcPr>
          <w:p w:rsidR="00B12D36" w:rsidRDefault="00F25607" w:rsidP="004962B0">
            <w:pPr>
              <w:pStyle w:val="BodyText"/>
              <w:bidi w:val="0"/>
              <w:jc w:val="lowKashida"/>
              <w:rPr>
                <w:rFonts w:cs="Simplified Arabic"/>
                <w:b w:val="0"/>
                <w:bCs w:val="0"/>
                <w:rtl/>
                <w:lang w:val="en-AU"/>
              </w:rPr>
            </w:pPr>
            <w:r w:rsidRPr="00F25607">
              <w:rPr>
                <w:rFonts w:cs="Simplified Arabic"/>
                <w:b w:val="0"/>
                <w:bCs w:val="0"/>
              </w:rPr>
              <w:t>Percentage Distribution of Persons Aged 15 Years and Above in Gaza Strip by Sex, Years of Schooling and Labour Force Status, 2015</w:t>
            </w:r>
          </w:p>
        </w:tc>
        <w:tc>
          <w:tcPr>
            <w:tcW w:w="709" w:type="dxa"/>
          </w:tcPr>
          <w:p w:rsidR="00B12D36" w:rsidRDefault="00F25607" w:rsidP="009F0A62">
            <w:pPr>
              <w:bidi w:val="0"/>
              <w:jc w:val="center"/>
              <w:rPr>
                <w:rFonts w:cs="Simplified Arabic"/>
                <w:b/>
                <w:bCs/>
                <w:sz w:val="24"/>
                <w:szCs w:val="24"/>
                <w:rtl/>
                <w:lang w:val="en-AU"/>
              </w:rPr>
            </w:pPr>
            <w:r>
              <w:rPr>
                <w:rFonts w:cs="Simplified Arabic"/>
                <w:b/>
                <w:bCs/>
                <w:sz w:val="24"/>
                <w:szCs w:val="24"/>
                <w:lang w:val="en-AU"/>
              </w:rPr>
              <w:t>65</w:t>
            </w:r>
          </w:p>
        </w:tc>
      </w:tr>
      <w:tr w:rsidR="00B12D36" w:rsidTr="00B5351E">
        <w:trPr>
          <w:trHeight w:hRule="exact" w:val="113"/>
          <w:jc w:val="center"/>
        </w:trPr>
        <w:tc>
          <w:tcPr>
            <w:tcW w:w="1244" w:type="dxa"/>
            <w:gridSpan w:val="2"/>
          </w:tcPr>
          <w:p w:rsidR="00B12D36" w:rsidRDefault="00B12D36">
            <w:pPr>
              <w:bidi w:val="0"/>
              <w:rPr>
                <w:rFonts w:cs="Traditional Arabic"/>
                <w:b/>
                <w:bCs/>
                <w:color w:val="000000"/>
                <w:sz w:val="24"/>
                <w:szCs w:val="24"/>
              </w:rPr>
            </w:pPr>
          </w:p>
        </w:tc>
        <w:tc>
          <w:tcPr>
            <w:tcW w:w="7403" w:type="dxa"/>
          </w:tcPr>
          <w:p w:rsidR="00B12D36" w:rsidRDefault="00B12D36">
            <w:pPr>
              <w:pStyle w:val="BodyText"/>
              <w:bidi w:val="0"/>
              <w:jc w:val="lowKashida"/>
              <w:rPr>
                <w:rFonts w:cs="Simplified Arabic"/>
                <w:b w:val="0"/>
                <w:bCs w:val="0"/>
              </w:rPr>
            </w:pPr>
          </w:p>
        </w:tc>
        <w:tc>
          <w:tcPr>
            <w:tcW w:w="709" w:type="dxa"/>
          </w:tcPr>
          <w:p w:rsidR="00B12D36" w:rsidRDefault="00B12D36">
            <w:pPr>
              <w:bidi w:val="0"/>
              <w:jc w:val="center"/>
              <w:rPr>
                <w:rFonts w:cs="Simplified Arabic"/>
                <w:b/>
                <w:bCs/>
                <w:sz w:val="24"/>
                <w:szCs w:val="24"/>
                <w:rtl/>
                <w:lang w:val="en-AU"/>
              </w:rPr>
            </w:pPr>
          </w:p>
        </w:tc>
      </w:tr>
      <w:tr w:rsidR="00B12D36" w:rsidTr="00B5351E">
        <w:trPr>
          <w:trHeight w:hRule="exact" w:val="529"/>
          <w:jc w:val="center"/>
        </w:trPr>
        <w:tc>
          <w:tcPr>
            <w:tcW w:w="1244" w:type="dxa"/>
            <w:gridSpan w:val="2"/>
          </w:tcPr>
          <w:p w:rsidR="00B12D36" w:rsidRDefault="00B12D36">
            <w:pPr>
              <w:bidi w:val="0"/>
              <w:rPr>
                <w:rFonts w:cs="Traditional Arabic"/>
                <w:b/>
                <w:bCs/>
                <w:color w:val="000000"/>
                <w:sz w:val="24"/>
                <w:szCs w:val="24"/>
                <w:rtl/>
              </w:rPr>
            </w:pPr>
            <w:r>
              <w:rPr>
                <w:rFonts w:cs="Traditional Arabic"/>
                <w:b/>
                <w:bCs/>
                <w:color w:val="000000"/>
                <w:sz w:val="24"/>
                <w:szCs w:val="24"/>
              </w:rPr>
              <w:t>Table 8:</w:t>
            </w:r>
          </w:p>
        </w:tc>
        <w:tc>
          <w:tcPr>
            <w:tcW w:w="7403" w:type="dxa"/>
          </w:tcPr>
          <w:p w:rsidR="00B12D36" w:rsidRDefault="00F25607" w:rsidP="004962B0">
            <w:pPr>
              <w:pStyle w:val="BodyText"/>
              <w:bidi w:val="0"/>
              <w:jc w:val="lowKashida"/>
              <w:rPr>
                <w:rFonts w:cs="Simplified Arabic"/>
                <w:b w:val="0"/>
                <w:bCs w:val="0"/>
                <w:rtl/>
                <w:lang w:val="en-AU"/>
              </w:rPr>
            </w:pPr>
            <w:r w:rsidRPr="00F25607">
              <w:rPr>
                <w:rFonts w:cs="Simplified Arabic"/>
                <w:b w:val="0"/>
                <w:bCs w:val="0"/>
              </w:rPr>
              <w:t>Percentage Distribution of Persons Aged 15 Years and Above in Palestine by Region, Governorate, Labour Force Status and Sex, 2015</w:t>
            </w:r>
          </w:p>
        </w:tc>
        <w:tc>
          <w:tcPr>
            <w:tcW w:w="709" w:type="dxa"/>
          </w:tcPr>
          <w:p w:rsidR="00B12D36" w:rsidRDefault="00F25607" w:rsidP="009F0A62">
            <w:pPr>
              <w:bidi w:val="0"/>
              <w:jc w:val="center"/>
              <w:rPr>
                <w:rFonts w:cs="Simplified Arabic"/>
                <w:b/>
                <w:bCs/>
                <w:sz w:val="24"/>
                <w:szCs w:val="24"/>
                <w:rtl/>
                <w:lang w:val="en-AU"/>
              </w:rPr>
            </w:pPr>
            <w:r>
              <w:rPr>
                <w:rFonts w:cs="Simplified Arabic"/>
                <w:b/>
                <w:bCs/>
                <w:sz w:val="24"/>
                <w:szCs w:val="24"/>
                <w:lang w:val="en-AU"/>
              </w:rPr>
              <w:t>66</w:t>
            </w:r>
          </w:p>
        </w:tc>
      </w:tr>
      <w:tr w:rsidR="00B12D36" w:rsidTr="00B5351E">
        <w:trPr>
          <w:trHeight w:hRule="exact" w:val="203"/>
          <w:jc w:val="center"/>
        </w:trPr>
        <w:tc>
          <w:tcPr>
            <w:tcW w:w="1244" w:type="dxa"/>
            <w:gridSpan w:val="2"/>
          </w:tcPr>
          <w:p w:rsidR="00B12D36" w:rsidRDefault="00B12D36">
            <w:pPr>
              <w:bidi w:val="0"/>
              <w:rPr>
                <w:rFonts w:cs="Traditional Arabic"/>
                <w:b/>
                <w:bCs/>
                <w:color w:val="000000"/>
                <w:sz w:val="24"/>
                <w:szCs w:val="24"/>
              </w:rPr>
            </w:pPr>
          </w:p>
        </w:tc>
        <w:tc>
          <w:tcPr>
            <w:tcW w:w="7403" w:type="dxa"/>
          </w:tcPr>
          <w:p w:rsidR="00B12D36" w:rsidRDefault="00B12D36">
            <w:pPr>
              <w:pStyle w:val="BodyText"/>
              <w:bidi w:val="0"/>
              <w:jc w:val="lowKashida"/>
              <w:rPr>
                <w:rFonts w:cs="Simplified Arabic"/>
                <w:b w:val="0"/>
                <w:bCs w:val="0"/>
              </w:rPr>
            </w:pPr>
          </w:p>
        </w:tc>
        <w:tc>
          <w:tcPr>
            <w:tcW w:w="709" w:type="dxa"/>
          </w:tcPr>
          <w:p w:rsidR="00B12D36" w:rsidRDefault="00B12D36">
            <w:pPr>
              <w:bidi w:val="0"/>
              <w:jc w:val="center"/>
              <w:rPr>
                <w:rFonts w:cs="Simplified Arabic"/>
                <w:b/>
                <w:bCs/>
                <w:sz w:val="24"/>
                <w:szCs w:val="24"/>
                <w:rtl/>
                <w:lang w:val="en-AU"/>
              </w:rPr>
            </w:pPr>
          </w:p>
        </w:tc>
      </w:tr>
      <w:tr w:rsidR="00B12D36" w:rsidTr="00B5351E">
        <w:trPr>
          <w:trHeight w:hRule="exact" w:val="570"/>
          <w:jc w:val="center"/>
        </w:trPr>
        <w:tc>
          <w:tcPr>
            <w:tcW w:w="1244" w:type="dxa"/>
            <w:gridSpan w:val="2"/>
          </w:tcPr>
          <w:p w:rsidR="00B12D36" w:rsidRDefault="00B12D36">
            <w:pPr>
              <w:bidi w:val="0"/>
              <w:rPr>
                <w:rFonts w:cs="Traditional Arabic"/>
                <w:b/>
                <w:bCs/>
                <w:color w:val="000000"/>
                <w:sz w:val="24"/>
                <w:szCs w:val="24"/>
                <w:rtl/>
              </w:rPr>
            </w:pPr>
            <w:r>
              <w:rPr>
                <w:rFonts w:cs="Traditional Arabic"/>
                <w:b/>
                <w:bCs/>
                <w:color w:val="000000"/>
                <w:sz w:val="24"/>
                <w:szCs w:val="24"/>
              </w:rPr>
              <w:t>Table 9:</w:t>
            </w:r>
          </w:p>
        </w:tc>
        <w:tc>
          <w:tcPr>
            <w:tcW w:w="7403" w:type="dxa"/>
          </w:tcPr>
          <w:p w:rsidR="00B12D36" w:rsidRDefault="00F25607" w:rsidP="00F22E04">
            <w:pPr>
              <w:pStyle w:val="BodyText"/>
              <w:bidi w:val="0"/>
              <w:jc w:val="lowKashida"/>
              <w:rPr>
                <w:rFonts w:cs="Simplified Arabic"/>
                <w:b w:val="0"/>
                <w:bCs w:val="0"/>
                <w:rtl/>
                <w:lang w:val="en-AU"/>
              </w:rPr>
            </w:pPr>
            <w:r w:rsidRPr="00F25607">
              <w:rPr>
                <w:rFonts w:cs="Simplified Arabic"/>
                <w:b w:val="0"/>
                <w:bCs w:val="0"/>
              </w:rPr>
              <w:t>Labour Force Participation Rate of Persons Aged 15 Years and Above in Palestine by Sex and Age, 2000- 2015</w:t>
            </w:r>
          </w:p>
        </w:tc>
        <w:tc>
          <w:tcPr>
            <w:tcW w:w="709" w:type="dxa"/>
          </w:tcPr>
          <w:p w:rsidR="00B12D36" w:rsidRDefault="00F25607" w:rsidP="009F0A62">
            <w:pPr>
              <w:bidi w:val="0"/>
              <w:jc w:val="center"/>
              <w:rPr>
                <w:rFonts w:cs="Simplified Arabic"/>
                <w:b/>
                <w:bCs/>
                <w:sz w:val="24"/>
                <w:szCs w:val="24"/>
                <w:rtl/>
                <w:lang w:val="en-AU"/>
              </w:rPr>
            </w:pPr>
            <w:r>
              <w:rPr>
                <w:rFonts w:cs="Simplified Arabic"/>
                <w:b/>
                <w:bCs/>
                <w:sz w:val="24"/>
                <w:szCs w:val="24"/>
                <w:lang w:val="en-AU"/>
              </w:rPr>
              <w:t>67</w:t>
            </w:r>
          </w:p>
        </w:tc>
      </w:tr>
      <w:tr w:rsidR="00E3157E" w:rsidTr="00B5351E">
        <w:trPr>
          <w:trHeight w:hRule="exact" w:val="139"/>
          <w:jc w:val="center"/>
        </w:trPr>
        <w:tc>
          <w:tcPr>
            <w:tcW w:w="1244" w:type="dxa"/>
            <w:gridSpan w:val="2"/>
          </w:tcPr>
          <w:p w:rsidR="00E3157E" w:rsidRDefault="00E3157E">
            <w:pPr>
              <w:bidi w:val="0"/>
              <w:rPr>
                <w:rFonts w:cs="Traditional Arabic"/>
                <w:b/>
                <w:bCs/>
                <w:color w:val="000000"/>
                <w:sz w:val="24"/>
                <w:szCs w:val="24"/>
              </w:rPr>
            </w:pPr>
          </w:p>
        </w:tc>
        <w:tc>
          <w:tcPr>
            <w:tcW w:w="7403" w:type="dxa"/>
          </w:tcPr>
          <w:p w:rsidR="00E3157E" w:rsidRPr="00F25607" w:rsidRDefault="00E3157E" w:rsidP="00F22E04">
            <w:pPr>
              <w:pStyle w:val="BodyText"/>
              <w:bidi w:val="0"/>
              <w:jc w:val="lowKashida"/>
              <w:rPr>
                <w:rFonts w:cs="Simplified Arabic"/>
                <w:b w:val="0"/>
                <w:bCs w:val="0"/>
              </w:rPr>
            </w:pPr>
          </w:p>
        </w:tc>
        <w:tc>
          <w:tcPr>
            <w:tcW w:w="709" w:type="dxa"/>
          </w:tcPr>
          <w:p w:rsidR="00E3157E" w:rsidRDefault="00E3157E" w:rsidP="009F0A62">
            <w:pPr>
              <w:bidi w:val="0"/>
              <w:jc w:val="center"/>
              <w:rPr>
                <w:rFonts w:cs="Simplified Arabic"/>
                <w:b/>
                <w:bCs/>
                <w:sz w:val="24"/>
                <w:szCs w:val="24"/>
                <w:lang w:val="en-AU"/>
              </w:rPr>
            </w:pPr>
          </w:p>
        </w:tc>
      </w:tr>
      <w:tr w:rsidR="00B12D36" w:rsidTr="00B5351E">
        <w:trPr>
          <w:trHeight w:hRule="exact" w:val="629"/>
          <w:jc w:val="center"/>
        </w:trPr>
        <w:tc>
          <w:tcPr>
            <w:tcW w:w="1244" w:type="dxa"/>
            <w:gridSpan w:val="2"/>
          </w:tcPr>
          <w:p w:rsidR="00B12D36" w:rsidRDefault="00B12D36">
            <w:pPr>
              <w:bidi w:val="0"/>
              <w:rPr>
                <w:rFonts w:cs="Traditional Arabic"/>
                <w:b/>
                <w:bCs/>
                <w:color w:val="000000"/>
                <w:sz w:val="24"/>
                <w:szCs w:val="24"/>
                <w:rtl/>
              </w:rPr>
            </w:pPr>
            <w:r>
              <w:rPr>
                <w:rFonts w:cs="Traditional Arabic"/>
                <w:b/>
                <w:bCs/>
                <w:color w:val="000000"/>
                <w:sz w:val="24"/>
                <w:szCs w:val="24"/>
              </w:rPr>
              <w:t>Table 10:</w:t>
            </w:r>
          </w:p>
        </w:tc>
        <w:tc>
          <w:tcPr>
            <w:tcW w:w="7403" w:type="dxa"/>
          </w:tcPr>
          <w:p w:rsidR="00B12D36" w:rsidRDefault="00F25607">
            <w:pPr>
              <w:pStyle w:val="BodyText"/>
              <w:bidi w:val="0"/>
              <w:jc w:val="lowKashida"/>
              <w:rPr>
                <w:rFonts w:cs="Simplified Arabic"/>
                <w:b w:val="0"/>
                <w:bCs w:val="0"/>
                <w:rtl/>
                <w:lang w:val="en-AU"/>
              </w:rPr>
            </w:pPr>
            <w:r w:rsidRPr="00F25607">
              <w:rPr>
                <w:rFonts w:cs="Simplified Arabic"/>
                <w:b w:val="0"/>
                <w:bCs w:val="0"/>
              </w:rPr>
              <w:t>Labour Force Participation Rate of Persons Aged 15 Years and Above in Palestine by Sex and Years of  Schooling, 2000-2015</w:t>
            </w:r>
          </w:p>
        </w:tc>
        <w:tc>
          <w:tcPr>
            <w:tcW w:w="709" w:type="dxa"/>
          </w:tcPr>
          <w:p w:rsidR="00B12D36" w:rsidRDefault="003860D2" w:rsidP="009F0A62">
            <w:pPr>
              <w:bidi w:val="0"/>
              <w:jc w:val="center"/>
              <w:rPr>
                <w:rFonts w:cs="Simplified Arabic"/>
                <w:b/>
                <w:bCs/>
                <w:sz w:val="24"/>
                <w:szCs w:val="24"/>
                <w:rtl/>
              </w:rPr>
            </w:pPr>
            <w:r>
              <w:rPr>
                <w:rFonts w:cs="Simplified Arabic"/>
                <w:b/>
                <w:bCs/>
                <w:sz w:val="24"/>
                <w:szCs w:val="24"/>
              </w:rPr>
              <w:t>6</w:t>
            </w:r>
            <w:r w:rsidR="00F25607">
              <w:rPr>
                <w:rFonts w:cs="Simplified Arabic"/>
                <w:b/>
                <w:bCs/>
                <w:sz w:val="24"/>
                <w:szCs w:val="24"/>
              </w:rPr>
              <w:t>8</w:t>
            </w:r>
          </w:p>
        </w:tc>
      </w:tr>
      <w:tr w:rsidR="00B12D36" w:rsidTr="00B5351E">
        <w:trPr>
          <w:trHeight w:hRule="exact" w:val="113"/>
          <w:jc w:val="center"/>
        </w:trPr>
        <w:tc>
          <w:tcPr>
            <w:tcW w:w="1244" w:type="dxa"/>
            <w:gridSpan w:val="2"/>
          </w:tcPr>
          <w:p w:rsidR="00B12D36" w:rsidRDefault="00B12D36">
            <w:pPr>
              <w:bidi w:val="0"/>
              <w:rPr>
                <w:rFonts w:cs="Traditional Arabic"/>
                <w:b/>
                <w:bCs/>
                <w:color w:val="000000"/>
                <w:sz w:val="24"/>
                <w:szCs w:val="24"/>
              </w:rPr>
            </w:pPr>
          </w:p>
        </w:tc>
        <w:tc>
          <w:tcPr>
            <w:tcW w:w="7403" w:type="dxa"/>
          </w:tcPr>
          <w:p w:rsidR="00B12D36" w:rsidRDefault="00B12D36">
            <w:pPr>
              <w:pStyle w:val="BodyText"/>
              <w:bidi w:val="0"/>
              <w:jc w:val="lowKashida"/>
              <w:rPr>
                <w:rFonts w:cs="Simplified Arabic"/>
                <w:b w:val="0"/>
                <w:bCs w:val="0"/>
              </w:rPr>
            </w:pPr>
          </w:p>
        </w:tc>
        <w:tc>
          <w:tcPr>
            <w:tcW w:w="709" w:type="dxa"/>
          </w:tcPr>
          <w:p w:rsidR="00B12D36" w:rsidRDefault="00B12D36">
            <w:pPr>
              <w:bidi w:val="0"/>
              <w:jc w:val="center"/>
              <w:rPr>
                <w:rFonts w:cs="Simplified Arabic"/>
                <w:b/>
                <w:bCs/>
                <w:sz w:val="24"/>
                <w:szCs w:val="24"/>
                <w:rtl/>
              </w:rPr>
            </w:pPr>
          </w:p>
        </w:tc>
      </w:tr>
      <w:tr w:rsidR="00B12D36" w:rsidTr="00B5351E">
        <w:trPr>
          <w:trHeight w:hRule="exact" w:val="818"/>
          <w:jc w:val="center"/>
        </w:trPr>
        <w:tc>
          <w:tcPr>
            <w:tcW w:w="1244" w:type="dxa"/>
            <w:gridSpan w:val="2"/>
          </w:tcPr>
          <w:p w:rsidR="00B12D36" w:rsidRDefault="00B12D36">
            <w:pPr>
              <w:bidi w:val="0"/>
              <w:rPr>
                <w:rFonts w:cs="Traditional Arabic"/>
                <w:b/>
                <w:bCs/>
                <w:color w:val="000000"/>
                <w:sz w:val="24"/>
                <w:szCs w:val="24"/>
                <w:rtl/>
              </w:rPr>
            </w:pPr>
            <w:r>
              <w:rPr>
                <w:rFonts w:cs="Traditional Arabic"/>
                <w:b/>
                <w:bCs/>
                <w:color w:val="000000"/>
                <w:sz w:val="24"/>
                <w:szCs w:val="24"/>
              </w:rPr>
              <w:t>Table 11:</w:t>
            </w:r>
          </w:p>
        </w:tc>
        <w:tc>
          <w:tcPr>
            <w:tcW w:w="7403" w:type="dxa"/>
          </w:tcPr>
          <w:p w:rsidR="00B12D36" w:rsidRDefault="00F25607" w:rsidP="00337FCE">
            <w:pPr>
              <w:bidi w:val="0"/>
              <w:ind w:right="125"/>
              <w:jc w:val="lowKashida"/>
              <w:rPr>
                <w:rFonts w:cs="Simplified Arabic"/>
                <w:sz w:val="24"/>
                <w:rtl/>
                <w:lang w:val="en-AU"/>
              </w:rPr>
            </w:pPr>
            <w:r w:rsidRPr="00F25607">
              <w:rPr>
                <w:rFonts w:cs="Simplified Arabic"/>
                <w:sz w:val="24"/>
              </w:rPr>
              <w:t>Percentage Distribution of Persons Aged 15 Years and Above Participants in the Labour Force in Palestine by Sex, Years of Schooling and Age, 2015</w:t>
            </w:r>
          </w:p>
        </w:tc>
        <w:tc>
          <w:tcPr>
            <w:tcW w:w="709" w:type="dxa"/>
          </w:tcPr>
          <w:p w:rsidR="00B12D36" w:rsidRDefault="00F25607" w:rsidP="009F0A62">
            <w:pPr>
              <w:bidi w:val="0"/>
              <w:jc w:val="center"/>
              <w:rPr>
                <w:rFonts w:cs="Simplified Arabic"/>
                <w:b/>
                <w:bCs/>
                <w:sz w:val="24"/>
                <w:szCs w:val="24"/>
                <w:rtl/>
              </w:rPr>
            </w:pPr>
            <w:r>
              <w:rPr>
                <w:rFonts w:cs="Simplified Arabic"/>
                <w:b/>
                <w:bCs/>
                <w:sz w:val="24"/>
                <w:szCs w:val="24"/>
              </w:rPr>
              <w:t>69</w:t>
            </w:r>
          </w:p>
        </w:tc>
      </w:tr>
      <w:tr w:rsidR="00B12D36" w:rsidTr="00B5351E">
        <w:trPr>
          <w:trHeight w:hRule="exact" w:val="113"/>
          <w:jc w:val="center"/>
        </w:trPr>
        <w:tc>
          <w:tcPr>
            <w:tcW w:w="1244" w:type="dxa"/>
            <w:gridSpan w:val="2"/>
          </w:tcPr>
          <w:p w:rsidR="00B12D36" w:rsidRDefault="00B12D36">
            <w:pPr>
              <w:bidi w:val="0"/>
              <w:rPr>
                <w:rFonts w:cs="Traditional Arabic"/>
                <w:b/>
                <w:bCs/>
                <w:color w:val="000000"/>
                <w:sz w:val="24"/>
                <w:szCs w:val="24"/>
              </w:rPr>
            </w:pPr>
          </w:p>
        </w:tc>
        <w:tc>
          <w:tcPr>
            <w:tcW w:w="7403" w:type="dxa"/>
          </w:tcPr>
          <w:p w:rsidR="00B12D36" w:rsidRDefault="00B12D36">
            <w:pPr>
              <w:pStyle w:val="BodyText"/>
              <w:bidi w:val="0"/>
              <w:ind w:right="125"/>
              <w:jc w:val="lowKashida"/>
              <w:rPr>
                <w:rFonts w:cs="Simplified Arabic"/>
                <w:b w:val="0"/>
                <w:bCs w:val="0"/>
              </w:rPr>
            </w:pPr>
          </w:p>
        </w:tc>
        <w:tc>
          <w:tcPr>
            <w:tcW w:w="709" w:type="dxa"/>
          </w:tcPr>
          <w:p w:rsidR="00B12D36" w:rsidRDefault="00B12D36">
            <w:pPr>
              <w:bidi w:val="0"/>
              <w:jc w:val="center"/>
              <w:rPr>
                <w:rFonts w:cs="Simplified Arabic"/>
                <w:b/>
                <w:bCs/>
                <w:sz w:val="24"/>
                <w:szCs w:val="24"/>
                <w:rtl/>
              </w:rPr>
            </w:pPr>
          </w:p>
        </w:tc>
      </w:tr>
      <w:tr w:rsidR="00B12D36" w:rsidTr="00B5351E">
        <w:trPr>
          <w:trHeight w:hRule="exact" w:val="588"/>
          <w:jc w:val="center"/>
        </w:trPr>
        <w:tc>
          <w:tcPr>
            <w:tcW w:w="1244" w:type="dxa"/>
            <w:gridSpan w:val="2"/>
          </w:tcPr>
          <w:p w:rsidR="00B12D36" w:rsidRDefault="00B12D36">
            <w:pPr>
              <w:bidi w:val="0"/>
              <w:rPr>
                <w:rFonts w:cs="Traditional Arabic"/>
                <w:b/>
                <w:bCs/>
                <w:color w:val="000000"/>
                <w:sz w:val="24"/>
                <w:szCs w:val="24"/>
                <w:rtl/>
              </w:rPr>
            </w:pPr>
            <w:r>
              <w:rPr>
                <w:rFonts w:cs="Traditional Arabic"/>
                <w:b/>
                <w:bCs/>
                <w:color w:val="000000"/>
                <w:sz w:val="24"/>
                <w:szCs w:val="24"/>
              </w:rPr>
              <w:t>Table 12:</w:t>
            </w:r>
          </w:p>
        </w:tc>
        <w:tc>
          <w:tcPr>
            <w:tcW w:w="7403" w:type="dxa"/>
          </w:tcPr>
          <w:p w:rsidR="00B12D36" w:rsidRDefault="00F25607" w:rsidP="00227455">
            <w:pPr>
              <w:bidi w:val="0"/>
              <w:ind w:right="125"/>
              <w:jc w:val="lowKashida"/>
              <w:rPr>
                <w:rFonts w:cs="Simplified Arabic"/>
                <w:sz w:val="24"/>
                <w:rtl/>
                <w:lang w:val="en-AU"/>
              </w:rPr>
            </w:pPr>
            <w:r w:rsidRPr="00F25607">
              <w:rPr>
                <w:rFonts w:cs="Simplified Arabic"/>
                <w:sz w:val="24"/>
              </w:rPr>
              <w:t>Percentage Distribution of Persons Aged 15 Years and Above Participants in the Labour Force in the West Bank by Sex, Years of Schooling and Age, 2015</w:t>
            </w:r>
          </w:p>
        </w:tc>
        <w:tc>
          <w:tcPr>
            <w:tcW w:w="709" w:type="dxa"/>
          </w:tcPr>
          <w:p w:rsidR="00B12D36" w:rsidRDefault="00F25607">
            <w:pPr>
              <w:bidi w:val="0"/>
              <w:jc w:val="center"/>
              <w:rPr>
                <w:rFonts w:cs="Simplified Arabic"/>
                <w:b/>
                <w:bCs/>
                <w:sz w:val="24"/>
                <w:szCs w:val="24"/>
                <w:rtl/>
              </w:rPr>
            </w:pPr>
            <w:r>
              <w:rPr>
                <w:rFonts w:cs="Simplified Arabic"/>
                <w:b/>
                <w:bCs/>
                <w:sz w:val="24"/>
                <w:szCs w:val="24"/>
              </w:rPr>
              <w:t>70</w:t>
            </w:r>
          </w:p>
        </w:tc>
      </w:tr>
      <w:tr w:rsidR="00B12D36" w:rsidTr="00B5351E">
        <w:trPr>
          <w:trHeight w:hRule="exact" w:val="113"/>
          <w:jc w:val="center"/>
        </w:trPr>
        <w:tc>
          <w:tcPr>
            <w:tcW w:w="1244" w:type="dxa"/>
            <w:gridSpan w:val="2"/>
          </w:tcPr>
          <w:p w:rsidR="00B12D36" w:rsidRDefault="00B12D36">
            <w:pPr>
              <w:bidi w:val="0"/>
              <w:rPr>
                <w:rFonts w:cs="Traditional Arabic"/>
                <w:b/>
                <w:bCs/>
                <w:color w:val="000000"/>
                <w:sz w:val="24"/>
                <w:szCs w:val="24"/>
              </w:rPr>
            </w:pPr>
          </w:p>
        </w:tc>
        <w:tc>
          <w:tcPr>
            <w:tcW w:w="7403" w:type="dxa"/>
          </w:tcPr>
          <w:p w:rsidR="00B12D36" w:rsidRDefault="00B12D36">
            <w:pPr>
              <w:pStyle w:val="BodyText"/>
              <w:bidi w:val="0"/>
              <w:ind w:right="125"/>
              <w:jc w:val="lowKashida"/>
              <w:rPr>
                <w:rFonts w:cs="Simplified Arabic"/>
                <w:b w:val="0"/>
                <w:bCs w:val="0"/>
              </w:rPr>
            </w:pPr>
          </w:p>
        </w:tc>
        <w:tc>
          <w:tcPr>
            <w:tcW w:w="709" w:type="dxa"/>
          </w:tcPr>
          <w:p w:rsidR="00B12D36" w:rsidRDefault="00B12D36">
            <w:pPr>
              <w:bidi w:val="0"/>
              <w:jc w:val="center"/>
              <w:rPr>
                <w:rFonts w:cs="Simplified Arabic"/>
                <w:b/>
                <w:bCs/>
                <w:sz w:val="24"/>
                <w:szCs w:val="24"/>
                <w:rtl/>
              </w:rPr>
            </w:pPr>
          </w:p>
        </w:tc>
      </w:tr>
      <w:tr w:rsidR="00B12D36" w:rsidTr="00B5351E">
        <w:trPr>
          <w:trHeight w:hRule="exact" w:val="598"/>
          <w:jc w:val="center"/>
        </w:trPr>
        <w:tc>
          <w:tcPr>
            <w:tcW w:w="1244" w:type="dxa"/>
            <w:gridSpan w:val="2"/>
          </w:tcPr>
          <w:p w:rsidR="00B12D36" w:rsidRDefault="00B12D36">
            <w:pPr>
              <w:bidi w:val="0"/>
              <w:rPr>
                <w:rFonts w:cs="Traditional Arabic"/>
                <w:b/>
                <w:bCs/>
                <w:color w:val="000000"/>
                <w:sz w:val="24"/>
                <w:szCs w:val="24"/>
                <w:rtl/>
              </w:rPr>
            </w:pPr>
            <w:r>
              <w:rPr>
                <w:rFonts w:cs="Traditional Arabic"/>
                <w:b/>
                <w:bCs/>
                <w:color w:val="000000"/>
                <w:sz w:val="24"/>
                <w:szCs w:val="24"/>
              </w:rPr>
              <w:t>Table 13:</w:t>
            </w:r>
          </w:p>
        </w:tc>
        <w:tc>
          <w:tcPr>
            <w:tcW w:w="7403" w:type="dxa"/>
          </w:tcPr>
          <w:p w:rsidR="00B12D36" w:rsidRDefault="00F25607" w:rsidP="00227455">
            <w:pPr>
              <w:pStyle w:val="BodyText"/>
              <w:bidi w:val="0"/>
              <w:ind w:right="125"/>
              <w:jc w:val="lowKashida"/>
              <w:rPr>
                <w:rFonts w:cs="Simplified Arabic"/>
                <w:b w:val="0"/>
                <w:bCs w:val="0"/>
                <w:rtl/>
                <w:lang w:val="en-AU"/>
              </w:rPr>
            </w:pPr>
            <w:r w:rsidRPr="00F25607">
              <w:rPr>
                <w:rFonts w:cs="Simplified Arabic"/>
                <w:b w:val="0"/>
                <w:bCs w:val="0"/>
              </w:rPr>
              <w:t>Percentage Distribution of Persons Aged 15 Years and Above Participants in the Labour Force in Gaza Strip by Sex, Years of Schooling and Age, 2015</w:t>
            </w:r>
          </w:p>
        </w:tc>
        <w:tc>
          <w:tcPr>
            <w:tcW w:w="709" w:type="dxa"/>
          </w:tcPr>
          <w:p w:rsidR="00B12D36" w:rsidRDefault="00F25607" w:rsidP="00031BF5">
            <w:pPr>
              <w:tabs>
                <w:tab w:val="right" w:pos="8223"/>
              </w:tabs>
              <w:bidi w:val="0"/>
              <w:jc w:val="center"/>
              <w:rPr>
                <w:rFonts w:cs="Simplified Arabic"/>
                <w:b/>
                <w:bCs/>
                <w:sz w:val="24"/>
                <w:szCs w:val="24"/>
                <w:rtl/>
                <w:lang w:val="en-AU"/>
              </w:rPr>
            </w:pPr>
            <w:r>
              <w:rPr>
                <w:rFonts w:cs="Simplified Arabic"/>
                <w:b/>
                <w:bCs/>
                <w:sz w:val="24"/>
                <w:szCs w:val="24"/>
                <w:lang w:val="en-AU"/>
              </w:rPr>
              <w:t>71</w:t>
            </w:r>
          </w:p>
        </w:tc>
      </w:tr>
      <w:tr w:rsidR="00B12D36" w:rsidTr="00B5351E">
        <w:trPr>
          <w:trHeight w:hRule="exact" w:val="113"/>
          <w:jc w:val="center"/>
        </w:trPr>
        <w:tc>
          <w:tcPr>
            <w:tcW w:w="1244" w:type="dxa"/>
            <w:gridSpan w:val="2"/>
          </w:tcPr>
          <w:p w:rsidR="00B12D36" w:rsidRDefault="00B12D36">
            <w:pPr>
              <w:bidi w:val="0"/>
              <w:rPr>
                <w:rFonts w:cs="Traditional Arabic"/>
                <w:b/>
                <w:bCs/>
                <w:color w:val="000000"/>
                <w:sz w:val="24"/>
                <w:szCs w:val="24"/>
              </w:rPr>
            </w:pPr>
          </w:p>
        </w:tc>
        <w:tc>
          <w:tcPr>
            <w:tcW w:w="7403" w:type="dxa"/>
          </w:tcPr>
          <w:p w:rsidR="00B12D36" w:rsidRDefault="00B12D36">
            <w:pPr>
              <w:pStyle w:val="BodyText"/>
              <w:bidi w:val="0"/>
              <w:ind w:right="125"/>
              <w:jc w:val="lowKashida"/>
              <w:rPr>
                <w:rFonts w:cs="Simplified Arabic"/>
                <w:b w:val="0"/>
                <w:bCs w:val="0"/>
              </w:rPr>
            </w:pPr>
          </w:p>
        </w:tc>
        <w:tc>
          <w:tcPr>
            <w:tcW w:w="709" w:type="dxa"/>
          </w:tcPr>
          <w:p w:rsidR="00B12D36" w:rsidRDefault="00B12D36">
            <w:pPr>
              <w:bidi w:val="0"/>
              <w:jc w:val="center"/>
              <w:rPr>
                <w:rFonts w:cs="Simplified Arabic"/>
                <w:b/>
                <w:bCs/>
                <w:sz w:val="24"/>
                <w:szCs w:val="24"/>
                <w:rtl/>
                <w:lang w:val="en-AU"/>
              </w:rPr>
            </w:pPr>
          </w:p>
        </w:tc>
      </w:tr>
      <w:tr w:rsidR="00B12D36" w:rsidTr="00B5351E">
        <w:trPr>
          <w:trHeight w:hRule="exact" w:val="624"/>
          <w:jc w:val="center"/>
        </w:trPr>
        <w:tc>
          <w:tcPr>
            <w:tcW w:w="1244" w:type="dxa"/>
            <w:gridSpan w:val="2"/>
          </w:tcPr>
          <w:p w:rsidR="00B12D36" w:rsidRDefault="00B12D36">
            <w:pPr>
              <w:bidi w:val="0"/>
              <w:rPr>
                <w:rFonts w:cs="Traditional Arabic"/>
                <w:b/>
                <w:bCs/>
                <w:color w:val="000000"/>
                <w:sz w:val="24"/>
                <w:szCs w:val="24"/>
                <w:rtl/>
              </w:rPr>
            </w:pPr>
            <w:r>
              <w:rPr>
                <w:rFonts w:cs="Traditional Arabic"/>
                <w:b/>
                <w:bCs/>
                <w:color w:val="000000"/>
                <w:sz w:val="24"/>
                <w:szCs w:val="24"/>
              </w:rPr>
              <w:t>Table 14:</w:t>
            </w:r>
          </w:p>
        </w:tc>
        <w:tc>
          <w:tcPr>
            <w:tcW w:w="7403" w:type="dxa"/>
          </w:tcPr>
          <w:p w:rsidR="00B12D36" w:rsidRDefault="00F25607">
            <w:pPr>
              <w:tabs>
                <w:tab w:val="right" w:pos="8223"/>
              </w:tabs>
              <w:bidi w:val="0"/>
              <w:jc w:val="lowKashida"/>
              <w:rPr>
                <w:rFonts w:cs="Simplified Arabic"/>
                <w:sz w:val="24"/>
                <w:rtl/>
                <w:lang w:val="en-AU"/>
              </w:rPr>
            </w:pPr>
            <w:r w:rsidRPr="00F25607">
              <w:rPr>
                <w:rFonts w:cs="Simplified Arabic"/>
                <w:sz w:val="24"/>
              </w:rPr>
              <w:t>Percentage Distribution of Persons Aged 15 Years and Above Participants in the Labour Force  in Palestine by Sex, Marital Status and Age, 2015</w:t>
            </w:r>
          </w:p>
        </w:tc>
        <w:tc>
          <w:tcPr>
            <w:tcW w:w="709" w:type="dxa"/>
          </w:tcPr>
          <w:p w:rsidR="00B12D36" w:rsidRPr="00F25607" w:rsidRDefault="00F25607" w:rsidP="00F25607">
            <w:pPr>
              <w:tabs>
                <w:tab w:val="right" w:pos="8223"/>
              </w:tabs>
              <w:bidi w:val="0"/>
              <w:jc w:val="center"/>
              <w:rPr>
                <w:rFonts w:cs="Simplified Arabic"/>
                <w:b/>
                <w:bCs/>
                <w:sz w:val="24"/>
                <w:szCs w:val="24"/>
                <w:rtl/>
                <w:lang w:val="en-AU"/>
              </w:rPr>
            </w:pPr>
            <w:r w:rsidRPr="00F25607">
              <w:rPr>
                <w:rFonts w:cs="Simplified Arabic"/>
                <w:b/>
                <w:bCs/>
                <w:sz w:val="24"/>
                <w:szCs w:val="24"/>
                <w:lang w:val="en-AU"/>
              </w:rPr>
              <w:t>72</w:t>
            </w:r>
          </w:p>
        </w:tc>
      </w:tr>
      <w:tr w:rsidR="00B12D36" w:rsidTr="00B5351E">
        <w:trPr>
          <w:trHeight w:hRule="exact" w:val="80"/>
          <w:jc w:val="center"/>
        </w:trPr>
        <w:tc>
          <w:tcPr>
            <w:tcW w:w="1244" w:type="dxa"/>
            <w:gridSpan w:val="2"/>
          </w:tcPr>
          <w:p w:rsidR="00B12D36" w:rsidRDefault="00B12D36">
            <w:pPr>
              <w:bidi w:val="0"/>
              <w:rPr>
                <w:rFonts w:cs="Traditional Arabic"/>
                <w:b/>
                <w:bCs/>
                <w:color w:val="000000"/>
                <w:sz w:val="24"/>
                <w:szCs w:val="24"/>
              </w:rPr>
            </w:pPr>
          </w:p>
        </w:tc>
        <w:tc>
          <w:tcPr>
            <w:tcW w:w="7403" w:type="dxa"/>
          </w:tcPr>
          <w:p w:rsidR="00B12D36" w:rsidRDefault="00B12D36">
            <w:pPr>
              <w:pStyle w:val="BodyText"/>
              <w:bidi w:val="0"/>
              <w:ind w:right="125"/>
              <w:jc w:val="lowKashida"/>
              <w:rPr>
                <w:rFonts w:cs="Simplified Arabic"/>
                <w:b w:val="0"/>
                <w:bCs w:val="0"/>
              </w:rPr>
            </w:pPr>
          </w:p>
        </w:tc>
        <w:tc>
          <w:tcPr>
            <w:tcW w:w="709" w:type="dxa"/>
          </w:tcPr>
          <w:p w:rsidR="00B12D36" w:rsidRPr="00F25607" w:rsidRDefault="00B12D36" w:rsidP="00F25607">
            <w:pPr>
              <w:tabs>
                <w:tab w:val="right" w:pos="8223"/>
              </w:tabs>
              <w:bidi w:val="0"/>
              <w:jc w:val="center"/>
              <w:rPr>
                <w:rFonts w:cs="Simplified Arabic"/>
                <w:b/>
                <w:bCs/>
                <w:sz w:val="24"/>
                <w:szCs w:val="24"/>
                <w:rtl/>
                <w:lang w:val="en-AU"/>
              </w:rPr>
            </w:pPr>
          </w:p>
        </w:tc>
      </w:tr>
      <w:tr w:rsidR="00B12D36" w:rsidTr="00B5351E">
        <w:trPr>
          <w:trHeight w:hRule="exact" w:val="584"/>
          <w:jc w:val="center"/>
        </w:trPr>
        <w:tc>
          <w:tcPr>
            <w:tcW w:w="1244" w:type="dxa"/>
            <w:gridSpan w:val="2"/>
          </w:tcPr>
          <w:p w:rsidR="00B12D36" w:rsidRDefault="00776AF5">
            <w:pPr>
              <w:bidi w:val="0"/>
              <w:rPr>
                <w:rFonts w:cs="Traditional Arabic"/>
                <w:b/>
                <w:bCs/>
                <w:color w:val="000000"/>
                <w:sz w:val="24"/>
                <w:szCs w:val="24"/>
                <w:rtl/>
              </w:rPr>
            </w:pPr>
            <w:r>
              <w:br w:type="page"/>
            </w:r>
            <w:r w:rsidR="00B12D36">
              <w:rPr>
                <w:rFonts w:cs="Traditional Arabic"/>
                <w:b/>
                <w:bCs/>
                <w:color w:val="000000"/>
                <w:sz w:val="24"/>
                <w:szCs w:val="24"/>
              </w:rPr>
              <w:t>Table 15:</w:t>
            </w:r>
          </w:p>
        </w:tc>
        <w:tc>
          <w:tcPr>
            <w:tcW w:w="7403" w:type="dxa"/>
          </w:tcPr>
          <w:p w:rsidR="00B12D36" w:rsidRDefault="00F25607">
            <w:pPr>
              <w:tabs>
                <w:tab w:val="right" w:pos="8223"/>
              </w:tabs>
              <w:bidi w:val="0"/>
              <w:ind w:right="125"/>
              <w:jc w:val="lowKashida"/>
              <w:rPr>
                <w:rFonts w:cs="Simplified Arabic"/>
                <w:sz w:val="24"/>
                <w:rtl/>
                <w:lang w:val="en-AU"/>
              </w:rPr>
            </w:pPr>
            <w:r w:rsidRPr="00F25607">
              <w:rPr>
                <w:rFonts w:cs="Simplified Arabic"/>
                <w:sz w:val="24"/>
              </w:rPr>
              <w:t>Percentage Distribution of Persons Aged 15 Years and Above Participants in the Labour Force in the West Bank by Sex, Marital Status and Age, 2015</w:t>
            </w:r>
          </w:p>
        </w:tc>
        <w:tc>
          <w:tcPr>
            <w:tcW w:w="709" w:type="dxa"/>
          </w:tcPr>
          <w:p w:rsidR="00B12D36" w:rsidRPr="00F25607" w:rsidRDefault="00F25607" w:rsidP="00F25607">
            <w:pPr>
              <w:tabs>
                <w:tab w:val="right" w:pos="8223"/>
              </w:tabs>
              <w:bidi w:val="0"/>
              <w:ind w:right="-66"/>
              <w:jc w:val="center"/>
              <w:rPr>
                <w:rFonts w:cs="Simplified Arabic"/>
                <w:b/>
                <w:bCs/>
                <w:sz w:val="24"/>
                <w:szCs w:val="24"/>
                <w:rtl/>
                <w:lang w:val="en-AU"/>
              </w:rPr>
            </w:pPr>
            <w:r w:rsidRPr="00F25607">
              <w:rPr>
                <w:rFonts w:cs="Simplified Arabic"/>
                <w:b/>
                <w:bCs/>
                <w:sz w:val="24"/>
                <w:szCs w:val="24"/>
                <w:lang w:val="en-AU"/>
              </w:rPr>
              <w:t>72</w:t>
            </w:r>
          </w:p>
        </w:tc>
      </w:tr>
      <w:tr w:rsidR="00B12D36" w:rsidTr="00B5351E">
        <w:trPr>
          <w:trHeight w:hRule="exact" w:val="113"/>
          <w:jc w:val="center"/>
        </w:trPr>
        <w:tc>
          <w:tcPr>
            <w:tcW w:w="1244" w:type="dxa"/>
            <w:gridSpan w:val="2"/>
          </w:tcPr>
          <w:p w:rsidR="00B12D36" w:rsidRDefault="00B12D36">
            <w:pPr>
              <w:bidi w:val="0"/>
              <w:rPr>
                <w:rFonts w:cs="Traditional Arabic"/>
                <w:b/>
                <w:bCs/>
                <w:color w:val="000000"/>
                <w:sz w:val="24"/>
                <w:szCs w:val="24"/>
              </w:rPr>
            </w:pPr>
          </w:p>
        </w:tc>
        <w:tc>
          <w:tcPr>
            <w:tcW w:w="7403" w:type="dxa"/>
          </w:tcPr>
          <w:p w:rsidR="00B12D36" w:rsidRDefault="00B12D36">
            <w:pPr>
              <w:pStyle w:val="BodyText"/>
              <w:bidi w:val="0"/>
              <w:ind w:right="125"/>
              <w:jc w:val="left"/>
              <w:rPr>
                <w:rFonts w:cs="Simplified Arabic"/>
                <w:b w:val="0"/>
                <w:bCs w:val="0"/>
              </w:rPr>
            </w:pPr>
          </w:p>
        </w:tc>
        <w:tc>
          <w:tcPr>
            <w:tcW w:w="709" w:type="dxa"/>
          </w:tcPr>
          <w:p w:rsidR="00B12D36" w:rsidRDefault="00B12D36">
            <w:pPr>
              <w:bidi w:val="0"/>
              <w:jc w:val="center"/>
              <w:rPr>
                <w:rFonts w:cs="Simplified Arabic"/>
                <w:b/>
                <w:bCs/>
                <w:sz w:val="24"/>
                <w:szCs w:val="24"/>
                <w:rtl/>
              </w:rPr>
            </w:pPr>
          </w:p>
        </w:tc>
      </w:tr>
      <w:tr w:rsidR="00B12D36" w:rsidTr="00B5351E">
        <w:trPr>
          <w:trHeight w:hRule="exact" w:val="561"/>
          <w:jc w:val="center"/>
        </w:trPr>
        <w:tc>
          <w:tcPr>
            <w:tcW w:w="1236" w:type="dxa"/>
          </w:tcPr>
          <w:p w:rsidR="00B12D36" w:rsidRDefault="00E00BEC">
            <w:pPr>
              <w:bidi w:val="0"/>
              <w:rPr>
                <w:rFonts w:cs="Traditional Arabic"/>
                <w:b/>
                <w:bCs/>
                <w:color w:val="000000"/>
                <w:sz w:val="24"/>
                <w:szCs w:val="24"/>
                <w:rtl/>
              </w:rPr>
            </w:pPr>
            <w:r>
              <w:br w:type="page"/>
            </w:r>
            <w:r w:rsidR="00B12D36">
              <w:rPr>
                <w:rFonts w:cs="Traditional Arabic"/>
                <w:b/>
                <w:bCs/>
                <w:color w:val="000000"/>
                <w:sz w:val="24"/>
                <w:szCs w:val="24"/>
              </w:rPr>
              <w:t>Table 16:</w:t>
            </w:r>
          </w:p>
        </w:tc>
        <w:tc>
          <w:tcPr>
            <w:tcW w:w="7411" w:type="dxa"/>
            <w:gridSpan w:val="2"/>
          </w:tcPr>
          <w:p w:rsidR="00B12D36" w:rsidRDefault="009B48EA" w:rsidP="00EB1871">
            <w:pPr>
              <w:pStyle w:val="BodyText"/>
              <w:bidi w:val="0"/>
              <w:jc w:val="left"/>
              <w:rPr>
                <w:rFonts w:cs="Simplified Arabic"/>
                <w:b w:val="0"/>
                <w:bCs w:val="0"/>
                <w:rtl/>
                <w:lang w:val="en-AU"/>
              </w:rPr>
            </w:pPr>
            <w:r w:rsidRPr="009B48EA">
              <w:rPr>
                <w:rFonts w:cs="Simplified Arabic"/>
                <w:b w:val="0"/>
                <w:bCs w:val="0"/>
              </w:rPr>
              <w:t>Percentage Distribution of Persons Aged 15 Years and Above Participants in the Labour Force in Gaza Strip by Sex, Marital Status and Age, 2015</w:t>
            </w:r>
          </w:p>
        </w:tc>
        <w:tc>
          <w:tcPr>
            <w:tcW w:w="709" w:type="dxa"/>
          </w:tcPr>
          <w:p w:rsidR="00B12D36" w:rsidRDefault="003860D2" w:rsidP="00051FBB">
            <w:pPr>
              <w:bidi w:val="0"/>
              <w:jc w:val="center"/>
              <w:rPr>
                <w:rFonts w:cs="Simplified Arabic"/>
                <w:b/>
                <w:bCs/>
                <w:sz w:val="24"/>
                <w:szCs w:val="24"/>
                <w:rtl/>
              </w:rPr>
            </w:pPr>
            <w:r>
              <w:rPr>
                <w:rFonts w:cs="Simplified Arabic"/>
                <w:b/>
                <w:bCs/>
                <w:sz w:val="24"/>
                <w:szCs w:val="24"/>
              </w:rPr>
              <w:t>7</w:t>
            </w:r>
            <w:r w:rsidR="00051FBB">
              <w:rPr>
                <w:rFonts w:cs="Simplified Arabic"/>
                <w:b/>
                <w:bCs/>
                <w:sz w:val="24"/>
                <w:szCs w:val="24"/>
              </w:rPr>
              <w:t>3</w:t>
            </w:r>
          </w:p>
        </w:tc>
      </w:tr>
      <w:tr w:rsidR="00B12D36" w:rsidTr="00B5351E">
        <w:trPr>
          <w:trHeight w:hRule="exact" w:val="113"/>
          <w:jc w:val="center"/>
        </w:trPr>
        <w:tc>
          <w:tcPr>
            <w:tcW w:w="1236" w:type="dxa"/>
          </w:tcPr>
          <w:p w:rsidR="00B12D36" w:rsidRDefault="00B12D36">
            <w:pPr>
              <w:bidi w:val="0"/>
              <w:rPr>
                <w:rFonts w:cs="Traditional Arabic"/>
                <w:b/>
                <w:bCs/>
                <w:color w:val="000000"/>
                <w:sz w:val="24"/>
                <w:szCs w:val="24"/>
              </w:rPr>
            </w:pPr>
          </w:p>
        </w:tc>
        <w:tc>
          <w:tcPr>
            <w:tcW w:w="7411" w:type="dxa"/>
            <w:gridSpan w:val="2"/>
          </w:tcPr>
          <w:p w:rsidR="00B12D36" w:rsidRDefault="00B12D36">
            <w:pPr>
              <w:pStyle w:val="BodyText"/>
              <w:bidi w:val="0"/>
              <w:ind w:right="125"/>
              <w:jc w:val="left"/>
              <w:rPr>
                <w:rFonts w:cs="Simplified Arabic"/>
                <w:b w:val="0"/>
                <w:bCs w:val="0"/>
              </w:rPr>
            </w:pPr>
          </w:p>
        </w:tc>
        <w:tc>
          <w:tcPr>
            <w:tcW w:w="709" w:type="dxa"/>
          </w:tcPr>
          <w:p w:rsidR="00B12D36" w:rsidRDefault="00B12D36">
            <w:pPr>
              <w:bidi w:val="0"/>
              <w:jc w:val="center"/>
              <w:rPr>
                <w:rFonts w:cs="Simplified Arabic"/>
                <w:b/>
                <w:bCs/>
                <w:sz w:val="24"/>
                <w:szCs w:val="24"/>
                <w:rtl/>
              </w:rPr>
            </w:pPr>
          </w:p>
        </w:tc>
      </w:tr>
      <w:tr w:rsidR="00B12D36" w:rsidTr="00B5351E">
        <w:trPr>
          <w:trHeight w:hRule="exact" w:val="587"/>
          <w:jc w:val="center"/>
        </w:trPr>
        <w:tc>
          <w:tcPr>
            <w:tcW w:w="1236" w:type="dxa"/>
          </w:tcPr>
          <w:p w:rsidR="00B12D36" w:rsidRDefault="00B12D36">
            <w:pPr>
              <w:keepNext/>
              <w:bidi w:val="0"/>
              <w:rPr>
                <w:rFonts w:cs="Traditional Arabic"/>
                <w:b/>
                <w:bCs/>
                <w:color w:val="000000"/>
                <w:sz w:val="24"/>
                <w:szCs w:val="24"/>
                <w:rtl/>
              </w:rPr>
            </w:pPr>
            <w:r>
              <w:rPr>
                <w:rFonts w:cs="Traditional Arabic"/>
                <w:b/>
                <w:bCs/>
                <w:color w:val="000000"/>
                <w:sz w:val="24"/>
                <w:szCs w:val="24"/>
              </w:rPr>
              <w:t>Table 17:</w:t>
            </w:r>
          </w:p>
        </w:tc>
        <w:tc>
          <w:tcPr>
            <w:tcW w:w="7411" w:type="dxa"/>
            <w:gridSpan w:val="2"/>
          </w:tcPr>
          <w:p w:rsidR="00B12D36" w:rsidRDefault="009B48EA" w:rsidP="00F22E04">
            <w:pPr>
              <w:pStyle w:val="BodyText"/>
              <w:bidi w:val="0"/>
              <w:ind w:right="125"/>
              <w:jc w:val="lowKashida"/>
              <w:rPr>
                <w:rFonts w:cs="Simplified Arabic"/>
                <w:b w:val="0"/>
                <w:bCs w:val="0"/>
              </w:rPr>
            </w:pPr>
            <w:r w:rsidRPr="009B48EA">
              <w:rPr>
                <w:rFonts w:cs="Simplified Arabic"/>
                <w:b w:val="0"/>
                <w:bCs w:val="0"/>
              </w:rPr>
              <w:t>Labour Force Participation Rate of Persons Aged 15 Years and Above in Palestine by Sex and Governorate, 2000-2015</w:t>
            </w:r>
          </w:p>
        </w:tc>
        <w:tc>
          <w:tcPr>
            <w:tcW w:w="709" w:type="dxa"/>
          </w:tcPr>
          <w:p w:rsidR="00B12D36" w:rsidRDefault="00051FBB" w:rsidP="00031BF5">
            <w:pPr>
              <w:bidi w:val="0"/>
              <w:jc w:val="center"/>
              <w:rPr>
                <w:rFonts w:cs="Simplified Arabic"/>
                <w:b/>
                <w:bCs/>
                <w:sz w:val="24"/>
                <w:szCs w:val="24"/>
              </w:rPr>
            </w:pPr>
            <w:r>
              <w:rPr>
                <w:rFonts w:cs="Simplified Arabic"/>
                <w:b/>
                <w:bCs/>
                <w:sz w:val="24"/>
                <w:szCs w:val="24"/>
              </w:rPr>
              <w:t>74</w:t>
            </w:r>
          </w:p>
        </w:tc>
      </w:tr>
      <w:tr w:rsidR="00B12D36" w:rsidTr="00B5351E">
        <w:trPr>
          <w:trHeight w:hRule="exact" w:val="113"/>
          <w:jc w:val="center"/>
        </w:trPr>
        <w:tc>
          <w:tcPr>
            <w:tcW w:w="1236" w:type="dxa"/>
          </w:tcPr>
          <w:p w:rsidR="00B12D36" w:rsidRDefault="00B12D36">
            <w:pPr>
              <w:bidi w:val="0"/>
              <w:rPr>
                <w:rFonts w:cs="Traditional Arabic"/>
                <w:b/>
                <w:bCs/>
                <w:color w:val="000000"/>
                <w:sz w:val="24"/>
                <w:szCs w:val="24"/>
              </w:rPr>
            </w:pPr>
          </w:p>
        </w:tc>
        <w:tc>
          <w:tcPr>
            <w:tcW w:w="7411" w:type="dxa"/>
            <w:gridSpan w:val="2"/>
          </w:tcPr>
          <w:p w:rsidR="00B12D36" w:rsidRDefault="00B12D36">
            <w:pPr>
              <w:pStyle w:val="BodyText"/>
              <w:bidi w:val="0"/>
              <w:ind w:right="125"/>
              <w:jc w:val="left"/>
              <w:rPr>
                <w:rFonts w:cs="Simplified Arabic"/>
                <w:b w:val="0"/>
                <w:bCs w:val="0"/>
              </w:rPr>
            </w:pPr>
          </w:p>
        </w:tc>
        <w:tc>
          <w:tcPr>
            <w:tcW w:w="709" w:type="dxa"/>
          </w:tcPr>
          <w:p w:rsidR="00B12D36" w:rsidRDefault="00B12D36">
            <w:pPr>
              <w:bidi w:val="0"/>
              <w:jc w:val="center"/>
              <w:rPr>
                <w:rFonts w:cs="Simplified Arabic"/>
                <w:b/>
                <w:bCs/>
                <w:sz w:val="24"/>
                <w:szCs w:val="24"/>
                <w:rtl/>
              </w:rPr>
            </w:pPr>
          </w:p>
        </w:tc>
      </w:tr>
      <w:tr w:rsidR="00B12D36" w:rsidTr="00B5351E">
        <w:trPr>
          <w:trHeight w:hRule="exact" w:val="581"/>
          <w:jc w:val="center"/>
        </w:trPr>
        <w:tc>
          <w:tcPr>
            <w:tcW w:w="1236" w:type="dxa"/>
          </w:tcPr>
          <w:p w:rsidR="00B12D36" w:rsidRDefault="00B12D36">
            <w:pPr>
              <w:bidi w:val="0"/>
              <w:rPr>
                <w:rFonts w:cs="Traditional Arabic"/>
                <w:b/>
                <w:bCs/>
                <w:color w:val="000000"/>
                <w:sz w:val="24"/>
                <w:szCs w:val="24"/>
                <w:rtl/>
                <w:lang w:val="en-AU"/>
              </w:rPr>
            </w:pPr>
            <w:r>
              <w:rPr>
                <w:rFonts w:cs="Traditional Arabic"/>
                <w:b/>
                <w:bCs/>
                <w:color w:val="000000"/>
                <w:sz w:val="24"/>
                <w:szCs w:val="24"/>
                <w:lang w:val="fr-FR"/>
              </w:rPr>
              <w:lastRenderedPageBreak/>
              <w:t>Table 18:</w:t>
            </w:r>
          </w:p>
        </w:tc>
        <w:tc>
          <w:tcPr>
            <w:tcW w:w="7411" w:type="dxa"/>
            <w:gridSpan w:val="2"/>
          </w:tcPr>
          <w:p w:rsidR="00B12D36" w:rsidRDefault="009B48EA" w:rsidP="00F22E04">
            <w:pPr>
              <w:pStyle w:val="BodyText"/>
              <w:bidi w:val="0"/>
              <w:ind w:right="125"/>
              <w:jc w:val="lowKashida"/>
              <w:rPr>
                <w:rFonts w:cs="Simplified Arabic"/>
                <w:b w:val="0"/>
                <w:bCs w:val="0"/>
              </w:rPr>
            </w:pPr>
            <w:r w:rsidRPr="009B48EA">
              <w:rPr>
                <w:rFonts w:cs="Simplified Arabic"/>
                <w:b w:val="0"/>
                <w:bCs w:val="0"/>
              </w:rPr>
              <w:t xml:space="preserve">Unemployment Rate Among </w:t>
            </w:r>
            <w:proofErr w:type="spellStart"/>
            <w:r w:rsidRPr="009B48EA">
              <w:rPr>
                <w:rFonts w:cs="Simplified Arabic"/>
                <w:b w:val="0"/>
                <w:bCs w:val="0"/>
              </w:rPr>
              <w:t>labour</w:t>
            </w:r>
            <w:proofErr w:type="spellEnd"/>
            <w:r w:rsidRPr="009B48EA">
              <w:rPr>
                <w:rFonts w:cs="Simplified Arabic"/>
                <w:b w:val="0"/>
                <w:bCs w:val="0"/>
              </w:rPr>
              <w:t xml:space="preserve"> Force Participants of Persons Aged 15 Years and Above in Palestine by Sex and Governorate, 2000-2015</w:t>
            </w:r>
          </w:p>
        </w:tc>
        <w:tc>
          <w:tcPr>
            <w:tcW w:w="709" w:type="dxa"/>
          </w:tcPr>
          <w:p w:rsidR="00B12D36" w:rsidRDefault="00051FBB" w:rsidP="00031BF5">
            <w:pPr>
              <w:bidi w:val="0"/>
              <w:jc w:val="center"/>
              <w:rPr>
                <w:rFonts w:cs="Simplified Arabic"/>
                <w:b/>
                <w:bCs/>
                <w:sz w:val="24"/>
                <w:szCs w:val="24"/>
              </w:rPr>
            </w:pPr>
            <w:r>
              <w:rPr>
                <w:rFonts w:cs="Simplified Arabic"/>
                <w:b/>
                <w:bCs/>
                <w:sz w:val="24"/>
                <w:szCs w:val="24"/>
              </w:rPr>
              <w:t>77</w:t>
            </w:r>
          </w:p>
        </w:tc>
      </w:tr>
      <w:tr w:rsidR="00B12D36" w:rsidTr="00B5351E">
        <w:trPr>
          <w:trHeight w:hRule="exact" w:val="104"/>
          <w:jc w:val="center"/>
        </w:trPr>
        <w:tc>
          <w:tcPr>
            <w:tcW w:w="1236" w:type="dxa"/>
          </w:tcPr>
          <w:p w:rsidR="00B12D36" w:rsidRDefault="00B12D36">
            <w:pPr>
              <w:bidi w:val="0"/>
              <w:rPr>
                <w:rFonts w:cs="Traditional Arabic"/>
                <w:b/>
                <w:bCs/>
                <w:color w:val="000000"/>
                <w:sz w:val="24"/>
                <w:szCs w:val="24"/>
              </w:rPr>
            </w:pPr>
          </w:p>
        </w:tc>
        <w:tc>
          <w:tcPr>
            <w:tcW w:w="7411" w:type="dxa"/>
            <w:gridSpan w:val="2"/>
          </w:tcPr>
          <w:p w:rsidR="00B12D36" w:rsidRPr="00B5351E" w:rsidRDefault="00B12D36">
            <w:pPr>
              <w:pStyle w:val="BodyText"/>
              <w:bidi w:val="0"/>
              <w:jc w:val="lowKashida"/>
              <w:rPr>
                <w:rFonts w:cs="Simplified Arabic"/>
                <w:b w:val="0"/>
                <w:bCs w:val="0"/>
                <w:sz w:val="14"/>
                <w:szCs w:val="10"/>
              </w:rPr>
            </w:pPr>
          </w:p>
        </w:tc>
        <w:tc>
          <w:tcPr>
            <w:tcW w:w="709" w:type="dxa"/>
          </w:tcPr>
          <w:p w:rsidR="00B12D36" w:rsidRDefault="00B12D36">
            <w:pPr>
              <w:bidi w:val="0"/>
              <w:jc w:val="center"/>
              <w:rPr>
                <w:rFonts w:cs="Simplified Arabic"/>
                <w:b/>
                <w:bCs/>
                <w:sz w:val="24"/>
                <w:szCs w:val="24"/>
              </w:rPr>
            </w:pPr>
          </w:p>
        </w:tc>
      </w:tr>
      <w:tr w:rsidR="00B12D36" w:rsidTr="00B5351E">
        <w:trPr>
          <w:trHeight w:hRule="exact" w:val="802"/>
          <w:jc w:val="center"/>
        </w:trPr>
        <w:tc>
          <w:tcPr>
            <w:tcW w:w="1236" w:type="dxa"/>
          </w:tcPr>
          <w:p w:rsidR="00B12D36" w:rsidRDefault="00B12D36">
            <w:pPr>
              <w:bidi w:val="0"/>
              <w:rPr>
                <w:rFonts w:cs="Traditional Arabic"/>
                <w:b/>
                <w:bCs/>
                <w:color w:val="000000"/>
                <w:sz w:val="24"/>
                <w:szCs w:val="24"/>
                <w:rtl/>
              </w:rPr>
            </w:pPr>
            <w:r>
              <w:rPr>
                <w:rFonts w:cs="Traditional Arabic"/>
                <w:b/>
                <w:bCs/>
                <w:color w:val="000000"/>
                <w:sz w:val="24"/>
                <w:szCs w:val="24"/>
              </w:rPr>
              <w:t>Table 19:</w:t>
            </w:r>
          </w:p>
        </w:tc>
        <w:tc>
          <w:tcPr>
            <w:tcW w:w="7411" w:type="dxa"/>
            <w:gridSpan w:val="2"/>
          </w:tcPr>
          <w:p w:rsidR="00B12D36" w:rsidRDefault="00F06BAD">
            <w:pPr>
              <w:pStyle w:val="BodyText"/>
              <w:bidi w:val="0"/>
              <w:ind w:right="125"/>
              <w:jc w:val="lowKashida"/>
              <w:rPr>
                <w:rFonts w:cs="Simplified Arabic"/>
                <w:b w:val="0"/>
                <w:bCs w:val="0"/>
              </w:rPr>
            </w:pPr>
            <w:r w:rsidRPr="00F06BAD">
              <w:rPr>
                <w:rFonts w:cs="Simplified Arabic"/>
                <w:b w:val="0"/>
                <w:bCs w:val="0"/>
              </w:rPr>
              <w:t xml:space="preserve">Labour Force Participation Rate and Unemployment Rate Among </w:t>
            </w:r>
            <w:proofErr w:type="spellStart"/>
            <w:r w:rsidRPr="00F06BAD">
              <w:rPr>
                <w:rFonts w:cs="Simplified Arabic"/>
                <w:b w:val="0"/>
                <w:bCs w:val="0"/>
              </w:rPr>
              <w:t>labour</w:t>
            </w:r>
            <w:proofErr w:type="spellEnd"/>
            <w:r w:rsidRPr="00F06BAD">
              <w:rPr>
                <w:rFonts w:cs="Simplified Arabic"/>
                <w:b w:val="0"/>
                <w:bCs w:val="0"/>
              </w:rPr>
              <w:t xml:space="preserve"> Force Participants of Persons Aged 15 Years and Above in Palestine by Region, Refugee Status, Type of locality and Sex, 2015</w:t>
            </w:r>
          </w:p>
        </w:tc>
        <w:tc>
          <w:tcPr>
            <w:tcW w:w="709" w:type="dxa"/>
          </w:tcPr>
          <w:p w:rsidR="00B12D36" w:rsidRDefault="00051FBB" w:rsidP="00051FBB">
            <w:pPr>
              <w:bidi w:val="0"/>
              <w:jc w:val="center"/>
              <w:rPr>
                <w:rFonts w:cs="Simplified Arabic"/>
                <w:b/>
                <w:bCs/>
                <w:sz w:val="24"/>
                <w:szCs w:val="24"/>
              </w:rPr>
            </w:pPr>
            <w:r>
              <w:rPr>
                <w:rFonts w:cs="Simplified Arabic"/>
                <w:b/>
                <w:bCs/>
                <w:sz w:val="24"/>
                <w:szCs w:val="24"/>
              </w:rPr>
              <w:t>80</w:t>
            </w:r>
          </w:p>
        </w:tc>
      </w:tr>
      <w:tr w:rsidR="00B12D36" w:rsidTr="00B5351E">
        <w:trPr>
          <w:trHeight w:hRule="exact" w:val="113"/>
          <w:jc w:val="center"/>
        </w:trPr>
        <w:tc>
          <w:tcPr>
            <w:tcW w:w="1236" w:type="dxa"/>
          </w:tcPr>
          <w:p w:rsidR="00B12D36" w:rsidRDefault="00B12D36">
            <w:pPr>
              <w:keepNext/>
              <w:bidi w:val="0"/>
              <w:rPr>
                <w:rFonts w:cs="Traditional Arabic"/>
                <w:b/>
                <w:bCs/>
                <w:color w:val="000000"/>
                <w:sz w:val="24"/>
                <w:szCs w:val="24"/>
              </w:rPr>
            </w:pPr>
          </w:p>
        </w:tc>
        <w:tc>
          <w:tcPr>
            <w:tcW w:w="7411" w:type="dxa"/>
            <w:gridSpan w:val="2"/>
          </w:tcPr>
          <w:p w:rsidR="00B12D36" w:rsidRDefault="00B12D36">
            <w:pPr>
              <w:pStyle w:val="BodyText"/>
              <w:keepNext/>
              <w:bidi w:val="0"/>
              <w:jc w:val="lowKashida"/>
              <w:rPr>
                <w:rFonts w:cs="Simplified Arabic"/>
                <w:b w:val="0"/>
                <w:bCs w:val="0"/>
              </w:rPr>
            </w:pPr>
          </w:p>
        </w:tc>
        <w:tc>
          <w:tcPr>
            <w:tcW w:w="709" w:type="dxa"/>
          </w:tcPr>
          <w:p w:rsidR="00B12D36" w:rsidRDefault="00B12D36">
            <w:pPr>
              <w:bidi w:val="0"/>
              <w:jc w:val="center"/>
              <w:rPr>
                <w:rFonts w:cs="Simplified Arabic"/>
                <w:b/>
                <w:bCs/>
                <w:sz w:val="24"/>
                <w:szCs w:val="24"/>
              </w:rPr>
            </w:pPr>
          </w:p>
        </w:tc>
      </w:tr>
      <w:tr w:rsidR="00B12D36" w:rsidTr="00B5351E">
        <w:trPr>
          <w:trHeight w:hRule="exact" w:val="546"/>
          <w:jc w:val="center"/>
        </w:trPr>
        <w:tc>
          <w:tcPr>
            <w:tcW w:w="1236" w:type="dxa"/>
          </w:tcPr>
          <w:p w:rsidR="00B12D36" w:rsidRDefault="00B12D36">
            <w:pPr>
              <w:keepNext/>
              <w:bidi w:val="0"/>
              <w:rPr>
                <w:rFonts w:cs="Traditional Arabic"/>
                <w:b/>
                <w:bCs/>
                <w:color w:val="000000"/>
                <w:sz w:val="24"/>
                <w:szCs w:val="24"/>
                <w:rtl/>
              </w:rPr>
            </w:pPr>
            <w:r>
              <w:rPr>
                <w:rFonts w:cs="Traditional Arabic"/>
                <w:b/>
                <w:bCs/>
                <w:color w:val="000000"/>
                <w:sz w:val="24"/>
                <w:szCs w:val="24"/>
              </w:rPr>
              <w:t>Table 20:</w:t>
            </w:r>
          </w:p>
        </w:tc>
        <w:tc>
          <w:tcPr>
            <w:tcW w:w="7411" w:type="dxa"/>
            <w:gridSpan w:val="2"/>
          </w:tcPr>
          <w:p w:rsidR="00B12D36" w:rsidRPr="007271BB" w:rsidRDefault="009B48EA" w:rsidP="00343F8B">
            <w:pPr>
              <w:pStyle w:val="BodyText"/>
              <w:keepNext/>
              <w:bidi w:val="0"/>
              <w:jc w:val="lowKashida"/>
              <w:rPr>
                <w:rFonts w:cs="Simplified Arabic"/>
                <w:b w:val="0"/>
                <w:bCs w:val="0"/>
                <w:rtl/>
              </w:rPr>
            </w:pPr>
            <w:r w:rsidRPr="009B48EA">
              <w:rPr>
                <w:rFonts w:cs="Simplified Arabic"/>
                <w:b w:val="0"/>
                <w:bCs w:val="0"/>
              </w:rPr>
              <w:t>Percentage Distribution of Employed Persons Aged 15 Years and Above from Palestine by Region, Sex and Place of Work, 2000-2015</w:t>
            </w:r>
          </w:p>
        </w:tc>
        <w:tc>
          <w:tcPr>
            <w:tcW w:w="709" w:type="dxa"/>
          </w:tcPr>
          <w:p w:rsidR="00B12D36" w:rsidRDefault="00051FBB" w:rsidP="00031BF5">
            <w:pPr>
              <w:bidi w:val="0"/>
              <w:jc w:val="center"/>
              <w:rPr>
                <w:rFonts w:cs="Simplified Arabic"/>
                <w:b/>
                <w:bCs/>
                <w:sz w:val="24"/>
                <w:szCs w:val="24"/>
                <w:rtl/>
              </w:rPr>
            </w:pPr>
            <w:r>
              <w:rPr>
                <w:rFonts w:cs="Simplified Arabic"/>
                <w:b/>
                <w:bCs/>
                <w:sz w:val="24"/>
                <w:szCs w:val="24"/>
              </w:rPr>
              <w:t>81</w:t>
            </w:r>
          </w:p>
        </w:tc>
      </w:tr>
      <w:tr w:rsidR="00B12D36" w:rsidTr="00B5351E">
        <w:trPr>
          <w:trHeight w:hRule="exact" w:val="80"/>
          <w:jc w:val="center"/>
        </w:trPr>
        <w:tc>
          <w:tcPr>
            <w:tcW w:w="1236" w:type="dxa"/>
          </w:tcPr>
          <w:p w:rsidR="00B12D36" w:rsidRDefault="00B12D36">
            <w:pPr>
              <w:bidi w:val="0"/>
              <w:rPr>
                <w:rFonts w:cs="Traditional Arabic"/>
                <w:b/>
                <w:bCs/>
                <w:color w:val="000000"/>
                <w:sz w:val="24"/>
                <w:szCs w:val="24"/>
              </w:rPr>
            </w:pPr>
          </w:p>
        </w:tc>
        <w:tc>
          <w:tcPr>
            <w:tcW w:w="7411" w:type="dxa"/>
            <w:gridSpan w:val="2"/>
          </w:tcPr>
          <w:p w:rsidR="00B12D36" w:rsidRDefault="00B12D36">
            <w:pPr>
              <w:pStyle w:val="BodyText"/>
              <w:bidi w:val="0"/>
              <w:jc w:val="lowKashida"/>
              <w:rPr>
                <w:rFonts w:cs="Simplified Arabic"/>
                <w:b w:val="0"/>
                <w:bCs w:val="0"/>
              </w:rPr>
            </w:pPr>
          </w:p>
        </w:tc>
        <w:tc>
          <w:tcPr>
            <w:tcW w:w="709" w:type="dxa"/>
          </w:tcPr>
          <w:p w:rsidR="00B12D36" w:rsidRDefault="00B12D36">
            <w:pPr>
              <w:bidi w:val="0"/>
              <w:jc w:val="center"/>
              <w:rPr>
                <w:rFonts w:cs="Simplified Arabic"/>
                <w:b/>
                <w:bCs/>
                <w:sz w:val="24"/>
                <w:szCs w:val="24"/>
                <w:rtl/>
              </w:rPr>
            </w:pPr>
          </w:p>
        </w:tc>
      </w:tr>
      <w:tr w:rsidR="00B12D36" w:rsidTr="00B5351E">
        <w:trPr>
          <w:trHeight w:hRule="exact" w:val="567"/>
          <w:jc w:val="center"/>
        </w:trPr>
        <w:tc>
          <w:tcPr>
            <w:tcW w:w="1236" w:type="dxa"/>
          </w:tcPr>
          <w:p w:rsidR="00B12D36" w:rsidRDefault="00B12D36">
            <w:pPr>
              <w:bidi w:val="0"/>
              <w:rPr>
                <w:rFonts w:cs="Traditional Arabic"/>
                <w:b/>
                <w:bCs/>
                <w:color w:val="000000"/>
                <w:sz w:val="24"/>
                <w:szCs w:val="24"/>
                <w:rtl/>
                <w:lang w:val="en-AU"/>
              </w:rPr>
            </w:pPr>
            <w:r>
              <w:rPr>
                <w:rFonts w:cs="Traditional Arabic"/>
                <w:b/>
                <w:bCs/>
                <w:color w:val="000000"/>
                <w:sz w:val="24"/>
                <w:szCs w:val="24"/>
                <w:lang w:val="fr-FR"/>
              </w:rPr>
              <w:t>Table 21:</w:t>
            </w:r>
          </w:p>
        </w:tc>
        <w:tc>
          <w:tcPr>
            <w:tcW w:w="7411" w:type="dxa"/>
            <w:gridSpan w:val="2"/>
          </w:tcPr>
          <w:p w:rsidR="00B12D36" w:rsidRPr="00343F8B" w:rsidRDefault="009B48EA" w:rsidP="00F22E04">
            <w:pPr>
              <w:pStyle w:val="BodyText"/>
              <w:bidi w:val="0"/>
              <w:jc w:val="lowKashida"/>
              <w:rPr>
                <w:rFonts w:cs="Simplified Arabic"/>
                <w:b w:val="0"/>
                <w:bCs w:val="0"/>
                <w:rtl/>
              </w:rPr>
            </w:pPr>
            <w:r w:rsidRPr="009B48EA">
              <w:rPr>
                <w:rFonts w:cs="Simplified Arabic"/>
                <w:b w:val="0"/>
                <w:bCs w:val="0"/>
              </w:rPr>
              <w:t>Percentage Distribution of Employed Persons Aged 15 Years and Above from Palestine by Sex and Economic Activity, 2000-2015</w:t>
            </w:r>
          </w:p>
        </w:tc>
        <w:tc>
          <w:tcPr>
            <w:tcW w:w="709" w:type="dxa"/>
          </w:tcPr>
          <w:p w:rsidR="00B12D36" w:rsidRDefault="00C80937" w:rsidP="00031BF5">
            <w:pPr>
              <w:keepNext/>
              <w:bidi w:val="0"/>
              <w:jc w:val="center"/>
              <w:rPr>
                <w:rFonts w:cs="Simplified Arabic"/>
                <w:b/>
                <w:bCs/>
                <w:sz w:val="24"/>
                <w:szCs w:val="24"/>
                <w:rtl/>
              </w:rPr>
            </w:pPr>
            <w:r>
              <w:rPr>
                <w:rFonts w:cs="Simplified Arabic"/>
                <w:b/>
                <w:bCs/>
                <w:sz w:val="24"/>
                <w:szCs w:val="24"/>
              </w:rPr>
              <w:t>84</w:t>
            </w:r>
          </w:p>
        </w:tc>
      </w:tr>
      <w:tr w:rsidR="00B12D36" w:rsidTr="00B5351E">
        <w:trPr>
          <w:trHeight w:hRule="exact" w:val="113"/>
          <w:jc w:val="center"/>
        </w:trPr>
        <w:tc>
          <w:tcPr>
            <w:tcW w:w="1236" w:type="dxa"/>
          </w:tcPr>
          <w:p w:rsidR="00B12D36" w:rsidRDefault="00B12D36">
            <w:pPr>
              <w:bidi w:val="0"/>
              <w:rPr>
                <w:rFonts w:cs="Traditional Arabic"/>
                <w:b/>
                <w:bCs/>
                <w:color w:val="000000"/>
                <w:sz w:val="24"/>
                <w:szCs w:val="24"/>
              </w:rPr>
            </w:pPr>
          </w:p>
        </w:tc>
        <w:tc>
          <w:tcPr>
            <w:tcW w:w="7411" w:type="dxa"/>
            <w:gridSpan w:val="2"/>
          </w:tcPr>
          <w:p w:rsidR="00B12D36" w:rsidRDefault="00B12D36">
            <w:pPr>
              <w:pStyle w:val="BodyText"/>
              <w:bidi w:val="0"/>
              <w:jc w:val="lowKashida"/>
              <w:rPr>
                <w:rFonts w:cs="Simplified Arabic"/>
                <w:b w:val="0"/>
                <w:bCs w:val="0"/>
              </w:rPr>
            </w:pPr>
          </w:p>
        </w:tc>
        <w:tc>
          <w:tcPr>
            <w:tcW w:w="709" w:type="dxa"/>
          </w:tcPr>
          <w:p w:rsidR="00B12D36" w:rsidRDefault="00B12D36">
            <w:pPr>
              <w:bidi w:val="0"/>
              <w:jc w:val="center"/>
              <w:rPr>
                <w:rFonts w:cs="Simplified Arabic"/>
                <w:b/>
                <w:bCs/>
                <w:sz w:val="6"/>
                <w:szCs w:val="6"/>
                <w:rtl/>
              </w:rPr>
            </w:pPr>
          </w:p>
        </w:tc>
      </w:tr>
      <w:tr w:rsidR="00B12D36" w:rsidTr="00B5351E">
        <w:trPr>
          <w:trHeight w:hRule="exact" w:val="545"/>
          <w:jc w:val="center"/>
        </w:trPr>
        <w:tc>
          <w:tcPr>
            <w:tcW w:w="1236" w:type="dxa"/>
          </w:tcPr>
          <w:p w:rsidR="00B12D36" w:rsidRDefault="00B12D36">
            <w:pPr>
              <w:bidi w:val="0"/>
              <w:rPr>
                <w:rFonts w:cs="Traditional Arabic"/>
                <w:b/>
                <w:bCs/>
                <w:color w:val="000000"/>
                <w:sz w:val="24"/>
                <w:szCs w:val="24"/>
                <w:rtl/>
              </w:rPr>
            </w:pPr>
            <w:r>
              <w:rPr>
                <w:rFonts w:cs="Traditional Arabic"/>
                <w:b/>
                <w:bCs/>
                <w:color w:val="000000"/>
                <w:sz w:val="24"/>
                <w:szCs w:val="24"/>
              </w:rPr>
              <w:t>Table 22:</w:t>
            </w:r>
          </w:p>
        </w:tc>
        <w:tc>
          <w:tcPr>
            <w:tcW w:w="7411" w:type="dxa"/>
            <w:gridSpan w:val="2"/>
          </w:tcPr>
          <w:p w:rsidR="00B12D36" w:rsidRDefault="009B48EA">
            <w:pPr>
              <w:bidi w:val="0"/>
              <w:jc w:val="lowKashida"/>
              <w:rPr>
                <w:rFonts w:cs="Traditional Arabic"/>
                <w:color w:val="000000"/>
                <w:sz w:val="24"/>
                <w:szCs w:val="24"/>
                <w:rtl/>
                <w:lang w:val="en-AU"/>
              </w:rPr>
            </w:pPr>
            <w:r w:rsidRPr="009B48EA">
              <w:rPr>
                <w:rFonts w:cs="Traditional Arabic"/>
                <w:color w:val="000000"/>
                <w:sz w:val="24"/>
                <w:szCs w:val="24"/>
              </w:rPr>
              <w:t>Percentage Distribution of Employed Persons Aged 15 Years and Above from Palestine by Sex, Economic Activity and Place of Work, 2015</w:t>
            </w:r>
          </w:p>
        </w:tc>
        <w:tc>
          <w:tcPr>
            <w:tcW w:w="709" w:type="dxa"/>
          </w:tcPr>
          <w:p w:rsidR="00B12D36" w:rsidRDefault="00C80937" w:rsidP="00031BF5">
            <w:pPr>
              <w:bidi w:val="0"/>
              <w:jc w:val="center"/>
              <w:rPr>
                <w:rFonts w:cs="Simplified Arabic"/>
                <w:b/>
                <w:bCs/>
                <w:sz w:val="24"/>
                <w:szCs w:val="24"/>
                <w:rtl/>
              </w:rPr>
            </w:pPr>
            <w:r>
              <w:rPr>
                <w:rFonts w:cs="Simplified Arabic"/>
                <w:b/>
                <w:bCs/>
                <w:sz w:val="24"/>
                <w:szCs w:val="24"/>
              </w:rPr>
              <w:t>85</w:t>
            </w:r>
          </w:p>
        </w:tc>
      </w:tr>
      <w:tr w:rsidR="00B12D36" w:rsidTr="00B5351E">
        <w:trPr>
          <w:trHeight w:hRule="exact" w:val="113"/>
          <w:jc w:val="center"/>
        </w:trPr>
        <w:tc>
          <w:tcPr>
            <w:tcW w:w="1236" w:type="dxa"/>
          </w:tcPr>
          <w:p w:rsidR="00B12D36" w:rsidRDefault="00B12D36">
            <w:pPr>
              <w:bidi w:val="0"/>
              <w:rPr>
                <w:rFonts w:cs="Traditional Arabic"/>
                <w:b/>
                <w:bCs/>
                <w:color w:val="000000"/>
                <w:sz w:val="24"/>
                <w:szCs w:val="24"/>
              </w:rPr>
            </w:pPr>
          </w:p>
        </w:tc>
        <w:tc>
          <w:tcPr>
            <w:tcW w:w="7411" w:type="dxa"/>
            <w:gridSpan w:val="2"/>
          </w:tcPr>
          <w:p w:rsidR="00B12D36" w:rsidRDefault="00B12D36">
            <w:pPr>
              <w:pStyle w:val="BodyText"/>
              <w:bidi w:val="0"/>
              <w:jc w:val="lowKashida"/>
              <w:rPr>
                <w:rFonts w:cs="Simplified Arabic"/>
                <w:b w:val="0"/>
                <w:bCs w:val="0"/>
              </w:rPr>
            </w:pPr>
          </w:p>
        </w:tc>
        <w:tc>
          <w:tcPr>
            <w:tcW w:w="709" w:type="dxa"/>
          </w:tcPr>
          <w:p w:rsidR="00B12D36" w:rsidRDefault="00B12D36">
            <w:pPr>
              <w:bidi w:val="0"/>
              <w:jc w:val="center"/>
              <w:rPr>
                <w:rFonts w:cs="Simplified Arabic"/>
                <w:b/>
                <w:bCs/>
                <w:sz w:val="24"/>
                <w:szCs w:val="24"/>
                <w:rtl/>
              </w:rPr>
            </w:pPr>
          </w:p>
        </w:tc>
      </w:tr>
      <w:tr w:rsidR="00B12D36" w:rsidTr="00B5351E">
        <w:trPr>
          <w:trHeight w:hRule="exact" w:val="596"/>
          <w:jc w:val="center"/>
        </w:trPr>
        <w:tc>
          <w:tcPr>
            <w:tcW w:w="1236" w:type="dxa"/>
          </w:tcPr>
          <w:p w:rsidR="00B12D36" w:rsidRDefault="00B12D36">
            <w:pPr>
              <w:bidi w:val="0"/>
              <w:rPr>
                <w:rFonts w:cs="Traditional Arabic"/>
                <w:b/>
                <w:bCs/>
                <w:color w:val="000000"/>
                <w:sz w:val="24"/>
                <w:szCs w:val="24"/>
                <w:rtl/>
              </w:rPr>
            </w:pPr>
            <w:r>
              <w:rPr>
                <w:rFonts w:cs="Traditional Arabic"/>
                <w:b/>
                <w:bCs/>
                <w:color w:val="000000"/>
                <w:sz w:val="24"/>
                <w:szCs w:val="24"/>
              </w:rPr>
              <w:t>Table 23:</w:t>
            </w:r>
          </w:p>
        </w:tc>
        <w:tc>
          <w:tcPr>
            <w:tcW w:w="7411" w:type="dxa"/>
            <w:gridSpan w:val="2"/>
          </w:tcPr>
          <w:p w:rsidR="00B12D36" w:rsidRDefault="009B48EA" w:rsidP="009B48EA">
            <w:pPr>
              <w:bidi w:val="0"/>
              <w:jc w:val="lowKashida"/>
              <w:rPr>
                <w:rFonts w:cs="Traditional Arabic"/>
                <w:color w:val="000000"/>
                <w:sz w:val="24"/>
                <w:szCs w:val="24"/>
                <w:rtl/>
                <w:lang w:val="en-AU"/>
              </w:rPr>
            </w:pPr>
            <w:r w:rsidRPr="009B48EA">
              <w:rPr>
                <w:rFonts w:cs="Traditional Arabic"/>
                <w:color w:val="000000"/>
                <w:sz w:val="24"/>
                <w:szCs w:val="24"/>
              </w:rPr>
              <w:t>Percentage Distribution of Employed Persons Aged 15 Years and Above from the West Bank by Sex, Economic Activity and Place of Work, 2015</w:t>
            </w:r>
          </w:p>
        </w:tc>
        <w:tc>
          <w:tcPr>
            <w:tcW w:w="709" w:type="dxa"/>
          </w:tcPr>
          <w:p w:rsidR="00B12D36" w:rsidRDefault="00C80937" w:rsidP="00031BF5">
            <w:pPr>
              <w:bidi w:val="0"/>
              <w:jc w:val="center"/>
              <w:rPr>
                <w:rFonts w:cs="Traditional Arabic"/>
                <w:b/>
                <w:bCs/>
                <w:color w:val="000000"/>
                <w:sz w:val="24"/>
                <w:szCs w:val="24"/>
                <w:rtl/>
              </w:rPr>
            </w:pPr>
            <w:r>
              <w:rPr>
                <w:rFonts w:cs="Traditional Arabic"/>
                <w:b/>
                <w:bCs/>
                <w:color w:val="000000"/>
                <w:sz w:val="24"/>
                <w:szCs w:val="24"/>
              </w:rPr>
              <w:t>86</w:t>
            </w:r>
          </w:p>
        </w:tc>
      </w:tr>
      <w:tr w:rsidR="00B12D36" w:rsidTr="00B5351E">
        <w:trPr>
          <w:trHeight w:hRule="exact" w:val="113"/>
          <w:jc w:val="center"/>
        </w:trPr>
        <w:tc>
          <w:tcPr>
            <w:tcW w:w="1236" w:type="dxa"/>
          </w:tcPr>
          <w:p w:rsidR="00B12D36" w:rsidRDefault="00B12D36">
            <w:pPr>
              <w:bidi w:val="0"/>
              <w:rPr>
                <w:rFonts w:cs="Traditional Arabic"/>
                <w:b/>
                <w:bCs/>
                <w:color w:val="000000"/>
                <w:sz w:val="24"/>
                <w:szCs w:val="24"/>
              </w:rPr>
            </w:pPr>
          </w:p>
        </w:tc>
        <w:tc>
          <w:tcPr>
            <w:tcW w:w="7411" w:type="dxa"/>
            <w:gridSpan w:val="2"/>
          </w:tcPr>
          <w:p w:rsidR="00B12D36" w:rsidRDefault="00B12D36">
            <w:pPr>
              <w:pStyle w:val="BodyText"/>
              <w:bidi w:val="0"/>
              <w:jc w:val="lowKashida"/>
              <w:rPr>
                <w:rFonts w:cs="Simplified Arabic"/>
                <w:b w:val="0"/>
                <w:bCs w:val="0"/>
              </w:rPr>
            </w:pPr>
          </w:p>
        </w:tc>
        <w:tc>
          <w:tcPr>
            <w:tcW w:w="709" w:type="dxa"/>
          </w:tcPr>
          <w:p w:rsidR="00B12D36" w:rsidRDefault="00B12D36">
            <w:pPr>
              <w:bidi w:val="0"/>
              <w:jc w:val="center"/>
              <w:rPr>
                <w:rFonts w:cs="Simplified Arabic"/>
                <w:b/>
                <w:bCs/>
                <w:sz w:val="24"/>
                <w:szCs w:val="24"/>
                <w:rtl/>
              </w:rPr>
            </w:pPr>
          </w:p>
        </w:tc>
      </w:tr>
      <w:tr w:rsidR="00B12D36" w:rsidTr="00B5351E">
        <w:trPr>
          <w:trHeight w:hRule="exact" w:val="641"/>
          <w:jc w:val="center"/>
        </w:trPr>
        <w:tc>
          <w:tcPr>
            <w:tcW w:w="1236" w:type="dxa"/>
          </w:tcPr>
          <w:p w:rsidR="00B12D36" w:rsidRDefault="00B12D36">
            <w:pPr>
              <w:bidi w:val="0"/>
              <w:rPr>
                <w:rFonts w:cs="Traditional Arabic"/>
                <w:b/>
                <w:bCs/>
                <w:color w:val="000000"/>
                <w:sz w:val="24"/>
                <w:szCs w:val="24"/>
                <w:rtl/>
              </w:rPr>
            </w:pPr>
            <w:r>
              <w:rPr>
                <w:rFonts w:cs="Traditional Arabic"/>
                <w:b/>
                <w:bCs/>
                <w:color w:val="000000"/>
                <w:sz w:val="24"/>
                <w:szCs w:val="24"/>
              </w:rPr>
              <w:t>Table 24:</w:t>
            </w:r>
          </w:p>
        </w:tc>
        <w:tc>
          <w:tcPr>
            <w:tcW w:w="7411" w:type="dxa"/>
            <w:gridSpan w:val="2"/>
          </w:tcPr>
          <w:p w:rsidR="00B12D36" w:rsidRDefault="009B48EA" w:rsidP="005A4C01">
            <w:pPr>
              <w:bidi w:val="0"/>
              <w:jc w:val="lowKashida"/>
              <w:rPr>
                <w:rFonts w:cs="Traditional Arabic"/>
                <w:color w:val="000000"/>
                <w:sz w:val="24"/>
                <w:szCs w:val="24"/>
                <w:rtl/>
                <w:lang w:val="en-AU"/>
              </w:rPr>
            </w:pPr>
            <w:r w:rsidRPr="009B48EA">
              <w:rPr>
                <w:rFonts w:cs="Traditional Arabic"/>
                <w:color w:val="000000"/>
                <w:sz w:val="24"/>
                <w:szCs w:val="24"/>
              </w:rPr>
              <w:t xml:space="preserve">Percentage Distribution of Employed Persons Aged 15 Years and Above from Gaza Strip by Economic Activity and </w:t>
            </w:r>
            <w:r w:rsidR="005A4C01">
              <w:rPr>
                <w:rFonts w:cs="Traditional Arabic"/>
                <w:color w:val="000000"/>
                <w:sz w:val="24"/>
                <w:szCs w:val="24"/>
              </w:rPr>
              <w:t>Sex</w:t>
            </w:r>
            <w:r w:rsidRPr="009B48EA">
              <w:rPr>
                <w:rFonts w:cs="Traditional Arabic"/>
                <w:color w:val="000000"/>
                <w:sz w:val="24"/>
                <w:szCs w:val="24"/>
              </w:rPr>
              <w:t>, 2015</w:t>
            </w:r>
          </w:p>
        </w:tc>
        <w:tc>
          <w:tcPr>
            <w:tcW w:w="709" w:type="dxa"/>
          </w:tcPr>
          <w:p w:rsidR="00B12D36" w:rsidRDefault="00C80937" w:rsidP="00F31FFF">
            <w:pPr>
              <w:bidi w:val="0"/>
              <w:jc w:val="center"/>
              <w:rPr>
                <w:rFonts w:cs="Traditional Arabic"/>
                <w:b/>
                <w:bCs/>
                <w:color w:val="000000"/>
                <w:sz w:val="24"/>
                <w:szCs w:val="24"/>
                <w:rtl/>
              </w:rPr>
            </w:pPr>
            <w:r>
              <w:rPr>
                <w:rFonts w:cs="Traditional Arabic"/>
                <w:b/>
                <w:bCs/>
                <w:color w:val="000000"/>
                <w:sz w:val="24"/>
                <w:szCs w:val="24"/>
              </w:rPr>
              <w:t>87</w:t>
            </w:r>
          </w:p>
        </w:tc>
      </w:tr>
      <w:tr w:rsidR="00B12D36" w:rsidTr="00B5351E">
        <w:trPr>
          <w:trHeight w:hRule="exact" w:val="113"/>
          <w:jc w:val="center"/>
        </w:trPr>
        <w:tc>
          <w:tcPr>
            <w:tcW w:w="1236" w:type="dxa"/>
          </w:tcPr>
          <w:p w:rsidR="00B12D36" w:rsidRDefault="00B12D36">
            <w:pPr>
              <w:bidi w:val="0"/>
              <w:rPr>
                <w:rFonts w:cs="Traditional Arabic"/>
                <w:b/>
                <w:bCs/>
                <w:color w:val="000000"/>
                <w:sz w:val="24"/>
                <w:szCs w:val="24"/>
              </w:rPr>
            </w:pPr>
          </w:p>
        </w:tc>
        <w:tc>
          <w:tcPr>
            <w:tcW w:w="7411" w:type="dxa"/>
            <w:gridSpan w:val="2"/>
          </w:tcPr>
          <w:p w:rsidR="00B12D36" w:rsidRDefault="00B12D36">
            <w:pPr>
              <w:pStyle w:val="BodyText"/>
              <w:bidi w:val="0"/>
              <w:jc w:val="lowKashida"/>
              <w:rPr>
                <w:rFonts w:cs="Simplified Arabic"/>
                <w:b w:val="0"/>
                <w:bCs w:val="0"/>
              </w:rPr>
            </w:pPr>
          </w:p>
        </w:tc>
        <w:tc>
          <w:tcPr>
            <w:tcW w:w="709" w:type="dxa"/>
          </w:tcPr>
          <w:p w:rsidR="00B12D36" w:rsidRDefault="00B12D36">
            <w:pPr>
              <w:bidi w:val="0"/>
              <w:jc w:val="center"/>
              <w:rPr>
                <w:rFonts w:cs="Simplified Arabic"/>
                <w:b/>
                <w:bCs/>
                <w:sz w:val="24"/>
                <w:szCs w:val="24"/>
                <w:rtl/>
              </w:rPr>
            </w:pPr>
          </w:p>
        </w:tc>
      </w:tr>
      <w:tr w:rsidR="00B12D36" w:rsidTr="00B5351E">
        <w:trPr>
          <w:trHeight w:hRule="exact" w:val="588"/>
          <w:jc w:val="center"/>
        </w:trPr>
        <w:tc>
          <w:tcPr>
            <w:tcW w:w="1236" w:type="dxa"/>
          </w:tcPr>
          <w:p w:rsidR="00B12D36" w:rsidRDefault="00B12D36">
            <w:pPr>
              <w:bidi w:val="0"/>
              <w:rPr>
                <w:rFonts w:cs="Traditional Arabic"/>
                <w:b/>
                <w:bCs/>
                <w:color w:val="000000"/>
                <w:sz w:val="24"/>
                <w:szCs w:val="24"/>
                <w:rtl/>
              </w:rPr>
            </w:pPr>
            <w:r>
              <w:rPr>
                <w:rFonts w:cs="Traditional Arabic"/>
                <w:b/>
                <w:bCs/>
                <w:color w:val="000000"/>
                <w:sz w:val="24"/>
                <w:szCs w:val="24"/>
              </w:rPr>
              <w:t>Table 25:</w:t>
            </w:r>
          </w:p>
        </w:tc>
        <w:tc>
          <w:tcPr>
            <w:tcW w:w="7411" w:type="dxa"/>
            <w:gridSpan w:val="2"/>
          </w:tcPr>
          <w:p w:rsidR="00B12D36" w:rsidRDefault="009B48EA">
            <w:pPr>
              <w:bidi w:val="0"/>
              <w:jc w:val="lowKashida"/>
              <w:rPr>
                <w:rFonts w:cs="Traditional Arabic"/>
                <w:color w:val="000000"/>
                <w:sz w:val="24"/>
                <w:szCs w:val="24"/>
                <w:rtl/>
                <w:lang w:val="en-AU"/>
              </w:rPr>
            </w:pPr>
            <w:r w:rsidRPr="009B48EA">
              <w:rPr>
                <w:rFonts w:cs="Traditional Arabic"/>
                <w:color w:val="000000"/>
                <w:sz w:val="24"/>
                <w:szCs w:val="24"/>
              </w:rPr>
              <w:t>Percentage Distribution of Employed Persons Aged 15 Years and Above from Palestine by Sex, Years of Schooling and Place of Work, 2015</w:t>
            </w:r>
          </w:p>
        </w:tc>
        <w:tc>
          <w:tcPr>
            <w:tcW w:w="709" w:type="dxa"/>
          </w:tcPr>
          <w:p w:rsidR="00B12D36" w:rsidRDefault="00C80937" w:rsidP="00031BF5">
            <w:pPr>
              <w:bidi w:val="0"/>
              <w:jc w:val="center"/>
              <w:rPr>
                <w:rFonts w:cs="Traditional Arabic"/>
                <w:b/>
                <w:bCs/>
                <w:color w:val="000000"/>
                <w:sz w:val="24"/>
                <w:szCs w:val="24"/>
                <w:rtl/>
              </w:rPr>
            </w:pPr>
            <w:r>
              <w:rPr>
                <w:rFonts w:cs="Traditional Arabic"/>
                <w:b/>
                <w:bCs/>
                <w:color w:val="000000"/>
                <w:sz w:val="24"/>
                <w:szCs w:val="24"/>
              </w:rPr>
              <w:t>88</w:t>
            </w:r>
          </w:p>
        </w:tc>
      </w:tr>
      <w:tr w:rsidR="00B12D36" w:rsidTr="00B5351E">
        <w:trPr>
          <w:trHeight w:hRule="exact" w:val="113"/>
          <w:jc w:val="center"/>
        </w:trPr>
        <w:tc>
          <w:tcPr>
            <w:tcW w:w="1236" w:type="dxa"/>
          </w:tcPr>
          <w:p w:rsidR="00B12D36" w:rsidRDefault="00B12D36">
            <w:pPr>
              <w:bidi w:val="0"/>
              <w:rPr>
                <w:rFonts w:cs="Traditional Arabic"/>
                <w:b/>
                <w:bCs/>
                <w:color w:val="000000"/>
                <w:sz w:val="24"/>
                <w:szCs w:val="24"/>
              </w:rPr>
            </w:pPr>
          </w:p>
        </w:tc>
        <w:tc>
          <w:tcPr>
            <w:tcW w:w="7411" w:type="dxa"/>
            <w:gridSpan w:val="2"/>
          </w:tcPr>
          <w:p w:rsidR="00B12D36" w:rsidRDefault="00B12D36">
            <w:pPr>
              <w:bidi w:val="0"/>
              <w:jc w:val="lowKashida"/>
              <w:rPr>
                <w:rFonts w:cs="Traditional Arabic"/>
                <w:color w:val="000000"/>
                <w:sz w:val="24"/>
                <w:szCs w:val="24"/>
              </w:rPr>
            </w:pPr>
          </w:p>
        </w:tc>
        <w:tc>
          <w:tcPr>
            <w:tcW w:w="709" w:type="dxa"/>
          </w:tcPr>
          <w:p w:rsidR="00B12D36" w:rsidRDefault="00B12D36">
            <w:pPr>
              <w:bidi w:val="0"/>
              <w:jc w:val="center"/>
              <w:rPr>
                <w:rFonts w:cs="Simplified Arabic"/>
                <w:b/>
                <w:bCs/>
                <w:sz w:val="24"/>
                <w:szCs w:val="24"/>
                <w:rtl/>
              </w:rPr>
            </w:pPr>
          </w:p>
        </w:tc>
      </w:tr>
      <w:tr w:rsidR="00B12D36" w:rsidTr="00B5351E">
        <w:trPr>
          <w:trHeight w:hRule="exact" w:val="576"/>
          <w:jc w:val="center"/>
        </w:trPr>
        <w:tc>
          <w:tcPr>
            <w:tcW w:w="1236" w:type="dxa"/>
          </w:tcPr>
          <w:p w:rsidR="00B12D36" w:rsidRDefault="00B12D36">
            <w:pPr>
              <w:bidi w:val="0"/>
              <w:rPr>
                <w:rFonts w:cs="Traditional Arabic"/>
                <w:b/>
                <w:bCs/>
                <w:color w:val="000000"/>
                <w:sz w:val="24"/>
                <w:szCs w:val="24"/>
                <w:rtl/>
              </w:rPr>
            </w:pPr>
            <w:r>
              <w:rPr>
                <w:rFonts w:cs="Traditional Arabic"/>
                <w:b/>
                <w:bCs/>
                <w:color w:val="000000"/>
                <w:sz w:val="24"/>
                <w:szCs w:val="24"/>
              </w:rPr>
              <w:t>Table 26:</w:t>
            </w:r>
          </w:p>
        </w:tc>
        <w:tc>
          <w:tcPr>
            <w:tcW w:w="7411" w:type="dxa"/>
            <w:gridSpan w:val="2"/>
          </w:tcPr>
          <w:p w:rsidR="00B12D36" w:rsidRDefault="009B48EA">
            <w:pPr>
              <w:bidi w:val="0"/>
              <w:jc w:val="lowKashida"/>
              <w:rPr>
                <w:rFonts w:cs="Traditional Arabic"/>
                <w:color w:val="000000"/>
                <w:sz w:val="24"/>
                <w:szCs w:val="24"/>
              </w:rPr>
            </w:pPr>
            <w:r w:rsidRPr="009B48EA">
              <w:rPr>
                <w:rFonts w:cs="Traditional Arabic"/>
                <w:color w:val="000000"/>
                <w:sz w:val="24"/>
                <w:szCs w:val="24"/>
              </w:rPr>
              <w:t xml:space="preserve">Percentage Distribution of Employed Persons Aged 15 Years and Above from </w:t>
            </w:r>
            <w:r w:rsidR="0006761A" w:rsidRPr="009B48EA">
              <w:rPr>
                <w:rFonts w:cs="Traditional Arabic"/>
                <w:color w:val="000000"/>
                <w:sz w:val="24"/>
                <w:szCs w:val="24"/>
              </w:rPr>
              <w:t xml:space="preserve">West Bank </w:t>
            </w:r>
            <w:r w:rsidRPr="009B48EA">
              <w:rPr>
                <w:rFonts w:cs="Traditional Arabic"/>
                <w:color w:val="000000"/>
                <w:sz w:val="24"/>
                <w:szCs w:val="24"/>
              </w:rPr>
              <w:t>by Sex, Years of Schooling and Place of Work, 2015</w:t>
            </w:r>
          </w:p>
        </w:tc>
        <w:tc>
          <w:tcPr>
            <w:tcW w:w="709" w:type="dxa"/>
          </w:tcPr>
          <w:p w:rsidR="00B12D36" w:rsidRDefault="00C80937" w:rsidP="00031BF5">
            <w:pPr>
              <w:bidi w:val="0"/>
              <w:jc w:val="center"/>
              <w:rPr>
                <w:rFonts w:cs="Traditional Arabic"/>
                <w:b/>
                <w:bCs/>
                <w:color w:val="000000"/>
                <w:sz w:val="24"/>
                <w:szCs w:val="24"/>
                <w:rtl/>
                <w:lang w:val="en-AU"/>
              </w:rPr>
            </w:pPr>
            <w:r>
              <w:rPr>
                <w:rFonts w:cs="Traditional Arabic"/>
                <w:b/>
                <w:bCs/>
                <w:color w:val="000000"/>
                <w:sz w:val="24"/>
                <w:szCs w:val="24"/>
                <w:lang w:val="en-AU"/>
              </w:rPr>
              <w:t>89</w:t>
            </w:r>
          </w:p>
        </w:tc>
      </w:tr>
      <w:tr w:rsidR="00B12D36" w:rsidTr="00B5351E">
        <w:trPr>
          <w:trHeight w:hRule="exact" w:val="113"/>
          <w:jc w:val="center"/>
        </w:trPr>
        <w:tc>
          <w:tcPr>
            <w:tcW w:w="1236" w:type="dxa"/>
          </w:tcPr>
          <w:p w:rsidR="00B12D36" w:rsidRDefault="00B12D36">
            <w:pPr>
              <w:bidi w:val="0"/>
              <w:rPr>
                <w:rFonts w:cs="Traditional Arabic"/>
                <w:b/>
                <w:bCs/>
                <w:color w:val="000000"/>
                <w:sz w:val="24"/>
                <w:szCs w:val="24"/>
              </w:rPr>
            </w:pPr>
          </w:p>
        </w:tc>
        <w:tc>
          <w:tcPr>
            <w:tcW w:w="7411" w:type="dxa"/>
            <w:gridSpan w:val="2"/>
          </w:tcPr>
          <w:p w:rsidR="00B12D36" w:rsidRDefault="00B12D36">
            <w:pPr>
              <w:bidi w:val="0"/>
              <w:jc w:val="lowKashida"/>
              <w:rPr>
                <w:rFonts w:cs="Traditional Arabic"/>
                <w:color w:val="000000"/>
                <w:sz w:val="24"/>
                <w:szCs w:val="24"/>
              </w:rPr>
            </w:pPr>
          </w:p>
        </w:tc>
        <w:tc>
          <w:tcPr>
            <w:tcW w:w="709" w:type="dxa"/>
          </w:tcPr>
          <w:p w:rsidR="00B12D36" w:rsidRDefault="00B12D36">
            <w:pPr>
              <w:bidi w:val="0"/>
              <w:jc w:val="center"/>
              <w:rPr>
                <w:rFonts w:cs="Simplified Arabic"/>
                <w:b/>
                <w:bCs/>
                <w:sz w:val="24"/>
                <w:szCs w:val="24"/>
                <w:rtl/>
                <w:lang w:val="en-AU"/>
              </w:rPr>
            </w:pPr>
          </w:p>
        </w:tc>
      </w:tr>
      <w:tr w:rsidR="00B12D36" w:rsidTr="00B5351E">
        <w:trPr>
          <w:trHeight w:val="397"/>
          <w:jc w:val="center"/>
        </w:trPr>
        <w:tc>
          <w:tcPr>
            <w:tcW w:w="1236" w:type="dxa"/>
          </w:tcPr>
          <w:p w:rsidR="00B12D36" w:rsidRDefault="00B12D36">
            <w:pPr>
              <w:bidi w:val="0"/>
              <w:rPr>
                <w:rFonts w:cs="Traditional Arabic"/>
                <w:b/>
                <w:bCs/>
                <w:color w:val="000000"/>
                <w:sz w:val="24"/>
                <w:szCs w:val="24"/>
                <w:rtl/>
              </w:rPr>
            </w:pPr>
            <w:r>
              <w:rPr>
                <w:rFonts w:cs="Traditional Arabic"/>
                <w:b/>
                <w:bCs/>
                <w:color w:val="000000"/>
                <w:sz w:val="24"/>
                <w:szCs w:val="24"/>
              </w:rPr>
              <w:t>Table 27:</w:t>
            </w:r>
          </w:p>
        </w:tc>
        <w:tc>
          <w:tcPr>
            <w:tcW w:w="7411" w:type="dxa"/>
            <w:gridSpan w:val="2"/>
          </w:tcPr>
          <w:p w:rsidR="00B12D36" w:rsidRDefault="009B48EA" w:rsidP="005A4C01">
            <w:pPr>
              <w:bidi w:val="0"/>
              <w:jc w:val="lowKashida"/>
              <w:rPr>
                <w:rFonts w:cs="Traditional Arabic"/>
                <w:color w:val="000000"/>
                <w:sz w:val="24"/>
                <w:szCs w:val="24"/>
                <w:rtl/>
                <w:lang w:val="en-AU"/>
              </w:rPr>
            </w:pPr>
            <w:r w:rsidRPr="009B48EA">
              <w:rPr>
                <w:rFonts w:cs="Traditional Arabic"/>
                <w:color w:val="000000"/>
                <w:sz w:val="24"/>
                <w:szCs w:val="24"/>
              </w:rPr>
              <w:t xml:space="preserve">Percentage Distribution of Employed Persons Aged 15 Years and Above from the </w:t>
            </w:r>
            <w:r w:rsidR="0006761A" w:rsidRPr="009B48EA">
              <w:rPr>
                <w:rFonts w:cs="Traditional Arabic"/>
                <w:color w:val="000000"/>
                <w:sz w:val="24"/>
                <w:szCs w:val="24"/>
              </w:rPr>
              <w:t xml:space="preserve">Gaza Strip </w:t>
            </w:r>
            <w:r w:rsidRPr="009B48EA">
              <w:rPr>
                <w:rFonts w:cs="Traditional Arabic"/>
                <w:color w:val="000000"/>
                <w:sz w:val="24"/>
                <w:szCs w:val="24"/>
              </w:rPr>
              <w:t xml:space="preserve">by Years of Schooling and </w:t>
            </w:r>
            <w:r w:rsidR="005A4C01">
              <w:rPr>
                <w:rFonts w:cs="Traditional Arabic"/>
                <w:color w:val="000000"/>
                <w:sz w:val="24"/>
                <w:szCs w:val="24"/>
              </w:rPr>
              <w:t>Sex</w:t>
            </w:r>
            <w:r w:rsidRPr="009B48EA">
              <w:rPr>
                <w:rFonts w:cs="Traditional Arabic"/>
                <w:color w:val="000000"/>
                <w:sz w:val="24"/>
                <w:szCs w:val="24"/>
              </w:rPr>
              <w:t>, 2015</w:t>
            </w:r>
          </w:p>
        </w:tc>
        <w:tc>
          <w:tcPr>
            <w:tcW w:w="709" w:type="dxa"/>
          </w:tcPr>
          <w:p w:rsidR="00B12D36" w:rsidRDefault="00C80937" w:rsidP="00031BF5">
            <w:pPr>
              <w:bidi w:val="0"/>
              <w:jc w:val="center"/>
              <w:rPr>
                <w:rFonts w:cs="Traditional Arabic"/>
                <w:b/>
                <w:bCs/>
                <w:color w:val="000000"/>
                <w:sz w:val="24"/>
                <w:szCs w:val="24"/>
                <w:rtl/>
              </w:rPr>
            </w:pPr>
            <w:r>
              <w:rPr>
                <w:rFonts w:cs="Traditional Arabic"/>
                <w:b/>
                <w:bCs/>
                <w:color w:val="000000"/>
                <w:sz w:val="24"/>
                <w:szCs w:val="24"/>
              </w:rPr>
              <w:t>90</w:t>
            </w:r>
          </w:p>
        </w:tc>
      </w:tr>
      <w:tr w:rsidR="00B12D36" w:rsidTr="00B5351E">
        <w:trPr>
          <w:trHeight w:hRule="exact" w:val="113"/>
          <w:jc w:val="center"/>
        </w:trPr>
        <w:tc>
          <w:tcPr>
            <w:tcW w:w="1236" w:type="dxa"/>
          </w:tcPr>
          <w:p w:rsidR="00B12D36" w:rsidRDefault="00B12D36">
            <w:pPr>
              <w:bidi w:val="0"/>
              <w:rPr>
                <w:rFonts w:cs="Traditional Arabic"/>
                <w:b/>
                <w:bCs/>
                <w:color w:val="000000"/>
                <w:sz w:val="24"/>
                <w:szCs w:val="24"/>
              </w:rPr>
            </w:pPr>
          </w:p>
        </w:tc>
        <w:tc>
          <w:tcPr>
            <w:tcW w:w="7411" w:type="dxa"/>
            <w:gridSpan w:val="2"/>
          </w:tcPr>
          <w:p w:rsidR="00B12D36" w:rsidRDefault="00B12D36">
            <w:pPr>
              <w:pStyle w:val="BodyText"/>
              <w:bidi w:val="0"/>
              <w:jc w:val="lowKashida"/>
              <w:rPr>
                <w:rFonts w:cs="Simplified Arabic"/>
                <w:b w:val="0"/>
                <w:bCs w:val="0"/>
              </w:rPr>
            </w:pPr>
          </w:p>
        </w:tc>
        <w:tc>
          <w:tcPr>
            <w:tcW w:w="709" w:type="dxa"/>
          </w:tcPr>
          <w:p w:rsidR="00B12D36" w:rsidRDefault="00B12D36">
            <w:pPr>
              <w:bidi w:val="0"/>
              <w:jc w:val="center"/>
              <w:rPr>
                <w:rFonts w:cs="Simplified Arabic"/>
                <w:b/>
                <w:bCs/>
                <w:sz w:val="24"/>
                <w:szCs w:val="24"/>
                <w:rtl/>
              </w:rPr>
            </w:pPr>
          </w:p>
        </w:tc>
      </w:tr>
      <w:tr w:rsidR="00B12D36" w:rsidTr="00B5351E">
        <w:trPr>
          <w:trHeight w:hRule="exact" w:val="660"/>
          <w:jc w:val="center"/>
        </w:trPr>
        <w:tc>
          <w:tcPr>
            <w:tcW w:w="1236" w:type="dxa"/>
          </w:tcPr>
          <w:p w:rsidR="00B12D36" w:rsidRDefault="00B12D36">
            <w:pPr>
              <w:bidi w:val="0"/>
              <w:rPr>
                <w:rFonts w:cs="Traditional Arabic"/>
                <w:b/>
                <w:bCs/>
                <w:color w:val="000000"/>
                <w:sz w:val="24"/>
                <w:szCs w:val="24"/>
                <w:rtl/>
              </w:rPr>
            </w:pPr>
            <w:r>
              <w:rPr>
                <w:rFonts w:cs="Traditional Arabic"/>
                <w:b/>
                <w:bCs/>
                <w:color w:val="000000"/>
                <w:sz w:val="24"/>
                <w:szCs w:val="24"/>
              </w:rPr>
              <w:t>Table 28:</w:t>
            </w:r>
          </w:p>
        </w:tc>
        <w:tc>
          <w:tcPr>
            <w:tcW w:w="7411" w:type="dxa"/>
            <w:gridSpan w:val="2"/>
          </w:tcPr>
          <w:p w:rsidR="00B12D36" w:rsidRPr="00343F8B" w:rsidRDefault="009B48EA">
            <w:pPr>
              <w:bidi w:val="0"/>
              <w:jc w:val="lowKashida"/>
              <w:rPr>
                <w:rFonts w:cs="Traditional Arabic"/>
                <w:color w:val="000000"/>
                <w:sz w:val="24"/>
                <w:szCs w:val="24"/>
                <w:rtl/>
              </w:rPr>
            </w:pPr>
            <w:r w:rsidRPr="009B48EA">
              <w:rPr>
                <w:rFonts w:cs="Traditional Arabic"/>
                <w:color w:val="000000"/>
                <w:sz w:val="24"/>
                <w:szCs w:val="24"/>
              </w:rPr>
              <w:t>Percentage Distribution of Employed Persons Aged 15 Years and Above from Palestine by Region, Employment Status and Sex, 2015</w:t>
            </w:r>
          </w:p>
        </w:tc>
        <w:tc>
          <w:tcPr>
            <w:tcW w:w="709" w:type="dxa"/>
          </w:tcPr>
          <w:p w:rsidR="00B12D36" w:rsidRDefault="00C80937" w:rsidP="00031BF5">
            <w:pPr>
              <w:bidi w:val="0"/>
              <w:jc w:val="center"/>
              <w:rPr>
                <w:rFonts w:cs="Traditional Arabic"/>
                <w:b/>
                <w:bCs/>
                <w:color w:val="000000"/>
                <w:sz w:val="24"/>
                <w:szCs w:val="24"/>
                <w:rtl/>
              </w:rPr>
            </w:pPr>
            <w:r>
              <w:rPr>
                <w:rFonts w:cs="Traditional Arabic"/>
                <w:b/>
                <w:bCs/>
                <w:color w:val="000000"/>
                <w:sz w:val="24"/>
                <w:szCs w:val="24"/>
              </w:rPr>
              <w:t>91</w:t>
            </w:r>
          </w:p>
        </w:tc>
      </w:tr>
      <w:tr w:rsidR="00B12D36" w:rsidTr="00B5351E">
        <w:trPr>
          <w:trHeight w:hRule="exact" w:val="113"/>
          <w:jc w:val="center"/>
        </w:trPr>
        <w:tc>
          <w:tcPr>
            <w:tcW w:w="1236" w:type="dxa"/>
          </w:tcPr>
          <w:p w:rsidR="00B12D36" w:rsidRDefault="00B12D36">
            <w:pPr>
              <w:bidi w:val="0"/>
              <w:rPr>
                <w:rFonts w:cs="Traditional Arabic"/>
                <w:b/>
                <w:bCs/>
                <w:color w:val="000000"/>
                <w:sz w:val="24"/>
                <w:szCs w:val="24"/>
              </w:rPr>
            </w:pPr>
          </w:p>
        </w:tc>
        <w:tc>
          <w:tcPr>
            <w:tcW w:w="7411" w:type="dxa"/>
            <w:gridSpan w:val="2"/>
          </w:tcPr>
          <w:p w:rsidR="00B12D36" w:rsidRDefault="00B12D36">
            <w:pPr>
              <w:pStyle w:val="BodyText"/>
              <w:bidi w:val="0"/>
              <w:jc w:val="lowKashida"/>
              <w:rPr>
                <w:rFonts w:cs="Simplified Arabic"/>
                <w:b w:val="0"/>
                <w:bCs w:val="0"/>
              </w:rPr>
            </w:pPr>
          </w:p>
        </w:tc>
        <w:tc>
          <w:tcPr>
            <w:tcW w:w="709" w:type="dxa"/>
          </w:tcPr>
          <w:p w:rsidR="00B12D36" w:rsidRDefault="00B12D36">
            <w:pPr>
              <w:bidi w:val="0"/>
              <w:jc w:val="center"/>
              <w:rPr>
                <w:rFonts w:cs="Simplified Arabic"/>
                <w:b/>
                <w:bCs/>
                <w:sz w:val="24"/>
                <w:szCs w:val="24"/>
                <w:rtl/>
              </w:rPr>
            </w:pPr>
          </w:p>
        </w:tc>
      </w:tr>
      <w:tr w:rsidR="00B12D36" w:rsidTr="00B5351E">
        <w:trPr>
          <w:trHeight w:hRule="exact" w:val="660"/>
          <w:jc w:val="center"/>
        </w:trPr>
        <w:tc>
          <w:tcPr>
            <w:tcW w:w="1236" w:type="dxa"/>
          </w:tcPr>
          <w:p w:rsidR="00B12D36" w:rsidRDefault="00B12D36">
            <w:pPr>
              <w:bidi w:val="0"/>
              <w:rPr>
                <w:rFonts w:cs="Traditional Arabic"/>
                <w:b/>
                <w:bCs/>
                <w:color w:val="000000"/>
                <w:sz w:val="24"/>
                <w:szCs w:val="24"/>
                <w:rtl/>
              </w:rPr>
            </w:pPr>
            <w:r>
              <w:rPr>
                <w:rFonts w:cs="Traditional Arabic"/>
                <w:b/>
                <w:bCs/>
                <w:color w:val="000000"/>
                <w:sz w:val="24"/>
                <w:szCs w:val="24"/>
              </w:rPr>
              <w:t>Table 29:</w:t>
            </w:r>
          </w:p>
        </w:tc>
        <w:tc>
          <w:tcPr>
            <w:tcW w:w="7411" w:type="dxa"/>
            <w:gridSpan w:val="2"/>
          </w:tcPr>
          <w:p w:rsidR="00B12D36" w:rsidRPr="00343F8B" w:rsidRDefault="009B48EA" w:rsidP="00D243C5">
            <w:pPr>
              <w:bidi w:val="0"/>
              <w:jc w:val="lowKashida"/>
              <w:rPr>
                <w:rFonts w:cs="Traditional Arabic"/>
                <w:color w:val="000000"/>
                <w:sz w:val="24"/>
                <w:szCs w:val="24"/>
                <w:rtl/>
              </w:rPr>
            </w:pPr>
            <w:r w:rsidRPr="009B48EA">
              <w:rPr>
                <w:rFonts w:cs="Traditional Arabic"/>
                <w:color w:val="000000"/>
                <w:sz w:val="24"/>
                <w:szCs w:val="24"/>
              </w:rPr>
              <w:t>Percentage Distribution of Employed Persons Aged 15 Years and Above from Palestine by Sex, Occupation and Place of Work, 2015</w:t>
            </w:r>
          </w:p>
        </w:tc>
        <w:tc>
          <w:tcPr>
            <w:tcW w:w="709" w:type="dxa"/>
          </w:tcPr>
          <w:p w:rsidR="00B12D36" w:rsidRDefault="00C80937" w:rsidP="00031BF5">
            <w:pPr>
              <w:bidi w:val="0"/>
              <w:jc w:val="center"/>
              <w:rPr>
                <w:rFonts w:cs="Traditional Arabic"/>
                <w:b/>
                <w:bCs/>
                <w:color w:val="000000"/>
                <w:sz w:val="24"/>
                <w:szCs w:val="24"/>
                <w:rtl/>
              </w:rPr>
            </w:pPr>
            <w:r>
              <w:rPr>
                <w:rFonts w:cs="Traditional Arabic"/>
                <w:b/>
                <w:bCs/>
                <w:color w:val="000000"/>
                <w:sz w:val="24"/>
                <w:szCs w:val="24"/>
              </w:rPr>
              <w:t>92</w:t>
            </w:r>
          </w:p>
        </w:tc>
      </w:tr>
      <w:tr w:rsidR="00B12D36" w:rsidTr="00B5351E">
        <w:trPr>
          <w:trHeight w:hRule="exact" w:val="113"/>
          <w:jc w:val="center"/>
        </w:trPr>
        <w:tc>
          <w:tcPr>
            <w:tcW w:w="1236" w:type="dxa"/>
          </w:tcPr>
          <w:p w:rsidR="00B12D36" w:rsidRDefault="00B12D36">
            <w:pPr>
              <w:bidi w:val="0"/>
              <w:rPr>
                <w:rFonts w:cs="Traditional Arabic"/>
                <w:b/>
                <w:bCs/>
                <w:color w:val="000000"/>
                <w:sz w:val="24"/>
                <w:szCs w:val="24"/>
              </w:rPr>
            </w:pPr>
          </w:p>
        </w:tc>
        <w:tc>
          <w:tcPr>
            <w:tcW w:w="7411" w:type="dxa"/>
            <w:gridSpan w:val="2"/>
          </w:tcPr>
          <w:p w:rsidR="00B12D36" w:rsidRDefault="00B12D36">
            <w:pPr>
              <w:pStyle w:val="BodyText"/>
              <w:bidi w:val="0"/>
              <w:jc w:val="lowKashida"/>
              <w:rPr>
                <w:rFonts w:cs="Simplified Arabic"/>
                <w:b w:val="0"/>
                <w:bCs w:val="0"/>
              </w:rPr>
            </w:pPr>
          </w:p>
        </w:tc>
        <w:tc>
          <w:tcPr>
            <w:tcW w:w="709" w:type="dxa"/>
          </w:tcPr>
          <w:p w:rsidR="00B12D36" w:rsidRDefault="00B12D36">
            <w:pPr>
              <w:bidi w:val="0"/>
              <w:jc w:val="center"/>
              <w:rPr>
                <w:rFonts w:cs="Simplified Arabic"/>
                <w:b/>
                <w:bCs/>
                <w:sz w:val="24"/>
                <w:szCs w:val="24"/>
                <w:rtl/>
              </w:rPr>
            </w:pPr>
          </w:p>
        </w:tc>
      </w:tr>
      <w:tr w:rsidR="00B12D36" w:rsidTr="00B5351E">
        <w:trPr>
          <w:trHeight w:hRule="exact" w:val="631"/>
          <w:jc w:val="center"/>
        </w:trPr>
        <w:tc>
          <w:tcPr>
            <w:tcW w:w="1236" w:type="dxa"/>
          </w:tcPr>
          <w:p w:rsidR="00B12D36" w:rsidRDefault="00B12D36">
            <w:pPr>
              <w:bidi w:val="0"/>
              <w:rPr>
                <w:rFonts w:cs="Traditional Arabic"/>
                <w:b/>
                <w:bCs/>
                <w:color w:val="000000"/>
                <w:sz w:val="24"/>
                <w:szCs w:val="24"/>
                <w:rtl/>
              </w:rPr>
            </w:pPr>
            <w:r>
              <w:rPr>
                <w:rFonts w:cs="Traditional Arabic"/>
                <w:b/>
                <w:bCs/>
                <w:color w:val="000000"/>
                <w:sz w:val="24"/>
                <w:szCs w:val="24"/>
              </w:rPr>
              <w:t>Table 30:</w:t>
            </w:r>
          </w:p>
        </w:tc>
        <w:tc>
          <w:tcPr>
            <w:tcW w:w="7411" w:type="dxa"/>
            <w:gridSpan w:val="2"/>
          </w:tcPr>
          <w:p w:rsidR="00B12D36" w:rsidRDefault="009B48EA">
            <w:pPr>
              <w:bidi w:val="0"/>
              <w:jc w:val="lowKashida"/>
              <w:rPr>
                <w:rFonts w:cs="Traditional Arabic"/>
                <w:b/>
                <w:bCs/>
                <w:color w:val="000000"/>
                <w:sz w:val="24"/>
                <w:szCs w:val="24"/>
                <w:rtl/>
                <w:lang w:val="en-AU"/>
              </w:rPr>
            </w:pPr>
            <w:r w:rsidRPr="009B48EA">
              <w:rPr>
                <w:rFonts w:cs="Traditional Arabic"/>
                <w:color w:val="000000"/>
                <w:sz w:val="24"/>
                <w:szCs w:val="24"/>
              </w:rPr>
              <w:t>Percentage Distribution of Employed Persons Aged 15 Years and Above from the West Bank by Sex, Economic Activity and Governorate, 2015</w:t>
            </w:r>
          </w:p>
        </w:tc>
        <w:tc>
          <w:tcPr>
            <w:tcW w:w="709" w:type="dxa"/>
          </w:tcPr>
          <w:p w:rsidR="00B12D36" w:rsidRDefault="00C80937" w:rsidP="00031BF5">
            <w:pPr>
              <w:bidi w:val="0"/>
              <w:jc w:val="center"/>
              <w:rPr>
                <w:rFonts w:cs="Traditional Arabic"/>
                <w:b/>
                <w:bCs/>
                <w:color w:val="000000"/>
                <w:sz w:val="24"/>
                <w:szCs w:val="24"/>
                <w:rtl/>
                <w:lang w:val="en-AU"/>
              </w:rPr>
            </w:pPr>
            <w:r>
              <w:rPr>
                <w:rFonts w:cs="Traditional Arabic"/>
                <w:b/>
                <w:bCs/>
                <w:color w:val="000000"/>
                <w:sz w:val="24"/>
                <w:szCs w:val="24"/>
                <w:lang w:val="en-AU"/>
              </w:rPr>
              <w:t>93</w:t>
            </w:r>
          </w:p>
        </w:tc>
      </w:tr>
      <w:tr w:rsidR="00B12D36" w:rsidTr="00B5351E">
        <w:trPr>
          <w:trHeight w:hRule="exact" w:val="113"/>
          <w:jc w:val="center"/>
        </w:trPr>
        <w:tc>
          <w:tcPr>
            <w:tcW w:w="1236" w:type="dxa"/>
          </w:tcPr>
          <w:p w:rsidR="00B12D36" w:rsidRDefault="00B12D36">
            <w:pPr>
              <w:bidi w:val="0"/>
              <w:rPr>
                <w:rFonts w:cs="Traditional Arabic"/>
                <w:b/>
                <w:bCs/>
                <w:color w:val="000000"/>
                <w:sz w:val="24"/>
                <w:szCs w:val="24"/>
              </w:rPr>
            </w:pPr>
          </w:p>
        </w:tc>
        <w:tc>
          <w:tcPr>
            <w:tcW w:w="7411" w:type="dxa"/>
            <w:gridSpan w:val="2"/>
          </w:tcPr>
          <w:p w:rsidR="00B12D36" w:rsidRDefault="00B12D36">
            <w:pPr>
              <w:pStyle w:val="BodyText"/>
              <w:bidi w:val="0"/>
              <w:jc w:val="lowKashida"/>
              <w:rPr>
                <w:rFonts w:cs="Simplified Arabic"/>
                <w:b w:val="0"/>
                <w:bCs w:val="0"/>
              </w:rPr>
            </w:pPr>
          </w:p>
        </w:tc>
        <w:tc>
          <w:tcPr>
            <w:tcW w:w="709" w:type="dxa"/>
          </w:tcPr>
          <w:p w:rsidR="00B12D36" w:rsidRDefault="00B12D36">
            <w:pPr>
              <w:bidi w:val="0"/>
              <w:jc w:val="center"/>
              <w:rPr>
                <w:rFonts w:cs="Simplified Arabic"/>
                <w:b/>
                <w:bCs/>
                <w:sz w:val="24"/>
                <w:szCs w:val="24"/>
                <w:rtl/>
                <w:lang w:val="en-AU"/>
              </w:rPr>
            </w:pPr>
          </w:p>
        </w:tc>
      </w:tr>
      <w:tr w:rsidR="00B12D36" w:rsidTr="00B5351E">
        <w:trPr>
          <w:trHeight w:hRule="exact" w:val="586"/>
          <w:jc w:val="center"/>
        </w:trPr>
        <w:tc>
          <w:tcPr>
            <w:tcW w:w="1236" w:type="dxa"/>
          </w:tcPr>
          <w:p w:rsidR="00B12D36" w:rsidRDefault="00B12D36">
            <w:pPr>
              <w:bidi w:val="0"/>
              <w:rPr>
                <w:rFonts w:cs="Traditional Arabic"/>
                <w:b/>
                <w:bCs/>
                <w:color w:val="000000"/>
                <w:sz w:val="24"/>
                <w:szCs w:val="24"/>
                <w:rtl/>
              </w:rPr>
            </w:pPr>
            <w:r>
              <w:rPr>
                <w:rFonts w:cs="Traditional Arabic"/>
                <w:b/>
                <w:bCs/>
                <w:color w:val="000000"/>
                <w:sz w:val="24"/>
                <w:szCs w:val="24"/>
              </w:rPr>
              <w:t>Table 31:</w:t>
            </w:r>
          </w:p>
        </w:tc>
        <w:tc>
          <w:tcPr>
            <w:tcW w:w="7411" w:type="dxa"/>
            <w:gridSpan w:val="2"/>
          </w:tcPr>
          <w:p w:rsidR="00B12D36" w:rsidRPr="00343F8B" w:rsidRDefault="00E74740">
            <w:pPr>
              <w:bidi w:val="0"/>
              <w:jc w:val="lowKashida"/>
              <w:rPr>
                <w:rFonts w:cs="Traditional Arabic"/>
                <w:color w:val="000000"/>
                <w:sz w:val="24"/>
                <w:szCs w:val="24"/>
                <w:rtl/>
              </w:rPr>
            </w:pPr>
            <w:r w:rsidRPr="00E74740">
              <w:rPr>
                <w:rFonts w:cs="Traditional Arabic"/>
                <w:color w:val="000000"/>
                <w:sz w:val="24"/>
                <w:szCs w:val="24"/>
              </w:rPr>
              <w:t>Percentage Distribution of Employed Persons Aged 15 Years and Above from Gaza Strip by Sex, Governorate and Economic Activity, 2015</w:t>
            </w:r>
          </w:p>
        </w:tc>
        <w:tc>
          <w:tcPr>
            <w:tcW w:w="709" w:type="dxa"/>
          </w:tcPr>
          <w:p w:rsidR="00B12D36" w:rsidRDefault="00C80937" w:rsidP="00031BF5">
            <w:pPr>
              <w:bidi w:val="0"/>
              <w:jc w:val="center"/>
              <w:rPr>
                <w:rFonts w:cs="Traditional Arabic"/>
                <w:b/>
                <w:bCs/>
                <w:color w:val="000000"/>
                <w:sz w:val="24"/>
                <w:szCs w:val="24"/>
                <w:rtl/>
              </w:rPr>
            </w:pPr>
            <w:r>
              <w:rPr>
                <w:rFonts w:cs="Traditional Arabic"/>
                <w:b/>
                <w:bCs/>
                <w:color w:val="000000"/>
                <w:sz w:val="24"/>
                <w:szCs w:val="24"/>
              </w:rPr>
              <w:t>94</w:t>
            </w:r>
          </w:p>
        </w:tc>
      </w:tr>
      <w:tr w:rsidR="00B12D36" w:rsidTr="00B5351E">
        <w:trPr>
          <w:trHeight w:hRule="exact" w:val="80"/>
          <w:jc w:val="center"/>
        </w:trPr>
        <w:tc>
          <w:tcPr>
            <w:tcW w:w="1236" w:type="dxa"/>
          </w:tcPr>
          <w:p w:rsidR="00B12D36" w:rsidRDefault="00B12D36">
            <w:pPr>
              <w:bidi w:val="0"/>
              <w:rPr>
                <w:rFonts w:cs="Traditional Arabic"/>
                <w:b/>
                <w:bCs/>
                <w:color w:val="000000"/>
                <w:sz w:val="24"/>
                <w:szCs w:val="24"/>
              </w:rPr>
            </w:pPr>
          </w:p>
        </w:tc>
        <w:tc>
          <w:tcPr>
            <w:tcW w:w="7411" w:type="dxa"/>
            <w:gridSpan w:val="2"/>
          </w:tcPr>
          <w:p w:rsidR="00B12D36" w:rsidRDefault="00B12D36">
            <w:pPr>
              <w:pStyle w:val="BodyText"/>
              <w:bidi w:val="0"/>
              <w:jc w:val="lowKashida"/>
              <w:rPr>
                <w:rFonts w:cs="Simplified Arabic"/>
                <w:b w:val="0"/>
                <w:bCs w:val="0"/>
              </w:rPr>
            </w:pPr>
          </w:p>
        </w:tc>
        <w:tc>
          <w:tcPr>
            <w:tcW w:w="709" w:type="dxa"/>
          </w:tcPr>
          <w:p w:rsidR="00B12D36" w:rsidRDefault="00B12D36">
            <w:pPr>
              <w:bidi w:val="0"/>
              <w:jc w:val="center"/>
              <w:rPr>
                <w:rFonts w:cs="Simplified Arabic"/>
                <w:b/>
                <w:bCs/>
                <w:sz w:val="24"/>
                <w:szCs w:val="24"/>
                <w:rtl/>
              </w:rPr>
            </w:pPr>
          </w:p>
        </w:tc>
      </w:tr>
      <w:tr w:rsidR="00B12D36" w:rsidTr="00B5351E">
        <w:trPr>
          <w:trHeight w:hRule="exact" w:val="561"/>
          <w:jc w:val="center"/>
        </w:trPr>
        <w:tc>
          <w:tcPr>
            <w:tcW w:w="1236" w:type="dxa"/>
          </w:tcPr>
          <w:p w:rsidR="00B12D36" w:rsidRDefault="00B12D36">
            <w:pPr>
              <w:bidi w:val="0"/>
              <w:rPr>
                <w:rFonts w:cs="Traditional Arabic"/>
                <w:b/>
                <w:bCs/>
                <w:color w:val="000000"/>
                <w:sz w:val="24"/>
                <w:szCs w:val="24"/>
                <w:rtl/>
              </w:rPr>
            </w:pPr>
            <w:r>
              <w:rPr>
                <w:rFonts w:cs="Traditional Arabic"/>
                <w:b/>
                <w:bCs/>
                <w:color w:val="000000"/>
                <w:sz w:val="24"/>
                <w:szCs w:val="24"/>
              </w:rPr>
              <w:t>Table 32:</w:t>
            </w:r>
          </w:p>
        </w:tc>
        <w:tc>
          <w:tcPr>
            <w:tcW w:w="7411" w:type="dxa"/>
            <w:gridSpan w:val="2"/>
          </w:tcPr>
          <w:p w:rsidR="00B12D36" w:rsidRDefault="009B48EA">
            <w:pPr>
              <w:bidi w:val="0"/>
              <w:jc w:val="lowKashida"/>
              <w:rPr>
                <w:rFonts w:cs="Traditional Arabic"/>
                <w:color w:val="000000"/>
                <w:sz w:val="24"/>
                <w:szCs w:val="24"/>
                <w:rtl/>
                <w:lang w:val="en-AU"/>
              </w:rPr>
            </w:pPr>
            <w:r w:rsidRPr="009B48EA">
              <w:rPr>
                <w:rFonts w:cs="Traditional Arabic"/>
                <w:color w:val="000000"/>
                <w:sz w:val="24"/>
                <w:szCs w:val="24"/>
              </w:rPr>
              <w:t>Percentage Distribution of Employed Persons Aged 15 Years and Above from Palestine by Sex, Economic Activity and Years of Schooling, 2015</w:t>
            </w:r>
          </w:p>
        </w:tc>
        <w:tc>
          <w:tcPr>
            <w:tcW w:w="709" w:type="dxa"/>
          </w:tcPr>
          <w:p w:rsidR="00B12D36" w:rsidRDefault="00C80937" w:rsidP="00031BF5">
            <w:pPr>
              <w:bidi w:val="0"/>
              <w:jc w:val="center"/>
              <w:rPr>
                <w:rFonts w:cs="Traditional Arabic"/>
                <w:b/>
                <w:bCs/>
                <w:color w:val="000000"/>
                <w:sz w:val="24"/>
                <w:szCs w:val="24"/>
                <w:rtl/>
              </w:rPr>
            </w:pPr>
            <w:r>
              <w:rPr>
                <w:rFonts w:cs="Traditional Arabic"/>
                <w:b/>
                <w:bCs/>
                <w:color w:val="000000"/>
                <w:sz w:val="24"/>
                <w:szCs w:val="24"/>
              </w:rPr>
              <w:t>95</w:t>
            </w:r>
          </w:p>
        </w:tc>
      </w:tr>
      <w:tr w:rsidR="00B12D36" w:rsidTr="00B5351E">
        <w:trPr>
          <w:trHeight w:hRule="exact" w:val="113"/>
          <w:jc w:val="center"/>
        </w:trPr>
        <w:tc>
          <w:tcPr>
            <w:tcW w:w="1236" w:type="dxa"/>
          </w:tcPr>
          <w:p w:rsidR="00B12D36" w:rsidRDefault="00B12D36">
            <w:pPr>
              <w:bidi w:val="0"/>
              <w:rPr>
                <w:rFonts w:cs="Traditional Arabic"/>
                <w:b/>
                <w:bCs/>
                <w:color w:val="000000"/>
                <w:sz w:val="24"/>
                <w:szCs w:val="24"/>
              </w:rPr>
            </w:pPr>
          </w:p>
        </w:tc>
        <w:tc>
          <w:tcPr>
            <w:tcW w:w="7411" w:type="dxa"/>
            <w:gridSpan w:val="2"/>
          </w:tcPr>
          <w:p w:rsidR="00B12D36" w:rsidRDefault="00B12D36">
            <w:pPr>
              <w:pStyle w:val="BodyText"/>
              <w:bidi w:val="0"/>
              <w:jc w:val="lowKashida"/>
              <w:rPr>
                <w:rFonts w:cs="Simplified Arabic"/>
                <w:b w:val="0"/>
                <w:bCs w:val="0"/>
              </w:rPr>
            </w:pPr>
          </w:p>
        </w:tc>
        <w:tc>
          <w:tcPr>
            <w:tcW w:w="709" w:type="dxa"/>
          </w:tcPr>
          <w:p w:rsidR="00B12D36" w:rsidRDefault="00B12D36">
            <w:pPr>
              <w:bidi w:val="0"/>
              <w:jc w:val="center"/>
              <w:rPr>
                <w:rFonts w:cs="Simplified Arabic"/>
                <w:b/>
                <w:bCs/>
                <w:sz w:val="24"/>
                <w:szCs w:val="24"/>
                <w:rtl/>
              </w:rPr>
            </w:pPr>
          </w:p>
        </w:tc>
      </w:tr>
      <w:tr w:rsidR="00B12D36" w:rsidTr="00B5351E">
        <w:trPr>
          <w:trHeight w:hRule="exact" w:val="520"/>
          <w:jc w:val="center"/>
        </w:trPr>
        <w:tc>
          <w:tcPr>
            <w:tcW w:w="1236" w:type="dxa"/>
          </w:tcPr>
          <w:p w:rsidR="00B12D36" w:rsidRDefault="00B12D36">
            <w:pPr>
              <w:bidi w:val="0"/>
              <w:rPr>
                <w:rFonts w:cs="Traditional Arabic"/>
                <w:b/>
                <w:bCs/>
                <w:color w:val="000000"/>
                <w:sz w:val="24"/>
                <w:szCs w:val="24"/>
                <w:rtl/>
              </w:rPr>
            </w:pPr>
            <w:r>
              <w:rPr>
                <w:rFonts w:cs="Traditional Arabic"/>
                <w:b/>
                <w:bCs/>
                <w:color w:val="000000"/>
                <w:sz w:val="24"/>
                <w:szCs w:val="24"/>
              </w:rPr>
              <w:t>Table 33:</w:t>
            </w:r>
          </w:p>
        </w:tc>
        <w:tc>
          <w:tcPr>
            <w:tcW w:w="7411" w:type="dxa"/>
            <w:gridSpan w:val="2"/>
          </w:tcPr>
          <w:p w:rsidR="00B12D36" w:rsidRPr="00343F8B" w:rsidRDefault="009B48EA">
            <w:pPr>
              <w:bidi w:val="0"/>
              <w:jc w:val="lowKashida"/>
              <w:rPr>
                <w:rFonts w:cs="Traditional Arabic"/>
                <w:color w:val="000000"/>
                <w:sz w:val="24"/>
                <w:szCs w:val="24"/>
                <w:rtl/>
              </w:rPr>
            </w:pPr>
            <w:r w:rsidRPr="009B48EA">
              <w:rPr>
                <w:rFonts w:cs="Traditional Arabic"/>
                <w:color w:val="000000"/>
                <w:sz w:val="24"/>
                <w:szCs w:val="24"/>
              </w:rPr>
              <w:t>Percentage Distribution of Employed Persons Aged 15 Years and Above from Palestine by Sex, Occupation and Years of Schooling, 2015</w:t>
            </w:r>
          </w:p>
        </w:tc>
        <w:tc>
          <w:tcPr>
            <w:tcW w:w="709" w:type="dxa"/>
          </w:tcPr>
          <w:p w:rsidR="00B12D36" w:rsidRDefault="00C80937" w:rsidP="00031BF5">
            <w:pPr>
              <w:bidi w:val="0"/>
              <w:jc w:val="center"/>
              <w:rPr>
                <w:rFonts w:cs="Traditional Arabic"/>
                <w:b/>
                <w:bCs/>
                <w:color w:val="000000"/>
                <w:sz w:val="24"/>
                <w:szCs w:val="24"/>
                <w:rtl/>
              </w:rPr>
            </w:pPr>
            <w:r>
              <w:rPr>
                <w:rFonts w:cs="Traditional Arabic"/>
                <w:b/>
                <w:bCs/>
                <w:color w:val="000000"/>
                <w:sz w:val="24"/>
                <w:szCs w:val="24"/>
              </w:rPr>
              <w:t>96</w:t>
            </w:r>
          </w:p>
        </w:tc>
      </w:tr>
      <w:tr w:rsidR="00B12D36" w:rsidTr="00B5351E">
        <w:trPr>
          <w:trHeight w:hRule="exact" w:val="113"/>
          <w:jc w:val="center"/>
        </w:trPr>
        <w:tc>
          <w:tcPr>
            <w:tcW w:w="1236" w:type="dxa"/>
          </w:tcPr>
          <w:p w:rsidR="00B12D36" w:rsidRDefault="00B12D36">
            <w:pPr>
              <w:bidi w:val="0"/>
              <w:rPr>
                <w:rFonts w:cs="Traditional Arabic"/>
                <w:b/>
                <w:bCs/>
                <w:color w:val="000000"/>
                <w:sz w:val="24"/>
                <w:szCs w:val="24"/>
              </w:rPr>
            </w:pPr>
          </w:p>
        </w:tc>
        <w:tc>
          <w:tcPr>
            <w:tcW w:w="7411" w:type="dxa"/>
            <w:gridSpan w:val="2"/>
          </w:tcPr>
          <w:p w:rsidR="00B12D36" w:rsidRDefault="00B12D36">
            <w:pPr>
              <w:pStyle w:val="BodyText"/>
              <w:bidi w:val="0"/>
              <w:jc w:val="lowKashida"/>
              <w:rPr>
                <w:rFonts w:cs="Simplified Arabic"/>
                <w:b w:val="0"/>
                <w:bCs w:val="0"/>
              </w:rPr>
            </w:pPr>
          </w:p>
        </w:tc>
        <w:tc>
          <w:tcPr>
            <w:tcW w:w="709" w:type="dxa"/>
          </w:tcPr>
          <w:p w:rsidR="00B12D36" w:rsidRDefault="00B12D36">
            <w:pPr>
              <w:bidi w:val="0"/>
              <w:jc w:val="center"/>
              <w:rPr>
                <w:rFonts w:cs="Simplified Arabic"/>
                <w:b/>
                <w:bCs/>
                <w:sz w:val="24"/>
                <w:szCs w:val="24"/>
                <w:rtl/>
              </w:rPr>
            </w:pPr>
          </w:p>
        </w:tc>
      </w:tr>
      <w:tr w:rsidR="00B12D36" w:rsidTr="00B5351E">
        <w:trPr>
          <w:trHeight w:hRule="exact" w:val="581"/>
          <w:jc w:val="center"/>
        </w:trPr>
        <w:tc>
          <w:tcPr>
            <w:tcW w:w="1236" w:type="dxa"/>
          </w:tcPr>
          <w:p w:rsidR="00B12D36" w:rsidRDefault="00B12D36">
            <w:pPr>
              <w:bidi w:val="0"/>
              <w:rPr>
                <w:rFonts w:cs="Traditional Arabic"/>
                <w:b/>
                <w:bCs/>
                <w:color w:val="000000"/>
                <w:sz w:val="24"/>
                <w:szCs w:val="24"/>
                <w:rtl/>
              </w:rPr>
            </w:pPr>
            <w:r>
              <w:rPr>
                <w:rFonts w:cs="Traditional Arabic"/>
                <w:b/>
                <w:bCs/>
                <w:color w:val="000000"/>
                <w:sz w:val="24"/>
                <w:szCs w:val="24"/>
              </w:rPr>
              <w:t>Table 34:</w:t>
            </w:r>
          </w:p>
        </w:tc>
        <w:tc>
          <w:tcPr>
            <w:tcW w:w="7411" w:type="dxa"/>
            <w:gridSpan w:val="2"/>
          </w:tcPr>
          <w:p w:rsidR="00B12D36" w:rsidRDefault="009B48EA" w:rsidP="00077AFA">
            <w:pPr>
              <w:bidi w:val="0"/>
              <w:jc w:val="lowKashida"/>
              <w:rPr>
                <w:rFonts w:cs="Traditional Arabic"/>
                <w:color w:val="000000"/>
                <w:sz w:val="24"/>
                <w:szCs w:val="24"/>
                <w:rtl/>
                <w:lang w:val="en-AU"/>
              </w:rPr>
            </w:pPr>
            <w:r w:rsidRPr="009B48EA">
              <w:rPr>
                <w:rFonts w:cs="Traditional Arabic"/>
                <w:color w:val="000000"/>
                <w:sz w:val="24"/>
                <w:szCs w:val="24"/>
              </w:rPr>
              <w:t>Percentage Distribution of Employed Persons Aged 15 Years and Above from Palestine by Region, Occupation and Years of Schooling, 2015</w:t>
            </w:r>
          </w:p>
        </w:tc>
        <w:tc>
          <w:tcPr>
            <w:tcW w:w="709" w:type="dxa"/>
          </w:tcPr>
          <w:p w:rsidR="00B12D36" w:rsidRDefault="00C80937">
            <w:pPr>
              <w:bidi w:val="0"/>
              <w:jc w:val="center"/>
              <w:rPr>
                <w:rFonts w:cs="Traditional Arabic"/>
                <w:b/>
                <w:bCs/>
                <w:color w:val="000000"/>
                <w:sz w:val="24"/>
                <w:szCs w:val="24"/>
                <w:rtl/>
              </w:rPr>
            </w:pPr>
            <w:r>
              <w:rPr>
                <w:rFonts w:cs="Traditional Arabic"/>
                <w:b/>
                <w:bCs/>
                <w:color w:val="000000"/>
                <w:sz w:val="24"/>
                <w:szCs w:val="24"/>
              </w:rPr>
              <w:t>97</w:t>
            </w:r>
          </w:p>
        </w:tc>
      </w:tr>
      <w:tr w:rsidR="00B12D36" w:rsidTr="00B5351E">
        <w:trPr>
          <w:trHeight w:hRule="exact" w:val="113"/>
          <w:jc w:val="center"/>
        </w:trPr>
        <w:tc>
          <w:tcPr>
            <w:tcW w:w="1236" w:type="dxa"/>
          </w:tcPr>
          <w:p w:rsidR="00B12D36" w:rsidRDefault="00B12D36">
            <w:pPr>
              <w:bidi w:val="0"/>
              <w:rPr>
                <w:rFonts w:cs="Traditional Arabic"/>
                <w:b/>
                <w:bCs/>
                <w:color w:val="000000"/>
                <w:sz w:val="24"/>
                <w:szCs w:val="24"/>
              </w:rPr>
            </w:pPr>
          </w:p>
        </w:tc>
        <w:tc>
          <w:tcPr>
            <w:tcW w:w="7411" w:type="dxa"/>
            <w:gridSpan w:val="2"/>
          </w:tcPr>
          <w:p w:rsidR="00B12D36" w:rsidRDefault="00B12D36">
            <w:pPr>
              <w:pStyle w:val="BodyText"/>
              <w:bidi w:val="0"/>
              <w:jc w:val="lowKashida"/>
              <w:rPr>
                <w:rFonts w:cs="Simplified Arabic"/>
                <w:b w:val="0"/>
                <w:bCs w:val="0"/>
              </w:rPr>
            </w:pPr>
          </w:p>
        </w:tc>
        <w:tc>
          <w:tcPr>
            <w:tcW w:w="709" w:type="dxa"/>
          </w:tcPr>
          <w:p w:rsidR="00B12D36" w:rsidRDefault="00B12D36">
            <w:pPr>
              <w:bidi w:val="0"/>
              <w:jc w:val="center"/>
              <w:rPr>
                <w:rFonts w:cs="Simplified Arabic"/>
                <w:b/>
                <w:bCs/>
                <w:sz w:val="24"/>
                <w:szCs w:val="24"/>
                <w:rtl/>
              </w:rPr>
            </w:pPr>
          </w:p>
        </w:tc>
      </w:tr>
      <w:tr w:rsidR="00B12D36" w:rsidTr="00B5351E">
        <w:trPr>
          <w:trHeight w:hRule="exact" w:val="591"/>
          <w:jc w:val="center"/>
        </w:trPr>
        <w:tc>
          <w:tcPr>
            <w:tcW w:w="1236" w:type="dxa"/>
          </w:tcPr>
          <w:p w:rsidR="00B12D36" w:rsidRDefault="00B12D36">
            <w:pPr>
              <w:bidi w:val="0"/>
              <w:rPr>
                <w:rFonts w:cs="Traditional Arabic"/>
                <w:b/>
                <w:bCs/>
                <w:color w:val="000000"/>
                <w:sz w:val="24"/>
                <w:szCs w:val="24"/>
                <w:rtl/>
              </w:rPr>
            </w:pPr>
            <w:r>
              <w:rPr>
                <w:rFonts w:cs="Traditional Arabic"/>
                <w:b/>
                <w:bCs/>
                <w:color w:val="000000"/>
                <w:sz w:val="24"/>
                <w:szCs w:val="24"/>
              </w:rPr>
              <w:t>Table 35:</w:t>
            </w:r>
          </w:p>
        </w:tc>
        <w:tc>
          <w:tcPr>
            <w:tcW w:w="7411" w:type="dxa"/>
            <w:gridSpan w:val="2"/>
          </w:tcPr>
          <w:p w:rsidR="00B12D36" w:rsidRDefault="009B48EA" w:rsidP="006B2387">
            <w:pPr>
              <w:bidi w:val="0"/>
              <w:jc w:val="lowKashida"/>
              <w:rPr>
                <w:rFonts w:cs="Traditional Arabic"/>
                <w:color w:val="000000"/>
                <w:sz w:val="24"/>
                <w:szCs w:val="24"/>
                <w:rtl/>
                <w:lang w:val="en-AU"/>
              </w:rPr>
            </w:pPr>
            <w:r w:rsidRPr="009B48EA">
              <w:rPr>
                <w:rFonts w:cs="Traditional Arabic"/>
                <w:color w:val="000000"/>
                <w:sz w:val="24"/>
                <w:szCs w:val="24"/>
              </w:rPr>
              <w:t>Percentage Distribution of Employed Persons Aged 15 Years and Above from the West Bank by Sex, Occupation and Years of Schooling, 2015</w:t>
            </w:r>
          </w:p>
        </w:tc>
        <w:tc>
          <w:tcPr>
            <w:tcW w:w="709" w:type="dxa"/>
          </w:tcPr>
          <w:p w:rsidR="00B12D36" w:rsidRDefault="00C80937" w:rsidP="00090DF1">
            <w:pPr>
              <w:bidi w:val="0"/>
              <w:jc w:val="center"/>
              <w:rPr>
                <w:rFonts w:cs="Traditional Arabic"/>
                <w:b/>
                <w:bCs/>
                <w:color w:val="000000"/>
                <w:sz w:val="24"/>
                <w:szCs w:val="24"/>
                <w:rtl/>
              </w:rPr>
            </w:pPr>
            <w:r>
              <w:rPr>
                <w:rFonts w:cs="Traditional Arabic"/>
                <w:b/>
                <w:bCs/>
                <w:color w:val="000000"/>
                <w:sz w:val="24"/>
                <w:szCs w:val="24"/>
              </w:rPr>
              <w:t>98</w:t>
            </w:r>
          </w:p>
        </w:tc>
      </w:tr>
      <w:tr w:rsidR="00B12D36" w:rsidTr="00B5351E">
        <w:trPr>
          <w:trHeight w:hRule="exact" w:val="113"/>
          <w:jc w:val="center"/>
        </w:trPr>
        <w:tc>
          <w:tcPr>
            <w:tcW w:w="1236" w:type="dxa"/>
          </w:tcPr>
          <w:p w:rsidR="00B12D36" w:rsidRDefault="00B12D36">
            <w:pPr>
              <w:bidi w:val="0"/>
              <w:rPr>
                <w:rFonts w:cs="Traditional Arabic"/>
                <w:b/>
                <w:bCs/>
                <w:color w:val="000000"/>
                <w:sz w:val="24"/>
                <w:szCs w:val="24"/>
              </w:rPr>
            </w:pPr>
          </w:p>
        </w:tc>
        <w:tc>
          <w:tcPr>
            <w:tcW w:w="7411" w:type="dxa"/>
            <w:gridSpan w:val="2"/>
          </w:tcPr>
          <w:p w:rsidR="00B12D36" w:rsidRDefault="00B12D36">
            <w:pPr>
              <w:pStyle w:val="BodyText"/>
              <w:bidi w:val="0"/>
              <w:jc w:val="lowKashida"/>
              <w:rPr>
                <w:rFonts w:cs="Simplified Arabic"/>
                <w:b w:val="0"/>
                <w:bCs w:val="0"/>
              </w:rPr>
            </w:pPr>
          </w:p>
        </w:tc>
        <w:tc>
          <w:tcPr>
            <w:tcW w:w="709" w:type="dxa"/>
          </w:tcPr>
          <w:p w:rsidR="00B12D36" w:rsidRDefault="00B12D36">
            <w:pPr>
              <w:bidi w:val="0"/>
              <w:jc w:val="center"/>
              <w:rPr>
                <w:rFonts w:cs="Simplified Arabic"/>
                <w:b/>
                <w:bCs/>
                <w:sz w:val="24"/>
                <w:szCs w:val="24"/>
                <w:rtl/>
              </w:rPr>
            </w:pPr>
          </w:p>
        </w:tc>
      </w:tr>
      <w:tr w:rsidR="00B12D36" w:rsidTr="00B5351E">
        <w:trPr>
          <w:trHeight w:hRule="exact" w:val="572"/>
          <w:jc w:val="center"/>
        </w:trPr>
        <w:tc>
          <w:tcPr>
            <w:tcW w:w="1236" w:type="dxa"/>
          </w:tcPr>
          <w:p w:rsidR="00B12D36" w:rsidRDefault="00B12D36">
            <w:pPr>
              <w:bidi w:val="0"/>
              <w:rPr>
                <w:rFonts w:cs="Traditional Arabic"/>
                <w:b/>
                <w:bCs/>
                <w:color w:val="000000"/>
                <w:sz w:val="24"/>
                <w:szCs w:val="24"/>
                <w:rtl/>
              </w:rPr>
            </w:pPr>
            <w:r>
              <w:rPr>
                <w:rFonts w:cs="Traditional Arabic"/>
                <w:b/>
                <w:bCs/>
                <w:color w:val="000000"/>
                <w:sz w:val="24"/>
                <w:szCs w:val="24"/>
              </w:rPr>
              <w:t>Table 36:</w:t>
            </w:r>
          </w:p>
        </w:tc>
        <w:tc>
          <w:tcPr>
            <w:tcW w:w="7411" w:type="dxa"/>
            <w:gridSpan w:val="2"/>
          </w:tcPr>
          <w:p w:rsidR="00B12D36" w:rsidRPr="00343F8B" w:rsidRDefault="009B48EA" w:rsidP="00C658A2">
            <w:pPr>
              <w:bidi w:val="0"/>
              <w:jc w:val="lowKashida"/>
              <w:rPr>
                <w:rFonts w:cs="Traditional Arabic"/>
                <w:color w:val="000000"/>
                <w:sz w:val="24"/>
                <w:szCs w:val="24"/>
                <w:rtl/>
              </w:rPr>
            </w:pPr>
            <w:r w:rsidRPr="009B48EA">
              <w:rPr>
                <w:rFonts w:cs="Traditional Arabic"/>
                <w:color w:val="000000"/>
                <w:sz w:val="24"/>
                <w:szCs w:val="24"/>
              </w:rPr>
              <w:t>Percentage Distribution of Employed Persons Aged 15 Years and Above from Gaza Strip by Sex, Occupation and Years of Schooling, 2015</w:t>
            </w:r>
          </w:p>
        </w:tc>
        <w:tc>
          <w:tcPr>
            <w:tcW w:w="709" w:type="dxa"/>
          </w:tcPr>
          <w:p w:rsidR="00B12D36" w:rsidRDefault="00C80937" w:rsidP="00F31FFF">
            <w:pPr>
              <w:bidi w:val="0"/>
              <w:jc w:val="center"/>
              <w:rPr>
                <w:rFonts w:cs="Traditional Arabic"/>
                <w:b/>
                <w:bCs/>
                <w:color w:val="000000"/>
                <w:sz w:val="24"/>
                <w:szCs w:val="24"/>
                <w:rtl/>
              </w:rPr>
            </w:pPr>
            <w:r>
              <w:rPr>
                <w:rFonts w:cs="Traditional Arabic"/>
                <w:b/>
                <w:bCs/>
                <w:color w:val="000000"/>
                <w:sz w:val="24"/>
                <w:szCs w:val="24"/>
              </w:rPr>
              <w:t>99</w:t>
            </w:r>
          </w:p>
        </w:tc>
      </w:tr>
      <w:tr w:rsidR="00B12D36" w:rsidTr="00B5351E">
        <w:trPr>
          <w:trHeight w:hRule="exact" w:val="113"/>
          <w:jc w:val="center"/>
        </w:trPr>
        <w:tc>
          <w:tcPr>
            <w:tcW w:w="1236" w:type="dxa"/>
          </w:tcPr>
          <w:p w:rsidR="00B12D36" w:rsidRDefault="00B12D36">
            <w:pPr>
              <w:bidi w:val="0"/>
              <w:rPr>
                <w:rFonts w:cs="Traditional Arabic"/>
                <w:b/>
                <w:bCs/>
                <w:color w:val="000000"/>
                <w:sz w:val="24"/>
                <w:szCs w:val="24"/>
              </w:rPr>
            </w:pPr>
          </w:p>
        </w:tc>
        <w:tc>
          <w:tcPr>
            <w:tcW w:w="7411" w:type="dxa"/>
            <w:gridSpan w:val="2"/>
          </w:tcPr>
          <w:p w:rsidR="00B12D36" w:rsidRDefault="00B12D36">
            <w:pPr>
              <w:pStyle w:val="BodyText"/>
              <w:bidi w:val="0"/>
              <w:jc w:val="lowKashida"/>
              <w:rPr>
                <w:rFonts w:cs="Simplified Arabic"/>
                <w:b w:val="0"/>
                <w:bCs w:val="0"/>
              </w:rPr>
            </w:pPr>
          </w:p>
        </w:tc>
        <w:tc>
          <w:tcPr>
            <w:tcW w:w="709" w:type="dxa"/>
          </w:tcPr>
          <w:p w:rsidR="00B12D36" w:rsidRDefault="00B12D36">
            <w:pPr>
              <w:bidi w:val="0"/>
              <w:jc w:val="center"/>
              <w:rPr>
                <w:rFonts w:cs="Simplified Arabic"/>
                <w:b/>
                <w:bCs/>
                <w:sz w:val="24"/>
                <w:szCs w:val="24"/>
                <w:rtl/>
              </w:rPr>
            </w:pPr>
          </w:p>
        </w:tc>
      </w:tr>
      <w:tr w:rsidR="00B12D36" w:rsidTr="00B5351E">
        <w:trPr>
          <w:trHeight w:hRule="exact" w:val="596"/>
          <w:jc w:val="center"/>
        </w:trPr>
        <w:tc>
          <w:tcPr>
            <w:tcW w:w="1236" w:type="dxa"/>
          </w:tcPr>
          <w:p w:rsidR="00B12D36" w:rsidRDefault="00B12D36">
            <w:pPr>
              <w:bidi w:val="0"/>
              <w:rPr>
                <w:rFonts w:cs="Traditional Arabic"/>
                <w:b/>
                <w:bCs/>
                <w:color w:val="000000"/>
                <w:sz w:val="24"/>
                <w:szCs w:val="24"/>
                <w:rtl/>
              </w:rPr>
            </w:pPr>
            <w:r>
              <w:rPr>
                <w:rFonts w:cs="Traditional Arabic"/>
                <w:b/>
                <w:bCs/>
                <w:color w:val="000000"/>
                <w:sz w:val="24"/>
                <w:szCs w:val="24"/>
              </w:rPr>
              <w:lastRenderedPageBreak/>
              <w:t>Table 37:</w:t>
            </w:r>
          </w:p>
        </w:tc>
        <w:tc>
          <w:tcPr>
            <w:tcW w:w="7411" w:type="dxa"/>
            <w:gridSpan w:val="2"/>
          </w:tcPr>
          <w:p w:rsidR="00B12D36" w:rsidRDefault="00FE66C2" w:rsidP="009351D6">
            <w:pPr>
              <w:bidi w:val="0"/>
              <w:jc w:val="lowKashida"/>
              <w:rPr>
                <w:rFonts w:cs="Traditional Arabic"/>
                <w:color w:val="000000"/>
                <w:sz w:val="24"/>
                <w:szCs w:val="24"/>
                <w:rtl/>
                <w:lang w:val="en-AU"/>
              </w:rPr>
            </w:pPr>
            <w:r w:rsidRPr="00FE66C2">
              <w:rPr>
                <w:rFonts w:cs="Traditional Arabic"/>
                <w:color w:val="000000"/>
                <w:sz w:val="24"/>
                <w:szCs w:val="24"/>
              </w:rPr>
              <w:t>Percentage Distribution of Employed Persons Aged 15 Years and Above from Palestine by Region, Governorate and Years of Schooling, 2015</w:t>
            </w:r>
          </w:p>
        </w:tc>
        <w:tc>
          <w:tcPr>
            <w:tcW w:w="709" w:type="dxa"/>
          </w:tcPr>
          <w:p w:rsidR="00B12D36" w:rsidRDefault="005A522A" w:rsidP="00C80937">
            <w:pPr>
              <w:bidi w:val="0"/>
              <w:jc w:val="center"/>
              <w:rPr>
                <w:rFonts w:cs="Traditional Arabic"/>
                <w:b/>
                <w:bCs/>
                <w:color w:val="000000"/>
                <w:sz w:val="24"/>
                <w:szCs w:val="24"/>
                <w:rtl/>
              </w:rPr>
            </w:pPr>
            <w:r>
              <w:rPr>
                <w:rFonts w:cs="Traditional Arabic"/>
                <w:b/>
                <w:bCs/>
                <w:color w:val="000000"/>
                <w:sz w:val="24"/>
                <w:szCs w:val="24"/>
              </w:rPr>
              <w:t>10</w:t>
            </w:r>
            <w:r w:rsidR="00C80937">
              <w:rPr>
                <w:rFonts w:cs="Traditional Arabic"/>
                <w:b/>
                <w:bCs/>
                <w:color w:val="000000"/>
                <w:sz w:val="24"/>
                <w:szCs w:val="24"/>
              </w:rPr>
              <w:t>0</w:t>
            </w:r>
          </w:p>
        </w:tc>
      </w:tr>
      <w:tr w:rsidR="00B12D36" w:rsidTr="00B5351E">
        <w:trPr>
          <w:trHeight w:hRule="exact" w:val="113"/>
          <w:jc w:val="center"/>
        </w:trPr>
        <w:tc>
          <w:tcPr>
            <w:tcW w:w="1236" w:type="dxa"/>
          </w:tcPr>
          <w:p w:rsidR="00B12D36" w:rsidRDefault="00B12D36">
            <w:pPr>
              <w:bidi w:val="0"/>
              <w:rPr>
                <w:rFonts w:cs="Traditional Arabic"/>
                <w:b/>
                <w:bCs/>
                <w:color w:val="000000"/>
                <w:sz w:val="24"/>
                <w:szCs w:val="24"/>
              </w:rPr>
            </w:pPr>
          </w:p>
        </w:tc>
        <w:tc>
          <w:tcPr>
            <w:tcW w:w="7411" w:type="dxa"/>
            <w:gridSpan w:val="2"/>
          </w:tcPr>
          <w:p w:rsidR="00B12D36" w:rsidRDefault="00B12D36">
            <w:pPr>
              <w:pStyle w:val="BodyText"/>
              <w:bidi w:val="0"/>
              <w:jc w:val="lowKashida"/>
              <w:rPr>
                <w:rFonts w:cs="Simplified Arabic"/>
                <w:b w:val="0"/>
                <w:bCs w:val="0"/>
              </w:rPr>
            </w:pPr>
          </w:p>
        </w:tc>
        <w:tc>
          <w:tcPr>
            <w:tcW w:w="709" w:type="dxa"/>
          </w:tcPr>
          <w:p w:rsidR="00B12D36" w:rsidRDefault="00B12D36">
            <w:pPr>
              <w:bidi w:val="0"/>
              <w:jc w:val="center"/>
              <w:rPr>
                <w:rFonts w:cs="Simplified Arabic"/>
                <w:b/>
                <w:bCs/>
                <w:sz w:val="24"/>
                <w:szCs w:val="24"/>
                <w:rtl/>
              </w:rPr>
            </w:pPr>
          </w:p>
        </w:tc>
      </w:tr>
      <w:tr w:rsidR="00B12D36" w:rsidTr="00B5351E">
        <w:trPr>
          <w:trHeight w:hRule="exact" w:val="578"/>
          <w:jc w:val="center"/>
        </w:trPr>
        <w:tc>
          <w:tcPr>
            <w:tcW w:w="1236" w:type="dxa"/>
          </w:tcPr>
          <w:p w:rsidR="00B12D36" w:rsidRDefault="00B12D36">
            <w:pPr>
              <w:bidi w:val="0"/>
              <w:rPr>
                <w:rFonts w:cs="Traditional Arabic"/>
                <w:b/>
                <w:bCs/>
                <w:color w:val="000000"/>
                <w:sz w:val="24"/>
                <w:szCs w:val="24"/>
                <w:rtl/>
              </w:rPr>
            </w:pPr>
            <w:r>
              <w:rPr>
                <w:rFonts w:cs="Traditional Arabic"/>
                <w:b/>
                <w:bCs/>
                <w:color w:val="000000"/>
                <w:sz w:val="24"/>
                <w:szCs w:val="24"/>
              </w:rPr>
              <w:t>Table 38:</w:t>
            </w:r>
          </w:p>
        </w:tc>
        <w:tc>
          <w:tcPr>
            <w:tcW w:w="7411" w:type="dxa"/>
            <w:gridSpan w:val="2"/>
          </w:tcPr>
          <w:p w:rsidR="00B12D36" w:rsidRPr="00C6472D" w:rsidRDefault="00C6472D" w:rsidP="0072224F">
            <w:pPr>
              <w:bidi w:val="0"/>
              <w:jc w:val="lowKashida"/>
              <w:rPr>
                <w:rFonts w:cs="Traditional Arabic"/>
                <w:color w:val="000000"/>
                <w:sz w:val="24"/>
                <w:szCs w:val="24"/>
                <w:rtl/>
              </w:rPr>
            </w:pPr>
            <w:r w:rsidRPr="00C6472D">
              <w:rPr>
                <w:rFonts w:cs="Traditional Arabic"/>
                <w:color w:val="000000"/>
                <w:sz w:val="24"/>
                <w:szCs w:val="24"/>
              </w:rPr>
              <w:t>Percentage Distribution of Employed Persons Aged 15 Years and Above from Palestine by Region, Governorate and Employment Status, 2015</w:t>
            </w:r>
          </w:p>
        </w:tc>
        <w:tc>
          <w:tcPr>
            <w:tcW w:w="709" w:type="dxa"/>
          </w:tcPr>
          <w:p w:rsidR="00B12D36" w:rsidRDefault="005A522A" w:rsidP="00C80937">
            <w:pPr>
              <w:bidi w:val="0"/>
              <w:jc w:val="center"/>
              <w:rPr>
                <w:rFonts w:cs="Traditional Arabic"/>
                <w:b/>
                <w:bCs/>
                <w:color w:val="000000"/>
                <w:sz w:val="24"/>
                <w:szCs w:val="24"/>
                <w:rtl/>
              </w:rPr>
            </w:pPr>
            <w:r>
              <w:rPr>
                <w:rFonts w:cs="Traditional Arabic"/>
                <w:b/>
                <w:bCs/>
                <w:color w:val="000000"/>
                <w:sz w:val="24"/>
                <w:szCs w:val="24"/>
              </w:rPr>
              <w:t>10</w:t>
            </w:r>
            <w:r w:rsidR="00C80937">
              <w:rPr>
                <w:rFonts w:cs="Traditional Arabic"/>
                <w:b/>
                <w:bCs/>
                <w:color w:val="000000"/>
                <w:sz w:val="24"/>
                <w:szCs w:val="24"/>
              </w:rPr>
              <w:t>1</w:t>
            </w:r>
          </w:p>
        </w:tc>
      </w:tr>
      <w:tr w:rsidR="00B12D36" w:rsidTr="00B5351E">
        <w:trPr>
          <w:trHeight w:hRule="exact" w:val="113"/>
          <w:jc w:val="center"/>
        </w:trPr>
        <w:tc>
          <w:tcPr>
            <w:tcW w:w="1236" w:type="dxa"/>
          </w:tcPr>
          <w:p w:rsidR="00B12D36" w:rsidRDefault="00B12D36">
            <w:pPr>
              <w:bidi w:val="0"/>
              <w:rPr>
                <w:rFonts w:cs="Traditional Arabic"/>
                <w:b/>
                <w:bCs/>
                <w:color w:val="000000"/>
                <w:sz w:val="24"/>
                <w:szCs w:val="24"/>
              </w:rPr>
            </w:pPr>
          </w:p>
        </w:tc>
        <w:tc>
          <w:tcPr>
            <w:tcW w:w="7411" w:type="dxa"/>
            <w:gridSpan w:val="2"/>
          </w:tcPr>
          <w:p w:rsidR="00B12D36" w:rsidRDefault="00B12D36">
            <w:pPr>
              <w:pStyle w:val="BodyText"/>
              <w:bidi w:val="0"/>
              <w:jc w:val="lowKashida"/>
              <w:rPr>
                <w:rFonts w:cs="Simplified Arabic"/>
                <w:b w:val="0"/>
                <w:bCs w:val="0"/>
              </w:rPr>
            </w:pPr>
          </w:p>
        </w:tc>
        <w:tc>
          <w:tcPr>
            <w:tcW w:w="709" w:type="dxa"/>
          </w:tcPr>
          <w:p w:rsidR="00B12D36" w:rsidRDefault="00B12D36">
            <w:pPr>
              <w:bidi w:val="0"/>
              <w:jc w:val="center"/>
              <w:rPr>
                <w:rFonts w:cs="Simplified Arabic"/>
                <w:b/>
                <w:bCs/>
                <w:sz w:val="24"/>
                <w:szCs w:val="24"/>
                <w:rtl/>
              </w:rPr>
            </w:pPr>
          </w:p>
        </w:tc>
      </w:tr>
      <w:tr w:rsidR="00B12D36" w:rsidTr="00B5351E">
        <w:trPr>
          <w:trHeight w:hRule="exact" w:val="592"/>
          <w:jc w:val="center"/>
        </w:trPr>
        <w:tc>
          <w:tcPr>
            <w:tcW w:w="1236" w:type="dxa"/>
          </w:tcPr>
          <w:p w:rsidR="00B12D36" w:rsidRDefault="00B12D36">
            <w:pPr>
              <w:bidi w:val="0"/>
              <w:rPr>
                <w:rFonts w:cs="Traditional Arabic"/>
                <w:b/>
                <w:bCs/>
                <w:color w:val="000000"/>
                <w:sz w:val="24"/>
                <w:szCs w:val="24"/>
                <w:rtl/>
                <w:lang w:val="en-AU"/>
              </w:rPr>
            </w:pPr>
            <w:r>
              <w:rPr>
                <w:rFonts w:cs="Traditional Arabic"/>
                <w:b/>
                <w:bCs/>
                <w:color w:val="000000"/>
                <w:sz w:val="24"/>
                <w:szCs w:val="24"/>
                <w:lang w:val="fr-FR"/>
              </w:rPr>
              <w:t>Table 39:</w:t>
            </w:r>
          </w:p>
        </w:tc>
        <w:tc>
          <w:tcPr>
            <w:tcW w:w="7411" w:type="dxa"/>
            <w:gridSpan w:val="2"/>
          </w:tcPr>
          <w:p w:rsidR="00B12D36" w:rsidRDefault="009B48EA" w:rsidP="008C2F66">
            <w:pPr>
              <w:bidi w:val="0"/>
              <w:jc w:val="lowKashida"/>
              <w:rPr>
                <w:rFonts w:cs="Traditional Arabic"/>
                <w:color w:val="000000"/>
                <w:sz w:val="24"/>
                <w:szCs w:val="24"/>
                <w:rtl/>
                <w:lang w:val="en-AU"/>
              </w:rPr>
            </w:pPr>
            <w:r w:rsidRPr="009B48EA">
              <w:rPr>
                <w:rFonts w:cs="Traditional Arabic"/>
                <w:color w:val="000000"/>
                <w:sz w:val="24"/>
                <w:szCs w:val="24"/>
              </w:rPr>
              <w:t>Percentage Distribution of Employed Persons Aged 15 Years and Above from Palestine by Sex, Economic Activity and Actual Weekly Work Hours, 2015</w:t>
            </w:r>
          </w:p>
        </w:tc>
        <w:tc>
          <w:tcPr>
            <w:tcW w:w="709" w:type="dxa"/>
          </w:tcPr>
          <w:p w:rsidR="00B12D36" w:rsidRDefault="005A522A" w:rsidP="00C80937">
            <w:pPr>
              <w:bidi w:val="0"/>
              <w:jc w:val="center"/>
              <w:rPr>
                <w:rFonts w:cs="Traditional Arabic"/>
                <w:b/>
                <w:bCs/>
                <w:color w:val="000000"/>
                <w:sz w:val="24"/>
                <w:szCs w:val="24"/>
                <w:rtl/>
              </w:rPr>
            </w:pPr>
            <w:r>
              <w:rPr>
                <w:rFonts w:cs="Traditional Arabic"/>
                <w:b/>
                <w:bCs/>
                <w:color w:val="000000"/>
                <w:sz w:val="24"/>
                <w:szCs w:val="24"/>
              </w:rPr>
              <w:t>10</w:t>
            </w:r>
            <w:r w:rsidR="00C80937">
              <w:rPr>
                <w:rFonts w:cs="Traditional Arabic"/>
                <w:b/>
                <w:bCs/>
                <w:color w:val="000000"/>
                <w:sz w:val="24"/>
                <w:szCs w:val="24"/>
              </w:rPr>
              <w:t>2</w:t>
            </w:r>
          </w:p>
        </w:tc>
      </w:tr>
      <w:tr w:rsidR="00B12D36" w:rsidTr="00B5351E">
        <w:trPr>
          <w:trHeight w:hRule="exact" w:val="113"/>
          <w:jc w:val="center"/>
        </w:trPr>
        <w:tc>
          <w:tcPr>
            <w:tcW w:w="1236" w:type="dxa"/>
          </w:tcPr>
          <w:p w:rsidR="00B12D36" w:rsidRDefault="00B12D36">
            <w:pPr>
              <w:bidi w:val="0"/>
              <w:rPr>
                <w:rFonts w:cs="Traditional Arabic"/>
                <w:b/>
                <w:bCs/>
                <w:color w:val="000000"/>
                <w:sz w:val="24"/>
                <w:szCs w:val="24"/>
              </w:rPr>
            </w:pPr>
          </w:p>
        </w:tc>
        <w:tc>
          <w:tcPr>
            <w:tcW w:w="7411" w:type="dxa"/>
            <w:gridSpan w:val="2"/>
          </w:tcPr>
          <w:p w:rsidR="00B12D36" w:rsidRDefault="00B12D36">
            <w:pPr>
              <w:pStyle w:val="BodyText"/>
              <w:bidi w:val="0"/>
              <w:jc w:val="lowKashida"/>
              <w:rPr>
                <w:rFonts w:cs="Simplified Arabic"/>
                <w:b w:val="0"/>
                <w:bCs w:val="0"/>
              </w:rPr>
            </w:pPr>
          </w:p>
        </w:tc>
        <w:tc>
          <w:tcPr>
            <w:tcW w:w="709" w:type="dxa"/>
          </w:tcPr>
          <w:p w:rsidR="00B12D36" w:rsidRDefault="00B12D36">
            <w:pPr>
              <w:bidi w:val="0"/>
              <w:jc w:val="center"/>
              <w:rPr>
                <w:rFonts w:cs="Traditional Arabic"/>
                <w:b/>
                <w:bCs/>
                <w:color w:val="000000"/>
                <w:sz w:val="8"/>
                <w:szCs w:val="8"/>
                <w:rtl/>
              </w:rPr>
            </w:pPr>
          </w:p>
        </w:tc>
      </w:tr>
      <w:tr w:rsidR="00A01504" w:rsidTr="00B5351E">
        <w:trPr>
          <w:trHeight w:hRule="exact" w:val="582"/>
          <w:jc w:val="center"/>
        </w:trPr>
        <w:tc>
          <w:tcPr>
            <w:tcW w:w="1236" w:type="dxa"/>
          </w:tcPr>
          <w:p w:rsidR="00A01504" w:rsidRDefault="00A01504">
            <w:pPr>
              <w:bidi w:val="0"/>
              <w:rPr>
                <w:rFonts w:cs="Traditional Arabic"/>
                <w:b/>
                <w:bCs/>
                <w:color w:val="000000"/>
                <w:sz w:val="24"/>
                <w:szCs w:val="24"/>
                <w:rtl/>
              </w:rPr>
            </w:pPr>
            <w:r>
              <w:rPr>
                <w:rFonts w:cs="Traditional Arabic"/>
                <w:b/>
                <w:bCs/>
                <w:color w:val="000000"/>
                <w:sz w:val="24"/>
                <w:szCs w:val="24"/>
              </w:rPr>
              <w:t>Table 40:</w:t>
            </w:r>
          </w:p>
        </w:tc>
        <w:tc>
          <w:tcPr>
            <w:tcW w:w="7411" w:type="dxa"/>
            <w:gridSpan w:val="2"/>
          </w:tcPr>
          <w:p w:rsidR="00A01504" w:rsidRPr="004E2CFF" w:rsidRDefault="00A01504">
            <w:pPr>
              <w:bidi w:val="0"/>
              <w:jc w:val="lowKashida"/>
              <w:rPr>
                <w:rFonts w:cs="Traditional Arabic"/>
                <w:color w:val="000000"/>
                <w:sz w:val="24"/>
                <w:szCs w:val="24"/>
                <w:rtl/>
              </w:rPr>
            </w:pPr>
            <w:r w:rsidRPr="004E2CFF">
              <w:rPr>
                <w:rFonts w:cs="Traditional Arabic"/>
                <w:color w:val="000000"/>
                <w:sz w:val="24"/>
                <w:szCs w:val="24"/>
              </w:rPr>
              <w:t>Percentage Distribution of Employed Persons Aged 15 Years and Above from Palestine by Sex, Occupation and Actual Weekly Work Hours, 2015</w:t>
            </w:r>
          </w:p>
        </w:tc>
        <w:tc>
          <w:tcPr>
            <w:tcW w:w="709" w:type="dxa"/>
          </w:tcPr>
          <w:p w:rsidR="00A01504" w:rsidRPr="00A01504" w:rsidRDefault="00A01504" w:rsidP="00A01504">
            <w:pPr>
              <w:bidi w:val="0"/>
              <w:jc w:val="center"/>
              <w:rPr>
                <w:rFonts w:cs="Traditional Arabic"/>
                <w:b/>
                <w:bCs/>
                <w:color w:val="000000"/>
                <w:sz w:val="24"/>
                <w:szCs w:val="24"/>
                <w:rtl/>
              </w:rPr>
            </w:pPr>
            <w:r w:rsidRPr="00A01504">
              <w:rPr>
                <w:rFonts w:cs="Traditional Arabic"/>
                <w:b/>
                <w:bCs/>
                <w:color w:val="000000"/>
                <w:sz w:val="24"/>
                <w:szCs w:val="24"/>
              </w:rPr>
              <w:t>103</w:t>
            </w:r>
          </w:p>
        </w:tc>
      </w:tr>
      <w:tr w:rsidR="00A01504" w:rsidTr="00B5351E">
        <w:trPr>
          <w:trHeight w:hRule="exact" w:val="113"/>
          <w:jc w:val="center"/>
        </w:trPr>
        <w:tc>
          <w:tcPr>
            <w:tcW w:w="1236" w:type="dxa"/>
          </w:tcPr>
          <w:p w:rsidR="00A01504" w:rsidRDefault="00A01504">
            <w:pPr>
              <w:bidi w:val="0"/>
              <w:rPr>
                <w:rFonts w:cs="Traditional Arabic"/>
                <w:b/>
                <w:bCs/>
                <w:color w:val="000000"/>
                <w:sz w:val="24"/>
                <w:szCs w:val="24"/>
              </w:rPr>
            </w:pPr>
          </w:p>
        </w:tc>
        <w:tc>
          <w:tcPr>
            <w:tcW w:w="7411" w:type="dxa"/>
            <w:gridSpan w:val="2"/>
          </w:tcPr>
          <w:p w:rsidR="00A01504" w:rsidRDefault="00A01504">
            <w:pPr>
              <w:bidi w:val="0"/>
              <w:jc w:val="lowKashida"/>
              <w:rPr>
                <w:rFonts w:cs="Traditional Arabic"/>
                <w:color w:val="000000"/>
                <w:sz w:val="24"/>
                <w:szCs w:val="24"/>
              </w:rPr>
            </w:pPr>
          </w:p>
        </w:tc>
        <w:tc>
          <w:tcPr>
            <w:tcW w:w="709" w:type="dxa"/>
          </w:tcPr>
          <w:p w:rsidR="00A01504" w:rsidRPr="00A01504" w:rsidRDefault="00A01504" w:rsidP="00A01504">
            <w:pPr>
              <w:bidi w:val="0"/>
              <w:jc w:val="center"/>
              <w:rPr>
                <w:rFonts w:cs="Traditional Arabic"/>
                <w:b/>
                <w:bCs/>
                <w:color w:val="000000"/>
                <w:sz w:val="24"/>
                <w:szCs w:val="24"/>
                <w:rtl/>
              </w:rPr>
            </w:pPr>
          </w:p>
        </w:tc>
      </w:tr>
      <w:tr w:rsidR="00A01504" w:rsidTr="00B5351E">
        <w:trPr>
          <w:trHeight w:hRule="exact" w:val="844"/>
          <w:jc w:val="center"/>
        </w:trPr>
        <w:tc>
          <w:tcPr>
            <w:tcW w:w="1236" w:type="dxa"/>
          </w:tcPr>
          <w:p w:rsidR="00A01504" w:rsidRDefault="00A01504">
            <w:pPr>
              <w:bidi w:val="0"/>
              <w:rPr>
                <w:rFonts w:cs="Traditional Arabic"/>
                <w:b/>
                <w:bCs/>
                <w:color w:val="000000"/>
                <w:sz w:val="24"/>
                <w:szCs w:val="24"/>
                <w:rtl/>
              </w:rPr>
            </w:pPr>
            <w:r>
              <w:rPr>
                <w:rFonts w:cs="Traditional Arabic"/>
                <w:b/>
                <w:bCs/>
                <w:color w:val="000000"/>
                <w:sz w:val="24"/>
                <w:szCs w:val="24"/>
              </w:rPr>
              <w:t>Table 41:</w:t>
            </w:r>
          </w:p>
        </w:tc>
        <w:tc>
          <w:tcPr>
            <w:tcW w:w="7411" w:type="dxa"/>
            <w:gridSpan w:val="2"/>
          </w:tcPr>
          <w:p w:rsidR="00A01504" w:rsidRDefault="00A01504" w:rsidP="00B456C6">
            <w:pPr>
              <w:bidi w:val="0"/>
              <w:jc w:val="lowKashida"/>
              <w:rPr>
                <w:rFonts w:cs="Traditional Arabic"/>
                <w:color w:val="000000"/>
                <w:sz w:val="24"/>
                <w:szCs w:val="24"/>
              </w:rPr>
            </w:pPr>
            <w:r w:rsidRPr="004E2CFF">
              <w:rPr>
                <w:rFonts w:cs="Traditional Arabic"/>
                <w:color w:val="000000"/>
                <w:sz w:val="24"/>
                <w:szCs w:val="24"/>
              </w:rPr>
              <w:t>Percentage Distribution of Employed Persons Aged 15 Years and Above and Average Daily Wage in NIS for Wage Employees from Palestine by Region and Sector, 2000-2015</w:t>
            </w:r>
          </w:p>
        </w:tc>
        <w:tc>
          <w:tcPr>
            <w:tcW w:w="709" w:type="dxa"/>
          </w:tcPr>
          <w:p w:rsidR="00A01504" w:rsidRPr="00A01504" w:rsidRDefault="00A01504" w:rsidP="00A01504">
            <w:pPr>
              <w:bidi w:val="0"/>
              <w:jc w:val="center"/>
              <w:rPr>
                <w:rFonts w:cs="Traditional Arabic"/>
                <w:b/>
                <w:bCs/>
                <w:color w:val="000000"/>
                <w:sz w:val="24"/>
                <w:szCs w:val="24"/>
                <w:rtl/>
              </w:rPr>
            </w:pPr>
            <w:r w:rsidRPr="00A01504">
              <w:rPr>
                <w:rFonts w:cs="Traditional Arabic"/>
                <w:b/>
                <w:bCs/>
                <w:color w:val="000000"/>
                <w:sz w:val="24"/>
                <w:szCs w:val="24"/>
              </w:rPr>
              <w:t>104</w:t>
            </w:r>
          </w:p>
        </w:tc>
      </w:tr>
      <w:tr w:rsidR="00A01504" w:rsidTr="00B5351E">
        <w:trPr>
          <w:trHeight w:hRule="exact" w:val="113"/>
          <w:jc w:val="center"/>
        </w:trPr>
        <w:tc>
          <w:tcPr>
            <w:tcW w:w="1236" w:type="dxa"/>
          </w:tcPr>
          <w:p w:rsidR="00A01504" w:rsidRDefault="00A01504">
            <w:pPr>
              <w:bidi w:val="0"/>
              <w:rPr>
                <w:rFonts w:cs="Traditional Arabic"/>
                <w:b/>
                <w:bCs/>
                <w:color w:val="000000"/>
                <w:sz w:val="24"/>
                <w:szCs w:val="24"/>
              </w:rPr>
            </w:pPr>
          </w:p>
        </w:tc>
        <w:tc>
          <w:tcPr>
            <w:tcW w:w="7411" w:type="dxa"/>
            <w:gridSpan w:val="2"/>
          </w:tcPr>
          <w:p w:rsidR="00A01504" w:rsidRDefault="00A01504">
            <w:pPr>
              <w:bidi w:val="0"/>
              <w:jc w:val="lowKashida"/>
              <w:rPr>
                <w:rFonts w:cs="Traditional Arabic"/>
                <w:color w:val="000000"/>
                <w:sz w:val="24"/>
                <w:szCs w:val="24"/>
              </w:rPr>
            </w:pPr>
          </w:p>
        </w:tc>
        <w:tc>
          <w:tcPr>
            <w:tcW w:w="709" w:type="dxa"/>
          </w:tcPr>
          <w:p w:rsidR="00A01504" w:rsidRPr="00A01504" w:rsidRDefault="00A01504" w:rsidP="00A01504">
            <w:pPr>
              <w:bidi w:val="0"/>
              <w:jc w:val="center"/>
              <w:rPr>
                <w:rFonts w:cs="Traditional Arabic"/>
                <w:b/>
                <w:bCs/>
                <w:color w:val="000000"/>
                <w:sz w:val="24"/>
                <w:szCs w:val="24"/>
                <w:rtl/>
              </w:rPr>
            </w:pPr>
          </w:p>
        </w:tc>
      </w:tr>
      <w:tr w:rsidR="00A01504" w:rsidTr="00B5351E">
        <w:trPr>
          <w:trHeight w:hRule="exact" w:val="878"/>
          <w:jc w:val="center"/>
        </w:trPr>
        <w:tc>
          <w:tcPr>
            <w:tcW w:w="1236" w:type="dxa"/>
          </w:tcPr>
          <w:p w:rsidR="00A01504" w:rsidRDefault="00A01504">
            <w:pPr>
              <w:bidi w:val="0"/>
              <w:rPr>
                <w:rFonts w:cs="Traditional Arabic"/>
                <w:b/>
                <w:bCs/>
                <w:color w:val="000000"/>
                <w:sz w:val="24"/>
                <w:szCs w:val="24"/>
                <w:rtl/>
              </w:rPr>
            </w:pPr>
            <w:r>
              <w:rPr>
                <w:rFonts w:cs="Traditional Arabic"/>
                <w:b/>
                <w:bCs/>
                <w:color w:val="000000"/>
                <w:sz w:val="24"/>
                <w:szCs w:val="24"/>
              </w:rPr>
              <w:t>Table 42:</w:t>
            </w:r>
          </w:p>
        </w:tc>
        <w:tc>
          <w:tcPr>
            <w:tcW w:w="7411" w:type="dxa"/>
            <w:gridSpan w:val="2"/>
          </w:tcPr>
          <w:p w:rsidR="00A01504" w:rsidRPr="004E2CFF" w:rsidRDefault="00A01504">
            <w:pPr>
              <w:bidi w:val="0"/>
              <w:jc w:val="lowKashida"/>
              <w:rPr>
                <w:rFonts w:cs="Traditional Arabic"/>
                <w:color w:val="000000"/>
                <w:sz w:val="24"/>
                <w:szCs w:val="24"/>
                <w:rtl/>
              </w:rPr>
            </w:pPr>
            <w:r w:rsidRPr="004E2CFF">
              <w:rPr>
                <w:rFonts w:cs="Traditional Arabic"/>
                <w:color w:val="000000"/>
                <w:sz w:val="24"/>
                <w:szCs w:val="24"/>
              </w:rPr>
              <w:t>Average Weekly Work Hours, Monthly Work Days and Daily Wage in NIS for Wage Employees Aged 15 Years and Above Working from All Regions by Sex and Economic Activity, 2015</w:t>
            </w:r>
          </w:p>
        </w:tc>
        <w:tc>
          <w:tcPr>
            <w:tcW w:w="709" w:type="dxa"/>
          </w:tcPr>
          <w:p w:rsidR="00A01504" w:rsidRPr="00A01504" w:rsidRDefault="00A01504" w:rsidP="00A01504">
            <w:pPr>
              <w:bidi w:val="0"/>
              <w:jc w:val="center"/>
              <w:rPr>
                <w:rFonts w:cs="Traditional Arabic"/>
                <w:b/>
                <w:bCs/>
                <w:color w:val="000000"/>
                <w:sz w:val="24"/>
                <w:szCs w:val="24"/>
                <w:rtl/>
              </w:rPr>
            </w:pPr>
            <w:r w:rsidRPr="00A01504">
              <w:rPr>
                <w:rFonts w:cs="Traditional Arabic"/>
                <w:b/>
                <w:bCs/>
                <w:color w:val="000000"/>
                <w:sz w:val="24"/>
                <w:szCs w:val="24"/>
              </w:rPr>
              <w:t>105</w:t>
            </w:r>
          </w:p>
        </w:tc>
      </w:tr>
      <w:tr w:rsidR="00A01504" w:rsidTr="00B5351E">
        <w:trPr>
          <w:trHeight w:hRule="exact" w:val="113"/>
          <w:jc w:val="center"/>
        </w:trPr>
        <w:tc>
          <w:tcPr>
            <w:tcW w:w="1236" w:type="dxa"/>
          </w:tcPr>
          <w:p w:rsidR="00A01504" w:rsidRDefault="00A01504">
            <w:pPr>
              <w:bidi w:val="0"/>
              <w:rPr>
                <w:rFonts w:cs="Traditional Arabic"/>
                <w:b/>
                <w:bCs/>
                <w:color w:val="000000"/>
                <w:sz w:val="24"/>
                <w:szCs w:val="24"/>
              </w:rPr>
            </w:pPr>
          </w:p>
        </w:tc>
        <w:tc>
          <w:tcPr>
            <w:tcW w:w="7411" w:type="dxa"/>
            <w:gridSpan w:val="2"/>
          </w:tcPr>
          <w:p w:rsidR="00A01504" w:rsidRDefault="00A01504">
            <w:pPr>
              <w:bidi w:val="0"/>
              <w:jc w:val="lowKashida"/>
              <w:rPr>
                <w:rFonts w:cs="Traditional Arabic"/>
                <w:color w:val="000000"/>
                <w:sz w:val="24"/>
                <w:szCs w:val="24"/>
              </w:rPr>
            </w:pPr>
          </w:p>
        </w:tc>
        <w:tc>
          <w:tcPr>
            <w:tcW w:w="709" w:type="dxa"/>
          </w:tcPr>
          <w:p w:rsidR="00A01504" w:rsidRPr="00A01504" w:rsidRDefault="00A01504" w:rsidP="00A01504">
            <w:pPr>
              <w:bidi w:val="0"/>
              <w:jc w:val="center"/>
              <w:rPr>
                <w:rFonts w:cs="Traditional Arabic"/>
                <w:b/>
                <w:bCs/>
                <w:color w:val="000000"/>
                <w:sz w:val="24"/>
                <w:szCs w:val="24"/>
                <w:rtl/>
              </w:rPr>
            </w:pPr>
          </w:p>
        </w:tc>
      </w:tr>
      <w:tr w:rsidR="00A01504" w:rsidTr="00B5351E">
        <w:trPr>
          <w:trHeight w:hRule="exact" w:val="888"/>
          <w:jc w:val="center"/>
        </w:trPr>
        <w:tc>
          <w:tcPr>
            <w:tcW w:w="1236" w:type="dxa"/>
          </w:tcPr>
          <w:p w:rsidR="00A01504" w:rsidRDefault="00A01504">
            <w:pPr>
              <w:bidi w:val="0"/>
              <w:rPr>
                <w:rFonts w:cs="Traditional Arabic"/>
                <w:b/>
                <w:bCs/>
                <w:color w:val="000000"/>
                <w:sz w:val="24"/>
                <w:szCs w:val="24"/>
                <w:rtl/>
              </w:rPr>
            </w:pPr>
            <w:r>
              <w:rPr>
                <w:rFonts w:cs="Traditional Arabic"/>
                <w:b/>
                <w:bCs/>
                <w:color w:val="000000"/>
                <w:sz w:val="24"/>
                <w:szCs w:val="24"/>
              </w:rPr>
              <w:t>Table 43:</w:t>
            </w:r>
          </w:p>
        </w:tc>
        <w:tc>
          <w:tcPr>
            <w:tcW w:w="7411" w:type="dxa"/>
            <w:gridSpan w:val="2"/>
          </w:tcPr>
          <w:p w:rsidR="00A01504" w:rsidRPr="004E2CFF" w:rsidRDefault="00A01504" w:rsidP="00C658A2">
            <w:pPr>
              <w:bidi w:val="0"/>
              <w:jc w:val="lowKashida"/>
              <w:rPr>
                <w:rFonts w:cs="Traditional Arabic"/>
                <w:color w:val="000000"/>
                <w:sz w:val="24"/>
                <w:szCs w:val="24"/>
                <w:rtl/>
              </w:rPr>
            </w:pPr>
            <w:r w:rsidRPr="004E2CFF">
              <w:rPr>
                <w:rFonts w:cs="Traditional Arabic"/>
                <w:color w:val="000000"/>
                <w:sz w:val="24"/>
                <w:szCs w:val="24"/>
              </w:rPr>
              <w:t>Average Weekly Work Hours, Monthly Work Days and Daily Wage in NIS for Wage Employees Aged 15 Years and Above Working in the West Bank by Sex and Economic Activity, 2015</w:t>
            </w:r>
          </w:p>
        </w:tc>
        <w:tc>
          <w:tcPr>
            <w:tcW w:w="709" w:type="dxa"/>
          </w:tcPr>
          <w:p w:rsidR="00A01504" w:rsidRPr="00A01504" w:rsidRDefault="00A01504" w:rsidP="00A01504">
            <w:pPr>
              <w:bidi w:val="0"/>
              <w:jc w:val="center"/>
              <w:rPr>
                <w:rFonts w:cs="Traditional Arabic"/>
                <w:b/>
                <w:bCs/>
                <w:color w:val="000000"/>
                <w:sz w:val="24"/>
                <w:szCs w:val="24"/>
                <w:rtl/>
              </w:rPr>
            </w:pPr>
            <w:r w:rsidRPr="00A01504">
              <w:rPr>
                <w:rFonts w:cs="Traditional Arabic"/>
                <w:b/>
                <w:bCs/>
                <w:color w:val="000000"/>
                <w:sz w:val="24"/>
                <w:szCs w:val="24"/>
              </w:rPr>
              <w:t>106</w:t>
            </w:r>
          </w:p>
        </w:tc>
      </w:tr>
      <w:tr w:rsidR="00B12D36" w:rsidTr="00B5351E">
        <w:trPr>
          <w:trHeight w:hRule="exact" w:val="113"/>
          <w:jc w:val="center"/>
        </w:trPr>
        <w:tc>
          <w:tcPr>
            <w:tcW w:w="1236" w:type="dxa"/>
          </w:tcPr>
          <w:p w:rsidR="00B12D36" w:rsidRDefault="00B12D36">
            <w:pPr>
              <w:bidi w:val="0"/>
              <w:rPr>
                <w:rFonts w:cs="Traditional Arabic"/>
                <w:b/>
                <w:bCs/>
                <w:color w:val="000000"/>
                <w:sz w:val="24"/>
                <w:szCs w:val="24"/>
              </w:rPr>
            </w:pPr>
          </w:p>
        </w:tc>
        <w:tc>
          <w:tcPr>
            <w:tcW w:w="7411" w:type="dxa"/>
            <w:gridSpan w:val="2"/>
          </w:tcPr>
          <w:p w:rsidR="00B12D36" w:rsidRDefault="00B12D36">
            <w:pPr>
              <w:bidi w:val="0"/>
              <w:jc w:val="lowKashida"/>
              <w:rPr>
                <w:rFonts w:cs="Traditional Arabic"/>
                <w:color w:val="000000"/>
                <w:sz w:val="24"/>
                <w:szCs w:val="24"/>
              </w:rPr>
            </w:pPr>
          </w:p>
        </w:tc>
        <w:tc>
          <w:tcPr>
            <w:tcW w:w="709" w:type="dxa"/>
          </w:tcPr>
          <w:p w:rsidR="00B12D36" w:rsidRDefault="00B12D36">
            <w:pPr>
              <w:bidi w:val="0"/>
              <w:jc w:val="center"/>
              <w:rPr>
                <w:rFonts w:cs="Simplified Arabic"/>
                <w:b/>
                <w:bCs/>
                <w:sz w:val="24"/>
                <w:szCs w:val="24"/>
                <w:rtl/>
              </w:rPr>
            </w:pPr>
          </w:p>
        </w:tc>
      </w:tr>
      <w:tr w:rsidR="00A01504" w:rsidRPr="00A01504" w:rsidTr="00B5351E">
        <w:trPr>
          <w:trHeight w:hRule="exact" w:val="888"/>
          <w:jc w:val="center"/>
        </w:trPr>
        <w:tc>
          <w:tcPr>
            <w:tcW w:w="1236" w:type="dxa"/>
          </w:tcPr>
          <w:p w:rsidR="00A01504" w:rsidRDefault="00A01504">
            <w:pPr>
              <w:bidi w:val="0"/>
              <w:rPr>
                <w:rFonts w:cs="Traditional Arabic"/>
                <w:b/>
                <w:bCs/>
                <w:color w:val="000000"/>
                <w:sz w:val="24"/>
                <w:szCs w:val="24"/>
                <w:rtl/>
              </w:rPr>
            </w:pPr>
            <w:r>
              <w:rPr>
                <w:rFonts w:cs="Traditional Arabic"/>
                <w:b/>
                <w:bCs/>
                <w:color w:val="000000"/>
                <w:sz w:val="24"/>
                <w:szCs w:val="24"/>
              </w:rPr>
              <w:t>Table 44:</w:t>
            </w:r>
          </w:p>
        </w:tc>
        <w:tc>
          <w:tcPr>
            <w:tcW w:w="7411" w:type="dxa"/>
            <w:gridSpan w:val="2"/>
          </w:tcPr>
          <w:p w:rsidR="00A01504" w:rsidRPr="004E2CFF" w:rsidRDefault="00A01504">
            <w:pPr>
              <w:bidi w:val="0"/>
              <w:jc w:val="lowKashida"/>
              <w:rPr>
                <w:rFonts w:cs="Traditional Arabic"/>
                <w:color w:val="000000"/>
                <w:sz w:val="24"/>
                <w:szCs w:val="24"/>
                <w:rtl/>
              </w:rPr>
            </w:pPr>
            <w:r w:rsidRPr="004E2CFF">
              <w:rPr>
                <w:rFonts w:cs="Traditional Arabic"/>
                <w:color w:val="000000"/>
                <w:sz w:val="24"/>
                <w:szCs w:val="24"/>
              </w:rPr>
              <w:t>Average Weekly Work Hours, Monthly Work Days and Daily Wage in NIS for Wage Employees Aged 15 Years and Above Working in Gaza by Sex and Economic Activity, 2015</w:t>
            </w:r>
          </w:p>
        </w:tc>
        <w:tc>
          <w:tcPr>
            <w:tcW w:w="709" w:type="dxa"/>
          </w:tcPr>
          <w:p w:rsidR="00A01504" w:rsidRPr="00A01504" w:rsidRDefault="00A01504" w:rsidP="00A01504">
            <w:pPr>
              <w:bidi w:val="0"/>
              <w:jc w:val="center"/>
              <w:rPr>
                <w:rFonts w:cs="Traditional Arabic"/>
                <w:b/>
                <w:bCs/>
                <w:color w:val="000000"/>
                <w:sz w:val="24"/>
                <w:szCs w:val="24"/>
                <w:rtl/>
              </w:rPr>
            </w:pPr>
            <w:r w:rsidRPr="00A01504">
              <w:rPr>
                <w:rFonts w:cs="Traditional Arabic"/>
                <w:b/>
                <w:bCs/>
                <w:color w:val="000000"/>
                <w:sz w:val="24"/>
                <w:szCs w:val="24"/>
              </w:rPr>
              <w:t>107</w:t>
            </w:r>
          </w:p>
        </w:tc>
      </w:tr>
      <w:tr w:rsidR="00A01504" w:rsidRPr="00A01504" w:rsidTr="00B5351E">
        <w:trPr>
          <w:trHeight w:hRule="exact" w:val="113"/>
          <w:jc w:val="center"/>
        </w:trPr>
        <w:tc>
          <w:tcPr>
            <w:tcW w:w="1236" w:type="dxa"/>
          </w:tcPr>
          <w:p w:rsidR="00A01504" w:rsidRDefault="00A01504">
            <w:pPr>
              <w:bidi w:val="0"/>
              <w:rPr>
                <w:rFonts w:cs="Traditional Arabic"/>
                <w:b/>
                <w:bCs/>
                <w:color w:val="000000"/>
                <w:sz w:val="24"/>
                <w:szCs w:val="24"/>
              </w:rPr>
            </w:pPr>
          </w:p>
        </w:tc>
        <w:tc>
          <w:tcPr>
            <w:tcW w:w="7411" w:type="dxa"/>
            <w:gridSpan w:val="2"/>
          </w:tcPr>
          <w:p w:rsidR="00A01504" w:rsidRDefault="00A01504">
            <w:pPr>
              <w:bidi w:val="0"/>
              <w:jc w:val="lowKashida"/>
              <w:rPr>
                <w:rFonts w:cs="Traditional Arabic"/>
                <w:color w:val="000000"/>
                <w:sz w:val="24"/>
                <w:szCs w:val="24"/>
              </w:rPr>
            </w:pPr>
          </w:p>
        </w:tc>
        <w:tc>
          <w:tcPr>
            <w:tcW w:w="709" w:type="dxa"/>
          </w:tcPr>
          <w:p w:rsidR="00A01504" w:rsidRPr="00A01504" w:rsidRDefault="00A01504" w:rsidP="00A01504">
            <w:pPr>
              <w:bidi w:val="0"/>
              <w:jc w:val="center"/>
              <w:rPr>
                <w:rFonts w:cs="Traditional Arabic"/>
                <w:b/>
                <w:bCs/>
                <w:color w:val="000000"/>
                <w:sz w:val="24"/>
                <w:szCs w:val="24"/>
                <w:rtl/>
              </w:rPr>
            </w:pPr>
          </w:p>
        </w:tc>
      </w:tr>
      <w:tr w:rsidR="00A01504" w:rsidRPr="00A01504" w:rsidTr="00B5351E">
        <w:trPr>
          <w:trHeight w:hRule="exact" w:val="873"/>
          <w:jc w:val="center"/>
        </w:trPr>
        <w:tc>
          <w:tcPr>
            <w:tcW w:w="1236" w:type="dxa"/>
          </w:tcPr>
          <w:p w:rsidR="00A01504" w:rsidRDefault="00A01504">
            <w:pPr>
              <w:bidi w:val="0"/>
              <w:rPr>
                <w:rFonts w:cs="Traditional Arabic"/>
                <w:b/>
                <w:bCs/>
                <w:color w:val="000000"/>
                <w:sz w:val="24"/>
                <w:szCs w:val="24"/>
                <w:rtl/>
              </w:rPr>
            </w:pPr>
            <w:r>
              <w:rPr>
                <w:rFonts w:cs="Traditional Arabic"/>
                <w:b/>
                <w:bCs/>
                <w:color w:val="000000"/>
                <w:sz w:val="24"/>
                <w:szCs w:val="24"/>
              </w:rPr>
              <w:t>Table 45:</w:t>
            </w:r>
          </w:p>
        </w:tc>
        <w:tc>
          <w:tcPr>
            <w:tcW w:w="7411" w:type="dxa"/>
            <w:gridSpan w:val="2"/>
          </w:tcPr>
          <w:p w:rsidR="00A01504" w:rsidRPr="004E2CFF" w:rsidRDefault="00A01504">
            <w:pPr>
              <w:bidi w:val="0"/>
              <w:jc w:val="lowKashida"/>
              <w:rPr>
                <w:rFonts w:cs="Traditional Arabic"/>
                <w:color w:val="000000"/>
                <w:sz w:val="24"/>
                <w:szCs w:val="24"/>
                <w:rtl/>
              </w:rPr>
            </w:pPr>
            <w:r w:rsidRPr="004E2CFF">
              <w:rPr>
                <w:rFonts w:cs="Traditional Arabic"/>
                <w:color w:val="000000"/>
                <w:sz w:val="24"/>
                <w:szCs w:val="24"/>
              </w:rPr>
              <w:t xml:space="preserve">Average Weekly Work Hours, Monthly Work Days and Daily Wage in NIS for Wage Employees Aged 15 Years and Above Working in </w:t>
            </w:r>
            <w:proofErr w:type="spellStart"/>
            <w:r w:rsidRPr="004E2CFF">
              <w:rPr>
                <w:rFonts w:cs="Traditional Arabic"/>
                <w:color w:val="000000"/>
                <w:sz w:val="24"/>
                <w:szCs w:val="24"/>
              </w:rPr>
              <w:t>Isreal</w:t>
            </w:r>
            <w:proofErr w:type="spellEnd"/>
            <w:r w:rsidRPr="004E2CFF">
              <w:rPr>
                <w:rFonts w:cs="Traditional Arabic"/>
                <w:color w:val="000000"/>
                <w:sz w:val="24"/>
                <w:szCs w:val="24"/>
              </w:rPr>
              <w:t xml:space="preserve"> and Settlements by Sex and Economic Activity, 2015</w:t>
            </w:r>
          </w:p>
        </w:tc>
        <w:tc>
          <w:tcPr>
            <w:tcW w:w="709" w:type="dxa"/>
          </w:tcPr>
          <w:p w:rsidR="00A01504" w:rsidRPr="00A01504" w:rsidRDefault="00A01504" w:rsidP="00396039">
            <w:pPr>
              <w:bidi w:val="0"/>
              <w:jc w:val="center"/>
              <w:rPr>
                <w:rFonts w:cs="Traditional Arabic"/>
                <w:b/>
                <w:bCs/>
                <w:color w:val="000000"/>
                <w:sz w:val="24"/>
                <w:szCs w:val="24"/>
                <w:rtl/>
              </w:rPr>
            </w:pPr>
            <w:r w:rsidRPr="00A01504">
              <w:rPr>
                <w:rFonts w:cs="Traditional Arabic"/>
                <w:b/>
                <w:bCs/>
                <w:color w:val="000000"/>
                <w:sz w:val="24"/>
                <w:szCs w:val="24"/>
              </w:rPr>
              <w:t>10</w:t>
            </w:r>
            <w:r w:rsidR="00396039">
              <w:rPr>
                <w:rFonts w:cs="Traditional Arabic"/>
                <w:b/>
                <w:bCs/>
                <w:color w:val="000000"/>
                <w:sz w:val="24"/>
                <w:szCs w:val="24"/>
              </w:rPr>
              <w:t>8</w:t>
            </w:r>
          </w:p>
        </w:tc>
      </w:tr>
      <w:tr w:rsidR="00A01504" w:rsidRPr="00A01504" w:rsidTr="00B5351E">
        <w:trPr>
          <w:trHeight w:hRule="exact" w:val="113"/>
          <w:jc w:val="center"/>
        </w:trPr>
        <w:tc>
          <w:tcPr>
            <w:tcW w:w="1236" w:type="dxa"/>
          </w:tcPr>
          <w:p w:rsidR="00A01504" w:rsidRDefault="00A01504">
            <w:pPr>
              <w:bidi w:val="0"/>
              <w:rPr>
                <w:rFonts w:cs="Traditional Arabic"/>
                <w:b/>
                <w:bCs/>
                <w:color w:val="000000"/>
                <w:sz w:val="24"/>
                <w:szCs w:val="24"/>
              </w:rPr>
            </w:pPr>
          </w:p>
        </w:tc>
        <w:tc>
          <w:tcPr>
            <w:tcW w:w="7411" w:type="dxa"/>
            <w:gridSpan w:val="2"/>
          </w:tcPr>
          <w:p w:rsidR="00A01504" w:rsidRDefault="00A01504">
            <w:pPr>
              <w:bidi w:val="0"/>
              <w:jc w:val="lowKashida"/>
              <w:rPr>
                <w:rFonts w:cs="Traditional Arabic"/>
                <w:color w:val="000000"/>
                <w:sz w:val="24"/>
                <w:szCs w:val="24"/>
              </w:rPr>
            </w:pPr>
          </w:p>
        </w:tc>
        <w:tc>
          <w:tcPr>
            <w:tcW w:w="709" w:type="dxa"/>
          </w:tcPr>
          <w:p w:rsidR="00A01504" w:rsidRPr="00A01504" w:rsidRDefault="00A01504" w:rsidP="00A01504">
            <w:pPr>
              <w:bidi w:val="0"/>
              <w:jc w:val="center"/>
              <w:rPr>
                <w:rFonts w:cs="Traditional Arabic"/>
                <w:b/>
                <w:bCs/>
                <w:color w:val="000000"/>
                <w:sz w:val="24"/>
                <w:szCs w:val="24"/>
                <w:rtl/>
              </w:rPr>
            </w:pPr>
          </w:p>
        </w:tc>
      </w:tr>
      <w:tr w:rsidR="00A01504" w:rsidRPr="00A01504" w:rsidTr="00B5351E">
        <w:trPr>
          <w:trHeight w:hRule="exact" w:val="874"/>
          <w:jc w:val="center"/>
        </w:trPr>
        <w:tc>
          <w:tcPr>
            <w:tcW w:w="1236" w:type="dxa"/>
          </w:tcPr>
          <w:p w:rsidR="00A01504" w:rsidRDefault="00A01504">
            <w:pPr>
              <w:bidi w:val="0"/>
              <w:rPr>
                <w:rFonts w:cs="Traditional Arabic"/>
                <w:b/>
                <w:bCs/>
                <w:color w:val="000000"/>
                <w:sz w:val="24"/>
                <w:szCs w:val="24"/>
                <w:rtl/>
              </w:rPr>
            </w:pPr>
            <w:r>
              <w:rPr>
                <w:rFonts w:cs="Traditional Arabic"/>
                <w:b/>
                <w:bCs/>
                <w:color w:val="000000"/>
                <w:sz w:val="24"/>
                <w:szCs w:val="24"/>
              </w:rPr>
              <w:t>Table 46:</w:t>
            </w:r>
          </w:p>
        </w:tc>
        <w:tc>
          <w:tcPr>
            <w:tcW w:w="7411" w:type="dxa"/>
            <w:gridSpan w:val="2"/>
          </w:tcPr>
          <w:p w:rsidR="00A01504" w:rsidRPr="0093794B" w:rsidRDefault="0093794B" w:rsidP="006A459E">
            <w:pPr>
              <w:bidi w:val="0"/>
              <w:jc w:val="lowKashida"/>
              <w:rPr>
                <w:rFonts w:cs="Traditional Arabic"/>
                <w:color w:val="000000"/>
                <w:sz w:val="24"/>
                <w:szCs w:val="24"/>
                <w:rtl/>
              </w:rPr>
            </w:pPr>
            <w:r w:rsidRPr="0093794B">
              <w:rPr>
                <w:rFonts w:cs="Traditional Arabic"/>
                <w:color w:val="000000"/>
                <w:sz w:val="24"/>
                <w:szCs w:val="24"/>
              </w:rPr>
              <w:t>Average Weekly Work Hours, Monthly Work Days and Daily Wage in NIS for Wage Employees Aged 15 Years and Above from Palestine by Place of Work, 2000-2015</w:t>
            </w:r>
          </w:p>
        </w:tc>
        <w:tc>
          <w:tcPr>
            <w:tcW w:w="709" w:type="dxa"/>
          </w:tcPr>
          <w:p w:rsidR="00A01504" w:rsidRPr="00A01504" w:rsidRDefault="00A01504" w:rsidP="00396039">
            <w:pPr>
              <w:bidi w:val="0"/>
              <w:jc w:val="center"/>
              <w:rPr>
                <w:rFonts w:cs="Traditional Arabic"/>
                <w:b/>
                <w:bCs/>
                <w:color w:val="000000"/>
                <w:sz w:val="24"/>
                <w:szCs w:val="24"/>
                <w:rtl/>
              </w:rPr>
            </w:pPr>
            <w:r w:rsidRPr="00A01504">
              <w:rPr>
                <w:rFonts w:cs="Traditional Arabic"/>
                <w:b/>
                <w:bCs/>
                <w:color w:val="000000"/>
                <w:sz w:val="24"/>
                <w:szCs w:val="24"/>
              </w:rPr>
              <w:t>10</w:t>
            </w:r>
            <w:r w:rsidR="00396039">
              <w:rPr>
                <w:rFonts w:cs="Traditional Arabic"/>
                <w:b/>
                <w:bCs/>
                <w:color w:val="000000"/>
                <w:sz w:val="24"/>
                <w:szCs w:val="24"/>
              </w:rPr>
              <w:t>9</w:t>
            </w:r>
          </w:p>
        </w:tc>
      </w:tr>
      <w:tr w:rsidR="00A01504" w:rsidRPr="00A01504" w:rsidTr="00B5351E">
        <w:trPr>
          <w:trHeight w:hRule="exact" w:val="57"/>
          <w:jc w:val="center"/>
        </w:trPr>
        <w:tc>
          <w:tcPr>
            <w:tcW w:w="1236" w:type="dxa"/>
          </w:tcPr>
          <w:p w:rsidR="00A01504" w:rsidRDefault="00A01504">
            <w:pPr>
              <w:bidi w:val="0"/>
              <w:rPr>
                <w:rFonts w:cs="Traditional Arabic"/>
                <w:b/>
                <w:bCs/>
                <w:color w:val="000000"/>
                <w:sz w:val="24"/>
                <w:szCs w:val="24"/>
              </w:rPr>
            </w:pPr>
          </w:p>
        </w:tc>
        <w:tc>
          <w:tcPr>
            <w:tcW w:w="7411" w:type="dxa"/>
            <w:gridSpan w:val="2"/>
          </w:tcPr>
          <w:p w:rsidR="00A01504" w:rsidRDefault="00A01504">
            <w:pPr>
              <w:bidi w:val="0"/>
              <w:jc w:val="lowKashida"/>
              <w:rPr>
                <w:rFonts w:cs="Traditional Arabic"/>
                <w:color w:val="000000"/>
                <w:sz w:val="24"/>
                <w:szCs w:val="24"/>
              </w:rPr>
            </w:pPr>
          </w:p>
        </w:tc>
        <w:tc>
          <w:tcPr>
            <w:tcW w:w="709" w:type="dxa"/>
          </w:tcPr>
          <w:p w:rsidR="00A01504" w:rsidRPr="00A01504" w:rsidRDefault="00A01504" w:rsidP="00A01504">
            <w:pPr>
              <w:bidi w:val="0"/>
              <w:jc w:val="center"/>
              <w:rPr>
                <w:rFonts w:cs="Traditional Arabic"/>
                <w:b/>
                <w:bCs/>
                <w:color w:val="000000"/>
                <w:sz w:val="24"/>
                <w:szCs w:val="24"/>
                <w:rtl/>
              </w:rPr>
            </w:pPr>
          </w:p>
        </w:tc>
      </w:tr>
      <w:tr w:rsidR="00A01504" w:rsidRPr="00A01504" w:rsidTr="00B5351E">
        <w:trPr>
          <w:trHeight w:hRule="exact" w:val="890"/>
          <w:jc w:val="center"/>
        </w:trPr>
        <w:tc>
          <w:tcPr>
            <w:tcW w:w="1236" w:type="dxa"/>
          </w:tcPr>
          <w:p w:rsidR="00A01504" w:rsidRPr="003378F6" w:rsidRDefault="00A01504">
            <w:pPr>
              <w:bidi w:val="0"/>
              <w:rPr>
                <w:rFonts w:cs="Traditional Arabic"/>
                <w:b/>
                <w:bCs/>
                <w:color w:val="000000"/>
                <w:sz w:val="24"/>
                <w:szCs w:val="24"/>
                <w:rtl/>
              </w:rPr>
            </w:pPr>
            <w:r w:rsidRPr="003378F6">
              <w:rPr>
                <w:rFonts w:cs="Traditional Arabic"/>
                <w:b/>
                <w:bCs/>
                <w:color w:val="000000"/>
                <w:sz w:val="24"/>
                <w:szCs w:val="24"/>
              </w:rPr>
              <w:t>Table 47:</w:t>
            </w:r>
          </w:p>
        </w:tc>
        <w:tc>
          <w:tcPr>
            <w:tcW w:w="7411" w:type="dxa"/>
            <w:gridSpan w:val="2"/>
          </w:tcPr>
          <w:p w:rsidR="00A01504" w:rsidRPr="003378F6" w:rsidRDefault="00F03C5C" w:rsidP="0083488A">
            <w:pPr>
              <w:bidi w:val="0"/>
              <w:rPr>
                <w:rFonts w:cs="Traditional Arabic"/>
                <w:color w:val="000000"/>
                <w:sz w:val="24"/>
                <w:szCs w:val="24"/>
              </w:rPr>
            </w:pPr>
            <w:r w:rsidRPr="00F03C5C">
              <w:rPr>
                <w:rFonts w:cs="Traditional Arabic"/>
                <w:color w:val="000000"/>
                <w:sz w:val="24"/>
                <w:szCs w:val="24"/>
              </w:rPr>
              <w:t>Average Daily Wage in NIS for Wage Employees Aged 15 Years and Above in Palestine by Region and Governorate (Israel and Settlements are Excluded), 2000-2015</w:t>
            </w:r>
          </w:p>
        </w:tc>
        <w:tc>
          <w:tcPr>
            <w:tcW w:w="709" w:type="dxa"/>
          </w:tcPr>
          <w:p w:rsidR="00A01504" w:rsidRPr="00A01504" w:rsidRDefault="00A01504" w:rsidP="00396039">
            <w:pPr>
              <w:bidi w:val="0"/>
              <w:jc w:val="center"/>
              <w:rPr>
                <w:rFonts w:cs="Traditional Arabic"/>
                <w:b/>
                <w:bCs/>
                <w:color w:val="000000"/>
                <w:sz w:val="24"/>
                <w:szCs w:val="24"/>
                <w:rtl/>
              </w:rPr>
            </w:pPr>
            <w:r w:rsidRPr="00A01504">
              <w:rPr>
                <w:rFonts w:cs="Traditional Arabic" w:hint="cs"/>
                <w:b/>
                <w:bCs/>
                <w:color w:val="000000"/>
                <w:sz w:val="24"/>
                <w:szCs w:val="24"/>
                <w:rtl/>
              </w:rPr>
              <w:t>1</w:t>
            </w:r>
            <w:r w:rsidR="0093794B">
              <w:rPr>
                <w:rFonts w:cs="Traditional Arabic"/>
                <w:b/>
                <w:bCs/>
                <w:color w:val="000000"/>
                <w:sz w:val="24"/>
                <w:szCs w:val="24"/>
              </w:rPr>
              <w:t>1</w:t>
            </w:r>
            <w:r w:rsidR="00396039">
              <w:rPr>
                <w:rFonts w:cs="Traditional Arabic"/>
                <w:b/>
                <w:bCs/>
                <w:color w:val="000000"/>
                <w:sz w:val="24"/>
                <w:szCs w:val="24"/>
              </w:rPr>
              <w:t>2</w:t>
            </w:r>
          </w:p>
        </w:tc>
      </w:tr>
      <w:tr w:rsidR="00A01504" w:rsidRPr="00A01504" w:rsidTr="00B5351E">
        <w:trPr>
          <w:trHeight w:hRule="exact" w:val="122"/>
          <w:jc w:val="center"/>
        </w:trPr>
        <w:tc>
          <w:tcPr>
            <w:tcW w:w="1236" w:type="dxa"/>
          </w:tcPr>
          <w:p w:rsidR="00A01504" w:rsidRPr="00814999" w:rsidRDefault="00A01504">
            <w:pPr>
              <w:bidi w:val="0"/>
              <w:rPr>
                <w:rFonts w:cs="Traditional Arabic"/>
                <w:b/>
                <w:bCs/>
                <w:color w:val="000000"/>
                <w:sz w:val="16"/>
                <w:szCs w:val="16"/>
              </w:rPr>
            </w:pPr>
          </w:p>
        </w:tc>
        <w:tc>
          <w:tcPr>
            <w:tcW w:w="7411" w:type="dxa"/>
            <w:gridSpan w:val="2"/>
          </w:tcPr>
          <w:p w:rsidR="00A01504" w:rsidRPr="00814999" w:rsidRDefault="00A01504" w:rsidP="00122C45">
            <w:pPr>
              <w:bidi w:val="0"/>
              <w:jc w:val="lowKashida"/>
              <w:rPr>
                <w:rFonts w:cs="Traditional Arabic"/>
                <w:color w:val="000000"/>
                <w:sz w:val="16"/>
                <w:szCs w:val="16"/>
              </w:rPr>
            </w:pPr>
          </w:p>
        </w:tc>
        <w:tc>
          <w:tcPr>
            <w:tcW w:w="709" w:type="dxa"/>
          </w:tcPr>
          <w:p w:rsidR="00A01504" w:rsidRPr="00A01504" w:rsidRDefault="00A01504" w:rsidP="00A01504">
            <w:pPr>
              <w:bidi w:val="0"/>
              <w:jc w:val="center"/>
              <w:rPr>
                <w:rFonts w:cs="Traditional Arabic"/>
                <w:b/>
                <w:bCs/>
                <w:color w:val="000000"/>
                <w:sz w:val="24"/>
                <w:szCs w:val="24"/>
                <w:rtl/>
              </w:rPr>
            </w:pPr>
          </w:p>
        </w:tc>
      </w:tr>
      <w:tr w:rsidR="00A01504" w:rsidRPr="00A01504" w:rsidTr="00B5351E">
        <w:trPr>
          <w:trHeight w:hRule="exact" w:val="1113"/>
          <w:jc w:val="center"/>
        </w:trPr>
        <w:tc>
          <w:tcPr>
            <w:tcW w:w="1236" w:type="dxa"/>
          </w:tcPr>
          <w:p w:rsidR="00A01504" w:rsidRDefault="00A01504" w:rsidP="00D120A0">
            <w:pPr>
              <w:bidi w:val="0"/>
              <w:rPr>
                <w:rFonts w:cs="Traditional Arabic"/>
                <w:b/>
                <w:bCs/>
                <w:color w:val="000000"/>
                <w:sz w:val="24"/>
                <w:szCs w:val="24"/>
                <w:rtl/>
                <w:lang w:val="en-AU"/>
              </w:rPr>
            </w:pPr>
            <w:r>
              <w:rPr>
                <w:rFonts w:cs="Traditional Arabic"/>
                <w:b/>
                <w:bCs/>
                <w:color w:val="000000"/>
                <w:sz w:val="24"/>
                <w:szCs w:val="24"/>
              </w:rPr>
              <w:t>Table 48:</w:t>
            </w:r>
          </w:p>
        </w:tc>
        <w:tc>
          <w:tcPr>
            <w:tcW w:w="7411" w:type="dxa"/>
            <w:gridSpan w:val="2"/>
          </w:tcPr>
          <w:p w:rsidR="00A01504" w:rsidRPr="002E0A85" w:rsidRDefault="002E0A85" w:rsidP="00E8044F">
            <w:pPr>
              <w:bidi w:val="0"/>
              <w:jc w:val="lowKashida"/>
              <w:rPr>
                <w:rFonts w:cs="Traditional Arabic"/>
                <w:color w:val="000000"/>
                <w:sz w:val="24"/>
                <w:szCs w:val="24"/>
                <w:rtl/>
              </w:rPr>
            </w:pPr>
            <w:r w:rsidRPr="002E0A85">
              <w:rPr>
                <w:rFonts w:cs="Traditional Arabic"/>
                <w:color w:val="000000"/>
                <w:sz w:val="24"/>
                <w:szCs w:val="24"/>
              </w:rPr>
              <w:t>Number of Wage Employees in the Private Sector and Average Monthly Wage in NIS and Number of Wage Employees in the Private Sector Who Receive Less Than Minimum Monthly W</w:t>
            </w:r>
            <w:r w:rsidR="00E8044F">
              <w:rPr>
                <w:rFonts w:cs="Traditional Arabic"/>
                <w:color w:val="000000"/>
                <w:sz w:val="24"/>
                <w:szCs w:val="24"/>
              </w:rPr>
              <w:t>a</w:t>
            </w:r>
            <w:r w:rsidRPr="002E0A85">
              <w:rPr>
                <w:rFonts w:cs="Traditional Arabic"/>
                <w:color w:val="000000"/>
                <w:sz w:val="24"/>
                <w:szCs w:val="24"/>
              </w:rPr>
              <w:t>ge in Palestine by Region, Governorate and Sex (Israel and Settlements are Excluded), 2015</w:t>
            </w:r>
          </w:p>
        </w:tc>
        <w:tc>
          <w:tcPr>
            <w:tcW w:w="709" w:type="dxa"/>
          </w:tcPr>
          <w:p w:rsidR="00A01504" w:rsidRPr="00A01504" w:rsidRDefault="0093794B" w:rsidP="00396039">
            <w:pPr>
              <w:bidi w:val="0"/>
              <w:jc w:val="center"/>
              <w:rPr>
                <w:rFonts w:cs="Traditional Arabic"/>
                <w:b/>
                <w:bCs/>
                <w:color w:val="000000"/>
                <w:sz w:val="24"/>
                <w:szCs w:val="24"/>
                <w:rtl/>
              </w:rPr>
            </w:pPr>
            <w:r>
              <w:rPr>
                <w:rFonts w:cs="Traditional Arabic"/>
                <w:b/>
                <w:bCs/>
                <w:color w:val="000000"/>
                <w:sz w:val="24"/>
                <w:szCs w:val="24"/>
              </w:rPr>
              <w:t>11</w:t>
            </w:r>
            <w:r w:rsidR="00396039">
              <w:rPr>
                <w:rFonts w:cs="Traditional Arabic"/>
                <w:b/>
                <w:bCs/>
                <w:color w:val="000000"/>
                <w:sz w:val="24"/>
                <w:szCs w:val="24"/>
              </w:rPr>
              <w:t>3</w:t>
            </w:r>
          </w:p>
        </w:tc>
      </w:tr>
      <w:tr w:rsidR="00A01504" w:rsidRPr="00E3157E" w:rsidTr="00B5351E">
        <w:trPr>
          <w:trHeight w:hRule="exact" w:val="155"/>
          <w:jc w:val="center"/>
        </w:trPr>
        <w:tc>
          <w:tcPr>
            <w:tcW w:w="1236" w:type="dxa"/>
          </w:tcPr>
          <w:p w:rsidR="00A01504" w:rsidRPr="00E3157E" w:rsidRDefault="00A01504">
            <w:pPr>
              <w:bidi w:val="0"/>
              <w:rPr>
                <w:rFonts w:cs="Traditional Arabic"/>
                <w:b/>
                <w:bCs/>
                <w:color w:val="000000"/>
                <w:sz w:val="10"/>
                <w:szCs w:val="10"/>
              </w:rPr>
            </w:pPr>
          </w:p>
        </w:tc>
        <w:tc>
          <w:tcPr>
            <w:tcW w:w="7411" w:type="dxa"/>
            <w:gridSpan w:val="2"/>
          </w:tcPr>
          <w:p w:rsidR="00A01504" w:rsidRPr="00E3157E" w:rsidRDefault="00A01504">
            <w:pPr>
              <w:pStyle w:val="BodyText"/>
              <w:bidi w:val="0"/>
              <w:jc w:val="lowKashida"/>
              <w:rPr>
                <w:rFonts w:cs="Simplified Arabic"/>
                <w:b w:val="0"/>
                <w:bCs w:val="0"/>
                <w:sz w:val="10"/>
                <w:szCs w:val="10"/>
              </w:rPr>
            </w:pPr>
          </w:p>
        </w:tc>
        <w:tc>
          <w:tcPr>
            <w:tcW w:w="709" w:type="dxa"/>
          </w:tcPr>
          <w:p w:rsidR="00A01504" w:rsidRPr="00E3157E" w:rsidRDefault="00A01504" w:rsidP="00A01504">
            <w:pPr>
              <w:bidi w:val="0"/>
              <w:jc w:val="center"/>
              <w:rPr>
                <w:rFonts w:cs="Traditional Arabic"/>
                <w:b/>
                <w:bCs/>
                <w:color w:val="000000"/>
                <w:sz w:val="10"/>
                <w:szCs w:val="10"/>
              </w:rPr>
            </w:pPr>
          </w:p>
        </w:tc>
      </w:tr>
      <w:tr w:rsidR="00A01504" w:rsidRPr="00A01504" w:rsidTr="00B5351E">
        <w:trPr>
          <w:trHeight w:hRule="exact" w:val="561"/>
          <w:jc w:val="center"/>
        </w:trPr>
        <w:tc>
          <w:tcPr>
            <w:tcW w:w="1236" w:type="dxa"/>
          </w:tcPr>
          <w:p w:rsidR="00A01504" w:rsidRDefault="00A01504" w:rsidP="002B0C1E">
            <w:pPr>
              <w:bidi w:val="0"/>
              <w:rPr>
                <w:rFonts w:cs="Traditional Arabic"/>
                <w:b/>
                <w:bCs/>
                <w:color w:val="000000"/>
                <w:sz w:val="24"/>
                <w:szCs w:val="24"/>
                <w:rtl/>
                <w:lang w:val="en-AU"/>
              </w:rPr>
            </w:pPr>
            <w:r>
              <w:rPr>
                <w:rFonts w:cs="Traditional Arabic"/>
                <w:b/>
                <w:bCs/>
                <w:color w:val="000000"/>
                <w:sz w:val="24"/>
                <w:szCs w:val="24"/>
              </w:rPr>
              <w:t>Table 49:</w:t>
            </w:r>
          </w:p>
        </w:tc>
        <w:tc>
          <w:tcPr>
            <w:tcW w:w="7411" w:type="dxa"/>
            <w:gridSpan w:val="2"/>
          </w:tcPr>
          <w:p w:rsidR="00A01504" w:rsidRPr="0093794B" w:rsidRDefault="0093794B">
            <w:pPr>
              <w:bidi w:val="0"/>
              <w:jc w:val="lowKashida"/>
              <w:rPr>
                <w:rFonts w:cs="Traditional Arabic"/>
                <w:color w:val="000000"/>
                <w:sz w:val="24"/>
                <w:szCs w:val="24"/>
                <w:rtl/>
              </w:rPr>
            </w:pPr>
            <w:r w:rsidRPr="0093794B">
              <w:rPr>
                <w:rFonts w:cs="Traditional Arabic"/>
                <w:color w:val="000000"/>
                <w:sz w:val="24"/>
                <w:szCs w:val="24"/>
              </w:rPr>
              <w:t>Average Monthly Income in NIS for Self Employed from Palestine by Economic Activity and Region, 2015</w:t>
            </w:r>
          </w:p>
        </w:tc>
        <w:tc>
          <w:tcPr>
            <w:tcW w:w="709" w:type="dxa"/>
          </w:tcPr>
          <w:p w:rsidR="00A01504" w:rsidRPr="00A01504" w:rsidRDefault="00A01504" w:rsidP="00396039">
            <w:pPr>
              <w:bidi w:val="0"/>
              <w:jc w:val="center"/>
              <w:rPr>
                <w:rFonts w:cs="Traditional Arabic"/>
                <w:b/>
                <w:bCs/>
                <w:color w:val="000000"/>
                <w:sz w:val="24"/>
                <w:szCs w:val="24"/>
                <w:rtl/>
              </w:rPr>
            </w:pPr>
            <w:r w:rsidRPr="00A01504">
              <w:rPr>
                <w:rFonts w:cs="Traditional Arabic"/>
                <w:b/>
                <w:bCs/>
                <w:color w:val="000000"/>
                <w:sz w:val="24"/>
                <w:szCs w:val="24"/>
              </w:rPr>
              <w:t>11</w:t>
            </w:r>
            <w:r w:rsidR="00396039">
              <w:rPr>
                <w:rFonts w:cs="Traditional Arabic"/>
                <w:b/>
                <w:bCs/>
                <w:color w:val="000000"/>
                <w:sz w:val="24"/>
                <w:szCs w:val="24"/>
              </w:rPr>
              <w:t>4</w:t>
            </w:r>
          </w:p>
        </w:tc>
      </w:tr>
      <w:tr w:rsidR="00A01504" w:rsidRPr="00A01504" w:rsidTr="00B5351E">
        <w:trPr>
          <w:trHeight w:hRule="exact" w:val="113"/>
          <w:jc w:val="center"/>
        </w:trPr>
        <w:tc>
          <w:tcPr>
            <w:tcW w:w="1236" w:type="dxa"/>
          </w:tcPr>
          <w:p w:rsidR="00A01504" w:rsidRDefault="00A01504">
            <w:pPr>
              <w:bidi w:val="0"/>
              <w:rPr>
                <w:rFonts w:cs="Traditional Arabic"/>
                <w:b/>
                <w:bCs/>
                <w:color w:val="000000"/>
                <w:sz w:val="24"/>
                <w:szCs w:val="24"/>
              </w:rPr>
            </w:pPr>
          </w:p>
        </w:tc>
        <w:tc>
          <w:tcPr>
            <w:tcW w:w="7411" w:type="dxa"/>
            <w:gridSpan w:val="2"/>
          </w:tcPr>
          <w:p w:rsidR="00A01504" w:rsidRDefault="00A01504">
            <w:pPr>
              <w:pStyle w:val="BodyText"/>
              <w:bidi w:val="0"/>
              <w:jc w:val="lowKashida"/>
              <w:rPr>
                <w:rFonts w:cs="Simplified Arabic"/>
                <w:b w:val="0"/>
                <w:bCs w:val="0"/>
              </w:rPr>
            </w:pPr>
          </w:p>
        </w:tc>
        <w:tc>
          <w:tcPr>
            <w:tcW w:w="709" w:type="dxa"/>
          </w:tcPr>
          <w:p w:rsidR="00A01504" w:rsidRPr="00A01504" w:rsidRDefault="00A01504" w:rsidP="00A01504">
            <w:pPr>
              <w:bidi w:val="0"/>
              <w:jc w:val="center"/>
              <w:rPr>
                <w:rFonts w:cs="Traditional Arabic"/>
                <w:b/>
                <w:bCs/>
                <w:color w:val="000000"/>
                <w:sz w:val="24"/>
                <w:szCs w:val="24"/>
              </w:rPr>
            </w:pPr>
          </w:p>
        </w:tc>
      </w:tr>
      <w:tr w:rsidR="00A01504" w:rsidRPr="00A01504" w:rsidTr="00B5351E">
        <w:trPr>
          <w:trHeight w:hRule="exact" w:val="632"/>
          <w:jc w:val="center"/>
        </w:trPr>
        <w:tc>
          <w:tcPr>
            <w:tcW w:w="1236" w:type="dxa"/>
          </w:tcPr>
          <w:p w:rsidR="00A01504" w:rsidRDefault="00A01504" w:rsidP="002B0C1E">
            <w:pPr>
              <w:bidi w:val="0"/>
              <w:rPr>
                <w:rFonts w:cs="Traditional Arabic"/>
                <w:b/>
                <w:bCs/>
                <w:color w:val="000000"/>
                <w:sz w:val="24"/>
                <w:szCs w:val="24"/>
                <w:rtl/>
                <w:lang w:val="en-AU"/>
              </w:rPr>
            </w:pPr>
            <w:r>
              <w:rPr>
                <w:rFonts w:cs="Traditional Arabic"/>
                <w:b/>
                <w:bCs/>
                <w:color w:val="000000"/>
                <w:sz w:val="24"/>
                <w:szCs w:val="24"/>
              </w:rPr>
              <w:t>Table 50:</w:t>
            </w:r>
          </w:p>
        </w:tc>
        <w:tc>
          <w:tcPr>
            <w:tcW w:w="7411" w:type="dxa"/>
            <w:gridSpan w:val="2"/>
          </w:tcPr>
          <w:p w:rsidR="00A01504" w:rsidRPr="0093794B" w:rsidRDefault="0093794B">
            <w:pPr>
              <w:bidi w:val="0"/>
              <w:jc w:val="lowKashida"/>
              <w:rPr>
                <w:rFonts w:cs="Traditional Arabic"/>
                <w:color w:val="000000"/>
                <w:sz w:val="24"/>
                <w:szCs w:val="24"/>
                <w:rtl/>
              </w:rPr>
            </w:pPr>
            <w:r w:rsidRPr="0093794B">
              <w:rPr>
                <w:rFonts w:cs="Traditional Arabic"/>
                <w:color w:val="000000"/>
                <w:sz w:val="24"/>
                <w:szCs w:val="24"/>
              </w:rPr>
              <w:t>Average Monthly Income in NIS for Self Employed from Palestine by Economic Activity and Sex, 2015</w:t>
            </w:r>
          </w:p>
        </w:tc>
        <w:tc>
          <w:tcPr>
            <w:tcW w:w="709" w:type="dxa"/>
          </w:tcPr>
          <w:p w:rsidR="00A01504" w:rsidRPr="00A01504" w:rsidRDefault="00A01504" w:rsidP="00396039">
            <w:pPr>
              <w:bidi w:val="0"/>
              <w:jc w:val="center"/>
              <w:rPr>
                <w:rFonts w:cs="Traditional Arabic"/>
                <w:b/>
                <w:bCs/>
                <w:color w:val="000000"/>
                <w:sz w:val="24"/>
                <w:szCs w:val="24"/>
                <w:rtl/>
              </w:rPr>
            </w:pPr>
            <w:r w:rsidRPr="00A01504">
              <w:rPr>
                <w:rFonts w:cs="Traditional Arabic"/>
                <w:b/>
                <w:bCs/>
                <w:color w:val="000000"/>
                <w:sz w:val="24"/>
                <w:szCs w:val="24"/>
              </w:rPr>
              <w:t>11</w:t>
            </w:r>
            <w:r w:rsidR="00396039">
              <w:rPr>
                <w:rFonts w:cs="Traditional Arabic"/>
                <w:b/>
                <w:bCs/>
                <w:color w:val="000000"/>
                <w:sz w:val="24"/>
                <w:szCs w:val="24"/>
              </w:rPr>
              <w:t>4</w:t>
            </w:r>
          </w:p>
        </w:tc>
      </w:tr>
      <w:tr w:rsidR="00A01504" w:rsidRPr="00A01504" w:rsidTr="00B5351E">
        <w:trPr>
          <w:trHeight w:hRule="exact" w:val="113"/>
          <w:jc w:val="center"/>
        </w:trPr>
        <w:tc>
          <w:tcPr>
            <w:tcW w:w="1236" w:type="dxa"/>
          </w:tcPr>
          <w:p w:rsidR="00A01504" w:rsidRDefault="00A01504">
            <w:pPr>
              <w:bidi w:val="0"/>
              <w:rPr>
                <w:rFonts w:cs="Traditional Arabic"/>
                <w:b/>
                <w:bCs/>
                <w:color w:val="000000"/>
                <w:sz w:val="24"/>
                <w:szCs w:val="24"/>
              </w:rPr>
            </w:pPr>
          </w:p>
        </w:tc>
        <w:tc>
          <w:tcPr>
            <w:tcW w:w="7411" w:type="dxa"/>
            <w:gridSpan w:val="2"/>
          </w:tcPr>
          <w:p w:rsidR="00A01504" w:rsidRDefault="00A01504">
            <w:pPr>
              <w:pStyle w:val="BodyText"/>
              <w:bidi w:val="0"/>
              <w:jc w:val="lowKashida"/>
              <w:rPr>
                <w:rFonts w:cs="Simplified Arabic"/>
                <w:b w:val="0"/>
                <w:bCs w:val="0"/>
              </w:rPr>
            </w:pPr>
          </w:p>
        </w:tc>
        <w:tc>
          <w:tcPr>
            <w:tcW w:w="709" w:type="dxa"/>
          </w:tcPr>
          <w:p w:rsidR="00A01504" w:rsidRPr="00A01504" w:rsidRDefault="00A01504" w:rsidP="00A01504">
            <w:pPr>
              <w:bidi w:val="0"/>
              <w:jc w:val="center"/>
              <w:rPr>
                <w:rFonts w:cs="Traditional Arabic"/>
                <w:b/>
                <w:bCs/>
                <w:color w:val="000000"/>
                <w:sz w:val="24"/>
                <w:szCs w:val="24"/>
                <w:rtl/>
              </w:rPr>
            </w:pPr>
          </w:p>
        </w:tc>
      </w:tr>
      <w:tr w:rsidR="00A01504" w:rsidRPr="00A01504" w:rsidTr="00B5351E">
        <w:trPr>
          <w:trHeight w:hRule="exact" w:val="833"/>
          <w:jc w:val="center"/>
        </w:trPr>
        <w:tc>
          <w:tcPr>
            <w:tcW w:w="1236" w:type="dxa"/>
          </w:tcPr>
          <w:p w:rsidR="00A01504" w:rsidRDefault="00A01504" w:rsidP="00B5351E">
            <w:pPr>
              <w:keepNext/>
              <w:bidi w:val="0"/>
              <w:rPr>
                <w:rFonts w:cs="Traditional Arabic"/>
                <w:b/>
                <w:bCs/>
                <w:color w:val="000000"/>
                <w:sz w:val="24"/>
                <w:szCs w:val="24"/>
                <w:rtl/>
                <w:lang w:val="en-AU"/>
              </w:rPr>
            </w:pPr>
            <w:r>
              <w:rPr>
                <w:rFonts w:cs="Traditional Arabic"/>
                <w:b/>
                <w:bCs/>
                <w:color w:val="000000"/>
                <w:sz w:val="24"/>
                <w:szCs w:val="24"/>
              </w:rPr>
              <w:lastRenderedPageBreak/>
              <w:t>Table 51:</w:t>
            </w:r>
          </w:p>
        </w:tc>
        <w:tc>
          <w:tcPr>
            <w:tcW w:w="7411" w:type="dxa"/>
            <w:gridSpan w:val="2"/>
          </w:tcPr>
          <w:p w:rsidR="00A01504" w:rsidRPr="0093794B" w:rsidRDefault="0093794B" w:rsidP="00B5351E">
            <w:pPr>
              <w:keepNext/>
              <w:bidi w:val="0"/>
              <w:jc w:val="lowKashida"/>
              <w:rPr>
                <w:rFonts w:cs="Traditional Arabic"/>
                <w:color w:val="000000"/>
                <w:sz w:val="24"/>
                <w:szCs w:val="24"/>
                <w:rtl/>
              </w:rPr>
            </w:pPr>
            <w:r w:rsidRPr="0093794B">
              <w:rPr>
                <w:rFonts w:cs="Traditional Arabic"/>
                <w:color w:val="000000"/>
                <w:sz w:val="24"/>
                <w:szCs w:val="24"/>
              </w:rPr>
              <w:t>Percentage Distribution of Employed Persons Aged 15 Years and Above who are Absent from Work from Palestine by Sex, Reason of Absence and Region, 2015</w:t>
            </w:r>
          </w:p>
        </w:tc>
        <w:tc>
          <w:tcPr>
            <w:tcW w:w="709" w:type="dxa"/>
          </w:tcPr>
          <w:p w:rsidR="00A01504" w:rsidRPr="00A01504" w:rsidRDefault="00A01504" w:rsidP="00396039">
            <w:pPr>
              <w:keepNext/>
              <w:bidi w:val="0"/>
              <w:jc w:val="center"/>
              <w:rPr>
                <w:rFonts w:cs="Traditional Arabic"/>
                <w:b/>
                <w:bCs/>
                <w:color w:val="000000"/>
                <w:sz w:val="24"/>
                <w:szCs w:val="24"/>
                <w:rtl/>
              </w:rPr>
            </w:pPr>
            <w:r w:rsidRPr="00A01504">
              <w:rPr>
                <w:rFonts w:cs="Traditional Arabic"/>
                <w:b/>
                <w:bCs/>
                <w:color w:val="000000"/>
                <w:sz w:val="24"/>
                <w:szCs w:val="24"/>
              </w:rPr>
              <w:t>11</w:t>
            </w:r>
            <w:r w:rsidR="00396039">
              <w:rPr>
                <w:rFonts w:cs="Traditional Arabic"/>
                <w:b/>
                <w:bCs/>
                <w:color w:val="000000"/>
                <w:sz w:val="24"/>
                <w:szCs w:val="24"/>
              </w:rPr>
              <w:t>5</w:t>
            </w:r>
          </w:p>
        </w:tc>
      </w:tr>
      <w:tr w:rsidR="00A01504" w:rsidRPr="00A01504" w:rsidTr="00B5351E">
        <w:trPr>
          <w:trHeight w:hRule="exact" w:val="113"/>
          <w:jc w:val="center"/>
        </w:trPr>
        <w:tc>
          <w:tcPr>
            <w:tcW w:w="1236" w:type="dxa"/>
          </w:tcPr>
          <w:p w:rsidR="00A01504" w:rsidRDefault="00A01504" w:rsidP="00B5351E">
            <w:pPr>
              <w:keepNext/>
              <w:bidi w:val="0"/>
              <w:rPr>
                <w:rFonts w:cs="Traditional Arabic"/>
                <w:b/>
                <w:bCs/>
                <w:color w:val="000000"/>
                <w:sz w:val="24"/>
                <w:szCs w:val="24"/>
              </w:rPr>
            </w:pPr>
          </w:p>
        </w:tc>
        <w:tc>
          <w:tcPr>
            <w:tcW w:w="7411" w:type="dxa"/>
            <w:gridSpan w:val="2"/>
          </w:tcPr>
          <w:p w:rsidR="00A01504" w:rsidRDefault="00A01504" w:rsidP="00B5351E">
            <w:pPr>
              <w:pStyle w:val="BodyText"/>
              <w:keepNext/>
              <w:bidi w:val="0"/>
              <w:jc w:val="lowKashida"/>
              <w:rPr>
                <w:rFonts w:cs="Simplified Arabic"/>
                <w:b w:val="0"/>
                <w:bCs w:val="0"/>
              </w:rPr>
            </w:pPr>
          </w:p>
        </w:tc>
        <w:tc>
          <w:tcPr>
            <w:tcW w:w="709" w:type="dxa"/>
          </w:tcPr>
          <w:p w:rsidR="00A01504" w:rsidRPr="00A01504" w:rsidRDefault="00A01504" w:rsidP="00B5351E">
            <w:pPr>
              <w:keepNext/>
              <w:bidi w:val="0"/>
              <w:jc w:val="center"/>
              <w:rPr>
                <w:rFonts w:cs="Traditional Arabic"/>
                <w:b/>
                <w:bCs/>
                <w:color w:val="000000"/>
                <w:sz w:val="24"/>
                <w:szCs w:val="24"/>
                <w:rtl/>
              </w:rPr>
            </w:pPr>
          </w:p>
        </w:tc>
      </w:tr>
      <w:tr w:rsidR="00A01504" w:rsidRPr="00A01504" w:rsidTr="00B5351E">
        <w:trPr>
          <w:trHeight w:hRule="exact" w:val="537"/>
          <w:jc w:val="center"/>
        </w:trPr>
        <w:tc>
          <w:tcPr>
            <w:tcW w:w="1236" w:type="dxa"/>
          </w:tcPr>
          <w:p w:rsidR="00A01504" w:rsidRDefault="00A01504" w:rsidP="00B5351E">
            <w:pPr>
              <w:keepNext/>
              <w:bidi w:val="0"/>
              <w:rPr>
                <w:rFonts w:cs="Traditional Arabic"/>
                <w:b/>
                <w:bCs/>
                <w:color w:val="000000"/>
                <w:sz w:val="24"/>
                <w:szCs w:val="24"/>
                <w:rtl/>
              </w:rPr>
            </w:pPr>
            <w:r>
              <w:rPr>
                <w:rFonts w:cs="Traditional Arabic"/>
                <w:b/>
                <w:bCs/>
                <w:color w:val="000000"/>
                <w:sz w:val="24"/>
                <w:szCs w:val="24"/>
              </w:rPr>
              <w:t>Table 52:</w:t>
            </w:r>
          </w:p>
        </w:tc>
        <w:tc>
          <w:tcPr>
            <w:tcW w:w="7411" w:type="dxa"/>
            <w:gridSpan w:val="2"/>
          </w:tcPr>
          <w:p w:rsidR="00A01504" w:rsidRPr="0093794B" w:rsidRDefault="0093794B" w:rsidP="00B5351E">
            <w:pPr>
              <w:keepNext/>
              <w:bidi w:val="0"/>
              <w:jc w:val="lowKashida"/>
              <w:rPr>
                <w:rFonts w:cs="Traditional Arabic"/>
                <w:color w:val="000000"/>
                <w:sz w:val="24"/>
                <w:szCs w:val="24"/>
                <w:rtl/>
              </w:rPr>
            </w:pPr>
            <w:r w:rsidRPr="0093794B">
              <w:rPr>
                <w:rFonts w:cs="Traditional Arabic"/>
                <w:color w:val="000000"/>
                <w:sz w:val="24"/>
                <w:szCs w:val="24"/>
              </w:rPr>
              <w:t>Percentage Distribution of Unemployed Persons Aged 15 Years and Above in Palestine by Region, Labour Force Status and Sex, 2015</w:t>
            </w:r>
          </w:p>
        </w:tc>
        <w:tc>
          <w:tcPr>
            <w:tcW w:w="709" w:type="dxa"/>
          </w:tcPr>
          <w:p w:rsidR="00A01504" w:rsidRPr="00A01504" w:rsidRDefault="00A01504" w:rsidP="00396039">
            <w:pPr>
              <w:keepNext/>
              <w:bidi w:val="0"/>
              <w:jc w:val="center"/>
              <w:rPr>
                <w:rFonts w:cs="Traditional Arabic"/>
                <w:b/>
                <w:bCs/>
                <w:color w:val="000000"/>
                <w:sz w:val="24"/>
                <w:szCs w:val="24"/>
                <w:rtl/>
              </w:rPr>
            </w:pPr>
            <w:r w:rsidRPr="00A01504">
              <w:rPr>
                <w:rFonts w:cs="Traditional Arabic" w:hint="cs"/>
                <w:b/>
                <w:bCs/>
                <w:color w:val="000000"/>
                <w:sz w:val="24"/>
                <w:szCs w:val="24"/>
                <w:rtl/>
              </w:rPr>
              <w:t>11</w:t>
            </w:r>
            <w:r w:rsidR="00396039">
              <w:rPr>
                <w:rFonts w:cs="Traditional Arabic"/>
                <w:b/>
                <w:bCs/>
                <w:color w:val="000000"/>
                <w:sz w:val="24"/>
                <w:szCs w:val="24"/>
              </w:rPr>
              <w:t>6</w:t>
            </w:r>
          </w:p>
        </w:tc>
      </w:tr>
      <w:tr w:rsidR="00A01504" w:rsidRPr="00A01504" w:rsidTr="00B5351E">
        <w:trPr>
          <w:trHeight w:hRule="exact" w:val="113"/>
          <w:jc w:val="center"/>
        </w:trPr>
        <w:tc>
          <w:tcPr>
            <w:tcW w:w="1236" w:type="dxa"/>
          </w:tcPr>
          <w:p w:rsidR="00A01504" w:rsidRDefault="00A01504">
            <w:pPr>
              <w:bidi w:val="0"/>
              <w:rPr>
                <w:rFonts w:cs="Traditional Arabic"/>
                <w:b/>
                <w:bCs/>
                <w:color w:val="000000"/>
                <w:sz w:val="24"/>
                <w:szCs w:val="24"/>
              </w:rPr>
            </w:pPr>
          </w:p>
        </w:tc>
        <w:tc>
          <w:tcPr>
            <w:tcW w:w="7411" w:type="dxa"/>
            <w:gridSpan w:val="2"/>
          </w:tcPr>
          <w:p w:rsidR="00A01504" w:rsidRDefault="00A01504">
            <w:pPr>
              <w:bidi w:val="0"/>
              <w:jc w:val="lowKashida"/>
              <w:rPr>
                <w:rFonts w:cs="Traditional Arabic"/>
                <w:color w:val="000000"/>
                <w:sz w:val="24"/>
                <w:szCs w:val="24"/>
              </w:rPr>
            </w:pPr>
          </w:p>
        </w:tc>
        <w:tc>
          <w:tcPr>
            <w:tcW w:w="709" w:type="dxa"/>
          </w:tcPr>
          <w:p w:rsidR="00A01504" w:rsidRPr="00A01504" w:rsidRDefault="00A01504" w:rsidP="00A01504">
            <w:pPr>
              <w:bidi w:val="0"/>
              <w:jc w:val="center"/>
              <w:rPr>
                <w:rFonts w:cs="Traditional Arabic"/>
                <w:b/>
                <w:bCs/>
                <w:color w:val="000000"/>
                <w:sz w:val="24"/>
                <w:szCs w:val="24"/>
                <w:rtl/>
              </w:rPr>
            </w:pPr>
          </w:p>
        </w:tc>
      </w:tr>
      <w:tr w:rsidR="00A01504" w:rsidRPr="00A01504" w:rsidTr="00B5351E">
        <w:trPr>
          <w:trHeight w:hRule="exact" w:val="577"/>
          <w:jc w:val="center"/>
        </w:trPr>
        <w:tc>
          <w:tcPr>
            <w:tcW w:w="1236" w:type="dxa"/>
          </w:tcPr>
          <w:p w:rsidR="00A01504" w:rsidRDefault="00A01504" w:rsidP="002B0C1E">
            <w:pPr>
              <w:bidi w:val="0"/>
              <w:rPr>
                <w:rFonts w:cs="Traditional Arabic"/>
                <w:b/>
                <w:bCs/>
                <w:color w:val="000000"/>
                <w:sz w:val="24"/>
                <w:szCs w:val="24"/>
                <w:rtl/>
                <w:lang w:val="en-AU"/>
              </w:rPr>
            </w:pPr>
            <w:r>
              <w:rPr>
                <w:rFonts w:cs="Traditional Arabic"/>
                <w:b/>
                <w:bCs/>
                <w:color w:val="000000"/>
                <w:sz w:val="24"/>
                <w:szCs w:val="24"/>
              </w:rPr>
              <w:t>Table 53:</w:t>
            </w:r>
          </w:p>
        </w:tc>
        <w:tc>
          <w:tcPr>
            <w:tcW w:w="7411" w:type="dxa"/>
            <w:gridSpan w:val="2"/>
          </w:tcPr>
          <w:p w:rsidR="00A01504" w:rsidRPr="00F5254E" w:rsidRDefault="00F5254E">
            <w:pPr>
              <w:bidi w:val="0"/>
              <w:jc w:val="lowKashida"/>
              <w:rPr>
                <w:rFonts w:cs="Traditional Arabic"/>
                <w:color w:val="000000"/>
                <w:sz w:val="24"/>
                <w:szCs w:val="24"/>
                <w:rtl/>
              </w:rPr>
            </w:pPr>
            <w:r w:rsidRPr="00F5254E">
              <w:rPr>
                <w:rFonts w:cs="Traditional Arabic"/>
                <w:color w:val="000000"/>
                <w:sz w:val="24"/>
                <w:szCs w:val="24"/>
              </w:rPr>
              <w:t>Percentage Distribution of Unemployed Persons Aged 15 Years and Above in Palestine by Region, Years of Schooling and Sex, 2015</w:t>
            </w:r>
          </w:p>
        </w:tc>
        <w:tc>
          <w:tcPr>
            <w:tcW w:w="709" w:type="dxa"/>
          </w:tcPr>
          <w:p w:rsidR="00A01504" w:rsidRPr="00A01504" w:rsidRDefault="00A01504" w:rsidP="00396039">
            <w:pPr>
              <w:bidi w:val="0"/>
              <w:jc w:val="center"/>
              <w:rPr>
                <w:rFonts w:cs="Traditional Arabic"/>
                <w:b/>
                <w:bCs/>
                <w:color w:val="000000"/>
                <w:sz w:val="24"/>
                <w:szCs w:val="24"/>
                <w:rtl/>
              </w:rPr>
            </w:pPr>
            <w:r w:rsidRPr="00A01504">
              <w:rPr>
                <w:rFonts w:cs="Traditional Arabic"/>
                <w:b/>
                <w:bCs/>
                <w:color w:val="000000"/>
                <w:sz w:val="24"/>
                <w:szCs w:val="24"/>
              </w:rPr>
              <w:t>11</w:t>
            </w:r>
            <w:r w:rsidR="00396039">
              <w:rPr>
                <w:rFonts w:cs="Traditional Arabic"/>
                <w:b/>
                <w:bCs/>
                <w:color w:val="000000"/>
                <w:sz w:val="24"/>
                <w:szCs w:val="24"/>
              </w:rPr>
              <w:t>6</w:t>
            </w:r>
          </w:p>
        </w:tc>
      </w:tr>
      <w:tr w:rsidR="00A01504" w:rsidRPr="00A01504" w:rsidTr="00B5351E">
        <w:trPr>
          <w:trHeight w:hRule="exact" w:val="113"/>
          <w:jc w:val="center"/>
        </w:trPr>
        <w:tc>
          <w:tcPr>
            <w:tcW w:w="1236" w:type="dxa"/>
          </w:tcPr>
          <w:p w:rsidR="00A01504" w:rsidRDefault="00A01504">
            <w:pPr>
              <w:bidi w:val="0"/>
              <w:rPr>
                <w:rFonts w:cs="Traditional Arabic"/>
                <w:b/>
                <w:bCs/>
                <w:color w:val="000000"/>
                <w:sz w:val="24"/>
                <w:szCs w:val="24"/>
              </w:rPr>
            </w:pPr>
          </w:p>
        </w:tc>
        <w:tc>
          <w:tcPr>
            <w:tcW w:w="7411" w:type="dxa"/>
            <w:gridSpan w:val="2"/>
          </w:tcPr>
          <w:p w:rsidR="00A01504" w:rsidRDefault="00A01504">
            <w:pPr>
              <w:pStyle w:val="BodyText"/>
              <w:bidi w:val="0"/>
              <w:jc w:val="lowKashida"/>
              <w:rPr>
                <w:rFonts w:cs="Simplified Arabic"/>
                <w:b w:val="0"/>
                <w:bCs w:val="0"/>
              </w:rPr>
            </w:pPr>
          </w:p>
        </w:tc>
        <w:tc>
          <w:tcPr>
            <w:tcW w:w="709" w:type="dxa"/>
          </w:tcPr>
          <w:p w:rsidR="00A01504" w:rsidRPr="00A01504" w:rsidRDefault="00A01504" w:rsidP="00A01504">
            <w:pPr>
              <w:bidi w:val="0"/>
              <w:jc w:val="center"/>
              <w:rPr>
                <w:rFonts w:cs="Traditional Arabic"/>
                <w:b/>
                <w:bCs/>
                <w:color w:val="000000"/>
                <w:sz w:val="24"/>
                <w:szCs w:val="24"/>
                <w:rtl/>
              </w:rPr>
            </w:pPr>
          </w:p>
        </w:tc>
      </w:tr>
      <w:tr w:rsidR="00A01504" w:rsidRPr="00A01504" w:rsidTr="00B5351E">
        <w:trPr>
          <w:trHeight w:hRule="exact" w:val="581"/>
          <w:jc w:val="center"/>
        </w:trPr>
        <w:tc>
          <w:tcPr>
            <w:tcW w:w="1236" w:type="dxa"/>
          </w:tcPr>
          <w:p w:rsidR="00A01504" w:rsidRDefault="00A01504" w:rsidP="002B0C1E">
            <w:pPr>
              <w:bidi w:val="0"/>
              <w:rPr>
                <w:rFonts w:cs="Traditional Arabic"/>
                <w:b/>
                <w:bCs/>
                <w:color w:val="000000"/>
                <w:sz w:val="24"/>
                <w:szCs w:val="24"/>
                <w:rtl/>
                <w:lang w:val="en-AU"/>
              </w:rPr>
            </w:pPr>
            <w:r>
              <w:rPr>
                <w:rFonts w:cs="Traditional Arabic"/>
                <w:b/>
                <w:bCs/>
                <w:color w:val="000000"/>
                <w:sz w:val="24"/>
                <w:szCs w:val="24"/>
              </w:rPr>
              <w:t>Table 54:</w:t>
            </w:r>
          </w:p>
        </w:tc>
        <w:tc>
          <w:tcPr>
            <w:tcW w:w="7411" w:type="dxa"/>
            <w:gridSpan w:val="2"/>
          </w:tcPr>
          <w:p w:rsidR="00A01504" w:rsidRPr="00F5254E" w:rsidRDefault="00F5254E" w:rsidP="00D0525A">
            <w:pPr>
              <w:bidi w:val="0"/>
              <w:jc w:val="lowKashida"/>
              <w:rPr>
                <w:rFonts w:cs="Traditional Arabic"/>
                <w:color w:val="000000"/>
                <w:sz w:val="24"/>
                <w:szCs w:val="24"/>
                <w:rtl/>
              </w:rPr>
            </w:pPr>
            <w:r w:rsidRPr="00F5254E">
              <w:rPr>
                <w:rFonts w:cs="Traditional Arabic"/>
                <w:color w:val="000000"/>
                <w:sz w:val="24"/>
                <w:szCs w:val="24"/>
              </w:rPr>
              <w:t>Percentage Distribution of Unemployed Persons Aged 15 Years and Above in Palestine by Region, Age and Sex, 2015</w:t>
            </w:r>
          </w:p>
        </w:tc>
        <w:tc>
          <w:tcPr>
            <w:tcW w:w="709" w:type="dxa"/>
          </w:tcPr>
          <w:p w:rsidR="00A01504" w:rsidRPr="00A01504" w:rsidRDefault="00A01504" w:rsidP="00396039">
            <w:pPr>
              <w:bidi w:val="0"/>
              <w:jc w:val="center"/>
              <w:rPr>
                <w:rFonts w:cs="Traditional Arabic"/>
                <w:b/>
                <w:bCs/>
                <w:color w:val="000000"/>
                <w:sz w:val="24"/>
                <w:szCs w:val="24"/>
                <w:rtl/>
              </w:rPr>
            </w:pPr>
            <w:r w:rsidRPr="00A01504">
              <w:rPr>
                <w:rFonts w:cs="Traditional Arabic"/>
                <w:b/>
                <w:bCs/>
                <w:color w:val="000000"/>
                <w:sz w:val="24"/>
                <w:szCs w:val="24"/>
              </w:rPr>
              <w:t>11</w:t>
            </w:r>
            <w:r w:rsidR="00396039">
              <w:rPr>
                <w:rFonts w:cs="Traditional Arabic"/>
                <w:b/>
                <w:bCs/>
                <w:color w:val="000000"/>
                <w:sz w:val="24"/>
                <w:szCs w:val="24"/>
              </w:rPr>
              <w:t>7</w:t>
            </w:r>
          </w:p>
        </w:tc>
      </w:tr>
      <w:tr w:rsidR="00A01504" w:rsidRPr="00A01504" w:rsidTr="00B5351E">
        <w:trPr>
          <w:trHeight w:hRule="exact" w:val="80"/>
          <w:jc w:val="center"/>
        </w:trPr>
        <w:tc>
          <w:tcPr>
            <w:tcW w:w="1236" w:type="dxa"/>
          </w:tcPr>
          <w:p w:rsidR="00A01504" w:rsidRDefault="00A01504">
            <w:pPr>
              <w:bidi w:val="0"/>
              <w:rPr>
                <w:rFonts w:cs="Traditional Arabic"/>
                <w:b/>
                <w:bCs/>
                <w:color w:val="000000"/>
                <w:sz w:val="24"/>
                <w:szCs w:val="24"/>
              </w:rPr>
            </w:pPr>
          </w:p>
        </w:tc>
        <w:tc>
          <w:tcPr>
            <w:tcW w:w="7411" w:type="dxa"/>
            <w:gridSpan w:val="2"/>
          </w:tcPr>
          <w:p w:rsidR="00A01504" w:rsidRDefault="00A01504">
            <w:pPr>
              <w:pStyle w:val="BodyText"/>
              <w:bidi w:val="0"/>
              <w:jc w:val="lowKashida"/>
              <w:rPr>
                <w:rFonts w:cs="Simplified Arabic"/>
                <w:b w:val="0"/>
                <w:bCs w:val="0"/>
              </w:rPr>
            </w:pPr>
          </w:p>
        </w:tc>
        <w:tc>
          <w:tcPr>
            <w:tcW w:w="709" w:type="dxa"/>
          </w:tcPr>
          <w:p w:rsidR="00A01504" w:rsidRPr="00A01504" w:rsidRDefault="00A01504" w:rsidP="00A01504">
            <w:pPr>
              <w:bidi w:val="0"/>
              <w:jc w:val="center"/>
              <w:rPr>
                <w:rFonts w:cs="Traditional Arabic"/>
                <w:b/>
                <w:bCs/>
                <w:color w:val="000000"/>
                <w:sz w:val="24"/>
                <w:szCs w:val="24"/>
                <w:rtl/>
              </w:rPr>
            </w:pPr>
          </w:p>
        </w:tc>
      </w:tr>
      <w:tr w:rsidR="00A01504" w:rsidRPr="00A01504" w:rsidTr="00B5351E">
        <w:trPr>
          <w:trHeight w:hRule="exact" w:val="567"/>
          <w:jc w:val="center"/>
        </w:trPr>
        <w:tc>
          <w:tcPr>
            <w:tcW w:w="1236" w:type="dxa"/>
          </w:tcPr>
          <w:p w:rsidR="00A01504" w:rsidRDefault="00A01504" w:rsidP="002B0C1E">
            <w:pPr>
              <w:bidi w:val="0"/>
              <w:rPr>
                <w:rFonts w:cs="Traditional Arabic"/>
                <w:b/>
                <w:bCs/>
                <w:color w:val="000000"/>
                <w:sz w:val="24"/>
                <w:szCs w:val="24"/>
              </w:rPr>
            </w:pPr>
            <w:r>
              <w:rPr>
                <w:rFonts w:cs="Traditional Arabic"/>
                <w:b/>
                <w:bCs/>
                <w:color w:val="000000"/>
                <w:sz w:val="24"/>
                <w:szCs w:val="24"/>
              </w:rPr>
              <w:t>Table 55:</w:t>
            </w:r>
          </w:p>
        </w:tc>
        <w:tc>
          <w:tcPr>
            <w:tcW w:w="7411" w:type="dxa"/>
            <w:gridSpan w:val="2"/>
          </w:tcPr>
          <w:p w:rsidR="00A01504" w:rsidRPr="00F5254E" w:rsidRDefault="00F5254E">
            <w:pPr>
              <w:bidi w:val="0"/>
              <w:jc w:val="lowKashida"/>
              <w:rPr>
                <w:rFonts w:cs="Traditional Arabic"/>
                <w:color w:val="000000"/>
                <w:sz w:val="24"/>
                <w:szCs w:val="24"/>
                <w:rtl/>
              </w:rPr>
            </w:pPr>
            <w:r w:rsidRPr="00F5254E">
              <w:rPr>
                <w:rFonts w:cs="Traditional Arabic"/>
                <w:color w:val="000000"/>
                <w:sz w:val="24"/>
                <w:szCs w:val="24"/>
              </w:rPr>
              <w:t>Percentage Distribution of Unemployed Persons Aged 15 Years and Above in Palestine by Region, Action were Taken for Seeking Job and Sex, 2015</w:t>
            </w:r>
          </w:p>
        </w:tc>
        <w:tc>
          <w:tcPr>
            <w:tcW w:w="709" w:type="dxa"/>
          </w:tcPr>
          <w:p w:rsidR="00A01504" w:rsidRPr="00A01504" w:rsidRDefault="00A01504" w:rsidP="00396039">
            <w:pPr>
              <w:bidi w:val="0"/>
              <w:jc w:val="center"/>
              <w:rPr>
                <w:rFonts w:cs="Traditional Arabic"/>
                <w:b/>
                <w:bCs/>
                <w:color w:val="000000"/>
                <w:sz w:val="24"/>
                <w:szCs w:val="24"/>
                <w:rtl/>
              </w:rPr>
            </w:pPr>
            <w:r w:rsidRPr="00A01504">
              <w:rPr>
                <w:rFonts w:cs="Traditional Arabic"/>
                <w:b/>
                <w:bCs/>
                <w:color w:val="000000"/>
                <w:sz w:val="24"/>
                <w:szCs w:val="24"/>
              </w:rPr>
              <w:t>11</w:t>
            </w:r>
            <w:r w:rsidR="00396039">
              <w:rPr>
                <w:rFonts w:cs="Traditional Arabic"/>
                <w:b/>
                <w:bCs/>
                <w:color w:val="000000"/>
                <w:sz w:val="24"/>
                <w:szCs w:val="24"/>
              </w:rPr>
              <w:t>8</w:t>
            </w:r>
          </w:p>
        </w:tc>
      </w:tr>
      <w:tr w:rsidR="00A01504" w:rsidRPr="00A01504" w:rsidTr="00B5351E">
        <w:trPr>
          <w:trHeight w:hRule="exact" w:val="113"/>
          <w:jc w:val="center"/>
        </w:trPr>
        <w:tc>
          <w:tcPr>
            <w:tcW w:w="1236" w:type="dxa"/>
          </w:tcPr>
          <w:p w:rsidR="00A01504" w:rsidRDefault="00A01504">
            <w:pPr>
              <w:bidi w:val="0"/>
              <w:rPr>
                <w:rFonts w:cs="Traditional Arabic"/>
                <w:b/>
                <w:bCs/>
                <w:color w:val="000000"/>
                <w:sz w:val="24"/>
                <w:szCs w:val="24"/>
              </w:rPr>
            </w:pPr>
          </w:p>
        </w:tc>
        <w:tc>
          <w:tcPr>
            <w:tcW w:w="7411" w:type="dxa"/>
            <w:gridSpan w:val="2"/>
          </w:tcPr>
          <w:p w:rsidR="00A01504" w:rsidRDefault="00A01504">
            <w:pPr>
              <w:pStyle w:val="BodyText"/>
              <w:bidi w:val="0"/>
              <w:jc w:val="lowKashida"/>
              <w:rPr>
                <w:rFonts w:cs="Simplified Arabic"/>
                <w:b w:val="0"/>
                <w:bCs w:val="0"/>
              </w:rPr>
            </w:pPr>
          </w:p>
        </w:tc>
        <w:tc>
          <w:tcPr>
            <w:tcW w:w="709" w:type="dxa"/>
          </w:tcPr>
          <w:p w:rsidR="00A01504" w:rsidRPr="00A01504" w:rsidRDefault="00A01504" w:rsidP="00A01504">
            <w:pPr>
              <w:bidi w:val="0"/>
              <w:jc w:val="center"/>
              <w:rPr>
                <w:rFonts w:cs="Traditional Arabic"/>
                <w:b/>
                <w:bCs/>
                <w:color w:val="000000"/>
                <w:sz w:val="24"/>
                <w:szCs w:val="24"/>
                <w:rtl/>
              </w:rPr>
            </w:pPr>
          </w:p>
        </w:tc>
      </w:tr>
      <w:tr w:rsidR="00A01504" w:rsidRPr="00A01504" w:rsidTr="00B5351E">
        <w:trPr>
          <w:trHeight w:hRule="exact" w:val="591"/>
          <w:jc w:val="center"/>
        </w:trPr>
        <w:tc>
          <w:tcPr>
            <w:tcW w:w="1236" w:type="dxa"/>
          </w:tcPr>
          <w:p w:rsidR="00A01504" w:rsidRDefault="00A01504" w:rsidP="002B0C1E">
            <w:pPr>
              <w:bidi w:val="0"/>
              <w:rPr>
                <w:rFonts w:cs="Traditional Arabic"/>
                <w:b/>
                <w:bCs/>
                <w:color w:val="000000"/>
                <w:sz w:val="24"/>
                <w:szCs w:val="24"/>
              </w:rPr>
            </w:pPr>
            <w:r>
              <w:rPr>
                <w:rFonts w:cs="Traditional Arabic"/>
                <w:b/>
                <w:bCs/>
                <w:color w:val="000000"/>
                <w:sz w:val="24"/>
                <w:szCs w:val="24"/>
              </w:rPr>
              <w:t>Table 56:</w:t>
            </w:r>
          </w:p>
        </w:tc>
        <w:tc>
          <w:tcPr>
            <w:tcW w:w="7411" w:type="dxa"/>
            <w:gridSpan w:val="2"/>
          </w:tcPr>
          <w:p w:rsidR="00A01504" w:rsidRDefault="00F5254E" w:rsidP="0089712A">
            <w:pPr>
              <w:bidi w:val="0"/>
              <w:jc w:val="lowKashida"/>
              <w:rPr>
                <w:rFonts w:cs="Traditional Arabic"/>
                <w:color w:val="000000"/>
                <w:sz w:val="24"/>
                <w:szCs w:val="24"/>
              </w:rPr>
            </w:pPr>
            <w:r w:rsidRPr="00F5254E">
              <w:rPr>
                <w:rFonts w:cs="Traditional Arabic"/>
                <w:color w:val="000000"/>
                <w:sz w:val="24"/>
                <w:szCs w:val="24"/>
              </w:rPr>
              <w:t>Percentage Distribution of Persons Who are Outside Labour Force Aged 15 Years and Above in Palestine by Region, Governorate and Reason, 2015</w:t>
            </w:r>
          </w:p>
        </w:tc>
        <w:tc>
          <w:tcPr>
            <w:tcW w:w="709" w:type="dxa"/>
          </w:tcPr>
          <w:p w:rsidR="00A01504" w:rsidRPr="00A01504" w:rsidRDefault="00A01504" w:rsidP="00396039">
            <w:pPr>
              <w:bidi w:val="0"/>
              <w:jc w:val="center"/>
              <w:rPr>
                <w:rFonts w:cs="Traditional Arabic"/>
                <w:b/>
                <w:bCs/>
                <w:color w:val="000000"/>
                <w:sz w:val="24"/>
                <w:szCs w:val="24"/>
                <w:rtl/>
              </w:rPr>
            </w:pPr>
            <w:r w:rsidRPr="00A01504">
              <w:rPr>
                <w:rFonts w:cs="Traditional Arabic"/>
                <w:b/>
                <w:bCs/>
                <w:color w:val="000000"/>
                <w:sz w:val="24"/>
                <w:szCs w:val="24"/>
              </w:rPr>
              <w:t>1</w:t>
            </w:r>
            <w:r w:rsidR="00F5254E">
              <w:rPr>
                <w:rFonts w:cs="Traditional Arabic"/>
                <w:b/>
                <w:bCs/>
                <w:color w:val="000000"/>
                <w:sz w:val="24"/>
                <w:szCs w:val="24"/>
              </w:rPr>
              <w:t>1</w:t>
            </w:r>
            <w:r w:rsidR="00396039">
              <w:rPr>
                <w:rFonts w:cs="Traditional Arabic"/>
                <w:b/>
                <w:bCs/>
                <w:color w:val="000000"/>
                <w:sz w:val="24"/>
                <w:szCs w:val="24"/>
              </w:rPr>
              <w:t>9</w:t>
            </w:r>
          </w:p>
        </w:tc>
      </w:tr>
      <w:tr w:rsidR="00A01504" w:rsidRPr="00A01504" w:rsidTr="00B5351E">
        <w:trPr>
          <w:trHeight w:hRule="exact" w:val="100"/>
          <w:jc w:val="center"/>
        </w:trPr>
        <w:tc>
          <w:tcPr>
            <w:tcW w:w="1236" w:type="dxa"/>
          </w:tcPr>
          <w:p w:rsidR="00A01504" w:rsidRDefault="00A01504">
            <w:pPr>
              <w:bidi w:val="0"/>
              <w:rPr>
                <w:rFonts w:cs="Traditional Arabic"/>
                <w:b/>
                <w:bCs/>
                <w:color w:val="000000"/>
                <w:sz w:val="24"/>
                <w:szCs w:val="24"/>
              </w:rPr>
            </w:pPr>
          </w:p>
        </w:tc>
        <w:tc>
          <w:tcPr>
            <w:tcW w:w="7411" w:type="dxa"/>
            <w:gridSpan w:val="2"/>
          </w:tcPr>
          <w:p w:rsidR="00A01504" w:rsidRPr="008C27FE" w:rsidRDefault="00A01504" w:rsidP="0089712A">
            <w:pPr>
              <w:bidi w:val="0"/>
              <w:jc w:val="lowKashida"/>
              <w:rPr>
                <w:rFonts w:cs="Traditional Arabic"/>
                <w:color w:val="000000"/>
                <w:sz w:val="24"/>
                <w:szCs w:val="24"/>
              </w:rPr>
            </w:pPr>
          </w:p>
        </w:tc>
        <w:tc>
          <w:tcPr>
            <w:tcW w:w="709" w:type="dxa"/>
          </w:tcPr>
          <w:p w:rsidR="00A01504" w:rsidRPr="00A01504" w:rsidRDefault="00A01504" w:rsidP="00A01504">
            <w:pPr>
              <w:bidi w:val="0"/>
              <w:jc w:val="center"/>
              <w:rPr>
                <w:rFonts w:cs="Traditional Arabic"/>
                <w:b/>
                <w:bCs/>
                <w:color w:val="000000"/>
                <w:sz w:val="24"/>
                <w:szCs w:val="24"/>
              </w:rPr>
            </w:pPr>
          </w:p>
        </w:tc>
      </w:tr>
      <w:tr w:rsidR="00A01504" w:rsidRPr="00A01504" w:rsidTr="00B5351E">
        <w:trPr>
          <w:trHeight w:hRule="exact" w:val="601"/>
          <w:jc w:val="center"/>
        </w:trPr>
        <w:tc>
          <w:tcPr>
            <w:tcW w:w="1236" w:type="dxa"/>
          </w:tcPr>
          <w:p w:rsidR="00A01504" w:rsidRDefault="00A01504" w:rsidP="002B0C1E">
            <w:pPr>
              <w:bidi w:val="0"/>
              <w:rPr>
                <w:rFonts w:cs="Traditional Arabic"/>
                <w:b/>
                <w:bCs/>
                <w:color w:val="000000"/>
                <w:sz w:val="24"/>
                <w:szCs w:val="24"/>
                <w:rtl/>
                <w:lang w:val="en-AU"/>
              </w:rPr>
            </w:pPr>
            <w:r>
              <w:rPr>
                <w:rFonts w:cs="Traditional Arabic"/>
                <w:b/>
                <w:bCs/>
                <w:color w:val="000000"/>
                <w:sz w:val="24"/>
                <w:szCs w:val="24"/>
              </w:rPr>
              <w:t>Table 57:</w:t>
            </w:r>
          </w:p>
        </w:tc>
        <w:tc>
          <w:tcPr>
            <w:tcW w:w="7411" w:type="dxa"/>
            <w:gridSpan w:val="2"/>
          </w:tcPr>
          <w:p w:rsidR="00A01504" w:rsidRDefault="00F5254E" w:rsidP="00B472BB">
            <w:pPr>
              <w:bidi w:val="0"/>
              <w:jc w:val="lowKashida"/>
              <w:rPr>
                <w:rFonts w:cs="Traditional Arabic"/>
                <w:color w:val="000000"/>
                <w:sz w:val="24"/>
                <w:szCs w:val="24"/>
              </w:rPr>
            </w:pPr>
            <w:r w:rsidRPr="00F5254E">
              <w:rPr>
                <w:rFonts w:cs="Traditional Arabic"/>
                <w:color w:val="000000"/>
                <w:sz w:val="24"/>
                <w:szCs w:val="24"/>
              </w:rPr>
              <w:t>Percentage Distribution of Persons Who are Outside Labour Force Aged 15 Years and Above in Palestine by Sex, Reason and Years of Schooling, 2015</w:t>
            </w:r>
          </w:p>
        </w:tc>
        <w:tc>
          <w:tcPr>
            <w:tcW w:w="709" w:type="dxa"/>
          </w:tcPr>
          <w:p w:rsidR="00A01504" w:rsidRPr="00A01504" w:rsidRDefault="00A01504" w:rsidP="00396039">
            <w:pPr>
              <w:bidi w:val="0"/>
              <w:jc w:val="center"/>
              <w:rPr>
                <w:rFonts w:cs="Traditional Arabic"/>
                <w:b/>
                <w:bCs/>
                <w:color w:val="000000"/>
                <w:sz w:val="24"/>
                <w:szCs w:val="24"/>
                <w:rtl/>
              </w:rPr>
            </w:pPr>
            <w:r w:rsidRPr="00A01504">
              <w:rPr>
                <w:rFonts w:cs="Traditional Arabic" w:hint="cs"/>
                <w:b/>
                <w:bCs/>
                <w:color w:val="000000"/>
                <w:sz w:val="24"/>
                <w:szCs w:val="24"/>
                <w:rtl/>
              </w:rPr>
              <w:t>1</w:t>
            </w:r>
            <w:r w:rsidR="00396039">
              <w:rPr>
                <w:rFonts w:cs="Traditional Arabic"/>
                <w:b/>
                <w:bCs/>
                <w:color w:val="000000"/>
                <w:sz w:val="24"/>
                <w:szCs w:val="24"/>
              </w:rPr>
              <w:t>20</w:t>
            </w:r>
          </w:p>
        </w:tc>
      </w:tr>
      <w:tr w:rsidR="00A01504" w:rsidRPr="00A01504" w:rsidTr="00B5351E">
        <w:trPr>
          <w:trHeight w:hRule="exact" w:val="100"/>
          <w:jc w:val="center"/>
        </w:trPr>
        <w:tc>
          <w:tcPr>
            <w:tcW w:w="1236" w:type="dxa"/>
          </w:tcPr>
          <w:p w:rsidR="00A01504" w:rsidRDefault="00A01504">
            <w:pPr>
              <w:bidi w:val="0"/>
              <w:rPr>
                <w:rFonts w:cs="Traditional Arabic"/>
                <w:b/>
                <w:bCs/>
                <w:color w:val="000000"/>
                <w:sz w:val="24"/>
                <w:szCs w:val="24"/>
              </w:rPr>
            </w:pPr>
          </w:p>
        </w:tc>
        <w:tc>
          <w:tcPr>
            <w:tcW w:w="7411" w:type="dxa"/>
            <w:gridSpan w:val="2"/>
          </w:tcPr>
          <w:p w:rsidR="00A01504" w:rsidRPr="008C27FE" w:rsidRDefault="00A01504" w:rsidP="0089712A">
            <w:pPr>
              <w:bidi w:val="0"/>
              <w:jc w:val="lowKashida"/>
              <w:rPr>
                <w:rFonts w:cs="Traditional Arabic"/>
                <w:color w:val="000000"/>
                <w:sz w:val="24"/>
                <w:szCs w:val="24"/>
              </w:rPr>
            </w:pPr>
          </w:p>
        </w:tc>
        <w:tc>
          <w:tcPr>
            <w:tcW w:w="709" w:type="dxa"/>
          </w:tcPr>
          <w:p w:rsidR="00A01504" w:rsidRPr="00A01504" w:rsidRDefault="00A01504" w:rsidP="00A01504">
            <w:pPr>
              <w:bidi w:val="0"/>
              <w:jc w:val="center"/>
              <w:rPr>
                <w:rFonts w:cs="Traditional Arabic"/>
                <w:b/>
                <w:bCs/>
                <w:color w:val="000000"/>
                <w:sz w:val="24"/>
                <w:szCs w:val="24"/>
              </w:rPr>
            </w:pPr>
          </w:p>
        </w:tc>
      </w:tr>
      <w:tr w:rsidR="00A01504" w:rsidRPr="00A01504" w:rsidTr="00B5351E">
        <w:trPr>
          <w:trHeight w:hRule="exact" w:val="512"/>
          <w:jc w:val="center"/>
        </w:trPr>
        <w:tc>
          <w:tcPr>
            <w:tcW w:w="1236" w:type="dxa"/>
          </w:tcPr>
          <w:p w:rsidR="00A01504" w:rsidRDefault="00A01504" w:rsidP="002B0C1E">
            <w:pPr>
              <w:bidi w:val="0"/>
              <w:rPr>
                <w:rFonts w:cs="Traditional Arabic"/>
                <w:b/>
                <w:bCs/>
                <w:color w:val="000000"/>
                <w:sz w:val="24"/>
                <w:szCs w:val="24"/>
                <w:rtl/>
                <w:lang w:val="en-AU"/>
              </w:rPr>
            </w:pPr>
            <w:r>
              <w:rPr>
                <w:rFonts w:cs="Traditional Arabic"/>
                <w:b/>
                <w:bCs/>
                <w:color w:val="000000"/>
                <w:sz w:val="24"/>
                <w:szCs w:val="24"/>
              </w:rPr>
              <w:t>Table 58:</w:t>
            </w:r>
          </w:p>
        </w:tc>
        <w:tc>
          <w:tcPr>
            <w:tcW w:w="7411" w:type="dxa"/>
            <w:gridSpan w:val="2"/>
          </w:tcPr>
          <w:p w:rsidR="00A01504" w:rsidRPr="00F5254E" w:rsidRDefault="00F5254E" w:rsidP="003F7B9E">
            <w:pPr>
              <w:bidi w:val="0"/>
              <w:jc w:val="lowKashida"/>
              <w:rPr>
                <w:rFonts w:cs="Traditional Arabic"/>
                <w:color w:val="000000"/>
                <w:sz w:val="24"/>
                <w:szCs w:val="24"/>
                <w:rtl/>
              </w:rPr>
            </w:pPr>
            <w:r w:rsidRPr="00F5254E">
              <w:rPr>
                <w:rFonts w:cs="Traditional Arabic"/>
                <w:color w:val="000000"/>
                <w:sz w:val="24"/>
                <w:szCs w:val="24"/>
              </w:rPr>
              <w:t>Percentage Distribution of Persons Who are Outside Labour Force Aged 15 Years and Above in the West Bank by Sex, Reason and Years of Schooling, 2015</w:t>
            </w:r>
          </w:p>
        </w:tc>
        <w:tc>
          <w:tcPr>
            <w:tcW w:w="709" w:type="dxa"/>
          </w:tcPr>
          <w:p w:rsidR="00A01504" w:rsidRPr="00A01504" w:rsidRDefault="00A01504" w:rsidP="00396039">
            <w:pPr>
              <w:bidi w:val="0"/>
              <w:jc w:val="center"/>
              <w:rPr>
                <w:rFonts w:cs="Traditional Arabic"/>
                <w:b/>
                <w:bCs/>
                <w:color w:val="000000"/>
                <w:sz w:val="24"/>
                <w:szCs w:val="24"/>
                <w:rtl/>
              </w:rPr>
            </w:pPr>
            <w:r w:rsidRPr="00A01504">
              <w:rPr>
                <w:rFonts w:cs="Traditional Arabic"/>
                <w:b/>
                <w:bCs/>
                <w:color w:val="000000"/>
                <w:sz w:val="24"/>
                <w:szCs w:val="24"/>
              </w:rPr>
              <w:t>1</w:t>
            </w:r>
            <w:r w:rsidR="00F5254E">
              <w:rPr>
                <w:rFonts w:cs="Traditional Arabic"/>
                <w:b/>
                <w:bCs/>
                <w:color w:val="000000"/>
                <w:sz w:val="24"/>
                <w:szCs w:val="24"/>
              </w:rPr>
              <w:t>2</w:t>
            </w:r>
            <w:r w:rsidR="00396039">
              <w:rPr>
                <w:rFonts w:cs="Traditional Arabic"/>
                <w:b/>
                <w:bCs/>
                <w:color w:val="000000"/>
                <w:sz w:val="24"/>
                <w:szCs w:val="24"/>
              </w:rPr>
              <w:t>1</w:t>
            </w:r>
          </w:p>
        </w:tc>
      </w:tr>
      <w:tr w:rsidR="00A01504" w:rsidRPr="00A01504" w:rsidTr="00B5351E">
        <w:trPr>
          <w:trHeight w:hRule="exact" w:val="113"/>
          <w:jc w:val="center"/>
        </w:trPr>
        <w:tc>
          <w:tcPr>
            <w:tcW w:w="1236" w:type="dxa"/>
          </w:tcPr>
          <w:p w:rsidR="00A01504" w:rsidRDefault="00A01504">
            <w:pPr>
              <w:bidi w:val="0"/>
              <w:rPr>
                <w:rFonts w:cs="Traditional Arabic"/>
                <w:b/>
                <w:bCs/>
                <w:color w:val="000000"/>
                <w:sz w:val="24"/>
                <w:szCs w:val="24"/>
              </w:rPr>
            </w:pPr>
          </w:p>
        </w:tc>
        <w:tc>
          <w:tcPr>
            <w:tcW w:w="7411" w:type="dxa"/>
            <w:gridSpan w:val="2"/>
          </w:tcPr>
          <w:p w:rsidR="00A01504" w:rsidRDefault="00A01504">
            <w:pPr>
              <w:pStyle w:val="BodyText"/>
              <w:bidi w:val="0"/>
              <w:jc w:val="lowKashida"/>
              <w:rPr>
                <w:rFonts w:cs="Simplified Arabic"/>
                <w:b w:val="0"/>
                <w:bCs w:val="0"/>
              </w:rPr>
            </w:pPr>
          </w:p>
        </w:tc>
        <w:tc>
          <w:tcPr>
            <w:tcW w:w="709" w:type="dxa"/>
          </w:tcPr>
          <w:p w:rsidR="00A01504" w:rsidRPr="00A01504" w:rsidRDefault="00A01504" w:rsidP="00A01504">
            <w:pPr>
              <w:bidi w:val="0"/>
              <w:jc w:val="center"/>
              <w:rPr>
                <w:rFonts w:cs="Traditional Arabic"/>
                <w:b/>
                <w:bCs/>
                <w:color w:val="000000"/>
                <w:sz w:val="24"/>
                <w:szCs w:val="24"/>
              </w:rPr>
            </w:pPr>
          </w:p>
        </w:tc>
      </w:tr>
      <w:tr w:rsidR="00A01504" w:rsidRPr="00A01504" w:rsidTr="00B5351E">
        <w:trPr>
          <w:trHeight w:hRule="exact" w:val="928"/>
          <w:jc w:val="center"/>
        </w:trPr>
        <w:tc>
          <w:tcPr>
            <w:tcW w:w="1236" w:type="dxa"/>
          </w:tcPr>
          <w:p w:rsidR="00A01504" w:rsidRDefault="00A01504" w:rsidP="002B0C1E">
            <w:pPr>
              <w:bidi w:val="0"/>
              <w:rPr>
                <w:rFonts w:cs="Traditional Arabic"/>
                <w:b/>
                <w:bCs/>
                <w:color w:val="000000"/>
                <w:sz w:val="24"/>
                <w:szCs w:val="24"/>
                <w:rtl/>
                <w:lang w:val="en-AU"/>
              </w:rPr>
            </w:pPr>
            <w:r>
              <w:rPr>
                <w:rFonts w:cs="Traditional Arabic"/>
                <w:b/>
                <w:bCs/>
                <w:color w:val="000000"/>
                <w:sz w:val="24"/>
                <w:szCs w:val="24"/>
              </w:rPr>
              <w:t>Table 59:</w:t>
            </w:r>
          </w:p>
        </w:tc>
        <w:tc>
          <w:tcPr>
            <w:tcW w:w="7411" w:type="dxa"/>
            <w:gridSpan w:val="2"/>
          </w:tcPr>
          <w:p w:rsidR="00A01504" w:rsidRDefault="00F5254E" w:rsidP="003F7B9E">
            <w:pPr>
              <w:bidi w:val="0"/>
              <w:jc w:val="lowKashida"/>
              <w:rPr>
                <w:rFonts w:cs="Traditional Arabic"/>
                <w:color w:val="000000"/>
                <w:sz w:val="24"/>
                <w:szCs w:val="24"/>
                <w:rtl/>
                <w:lang w:val="en-AU"/>
              </w:rPr>
            </w:pPr>
            <w:r w:rsidRPr="00F5254E">
              <w:rPr>
                <w:rFonts w:cs="Traditional Arabic"/>
                <w:color w:val="000000"/>
                <w:sz w:val="24"/>
                <w:szCs w:val="24"/>
              </w:rPr>
              <w:t>Percentage Distribution of Persons Who are Outside Labour Force Aged 15 Years and Above in Gaza Strip by Sex, Reason and Years of Schooling, 2015</w:t>
            </w:r>
          </w:p>
        </w:tc>
        <w:tc>
          <w:tcPr>
            <w:tcW w:w="709" w:type="dxa"/>
          </w:tcPr>
          <w:p w:rsidR="00A01504" w:rsidRPr="00A01504" w:rsidRDefault="00A01504" w:rsidP="00396039">
            <w:pPr>
              <w:bidi w:val="0"/>
              <w:jc w:val="center"/>
              <w:rPr>
                <w:rFonts w:cs="Traditional Arabic"/>
                <w:b/>
                <w:bCs/>
                <w:color w:val="000000"/>
                <w:sz w:val="24"/>
                <w:szCs w:val="24"/>
                <w:rtl/>
              </w:rPr>
            </w:pPr>
            <w:r w:rsidRPr="00A01504">
              <w:rPr>
                <w:rFonts w:cs="Traditional Arabic"/>
                <w:b/>
                <w:bCs/>
                <w:color w:val="000000"/>
                <w:sz w:val="24"/>
                <w:szCs w:val="24"/>
              </w:rPr>
              <w:t>1</w:t>
            </w:r>
            <w:r w:rsidR="00F5254E">
              <w:rPr>
                <w:rFonts w:cs="Traditional Arabic"/>
                <w:b/>
                <w:bCs/>
                <w:color w:val="000000"/>
                <w:sz w:val="24"/>
                <w:szCs w:val="24"/>
              </w:rPr>
              <w:t>2</w:t>
            </w:r>
            <w:r w:rsidR="00396039">
              <w:rPr>
                <w:rFonts w:cs="Traditional Arabic"/>
                <w:b/>
                <w:bCs/>
                <w:color w:val="000000"/>
                <w:sz w:val="24"/>
                <w:szCs w:val="24"/>
              </w:rPr>
              <w:t>2</w:t>
            </w:r>
          </w:p>
        </w:tc>
      </w:tr>
      <w:tr w:rsidR="00A01504" w:rsidRPr="00A01504" w:rsidTr="00B5351E">
        <w:trPr>
          <w:trHeight w:hRule="exact" w:val="80"/>
          <w:jc w:val="center"/>
        </w:trPr>
        <w:tc>
          <w:tcPr>
            <w:tcW w:w="1236" w:type="dxa"/>
          </w:tcPr>
          <w:p w:rsidR="00A01504" w:rsidRDefault="00A01504">
            <w:pPr>
              <w:bidi w:val="0"/>
              <w:rPr>
                <w:rFonts w:cs="Traditional Arabic"/>
                <w:b/>
                <w:bCs/>
                <w:color w:val="000000"/>
                <w:sz w:val="24"/>
                <w:szCs w:val="24"/>
              </w:rPr>
            </w:pPr>
          </w:p>
        </w:tc>
        <w:tc>
          <w:tcPr>
            <w:tcW w:w="7411" w:type="dxa"/>
            <w:gridSpan w:val="2"/>
          </w:tcPr>
          <w:p w:rsidR="00A01504" w:rsidRDefault="00A01504">
            <w:pPr>
              <w:pStyle w:val="BodyText"/>
              <w:bidi w:val="0"/>
              <w:jc w:val="lowKashida"/>
              <w:rPr>
                <w:rFonts w:cs="Simplified Arabic"/>
                <w:b w:val="0"/>
                <w:bCs w:val="0"/>
              </w:rPr>
            </w:pPr>
          </w:p>
        </w:tc>
        <w:tc>
          <w:tcPr>
            <w:tcW w:w="709" w:type="dxa"/>
          </w:tcPr>
          <w:p w:rsidR="00A01504" w:rsidRPr="00A01504" w:rsidRDefault="00A01504" w:rsidP="00A01504">
            <w:pPr>
              <w:bidi w:val="0"/>
              <w:jc w:val="center"/>
              <w:rPr>
                <w:rFonts w:cs="Traditional Arabic"/>
                <w:b/>
                <w:bCs/>
                <w:color w:val="000000"/>
                <w:sz w:val="24"/>
                <w:szCs w:val="24"/>
              </w:rPr>
            </w:pPr>
          </w:p>
        </w:tc>
      </w:tr>
      <w:tr w:rsidR="00A01504" w:rsidRPr="00A01504" w:rsidTr="00B5351E">
        <w:trPr>
          <w:trHeight w:hRule="exact" w:val="569"/>
          <w:jc w:val="center"/>
        </w:trPr>
        <w:tc>
          <w:tcPr>
            <w:tcW w:w="1236" w:type="dxa"/>
          </w:tcPr>
          <w:p w:rsidR="00A01504" w:rsidRDefault="00A01504" w:rsidP="002B0C1E">
            <w:pPr>
              <w:bidi w:val="0"/>
              <w:rPr>
                <w:rFonts w:cs="Traditional Arabic"/>
                <w:b/>
                <w:bCs/>
                <w:color w:val="000000"/>
                <w:sz w:val="24"/>
                <w:szCs w:val="24"/>
                <w:rtl/>
                <w:lang w:val="en-AU"/>
              </w:rPr>
            </w:pPr>
            <w:r>
              <w:rPr>
                <w:rFonts w:cs="Traditional Arabic"/>
                <w:b/>
                <w:bCs/>
                <w:color w:val="000000"/>
                <w:sz w:val="24"/>
                <w:szCs w:val="24"/>
                <w:lang w:val="fr-FR"/>
              </w:rPr>
              <w:t>Table 60:</w:t>
            </w:r>
          </w:p>
        </w:tc>
        <w:tc>
          <w:tcPr>
            <w:tcW w:w="7411" w:type="dxa"/>
            <w:gridSpan w:val="2"/>
          </w:tcPr>
          <w:p w:rsidR="00A01504" w:rsidRPr="00F5254E" w:rsidRDefault="00F5254E" w:rsidP="003F7B9E">
            <w:pPr>
              <w:bidi w:val="0"/>
              <w:jc w:val="lowKashida"/>
              <w:rPr>
                <w:rFonts w:cs="Traditional Arabic"/>
                <w:color w:val="000000"/>
                <w:sz w:val="24"/>
                <w:szCs w:val="24"/>
                <w:rtl/>
              </w:rPr>
            </w:pPr>
            <w:r w:rsidRPr="00F5254E">
              <w:rPr>
                <w:rFonts w:cs="Traditional Arabic"/>
                <w:color w:val="000000"/>
                <w:sz w:val="24"/>
                <w:szCs w:val="24"/>
              </w:rPr>
              <w:t>Percentage Distribution of Persons Who are Outside Labour Force Aged 15 Years and Above in Palestine by Sex, Reason and Age, 2015</w:t>
            </w:r>
          </w:p>
        </w:tc>
        <w:tc>
          <w:tcPr>
            <w:tcW w:w="709" w:type="dxa"/>
          </w:tcPr>
          <w:p w:rsidR="00A01504" w:rsidRPr="00A01504" w:rsidRDefault="00A01504" w:rsidP="00396039">
            <w:pPr>
              <w:bidi w:val="0"/>
              <w:jc w:val="center"/>
              <w:rPr>
                <w:rFonts w:cs="Traditional Arabic"/>
                <w:b/>
                <w:bCs/>
                <w:color w:val="000000"/>
                <w:sz w:val="24"/>
                <w:szCs w:val="24"/>
                <w:rtl/>
              </w:rPr>
            </w:pPr>
            <w:r w:rsidRPr="00A01504">
              <w:rPr>
                <w:rFonts w:cs="Traditional Arabic"/>
                <w:b/>
                <w:bCs/>
                <w:color w:val="000000"/>
                <w:sz w:val="24"/>
                <w:szCs w:val="24"/>
              </w:rPr>
              <w:t>12</w:t>
            </w:r>
            <w:r w:rsidR="00396039">
              <w:rPr>
                <w:rFonts w:cs="Traditional Arabic"/>
                <w:b/>
                <w:bCs/>
                <w:color w:val="000000"/>
                <w:sz w:val="24"/>
                <w:szCs w:val="24"/>
              </w:rPr>
              <w:t>3</w:t>
            </w:r>
          </w:p>
        </w:tc>
      </w:tr>
      <w:tr w:rsidR="00A01504" w:rsidRPr="00A01504" w:rsidTr="00B5351E">
        <w:trPr>
          <w:trHeight w:hRule="exact" w:val="113"/>
          <w:jc w:val="center"/>
        </w:trPr>
        <w:tc>
          <w:tcPr>
            <w:tcW w:w="1236" w:type="dxa"/>
          </w:tcPr>
          <w:p w:rsidR="00A01504" w:rsidRDefault="00A01504">
            <w:pPr>
              <w:bidi w:val="0"/>
              <w:rPr>
                <w:rFonts w:cs="Traditional Arabic"/>
                <w:b/>
                <w:bCs/>
                <w:color w:val="000000"/>
                <w:sz w:val="24"/>
                <w:szCs w:val="24"/>
              </w:rPr>
            </w:pPr>
          </w:p>
        </w:tc>
        <w:tc>
          <w:tcPr>
            <w:tcW w:w="7411" w:type="dxa"/>
            <w:gridSpan w:val="2"/>
          </w:tcPr>
          <w:p w:rsidR="00A01504" w:rsidRDefault="00A01504">
            <w:pPr>
              <w:pStyle w:val="BodyText"/>
              <w:bidi w:val="0"/>
              <w:jc w:val="lowKashida"/>
              <w:rPr>
                <w:rFonts w:cs="Simplified Arabic"/>
                <w:b w:val="0"/>
                <w:bCs w:val="0"/>
              </w:rPr>
            </w:pPr>
          </w:p>
        </w:tc>
        <w:tc>
          <w:tcPr>
            <w:tcW w:w="709" w:type="dxa"/>
          </w:tcPr>
          <w:p w:rsidR="00A01504" w:rsidRPr="00A01504" w:rsidRDefault="00A01504" w:rsidP="00A01504">
            <w:pPr>
              <w:bidi w:val="0"/>
              <w:jc w:val="center"/>
              <w:rPr>
                <w:rFonts w:cs="Traditional Arabic"/>
                <w:b/>
                <w:bCs/>
                <w:color w:val="000000"/>
                <w:sz w:val="24"/>
                <w:szCs w:val="24"/>
              </w:rPr>
            </w:pPr>
          </w:p>
        </w:tc>
      </w:tr>
      <w:tr w:rsidR="00A01504" w:rsidRPr="00A01504" w:rsidTr="00B5351E">
        <w:trPr>
          <w:trHeight w:val="397"/>
          <w:jc w:val="center"/>
        </w:trPr>
        <w:tc>
          <w:tcPr>
            <w:tcW w:w="1236" w:type="dxa"/>
          </w:tcPr>
          <w:p w:rsidR="00A01504" w:rsidRDefault="00A01504" w:rsidP="002B0C1E">
            <w:pPr>
              <w:bidi w:val="0"/>
              <w:rPr>
                <w:rFonts w:cs="Traditional Arabic"/>
                <w:b/>
                <w:bCs/>
                <w:color w:val="000000"/>
                <w:sz w:val="24"/>
                <w:szCs w:val="24"/>
                <w:rtl/>
                <w:lang w:val="en-AU"/>
              </w:rPr>
            </w:pPr>
            <w:r>
              <w:rPr>
                <w:rFonts w:cs="Traditional Arabic"/>
                <w:b/>
                <w:bCs/>
                <w:color w:val="000000"/>
                <w:sz w:val="24"/>
                <w:szCs w:val="24"/>
              </w:rPr>
              <w:t>Table 61:</w:t>
            </w:r>
          </w:p>
        </w:tc>
        <w:tc>
          <w:tcPr>
            <w:tcW w:w="7411" w:type="dxa"/>
            <w:gridSpan w:val="2"/>
          </w:tcPr>
          <w:p w:rsidR="00A01504" w:rsidRPr="0090447C" w:rsidRDefault="0090447C" w:rsidP="003F7B9E">
            <w:pPr>
              <w:bidi w:val="0"/>
              <w:jc w:val="lowKashida"/>
              <w:rPr>
                <w:rFonts w:cs="Traditional Arabic"/>
                <w:color w:val="000000"/>
                <w:sz w:val="24"/>
                <w:szCs w:val="24"/>
                <w:rtl/>
              </w:rPr>
            </w:pPr>
            <w:r w:rsidRPr="0090447C">
              <w:rPr>
                <w:rFonts w:cs="Traditional Arabic"/>
                <w:color w:val="000000"/>
                <w:sz w:val="24"/>
                <w:szCs w:val="24"/>
              </w:rPr>
              <w:t>Percentage Distribution of Persons Who are Outside Labour Force Aged 15 Years and Above in the West Bank by Sex, Reason and Age, 2015</w:t>
            </w:r>
          </w:p>
        </w:tc>
        <w:tc>
          <w:tcPr>
            <w:tcW w:w="709" w:type="dxa"/>
          </w:tcPr>
          <w:p w:rsidR="00A01504" w:rsidRPr="00A01504" w:rsidRDefault="00A01504" w:rsidP="00396039">
            <w:pPr>
              <w:bidi w:val="0"/>
              <w:jc w:val="center"/>
              <w:rPr>
                <w:rFonts w:cs="Traditional Arabic"/>
                <w:b/>
                <w:bCs/>
                <w:color w:val="000000"/>
                <w:sz w:val="24"/>
                <w:szCs w:val="24"/>
                <w:rtl/>
              </w:rPr>
            </w:pPr>
            <w:r w:rsidRPr="00A01504">
              <w:rPr>
                <w:rFonts w:cs="Traditional Arabic"/>
                <w:b/>
                <w:bCs/>
                <w:color w:val="000000"/>
                <w:sz w:val="24"/>
                <w:szCs w:val="24"/>
              </w:rPr>
              <w:t>12</w:t>
            </w:r>
            <w:r w:rsidR="00396039">
              <w:rPr>
                <w:rFonts w:cs="Traditional Arabic"/>
                <w:b/>
                <w:bCs/>
                <w:color w:val="000000"/>
                <w:sz w:val="24"/>
                <w:szCs w:val="24"/>
              </w:rPr>
              <w:t>4</w:t>
            </w:r>
          </w:p>
        </w:tc>
      </w:tr>
      <w:tr w:rsidR="00A01504" w:rsidRPr="00A01504" w:rsidTr="00B5351E">
        <w:trPr>
          <w:trHeight w:hRule="exact" w:val="113"/>
          <w:jc w:val="center"/>
        </w:trPr>
        <w:tc>
          <w:tcPr>
            <w:tcW w:w="1236" w:type="dxa"/>
          </w:tcPr>
          <w:p w:rsidR="00A01504" w:rsidRDefault="00A01504">
            <w:pPr>
              <w:bidi w:val="0"/>
              <w:rPr>
                <w:rFonts w:cs="Traditional Arabic"/>
                <w:b/>
                <w:bCs/>
                <w:color w:val="000000"/>
                <w:sz w:val="24"/>
                <w:szCs w:val="24"/>
              </w:rPr>
            </w:pPr>
          </w:p>
        </w:tc>
        <w:tc>
          <w:tcPr>
            <w:tcW w:w="7411" w:type="dxa"/>
            <w:gridSpan w:val="2"/>
          </w:tcPr>
          <w:p w:rsidR="00A01504" w:rsidRDefault="00A01504">
            <w:pPr>
              <w:pStyle w:val="BodyText"/>
              <w:bidi w:val="0"/>
              <w:jc w:val="lowKashida"/>
              <w:rPr>
                <w:rFonts w:cs="Simplified Arabic"/>
                <w:b w:val="0"/>
                <w:bCs w:val="0"/>
              </w:rPr>
            </w:pPr>
          </w:p>
        </w:tc>
        <w:tc>
          <w:tcPr>
            <w:tcW w:w="709" w:type="dxa"/>
          </w:tcPr>
          <w:p w:rsidR="00A01504" w:rsidRPr="00A01504" w:rsidRDefault="00A01504" w:rsidP="00A01504">
            <w:pPr>
              <w:bidi w:val="0"/>
              <w:jc w:val="center"/>
              <w:rPr>
                <w:rFonts w:cs="Traditional Arabic"/>
                <w:b/>
                <w:bCs/>
                <w:color w:val="000000"/>
                <w:sz w:val="24"/>
                <w:szCs w:val="24"/>
              </w:rPr>
            </w:pPr>
          </w:p>
        </w:tc>
      </w:tr>
      <w:tr w:rsidR="00A01504" w:rsidRPr="00A01504" w:rsidTr="00B5351E">
        <w:trPr>
          <w:trHeight w:val="397"/>
          <w:jc w:val="center"/>
        </w:trPr>
        <w:tc>
          <w:tcPr>
            <w:tcW w:w="1236" w:type="dxa"/>
          </w:tcPr>
          <w:p w:rsidR="00A01504" w:rsidRDefault="00A01504" w:rsidP="002B0C1E">
            <w:pPr>
              <w:bidi w:val="0"/>
              <w:rPr>
                <w:rFonts w:cs="Traditional Arabic"/>
                <w:b/>
                <w:bCs/>
                <w:color w:val="000000"/>
                <w:sz w:val="24"/>
                <w:szCs w:val="24"/>
                <w:rtl/>
                <w:lang w:val="en-AU"/>
              </w:rPr>
            </w:pPr>
            <w:r>
              <w:rPr>
                <w:rFonts w:cs="Traditional Arabic"/>
                <w:b/>
                <w:bCs/>
                <w:color w:val="000000"/>
                <w:sz w:val="24"/>
                <w:szCs w:val="24"/>
              </w:rPr>
              <w:t>Table 62:</w:t>
            </w:r>
          </w:p>
        </w:tc>
        <w:tc>
          <w:tcPr>
            <w:tcW w:w="7411" w:type="dxa"/>
            <w:gridSpan w:val="2"/>
          </w:tcPr>
          <w:p w:rsidR="00A01504" w:rsidRPr="0090447C" w:rsidRDefault="0090447C" w:rsidP="003F7B9E">
            <w:pPr>
              <w:bidi w:val="0"/>
              <w:jc w:val="lowKashida"/>
              <w:rPr>
                <w:rFonts w:cs="Traditional Arabic"/>
                <w:color w:val="000000"/>
                <w:sz w:val="24"/>
                <w:szCs w:val="24"/>
                <w:rtl/>
              </w:rPr>
            </w:pPr>
            <w:r w:rsidRPr="0090447C">
              <w:rPr>
                <w:rFonts w:cs="Traditional Arabic"/>
                <w:color w:val="000000"/>
                <w:sz w:val="24"/>
                <w:szCs w:val="24"/>
              </w:rPr>
              <w:t>Percentage Distribution of Persons Who are Outside Labour Force Aged 15 Years and Above in Gaza Strip by Sex, Reason and Age, 2015</w:t>
            </w:r>
          </w:p>
        </w:tc>
        <w:tc>
          <w:tcPr>
            <w:tcW w:w="709" w:type="dxa"/>
          </w:tcPr>
          <w:p w:rsidR="00A01504" w:rsidRPr="00A01504" w:rsidRDefault="00A01504" w:rsidP="00396039">
            <w:pPr>
              <w:bidi w:val="0"/>
              <w:jc w:val="center"/>
              <w:rPr>
                <w:rFonts w:cs="Traditional Arabic"/>
                <w:b/>
                <w:bCs/>
                <w:color w:val="000000"/>
                <w:sz w:val="24"/>
                <w:szCs w:val="24"/>
                <w:rtl/>
              </w:rPr>
            </w:pPr>
            <w:r w:rsidRPr="00A01504">
              <w:rPr>
                <w:rFonts w:cs="Traditional Arabic"/>
                <w:b/>
                <w:bCs/>
                <w:color w:val="000000"/>
                <w:sz w:val="24"/>
                <w:szCs w:val="24"/>
              </w:rPr>
              <w:t>12</w:t>
            </w:r>
            <w:r w:rsidR="00396039">
              <w:rPr>
                <w:rFonts w:cs="Traditional Arabic"/>
                <w:b/>
                <w:bCs/>
                <w:color w:val="000000"/>
                <w:sz w:val="24"/>
                <w:szCs w:val="24"/>
              </w:rPr>
              <w:t>5</w:t>
            </w:r>
          </w:p>
        </w:tc>
      </w:tr>
      <w:tr w:rsidR="00A01504" w:rsidRPr="00A01504" w:rsidTr="00B5351E">
        <w:trPr>
          <w:trHeight w:hRule="exact" w:val="113"/>
          <w:jc w:val="center"/>
        </w:trPr>
        <w:tc>
          <w:tcPr>
            <w:tcW w:w="1236" w:type="dxa"/>
          </w:tcPr>
          <w:p w:rsidR="00A01504" w:rsidRDefault="00A01504">
            <w:pPr>
              <w:bidi w:val="0"/>
              <w:rPr>
                <w:rFonts w:cs="Traditional Arabic"/>
                <w:b/>
                <w:bCs/>
                <w:color w:val="000000"/>
                <w:sz w:val="24"/>
                <w:szCs w:val="24"/>
              </w:rPr>
            </w:pPr>
          </w:p>
        </w:tc>
        <w:tc>
          <w:tcPr>
            <w:tcW w:w="7411" w:type="dxa"/>
            <w:gridSpan w:val="2"/>
          </w:tcPr>
          <w:p w:rsidR="00A01504" w:rsidRDefault="00A01504">
            <w:pPr>
              <w:pStyle w:val="BodyText"/>
              <w:bidi w:val="0"/>
              <w:jc w:val="lowKashida"/>
              <w:rPr>
                <w:rFonts w:cs="Simplified Arabic"/>
                <w:b w:val="0"/>
                <w:bCs w:val="0"/>
              </w:rPr>
            </w:pPr>
          </w:p>
        </w:tc>
        <w:tc>
          <w:tcPr>
            <w:tcW w:w="709" w:type="dxa"/>
          </w:tcPr>
          <w:p w:rsidR="00A01504" w:rsidRPr="00A01504" w:rsidRDefault="00A01504" w:rsidP="00A01504">
            <w:pPr>
              <w:bidi w:val="0"/>
              <w:jc w:val="center"/>
              <w:rPr>
                <w:rFonts w:cs="Traditional Arabic"/>
                <w:b/>
                <w:bCs/>
                <w:color w:val="000000"/>
                <w:sz w:val="24"/>
                <w:szCs w:val="24"/>
              </w:rPr>
            </w:pPr>
          </w:p>
        </w:tc>
      </w:tr>
      <w:tr w:rsidR="00A01504" w:rsidRPr="00A01504" w:rsidTr="00B5351E">
        <w:trPr>
          <w:trHeight w:hRule="exact" w:val="632"/>
          <w:jc w:val="center"/>
        </w:trPr>
        <w:tc>
          <w:tcPr>
            <w:tcW w:w="1236" w:type="dxa"/>
          </w:tcPr>
          <w:p w:rsidR="00A01504" w:rsidRDefault="00A01504" w:rsidP="002B0C1E">
            <w:pPr>
              <w:bidi w:val="0"/>
              <w:rPr>
                <w:rFonts w:cs="Traditional Arabic"/>
                <w:b/>
                <w:bCs/>
                <w:color w:val="000000"/>
                <w:sz w:val="24"/>
                <w:szCs w:val="24"/>
              </w:rPr>
            </w:pPr>
            <w:r>
              <w:rPr>
                <w:rFonts w:cs="Traditional Arabic"/>
                <w:b/>
                <w:bCs/>
                <w:color w:val="000000"/>
                <w:sz w:val="24"/>
                <w:szCs w:val="24"/>
              </w:rPr>
              <w:t>Table 63:</w:t>
            </w:r>
          </w:p>
          <w:p w:rsidR="00A01504" w:rsidRDefault="00A01504" w:rsidP="00814999">
            <w:pPr>
              <w:bidi w:val="0"/>
              <w:rPr>
                <w:rFonts w:cs="Traditional Arabic"/>
                <w:b/>
                <w:bCs/>
                <w:color w:val="000000"/>
                <w:sz w:val="24"/>
                <w:szCs w:val="24"/>
                <w:rtl/>
                <w:lang w:val="en-AU"/>
              </w:rPr>
            </w:pPr>
          </w:p>
        </w:tc>
        <w:tc>
          <w:tcPr>
            <w:tcW w:w="7411" w:type="dxa"/>
            <w:gridSpan w:val="2"/>
          </w:tcPr>
          <w:p w:rsidR="00A01504" w:rsidRPr="008A1BAC" w:rsidRDefault="0090447C" w:rsidP="003F7B9E">
            <w:pPr>
              <w:bidi w:val="0"/>
              <w:jc w:val="lowKashida"/>
              <w:rPr>
                <w:rFonts w:cs="Traditional Arabic"/>
                <w:color w:val="000000"/>
                <w:sz w:val="24"/>
                <w:szCs w:val="24"/>
                <w:rtl/>
              </w:rPr>
            </w:pPr>
            <w:r w:rsidRPr="0090447C">
              <w:rPr>
                <w:rFonts w:cs="Traditional Arabic"/>
                <w:color w:val="000000"/>
                <w:sz w:val="24"/>
                <w:szCs w:val="24"/>
              </w:rPr>
              <w:t>Percentage Distribution of Persons Aged 15 Years and Above in Palestine by Educational Attendance, Labour Force Status and Region, 2015</w:t>
            </w:r>
          </w:p>
        </w:tc>
        <w:tc>
          <w:tcPr>
            <w:tcW w:w="709" w:type="dxa"/>
          </w:tcPr>
          <w:p w:rsidR="00A01504" w:rsidRPr="00A01504" w:rsidRDefault="00A01504" w:rsidP="00396039">
            <w:pPr>
              <w:bidi w:val="0"/>
              <w:jc w:val="center"/>
              <w:rPr>
                <w:rFonts w:cs="Traditional Arabic"/>
                <w:b/>
                <w:bCs/>
                <w:color w:val="000000"/>
                <w:sz w:val="24"/>
                <w:szCs w:val="24"/>
                <w:rtl/>
              </w:rPr>
            </w:pPr>
            <w:r w:rsidRPr="00A01504">
              <w:rPr>
                <w:rFonts w:cs="Traditional Arabic"/>
                <w:b/>
                <w:bCs/>
                <w:color w:val="000000"/>
                <w:sz w:val="24"/>
                <w:szCs w:val="24"/>
              </w:rPr>
              <w:t>12</w:t>
            </w:r>
            <w:r w:rsidR="00396039">
              <w:rPr>
                <w:rFonts w:cs="Traditional Arabic"/>
                <w:b/>
                <w:bCs/>
                <w:color w:val="000000"/>
                <w:sz w:val="24"/>
                <w:szCs w:val="24"/>
              </w:rPr>
              <w:t>6</w:t>
            </w:r>
          </w:p>
          <w:p w:rsidR="00A01504" w:rsidRPr="00A01504" w:rsidRDefault="00A01504" w:rsidP="00A01504">
            <w:pPr>
              <w:bidi w:val="0"/>
              <w:jc w:val="center"/>
              <w:rPr>
                <w:rFonts w:cs="Traditional Arabic"/>
                <w:b/>
                <w:bCs/>
                <w:color w:val="000000"/>
                <w:sz w:val="24"/>
                <w:szCs w:val="24"/>
                <w:rtl/>
              </w:rPr>
            </w:pPr>
          </w:p>
        </w:tc>
      </w:tr>
      <w:tr w:rsidR="00A01504" w:rsidRPr="00A01504" w:rsidTr="00B5351E">
        <w:trPr>
          <w:trHeight w:hRule="exact" w:val="113"/>
          <w:jc w:val="center"/>
        </w:trPr>
        <w:tc>
          <w:tcPr>
            <w:tcW w:w="1236" w:type="dxa"/>
          </w:tcPr>
          <w:p w:rsidR="00A01504" w:rsidRDefault="00A01504">
            <w:pPr>
              <w:bidi w:val="0"/>
              <w:rPr>
                <w:rFonts w:cs="Traditional Arabic"/>
                <w:b/>
                <w:bCs/>
                <w:color w:val="000000"/>
                <w:sz w:val="24"/>
                <w:szCs w:val="24"/>
              </w:rPr>
            </w:pPr>
          </w:p>
        </w:tc>
        <w:tc>
          <w:tcPr>
            <w:tcW w:w="7411" w:type="dxa"/>
            <w:gridSpan w:val="2"/>
          </w:tcPr>
          <w:p w:rsidR="00A01504" w:rsidRDefault="00A01504">
            <w:pPr>
              <w:pStyle w:val="BodyText"/>
              <w:bidi w:val="0"/>
              <w:jc w:val="lowKashida"/>
              <w:rPr>
                <w:rFonts w:cs="Simplified Arabic"/>
                <w:b w:val="0"/>
                <w:bCs w:val="0"/>
              </w:rPr>
            </w:pPr>
          </w:p>
        </w:tc>
        <w:tc>
          <w:tcPr>
            <w:tcW w:w="709" w:type="dxa"/>
          </w:tcPr>
          <w:p w:rsidR="00A01504" w:rsidRPr="00A01504" w:rsidRDefault="00A01504" w:rsidP="00A01504">
            <w:pPr>
              <w:bidi w:val="0"/>
              <w:jc w:val="center"/>
              <w:rPr>
                <w:rFonts w:cs="Traditional Arabic"/>
                <w:b/>
                <w:bCs/>
                <w:color w:val="000000"/>
                <w:sz w:val="24"/>
                <w:szCs w:val="24"/>
              </w:rPr>
            </w:pPr>
          </w:p>
        </w:tc>
      </w:tr>
      <w:tr w:rsidR="00A01504" w:rsidRPr="00A01504" w:rsidTr="00B5351E">
        <w:trPr>
          <w:trHeight w:hRule="exact" w:val="562"/>
          <w:jc w:val="center"/>
        </w:trPr>
        <w:tc>
          <w:tcPr>
            <w:tcW w:w="1236" w:type="dxa"/>
          </w:tcPr>
          <w:p w:rsidR="00A01504" w:rsidRDefault="00A01504" w:rsidP="002B0C1E">
            <w:pPr>
              <w:bidi w:val="0"/>
              <w:rPr>
                <w:rFonts w:cs="Traditional Arabic"/>
                <w:b/>
                <w:bCs/>
                <w:color w:val="000000"/>
                <w:sz w:val="24"/>
                <w:szCs w:val="24"/>
              </w:rPr>
            </w:pPr>
            <w:r>
              <w:rPr>
                <w:rFonts w:cs="Traditional Arabic"/>
                <w:b/>
                <w:bCs/>
                <w:color w:val="000000"/>
                <w:sz w:val="24"/>
                <w:szCs w:val="24"/>
              </w:rPr>
              <w:t>Table 64:</w:t>
            </w:r>
          </w:p>
          <w:p w:rsidR="00A01504" w:rsidRDefault="00A01504" w:rsidP="00EB291C">
            <w:pPr>
              <w:bidi w:val="0"/>
              <w:rPr>
                <w:rFonts w:cs="Traditional Arabic"/>
                <w:sz w:val="24"/>
                <w:rtl/>
                <w:lang w:val="en-AU"/>
              </w:rPr>
            </w:pPr>
          </w:p>
        </w:tc>
        <w:tc>
          <w:tcPr>
            <w:tcW w:w="7411" w:type="dxa"/>
            <w:gridSpan w:val="2"/>
          </w:tcPr>
          <w:p w:rsidR="00A01504" w:rsidRPr="008A1BAC" w:rsidRDefault="0090447C" w:rsidP="003F7B9E">
            <w:pPr>
              <w:bidi w:val="0"/>
              <w:jc w:val="lowKashida"/>
              <w:rPr>
                <w:rFonts w:cs="Traditional Arabic"/>
                <w:color w:val="000000"/>
                <w:sz w:val="24"/>
                <w:szCs w:val="24"/>
                <w:rtl/>
              </w:rPr>
            </w:pPr>
            <w:r w:rsidRPr="0090447C">
              <w:rPr>
                <w:rFonts w:cs="Traditional Arabic"/>
                <w:color w:val="000000"/>
                <w:sz w:val="24"/>
                <w:szCs w:val="24"/>
              </w:rPr>
              <w:t>Percentage Distribution of Persons Aged 15 Years and Above in Palestine by Educational Attendance, Labour Force Components and Region, 2015</w:t>
            </w:r>
          </w:p>
        </w:tc>
        <w:tc>
          <w:tcPr>
            <w:tcW w:w="709" w:type="dxa"/>
          </w:tcPr>
          <w:p w:rsidR="00A01504" w:rsidRPr="00A01504" w:rsidRDefault="00A01504" w:rsidP="00396039">
            <w:pPr>
              <w:bidi w:val="0"/>
              <w:jc w:val="center"/>
              <w:rPr>
                <w:rFonts w:cs="Traditional Arabic"/>
                <w:b/>
                <w:bCs/>
                <w:color w:val="000000"/>
                <w:sz w:val="24"/>
                <w:szCs w:val="24"/>
                <w:rtl/>
              </w:rPr>
            </w:pPr>
            <w:r w:rsidRPr="00A01504">
              <w:rPr>
                <w:rFonts w:cs="Traditional Arabic"/>
                <w:b/>
                <w:bCs/>
                <w:color w:val="000000"/>
                <w:sz w:val="24"/>
                <w:szCs w:val="24"/>
              </w:rPr>
              <w:t>12</w:t>
            </w:r>
            <w:r w:rsidR="00396039">
              <w:rPr>
                <w:rFonts w:cs="Traditional Arabic"/>
                <w:b/>
                <w:bCs/>
                <w:color w:val="000000"/>
                <w:sz w:val="24"/>
                <w:szCs w:val="24"/>
              </w:rPr>
              <w:t>7</w:t>
            </w:r>
          </w:p>
        </w:tc>
      </w:tr>
      <w:tr w:rsidR="00A01504" w:rsidRPr="00A01504" w:rsidTr="00B5351E">
        <w:trPr>
          <w:trHeight w:hRule="exact" w:val="80"/>
          <w:jc w:val="center"/>
        </w:trPr>
        <w:tc>
          <w:tcPr>
            <w:tcW w:w="1236" w:type="dxa"/>
          </w:tcPr>
          <w:p w:rsidR="00A01504" w:rsidRDefault="00A01504">
            <w:pPr>
              <w:bidi w:val="0"/>
              <w:rPr>
                <w:rFonts w:cs="Traditional Arabic"/>
                <w:b/>
                <w:bCs/>
                <w:color w:val="000000"/>
                <w:sz w:val="24"/>
                <w:szCs w:val="24"/>
              </w:rPr>
            </w:pPr>
          </w:p>
        </w:tc>
        <w:tc>
          <w:tcPr>
            <w:tcW w:w="7411" w:type="dxa"/>
            <w:gridSpan w:val="2"/>
          </w:tcPr>
          <w:p w:rsidR="00A01504" w:rsidRDefault="00A01504">
            <w:pPr>
              <w:pStyle w:val="BodyText"/>
              <w:bidi w:val="0"/>
              <w:jc w:val="lowKashida"/>
              <w:rPr>
                <w:rFonts w:cs="Simplified Arabic"/>
                <w:b w:val="0"/>
                <w:bCs w:val="0"/>
              </w:rPr>
            </w:pPr>
          </w:p>
        </w:tc>
        <w:tc>
          <w:tcPr>
            <w:tcW w:w="709" w:type="dxa"/>
          </w:tcPr>
          <w:p w:rsidR="00A01504" w:rsidRPr="00A01504" w:rsidRDefault="00A01504" w:rsidP="00A01504">
            <w:pPr>
              <w:bidi w:val="0"/>
              <w:jc w:val="center"/>
              <w:rPr>
                <w:rFonts w:cs="Traditional Arabic"/>
                <w:b/>
                <w:bCs/>
                <w:color w:val="000000"/>
                <w:sz w:val="24"/>
                <w:szCs w:val="24"/>
              </w:rPr>
            </w:pPr>
          </w:p>
        </w:tc>
      </w:tr>
      <w:tr w:rsidR="00A01504" w:rsidRPr="00A01504" w:rsidTr="00B5351E">
        <w:trPr>
          <w:trHeight w:hRule="exact" w:val="836"/>
          <w:jc w:val="center"/>
        </w:trPr>
        <w:tc>
          <w:tcPr>
            <w:tcW w:w="1236" w:type="dxa"/>
          </w:tcPr>
          <w:p w:rsidR="00A01504" w:rsidRDefault="00A01504" w:rsidP="002B0C1E">
            <w:pPr>
              <w:bidi w:val="0"/>
              <w:rPr>
                <w:rFonts w:cs="Traditional Arabic"/>
                <w:b/>
                <w:bCs/>
                <w:color w:val="000000"/>
                <w:sz w:val="24"/>
                <w:szCs w:val="24"/>
              </w:rPr>
            </w:pPr>
            <w:r>
              <w:rPr>
                <w:rFonts w:cs="Traditional Arabic"/>
                <w:b/>
                <w:bCs/>
                <w:color w:val="000000"/>
                <w:sz w:val="24"/>
                <w:szCs w:val="24"/>
              </w:rPr>
              <w:t>Table 65:</w:t>
            </w:r>
          </w:p>
          <w:p w:rsidR="00A01504" w:rsidRDefault="00A01504" w:rsidP="00EB291C">
            <w:pPr>
              <w:bidi w:val="0"/>
              <w:rPr>
                <w:rFonts w:cs="Traditional Arabic"/>
                <w:sz w:val="24"/>
              </w:rPr>
            </w:pPr>
          </w:p>
        </w:tc>
        <w:tc>
          <w:tcPr>
            <w:tcW w:w="7411" w:type="dxa"/>
            <w:gridSpan w:val="2"/>
          </w:tcPr>
          <w:p w:rsidR="00A01504" w:rsidRDefault="0090447C" w:rsidP="00890DFC">
            <w:pPr>
              <w:bidi w:val="0"/>
              <w:jc w:val="lowKashida"/>
              <w:rPr>
                <w:rFonts w:cs="Traditional Arabic"/>
                <w:color w:val="000000"/>
                <w:sz w:val="24"/>
                <w:szCs w:val="24"/>
              </w:rPr>
            </w:pPr>
            <w:r w:rsidRPr="0090447C">
              <w:rPr>
                <w:rFonts w:cs="Traditional Arabic"/>
                <w:color w:val="000000"/>
                <w:sz w:val="24"/>
                <w:szCs w:val="24"/>
              </w:rPr>
              <w:t>Labour Force Participation Rate and Unemployment Rate for Graduates who Hold Associate Diploma Certificate and Above in Palestine by Specialization, Region and Sex, 2015</w:t>
            </w:r>
          </w:p>
        </w:tc>
        <w:tc>
          <w:tcPr>
            <w:tcW w:w="709" w:type="dxa"/>
          </w:tcPr>
          <w:p w:rsidR="00A01504" w:rsidRPr="00A01504" w:rsidRDefault="00A01504" w:rsidP="00396039">
            <w:pPr>
              <w:bidi w:val="0"/>
              <w:jc w:val="center"/>
              <w:rPr>
                <w:rFonts w:cs="Traditional Arabic"/>
                <w:b/>
                <w:bCs/>
                <w:color w:val="000000"/>
                <w:sz w:val="24"/>
                <w:szCs w:val="24"/>
                <w:rtl/>
              </w:rPr>
            </w:pPr>
            <w:r w:rsidRPr="00A01504">
              <w:rPr>
                <w:rFonts w:cs="Traditional Arabic"/>
                <w:b/>
                <w:bCs/>
                <w:color w:val="000000"/>
                <w:sz w:val="24"/>
                <w:szCs w:val="24"/>
              </w:rPr>
              <w:t>12</w:t>
            </w:r>
            <w:r w:rsidR="00396039">
              <w:rPr>
                <w:rFonts w:cs="Traditional Arabic"/>
                <w:b/>
                <w:bCs/>
                <w:color w:val="000000"/>
                <w:sz w:val="24"/>
                <w:szCs w:val="24"/>
              </w:rPr>
              <w:t>8</w:t>
            </w:r>
          </w:p>
        </w:tc>
      </w:tr>
      <w:tr w:rsidR="00A01504" w:rsidRPr="00A01504" w:rsidTr="00B5351E">
        <w:trPr>
          <w:trHeight w:hRule="exact" w:val="113"/>
          <w:jc w:val="center"/>
        </w:trPr>
        <w:tc>
          <w:tcPr>
            <w:tcW w:w="1236" w:type="dxa"/>
          </w:tcPr>
          <w:p w:rsidR="00A01504" w:rsidRDefault="00A01504">
            <w:pPr>
              <w:bidi w:val="0"/>
              <w:rPr>
                <w:rFonts w:cs="Traditional Arabic"/>
                <w:b/>
                <w:bCs/>
                <w:color w:val="000000"/>
                <w:sz w:val="24"/>
                <w:szCs w:val="24"/>
              </w:rPr>
            </w:pPr>
          </w:p>
        </w:tc>
        <w:tc>
          <w:tcPr>
            <w:tcW w:w="7411" w:type="dxa"/>
            <w:gridSpan w:val="2"/>
          </w:tcPr>
          <w:p w:rsidR="00A01504" w:rsidRDefault="00A01504">
            <w:pPr>
              <w:pStyle w:val="BodyText"/>
              <w:bidi w:val="0"/>
              <w:jc w:val="lowKashida"/>
              <w:rPr>
                <w:rFonts w:cs="Simplified Arabic"/>
                <w:b w:val="0"/>
                <w:bCs w:val="0"/>
              </w:rPr>
            </w:pPr>
          </w:p>
        </w:tc>
        <w:tc>
          <w:tcPr>
            <w:tcW w:w="709" w:type="dxa"/>
          </w:tcPr>
          <w:p w:rsidR="00A01504" w:rsidRPr="00A01504" w:rsidRDefault="00A01504" w:rsidP="00A01504">
            <w:pPr>
              <w:bidi w:val="0"/>
              <w:jc w:val="center"/>
              <w:rPr>
                <w:rFonts w:cs="Traditional Arabic"/>
                <w:b/>
                <w:bCs/>
                <w:color w:val="000000"/>
                <w:sz w:val="24"/>
                <w:szCs w:val="24"/>
                <w:rtl/>
              </w:rPr>
            </w:pPr>
          </w:p>
        </w:tc>
      </w:tr>
      <w:tr w:rsidR="00A01504" w:rsidRPr="00A01504" w:rsidTr="00B5351E">
        <w:trPr>
          <w:trHeight w:hRule="exact" w:val="876"/>
          <w:jc w:val="center"/>
        </w:trPr>
        <w:tc>
          <w:tcPr>
            <w:tcW w:w="1236" w:type="dxa"/>
          </w:tcPr>
          <w:p w:rsidR="00A01504" w:rsidRDefault="00A01504" w:rsidP="002B0C1E">
            <w:pPr>
              <w:bidi w:val="0"/>
              <w:rPr>
                <w:rFonts w:cs="Traditional Arabic"/>
                <w:b/>
                <w:bCs/>
                <w:color w:val="000000"/>
                <w:sz w:val="24"/>
                <w:szCs w:val="24"/>
              </w:rPr>
            </w:pPr>
            <w:r>
              <w:rPr>
                <w:rFonts w:cs="Traditional Arabic"/>
                <w:b/>
                <w:bCs/>
                <w:color w:val="000000"/>
                <w:sz w:val="24"/>
                <w:szCs w:val="24"/>
              </w:rPr>
              <w:t>Table 66:</w:t>
            </w:r>
          </w:p>
        </w:tc>
        <w:tc>
          <w:tcPr>
            <w:tcW w:w="7411" w:type="dxa"/>
            <w:gridSpan w:val="2"/>
          </w:tcPr>
          <w:p w:rsidR="00A01504" w:rsidRDefault="0090447C">
            <w:pPr>
              <w:bidi w:val="0"/>
              <w:jc w:val="lowKashida"/>
              <w:rPr>
                <w:rFonts w:cs="Traditional Arabic"/>
                <w:color w:val="000000"/>
                <w:sz w:val="24"/>
                <w:szCs w:val="24"/>
              </w:rPr>
            </w:pPr>
            <w:r w:rsidRPr="0090447C">
              <w:rPr>
                <w:rFonts w:cs="Traditional Arabic"/>
                <w:color w:val="000000"/>
                <w:sz w:val="24"/>
                <w:szCs w:val="24"/>
              </w:rPr>
              <w:t>Average Daily Wage in NIS for Wage Employees for Graduates  Who Hold Associate Diploma Certificate and Above From Palestine by Specialization, Region and Sex, 2015</w:t>
            </w:r>
          </w:p>
        </w:tc>
        <w:tc>
          <w:tcPr>
            <w:tcW w:w="709" w:type="dxa"/>
          </w:tcPr>
          <w:p w:rsidR="00A01504" w:rsidRPr="00A01504" w:rsidRDefault="00A01504" w:rsidP="00396039">
            <w:pPr>
              <w:bidi w:val="0"/>
              <w:jc w:val="center"/>
              <w:rPr>
                <w:rFonts w:cs="Traditional Arabic"/>
                <w:b/>
                <w:bCs/>
                <w:color w:val="000000"/>
                <w:sz w:val="24"/>
                <w:szCs w:val="24"/>
                <w:rtl/>
              </w:rPr>
            </w:pPr>
            <w:r w:rsidRPr="00A01504">
              <w:rPr>
                <w:rFonts w:cs="Traditional Arabic"/>
                <w:b/>
                <w:bCs/>
                <w:color w:val="000000"/>
                <w:sz w:val="24"/>
                <w:szCs w:val="24"/>
              </w:rPr>
              <w:t>12</w:t>
            </w:r>
            <w:r w:rsidR="00396039">
              <w:rPr>
                <w:rFonts w:cs="Traditional Arabic"/>
                <w:b/>
                <w:bCs/>
                <w:color w:val="000000"/>
                <w:sz w:val="24"/>
                <w:szCs w:val="24"/>
              </w:rPr>
              <w:t>9</w:t>
            </w:r>
          </w:p>
        </w:tc>
      </w:tr>
      <w:tr w:rsidR="00A01504" w:rsidRPr="00A01504" w:rsidTr="00B5351E">
        <w:trPr>
          <w:trHeight w:hRule="exact" w:val="90"/>
          <w:jc w:val="center"/>
        </w:trPr>
        <w:tc>
          <w:tcPr>
            <w:tcW w:w="1236" w:type="dxa"/>
          </w:tcPr>
          <w:p w:rsidR="00A01504" w:rsidRDefault="00A01504">
            <w:pPr>
              <w:bidi w:val="0"/>
              <w:rPr>
                <w:rFonts w:cs="Traditional Arabic"/>
                <w:b/>
                <w:bCs/>
                <w:color w:val="000000"/>
                <w:sz w:val="24"/>
                <w:szCs w:val="24"/>
              </w:rPr>
            </w:pPr>
          </w:p>
        </w:tc>
        <w:tc>
          <w:tcPr>
            <w:tcW w:w="7411" w:type="dxa"/>
            <w:gridSpan w:val="2"/>
          </w:tcPr>
          <w:p w:rsidR="00A01504" w:rsidRDefault="00A01504">
            <w:pPr>
              <w:bidi w:val="0"/>
              <w:rPr>
                <w:rFonts w:cs="Traditional Arabic"/>
                <w:b/>
                <w:bCs/>
                <w:color w:val="000000"/>
                <w:sz w:val="24"/>
                <w:szCs w:val="24"/>
              </w:rPr>
            </w:pPr>
          </w:p>
        </w:tc>
        <w:tc>
          <w:tcPr>
            <w:tcW w:w="709" w:type="dxa"/>
          </w:tcPr>
          <w:p w:rsidR="00A01504" w:rsidRPr="00A01504" w:rsidRDefault="00A01504" w:rsidP="00A01504">
            <w:pPr>
              <w:bidi w:val="0"/>
              <w:jc w:val="center"/>
              <w:rPr>
                <w:rFonts w:cs="Traditional Arabic"/>
                <w:b/>
                <w:bCs/>
                <w:color w:val="000000"/>
                <w:sz w:val="24"/>
                <w:szCs w:val="24"/>
                <w:rtl/>
              </w:rPr>
            </w:pPr>
          </w:p>
        </w:tc>
      </w:tr>
      <w:tr w:rsidR="00A01504" w:rsidRPr="00A01504" w:rsidTr="00B5351E">
        <w:trPr>
          <w:trHeight w:hRule="exact" w:val="850"/>
          <w:jc w:val="center"/>
        </w:trPr>
        <w:tc>
          <w:tcPr>
            <w:tcW w:w="1236" w:type="dxa"/>
          </w:tcPr>
          <w:p w:rsidR="00A01504" w:rsidRDefault="00A01504" w:rsidP="002B0C1E">
            <w:pPr>
              <w:bidi w:val="0"/>
              <w:rPr>
                <w:rFonts w:cs="Traditional Arabic"/>
                <w:b/>
                <w:bCs/>
                <w:color w:val="000000"/>
                <w:sz w:val="24"/>
                <w:szCs w:val="24"/>
              </w:rPr>
            </w:pPr>
            <w:r>
              <w:rPr>
                <w:rFonts w:cs="Traditional Arabic"/>
                <w:b/>
                <w:bCs/>
                <w:color w:val="000000"/>
                <w:sz w:val="24"/>
                <w:szCs w:val="24"/>
              </w:rPr>
              <w:t>Table 67:</w:t>
            </w:r>
          </w:p>
        </w:tc>
        <w:tc>
          <w:tcPr>
            <w:tcW w:w="7411" w:type="dxa"/>
            <w:gridSpan w:val="2"/>
          </w:tcPr>
          <w:p w:rsidR="00A01504" w:rsidRDefault="0090447C" w:rsidP="00FB4113">
            <w:pPr>
              <w:bidi w:val="0"/>
              <w:jc w:val="lowKashida"/>
              <w:rPr>
                <w:rFonts w:cs="Traditional Arabic"/>
                <w:color w:val="000000"/>
                <w:sz w:val="24"/>
                <w:szCs w:val="24"/>
              </w:rPr>
            </w:pPr>
            <w:r w:rsidRPr="0090447C">
              <w:rPr>
                <w:rFonts w:cs="Traditional Arabic"/>
                <w:color w:val="000000"/>
                <w:sz w:val="24"/>
                <w:szCs w:val="24"/>
              </w:rPr>
              <w:t xml:space="preserve">Unemployment Rate and Average Daily Wage in NIS for </w:t>
            </w:r>
            <w:r w:rsidR="00992077" w:rsidRPr="0090447C">
              <w:rPr>
                <w:rFonts w:cs="Traditional Arabic"/>
                <w:color w:val="000000"/>
                <w:sz w:val="24"/>
                <w:szCs w:val="24"/>
              </w:rPr>
              <w:t xml:space="preserve">Graduates </w:t>
            </w:r>
            <w:r w:rsidRPr="0090447C">
              <w:rPr>
                <w:rFonts w:cs="Traditional Arabic"/>
                <w:color w:val="000000"/>
                <w:sz w:val="24"/>
                <w:szCs w:val="24"/>
              </w:rPr>
              <w:t xml:space="preserve">Youth </w:t>
            </w:r>
            <w:r w:rsidR="00FB4113">
              <w:rPr>
                <w:rFonts w:cs="Traditional Arabic"/>
                <w:color w:val="000000"/>
                <w:sz w:val="24"/>
                <w:szCs w:val="24"/>
              </w:rPr>
              <w:t xml:space="preserve">Aged (19-29) Years </w:t>
            </w:r>
            <w:r w:rsidRPr="0090447C">
              <w:rPr>
                <w:rFonts w:cs="Traditional Arabic"/>
                <w:color w:val="000000"/>
                <w:sz w:val="24"/>
                <w:szCs w:val="24"/>
              </w:rPr>
              <w:t>who Hold Associate Diploma Certificate and Above in Palestine by Specialization, Region , 2015</w:t>
            </w:r>
          </w:p>
        </w:tc>
        <w:tc>
          <w:tcPr>
            <w:tcW w:w="709" w:type="dxa"/>
          </w:tcPr>
          <w:p w:rsidR="00A01504" w:rsidRPr="00A01504" w:rsidRDefault="00A01504" w:rsidP="00396039">
            <w:pPr>
              <w:bidi w:val="0"/>
              <w:jc w:val="center"/>
              <w:rPr>
                <w:rFonts w:cs="Traditional Arabic"/>
                <w:b/>
                <w:bCs/>
                <w:color w:val="000000"/>
                <w:sz w:val="24"/>
                <w:szCs w:val="24"/>
                <w:rtl/>
              </w:rPr>
            </w:pPr>
            <w:r w:rsidRPr="00A01504">
              <w:rPr>
                <w:rFonts w:cs="Traditional Arabic"/>
                <w:b/>
                <w:bCs/>
                <w:color w:val="000000"/>
                <w:sz w:val="24"/>
                <w:szCs w:val="24"/>
              </w:rPr>
              <w:t>1</w:t>
            </w:r>
            <w:r w:rsidR="00396039">
              <w:rPr>
                <w:rFonts w:cs="Traditional Arabic"/>
                <w:b/>
                <w:bCs/>
                <w:color w:val="000000"/>
                <w:sz w:val="24"/>
                <w:szCs w:val="24"/>
              </w:rPr>
              <w:t>30</w:t>
            </w:r>
          </w:p>
        </w:tc>
      </w:tr>
      <w:tr w:rsidR="00A01504" w:rsidRPr="00A01504" w:rsidTr="00B5351E">
        <w:trPr>
          <w:trHeight w:hRule="exact" w:val="703"/>
          <w:jc w:val="center"/>
        </w:trPr>
        <w:tc>
          <w:tcPr>
            <w:tcW w:w="1236" w:type="dxa"/>
          </w:tcPr>
          <w:p w:rsidR="00A01504" w:rsidRDefault="00A01504" w:rsidP="002B0C1E">
            <w:pPr>
              <w:bidi w:val="0"/>
              <w:rPr>
                <w:rFonts w:cs="Traditional Arabic"/>
                <w:b/>
                <w:bCs/>
                <w:color w:val="000000"/>
                <w:sz w:val="24"/>
                <w:szCs w:val="24"/>
              </w:rPr>
            </w:pPr>
            <w:r>
              <w:rPr>
                <w:rFonts w:cs="Traditional Arabic"/>
                <w:b/>
                <w:bCs/>
                <w:color w:val="000000"/>
                <w:sz w:val="24"/>
                <w:szCs w:val="24"/>
              </w:rPr>
              <w:t>Table 68:</w:t>
            </w:r>
          </w:p>
        </w:tc>
        <w:tc>
          <w:tcPr>
            <w:tcW w:w="7411" w:type="dxa"/>
            <w:gridSpan w:val="2"/>
          </w:tcPr>
          <w:p w:rsidR="00A01504" w:rsidRDefault="0090447C" w:rsidP="00B029A3">
            <w:pPr>
              <w:bidi w:val="0"/>
              <w:jc w:val="lowKashida"/>
              <w:rPr>
                <w:rFonts w:cs="Traditional Arabic"/>
                <w:color w:val="000000"/>
                <w:sz w:val="24"/>
                <w:szCs w:val="24"/>
              </w:rPr>
            </w:pPr>
            <w:r w:rsidRPr="0090447C">
              <w:rPr>
                <w:rFonts w:cs="Traditional Arabic"/>
                <w:color w:val="000000"/>
                <w:sz w:val="24"/>
                <w:szCs w:val="24"/>
              </w:rPr>
              <w:t>Wage Employees Aged 15 Years and Above in Private Sector in Palestine by Selected Indicators of Work Advantages and Region, 2015</w:t>
            </w:r>
          </w:p>
        </w:tc>
        <w:tc>
          <w:tcPr>
            <w:tcW w:w="709" w:type="dxa"/>
          </w:tcPr>
          <w:p w:rsidR="00A01504" w:rsidRPr="00A01504" w:rsidRDefault="00A01504" w:rsidP="00396039">
            <w:pPr>
              <w:bidi w:val="0"/>
              <w:jc w:val="center"/>
              <w:rPr>
                <w:rFonts w:cs="Traditional Arabic"/>
                <w:b/>
                <w:bCs/>
                <w:color w:val="000000"/>
                <w:sz w:val="24"/>
                <w:szCs w:val="24"/>
                <w:rtl/>
              </w:rPr>
            </w:pPr>
            <w:r w:rsidRPr="00A01504">
              <w:rPr>
                <w:rFonts w:cs="Traditional Arabic"/>
                <w:b/>
                <w:bCs/>
                <w:color w:val="000000"/>
                <w:sz w:val="24"/>
                <w:szCs w:val="24"/>
              </w:rPr>
              <w:t>1</w:t>
            </w:r>
            <w:r w:rsidR="0090447C">
              <w:rPr>
                <w:rFonts w:cs="Traditional Arabic"/>
                <w:b/>
                <w:bCs/>
                <w:color w:val="000000"/>
                <w:sz w:val="24"/>
                <w:szCs w:val="24"/>
              </w:rPr>
              <w:t>3</w:t>
            </w:r>
            <w:r w:rsidR="00396039">
              <w:rPr>
                <w:rFonts w:cs="Traditional Arabic"/>
                <w:b/>
                <w:bCs/>
                <w:color w:val="000000"/>
                <w:sz w:val="24"/>
                <w:szCs w:val="24"/>
              </w:rPr>
              <w:t>1</w:t>
            </w:r>
          </w:p>
        </w:tc>
      </w:tr>
      <w:tr w:rsidR="00A01504" w:rsidRPr="00A01504" w:rsidTr="00B5351E">
        <w:trPr>
          <w:trHeight w:hRule="exact" w:val="581"/>
          <w:jc w:val="center"/>
        </w:trPr>
        <w:tc>
          <w:tcPr>
            <w:tcW w:w="1236" w:type="dxa"/>
          </w:tcPr>
          <w:p w:rsidR="00A01504" w:rsidRDefault="00A01504" w:rsidP="002B0C1E">
            <w:pPr>
              <w:bidi w:val="0"/>
              <w:rPr>
                <w:rFonts w:cs="Traditional Arabic"/>
                <w:b/>
                <w:bCs/>
                <w:color w:val="000000"/>
                <w:sz w:val="24"/>
                <w:szCs w:val="24"/>
              </w:rPr>
            </w:pPr>
            <w:r>
              <w:rPr>
                <w:rFonts w:cs="Traditional Arabic"/>
                <w:b/>
                <w:bCs/>
                <w:color w:val="000000"/>
                <w:sz w:val="24"/>
                <w:szCs w:val="24"/>
              </w:rPr>
              <w:lastRenderedPageBreak/>
              <w:t>Table 69:</w:t>
            </w:r>
          </w:p>
        </w:tc>
        <w:tc>
          <w:tcPr>
            <w:tcW w:w="7411" w:type="dxa"/>
            <w:gridSpan w:val="2"/>
          </w:tcPr>
          <w:p w:rsidR="00A01504" w:rsidRDefault="0090447C" w:rsidP="00AD47B7">
            <w:pPr>
              <w:bidi w:val="0"/>
              <w:jc w:val="lowKashida"/>
              <w:rPr>
                <w:rFonts w:cs="Traditional Arabic"/>
                <w:color w:val="000000"/>
                <w:sz w:val="24"/>
                <w:szCs w:val="24"/>
              </w:rPr>
            </w:pPr>
            <w:r w:rsidRPr="0090447C">
              <w:rPr>
                <w:rFonts w:cs="Traditional Arabic"/>
                <w:color w:val="000000"/>
                <w:sz w:val="24"/>
                <w:szCs w:val="24"/>
              </w:rPr>
              <w:t>Percentage Distribution of Employed Persons Aged 15 Years and Above from Palestine by Sex, Affiliation to Workers Vocational Union and Region, 2015</w:t>
            </w:r>
          </w:p>
        </w:tc>
        <w:tc>
          <w:tcPr>
            <w:tcW w:w="709" w:type="dxa"/>
          </w:tcPr>
          <w:p w:rsidR="00A01504" w:rsidRPr="00A01504" w:rsidRDefault="00A01504" w:rsidP="00396039">
            <w:pPr>
              <w:bidi w:val="0"/>
              <w:jc w:val="center"/>
              <w:rPr>
                <w:rFonts w:cs="Traditional Arabic"/>
                <w:b/>
                <w:bCs/>
                <w:color w:val="000000"/>
                <w:sz w:val="24"/>
                <w:szCs w:val="24"/>
                <w:rtl/>
              </w:rPr>
            </w:pPr>
            <w:r w:rsidRPr="00A01504">
              <w:rPr>
                <w:rFonts w:cs="Traditional Arabic"/>
                <w:b/>
                <w:bCs/>
                <w:color w:val="000000"/>
                <w:sz w:val="24"/>
                <w:szCs w:val="24"/>
              </w:rPr>
              <w:t>1</w:t>
            </w:r>
            <w:r w:rsidR="0090447C">
              <w:rPr>
                <w:rFonts w:cs="Traditional Arabic"/>
                <w:b/>
                <w:bCs/>
                <w:color w:val="000000"/>
                <w:sz w:val="24"/>
                <w:szCs w:val="24"/>
              </w:rPr>
              <w:t>3</w:t>
            </w:r>
            <w:r w:rsidR="00396039">
              <w:rPr>
                <w:rFonts w:cs="Traditional Arabic"/>
                <w:b/>
                <w:bCs/>
                <w:color w:val="000000"/>
                <w:sz w:val="24"/>
                <w:szCs w:val="24"/>
              </w:rPr>
              <w:t>2</w:t>
            </w:r>
          </w:p>
        </w:tc>
      </w:tr>
      <w:tr w:rsidR="00A01504" w:rsidRPr="00A01504" w:rsidTr="00B5351E">
        <w:trPr>
          <w:trHeight w:hRule="exact" w:val="143"/>
          <w:jc w:val="center"/>
        </w:trPr>
        <w:tc>
          <w:tcPr>
            <w:tcW w:w="1236" w:type="dxa"/>
          </w:tcPr>
          <w:p w:rsidR="00A01504" w:rsidRDefault="00A01504">
            <w:pPr>
              <w:bidi w:val="0"/>
              <w:rPr>
                <w:rFonts w:cs="Traditional Arabic"/>
                <w:b/>
                <w:bCs/>
                <w:color w:val="000000"/>
                <w:sz w:val="24"/>
                <w:szCs w:val="24"/>
              </w:rPr>
            </w:pPr>
          </w:p>
        </w:tc>
        <w:tc>
          <w:tcPr>
            <w:tcW w:w="7411" w:type="dxa"/>
            <w:gridSpan w:val="2"/>
          </w:tcPr>
          <w:p w:rsidR="00A01504" w:rsidRDefault="00A01504">
            <w:pPr>
              <w:bidi w:val="0"/>
              <w:rPr>
                <w:rFonts w:cs="Traditional Arabic"/>
                <w:b/>
                <w:bCs/>
                <w:color w:val="000000"/>
                <w:sz w:val="24"/>
                <w:szCs w:val="24"/>
              </w:rPr>
            </w:pPr>
          </w:p>
        </w:tc>
        <w:tc>
          <w:tcPr>
            <w:tcW w:w="709" w:type="dxa"/>
          </w:tcPr>
          <w:p w:rsidR="00A01504" w:rsidRPr="00A01504" w:rsidRDefault="00A01504" w:rsidP="00A01504">
            <w:pPr>
              <w:bidi w:val="0"/>
              <w:jc w:val="center"/>
              <w:rPr>
                <w:rFonts w:cs="Traditional Arabic"/>
                <w:b/>
                <w:bCs/>
                <w:color w:val="000000"/>
                <w:sz w:val="24"/>
                <w:szCs w:val="24"/>
                <w:rtl/>
              </w:rPr>
            </w:pPr>
          </w:p>
        </w:tc>
      </w:tr>
      <w:tr w:rsidR="00A01504" w:rsidRPr="00A01504" w:rsidTr="00B5351E">
        <w:trPr>
          <w:trHeight w:hRule="exact" w:val="721"/>
          <w:jc w:val="center"/>
        </w:trPr>
        <w:tc>
          <w:tcPr>
            <w:tcW w:w="1236" w:type="dxa"/>
          </w:tcPr>
          <w:p w:rsidR="00A01504" w:rsidRDefault="00A01504" w:rsidP="00CC7CDD">
            <w:pPr>
              <w:bidi w:val="0"/>
              <w:rPr>
                <w:rFonts w:cs="Traditional Arabic"/>
                <w:b/>
                <w:bCs/>
                <w:color w:val="000000"/>
                <w:sz w:val="24"/>
                <w:szCs w:val="24"/>
              </w:rPr>
            </w:pPr>
            <w:r>
              <w:rPr>
                <w:rFonts w:cs="Traditional Arabic"/>
                <w:b/>
                <w:bCs/>
                <w:color w:val="000000"/>
                <w:sz w:val="24"/>
                <w:szCs w:val="24"/>
              </w:rPr>
              <w:t>Table 7</w:t>
            </w:r>
            <w:r w:rsidR="00CC7CDD">
              <w:rPr>
                <w:rFonts w:cs="Traditional Arabic"/>
                <w:b/>
                <w:bCs/>
                <w:color w:val="000000"/>
                <w:sz w:val="24"/>
                <w:szCs w:val="24"/>
              </w:rPr>
              <w:t>0</w:t>
            </w:r>
            <w:r>
              <w:rPr>
                <w:rFonts w:cs="Traditional Arabic"/>
                <w:b/>
                <w:bCs/>
                <w:color w:val="000000"/>
                <w:sz w:val="24"/>
                <w:szCs w:val="24"/>
              </w:rPr>
              <w:t>:</w:t>
            </w:r>
          </w:p>
        </w:tc>
        <w:tc>
          <w:tcPr>
            <w:tcW w:w="7411" w:type="dxa"/>
            <w:gridSpan w:val="2"/>
          </w:tcPr>
          <w:p w:rsidR="00A01504" w:rsidRPr="004A249D" w:rsidRDefault="0090447C" w:rsidP="00CC6604">
            <w:pPr>
              <w:bidi w:val="0"/>
              <w:jc w:val="lowKashida"/>
              <w:rPr>
                <w:rFonts w:cs="Traditional Arabic"/>
                <w:color w:val="000000"/>
                <w:sz w:val="24"/>
                <w:szCs w:val="24"/>
              </w:rPr>
            </w:pPr>
            <w:r w:rsidRPr="0090447C">
              <w:rPr>
                <w:rFonts w:cs="Traditional Arabic"/>
                <w:color w:val="000000"/>
                <w:sz w:val="24"/>
                <w:szCs w:val="24"/>
              </w:rPr>
              <w:t xml:space="preserve">Percentage Distribution </w:t>
            </w:r>
            <w:r w:rsidR="00CC6604">
              <w:rPr>
                <w:rFonts w:cs="Traditional Arabic"/>
                <w:color w:val="000000"/>
                <w:sz w:val="24"/>
                <w:szCs w:val="24"/>
              </w:rPr>
              <w:t>for</w:t>
            </w:r>
            <w:r w:rsidRPr="0090447C">
              <w:rPr>
                <w:rFonts w:cs="Traditional Arabic"/>
                <w:color w:val="000000"/>
                <w:sz w:val="24"/>
                <w:szCs w:val="24"/>
              </w:rPr>
              <w:t xml:space="preserve"> </w:t>
            </w:r>
            <w:r w:rsidR="00CC6604">
              <w:rPr>
                <w:rFonts w:cs="Traditional Arabic"/>
                <w:color w:val="000000"/>
                <w:sz w:val="24"/>
                <w:szCs w:val="24"/>
              </w:rPr>
              <w:t>Wage Employees</w:t>
            </w:r>
            <w:r w:rsidRPr="0090447C">
              <w:rPr>
                <w:rFonts w:cs="Traditional Arabic"/>
                <w:color w:val="000000"/>
                <w:sz w:val="24"/>
                <w:szCs w:val="24"/>
              </w:rPr>
              <w:t xml:space="preserve"> Aged 15 Years and Above from Palestine Who Exposed to Labour Injury by Occupation, 2015</w:t>
            </w:r>
          </w:p>
        </w:tc>
        <w:tc>
          <w:tcPr>
            <w:tcW w:w="709" w:type="dxa"/>
          </w:tcPr>
          <w:p w:rsidR="00A01504" w:rsidRPr="00A01504" w:rsidRDefault="00DE5E41" w:rsidP="00396039">
            <w:pPr>
              <w:bidi w:val="0"/>
              <w:jc w:val="center"/>
              <w:rPr>
                <w:rFonts w:cs="Traditional Arabic"/>
                <w:b/>
                <w:bCs/>
                <w:color w:val="000000"/>
                <w:sz w:val="24"/>
                <w:szCs w:val="24"/>
              </w:rPr>
            </w:pPr>
            <w:r w:rsidRPr="00A01504">
              <w:rPr>
                <w:rFonts w:cs="Traditional Arabic"/>
                <w:b/>
                <w:bCs/>
                <w:color w:val="000000"/>
                <w:sz w:val="24"/>
                <w:szCs w:val="24"/>
              </w:rPr>
              <w:t>13</w:t>
            </w:r>
            <w:r w:rsidR="00396039">
              <w:rPr>
                <w:rFonts w:cs="Traditional Arabic"/>
                <w:b/>
                <w:bCs/>
                <w:color w:val="000000"/>
                <w:sz w:val="24"/>
                <w:szCs w:val="24"/>
              </w:rPr>
              <w:t>3</w:t>
            </w:r>
          </w:p>
        </w:tc>
      </w:tr>
      <w:tr w:rsidR="00A01504" w:rsidRPr="00A01504" w:rsidTr="00B5351E">
        <w:trPr>
          <w:trHeight w:hRule="exact" w:val="678"/>
          <w:jc w:val="center"/>
        </w:trPr>
        <w:tc>
          <w:tcPr>
            <w:tcW w:w="1236" w:type="dxa"/>
          </w:tcPr>
          <w:p w:rsidR="00A01504" w:rsidRDefault="00A01504" w:rsidP="00CC7CDD">
            <w:pPr>
              <w:bidi w:val="0"/>
              <w:rPr>
                <w:rFonts w:cs="Traditional Arabic"/>
                <w:b/>
                <w:bCs/>
                <w:color w:val="000000"/>
                <w:sz w:val="24"/>
                <w:szCs w:val="24"/>
              </w:rPr>
            </w:pPr>
            <w:r>
              <w:rPr>
                <w:rFonts w:cs="Traditional Arabic"/>
                <w:b/>
                <w:bCs/>
                <w:color w:val="000000"/>
                <w:sz w:val="24"/>
                <w:szCs w:val="24"/>
              </w:rPr>
              <w:t>Table 7</w:t>
            </w:r>
            <w:r w:rsidR="00CC7CDD">
              <w:rPr>
                <w:rFonts w:cs="Traditional Arabic"/>
                <w:b/>
                <w:bCs/>
                <w:color w:val="000000"/>
                <w:sz w:val="24"/>
                <w:szCs w:val="24"/>
              </w:rPr>
              <w:t>1</w:t>
            </w:r>
            <w:r>
              <w:rPr>
                <w:rFonts w:cs="Traditional Arabic"/>
                <w:b/>
                <w:bCs/>
                <w:color w:val="000000"/>
                <w:sz w:val="24"/>
                <w:szCs w:val="24"/>
              </w:rPr>
              <w:t>:</w:t>
            </w:r>
          </w:p>
        </w:tc>
        <w:tc>
          <w:tcPr>
            <w:tcW w:w="7411" w:type="dxa"/>
            <w:gridSpan w:val="2"/>
          </w:tcPr>
          <w:p w:rsidR="00A01504" w:rsidRPr="0042295B" w:rsidRDefault="0090447C" w:rsidP="002866FE">
            <w:pPr>
              <w:bidi w:val="0"/>
              <w:jc w:val="lowKashida"/>
              <w:rPr>
                <w:rFonts w:cs="Traditional Arabic"/>
                <w:color w:val="000000"/>
                <w:sz w:val="24"/>
                <w:szCs w:val="24"/>
              </w:rPr>
            </w:pPr>
            <w:r w:rsidRPr="0090447C">
              <w:rPr>
                <w:rFonts w:cs="Traditional Arabic"/>
                <w:color w:val="000000"/>
                <w:sz w:val="24"/>
                <w:szCs w:val="24"/>
              </w:rPr>
              <w:t>Percentage of Working Children Age</w:t>
            </w:r>
            <w:r w:rsidR="002866FE">
              <w:rPr>
                <w:rFonts w:cs="Traditional Arabic"/>
                <w:color w:val="000000"/>
                <w:sz w:val="24"/>
                <w:szCs w:val="24"/>
              </w:rPr>
              <w:t xml:space="preserve">d 10-17 Years from Palestine by </w:t>
            </w:r>
            <w:r w:rsidRPr="0090447C">
              <w:rPr>
                <w:rFonts w:cs="Traditional Arabic"/>
                <w:color w:val="000000"/>
                <w:sz w:val="24"/>
                <w:szCs w:val="24"/>
              </w:rPr>
              <w:t>Age and Region, 2015</w:t>
            </w:r>
          </w:p>
        </w:tc>
        <w:tc>
          <w:tcPr>
            <w:tcW w:w="709" w:type="dxa"/>
          </w:tcPr>
          <w:p w:rsidR="00A01504" w:rsidRPr="00A01504" w:rsidRDefault="00A01504" w:rsidP="00396039">
            <w:pPr>
              <w:bidi w:val="0"/>
              <w:jc w:val="center"/>
              <w:rPr>
                <w:rFonts w:cs="Traditional Arabic"/>
                <w:b/>
                <w:bCs/>
                <w:color w:val="000000"/>
                <w:sz w:val="24"/>
                <w:szCs w:val="24"/>
              </w:rPr>
            </w:pPr>
            <w:r w:rsidRPr="00A01504">
              <w:rPr>
                <w:rFonts w:cs="Traditional Arabic"/>
                <w:b/>
                <w:bCs/>
                <w:color w:val="000000"/>
                <w:sz w:val="24"/>
                <w:szCs w:val="24"/>
              </w:rPr>
              <w:t>13</w:t>
            </w:r>
            <w:r w:rsidR="00396039">
              <w:rPr>
                <w:rFonts w:cs="Traditional Arabic"/>
                <w:b/>
                <w:bCs/>
                <w:color w:val="000000"/>
                <w:sz w:val="24"/>
                <w:szCs w:val="24"/>
              </w:rPr>
              <w:t>4</w:t>
            </w:r>
          </w:p>
        </w:tc>
      </w:tr>
      <w:tr w:rsidR="00147A74" w:rsidRPr="00A01504" w:rsidTr="00B5351E">
        <w:trPr>
          <w:trHeight w:hRule="exact" w:val="554"/>
          <w:jc w:val="center"/>
        </w:trPr>
        <w:tc>
          <w:tcPr>
            <w:tcW w:w="1236" w:type="dxa"/>
          </w:tcPr>
          <w:p w:rsidR="00147A74" w:rsidRDefault="00147A74" w:rsidP="00CC7CDD">
            <w:pPr>
              <w:bidi w:val="0"/>
              <w:rPr>
                <w:rFonts w:cs="Traditional Arabic"/>
                <w:b/>
                <w:bCs/>
                <w:color w:val="000000"/>
                <w:sz w:val="24"/>
                <w:szCs w:val="24"/>
              </w:rPr>
            </w:pPr>
            <w:r>
              <w:rPr>
                <w:rFonts w:cs="Traditional Arabic"/>
                <w:b/>
                <w:bCs/>
                <w:color w:val="000000"/>
                <w:sz w:val="24"/>
                <w:szCs w:val="24"/>
              </w:rPr>
              <w:t>Table 7</w:t>
            </w:r>
            <w:r w:rsidR="00CC7CDD">
              <w:rPr>
                <w:rFonts w:cs="Traditional Arabic"/>
                <w:b/>
                <w:bCs/>
                <w:color w:val="000000"/>
                <w:sz w:val="24"/>
                <w:szCs w:val="24"/>
              </w:rPr>
              <w:t>2</w:t>
            </w:r>
            <w:r>
              <w:rPr>
                <w:rFonts w:cs="Traditional Arabic"/>
                <w:b/>
                <w:bCs/>
                <w:color w:val="000000"/>
                <w:sz w:val="24"/>
                <w:szCs w:val="24"/>
              </w:rPr>
              <w:t>:</w:t>
            </w:r>
          </w:p>
        </w:tc>
        <w:tc>
          <w:tcPr>
            <w:tcW w:w="7411" w:type="dxa"/>
            <w:gridSpan w:val="2"/>
          </w:tcPr>
          <w:p w:rsidR="00147A74" w:rsidRPr="0042295B" w:rsidRDefault="00147A74" w:rsidP="00E3157E">
            <w:pPr>
              <w:bidi w:val="0"/>
              <w:jc w:val="lowKashida"/>
              <w:rPr>
                <w:rFonts w:cs="Traditional Arabic"/>
                <w:color w:val="000000"/>
                <w:sz w:val="24"/>
                <w:szCs w:val="24"/>
              </w:rPr>
            </w:pPr>
            <w:r w:rsidRPr="004A0B2A">
              <w:rPr>
                <w:rFonts w:cs="Traditional Arabic"/>
                <w:color w:val="000000"/>
                <w:sz w:val="24"/>
                <w:szCs w:val="24"/>
              </w:rPr>
              <w:t>Percentage Distribution of Working Children Aged 10-17 Years from Palestine by Sex, Educational Attendance and Region, 2015</w:t>
            </w:r>
          </w:p>
        </w:tc>
        <w:tc>
          <w:tcPr>
            <w:tcW w:w="709" w:type="dxa"/>
          </w:tcPr>
          <w:p w:rsidR="00147A74" w:rsidRPr="00A01504" w:rsidRDefault="00147A74" w:rsidP="00396039">
            <w:pPr>
              <w:bidi w:val="0"/>
              <w:jc w:val="center"/>
              <w:rPr>
                <w:rFonts w:cs="Traditional Arabic"/>
                <w:b/>
                <w:bCs/>
                <w:color w:val="000000"/>
                <w:sz w:val="24"/>
                <w:szCs w:val="24"/>
              </w:rPr>
            </w:pPr>
            <w:r>
              <w:rPr>
                <w:rFonts w:cs="Traditional Arabic"/>
                <w:b/>
                <w:bCs/>
                <w:color w:val="000000"/>
                <w:sz w:val="24"/>
                <w:szCs w:val="24"/>
              </w:rPr>
              <w:t>13</w:t>
            </w:r>
            <w:r w:rsidR="00396039">
              <w:rPr>
                <w:rFonts w:cs="Traditional Arabic"/>
                <w:b/>
                <w:bCs/>
                <w:color w:val="000000"/>
                <w:sz w:val="24"/>
                <w:szCs w:val="24"/>
              </w:rPr>
              <w:t>4</w:t>
            </w:r>
          </w:p>
        </w:tc>
      </w:tr>
      <w:tr w:rsidR="002F71AB" w:rsidRPr="00A01504" w:rsidTr="00B5351E">
        <w:trPr>
          <w:trHeight w:hRule="exact" w:val="137"/>
          <w:jc w:val="center"/>
        </w:trPr>
        <w:tc>
          <w:tcPr>
            <w:tcW w:w="1236" w:type="dxa"/>
          </w:tcPr>
          <w:p w:rsidR="002F71AB" w:rsidRDefault="002F71AB" w:rsidP="00CC7CDD">
            <w:pPr>
              <w:bidi w:val="0"/>
              <w:rPr>
                <w:rFonts w:cs="Traditional Arabic"/>
                <w:b/>
                <w:bCs/>
                <w:color w:val="000000"/>
                <w:sz w:val="24"/>
                <w:szCs w:val="24"/>
              </w:rPr>
            </w:pPr>
          </w:p>
        </w:tc>
        <w:tc>
          <w:tcPr>
            <w:tcW w:w="7411" w:type="dxa"/>
            <w:gridSpan w:val="2"/>
          </w:tcPr>
          <w:p w:rsidR="002F71AB" w:rsidRPr="004A0B2A" w:rsidRDefault="002F71AB" w:rsidP="00E3157E">
            <w:pPr>
              <w:bidi w:val="0"/>
              <w:jc w:val="lowKashida"/>
              <w:rPr>
                <w:rFonts w:cs="Traditional Arabic"/>
                <w:color w:val="000000"/>
                <w:sz w:val="24"/>
                <w:szCs w:val="24"/>
              </w:rPr>
            </w:pPr>
          </w:p>
        </w:tc>
        <w:tc>
          <w:tcPr>
            <w:tcW w:w="709" w:type="dxa"/>
          </w:tcPr>
          <w:p w:rsidR="002F71AB" w:rsidRDefault="002F71AB" w:rsidP="00E3157E">
            <w:pPr>
              <w:bidi w:val="0"/>
              <w:jc w:val="center"/>
              <w:rPr>
                <w:rFonts w:cs="Traditional Arabic"/>
                <w:b/>
                <w:bCs/>
                <w:color w:val="000000"/>
                <w:sz w:val="24"/>
                <w:szCs w:val="24"/>
              </w:rPr>
            </w:pPr>
          </w:p>
        </w:tc>
      </w:tr>
      <w:tr w:rsidR="00147A74" w:rsidRPr="00A01504" w:rsidTr="00B5351E">
        <w:trPr>
          <w:trHeight w:hRule="exact" w:val="578"/>
          <w:jc w:val="center"/>
        </w:trPr>
        <w:tc>
          <w:tcPr>
            <w:tcW w:w="1236" w:type="dxa"/>
          </w:tcPr>
          <w:p w:rsidR="00147A74" w:rsidRDefault="00147A74" w:rsidP="00CC7CDD">
            <w:pPr>
              <w:bidi w:val="0"/>
              <w:rPr>
                <w:rFonts w:cs="Traditional Arabic"/>
                <w:b/>
                <w:bCs/>
                <w:color w:val="000000"/>
                <w:sz w:val="24"/>
                <w:szCs w:val="24"/>
              </w:rPr>
            </w:pPr>
            <w:r>
              <w:rPr>
                <w:rFonts w:cs="Traditional Arabic"/>
                <w:b/>
                <w:bCs/>
                <w:color w:val="000000"/>
                <w:sz w:val="24"/>
                <w:szCs w:val="24"/>
              </w:rPr>
              <w:t>Table 7</w:t>
            </w:r>
            <w:r w:rsidR="00CC7CDD">
              <w:rPr>
                <w:rFonts w:cs="Traditional Arabic"/>
                <w:b/>
                <w:bCs/>
                <w:color w:val="000000"/>
                <w:sz w:val="24"/>
                <w:szCs w:val="24"/>
              </w:rPr>
              <w:t>3</w:t>
            </w:r>
            <w:r>
              <w:rPr>
                <w:rFonts w:cs="Traditional Arabic"/>
                <w:b/>
                <w:bCs/>
                <w:color w:val="000000"/>
                <w:sz w:val="24"/>
                <w:szCs w:val="24"/>
              </w:rPr>
              <w:t>:</w:t>
            </w:r>
          </w:p>
        </w:tc>
        <w:tc>
          <w:tcPr>
            <w:tcW w:w="7411" w:type="dxa"/>
            <w:gridSpan w:val="2"/>
          </w:tcPr>
          <w:p w:rsidR="00147A74" w:rsidRPr="004A0B2A" w:rsidRDefault="00147A74" w:rsidP="00E3157E">
            <w:pPr>
              <w:bidi w:val="0"/>
              <w:jc w:val="lowKashida"/>
              <w:rPr>
                <w:rFonts w:cs="Traditional Arabic"/>
                <w:color w:val="000000"/>
                <w:sz w:val="24"/>
                <w:szCs w:val="24"/>
              </w:rPr>
            </w:pPr>
            <w:r w:rsidRPr="00147A74">
              <w:rPr>
                <w:rFonts w:cs="Traditional Arabic"/>
                <w:color w:val="000000"/>
                <w:sz w:val="24"/>
                <w:szCs w:val="24"/>
              </w:rPr>
              <w:t>Percentage of Persons Aged 15 Years and above who Participated in Unpaid Activities from Palestine by Type of Unpaid Activity and Region, 2015</w:t>
            </w:r>
          </w:p>
        </w:tc>
        <w:tc>
          <w:tcPr>
            <w:tcW w:w="709" w:type="dxa"/>
          </w:tcPr>
          <w:p w:rsidR="00147A74" w:rsidRPr="00A01504" w:rsidRDefault="00147A74" w:rsidP="00396039">
            <w:pPr>
              <w:bidi w:val="0"/>
              <w:jc w:val="center"/>
              <w:rPr>
                <w:rFonts w:cs="Traditional Arabic"/>
                <w:b/>
                <w:bCs/>
                <w:color w:val="000000"/>
                <w:sz w:val="24"/>
                <w:szCs w:val="24"/>
              </w:rPr>
            </w:pPr>
            <w:r>
              <w:rPr>
                <w:rFonts w:cs="Traditional Arabic"/>
                <w:b/>
                <w:bCs/>
                <w:color w:val="000000"/>
                <w:sz w:val="24"/>
                <w:szCs w:val="24"/>
              </w:rPr>
              <w:t>13</w:t>
            </w:r>
            <w:r w:rsidR="00396039">
              <w:rPr>
                <w:rFonts w:cs="Traditional Arabic"/>
                <w:b/>
                <w:bCs/>
                <w:color w:val="000000"/>
                <w:sz w:val="24"/>
                <w:szCs w:val="24"/>
              </w:rPr>
              <w:t>5</w:t>
            </w:r>
          </w:p>
        </w:tc>
      </w:tr>
      <w:tr w:rsidR="002F71AB" w:rsidRPr="00A01504" w:rsidTr="00B5351E">
        <w:trPr>
          <w:trHeight w:hRule="exact" w:val="133"/>
          <w:jc w:val="center"/>
        </w:trPr>
        <w:tc>
          <w:tcPr>
            <w:tcW w:w="1236" w:type="dxa"/>
          </w:tcPr>
          <w:p w:rsidR="002F71AB" w:rsidRDefault="002F71AB" w:rsidP="00CC7CDD">
            <w:pPr>
              <w:bidi w:val="0"/>
              <w:rPr>
                <w:rFonts w:cs="Traditional Arabic"/>
                <w:b/>
                <w:bCs/>
                <w:color w:val="000000"/>
                <w:sz w:val="24"/>
                <w:szCs w:val="24"/>
              </w:rPr>
            </w:pPr>
          </w:p>
        </w:tc>
        <w:tc>
          <w:tcPr>
            <w:tcW w:w="7411" w:type="dxa"/>
            <w:gridSpan w:val="2"/>
          </w:tcPr>
          <w:p w:rsidR="002F71AB" w:rsidRPr="00147A74" w:rsidRDefault="002F71AB" w:rsidP="00E3157E">
            <w:pPr>
              <w:bidi w:val="0"/>
              <w:jc w:val="lowKashida"/>
              <w:rPr>
                <w:rFonts w:cs="Traditional Arabic"/>
                <w:color w:val="000000"/>
                <w:sz w:val="24"/>
                <w:szCs w:val="24"/>
              </w:rPr>
            </w:pPr>
          </w:p>
        </w:tc>
        <w:tc>
          <w:tcPr>
            <w:tcW w:w="709" w:type="dxa"/>
          </w:tcPr>
          <w:p w:rsidR="002F71AB" w:rsidRDefault="002F71AB" w:rsidP="00DE5E41">
            <w:pPr>
              <w:bidi w:val="0"/>
              <w:jc w:val="center"/>
              <w:rPr>
                <w:rFonts w:cs="Traditional Arabic"/>
                <w:b/>
                <w:bCs/>
                <w:color w:val="000000"/>
                <w:sz w:val="24"/>
                <w:szCs w:val="24"/>
              </w:rPr>
            </w:pPr>
          </w:p>
        </w:tc>
      </w:tr>
      <w:tr w:rsidR="00147A74" w:rsidRPr="00A01504" w:rsidTr="00B5351E">
        <w:trPr>
          <w:trHeight w:hRule="exact" w:val="876"/>
          <w:jc w:val="center"/>
        </w:trPr>
        <w:tc>
          <w:tcPr>
            <w:tcW w:w="1236" w:type="dxa"/>
          </w:tcPr>
          <w:p w:rsidR="00147A74" w:rsidRDefault="00147A74" w:rsidP="00CC7CDD">
            <w:pPr>
              <w:bidi w:val="0"/>
              <w:rPr>
                <w:rFonts w:cs="Traditional Arabic"/>
                <w:b/>
                <w:bCs/>
                <w:color w:val="000000"/>
                <w:sz w:val="24"/>
                <w:szCs w:val="24"/>
              </w:rPr>
            </w:pPr>
            <w:r>
              <w:rPr>
                <w:rFonts w:cs="Traditional Arabic"/>
                <w:b/>
                <w:bCs/>
                <w:color w:val="000000"/>
                <w:sz w:val="24"/>
                <w:szCs w:val="24"/>
              </w:rPr>
              <w:t>Table 7</w:t>
            </w:r>
            <w:r w:rsidR="00CC7CDD">
              <w:rPr>
                <w:rFonts w:cs="Traditional Arabic"/>
                <w:b/>
                <w:bCs/>
                <w:color w:val="000000"/>
                <w:sz w:val="24"/>
                <w:szCs w:val="24"/>
              </w:rPr>
              <w:t>4</w:t>
            </w:r>
            <w:r>
              <w:rPr>
                <w:rFonts w:cs="Traditional Arabic"/>
                <w:b/>
                <w:bCs/>
                <w:color w:val="000000"/>
                <w:sz w:val="24"/>
                <w:szCs w:val="24"/>
              </w:rPr>
              <w:t>:</w:t>
            </w:r>
          </w:p>
        </w:tc>
        <w:tc>
          <w:tcPr>
            <w:tcW w:w="7411" w:type="dxa"/>
            <w:gridSpan w:val="2"/>
          </w:tcPr>
          <w:p w:rsidR="00147A74" w:rsidRPr="0042295B" w:rsidRDefault="00147A74" w:rsidP="00E3157E">
            <w:pPr>
              <w:bidi w:val="0"/>
              <w:jc w:val="lowKashida"/>
              <w:rPr>
                <w:rFonts w:cs="Traditional Arabic"/>
                <w:color w:val="000000"/>
                <w:sz w:val="24"/>
                <w:szCs w:val="24"/>
              </w:rPr>
            </w:pPr>
            <w:r w:rsidRPr="00147A74">
              <w:rPr>
                <w:rFonts w:cs="Traditional Arabic"/>
                <w:color w:val="000000"/>
                <w:sz w:val="24"/>
                <w:szCs w:val="24"/>
              </w:rPr>
              <w:t>Percentage Distribution of Persons Aged 15 Years and above who Participated in Unpaid Activities from Palestine by Type of Unpaid Activity, Number of Weakly Usual Hours Spent in the Activity and Region, 2015</w:t>
            </w:r>
          </w:p>
        </w:tc>
        <w:tc>
          <w:tcPr>
            <w:tcW w:w="709" w:type="dxa"/>
          </w:tcPr>
          <w:p w:rsidR="00147A74" w:rsidRPr="00A01504" w:rsidRDefault="00147A74" w:rsidP="00396039">
            <w:pPr>
              <w:bidi w:val="0"/>
              <w:jc w:val="center"/>
              <w:rPr>
                <w:rFonts w:cs="Traditional Arabic"/>
                <w:b/>
                <w:bCs/>
                <w:color w:val="000000"/>
                <w:sz w:val="24"/>
                <w:szCs w:val="24"/>
              </w:rPr>
            </w:pPr>
            <w:r>
              <w:rPr>
                <w:rFonts w:cs="Traditional Arabic"/>
                <w:b/>
                <w:bCs/>
                <w:color w:val="000000"/>
                <w:sz w:val="24"/>
                <w:szCs w:val="24"/>
              </w:rPr>
              <w:t>13</w:t>
            </w:r>
            <w:r w:rsidR="00396039">
              <w:rPr>
                <w:rFonts w:cs="Traditional Arabic"/>
                <w:b/>
                <w:bCs/>
                <w:color w:val="000000"/>
                <w:sz w:val="24"/>
                <w:szCs w:val="24"/>
              </w:rPr>
              <w:t>5</w:t>
            </w:r>
          </w:p>
        </w:tc>
      </w:tr>
      <w:tr w:rsidR="00147A74" w:rsidTr="00B5351E">
        <w:trPr>
          <w:trHeight w:hRule="exact" w:val="90"/>
          <w:jc w:val="center"/>
        </w:trPr>
        <w:tc>
          <w:tcPr>
            <w:tcW w:w="1236" w:type="dxa"/>
          </w:tcPr>
          <w:p w:rsidR="00147A74" w:rsidRDefault="00147A74">
            <w:pPr>
              <w:bidi w:val="0"/>
              <w:rPr>
                <w:rFonts w:cs="Traditional Arabic"/>
                <w:b/>
                <w:bCs/>
                <w:color w:val="000000"/>
                <w:sz w:val="24"/>
                <w:szCs w:val="24"/>
              </w:rPr>
            </w:pPr>
          </w:p>
        </w:tc>
        <w:tc>
          <w:tcPr>
            <w:tcW w:w="7411" w:type="dxa"/>
            <w:gridSpan w:val="2"/>
          </w:tcPr>
          <w:p w:rsidR="00147A74" w:rsidRDefault="00147A74">
            <w:pPr>
              <w:bidi w:val="0"/>
              <w:rPr>
                <w:rFonts w:cs="Traditional Arabic"/>
                <w:b/>
                <w:bCs/>
                <w:color w:val="000000"/>
                <w:sz w:val="24"/>
                <w:szCs w:val="24"/>
              </w:rPr>
            </w:pPr>
          </w:p>
        </w:tc>
        <w:tc>
          <w:tcPr>
            <w:tcW w:w="709" w:type="dxa"/>
          </w:tcPr>
          <w:p w:rsidR="00147A74" w:rsidRDefault="00147A74">
            <w:pPr>
              <w:bidi w:val="0"/>
              <w:rPr>
                <w:rFonts w:cs="Traditional Arabic"/>
                <w:b/>
                <w:bCs/>
                <w:color w:val="000000"/>
                <w:sz w:val="24"/>
                <w:szCs w:val="24"/>
              </w:rPr>
            </w:pPr>
          </w:p>
        </w:tc>
      </w:tr>
    </w:tbl>
    <w:p w:rsidR="00B12D36" w:rsidRDefault="00B12D36">
      <w:pPr>
        <w:bidi w:val="0"/>
        <w:jc w:val="center"/>
        <w:rPr>
          <w:rFonts w:cs="Simplified Arabic"/>
          <w:b/>
          <w:bCs/>
          <w:sz w:val="28"/>
          <w:szCs w:val="28"/>
        </w:rPr>
      </w:pPr>
    </w:p>
    <w:p w:rsidR="00B12D36" w:rsidRDefault="00B12D36" w:rsidP="00F16A17">
      <w:pPr>
        <w:bidi w:val="0"/>
        <w:rPr>
          <w:rFonts w:cs="Simplified Arabic"/>
          <w:b/>
          <w:bCs/>
          <w:sz w:val="72"/>
          <w:szCs w:val="72"/>
          <w:rtl/>
          <w:lang w:val="en-AU"/>
        </w:rPr>
      </w:pPr>
    </w:p>
    <w:p w:rsidR="00B12D36" w:rsidRPr="00DE5E41" w:rsidRDefault="00B12D36">
      <w:pPr>
        <w:bidi w:val="0"/>
        <w:jc w:val="center"/>
        <w:rPr>
          <w:rFonts w:cs="Simplified Arabic"/>
          <w:b/>
          <w:bCs/>
          <w:sz w:val="72"/>
          <w:szCs w:val="72"/>
          <w:rtl/>
        </w:rPr>
      </w:pPr>
    </w:p>
    <w:p w:rsidR="00B12D36" w:rsidRDefault="00B12D36">
      <w:pPr>
        <w:bidi w:val="0"/>
        <w:ind w:right="-107"/>
        <w:jc w:val="center"/>
        <w:rPr>
          <w:rFonts w:cs="Traditional Arabic"/>
          <w:b/>
          <w:bCs/>
          <w:sz w:val="72"/>
          <w:szCs w:val="28"/>
          <w:rtl/>
        </w:rPr>
      </w:pPr>
    </w:p>
    <w:p w:rsidR="00D2590B" w:rsidRDefault="00D2590B" w:rsidP="00D2590B">
      <w:pPr>
        <w:bidi w:val="0"/>
        <w:ind w:right="-107"/>
        <w:jc w:val="center"/>
        <w:rPr>
          <w:rFonts w:cs="Traditional Arabic"/>
          <w:b/>
          <w:bCs/>
          <w:sz w:val="72"/>
          <w:szCs w:val="28"/>
          <w:rtl/>
        </w:rPr>
      </w:pPr>
    </w:p>
    <w:p w:rsidR="00D2590B" w:rsidRDefault="00D2590B" w:rsidP="00D2590B">
      <w:pPr>
        <w:bidi w:val="0"/>
        <w:ind w:right="-107"/>
        <w:jc w:val="center"/>
        <w:rPr>
          <w:rFonts w:cs="Traditional Arabic"/>
          <w:b/>
          <w:bCs/>
          <w:sz w:val="72"/>
          <w:szCs w:val="28"/>
          <w:rtl/>
        </w:rPr>
      </w:pPr>
    </w:p>
    <w:p w:rsidR="00D2590B" w:rsidRDefault="00D2590B" w:rsidP="00D2590B">
      <w:pPr>
        <w:bidi w:val="0"/>
        <w:ind w:right="-107"/>
        <w:jc w:val="center"/>
        <w:rPr>
          <w:rFonts w:cs="Traditional Arabic"/>
          <w:b/>
          <w:bCs/>
          <w:sz w:val="72"/>
          <w:szCs w:val="28"/>
          <w:rtl/>
        </w:rPr>
      </w:pPr>
    </w:p>
    <w:p w:rsidR="00D2590B" w:rsidRDefault="00D2590B" w:rsidP="00D2590B">
      <w:pPr>
        <w:bidi w:val="0"/>
        <w:ind w:right="-107"/>
        <w:jc w:val="center"/>
        <w:rPr>
          <w:rFonts w:cs="Traditional Arabic"/>
          <w:b/>
          <w:bCs/>
          <w:sz w:val="72"/>
          <w:szCs w:val="28"/>
          <w:rtl/>
        </w:rPr>
      </w:pPr>
    </w:p>
    <w:p w:rsidR="00D2590B" w:rsidRDefault="00D2590B" w:rsidP="00D2590B">
      <w:pPr>
        <w:bidi w:val="0"/>
        <w:ind w:right="-107"/>
        <w:jc w:val="center"/>
        <w:rPr>
          <w:rFonts w:cs="Traditional Arabic"/>
          <w:b/>
          <w:bCs/>
          <w:sz w:val="72"/>
          <w:szCs w:val="28"/>
          <w:rtl/>
        </w:rPr>
      </w:pPr>
    </w:p>
    <w:p w:rsidR="00D2590B" w:rsidRDefault="00D2590B" w:rsidP="00D2590B">
      <w:pPr>
        <w:bidi w:val="0"/>
        <w:ind w:right="-107"/>
        <w:jc w:val="center"/>
        <w:rPr>
          <w:rFonts w:cs="Traditional Arabic"/>
          <w:b/>
          <w:bCs/>
          <w:sz w:val="72"/>
          <w:szCs w:val="28"/>
          <w:rtl/>
        </w:rPr>
      </w:pPr>
    </w:p>
    <w:p w:rsidR="00D2590B" w:rsidRDefault="00D2590B" w:rsidP="00D2590B">
      <w:pPr>
        <w:bidi w:val="0"/>
        <w:ind w:right="-107"/>
        <w:jc w:val="center"/>
        <w:rPr>
          <w:rFonts w:cs="Traditional Arabic"/>
          <w:b/>
          <w:bCs/>
          <w:sz w:val="72"/>
          <w:szCs w:val="28"/>
          <w:rtl/>
        </w:rPr>
      </w:pPr>
    </w:p>
    <w:p w:rsidR="00D2590B" w:rsidRDefault="00D2590B" w:rsidP="00D2590B">
      <w:pPr>
        <w:bidi w:val="0"/>
        <w:ind w:right="-107"/>
        <w:jc w:val="center"/>
        <w:rPr>
          <w:rFonts w:cs="Traditional Arabic"/>
          <w:b/>
          <w:bCs/>
          <w:sz w:val="72"/>
          <w:szCs w:val="28"/>
          <w:rtl/>
        </w:rPr>
      </w:pPr>
    </w:p>
    <w:p w:rsidR="00D2590B" w:rsidRDefault="00D2590B" w:rsidP="00D2590B">
      <w:pPr>
        <w:bidi w:val="0"/>
        <w:ind w:right="-107"/>
        <w:jc w:val="center"/>
        <w:rPr>
          <w:rFonts w:cs="Traditional Arabic"/>
          <w:b/>
          <w:bCs/>
          <w:sz w:val="72"/>
          <w:szCs w:val="28"/>
          <w:rtl/>
        </w:rPr>
      </w:pPr>
    </w:p>
    <w:p w:rsidR="00D2590B" w:rsidRDefault="00D2590B" w:rsidP="00D2590B">
      <w:pPr>
        <w:bidi w:val="0"/>
        <w:ind w:right="-107"/>
        <w:jc w:val="center"/>
        <w:rPr>
          <w:rFonts w:cs="Traditional Arabic"/>
          <w:b/>
          <w:bCs/>
          <w:sz w:val="72"/>
          <w:szCs w:val="28"/>
        </w:rPr>
      </w:pPr>
    </w:p>
    <w:p w:rsidR="005A522A" w:rsidRPr="005A522A" w:rsidRDefault="005A522A" w:rsidP="005A522A">
      <w:pPr>
        <w:bidi w:val="0"/>
        <w:ind w:right="-107"/>
        <w:jc w:val="center"/>
        <w:rPr>
          <w:rFonts w:cs="Traditional Arabic"/>
          <w:b/>
          <w:bCs/>
          <w:sz w:val="16"/>
          <w:szCs w:val="16"/>
          <w:rtl/>
        </w:rPr>
      </w:pPr>
    </w:p>
    <w:p w:rsidR="005A522A" w:rsidRDefault="005A522A" w:rsidP="00D2590B">
      <w:pPr>
        <w:bidi w:val="0"/>
        <w:jc w:val="center"/>
        <w:rPr>
          <w:rFonts w:cs="Traditional Arabic"/>
          <w:b/>
          <w:bCs/>
          <w:sz w:val="28"/>
          <w:szCs w:val="28"/>
        </w:rPr>
      </w:pPr>
    </w:p>
    <w:p w:rsidR="00A638C0" w:rsidRDefault="00A638C0" w:rsidP="00A638C0">
      <w:pPr>
        <w:bidi w:val="0"/>
        <w:jc w:val="center"/>
        <w:rPr>
          <w:rFonts w:cs="Traditional Arabic"/>
          <w:b/>
          <w:bCs/>
          <w:sz w:val="28"/>
          <w:szCs w:val="28"/>
        </w:rPr>
      </w:pPr>
    </w:p>
    <w:p w:rsidR="00A638C0" w:rsidRDefault="00A638C0" w:rsidP="00A638C0">
      <w:pPr>
        <w:bidi w:val="0"/>
        <w:jc w:val="center"/>
        <w:rPr>
          <w:rFonts w:cs="Traditional Arabic"/>
          <w:b/>
          <w:bCs/>
          <w:sz w:val="28"/>
          <w:szCs w:val="28"/>
        </w:rPr>
      </w:pPr>
    </w:p>
    <w:p w:rsidR="00A638C0" w:rsidRDefault="00A638C0" w:rsidP="00A638C0">
      <w:pPr>
        <w:bidi w:val="0"/>
        <w:jc w:val="center"/>
        <w:rPr>
          <w:rFonts w:cs="Traditional Arabic"/>
          <w:b/>
          <w:bCs/>
          <w:sz w:val="28"/>
          <w:szCs w:val="28"/>
        </w:rPr>
      </w:pPr>
    </w:p>
    <w:p w:rsidR="00A638C0" w:rsidRDefault="00A638C0" w:rsidP="00A638C0">
      <w:pPr>
        <w:bidi w:val="0"/>
        <w:jc w:val="center"/>
        <w:rPr>
          <w:rFonts w:cs="Traditional Arabic"/>
          <w:b/>
          <w:bCs/>
          <w:sz w:val="28"/>
          <w:szCs w:val="28"/>
        </w:rPr>
      </w:pPr>
    </w:p>
    <w:p w:rsidR="00CF7B46" w:rsidRDefault="00CF7B46">
      <w:pPr>
        <w:bidi w:val="0"/>
        <w:rPr>
          <w:rFonts w:cs="Traditional Arabic"/>
          <w:b/>
          <w:bCs/>
          <w:sz w:val="28"/>
          <w:szCs w:val="28"/>
        </w:rPr>
      </w:pPr>
      <w:r>
        <w:rPr>
          <w:rFonts w:cs="Traditional Arabic"/>
          <w:b/>
          <w:bCs/>
          <w:sz w:val="28"/>
          <w:szCs w:val="28"/>
        </w:rPr>
        <w:br w:type="page"/>
      </w:r>
    </w:p>
    <w:p w:rsidR="00D2590B" w:rsidRDefault="00D2590B" w:rsidP="005A522A">
      <w:pPr>
        <w:bidi w:val="0"/>
        <w:jc w:val="center"/>
        <w:rPr>
          <w:rFonts w:cs="Traditional Arabic"/>
          <w:b/>
          <w:bCs/>
          <w:sz w:val="28"/>
          <w:szCs w:val="28"/>
        </w:rPr>
      </w:pPr>
      <w:r>
        <w:rPr>
          <w:rFonts w:cs="Traditional Arabic"/>
          <w:b/>
          <w:bCs/>
          <w:sz w:val="28"/>
          <w:szCs w:val="28"/>
        </w:rPr>
        <w:lastRenderedPageBreak/>
        <w:t>Introduction</w:t>
      </w:r>
    </w:p>
    <w:p w:rsidR="00D2590B" w:rsidRDefault="00D2590B" w:rsidP="00D2590B">
      <w:pPr>
        <w:bidi w:val="0"/>
        <w:jc w:val="lowKashida"/>
        <w:rPr>
          <w:rFonts w:cs="Traditional Arabic"/>
          <w:szCs w:val="28"/>
        </w:rPr>
      </w:pPr>
    </w:p>
    <w:p w:rsidR="00D2590B" w:rsidRPr="00D2590B" w:rsidRDefault="00D2590B" w:rsidP="00186E47">
      <w:pPr>
        <w:bidi w:val="0"/>
        <w:ind w:right="-1"/>
        <w:jc w:val="lowKashida"/>
        <w:rPr>
          <w:sz w:val="24"/>
          <w:szCs w:val="24"/>
        </w:rPr>
      </w:pPr>
      <w:r w:rsidRPr="00D2590B">
        <w:rPr>
          <w:sz w:val="24"/>
          <w:szCs w:val="24"/>
        </w:rPr>
        <w:t xml:space="preserve">The PCBS is pleased to present the </w:t>
      </w:r>
      <w:r w:rsidR="00186E47">
        <w:rPr>
          <w:sz w:val="24"/>
          <w:szCs w:val="24"/>
        </w:rPr>
        <w:t>t</w:t>
      </w:r>
      <w:r w:rsidR="00186E47" w:rsidRPr="00186E47">
        <w:rPr>
          <w:sz w:val="24"/>
          <w:szCs w:val="24"/>
        </w:rPr>
        <w:t>wenty one</w:t>
      </w:r>
      <w:r w:rsidR="002627F8" w:rsidRPr="002627F8">
        <w:rPr>
          <w:sz w:val="24"/>
          <w:szCs w:val="24"/>
        </w:rPr>
        <w:t xml:space="preserve"> </w:t>
      </w:r>
      <w:r w:rsidRPr="00D2590B">
        <w:rPr>
          <w:sz w:val="24"/>
          <w:szCs w:val="24"/>
        </w:rPr>
        <w:t>annual report on the Palestinian Labour Force Survey Programme. This programme consists of an integrated series of labour force surveys, the first of which was issued in October 1995.  The Palestinian Labour Force Survey Programme conducts surveys quarterly.</w:t>
      </w:r>
    </w:p>
    <w:p w:rsidR="00D2590B" w:rsidRPr="00D2590B" w:rsidRDefault="00D2590B" w:rsidP="00D2590B">
      <w:pPr>
        <w:bidi w:val="0"/>
        <w:ind w:left="709" w:right="849"/>
        <w:jc w:val="lowKashida"/>
        <w:rPr>
          <w:sz w:val="24"/>
          <w:szCs w:val="24"/>
        </w:rPr>
      </w:pPr>
    </w:p>
    <w:p w:rsidR="00D2590B" w:rsidRPr="00D2590B" w:rsidRDefault="00D2590B" w:rsidP="0006761A">
      <w:pPr>
        <w:bidi w:val="0"/>
        <w:ind w:right="-1"/>
        <w:jc w:val="lowKashida"/>
        <w:rPr>
          <w:sz w:val="24"/>
          <w:szCs w:val="24"/>
        </w:rPr>
      </w:pPr>
      <w:r w:rsidRPr="00D2590B">
        <w:rPr>
          <w:sz w:val="24"/>
          <w:szCs w:val="24"/>
        </w:rPr>
        <w:t xml:space="preserve">The main objective of collecting data on the Palestinian labour force including components of employment, unemployment and </w:t>
      </w:r>
      <w:r w:rsidR="0006761A">
        <w:rPr>
          <w:sz w:val="24"/>
          <w:szCs w:val="24"/>
        </w:rPr>
        <w:t>t</w:t>
      </w:r>
      <w:r w:rsidR="0006761A" w:rsidRPr="0006761A">
        <w:rPr>
          <w:sz w:val="24"/>
          <w:szCs w:val="24"/>
        </w:rPr>
        <w:t xml:space="preserve">ime </w:t>
      </w:r>
      <w:r w:rsidR="0006761A">
        <w:rPr>
          <w:sz w:val="24"/>
          <w:szCs w:val="24"/>
        </w:rPr>
        <w:t>r</w:t>
      </w:r>
      <w:r w:rsidR="0006761A" w:rsidRPr="0006761A">
        <w:rPr>
          <w:sz w:val="24"/>
          <w:szCs w:val="24"/>
        </w:rPr>
        <w:t xml:space="preserve">elated </w:t>
      </w:r>
      <w:r w:rsidRPr="00D2590B">
        <w:rPr>
          <w:sz w:val="24"/>
          <w:szCs w:val="24"/>
        </w:rPr>
        <w:t>underemployment, is to provide basic information on the relative size and structure of the Palestinian labour force.  Data collected at different points in time provide a basis for monitoring current trends and changes in the labour market and in employment.  These data supported with information on other aspects of the economy provide a basis for the evaluation and analysis of macro-economic policies.</w:t>
      </w:r>
    </w:p>
    <w:p w:rsidR="00D2590B" w:rsidRPr="00D2590B" w:rsidRDefault="00D2590B" w:rsidP="00D2590B">
      <w:pPr>
        <w:bidi w:val="0"/>
        <w:ind w:right="-1"/>
        <w:jc w:val="lowKashida"/>
        <w:rPr>
          <w:sz w:val="24"/>
          <w:szCs w:val="24"/>
        </w:rPr>
      </w:pPr>
    </w:p>
    <w:p w:rsidR="00D2590B" w:rsidRPr="00D2590B" w:rsidRDefault="00D2590B" w:rsidP="007B033B">
      <w:pPr>
        <w:pStyle w:val="BodyText3"/>
        <w:rPr>
          <w:rFonts w:cs="Times New Roman"/>
          <w:szCs w:val="24"/>
        </w:rPr>
      </w:pPr>
      <w:r w:rsidRPr="00D2590B">
        <w:rPr>
          <w:rFonts w:cs="Times New Roman"/>
          <w:szCs w:val="24"/>
        </w:rPr>
        <w:t xml:space="preserve">This report provides data on labour force, covering standard classifications, economic activity, occupation, employment status, and other related variables, as well as the demographic characteristics of the work force (population aged 15 years and </w:t>
      </w:r>
      <w:r w:rsidR="007B033B">
        <w:rPr>
          <w:rFonts w:cs="Times New Roman"/>
          <w:szCs w:val="24"/>
        </w:rPr>
        <w:t>a</w:t>
      </w:r>
      <w:r w:rsidR="00CC3152" w:rsidRPr="00CC3152">
        <w:rPr>
          <w:rFonts w:cs="Times New Roman"/>
          <w:szCs w:val="24"/>
        </w:rPr>
        <w:t>bove</w:t>
      </w:r>
      <w:r w:rsidRPr="00D2590B">
        <w:rPr>
          <w:rFonts w:cs="Times New Roman"/>
          <w:szCs w:val="24"/>
        </w:rPr>
        <w:t>).</w:t>
      </w:r>
    </w:p>
    <w:p w:rsidR="00D2590B" w:rsidRPr="00D2590B" w:rsidRDefault="00D2590B" w:rsidP="00D2590B">
      <w:pPr>
        <w:bidi w:val="0"/>
        <w:ind w:right="-1"/>
        <w:jc w:val="lowKashida"/>
        <w:rPr>
          <w:sz w:val="24"/>
          <w:szCs w:val="24"/>
        </w:rPr>
      </w:pPr>
    </w:p>
    <w:p w:rsidR="00D2590B" w:rsidRPr="00D2590B" w:rsidRDefault="00D2590B" w:rsidP="00D2590B">
      <w:pPr>
        <w:bidi w:val="0"/>
        <w:ind w:right="-1"/>
        <w:jc w:val="lowKashida"/>
        <w:rPr>
          <w:sz w:val="24"/>
          <w:szCs w:val="24"/>
        </w:rPr>
      </w:pPr>
      <w:r w:rsidRPr="00D2590B">
        <w:rPr>
          <w:sz w:val="24"/>
          <w:szCs w:val="24"/>
        </w:rPr>
        <w:t>We hope that this report will provide Palestinian planners, researchers and decision makers with revised and accurate statistical data on the Palestinian labour market.</w:t>
      </w:r>
    </w:p>
    <w:p w:rsidR="00D2590B" w:rsidRPr="00D2590B" w:rsidRDefault="00D2590B" w:rsidP="00D2590B">
      <w:pPr>
        <w:bidi w:val="0"/>
        <w:ind w:right="-1"/>
        <w:jc w:val="lowKashida"/>
        <w:rPr>
          <w:sz w:val="24"/>
          <w:szCs w:val="24"/>
        </w:rPr>
      </w:pPr>
    </w:p>
    <w:p w:rsidR="00D2590B" w:rsidRDefault="00D2590B" w:rsidP="00D2590B">
      <w:pPr>
        <w:bidi w:val="0"/>
        <w:ind w:right="-1"/>
        <w:jc w:val="lowKashida"/>
        <w:rPr>
          <w:rFonts w:cs="Traditional Arabic"/>
        </w:rPr>
      </w:pPr>
    </w:p>
    <w:p w:rsidR="00D2590B" w:rsidRDefault="00D2590B" w:rsidP="00D2590B">
      <w:pPr>
        <w:bidi w:val="0"/>
        <w:ind w:right="-1"/>
        <w:jc w:val="lowKashida"/>
        <w:rPr>
          <w:rFonts w:cs="Traditional Arabic"/>
        </w:rPr>
      </w:pPr>
    </w:p>
    <w:p w:rsidR="00D2590B" w:rsidRDefault="00D2590B" w:rsidP="00D2590B">
      <w:pPr>
        <w:bidi w:val="0"/>
        <w:ind w:right="-1"/>
        <w:jc w:val="lowKashida"/>
        <w:rPr>
          <w:rFonts w:cs="Traditional Arabic"/>
        </w:rPr>
      </w:pPr>
    </w:p>
    <w:p w:rsidR="00D2590B" w:rsidRPr="00D2590B" w:rsidRDefault="00D2590B" w:rsidP="00D2590B">
      <w:pPr>
        <w:bidi w:val="0"/>
        <w:ind w:left="709" w:right="849"/>
        <w:jc w:val="lowKashida"/>
        <w:rPr>
          <w:sz w:val="24"/>
          <w:szCs w:val="24"/>
        </w:rPr>
      </w:pPr>
    </w:p>
    <w:tbl>
      <w:tblPr>
        <w:tblW w:w="0" w:type="auto"/>
        <w:tblInd w:w="108" w:type="dxa"/>
        <w:tblBorders>
          <w:insideH w:val="single" w:sz="4" w:space="0" w:color="auto"/>
        </w:tblBorders>
        <w:tblLook w:val="0000"/>
      </w:tblPr>
      <w:tblGrid>
        <w:gridCol w:w="4906"/>
        <w:gridCol w:w="4273"/>
      </w:tblGrid>
      <w:tr w:rsidR="00D2590B" w:rsidRPr="00D2590B" w:rsidTr="009509C8">
        <w:tc>
          <w:tcPr>
            <w:tcW w:w="4906" w:type="dxa"/>
          </w:tcPr>
          <w:p w:rsidR="00D2590B" w:rsidRPr="00D2590B" w:rsidRDefault="00700F4B" w:rsidP="00F741C8">
            <w:pPr>
              <w:bidi w:val="0"/>
              <w:ind w:right="-22"/>
              <w:rPr>
                <w:sz w:val="24"/>
                <w:szCs w:val="24"/>
                <w:rtl/>
              </w:rPr>
            </w:pPr>
            <w:r>
              <w:rPr>
                <w:b/>
                <w:bCs/>
                <w:sz w:val="24"/>
                <w:szCs w:val="24"/>
              </w:rPr>
              <w:t>April</w:t>
            </w:r>
            <w:r w:rsidR="00D2590B" w:rsidRPr="00D2590B">
              <w:rPr>
                <w:b/>
                <w:bCs/>
                <w:sz w:val="24"/>
                <w:szCs w:val="24"/>
              </w:rPr>
              <w:t xml:space="preserve">, </w:t>
            </w:r>
            <w:r w:rsidR="00D1469C">
              <w:rPr>
                <w:b/>
                <w:bCs/>
                <w:sz w:val="24"/>
                <w:szCs w:val="24"/>
                <w:lang w:val="en-AU"/>
              </w:rPr>
              <w:t>201</w:t>
            </w:r>
            <w:r w:rsidR="00F741C8">
              <w:rPr>
                <w:rFonts w:hint="cs"/>
                <w:b/>
                <w:bCs/>
                <w:sz w:val="24"/>
                <w:szCs w:val="24"/>
                <w:rtl/>
                <w:lang w:val="en-AU"/>
              </w:rPr>
              <w:t>6</w:t>
            </w:r>
          </w:p>
        </w:tc>
        <w:tc>
          <w:tcPr>
            <w:tcW w:w="4273" w:type="dxa"/>
          </w:tcPr>
          <w:p w:rsidR="00D2590B" w:rsidRPr="00D2590B" w:rsidRDefault="001F13A7" w:rsidP="001F13A7">
            <w:pPr>
              <w:tabs>
                <w:tab w:val="right" w:pos="4057"/>
              </w:tabs>
              <w:bidi w:val="0"/>
              <w:ind w:right="-1" w:firstLine="1223"/>
              <w:jc w:val="center"/>
              <w:rPr>
                <w:b/>
                <w:bCs/>
                <w:sz w:val="24"/>
                <w:szCs w:val="24"/>
              </w:rPr>
            </w:pPr>
            <w:r>
              <w:rPr>
                <w:b/>
                <w:bCs/>
                <w:sz w:val="24"/>
                <w:szCs w:val="24"/>
              </w:rPr>
              <w:t xml:space="preserve">                </w:t>
            </w:r>
            <w:r w:rsidR="00D2590B" w:rsidRPr="00D2590B">
              <w:rPr>
                <w:b/>
                <w:bCs/>
                <w:sz w:val="24"/>
                <w:szCs w:val="24"/>
              </w:rPr>
              <w:t>Ola Awad</w:t>
            </w:r>
          </w:p>
          <w:p w:rsidR="00D2590B" w:rsidRPr="009509C8" w:rsidRDefault="00551547" w:rsidP="00551547">
            <w:pPr>
              <w:tabs>
                <w:tab w:val="right" w:pos="4057"/>
              </w:tabs>
              <w:bidi w:val="0"/>
              <w:ind w:right="-1" w:firstLine="1223"/>
              <w:jc w:val="right"/>
              <w:rPr>
                <w:b/>
                <w:bCs/>
                <w:sz w:val="24"/>
                <w:szCs w:val="24"/>
              </w:rPr>
            </w:pPr>
            <w:r w:rsidRPr="00D2590B">
              <w:rPr>
                <w:b/>
                <w:bCs/>
                <w:sz w:val="24"/>
                <w:szCs w:val="24"/>
              </w:rPr>
              <w:t xml:space="preserve">President </w:t>
            </w:r>
            <w:r>
              <w:rPr>
                <w:b/>
                <w:bCs/>
                <w:sz w:val="24"/>
                <w:szCs w:val="24"/>
              </w:rPr>
              <w:t xml:space="preserve">of </w:t>
            </w:r>
            <w:r w:rsidR="00D2590B" w:rsidRPr="00D2590B">
              <w:rPr>
                <w:b/>
                <w:bCs/>
                <w:sz w:val="24"/>
                <w:szCs w:val="24"/>
              </w:rPr>
              <w:t xml:space="preserve">PCBS </w:t>
            </w:r>
          </w:p>
        </w:tc>
      </w:tr>
    </w:tbl>
    <w:p w:rsidR="00D2590B" w:rsidRDefault="00D2590B" w:rsidP="00D2590B">
      <w:pPr>
        <w:bidi w:val="0"/>
        <w:jc w:val="center"/>
        <w:rPr>
          <w:rFonts w:cs="Traditional Arabic"/>
        </w:rPr>
      </w:pPr>
    </w:p>
    <w:p w:rsidR="00D2590B" w:rsidRDefault="00D2590B" w:rsidP="00D2590B">
      <w:pPr>
        <w:bidi w:val="0"/>
        <w:ind w:right="-107"/>
        <w:jc w:val="center"/>
        <w:rPr>
          <w:rFonts w:cs="Traditional Arabic"/>
          <w:b/>
          <w:bCs/>
          <w:sz w:val="72"/>
          <w:szCs w:val="28"/>
        </w:rPr>
      </w:pPr>
    </w:p>
    <w:p w:rsidR="001C1729" w:rsidRDefault="001C1729" w:rsidP="001C1729">
      <w:pPr>
        <w:bidi w:val="0"/>
        <w:ind w:right="-107"/>
        <w:jc w:val="center"/>
        <w:rPr>
          <w:rFonts w:cs="Traditional Arabic"/>
          <w:b/>
          <w:bCs/>
          <w:sz w:val="72"/>
          <w:szCs w:val="28"/>
        </w:rPr>
      </w:pPr>
    </w:p>
    <w:p w:rsidR="001C1729" w:rsidRDefault="001C1729" w:rsidP="001C1729">
      <w:pPr>
        <w:bidi w:val="0"/>
        <w:ind w:right="-107"/>
        <w:jc w:val="center"/>
        <w:rPr>
          <w:rFonts w:cs="Traditional Arabic"/>
          <w:b/>
          <w:bCs/>
          <w:sz w:val="72"/>
          <w:szCs w:val="28"/>
        </w:rPr>
      </w:pPr>
    </w:p>
    <w:p w:rsidR="001C1729" w:rsidRDefault="001C1729" w:rsidP="001C1729">
      <w:pPr>
        <w:bidi w:val="0"/>
        <w:ind w:right="-107"/>
        <w:jc w:val="center"/>
        <w:rPr>
          <w:rFonts w:cs="Traditional Arabic"/>
          <w:b/>
          <w:bCs/>
          <w:sz w:val="72"/>
          <w:szCs w:val="28"/>
        </w:rPr>
      </w:pPr>
    </w:p>
    <w:p w:rsidR="001C1729" w:rsidRDefault="001C1729" w:rsidP="001C1729">
      <w:pPr>
        <w:bidi w:val="0"/>
        <w:ind w:right="-107"/>
        <w:jc w:val="center"/>
        <w:rPr>
          <w:rFonts w:cs="Traditional Arabic"/>
          <w:b/>
          <w:bCs/>
          <w:sz w:val="72"/>
          <w:szCs w:val="28"/>
        </w:rPr>
      </w:pPr>
    </w:p>
    <w:p w:rsidR="001C1729" w:rsidRDefault="001C1729" w:rsidP="001C1729">
      <w:pPr>
        <w:bidi w:val="0"/>
        <w:ind w:right="-107"/>
        <w:jc w:val="center"/>
        <w:rPr>
          <w:rFonts w:cs="Traditional Arabic"/>
          <w:b/>
          <w:bCs/>
          <w:sz w:val="72"/>
          <w:szCs w:val="28"/>
        </w:rPr>
      </w:pPr>
    </w:p>
    <w:p w:rsidR="001C1729" w:rsidRDefault="001C1729" w:rsidP="001C1729">
      <w:pPr>
        <w:bidi w:val="0"/>
        <w:ind w:right="-107"/>
        <w:jc w:val="center"/>
        <w:rPr>
          <w:rFonts w:cs="Traditional Arabic"/>
          <w:b/>
          <w:bCs/>
          <w:sz w:val="22"/>
          <w:szCs w:val="22"/>
        </w:rPr>
      </w:pPr>
    </w:p>
    <w:p w:rsidR="001C1729" w:rsidRDefault="001C1729" w:rsidP="001C1729">
      <w:pPr>
        <w:bidi w:val="0"/>
        <w:ind w:right="-107"/>
        <w:jc w:val="center"/>
        <w:rPr>
          <w:rFonts w:cs="Traditional Arabic"/>
          <w:b/>
          <w:bCs/>
          <w:sz w:val="22"/>
          <w:szCs w:val="22"/>
        </w:rPr>
      </w:pPr>
    </w:p>
    <w:p w:rsidR="001C1729" w:rsidRDefault="001C1729" w:rsidP="001C1729">
      <w:pPr>
        <w:bidi w:val="0"/>
        <w:ind w:right="-107"/>
        <w:jc w:val="center"/>
        <w:rPr>
          <w:rFonts w:cs="Traditional Arabic"/>
          <w:b/>
          <w:bCs/>
          <w:sz w:val="22"/>
          <w:szCs w:val="22"/>
        </w:rPr>
      </w:pPr>
    </w:p>
    <w:p w:rsidR="00A217D4" w:rsidRDefault="00A217D4">
      <w:pPr>
        <w:bidi w:val="0"/>
        <w:rPr>
          <w:rFonts w:cs="Traditional Arabic"/>
          <w:b/>
          <w:bCs/>
          <w:sz w:val="32"/>
          <w:szCs w:val="32"/>
          <w:rtl/>
        </w:rPr>
      </w:pPr>
      <w:r>
        <w:rPr>
          <w:rFonts w:cs="Traditional Arabic"/>
          <w:b/>
          <w:bCs/>
          <w:sz w:val="32"/>
          <w:szCs w:val="32"/>
          <w:rtl/>
        </w:rPr>
        <w:br w:type="page"/>
      </w:r>
    </w:p>
    <w:p w:rsidR="00F4352A" w:rsidRDefault="001C1729" w:rsidP="00F4352A">
      <w:pPr>
        <w:bidi w:val="0"/>
        <w:ind w:right="-107"/>
        <w:jc w:val="center"/>
        <w:rPr>
          <w:rFonts w:cs="Traditional Arabic"/>
          <w:b/>
          <w:bCs/>
          <w:sz w:val="32"/>
          <w:szCs w:val="32"/>
          <w:rtl/>
        </w:rPr>
      </w:pPr>
      <w:r w:rsidRPr="001C1729">
        <w:rPr>
          <w:rFonts w:cs="Traditional Arabic" w:hint="cs"/>
          <w:b/>
          <w:bCs/>
          <w:sz w:val="32"/>
          <w:szCs w:val="32"/>
          <w:rtl/>
        </w:rPr>
        <w:lastRenderedPageBreak/>
        <w:t xml:space="preserve"> </w:t>
      </w:r>
    </w:p>
    <w:p w:rsidR="00F4352A" w:rsidRDefault="00F4352A">
      <w:pPr>
        <w:bidi w:val="0"/>
        <w:rPr>
          <w:rFonts w:cs="Traditional Arabic"/>
          <w:b/>
          <w:bCs/>
          <w:sz w:val="32"/>
          <w:szCs w:val="32"/>
          <w:rtl/>
        </w:rPr>
      </w:pPr>
      <w:r>
        <w:rPr>
          <w:rFonts w:cs="Traditional Arabic"/>
          <w:b/>
          <w:bCs/>
          <w:sz w:val="32"/>
          <w:szCs w:val="32"/>
          <w:rtl/>
        </w:rPr>
        <w:br w:type="page"/>
      </w:r>
    </w:p>
    <w:p w:rsidR="001C1729" w:rsidRPr="001C1729" w:rsidRDefault="00F4352A" w:rsidP="001C1729">
      <w:pPr>
        <w:bidi w:val="0"/>
        <w:ind w:right="-107"/>
        <w:jc w:val="center"/>
        <w:rPr>
          <w:rFonts w:cs="Traditional Arabic"/>
          <w:b/>
          <w:bCs/>
          <w:sz w:val="32"/>
          <w:szCs w:val="32"/>
          <w:rtl/>
        </w:rPr>
      </w:pPr>
      <w:r w:rsidRPr="001C1729">
        <w:rPr>
          <w:rFonts w:cs="Traditional Arabic" w:hint="cs"/>
          <w:b/>
          <w:bCs/>
          <w:sz w:val="32"/>
          <w:szCs w:val="32"/>
          <w:rtl/>
        </w:rPr>
        <w:lastRenderedPageBreak/>
        <w:t>الشجرة</w:t>
      </w:r>
    </w:p>
    <w:sectPr w:rsidR="001C1729" w:rsidRPr="001C1729" w:rsidSect="00B5351E">
      <w:headerReference w:type="default" r:id="rId10"/>
      <w:footerReference w:type="even" r:id="rId11"/>
      <w:footerReference w:type="default" r:id="rId12"/>
      <w:endnotePr>
        <w:numFmt w:val="lowerLetter"/>
      </w:endnotePr>
      <w:pgSz w:w="11907" w:h="16840" w:code="9"/>
      <w:pgMar w:top="1418" w:right="1418" w:bottom="1418" w:left="1418" w:header="709" w:footer="709" w:gutter="0"/>
      <w:pgNumType w:start="1"/>
      <w:cols w:space="720"/>
      <w:titlePg/>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02181" w:rsidRDefault="00302181">
      <w:r>
        <w:separator/>
      </w:r>
    </w:p>
  </w:endnote>
  <w:endnote w:type="continuationSeparator" w:id="0">
    <w:p w:rsidR="00302181" w:rsidRDefault="0030218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Simplified Arabic">
    <w:panose1 w:val="02020603050405020304"/>
    <w:charset w:val="00"/>
    <w:family w:val="roman"/>
    <w:pitch w:val="variable"/>
    <w:sig w:usb0="00002003" w:usb1="00000000" w:usb2="00000000" w:usb3="00000000" w:csb0="0000004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6506" w:rsidRDefault="00B57924">
    <w:pPr>
      <w:pStyle w:val="Footer"/>
      <w:framePr w:wrap="around" w:vAnchor="text" w:hAnchor="margin" w:xAlign="center" w:y="1"/>
      <w:rPr>
        <w:rStyle w:val="PageNumber"/>
        <w:rtl/>
      </w:rPr>
    </w:pPr>
    <w:r>
      <w:rPr>
        <w:rStyle w:val="PageNumber"/>
        <w:rtl/>
      </w:rPr>
      <w:fldChar w:fldCharType="begin"/>
    </w:r>
    <w:r w:rsidR="00646506">
      <w:rPr>
        <w:rStyle w:val="PageNumber"/>
      </w:rPr>
      <w:instrText xml:space="preserve">PAGE  </w:instrText>
    </w:r>
    <w:r>
      <w:rPr>
        <w:rStyle w:val="PageNumber"/>
        <w:rtl/>
      </w:rPr>
      <w:fldChar w:fldCharType="end"/>
    </w:r>
  </w:p>
  <w:p w:rsidR="00646506" w:rsidRDefault="00646506">
    <w:pPr>
      <w:pStyle w:val="Footer"/>
      <w:ind w:firstLine="360"/>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6506" w:rsidRDefault="00646506">
    <w:pPr>
      <w:pStyle w:val="Footer"/>
      <w:framePr w:wrap="around" w:vAnchor="text" w:hAnchor="margin" w:xAlign="center" w:y="1"/>
      <w:rPr>
        <w:rStyle w:val="PageNumber"/>
        <w:rtl/>
      </w:rPr>
    </w:pPr>
  </w:p>
  <w:p w:rsidR="00646506" w:rsidRDefault="00646506">
    <w:pPr>
      <w:pStyle w:val="Footer"/>
      <w:rPr>
        <w:rt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02181" w:rsidRDefault="00302181">
      <w:r>
        <w:separator/>
      </w:r>
    </w:p>
  </w:footnote>
  <w:footnote w:type="continuationSeparator" w:id="0">
    <w:p w:rsidR="00302181" w:rsidRDefault="0030218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6506" w:rsidRPr="00CD0CCE" w:rsidRDefault="00646506" w:rsidP="00EE2957">
    <w:pPr>
      <w:pStyle w:val="Header"/>
      <w:jc w:val="right"/>
      <w:rPr>
        <w:rFonts w:ascii="Arial" w:hAnsi="Arial" w:cs="Arial"/>
        <w:sz w:val="16"/>
        <w:szCs w:val="16"/>
      </w:rPr>
    </w:pPr>
    <w:r w:rsidRPr="00CD0CCE">
      <w:rPr>
        <w:rFonts w:ascii="Arial" w:hAnsi="Arial" w:cs="Arial"/>
        <w:sz w:val="16"/>
        <w:szCs w:val="16"/>
      </w:rPr>
      <w:t xml:space="preserve">PCBS: Labour Force, </w:t>
    </w:r>
    <w:r>
      <w:rPr>
        <w:rFonts w:ascii="Arial" w:hAnsi="Arial" w:cs="Arial"/>
        <w:sz w:val="16"/>
        <w:szCs w:val="16"/>
      </w:rPr>
      <w:t>2015</w:t>
    </w:r>
  </w:p>
  <w:p w:rsidR="00646506" w:rsidRPr="00D1229C" w:rsidRDefault="00646506" w:rsidP="00D1229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869C9412"/>
    <w:lvl w:ilvl="0">
      <w:start w:val="1"/>
      <w:numFmt w:val="decimal"/>
      <w:pStyle w:val="ListNumber5"/>
      <w:lvlText w:val="%1."/>
      <w:lvlJc w:val="left"/>
      <w:pPr>
        <w:tabs>
          <w:tab w:val="num" w:pos="1800"/>
        </w:tabs>
        <w:ind w:left="1800" w:right="1800" w:hanging="360"/>
      </w:pPr>
    </w:lvl>
  </w:abstractNum>
  <w:abstractNum w:abstractNumId="1">
    <w:nsid w:val="FFFFFF7D"/>
    <w:multiLevelType w:val="singleLevel"/>
    <w:tmpl w:val="4CE08AE2"/>
    <w:lvl w:ilvl="0">
      <w:start w:val="1"/>
      <w:numFmt w:val="decimal"/>
      <w:pStyle w:val="ListNumber4"/>
      <w:lvlText w:val="%1."/>
      <w:lvlJc w:val="left"/>
      <w:pPr>
        <w:tabs>
          <w:tab w:val="num" w:pos="1440"/>
        </w:tabs>
        <w:ind w:left="1440" w:right="1440" w:hanging="360"/>
      </w:pPr>
    </w:lvl>
  </w:abstractNum>
  <w:abstractNum w:abstractNumId="2">
    <w:nsid w:val="FFFFFF7E"/>
    <w:multiLevelType w:val="singleLevel"/>
    <w:tmpl w:val="01C89626"/>
    <w:lvl w:ilvl="0">
      <w:start w:val="1"/>
      <w:numFmt w:val="decimal"/>
      <w:pStyle w:val="ListNumber3"/>
      <w:lvlText w:val="%1."/>
      <w:lvlJc w:val="left"/>
      <w:pPr>
        <w:tabs>
          <w:tab w:val="num" w:pos="1080"/>
        </w:tabs>
        <w:ind w:left="1080" w:right="1080" w:hanging="360"/>
      </w:pPr>
    </w:lvl>
  </w:abstractNum>
  <w:abstractNum w:abstractNumId="3">
    <w:nsid w:val="FFFFFF7F"/>
    <w:multiLevelType w:val="singleLevel"/>
    <w:tmpl w:val="B1BE76C2"/>
    <w:lvl w:ilvl="0">
      <w:start w:val="1"/>
      <w:numFmt w:val="decimal"/>
      <w:pStyle w:val="ListNumber2"/>
      <w:lvlText w:val="%1."/>
      <w:lvlJc w:val="left"/>
      <w:pPr>
        <w:tabs>
          <w:tab w:val="num" w:pos="720"/>
        </w:tabs>
        <w:ind w:left="720" w:right="720" w:hanging="360"/>
      </w:pPr>
    </w:lvl>
  </w:abstractNum>
  <w:abstractNum w:abstractNumId="4">
    <w:nsid w:val="FFFFFF80"/>
    <w:multiLevelType w:val="singleLevel"/>
    <w:tmpl w:val="91B2C958"/>
    <w:lvl w:ilvl="0">
      <w:start w:val="1"/>
      <w:numFmt w:val="bullet"/>
      <w:pStyle w:val="ListBullet5"/>
      <w:lvlText w:val=""/>
      <w:lvlJc w:val="left"/>
      <w:pPr>
        <w:tabs>
          <w:tab w:val="num" w:pos="1800"/>
        </w:tabs>
        <w:ind w:left="1800" w:right="1800" w:hanging="360"/>
      </w:pPr>
      <w:rPr>
        <w:rFonts w:ascii="Symbol" w:hAnsi="Symbol" w:hint="default"/>
      </w:rPr>
    </w:lvl>
  </w:abstractNum>
  <w:abstractNum w:abstractNumId="5">
    <w:nsid w:val="FFFFFF81"/>
    <w:multiLevelType w:val="singleLevel"/>
    <w:tmpl w:val="E236ECE6"/>
    <w:lvl w:ilvl="0">
      <w:start w:val="1"/>
      <w:numFmt w:val="bullet"/>
      <w:pStyle w:val="ListBullet4"/>
      <w:lvlText w:val=""/>
      <w:lvlJc w:val="left"/>
      <w:pPr>
        <w:tabs>
          <w:tab w:val="num" w:pos="1440"/>
        </w:tabs>
        <w:ind w:left="1440" w:right="1440" w:hanging="360"/>
      </w:pPr>
      <w:rPr>
        <w:rFonts w:ascii="Symbol" w:hAnsi="Symbol" w:hint="default"/>
      </w:rPr>
    </w:lvl>
  </w:abstractNum>
  <w:abstractNum w:abstractNumId="6">
    <w:nsid w:val="FFFFFF82"/>
    <w:multiLevelType w:val="singleLevel"/>
    <w:tmpl w:val="1C3A5766"/>
    <w:lvl w:ilvl="0">
      <w:start w:val="1"/>
      <w:numFmt w:val="bullet"/>
      <w:pStyle w:val="ListBullet3"/>
      <w:lvlText w:val=""/>
      <w:lvlJc w:val="left"/>
      <w:pPr>
        <w:tabs>
          <w:tab w:val="num" w:pos="1080"/>
        </w:tabs>
        <w:ind w:left="1080" w:right="1080" w:hanging="360"/>
      </w:pPr>
      <w:rPr>
        <w:rFonts w:ascii="Symbol" w:hAnsi="Symbol" w:hint="default"/>
      </w:rPr>
    </w:lvl>
  </w:abstractNum>
  <w:abstractNum w:abstractNumId="7">
    <w:nsid w:val="FFFFFF88"/>
    <w:multiLevelType w:val="singleLevel"/>
    <w:tmpl w:val="4000D090"/>
    <w:lvl w:ilvl="0">
      <w:start w:val="1"/>
      <w:numFmt w:val="decimal"/>
      <w:pStyle w:val="ListNumber"/>
      <w:lvlText w:val="%1."/>
      <w:lvlJc w:val="left"/>
      <w:pPr>
        <w:tabs>
          <w:tab w:val="num" w:pos="360"/>
        </w:tabs>
        <w:ind w:left="360" w:right="360" w:hanging="360"/>
      </w:pPr>
    </w:lvl>
  </w:abstractNum>
  <w:abstractNum w:abstractNumId="8">
    <w:nsid w:val="FFFFFF89"/>
    <w:multiLevelType w:val="singleLevel"/>
    <w:tmpl w:val="489C00FE"/>
    <w:lvl w:ilvl="0">
      <w:start w:val="1"/>
      <w:numFmt w:val="bullet"/>
      <w:pStyle w:val="ListBullet"/>
      <w:lvlText w:val=""/>
      <w:lvlJc w:val="left"/>
      <w:pPr>
        <w:tabs>
          <w:tab w:val="num" w:pos="360"/>
        </w:tabs>
        <w:ind w:left="360" w:right="360" w:hanging="360"/>
      </w:pPr>
      <w:rPr>
        <w:rFonts w:ascii="Symbol" w:hAnsi="Symbol" w:hint="default"/>
      </w:rPr>
    </w:lvl>
  </w:abstractNum>
  <w:abstractNum w:abstractNumId="9">
    <w:nsid w:val="24A335B4"/>
    <w:multiLevelType w:val="hybridMultilevel"/>
    <w:tmpl w:val="D444CAB8"/>
    <w:lvl w:ilvl="0" w:tplc="2EDAA9A8">
      <w:start w:val="1"/>
      <w:numFmt w:val="bullet"/>
      <w:lvlText w:val=""/>
      <w:lvlJc w:val="left"/>
      <w:pPr>
        <w:tabs>
          <w:tab w:val="num" w:pos="1004"/>
        </w:tabs>
        <w:ind w:left="1004" w:right="1004" w:hanging="360"/>
      </w:pPr>
      <w:rPr>
        <w:rFonts w:ascii="Symbol" w:hAnsi="Symbol" w:cs="Times New Roman" w:hint="default"/>
        <w:sz w:val="24"/>
      </w:rPr>
    </w:lvl>
    <w:lvl w:ilvl="1" w:tplc="04010003">
      <w:start w:val="1"/>
      <w:numFmt w:val="bullet"/>
      <w:lvlText w:val="o"/>
      <w:lvlJc w:val="left"/>
      <w:pPr>
        <w:tabs>
          <w:tab w:val="num" w:pos="1724"/>
        </w:tabs>
        <w:ind w:left="1724" w:right="1724" w:hanging="360"/>
      </w:pPr>
      <w:rPr>
        <w:rFonts w:ascii="Courier New" w:hAnsi="Courier New" w:cs="Courier New" w:hint="default"/>
      </w:rPr>
    </w:lvl>
    <w:lvl w:ilvl="2" w:tplc="04010005">
      <w:start w:val="1"/>
      <w:numFmt w:val="bullet"/>
      <w:lvlText w:val=""/>
      <w:lvlJc w:val="left"/>
      <w:pPr>
        <w:tabs>
          <w:tab w:val="num" w:pos="2444"/>
        </w:tabs>
        <w:ind w:left="2444" w:right="2444" w:hanging="360"/>
      </w:pPr>
      <w:rPr>
        <w:rFonts w:ascii="Wingdings" w:hAnsi="Wingdings" w:cs="Times New Roman" w:hint="default"/>
      </w:rPr>
    </w:lvl>
    <w:lvl w:ilvl="3" w:tplc="04010001">
      <w:start w:val="1"/>
      <w:numFmt w:val="bullet"/>
      <w:lvlText w:val=""/>
      <w:lvlJc w:val="left"/>
      <w:pPr>
        <w:tabs>
          <w:tab w:val="num" w:pos="3164"/>
        </w:tabs>
        <w:ind w:left="3164" w:right="3164" w:hanging="360"/>
      </w:pPr>
      <w:rPr>
        <w:rFonts w:ascii="Symbol" w:hAnsi="Symbol" w:cs="Times New Roman" w:hint="default"/>
      </w:rPr>
    </w:lvl>
    <w:lvl w:ilvl="4" w:tplc="04010003">
      <w:start w:val="1"/>
      <w:numFmt w:val="bullet"/>
      <w:lvlText w:val="o"/>
      <w:lvlJc w:val="left"/>
      <w:pPr>
        <w:tabs>
          <w:tab w:val="num" w:pos="3884"/>
        </w:tabs>
        <w:ind w:left="3884" w:right="3884" w:hanging="360"/>
      </w:pPr>
      <w:rPr>
        <w:rFonts w:ascii="Courier New" w:hAnsi="Courier New" w:cs="Courier New" w:hint="default"/>
      </w:rPr>
    </w:lvl>
    <w:lvl w:ilvl="5" w:tplc="04010005">
      <w:start w:val="1"/>
      <w:numFmt w:val="bullet"/>
      <w:lvlText w:val=""/>
      <w:lvlJc w:val="left"/>
      <w:pPr>
        <w:tabs>
          <w:tab w:val="num" w:pos="4604"/>
        </w:tabs>
        <w:ind w:left="4604" w:right="4604" w:hanging="360"/>
      </w:pPr>
      <w:rPr>
        <w:rFonts w:ascii="Wingdings" w:hAnsi="Wingdings" w:cs="Times New Roman" w:hint="default"/>
      </w:rPr>
    </w:lvl>
    <w:lvl w:ilvl="6" w:tplc="04010001">
      <w:start w:val="1"/>
      <w:numFmt w:val="bullet"/>
      <w:lvlText w:val=""/>
      <w:lvlJc w:val="left"/>
      <w:pPr>
        <w:tabs>
          <w:tab w:val="num" w:pos="5324"/>
        </w:tabs>
        <w:ind w:left="5324" w:right="5324" w:hanging="360"/>
      </w:pPr>
      <w:rPr>
        <w:rFonts w:ascii="Symbol" w:hAnsi="Symbol" w:cs="Times New Roman" w:hint="default"/>
      </w:rPr>
    </w:lvl>
    <w:lvl w:ilvl="7" w:tplc="04010003">
      <w:start w:val="1"/>
      <w:numFmt w:val="bullet"/>
      <w:lvlText w:val="o"/>
      <w:lvlJc w:val="left"/>
      <w:pPr>
        <w:tabs>
          <w:tab w:val="num" w:pos="6044"/>
        </w:tabs>
        <w:ind w:left="6044" w:right="6044" w:hanging="360"/>
      </w:pPr>
      <w:rPr>
        <w:rFonts w:ascii="Courier New" w:hAnsi="Courier New" w:cs="Courier New" w:hint="default"/>
      </w:rPr>
    </w:lvl>
    <w:lvl w:ilvl="8" w:tplc="04010005">
      <w:start w:val="1"/>
      <w:numFmt w:val="bullet"/>
      <w:lvlText w:val=""/>
      <w:lvlJc w:val="left"/>
      <w:pPr>
        <w:tabs>
          <w:tab w:val="num" w:pos="6764"/>
        </w:tabs>
        <w:ind w:left="6764" w:right="6764" w:hanging="360"/>
      </w:pPr>
      <w:rPr>
        <w:rFonts w:ascii="Wingdings" w:hAnsi="Wingdings" w:cs="Times New Roman" w:hint="default"/>
      </w:rPr>
    </w:lvl>
  </w:abstractNum>
  <w:abstractNum w:abstractNumId="10">
    <w:nsid w:val="310E11A9"/>
    <w:multiLevelType w:val="hybridMultilevel"/>
    <w:tmpl w:val="55AADFAC"/>
    <w:lvl w:ilvl="0" w:tplc="04010001">
      <w:start w:val="1"/>
      <w:numFmt w:val="bullet"/>
      <w:lvlText w:val=""/>
      <w:lvlJc w:val="left"/>
      <w:pPr>
        <w:tabs>
          <w:tab w:val="num" w:pos="1321"/>
        </w:tabs>
        <w:ind w:left="1321" w:right="1321" w:hanging="360"/>
      </w:pPr>
      <w:rPr>
        <w:rFonts w:ascii="Symbol" w:hAnsi="Symbol" w:hint="default"/>
      </w:rPr>
    </w:lvl>
    <w:lvl w:ilvl="1" w:tplc="04010003" w:tentative="1">
      <w:start w:val="1"/>
      <w:numFmt w:val="bullet"/>
      <w:lvlText w:val="o"/>
      <w:lvlJc w:val="left"/>
      <w:pPr>
        <w:tabs>
          <w:tab w:val="num" w:pos="1582"/>
        </w:tabs>
        <w:ind w:left="1582" w:right="1582" w:hanging="360"/>
      </w:pPr>
      <w:rPr>
        <w:rFonts w:ascii="Courier New" w:hAnsi="Courier New" w:hint="default"/>
      </w:rPr>
    </w:lvl>
    <w:lvl w:ilvl="2" w:tplc="04010005" w:tentative="1">
      <w:start w:val="1"/>
      <w:numFmt w:val="bullet"/>
      <w:lvlText w:val=""/>
      <w:lvlJc w:val="left"/>
      <w:pPr>
        <w:tabs>
          <w:tab w:val="num" w:pos="2302"/>
        </w:tabs>
        <w:ind w:left="2302" w:right="2302" w:hanging="360"/>
      </w:pPr>
      <w:rPr>
        <w:rFonts w:ascii="Wingdings" w:hAnsi="Wingdings" w:hint="default"/>
      </w:rPr>
    </w:lvl>
    <w:lvl w:ilvl="3" w:tplc="04010001" w:tentative="1">
      <w:start w:val="1"/>
      <w:numFmt w:val="bullet"/>
      <w:lvlText w:val=""/>
      <w:lvlJc w:val="left"/>
      <w:pPr>
        <w:tabs>
          <w:tab w:val="num" w:pos="3022"/>
        </w:tabs>
        <w:ind w:left="3022" w:right="3022" w:hanging="360"/>
      </w:pPr>
      <w:rPr>
        <w:rFonts w:ascii="Symbol" w:hAnsi="Symbol" w:hint="default"/>
      </w:rPr>
    </w:lvl>
    <w:lvl w:ilvl="4" w:tplc="04010003" w:tentative="1">
      <w:start w:val="1"/>
      <w:numFmt w:val="bullet"/>
      <w:lvlText w:val="o"/>
      <w:lvlJc w:val="left"/>
      <w:pPr>
        <w:tabs>
          <w:tab w:val="num" w:pos="3742"/>
        </w:tabs>
        <w:ind w:left="3742" w:right="3742" w:hanging="360"/>
      </w:pPr>
      <w:rPr>
        <w:rFonts w:ascii="Courier New" w:hAnsi="Courier New" w:hint="default"/>
      </w:rPr>
    </w:lvl>
    <w:lvl w:ilvl="5" w:tplc="04010005" w:tentative="1">
      <w:start w:val="1"/>
      <w:numFmt w:val="bullet"/>
      <w:lvlText w:val=""/>
      <w:lvlJc w:val="left"/>
      <w:pPr>
        <w:tabs>
          <w:tab w:val="num" w:pos="4462"/>
        </w:tabs>
        <w:ind w:left="4462" w:right="4462" w:hanging="360"/>
      </w:pPr>
      <w:rPr>
        <w:rFonts w:ascii="Wingdings" w:hAnsi="Wingdings" w:hint="default"/>
      </w:rPr>
    </w:lvl>
    <w:lvl w:ilvl="6" w:tplc="04010001" w:tentative="1">
      <w:start w:val="1"/>
      <w:numFmt w:val="bullet"/>
      <w:lvlText w:val=""/>
      <w:lvlJc w:val="left"/>
      <w:pPr>
        <w:tabs>
          <w:tab w:val="num" w:pos="5182"/>
        </w:tabs>
        <w:ind w:left="5182" w:right="5182" w:hanging="360"/>
      </w:pPr>
      <w:rPr>
        <w:rFonts w:ascii="Symbol" w:hAnsi="Symbol" w:hint="default"/>
      </w:rPr>
    </w:lvl>
    <w:lvl w:ilvl="7" w:tplc="04010003" w:tentative="1">
      <w:start w:val="1"/>
      <w:numFmt w:val="bullet"/>
      <w:lvlText w:val="o"/>
      <w:lvlJc w:val="left"/>
      <w:pPr>
        <w:tabs>
          <w:tab w:val="num" w:pos="5902"/>
        </w:tabs>
        <w:ind w:left="5902" w:right="5902" w:hanging="360"/>
      </w:pPr>
      <w:rPr>
        <w:rFonts w:ascii="Courier New" w:hAnsi="Courier New" w:hint="default"/>
      </w:rPr>
    </w:lvl>
    <w:lvl w:ilvl="8" w:tplc="04010005" w:tentative="1">
      <w:start w:val="1"/>
      <w:numFmt w:val="bullet"/>
      <w:lvlText w:val=""/>
      <w:lvlJc w:val="left"/>
      <w:pPr>
        <w:tabs>
          <w:tab w:val="num" w:pos="6622"/>
        </w:tabs>
        <w:ind w:left="6622" w:right="6622" w:hanging="360"/>
      </w:pPr>
      <w:rPr>
        <w:rFonts w:ascii="Wingdings" w:hAnsi="Wingdings" w:hint="default"/>
      </w:rPr>
    </w:lvl>
  </w:abstractNum>
  <w:abstractNum w:abstractNumId="11">
    <w:nsid w:val="39147BC9"/>
    <w:multiLevelType w:val="hybridMultilevel"/>
    <w:tmpl w:val="7B7A6554"/>
    <w:lvl w:ilvl="0" w:tplc="4D2AB5FE">
      <w:numFmt w:val="bullet"/>
      <w:lvlText w:val="-"/>
      <w:lvlJc w:val="left"/>
      <w:pPr>
        <w:tabs>
          <w:tab w:val="num" w:pos="720"/>
        </w:tabs>
        <w:ind w:left="720" w:right="720" w:hanging="360"/>
      </w:pPr>
      <w:rPr>
        <w:rFonts w:ascii="Times New Roman" w:eastAsia="Times New Roman" w:hAnsi="Times New Roman" w:cs="Times New Roman"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2">
    <w:nsid w:val="53580E4B"/>
    <w:multiLevelType w:val="multilevel"/>
    <w:tmpl w:val="313C4A22"/>
    <w:lvl w:ilvl="0">
      <w:start w:val="5"/>
      <w:numFmt w:val="decimal"/>
      <w:lvlText w:val="%1"/>
      <w:lvlJc w:val="left"/>
      <w:pPr>
        <w:tabs>
          <w:tab w:val="num" w:pos="360"/>
        </w:tabs>
        <w:ind w:left="360" w:right="360" w:hanging="360"/>
      </w:pPr>
      <w:rPr>
        <w:rFonts w:hint="default"/>
      </w:rPr>
    </w:lvl>
    <w:lvl w:ilvl="1">
      <w:start w:val="2"/>
      <w:numFmt w:val="decimal"/>
      <w:lvlText w:val="%1.%2"/>
      <w:lvlJc w:val="left"/>
      <w:pPr>
        <w:tabs>
          <w:tab w:val="num" w:pos="360"/>
        </w:tabs>
        <w:ind w:left="360" w:right="360" w:hanging="360"/>
      </w:pPr>
      <w:rPr>
        <w:rFonts w:hint="default"/>
      </w:rPr>
    </w:lvl>
    <w:lvl w:ilvl="2">
      <w:start w:val="1"/>
      <w:numFmt w:val="decimal"/>
      <w:lvlText w:val="%1.%2.%3"/>
      <w:lvlJc w:val="left"/>
      <w:pPr>
        <w:tabs>
          <w:tab w:val="num" w:pos="720"/>
        </w:tabs>
        <w:ind w:left="720" w:right="720" w:hanging="720"/>
      </w:pPr>
      <w:rPr>
        <w:rFonts w:hint="default"/>
      </w:rPr>
    </w:lvl>
    <w:lvl w:ilvl="3">
      <w:start w:val="1"/>
      <w:numFmt w:val="decimal"/>
      <w:lvlText w:val="%1.%2.%3.%4"/>
      <w:lvlJc w:val="left"/>
      <w:pPr>
        <w:tabs>
          <w:tab w:val="num" w:pos="720"/>
        </w:tabs>
        <w:ind w:left="720" w:right="720" w:hanging="720"/>
      </w:pPr>
      <w:rPr>
        <w:rFonts w:hint="default"/>
      </w:rPr>
    </w:lvl>
    <w:lvl w:ilvl="4">
      <w:start w:val="1"/>
      <w:numFmt w:val="decimal"/>
      <w:lvlText w:val="%1.%2.%3.%4.%5"/>
      <w:lvlJc w:val="left"/>
      <w:pPr>
        <w:tabs>
          <w:tab w:val="num" w:pos="1080"/>
        </w:tabs>
        <w:ind w:left="1080" w:right="1080" w:hanging="1080"/>
      </w:pPr>
      <w:rPr>
        <w:rFonts w:hint="default"/>
      </w:rPr>
    </w:lvl>
    <w:lvl w:ilvl="5">
      <w:start w:val="1"/>
      <w:numFmt w:val="decimal"/>
      <w:lvlText w:val="%1.%2.%3.%4.%5.%6"/>
      <w:lvlJc w:val="left"/>
      <w:pPr>
        <w:tabs>
          <w:tab w:val="num" w:pos="1080"/>
        </w:tabs>
        <w:ind w:left="1080" w:right="1080" w:hanging="1080"/>
      </w:pPr>
      <w:rPr>
        <w:rFonts w:hint="default"/>
      </w:rPr>
    </w:lvl>
    <w:lvl w:ilvl="6">
      <w:start w:val="1"/>
      <w:numFmt w:val="decimal"/>
      <w:lvlText w:val="%1.%2.%3.%4.%5.%6.%7"/>
      <w:lvlJc w:val="left"/>
      <w:pPr>
        <w:tabs>
          <w:tab w:val="num" w:pos="1440"/>
        </w:tabs>
        <w:ind w:left="1440" w:right="1440" w:hanging="1440"/>
      </w:pPr>
      <w:rPr>
        <w:rFonts w:hint="default"/>
      </w:rPr>
    </w:lvl>
    <w:lvl w:ilvl="7">
      <w:start w:val="1"/>
      <w:numFmt w:val="decimal"/>
      <w:lvlText w:val="%1.%2.%3.%4.%5.%6.%7.%8"/>
      <w:lvlJc w:val="left"/>
      <w:pPr>
        <w:tabs>
          <w:tab w:val="num" w:pos="1440"/>
        </w:tabs>
        <w:ind w:left="1440" w:right="1440" w:hanging="1440"/>
      </w:pPr>
      <w:rPr>
        <w:rFonts w:hint="default"/>
      </w:rPr>
    </w:lvl>
    <w:lvl w:ilvl="8">
      <w:start w:val="1"/>
      <w:numFmt w:val="decimal"/>
      <w:lvlText w:val="%1.%2.%3.%4.%5.%6.%7.%8.%9"/>
      <w:lvlJc w:val="left"/>
      <w:pPr>
        <w:tabs>
          <w:tab w:val="num" w:pos="1800"/>
        </w:tabs>
        <w:ind w:left="1800" w:right="1800" w:hanging="1800"/>
      </w:pPr>
      <w:rPr>
        <w:rFonts w:hint="default"/>
      </w:rPr>
    </w:lvl>
  </w:abstractNum>
  <w:abstractNum w:abstractNumId="13">
    <w:nsid w:val="79A176F5"/>
    <w:multiLevelType w:val="hybridMultilevel"/>
    <w:tmpl w:val="C4F69082"/>
    <w:lvl w:ilvl="0" w:tplc="0401000F">
      <w:start w:val="1"/>
      <w:numFmt w:val="decimal"/>
      <w:lvlText w:val="%1."/>
      <w:lvlJc w:val="left"/>
      <w:pPr>
        <w:tabs>
          <w:tab w:val="num" w:pos="1146"/>
        </w:tabs>
        <w:ind w:left="1146" w:right="1146" w:hanging="360"/>
      </w:pPr>
    </w:lvl>
    <w:lvl w:ilvl="1" w:tplc="04010019" w:tentative="1">
      <w:start w:val="1"/>
      <w:numFmt w:val="lowerLetter"/>
      <w:lvlText w:val="%2."/>
      <w:lvlJc w:val="left"/>
      <w:pPr>
        <w:tabs>
          <w:tab w:val="num" w:pos="1866"/>
        </w:tabs>
        <w:ind w:left="1866" w:right="1866" w:hanging="360"/>
      </w:pPr>
    </w:lvl>
    <w:lvl w:ilvl="2" w:tplc="0401001B" w:tentative="1">
      <w:start w:val="1"/>
      <w:numFmt w:val="lowerRoman"/>
      <w:lvlText w:val="%3."/>
      <w:lvlJc w:val="right"/>
      <w:pPr>
        <w:tabs>
          <w:tab w:val="num" w:pos="2586"/>
        </w:tabs>
        <w:ind w:left="2586" w:right="2586" w:hanging="180"/>
      </w:pPr>
    </w:lvl>
    <w:lvl w:ilvl="3" w:tplc="0401000F" w:tentative="1">
      <w:start w:val="1"/>
      <w:numFmt w:val="decimal"/>
      <w:lvlText w:val="%4."/>
      <w:lvlJc w:val="left"/>
      <w:pPr>
        <w:tabs>
          <w:tab w:val="num" w:pos="3306"/>
        </w:tabs>
        <w:ind w:left="3306" w:right="3306" w:hanging="360"/>
      </w:pPr>
    </w:lvl>
    <w:lvl w:ilvl="4" w:tplc="04010019" w:tentative="1">
      <w:start w:val="1"/>
      <w:numFmt w:val="lowerLetter"/>
      <w:lvlText w:val="%5."/>
      <w:lvlJc w:val="left"/>
      <w:pPr>
        <w:tabs>
          <w:tab w:val="num" w:pos="4026"/>
        </w:tabs>
        <w:ind w:left="4026" w:right="4026" w:hanging="360"/>
      </w:pPr>
    </w:lvl>
    <w:lvl w:ilvl="5" w:tplc="0401001B" w:tentative="1">
      <w:start w:val="1"/>
      <w:numFmt w:val="lowerRoman"/>
      <w:lvlText w:val="%6."/>
      <w:lvlJc w:val="right"/>
      <w:pPr>
        <w:tabs>
          <w:tab w:val="num" w:pos="4746"/>
        </w:tabs>
        <w:ind w:left="4746" w:right="4746" w:hanging="180"/>
      </w:pPr>
    </w:lvl>
    <w:lvl w:ilvl="6" w:tplc="0401000F" w:tentative="1">
      <w:start w:val="1"/>
      <w:numFmt w:val="decimal"/>
      <w:lvlText w:val="%7."/>
      <w:lvlJc w:val="left"/>
      <w:pPr>
        <w:tabs>
          <w:tab w:val="num" w:pos="5466"/>
        </w:tabs>
        <w:ind w:left="5466" w:right="5466" w:hanging="360"/>
      </w:pPr>
    </w:lvl>
    <w:lvl w:ilvl="7" w:tplc="04010019" w:tentative="1">
      <w:start w:val="1"/>
      <w:numFmt w:val="lowerLetter"/>
      <w:lvlText w:val="%8."/>
      <w:lvlJc w:val="left"/>
      <w:pPr>
        <w:tabs>
          <w:tab w:val="num" w:pos="6186"/>
        </w:tabs>
        <w:ind w:left="6186" w:right="6186" w:hanging="360"/>
      </w:pPr>
    </w:lvl>
    <w:lvl w:ilvl="8" w:tplc="0401001B" w:tentative="1">
      <w:start w:val="1"/>
      <w:numFmt w:val="lowerRoman"/>
      <w:lvlText w:val="%9."/>
      <w:lvlJc w:val="right"/>
      <w:pPr>
        <w:tabs>
          <w:tab w:val="num" w:pos="6906"/>
        </w:tabs>
        <w:ind w:left="6906" w:right="6906" w:hanging="180"/>
      </w:pPr>
    </w:lvl>
  </w:abstractNum>
  <w:abstractNum w:abstractNumId="14">
    <w:nsid w:val="7B0012F1"/>
    <w:multiLevelType w:val="singleLevel"/>
    <w:tmpl w:val="0409000F"/>
    <w:lvl w:ilvl="0">
      <w:start w:val="1"/>
      <w:numFmt w:val="decimal"/>
      <w:lvlText w:val="%1."/>
      <w:lvlJc w:val="center"/>
      <w:pPr>
        <w:tabs>
          <w:tab w:val="num" w:pos="648"/>
        </w:tabs>
        <w:ind w:left="360" w:right="360" w:hanging="72"/>
      </w:pPr>
      <w:rPr>
        <w:rFonts w:cs="Times New Roman"/>
      </w:rPr>
    </w:lvl>
  </w:abstractNum>
  <w:num w:numId="1">
    <w:abstractNumId w:val="14"/>
  </w:num>
  <w:num w:numId="2">
    <w:abstractNumId w:val="8"/>
  </w:num>
  <w:num w:numId="3">
    <w:abstractNumId w:val="6"/>
  </w:num>
  <w:num w:numId="4">
    <w:abstractNumId w:val="5"/>
  </w:num>
  <w:num w:numId="5">
    <w:abstractNumId w:val="4"/>
  </w:num>
  <w:num w:numId="6">
    <w:abstractNumId w:val="7"/>
  </w:num>
  <w:num w:numId="7">
    <w:abstractNumId w:val="3"/>
  </w:num>
  <w:num w:numId="8">
    <w:abstractNumId w:val="2"/>
  </w:num>
  <w:num w:numId="9">
    <w:abstractNumId w:val="1"/>
  </w:num>
  <w:num w:numId="10">
    <w:abstractNumId w:val="0"/>
  </w:num>
  <w:num w:numId="11">
    <w:abstractNumId w:val="11"/>
  </w:num>
  <w:num w:numId="12">
    <w:abstractNumId w:val="10"/>
  </w:num>
  <w:num w:numId="13">
    <w:abstractNumId w:val="12"/>
  </w:num>
  <w:num w:numId="14">
    <w:abstractNumId w:val="9"/>
  </w:num>
  <w:num w:numId="15">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doNotHyphenateCaps/>
  <w:drawingGridHorizontalSpacing w:val="100"/>
  <w:drawingGridVerticalSpacing w:val="0"/>
  <w:displayHorizontalDrawingGridEvery w:val="0"/>
  <w:displayVerticalDrawingGridEvery w:val="0"/>
  <w:noPunctuationKerning/>
  <w:characterSpacingControl w:val="doNotCompress"/>
  <w:hdrShapeDefaults>
    <o:shapedefaults v:ext="edit" spidmax="257025"/>
  </w:hdrShapeDefaults>
  <w:footnotePr>
    <w:footnote w:id="-1"/>
    <w:footnote w:id="0"/>
  </w:footnotePr>
  <w:endnotePr>
    <w:numFmt w:val="lowerLetter"/>
    <w:endnote w:id="-1"/>
    <w:endnote w:id="0"/>
  </w:endnotePr>
  <w:compat/>
  <w:rsids>
    <w:rsidRoot w:val="009306EA"/>
    <w:rsid w:val="000001E1"/>
    <w:rsid w:val="000017D5"/>
    <w:rsid w:val="00003D79"/>
    <w:rsid w:val="00007C5C"/>
    <w:rsid w:val="000123A5"/>
    <w:rsid w:val="000146AA"/>
    <w:rsid w:val="00031BF5"/>
    <w:rsid w:val="00040E9B"/>
    <w:rsid w:val="00051FBB"/>
    <w:rsid w:val="00052FEE"/>
    <w:rsid w:val="00054FFD"/>
    <w:rsid w:val="00057FEC"/>
    <w:rsid w:val="0006761A"/>
    <w:rsid w:val="00077AFA"/>
    <w:rsid w:val="0008187B"/>
    <w:rsid w:val="00086E73"/>
    <w:rsid w:val="00090DF1"/>
    <w:rsid w:val="000B0EB5"/>
    <w:rsid w:val="000B500D"/>
    <w:rsid w:val="000C0200"/>
    <w:rsid w:val="000C6894"/>
    <w:rsid w:val="000D3FDD"/>
    <w:rsid w:val="000E527E"/>
    <w:rsid w:val="000F14F7"/>
    <w:rsid w:val="00111DBF"/>
    <w:rsid w:val="001132D0"/>
    <w:rsid w:val="00122238"/>
    <w:rsid w:val="00122C45"/>
    <w:rsid w:val="001335F7"/>
    <w:rsid w:val="00133C7C"/>
    <w:rsid w:val="00134DDC"/>
    <w:rsid w:val="001351AF"/>
    <w:rsid w:val="001464AB"/>
    <w:rsid w:val="00147A74"/>
    <w:rsid w:val="00150D8C"/>
    <w:rsid w:val="00155EF6"/>
    <w:rsid w:val="00157EB3"/>
    <w:rsid w:val="001658D0"/>
    <w:rsid w:val="001707B1"/>
    <w:rsid w:val="00170C8B"/>
    <w:rsid w:val="00177774"/>
    <w:rsid w:val="00183A6A"/>
    <w:rsid w:val="00185D81"/>
    <w:rsid w:val="00186E47"/>
    <w:rsid w:val="00196AA3"/>
    <w:rsid w:val="001A37F3"/>
    <w:rsid w:val="001A4B1E"/>
    <w:rsid w:val="001A7D3E"/>
    <w:rsid w:val="001B2317"/>
    <w:rsid w:val="001B5F64"/>
    <w:rsid w:val="001C1729"/>
    <w:rsid w:val="001C7B66"/>
    <w:rsid w:val="001F13A7"/>
    <w:rsid w:val="001F34E1"/>
    <w:rsid w:val="0021464F"/>
    <w:rsid w:val="00215B9C"/>
    <w:rsid w:val="00227455"/>
    <w:rsid w:val="00230B63"/>
    <w:rsid w:val="002316BF"/>
    <w:rsid w:val="00236C9B"/>
    <w:rsid w:val="00247B6E"/>
    <w:rsid w:val="002562A2"/>
    <w:rsid w:val="002625B3"/>
    <w:rsid w:val="002627F8"/>
    <w:rsid w:val="00262B60"/>
    <w:rsid w:val="00264854"/>
    <w:rsid w:val="00270F91"/>
    <w:rsid w:val="0027280C"/>
    <w:rsid w:val="002866FE"/>
    <w:rsid w:val="002A4934"/>
    <w:rsid w:val="002B0C1E"/>
    <w:rsid w:val="002D544F"/>
    <w:rsid w:val="002D59A6"/>
    <w:rsid w:val="002E0A85"/>
    <w:rsid w:val="002E24BD"/>
    <w:rsid w:val="002E3F20"/>
    <w:rsid w:val="002E6934"/>
    <w:rsid w:val="002E7584"/>
    <w:rsid w:val="002F71AB"/>
    <w:rsid w:val="00302181"/>
    <w:rsid w:val="00317994"/>
    <w:rsid w:val="0033176F"/>
    <w:rsid w:val="003378F6"/>
    <w:rsid w:val="00337FCE"/>
    <w:rsid w:val="00343F8B"/>
    <w:rsid w:val="003440A9"/>
    <w:rsid w:val="003451E5"/>
    <w:rsid w:val="003571F5"/>
    <w:rsid w:val="00360C6B"/>
    <w:rsid w:val="00371D52"/>
    <w:rsid w:val="00382F68"/>
    <w:rsid w:val="0038350D"/>
    <w:rsid w:val="003860D2"/>
    <w:rsid w:val="00391E26"/>
    <w:rsid w:val="003939EB"/>
    <w:rsid w:val="00396039"/>
    <w:rsid w:val="00396CD0"/>
    <w:rsid w:val="003B2AA3"/>
    <w:rsid w:val="003C2F37"/>
    <w:rsid w:val="003C6772"/>
    <w:rsid w:val="003C702E"/>
    <w:rsid w:val="003E0FC0"/>
    <w:rsid w:val="003E5B12"/>
    <w:rsid w:val="003F7B9E"/>
    <w:rsid w:val="0040219A"/>
    <w:rsid w:val="004037B1"/>
    <w:rsid w:val="004116E3"/>
    <w:rsid w:val="00414502"/>
    <w:rsid w:val="00420639"/>
    <w:rsid w:val="0042295B"/>
    <w:rsid w:val="00430A56"/>
    <w:rsid w:val="00443742"/>
    <w:rsid w:val="0045583F"/>
    <w:rsid w:val="004563C0"/>
    <w:rsid w:val="0045792E"/>
    <w:rsid w:val="00463D24"/>
    <w:rsid w:val="0046693B"/>
    <w:rsid w:val="00477EA5"/>
    <w:rsid w:val="00485EC4"/>
    <w:rsid w:val="004962B0"/>
    <w:rsid w:val="00496DA4"/>
    <w:rsid w:val="004A0B2A"/>
    <w:rsid w:val="004A249D"/>
    <w:rsid w:val="004A62B0"/>
    <w:rsid w:val="004C0667"/>
    <w:rsid w:val="004D797A"/>
    <w:rsid w:val="004E2CFF"/>
    <w:rsid w:val="004E4B3B"/>
    <w:rsid w:val="004F09A4"/>
    <w:rsid w:val="004F3B3A"/>
    <w:rsid w:val="00503568"/>
    <w:rsid w:val="00504AAC"/>
    <w:rsid w:val="00516706"/>
    <w:rsid w:val="00516806"/>
    <w:rsid w:val="00516887"/>
    <w:rsid w:val="00521932"/>
    <w:rsid w:val="005228CE"/>
    <w:rsid w:val="0053181C"/>
    <w:rsid w:val="00541442"/>
    <w:rsid w:val="00546EF2"/>
    <w:rsid w:val="005470CE"/>
    <w:rsid w:val="00550620"/>
    <w:rsid w:val="00551547"/>
    <w:rsid w:val="005550E5"/>
    <w:rsid w:val="005613DD"/>
    <w:rsid w:val="00564922"/>
    <w:rsid w:val="00566190"/>
    <w:rsid w:val="0057284D"/>
    <w:rsid w:val="00576328"/>
    <w:rsid w:val="0058751D"/>
    <w:rsid w:val="0059065B"/>
    <w:rsid w:val="00595078"/>
    <w:rsid w:val="005A4C01"/>
    <w:rsid w:val="005A522A"/>
    <w:rsid w:val="005B0B25"/>
    <w:rsid w:val="005B22AB"/>
    <w:rsid w:val="005B301B"/>
    <w:rsid w:val="005B5949"/>
    <w:rsid w:val="005C594F"/>
    <w:rsid w:val="005E60C9"/>
    <w:rsid w:val="005E60D7"/>
    <w:rsid w:val="005E60DC"/>
    <w:rsid w:val="005E6663"/>
    <w:rsid w:val="005F513B"/>
    <w:rsid w:val="006103A1"/>
    <w:rsid w:val="00612968"/>
    <w:rsid w:val="00623902"/>
    <w:rsid w:val="00644FBF"/>
    <w:rsid w:val="00646506"/>
    <w:rsid w:val="00662A27"/>
    <w:rsid w:val="00664B4C"/>
    <w:rsid w:val="00673F09"/>
    <w:rsid w:val="006740E6"/>
    <w:rsid w:val="006868DE"/>
    <w:rsid w:val="00686D29"/>
    <w:rsid w:val="00695D50"/>
    <w:rsid w:val="006A459E"/>
    <w:rsid w:val="006B155C"/>
    <w:rsid w:val="006B2387"/>
    <w:rsid w:val="006C3EE7"/>
    <w:rsid w:val="006C5D23"/>
    <w:rsid w:val="006C76E4"/>
    <w:rsid w:val="006F0DAC"/>
    <w:rsid w:val="006F3088"/>
    <w:rsid w:val="00700F4B"/>
    <w:rsid w:val="00715BB3"/>
    <w:rsid w:val="0072224F"/>
    <w:rsid w:val="0072515D"/>
    <w:rsid w:val="007271BB"/>
    <w:rsid w:val="00731FAB"/>
    <w:rsid w:val="00746348"/>
    <w:rsid w:val="00756DFD"/>
    <w:rsid w:val="00756E2A"/>
    <w:rsid w:val="00765EAC"/>
    <w:rsid w:val="00776AF5"/>
    <w:rsid w:val="00787478"/>
    <w:rsid w:val="007B033B"/>
    <w:rsid w:val="007B3A1E"/>
    <w:rsid w:val="007D79F2"/>
    <w:rsid w:val="007E3538"/>
    <w:rsid w:val="00814999"/>
    <w:rsid w:val="00822616"/>
    <w:rsid w:val="0083488A"/>
    <w:rsid w:val="0085650C"/>
    <w:rsid w:val="00860040"/>
    <w:rsid w:val="0086042F"/>
    <w:rsid w:val="00864E1C"/>
    <w:rsid w:val="0087087C"/>
    <w:rsid w:val="00881D62"/>
    <w:rsid w:val="0088748C"/>
    <w:rsid w:val="00890DFC"/>
    <w:rsid w:val="00892563"/>
    <w:rsid w:val="0089712A"/>
    <w:rsid w:val="00897F67"/>
    <w:rsid w:val="008A1BAC"/>
    <w:rsid w:val="008A5ED9"/>
    <w:rsid w:val="008A7FC7"/>
    <w:rsid w:val="008B0572"/>
    <w:rsid w:val="008B0B17"/>
    <w:rsid w:val="008B18F4"/>
    <w:rsid w:val="008C27FE"/>
    <w:rsid w:val="008C2F66"/>
    <w:rsid w:val="0090009A"/>
    <w:rsid w:val="009034AD"/>
    <w:rsid w:val="009041E3"/>
    <w:rsid w:val="0090447C"/>
    <w:rsid w:val="009105B2"/>
    <w:rsid w:val="00910D27"/>
    <w:rsid w:val="00920FDC"/>
    <w:rsid w:val="00923D59"/>
    <w:rsid w:val="00925E7F"/>
    <w:rsid w:val="00927875"/>
    <w:rsid w:val="009306EA"/>
    <w:rsid w:val="009351D6"/>
    <w:rsid w:val="0093794B"/>
    <w:rsid w:val="009463AC"/>
    <w:rsid w:val="009509C8"/>
    <w:rsid w:val="00962E1B"/>
    <w:rsid w:val="0098165F"/>
    <w:rsid w:val="009911DA"/>
    <w:rsid w:val="00992077"/>
    <w:rsid w:val="009A32B0"/>
    <w:rsid w:val="009A61A8"/>
    <w:rsid w:val="009A6AC3"/>
    <w:rsid w:val="009B48EA"/>
    <w:rsid w:val="009B7EE5"/>
    <w:rsid w:val="009D4BFB"/>
    <w:rsid w:val="009F0A62"/>
    <w:rsid w:val="009F1711"/>
    <w:rsid w:val="009F20B3"/>
    <w:rsid w:val="009F2B73"/>
    <w:rsid w:val="009F5D7A"/>
    <w:rsid w:val="009F6514"/>
    <w:rsid w:val="00A01504"/>
    <w:rsid w:val="00A06C10"/>
    <w:rsid w:val="00A20A0B"/>
    <w:rsid w:val="00A2120B"/>
    <w:rsid w:val="00A217D4"/>
    <w:rsid w:val="00A27329"/>
    <w:rsid w:val="00A5235F"/>
    <w:rsid w:val="00A638C0"/>
    <w:rsid w:val="00A674E3"/>
    <w:rsid w:val="00A722C8"/>
    <w:rsid w:val="00A912B5"/>
    <w:rsid w:val="00A971F3"/>
    <w:rsid w:val="00AC6D30"/>
    <w:rsid w:val="00AD3F01"/>
    <w:rsid w:val="00AD47B7"/>
    <w:rsid w:val="00AE6AC2"/>
    <w:rsid w:val="00AF234F"/>
    <w:rsid w:val="00B029A3"/>
    <w:rsid w:val="00B06F00"/>
    <w:rsid w:val="00B12D36"/>
    <w:rsid w:val="00B12DC4"/>
    <w:rsid w:val="00B3210D"/>
    <w:rsid w:val="00B3744A"/>
    <w:rsid w:val="00B4393E"/>
    <w:rsid w:val="00B456C6"/>
    <w:rsid w:val="00B472BB"/>
    <w:rsid w:val="00B5203E"/>
    <w:rsid w:val="00B530DE"/>
    <w:rsid w:val="00B5351E"/>
    <w:rsid w:val="00B56302"/>
    <w:rsid w:val="00B57924"/>
    <w:rsid w:val="00B62D05"/>
    <w:rsid w:val="00B63D62"/>
    <w:rsid w:val="00B74764"/>
    <w:rsid w:val="00B774CF"/>
    <w:rsid w:val="00B82023"/>
    <w:rsid w:val="00B926DD"/>
    <w:rsid w:val="00BA6C1A"/>
    <w:rsid w:val="00BC67C9"/>
    <w:rsid w:val="00BE17CA"/>
    <w:rsid w:val="00BF0121"/>
    <w:rsid w:val="00BF1CCB"/>
    <w:rsid w:val="00C0118B"/>
    <w:rsid w:val="00C2435E"/>
    <w:rsid w:val="00C2572D"/>
    <w:rsid w:val="00C27D7F"/>
    <w:rsid w:val="00C30B3F"/>
    <w:rsid w:val="00C6472D"/>
    <w:rsid w:val="00C658A2"/>
    <w:rsid w:val="00C712C8"/>
    <w:rsid w:val="00C72C99"/>
    <w:rsid w:val="00C80937"/>
    <w:rsid w:val="00C8237A"/>
    <w:rsid w:val="00C859F5"/>
    <w:rsid w:val="00C9269F"/>
    <w:rsid w:val="00C9563B"/>
    <w:rsid w:val="00CA3968"/>
    <w:rsid w:val="00CA3DA1"/>
    <w:rsid w:val="00CB475F"/>
    <w:rsid w:val="00CB4E6E"/>
    <w:rsid w:val="00CC3152"/>
    <w:rsid w:val="00CC6604"/>
    <w:rsid w:val="00CC7CDD"/>
    <w:rsid w:val="00CD0CCE"/>
    <w:rsid w:val="00CD1554"/>
    <w:rsid w:val="00CD34D3"/>
    <w:rsid w:val="00CE7E85"/>
    <w:rsid w:val="00CF7B46"/>
    <w:rsid w:val="00D02EB5"/>
    <w:rsid w:val="00D0525A"/>
    <w:rsid w:val="00D120A0"/>
    <w:rsid w:val="00D1229C"/>
    <w:rsid w:val="00D13A82"/>
    <w:rsid w:val="00D1469C"/>
    <w:rsid w:val="00D158E1"/>
    <w:rsid w:val="00D243C5"/>
    <w:rsid w:val="00D2590B"/>
    <w:rsid w:val="00D3311B"/>
    <w:rsid w:val="00D57D2E"/>
    <w:rsid w:val="00D611CC"/>
    <w:rsid w:val="00D66B02"/>
    <w:rsid w:val="00D7419A"/>
    <w:rsid w:val="00D800DB"/>
    <w:rsid w:val="00D82F1B"/>
    <w:rsid w:val="00D86632"/>
    <w:rsid w:val="00D8679C"/>
    <w:rsid w:val="00D978DD"/>
    <w:rsid w:val="00DB669A"/>
    <w:rsid w:val="00DC2175"/>
    <w:rsid w:val="00DC62C6"/>
    <w:rsid w:val="00DD4011"/>
    <w:rsid w:val="00DE52B9"/>
    <w:rsid w:val="00DE5E41"/>
    <w:rsid w:val="00E00BEC"/>
    <w:rsid w:val="00E02059"/>
    <w:rsid w:val="00E032B8"/>
    <w:rsid w:val="00E038F3"/>
    <w:rsid w:val="00E21906"/>
    <w:rsid w:val="00E238BE"/>
    <w:rsid w:val="00E246D1"/>
    <w:rsid w:val="00E3157E"/>
    <w:rsid w:val="00E315A8"/>
    <w:rsid w:val="00E32AB4"/>
    <w:rsid w:val="00E33FA9"/>
    <w:rsid w:val="00E437C6"/>
    <w:rsid w:val="00E438A6"/>
    <w:rsid w:val="00E43ACE"/>
    <w:rsid w:val="00E4550E"/>
    <w:rsid w:val="00E517FB"/>
    <w:rsid w:val="00E54F60"/>
    <w:rsid w:val="00E63A6D"/>
    <w:rsid w:val="00E704A4"/>
    <w:rsid w:val="00E74740"/>
    <w:rsid w:val="00E756EF"/>
    <w:rsid w:val="00E8044F"/>
    <w:rsid w:val="00E8436A"/>
    <w:rsid w:val="00EA3390"/>
    <w:rsid w:val="00EB1871"/>
    <w:rsid w:val="00EB291C"/>
    <w:rsid w:val="00EB5034"/>
    <w:rsid w:val="00EC4B12"/>
    <w:rsid w:val="00ED324F"/>
    <w:rsid w:val="00EE2957"/>
    <w:rsid w:val="00EE52E6"/>
    <w:rsid w:val="00EF673A"/>
    <w:rsid w:val="00EF6AA5"/>
    <w:rsid w:val="00F002D7"/>
    <w:rsid w:val="00F01BA6"/>
    <w:rsid w:val="00F0328D"/>
    <w:rsid w:val="00F03C5C"/>
    <w:rsid w:val="00F06BAD"/>
    <w:rsid w:val="00F15826"/>
    <w:rsid w:val="00F16A17"/>
    <w:rsid w:val="00F17DDB"/>
    <w:rsid w:val="00F20AC9"/>
    <w:rsid w:val="00F22E04"/>
    <w:rsid w:val="00F25607"/>
    <w:rsid w:val="00F31FFF"/>
    <w:rsid w:val="00F40344"/>
    <w:rsid w:val="00F4352A"/>
    <w:rsid w:val="00F5254E"/>
    <w:rsid w:val="00F54AE4"/>
    <w:rsid w:val="00F54EA9"/>
    <w:rsid w:val="00F61645"/>
    <w:rsid w:val="00F741C8"/>
    <w:rsid w:val="00F84D27"/>
    <w:rsid w:val="00F866FC"/>
    <w:rsid w:val="00F86A65"/>
    <w:rsid w:val="00FA4AA3"/>
    <w:rsid w:val="00FB4113"/>
    <w:rsid w:val="00FB543C"/>
    <w:rsid w:val="00FB56B1"/>
    <w:rsid w:val="00FD1F51"/>
    <w:rsid w:val="00FD35A0"/>
    <w:rsid w:val="00FD3674"/>
    <w:rsid w:val="00FE66C2"/>
    <w:rsid w:val="00FF33E2"/>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5702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raditional Arabic"/>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semiHidden="0" w:uiPriority="35" w:unhideWhenUsed="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235F"/>
    <w:pPr>
      <w:bidi/>
    </w:pPr>
    <w:rPr>
      <w:rFonts w:cs="Times New Roman"/>
      <w:snapToGrid w:val="0"/>
    </w:rPr>
  </w:style>
  <w:style w:type="paragraph" w:styleId="Heading1">
    <w:name w:val="heading 1"/>
    <w:basedOn w:val="Normal"/>
    <w:next w:val="Normal"/>
    <w:qFormat/>
    <w:rsid w:val="00A5235F"/>
    <w:pPr>
      <w:keepNext/>
      <w:tabs>
        <w:tab w:val="right" w:pos="2904"/>
      </w:tabs>
      <w:bidi w:val="0"/>
      <w:ind w:left="709" w:right="849" w:firstLine="210"/>
      <w:jc w:val="center"/>
      <w:outlineLvl w:val="0"/>
    </w:pPr>
    <w:rPr>
      <w:b/>
      <w:bCs/>
      <w:sz w:val="24"/>
    </w:rPr>
  </w:style>
  <w:style w:type="paragraph" w:styleId="Heading2">
    <w:name w:val="heading 2"/>
    <w:basedOn w:val="Normal"/>
    <w:next w:val="Normal"/>
    <w:qFormat/>
    <w:rsid w:val="00A5235F"/>
    <w:pPr>
      <w:keepNext/>
      <w:bidi w:val="0"/>
      <w:jc w:val="center"/>
      <w:outlineLvl w:val="1"/>
    </w:pPr>
    <w:rPr>
      <w:b/>
      <w:bCs/>
      <w:sz w:val="40"/>
    </w:rPr>
  </w:style>
  <w:style w:type="paragraph" w:styleId="Heading3">
    <w:name w:val="heading 3"/>
    <w:basedOn w:val="Normal"/>
    <w:next w:val="Normal"/>
    <w:qFormat/>
    <w:rsid w:val="00A5235F"/>
    <w:pPr>
      <w:keepNext/>
      <w:bidi w:val="0"/>
      <w:jc w:val="center"/>
      <w:outlineLvl w:val="2"/>
    </w:pPr>
    <w:rPr>
      <w:b/>
      <w:bCs/>
      <w:sz w:val="52"/>
    </w:rPr>
  </w:style>
  <w:style w:type="paragraph" w:styleId="Heading4">
    <w:name w:val="heading 4"/>
    <w:basedOn w:val="Normal"/>
    <w:next w:val="Normal"/>
    <w:qFormat/>
    <w:rsid w:val="00A5235F"/>
    <w:pPr>
      <w:keepNext/>
      <w:bidi w:val="0"/>
      <w:outlineLvl w:val="3"/>
    </w:pPr>
    <w:rPr>
      <w:rFonts w:cs="Simplified Arabic"/>
      <w:sz w:val="24"/>
    </w:rPr>
  </w:style>
  <w:style w:type="paragraph" w:styleId="Heading5">
    <w:name w:val="heading 5"/>
    <w:basedOn w:val="Normal"/>
    <w:next w:val="Normal"/>
    <w:qFormat/>
    <w:rsid w:val="00A5235F"/>
    <w:pPr>
      <w:keepNext/>
      <w:bidi w:val="0"/>
      <w:jc w:val="lowKashida"/>
      <w:outlineLvl w:val="4"/>
    </w:pPr>
    <w:rPr>
      <w:rFonts w:cs="Traditional Arabic"/>
      <w:b/>
      <w:bCs/>
      <w:sz w:val="24"/>
    </w:rPr>
  </w:style>
  <w:style w:type="paragraph" w:styleId="Heading6">
    <w:name w:val="heading 6"/>
    <w:basedOn w:val="Normal"/>
    <w:next w:val="Normal"/>
    <w:qFormat/>
    <w:rsid w:val="00A5235F"/>
    <w:pPr>
      <w:keepNext/>
      <w:widowControl w:val="0"/>
      <w:outlineLvl w:val="5"/>
    </w:pPr>
    <w:rPr>
      <w:b/>
      <w:bCs/>
      <w:sz w:val="24"/>
    </w:rPr>
  </w:style>
  <w:style w:type="paragraph" w:styleId="Heading7">
    <w:name w:val="heading 7"/>
    <w:basedOn w:val="Normal"/>
    <w:next w:val="Normal"/>
    <w:qFormat/>
    <w:rsid w:val="00A5235F"/>
    <w:pPr>
      <w:keepNext/>
      <w:bidi w:val="0"/>
      <w:jc w:val="center"/>
      <w:outlineLvl w:val="6"/>
    </w:pPr>
    <w:rPr>
      <w:rFonts w:cs="Traditional Arabic"/>
      <w:b/>
      <w:bCs/>
      <w:sz w:val="28"/>
    </w:rPr>
  </w:style>
  <w:style w:type="paragraph" w:styleId="Heading8">
    <w:name w:val="heading 8"/>
    <w:basedOn w:val="Normal"/>
    <w:next w:val="Normal"/>
    <w:qFormat/>
    <w:rsid w:val="00A5235F"/>
    <w:pPr>
      <w:keepNext/>
      <w:tabs>
        <w:tab w:val="right" w:pos="1134"/>
      </w:tabs>
      <w:bidi w:val="0"/>
      <w:ind w:right="-78"/>
      <w:jc w:val="center"/>
      <w:outlineLvl w:val="7"/>
    </w:pPr>
    <w:rPr>
      <w:rFonts w:cs="Traditional Arabic"/>
      <w:b/>
      <w:bCs/>
      <w:sz w:val="24"/>
      <w:u w:val="single"/>
    </w:rPr>
  </w:style>
  <w:style w:type="paragraph" w:styleId="Heading9">
    <w:name w:val="heading 9"/>
    <w:basedOn w:val="Normal"/>
    <w:next w:val="Normal"/>
    <w:qFormat/>
    <w:rsid w:val="00A5235F"/>
    <w:pPr>
      <w:keepNext/>
      <w:bidi w:val="0"/>
      <w:jc w:val="lowKashida"/>
      <w:outlineLvl w:val="8"/>
    </w:pPr>
    <w:rPr>
      <w:rFonts w:cs="Traditional Arabic"/>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emiHidden/>
    <w:rsid w:val="00A5235F"/>
    <w:rPr>
      <w:rFonts w:cs="Traditional Arabic"/>
    </w:rPr>
  </w:style>
  <w:style w:type="paragraph" w:styleId="Footer">
    <w:name w:val="footer"/>
    <w:basedOn w:val="Normal"/>
    <w:semiHidden/>
    <w:rsid w:val="00A5235F"/>
    <w:pPr>
      <w:tabs>
        <w:tab w:val="center" w:pos="4153"/>
        <w:tab w:val="right" w:pos="8306"/>
      </w:tabs>
    </w:pPr>
  </w:style>
  <w:style w:type="paragraph" w:styleId="Header">
    <w:name w:val="header"/>
    <w:basedOn w:val="Normal"/>
    <w:link w:val="HeaderChar"/>
    <w:semiHidden/>
    <w:rsid w:val="00A5235F"/>
    <w:pPr>
      <w:tabs>
        <w:tab w:val="center" w:pos="4320"/>
        <w:tab w:val="right" w:pos="8640"/>
      </w:tabs>
    </w:pPr>
  </w:style>
  <w:style w:type="paragraph" w:styleId="BodyText">
    <w:name w:val="Body Text"/>
    <w:basedOn w:val="Normal"/>
    <w:semiHidden/>
    <w:rsid w:val="00A5235F"/>
    <w:pPr>
      <w:widowControl w:val="0"/>
      <w:jc w:val="center"/>
    </w:pPr>
    <w:rPr>
      <w:b/>
      <w:bCs/>
      <w:sz w:val="24"/>
    </w:rPr>
  </w:style>
  <w:style w:type="character" w:styleId="Hyperlink">
    <w:name w:val="Hyperlink"/>
    <w:basedOn w:val="DefaultParagraphFont"/>
    <w:semiHidden/>
    <w:rsid w:val="00A5235F"/>
    <w:rPr>
      <w:rFonts w:cs="Traditional Arabic"/>
      <w:color w:val="0000FF"/>
      <w:u w:val="single"/>
    </w:rPr>
  </w:style>
  <w:style w:type="paragraph" w:styleId="Title">
    <w:name w:val="Title"/>
    <w:basedOn w:val="Normal"/>
    <w:qFormat/>
    <w:rsid w:val="00A5235F"/>
    <w:pPr>
      <w:jc w:val="center"/>
    </w:pPr>
    <w:rPr>
      <w:b/>
      <w:bCs/>
      <w:sz w:val="24"/>
    </w:rPr>
  </w:style>
  <w:style w:type="paragraph" w:styleId="BodyTextIndent">
    <w:name w:val="Body Text Indent"/>
    <w:basedOn w:val="Normal"/>
    <w:semiHidden/>
    <w:rsid w:val="00A5235F"/>
    <w:pPr>
      <w:bidi w:val="0"/>
      <w:jc w:val="lowKashida"/>
    </w:pPr>
    <w:rPr>
      <w:sz w:val="24"/>
    </w:rPr>
  </w:style>
  <w:style w:type="paragraph" w:styleId="BodyTextIndent2">
    <w:name w:val="Body Text Indent 2"/>
    <w:basedOn w:val="Normal"/>
    <w:semiHidden/>
    <w:rsid w:val="00A5235F"/>
    <w:pPr>
      <w:bidi w:val="0"/>
      <w:ind w:left="284"/>
      <w:jc w:val="lowKashida"/>
    </w:pPr>
    <w:rPr>
      <w:sz w:val="24"/>
    </w:rPr>
  </w:style>
  <w:style w:type="paragraph" w:styleId="ListBullet2">
    <w:name w:val="List Bullet 2"/>
    <w:basedOn w:val="Normal"/>
    <w:autoRedefine/>
    <w:semiHidden/>
    <w:rsid w:val="00A5235F"/>
    <w:pPr>
      <w:ind w:left="720" w:hanging="360"/>
    </w:pPr>
    <w:rPr>
      <w:rFonts w:cs="Traditional Arabic"/>
    </w:rPr>
  </w:style>
  <w:style w:type="paragraph" w:styleId="Caption">
    <w:name w:val="caption"/>
    <w:basedOn w:val="Normal"/>
    <w:next w:val="Normal"/>
    <w:qFormat/>
    <w:rsid w:val="00A5235F"/>
    <w:pPr>
      <w:bidi w:val="0"/>
      <w:jc w:val="center"/>
    </w:pPr>
    <w:rPr>
      <w:rFonts w:cs="Simplified Arabic"/>
      <w:b/>
      <w:bCs/>
      <w:sz w:val="28"/>
      <w:szCs w:val="28"/>
    </w:rPr>
  </w:style>
  <w:style w:type="character" w:styleId="FollowedHyperlink">
    <w:name w:val="FollowedHyperlink"/>
    <w:basedOn w:val="DefaultParagraphFont"/>
    <w:semiHidden/>
    <w:rsid w:val="00A5235F"/>
    <w:rPr>
      <w:color w:val="800080"/>
      <w:u w:val="single"/>
    </w:rPr>
  </w:style>
  <w:style w:type="paragraph" w:styleId="BodyText2">
    <w:name w:val="Body Text 2"/>
    <w:basedOn w:val="Normal"/>
    <w:semiHidden/>
    <w:rsid w:val="00A5235F"/>
    <w:pPr>
      <w:bidi w:val="0"/>
      <w:jc w:val="lowKashida"/>
    </w:pPr>
    <w:rPr>
      <w:b/>
      <w:bCs/>
      <w:sz w:val="24"/>
      <w:szCs w:val="28"/>
    </w:rPr>
  </w:style>
  <w:style w:type="paragraph" w:styleId="BodyText3">
    <w:name w:val="Body Text 3"/>
    <w:basedOn w:val="Normal"/>
    <w:semiHidden/>
    <w:rsid w:val="00A5235F"/>
    <w:pPr>
      <w:bidi w:val="0"/>
      <w:ind w:right="-1"/>
      <w:jc w:val="lowKashida"/>
    </w:pPr>
    <w:rPr>
      <w:rFonts w:cs="Traditional Arabic"/>
      <w:sz w:val="24"/>
    </w:rPr>
  </w:style>
  <w:style w:type="paragraph" w:styleId="Subtitle">
    <w:name w:val="Subtitle"/>
    <w:basedOn w:val="Normal"/>
    <w:qFormat/>
    <w:rsid w:val="00A5235F"/>
    <w:pPr>
      <w:bidi w:val="0"/>
      <w:jc w:val="lowKashida"/>
    </w:pPr>
    <w:rPr>
      <w:rFonts w:cs="Traditional Arabic"/>
      <w:b/>
      <w:bCs/>
      <w:sz w:val="24"/>
    </w:rPr>
  </w:style>
  <w:style w:type="paragraph" w:styleId="BlockText">
    <w:name w:val="Block Text"/>
    <w:basedOn w:val="Normal"/>
    <w:semiHidden/>
    <w:rsid w:val="00A5235F"/>
    <w:pPr>
      <w:spacing w:after="120"/>
      <w:ind w:left="1440" w:right="1440"/>
    </w:pPr>
  </w:style>
  <w:style w:type="paragraph" w:styleId="BodyTextFirstIndent">
    <w:name w:val="Body Text First Indent"/>
    <w:basedOn w:val="BodyText"/>
    <w:semiHidden/>
    <w:rsid w:val="00A5235F"/>
    <w:pPr>
      <w:widowControl/>
      <w:spacing w:after="120"/>
      <w:ind w:firstLine="210"/>
      <w:jc w:val="left"/>
    </w:pPr>
    <w:rPr>
      <w:b w:val="0"/>
      <w:bCs w:val="0"/>
      <w:sz w:val="20"/>
    </w:rPr>
  </w:style>
  <w:style w:type="paragraph" w:styleId="BodyTextFirstIndent2">
    <w:name w:val="Body Text First Indent 2"/>
    <w:basedOn w:val="BodyTextIndent"/>
    <w:semiHidden/>
    <w:rsid w:val="00A5235F"/>
    <w:pPr>
      <w:bidi/>
      <w:spacing w:after="120"/>
      <w:ind w:left="360" w:firstLine="210"/>
      <w:jc w:val="left"/>
    </w:pPr>
    <w:rPr>
      <w:sz w:val="20"/>
    </w:rPr>
  </w:style>
  <w:style w:type="paragraph" w:styleId="BodyTextIndent3">
    <w:name w:val="Body Text Indent 3"/>
    <w:basedOn w:val="Normal"/>
    <w:semiHidden/>
    <w:rsid w:val="00A5235F"/>
    <w:pPr>
      <w:spacing w:after="120"/>
      <w:ind w:left="360"/>
    </w:pPr>
    <w:rPr>
      <w:sz w:val="16"/>
      <w:szCs w:val="16"/>
    </w:rPr>
  </w:style>
  <w:style w:type="paragraph" w:styleId="Closing">
    <w:name w:val="Closing"/>
    <w:basedOn w:val="Normal"/>
    <w:semiHidden/>
    <w:rsid w:val="00A5235F"/>
    <w:pPr>
      <w:ind w:left="4320"/>
    </w:pPr>
  </w:style>
  <w:style w:type="paragraph" w:styleId="CommentText">
    <w:name w:val="annotation text"/>
    <w:basedOn w:val="Normal"/>
    <w:semiHidden/>
    <w:rsid w:val="00A5235F"/>
  </w:style>
  <w:style w:type="paragraph" w:styleId="Date">
    <w:name w:val="Date"/>
    <w:basedOn w:val="Normal"/>
    <w:next w:val="Normal"/>
    <w:semiHidden/>
    <w:rsid w:val="00A5235F"/>
  </w:style>
  <w:style w:type="paragraph" w:styleId="DocumentMap">
    <w:name w:val="Document Map"/>
    <w:basedOn w:val="Normal"/>
    <w:semiHidden/>
    <w:rsid w:val="00A5235F"/>
    <w:pPr>
      <w:shd w:val="clear" w:color="auto" w:fill="000080"/>
    </w:pPr>
    <w:rPr>
      <w:rFonts w:ascii="Tahoma" w:hAnsi="Tahoma" w:cs="Tahoma"/>
    </w:rPr>
  </w:style>
  <w:style w:type="paragraph" w:styleId="E-mailSignature">
    <w:name w:val="E-mail Signature"/>
    <w:basedOn w:val="Normal"/>
    <w:semiHidden/>
    <w:rsid w:val="00A5235F"/>
  </w:style>
  <w:style w:type="paragraph" w:styleId="EndnoteText">
    <w:name w:val="endnote text"/>
    <w:basedOn w:val="Normal"/>
    <w:semiHidden/>
    <w:rsid w:val="00A5235F"/>
  </w:style>
  <w:style w:type="paragraph" w:styleId="EnvelopeAddress">
    <w:name w:val="envelope address"/>
    <w:basedOn w:val="Normal"/>
    <w:semiHidden/>
    <w:rsid w:val="00A5235F"/>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semiHidden/>
    <w:rsid w:val="00A5235F"/>
    <w:rPr>
      <w:rFonts w:ascii="Arial" w:hAnsi="Arial" w:cs="Arial"/>
    </w:rPr>
  </w:style>
  <w:style w:type="paragraph" w:styleId="FootnoteText">
    <w:name w:val="footnote text"/>
    <w:basedOn w:val="Normal"/>
    <w:semiHidden/>
    <w:rsid w:val="00A5235F"/>
  </w:style>
  <w:style w:type="paragraph" w:styleId="HTMLAddress">
    <w:name w:val="HTML Address"/>
    <w:basedOn w:val="Normal"/>
    <w:semiHidden/>
    <w:rsid w:val="00A5235F"/>
    <w:rPr>
      <w:i/>
      <w:iCs/>
    </w:rPr>
  </w:style>
  <w:style w:type="paragraph" w:styleId="HTMLPreformatted">
    <w:name w:val="HTML Preformatted"/>
    <w:basedOn w:val="Normal"/>
    <w:semiHidden/>
    <w:rsid w:val="00A5235F"/>
    <w:rPr>
      <w:rFonts w:ascii="Courier New" w:hAnsi="Courier New" w:cs="Courier New"/>
    </w:rPr>
  </w:style>
  <w:style w:type="paragraph" w:styleId="Index1">
    <w:name w:val="index 1"/>
    <w:basedOn w:val="Normal"/>
    <w:next w:val="Normal"/>
    <w:autoRedefine/>
    <w:semiHidden/>
    <w:rsid w:val="00A5235F"/>
    <w:pPr>
      <w:ind w:left="200" w:hanging="200"/>
    </w:pPr>
  </w:style>
  <w:style w:type="paragraph" w:styleId="Index2">
    <w:name w:val="index 2"/>
    <w:basedOn w:val="Normal"/>
    <w:next w:val="Normal"/>
    <w:autoRedefine/>
    <w:semiHidden/>
    <w:rsid w:val="00A5235F"/>
    <w:pPr>
      <w:ind w:left="400" w:hanging="200"/>
    </w:pPr>
  </w:style>
  <w:style w:type="paragraph" w:styleId="Index3">
    <w:name w:val="index 3"/>
    <w:basedOn w:val="Normal"/>
    <w:next w:val="Normal"/>
    <w:autoRedefine/>
    <w:semiHidden/>
    <w:rsid w:val="00A5235F"/>
    <w:pPr>
      <w:ind w:left="600" w:hanging="200"/>
    </w:pPr>
  </w:style>
  <w:style w:type="paragraph" w:styleId="Index4">
    <w:name w:val="index 4"/>
    <w:basedOn w:val="Normal"/>
    <w:next w:val="Normal"/>
    <w:autoRedefine/>
    <w:semiHidden/>
    <w:rsid w:val="00A5235F"/>
    <w:pPr>
      <w:ind w:left="800" w:hanging="200"/>
    </w:pPr>
  </w:style>
  <w:style w:type="paragraph" w:styleId="Index5">
    <w:name w:val="index 5"/>
    <w:basedOn w:val="Normal"/>
    <w:next w:val="Normal"/>
    <w:autoRedefine/>
    <w:semiHidden/>
    <w:rsid w:val="00A5235F"/>
    <w:pPr>
      <w:ind w:left="1000" w:hanging="200"/>
    </w:pPr>
  </w:style>
  <w:style w:type="paragraph" w:styleId="Index6">
    <w:name w:val="index 6"/>
    <w:basedOn w:val="Normal"/>
    <w:next w:val="Normal"/>
    <w:autoRedefine/>
    <w:semiHidden/>
    <w:rsid w:val="00A5235F"/>
    <w:pPr>
      <w:ind w:left="1200" w:hanging="200"/>
    </w:pPr>
  </w:style>
  <w:style w:type="paragraph" w:styleId="Index7">
    <w:name w:val="index 7"/>
    <w:basedOn w:val="Normal"/>
    <w:next w:val="Normal"/>
    <w:autoRedefine/>
    <w:semiHidden/>
    <w:rsid w:val="00A5235F"/>
    <w:pPr>
      <w:ind w:left="1400" w:hanging="200"/>
    </w:pPr>
  </w:style>
  <w:style w:type="paragraph" w:styleId="Index8">
    <w:name w:val="index 8"/>
    <w:basedOn w:val="Normal"/>
    <w:next w:val="Normal"/>
    <w:autoRedefine/>
    <w:semiHidden/>
    <w:rsid w:val="00A5235F"/>
    <w:pPr>
      <w:ind w:left="1600" w:hanging="200"/>
    </w:pPr>
  </w:style>
  <w:style w:type="paragraph" w:styleId="Index9">
    <w:name w:val="index 9"/>
    <w:basedOn w:val="Normal"/>
    <w:next w:val="Normal"/>
    <w:autoRedefine/>
    <w:semiHidden/>
    <w:rsid w:val="00A5235F"/>
    <w:pPr>
      <w:ind w:left="1800" w:hanging="200"/>
    </w:pPr>
  </w:style>
  <w:style w:type="paragraph" w:styleId="IndexHeading">
    <w:name w:val="index heading"/>
    <w:basedOn w:val="Normal"/>
    <w:next w:val="Index1"/>
    <w:semiHidden/>
    <w:rsid w:val="00A5235F"/>
    <w:rPr>
      <w:rFonts w:ascii="Arial" w:hAnsi="Arial" w:cs="Arial"/>
      <w:b/>
      <w:bCs/>
    </w:rPr>
  </w:style>
  <w:style w:type="paragraph" w:styleId="List">
    <w:name w:val="List"/>
    <w:basedOn w:val="Normal"/>
    <w:semiHidden/>
    <w:rsid w:val="00A5235F"/>
    <w:pPr>
      <w:ind w:left="360" w:hanging="360"/>
    </w:pPr>
  </w:style>
  <w:style w:type="paragraph" w:styleId="List2">
    <w:name w:val="List 2"/>
    <w:basedOn w:val="Normal"/>
    <w:semiHidden/>
    <w:rsid w:val="00A5235F"/>
    <w:pPr>
      <w:ind w:left="720" w:hanging="360"/>
    </w:pPr>
  </w:style>
  <w:style w:type="paragraph" w:styleId="List3">
    <w:name w:val="List 3"/>
    <w:basedOn w:val="Normal"/>
    <w:semiHidden/>
    <w:rsid w:val="00A5235F"/>
    <w:pPr>
      <w:ind w:left="1080" w:hanging="360"/>
    </w:pPr>
  </w:style>
  <w:style w:type="paragraph" w:styleId="List4">
    <w:name w:val="List 4"/>
    <w:basedOn w:val="Normal"/>
    <w:semiHidden/>
    <w:rsid w:val="00A5235F"/>
    <w:pPr>
      <w:ind w:left="1440" w:hanging="360"/>
    </w:pPr>
  </w:style>
  <w:style w:type="paragraph" w:styleId="List5">
    <w:name w:val="List 5"/>
    <w:basedOn w:val="Normal"/>
    <w:semiHidden/>
    <w:rsid w:val="00A5235F"/>
    <w:pPr>
      <w:ind w:left="1800" w:hanging="360"/>
    </w:pPr>
  </w:style>
  <w:style w:type="paragraph" w:styleId="ListBullet">
    <w:name w:val="List Bullet"/>
    <w:basedOn w:val="Normal"/>
    <w:autoRedefine/>
    <w:semiHidden/>
    <w:rsid w:val="00A5235F"/>
    <w:pPr>
      <w:numPr>
        <w:numId w:val="2"/>
      </w:numPr>
      <w:ind w:right="0"/>
    </w:pPr>
  </w:style>
  <w:style w:type="paragraph" w:styleId="ListBullet3">
    <w:name w:val="List Bullet 3"/>
    <w:basedOn w:val="Normal"/>
    <w:autoRedefine/>
    <w:semiHidden/>
    <w:rsid w:val="00A5235F"/>
    <w:pPr>
      <w:numPr>
        <w:numId w:val="3"/>
      </w:numPr>
      <w:ind w:right="0"/>
    </w:pPr>
  </w:style>
  <w:style w:type="paragraph" w:styleId="ListBullet4">
    <w:name w:val="List Bullet 4"/>
    <w:basedOn w:val="Normal"/>
    <w:autoRedefine/>
    <w:semiHidden/>
    <w:rsid w:val="00A5235F"/>
    <w:pPr>
      <w:numPr>
        <w:numId w:val="4"/>
      </w:numPr>
      <w:ind w:right="0"/>
    </w:pPr>
  </w:style>
  <w:style w:type="paragraph" w:styleId="ListBullet5">
    <w:name w:val="List Bullet 5"/>
    <w:basedOn w:val="Normal"/>
    <w:autoRedefine/>
    <w:semiHidden/>
    <w:rsid w:val="00A5235F"/>
    <w:pPr>
      <w:numPr>
        <w:numId w:val="5"/>
      </w:numPr>
      <w:ind w:right="0"/>
    </w:pPr>
  </w:style>
  <w:style w:type="paragraph" w:styleId="ListContinue">
    <w:name w:val="List Continue"/>
    <w:basedOn w:val="Normal"/>
    <w:semiHidden/>
    <w:rsid w:val="00A5235F"/>
    <w:pPr>
      <w:spacing w:after="120"/>
      <w:ind w:left="360"/>
    </w:pPr>
  </w:style>
  <w:style w:type="paragraph" w:styleId="ListContinue2">
    <w:name w:val="List Continue 2"/>
    <w:basedOn w:val="Normal"/>
    <w:semiHidden/>
    <w:rsid w:val="00A5235F"/>
    <w:pPr>
      <w:spacing w:after="120"/>
      <w:ind w:left="720"/>
    </w:pPr>
  </w:style>
  <w:style w:type="paragraph" w:styleId="ListContinue3">
    <w:name w:val="List Continue 3"/>
    <w:basedOn w:val="Normal"/>
    <w:semiHidden/>
    <w:rsid w:val="00A5235F"/>
    <w:pPr>
      <w:spacing w:after="120"/>
      <w:ind w:left="1080"/>
    </w:pPr>
  </w:style>
  <w:style w:type="paragraph" w:styleId="ListContinue4">
    <w:name w:val="List Continue 4"/>
    <w:basedOn w:val="Normal"/>
    <w:semiHidden/>
    <w:rsid w:val="00A5235F"/>
    <w:pPr>
      <w:spacing w:after="120"/>
      <w:ind w:left="1440"/>
    </w:pPr>
  </w:style>
  <w:style w:type="paragraph" w:styleId="ListContinue5">
    <w:name w:val="List Continue 5"/>
    <w:basedOn w:val="Normal"/>
    <w:semiHidden/>
    <w:rsid w:val="00A5235F"/>
    <w:pPr>
      <w:spacing w:after="120"/>
      <w:ind w:left="1800"/>
    </w:pPr>
  </w:style>
  <w:style w:type="paragraph" w:styleId="ListNumber">
    <w:name w:val="List Number"/>
    <w:basedOn w:val="Normal"/>
    <w:semiHidden/>
    <w:rsid w:val="00A5235F"/>
    <w:pPr>
      <w:numPr>
        <w:numId w:val="6"/>
      </w:numPr>
      <w:ind w:right="0"/>
    </w:pPr>
  </w:style>
  <w:style w:type="paragraph" w:styleId="ListNumber2">
    <w:name w:val="List Number 2"/>
    <w:basedOn w:val="Normal"/>
    <w:semiHidden/>
    <w:rsid w:val="00A5235F"/>
    <w:pPr>
      <w:numPr>
        <w:numId w:val="7"/>
      </w:numPr>
      <w:ind w:right="0"/>
    </w:pPr>
  </w:style>
  <w:style w:type="paragraph" w:styleId="ListNumber3">
    <w:name w:val="List Number 3"/>
    <w:basedOn w:val="Normal"/>
    <w:semiHidden/>
    <w:rsid w:val="00A5235F"/>
    <w:pPr>
      <w:numPr>
        <w:numId w:val="8"/>
      </w:numPr>
      <w:ind w:right="0"/>
    </w:pPr>
  </w:style>
  <w:style w:type="paragraph" w:styleId="ListNumber4">
    <w:name w:val="List Number 4"/>
    <w:basedOn w:val="Normal"/>
    <w:semiHidden/>
    <w:rsid w:val="00A5235F"/>
    <w:pPr>
      <w:numPr>
        <w:numId w:val="9"/>
      </w:numPr>
      <w:ind w:right="0"/>
    </w:pPr>
  </w:style>
  <w:style w:type="paragraph" w:styleId="ListNumber5">
    <w:name w:val="List Number 5"/>
    <w:basedOn w:val="Normal"/>
    <w:semiHidden/>
    <w:rsid w:val="00A5235F"/>
    <w:pPr>
      <w:numPr>
        <w:numId w:val="10"/>
      </w:numPr>
      <w:ind w:right="0"/>
    </w:pPr>
  </w:style>
  <w:style w:type="paragraph" w:styleId="MacroText">
    <w:name w:val="macro"/>
    <w:semiHidden/>
    <w:rsid w:val="00A5235F"/>
    <w:pPr>
      <w:tabs>
        <w:tab w:val="left" w:pos="480"/>
        <w:tab w:val="left" w:pos="960"/>
        <w:tab w:val="left" w:pos="1440"/>
        <w:tab w:val="left" w:pos="1920"/>
        <w:tab w:val="left" w:pos="2400"/>
        <w:tab w:val="left" w:pos="2880"/>
        <w:tab w:val="left" w:pos="3360"/>
        <w:tab w:val="left" w:pos="3840"/>
        <w:tab w:val="left" w:pos="4320"/>
      </w:tabs>
      <w:bidi/>
    </w:pPr>
    <w:rPr>
      <w:rFonts w:ascii="Courier New" w:hAnsi="Courier New" w:cs="Courier New"/>
      <w:snapToGrid w:val="0"/>
    </w:rPr>
  </w:style>
  <w:style w:type="paragraph" w:styleId="MessageHeader">
    <w:name w:val="Message Header"/>
    <w:basedOn w:val="Normal"/>
    <w:semiHidden/>
    <w:rsid w:val="00A5235F"/>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sz w:val="24"/>
      <w:szCs w:val="24"/>
    </w:rPr>
  </w:style>
  <w:style w:type="paragraph" w:styleId="NormalWeb">
    <w:name w:val="Normal (Web)"/>
    <w:basedOn w:val="Normal"/>
    <w:semiHidden/>
    <w:rsid w:val="00A5235F"/>
    <w:rPr>
      <w:sz w:val="24"/>
      <w:szCs w:val="24"/>
    </w:rPr>
  </w:style>
  <w:style w:type="paragraph" w:styleId="NormalIndent">
    <w:name w:val="Normal Indent"/>
    <w:basedOn w:val="Normal"/>
    <w:semiHidden/>
    <w:rsid w:val="00A5235F"/>
    <w:pPr>
      <w:ind w:left="720"/>
    </w:pPr>
  </w:style>
  <w:style w:type="paragraph" w:styleId="NoteHeading">
    <w:name w:val="Note Heading"/>
    <w:basedOn w:val="Normal"/>
    <w:next w:val="Normal"/>
    <w:semiHidden/>
    <w:rsid w:val="00A5235F"/>
  </w:style>
  <w:style w:type="paragraph" w:styleId="PlainText">
    <w:name w:val="Plain Text"/>
    <w:basedOn w:val="Normal"/>
    <w:semiHidden/>
    <w:rsid w:val="00A5235F"/>
    <w:rPr>
      <w:rFonts w:ascii="Courier New" w:hAnsi="Courier New" w:cs="Courier New"/>
    </w:rPr>
  </w:style>
  <w:style w:type="paragraph" w:styleId="Salutation">
    <w:name w:val="Salutation"/>
    <w:basedOn w:val="Normal"/>
    <w:next w:val="Normal"/>
    <w:semiHidden/>
    <w:rsid w:val="00A5235F"/>
  </w:style>
  <w:style w:type="paragraph" w:styleId="Signature">
    <w:name w:val="Signature"/>
    <w:basedOn w:val="Normal"/>
    <w:semiHidden/>
    <w:rsid w:val="00A5235F"/>
    <w:pPr>
      <w:ind w:left="4320"/>
    </w:pPr>
  </w:style>
  <w:style w:type="paragraph" w:styleId="TableofAuthorities">
    <w:name w:val="table of authorities"/>
    <w:basedOn w:val="Normal"/>
    <w:next w:val="Normal"/>
    <w:semiHidden/>
    <w:rsid w:val="00A5235F"/>
    <w:pPr>
      <w:ind w:left="200" w:hanging="200"/>
    </w:pPr>
  </w:style>
  <w:style w:type="paragraph" w:styleId="TableofFigures">
    <w:name w:val="table of figures"/>
    <w:basedOn w:val="Normal"/>
    <w:next w:val="Normal"/>
    <w:semiHidden/>
    <w:rsid w:val="00A5235F"/>
    <w:pPr>
      <w:ind w:left="400" w:hanging="400"/>
    </w:pPr>
  </w:style>
  <w:style w:type="paragraph" w:styleId="TOAHeading">
    <w:name w:val="toa heading"/>
    <w:basedOn w:val="Normal"/>
    <w:next w:val="Normal"/>
    <w:semiHidden/>
    <w:rsid w:val="00A5235F"/>
    <w:pPr>
      <w:spacing w:before="120"/>
    </w:pPr>
    <w:rPr>
      <w:rFonts w:ascii="Arial" w:hAnsi="Arial" w:cs="Arial"/>
      <w:b/>
      <w:bCs/>
      <w:sz w:val="24"/>
      <w:szCs w:val="24"/>
    </w:rPr>
  </w:style>
  <w:style w:type="paragraph" w:styleId="TOC1">
    <w:name w:val="toc 1"/>
    <w:basedOn w:val="Normal"/>
    <w:next w:val="Normal"/>
    <w:autoRedefine/>
    <w:semiHidden/>
    <w:rsid w:val="00A5235F"/>
  </w:style>
  <w:style w:type="paragraph" w:styleId="TOC2">
    <w:name w:val="toc 2"/>
    <w:basedOn w:val="Normal"/>
    <w:next w:val="Normal"/>
    <w:autoRedefine/>
    <w:semiHidden/>
    <w:rsid w:val="00A5235F"/>
    <w:pPr>
      <w:ind w:left="200"/>
    </w:pPr>
  </w:style>
  <w:style w:type="paragraph" w:styleId="TOC3">
    <w:name w:val="toc 3"/>
    <w:basedOn w:val="Normal"/>
    <w:next w:val="Normal"/>
    <w:autoRedefine/>
    <w:semiHidden/>
    <w:rsid w:val="00A5235F"/>
    <w:pPr>
      <w:ind w:left="400"/>
    </w:pPr>
  </w:style>
  <w:style w:type="paragraph" w:styleId="TOC4">
    <w:name w:val="toc 4"/>
    <w:basedOn w:val="Normal"/>
    <w:next w:val="Normal"/>
    <w:autoRedefine/>
    <w:semiHidden/>
    <w:rsid w:val="00A5235F"/>
    <w:pPr>
      <w:ind w:left="600"/>
    </w:pPr>
  </w:style>
  <w:style w:type="paragraph" w:styleId="TOC5">
    <w:name w:val="toc 5"/>
    <w:basedOn w:val="Normal"/>
    <w:next w:val="Normal"/>
    <w:autoRedefine/>
    <w:semiHidden/>
    <w:rsid w:val="00A5235F"/>
    <w:pPr>
      <w:ind w:left="800"/>
    </w:pPr>
  </w:style>
  <w:style w:type="paragraph" w:styleId="TOC6">
    <w:name w:val="toc 6"/>
    <w:basedOn w:val="Normal"/>
    <w:next w:val="Normal"/>
    <w:autoRedefine/>
    <w:semiHidden/>
    <w:rsid w:val="00A5235F"/>
    <w:pPr>
      <w:ind w:left="1000"/>
    </w:pPr>
  </w:style>
  <w:style w:type="paragraph" w:styleId="TOC7">
    <w:name w:val="toc 7"/>
    <w:basedOn w:val="Normal"/>
    <w:next w:val="Normal"/>
    <w:autoRedefine/>
    <w:semiHidden/>
    <w:rsid w:val="00A5235F"/>
    <w:pPr>
      <w:ind w:left="1200"/>
    </w:pPr>
  </w:style>
  <w:style w:type="paragraph" w:styleId="TOC8">
    <w:name w:val="toc 8"/>
    <w:basedOn w:val="Normal"/>
    <w:next w:val="Normal"/>
    <w:autoRedefine/>
    <w:semiHidden/>
    <w:rsid w:val="00A5235F"/>
    <w:pPr>
      <w:ind w:left="1400"/>
    </w:pPr>
  </w:style>
  <w:style w:type="paragraph" w:styleId="TOC9">
    <w:name w:val="toc 9"/>
    <w:basedOn w:val="Normal"/>
    <w:next w:val="Normal"/>
    <w:autoRedefine/>
    <w:semiHidden/>
    <w:rsid w:val="00A5235F"/>
    <w:pPr>
      <w:ind w:left="1600"/>
    </w:pPr>
  </w:style>
  <w:style w:type="character" w:customStyle="1" w:styleId="HeaderChar">
    <w:name w:val="Header Char"/>
    <w:basedOn w:val="DefaultParagraphFont"/>
    <w:link w:val="Header"/>
    <w:semiHidden/>
    <w:rsid w:val="001A7D3E"/>
    <w:rPr>
      <w:rFonts w:cs="Times New Roman"/>
      <w:snapToGrid w:val="0"/>
    </w:rPr>
  </w:style>
  <w:style w:type="paragraph" w:styleId="BalloonText">
    <w:name w:val="Balloon Text"/>
    <w:basedOn w:val="Normal"/>
    <w:link w:val="BalloonTextChar"/>
    <w:uiPriority w:val="99"/>
    <w:semiHidden/>
    <w:unhideWhenUsed/>
    <w:rsid w:val="00B06F00"/>
    <w:rPr>
      <w:rFonts w:ascii="Tahoma" w:hAnsi="Tahoma" w:cs="Tahoma"/>
      <w:sz w:val="16"/>
      <w:szCs w:val="16"/>
    </w:rPr>
  </w:style>
  <w:style w:type="character" w:customStyle="1" w:styleId="BalloonTextChar">
    <w:name w:val="Balloon Text Char"/>
    <w:basedOn w:val="DefaultParagraphFont"/>
    <w:link w:val="BalloonText"/>
    <w:uiPriority w:val="99"/>
    <w:semiHidden/>
    <w:rsid w:val="00B06F00"/>
    <w:rPr>
      <w:rFonts w:ascii="Tahoma" w:hAnsi="Tahoma" w:cs="Tahoma"/>
      <w:snapToGrid w:val="0"/>
      <w:sz w:val="16"/>
      <w:szCs w:val="16"/>
    </w:rPr>
  </w:style>
  <w:style w:type="paragraph" w:styleId="ListParagraph">
    <w:name w:val="List Paragraph"/>
    <w:basedOn w:val="Normal"/>
    <w:uiPriority w:val="34"/>
    <w:qFormat/>
    <w:rsid w:val="00662A27"/>
    <w:pPr>
      <w:ind w:left="720"/>
      <w:contextualSpacing/>
    </w:pPr>
  </w:style>
</w:styles>
</file>

<file path=word/webSettings.xml><?xml version="1.0" encoding="utf-8"?>
<w:webSettings xmlns:r="http://schemas.openxmlformats.org/officeDocument/2006/relationships" xmlns:w="http://schemas.openxmlformats.org/wordprocessingml/2006/main">
  <w:divs>
    <w:div w:id="273246835">
      <w:bodyDiv w:val="1"/>
      <w:marLeft w:val="0"/>
      <w:marRight w:val="0"/>
      <w:marTop w:val="0"/>
      <w:marBottom w:val="0"/>
      <w:divBdr>
        <w:top w:val="none" w:sz="0" w:space="0" w:color="auto"/>
        <w:left w:val="none" w:sz="0" w:space="0" w:color="auto"/>
        <w:bottom w:val="none" w:sz="0" w:space="0" w:color="auto"/>
        <w:right w:val="none" w:sz="0" w:space="0" w:color="auto"/>
      </w:divBdr>
    </w:div>
    <w:div w:id="504444830">
      <w:bodyDiv w:val="1"/>
      <w:marLeft w:val="0"/>
      <w:marRight w:val="0"/>
      <w:marTop w:val="0"/>
      <w:marBottom w:val="0"/>
      <w:divBdr>
        <w:top w:val="none" w:sz="0" w:space="0" w:color="auto"/>
        <w:left w:val="none" w:sz="0" w:space="0" w:color="auto"/>
        <w:bottom w:val="none" w:sz="0" w:space="0" w:color="auto"/>
        <w:right w:val="none" w:sz="0" w:space="0" w:color="auto"/>
      </w:divBdr>
    </w:div>
    <w:div w:id="1869875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pcbs.gov.p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B72B868-A814-4A1E-86F2-15F46DF946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299</TotalTime>
  <Pages>18</Pages>
  <Words>2544</Words>
  <Characters>14502</Characters>
  <Application>Microsoft Office Word</Application>
  <DocSecurity>0</DocSecurity>
  <Lines>120</Lines>
  <Paragraphs>34</Paragraphs>
  <ScaleCrop>false</ScaleCrop>
  <HeadingPairs>
    <vt:vector size="2" baseType="variant">
      <vt:variant>
        <vt:lpstr>Title</vt:lpstr>
      </vt:variant>
      <vt:variant>
        <vt:i4>1</vt:i4>
      </vt:variant>
    </vt:vector>
  </HeadingPairs>
  <TitlesOfParts>
    <vt:vector size="1" baseType="lpstr">
      <vt:lpstr/>
    </vt:vector>
  </TitlesOfParts>
  <Company>People of the World</Company>
  <LinksUpToDate>false</LinksUpToDate>
  <CharactersWithSpaces>17012</CharactersWithSpaces>
  <SharedDoc>false</SharedDoc>
  <HLinks>
    <vt:vector size="6" baseType="variant">
      <vt:variant>
        <vt:i4>2424865</vt:i4>
      </vt:variant>
      <vt:variant>
        <vt:i4>0</vt:i4>
      </vt:variant>
      <vt:variant>
        <vt:i4>0</vt:i4>
      </vt:variant>
      <vt:variant>
        <vt:i4>5</vt:i4>
      </vt:variant>
      <vt:variant>
        <vt:lpwstr>http://www.pcbs.gov.ps/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Joy</dc:creator>
  <cp:lastModifiedBy>shakel</cp:lastModifiedBy>
  <cp:revision>96</cp:revision>
  <cp:lastPrinted>2016-04-04T10:03:00Z</cp:lastPrinted>
  <dcterms:created xsi:type="dcterms:W3CDTF">2014-04-03T10:48:00Z</dcterms:created>
  <dcterms:modified xsi:type="dcterms:W3CDTF">2016-04-27T10:15:00Z</dcterms:modified>
</cp:coreProperties>
</file>