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FA1F6A">
      <w:pPr>
        <w:bidi w:val="0"/>
        <w:jc w:val="center"/>
        <w:rPr>
          <w:rFonts w:cs="Times New Roman"/>
          <w:b/>
          <w:bCs/>
          <w:sz w:val="40"/>
          <w:szCs w:val="40"/>
        </w:rPr>
      </w:pPr>
      <w:r>
        <w:rPr>
          <w:rFonts w:cs="Times New Roman"/>
          <w:b/>
          <w:bCs/>
          <w:sz w:val="40"/>
          <w:szCs w:val="40"/>
        </w:rPr>
        <w:t xml:space="preserve">(Fourth Quarter, </w:t>
      </w:r>
      <w:r w:rsidR="00FA1F6A">
        <w:rPr>
          <w:rFonts w:cs="Times New Roman"/>
          <w:b/>
          <w:bCs/>
          <w:sz w:val="40"/>
          <w:szCs w:val="40"/>
        </w:rPr>
        <w:t>2015</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rPr>
          <w:rtl/>
        </w:rPr>
      </w:pPr>
    </w:p>
    <w:p w:rsidR="00EE4C2E" w:rsidRPr="0079423E" w:rsidRDefault="00EE4C2E" w:rsidP="00FA1F6A">
      <w:pPr>
        <w:pStyle w:val="Heading9"/>
        <w:rPr>
          <w:rFonts w:cs="Times New Roman"/>
          <w:szCs w:val="28"/>
        </w:rPr>
        <w:sectPr w:rsidR="00EE4C2E"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rPr>
        <w:t>March</w:t>
      </w:r>
      <w:r w:rsidRPr="0079423E">
        <w:rPr>
          <w:rFonts w:cs="Times New Roman"/>
          <w:szCs w:val="28"/>
        </w:rPr>
        <w:t xml:space="preserve">, </w:t>
      </w:r>
      <w:r w:rsidR="00FA1F6A">
        <w:rPr>
          <w:rFonts w:cs="Times New Roman" w:hint="cs"/>
          <w:szCs w:val="28"/>
          <w:rtl/>
        </w:rPr>
        <w:t>2016</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0A1316">
      <w:pPr>
        <w:bidi w:val="0"/>
        <w:jc w:val="lowKashida"/>
        <w:rPr>
          <w:b/>
          <w:bCs/>
          <w:sz w:val="32"/>
          <w:szCs w:val="38"/>
          <w:rtl/>
          <w:lang w:val="en-GB"/>
        </w:rPr>
      </w:pPr>
      <w:r w:rsidRPr="000A1316">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2406AE" w:rsidRDefault="002406AE">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21454C" w:rsidRDefault="0021454C" w:rsidP="0021454C">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FA1F6A">
      <w:pPr>
        <w:bidi w:val="0"/>
        <w:jc w:val="lowKashida"/>
        <w:rPr>
          <w:rFonts w:cs="Times New Roman"/>
        </w:rPr>
      </w:pPr>
      <w:r>
        <w:rPr>
          <w:rFonts w:cs="Times New Roman"/>
        </w:rPr>
        <w:t xml:space="preserve">© March, </w:t>
      </w:r>
      <w:r w:rsidR="00FA1F6A">
        <w:rPr>
          <w:rFonts w:cs="Times New Roman"/>
        </w:rPr>
        <w:t>2016</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FA1F6A">
      <w:pPr>
        <w:bidi w:val="0"/>
        <w:ind w:right="-427"/>
        <w:rPr>
          <w:rFonts w:cs="Times New Roman"/>
          <w:i/>
          <w:iCs/>
          <w:sz w:val="24"/>
          <w:szCs w:val="24"/>
        </w:rPr>
      </w:pPr>
      <w:r>
        <w:rPr>
          <w:rFonts w:cs="Times New Roman"/>
          <w:b/>
          <w:bCs/>
          <w:sz w:val="24"/>
          <w:szCs w:val="24"/>
        </w:rPr>
        <w:t xml:space="preserve">Palestinian Central Bureau of Statistics, </w:t>
      </w:r>
      <w:r w:rsidR="00FA1F6A">
        <w:rPr>
          <w:rFonts w:cs="Times New Roman"/>
          <w:b/>
          <w:bCs/>
          <w:sz w:val="24"/>
          <w:szCs w:val="24"/>
          <w:lang w:val="en-GB"/>
        </w:rPr>
        <w:t>2016</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FA1F6A">
      <w:pPr>
        <w:bidi w:val="0"/>
        <w:ind w:right="-427"/>
        <w:rPr>
          <w:rFonts w:cs="Times New Roman"/>
          <w:sz w:val="24"/>
          <w:szCs w:val="24"/>
        </w:rPr>
      </w:pPr>
      <w:r>
        <w:rPr>
          <w:rFonts w:cs="Times New Roman"/>
          <w:i/>
          <w:iCs/>
          <w:sz w:val="24"/>
          <w:szCs w:val="24"/>
        </w:rPr>
        <w:t xml:space="preserve">(Fourth Quarter, </w:t>
      </w:r>
      <w:r w:rsidR="00FA1F6A">
        <w:rPr>
          <w:rFonts w:cs="Times New Roman"/>
          <w:i/>
          <w:iCs/>
          <w:sz w:val="24"/>
          <w:szCs w:val="24"/>
        </w:rPr>
        <w:t>2015</w:t>
      </w:r>
      <w:r>
        <w:rPr>
          <w:rFonts w:cs="Times New Roman"/>
          <w:i/>
          <w:iCs/>
          <w:sz w:val="24"/>
          <w:szCs w:val="24"/>
        </w:rPr>
        <w:t>)</w:t>
      </w:r>
      <w:r>
        <w:rPr>
          <w:rFonts w:cs="Times New Roman"/>
          <w:sz w:val="24"/>
          <w:szCs w:val="24"/>
        </w:rPr>
        <w:t>. 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r w:rsidRPr="00BD39D7">
        <w:rPr>
          <w:rFonts w:cs="Times New Roman"/>
          <w:lang w:eastAsia="fr-FR"/>
        </w:rPr>
        <w:t>diwan@pcbs.gov.ps</w:t>
      </w:r>
    </w:p>
    <w:p w:rsidR="00C521DD" w:rsidRDefault="00EE4C2E" w:rsidP="00CB36B7">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sidR="00881E79">
        <w:rPr>
          <w:rFonts w:cs="Times New Roman"/>
          <w:b/>
          <w:bCs/>
        </w:rPr>
        <w:t>2184</w:t>
      </w:r>
      <w:r>
        <w:rPr>
          <w:rFonts w:cs="Times New Roman"/>
          <w:b/>
          <w:bCs/>
        </w:rPr>
        <w:t xml:space="preserve">        </w:t>
      </w: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E64AF3" w:rsidRDefault="00E64AF3" w:rsidP="00E64AF3">
      <w:pPr>
        <w:tabs>
          <w:tab w:val="left" w:pos="4395"/>
        </w:tabs>
        <w:ind w:left="993" w:right="1133"/>
        <w:jc w:val="center"/>
        <w:rPr>
          <w:sz w:val="24"/>
          <w:szCs w:val="24"/>
        </w:rPr>
      </w:pPr>
    </w:p>
    <w:p w:rsidR="00145063" w:rsidRDefault="00145063" w:rsidP="00145063">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145063" w:rsidRDefault="00145063" w:rsidP="00145063">
      <w:pPr>
        <w:autoSpaceDE w:val="0"/>
        <w:autoSpaceDN w:val="0"/>
        <w:bidi w:val="0"/>
        <w:adjustRightInd w:val="0"/>
        <w:jc w:val="lowKashida"/>
        <w:rPr>
          <w:b/>
          <w:bCs/>
          <w:color w:val="000000"/>
          <w:sz w:val="24"/>
          <w:szCs w:val="24"/>
        </w:rPr>
      </w:pPr>
    </w:p>
    <w:p w:rsidR="00145063" w:rsidRDefault="00145063" w:rsidP="00145063">
      <w:pPr>
        <w:autoSpaceDE w:val="0"/>
        <w:autoSpaceDN w:val="0"/>
        <w:bidi w:val="0"/>
        <w:adjustRightInd w:val="0"/>
        <w:jc w:val="lowKashida"/>
        <w:rPr>
          <w:b/>
          <w:bCs/>
          <w:color w:val="000000"/>
          <w:sz w:val="24"/>
          <w:szCs w:val="24"/>
        </w:rPr>
      </w:pPr>
      <w:r>
        <w:rPr>
          <w:b/>
          <w:bCs/>
          <w:color w:val="000000"/>
          <w:sz w:val="24"/>
          <w:szCs w:val="24"/>
        </w:rPr>
        <w:t>The survey of Hotel Activities in the West Bank: Fourth</w:t>
      </w:r>
      <w:r w:rsidRPr="00557E1B">
        <w:rPr>
          <w:b/>
          <w:bCs/>
          <w:color w:val="000000"/>
          <w:sz w:val="24"/>
          <w:szCs w:val="24"/>
        </w:rPr>
        <w:t xml:space="preserve"> Quarter</w:t>
      </w:r>
      <w:r>
        <w:rPr>
          <w:b/>
          <w:bCs/>
          <w:color w:val="000000"/>
          <w:sz w:val="24"/>
          <w:szCs w:val="24"/>
        </w:rPr>
        <w:t xml:space="preserve"> 2015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2015 represented by the Representative 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145063" w:rsidRDefault="00145063" w:rsidP="00145063">
      <w:pPr>
        <w:autoSpaceDE w:val="0"/>
        <w:autoSpaceDN w:val="0"/>
        <w:bidi w:val="0"/>
        <w:adjustRightInd w:val="0"/>
        <w:jc w:val="lowKashida"/>
        <w:rPr>
          <w:b/>
          <w:bCs/>
          <w:color w:val="000000"/>
          <w:sz w:val="24"/>
          <w:szCs w:val="24"/>
        </w:rPr>
      </w:pPr>
    </w:p>
    <w:p w:rsidR="00145063" w:rsidRDefault="00145063" w:rsidP="00145063">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145063" w:rsidRDefault="00145063" w:rsidP="00145063">
      <w:pPr>
        <w:pStyle w:val="BlockText"/>
        <w:bidi w:val="0"/>
        <w:ind w:left="0" w:right="-2" w:firstLine="0"/>
        <w:rPr>
          <w:b/>
          <w:bCs/>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7F4913" w:rsidRDefault="007F4913" w:rsidP="007F4913">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420A26" w:rsidRDefault="002F7655" w:rsidP="00420A26">
      <w:pPr>
        <w:bidi w:val="0"/>
        <w:jc w:val="center"/>
        <w:rPr>
          <w:rFonts w:cs="Simplified Arabic"/>
          <w:b/>
          <w:bCs/>
          <w:sz w:val="28"/>
          <w:szCs w:val="28"/>
          <w:rtl/>
          <w:lang w:val="en-GB"/>
        </w:rPr>
      </w:pPr>
      <w:r>
        <w:rPr>
          <w:b/>
          <w:bCs/>
          <w:sz w:val="24"/>
          <w:szCs w:val="28"/>
        </w:rPr>
        <w:br w:type="page"/>
      </w:r>
      <w:r w:rsidR="00420A26">
        <w:rPr>
          <w:rFonts w:cs="Times New Roman"/>
          <w:b/>
          <w:bCs/>
          <w:sz w:val="28"/>
          <w:szCs w:val="28"/>
        </w:rPr>
        <w:lastRenderedPageBreak/>
        <w:t>Team Work</w:t>
      </w:r>
    </w:p>
    <w:p w:rsidR="00420A26" w:rsidRDefault="00420A26" w:rsidP="00420A26">
      <w:pPr>
        <w:jc w:val="center"/>
        <w:rPr>
          <w:rFonts w:cs="Simplified Arabic"/>
          <w:b/>
          <w:bCs/>
          <w:rtl/>
          <w:lang w:val="en-GB"/>
        </w:rPr>
      </w:pPr>
    </w:p>
    <w:p w:rsidR="000D43C1" w:rsidRPr="007B1FA8" w:rsidRDefault="000D43C1" w:rsidP="000D43C1">
      <w:pPr>
        <w:numPr>
          <w:ilvl w:val="0"/>
          <w:numId w:val="2"/>
        </w:numPr>
        <w:bidi w:val="0"/>
        <w:rPr>
          <w:b/>
          <w:bCs/>
          <w:sz w:val="24"/>
          <w:szCs w:val="24"/>
        </w:rPr>
      </w:pPr>
      <w:r w:rsidRPr="007B1FA8">
        <w:rPr>
          <w:b/>
          <w:bCs/>
          <w:sz w:val="24"/>
          <w:szCs w:val="24"/>
        </w:rPr>
        <w:t xml:space="preserve">Technical Committee  </w:t>
      </w:r>
    </w:p>
    <w:p w:rsidR="000D43C1" w:rsidRPr="0044589D" w:rsidRDefault="000D43C1" w:rsidP="000D43C1">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0D43C1" w:rsidRPr="007B1FA8" w:rsidRDefault="000D43C1" w:rsidP="000D43C1">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0D43C1" w:rsidRDefault="000D43C1" w:rsidP="000D43C1">
      <w:pPr>
        <w:bidi w:val="0"/>
        <w:ind w:left="709"/>
        <w:rPr>
          <w:rFonts w:cs="Simplified Arabic"/>
          <w:sz w:val="24"/>
          <w:szCs w:val="24"/>
        </w:rPr>
      </w:pPr>
      <w:r w:rsidRPr="007B1FA8">
        <w:rPr>
          <w:rFonts w:cs="Simplified Arabic"/>
          <w:sz w:val="24"/>
          <w:szCs w:val="24"/>
        </w:rPr>
        <w:t>Fayez Alghadban</w:t>
      </w:r>
    </w:p>
    <w:p w:rsidR="000D43C1" w:rsidRDefault="000D43C1" w:rsidP="000D43C1">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0D43C1" w:rsidRPr="002A0C29" w:rsidRDefault="000D43C1" w:rsidP="000D43C1">
      <w:pPr>
        <w:bidi w:val="0"/>
        <w:ind w:left="709"/>
        <w:rPr>
          <w:rFonts w:cs="Simplified Arabic"/>
          <w:sz w:val="24"/>
          <w:szCs w:val="24"/>
        </w:rPr>
      </w:pPr>
    </w:p>
    <w:p w:rsidR="000D43C1" w:rsidRDefault="000D43C1" w:rsidP="000D43C1">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0D43C1" w:rsidRDefault="000D43C1" w:rsidP="000D43C1">
      <w:pPr>
        <w:bidi w:val="0"/>
        <w:ind w:left="709"/>
        <w:rPr>
          <w:sz w:val="24"/>
          <w:szCs w:val="24"/>
        </w:rPr>
      </w:pPr>
      <w:r w:rsidRPr="0044589D">
        <w:rPr>
          <w:color w:val="000000"/>
          <w:sz w:val="24"/>
          <w:szCs w:val="24"/>
        </w:rPr>
        <w:t>Inas AL-Rifai</w:t>
      </w:r>
      <w:r w:rsidRPr="0001643D">
        <w:rPr>
          <w:sz w:val="24"/>
          <w:szCs w:val="24"/>
        </w:rPr>
        <w:t xml:space="preserve"> </w:t>
      </w:r>
    </w:p>
    <w:p w:rsidR="000D43C1" w:rsidRDefault="000D43C1" w:rsidP="000D43C1">
      <w:pPr>
        <w:bidi w:val="0"/>
        <w:ind w:left="709"/>
        <w:rPr>
          <w:rFonts w:cs="Simplified Arabic"/>
          <w:sz w:val="24"/>
          <w:szCs w:val="24"/>
        </w:rPr>
      </w:pPr>
      <w:r>
        <w:rPr>
          <w:rFonts w:cs="Simplified Arabic"/>
          <w:sz w:val="24"/>
          <w:szCs w:val="24"/>
        </w:rPr>
        <w:tab/>
      </w:r>
      <w:r w:rsidRPr="00952773">
        <w:rPr>
          <w:rFonts w:cs="Simplified Arabic"/>
          <w:sz w:val="24"/>
          <w:szCs w:val="24"/>
        </w:rPr>
        <w:t>Maheera Qundah</w:t>
      </w:r>
    </w:p>
    <w:p w:rsidR="000D43C1" w:rsidRDefault="000D43C1" w:rsidP="000D43C1">
      <w:pPr>
        <w:tabs>
          <w:tab w:val="left" w:pos="1102"/>
        </w:tabs>
        <w:bidi w:val="0"/>
        <w:ind w:left="709"/>
        <w:rPr>
          <w:rFonts w:cs="Simplified Arabic"/>
          <w:sz w:val="24"/>
          <w:szCs w:val="24"/>
          <w:rtl/>
        </w:rPr>
      </w:pPr>
    </w:p>
    <w:p w:rsidR="000D43C1" w:rsidRDefault="000D43C1" w:rsidP="000D43C1">
      <w:pPr>
        <w:numPr>
          <w:ilvl w:val="0"/>
          <w:numId w:val="2"/>
        </w:numPr>
        <w:bidi w:val="0"/>
        <w:rPr>
          <w:rFonts w:cs="Simplified Arabic"/>
          <w:b/>
          <w:bCs/>
          <w:sz w:val="24"/>
          <w:szCs w:val="24"/>
        </w:rPr>
      </w:pPr>
      <w:r>
        <w:rPr>
          <w:rFonts w:cs="Simplified Arabic"/>
          <w:b/>
          <w:bCs/>
          <w:sz w:val="24"/>
          <w:szCs w:val="24"/>
        </w:rPr>
        <w:t>Dissemination Standards</w:t>
      </w:r>
    </w:p>
    <w:p w:rsidR="000D43C1" w:rsidRDefault="000D43C1" w:rsidP="000D43C1">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0D43C1" w:rsidRDefault="000D43C1" w:rsidP="000D43C1">
      <w:pPr>
        <w:bidi w:val="0"/>
        <w:ind w:left="360"/>
        <w:rPr>
          <w:rFonts w:cs="Simplified Arabic"/>
          <w:b/>
          <w:bCs/>
          <w:sz w:val="24"/>
          <w:szCs w:val="24"/>
        </w:rPr>
      </w:pPr>
    </w:p>
    <w:p w:rsidR="000D43C1" w:rsidRPr="008843AA" w:rsidRDefault="000D43C1" w:rsidP="000D43C1">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0D43C1" w:rsidRDefault="000D43C1" w:rsidP="007754A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0D43C1" w:rsidRDefault="000D43C1" w:rsidP="000D43C1">
      <w:pPr>
        <w:bidi w:val="0"/>
        <w:ind w:left="360" w:right="720" w:firstLine="720"/>
        <w:rPr>
          <w:rFonts w:cs="Simplified Arabic"/>
          <w:b/>
          <w:bCs/>
          <w:sz w:val="24"/>
          <w:szCs w:val="24"/>
        </w:rPr>
      </w:pPr>
    </w:p>
    <w:p w:rsidR="000D43C1" w:rsidRDefault="000D43C1" w:rsidP="000D43C1">
      <w:pPr>
        <w:numPr>
          <w:ilvl w:val="0"/>
          <w:numId w:val="2"/>
        </w:numPr>
        <w:bidi w:val="0"/>
        <w:rPr>
          <w:rFonts w:cs="Simplified Arabic"/>
          <w:b/>
          <w:bCs/>
          <w:sz w:val="24"/>
          <w:szCs w:val="24"/>
        </w:rPr>
      </w:pPr>
      <w:r>
        <w:rPr>
          <w:rFonts w:cs="Simplified Arabic"/>
          <w:b/>
          <w:bCs/>
          <w:sz w:val="24"/>
          <w:szCs w:val="24"/>
        </w:rPr>
        <w:t xml:space="preserve">Final Review </w:t>
      </w:r>
    </w:p>
    <w:p w:rsidR="00963132" w:rsidRPr="00963132" w:rsidRDefault="00963132" w:rsidP="007754A0">
      <w:pPr>
        <w:bidi w:val="0"/>
        <w:ind w:left="720"/>
        <w:rPr>
          <w:rFonts w:cs="Simplified Arabic"/>
          <w:sz w:val="24"/>
          <w:szCs w:val="24"/>
        </w:rPr>
      </w:pPr>
      <w:r w:rsidRPr="00963132">
        <w:rPr>
          <w:rFonts w:cs="Simplified Arabic"/>
          <w:sz w:val="24"/>
          <w:szCs w:val="24"/>
        </w:rPr>
        <w:t xml:space="preserve">Mahmoud </w:t>
      </w:r>
      <w:proofErr w:type="spellStart"/>
      <w:r w:rsidRPr="00963132">
        <w:rPr>
          <w:rFonts w:cs="Simplified Arabic"/>
          <w:sz w:val="24"/>
          <w:szCs w:val="24"/>
        </w:rPr>
        <w:t>Abd</w:t>
      </w:r>
      <w:proofErr w:type="spellEnd"/>
      <w:r w:rsidRPr="00963132">
        <w:rPr>
          <w:rFonts w:cs="Simplified Arabic"/>
          <w:sz w:val="24"/>
          <w:szCs w:val="24"/>
        </w:rPr>
        <w:t xml:space="preserve"> </w:t>
      </w:r>
      <w:proofErr w:type="spellStart"/>
      <w:r w:rsidRPr="00963132">
        <w:rPr>
          <w:rFonts w:cs="Simplified Arabic"/>
          <w:sz w:val="24"/>
          <w:szCs w:val="24"/>
        </w:rPr>
        <w:t>Alrahman</w:t>
      </w:r>
      <w:proofErr w:type="spellEnd"/>
    </w:p>
    <w:p w:rsidR="00963132" w:rsidRDefault="00963132" w:rsidP="007754A0">
      <w:pPr>
        <w:bidi w:val="0"/>
        <w:ind w:left="720"/>
        <w:rPr>
          <w:rFonts w:cs="Simplified Arabic"/>
          <w:sz w:val="24"/>
          <w:szCs w:val="24"/>
        </w:rPr>
      </w:pPr>
      <w:r w:rsidRPr="00963132">
        <w:rPr>
          <w:rFonts w:cs="Simplified Arabic"/>
          <w:sz w:val="24"/>
          <w:szCs w:val="24"/>
        </w:rPr>
        <w:t>Mohammad  Qlalwah</w:t>
      </w:r>
    </w:p>
    <w:p w:rsidR="00963132" w:rsidRPr="00963132" w:rsidRDefault="00963132" w:rsidP="00963132">
      <w:pPr>
        <w:bidi w:val="0"/>
        <w:ind w:left="360"/>
        <w:rPr>
          <w:rFonts w:cs="Simplified Arabic"/>
          <w:sz w:val="24"/>
          <w:szCs w:val="24"/>
        </w:rPr>
      </w:pPr>
    </w:p>
    <w:p w:rsidR="000D43C1" w:rsidRDefault="000D43C1" w:rsidP="000D43C1">
      <w:pPr>
        <w:numPr>
          <w:ilvl w:val="0"/>
          <w:numId w:val="2"/>
        </w:numPr>
        <w:bidi w:val="0"/>
        <w:rPr>
          <w:rFonts w:cs="Simplified Arabic"/>
          <w:b/>
          <w:bCs/>
          <w:sz w:val="24"/>
          <w:szCs w:val="24"/>
        </w:rPr>
      </w:pPr>
      <w:r>
        <w:rPr>
          <w:rFonts w:cs="Simplified Arabic"/>
          <w:b/>
          <w:bCs/>
          <w:sz w:val="24"/>
          <w:szCs w:val="24"/>
        </w:rPr>
        <w:t>Overall Supervision</w:t>
      </w:r>
    </w:p>
    <w:p w:rsidR="000D43C1" w:rsidRPr="002B40AE" w:rsidRDefault="000D43C1" w:rsidP="000D43C1">
      <w:pPr>
        <w:bidi w:val="0"/>
        <w:ind w:left="720" w:right="720"/>
        <w:rPr>
          <w:rFonts w:cs="Simplified Arabic"/>
          <w:sz w:val="24"/>
          <w:szCs w:val="24"/>
          <w:rtl/>
          <w:lang w:val="en-GB"/>
        </w:rPr>
      </w:pPr>
      <w:r>
        <w:rPr>
          <w:sz w:val="24"/>
          <w:szCs w:val="24"/>
          <w:lang w:val="en-GB"/>
        </w:rPr>
        <w:t xml:space="preserve">Ola </w:t>
      </w:r>
      <w:proofErr w:type="spellStart"/>
      <w:r>
        <w:rPr>
          <w:sz w:val="24"/>
          <w:szCs w:val="24"/>
          <w:lang w:val="en-GB"/>
        </w:rPr>
        <w:t>Awad</w:t>
      </w:r>
      <w:proofErr w:type="spellEnd"/>
      <w:r>
        <w:rPr>
          <w:sz w:val="24"/>
          <w:szCs w:val="24"/>
          <w:lang w:val="en-GB"/>
        </w:rPr>
        <w:t xml:space="preserve">                                                                             President of  PCBS</w:t>
      </w:r>
    </w:p>
    <w:p w:rsidR="000D43C1" w:rsidRDefault="000D43C1" w:rsidP="000D43C1">
      <w:pPr>
        <w:bidi w:val="0"/>
        <w:rPr>
          <w:rtl/>
          <w:lang w:val="en-GB"/>
        </w:rPr>
      </w:pPr>
      <w:r>
        <w:rPr>
          <w:rFonts w:hint="cs"/>
          <w:rtl/>
          <w:lang w:val="en-GB"/>
        </w:rPr>
        <w:t xml:space="preserve"> </w:t>
      </w:r>
    </w:p>
    <w:p w:rsidR="000D43C1" w:rsidRDefault="000D43C1" w:rsidP="000D43C1">
      <w:pPr>
        <w:rPr>
          <w:rtl/>
          <w:lang w:val="en-GB"/>
        </w:rPr>
      </w:pPr>
    </w:p>
    <w:p w:rsidR="00420A26" w:rsidRDefault="00420A26" w:rsidP="00420A26">
      <w:pPr>
        <w:rPr>
          <w:rtl/>
          <w:lang w:val="en-GB"/>
        </w:rPr>
      </w:pPr>
    </w:p>
    <w:p w:rsidR="00420A26" w:rsidRDefault="00420A26" w:rsidP="00420A26">
      <w:pPr>
        <w:rPr>
          <w:rtl/>
          <w:lang w:val="en-GB"/>
        </w:rPr>
      </w:pPr>
    </w:p>
    <w:p w:rsidR="006F6B99" w:rsidRPr="006F6B99" w:rsidRDefault="006F6B99" w:rsidP="00420A26">
      <w:pPr>
        <w:bidi w:val="0"/>
        <w:jc w:val="center"/>
      </w:pPr>
    </w:p>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EA0E1F">
            <w:pPr>
              <w:numPr>
                <w:ilvl w:val="1"/>
                <w:numId w:val="4"/>
              </w:numPr>
              <w:bidi w:val="0"/>
              <w:ind w:right="360"/>
              <w:jc w:val="lowKashida"/>
              <w:rPr>
                <w:rFonts w:cs="Times New Roman"/>
                <w:sz w:val="24"/>
                <w:szCs w:val="24"/>
              </w:rPr>
            </w:pPr>
            <w:r>
              <w:rPr>
                <w:rFonts w:cs="Times New Roman"/>
                <w:sz w:val="24"/>
                <w:szCs w:val="24"/>
              </w:rPr>
              <w:t xml:space="preserve">Hotel Capacity </w:t>
            </w:r>
            <w:r w:rsidR="009A278A">
              <w:rPr>
                <w:rFonts w:cs="Times New Roman"/>
                <w:sz w:val="24"/>
                <w:szCs w:val="24"/>
              </w:rPr>
              <w:t>in</w:t>
            </w:r>
            <w:r>
              <w:rPr>
                <w:rFonts w:cs="Times New Roman"/>
                <w:sz w:val="24"/>
                <w:szCs w:val="24"/>
              </w:rPr>
              <w:t xml:space="preserve"> </w:t>
            </w:r>
            <w:r w:rsidR="00EE4C2E">
              <w:rPr>
                <w:rFonts w:cs="Times New Roman"/>
                <w:sz w:val="24"/>
                <w:szCs w:val="24"/>
              </w:rPr>
              <w:t>December</w:t>
            </w:r>
            <w:r>
              <w:rPr>
                <w:rFonts w:cs="Times New Roman"/>
                <w:sz w:val="24"/>
                <w:szCs w:val="24"/>
              </w:rPr>
              <w:t xml:space="preserve">, </w:t>
            </w:r>
            <w:r w:rsidR="00EA0E1F">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EA0E1F">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EE4C2E">
              <w:rPr>
                <w:rFonts w:cs="Times New Roman"/>
                <w:sz w:val="24"/>
                <w:szCs w:val="24"/>
              </w:rPr>
              <w:t>Fourth Quarter</w:t>
            </w:r>
            <w:r>
              <w:rPr>
                <w:rFonts w:cs="Times New Roman"/>
                <w:sz w:val="24"/>
                <w:szCs w:val="24"/>
              </w:rPr>
              <w:t xml:space="preserve">, </w:t>
            </w:r>
            <w:r w:rsidR="0020279A">
              <w:rPr>
                <w:rFonts w:cs="Times New Roman" w:hint="cs"/>
                <w:sz w:val="24"/>
                <w:szCs w:val="24"/>
              </w:rPr>
              <w:t>201</w:t>
            </w:r>
            <w:r w:rsidR="00EA0E1F">
              <w:rPr>
                <w:rFonts w:cs="Times New Roman"/>
                <w:sz w:val="24"/>
                <w:szCs w:val="24"/>
              </w:rPr>
              <w:t>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EA0E1F">
            <w:pPr>
              <w:numPr>
                <w:ilvl w:val="1"/>
                <w:numId w:val="4"/>
              </w:numPr>
              <w:bidi w:val="0"/>
              <w:ind w:right="34"/>
              <w:jc w:val="lowKashida"/>
              <w:rPr>
                <w:rFonts w:cs="Times New Roman"/>
                <w:sz w:val="24"/>
                <w:szCs w:val="24"/>
              </w:rPr>
            </w:pPr>
            <w:r>
              <w:rPr>
                <w:rFonts w:cs="Times New Roman"/>
                <w:sz w:val="24"/>
                <w:szCs w:val="24"/>
              </w:rPr>
              <w:t xml:space="preserve">Hotel Workers - </w:t>
            </w:r>
            <w:r w:rsidR="00EE4C2E">
              <w:rPr>
                <w:rFonts w:cs="Times New Roman"/>
                <w:sz w:val="24"/>
                <w:szCs w:val="24"/>
              </w:rPr>
              <w:t>Fourth Quarter</w:t>
            </w:r>
            <w:r>
              <w:rPr>
                <w:rFonts w:cs="Times New Roman"/>
                <w:sz w:val="24"/>
                <w:szCs w:val="24"/>
              </w:rPr>
              <w:t xml:space="preserve">, </w:t>
            </w:r>
            <w:r w:rsidR="00EA0E1F">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EA0E1F">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EE4C2E">
              <w:rPr>
                <w:rFonts w:cs="Times New Roman"/>
                <w:sz w:val="24"/>
                <w:szCs w:val="24"/>
              </w:rPr>
              <w:t>Fourth Quarter</w:t>
            </w:r>
            <w:r>
              <w:rPr>
                <w:rFonts w:cs="Times New Roman"/>
                <w:sz w:val="24"/>
                <w:szCs w:val="24"/>
              </w:rPr>
              <w:t xml:space="preserve">, </w:t>
            </w:r>
            <w:r w:rsidR="00EA0E1F">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1340A">
        <w:trPr>
          <w:trHeight w:val="47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1340A">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1340A">
        <w:trPr>
          <w:trHeight w:val="392"/>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E8183E">
            <w:pPr>
              <w:bidi w:val="0"/>
              <w:jc w:val="lowKashida"/>
              <w:rPr>
                <w:b/>
                <w:bCs/>
                <w:sz w:val="24"/>
                <w:szCs w:val="24"/>
              </w:rPr>
            </w:pPr>
            <w:r>
              <w:rPr>
                <w:sz w:val="24"/>
                <w:szCs w:val="24"/>
              </w:rPr>
              <w:t xml:space="preserve">Main Indicators for Hotel Activities by Month and Region During the Fourth Quarter, </w:t>
            </w:r>
            <w:r w:rsidR="00E8183E">
              <w:rPr>
                <w:rFonts w:cs="Times New Roman"/>
                <w:sz w:val="24"/>
                <w:szCs w:val="24"/>
              </w:rPr>
              <w:t>2015</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E8183E">
            <w:pPr>
              <w:bidi w:val="0"/>
              <w:jc w:val="lowKashida"/>
              <w:rPr>
                <w:sz w:val="24"/>
                <w:szCs w:val="24"/>
              </w:rPr>
            </w:pPr>
            <w:r>
              <w:rPr>
                <w:sz w:val="24"/>
                <w:szCs w:val="24"/>
              </w:rPr>
              <w:t xml:space="preserve">Number of Hotels and Rooms by Facilities and Region as in      </w:t>
            </w:r>
            <w:r>
              <w:rPr>
                <w:rFonts w:cs="Times New Roman"/>
                <w:sz w:val="24"/>
                <w:szCs w:val="24"/>
              </w:rPr>
              <w:t>December</w:t>
            </w:r>
            <w:r>
              <w:rPr>
                <w:sz w:val="24"/>
                <w:szCs w:val="24"/>
              </w:rPr>
              <w:t xml:space="preserve">, </w:t>
            </w:r>
            <w:r w:rsidR="00E8183E">
              <w:rPr>
                <w:rFonts w:cs="Times New Roman"/>
                <w:sz w:val="24"/>
                <w:szCs w:val="24"/>
              </w:rPr>
              <w:t>2015</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E8183E">
            <w:pPr>
              <w:bidi w:val="0"/>
              <w:jc w:val="lowKashida"/>
              <w:rPr>
                <w:rFonts w:cs="Times New Roman"/>
                <w:sz w:val="24"/>
                <w:szCs w:val="24"/>
              </w:rPr>
            </w:pPr>
            <w:r>
              <w:rPr>
                <w:rFonts w:cs="Times New Roman"/>
                <w:sz w:val="24"/>
                <w:szCs w:val="24"/>
              </w:rPr>
              <w:t xml:space="preserve">Number of Hotels by Availability of Public Services and Region as in December, </w:t>
            </w:r>
            <w:r w:rsidR="00E8183E">
              <w:rPr>
                <w:rFonts w:cs="Times New Roman"/>
                <w:sz w:val="24"/>
                <w:szCs w:val="24"/>
              </w:rPr>
              <w:t>2015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27</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4: </w:t>
            </w:r>
          </w:p>
          <w:p w:rsidR="00EE4C2E" w:rsidRDefault="00EE4C2E">
            <w:pPr>
              <w:bidi w:val="0"/>
              <w:ind w:left="1027" w:hanging="1027"/>
              <w:jc w:val="lowKashida"/>
              <w:rPr>
                <w:b/>
                <w:bCs/>
                <w:sz w:val="24"/>
                <w:szCs w:val="24"/>
              </w:rPr>
            </w:pPr>
          </w:p>
        </w:tc>
        <w:tc>
          <w:tcPr>
            <w:tcW w:w="6804" w:type="dxa"/>
          </w:tcPr>
          <w:p w:rsidR="00EE4C2E" w:rsidRDefault="00EE4C2E" w:rsidP="00E8183E">
            <w:pPr>
              <w:bidi w:val="0"/>
              <w:jc w:val="lowKashida"/>
              <w:rPr>
                <w:b/>
                <w:bCs/>
                <w:sz w:val="24"/>
                <w:szCs w:val="24"/>
              </w:rPr>
            </w:pPr>
            <w:r>
              <w:rPr>
                <w:sz w:val="24"/>
                <w:szCs w:val="24"/>
              </w:rPr>
              <w:t xml:space="preserve">Average Number of Workers in Hotels by Type of Work, Sex and Region During the Fourth Quarter, </w:t>
            </w:r>
            <w:r w:rsidR="00E8183E">
              <w:rPr>
                <w:rFonts w:cs="Times New Roman"/>
                <w:sz w:val="24"/>
                <w:szCs w:val="24"/>
              </w:rPr>
              <w:t>2015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28</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5: </w:t>
            </w:r>
          </w:p>
        </w:tc>
        <w:tc>
          <w:tcPr>
            <w:tcW w:w="6804" w:type="dxa"/>
          </w:tcPr>
          <w:p w:rsidR="00EE4C2E" w:rsidRDefault="00EE4C2E" w:rsidP="00E8183E">
            <w:pPr>
              <w:bidi w:val="0"/>
              <w:jc w:val="lowKashida"/>
              <w:rPr>
                <w:b/>
                <w:bCs/>
                <w:sz w:val="24"/>
                <w:szCs w:val="24"/>
              </w:rPr>
            </w:pPr>
            <w:r>
              <w:rPr>
                <w:sz w:val="24"/>
                <w:szCs w:val="24"/>
              </w:rPr>
              <w:t xml:space="preserve">Number and Percentage of Guests by Nationality and Region During the Fourth Quarter, </w:t>
            </w:r>
            <w:r w:rsidR="00E8183E">
              <w:rPr>
                <w:rFonts w:cs="Times New Roman"/>
                <w:sz w:val="24"/>
                <w:szCs w:val="24"/>
              </w:rPr>
              <w:t>2015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29</w:t>
            </w:r>
          </w:p>
        </w:tc>
      </w:tr>
      <w:tr w:rsidR="00EE4C2E" w:rsidTr="00EE4C2E">
        <w:trPr>
          <w:trHeight w:val="744"/>
          <w:jc w:val="center"/>
        </w:trPr>
        <w:tc>
          <w:tcPr>
            <w:tcW w:w="1206" w:type="dxa"/>
          </w:tcPr>
          <w:p w:rsidR="00EE4C2E" w:rsidRDefault="00EE4C2E"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E8183E">
            <w:pPr>
              <w:bidi w:val="0"/>
              <w:jc w:val="lowKashida"/>
              <w:rPr>
                <w:rFonts w:cs="Times New Roman"/>
                <w:sz w:val="24"/>
                <w:szCs w:val="24"/>
              </w:rPr>
            </w:pPr>
            <w:r>
              <w:rPr>
                <w:rFonts w:cs="Times New Roman"/>
                <w:sz w:val="24"/>
                <w:szCs w:val="24"/>
              </w:rPr>
              <w:t xml:space="preserve">Number and Percentage of Guest Nights by Nationality and Region During the </w:t>
            </w:r>
            <w:r>
              <w:rPr>
                <w:sz w:val="24"/>
                <w:szCs w:val="24"/>
              </w:rPr>
              <w:t xml:space="preserve">Fourth </w:t>
            </w:r>
            <w:r>
              <w:rPr>
                <w:rFonts w:cs="Times New Roman"/>
                <w:sz w:val="24"/>
                <w:szCs w:val="24"/>
              </w:rPr>
              <w:t xml:space="preserve">Quarter, </w:t>
            </w:r>
            <w:r w:rsidR="00E8183E">
              <w:rPr>
                <w:rFonts w:cs="Times New Roman"/>
                <w:sz w:val="24"/>
                <w:szCs w:val="24"/>
              </w:rPr>
              <w:t>2015</w:t>
            </w:r>
          </w:p>
        </w:tc>
        <w:tc>
          <w:tcPr>
            <w:tcW w:w="920" w:type="dxa"/>
          </w:tcPr>
          <w:p w:rsidR="00EE4C2E" w:rsidRDefault="00EE4C2E" w:rsidP="00F57F53">
            <w:pPr>
              <w:jc w:val="center"/>
              <w:rPr>
                <w:rFonts w:cs="Simplified Arabic"/>
                <w:b/>
                <w:bCs/>
                <w:sz w:val="24"/>
                <w:szCs w:val="24"/>
              </w:rPr>
            </w:pPr>
            <w:r>
              <w:rPr>
                <w:rFonts w:cs="Simplified Arabic" w:hint="cs"/>
                <w:b/>
                <w:bCs/>
                <w:sz w:val="24"/>
                <w:szCs w:val="24"/>
                <w:rtl/>
                <w:lang w:val="en-GB"/>
              </w:rPr>
              <w:t>31</w:t>
            </w:r>
          </w:p>
        </w:tc>
      </w:tr>
      <w:tr w:rsidR="00EE4C2E" w:rsidTr="00EE4C2E">
        <w:trPr>
          <w:trHeight w:val="744"/>
          <w:jc w:val="center"/>
        </w:trPr>
        <w:tc>
          <w:tcPr>
            <w:tcW w:w="1206" w:type="dxa"/>
          </w:tcPr>
          <w:p w:rsidR="00EE4C2E" w:rsidRDefault="00EE4C2E"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E8183E">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 xml:space="preserve">Fourth </w:t>
            </w:r>
            <w:r>
              <w:rPr>
                <w:rFonts w:cs="Times New Roman"/>
                <w:sz w:val="24"/>
                <w:szCs w:val="24"/>
              </w:rPr>
              <w:t xml:space="preserve">Quarter, </w:t>
            </w:r>
            <w:r w:rsidR="00E8183E">
              <w:rPr>
                <w:rFonts w:cs="Times New Roman"/>
                <w:sz w:val="24"/>
                <w:szCs w:val="24"/>
              </w:rPr>
              <w:t>2015</w:t>
            </w:r>
          </w:p>
        </w:tc>
        <w:tc>
          <w:tcPr>
            <w:tcW w:w="920" w:type="dxa"/>
          </w:tcPr>
          <w:p w:rsidR="00EE4C2E" w:rsidRDefault="00EE4C2E"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21454C">
      <w:pPr>
        <w:pStyle w:val="Heading3"/>
        <w:rPr>
          <w:rFonts w:cs="Times New Roman"/>
          <w:sz w:val="24"/>
          <w:szCs w:val="24"/>
        </w:rPr>
      </w:pPr>
      <w:r>
        <w:rPr>
          <w:sz w:val="28"/>
          <w:szCs w:val="28"/>
        </w:rPr>
        <w:br w:type="page"/>
      </w:r>
    </w:p>
    <w:p w:rsidR="000D5377" w:rsidRDefault="000D5377" w:rsidP="000D5377">
      <w:pPr>
        <w:pStyle w:val="Subtitle"/>
        <w:ind w:left="0"/>
      </w:pPr>
      <w:r>
        <w:lastRenderedPageBreak/>
        <w:t>Introduction</w:t>
      </w:r>
    </w:p>
    <w:p w:rsidR="008057AA" w:rsidRDefault="008057AA" w:rsidP="008057AA">
      <w:pPr>
        <w:pStyle w:val="Subtitle"/>
        <w:ind w:left="0"/>
        <w:rPr>
          <w:sz w:val="24"/>
          <w:szCs w:val="24"/>
        </w:rPr>
      </w:pPr>
    </w:p>
    <w:p w:rsidR="00FD39D0" w:rsidRDefault="00FD39D0" w:rsidP="00FD39D0">
      <w:pPr>
        <w:pStyle w:val="BodyText2"/>
      </w:pPr>
      <w:r>
        <w:t>S</w:t>
      </w:r>
      <w:r w:rsidRPr="00F752F1">
        <w:t>tatistic</w:t>
      </w:r>
      <w:r>
        <w:t>s</w:t>
      </w:r>
      <w:r w:rsidRPr="00F752F1">
        <w:t xml:space="preserve"> agencies throughout the world </w:t>
      </w:r>
      <w:r>
        <w:t xml:space="preserve">focus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FD39D0" w:rsidRDefault="00FD39D0" w:rsidP="00FD39D0">
      <w:pPr>
        <w:bidi w:val="0"/>
        <w:jc w:val="lowKashida"/>
        <w:rPr>
          <w:snapToGrid w:val="0"/>
          <w:sz w:val="24"/>
        </w:rPr>
      </w:pPr>
    </w:p>
    <w:p w:rsidR="00FD39D0" w:rsidRPr="00AD2679" w:rsidRDefault="00FD39D0" w:rsidP="00FD39D0">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FD39D0" w:rsidRPr="00AD2679" w:rsidRDefault="00FD39D0" w:rsidP="00FD39D0">
      <w:pPr>
        <w:bidi w:val="0"/>
        <w:ind w:right="-1"/>
        <w:jc w:val="lowKashida"/>
        <w:rPr>
          <w:snapToGrid w:val="0"/>
          <w:sz w:val="24"/>
        </w:rPr>
      </w:pPr>
    </w:p>
    <w:p w:rsidR="00FD39D0" w:rsidRPr="00D8507B" w:rsidRDefault="00FD39D0" w:rsidP="00FD39D0">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Pr>
          <w:rFonts w:cs="Times New Roman"/>
          <w:sz w:val="24"/>
          <w:szCs w:val="24"/>
        </w:rPr>
        <w:t>fourth</w:t>
      </w:r>
      <w:r w:rsidRPr="00D8507B">
        <w:rPr>
          <w:rFonts w:cs="Times New Roman"/>
          <w:color w:val="000000" w:themeColor="text1"/>
          <w:sz w:val="24"/>
          <w:szCs w:val="24"/>
        </w:rPr>
        <w:t xml:space="preserve"> quarter of </w:t>
      </w:r>
      <w:r>
        <w:rPr>
          <w:rFonts w:cs="Times New Roman"/>
          <w:color w:val="000000" w:themeColor="text1"/>
          <w:sz w:val="24"/>
          <w:szCs w:val="24"/>
        </w:rPr>
        <w:t>2015</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8057AA" w:rsidRDefault="008057AA" w:rsidP="008057AA">
      <w:pPr>
        <w:bidi w:val="0"/>
        <w:jc w:val="lowKashida"/>
        <w:rPr>
          <w:sz w:val="24"/>
          <w:szCs w:val="24"/>
        </w:rPr>
      </w:pPr>
    </w:p>
    <w:p w:rsidR="00243068" w:rsidRDefault="00243068" w:rsidP="008057AA">
      <w:pPr>
        <w:pStyle w:val="Subtitle"/>
        <w:ind w:left="0"/>
        <w:rPr>
          <w:sz w:val="24"/>
          <w:szCs w:val="24"/>
        </w:rPr>
      </w:pPr>
    </w:p>
    <w:p w:rsidR="000D5377" w:rsidRDefault="000D5377" w:rsidP="00243068">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1D1609" w:rsidRDefault="001D1609" w:rsidP="001D1609">
      <w:pPr>
        <w:bidi w:val="0"/>
        <w:jc w:val="lowKashida"/>
        <w:rPr>
          <w:sz w:val="24"/>
          <w:szCs w:val="24"/>
        </w:rPr>
      </w:pPr>
    </w:p>
    <w:p w:rsidR="00243068" w:rsidRDefault="00243068" w:rsidP="001D1609">
      <w:pPr>
        <w:bidi w:val="0"/>
        <w:jc w:val="lowKashida"/>
        <w:rPr>
          <w:sz w:val="24"/>
          <w:szCs w:val="24"/>
        </w:rPr>
      </w:pPr>
      <w:r>
        <w:rPr>
          <w:sz w:val="24"/>
          <w:szCs w:val="24"/>
        </w:rPr>
        <w:t xml:space="preserve"> </w:t>
      </w:r>
    </w:p>
    <w:p w:rsidR="000D5377" w:rsidRDefault="000D5377" w:rsidP="000D5377">
      <w:pPr>
        <w:bidi w:val="0"/>
        <w:jc w:val="lowKashida"/>
        <w:rPr>
          <w:sz w:val="24"/>
          <w:szCs w:val="24"/>
          <w:rtl/>
        </w:rPr>
      </w:pP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9979EE">
            <w:pPr>
              <w:bidi w:val="0"/>
              <w:ind w:right="282"/>
              <w:rPr>
                <w:b/>
                <w:bCs/>
                <w:sz w:val="24"/>
                <w:szCs w:val="24"/>
              </w:rPr>
            </w:pPr>
            <w:r>
              <w:rPr>
                <w:b/>
                <w:bCs/>
                <w:sz w:val="24"/>
                <w:szCs w:val="24"/>
              </w:rPr>
              <w:t>March</w:t>
            </w:r>
            <w:r w:rsidR="001D1609">
              <w:rPr>
                <w:b/>
                <w:bCs/>
                <w:sz w:val="24"/>
                <w:szCs w:val="24"/>
              </w:rPr>
              <w:t>,</w:t>
            </w:r>
            <w:r>
              <w:rPr>
                <w:b/>
                <w:bCs/>
                <w:sz w:val="24"/>
                <w:szCs w:val="24"/>
              </w:rPr>
              <w:t xml:space="preserve"> </w:t>
            </w:r>
            <w:r w:rsidR="009979EE">
              <w:rPr>
                <w:b/>
                <w:bCs/>
                <w:sz w:val="24"/>
                <w:szCs w:val="24"/>
              </w:rPr>
              <w:t>2016</w:t>
            </w:r>
          </w:p>
        </w:tc>
        <w:tc>
          <w:tcPr>
            <w:tcW w:w="3686" w:type="dxa"/>
          </w:tcPr>
          <w:p w:rsidR="00243068" w:rsidRDefault="00243068" w:rsidP="00243068">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6E2346" w:rsidRDefault="006E2346">
      <w:pPr>
        <w:bidi w:val="0"/>
        <w:rPr>
          <w:sz w:val="24"/>
          <w:szCs w:val="24"/>
        </w:rPr>
      </w:pPr>
      <w:r>
        <w:rPr>
          <w:sz w:val="24"/>
          <w:szCs w:val="24"/>
        </w:rPr>
        <w:lastRenderedPageBreak/>
        <w:br w:type="page"/>
      </w: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21454C" w:rsidRDefault="00243068" w:rsidP="00243068">
      <w:pPr>
        <w:bidi w:val="0"/>
        <w:ind w:left="142"/>
        <w:jc w:val="lowKashida"/>
        <w:rPr>
          <w:sz w:val="24"/>
          <w:szCs w:val="24"/>
        </w:rPr>
      </w:pPr>
    </w:p>
    <w:p w:rsidR="00E847ED" w:rsidRPr="0044415B" w:rsidRDefault="00E847ED" w:rsidP="00525108">
      <w:pPr>
        <w:widowControl w:val="0"/>
        <w:bidi w:val="0"/>
        <w:ind w:right="-1"/>
        <w:jc w:val="both"/>
        <w:rPr>
          <w:rFonts w:cs="Times New Roman"/>
          <w:color w:val="000000" w:themeColor="text1"/>
          <w:sz w:val="24"/>
          <w:szCs w:val="24"/>
        </w:rPr>
      </w:pPr>
      <w:r>
        <w:rPr>
          <w:rFonts w:cs="Times New Roman"/>
          <w:color w:val="000000" w:themeColor="text1"/>
          <w:sz w:val="24"/>
          <w:szCs w:val="24"/>
        </w:rPr>
        <w:t>A hundred and twelve</w:t>
      </w:r>
      <w:r w:rsidRPr="0044415B">
        <w:rPr>
          <w:rFonts w:cs="Times New Roman"/>
          <w:color w:val="000000" w:themeColor="text1"/>
          <w:sz w:val="24"/>
          <w:szCs w:val="24"/>
        </w:rPr>
        <w:t xml:space="preserve"> hotels operating in the West Bank responded to the Hotel Activities Survey </w:t>
      </w:r>
      <w:r>
        <w:rPr>
          <w:rFonts w:cs="Times New Roman"/>
          <w:color w:val="000000" w:themeColor="text1"/>
          <w:sz w:val="24"/>
          <w:szCs w:val="24"/>
        </w:rPr>
        <w:t>in</w:t>
      </w:r>
      <w:r w:rsidRPr="0044415B">
        <w:rPr>
          <w:rFonts w:cs="Times New Roman"/>
          <w:color w:val="000000" w:themeColor="text1"/>
          <w:sz w:val="24"/>
          <w:szCs w:val="24"/>
        </w:rPr>
        <w:t xml:space="preserve"> </w:t>
      </w:r>
      <w:r w:rsidRPr="00434FC8">
        <w:rPr>
          <w:rFonts w:cs="Times New Roman"/>
          <w:sz w:val="24"/>
          <w:szCs w:val="24"/>
        </w:rPr>
        <w:t>December</w:t>
      </w:r>
      <w:r w:rsidRPr="00A965CD">
        <w:rPr>
          <w:rFonts w:cs="Times New Roman"/>
          <w:b/>
          <w:bCs/>
          <w:sz w:val="24"/>
          <w:szCs w:val="24"/>
        </w:rPr>
        <w:t xml:space="preserve"> </w:t>
      </w:r>
      <w:r w:rsidRPr="0044415B">
        <w:rPr>
          <w:rFonts w:cs="Times New Roman"/>
          <w:color w:val="000000" w:themeColor="text1"/>
          <w:sz w:val="24"/>
          <w:szCs w:val="24"/>
        </w:rPr>
        <w:t xml:space="preserve">2015. These hotels had </w:t>
      </w:r>
      <w:r w:rsidRPr="006D5845">
        <w:rPr>
          <w:rFonts w:cs="Times New Roman"/>
          <w:color w:val="000000" w:themeColor="text1"/>
          <w:sz w:val="24"/>
          <w:szCs w:val="24"/>
        </w:rPr>
        <w:t>6,</w:t>
      </w:r>
      <w:r>
        <w:rPr>
          <w:rFonts w:cs="Times New Roman"/>
          <w:color w:val="000000" w:themeColor="text1"/>
          <w:sz w:val="24"/>
          <w:szCs w:val="24"/>
        </w:rPr>
        <w:t>7</w:t>
      </w:r>
      <w:r w:rsidR="00525108">
        <w:rPr>
          <w:rFonts w:cs="Times New Roman"/>
          <w:color w:val="000000" w:themeColor="text1"/>
          <w:sz w:val="24"/>
          <w:szCs w:val="24"/>
        </w:rPr>
        <w:t>92</w:t>
      </w:r>
      <w:r w:rsidRPr="006D5845">
        <w:rPr>
          <w:rFonts w:cs="Times New Roman"/>
          <w:color w:val="000000" w:themeColor="text1"/>
          <w:sz w:val="24"/>
          <w:szCs w:val="24"/>
        </w:rPr>
        <w:t xml:space="preserve"> </w:t>
      </w:r>
      <w:r w:rsidRPr="0044415B">
        <w:rPr>
          <w:rFonts w:cs="Times New Roman"/>
          <w:color w:val="000000" w:themeColor="text1"/>
          <w:sz w:val="24"/>
          <w:szCs w:val="24"/>
        </w:rPr>
        <w:t xml:space="preserve">rooms and </w:t>
      </w:r>
      <w:r w:rsidRPr="006D5845">
        <w:rPr>
          <w:rFonts w:cs="Times New Roman"/>
          <w:color w:val="000000" w:themeColor="text1"/>
          <w:sz w:val="24"/>
          <w:szCs w:val="24"/>
        </w:rPr>
        <w:t>14,</w:t>
      </w:r>
      <w:r>
        <w:rPr>
          <w:rFonts w:cs="Times New Roman"/>
          <w:color w:val="000000" w:themeColor="text1"/>
          <w:sz w:val="24"/>
          <w:szCs w:val="24"/>
        </w:rPr>
        <w:t>99</w:t>
      </w:r>
      <w:r w:rsidRPr="006D5845">
        <w:rPr>
          <w:rFonts w:cs="Times New Roman"/>
          <w:color w:val="000000" w:themeColor="text1"/>
          <w:sz w:val="24"/>
          <w:szCs w:val="24"/>
        </w:rPr>
        <w:t xml:space="preserve">5 </w:t>
      </w:r>
      <w:r w:rsidRPr="0044415B">
        <w:rPr>
          <w:rFonts w:cs="Times New Roman"/>
          <w:color w:val="000000" w:themeColor="text1"/>
          <w:sz w:val="24"/>
          <w:szCs w:val="24"/>
        </w:rPr>
        <w:t>beds.</w:t>
      </w:r>
    </w:p>
    <w:p w:rsidR="00E847ED" w:rsidRDefault="00E847ED" w:rsidP="00E847ED">
      <w:pPr>
        <w:widowControl w:val="0"/>
        <w:bidi w:val="0"/>
        <w:ind w:right="-1"/>
        <w:jc w:val="both"/>
        <w:rPr>
          <w:rFonts w:cs="Times New Roman"/>
          <w:color w:val="FF0000"/>
          <w:sz w:val="24"/>
          <w:szCs w:val="24"/>
        </w:rPr>
      </w:pPr>
    </w:p>
    <w:p w:rsidR="00243068" w:rsidRPr="00A965CD" w:rsidRDefault="00243068" w:rsidP="00394D84">
      <w:pPr>
        <w:numPr>
          <w:ilvl w:val="1"/>
          <w:numId w:val="3"/>
        </w:numPr>
        <w:bidi w:val="0"/>
        <w:ind w:right="1440"/>
        <w:rPr>
          <w:rFonts w:cs="Times New Roman"/>
          <w:b/>
          <w:bCs/>
          <w:sz w:val="24"/>
          <w:szCs w:val="24"/>
        </w:rPr>
      </w:pPr>
      <w:r w:rsidRPr="00A965CD">
        <w:rPr>
          <w:rFonts w:cs="Times New Roman"/>
          <w:b/>
          <w:bCs/>
          <w:sz w:val="24"/>
          <w:szCs w:val="24"/>
        </w:rPr>
        <w:t xml:space="preserve">Hotel Capacity </w:t>
      </w:r>
      <w:r w:rsidR="00B72B06">
        <w:rPr>
          <w:rFonts w:cs="Times New Roman"/>
          <w:b/>
          <w:bCs/>
          <w:sz w:val="24"/>
          <w:szCs w:val="24"/>
        </w:rPr>
        <w:t>in</w:t>
      </w:r>
      <w:r w:rsidRPr="00A965CD">
        <w:rPr>
          <w:rFonts w:cs="Simplified Arabic"/>
          <w:sz w:val="24"/>
          <w:szCs w:val="24"/>
          <w:lang w:val="en-GB"/>
        </w:rPr>
        <w:t xml:space="preserve"> </w:t>
      </w:r>
      <w:r>
        <w:rPr>
          <w:rFonts w:cs="Times New Roman"/>
          <w:b/>
          <w:bCs/>
          <w:sz w:val="24"/>
          <w:szCs w:val="24"/>
        </w:rPr>
        <w:t>December</w:t>
      </w:r>
      <w:r w:rsidRPr="00A965CD">
        <w:rPr>
          <w:rFonts w:cs="Times New Roman"/>
          <w:b/>
          <w:bCs/>
          <w:sz w:val="24"/>
          <w:szCs w:val="24"/>
        </w:rPr>
        <w:t xml:space="preserve"> </w:t>
      </w:r>
      <w:r w:rsidR="00394D84">
        <w:rPr>
          <w:rFonts w:cs="Times New Roman"/>
          <w:b/>
          <w:bCs/>
          <w:sz w:val="24"/>
          <w:szCs w:val="24"/>
        </w:rPr>
        <w:t>2015</w:t>
      </w:r>
    </w:p>
    <w:p w:rsidR="00243068" w:rsidRDefault="00B33E5C" w:rsidP="003F17A0">
      <w:pPr>
        <w:bidi w:val="0"/>
        <w:jc w:val="both"/>
        <w:rPr>
          <w:sz w:val="24"/>
          <w:szCs w:val="24"/>
        </w:rPr>
      </w:pPr>
      <w:r>
        <w:rPr>
          <w:rFonts w:cs="Times New Roman"/>
          <w:sz w:val="24"/>
          <w:szCs w:val="24"/>
        </w:rPr>
        <w:t>H</w:t>
      </w:r>
      <w:r w:rsidR="00243068" w:rsidRPr="00A965CD">
        <w:rPr>
          <w:rFonts w:cs="Times New Roman"/>
          <w:sz w:val="24"/>
          <w:szCs w:val="24"/>
        </w:rPr>
        <w:t>otels operating in</w:t>
      </w:r>
      <w:r w:rsidR="00AC551B">
        <w:rPr>
          <w:rFonts w:cs="Times New Roman"/>
          <w:sz w:val="24"/>
          <w:szCs w:val="24"/>
        </w:rPr>
        <w:t xml:space="preserve"> the</w:t>
      </w:r>
      <w:r w:rsidR="00243068" w:rsidRPr="00A965CD">
        <w:rPr>
          <w:rFonts w:cs="Times New Roman"/>
          <w:sz w:val="24"/>
          <w:szCs w:val="24"/>
        </w:rPr>
        <w:t xml:space="preserve"> </w:t>
      </w:r>
      <w:r w:rsidR="00243068">
        <w:rPr>
          <w:rFonts w:cs="Times New Roman"/>
          <w:sz w:val="24"/>
          <w:szCs w:val="24"/>
        </w:rPr>
        <w:t>West Bank</w:t>
      </w:r>
      <w:r w:rsidR="00243068" w:rsidRPr="00A965CD">
        <w:rPr>
          <w:rFonts w:cs="Times New Roman"/>
          <w:sz w:val="24"/>
          <w:szCs w:val="24"/>
        </w:rPr>
        <w:t xml:space="preserve"> </w:t>
      </w:r>
      <w:r w:rsidR="00434FC8">
        <w:rPr>
          <w:rFonts w:cs="Times New Roman"/>
          <w:sz w:val="24"/>
          <w:szCs w:val="24"/>
        </w:rPr>
        <w:t>as in</w:t>
      </w:r>
      <w:r w:rsidR="00243068" w:rsidRPr="00A965CD">
        <w:rPr>
          <w:rFonts w:cs="Times New Roman"/>
          <w:sz w:val="24"/>
          <w:szCs w:val="24"/>
        </w:rPr>
        <w:t xml:space="preserve"> </w:t>
      </w:r>
      <w:r w:rsidR="00434FC8" w:rsidRPr="00434FC8">
        <w:rPr>
          <w:rFonts w:cs="Times New Roman"/>
          <w:sz w:val="24"/>
          <w:szCs w:val="24"/>
        </w:rPr>
        <w:t>December</w:t>
      </w:r>
      <w:r w:rsidR="00434FC8" w:rsidRPr="00A965CD">
        <w:rPr>
          <w:rFonts w:cs="Times New Roman"/>
          <w:b/>
          <w:bCs/>
          <w:sz w:val="24"/>
          <w:szCs w:val="24"/>
        </w:rPr>
        <w:t xml:space="preserve"> </w:t>
      </w:r>
      <w:r w:rsidR="00243068" w:rsidRPr="00A965CD">
        <w:rPr>
          <w:rFonts w:cs="Times New Roman"/>
          <w:sz w:val="24"/>
          <w:szCs w:val="24"/>
        </w:rPr>
        <w:t xml:space="preserve">of </w:t>
      </w:r>
      <w:r w:rsidR="003F17A0">
        <w:rPr>
          <w:rFonts w:cs="Times New Roman"/>
          <w:sz w:val="24"/>
          <w:szCs w:val="24"/>
        </w:rPr>
        <w:t>2015</w:t>
      </w:r>
      <w:r w:rsidR="00243068">
        <w:rPr>
          <w:rFonts w:cs="Times New Roman"/>
          <w:sz w:val="24"/>
          <w:szCs w:val="24"/>
        </w:rPr>
        <w:t xml:space="preserve"> </w:t>
      </w:r>
      <w:r w:rsidR="00243068" w:rsidRPr="00A965CD">
        <w:rPr>
          <w:rFonts w:cs="Times New Roman"/>
          <w:sz w:val="24"/>
          <w:szCs w:val="24"/>
        </w:rPr>
        <w:t>were distributed as follows</w:t>
      </w:r>
      <w:r w:rsidR="00243068" w:rsidRPr="00A965CD">
        <w:t>:</w:t>
      </w:r>
    </w:p>
    <w:p w:rsidR="003E0A2B" w:rsidRPr="00A965CD" w:rsidRDefault="003E0A2B" w:rsidP="003E0A2B">
      <w:pPr>
        <w:bidi w:val="0"/>
        <w:jc w:val="both"/>
        <w:rPr>
          <w:sz w:val="24"/>
          <w:szCs w:val="24"/>
        </w:rPr>
      </w:pPr>
    </w:p>
    <w:p w:rsidR="00243068" w:rsidRPr="00A965CD" w:rsidRDefault="00243068" w:rsidP="003F17A0">
      <w:pPr>
        <w:numPr>
          <w:ilvl w:val="0"/>
          <w:numId w:val="1"/>
        </w:numPr>
        <w:bidi w:val="0"/>
        <w:ind w:left="426" w:hanging="284"/>
        <w:jc w:val="both"/>
        <w:rPr>
          <w:rFonts w:cs="Times New Roman"/>
          <w:sz w:val="24"/>
          <w:szCs w:val="24"/>
        </w:rPr>
      </w:pPr>
      <w:r w:rsidRPr="00A965CD">
        <w:rPr>
          <w:rFonts w:cs="Times New Roman"/>
          <w:sz w:val="24"/>
          <w:szCs w:val="24"/>
        </w:rPr>
        <w:t xml:space="preserve">North of West Bank: </w:t>
      </w:r>
      <w:r w:rsidR="003F17A0">
        <w:rPr>
          <w:rFonts w:cs="Simplified Arabic"/>
          <w:sz w:val="24"/>
          <w:szCs w:val="24"/>
        </w:rPr>
        <w:t>18</w:t>
      </w:r>
      <w:r>
        <w:rPr>
          <w:rFonts w:cs="Simplified Arabic"/>
          <w:sz w:val="24"/>
          <w:szCs w:val="24"/>
        </w:rPr>
        <w:t xml:space="preserve"> </w:t>
      </w:r>
      <w:r w:rsidRPr="00A965CD">
        <w:rPr>
          <w:rFonts w:cs="Times New Roman"/>
          <w:sz w:val="24"/>
          <w:szCs w:val="24"/>
        </w:rPr>
        <w:t xml:space="preserve">hotels comprising </w:t>
      </w:r>
      <w:r w:rsidR="008A5DD5">
        <w:rPr>
          <w:rFonts w:cs="Simplified Arabic"/>
          <w:sz w:val="24"/>
          <w:szCs w:val="24"/>
        </w:rPr>
        <w:t>3</w:t>
      </w:r>
      <w:r w:rsidR="003F17A0">
        <w:rPr>
          <w:rFonts w:cs="Simplified Arabic"/>
          <w:sz w:val="24"/>
          <w:szCs w:val="24"/>
        </w:rPr>
        <w:t>66</w:t>
      </w:r>
      <w:r w:rsidRPr="00A965CD">
        <w:rPr>
          <w:rFonts w:cs="Times New Roman"/>
          <w:sz w:val="24"/>
          <w:szCs w:val="24"/>
        </w:rPr>
        <w:t xml:space="preserve"> rooms with</w:t>
      </w:r>
      <w:r w:rsidRPr="00A965CD">
        <w:rPr>
          <w:rFonts w:cs="Simplified Arabic"/>
          <w:sz w:val="24"/>
          <w:szCs w:val="24"/>
          <w:lang w:val="en-GB"/>
        </w:rPr>
        <w:t xml:space="preserve"> </w:t>
      </w:r>
      <w:r w:rsidR="003F17A0">
        <w:rPr>
          <w:rFonts w:cs="Simplified Arabic"/>
          <w:sz w:val="24"/>
          <w:szCs w:val="24"/>
        </w:rPr>
        <w:t>1,053</w:t>
      </w:r>
      <w:r>
        <w:rPr>
          <w:rFonts w:cs="Simplified Arabic"/>
          <w:sz w:val="24"/>
          <w:szCs w:val="24"/>
        </w:rPr>
        <w:t xml:space="preserve"> </w:t>
      </w:r>
      <w:r w:rsidRPr="00A965CD">
        <w:rPr>
          <w:rFonts w:cs="Times New Roman"/>
          <w:sz w:val="24"/>
          <w:szCs w:val="24"/>
        </w:rPr>
        <w:t>beds.</w:t>
      </w:r>
    </w:p>
    <w:p w:rsidR="00243068" w:rsidRPr="00A965CD" w:rsidRDefault="00243068" w:rsidP="00976793">
      <w:pPr>
        <w:numPr>
          <w:ilvl w:val="0"/>
          <w:numId w:val="1"/>
        </w:numPr>
        <w:bidi w:val="0"/>
        <w:ind w:left="426" w:hanging="284"/>
        <w:jc w:val="both"/>
        <w:rPr>
          <w:rFonts w:cs="Times New Roman"/>
          <w:sz w:val="24"/>
          <w:szCs w:val="24"/>
        </w:rPr>
      </w:pPr>
      <w:r w:rsidRPr="00A965CD">
        <w:rPr>
          <w:rFonts w:cs="Times New Roman"/>
          <w:sz w:val="24"/>
          <w:szCs w:val="24"/>
        </w:rPr>
        <w:t xml:space="preserve">Middle of West Bank: </w:t>
      </w:r>
      <w:r w:rsidR="00976793">
        <w:rPr>
          <w:rFonts w:cs="Simplified Arabic"/>
          <w:sz w:val="24"/>
          <w:szCs w:val="24"/>
        </w:rPr>
        <w:t>36</w:t>
      </w:r>
      <w:r w:rsidRPr="00A965CD">
        <w:rPr>
          <w:rFonts w:cs="Times New Roman"/>
          <w:sz w:val="24"/>
          <w:szCs w:val="24"/>
        </w:rPr>
        <w:t xml:space="preserve"> hotels comprising </w:t>
      </w:r>
      <w:r w:rsidRPr="00A965CD">
        <w:rPr>
          <w:rFonts w:cs="Simplified Arabic"/>
          <w:sz w:val="24"/>
          <w:szCs w:val="24"/>
        </w:rPr>
        <w:t>1,</w:t>
      </w:r>
      <w:r w:rsidR="008A5DD5">
        <w:rPr>
          <w:rFonts w:cs="Simplified Arabic"/>
          <w:sz w:val="24"/>
          <w:szCs w:val="24"/>
        </w:rPr>
        <w:t>5</w:t>
      </w:r>
      <w:r w:rsidR="00976793">
        <w:rPr>
          <w:rFonts w:cs="Simplified Arabic"/>
          <w:sz w:val="24"/>
          <w:szCs w:val="24"/>
        </w:rPr>
        <w:t>99</w:t>
      </w:r>
      <w:r w:rsidRPr="00A965CD">
        <w:rPr>
          <w:rFonts w:cs="Simplified Arabic" w:hint="cs"/>
          <w:sz w:val="24"/>
          <w:szCs w:val="24"/>
          <w:rtl/>
        </w:rPr>
        <w:t xml:space="preserve"> </w:t>
      </w:r>
      <w:r w:rsidRPr="00A965CD">
        <w:rPr>
          <w:rFonts w:cs="Times New Roman"/>
          <w:sz w:val="24"/>
          <w:szCs w:val="24"/>
        </w:rPr>
        <w:t xml:space="preserve">rooms with </w:t>
      </w:r>
      <w:r w:rsidRPr="00A965CD">
        <w:rPr>
          <w:rFonts w:cs="Simplified Arabic"/>
          <w:sz w:val="24"/>
          <w:szCs w:val="24"/>
        </w:rPr>
        <w:t>3,</w:t>
      </w:r>
      <w:r w:rsidR="00976793">
        <w:rPr>
          <w:rFonts w:cs="Simplified Arabic"/>
          <w:sz w:val="24"/>
          <w:szCs w:val="24"/>
        </w:rPr>
        <w:t>401</w:t>
      </w:r>
      <w:r w:rsidRPr="00A965CD">
        <w:rPr>
          <w:rFonts w:cs="Times New Roman"/>
          <w:sz w:val="24"/>
          <w:szCs w:val="24"/>
        </w:rPr>
        <w:t xml:space="preserve"> beds.</w:t>
      </w:r>
    </w:p>
    <w:p w:rsidR="00243068" w:rsidRPr="00A965CD" w:rsidRDefault="00243068" w:rsidP="00731065">
      <w:pPr>
        <w:numPr>
          <w:ilvl w:val="0"/>
          <w:numId w:val="1"/>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sidR="00976793">
        <w:rPr>
          <w:rFonts w:cs="Simplified Arabic"/>
          <w:sz w:val="24"/>
          <w:szCs w:val="24"/>
        </w:rPr>
        <w:t>21</w:t>
      </w:r>
      <w:r w:rsidRPr="00A965CD">
        <w:rPr>
          <w:rFonts w:cs="Times New Roman"/>
          <w:sz w:val="24"/>
          <w:szCs w:val="24"/>
        </w:rPr>
        <w:t xml:space="preserve"> hotels comprising </w:t>
      </w:r>
      <w:r w:rsidRPr="00A965CD">
        <w:rPr>
          <w:rFonts w:cs="Simplified Arabic" w:hint="cs"/>
          <w:sz w:val="24"/>
          <w:szCs w:val="24"/>
          <w:rtl/>
        </w:rPr>
        <w:t>1,</w:t>
      </w:r>
      <w:r w:rsidR="00731065">
        <w:rPr>
          <w:rFonts w:cs="Simplified Arabic" w:hint="cs"/>
          <w:sz w:val="24"/>
          <w:szCs w:val="24"/>
          <w:rtl/>
        </w:rPr>
        <w:t>403</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sidR="00976793">
        <w:rPr>
          <w:rFonts w:cs="Simplified Arabic"/>
          <w:sz w:val="24"/>
          <w:szCs w:val="24"/>
        </w:rPr>
        <w:t>0</w:t>
      </w:r>
      <w:r w:rsidR="008A5DD5">
        <w:rPr>
          <w:rFonts w:cs="Simplified Arabic"/>
          <w:sz w:val="24"/>
          <w:szCs w:val="24"/>
        </w:rPr>
        <w:t>34</w:t>
      </w:r>
      <w:r>
        <w:rPr>
          <w:rFonts w:cs="Simplified Arabic"/>
          <w:sz w:val="24"/>
          <w:szCs w:val="24"/>
        </w:rPr>
        <w:t xml:space="preserve"> </w:t>
      </w:r>
      <w:r w:rsidRPr="00A965CD">
        <w:rPr>
          <w:rFonts w:cs="Times New Roman"/>
          <w:sz w:val="24"/>
          <w:szCs w:val="24"/>
        </w:rPr>
        <w:t>beds.</w:t>
      </w:r>
    </w:p>
    <w:p w:rsidR="00243068" w:rsidRPr="00A965CD" w:rsidRDefault="00243068" w:rsidP="004E56BA">
      <w:pPr>
        <w:numPr>
          <w:ilvl w:val="0"/>
          <w:numId w:val="1"/>
        </w:numPr>
        <w:bidi w:val="0"/>
        <w:ind w:left="426" w:hanging="284"/>
        <w:jc w:val="both"/>
        <w:rPr>
          <w:rFonts w:cs="Times New Roman"/>
          <w:sz w:val="24"/>
          <w:szCs w:val="24"/>
        </w:rPr>
      </w:pPr>
      <w:r w:rsidRPr="00A965CD">
        <w:rPr>
          <w:rFonts w:cs="Times New Roman"/>
          <w:sz w:val="24"/>
          <w:szCs w:val="24"/>
        </w:rPr>
        <w:t xml:space="preserve">South of West Bank: </w:t>
      </w:r>
      <w:r w:rsidR="004E56BA">
        <w:rPr>
          <w:rFonts w:cs="Simplified Arabic" w:hint="cs"/>
          <w:sz w:val="24"/>
          <w:szCs w:val="24"/>
          <w:rtl/>
        </w:rPr>
        <w:t>37</w:t>
      </w:r>
      <w:r w:rsidRPr="00A965CD">
        <w:rPr>
          <w:rFonts w:cs="Times New Roman"/>
          <w:sz w:val="24"/>
          <w:szCs w:val="24"/>
        </w:rPr>
        <w:t xml:space="preserve"> hotels comprising</w:t>
      </w:r>
      <w:r w:rsidR="008A5DD5">
        <w:rPr>
          <w:rFonts w:cs="Times New Roman"/>
          <w:sz w:val="24"/>
          <w:szCs w:val="24"/>
        </w:rPr>
        <w:t xml:space="preserve"> </w:t>
      </w:r>
      <w:r w:rsidR="008A5DD5">
        <w:rPr>
          <w:rFonts w:cs="Simplified Arabic" w:hint="cs"/>
          <w:sz w:val="24"/>
          <w:szCs w:val="24"/>
          <w:rtl/>
        </w:rPr>
        <w:t>3</w:t>
      </w:r>
      <w:r w:rsidRPr="00A965CD">
        <w:rPr>
          <w:rFonts w:cs="Simplified Arabic" w:hint="cs"/>
          <w:sz w:val="24"/>
          <w:szCs w:val="24"/>
          <w:rtl/>
        </w:rPr>
        <w:t>,</w:t>
      </w:r>
      <w:r w:rsidR="004E56BA">
        <w:rPr>
          <w:rFonts w:cs="Simplified Arabic" w:hint="cs"/>
          <w:sz w:val="24"/>
          <w:szCs w:val="24"/>
          <w:rtl/>
        </w:rPr>
        <w:t>4</w:t>
      </w:r>
      <w:r w:rsidR="008A5DD5">
        <w:rPr>
          <w:rFonts w:cs="Simplified Arabic" w:hint="cs"/>
          <w:sz w:val="24"/>
          <w:szCs w:val="24"/>
          <w:rtl/>
        </w:rPr>
        <w:t>2</w:t>
      </w:r>
      <w:r w:rsidR="004E56BA">
        <w:rPr>
          <w:rFonts w:cs="Simplified Arabic" w:hint="cs"/>
          <w:sz w:val="24"/>
          <w:szCs w:val="24"/>
          <w:rtl/>
        </w:rPr>
        <w:t>4</w:t>
      </w:r>
      <w:r w:rsidRPr="00A965CD">
        <w:rPr>
          <w:rFonts w:cs="Times New Roman"/>
          <w:sz w:val="24"/>
          <w:szCs w:val="24"/>
        </w:rPr>
        <w:t xml:space="preserve"> rooms with </w:t>
      </w:r>
      <w:r w:rsidR="008A5DD5">
        <w:rPr>
          <w:rFonts w:cs="Simplified Arabic"/>
          <w:sz w:val="24"/>
          <w:szCs w:val="24"/>
        </w:rPr>
        <w:t>7</w:t>
      </w:r>
      <w:r w:rsidRPr="00A965CD">
        <w:rPr>
          <w:rFonts w:cs="Simplified Arabic"/>
          <w:sz w:val="24"/>
          <w:szCs w:val="24"/>
        </w:rPr>
        <w:t>,</w:t>
      </w:r>
      <w:r w:rsidR="004E56BA">
        <w:rPr>
          <w:rFonts w:cs="Simplified Arabic" w:hint="cs"/>
          <w:sz w:val="24"/>
          <w:szCs w:val="24"/>
          <w:rtl/>
        </w:rPr>
        <w:t>507</w:t>
      </w:r>
      <w:r w:rsidRPr="00A965CD">
        <w:rPr>
          <w:rFonts w:cs="Simplified Arabic"/>
          <w:sz w:val="24"/>
          <w:szCs w:val="24"/>
        </w:rPr>
        <w:t xml:space="preserve"> </w:t>
      </w:r>
      <w:r w:rsidRPr="00A965CD">
        <w:rPr>
          <w:rFonts w:cs="Times New Roman"/>
          <w:sz w:val="24"/>
          <w:szCs w:val="24"/>
        </w:rPr>
        <w:t>beds.</w:t>
      </w:r>
    </w:p>
    <w:p w:rsidR="00EE4C2E" w:rsidRPr="00A965CD" w:rsidRDefault="00EE4C2E" w:rsidP="00EE4C2E">
      <w:pPr>
        <w:bidi w:val="0"/>
        <w:ind w:right="360" w:firstLine="720"/>
        <w:rPr>
          <w:rFonts w:cs="Times New Roman"/>
          <w:sz w:val="24"/>
          <w:szCs w:val="24"/>
        </w:rPr>
      </w:pPr>
    </w:p>
    <w:p w:rsidR="0094082E" w:rsidRPr="00A965CD" w:rsidRDefault="0094082E" w:rsidP="00EF220D">
      <w:pPr>
        <w:bidi w:val="0"/>
        <w:rPr>
          <w:rFonts w:cs="Times New Roman"/>
          <w:b/>
          <w:bCs/>
          <w:sz w:val="24"/>
          <w:szCs w:val="24"/>
        </w:rPr>
      </w:pPr>
      <w:r w:rsidRPr="00A965CD">
        <w:rPr>
          <w:rFonts w:cs="Times New Roman"/>
          <w:b/>
          <w:bCs/>
          <w:sz w:val="24"/>
          <w:szCs w:val="24"/>
          <w:lang w:val="en-GB"/>
        </w:rPr>
        <w:t>1.2</w:t>
      </w:r>
      <w:r w:rsidR="00EF220D">
        <w:rPr>
          <w:rFonts w:cs="Times New Roman"/>
          <w:b/>
          <w:bCs/>
          <w:sz w:val="24"/>
          <w:szCs w:val="24"/>
        </w:rPr>
        <w:t xml:space="preserve"> </w:t>
      </w:r>
      <w:r w:rsidRPr="00A965CD">
        <w:rPr>
          <w:rFonts w:cs="Times New Roman"/>
          <w:b/>
          <w:bCs/>
          <w:sz w:val="24"/>
          <w:szCs w:val="24"/>
        </w:rPr>
        <w:t xml:space="preserve">Room Occupancy - </w:t>
      </w:r>
      <w:r>
        <w:rPr>
          <w:rFonts w:cs="Times New Roman"/>
          <w:b/>
          <w:bCs/>
          <w:sz w:val="24"/>
          <w:szCs w:val="24"/>
        </w:rPr>
        <w:t>Fourth</w:t>
      </w:r>
      <w:r w:rsidRPr="00A965CD">
        <w:rPr>
          <w:sz w:val="24"/>
          <w:szCs w:val="24"/>
        </w:rPr>
        <w:t xml:space="preserve"> </w:t>
      </w:r>
      <w:r w:rsidRPr="00A965CD">
        <w:rPr>
          <w:rFonts w:cs="Times New Roman"/>
          <w:b/>
          <w:bCs/>
          <w:sz w:val="24"/>
          <w:szCs w:val="24"/>
        </w:rPr>
        <w:t>Quarter</w:t>
      </w:r>
      <w:r w:rsidR="008A5DD5">
        <w:rPr>
          <w:rFonts w:cs="Times New Roman"/>
          <w:b/>
          <w:bCs/>
          <w:sz w:val="24"/>
          <w:szCs w:val="24"/>
        </w:rPr>
        <w:t>,</w:t>
      </w:r>
      <w:r w:rsidRPr="00A965CD">
        <w:rPr>
          <w:rFonts w:cs="Times New Roman"/>
          <w:b/>
          <w:bCs/>
          <w:sz w:val="24"/>
          <w:szCs w:val="24"/>
        </w:rPr>
        <w:t xml:space="preserve"> </w:t>
      </w:r>
      <w:r w:rsidR="00394D84">
        <w:rPr>
          <w:rFonts w:cs="Times New Roman"/>
          <w:b/>
          <w:bCs/>
          <w:sz w:val="24"/>
          <w:szCs w:val="24"/>
        </w:rPr>
        <w:t>2015</w:t>
      </w:r>
    </w:p>
    <w:p w:rsidR="0094082E" w:rsidRPr="00A965CD" w:rsidRDefault="00BA715B" w:rsidP="00BB34B9">
      <w:pPr>
        <w:widowControl w:val="0"/>
        <w:bidi w:val="0"/>
        <w:ind w:right="-1"/>
        <w:jc w:val="both"/>
        <w:rPr>
          <w:rFonts w:cs="Times New Roman"/>
          <w:sz w:val="24"/>
          <w:szCs w:val="24"/>
        </w:rPr>
      </w:pPr>
      <w:r>
        <w:rPr>
          <w:rFonts w:cs="Times New Roman"/>
          <w:sz w:val="24"/>
          <w:szCs w:val="24"/>
        </w:rPr>
        <w:t>A</w:t>
      </w:r>
      <w:r w:rsidR="0094082E" w:rsidRPr="00A965CD">
        <w:rPr>
          <w:rFonts w:cs="Times New Roman"/>
          <w:sz w:val="24"/>
          <w:szCs w:val="24"/>
        </w:rPr>
        <w:t xml:space="preserve">verage </w:t>
      </w:r>
      <w:r w:rsidR="0094082E">
        <w:rPr>
          <w:rFonts w:cs="Times New Roman"/>
          <w:sz w:val="24"/>
          <w:szCs w:val="24"/>
        </w:rPr>
        <w:t xml:space="preserve">room </w:t>
      </w:r>
      <w:r w:rsidR="0094082E" w:rsidRPr="00A965CD">
        <w:rPr>
          <w:rFonts w:cs="Times New Roman"/>
          <w:sz w:val="24"/>
          <w:szCs w:val="24"/>
        </w:rPr>
        <w:t>occupancy in</w:t>
      </w:r>
      <w:r w:rsidR="004451C5">
        <w:rPr>
          <w:rFonts w:cs="Times New Roman"/>
          <w:sz w:val="24"/>
          <w:szCs w:val="24"/>
        </w:rPr>
        <w:t xml:space="preserve"> the </w:t>
      </w:r>
      <w:r w:rsidR="0094082E">
        <w:rPr>
          <w:rFonts w:cs="Times New Roman"/>
          <w:sz w:val="24"/>
          <w:szCs w:val="24"/>
        </w:rPr>
        <w:t>West Bank</w:t>
      </w:r>
      <w:r w:rsidR="0094082E" w:rsidRPr="00A965CD">
        <w:rPr>
          <w:rFonts w:cs="Times New Roman"/>
          <w:sz w:val="24"/>
          <w:szCs w:val="24"/>
        </w:rPr>
        <w:t xml:space="preserve"> hotels was </w:t>
      </w:r>
      <w:r w:rsidR="0094082E" w:rsidRPr="00A965CD">
        <w:rPr>
          <w:sz w:val="24"/>
          <w:szCs w:val="24"/>
        </w:rPr>
        <w:t>1,</w:t>
      </w:r>
      <w:r w:rsidR="00903957">
        <w:rPr>
          <w:rFonts w:hint="cs"/>
          <w:sz w:val="24"/>
          <w:szCs w:val="24"/>
          <w:rtl/>
        </w:rPr>
        <w:t>494</w:t>
      </w:r>
      <w:r w:rsidR="008A5DD5">
        <w:rPr>
          <w:sz w:val="24"/>
          <w:szCs w:val="24"/>
        </w:rPr>
        <w:t>.5</w:t>
      </w:r>
      <w:r w:rsidR="0094082E" w:rsidRPr="00A965CD">
        <w:rPr>
          <w:sz w:val="24"/>
          <w:szCs w:val="24"/>
        </w:rPr>
        <w:t xml:space="preserve"> </w:t>
      </w:r>
      <w:r w:rsidR="0094082E" w:rsidRPr="00A965CD">
        <w:rPr>
          <w:rFonts w:cs="Times New Roman"/>
          <w:sz w:val="24"/>
          <w:szCs w:val="24"/>
        </w:rPr>
        <w:t xml:space="preserve">representing </w:t>
      </w:r>
      <w:r w:rsidR="00017A30">
        <w:rPr>
          <w:sz w:val="24"/>
          <w:szCs w:val="24"/>
        </w:rPr>
        <w:t>22.2</w:t>
      </w:r>
      <w:r w:rsidR="0094082E" w:rsidRPr="00A965CD">
        <w:rPr>
          <w:rFonts w:cs="Times New Roman"/>
          <w:sz w:val="24"/>
          <w:szCs w:val="24"/>
        </w:rPr>
        <w:t xml:space="preserve">% of </w:t>
      </w:r>
      <w:r w:rsidR="00BB34B9" w:rsidRPr="00A965CD">
        <w:rPr>
          <w:rFonts w:cs="Times New Roman"/>
          <w:sz w:val="24"/>
          <w:szCs w:val="24"/>
        </w:rPr>
        <w:t xml:space="preserve">rooms </w:t>
      </w:r>
      <w:r w:rsidR="0094082E" w:rsidRPr="00A965CD">
        <w:rPr>
          <w:rFonts w:cs="Times New Roman"/>
          <w:sz w:val="24"/>
          <w:szCs w:val="24"/>
        </w:rPr>
        <w:t>available.</w:t>
      </w:r>
      <w:r w:rsidR="0094082E" w:rsidRPr="00A965CD">
        <w:rPr>
          <w:rFonts w:cs="Times New Roman"/>
          <w:snapToGrid w:val="0"/>
          <w:sz w:val="24"/>
          <w:szCs w:val="24"/>
        </w:rPr>
        <w:t xml:space="preserve"> </w:t>
      </w:r>
    </w:p>
    <w:p w:rsidR="0094082E" w:rsidRDefault="0094082E" w:rsidP="0094082E">
      <w:pPr>
        <w:bidi w:val="0"/>
        <w:jc w:val="lowKashida"/>
        <w:rPr>
          <w:rFonts w:cs="Times New Roman"/>
          <w:sz w:val="24"/>
          <w:szCs w:val="24"/>
        </w:rPr>
      </w:pPr>
    </w:p>
    <w:p w:rsidR="0094082E" w:rsidRPr="00A965CD" w:rsidRDefault="0094082E" w:rsidP="00394D84">
      <w:pPr>
        <w:bidi w:val="0"/>
        <w:ind w:right="720"/>
        <w:rPr>
          <w:b/>
          <w:bCs/>
          <w:sz w:val="24"/>
          <w:szCs w:val="24"/>
        </w:rPr>
      </w:pPr>
      <w:r w:rsidRPr="00A965CD">
        <w:rPr>
          <w:b/>
          <w:bCs/>
          <w:sz w:val="24"/>
          <w:szCs w:val="24"/>
        </w:rPr>
        <w:t>1.3  Hotel Workers -</w:t>
      </w:r>
      <w:r w:rsidRPr="00A965CD">
        <w:rPr>
          <w:rFonts w:cs="Times New Roman"/>
          <w:b/>
          <w:bCs/>
          <w:sz w:val="24"/>
          <w:szCs w:val="24"/>
        </w:rPr>
        <w:t xml:space="preserve"> </w:t>
      </w:r>
      <w:r>
        <w:rPr>
          <w:rFonts w:cs="Times New Roman"/>
          <w:b/>
          <w:bCs/>
          <w:sz w:val="24"/>
          <w:szCs w:val="24"/>
        </w:rPr>
        <w:t>Fourth</w:t>
      </w:r>
      <w:r w:rsidRPr="00A965CD">
        <w:rPr>
          <w:rFonts w:cs="Times New Roman"/>
          <w:b/>
          <w:bCs/>
          <w:sz w:val="24"/>
          <w:szCs w:val="24"/>
        </w:rPr>
        <w:t xml:space="preserve"> Quarter</w:t>
      </w:r>
      <w:r w:rsidR="00B94E90">
        <w:rPr>
          <w:rFonts w:cs="Times New Roman"/>
          <w:b/>
          <w:bCs/>
          <w:sz w:val="24"/>
          <w:szCs w:val="24"/>
        </w:rPr>
        <w:t>,</w:t>
      </w:r>
      <w:r w:rsidRPr="00A965CD">
        <w:rPr>
          <w:rFonts w:cs="Times New Roman"/>
          <w:b/>
          <w:bCs/>
          <w:sz w:val="24"/>
          <w:szCs w:val="24"/>
        </w:rPr>
        <w:t xml:space="preserve"> </w:t>
      </w:r>
      <w:r w:rsidR="00394D84">
        <w:rPr>
          <w:rFonts w:cs="Times New Roman"/>
          <w:b/>
          <w:bCs/>
          <w:sz w:val="24"/>
          <w:szCs w:val="24"/>
        </w:rPr>
        <w:t>2015</w:t>
      </w:r>
    </w:p>
    <w:p w:rsidR="00D51116" w:rsidRPr="00D51116" w:rsidRDefault="00D51116" w:rsidP="00EF220D">
      <w:pPr>
        <w:bidi w:val="0"/>
        <w:ind w:right="-19"/>
        <w:jc w:val="both"/>
        <w:rPr>
          <w:rFonts w:cs="Times New Roman"/>
          <w:sz w:val="24"/>
          <w:szCs w:val="24"/>
        </w:rPr>
      </w:pPr>
      <w:r>
        <w:rPr>
          <w:rFonts w:cs="Times New Roman"/>
          <w:sz w:val="24"/>
          <w:szCs w:val="24"/>
        </w:rPr>
        <w:t>There were 2,</w:t>
      </w:r>
      <w:r w:rsidR="00017A30">
        <w:rPr>
          <w:rFonts w:cs="Times New Roman"/>
          <w:sz w:val="24"/>
          <w:szCs w:val="24"/>
        </w:rPr>
        <w:t xml:space="preserve">889 </w:t>
      </w:r>
      <w:r>
        <w:rPr>
          <w:rFonts w:cs="Times New Roman"/>
          <w:sz w:val="24"/>
          <w:szCs w:val="24"/>
        </w:rPr>
        <w:t>hotel workers:</w:t>
      </w:r>
      <w:r w:rsidR="00EF220D">
        <w:rPr>
          <w:rFonts w:cs="Times New Roman"/>
          <w:sz w:val="24"/>
          <w:szCs w:val="24"/>
        </w:rPr>
        <w:t xml:space="preserve"> </w:t>
      </w:r>
      <w:r w:rsidRPr="00D51116">
        <w:rPr>
          <w:rFonts w:cs="Times New Roman"/>
          <w:sz w:val="24"/>
          <w:szCs w:val="24"/>
          <w:rtl/>
        </w:rPr>
        <w:t>2</w:t>
      </w:r>
      <w:r w:rsidRPr="00D51116">
        <w:rPr>
          <w:rFonts w:cs="Times New Roman"/>
          <w:sz w:val="24"/>
          <w:szCs w:val="24"/>
        </w:rPr>
        <w:t>,</w:t>
      </w:r>
      <w:r w:rsidR="00017A30">
        <w:rPr>
          <w:rFonts w:cs="Times New Roman"/>
          <w:sz w:val="24"/>
          <w:szCs w:val="24"/>
        </w:rPr>
        <w:t>232</w:t>
      </w:r>
      <w:r>
        <w:rPr>
          <w:rFonts w:cs="Times New Roman"/>
          <w:sz w:val="24"/>
          <w:szCs w:val="24"/>
        </w:rPr>
        <w:t xml:space="preserve"> males and </w:t>
      </w:r>
      <w:r w:rsidRPr="00D51116">
        <w:rPr>
          <w:rFonts w:cs="Times New Roman"/>
          <w:sz w:val="24"/>
          <w:szCs w:val="24"/>
        </w:rPr>
        <w:t>6</w:t>
      </w:r>
      <w:r w:rsidR="00017A30">
        <w:rPr>
          <w:rFonts w:cs="Times New Roman"/>
          <w:sz w:val="24"/>
          <w:szCs w:val="24"/>
        </w:rPr>
        <w:t>5</w:t>
      </w:r>
      <w:r w:rsidRPr="00D51116">
        <w:rPr>
          <w:rFonts w:cs="Times New Roman"/>
          <w:sz w:val="24"/>
          <w:szCs w:val="24"/>
        </w:rPr>
        <w:t>7</w:t>
      </w:r>
      <w:r>
        <w:rPr>
          <w:rFonts w:cs="Times New Roman"/>
          <w:sz w:val="24"/>
          <w:szCs w:val="24"/>
        </w:rPr>
        <w:t xml:space="preserve"> females. </w:t>
      </w:r>
      <w:r w:rsidRPr="00D51116">
        <w:rPr>
          <w:rFonts w:cs="Times New Roman"/>
          <w:sz w:val="24"/>
          <w:szCs w:val="24"/>
        </w:rPr>
        <w:t xml:space="preserve">There were </w:t>
      </w:r>
      <w:r w:rsidR="00017A30">
        <w:rPr>
          <w:rFonts w:cs="Times New Roman"/>
          <w:sz w:val="24"/>
          <w:szCs w:val="24"/>
        </w:rPr>
        <w:t>630</w:t>
      </w:r>
      <w:r w:rsidRPr="00D51116">
        <w:rPr>
          <w:rFonts w:cs="Times New Roman"/>
          <w:sz w:val="24"/>
          <w:szCs w:val="24"/>
        </w:rPr>
        <w:t xml:space="preserve"> employees in hotel administration:</w:t>
      </w:r>
      <w:r w:rsidR="00EF220D">
        <w:rPr>
          <w:rFonts w:cs="Times New Roman"/>
          <w:sz w:val="24"/>
          <w:szCs w:val="24"/>
        </w:rPr>
        <w:t xml:space="preserve"> </w:t>
      </w:r>
      <w:r w:rsidRPr="00D51116">
        <w:rPr>
          <w:rFonts w:cs="Times New Roman"/>
          <w:sz w:val="24"/>
          <w:szCs w:val="24"/>
        </w:rPr>
        <w:t>4</w:t>
      </w:r>
      <w:r w:rsidR="00017A30">
        <w:rPr>
          <w:rFonts w:cs="Times New Roman"/>
          <w:sz w:val="24"/>
          <w:szCs w:val="24"/>
        </w:rPr>
        <w:t>20</w:t>
      </w:r>
      <w:r w:rsidRPr="00D51116">
        <w:rPr>
          <w:rFonts w:cs="Times New Roman"/>
          <w:sz w:val="24"/>
          <w:szCs w:val="24"/>
        </w:rPr>
        <w:t xml:space="preserve"> males and </w:t>
      </w:r>
      <w:r w:rsidR="00017A30">
        <w:rPr>
          <w:rFonts w:cs="Times New Roman"/>
          <w:sz w:val="24"/>
          <w:szCs w:val="24"/>
        </w:rPr>
        <w:t>210</w:t>
      </w:r>
      <w:r>
        <w:rPr>
          <w:rFonts w:cs="Times New Roman"/>
          <w:sz w:val="24"/>
          <w:szCs w:val="24"/>
        </w:rPr>
        <w:t xml:space="preserve"> </w:t>
      </w:r>
      <w:r w:rsidRPr="00D51116">
        <w:rPr>
          <w:rFonts w:cs="Times New Roman"/>
          <w:sz w:val="24"/>
          <w:szCs w:val="24"/>
        </w:rPr>
        <w:t>females.  There were 2,</w:t>
      </w:r>
      <w:r w:rsidR="00017A30">
        <w:rPr>
          <w:rFonts w:cs="Times New Roman"/>
          <w:sz w:val="24"/>
          <w:szCs w:val="24"/>
        </w:rPr>
        <w:t>259</w:t>
      </w:r>
      <w:r w:rsidRPr="00D51116">
        <w:rPr>
          <w:rFonts w:cs="Times New Roman"/>
          <w:sz w:val="24"/>
          <w:szCs w:val="24"/>
        </w:rPr>
        <w:t xml:space="preserve"> workers in hotel services: 1,8</w:t>
      </w:r>
      <w:r w:rsidR="00017A30">
        <w:rPr>
          <w:rFonts w:cs="Times New Roman"/>
          <w:sz w:val="24"/>
          <w:szCs w:val="24"/>
        </w:rPr>
        <w:t>12</w:t>
      </w:r>
      <w:r w:rsidRPr="00D51116">
        <w:rPr>
          <w:rFonts w:cs="Times New Roman"/>
          <w:sz w:val="24"/>
          <w:szCs w:val="24"/>
        </w:rPr>
        <w:t xml:space="preserve"> males and 4</w:t>
      </w:r>
      <w:r w:rsidR="00017A30">
        <w:rPr>
          <w:rFonts w:cs="Times New Roman"/>
          <w:sz w:val="24"/>
          <w:szCs w:val="24"/>
        </w:rPr>
        <w:t>47</w:t>
      </w:r>
      <w:r w:rsidRPr="00D51116">
        <w:rPr>
          <w:rFonts w:cs="Times New Roman"/>
          <w:sz w:val="24"/>
          <w:szCs w:val="24"/>
        </w:rPr>
        <w:t xml:space="preserve"> females.</w:t>
      </w:r>
    </w:p>
    <w:p w:rsidR="0094082E" w:rsidRPr="00A965CD" w:rsidRDefault="0094082E" w:rsidP="0094082E">
      <w:pPr>
        <w:bidi w:val="0"/>
        <w:ind w:right="-19"/>
        <w:jc w:val="lowKashida"/>
        <w:rPr>
          <w:sz w:val="24"/>
          <w:szCs w:val="24"/>
        </w:rPr>
      </w:pPr>
    </w:p>
    <w:p w:rsidR="0094082E" w:rsidRDefault="0094082E" w:rsidP="00394D84">
      <w:pPr>
        <w:bidi w:val="0"/>
        <w:ind w:right="-19"/>
        <w:rPr>
          <w:b/>
          <w:bCs/>
          <w:sz w:val="24"/>
          <w:szCs w:val="24"/>
        </w:rPr>
      </w:pPr>
      <w:r>
        <w:rPr>
          <w:b/>
          <w:bCs/>
          <w:sz w:val="24"/>
          <w:szCs w:val="24"/>
        </w:rPr>
        <w:t xml:space="preserve">1.4  Guest and Night Occupancy </w:t>
      </w:r>
      <w:r w:rsidR="00504FB0" w:rsidRPr="00A965CD">
        <w:rPr>
          <w:b/>
          <w:bCs/>
          <w:sz w:val="24"/>
          <w:szCs w:val="24"/>
        </w:rPr>
        <w:t>-</w:t>
      </w:r>
      <w:r w:rsidR="00504FB0" w:rsidRPr="00A965CD">
        <w:rPr>
          <w:rFonts w:cs="Times New Roman"/>
          <w:b/>
          <w:bCs/>
          <w:sz w:val="24"/>
          <w:szCs w:val="24"/>
        </w:rPr>
        <w:t xml:space="preserve"> </w:t>
      </w:r>
      <w:r>
        <w:rPr>
          <w:b/>
          <w:bCs/>
          <w:sz w:val="24"/>
          <w:szCs w:val="24"/>
        </w:rPr>
        <w:t xml:space="preserve">Fourth </w:t>
      </w:r>
      <w:r>
        <w:rPr>
          <w:rFonts w:cs="Times New Roman"/>
          <w:b/>
          <w:bCs/>
          <w:sz w:val="24"/>
          <w:szCs w:val="24"/>
        </w:rPr>
        <w:t>Quarter</w:t>
      </w:r>
      <w:r w:rsidR="00B94E90">
        <w:rPr>
          <w:rFonts w:cs="Times New Roman"/>
          <w:b/>
          <w:bCs/>
          <w:sz w:val="24"/>
          <w:szCs w:val="24"/>
        </w:rPr>
        <w:t>,</w:t>
      </w:r>
      <w:r>
        <w:rPr>
          <w:rFonts w:cs="Times New Roman"/>
          <w:b/>
          <w:bCs/>
          <w:sz w:val="24"/>
          <w:szCs w:val="24"/>
        </w:rPr>
        <w:t xml:space="preserve"> </w:t>
      </w:r>
      <w:r w:rsidR="00394D84">
        <w:rPr>
          <w:rFonts w:cs="Times New Roman"/>
          <w:b/>
          <w:bCs/>
          <w:sz w:val="24"/>
          <w:szCs w:val="24"/>
        </w:rPr>
        <w:t>2015</w:t>
      </w:r>
    </w:p>
    <w:p w:rsidR="00EE42DF" w:rsidRDefault="00044CBE" w:rsidP="00BB34B9">
      <w:pPr>
        <w:bidi w:val="0"/>
        <w:jc w:val="both"/>
        <w:rPr>
          <w:rFonts w:cs="Times New Roman"/>
          <w:sz w:val="24"/>
          <w:szCs w:val="24"/>
        </w:rPr>
      </w:pPr>
      <w:r>
        <w:rPr>
          <w:rFonts w:cs="Simplified Arabic"/>
          <w:color w:val="000000"/>
          <w:sz w:val="24"/>
          <w:szCs w:val="24"/>
        </w:rPr>
        <w:t xml:space="preserve">The total number of guests </w:t>
      </w:r>
      <w:r>
        <w:rPr>
          <w:rFonts w:cs="Times New Roman"/>
          <w:sz w:val="24"/>
          <w:szCs w:val="24"/>
        </w:rPr>
        <w:t>in</w:t>
      </w:r>
      <w:r w:rsidR="002B263C">
        <w:rPr>
          <w:rFonts w:cs="Times New Roman"/>
          <w:sz w:val="24"/>
          <w:szCs w:val="24"/>
        </w:rPr>
        <w:t xml:space="preserve"> the</w:t>
      </w:r>
      <w:r>
        <w:rPr>
          <w:rFonts w:cs="Times New Roman"/>
          <w:sz w:val="24"/>
          <w:szCs w:val="24"/>
        </w:rPr>
        <w:t xml:space="preserve"> West Bank </w:t>
      </w:r>
      <w:r>
        <w:rPr>
          <w:rFonts w:cs="Simplified Arabic"/>
          <w:color w:val="000000"/>
          <w:sz w:val="24"/>
          <w:szCs w:val="24"/>
        </w:rPr>
        <w:t>hotels was 1</w:t>
      </w:r>
      <w:r w:rsidR="00951B35">
        <w:rPr>
          <w:rFonts w:cs="Simplified Arabic"/>
          <w:color w:val="000000"/>
          <w:sz w:val="24"/>
          <w:szCs w:val="24"/>
        </w:rPr>
        <w:t>18</w:t>
      </w:r>
      <w:r>
        <w:rPr>
          <w:rFonts w:cs="Simplified Arabic"/>
          <w:color w:val="000000"/>
          <w:sz w:val="24"/>
          <w:szCs w:val="24"/>
        </w:rPr>
        <w:t>,3</w:t>
      </w:r>
      <w:r w:rsidR="00951B35">
        <w:rPr>
          <w:rFonts w:cs="Simplified Arabic"/>
          <w:color w:val="000000"/>
          <w:sz w:val="24"/>
          <w:szCs w:val="24"/>
        </w:rPr>
        <w:t>22</w:t>
      </w:r>
      <w:r>
        <w:rPr>
          <w:rFonts w:cs="Simplified Arabic"/>
          <w:color w:val="000000"/>
          <w:sz w:val="24"/>
          <w:szCs w:val="24"/>
          <w:lang w:val="en-GB"/>
        </w:rPr>
        <w:t>,</w:t>
      </w:r>
      <w:r>
        <w:rPr>
          <w:rFonts w:cs="Simplified Arabic"/>
          <w:color w:val="000000"/>
          <w:sz w:val="24"/>
          <w:szCs w:val="24"/>
        </w:rPr>
        <w:t xml:space="preserve"> of whom </w:t>
      </w:r>
      <w:r w:rsidR="00951B35">
        <w:rPr>
          <w:rFonts w:cs="Simplified Arabic"/>
          <w:color w:val="000000"/>
          <w:sz w:val="24"/>
          <w:szCs w:val="24"/>
        </w:rPr>
        <w:t>8.2</w:t>
      </w:r>
      <w:r>
        <w:rPr>
          <w:rFonts w:cs="Simplified Arabic"/>
          <w:color w:val="000000"/>
          <w:sz w:val="24"/>
          <w:szCs w:val="24"/>
        </w:rPr>
        <w:t xml:space="preserve">% were Palestinian and </w:t>
      </w:r>
      <w:r w:rsidR="00951B35">
        <w:rPr>
          <w:rFonts w:cs="Simplified Arabic"/>
          <w:color w:val="000000"/>
          <w:sz w:val="24"/>
          <w:szCs w:val="24"/>
        </w:rPr>
        <w:t>30.3</w:t>
      </w:r>
      <w:r>
        <w:rPr>
          <w:rFonts w:cs="Simplified Arabic"/>
          <w:color w:val="000000"/>
          <w:sz w:val="24"/>
          <w:szCs w:val="24"/>
        </w:rPr>
        <w:t xml:space="preserve">% were from European Union countries. </w:t>
      </w:r>
      <w:r w:rsidR="003B5365" w:rsidRPr="007626E0">
        <w:rPr>
          <w:rFonts w:cs="Times New Roman"/>
          <w:sz w:val="24"/>
          <w:szCs w:val="24"/>
        </w:rPr>
        <w:t xml:space="preserve">The number of guests </w:t>
      </w:r>
      <w:r w:rsidR="003B5365">
        <w:rPr>
          <w:rFonts w:cs="Times New Roman"/>
          <w:sz w:val="24"/>
          <w:szCs w:val="24"/>
        </w:rPr>
        <w:t>decreased by</w:t>
      </w:r>
      <w:r w:rsidR="003B5365">
        <w:rPr>
          <w:rFonts w:cs="Simplified Arabic"/>
          <w:color w:val="000000"/>
          <w:sz w:val="24"/>
          <w:szCs w:val="24"/>
        </w:rPr>
        <w:t xml:space="preserve"> </w:t>
      </w:r>
      <w:r w:rsidR="00EE42DF">
        <w:rPr>
          <w:rFonts w:cs="Simplified Arabic"/>
          <w:color w:val="000000"/>
          <w:sz w:val="24"/>
          <w:szCs w:val="24"/>
        </w:rPr>
        <w:t>22.4</w:t>
      </w:r>
      <w:r>
        <w:rPr>
          <w:rFonts w:cs="Simplified Arabic"/>
          <w:color w:val="000000"/>
          <w:sz w:val="24"/>
          <w:szCs w:val="24"/>
        </w:rPr>
        <w:t xml:space="preserve">% </w:t>
      </w:r>
      <w:r w:rsidR="00EE42DF">
        <w:rPr>
          <w:rFonts w:cs="Times New Roman"/>
          <w:sz w:val="24"/>
          <w:szCs w:val="24"/>
        </w:rPr>
        <w:t xml:space="preserve">compared </w:t>
      </w:r>
      <w:r w:rsidR="00BB34B9">
        <w:rPr>
          <w:rFonts w:cs="Times New Roman"/>
          <w:sz w:val="24"/>
          <w:szCs w:val="24"/>
        </w:rPr>
        <w:t>to</w:t>
      </w:r>
      <w:r w:rsidR="00EE42DF">
        <w:rPr>
          <w:rFonts w:cs="Times New Roman"/>
          <w:sz w:val="24"/>
          <w:szCs w:val="24"/>
        </w:rPr>
        <w:t xml:space="preserve"> the same </w:t>
      </w:r>
      <w:r w:rsidR="00EE42DF" w:rsidRPr="00427D74">
        <w:rPr>
          <w:rFonts w:cs="Times New Roman"/>
          <w:sz w:val="24"/>
          <w:szCs w:val="24"/>
        </w:rPr>
        <w:t>quarter</w:t>
      </w:r>
      <w:r w:rsidR="00EE42DF">
        <w:rPr>
          <w:rFonts w:cs="Times New Roman"/>
          <w:sz w:val="24"/>
          <w:szCs w:val="24"/>
        </w:rPr>
        <w:t xml:space="preserve"> 2014, and</w:t>
      </w:r>
      <w:r w:rsidR="00EE42DF" w:rsidRPr="0067039E">
        <w:rPr>
          <w:rFonts w:cs="Times New Roman"/>
          <w:sz w:val="24"/>
          <w:szCs w:val="24"/>
        </w:rPr>
        <w:t xml:space="preserve"> </w:t>
      </w:r>
      <w:r w:rsidR="00EE42DF">
        <w:rPr>
          <w:rFonts w:cs="Times New Roman"/>
          <w:sz w:val="24"/>
          <w:szCs w:val="24"/>
        </w:rPr>
        <w:t>decreased by 4.2</w:t>
      </w:r>
      <w:r w:rsidR="00EE42DF" w:rsidRPr="007626E0">
        <w:rPr>
          <w:rFonts w:cs="Times New Roman"/>
          <w:sz w:val="24"/>
          <w:szCs w:val="24"/>
        </w:rPr>
        <w:t xml:space="preserve">% </w:t>
      </w:r>
      <w:r w:rsidR="00EE42DF">
        <w:rPr>
          <w:rFonts w:cs="Times New Roman"/>
          <w:sz w:val="24"/>
          <w:szCs w:val="24"/>
        </w:rPr>
        <w:t>compared to its level in the third</w:t>
      </w:r>
      <w:r w:rsidR="00EE42DF" w:rsidRPr="00427D74">
        <w:rPr>
          <w:rFonts w:cs="Times New Roman"/>
          <w:sz w:val="24"/>
          <w:szCs w:val="24"/>
        </w:rPr>
        <w:t xml:space="preserve"> quarter</w:t>
      </w:r>
      <w:r w:rsidR="00EE42DF">
        <w:rPr>
          <w:rFonts w:cs="Times New Roman"/>
          <w:sz w:val="24"/>
          <w:szCs w:val="24"/>
        </w:rPr>
        <w:t xml:space="preserve"> of 2015</w:t>
      </w:r>
      <w:r w:rsidR="00C667B9">
        <w:rPr>
          <w:rFonts w:cs="Times New Roman"/>
          <w:sz w:val="24"/>
          <w:szCs w:val="24"/>
        </w:rPr>
        <w:t>.</w:t>
      </w:r>
    </w:p>
    <w:p w:rsidR="00951B35" w:rsidRDefault="00951B35" w:rsidP="00951B35">
      <w:pPr>
        <w:widowControl w:val="0"/>
        <w:bidi w:val="0"/>
        <w:ind w:right="-19"/>
        <w:jc w:val="both"/>
        <w:rPr>
          <w:rFonts w:cs="Simplified Arabic"/>
          <w:sz w:val="24"/>
          <w:szCs w:val="24"/>
        </w:rPr>
      </w:pPr>
    </w:p>
    <w:p w:rsidR="00C9274F" w:rsidRDefault="00C9274F" w:rsidP="00C60855">
      <w:pPr>
        <w:bidi w:val="0"/>
        <w:jc w:val="both"/>
        <w:rPr>
          <w:sz w:val="24"/>
          <w:szCs w:val="24"/>
        </w:rPr>
      </w:pPr>
      <w:r>
        <w:rPr>
          <w:sz w:val="24"/>
          <w:szCs w:val="24"/>
        </w:rPr>
        <w:t>T</w:t>
      </w:r>
      <w:r w:rsidRPr="00F118AF">
        <w:rPr>
          <w:sz w:val="24"/>
          <w:szCs w:val="24"/>
        </w:rPr>
        <w:t>otal night occupancy in</w:t>
      </w:r>
      <w:r w:rsidR="002B263C">
        <w:rPr>
          <w:sz w:val="24"/>
          <w:szCs w:val="24"/>
        </w:rPr>
        <w:t xml:space="preserve"> </w:t>
      </w:r>
      <w:r w:rsidR="002B263C">
        <w:rPr>
          <w:rFonts w:cs="Times New Roman"/>
          <w:color w:val="000000" w:themeColor="text1"/>
          <w:sz w:val="24"/>
          <w:szCs w:val="24"/>
        </w:rPr>
        <w:t>the</w:t>
      </w:r>
      <w:r w:rsidRPr="001E534B">
        <w:rPr>
          <w:rFonts w:cs="Times New Roman"/>
          <w:color w:val="000000" w:themeColor="text1"/>
          <w:sz w:val="24"/>
          <w:szCs w:val="24"/>
        </w:rPr>
        <w:t xml:space="preserve"> </w:t>
      </w:r>
      <w:r w:rsidRPr="00F118AF">
        <w:rPr>
          <w:sz w:val="24"/>
          <w:szCs w:val="24"/>
        </w:rPr>
        <w:t xml:space="preserve">West Bank hotels during the </w:t>
      </w:r>
      <w:r>
        <w:rPr>
          <w:rFonts w:cs="Times New Roman"/>
          <w:color w:val="000000" w:themeColor="text1"/>
          <w:sz w:val="24"/>
          <w:szCs w:val="24"/>
        </w:rPr>
        <w:t>fourth</w:t>
      </w:r>
      <w:r w:rsidRPr="00F118AF">
        <w:rPr>
          <w:sz w:val="24"/>
          <w:szCs w:val="24"/>
        </w:rPr>
        <w:t xml:space="preserve"> quarter of </w:t>
      </w:r>
      <w:r>
        <w:rPr>
          <w:sz w:val="24"/>
          <w:szCs w:val="24"/>
        </w:rPr>
        <w:t>2015</w:t>
      </w:r>
      <w:r w:rsidRPr="00F118AF">
        <w:rPr>
          <w:sz w:val="24"/>
          <w:szCs w:val="24"/>
        </w:rPr>
        <w:t xml:space="preserve"> was </w:t>
      </w:r>
      <w:r w:rsidR="00C60855">
        <w:rPr>
          <w:sz w:val="24"/>
          <w:szCs w:val="24"/>
        </w:rPr>
        <w:t>373,621</w:t>
      </w:r>
      <w:r>
        <w:rPr>
          <w:sz w:val="24"/>
          <w:szCs w:val="24"/>
        </w:rPr>
        <w:t>: 10.1</w:t>
      </w:r>
      <w:r w:rsidRPr="00F118AF">
        <w:rPr>
          <w:sz w:val="24"/>
          <w:szCs w:val="24"/>
        </w:rPr>
        <w:t xml:space="preserve">% by Palestinian guests, </w:t>
      </w:r>
      <w:r>
        <w:rPr>
          <w:sz w:val="24"/>
          <w:szCs w:val="24"/>
        </w:rPr>
        <w:t>31.8</w:t>
      </w:r>
      <w:r w:rsidRPr="00F118AF">
        <w:rPr>
          <w:sz w:val="24"/>
          <w:szCs w:val="24"/>
        </w:rPr>
        <w:t>% by guests from European Union countries</w:t>
      </w:r>
      <w:r w:rsidR="00EF220D">
        <w:rPr>
          <w:sz w:val="24"/>
          <w:szCs w:val="24"/>
        </w:rPr>
        <w:t xml:space="preserve">, </w:t>
      </w:r>
      <w:r>
        <w:rPr>
          <w:sz w:val="24"/>
          <w:szCs w:val="24"/>
        </w:rPr>
        <w:t xml:space="preserve">12.4% by guests from other </w:t>
      </w:r>
      <w:r w:rsidRPr="001B4529">
        <w:rPr>
          <w:sz w:val="24"/>
          <w:szCs w:val="24"/>
        </w:rPr>
        <w:t>European countries</w:t>
      </w:r>
      <w:r>
        <w:rPr>
          <w:sz w:val="24"/>
          <w:szCs w:val="24"/>
        </w:rPr>
        <w:t>,</w:t>
      </w:r>
      <w:r w:rsidRPr="001B4529">
        <w:rPr>
          <w:sz w:val="24"/>
          <w:szCs w:val="24"/>
        </w:rPr>
        <w:t xml:space="preserve"> and </w:t>
      </w:r>
      <w:r>
        <w:rPr>
          <w:sz w:val="24"/>
          <w:szCs w:val="24"/>
        </w:rPr>
        <w:t>11.9</w:t>
      </w:r>
      <w:r w:rsidRPr="001B4529">
        <w:rPr>
          <w:sz w:val="24"/>
          <w:szCs w:val="24"/>
        </w:rPr>
        <w:t xml:space="preserve">% by guests from the United States and Canada. </w:t>
      </w:r>
    </w:p>
    <w:p w:rsidR="00C17318" w:rsidRDefault="00C17318" w:rsidP="00E0379D">
      <w:pPr>
        <w:pStyle w:val="BodyText2"/>
        <w:rPr>
          <w:snapToGrid/>
          <w:szCs w:val="24"/>
        </w:rPr>
      </w:pPr>
    </w:p>
    <w:p w:rsidR="0094082E" w:rsidRPr="001B4529" w:rsidRDefault="0094082E" w:rsidP="00E87CBA">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sidR="000370B9">
        <w:rPr>
          <w:rFonts w:cs="Simplified Arabic"/>
          <w:szCs w:val="24"/>
        </w:rPr>
        <w:t>5</w:t>
      </w:r>
      <w:r w:rsidR="00E0379D">
        <w:rPr>
          <w:rFonts w:cs="Simplified Arabic"/>
          <w:szCs w:val="24"/>
        </w:rPr>
        <w:t>7</w:t>
      </w:r>
      <w:r w:rsidR="000370B9">
        <w:rPr>
          <w:rFonts w:cs="Simplified Arabic"/>
          <w:szCs w:val="24"/>
        </w:rPr>
        <w:t>.</w:t>
      </w:r>
      <w:r w:rsidR="00E87CBA">
        <w:rPr>
          <w:rFonts w:cs="Simplified Arabic"/>
          <w:szCs w:val="24"/>
        </w:rPr>
        <w:t>4</w:t>
      </w:r>
      <w:r w:rsidRPr="001B4529">
        <w:rPr>
          <w:snapToGrid/>
          <w:szCs w:val="24"/>
        </w:rPr>
        <w:t xml:space="preserve">% of total nights in </w:t>
      </w:r>
      <w:r>
        <w:rPr>
          <w:snapToGrid/>
          <w:szCs w:val="24"/>
        </w:rPr>
        <w:t xml:space="preserve">hotels in </w:t>
      </w:r>
      <w:r w:rsidRPr="001B4529">
        <w:rPr>
          <w:snapToGrid/>
          <w:szCs w:val="24"/>
        </w:rPr>
        <w:t>South</w:t>
      </w:r>
      <w:r>
        <w:rPr>
          <w:snapToGrid/>
          <w:szCs w:val="24"/>
        </w:rPr>
        <w:t xml:space="preserve"> of West Bank</w:t>
      </w:r>
      <w:r w:rsidR="00932ACF">
        <w:rPr>
          <w:snapToGrid/>
          <w:szCs w:val="24"/>
        </w:rPr>
        <w:t xml:space="preserve"> </w:t>
      </w:r>
      <w:r w:rsidR="000370B9">
        <w:rPr>
          <w:snapToGrid/>
          <w:szCs w:val="24"/>
        </w:rPr>
        <w:t>26.</w:t>
      </w:r>
      <w:r w:rsidR="00E0379D">
        <w:rPr>
          <w:snapToGrid/>
          <w:szCs w:val="24"/>
        </w:rPr>
        <w:t>0</w:t>
      </w:r>
      <w:r w:rsidRPr="001B4529">
        <w:rPr>
          <w:snapToGrid/>
          <w:szCs w:val="24"/>
        </w:rPr>
        <w:t>%</w:t>
      </w:r>
      <w:r>
        <w:rPr>
          <w:snapToGrid/>
          <w:szCs w:val="24"/>
        </w:rPr>
        <w:t xml:space="preserve"> in Jerusalem;</w:t>
      </w:r>
      <w:r w:rsidRPr="001B4529">
        <w:rPr>
          <w:snapToGrid/>
          <w:szCs w:val="24"/>
        </w:rPr>
        <w:t xml:space="preserve"> </w:t>
      </w:r>
      <w:r w:rsidR="000370B9">
        <w:rPr>
          <w:rFonts w:cs="Simplified Arabic"/>
          <w:szCs w:val="24"/>
        </w:rPr>
        <w:t>14.</w:t>
      </w:r>
      <w:r w:rsidR="00E0379D">
        <w:rPr>
          <w:rFonts w:cs="Simplified Arabic"/>
          <w:szCs w:val="24"/>
        </w:rPr>
        <w:t>8</w:t>
      </w:r>
      <w:r w:rsidRPr="001B4529">
        <w:rPr>
          <w:snapToGrid/>
          <w:szCs w:val="24"/>
        </w:rPr>
        <w:t xml:space="preserve">% </w:t>
      </w:r>
      <w:r>
        <w:rPr>
          <w:snapToGrid/>
          <w:szCs w:val="24"/>
        </w:rPr>
        <w:t>in the Middle of</w:t>
      </w:r>
      <w:r w:rsidR="00D36E72">
        <w:rPr>
          <w:snapToGrid/>
          <w:szCs w:val="24"/>
        </w:rPr>
        <w:t xml:space="preserve"> </w:t>
      </w:r>
      <w:r>
        <w:rPr>
          <w:snapToGrid/>
          <w:szCs w:val="24"/>
        </w:rPr>
        <w:t xml:space="preserve">West Bank; </w:t>
      </w:r>
      <w:r w:rsidRPr="001B4529">
        <w:rPr>
          <w:snapToGrid/>
          <w:szCs w:val="24"/>
        </w:rPr>
        <w:t xml:space="preserve">and </w:t>
      </w:r>
      <w:r w:rsidR="00E0379D">
        <w:rPr>
          <w:rFonts w:cs="Simplified Arabic"/>
          <w:szCs w:val="24"/>
        </w:rPr>
        <w:t>1.</w:t>
      </w:r>
      <w:r w:rsidR="00E87CBA">
        <w:rPr>
          <w:rFonts w:cs="Simplified Arabic"/>
          <w:szCs w:val="24"/>
        </w:rPr>
        <w:t>8</w:t>
      </w:r>
      <w:r w:rsidRPr="001B4529">
        <w:rPr>
          <w:snapToGrid/>
          <w:szCs w:val="24"/>
        </w:rPr>
        <w:t xml:space="preserve">% in North of West Bank. </w:t>
      </w:r>
    </w:p>
    <w:p w:rsidR="00EE4C2E" w:rsidRDefault="00EE4C2E" w:rsidP="00EE4C2E">
      <w:pPr>
        <w:bidi w:val="0"/>
        <w:jc w:val="both"/>
        <w:rPr>
          <w:sz w:val="24"/>
          <w:szCs w:val="24"/>
        </w:rPr>
      </w:pPr>
    </w:p>
    <w:p w:rsidR="0015351E" w:rsidRDefault="0015351E" w:rsidP="00CC0F49">
      <w:pPr>
        <w:widowControl w:val="0"/>
        <w:bidi w:val="0"/>
        <w:ind w:right="-19"/>
        <w:jc w:val="center"/>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Pr="009A26D6" w:rsidRDefault="0015351E" w:rsidP="0015351E">
      <w:pPr>
        <w:widowControl w:val="0"/>
        <w:bidi w:val="0"/>
        <w:ind w:right="-19"/>
        <w:jc w:val="both"/>
        <w:rPr>
          <w:rFonts w:cs="Simplified Arabic"/>
          <w:sz w:val="8"/>
          <w:szCs w:val="8"/>
        </w:rPr>
      </w:pPr>
    </w:p>
    <w:p w:rsidR="006C2F33" w:rsidRDefault="000B017F" w:rsidP="00394D84">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br w:type="page"/>
      </w:r>
    </w:p>
    <w:p w:rsidR="00982BCA" w:rsidRPr="00A30358" w:rsidRDefault="0021454C" w:rsidP="0021454C">
      <w:pPr>
        <w:pStyle w:val="Heading2"/>
        <w:jc w:val="center"/>
        <w:rPr>
          <w:rFonts w:ascii="Arial" w:hAnsi="Arial" w:cs="Arial"/>
          <w:b/>
          <w:bCs/>
          <w:color w:val="000000" w:themeColor="text1"/>
          <w:sz w:val="22"/>
          <w:szCs w:val="22"/>
        </w:rPr>
      </w:pPr>
      <w:r>
        <w:rPr>
          <w:rFonts w:ascii="Arial" w:hAnsi="Arial" w:cs="Arial"/>
          <w:b/>
          <w:bCs/>
          <w:noProof/>
          <w:color w:val="000000" w:themeColor="text1"/>
          <w:sz w:val="22"/>
          <w:szCs w:val="22"/>
        </w:rPr>
        <w:lastRenderedPageBreak/>
        <w:drawing>
          <wp:anchor distT="0" distB="0" distL="114300" distR="114300" simplePos="0" relativeHeight="251659264" behindDoc="0" locked="0" layoutInCell="1" allowOverlap="1">
            <wp:simplePos x="0" y="0"/>
            <wp:positionH relativeFrom="column">
              <wp:posOffset>217170</wp:posOffset>
            </wp:positionH>
            <wp:positionV relativeFrom="paragraph">
              <wp:posOffset>222250</wp:posOffset>
            </wp:positionV>
            <wp:extent cx="5345430" cy="2346960"/>
            <wp:effectExtent l="19050" t="0" r="26670" b="0"/>
            <wp:wrapSquare wrapText="right"/>
            <wp:docPr id="1"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982BCA" w:rsidRPr="00A30358">
        <w:rPr>
          <w:rFonts w:ascii="Arial" w:hAnsi="Arial" w:cs="Arial"/>
          <w:b/>
          <w:bCs/>
          <w:color w:val="000000" w:themeColor="text1"/>
          <w:sz w:val="22"/>
          <w:szCs w:val="22"/>
        </w:rPr>
        <w:t>Percentage Distribution of Guests by Nationality During</w:t>
      </w:r>
      <w:r>
        <w:rPr>
          <w:rFonts w:ascii="Arial" w:hAnsi="Arial" w:cs="Arial"/>
          <w:b/>
          <w:bCs/>
          <w:color w:val="000000" w:themeColor="text1"/>
          <w:sz w:val="22"/>
          <w:szCs w:val="22"/>
        </w:rPr>
        <w:t xml:space="preserve"> </w:t>
      </w:r>
      <w:r w:rsidR="00982BCA" w:rsidRPr="00A30358">
        <w:rPr>
          <w:rFonts w:ascii="Arial" w:hAnsi="Arial" w:cs="Arial"/>
          <w:b/>
          <w:bCs/>
          <w:color w:val="000000" w:themeColor="text1"/>
          <w:sz w:val="22"/>
          <w:szCs w:val="22"/>
        </w:rPr>
        <w:t>the</w:t>
      </w:r>
      <w:r w:rsidR="00982BCA" w:rsidRPr="006C2F33">
        <w:rPr>
          <w:rFonts w:ascii="Arial" w:hAnsi="Arial" w:cs="Arial"/>
          <w:b/>
          <w:bCs/>
          <w:color w:val="000000" w:themeColor="text1"/>
          <w:sz w:val="22"/>
          <w:szCs w:val="22"/>
        </w:rPr>
        <w:t xml:space="preserve"> </w:t>
      </w:r>
      <w:r w:rsidR="00982BCA" w:rsidRPr="00A30358">
        <w:rPr>
          <w:rFonts w:ascii="Arial" w:hAnsi="Arial" w:cs="Arial"/>
          <w:b/>
          <w:bCs/>
          <w:color w:val="000000" w:themeColor="text1"/>
          <w:sz w:val="22"/>
          <w:szCs w:val="22"/>
        </w:rPr>
        <w:t xml:space="preserve">Fourth Quarter, </w:t>
      </w:r>
      <w:r w:rsidR="00982BCA">
        <w:rPr>
          <w:rFonts w:ascii="Arial" w:hAnsi="Arial" w:cs="Arial"/>
          <w:b/>
          <w:bCs/>
          <w:color w:val="000000" w:themeColor="text1"/>
          <w:sz w:val="22"/>
          <w:szCs w:val="22"/>
        </w:rPr>
        <w:t>2015</w:t>
      </w:r>
    </w:p>
    <w:p w:rsidR="00982BCA" w:rsidRDefault="00982BCA" w:rsidP="00982BCA">
      <w:pPr>
        <w:pStyle w:val="Heading2"/>
        <w:jc w:val="center"/>
        <w:rPr>
          <w:rFonts w:cs="Times New Roman"/>
          <w:snapToGrid w:val="0"/>
          <w:szCs w:val="24"/>
        </w:rPr>
      </w:pPr>
    </w:p>
    <w:p w:rsidR="00A427D4" w:rsidRPr="003511F8" w:rsidRDefault="00A427D4" w:rsidP="00CC0F49">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fourth quarter of </w:t>
      </w:r>
      <w:r w:rsidR="00AF0C90">
        <w:rPr>
          <w:rFonts w:cs="Times New Roman"/>
          <w:snapToGrid w:val="0"/>
          <w:sz w:val="24"/>
          <w:szCs w:val="24"/>
        </w:rPr>
        <w:t>2015</w:t>
      </w:r>
      <w:r w:rsidRPr="003511F8">
        <w:rPr>
          <w:rFonts w:cs="Times New Roman"/>
          <w:snapToGrid w:val="0"/>
          <w:sz w:val="24"/>
          <w:szCs w:val="24"/>
        </w:rPr>
        <w:t xml:space="preserve"> and </w:t>
      </w:r>
      <w:r w:rsidR="00DD0995">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in</w:t>
      </w:r>
      <w:r w:rsidR="007B11E1">
        <w:rPr>
          <w:rFonts w:cs="Times New Roman"/>
          <w:snapToGrid w:val="0"/>
          <w:sz w:val="24"/>
          <w:szCs w:val="24"/>
        </w:rPr>
        <w:t xml:space="preserve"> the</w:t>
      </w:r>
      <w:r w:rsidRPr="003511F8">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with the previous quarter</w:t>
      </w:r>
      <w:r w:rsidR="003A7DD0">
        <w:rPr>
          <w:rFonts w:cs="Times New Roman"/>
          <w:snapToGrid w:val="0"/>
          <w:sz w:val="24"/>
          <w:szCs w:val="24"/>
        </w:rPr>
        <w:t xml:space="preserve"> of the same year </w:t>
      </w:r>
      <w:r w:rsidRPr="003511F8">
        <w:rPr>
          <w:rFonts w:cs="Times New Roman"/>
          <w:snapToGrid w:val="0"/>
          <w:sz w:val="24"/>
          <w:szCs w:val="24"/>
        </w:rPr>
        <w:t xml:space="preserve">and with the </w:t>
      </w:r>
      <w:r w:rsidR="00BE34F7">
        <w:rPr>
          <w:rFonts w:cs="Times New Roman"/>
          <w:snapToGrid w:val="0"/>
          <w:sz w:val="24"/>
          <w:szCs w:val="24"/>
        </w:rPr>
        <w:t>third</w:t>
      </w:r>
      <w:r w:rsidRPr="003511F8">
        <w:rPr>
          <w:rFonts w:cs="Times New Roman"/>
          <w:snapToGrid w:val="0"/>
          <w:sz w:val="24"/>
          <w:szCs w:val="24"/>
        </w:rPr>
        <w:t xml:space="preserve"> quarter of </w:t>
      </w:r>
      <w:r w:rsidR="00BE34F7">
        <w:rPr>
          <w:rFonts w:cs="Times New Roman"/>
          <w:snapToGrid w:val="0"/>
          <w:sz w:val="24"/>
          <w:szCs w:val="24"/>
        </w:rPr>
        <w:t>2015</w:t>
      </w:r>
      <w:r w:rsidRPr="003511F8">
        <w:rPr>
          <w:rFonts w:cs="Times New Roman"/>
          <w:snapToGrid w:val="0"/>
          <w:sz w:val="24"/>
          <w:szCs w:val="24"/>
        </w:rPr>
        <w:t>.</w:t>
      </w:r>
    </w:p>
    <w:p w:rsidR="00C00391" w:rsidRDefault="00C00391" w:rsidP="00C00391">
      <w:pPr>
        <w:bidi w:val="0"/>
        <w:jc w:val="center"/>
        <w:rPr>
          <w:rFonts w:cs="Times New Roman"/>
          <w:sz w:val="24"/>
          <w:szCs w:val="24"/>
        </w:rPr>
      </w:pPr>
    </w:p>
    <w:p w:rsidR="00B401E2" w:rsidRDefault="00B401E2" w:rsidP="00BE34F7">
      <w:pPr>
        <w:bidi w:val="0"/>
        <w:jc w:val="center"/>
        <w:rPr>
          <w:rFonts w:ascii="Arial" w:hAnsi="Arial" w:cs="Arial"/>
          <w:b/>
          <w:bCs/>
          <w:sz w:val="22"/>
          <w:szCs w:val="22"/>
        </w:rPr>
      </w:pPr>
      <w:r w:rsidRPr="001B4529">
        <w:rPr>
          <w:rFonts w:ascii="Arial" w:hAnsi="Arial" w:cs="Arial"/>
          <w:b/>
          <w:bCs/>
          <w:sz w:val="22"/>
          <w:szCs w:val="22"/>
        </w:rPr>
        <w:t xml:space="preserve">Percentage Change in </w:t>
      </w:r>
      <w:r w:rsidR="00F402F2" w:rsidRPr="00F402F2">
        <w:rPr>
          <w:rFonts w:ascii="Arial" w:hAnsi="Arial" w:cs="Arial"/>
          <w:b/>
          <w:bCs/>
          <w:sz w:val="22"/>
          <w:szCs w:val="22"/>
        </w:rPr>
        <w:t xml:space="preserve">indicators </w:t>
      </w:r>
      <w:r w:rsidRPr="001B4529">
        <w:rPr>
          <w:rFonts w:ascii="Arial" w:hAnsi="Arial" w:cs="Arial"/>
          <w:b/>
          <w:bCs/>
          <w:sz w:val="22"/>
          <w:szCs w:val="22"/>
        </w:rPr>
        <w:t xml:space="preserve">During the </w:t>
      </w:r>
      <w:r>
        <w:rPr>
          <w:rFonts w:ascii="Arial" w:hAnsi="Arial" w:cs="Arial"/>
          <w:b/>
          <w:bCs/>
          <w:sz w:val="22"/>
          <w:szCs w:val="22"/>
        </w:rPr>
        <w:t>Fourth</w:t>
      </w:r>
      <w:r w:rsidRPr="001B4529">
        <w:rPr>
          <w:rFonts w:ascii="Arial" w:hAnsi="Arial" w:cs="Arial"/>
          <w:b/>
          <w:bCs/>
          <w:sz w:val="22"/>
          <w:szCs w:val="22"/>
        </w:rPr>
        <w:t xml:space="preserve"> Quarter </w:t>
      </w:r>
      <w:r w:rsidR="00BE34F7">
        <w:rPr>
          <w:rFonts w:ascii="Arial" w:hAnsi="Arial" w:cs="Arial"/>
          <w:b/>
          <w:bCs/>
          <w:sz w:val="22"/>
          <w:szCs w:val="22"/>
        </w:rPr>
        <w:t>2015</w:t>
      </w:r>
      <w:r w:rsidRPr="001B4529">
        <w:rPr>
          <w:rFonts w:ascii="Arial" w:hAnsi="Arial" w:cs="Arial"/>
          <w:b/>
          <w:bCs/>
          <w:sz w:val="22"/>
          <w:szCs w:val="22"/>
        </w:rPr>
        <w:t xml:space="preserve"> Compared with </w:t>
      </w:r>
      <w:r>
        <w:rPr>
          <w:rFonts w:ascii="Arial" w:hAnsi="Arial" w:cs="Arial"/>
          <w:b/>
          <w:bCs/>
          <w:sz w:val="22"/>
          <w:szCs w:val="22"/>
        </w:rPr>
        <w:t>Fourth</w:t>
      </w:r>
      <w:r w:rsidRPr="001B4529">
        <w:rPr>
          <w:rFonts w:ascii="Arial" w:hAnsi="Arial" w:cs="Arial"/>
          <w:b/>
          <w:bCs/>
          <w:sz w:val="22"/>
          <w:szCs w:val="22"/>
        </w:rPr>
        <w:t xml:space="preserve"> Quarter </w:t>
      </w:r>
      <w:r w:rsidR="009B2F06">
        <w:rPr>
          <w:rFonts w:ascii="Arial" w:hAnsi="Arial" w:cs="Arial"/>
          <w:b/>
          <w:bCs/>
          <w:sz w:val="22"/>
          <w:szCs w:val="22"/>
        </w:rPr>
        <w:t>2014</w:t>
      </w:r>
      <w:r w:rsidRPr="001B4529">
        <w:rPr>
          <w:rFonts w:ascii="Arial" w:hAnsi="Arial" w:cs="Arial"/>
          <w:b/>
          <w:bCs/>
          <w:sz w:val="22"/>
          <w:szCs w:val="22"/>
        </w:rPr>
        <w:t xml:space="preserve"> and </w:t>
      </w:r>
      <w:r>
        <w:rPr>
          <w:rFonts w:ascii="Arial" w:hAnsi="Arial" w:cs="Arial"/>
          <w:b/>
          <w:bCs/>
          <w:sz w:val="22"/>
          <w:szCs w:val="22"/>
        </w:rPr>
        <w:t>Third</w:t>
      </w:r>
      <w:r w:rsidRPr="001B4529">
        <w:rPr>
          <w:rFonts w:ascii="Arial" w:hAnsi="Arial" w:cs="Arial"/>
          <w:sz w:val="22"/>
          <w:szCs w:val="22"/>
        </w:rPr>
        <w:t xml:space="preserve"> </w:t>
      </w:r>
      <w:r w:rsidRPr="001B4529">
        <w:rPr>
          <w:rFonts w:ascii="Arial" w:hAnsi="Arial" w:cs="Arial"/>
          <w:b/>
          <w:bCs/>
          <w:sz w:val="22"/>
          <w:szCs w:val="22"/>
        </w:rPr>
        <w:t xml:space="preserve">Quarter </w:t>
      </w:r>
      <w:r w:rsidR="009B2F06">
        <w:rPr>
          <w:rFonts w:ascii="Arial" w:hAnsi="Arial" w:cs="Arial"/>
          <w:b/>
          <w:bCs/>
          <w:sz w:val="22"/>
          <w:szCs w:val="22"/>
        </w:rPr>
        <w:t>2015</w:t>
      </w:r>
    </w:p>
    <w:p w:rsidR="00E710FD" w:rsidRPr="0011340A" w:rsidRDefault="00E710FD" w:rsidP="000A673E">
      <w:pPr>
        <w:bidi w:val="0"/>
        <w:jc w:val="center"/>
        <w:rPr>
          <w:rFonts w:ascii="Arial" w:hAnsi="Arial" w:cs="Arial"/>
          <w:b/>
          <w:bCs/>
          <w:sz w:val="12"/>
          <w:szCs w:val="12"/>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2"/>
        <w:gridCol w:w="2274"/>
      </w:tblGrid>
      <w:tr w:rsidR="00E710FD" w:rsidRPr="001B4529" w:rsidTr="0011340A">
        <w:trPr>
          <w:trHeight w:val="340"/>
          <w:jc w:val="center"/>
        </w:trPr>
        <w:tc>
          <w:tcPr>
            <w:tcW w:w="3047" w:type="dxa"/>
            <w:vMerge w:val="restart"/>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E710FD" w:rsidRPr="001C6AEB" w:rsidRDefault="00E710FD" w:rsidP="00AF0C90">
            <w:pPr>
              <w:pStyle w:val="BodyTextIndent2"/>
              <w:bidi/>
              <w:ind w:left="0"/>
              <w:jc w:val="center"/>
              <w:rPr>
                <w:rFonts w:ascii="Arial" w:hAnsi="Arial" w:cs="Arial"/>
                <w:b/>
                <w:bCs/>
                <w:color w:val="000000" w:themeColor="text1"/>
                <w:sz w:val="18"/>
                <w:szCs w:val="18"/>
                <w:rtl/>
                <w:lang w:val="en-GB"/>
              </w:rPr>
            </w:pPr>
            <w:r w:rsidRPr="001C6AEB">
              <w:rPr>
                <w:rFonts w:ascii="Arial" w:hAnsi="Arial" w:cs="Arial"/>
                <w:b/>
                <w:bCs/>
                <w:color w:val="000000" w:themeColor="text1"/>
                <w:sz w:val="18"/>
                <w:szCs w:val="18"/>
              </w:rPr>
              <w:t xml:space="preserve">Value During the </w:t>
            </w:r>
            <w:r w:rsidRPr="001C6AEB">
              <w:rPr>
                <w:rFonts w:ascii="Arial" w:hAnsi="Arial" w:cs="Arial"/>
                <w:b/>
                <w:bCs/>
                <w:color w:val="000000" w:themeColor="text1"/>
                <w:sz w:val="18"/>
                <w:szCs w:val="18"/>
                <w:vertAlign w:val="superscript"/>
              </w:rPr>
              <w:t xml:space="preserve">    </w:t>
            </w:r>
            <w:r w:rsidRPr="001C6AEB">
              <w:rPr>
                <w:rFonts w:ascii="Arial" w:hAnsi="Arial" w:cs="Arial"/>
                <w:b/>
                <w:bCs/>
                <w:color w:val="000000" w:themeColor="text1"/>
                <w:sz w:val="18"/>
                <w:szCs w:val="18"/>
              </w:rPr>
              <w:t>4</w:t>
            </w:r>
            <w:r w:rsidRPr="001C6AEB">
              <w:rPr>
                <w:rFonts w:ascii="Arial" w:hAnsi="Arial" w:cs="Arial"/>
                <w:b/>
                <w:bCs/>
                <w:color w:val="000000" w:themeColor="text1"/>
                <w:sz w:val="18"/>
                <w:szCs w:val="18"/>
                <w:vertAlign w:val="superscript"/>
              </w:rPr>
              <w:t>th</w:t>
            </w:r>
            <w:r w:rsidRPr="001C6AEB">
              <w:rPr>
                <w:rFonts w:ascii="Arial" w:hAnsi="Arial" w:cs="Arial"/>
                <w:b/>
                <w:bCs/>
                <w:color w:val="000000" w:themeColor="text1"/>
                <w:sz w:val="18"/>
                <w:szCs w:val="18"/>
              </w:rPr>
              <w:t xml:space="preserve"> Quarter </w:t>
            </w:r>
            <w:r w:rsidR="00AF0C90">
              <w:rPr>
                <w:rFonts w:ascii="Arial" w:hAnsi="Arial" w:cs="Arial"/>
                <w:b/>
                <w:bCs/>
                <w:color w:val="000000" w:themeColor="text1"/>
                <w:sz w:val="18"/>
                <w:szCs w:val="18"/>
              </w:rPr>
              <w:t>2015</w:t>
            </w:r>
            <w:r w:rsidRPr="001C6AEB">
              <w:rPr>
                <w:rFonts w:ascii="Arial" w:hAnsi="Arial" w:cs="Arial"/>
                <w:b/>
                <w:bCs/>
                <w:color w:val="000000" w:themeColor="text1"/>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E710FD" w:rsidRPr="001C6AEB" w:rsidRDefault="00E710FD" w:rsidP="000A673E">
            <w:pPr>
              <w:jc w:val="center"/>
              <w:rPr>
                <w:color w:val="000000" w:themeColor="text1"/>
                <w:sz w:val="18"/>
                <w:szCs w:val="18"/>
                <w:rtl/>
                <w:lang w:val="en-GB"/>
              </w:rPr>
            </w:pPr>
            <w:r w:rsidRPr="001C6AEB">
              <w:rPr>
                <w:rFonts w:ascii="Arial" w:hAnsi="Arial" w:cs="Arial"/>
                <w:b/>
                <w:bCs/>
                <w:color w:val="000000" w:themeColor="text1"/>
                <w:sz w:val="18"/>
                <w:szCs w:val="18"/>
              </w:rPr>
              <w:t>Percentage change (%) compared with</w:t>
            </w:r>
          </w:p>
        </w:tc>
      </w:tr>
      <w:tr w:rsidR="00E710FD" w:rsidRPr="001B4529" w:rsidTr="00AF0C90">
        <w:trPr>
          <w:trHeight w:val="340"/>
          <w:jc w:val="center"/>
        </w:trPr>
        <w:tc>
          <w:tcPr>
            <w:tcW w:w="3047" w:type="dxa"/>
            <w:vMerge/>
            <w:tcBorders>
              <w:top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822" w:type="dxa"/>
            <w:vMerge/>
            <w:tcBorders>
              <w:top w:val="single" w:sz="4" w:space="0" w:color="auto"/>
              <w:left w:val="single" w:sz="4" w:space="0" w:color="auto"/>
              <w:bottom w:val="single" w:sz="4" w:space="0" w:color="auto"/>
              <w:right w:val="single" w:sz="4" w:space="0" w:color="auto"/>
            </w:tcBorders>
            <w:vAlign w:val="center"/>
          </w:tcPr>
          <w:p w:rsidR="00E710FD" w:rsidRPr="001C6AEB" w:rsidRDefault="00E710FD" w:rsidP="000A673E">
            <w:pPr>
              <w:jc w:val="center"/>
              <w:rPr>
                <w:color w:val="000000" w:themeColor="text1"/>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E710FD" w:rsidRPr="001C6AEB" w:rsidRDefault="00E710FD" w:rsidP="000A673E">
            <w:pPr>
              <w:pStyle w:val="BodyTextIndent2"/>
              <w:bidi/>
              <w:ind w:left="0"/>
              <w:jc w:val="center"/>
              <w:rPr>
                <w:rFonts w:ascii="Arial" w:hAnsi="Arial" w:cs="Arial"/>
                <w:color w:val="000000" w:themeColor="text1"/>
                <w:sz w:val="18"/>
                <w:szCs w:val="18"/>
                <w:rtl/>
                <w:lang w:val="en-GB"/>
              </w:rPr>
            </w:pPr>
            <w:r w:rsidRPr="001C6AEB">
              <w:rPr>
                <w:rFonts w:ascii="Arial" w:hAnsi="Arial" w:cs="Arial"/>
                <w:color w:val="000000" w:themeColor="text1"/>
                <w:sz w:val="18"/>
                <w:szCs w:val="18"/>
                <w:vertAlign w:val="superscript"/>
              </w:rPr>
              <w:t xml:space="preserve">  </w:t>
            </w:r>
            <w:r w:rsidRPr="001C6AEB">
              <w:rPr>
                <w:rFonts w:ascii="Arial" w:hAnsi="Arial" w:cs="Arial"/>
                <w:color w:val="000000" w:themeColor="text1"/>
                <w:sz w:val="18"/>
                <w:szCs w:val="18"/>
              </w:rPr>
              <w:t>4</w:t>
            </w:r>
            <w:r w:rsidRPr="001C6AEB">
              <w:rPr>
                <w:rFonts w:ascii="Arial" w:hAnsi="Arial" w:cs="Arial"/>
                <w:color w:val="000000" w:themeColor="text1"/>
                <w:sz w:val="18"/>
                <w:szCs w:val="18"/>
                <w:vertAlign w:val="superscript"/>
              </w:rPr>
              <w:t>th</w:t>
            </w:r>
            <w:r w:rsidRPr="001C6AEB">
              <w:rPr>
                <w:rFonts w:ascii="Arial" w:hAnsi="Arial" w:cs="Arial"/>
                <w:color w:val="000000" w:themeColor="text1"/>
                <w:sz w:val="18"/>
                <w:szCs w:val="18"/>
              </w:rPr>
              <w:t xml:space="preserve"> Quarter</w:t>
            </w:r>
          </w:p>
          <w:p w:rsidR="00E710FD" w:rsidRPr="001C6AEB" w:rsidRDefault="00AF0C90" w:rsidP="001C6AEB">
            <w:pPr>
              <w:jc w:val="center"/>
              <w:rPr>
                <w:color w:val="000000" w:themeColor="text1"/>
                <w:sz w:val="18"/>
                <w:szCs w:val="18"/>
                <w:rtl/>
                <w:lang w:val="en-GB"/>
              </w:rPr>
            </w:pPr>
            <w:r>
              <w:rPr>
                <w:rFonts w:ascii="Arial" w:hAnsi="Arial" w:cs="Arial"/>
                <w:color w:val="000000" w:themeColor="text1"/>
                <w:sz w:val="18"/>
                <w:szCs w:val="18"/>
              </w:rPr>
              <w:t>2014</w:t>
            </w:r>
          </w:p>
        </w:tc>
        <w:tc>
          <w:tcPr>
            <w:tcW w:w="2274" w:type="dxa"/>
            <w:tcBorders>
              <w:top w:val="single" w:sz="4" w:space="0" w:color="auto"/>
              <w:left w:val="single" w:sz="4" w:space="0" w:color="auto"/>
              <w:bottom w:val="single" w:sz="4" w:space="0" w:color="auto"/>
            </w:tcBorders>
            <w:vAlign w:val="center"/>
          </w:tcPr>
          <w:p w:rsidR="00E710FD" w:rsidRPr="001C6AEB" w:rsidRDefault="00E710FD" w:rsidP="004D5A88">
            <w:pPr>
              <w:pStyle w:val="BodyTextIndent2"/>
              <w:pBdr>
                <w:bar w:val="single" w:sz="4" w:color="auto"/>
              </w:pBdr>
              <w:bidi/>
              <w:ind w:left="0"/>
              <w:jc w:val="center"/>
              <w:rPr>
                <w:rFonts w:ascii="Arial" w:hAnsi="Arial" w:cs="Arial"/>
                <w:color w:val="000000" w:themeColor="text1"/>
                <w:sz w:val="18"/>
                <w:szCs w:val="18"/>
                <w:rtl/>
                <w:lang w:val="en-GB"/>
              </w:rPr>
            </w:pPr>
            <w:r w:rsidRPr="001C6AEB">
              <w:rPr>
                <w:rFonts w:ascii="Arial" w:hAnsi="Arial" w:cs="Arial"/>
                <w:color w:val="000000" w:themeColor="text1"/>
                <w:sz w:val="18"/>
                <w:szCs w:val="18"/>
              </w:rPr>
              <w:t>3</w:t>
            </w:r>
            <w:r w:rsidRPr="001C6AEB">
              <w:rPr>
                <w:rFonts w:ascii="Arial" w:hAnsi="Arial" w:cs="Arial"/>
                <w:color w:val="000000" w:themeColor="text1"/>
                <w:sz w:val="18"/>
                <w:szCs w:val="18"/>
                <w:vertAlign w:val="superscript"/>
              </w:rPr>
              <w:t>rd</w:t>
            </w:r>
            <w:r w:rsidRPr="001C6AEB">
              <w:rPr>
                <w:rFonts w:ascii="Arial" w:hAnsi="Arial" w:cs="Arial"/>
                <w:color w:val="000000" w:themeColor="text1"/>
                <w:sz w:val="18"/>
                <w:szCs w:val="18"/>
              </w:rPr>
              <w:t xml:space="preserve"> Quarter</w:t>
            </w:r>
          </w:p>
          <w:p w:rsidR="00E710FD" w:rsidRPr="001C6AEB" w:rsidRDefault="00AF0C90" w:rsidP="001C6AEB">
            <w:pPr>
              <w:jc w:val="center"/>
              <w:rPr>
                <w:color w:val="000000" w:themeColor="text1"/>
                <w:sz w:val="18"/>
                <w:szCs w:val="18"/>
                <w:rtl/>
                <w:lang w:val="en-GB"/>
              </w:rPr>
            </w:pPr>
            <w:r>
              <w:rPr>
                <w:rFonts w:ascii="Arial" w:hAnsi="Arial" w:cs="Arial"/>
                <w:color w:val="000000" w:themeColor="text1"/>
                <w:sz w:val="18"/>
                <w:szCs w:val="18"/>
                <w:lang w:val="en-GB"/>
              </w:rPr>
              <w:t>2015</w:t>
            </w:r>
          </w:p>
        </w:tc>
      </w:tr>
      <w:tr w:rsidR="00AF0C90" w:rsidRPr="001B4529" w:rsidTr="00AF0C90">
        <w:trPr>
          <w:trHeight w:val="340"/>
          <w:jc w:val="center"/>
        </w:trPr>
        <w:tc>
          <w:tcPr>
            <w:tcW w:w="3047" w:type="dxa"/>
            <w:tcBorders>
              <w:top w:val="single" w:sz="4" w:space="0" w:color="auto"/>
              <w:left w:val="single" w:sz="4" w:space="0" w:color="auto"/>
              <w:bottom w:val="nil"/>
              <w:right w:val="single" w:sz="4" w:space="0" w:color="auto"/>
            </w:tcBorders>
            <w:vAlign w:val="center"/>
          </w:tcPr>
          <w:p w:rsidR="00AF0C90" w:rsidRPr="001B4529" w:rsidRDefault="00AF0C90" w:rsidP="000A673E">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112</w:t>
            </w:r>
          </w:p>
        </w:tc>
        <w:tc>
          <w:tcPr>
            <w:tcW w:w="1822" w:type="dxa"/>
            <w:tcBorders>
              <w:top w:val="single" w:sz="4" w:space="0" w:color="auto"/>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2.8</w:t>
            </w:r>
          </w:p>
        </w:tc>
        <w:tc>
          <w:tcPr>
            <w:tcW w:w="2274" w:type="dxa"/>
            <w:tcBorders>
              <w:top w:val="single" w:sz="4" w:space="0" w:color="auto"/>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4.7</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Average number of workers</w:t>
            </w:r>
          </w:p>
        </w:tc>
        <w:tc>
          <w:tcPr>
            <w:tcW w:w="1822" w:type="dxa"/>
            <w:tcBorders>
              <w:top w:val="nil"/>
              <w:left w:val="single" w:sz="4" w:space="0" w:color="auto"/>
              <w:bottom w:val="nil"/>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2,889</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-2.7</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-0.4</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Number of guests</w:t>
            </w:r>
          </w:p>
        </w:tc>
        <w:tc>
          <w:tcPr>
            <w:tcW w:w="1822" w:type="dxa"/>
            <w:tcBorders>
              <w:top w:val="nil"/>
              <w:left w:val="single" w:sz="4" w:space="0" w:color="auto"/>
              <w:bottom w:val="nil"/>
              <w:right w:val="nil"/>
            </w:tcBorders>
            <w:vAlign w:val="bottom"/>
          </w:tcPr>
          <w:p w:rsidR="00AF0C90" w:rsidRPr="00342423" w:rsidRDefault="00AF0C90" w:rsidP="006E2346">
            <w:pPr>
              <w:bidi w:val="0"/>
              <w:ind w:right="136"/>
              <w:jc w:val="right"/>
              <w:rPr>
                <w:rFonts w:ascii="Arial" w:hAnsi="Arial" w:cs="Arial"/>
                <w:b/>
                <w:bCs/>
                <w:color w:val="000000" w:themeColor="text1"/>
                <w:sz w:val="18"/>
                <w:szCs w:val="18"/>
              </w:rPr>
            </w:pPr>
            <w:r w:rsidRPr="00342423">
              <w:rPr>
                <w:rFonts w:ascii="Arial" w:hAnsi="Arial" w:cs="Arial"/>
                <w:b/>
                <w:bCs/>
                <w:color w:val="000000" w:themeColor="text1"/>
                <w:sz w:val="18"/>
                <w:szCs w:val="18"/>
              </w:rPr>
              <w:t>118,322</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-22.4</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-4.2</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Number of guest nights</w:t>
            </w:r>
          </w:p>
        </w:tc>
        <w:tc>
          <w:tcPr>
            <w:tcW w:w="1822" w:type="dxa"/>
            <w:tcBorders>
              <w:top w:val="nil"/>
              <w:left w:val="single" w:sz="4" w:space="0" w:color="auto"/>
              <w:bottom w:val="nil"/>
              <w:right w:val="nil"/>
            </w:tcBorders>
            <w:vAlign w:val="bottom"/>
          </w:tcPr>
          <w:p w:rsidR="00AF0C90" w:rsidRPr="00342423" w:rsidRDefault="00AF0C90" w:rsidP="006E2346">
            <w:pPr>
              <w:bidi w:val="0"/>
              <w:ind w:right="136"/>
              <w:jc w:val="right"/>
              <w:rPr>
                <w:rFonts w:ascii="Arial" w:hAnsi="Arial" w:cs="Arial"/>
                <w:b/>
                <w:bCs/>
                <w:color w:val="000000" w:themeColor="text1"/>
                <w:sz w:val="18"/>
                <w:szCs w:val="18"/>
              </w:rPr>
            </w:pPr>
            <w:r w:rsidRPr="00342423">
              <w:rPr>
                <w:rFonts w:ascii="Arial" w:hAnsi="Arial" w:cs="Arial"/>
                <w:b/>
                <w:bCs/>
                <w:color w:val="000000" w:themeColor="text1"/>
                <w:sz w:val="18"/>
                <w:szCs w:val="18"/>
              </w:rPr>
              <w:t>373,621</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-8.1</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10.9</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Average room occupancy</w:t>
            </w:r>
          </w:p>
        </w:tc>
        <w:tc>
          <w:tcPr>
            <w:tcW w:w="1822" w:type="dxa"/>
            <w:tcBorders>
              <w:top w:val="nil"/>
              <w:left w:val="single" w:sz="4" w:space="0" w:color="auto"/>
              <w:bottom w:val="nil"/>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 xml:space="preserve">       1,494.5 </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-9.5</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-3.3</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 xml:space="preserve">Average bed occupancy </w:t>
            </w:r>
          </w:p>
        </w:tc>
        <w:tc>
          <w:tcPr>
            <w:tcW w:w="1822" w:type="dxa"/>
            <w:tcBorders>
              <w:top w:val="nil"/>
              <w:left w:val="single" w:sz="4" w:space="0" w:color="auto"/>
              <w:bottom w:val="nil"/>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 xml:space="preserve">       4,061.1 </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-8.1</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10.9</w:t>
            </w:r>
          </w:p>
        </w:tc>
      </w:tr>
      <w:tr w:rsidR="00AF0C90" w:rsidRPr="001B4529" w:rsidTr="00AF0C90">
        <w:trPr>
          <w:trHeight w:val="340"/>
          <w:jc w:val="center"/>
        </w:trPr>
        <w:tc>
          <w:tcPr>
            <w:tcW w:w="3047" w:type="dxa"/>
            <w:tcBorders>
              <w:top w:val="nil"/>
              <w:left w:val="single" w:sz="4" w:space="0" w:color="auto"/>
              <w:bottom w:val="nil"/>
              <w:right w:val="single" w:sz="4" w:space="0" w:color="auto"/>
            </w:tcBorders>
            <w:vAlign w:val="center"/>
          </w:tcPr>
          <w:p w:rsidR="00AF0C90" w:rsidRPr="001B4529" w:rsidRDefault="00AF0C90" w:rsidP="000A673E">
            <w:pPr>
              <w:bidi w:val="0"/>
              <w:rPr>
                <w:rFonts w:ascii="Arial" w:hAnsi="Arial" w:cs="Arial"/>
                <w:sz w:val="18"/>
                <w:szCs w:val="18"/>
              </w:rPr>
            </w:pPr>
            <w:r w:rsidRPr="001B4529">
              <w:rPr>
                <w:rFonts w:ascii="Arial" w:hAnsi="Arial" w:cs="Arial"/>
                <w:sz w:val="18"/>
                <w:szCs w:val="18"/>
              </w:rPr>
              <w:t>Rooms occupancy  %</w:t>
            </w:r>
          </w:p>
        </w:tc>
        <w:tc>
          <w:tcPr>
            <w:tcW w:w="1822" w:type="dxa"/>
            <w:tcBorders>
              <w:top w:val="nil"/>
              <w:left w:val="single" w:sz="4" w:space="0" w:color="auto"/>
              <w:bottom w:val="nil"/>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22.2</w:t>
            </w:r>
          </w:p>
        </w:tc>
        <w:tc>
          <w:tcPr>
            <w:tcW w:w="1822" w:type="dxa"/>
            <w:tcBorders>
              <w:top w:val="nil"/>
              <w:left w:val="nil"/>
              <w:bottom w:val="nil"/>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-9.4</w:t>
            </w:r>
          </w:p>
        </w:tc>
        <w:tc>
          <w:tcPr>
            <w:tcW w:w="2274" w:type="dxa"/>
            <w:tcBorders>
              <w:top w:val="nil"/>
              <w:left w:val="nil"/>
              <w:bottom w:val="nil"/>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-3.1</w:t>
            </w:r>
          </w:p>
        </w:tc>
      </w:tr>
      <w:tr w:rsidR="00AF0C90" w:rsidRPr="001B4529" w:rsidTr="00AF0C90">
        <w:trPr>
          <w:trHeight w:val="340"/>
          <w:jc w:val="center"/>
        </w:trPr>
        <w:tc>
          <w:tcPr>
            <w:tcW w:w="3047" w:type="dxa"/>
            <w:tcBorders>
              <w:top w:val="nil"/>
              <w:left w:val="single" w:sz="4" w:space="0" w:color="auto"/>
              <w:bottom w:val="single" w:sz="4" w:space="0" w:color="auto"/>
              <w:right w:val="single" w:sz="4" w:space="0" w:color="auto"/>
            </w:tcBorders>
            <w:vAlign w:val="center"/>
          </w:tcPr>
          <w:p w:rsidR="00AF0C90" w:rsidRPr="001B4529" w:rsidRDefault="00AF0C90" w:rsidP="000A673E">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top w:val="nil"/>
              <w:left w:val="single" w:sz="4" w:space="0" w:color="auto"/>
              <w:bottom w:val="single" w:sz="4" w:space="0" w:color="auto"/>
              <w:right w:val="nil"/>
            </w:tcBorders>
            <w:vAlign w:val="bottom"/>
          </w:tcPr>
          <w:p w:rsidR="00AF0C90" w:rsidRPr="006B49EC" w:rsidRDefault="00AF0C90" w:rsidP="006E2346">
            <w:pPr>
              <w:bidi w:val="0"/>
              <w:ind w:right="136"/>
              <w:jc w:val="right"/>
              <w:rPr>
                <w:rFonts w:ascii="Arial" w:hAnsi="Arial" w:cs="Arial"/>
                <w:b/>
                <w:bCs/>
                <w:color w:val="000000"/>
                <w:sz w:val="18"/>
                <w:szCs w:val="18"/>
              </w:rPr>
            </w:pPr>
            <w:r w:rsidRPr="006B49EC">
              <w:rPr>
                <w:rFonts w:ascii="Arial" w:hAnsi="Arial" w:cs="Arial"/>
                <w:b/>
                <w:bCs/>
                <w:color w:val="000000"/>
                <w:sz w:val="18"/>
                <w:szCs w:val="18"/>
              </w:rPr>
              <w:t>27.2</w:t>
            </w:r>
          </w:p>
        </w:tc>
        <w:tc>
          <w:tcPr>
            <w:tcW w:w="1822" w:type="dxa"/>
            <w:tcBorders>
              <w:top w:val="nil"/>
              <w:left w:val="nil"/>
              <w:bottom w:val="single" w:sz="4" w:space="0" w:color="auto"/>
              <w:right w:val="nil"/>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-8.1</w:t>
            </w:r>
          </w:p>
        </w:tc>
        <w:tc>
          <w:tcPr>
            <w:tcW w:w="2274" w:type="dxa"/>
            <w:tcBorders>
              <w:top w:val="nil"/>
              <w:left w:val="nil"/>
              <w:bottom w:val="single" w:sz="4" w:space="0" w:color="auto"/>
              <w:right w:val="single" w:sz="4" w:space="0" w:color="auto"/>
            </w:tcBorders>
            <w:vAlign w:val="bottom"/>
          </w:tcPr>
          <w:p w:rsidR="00AF0C90" w:rsidRPr="00831BB2" w:rsidRDefault="00AF0C90" w:rsidP="006E2346">
            <w:pPr>
              <w:bidi w:val="0"/>
              <w:ind w:right="136"/>
              <w:jc w:val="right"/>
              <w:rPr>
                <w:rFonts w:ascii="Arial" w:hAnsi="Arial" w:cs="Arial"/>
                <w:color w:val="000000"/>
                <w:sz w:val="18"/>
                <w:szCs w:val="18"/>
              </w:rPr>
            </w:pPr>
            <w:r w:rsidRPr="00831BB2">
              <w:rPr>
                <w:rFonts w:ascii="Arial" w:hAnsi="Arial" w:cs="Arial"/>
                <w:color w:val="000000"/>
                <w:sz w:val="18"/>
                <w:szCs w:val="18"/>
              </w:rPr>
              <w:t>10.6</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356270" w:rsidRDefault="00356270" w:rsidP="00356270">
      <w:pPr>
        <w:bidi w:val="0"/>
        <w:jc w:val="center"/>
        <w:rPr>
          <w:rFonts w:ascii="Arial" w:hAnsi="Arial" w:cs="Arial"/>
          <w:b/>
          <w:bCs/>
          <w:sz w:val="22"/>
          <w:szCs w:val="22"/>
          <w:rtl/>
        </w:rPr>
      </w:pPr>
    </w:p>
    <w:p w:rsidR="001325CB" w:rsidRDefault="001325CB" w:rsidP="001325CB">
      <w:pPr>
        <w:bidi w:val="0"/>
        <w:jc w:val="center"/>
        <w:rPr>
          <w:rFonts w:ascii="Arial" w:hAnsi="Arial" w:cs="Arial"/>
          <w:b/>
          <w:bCs/>
          <w:sz w:val="22"/>
          <w:szCs w:val="22"/>
          <w:rtl/>
        </w:rPr>
      </w:pPr>
    </w:p>
    <w:p w:rsidR="001325CB" w:rsidRDefault="001325CB" w:rsidP="001325CB">
      <w:pPr>
        <w:bidi w:val="0"/>
        <w:jc w:val="center"/>
        <w:rPr>
          <w:rFonts w:ascii="Arial" w:hAnsi="Arial" w:cs="Arial"/>
          <w:b/>
          <w:bCs/>
          <w:sz w:val="22"/>
          <w:szCs w:val="22"/>
        </w:rPr>
      </w:pPr>
    </w:p>
    <w:p w:rsidR="001325CB" w:rsidRDefault="001325CB" w:rsidP="001325CB">
      <w:pPr>
        <w:bidi w:val="0"/>
        <w:jc w:val="center"/>
        <w:rPr>
          <w:rFonts w:ascii="Arial" w:hAnsi="Arial" w:cs="Arial"/>
          <w:b/>
          <w:bCs/>
          <w:sz w:val="22"/>
          <w:szCs w:val="22"/>
        </w:rPr>
      </w:pPr>
    </w:p>
    <w:p w:rsidR="001325CB" w:rsidRDefault="001325CB" w:rsidP="001325CB">
      <w:pPr>
        <w:bidi w:val="0"/>
        <w:jc w:val="center"/>
        <w:rPr>
          <w:rFonts w:ascii="Arial" w:hAnsi="Arial" w:cs="Arial"/>
          <w:b/>
          <w:bCs/>
          <w:sz w:val="22"/>
          <w:szCs w:val="22"/>
        </w:rPr>
      </w:pPr>
    </w:p>
    <w:p w:rsidR="001325CB" w:rsidRDefault="001325CB" w:rsidP="001325CB">
      <w:pPr>
        <w:bidi w:val="0"/>
        <w:jc w:val="center"/>
        <w:rPr>
          <w:rFonts w:ascii="Arial" w:hAnsi="Arial" w:cs="Arial"/>
          <w:b/>
          <w:bCs/>
          <w:sz w:val="22"/>
          <w:szCs w:val="22"/>
        </w:rPr>
      </w:pPr>
    </w:p>
    <w:p w:rsidR="001325CB" w:rsidRDefault="001325CB" w:rsidP="001325CB">
      <w:pPr>
        <w:bidi w:val="0"/>
        <w:jc w:val="center"/>
        <w:rPr>
          <w:rFonts w:ascii="Arial" w:hAnsi="Arial" w:cs="Arial"/>
          <w:b/>
          <w:bCs/>
          <w:sz w:val="22"/>
          <w:szCs w:val="22"/>
        </w:rPr>
      </w:pPr>
    </w:p>
    <w:p w:rsidR="001325CB" w:rsidRDefault="001325CB" w:rsidP="001325CB">
      <w:pPr>
        <w:bidi w:val="0"/>
        <w:jc w:val="center"/>
        <w:rPr>
          <w:rFonts w:ascii="Arial" w:hAnsi="Arial" w:cs="Arial"/>
          <w:b/>
          <w:bCs/>
          <w:sz w:val="22"/>
          <w:szCs w:val="22"/>
        </w:rPr>
      </w:pPr>
    </w:p>
    <w:p w:rsidR="00E710FD" w:rsidRDefault="00E710FD" w:rsidP="00E710FD">
      <w:pPr>
        <w:bidi w:val="0"/>
        <w:rPr>
          <w:rFonts w:ascii="Arial" w:hAnsi="Arial" w:cs="Arial"/>
          <w:b/>
          <w:bCs/>
          <w:sz w:val="22"/>
          <w:szCs w:val="22"/>
        </w:rPr>
      </w:pPr>
    </w:p>
    <w:p w:rsidR="006E2346" w:rsidRDefault="006E2346">
      <w:pPr>
        <w:bidi w:val="0"/>
        <w:rPr>
          <w:noProof/>
          <w:sz w:val="24"/>
          <w:szCs w:val="24"/>
        </w:rPr>
      </w:pPr>
      <w:r>
        <w:rPr>
          <w:b/>
          <w:bCs/>
          <w:sz w:val="24"/>
          <w:szCs w:val="24"/>
        </w:rPr>
        <w:br w:type="page"/>
      </w:r>
    </w:p>
    <w:p w:rsidR="001016B1" w:rsidRPr="00CF691A" w:rsidRDefault="001016B1" w:rsidP="001016B1">
      <w:pPr>
        <w:pStyle w:val="Title"/>
        <w:bidi w:val="0"/>
        <w:rPr>
          <w:b w:val="0"/>
          <w:bCs w:val="0"/>
          <w:sz w:val="24"/>
          <w:szCs w:val="24"/>
          <w:rtl/>
        </w:rPr>
      </w:pPr>
      <w:r w:rsidRPr="00CF691A">
        <w:rPr>
          <w:b w:val="0"/>
          <w:bCs w:val="0"/>
          <w:sz w:val="24"/>
          <w:szCs w:val="24"/>
        </w:rPr>
        <w:lastRenderedPageBreak/>
        <w:t>Chapter Two</w:t>
      </w:r>
    </w:p>
    <w:p w:rsidR="008E4F31" w:rsidRPr="00E757A3" w:rsidRDefault="008E4F31" w:rsidP="008E4F31">
      <w:pPr>
        <w:pStyle w:val="Title"/>
        <w:bidi w:val="0"/>
        <w:rPr>
          <w:b w:val="0"/>
          <w:bCs w:val="0"/>
          <w:sz w:val="24"/>
          <w:szCs w:val="24"/>
          <w:rtl/>
        </w:rPr>
      </w:pPr>
    </w:p>
    <w:p w:rsidR="008E4F31" w:rsidRPr="001B7512" w:rsidRDefault="008E4F31" w:rsidP="008E4F31">
      <w:pPr>
        <w:pStyle w:val="Title"/>
        <w:tabs>
          <w:tab w:val="left" w:pos="4290"/>
          <w:tab w:val="center" w:pos="4606"/>
        </w:tabs>
        <w:bidi w:val="0"/>
        <w:ind w:right="-1" w:hanging="142"/>
      </w:pPr>
      <w:r w:rsidRPr="001B7512">
        <w:t>Methodology and Data Quality</w:t>
      </w:r>
    </w:p>
    <w:p w:rsidR="008E4F31" w:rsidRPr="00327191" w:rsidRDefault="008E4F31" w:rsidP="008E4F31">
      <w:pPr>
        <w:pStyle w:val="Title"/>
        <w:tabs>
          <w:tab w:val="left" w:pos="4290"/>
          <w:tab w:val="center" w:pos="4606"/>
        </w:tabs>
        <w:bidi w:val="0"/>
        <w:rPr>
          <w:sz w:val="24"/>
          <w:szCs w:val="24"/>
        </w:rPr>
      </w:pPr>
    </w:p>
    <w:p w:rsidR="008E4F31" w:rsidRPr="000140B6" w:rsidRDefault="008E4F31" w:rsidP="008E4F31">
      <w:pPr>
        <w:numPr>
          <w:ilvl w:val="1"/>
          <w:numId w:val="7"/>
        </w:numPr>
        <w:tabs>
          <w:tab w:val="right" w:pos="180"/>
        </w:tabs>
        <w:bidi w:val="0"/>
        <w:ind w:right="1440"/>
        <w:jc w:val="both"/>
        <w:rPr>
          <w:b/>
          <w:bCs/>
          <w:sz w:val="24"/>
          <w:szCs w:val="24"/>
        </w:rPr>
      </w:pPr>
      <w:r w:rsidRPr="000140B6">
        <w:rPr>
          <w:b/>
          <w:bCs/>
          <w:sz w:val="24"/>
          <w:szCs w:val="24"/>
        </w:rPr>
        <w:t>Survey Objectives</w:t>
      </w:r>
    </w:p>
    <w:p w:rsidR="008E4F31" w:rsidRDefault="008E4F31" w:rsidP="008E4F31">
      <w:pPr>
        <w:bidi w:val="0"/>
        <w:ind w:left="142" w:hanging="142"/>
        <w:jc w:val="both"/>
        <w:rPr>
          <w:sz w:val="24"/>
        </w:rPr>
      </w:pPr>
      <w:r>
        <w:rPr>
          <w:sz w:val="24"/>
        </w:rPr>
        <w:t>By conducting this survey series, we aim to provide a regular flow of data on:</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Number of hotel employees.</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8E4F31" w:rsidRDefault="008E4F31" w:rsidP="008E4F31">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8E4F31" w:rsidRDefault="008E4F31" w:rsidP="008E4F31">
      <w:pPr>
        <w:tabs>
          <w:tab w:val="right" w:pos="180"/>
        </w:tabs>
        <w:bidi w:val="0"/>
        <w:ind w:left="360" w:right="1440"/>
        <w:jc w:val="both"/>
        <w:rPr>
          <w:b/>
          <w:bCs/>
          <w:sz w:val="24"/>
          <w:szCs w:val="24"/>
        </w:rPr>
      </w:pPr>
    </w:p>
    <w:p w:rsidR="008E4F31" w:rsidRPr="00E757A3" w:rsidRDefault="008E4F31" w:rsidP="008E4F31">
      <w:pPr>
        <w:numPr>
          <w:ilvl w:val="1"/>
          <w:numId w:val="7"/>
        </w:numPr>
        <w:tabs>
          <w:tab w:val="right" w:pos="180"/>
        </w:tabs>
        <w:bidi w:val="0"/>
        <w:ind w:right="1440"/>
        <w:jc w:val="both"/>
        <w:rPr>
          <w:b/>
          <w:bCs/>
          <w:sz w:val="24"/>
          <w:szCs w:val="24"/>
        </w:rPr>
      </w:pPr>
      <w:r w:rsidRPr="00E757A3">
        <w:rPr>
          <w:b/>
          <w:bCs/>
          <w:sz w:val="24"/>
          <w:szCs w:val="24"/>
        </w:rPr>
        <w:t>Survey Questionnaire</w:t>
      </w:r>
    </w:p>
    <w:p w:rsidR="008E4F31" w:rsidRPr="009D257C" w:rsidRDefault="008E4F31" w:rsidP="008E4F31">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8E4F31" w:rsidRPr="00E757A3" w:rsidRDefault="008E4F31" w:rsidP="008E4F31">
      <w:pPr>
        <w:bidi w:val="0"/>
        <w:ind w:left="180"/>
        <w:jc w:val="both"/>
        <w:rPr>
          <w:b/>
          <w:bCs/>
          <w:sz w:val="24"/>
          <w:szCs w:val="24"/>
        </w:rPr>
      </w:pPr>
    </w:p>
    <w:p w:rsidR="008E4F31" w:rsidRPr="00E757A3" w:rsidRDefault="008E4F31" w:rsidP="008E4F31">
      <w:pPr>
        <w:numPr>
          <w:ilvl w:val="1"/>
          <w:numId w:val="7"/>
        </w:numPr>
        <w:tabs>
          <w:tab w:val="right" w:pos="180"/>
        </w:tabs>
        <w:bidi w:val="0"/>
        <w:ind w:right="1440"/>
        <w:jc w:val="both"/>
        <w:rPr>
          <w:b/>
          <w:bCs/>
          <w:sz w:val="24"/>
          <w:szCs w:val="24"/>
        </w:rPr>
      </w:pPr>
      <w:r w:rsidRPr="00E757A3">
        <w:rPr>
          <w:b/>
          <w:bCs/>
          <w:sz w:val="24"/>
          <w:szCs w:val="24"/>
        </w:rPr>
        <w:t xml:space="preserve">Coverage </w:t>
      </w:r>
    </w:p>
    <w:p w:rsidR="008E4F31" w:rsidRPr="009D257C" w:rsidRDefault="008E4F31" w:rsidP="008E4F31">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8E4F31" w:rsidRPr="00E757A3" w:rsidRDefault="008E4F31" w:rsidP="008E4F31">
      <w:pPr>
        <w:tabs>
          <w:tab w:val="right" w:pos="180"/>
        </w:tabs>
        <w:bidi w:val="0"/>
        <w:jc w:val="both"/>
        <w:rPr>
          <w:b/>
          <w:bCs/>
          <w:sz w:val="24"/>
          <w:szCs w:val="24"/>
        </w:rPr>
      </w:pPr>
    </w:p>
    <w:p w:rsidR="008E4F31" w:rsidRPr="00E757A3" w:rsidRDefault="008E4F31" w:rsidP="008E4F31">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w</w:t>
      </w:r>
      <w:r w:rsidRPr="00E757A3">
        <w:rPr>
          <w:b/>
          <w:bCs/>
          <w:sz w:val="24"/>
          <w:szCs w:val="24"/>
        </w:rPr>
        <w:t xml:space="preserve">ork </w:t>
      </w:r>
    </w:p>
    <w:p w:rsidR="008E4F31" w:rsidRPr="00E757A3" w:rsidRDefault="008E4F31" w:rsidP="008E4F31">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8E4F31" w:rsidRPr="00E757A3" w:rsidRDefault="008E4F31" w:rsidP="008E4F31">
      <w:pPr>
        <w:bidi w:val="0"/>
        <w:jc w:val="both"/>
        <w:rPr>
          <w:b/>
          <w:bCs/>
          <w:sz w:val="24"/>
          <w:szCs w:val="24"/>
        </w:rPr>
      </w:pPr>
    </w:p>
    <w:p w:rsidR="008E4F31" w:rsidRPr="00E757A3" w:rsidRDefault="008E4F31" w:rsidP="008E4F31">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8E4F31" w:rsidRPr="00E757A3" w:rsidRDefault="008E4F31" w:rsidP="008E4F31">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8E4F31" w:rsidRPr="00E757A3" w:rsidRDefault="008E4F31" w:rsidP="008E4F31">
      <w:pPr>
        <w:bidi w:val="0"/>
        <w:jc w:val="both"/>
        <w:rPr>
          <w:b/>
          <w:bCs/>
          <w:sz w:val="24"/>
          <w:szCs w:val="24"/>
        </w:rPr>
      </w:pPr>
    </w:p>
    <w:p w:rsidR="008E4F31" w:rsidRPr="00E757A3" w:rsidRDefault="008E4F31" w:rsidP="008E4F31">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8E4F31" w:rsidRPr="007E515E" w:rsidRDefault="008E4F31" w:rsidP="008E4F31">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8E4F31" w:rsidRPr="00A82DF1" w:rsidRDefault="008E4F31" w:rsidP="008E4F31">
      <w:pPr>
        <w:pStyle w:val="BodyText3"/>
        <w:jc w:val="both"/>
        <w:rPr>
          <w:noProof/>
        </w:rPr>
      </w:pPr>
      <w:r w:rsidRPr="00A82DF1">
        <w:rPr>
          <w:noProof/>
        </w:rPr>
        <w:t xml:space="preserve"> </w:t>
      </w:r>
    </w:p>
    <w:p w:rsidR="008E4F31" w:rsidRDefault="008E4F31" w:rsidP="008E4F31">
      <w:pPr>
        <w:pStyle w:val="BodyText3"/>
        <w:jc w:val="both"/>
        <w:rPr>
          <w:b w:val="0"/>
          <w:bCs w:val="0"/>
        </w:rPr>
      </w:pPr>
    </w:p>
    <w:p w:rsidR="008E4F31" w:rsidRPr="007E515E" w:rsidRDefault="008E4F31" w:rsidP="008E4F31">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8E4F31"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DC35E5">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w:t>
      </w:r>
      <w:r w:rsidR="00DC35E5">
        <w:rPr>
          <w:rFonts w:cs="Times New Roman"/>
          <w:snapToGrid w:val="0"/>
          <w:sz w:val="24"/>
          <w:szCs w:val="24"/>
        </w:rPr>
        <w:t xml:space="preserve">4 </w:t>
      </w:r>
      <w:r w:rsidRPr="00482FC2">
        <w:rPr>
          <w:rFonts w:cs="Times New Roman"/>
          <w:snapToGrid w:val="0"/>
          <w:sz w:val="24"/>
          <w:szCs w:val="24"/>
        </w:rPr>
        <w:t xml:space="preserve">and </w:t>
      </w:r>
      <w:r>
        <w:rPr>
          <w:rFonts w:cs="Times New Roman"/>
          <w:snapToGrid w:val="0"/>
          <w:sz w:val="24"/>
          <w:szCs w:val="24"/>
        </w:rPr>
        <w:t>the third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DC35E5">
        <w:rPr>
          <w:rFonts w:cs="Times New Roman"/>
          <w:snapToGrid w:val="0"/>
          <w:sz w:val="24"/>
          <w:szCs w:val="24"/>
        </w:rPr>
        <w:t>2015</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587A43" w:rsidRDefault="00587A43" w:rsidP="00387999">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the hotels in West Bank during the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of 201</w:t>
      </w:r>
      <w:r w:rsidR="001C6AEB">
        <w:rPr>
          <w:rFonts w:cs="Times New Roman" w:hint="cs"/>
          <w:snapToGrid w:val="0"/>
          <w:sz w:val="24"/>
          <w:szCs w:val="24"/>
          <w:rtl/>
        </w:rPr>
        <w:t>4</w:t>
      </w:r>
      <w:r w:rsidR="001C6AEB" w:rsidRPr="000606FA">
        <w:rPr>
          <w:rFonts w:cs="Times New Roman"/>
          <w:snapToGrid w:val="0"/>
          <w:color w:val="000000" w:themeColor="text1"/>
          <w:sz w:val="24"/>
          <w:szCs w:val="24"/>
        </w:rPr>
        <w:t>:</w:t>
      </w:r>
      <w:r w:rsidR="001C6AEB" w:rsidRPr="001C6AEB">
        <w:rPr>
          <w:rFonts w:cs="Times New Roman"/>
          <w:snapToGrid w:val="0"/>
          <w:color w:val="000000" w:themeColor="text1"/>
          <w:sz w:val="24"/>
          <w:szCs w:val="24"/>
        </w:rPr>
        <w:t xml:space="preserve"> </w:t>
      </w:r>
      <w:r w:rsidR="001C6AEB" w:rsidRPr="000606FA">
        <w:rPr>
          <w:rFonts w:cs="Times New Roman"/>
          <w:snapToGrid w:val="0"/>
          <w:color w:val="000000" w:themeColor="text1"/>
          <w:sz w:val="24"/>
          <w:szCs w:val="24"/>
        </w:rPr>
        <w:t xml:space="preserve">the response to the survey was </w:t>
      </w:r>
      <w:r w:rsidR="009221C7">
        <w:rPr>
          <w:rFonts w:cs="Times New Roman" w:hint="cs"/>
          <w:snapToGrid w:val="0"/>
          <w:color w:val="000000" w:themeColor="text1"/>
          <w:sz w:val="24"/>
          <w:szCs w:val="24"/>
          <w:rtl/>
        </w:rPr>
        <w:t>9</w:t>
      </w:r>
      <w:r w:rsidR="00387999">
        <w:rPr>
          <w:rFonts w:cs="Times New Roman"/>
          <w:snapToGrid w:val="0"/>
          <w:color w:val="000000" w:themeColor="text1"/>
          <w:sz w:val="24"/>
          <w:szCs w:val="24"/>
        </w:rPr>
        <w:t>4</w:t>
      </w:r>
      <w:r w:rsidR="001C6AEB" w:rsidRPr="000606FA">
        <w:rPr>
          <w:rFonts w:cs="Times New Roman"/>
          <w:snapToGrid w:val="0"/>
          <w:color w:val="000000" w:themeColor="text1"/>
          <w:sz w:val="24"/>
          <w:szCs w:val="24"/>
        </w:rPr>
        <w:t>%</w:t>
      </w:r>
      <w:r w:rsidR="00757302">
        <w:rPr>
          <w:rFonts w:cs="Times New Roman"/>
          <w:snapToGrid w:val="0"/>
          <w:color w:val="000000" w:themeColor="text1"/>
          <w:sz w:val="24"/>
          <w:szCs w:val="24"/>
        </w:rPr>
        <w:t>.</w:t>
      </w:r>
    </w:p>
    <w:p w:rsidR="006D7DFB" w:rsidRDefault="006D7DFB" w:rsidP="006D7DFB">
      <w:pPr>
        <w:bidi w:val="0"/>
        <w:ind w:right="720"/>
        <w:jc w:val="both"/>
        <w:rPr>
          <w:rFonts w:cs="Times New Roman"/>
          <w:snapToGrid w:val="0"/>
          <w:sz w:val="24"/>
          <w:szCs w:val="24"/>
        </w:rPr>
      </w:pPr>
    </w:p>
    <w:p w:rsidR="00587A43" w:rsidRDefault="00587A43" w:rsidP="00587A43">
      <w:pPr>
        <w:bidi w:val="0"/>
        <w:rPr>
          <w:rFonts w:cs="Times New Roman"/>
          <w:b/>
          <w:bCs/>
          <w:sz w:val="24"/>
          <w:szCs w:val="24"/>
        </w:rPr>
      </w:pPr>
      <w:r w:rsidRPr="00BD6B20">
        <w:rPr>
          <w:rFonts w:cs="Times New Roman"/>
          <w:b/>
          <w:bCs/>
          <w:sz w:val="24"/>
          <w:szCs w:val="24"/>
        </w:rPr>
        <w:t>Comparability</w:t>
      </w:r>
      <w:r w:rsidR="006E2346">
        <w:rPr>
          <w:rFonts w:cs="Times New Roman"/>
          <w:b/>
          <w:bCs/>
          <w:sz w:val="24"/>
          <w:szCs w:val="24"/>
        </w:rPr>
        <w:t>:</w:t>
      </w:r>
    </w:p>
    <w:p w:rsidR="00587A43" w:rsidRPr="00C2159A" w:rsidRDefault="00587A43" w:rsidP="00587A43">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587A43" w:rsidRPr="00050BFA" w:rsidRDefault="00587A43" w:rsidP="00587A43">
      <w:pPr>
        <w:bidi w:val="0"/>
        <w:rPr>
          <w:sz w:val="16"/>
          <w:szCs w:val="16"/>
        </w:rPr>
      </w:pPr>
    </w:p>
    <w:p w:rsidR="00587A43" w:rsidRPr="00483C7B" w:rsidRDefault="00587A43" w:rsidP="009012EB">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w:t>
      </w:r>
      <w:r w:rsidRPr="00501D46">
        <w:rPr>
          <w:rFonts w:cs="Times New Roman"/>
          <w:snapToGrid w:val="0"/>
          <w:sz w:val="24"/>
          <w:szCs w:val="24"/>
        </w:rPr>
        <w:t>ourth</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 xml:space="preserve">to </w:t>
      </w:r>
      <w:r w:rsidR="009012EB">
        <w:rPr>
          <w:rFonts w:cs="Times New Roman"/>
          <w:snapToGrid w:val="0"/>
          <w:sz w:val="24"/>
          <w:szCs w:val="24"/>
        </w:rPr>
        <w:t>2015</w:t>
      </w:r>
      <w:r>
        <w:rPr>
          <w:rFonts w:cs="Times New Roman"/>
          <w:snapToGrid w:val="0"/>
          <w:sz w:val="24"/>
          <w:szCs w:val="24"/>
        </w:rPr>
        <w:t>.</w:t>
      </w:r>
    </w:p>
    <w:p w:rsidR="00587A43" w:rsidRPr="00483C7B" w:rsidRDefault="00587A43" w:rsidP="00587A43">
      <w:pPr>
        <w:bidi w:val="0"/>
        <w:jc w:val="both"/>
        <w:rPr>
          <w:rFonts w:cs="Times New Roman"/>
          <w:snapToGrid w:val="0"/>
          <w:sz w:val="24"/>
          <w:szCs w:val="24"/>
        </w:rPr>
      </w:pPr>
    </w:p>
    <w:p w:rsidR="00587A43" w:rsidRDefault="00587A43" w:rsidP="006E2346">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F</w:t>
      </w:r>
      <w:r w:rsidRPr="003832DD">
        <w:rPr>
          <w:rFonts w:ascii="Arial" w:hAnsi="Arial" w:cs="Arial"/>
          <w:b/>
          <w:bCs/>
          <w:color w:val="000000"/>
          <w:sz w:val="22"/>
          <w:szCs w:val="22"/>
        </w:rPr>
        <w:t>ourth</w:t>
      </w:r>
      <w:r>
        <w:rPr>
          <w:rFonts w:ascii="Arial" w:hAnsi="Arial" w:cs="Arial"/>
          <w:b/>
          <w:bCs/>
          <w:color w:val="000000"/>
          <w:sz w:val="22"/>
          <w:szCs w:val="22"/>
        </w:rPr>
        <w:t xml:space="preserve"> Quarters of</w:t>
      </w:r>
      <w:r w:rsidR="006E2346">
        <w:rPr>
          <w:rFonts w:ascii="Arial" w:hAnsi="Arial" w:cs="Arial"/>
          <w:b/>
          <w:bCs/>
          <w:color w:val="000000"/>
          <w:sz w:val="22"/>
          <w:szCs w:val="22"/>
        </w:rPr>
        <w:t xml:space="preserve"> </w:t>
      </w:r>
      <w:r>
        <w:rPr>
          <w:rFonts w:ascii="Arial" w:hAnsi="Arial" w:cs="Arial"/>
          <w:b/>
          <w:bCs/>
          <w:color w:val="000000"/>
          <w:sz w:val="22"/>
          <w:szCs w:val="22"/>
        </w:rPr>
        <w:t>2010-</w:t>
      </w:r>
      <w:r w:rsidR="00E76932">
        <w:rPr>
          <w:rFonts w:ascii="Arial" w:hAnsi="Arial" w:cs="Arial"/>
          <w:b/>
          <w:bCs/>
          <w:color w:val="000000"/>
          <w:sz w:val="22"/>
          <w:szCs w:val="22"/>
        </w:rPr>
        <w:t>201</w:t>
      </w:r>
      <w:r w:rsidR="00E253F6">
        <w:rPr>
          <w:rFonts w:ascii="Arial" w:hAnsi="Arial" w:cs="Arial"/>
          <w:b/>
          <w:bCs/>
          <w:color w:val="000000"/>
          <w:sz w:val="22"/>
          <w:szCs w:val="22"/>
        </w:rPr>
        <w:t>5</w:t>
      </w:r>
      <w:r w:rsidRPr="00B5180F">
        <w:rPr>
          <w:rFonts w:ascii="Arial" w:hAnsi="Arial" w:cs="Arial"/>
          <w:b/>
          <w:bCs/>
          <w:color w:val="000000"/>
          <w:sz w:val="22"/>
          <w:szCs w:val="22"/>
        </w:rPr>
        <w:t xml:space="preserve"> </w:t>
      </w:r>
    </w:p>
    <w:p w:rsidR="006D7DFB" w:rsidRPr="001B4529" w:rsidRDefault="006D7DFB" w:rsidP="006D7DFB">
      <w:pPr>
        <w:bidi w:val="0"/>
        <w:jc w:val="center"/>
        <w:rPr>
          <w:rFonts w:ascii="Arial" w:hAnsi="Arial" w:cs="Arial"/>
          <w:b/>
          <w:bCs/>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276"/>
        <w:gridCol w:w="1134"/>
        <w:gridCol w:w="1134"/>
        <w:gridCol w:w="1255"/>
        <w:gridCol w:w="1057"/>
        <w:gridCol w:w="913"/>
      </w:tblGrid>
      <w:tr w:rsidR="003C71A6" w:rsidRPr="006E2727" w:rsidTr="006E2346">
        <w:trPr>
          <w:trHeight w:val="340"/>
          <w:jc w:val="center"/>
        </w:trPr>
        <w:tc>
          <w:tcPr>
            <w:tcW w:w="2518" w:type="dxa"/>
            <w:vMerge w:val="restart"/>
            <w:tcBorders>
              <w:right w:val="single" w:sz="4" w:space="0" w:color="auto"/>
            </w:tcBorders>
            <w:vAlign w:val="center"/>
          </w:tcPr>
          <w:p w:rsidR="003C71A6" w:rsidRPr="006E2727" w:rsidRDefault="003C71A6" w:rsidP="00243068">
            <w:pPr>
              <w:jc w:val="center"/>
              <w:rPr>
                <w:rFonts w:ascii="Arial" w:hAnsi="Arial" w:cs="Arial"/>
                <w:sz w:val="18"/>
                <w:szCs w:val="18"/>
                <w:rtl/>
                <w:lang w:val="en-GB"/>
              </w:rPr>
            </w:pPr>
            <w:r w:rsidRPr="006E2727">
              <w:rPr>
                <w:rFonts w:ascii="Arial" w:hAnsi="Arial" w:cs="Arial"/>
                <w:b/>
                <w:bCs/>
                <w:sz w:val="18"/>
                <w:szCs w:val="18"/>
              </w:rPr>
              <w:t>Indicator</w:t>
            </w:r>
          </w:p>
        </w:tc>
        <w:tc>
          <w:tcPr>
            <w:tcW w:w="6769" w:type="dxa"/>
            <w:gridSpan w:val="6"/>
            <w:tcBorders>
              <w:top w:val="single" w:sz="4" w:space="0" w:color="auto"/>
              <w:left w:val="single" w:sz="4" w:space="0" w:color="auto"/>
              <w:bottom w:val="single" w:sz="4" w:space="0" w:color="auto"/>
              <w:right w:val="single" w:sz="4" w:space="0" w:color="auto"/>
            </w:tcBorders>
            <w:vAlign w:val="center"/>
          </w:tcPr>
          <w:p w:rsidR="003C71A6" w:rsidRDefault="003C71A6" w:rsidP="00243068">
            <w:pPr>
              <w:jc w:val="center"/>
              <w:rPr>
                <w:rFonts w:ascii="Arial" w:hAnsi="Arial" w:cs="Arial"/>
                <w:b/>
                <w:bCs/>
                <w:snapToGrid w:val="0"/>
                <w:sz w:val="18"/>
                <w:szCs w:val="18"/>
              </w:rPr>
            </w:pPr>
            <w:r>
              <w:rPr>
                <w:rFonts w:ascii="Arial" w:hAnsi="Arial" w:cs="Arial"/>
                <w:b/>
                <w:bCs/>
                <w:snapToGrid w:val="0"/>
                <w:sz w:val="18"/>
                <w:szCs w:val="18"/>
              </w:rPr>
              <w:t>F</w:t>
            </w:r>
            <w:r w:rsidRPr="006D7DFB">
              <w:rPr>
                <w:rFonts w:ascii="Arial" w:hAnsi="Arial" w:cs="Arial"/>
                <w:b/>
                <w:bCs/>
                <w:snapToGrid w:val="0"/>
                <w:sz w:val="18"/>
                <w:szCs w:val="18"/>
              </w:rPr>
              <w:t>ourth</w:t>
            </w:r>
            <w:r w:rsidRPr="006E2727">
              <w:rPr>
                <w:rFonts w:ascii="Arial" w:hAnsi="Arial" w:cs="Arial"/>
                <w:b/>
                <w:bCs/>
                <w:snapToGrid w:val="0"/>
                <w:sz w:val="18"/>
                <w:szCs w:val="18"/>
              </w:rPr>
              <w:t xml:space="preserve"> Quarter</w:t>
            </w:r>
          </w:p>
        </w:tc>
      </w:tr>
      <w:tr w:rsidR="003C71A6" w:rsidRPr="006E2727" w:rsidTr="006E2346">
        <w:trPr>
          <w:trHeight w:val="340"/>
          <w:jc w:val="center"/>
        </w:trPr>
        <w:tc>
          <w:tcPr>
            <w:tcW w:w="2518" w:type="dxa"/>
            <w:vMerge/>
            <w:tcBorders>
              <w:bottom w:val="single" w:sz="4" w:space="0" w:color="auto"/>
            </w:tcBorders>
            <w:vAlign w:val="center"/>
          </w:tcPr>
          <w:p w:rsidR="003C71A6" w:rsidRPr="006E2727" w:rsidRDefault="003C71A6" w:rsidP="00243068">
            <w:pPr>
              <w:jc w:val="center"/>
              <w:rPr>
                <w:rFonts w:ascii="Arial" w:hAnsi="Arial" w:cs="Arial"/>
                <w:sz w:val="18"/>
                <w:szCs w:val="18"/>
                <w:rt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3C71A6" w:rsidRPr="006E2727" w:rsidRDefault="003C71A6" w:rsidP="006E2346">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3C71A6" w:rsidRPr="006E2727" w:rsidRDefault="003C71A6" w:rsidP="006E2346">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3C71A6" w:rsidRPr="006E2727" w:rsidRDefault="003C71A6" w:rsidP="006E2346">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255" w:type="dxa"/>
            <w:tcBorders>
              <w:top w:val="single" w:sz="4" w:space="0" w:color="auto"/>
              <w:left w:val="single" w:sz="4" w:space="0" w:color="auto"/>
              <w:bottom w:val="single" w:sz="4" w:space="0" w:color="auto"/>
              <w:right w:val="single" w:sz="4" w:space="0" w:color="auto"/>
            </w:tcBorders>
            <w:vAlign w:val="center"/>
          </w:tcPr>
          <w:p w:rsidR="003C71A6" w:rsidRPr="006E2727" w:rsidRDefault="003C71A6" w:rsidP="006E2346">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057" w:type="dxa"/>
            <w:tcBorders>
              <w:top w:val="single" w:sz="4" w:space="0" w:color="auto"/>
              <w:left w:val="single" w:sz="4" w:space="0" w:color="auto"/>
              <w:bottom w:val="single" w:sz="4" w:space="0" w:color="auto"/>
              <w:right w:val="single" w:sz="4" w:space="0" w:color="auto"/>
            </w:tcBorders>
            <w:vAlign w:val="center"/>
          </w:tcPr>
          <w:p w:rsidR="003C71A6" w:rsidRPr="006E2727" w:rsidRDefault="003C71A6" w:rsidP="006E2346">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c>
          <w:tcPr>
            <w:tcW w:w="913" w:type="dxa"/>
            <w:tcBorders>
              <w:top w:val="single" w:sz="4" w:space="0" w:color="auto"/>
              <w:left w:val="single" w:sz="4" w:space="0" w:color="auto"/>
              <w:bottom w:val="single" w:sz="4" w:space="0" w:color="auto"/>
              <w:right w:val="single" w:sz="4" w:space="0" w:color="auto"/>
            </w:tcBorders>
            <w:vAlign w:val="center"/>
          </w:tcPr>
          <w:p w:rsidR="003C71A6" w:rsidRDefault="003C71A6" w:rsidP="006E2346">
            <w:pPr>
              <w:pStyle w:val="BodyTextIndent2"/>
              <w:tabs>
                <w:tab w:val="left" w:pos="640"/>
              </w:tabs>
              <w:bidi/>
              <w:ind w:left="0"/>
              <w:jc w:val="center"/>
              <w:rPr>
                <w:rFonts w:ascii="Arial" w:hAnsi="Arial" w:cs="Arial"/>
                <w:sz w:val="18"/>
                <w:szCs w:val="18"/>
                <w:rtl/>
              </w:rPr>
            </w:pPr>
            <w:r>
              <w:rPr>
                <w:rFonts w:ascii="Arial" w:hAnsi="Arial" w:cs="Arial" w:hint="cs"/>
                <w:sz w:val="18"/>
                <w:szCs w:val="18"/>
                <w:rtl/>
              </w:rPr>
              <w:t>2015</w:t>
            </w:r>
          </w:p>
        </w:tc>
      </w:tr>
      <w:tr w:rsidR="003C71A6" w:rsidRPr="006E2727" w:rsidTr="006E2346">
        <w:trPr>
          <w:trHeight w:val="340"/>
          <w:jc w:val="center"/>
        </w:trPr>
        <w:tc>
          <w:tcPr>
            <w:tcW w:w="2518" w:type="dxa"/>
            <w:tcBorders>
              <w:top w:val="single" w:sz="4" w:space="0" w:color="auto"/>
              <w:left w:val="single" w:sz="4" w:space="0" w:color="auto"/>
              <w:bottom w:val="nil"/>
              <w:right w:val="single" w:sz="4" w:space="0" w:color="auto"/>
            </w:tcBorders>
            <w:vAlign w:val="center"/>
          </w:tcPr>
          <w:p w:rsidR="003C71A6" w:rsidRPr="006E2727" w:rsidRDefault="003C71A6" w:rsidP="00243068">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276" w:type="dxa"/>
            <w:tcBorders>
              <w:top w:val="single" w:sz="4" w:space="0" w:color="auto"/>
              <w:left w:val="single" w:sz="4" w:space="0" w:color="auto"/>
              <w:bottom w:val="nil"/>
              <w:right w:val="nil"/>
            </w:tcBorders>
            <w:vAlign w:val="center"/>
          </w:tcPr>
          <w:p w:rsidR="003C71A6" w:rsidRPr="00913093" w:rsidRDefault="003C71A6" w:rsidP="003C71A6">
            <w:pPr>
              <w:bidi w:val="0"/>
              <w:ind w:right="190"/>
              <w:jc w:val="right"/>
              <w:rPr>
                <w:rFonts w:ascii="Arial" w:eastAsia="Arial Unicode MS" w:hAnsi="Arial" w:cs="Arial"/>
                <w:sz w:val="18"/>
                <w:szCs w:val="18"/>
              </w:rPr>
            </w:pPr>
            <w:r w:rsidRPr="00913093">
              <w:rPr>
                <w:rFonts w:ascii="Arial" w:hAnsi="Arial" w:cs="Arial"/>
                <w:sz w:val="18"/>
                <w:szCs w:val="18"/>
              </w:rPr>
              <w:t>86</w:t>
            </w:r>
          </w:p>
        </w:tc>
        <w:tc>
          <w:tcPr>
            <w:tcW w:w="1134" w:type="dxa"/>
            <w:tcBorders>
              <w:top w:val="single" w:sz="4" w:space="0" w:color="auto"/>
              <w:left w:val="nil"/>
              <w:bottom w:val="nil"/>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91</w:t>
            </w:r>
          </w:p>
        </w:tc>
        <w:tc>
          <w:tcPr>
            <w:tcW w:w="1134" w:type="dxa"/>
            <w:tcBorders>
              <w:top w:val="single" w:sz="4" w:space="0" w:color="auto"/>
              <w:left w:val="nil"/>
              <w:bottom w:val="nil"/>
              <w:right w:val="nil"/>
            </w:tcBorders>
            <w:vAlign w:val="center"/>
          </w:tcPr>
          <w:p w:rsidR="003C71A6" w:rsidRPr="00405CDB" w:rsidRDefault="003C71A6" w:rsidP="003C71A6">
            <w:pPr>
              <w:bidi w:val="0"/>
              <w:ind w:right="190"/>
              <w:jc w:val="right"/>
              <w:rPr>
                <w:rFonts w:ascii="Arial" w:hAnsi="Arial" w:cs="Arial"/>
                <w:sz w:val="18"/>
                <w:szCs w:val="18"/>
                <w:rtl/>
              </w:rPr>
            </w:pPr>
            <w:r w:rsidRPr="00405CDB">
              <w:rPr>
                <w:rFonts w:ascii="Arial" w:hAnsi="Arial" w:cs="Arial" w:hint="cs"/>
                <w:sz w:val="18"/>
                <w:szCs w:val="18"/>
                <w:rtl/>
              </w:rPr>
              <w:t>98</w:t>
            </w:r>
          </w:p>
        </w:tc>
        <w:tc>
          <w:tcPr>
            <w:tcW w:w="1255" w:type="dxa"/>
            <w:tcBorders>
              <w:top w:val="single" w:sz="4" w:space="0" w:color="auto"/>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113</w:t>
            </w:r>
          </w:p>
        </w:tc>
        <w:tc>
          <w:tcPr>
            <w:tcW w:w="1057" w:type="dxa"/>
            <w:tcBorders>
              <w:top w:val="single" w:sz="4" w:space="0" w:color="auto"/>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hint="cs"/>
                <w:sz w:val="18"/>
                <w:szCs w:val="18"/>
                <w:rtl/>
              </w:rPr>
              <w:t>109</w:t>
            </w:r>
          </w:p>
        </w:tc>
        <w:tc>
          <w:tcPr>
            <w:tcW w:w="913" w:type="dxa"/>
            <w:tcBorders>
              <w:top w:val="single" w:sz="4" w:space="0" w:color="auto"/>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112</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Average number of workers</w:t>
            </w:r>
          </w:p>
        </w:tc>
        <w:tc>
          <w:tcPr>
            <w:tcW w:w="1276" w:type="dxa"/>
            <w:tcBorders>
              <w:top w:val="nil"/>
              <w:left w:val="single" w:sz="4" w:space="0" w:color="auto"/>
              <w:bottom w:val="nil"/>
              <w:right w:val="nil"/>
            </w:tcBorders>
            <w:vAlign w:val="center"/>
          </w:tcPr>
          <w:p w:rsidR="003C71A6" w:rsidRPr="00913093" w:rsidRDefault="003C71A6" w:rsidP="003C71A6">
            <w:pPr>
              <w:bidi w:val="0"/>
              <w:ind w:right="190"/>
              <w:jc w:val="right"/>
              <w:rPr>
                <w:rFonts w:ascii="Arial" w:eastAsia="Arial Unicode MS" w:hAnsi="Arial" w:cs="Arial"/>
                <w:sz w:val="18"/>
                <w:szCs w:val="18"/>
              </w:rPr>
            </w:pPr>
            <w:r w:rsidRPr="00913093">
              <w:rPr>
                <w:rFonts w:ascii="Arial" w:hAnsi="Arial" w:cs="Arial"/>
                <w:sz w:val="18"/>
                <w:szCs w:val="18"/>
              </w:rPr>
              <w:t>1,676</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18"/>
                <w:szCs w:val="18"/>
                <w:rtl/>
              </w:rPr>
            </w:pPr>
            <w:r w:rsidRPr="00BE6ED3">
              <w:rPr>
                <w:rFonts w:ascii="Arial" w:hAnsi="Arial" w:cs="Arial"/>
                <w:sz w:val="18"/>
                <w:szCs w:val="18"/>
              </w:rPr>
              <w:t>2,156</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tl/>
              </w:rPr>
            </w:pPr>
            <w:r w:rsidRPr="00405CDB">
              <w:rPr>
                <w:rFonts w:ascii="Arial" w:hAnsi="Arial" w:cs="Arial"/>
                <w:sz w:val="18"/>
                <w:szCs w:val="18"/>
              </w:rPr>
              <w:t>2,476</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2,9</w:t>
            </w:r>
            <w:r>
              <w:rPr>
                <w:rFonts w:ascii="Arial" w:hAnsi="Arial" w:cs="Arial" w:hint="cs"/>
                <w:sz w:val="18"/>
                <w:szCs w:val="18"/>
                <w:rtl/>
              </w:rPr>
              <w:t>50</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2,9</w:t>
            </w:r>
            <w:r w:rsidRPr="00EA75C5">
              <w:rPr>
                <w:rFonts w:ascii="Arial" w:hAnsi="Arial" w:cs="Arial" w:hint="cs"/>
                <w:sz w:val="18"/>
                <w:szCs w:val="18"/>
                <w:rtl/>
              </w:rPr>
              <w:t>70</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2,889</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Number of guests</w:t>
            </w:r>
          </w:p>
        </w:tc>
        <w:tc>
          <w:tcPr>
            <w:tcW w:w="1276" w:type="dxa"/>
            <w:tcBorders>
              <w:top w:val="nil"/>
              <w:left w:val="single" w:sz="4" w:space="0" w:color="auto"/>
              <w:bottom w:val="nil"/>
              <w:right w:val="nil"/>
            </w:tcBorders>
            <w:vAlign w:val="center"/>
          </w:tcPr>
          <w:p w:rsidR="003C71A6" w:rsidRPr="00913093" w:rsidRDefault="003C71A6" w:rsidP="003C71A6">
            <w:pPr>
              <w:bidi w:val="0"/>
              <w:ind w:right="190"/>
              <w:jc w:val="right"/>
              <w:rPr>
                <w:rFonts w:ascii="Arial" w:hAnsi="Arial" w:cs="Arial"/>
                <w:sz w:val="18"/>
                <w:szCs w:val="18"/>
              </w:rPr>
            </w:pPr>
            <w:r w:rsidRPr="00913093">
              <w:rPr>
                <w:rFonts w:ascii="Arial" w:hAnsi="Arial" w:cs="Arial"/>
                <w:sz w:val="18"/>
                <w:szCs w:val="18"/>
              </w:rPr>
              <w:t>170,365</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22"/>
                <w:szCs w:val="22"/>
              </w:rPr>
            </w:pPr>
            <w:r w:rsidRPr="00BE6ED3">
              <w:rPr>
                <w:rFonts w:ascii="Arial" w:hAnsi="Arial" w:cs="Arial"/>
                <w:sz w:val="18"/>
                <w:szCs w:val="18"/>
              </w:rPr>
              <w:t>136,605</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Pr>
            </w:pPr>
            <w:r w:rsidRPr="00405CDB">
              <w:rPr>
                <w:rFonts w:ascii="Arial" w:hAnsi="Arial" w:cs="Arial"/>
                <w:sz w:val="18"/>
                <w:szCs w:val="18"/>
                <w:rtl/>
              </w:rPr>
              <w:t>152,159</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190,893</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hint="cs"/>
                <w:sz w:val="18"/>
                <w:szCs w:val="18"/>
                <w:rtl/>
              </w:rPr>
              <w:t>152</w:t>
            </w:r>
            <w:r w:rsidRPr="00EA75C5">
              <w:rPr>
                <w:rFonts w:ascii="Arial" w:hAnsi="Arial" w:cs="Arial"/>
                <w:sz w:val="18"/>
                <w:szCs w:val="18"/>
              </w:rPr>
              <w:t>,531</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118,322</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Number of guest nights</w:t>
            </w:r>
          </w:p>
        </w:tc>
        <w:tc>
          <w:tcPr>
            <w:tcW w:w="1276" w:type="dxa"/>
            <w:tcBorders>
              <w:top w:val="nil"/>
              <w:left w:val="single" w:sz="4" w:space="0" w:color="auto"/>
              <w:bottom w:val="nil"/>
              <w:right w:val="nil"/>
            </w:tcBorders>
            <w:vAlign w:val="center"/>
          </w:tcPr>
          <w:p w:rsidR="003C71A6" w:rsidRPr="00B4149B" w:rsidRDefault="003C71A6" w:rsidP="003C71A6">
            <w:pPr>
              <w:bidi w:val="0"/>
              <w:ind w:right="190"/>
              <w:jc w:val="right"/>
              <w:rPr>
                <w:rFonts w:ascii="Arial" w:hAnsi="Arial" w:cs="Arial"/>
                <w:sz w:val="22"/>
                <w:szCs w:val="22"/>
              </w:rPr>
            </w:pPr>
            <w:r w:rsidRPr="00B4149B">
              <w:rPr>
                <w:rFonts w:ascii="Arial" w:hAnsi="Arial" w:cs="Arial"/>
                <w:sz w:val="18"/>
                <w:szCs w:val="18"/>
              </w:rPr>
              <w:t>370,311</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357,921</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tl/>
              </w:rPr>
            </w:pPr>
            <w:r w:rsidRPr="00405CDB">
              <w:rPr>
                <w:rFonts w:ascii="Arial" w:hAnsi="Arial" w:cs="Arial"/>
                <w:sz w:val="18"/>
                <w:szCs w:val="18"/>
                <w:rtl/>
              </w:rPr>
              <w:t>36</w:t>
            </w:r>
            <w:r w:rsidRPr="00405CDB">
              <w:rPr>
                <w:rFonts w:ascii="Arial" w:hAnsi="Arial" w:cs="Arial" w:hint="cs"/>
                <w:sz w:val="18"/>
                <w:szCs w:val="18"/>
                <w:rtl/>
              </w:rPr>
              <w:t>2</w:t>
            </w:r>
            <w:r w:rsidRPr="00405CDB">
              <w:rPr>
                <w:rFonts w:ascii="Arial" w:hAnsi="Arial" w:cs="Arial"/>
                <w:sz w:val="18"/>
                <w:szCs w:val="18"/>
                <w:rtl/>
              </w:rPr>
              <w:t>,</w:t>
            </w:r>
            <w:r w:rsidRPr="00405CDB">
              <w:rPr>
                <w:rFonts w:ascii="Arial" w:hAnsi="Arial" w:cs="Arial" w:hint="cs"/>
                <w:sz w:val="18"/>
                <w:szCs w:val="18"/>
                <w:rtl/>
              </w:rPr>
              <w:t>286</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489,517</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406,394</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373,621</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Average occupancy of rooms</w:t>
            </w:r>
          </w:p>
        </w:tc>
        <w:tc>
          <w:tcPr>
            <w:tcW w:w="1276" w:type="dxa"/>
            <w:tcBorders>
              <w:top w:val="nil"/>
              <w:left w:val="single" w:sz="4" w:space="0" w:color="auto"/>
              <w:bottom w:val="nil"/>
              <w:right w:val="nil"/>
            </w:tcBorders>
            <w:vAlign w:val="center"/>
          </w:tcPr>
          <w:p w:rsidR="003C71A6" w:rsidRPr="00B4149B" w:rsidRDefault="003C71A6" w:rsidP="003C71A6">
            <w:pPr>
              <w:bidi w:val="0"/>
              <w:ind w:right="190"/>
              <w:jc w:val="right"/>
              <w:rPr>
                <w:rFonts w:ascii="Arial" w:eastAsia="Arial Unicode MS" w:hAnsi="Arial" w:cs="Arial"/>
                <w:sz w:val="18"/>
                <w:szCs w:val="18"/>
              </w:rPr>
            </w:pPr>
            <w:r w:rsidRPr="00B4149B">
              <w:rPr>
                <w:rFonts w:ascii="Arial" w:hAnsi="Arial" w:cs="Arial"/>
                <w:sz w:val="18"/>
                <w:szCs w:val="18"/>
              </w:rPr>
              <w:t>1,690.</w:t>
            </w:r>
            <w:r w:rsidRPr="00B4149B">
              <w:rPr>
                <w:rFonts w:ascii="Arial" w:hAnsi="Arial" w:cs="Arial" w:hint="cs"/>
                <w:sz w:val="18"/>
                <w:szCs w:val="18"/>
                <w:rtl/>
              </w:rPr>
              <w:t>1</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1,514.0</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Pr>
            </w:pPr>
            <w:r w:rsidRPr="00405CDB">
              <w:rPr>
                <w:rFonts w:ascii="Arial" w:hAnsi="Arial" w:cs="Arial"/>
                <w:sz w:val="18"/>
                <w:szCs w:val="18"/>
                <w:rtl/>
              </w:rPr>
              <w:t>1,519.</w:t>
            </w:r>
            <w:r w:rsidRPr="00405CDB">
              <w:rPr>
                <w:rFonts w:ascii="Arial" w:hAnsi="Arial" w:cs="Arial" w:hint="cs"/>
                <w:sz w:val="18"/>
                <w:szCs w:val="18"/>
                <w:rtl/>
              </w:rPr>
              <w:t>7</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1,703.3</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1,650.5</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 xml:space="preserve">1,494.5 </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Average occupancy of beds</w:t>
            </w:r>
          </w:p>
        </w:tc>
        <w:tc>
          <w:tcPr>
            <w:tcW w:w="1276" w:type="dxa"/>
            <w:tcBorders>
              <w:top w:val="nil"/>
              <w:left w:val="single" w:sz="4" w:space="0" w:color="auto"/>
              <w:bottom w:val="nil"/>
              <w:right w:val="nil"/>
            </w:tcBorders>
            <w:vAlign w:val="center"/>
          </w:tcPr>
          <w:p w:rsidR="003C71A6" w:rsidRPr="00B4149B" w:rsidRDefault="003C71A6" w:rsidP="003C71A6">
            <w:pPr>
              <w:bidi w:val="0"/>
              <w:ind w:right="190"/>
              <w:jc w:val="right"/>
              <w:rPr>
                <w:rFonts w:ascii="Arial" w:hAnsi="Arial" w:cs="Arial"/>
                <w:sz w:val="18"/>
                <w:szCs w:val="18"/>
              </w:rPr>
            </w:pPr>
            <w:r w:rsidRPr="00B4149B">
              <w:rPr>
                <w:rFonts w:ascii="Arial" w:hAnsi="Arial" w:cs="Arial"/>
                <w:sz w:val="18"/>
                <w:szCs w:val="18"/>
              </w:rPr>
              <w:t>2,006.0</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3,890.4</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tl/>
              </w:rPr>
            </w:pPr>
            <w:r w:rsidRPr="00405CDB">
              <w:rPr>
                <w:rFonts w:ascii="Arial" w:hAnsi="Arial" w:cs="Arial"/>
                <w:sz w:val="18"/>
                <w:szCs w:val="18"/>
              </w:rPr>
              <w:t>3,937.9</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5,320.8</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4,417.3</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 xml:space="preserve">4,061.1 </w:t>
            </w:r>
          </w:p>
        </w:tc>
      </w:tr>
      <w:tr w:rsidR="003C71A6" w:rsidRPr="006E2727" w:rsidTr="006E2346">
        <w:trPr>
          <w:trHeight w:val="340"/>
          <w:jc w:val="center"/>
        </w:trPr>
        <w:tc>
          <w:tcPr>
            <w:tcW w:w="2518" w:type="dxa"/>
            <w:tcBorders>
              <w:top w:val="nil"/>
              <w:left w:val="single" w:sz="4" w:space="0" w:color="auto"/>
              <w:bottom w:val="nil"/>
              <w:right w:val="single" w:sz="4" w:space="0" w:color="auto"/>
            </w:tcBorders>
            <w:vAlign w:val="center"/>
          </w:tcPr>
          <w:p w:rsidR="003C71A6" w:rsidRPr="006E2727" w:rsidRDefault="003C71A6" w:rsidP="00243068">
            <w:pPr>
              <w:bidi w:val="0"/>
              <w:rPr>
                <w:rFonts w:ascii="Arial" w:hAnsi="Arial" w:cs="Arial"/>
                <w:sz w:val="18"/>
                <w:szCs w:val="18"/>
              </w:rPr>
            </w:pPr>
            <w:r w:rsidRPr="006E2727">
              <w:rPr>
                <w:rFonts w:ascii="Arial" w:hAnsi="Arial" w:cs="Arial"/>
                <w:sz w:val="18"/>
                <w:szCs w:val="18"/>
              </w:rPr>
              <w:t>Room</w:t>
            </w:r>
            <w:r>
              <w:rPr>
                <w:rFonts w:ascii="Arial" w:hAnsi="Arial" w:cs="Arial"/>
                <w:sz w:val="18"/>
                <w:szCs w:val="18"/>
              </w:rPr>
              <w:t>s</w:t>
            </w:r>
            <w:r w:rsidRPr="006E2727">
              <w:rPr>
                <w:rFonts w:ascii="Arial" w:hAnsi="Arial" w:cs="Arial"/>
                <w:sz w:val="18"/>
                <w:szCs w:val="18"/>
              </w:rPr>
              <w:t xml:space="preserve"> occupancy  %</w:t>
            </w:r>
          </w:p>
        </w:tc>
        <w:tc>
          <w:tcPr>
            <w:tcW w:w="1276" w:type="dxa"/>
            <w:tcBorders>
              <w:top w:val="nil"/>
              <w:left w:val="single" w:sz="4" w:space="0" w:color="auto"/>
              <w:bottom w:val="nil"/>
              <w:right w:val="nil"/>
            </w:tcBorders>
            <w:vAlign w:val="center"/>
          </w:tcPr>
          <w:p w:rsidR="003C71A6" w:rsidRPr="00B4149B" w:rsidRDefault="003C71A6" w:rsidP="003C71A6">
            <w:pPr>
              <w:bidi w:val="0"/>
              <w:ind w:right="190"/>
              <w:jc w:val="right"/>
              <w:rPr>
                <w:rFonts w:ascii="Arial" w:eastAsia="Arial Unicode MS" w:hAnsi="Arial" w:cs="Arial"/>
                <w:sz w:val="18"/>
                <w:szCs w:val="18"/>
              </w:rPr>
            </w:pPr>
            <w:r w:rsidRPr="00B4149B">
              <w:rPr>
                <w:rFonts w:ascii="Arial" w:hAnsi="Arial" w:cs="Arial"/>
                <w:sz w:val="18"/>
                <w:szCs w:val="18"/>
              </w:rPr>
              <w:t>44.1</w:t>
            </w:r>
          </w:p>
        </w:tc>
        <w:tc>
          <w:tcPr>
            <w:tcW w:w="1134" w:type="dxa"/>
            <w:tcBorders>
              <w:top w:val="nil"/>
              <w:left w:val="nil"/>
              <w:bottom w:val="nil"/>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33.2</w:t>
            </w:r>
          </w:p>
        </w:tc>
        <w:tc>
          <w:tcPr>
            <w:tcW w:w="1134" w:type="dxa"/>
            <w:tcBorders>
              <w:top w:val="nil"/>
              <w:left w:val="nil"/>
              <w:bottom w:val="nil"/>
              <w:right w:val="nil"/>
            </w:tcBorders>
            <w:vAlign w:val="center"/>
          </w:tcPr>
          <w:p w:rsidR="003C71A6" w:rsidRPr="00405CDB" w:rsidRDefault="003C71A6" w:rsidP="003C71A6">
            <w:pPr>
              <w:bidi w:val="0"/>
              <w:ind w:right="190"/>
              <w:jc w:val="right"/>
              <w:rPr>
                <w:rFonts w:ascii="Arial" w:hAnsi="Arial" w:cs="Arial"/>
                <w:sz w:val="18"/>
                <w:szCs w:val="18"/>
                <w:rtl/>
              </w:rPr>
            </w:pPr>
            <w:r w:rsidRPr="00405CDB">
              <w:rPr>
                <w:rFonts w:ascii="Arial" w:hAnsi="Arial" w:cs="Arial"/>
                <w:sz w:val="18"/>
                <w:szCs w:val="18"/>
              </w:rPr>
              <w:t>28.2</w:t>
            </w:r>
          </w:p>
        </w:tc>
        <w:tc>
          <w:tcPr>
            <w:tcW w:w="1255" w:type="dxa"/>
            <w:tcBorders>
              <w:top w:val="nil"/>
              <w:left w:val="nil"/>
              <w:bottom w:val="nil"/>
              <w:right w:val="nil"/>
            </w:tcBorders>
            <w:vAlign w:val="center"/>
          </w:tcPr>
          <w:p w:rsidR="003C71A6" w:rsidRPr="00615F60" w:rsidRDefault="003C71A6" w:rsidP="003C71A6">
            <w:pPr>
              <w:bidi w:val="0"/>
              <w:ind w:right="190"/>
              <w:jc w:val="right"/>
              <w:rPr>
                <w:rFonts w:ascii="Arial" w:hAnsi="Arial" w:cs="Arial"/>
                <w:sz w:val="18"/>
                <w:szCs w:val="18"/>
              </w:rPr>
            </w:pPr>
            <w:r w:rsidRPr="00615F60">
              <w:rPr>
                <w:rFonts w:ascii="Arial" w:hAnsi="Arial" w:cs="Arial"/>
                <w:sz w:val="18"/>
                <w:szCs w:val="18"/>
              </w:rPr>
              <w:t>28.0</w:t>
            </w:r>
          </w:p>
        </w:tc>
        <w:tc>
          <w:tcPr>
            <w:tcW w:w="1057" w:type="dxa"/>
            <w:tcBorders>
              <w:top w:val="nil"/>
              <w:left w:val="nil"/>
              <w:bottom w:val="nil"/>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24.5</w:t>
            </w:r>
          </w:p>
        </w:tc>
        <w:tc>
          <w:tcPr>
            <w:tcW w:w="913" w:type="dxa"/>
            <w:tcBorders>
              <w:top w:val="nil"/>
              <w:left w:val="nil"/>
              <w:bottom w:val="nil"/>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22.2</w:t>
            </w:r>
          </w:p>
        </w:tc>
      </w:tr>
      <w:tr w:rsidR="003C71A6" w:rsidRPr="006E2727" w:rsidTr="006E2346">
        <w:trPr>
          <w:trHeight w:val="340"/>
          <w:jc w:val="center"/>
        </w:trPr>
        <w:tc>
          <w:tcPr>
            <w:tcW w:w="2518" w:type="dxa"/>
            <w:tcBorders>
              <w:top w:val="nil"/>
              <w:left w:val="single" w:sz="4" w:space="0" w:color="auto"/>
              <w:bottom w:val="single" w:sz="4" w:space="0" w:color="auto"/>
              <w:right w:val="single" w:sz="4" w:space="0" w:color="auto"/>
            </w:tcBorders>
            <w:vAlign w:val="center"/>
          </w:tcPr>
          <w:p w:rsidR="003C71A6" w:rsidRPr="006E2727" w:rsidRDefault="003C71A6" w:rsidP="00243068">
            <w:pPr>
              <w:bidi w:val="0"/>
              <w:rPr>
                <w:rFonts w:ascii="Arial" w:hAnsi="Arial" w:cs="Arial"/>
                <w:sz w:val="18"/>
                <w:szCs w:val="18"/>
                <w:rtl/>
                <w:lang w:val="en-GB"/>
              </w:rPr>
            </w:pPr>
            <w:r w:rsidRPr="006E2727">
              <w:rPr>
                <w:rFonts w:ascii="Arial" w:hAnsi="Arial" w:cs="Arial"/>
                <w:sz w:val="18"/>
                <w:szCs w:val="18"/>
              </w:rPr>
              <w:t>Bed</w:t>
            </w:r>
            <w:r>
              <w:rPr>
                <w:rFonts w:ascii="Arial" w:hAnsi="Arial" w:cs="Arial"/>
                <w:sz w:val="18"/>
                <w:szCs w:val="18"/>
              </w:rPr>
              <w:t>s</w:t>
            </w:r>
            <w:r w:rsidRPr="006E2727">
              <w:rPr>
                <w:rFonts w:ascii="Arial" w:hAnsi="Arial" w:cs="Arial"/>
                <w:sz w:val="18"/>
                <w:szCs w:val="18"/>
              </w:rPr>
              <w:t xml:space="preserve"> occupancy  %</w:t>
            </w:r>
          </w:p>
        </w:tc>
        <w:tc>
          <w:tcPr>
            <w:tcW w:w="1276" w:type="dxa"/>
            <w:tcBorders>
              <w:top w:val="nil"/>
              <w:left w:val="single" w:sz="4" w:space="0" w:color="auto"/>
              <w:bottom w:val="single" w:sz="4" w:space="0" w:color="auto"/>
              <w:right w:val="nil"/>
            </w:tcBorders>
            <w:vAlign w:val="center"/>
          </w:tcPr>
          <w:p w:rsidR="003C71A6" w:rsidRPr="00B4149B" w:rsidRDefault="003C71A6" w:rsidP="003C71A6">
            <w:pPr>
              <w:bidi w:val="0"/>
              <w:ind w:right="190"/>
              <w:jc w:val="right"/>
              <w:rPr>
                <w:rFonts w:ascii="Arial" w:hAnsi="Arial" w:cs="Arial"/>
                <w:sz w:val="18"/>
                <w:szCs w:val="18"/>
              </w:rPr>
            </w:pPr>
            <w:r w:rsidRPr="00B4149B">
              <w:rPr>
                <w:rFonts w:ascii="Arial" w:hAnsi="Arial" w:cs="Arial"/>
                <w:sz w:val="18"/>
                <w:szCs w:val="18"/>
              </w:rPr>
              <w:t>40.5</w:t>
            </w:r>
          </w:p>
        </w:tc>
        <w:tc>
          <w:tcPr>
            <w:tcW w:w="1134" w:type="dxa"/>
            <w:tcBorders>
              <w:top w:val="nil"/>
              <w:left w:val="nil"/>
              <w:bottom w:val="single" w:sz="4" w:space="0" w:color="auto"/>
              <w:right w:val="nil"/>
            </w:tcBorders>
            <w:vAlign w:val="center"/>
          </w:tcPr>
          <w:p w:rsidR="003C71A6" w:rsidRPr="00BE6ED3" w:rsidRDefault="003C71A6" w:rsidP="003C71A6">
            <w:pPr>
              <w:bidi w:val="0"/>
              <w:ind w:right="190"/>
              <w:jc w:val="right"/>
              <w:rPr>
                <w:rFonts w:ascii="Arial" w:hAnsi="Arial" w:cs="Arial"/>
                <w:sz w:val="18"/>
                <w:szCs w:val="18"/>
              </w:rPr>
            </w:pPr>
            <w:r w:rsidRPr="00BE6ED3">
              <w:rPr>
                <w:rFonts w:ascii="Arial" w:hAnsi="Arial" w:cs="Arial"/>
                <w:sz w:val="18"/>
                <w:szCs w:val="18"/>
              </w:rPr>
              <w:t>29.5</w:t>
            </w:r>
          </w:p>
        </w:tc>
        <w:tc>
          <w:tcPr>
            <w:tcW w:w="1134" w:type="dxa"/>
            <w:tcBorders>
              <w:top w:val="nil"/>
              <w:left w:val="nil"/>
              <w:bottom w:val="single" w:sz="4" w:space="0" w:color="auto"/>
              <w:right w:val="nil"/>
            </w:tcBorders>
            <w:vAlign w:val="center"/>
          </w:tcPr>
          <w:p w:rsidR="003C71A6" w:rsidRPr="00B4149B" w:rsidRDefault="003C71A6" w:rsidP="003C71A6">
            <w:pPr>
              <w:bidi w:val="0"/>
              <w:ind w:right="190"/>
              <w:jc w:val="right"/>
              <w:rPr>
                <w:rFonts w:ascii="Arial" w:hAnsi="Arial" w:cs="Arial"/>
                <w:sz w:val="18"/>
                <w:szCs w:val="18"/>
              </w:rPr>
            </w:pPr>
            <w:r w:rsidRPr="00405CDB">
              <w:rPr>
                <w:rFonts w:ascii="Arial" w:hAnsi="Arial" w:cs="Arial"/>
                <w:sz w:val="18"/>
                <w:szCs w:val="18"/>
              </w:rPr>
              <w:t>31.9</w:t>
            </w:r>
          </w:p>
        </w:tc>
        <w:tc>
          <w:tcPr>
            <w:tcW w:w="1255" w:type="dxa"/>
            <w:tcBorders>
              <w:top w:val="nil"/>
              <w:left w:val="nil"/>
              <w:bottom w:val="single" w:sz="4" w:space="0" w:color="auto"/>
              <w:right w:val="nil"/>
            </w:tcBorders>
            <w:vAlign w:val="center"/>
          </w:tcPr>
          <w:p w:rsidR="003C71A6" w:rsidRPr="00B4149B" w:rsidRDefault="003C71A6" w:rsidP="003C71A6">
            <w:pPr>
              <w:bidi w:val="0"/>
              <w:ind w:right="190"/>
              <w:jc w:val="right"/>
              <w:rPr>
                <w:rFonts w:ascii="Arial" w:hAnsi="Arial" w:cs="Arial"/>
                <w:sz w:val="18"/>
                <w:szCs w:val="18"/>
              </w:rPr>
            </w:pPr>
            <w:r w:rsidRPr="00B4149B">
              <w:rPr>
                <w:rFonts w:ascii="Arial" w:hAnsi="Arial" w:cs="Arial"/>
                <w:sz w:val="18"/>
                <w:szCs w:val="18"/>
              </w:rPr>
              <w:t>38.3</w:t>
            </w:r>
          </w:p>
        </w:tc>
        <w:tc>
          <w:tcPr>
            <w:tcW w:w="1057" w:type="dxa"/>
            <w:tcBorders>
              <w:top w:val="nil"/>
              <w:left w:val="nil"/>
              <w:bottom w:val="single" w:sz="4" w:space="0" w:color="auto"/>
              <w:right w:val="nil"/>
            </w:tcBorders>
            <w:vAlign w:val="center"/>
          </w:tcPr>
          <w:p w:rsidR="003C71A6" w:rsidRPr="00EA75C5" w:rsidRDefault="003C71A6" w:rsidP="003C71A6">
            <w:pPr>
              <w:bidi w:val="0"/>
              <w:ind w:right="190"/>
              <w:jc w:val="right"/>
              <w:rPr>
                <w:rFonts w:ascii="Arial" w:hAnsi="Arial" w:cs="Arial"/>
                <w:sz w:val="18"/>
                <w:szCs w:val="18"/>
              </w:rPr>
            </w:pPr>
            <w:r w:rsidRPr="00EA75C5">
              <w:rPr>
                <w:rFonts w:ascii="Arial" w:hAnsi="Arial" w:cs="Arial"/>
                <w:sz w:val="18"/>
                <w:szCs w:val="18"/>
              </w:rPr>
              <w:t>29.6</w:t>
            </w:r>
          </w:p>
        </w:tc>
        <w:tc>
          <w:tcPr>
            <w:tcW w:w="913" w:type="dxa"/>
            <w:tcBorders>
              <w:top w:val="nil"/>
              <w:left w:val="nil"/>
              <w:bottom w:val="single" w:sz="4" w:space="0" w:color="auto"/>
              <w:right w:val="single" w:sz="4" w:space="0" w:color="auto"/>
            </w:tcBorders>
            <w:vAlign w:val="center"/>
          </w:tcPr>
          <w:p w:rsidR="003C71A6" w:rsidRPr="00BD43DB" w:rsidRDefault="003C71A6" w:rsidP="003C71A6">
            <w:pPr>
              <w:bidi w:val="0"/>
              <w:jc w:val="right"/>
              <w:rPr>
                <w:rFonts w:ascii="Arial" w:hAnsi="Arial" w:cs="Arial"/>
                <w:color w:val="000000"/>
                <w:sz w:val="18"/>
                <w:szCs w:val="18"/>
              </w:rPr>
            </w:pPr>
            <w:r w:rsidRPr="00BD43DB">
              <w:rPr>
                <w:rFonts w:ascii="Arial" w:hAnsi="Arial" w:cs="Arial"/>
                <w:color w:val="000000"/>
                <w:sz w:val="18"/>
                <w:szCs w:val="18"/>
              </w:rPr>
              <w:t>27.2</w:t>
            </w:r>
          </w:p>
        </w:tc>
      </w:tr>
    </w:tbl>
    <w:p w:rsidR="00634DB3" w:rsidRDefault="00634DB3" w:rsidP="00D647E4">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sz w:val="24"/>
          <w:szCs w:val="24"/>
          <w:rtl/>
        </w:rPr>
      </w:pPr>
    </w:p>
    <w:p w:rsidR="00634DB3" w:rsidRDefault="00634DB3" w:rsidP="00634DB3">
      <w:pPr>
        <w:bidi w:val="0"/>
        <w:rPr>
          <w:rFonts w:cs="Times New Roman"/>
          <w:b/>
          <w:bCs/>
          <w:color w:val="000000" w:themeColor="text1"/>
          <w:sz w:val="24"/>
          <w:szCs w:val="24"/>
          <w:rtl/>
        </w:rPr>
      </w:pPr>
    </w:p>
    <w:p w:rsidR="0080789F" w:rsidRPr="00DE4CD0" w:rsidRDefault="0080789F" w:rsidP="00634DB3">
      <w:pPr>
        <w:bidi w:val="0"/>
        <w:rPr>
          <w:rFonts w:cs="Times New Roman"/>
          <w:color w:val="000000" w:themeColor="text1"/>
          <w:sz w:val="24"/>
          <w:szCs w:val="24"/>
        </w:rPr>
      </w:pPr>
      <w:r w:rsidRPr="00DE4CD0">
        <w:rPr>
          <w:rFonts w:cs="Times New Roman"/>
          <w:b/>
          <w:bCs/>
          <w:color w:val="000000" w:themeColor="text1"/>
          <w:sz w:val="24"/>
          <w:szCs w:val="24"/>
        </w:rPr>
        <w:lastRenderedPageBreak/>
        <w:t>Response</w:t>
      </w:r>
      <w:r w:rsidRPr="00DE4CD0">
        <w:rPr>
          <w:rFonts w:cs="Times New Roman"/>
          <w:color w:val="000000" w:themeColor="text1"/>
          <w:sz w:val="24"/>
          <w:szCs w:val="24"/>
        </w:rPr>
        <w:t xml:space="preserve"> </w:t>
      </w:r>
      <w:r w:rsidRPr="00DE4CD0">
        <w:rPr>
          <w:rFonts w:cs="Times New Roman"/>
          <w:b/>
          <w:bCs/>
          <w:color w:val="000000" w:themeColor="text1"/>
          <w:sz w:val="24"/>
          <w:szCs w:val="24"/>
        </w:rPr>
        <w:t>Rates</w:t>
      </w:r>
      <w:r w:rsidRPr="00DE4CD0">
        <w:rPr>
          <w:rFonts w:cs="Times New Roman"/>
          <w:color w:val="000000" w:themeColor="text1"/>
          <w:sz w:val="24"/>
          <w:szCs w:val="24"/>
        </w:rPr>
        <w:t>:</w:t>
      </w:r>
    </w:p>
    <w:p w:rsidR="009D27A3" w:rsidRPr="00DE4CD0" w:rsidRDefault="009D27A3" w:rsidP="00CC0F49">
      <w:pPr>
        <w:tabs>
          <w:tab w:val="right" w:pos="180"/>
        </w:tabs>
        <w:bidi w:val="0"/>
        <w:ind w:right="140"/>
        <w:jc w:val="both"/>
        <w:rPr>
          <w:rFonts w:cs="Times New Roman"/>
          <w:snapToGrid w:val="0"/>
          <w:color w:val="000000" w:themeColor="text1"/>
          <w:sz w:val="24"/>
          <w:szCs w:val="24"/>
        </w:rPr>
      </w:pPr>
      <w:r w:rsidRPr="00DE4CD0">
        <w:rPr>
          <w:rFonts w:cs="Times New Roman"/>
          <w:snapToGrid w:val="0"/>
          <w:color w:val="000000" w:themeColor="text1"/>
          <w:sz w:val="24"/>
          <w:szCs w:val="24"/>
        </w:rPr>
        <w:t xml:space="preserve">There were </w:t>
      </w:r>
      <w:r w:rsidR="00DE4CD0" w:rsidRPr="00DE4CD0">
        <w:rPr>
          <w:rFonts w:cs="Times New Roman" w:hint="cs"/>
          <w:snapToGrid w:val="0"/>
          <w:color w:val="000000" w:themeColor="text1"/>
          <w:sz w:val="24"/>
          <w:szCs w:val="24"/>
          <w:rtl/>
        </w:rPr>
        <w:t>128</w:t>
      </w:r>
      <w:r w:rsidRPr="00DE4CD0">
        <w:rPr>
          <w:rFonts w:cs="Times New Roman"/>
          <w:snapToGrid w:val="0"/>
          <w:color w:val="000000" w:themeColor="text1"/>
          <w:sz w:val="24"/>
          <w:szCs w:val="24"/>
        </w:rPr>
        <w:t xml:space="preserve"> hotels in</w:t>
      </w:r>
      <w:r w:rsidR="00D647E4">
        <w:rPr>
          <w:rFonts w:cs="Times New Roman"/>
          <w:snapToGrid w:val="0"/>
          <w:color w:val="000000" w:themeColor="text1"/>
          <w:sz w:val="24"/>
          <w:szCs w:val="24"/>
        </w:rPr>
        <w:t xml:space="preserve"> the</w:t>
      </w:r>
      <w:r w:rsidRPr="00DE4CD0">
        <w:rPr>
          <w:rFonts w:cs="Times New Roman"/>
          <w:snapToGrid w:val="0"/>
          <w:color w:val="000000" w:themeColor="text1"/>
          <w:sz w:val="24"/>
          <w:szCs w:val="24"/>
        </w:rPr>
        <w:t xml:space="preserve"> West Bank at the end of the fourth quarter of </w:t>
      </w:r>
      <w:r w:rsidR="00DE4CD0" w:rsidRPr="00DE4CD0">
        <w:rPr>
          <w:rFonts w:cs="Times New Roman"/>
          <w:snapToGrid w:val="0"/>
          <w:color w:val="000000" w:themeColor="text1"/>
          <w:sz w:val="24"/>
          <w:szCs w:val="24"/>
        </w:rPr>
        <w:t>2015</w:t>
      </w:r>
      <w:r w:rsidRPr="00DE4CD0">
        <w:rPr>
          <w:rFonts w:cs="Times New Roman"/>
          <w:snapToGrid w:val="0"/>
          <w:color w:val="000000" w:themeColor="text1"/>
          <w:sz w:val="24"/>
          <w:szCs w:val="24"/>
        </w:rPr>
        <w:t xml:space="preserve">, of which </w:t>
      </w:r>
      <w:r w:rsidR="00DE4CD0" w:rsidRPr="00DE4CD0">
        <w:rPr>
          <w:rFonts w:cs="Times New Roman"/>
          <w:snapToGrid w:val="0"/>
          <w:color w:val="000000" w:themeColor="text1"/>
          <w:sz w:val="24"/>
          <w:szCs w:val="24"/>
        </w:rPr>
        <w:t>112</w:t>
      </w:r>
      <w:r w:rsidRPr="00DE4CD0">
        <w:rPr>
          <w:rFonts w:cs="Times New Roman"/>
          <w:snapToGrid w:val="0"/>
          <w:color w:val="000000" w:themeColor="text1"/>
          <w:sz w:val="24"/>
          <w:szCs w:val="24"/>
        </w:rPr>
        <w:t xml:space="preserve"> hotels</w:t>
      </w:r>
      <w:r w:rsidRPr="00DE4CD0">
        <w:rPr>
          <w:rFonts w:cs="Times New Roman"/>
          <w:color w:val="000000" w:themeColor="text1"/>
          <w:sz w:val="24"/>
          <w:szCs w:val="24"/>
        </w:rPr>
        <w:t xml:space="preserve"> were operational</w:t>
      </w:r>
      <w:r w:rsidRPr="00DE4CD0">
        <w:rPr>
          <w:rFonts w:cs="Times New Roman"/>
          <w:snapToGrid w:val="0"/>
          <w:color w:val="000000" w:themeColor="text1"/>
          <w:sz w:val="24"/>
          <w:szCs w:val="24"/>
        </w:rPr>
        <w:t>.  Responses were distributed as follows:</w:t>
      </w:r>
    </w:p>
    <w:p w:rsidR="009D27A3" w:rsidRPr="00DE4CD0" w:rsidRDefault="009D27A3" w:rsidP="00DE4CD0">
      <w:pPr>
        <w:bidi w:val="0"/>
        <w:jc w:val="both"/>
        <w:rPr>
          <w:rFonts w:cs="Times New Roman"/>
          <w:color w:val="000000" w:themeColor="text1"/>
          <w:sz w:val="24"/>
          <w:szCs w:val="24"/>
        </w:rPr>
      </w:pPr>
      <w:r w:rsidRPr="00DE4CD0">
        <w:rPr>
          <w:rFonts w:cs="Times New Roman"/>
          <w:color w:val="000000" w:themeColor="text1"/>
          <w:sz w:val="24"/>
          <w:szCs w:val="24"/>
        </w:rPr>
        <w:t xml:space="preserve">A total of </w:t>
      </w:r>
      <w:r w:rsidR="00DE4CD0" w:rsidRPr="00DE4CD0">
        <w:rPr>
          <w:rFonts w:cs="Times New Roman"/>
          <w:color w:val="000000" w:themeColor="text1"/>
          <w:sz w:val="24"/>
          <w:szCs w:val="24"/>
        </w:rPr>
        <w:t>112</w:t>
      </w:r>
      <w:r w:rsidRPr="00DE4CD0">
        <w:rPr>
          <w:rFonts w:cs="Times New Roman"/>
          <w:color w:val="000000" w:themeColor="text1"/>
          <w:sz w:val="24"/>
          <w:szCs w:val="24"/>
        </w:rPr>
        <w:t xml:space="preserve"> hotels responded.</w:t>
      </w:r>
    </w:p>
    <w:p w:rsidR="009D27A3" w:rsidRPr="00DE4CD0" w:rsidRDefault="00DE4CD0" w:rsidP="009D27A3">
      <w:pPr>
        <w:bidi w:val="0"/>
        <w:jc w:val="both"/>
        <w:rPr>
          <w:rFonts w:cs="Times New Roman"/>
          <w:color w:val="000000" w:themeColor="text1"/>
          <w:sz w:val="24"/>
          <w:szCs w:val="24"/>
        </w:rPr>
      </w:pPr>
      <w:r w:rsidRPr="00DE4CD0">
        <w:rPr>
          <w:rFonts w:cs="Times New Roman"/>
          <w:color w:val="000000" w:themeColor="text1"/>
          <w:sz w:val="24"/>
          <w:szCs w:val="24"/>
        </w:rPr>
        <w:t>Three</w:t>
      </w:r>
      <w:r w:rsidR="009D27A3" w:rsidRPr="00DE4CD0">
        <w:rPr>
          <w:rFonts w:cs="Times New Roman"/>
          <w:color w:val="000000" w:themeColor="text1"/>
          <w:sz w:val="24"/>
          <w:szCs w:val="24"/>
        </w:rPr>
        <w:t xml:space="preserve"> hotels had closed permanently. </w:t>
      </w:r>
    </w:p>
    <w:p w:rsidR="00D439BF" w:rsidRPr="00DE4CD0" w:rsidRDefault="00D439BF" w:rsidP="00D439BF">
      <w:pPr>
        <w:bidi w:val="0"/>
        <w:jc w:val="both"/>
        <w:rPr>
          <w:rFonts w:cs="Times New Roman"/>
          <w:color w:val="000000" w:themeColor="text1"/>
          <w:sz w:val="24"/>
          <w:szCs w:val="24"/>
        </w:rPr>
      </w:pPr>
      <w:r w:rsidRPr="00DE4CD0">
        <w:rPr>
          <w:rFonts w:cs="Times New Roman"/>
          <w:color w:val="000000" w:themeColor="text1"/>
          <w:sz w:val="24"/>
          <w:szCs w:val="24"/>
        </w:rPr>
        <w:t xml:space="preserve">Four hotels had closed temporally. </w:t>
      </w:r>
    </w:p>
    <w:p w:rsidR="009D27A3" w:rsidRPr="00DE4CD0" w:rsidRDefault="00302E3E" w:rsidP="009D27A3">
      <w:pPr>
        <w:bidi w:val="0"/>
        <w:jc w:val="both"/>
        <w:rPr>
          <w:rFonts w:cs="Times New Roman"/>
          <w:color w:val="000000" w:themeColor="text1"/>
          <w:sz w:val="24"/>
          <w:szCs w:val="24"/>
        </w:rPr>
      </w:pPr>
      <w:r>
        <w:rPr>
          <w:rFonts w:cs="Times New Roman"/>
          <w:color w:val="000000" w:themeColor="text1"/>
          <w:sz w:val="24"/>
          <w:szCs w:val="24"/>
        </w:rPr>
        <w:t>Seven</w:t>
      </w:r>
      <w:r w:rsidR="009D27A3" w:rsidRPr="00DE4CD0">
        <w:rPr>
          <w:rFonts w:cs="Times New Roman"/>
          <w:color w:val="000000" w:themeColor="text1"/>
          <w:sz w:val="24"/>
          <w:szCs w:val="24"/>
        </w:rPr>
        <w:t xml:space="preserve"> hotels refused. </w:t>
      </w:r>
    </w:p>
    <w:p w:rsidR="009D27A3" w:rsidRPr="00DE4CD0" w:rsidRDefault="009D27A3" w:rsidP="009D27A3">
      <w:pPr>
        <w:bidi w:val="0"/>
        <w:jc w:val="both"/>
        <w:rPr>
          <w:rFonts w:cs="Times New Roman"/>
          <w:color w:val="000000" w:themeColor="text1"/>
          <w:sz w:val="24"/>
          <w:szCs w:val="24"/>
        </w:rPr>
      </w:pPr>
      <w:r w:rsidRPr="00DE4CD0">
        <w:rPr>
          <w:rFonts w:cs="Times New Roman"/>
          <w:color w:val="000000" w:themeColor="text1"/>
          <w:sz w:val="24"/>
          <w:szCs w:val="24"/>
        </w:rPr>
        <w:t>Tow hotels were under renovation</w:t>
      </w:r>
    </w:p>
    <w:p w:rsidR="009D27A3" w:rsidRPr="00DE4CD0" w:rsidRDefault="009D27A3" w:rsidP="00DE4CD0">
      <w:pPr>
        <w:bidi w:val="0"/>
        <w:jc w:val="both"/>
        <w:rPr>
          <w:rFonts w:cs="Times New Roman"/>
          <w:color w:val="000000" w:themeColor="text1"/>
          <w:sz w:val="24"/>
          <w:szCs w:val="24"/>
        </w:rPr>
      </w:pPr>
      <w:r w:rsidRPr="00DE4CD0">
        <w:rPr>
          <w:rFonts w:cs="Times New Roman"/>
          <w:color w:val="000000" w:themeColor="text1"/>
          <w:sz w:val="24"/>
          <w:szCs w:val="24"/>
        </w:rPr>
        <w:t xml:space="preserve">The non-response rate was </w:t>
      </w:r>
      <w:r w:rsidR="00DE4CD0" w:rsidRPr="00DE4CD0">
        <w:rPr>
          <w:rFonts w:cs="Times New Roman" w:hint="cs"/>
          <w:color w:val="000000" w:themeColor="text1"/>
          <w:sz w:val="24"/>
          <w:szCs w:val="24"/>
          <w:rtl/>
        </w:rPr>
        <w:t>6</w:t>
      </w:r>
      <w:r w:rsidRPr="00DE4CD0">
        <w:rPr>
          <w:rFonts w:cs="Times New Roman"/>
          <w:color w:val="000000" w:themeColor="text1"/>
          <w:sz w:val="24"/>
          <w:szCs w:val="24"/>
        </w:rPr>
        <w:t>%.</w:t>
      </w:r>
    </w:p>
    <w:p w:rsidR="009D27A3" w:rsidRPr="00DE4CD0" w:rsidRDefault="009D27A3" w:rsidP="00DE4CD0">
      <w:pPr>
        <w:bidi w:val="0"/>
        <w:jc w:val="both"/>
        <w:rPr>
          <w:rFonts w:cs="Times New Roman"/>
          <w:color w:val="000000" w:themeColor="text1"/>
          <w:sz w:val="24"/>
          <w:szCs w:val="24"/>
        </w:rPr>
      </w:pPr>
      <w:r w:rsidRPr="00DE4CD0">
        <w:rPr>
          <w:rFonts w:cs="Times New Roman"/>
          <w:color w:val="000000" w:themeColor="text1"/>
          <w:sz w:val="24"/>
          <w:szCs w:val="24"/>
        </w:rPr>
        <w:t xml:space="preserve">The response rate was </w:t>
      </w:r>
      <w:r w:rsidR="00DE4CD0" w:rsidRPr="00DE4CD0">
        <w:rPr>
          <w:rFonts w:cs="Times New Roman" w:hint="cs"/>
          <w:color w:val="000000" w:themeColor="text1"/>
          <w:sz w:val="24"/>
          <w:szCs w:val="24"/>
          <w:rtl/>
        </w:rPr>
        <w:t>94</w:t>
      </w:r>
      <w:r w:rsidRPr="00DE4CD0">
        <w:rPr>
          <w:rFonts w:cs="Times New Roman"/>
          <w:color w:val="000000" w:themeColor="text1"/>
          <w:sz w:val="24"/>
          <w:szCs w:val="24"/>
        </w:rPr>
        <w:t xml:space="preserve">%. </w:t>
      </w:r>
    </w:p>
    <w:p w:rsidR="00F42AA0" w:rsidRPr="00DE4CD0" w:rsidRDefault="00F42AA0" w:rsidP="00F42AA0">
      <w:pPr>
        <w:bidi w:val="0"/>
        <w:jc w:val="both"/>
        <w:rPr>
          <w:rFonts w:cs="Times New Roman"/>
          <w:color w:val="000000" w:themeColor="text1"/>
          <w:sz w:val="24"/>
          <w:szCs w:val="24"/>
        </w:rPr>
      </w:pPr>
    </w:p>
    <w:p w:rsidR="0080789F" w:rsidRDefault="0080789F" w:rsidP="006E2346">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sidR="006E2346">
        <w:rPr>
          <w:rFonts w:cs="Times New Roman"/>
          <w:b/>
          <w:bCs/>
          <w:sz w:val="24"/>
          <w:szCs w:val="24"/>
        </w:rPr>
        <w:t xml:space="preserve"> </w:t>
      </w:r>
    </w:p>
    <w:p w:rsidR="0080789F" w:rsidRPr="000252C0" w:rsidRDefault="0080789F" w:rsidP="009012EB">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Pr="00501D46">
        <w:rPr>
          <w:rFonts w:cs="Times New Roman"/>
          <w:sz w:val="24"/>
          <w:szCs w:val="24"/>
        </w:rPr>
        <w:t>ourth</w:t>
      </w:r>
      <w:r>
        <w:rPr>
          <w:rFonts w:cs="Times New Roman"/>
          <w:sz w:val="24"/>
          <w:szCs w:val="24"/>
        </w:rPr>
        <w:t xml:space="preserve"> quarter</w:t>
      </w:r>
      <w:r w:rsidRPr="000252C0">
        <w:rPr>
          <w:rFonts w:cs="Times New Roman"/>
          <w:sz w:val="24"/>
          <w:szCs w:val="24"/>
        </w:rPr>
        <w:t xml:space="preserve"> of </w:t>
      </w:r>
      <w:r w:rsidR="009012EB">
        <w:rPr>
          <w:rFonts w:cs="Times New Roman"/>
          <w:sz w:val="24"/>
          <w:szCs w:val="24"/>
        </w:rPr>
        <w:t>2015</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w:t>
      </w:r>
      <w:r w:rsidR="00CC0F49">
        <w:rPr>
          <w:rFonts w:cs="Times New Roman"/>
          <w:sz w:val="24"/>
          <w:szCs w:val="24"/>
        </w:rPr>
        <w:t>,</w:t>
      </w:r>
      <w:r>
        <w:rPr>
          <w:rFonts w:cs="Times New Roman"/>
          <w:sz w:val="24"/>
          <w:szCs w:val="24"/>
        </w:rPr>
        <w:t xml:space="preserv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6C2F33">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3832DD">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Pr="003832DD" w:rsidRDefault="00F15EE5" w:rsidP="00F15EE5">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6E2346" w:rsidRDefault="006E2346">
      <w:pPr>
        <w:bidi w:val="0"/>
        <w:rPr>
          <w:sz w:val="24"/>
          <w:szCs w:val="24"/>
        </w:rPr>
      </w:pPr>
      <w:r>
        <w:rPr>
          <w:sz w:val="24"/>
          <w:szCs w:val="24"/>
        </w:rPr>
        <w:lastRenderedPageBreak/>
        <w:br w:type="page"/>
      </w:r>
    </w:p>
    <w:p w:rsidR="00E00C59" w:rsidRDefault="00E00C59" w:rsidP="00E00C59">
      <w:pPr>
        <w:bidi w:val="0"/>
        <w:jc w:val="center"/>
        <w:rPr>
          <w:sz w:val="24"/>
          <w:szCs w:val="24"/>
        </w:rPr>
      </w:pP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rtl/>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A75C5" w:rsidRDefault="00EA75C5" w:rsidP="00EA75C5">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A75C5" w:rsidRPr="00AD0DB9" w:rsidRDefault="00EA75C5" w:rsidP="00EA75C5">
      <w:pPr>
        <w:pStyle w:val="BodyText2"/>
        <w:tabs>
          <w:tab w:val="left" w:pos="3261"/>
        </w:tabs>
        <w:rPr>
          <w:rFonts w:cs="Simplified Arabic"/>
          <w:b/>
          <w:bCs/>
          <w:sz w:val="18"/>
          <w:szCs w:val="18"/>
        </w:rPr>
      </w:pPr>
      <w:r w:rsidRPr="00AD0DB9">
        <w:rPr>
          <w:rFonts w:cs="Simplified Arabic"/>
          <w:b/>
          <w:bCs/>
          <w:sz w:val="18"/>
          <w:szCs w:val="18"/>
        </w:rPr>
        <w:t xml:space="preserve"> </w:t>
      </w:r>
    </w:p>
    <w:p w:rsidR="00EA75C5" w:rsidRDefault="00EA75C5" w:rsidP="00EA75C5">
      <w:pPr>
        <w:pStyle w:val="BodyText2"/>
        <w:tabs>
          <w:tab w:val="left" w:pos="3261"/>
        </w:tabs>
        <w:rPr>
          <w:rFonts w:cs="Simplified Arabic"/>
          <w:b/>
          <w:bCs/>
          <w:lang w:eastAsia="ar-SA"/>
        </w:rPr>
      </w:pPr>
      <w:r>
        <w:rPr>
          <w:rFonts w:cs="Simplified Arabic"/>
          <w:b/>
          <w:bCs/>
        </w:rPr>
        <w:t>The Hotel:</w:t>
      </w:r>
    </w:p>
    <w:p w:rsidR="00EA75C5" w:rsidRDefault="00EA75C5" w:rsidP="00EA75C5">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rPr>
      </w:pPr>
      <w:r>
        <w:rPr>
          <w:rFonts w:cs="Simplified Arabic"/>
          <w:b/>
          <w:bCs/>
        </w:rPr>
        <w:t>Operating Hotels:</w:t>
      </w:r>
    </w:p>
    <w:p w:rsidR="00EA75C5" w:rsidRDefault="00EA75C5" w:rsidP="00EA75C5">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EA75C5" w:rsidRDefault="00EA75C5" w:rsidP="00EA75C5">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EA75C5" w:rsidRDefault="00EA75C5" w:rsidP="00EA75C5">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EA75C5" w:rsidRDefault="00EA75C5" w:rsidP="00EA75C5">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EA75C5" w:rsidRDefault="00EA75C5" w:rsidP="00EA75C5">
      <w:pPr>
        <w:pStyle w:val="BodyText"/>
        <w:rPr>
          <w:rFonts w:cs="Simplified Arabic"/>
          <w:szCs w:val="24"/>
        </w:rPr>
      </w:pPr>
      <w:r>
        <w:rPr>
          <w:rFonts w:cs="Simplified Arabic"/>
          <w:szCs w:val="24"/>
        </w:rPr>
        <w:t>Number of booked and paid rooms.  Such rooms are considered occupied whether they were actually used or not.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rPr>
          <w:rFonts w:cs="Simplified Arabic"/>
          <w:szCs w:val="24"/>
        </w:rPr>
      </w:pPr>
      <w:r>
        <w:rPr>
          <w:rFonts w:cs="Simplified Arabic"/>
          <w:szCs w:val="24"/>
        </w:rPr>
        <w:t>It is defined as the total number of occupied (rooms, beds) divided by the number of occupancy days.</w:t>
      </w:r>
    </w:p>
    <w:p w:rsidR="00EA75C5" w:rsidRDefault="00EA75C5" w:rsidP="00EA75C5">
      <w:pPr>
        <w:pStyle w:val="BodyText"/>
        <w:rPr>
          <w:rFonts w:cs="Simplified Arabic"/>
          <w:szCs w:val="24"/>
        </w:rPr>
      </w:pPr>
    </w:p>
    <w:p w:rsidR="00EA75C5" w:rsidRDefault="00EA75C5" w:rsidP="00EA75C5">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EA75C5" w:rsidRDefault="00EA75C5" w:rsidP="00EA75C5">
      <w:pPr>
        <w:pStyle w:val="BodyText2"/>
        <w:tabs>
          <w:tab w:val="left" w:pos="3261"/>
        </w:tabs>
        <w:rPr>
          <w:rFonts w:cs="Simplified Arabic"/>
          <w:b/>
          <w:bCs/>
          <w:sz w:val="18"/>
          <w:szCs w:val="18"/>
        </w:rPr>
      </w:pPr>
    </w:p>
    <w:p w:rsidR="006E2346" w:rsidRDefault="006E2346">
      <w:pPr>
        <w:bidi w:val="0"/>
        <w:rPr>
          <w:rFonts w:cs="Simplified Arabic"/>
          <w:b/>
          <w:bCs/>
          <w:snapToGrid w:val="0"/>
          <w:sz w:val="24"/>
        </w:rPr>
      </w:pPr>
      <w:r>
        <w:rPr>
          <w:rFonts w:cs="Simplified Arabic"/>
          <w:b/>
          <w:bCs/>
        </w:rPr>
        <w:br w:type="page"/>
      </w:r>
    </w:p>
    <w:p w:rsidR="00EA75C5" w:rsidRDefault="00EA75C5" w:rsidP="00EA75C5">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EA75C5" w:rsidRDefault="00EA75C5" w:rsidP="00EA75C5">
      <w:pPr>
        <w:pStyle w:val="BodyText"/>
        <w:tabs>
          <w:tab w:val="left" w:pos="2912"/>
          <w:tab w:val="left" w:pos="9621"/>
        </w:tabs>
        <w:rPr>
          <w:rFonts w:cs="Simplified Arabic"/>
          <w:szCs w:val="24"/>
        </w:rPr>
      </w:pPr>
    </w:p>
    <w:p w:rsidR="00EA75C5" w:rsidRDefault="00EA75C5" w:rsidP="00EA75C5">
      <w:pPr>
        <w:pStyle w:val="BodyText"/>
        <w:keepNext/>
        <w:rPr>
          <w:rFonts w:cs="Simplified Arabic"/>
          <w:b/>
          <w:bCs/>
          <w:szCs w:val="24"/>
          <w:lang w:eastAsia="ar-SA"/>
        </w:rPr>
      </w:pPr>
      <w:r>
        <w:rPr>
          <w:rFonts w:cs="Simplified Arabic"/>
          <w:b/>
          <w:bCs/>
          <w:szCs w:val="24"/>
        </w:rPr>
        <w:t>North of West Bank:</w:t>
      </w:r>
    </w:p>
    <w:p w:rsidR="00EA75C5" w:rsidRDefault="00EA75C5" w:rsidP="00EA75C5">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ind w:right="284"/>
        <w:rPr>
          <w:rFonts w:cs="Simplified Arabic"/>
          <w:b/>
          <w:bCs/>
          <w:szCs w:val="24"/>
          <w:lang w:eastAsia="ar-SA"/>
        </w:rPr>
      </w:pPr>
      <w:r>
        <w:rPr>
          <w:rFonts w:cs="Simplified Arabic"/>
          <w:b/>
          <w:bCs/>
          <w:szCs w:val="24"/>
        </w:rPr>
        <w:t>Middle of West Bank:</w:t>
      </w:r>
    </w:p>
    <w:p w:rsidR="00D377BB" w:rsidRPr="0063615D" w:rsidRDefault="00D377BB" w:rsidP="00D377BB">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and</w:t>
      </w:r>
      <w:r w:rsidRPr="00387ABD">
        <w:rPr>
          <w:rFonts w:cs="Simplified Arabic"/>
          <w:szCs w:val="24"/>
        </w:rPr>
        <w:t xml:space="preserve"> </w:t>
      </w:r>
      <w:r w:rsidRPr="0063615D">
        <w:rPr>
          <w:rFonts w:cs="Simplified Arabic"/>
          <w:szCs w:val="24"/>
        </w:rPr>
        <w:t>Jerusalem governorate</w:t>
      </w:r>
      <w:r>
        <w:rPr>
          <w:rFonts w:cs="Simplified Arabic"/>
          <w:szCs w:val="24"/>
        </w:rPr>
        <w:t>s</w:t>
      </w:r>
      <w:r w:rsidRPr="0063615D">
        <w:rPr>
          <w:rFonts w:cs="Simplified Arabic"/>
          <w:szCs w:val="24"/>
        </w:rPr>
        <w: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tabs>
          <w:tab w:val="left" w:pos="3261"/>
        </w:tabs>
        <w:bidi w:val="0"/>
        <w:jc w:val="lowKashida"/>
        <w:rPr>
          <w:rFonts w:cs="Simplified Arabic"/>
          <w:b/>
          <w:bCs/>
          <w:sz w:val="24"/>
          <w:szCs w:val="24"/>
        </w:rPr>
      </w:pPr>
      <w:r>
        <w:rPr>
          <w:rFonts w:cs="Simplified Arabic"/>
          <w:b/>
          <w:bCs/>
          <w:sz w:val="24"/>
          <w:szCs w:val="24"/>
        </w:rPr>
        <w:t>South of West Bank:</w:t>
      </w:r>
    </w:p>
    <w:p w:rsidR="00EA75C5" w:rsidRDefault="00EA75C5" w:rsidP="00EA75C5">
      <w:pPr>
        <w:tabs>
          <w:tab w:val="left" w:pos="3261"/>
        </w:tabs>
        <w:bidi w:val="0"/>
        <w:jc w:val="lowKashida"/>
        <w:rPr>
          <w:rFonts w:cs="Simplified Arabic"/>
          <w:sz w:val="24"/>
          <w:szCs w:val="24"/>
        </w:rPr>
      </w:pPr>
      <w:r>
        <w:rPr>
          <w:rFonts w:cs="Simplified Arabic"/>
          <w:sz w:val="24"/>
          <w:szCs w:val="24"/>
        </w:rPr>
        <w:t>Bethlehem and Hebron governorates.</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tabs>
          <w:tab w:val="left" w:pos="3261"/>
        </w:tabs>
        <w:bidi w:val="0"/>
        <w:jc w:val="lowKashida"/>
        <w:rPr>
          <w:rFonts w:cs="Simplified Arabic"/>
          <w:sz w:val="24"/>
          <w:szCs w:val="24"/>
        </w:rPr>
      </w:pPr>
      <w:r>
        <w:rPr>
          <w:rFonts w:cs="Simplified Arabic"/>
          <w:sz w:val="24"/>
          <w:szCs w:val="24"/>
        </w:rPr>
        <w:t>.</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pStyle w:val="Title"/>
        <w:bidi w:val="0"/>
        <w:rPr>
          <w:rFonts w:cs="Times New Roman"/>
          <w:sz w:val="24"/>
          <w:szCs w:val="24"/>
        </w:rPr>
      </w:pPr>
    </w:p>
    <w:p w:rsidR="00EA75C5" w:rsidRDefault="00EA75C5" w:rsidP="00EA75C5">
      <w:pPr>
        <w:pStyle w:val="Title"/>
        <w:tabs>
          <w:tab w:val="left" w:pos="4290"/>
          <w:tab w:val="center" w:pos="4606"/>
        </w:tabs>
        <w:bidi w:val="0"/>
        <w:rPr>
          <w:rFonts w:cs="Times New Roman"/>
          <w:sz w:val="24"/>
          <w:szCs w:val="24"/>
        </w:rPr>
      </w:pPr>
    </w:p>
    <w:p w:rsidR="00EA75C5" w:rsidRDefault="00EA75C5" w:rsidP="00EA75C5">
      <w:pPr>
        <w:bidi w:val="0"/>
        <w:jc w:val="center"/>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4D3" w:rsidRDefault="000234D3">
      <w:r>
        <w:separator/>
      </w:r>
    </w:p>
  </w:endnote>
  <w:endnote w:type="continuationSeparator" w:id="0">
    <w:p w:rsidR="000234D3" w:rsidRDefault="00023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E" w:rsidRDefault="002406AE" w:rsidP="00646A80">
    <w:pPr>
      <w:pStyle w:val="Footer"/>
      <w:tabs>
        <w:tab w:val="left" w:pos="4465"/>
        <w:tab w:val="center" w:pos="4535"/>
      </w:tabs>
      <w:rPr>
        <w:rtl/>
      </w:rPr>
    </w:pPr>
    <w:r>
      <w:tab/>
    </w:r>
    <w:r>
      <w:tab/>
    </w:r>
  </w:p>
  <w:p w:rsidR="002406AE" w:rsidRDefault="002406AE" w:rsidP="00646A80">
    <w:pPr>
      <w:pStyle w:val="Footer"/>
      <w:tabs>
        <w:tab w:val="left" w:pos="4465"/>
        <w:tab w:val="center" w:pos="4535"/>
      </w:tabs>
      <w:rPr>
        <w:rtl/>
      </w:rPr>
    </w:pPr>
  </w:p>
  <w:p w:rsidR="002406AE" w:rsidRDefault="002406AE" w:rsidP="00646A80">
    <w:pPr>
      <w:pStyle w:val="Footer"/>
      <w:tabs>
        <w:tab w:val="left" w:pos="4465"/>
        <w:tab w:val="center" w:pos="4535"/>
      </w:tabs>
      <w:rPr>
        <w:rtl/>
      </w:rPr>
    </w:pPr>
  </w:p>
  <w:p w:rsidR="002406AE" w:rsidRDefault="002406AE">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E" w:rsidRDefault="002406AE">
    <w:pPr>
      <w:pStyle w:val="Footer"/>
      <w:jc w:val="center"/>
    </w:pPr>
  </w:p>
  <w:p w:rsidR="002406AE" w:rsidRDefault="002406AE">
    <w:pPr>
      <w:pStyle w:val="Footer"/>
      <w:jc w:val="center"/>
    </w:pPr>
  </w:p>
  <w:p w:rsidR="002406AE" w:rsidRDefault="002406AE">
    <w:pPr>
      <w:pStyle w:val="Footer"/>
      <w:jc w:val="center"/>
    </w:pPr>
  </w:p>
  <w:p w:rsidR="002406AE" w:rsidRDefault="002406AE">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E" w:rsidRDefault="002406AE" w:rsidP="000B0426">
    <w:pPr>
      <w:pStyle w:val="Footer"/>
      <w:jc w:val="center"/>
      <w:rPr>
        <w:rtl/>
      </w:rPr>
    </w:pPr>
    <w:r>
      <w:t>]</w:t>
    </w:r>
    <w:fldSimple w:instr=" PAGE   \* MERGEFORMAT ">
      <w:r w:rsidR="00881E79">
        <w:rPr>
          <w:noProof/>
          <w:rtl/>
        </w:rPr>
        <w:t>21</w:t>
      </w:r>
    </w:fldSimple>
    <w:r>
      <w:t>[</w:t>
    </w:r>
  </w:p>
  <w:p w:rsidR="002406AE" w:rsidRDefault="002406A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4D3" w:rsidRDefault="000234D3">
      <w:r>
        <w:separator/>
      </w:r>
    </w:p>
  </w:footnote>
  <w:footnote w:type="continuationSeparator" w:id="0">
    <w:p w:rsidR="000234D3" w:rsidRDefault="000234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E" w:rsidRPr="000B017F" w:rsidRDefault="002406AE" w:rsidP="003142DC">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Fourth</w:t>
    </w:r>
    <w:r w:rsidRPr="000B017F">
      <w:rPr>
        <w:rFonts w:ascii="Arial" w:hAnsi="Arial" w:cs="Arial"/>
        <w:b w:val="0"/>
        <w:bCs w:val="0"/>
        <w:sz w:val="16"/>
        <w:szCs w:val="16"/>
      </w:rPr>
      <w:t xml:space="preserve"> Quarter, </w:t>
    </w:r>
    <w:r>
      <w:rPr>
        <w:rFonts w:ascii="Arial" w:hAnsi="Arial" w:cs="Arial" w:hint="cs"/>
        <w:b w:val="0"/>
        <w:bCs w:val="0"/>
        <w:sz w:val="16"/>
        <w:szCs w:val="16"/>
      </w:rPr>
      <w:t>201</w:t>
    </w:r>
    <w:r>
      <w:rPr>
        <w:rFonts w:ascii="Arial" w:hAnsi="Arial" w:cs="Arial"/>
        <w:b w:val="0"/>
        <w:bCs w:val="0"/>
        <w:sz w:val="16"/>
        <w:szCs w:val="16"/>
      </w:rPr>
      <w:t>5</w:t>
    </w:r>
    <w:r w:rsidRPr="000B017F">
      <w:rPr>
        <w:rFonts w:ascii="Arial" w:hAnsi="Arial" w:cs="Arial"/>
        <w:b w:val="0"/>
        <w:bCs w:val="0"/>
        <w:sz w:val="16"/>
        <w:szCs w:val="16"/>
      </w:rPr>
      <w:t>)</w:t>
    </w:r>
  </w:p>
  <w:p w:rsidR="002406AE" w:rsidRDefault="002406AE">
    <w:pPr>
      <w:pStyle w:val="Header"/>
      <w:bidi w:val="0"/>
    </w:pPr>
  </w:p>
  <w:p w:rsidR="002406AE" w:rsidRPr="00543E18" w:rsidRDefault="002406AE" w:rsidP="000D5377">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22209"/>
  </w:hdrShapeDefaults>
  <w:footnotePr>
    <w:footnote w:id="-1"/>
    <w:footnote w:id="0"/>
  </w:footnotePr>
  <w:endnotePr>
    <w:numFmt w:val="lowerLetter"/>
    <w:endnote w:id="-1"/>
    <w:endnote w:id="0"/>
  </w:endnotePr>
  <w:compat/>
  <w:rsids>
    <w:rsidRoot w:val="00984239"/>
    <w:rsid w:val="00002F46"/>
    <w:rsid w:val="0000332C"/>
    <w:rsid w:val="0000369B"/>
    <w:rsid w:val="00004382"/>
    <w:rsid w:val="00005448"/>
    <w:rsid w:val="000109C4"/>
    <w:rsid w:val="00010D33"/>
    <w:rsid w:val="00012860"/>
    <w:rsid w:val="00014EBD"/>
    <w:rsid w:val="00017A30"/>
    <w:rsid w:val="00020235"/>
    <w:rsid w:val="000234D3"/>
    <w:rsid w:val="00026FFC"/>
    <w:rsid w:val="00027243"/>
    <w:rsid w:val="00027650"/>
    <w:rsid w:val="000279F1"/>
    <w:rsid w:val="0003042F"/>
    <w:rsid w:val="00030558"/>
    <w:rsid w:val="00035BBA"/>
    <w:rsid w:val="000370B9"/>
    <w:rsid w:val="00042248"/>
    <w:rsid w:val="00044CBE"/>
    <w:rsid w:val="00050092"/>
    <w:rsid w:val="00050428"/>
    <w:rsid w:val="00050EC5"/>
    <w:rsid w:val="0005314F"/>
    <w:rsid w:val="0005476E"/>
    <w:rsid w:val="000606A4"/>
    <w:rsid w:val="000642B3"/>
    <w:rsid w:val="00067D4F"/>
    <w:rsid w:val="0007015D"/>
    <w:rsid w:val="000709A5"/>
    <w:rsid w:val="00071F11"/>
    <w:rsid w:val="000745CA"/>
    <w:rsid w:val="00077215"/>
    <w:rsid w:val="00080E34"/>
    <w:rsid w:val="00082139"/>
    <w:rsid w:val="000826B0"/>
    <w:rsid w:val="00083BF1"/>
    <w:rsid w:val="00093066"/>
    <w:rsid w:val="00093B4B"/>
    <w:rsid w:val="0009437B"/>
    <w:rsid w:val="000943F6"/>
    <w:rsid w:val="000A0463"/>
    <w:rsid w:val="000A1316"/>
    <w:rsid w:val="000A42F9"/>
    <w:rsid w:val="000A4B96"/>
    <w:rsid w:val="000A673E"/>
    <w:rsid w:val="000B017F"/>
    <w:rsid w:val="000B0426"/>
    <w:rsid w:val="000C05E2"/>
    <w:rsid w:val="000C160A"/>
    <w:rsid w:val="000C237D"/>
    <w:rsid w:val="000C4F14"/>
    <w:rsid w:val="000C520B"/>
    <w:rsid w:val="000C5297"/>
    <w:rsid w:val="000C7653"/>
    <w:rsid w:val="000D0B12"/>
    <w:rsid w:val="000D43C1"/>
    <w:rsid w:val="000D5377"/>
    <w:rsid w:val="000D7E54"/>
    <w:rsid w:val="000E0CA6"/>
    <w:rsid w:val="000E6BA2"/>
    <w:rsid w:val="000F220B"/>
    <w:rsid w:val="000F4F49"/>
    <w:rsid w:val="001016B1"/>
    <w:rsid w:val="00104DF8"/>
    <w:rsid w:val="0010582A"/>
    <w:rsid w:val="0011085A"/>
    <w:rsid w:val="00111E5B"/>
    <w:rsid w:val="00112440"/>
    <w:rsid w:val="0011340A"/>
    <w:rsid w:val="001137A5"/>
    <w:rsid w:val="00123B47"/>
    <w:rsid w:val="00125DE3"/>
    <w:rsid w:val="00126068"/>
    <w:rsid w:val="001325CB"/>
    <w:rsid w:val="00135BFC"/>
    <w:rsid w:val="00137E55"/>
    <w:rsid w:val="00145063"/>
    <w:rsid w:val="00146D51"/>
    <w:rsid w:val="001508FA"/>
    <w:rsid w:val="0015351E"/>
    <w:rsid w:val="0015572E"/>
    <w:rsid w:val="00166B70"/>
    <w:rsid w:val="00167814"/>
    <w:rsid w:val="00167930"/>
    <w:rsid w:val="00167A9D"/>
    <w:rsid w:val="00167ED1"/>
    <w:rsid w:val="001701CE"/>
    <w:rsid w:val="00176DC9"/>
    <w:rsid w:val="00176FE5"/>
    <w:rsid w:val="00177F88"/>
    <w:rsid w:val="001872CD"/>
    <w:rsid w:val="00190F33"/>
    <w:rsid w:val="001A1DBF"/>
    <w:rsid w:val="001A34B9"/>
    <w:rsid w:val="001A3CC2"/>
    <w:rsid w:val="001B0EA4"/>
    <w:rsid w:val="001B2731"/>
    <w:rsid w:val="001B4529"/>
    <w:rsid w:val="001B6256"/>
    <w:rsid w:val="001B6600"/>
    <w:rsid w:val="001B7512"/>
    <w:rsid w:val="001C54C3"/>
    <w:rsid w:val="001C586C"/>
    <w:rsid w:val="001C6AEB"/>
    <w:rsid w:val="001D1609"/>
    <w:rsid w:val="001D5762"/>
    <w:rsid w:val="001F4394"/>
    <w:rsid w:val="001F4EC9"/>
    <w:rsid w:val="001F61E2"/>
    <w:rsid w:val="00202731"/>
    <w:rsid w:val="0020279A"/>
    <w:rsid w:val="0020459C"/>
    <w:rsid w:val="0020798F"/>
    <w:rsid w:val="00212D31"/>
    <w:rsid w:val="00213107"/>
    <w:rsid w:val="0021454C"/>
    <w:rsid w:val="0022051F"/>
    <w:rsid w:val="00220B8C"/>
    <w:rsid w:val="00230FA6"/>
    <w:rsid w:val="002406AE"/>
    <w:rsid w:val="0024207A"/>
    <w:rsid w:val="00243068"/>
    <w:rsid w:val="002437C4"/>
    <w:rsid w:val="00244E73"/>
    <w:rsid w:val="00244F81"/>
    <w:rsid w:val="00245E9E"/>
    <w:rsid w:val="0026348E"/>
    <w:rsid w:val="0026580A"/>
    <w:rsid w:val="00266AFA"/>
    <w:rsid w:val="0027156B"/>
    <w:rsid w:val="002843EC"/>
    <w:rsid w:val="00291840"/>
    <w:rsid w:val="00291E23"/>
    <w:rsid w:val="0029481D"/>
    <w:rsid w:val="00297B3C"/>
    <w:rsid w:val="002A0C29"/>
    <w:rsid w:val="002A3117"/>
    <w:rsid w:val="002B263C"/>
    <w:rsid w:val="002B4BDB"/>
    <w:rsid w:val="002B5A55"/>
    <w:rsid w:val="002C074A"/>
    <w:rsid w:val="002C4BA8"/>
    <w:rsid w:val="002D30B8"/>
    <w:rsid w:val="002D3A84"/>
    <w:rsid w:val="002E12F5"/>
    <w:rsid w:val="002E27F3"/>
    <w:rsid w:val="002E40BD"/>
    <w:rsid w:val="002E49A9"/>
    <w:rsid w:val="002F2209"/>
    <w:rsid w:val="002F3779"/>
    <w:rsid w:val="002F4916"/>
    <w:rsid w:val="002F53FD"/>
    <w:rsid w:val="002F7655"/>
    <w:rsid w:val="0030062B"/>
    <w:rsid w:val="00301366"/>
    <w:rsid w:val="00302E3E"/>
    <w:rsid w:val="00302FBB"/>
    <w:rsid w:val="00302FC5"/>
    <w:rsid w:val="00303F79"/>
    <w:rsid w:val="00305409"/>
    <w:rsid w:val="003142DC"/>
    <w:rsid w:val="00321DF0"/>
    <w:rsid w:val="00323ADD"/>
    <w:rsid w:val="003277F8"/>
    <w:rsid w:val="00327E54"/>
    <w:rsid w:val="0033106F"/>
    <w:rsid w:val="00334DB5"/>
    <w:rsid w:val="003370D3"/>
    <w:rsid w:val="00342423"/>
    <w:rsid w:val="00346469"/>
    <w:rsid w:val="00356270"/>
    <w:rsid w:val="003626F9"/>
    <w:rsid w:val="00364EE1"/>
    <w:rsid w:val="00370FED"/>
    <w:rsid w:val="00374936"/>
    <w:rsid w:val="00380264"/>
    <w:rsid w:val="00380FCA"/>
    <w:rsid w:val="003814A1"/>
    <w:rsid w:val="003815F6"/>
    <w:rsid w:val="003832DD"/>
    <w:rsid w:val="00387999"/>
    <w:rsid w:val="00394D84"/>
    <w:rsid w:val="003A4920"/>
    <w:rsid w:val="003A7DD0"/>
    <w:rsid w:val="003B44CB"/>
    <w:rsid w:val="003B46D3"/>
    <w:rsid w:val="003B5365"/>
    <w:rsid w:val="003C08E1"/>
    <w:rsid w:val="003C1652"/>
    <w:rsid w:val="003C24DF"/>
    <w:rsid w:val="003C4DA4"/>
    <w:rsid w:val="003C5435"/>
    <w:rsid w:val="003C60BC"/>
    <w:rsid w:val="003C6F9D"/>
    <w:rsid w:val="003C71A6"/>
    <w:rsid w:val="003C7D7C"/>
    <w:rsid w:val="003E0A2B"/>
    <w:rsid w:val="003E1903"/>
    <w:rsid w:val="003F168E"/>
    <w:rsid w:val="003F17A0"/>
    <w:rsid w:val="003F346C"/>
    <w:rsid w:val="003F47CA"/>
    <w:rsid w:val="00402FE2"/>
    <w:rsid w:val="00403C8F"/>
    <w:rsid w:val="00404E06"/>
    <w:rsid w:val="00420A26"/>
    <w:rsid w:val="0042242B"/>
    <w:rsid w:val="0042340F"/>
    <w:rsid w:val="00426F72"/>
    <w:rsid w:val="0043046C"/>
    <w:rsid w:val="00434FC8"/>
    <w:rsid w:val="0043567C"/>
    <w:rsid w:val="004372F9"/>
    <w:rsid w:val="00441E6E"/>
    <w:rsid w:val="00442ACF"/>
    <w:rsid w:val="004451C5"/>
    <w:rsid w:val="00445773"/>
    <w:rsid w:val="0044589D"/>
    <w:rsid w:val="00445E2F"/>
    <w:rsid w:val="00447C3C"/>
    <w:rsid w:val="004502D8"/>
    <w:rsid w:val="00452BBC"/>
    <w:rsid w:val="00457D8D"/>
    <w:rsid w:val="00461B30"/>
    <w:rsid w:val="00470A68"/>
    <w:rsid w:val="004714C2"/>
    <w:rsid w:val="00472AF4"/>
    <w:rsid w:val="00480666"/>
    <w:rsid w:val="00482FC2"/>
    <w:rsid w:val="0048777F"/>
    <w:rsid w:val="00487A44"/>
    <w:rsid w:val="00493FCD"/>
    <w:rsid w:val="00496481"/>
    <w:rsid w:val="004A45CB"/>
    <w:rsid w:val="004B0FA0"/>
    <w:rsid w:val="004B2CAB"/>
    <w:rsid w:val="004C1AF1"/>
    <w:rsid w:val="004C42E1"/>
    <w:rsid w:val="004C4DD8"/>
    <w:rsid w:val="004C7EBF"/>
    <w:rsid w:val="004D161A"/>
    <w:rsid w:val="004D3145"/>
    <w:rsid w:val="004D5A88"/>
    <w:rsid w:val="004E56BA"/>
    <w:rsid w:val="004F08A3"/>
    <w:rsid w:val="004F286D"/>
    <w:rsid w:val="004F5876"/>
    <w:rsid w:val="004F647C"/>
    <w:rsid w:val="00500E25"/>
    <w:rsid w:val="00500EE5"/>
    <w:rsid w:val="0050135F"/>
    <w:rsid w:val="005019BF"/>
    <w:rsid w:val="00501D46"/>
    <w:rsid w:val="0050457A"/>
    <w:rsid w:val="005049BA"/>
    <w:rsid w:val="00504FB0"/>
    <w:rsid w:val="00513FF9"/>
    <w:rsid w:val="005147FA"/>
    <w:rsid w:val="00514B06"/>
    <w:rsid w:val="00517275"/>
    <w:rsid w:val="0051745E"/>
    <w:rsid w:val="00517D40"/>
    <w:rsid w:val="00522515"/>
    <w:rsid w:val="00525108"/>
    <w:rsid w:val="0053366B"/>
    <w:rsid w:val="00543E18"/>
    <w:rsid w:val="00544827"/>
    <w:rsid w:val="0055752B"/>
    <w:rsid w:val="005625AB"/>
    <w:rsid w:val="00574366"/>
    <w:rsid w:val="00580BDD"/>
    <w:rsid w:val="00581B47"/>
    <w:rsid w:val="00581BD7"/>
    <w:rsid w:val="00582A15"/>
    <w:rsid w:val="00587693"/>
    <w:rsid w:val="00587A43"/>
    <w:rsid w:val="005905AB"/>
    <w:rsid w:val="00590FED"/>
    <w:rsid w:val="0059258B"/>
    <w:rsid w:val="00595ACC"/>
    <w:rsid w:val="00597933"/>
    <w:rsid w:val="005A0035"/>
    <w:rsid w:val="005A24E2"/>
    <w:rsid w:val="005A337B"/>
    <w:rsid w:val="005A4044"/>
    <w:rsid w:val="005A7850"/>
    <w:rsid w:val="005B0B2F"/>
    <w:rsid w:val="005B2C85"/>
    <w:rsid w:val="005B2CE7"/>
    <w:rsid w:val="005B3104"/>
    <w:rsid w:val="005B4385"/>
    <w:rsid w:val="005B5C1F"/>
    <w:rsid w:val="005B5F6C"/>
    <w:rsid w:val="005C114B"/>
    <w:rsid w:val="005C3236"/>
    <w:rsid w:val="005C4E1A"/>
    <w:rsid w:val="005C59AE"/>
    <w:rsid w:val="005D133E"/>
    <w:rsid w:val="005D1424"/>
    <w:rsid w:val="005E3411"/>
    <w:rsid w:val="005F129A"/>
    <w:rsid w:val="005F2C19"/>
    <w:rsid w:val="005F2F32"/>
    <w:rsid w:val="005F4547"/>
    <w:rsid w:val="0060042C"/>
    <w:rsid w:val="00600FA2"/>
    <w:rsid w:val="006017BE"/>
    <w:rsid w:val="00602B3D"/>
    <w:rsid w:val="00605720"/>
    <w:rsid w:val="00610CC5"/>
    <w:rsid w:val="00612D69"/>
    <w:rsid w:val="00634DB3"/>
    <w:rsid w:val="0063615D"/>
    <w:rsid w:val="00641B3C"/>
    <w:rsid w:val="00646A80"/>
    <w:rsid w:val="006537C7"/>
    <w:rsid w:val="0065414C"/>
    <w:rsid w:val="00654859"/>
    <w:rsid w:val="00660F53"/>
    <w:rsid w:val="006633FE"/>
    <w:rsid w:val="00672118"/>
    <w:rsid w:val="0067326B"/>
    <w:rsid w:val="00676286"/>
    <w:rsid w:val="00680FC0"/>
    <w:rsid w:val="006817D1"/>
    <w:rsid w:val="0068373F"/>
    <w:rsid w:val="00686838"/>
    <w:rsid w:val="0069048F"/>
    <w:rsid w:val="00690C2C"/>
    <w:rsid w:val="00693C4B"/>
    <w:rsid w:val="006958AD"/>
    <w:rsid w:val="006A2330"/>
    <w:rsid w:val="006A3D7B"/>
    <w:rsid w:val="006A6040"/>
    <w:rsid w:val="006B71C7"/>
    <w:rsid w:val="006C0445"/>
    <w:rsid w:val="006C18F2"/>
    <w:rsid w:val="006C2F33"/>
    <w:rsid w:val="006C47EB"/>
    <w:rsid w:val="006D2FD4"/>
    <w:rsid w:val="006D5845"/>
    <w:rsid w:val="006D69C4"/>
    <w:rsid w:val="006D7DFB"/>
    <w:rsid w:val="006E2346"/>
    <w:rsid w:val="006E4E58"/>
    <w:rsid w:val="006E6034"/>
    <w:rsid w:val="006E70E7"/>
    <w:rsid w:val="006F17CB"/>
    <w:rsid w:val="006F6B99"/>
    <w:rsid w:val="006F6D71"/>
    <w:rsid w:val="0070216C"/>
    <w:rsid w:val="0070352B"/>
    <w:rsid w:val="00703E48"/>
    <w:rsid w:val="007045B4"/>
    <w:rsid w:val="00707023"/>
    <w:rsid w:val="007148EE"/>
    <w:rsid w:val="00715615"/>
    <w:rsid w:val="007209ED"/>
    <w:rsid w:val="007238B3"/>
    <w:rsid w:val="00731065"/>
    <w:rsid w:val="00731346"/>
    <w:rsid w:val="00734FA6"/>
    <w:rsid w:val="00736D1A"/>
    <w:rsid w:val="007428A9"/>
    <w:rsid w:val="00754C4A"/>
    <w:rsid w:val="00756BED"/>
    <w:rsid w:val="00757302"/>
    <w:rsid w:val="00763862"/>
    <w:rsid w:val="00764F33"/>
    <w:rsid w:val="0076616E"/>
    <w:rsid w:val="00766A45"/>
    <w:rsid w:val="00766C4B"/>
    <w:rsid w:val="0077139E"/>
    <w:rsid w:val="007754A0"/>
    <w:rsid w:val="00775622"/>
    <w:rsid w:val="00782ADC"/>
    <w:rsid w:val="00784028"/>
    <w:rsid w:val="00784338"/>
    <w:rsid w:val="00785C87"/>
    <w:rsid w:val="0079423E"/>
    <w:rsid w:val="0079432E"/>
    <w:rsid w:val="00794976"/>
    <w:rsid w:val="0079624E"/>
    <w:rsid w:val="007A19BF"/>
    <w:rsid w:val="007A38B2"/>
    <w:rsid w:val="007A6117"/>
    <w:rsid w:val="007A67C5"/>
    <w:rsid w:val="007A7611"/>
    <w:rsid w:val="007B11E1"/>
    <w:rsid w:val="007B1FA8"/>
    <w:rsid w:val="007B288A"/>
    <w:rsid w:val="007D2B0C"/>
    <w:rsid w:val="007E2976"/>
    <w:rsid w:val="007E4724"/>
    <w:rsid w:val="007E515E"/>
    <w:rsid w:val="007E7930"/>
    <w:rsid w:val="007F0AAD"/>
    <w:rsid w:val="007F0C48"/>
    <w:rsid w:val="007F21EF"/>
    <w:rsid w:val="007F4913"/>
    <w:rsid w:val="007F6FC8"/>
    <w:rsid w:val="00802CC7"/>
    <w:rsid w:val="008057AA"/>
    <w:rsid w:val="00805CF2"/>
    <w:rsid w:val="00806EAE"/>
    <w:rsid w:val="0080789F"/>
    <w:rsid w:val="0080791C"/>
    <w:rsid w:val="00807D55"/>
    <w:rsid w:val="008124A5"/>
    <w:rsid w:val="008135A5"/>
    <w:rsid w:val="0082746E"/>
    <w:rsid w:val="0083048A"/>
    <w:rsid w:val="00832984"/>
    <w:rsid w:val="00832BFC"/>
    <w:rsid w:val="00841AF5"/>
    <w:rsid w:val="00846314"/>
    <w:rsid w:val="00862D6A"/>
    <w:rsid w:val="00862F3F"/>
    <w:rsid w:val="00863218"/>
    <w:rsid w:val="008645A8"/>
    <w:rsid w:val="0086476B"/>
    <w:rsid w:val="0086533B"/>
    <w:rsid w:val="008669A5"/>
    <w:rsid w:val="00867082"/>
    <w:rsid w:val="0087020B"/>
    <w:rsid w:val="00871AB4"/>
    <w:rsid w:val="00872425"/>
    <w:rsid w:val="00874BF8"/>
    <w:rsid w:val="008812CE"/>
    <w:rsid w:val="00881E79"/>
    <w:rsid w:val="00883BA0"/>
    <w:rsid w:val="008843AA"/>
    <w:rsid w:val="00887759"/>
    <w:rsid w:val="008914F9"/>
    <w:rsid w:val="0089623D"/>
    <w:rsid w:val="008A135F"/>
    <w:rsid w:val="008A5DD5"/>
    <w:rsid w:val="008B1A4C"/>
    <w:rsid w:val="008B3CF5"/>
    <w:rsid w:val="008B4EAC"/>
    <w:rsid w:val="008B613A"/>
    <w:rsid w:val="008C5951"/>
    <w:rsid w:val="008D38E4"/>
    <w:rsid w:val="008D5B45"/>
    <w:rsid w:val="008D6825"/>
    <w:rsid w:val="008E44C6"/>
    <w:rsid w:val="008E4F31"/>
    <w:rsid w:val="008F07C4"/>
    <w:rsid w:val="008F0BFA"/>
    <w:rsid w:val="008F21D4"/>
    <w:rsid w:val="008F3B63"/>
    <w:rsid w:val="008F5F38"/>
    <w:rsid w:val="008F6CCD"/>
    <w:rsid w:val="009012EB"/>
    <w:rsid w:val="00903957"/>
    <w:rsid w:val="009039AE"/>
    <w:rsid w:val="00904EF8"/>
    <w:rsid w:val="00912F09"/>
    <w:rsid w:val="00915222"/>
    <w:rsid w:val="009165B8"/>
    <w:rsid w:val="009171C1"/>
    <w:rsid w:val="009221C7"/>
    <w:rsid w:val="009221ED"/>
    <w:rsid w:val="00925B54"/>
    <w:rsid w:val="00932ACF"/>
    <w:rsid w:val="00934B7B"/>
    <w:rsid w:val="0093514C"/>
    <w:rsid w:val="0094082E"/>
    <w:rsid w:val="00943F1A"/>
    <w:rsid w:val="00944058"/>
    <w:rsid w:val="00946EE7"/>
    <w:rsid w:val="00950319"/>
    <w:rsid w:val="00951243"/>
    <w:rsid w:val="009516F5"/>
    <w:rsid w:val="00951B35"/>
    <w:rsid w:val="00956B7E"/>
    <w:rsid w:val="00962475"/>
    <w:rsid w:val="00963132"/>
    <w:rsid w:val="00964924"/>
    <w:rsid w:val="00966004"/>
    <w:rsid w:val="00970192"/>
    <w:rsid w:val="00974553"/>
    <w:rsid w:val="00974646"/>
    <w:rsid w:val="0097594C"/>
    <w:rsid w:val="00975E49"/>
    <w:rsid w:val="00976793"/>
    <w:rsid w:val="00980194"/>
    <w:rsid w:val="00982BCA"/>
    <w:rsid w:val="00984239"/>
    <w:rsid w:val="00984E74"/>
    <w:rsid w:val="00990198"/>
    <w:rsid w:val="00992CB9"/>
    <w:rsid w:val="00993DAB"/>
    <w:rsid w:val="009979EE"/>
    <w:rsid w:val="00997B81"/>
    <w:rsid w:val="009A1B58"/>
    <w:rsid w:val="009A26D6"/>
    <w:rsid w:val="009A278A"/>
    <w:rsid w:val="009B0769"/>
    <w:rsid w:val="009B2F06"/>
    <w:rsid w:val="009B6476"/>
    <w:rsid w:val="009C1EEE"/>
    <w:rsid w:val="009C6A17"/>
    <w:rsid w:val="009C7669"/>
    <w:rsid w:val="009D257C"/>
    <w:rsid w:val="009D27A3"/>
    <w:rsid w:val="009D67F1"/>
    <w:rsid w:val="009D705F"/>
    <w:rsid w:val="009E1854"/>
    <w:rsid w:val="009F26ED"/>
    <w:rsid w:val="009F34F8"/>
    <w:rsid w:val="009F64A5"/>
    <w:rsid w:val="00A00436"/>
    <w:rsid w:val="00A004DB"/>
    <w:rsid w:val="00A07836"/>
    <w:rsid w:val="00A07D25"/>
    <w:rsid w:val="00A11B40"/>
    <w:rsid w:val="00A12D29"/>
    <w:rsid w:val="00A16425"/>
    <w:rsid w:val="00A16874"/>
    <w:rsid w:val="00A16903"/>
    <w:rsid w:val="00A16F63"/>
    <w:rsid w:val="00A23183"/>
    <w:rsid w:val="00A3028E"/>
    <w:rsid w:val="00A30358"/>
    <w:rsid w:val="00A30F31"/>
    <w:rsid w:val="00A31702"/>
    <w:rsid w:val="00A370FB"/>
    <w:rsid w:val="00A372F9"/>
    <w:rsid w:val="00A4132C"/>
    <w:rsid w:val="00A427D4"/>
    <w:rsid w:val="00A44DD3"/>
    <w:rsid w:val="00A45781"/>
    <w:rsid w:val="00A46BFA"/>
    <w:rsid w:val="00A46FDA"/>
    <w:rsid w:val="00A510F9"/>
    <w:rsid w:val="00A51920"/>
    <w:rsid w:val="00A560DC"/>
    <w:rsid w:val="00A65F7A"/>
    <w:rsid w:val="00A6640D"/>
    <w:rsid w:val="00A71D93"/>
    <w:rsid w:val="00A721F6"/>
    <w:rsid w:val="00A74EF1"/>
    <w:rsid w:val="00A74EFE"/>
    <w:rsid w:val="00A75943"/>
    <w:rsid w:val="00A84775"/>
    <w:rsid w:val="00A86D09"/>
    <w:rsid w:val="00A95809"/>
    <w:rsid w:val="00A959FF"/>
    <w:rsid w:val="00A96150"/>
    <w:rsid w:val="00A963E1"/>
    <w:rsid w:val="00A965CD"/>
    <w:rsid w:val="00AA04FA"/>
    <w:rsid w:val="00AA2E47"/>
    <w:rsid w:val="00AA4E28"/>
    <w:rsid w:val="00AA5B91"/>
    <w:rsid w:val="00AA675D"/>
    <w:rsid w:val="00AA7476"/>
    <w:rsid w:val="00AB0A4B"/>
    <w:rsid w:val="00AB531F"/>
    <w:rsid w:val="00AB6589"/>
    <w:rsid w:val="00AB7B1D"/>
    <w:rsid w:val="00AC0135"/>
    <w:rsid w:val="00AC1E30"/>
    <w:rsid w:val="00AC551B"/>
    <w:rsid w:val="00AC76E1"/>
    <w:rsid w:val="00AC781A"/>
    <w:rsid w:val="00AD0DB9"/>
    <w:rsid w:val="00AD12D5"/>
    <w:rsid w:val="00AD2679"/>
    <w:rsid w:val="00AD293C"/>
    <w:rsid w:val="00AD2A6C"/>
    <w:rsid w:val="00AD3CDB"/>
    <w:rsid w:val="00AE4651"/>
    <w:rsid w:val="00AE47E7"/>
    <w:rsid w:val="00AF0C90"/>
    <w:rsid w:val="00AF61B6"/>
    <w:rsid w:val="00AF766E"/>
    <w:rsid w:val="00B04800"/>
    <w:rsid w:val="00B04DAC"/>
    <w:rsid w:val="00B0545E"/>
    <w:rsid w:val="00B05A5D"/>
    <w:rsid w:val="00B1401B"/>
    <w:rsid w:val="00B22F3C"/>
    <w:rsid w:val="00B22FA1"/>
    <w:rsid w:val="00B23E8A"/>
    <w:rsid w:val="00B33E5C"/>
    <w:rsid w:val="00B35CD8"/>
    <w:rsid w:val="00B401E2"/>
    <w:rsid w:val="00B41A00"/>
    <w:rsid w:val="00B5525D"/>
    <w:rsid w:val="00B5584A"/>
    <w:rsid w:val="00B6100B"/>
    <w:rsid w:val="00B6116D"/>
    <w:rsid w:val="00B70501"/>
    <w:rsid w:val="00B710A5"/>
    <w:rsid w:val="00B72B06"/>
    <w:rsid w:val="00B744E4"/>
    <w:rsid w:val="00B81133"/>
    <w:rsid w:val="00B8678D"/>
    <w:rsid w:val="00B86A64"/>
    <w:rsid w:val="00B934CE"/>
    <w:rsid w:val="00B94E90"/>
    <w:rsid w:val="00BA3576"/>
    <w:rsid w:val="00BA715B"/>
    <w:rsid w:val="00BA7500"/>
    <w:rsid w:val="00BA7A57"/>
    <w:rsid w:val="00BA7A9B"/>
    <w:rsid w:val="00BB19F2"/>
    <w:rsid w:val="00BB1A17"/>
    <w:rsid w:val="00BB34B9"/>
    <w:rsid w:val="00BB4F56"/>
    <w:rsid w:val="00BB6094"/>
    <w:rsid w:val="00BC1F1E"/>
    <w:rsid w:val="00BD05FC"/>
    <w:rsid w:val="00BD39D7"/>
    <w:rsid w:val="00BE0334"/>
    <w:rsid w:val="00BE15AE"/>
    <w:rsid w:val="00BE34F7"/>
    <w:rsid w:val="00BE3A32"/>
    <w:rsid w:val="00BE7FC0"/>
    <w:rsid w:val="00BF3928"/>
    <w:rsid w:val="00BF6110"/>
    <w:rsid w:val="00C00391"/>
    <w:rsid w:val="00C01DE4"/>
    <w:rsid w:val="00C11212"/>
    <w:rsid w:val="00C13B3B"/>
    <w:rsid w:val="00C15177"/>
    <w:rsid w:val="00C17318"/>
    <w:rsid w:val="00C20C20"/>
    <w:rsid w:val="00C2256B"/>
    <w:rsid w:val="00C228C0"/>
    <w:rsid w:val="00C23A54"/>
    <w:rsid w:val="00C31657"/>
    <w:rsid w:val="00C3347D"/>
    <w:rsid w:val="00C33A7C"/>
    <w:rsid w:val="00C33AFD"/>
    <w:rsid w:val="00C37B0A"/>
    <w:rsid w:val="00C43281"/>
    <w:rsid w:val="00C47265"/>
    <w:rsid w:val="00C521DD"/>
    <w:rsid w:val="00C60855"/>
    <w:rsid w:val="00C617E1"/>
    <w:rsid w:val="00C65E07"/>
    <w:rsid w:val="00C667B9"/>
    <w:rsid w:val="00C70F3E"/>
    <w:rsid w:val="00C70F6F"/>
    <w:rsid w:val="00C72B29"/>
    <w:rsid w:val="00C751F7"/>
    <w:rsid w:val="00C75A17"/>
    <w:rsid w:val="00C81CCB"/>
    <w:rsid w:val="00C82784"/>
    <w:rsid w:val="00C835C2"/>
    <w:rsid w:val="00C91181"/>
    <w:rsid w:val="00C92306"/>
    <w:rsid w:val="00C9274F"/>
    <w:rsid w:val="00C933CF"/>
    <w:rsid w:val="00C93FDC"/>
    <w:rsid w:val="00C969DD"/>
    <w:rsid w:val="00CB033C"/>
    <w:rsid w:val="00CB0BE9"/>
    <w:rsid w:val="00CB36B7"/>
    <w:rsid w:val="00CC0F49"/>
    <w:rsid w:val="00CC56A9"/>
    <w:rsid w:val="00CD0F63"/>
    <w:rsid w:val="00CD3EE2"/>
    <w:rsid w:val="00CD5FE0"/>
    <w:rsid w:val="00CE0DB6"/>
    <w:rsid w:val="00CE35F3"/>
    <w:rsid w:val="00CE4791"/>
    <w:rsid w:val="00CE5265"/>
    <w:rsid w:val="00CF2DF6"/>
    <w:rsid w:val="00CF691A"/>
    <w:rsid w:val="00D00206"/>
    <w:rsid w:val="00D1151A"/>
    <w:rsid w:val="00D1356A"/>
    <w:rsid w:val="00D216D2"/>
    <w:rsid w:val="00D32BAC"/>
    <w:rsid w:val="00D36E72"/>
    <w:rsid w:val="00D377BB"/>
    <w:rsid w:val="00D421B9"/>
    <w:rsid w:val="00D42414"/>
    <w:rsid w:val="00D434A0"/>
    <w:rsid w:val="00D439BF"/>
    <w:rsid w:val="00D51116"/>
    <w:rsid w:val="00D5237C"/>
    <w:rsid w:val="00D55D64"/>
    <w:rsid w:val="00D604B7"/>
    <w:rsid w:val="00D608ED"/>
    <w:rsid w:val="00D61521"/>
    <w:rsid w:val="00D647E4"/>
    <w:rsid w:val="00D725E4"/>
    <w:rsid w:val="00D74F31"/>
    <w:rsid w:val="00D75371"/>
    <w:rsid w:val="00D84E22"/>
    <w:rsid w:val="00D9333D"/>
    <w:rsid w:val="00D94A0D"/>
    <w:rsid w:val="00D94FAF"/>
    <w:rsid w:val="00D95F1D"/>
    <w:rsid w:val="00D9663D"/>
    <w:rsid w:val="00D968CF"/>
    <w:rsid w:val="00DB13ED"/>
    <w:rsid w:val="00DB374C"/>
    <w:rsid w:val="00DB4984"/>
    <w:rsid w:val="00DB7808"/>
    <w:rsid w:val="00DC14DE"/>
    <w:rsid w:val="00DC1781"/>
    <w:rsid w:val="00DC35E5"/>
    <w:rsid w:val="00DC3F1C"/>
    <w:rsid w:val="00DC66B8"/>
    <w:rsid w:val="00DC6E31"/>
    <w:rsid w:val="00DC776C"/>
    <w:rsid w:val="00DD0995"/>
    <w:rsid w:val="00DD25B7"/>
    <w:rsid w:val="00DD4582"/>
    <w:rsid w:val="00DD6E38"/>
    <w:rsid w:val="00DE1FD7"/>
    <w:rsid w:val="00DE4CD0"/>
    <w:rsid w:val="00DF07F4"/>
    <w:rsid w:val="00DF66FF"/>
    <w:rsid w:val="00E00C59"/>
    <w:rsid w:val="00E032DA"/>
    <w:rsid w:val="00E0379D"/>
    <w:rsid w:val="00E0419A"/>
    <w:rsid w:val="00E0446F"/>
    <w:rsid w:val="00E056BE"/>
    <w:rsid w:val="00E10E80"/>
    <w:rsid w:val="00E1422A"/>
    <w:rsid w:val="00E158DA"/>
    <w:rsid w:val="00E17448"/>
    <w:rsid w:val="00E216D8"/>
    <w:rsid w:val="00E23307"/>
    <w:rsid w:val="00E253F6"/>
    <w:rsid w:val="00E268F8"/>
    <w:rsid w:val="00E31E89"/>
    <w:rsid w:val="00E31F26"/>
    <w:rsid w:val="00E32B2A"/>
    <w:rsid w:val="00E370EE"/>
    <w:rsid w:val="00E4534D"/>
    <w:rsid w:val="00E509A7"/>
    <w:rsid w:val="00E5131D"/>
    <w:rsid w:val="00E528E0"/>
    <w:rsid w:val="00E52AFA"/>
    <w:rsid w:val="00E5307A"/>
    <w:rsid w:val="00E54442"/>
    <w:rsid w:val="00E558A8"/>
    <w:rsid w:val="00E56006"/>
    <w:rsid w:val="00E64AF3"/>
    <w:rsid w:val="00E67155"/>
    <w:rsid w:val="00E710FD"/>
    <w:rsid w:val="00E76932"/>
    <w:rsid w:val="00E76B4E"/>
    <w:rsid w:val="00E8017F"/>
    <w:rsid w:val="00E80814"/>
    <w:rsid w:val="00E8183E"/>
    <w:rsid w:val="00E847ED"/>
    <w:rsid w:val="00E8635B"/>
    <w:rsid w:val="00E87CBA"/>
    <w:rsid w:val="00E95052"/>
    <w:rsid w:val="00E97F9C"/>
    <w:rsid w:val="00EA0C71"/>
    <w:rsid w:val="00EA0E1F"/>
    <w:rsid w:val="00EA74B6"/>
    <w:rsid w:val="00EA75C5"/>
    <w:rsid w:val="00EB60B0"/>
    <w:rsid w:val="00EC2F19"/>
    <w:rsid w:val="00EC3768"/>
    <w:rsid w:val="00EC7E52"/>
    <w:rsid w:val="00ED42ED"/>
    <w:rsid w:val="00ED5355"/>
    <w:rsid w:val="00EE21CB"/>
    <w:rsid w:val="00EE42DF"/>
    <w:rsid w:val="00EE4C2E"/>
    <w:rsid w:val="00EE5F40"/>
    <w:rsid w:val="00EE7912"/>
    <w:rsid w:val="00EF110C"/>
    <w:rsid w:val="00EF15DA"/>
    <w:rsid w:val="00EF220D"/>
    <w:rsid w:val="00EF633B"/>
    <w:rsid w:val="00F03D6C"/>
    <w:rsid w:val="00F04D23"/>
    <w:rsid w:val="00F062CC"/>
    <w:rsid w:val="00F15EE5"/>
    <w:rsid w:val="00F179FA"/>
    <w:rsid w:val="00F23E35"/>
    <w:rsid w:val="00F24549"/>
    <w:rsid w:val="00F24C7B"/>
    <w:rsid w:val="00F32FF4"/>
    <w:rsid w:val="00F3357D"/>
    <w:rsid w:val="00F402F2"/>
    <w:rsid w:val="00F42AA0"/>
    <w:rsid w:val="00F473D0"/>
    <w:rsid w:val="00F47DF0"/>
    <w:rsid w:val="00F516C8"/>
    <w:rsid w:val="00F5307B"/>
    <w:rsid w:val="00F55B7F"/>
    <w:rsid w:val="00F56507"/>
    <w:rsid w:val="00F56989"/>
    <w:rsid w:val="00F57682"/>
    <w:rsid w:val="00F57F53"/>
    <w:rsid w:val="00F6018A"/>
    <w:rsid w:val="00F60B7E"/>
    <w:rsid w:val="00F616A5"/>
    <w:rsid w:val="00F62137"/>
    <w:rsid w:val="00F62B13"/>
    <w:rsid w:val="00F62B6D"/>
    <w:rsid w:val="00F65C7A"/>
    <w:rsid w:val="00F83C03"/>
    <w:rsid w:val="00F86238"/>
    <w:rsid w:val="00F9002D"/>
    <w:rsid w:val="00F956D2"/>
    <w:rsid w:val="00FA1F6A"/>
    <w:rsid w:val="00FA3DCA"/>
    <w:rsid w:val="00FA63B9"/>
    <w:rsid w:val="00FB01DA"/>
    <w:rsid w:val="00FB06EE"/>
    <w:rsid w:val="00FC0F3F"/>
    <w:rsid w:val="00FD1AB8"/>
    <w:rsid w:val="00FD39D0"/>
    <w:rsid w:val="00FD6C1D"/>
    <w:rsid w:val="00FD7715"/>
    <w:rsid w:val="00FE1B36"/>
    <w:rsid w:val="00FE33FE"/>
    <w:rsid w:val="00FE49A0"/>
    <w:rsid w:val="00FE524B"/>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209"/>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link w:val="BodyTextChar"/>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 w:type="character" w:customStyle="1" w:styleId="BodyTextChar">
    <w:name w:val="Body Text Char"/>
    <w:basedOn w:val="DefaultParagraphFont"/>
    <w:link w:val="BodyText"/>
    <w:semiHidden/>
    <w:rsid w:val="00D377BB"/>
    <w:rPr>
      <w:sz w:val="24"/>
      <w:szCs w:val="28"/>
    </w:r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10600554975776"/>
          <c:y val="0.18975483178239139"/>
          <c:w val="0.28794877119333756"/>
          <c:h val="0.65583137335105923"/>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6.4781123277414124E-3"/>
                  <c:y val="-2.384392672565508E-3"/>
                </c:manualLayout>
              </c:layout>
              <c:tx>
                <c:rich>
                  <a:bodyPr/>
                  <a:lstStyle/>
                  <a:p>
                    <a:pPr>
                      <a:defRPr sz="899" b="0" i="0" u="none" strike="noStrike" baseline="0">
                        <a:solidFill>
                          <a:srgbClr val="000000"/>
                        </a:solidFill>
                        <a:latin typeface="Arial"/>
                        <a:ea typeface="Arial"/>
                        <a:cs typeface="Arial"/>
                      </a:defRPr>
                    </a:pPr>
                    <a:r>
                      <a:rPr lang="en-US"/>
                      <a:t> Palestine
8.2%</a:t>
                    </a:r>
                  </a:p>
                </c:rich>
              </c:tx>
              <c:spPr>
                <a:noFill/>
                <a:ln w="25366">
                  <a:noFill/>
                </a:ln>
              </c:spPr>
              <c:dLblPos val="bestFit"/>
            </c:dLbl>
            <c:dLbl>
              <c:idx val="1"/>
              <c:layout>
                <c:manualLayout>
                  <c:x val="3.6765236847176037E-2"/>
                  <c:y val="1.1374714524320819E-2"/>
                </c:manualLayout>
              </c:layout>
              <c:tx>
                <c:rich>
                  <a:bodyPr/>
                  <a:lstStyle/>
                  <a:p>
                    <a:pPr>
                      <a:defRPr sz="899" b="0" i="0" u="none" strike="noStrike" baseline="0">
                        <a:solidFill>
                          <a:srgbClr val="000000"/>
                        </a:solidFill>
                        <a:latin typeface="Arial"/>
                        <a:ea typeface="Arial"/>
                        <a:cs typeface="Arial"/>
                      </a:defRPr>
                    </a:pPr>
                    <a:r>
                      <a:rPr lang="en-US"/>
                      <a:t> Israel
6.8%</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10.5%</a:t>
                    </a:r>
                  </a:p>
                </c:rich>
              </c:tx>
              <c:spPr>
                <a:noFill/>
                <a:ln w="25366">
                  <a:noFill/>
                </a:ln>
              </c:spPr>
            </c:dLbl>
            <c:dLbl>
              <c:idx val="3"/>
              <c:layout>
                <c:manualLayout>
                  <c:x val="-3.2603942151238374E-3"/>
                  <c:y val="2.9184459233169566E-2"/>
                </c:manualLayout>
              </c:layout>
              <c:tx>
                <c:rich>
                  <a:bodyPr/>
                  <a:lstStyle/>
                  <a:p>
                    <a:pPr>
                      <a:defRPr sz="899" b="0" i="0" u="none" strike="noStrike" baseline="0">
                        <a:solidFill>
                          <a:srgbClr val="000000"/>
                        </a:solidFill>
                        <a:latin typeface="Arial"/>
                        <a:ea typeface="Arial"/>
                        <a:cs typeface="Arial"/>
                      </a:defRPr>
                    </a:pPr>
                    <a:r>
                      <a:rPr lang="en-US"/>
                      <a:t>Africa
7.4%</a:t>
                    </a:r>
                  </a:p>
                </c:rich>
              </c:tx>
              <c:spPr>
                <a:noFill/>
                <a:ln w="25366">
                  <a:noFill/>
                </a:ln>
              </c:spPr>
              <c:dLblPos val="bestFit"/>
            </c:dLbl>
            <c:dLbl>
              <c:idx val="4"/>
              <c:layout>
                <c:manualLayout>
                  <c:x val="2.6259321373100452E-2"/>
                  <c:y val="1.9170447696754161E-2"/>
                </c:manualLayout>
              </c:layout>
              <c:tx>
                <c:rich>
                  <a:bodyPr/>
                  <a:lstStyle/>
                  <a:p>
                    <a:pPr>
                      <a:defRPr sz="899" b="0" i="0" u="none" strike="noStrike" baseline="0">
                        <a:solidFill>
                          <a:srgbClr val="000000"/>
                        </a:solidFill>
                        <a:latin typeface="Arial"/>
                        <a:ea typeface="Arial"/>
                        <a:cs typeface="Arial"/>
                      </a:defRPr>
                    </a:pPr>
                    <a:r>
                      <a:rPr lang="en-US"/>
                      <a:t> European Union
30.3%</a:t>
                    </a:r>
                  </a:p>
                </c:rich>
              </c:tx>
              <c:spPr>
                <a:noFill/>
                <a:ln w="25366">
                  <a:noFill/>
                </a:ln>
              </c:spPr>
              <c:dLblPos val="bestFit"/>
            </c:dLbl>
            <c:dLbl>
              <c:idx val="5"/>
              <c:layout>
                <c:manualLayout>
                  <c:x val="-6.2626109836591099E-3"/>
                  <c:y val="1.0789115278116143E-2"/>
                </c:manualLayout>
              </c:layout>
              <c:tx>
                <c:rich>
                  <a:bodyPr/>
                  <a:lstStyle/>
                  <a:p>
                    <a:pPr>
                      <a:defRPr sz="899" b="0" i="0" u="none" strike="noStrike" baseline="0">
                        <a:solidFill>
                          <a:srgbClr val="000000"/>
                        </a:solidFill>
                        <a:latin typeface="Arial"/>
                        <a:ea typeface="Arial"/>
                        <a:cs typeface="Arial"/>
                      </a:defRPr>
                    </a:pPr>
                    <a:r>
                      <a:rPr lang="en-US"/>
                      <a:t>Other European Countries
12.7%</a:t>
                    </a:r>
                  </a:p>
                </c:rich>
              </c:tx>
              <c:spPr>
                <a:noFill/>
                <a:ln w="25366">
                  <a:noFill/>
                </a:ln>
              </c:spPr>
              <c:dLblPos val="bestFit"/>
            </c:dLbl>
            <c:dLbl>
              <c:idx val="6"/>
              <c:layout>
                <c:manualLayout>
                  <c:x val="5.3382334678816904E-3"/>
                  <c:y val="-1.3338023468715823E-3"/>
                </c:manualLayout>
              </c:layout>
              <c:tx>
                <c:rich>
                  <a:bodyPr/>
                  <a:lstStyle/>
                  <a:p>
                    <a:pPr>
                      <a:defRPr sz="899" b="0" i="0" u="none" strike="noStrike" baseline="0">
                        <a:solidFill>
                          <a:srgbClr val="000000"/>
                        </a:solidFill>
                        <a:latin typeface="Arial"/>
                        <a:ea typeface="Arial"/>
                        <a:cs typeface="Arial"/>
                      </a:defRPr>
                    </a:pPr>
                    <a:r>
                      <a:rPr lang="en-US"/>
                      <a:t> Asia
19.5%</a:t>
                    </a:r>
                  </a:p>
                </c:rich>
              </c:tx>
              <c:spPr>
                <a:noFill/>
                <a:ln w="25366">
                  <a:noFill/>
                </a:ln>
              </c:spPr>
              <c:dLblPos val="bestFit"/>
            </c:dLbl>
            <c:dLbl>
              <c:idx val="7"/>
              <c:layout>
                <c:manualLayout>
                  <c:x val="1.0615609969637632E-2"/>
                  <c:y val="-3.2103231414255105E-2"/>
                </c:manualLayout>
              </c:layout>
              <c:tx>
                <c:rich>
                  <a:bodyPr/>
                  <a:lstStyle/>
                  <a:p>
                    <a:pPr>
                      <a:defRPr sz="899" b="0" i="0" u="none" strike="noStrike" baseline="0">
                        <a:solidFill>
                          <a:srgbClr val="000000"/>
                        </a:solidFill>
                        <a:latin typeface="Arial"/>
                        <a:ea typeface="Arial"/>
                        <a:cs typeface="Arial"/>
                      </a:defRPr>
                    </a:pPr>
                    <a:r>
                      <a:rPr lang="en-US"/>
                      <a:t>Other Countries
4.6%</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8.2000000000000011</c:v>
                </c:pt>
                <c:pt idx="1">
                  <c:v>6.8</c:v>
                </c:pt>
                <c:pt idx="2">
                  <c:v>10.5</c:v>
                </c:pt>
                <c:pt idx="3">
                  <c:v>7.4</c:v>
                </c:pt>
                <c:pt idx="4">
                  <c:v>30.3</c:v>
                </c:pt>
                <c:pt idx="5">
                  <c:v>12.7</c:v>
                </c:pt>
                <c:pt idx="6">
                  <c:v>19.5</c:v>
                </c:pt>
                <c:pt idx="7">
                  <c:v>4.5999999999999996</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EC03A-1009-4DAA-8476-1F7A13501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21</Pages>
  <Words>2458</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mqundah</cp:lastModifiedBy>
  <cp:revision>310</cp:revision>
  <cp:lastPrinted>2016-02-28T06:40:00Z</cp:lastPrinted>
  <dcterms:created xsi:type="dcterms:W3CDTF">2012-11-13T08:58:00Z</dcterms:created>
  <dcterms:modified xsi:type="dcterms:W3CDTF">2016-03-06T12:01:00Z</dcterms:modified>
</cp:coreProperties>
</file>