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DC158D" w:rsidRDefault="00CF7D89" w:rsidP="00D3134B">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FB6E03">
        <w:rPr>
          <w:rFonts w:hint="cs"/>
          <w:rtl/>
        </w:rPr>
        <w:t>الرابع</w:t>
      </w:r>
      <w:r w:rsidR="001B4230" w:rsidRPr="00A8090F">
        <w:rPr>
          <w:rFonts w:hint="cs"/>
          <w:rtl/>
        </w:rPr>
        <w:t xml:space="preserve"> </w:t>
      </w:r>
      <w:r w:rsidR="003154C2" w:rsidRPr="00A8090F">
        <w:rPr>
          <w:rFonts w:hint="cs"/>
          <w:rtl/>
        </w:rPr>
        <w:t xml:space="preserve">من العام </w:t>
      </w:r>
      <w:r w:rsidR="00AD5493">
        <w:rPr>
          <w:rFonts w:hint="cs"/>
          <w:rtl/>
        </w:rPr>
        <w:t>2015</w:t>
      </w:r>
      <w:r w:rsidR="003154C2" w:rsidRPr="00A8090F">
        <w:rPr>
          <w:rFonts w:hint="cs"/>
          <w:rtl/>
        </w:rPr>
        <w:t xml:space="preserve"> </w:t>
      </w:r>
      <w:r w:rsidR="00D3134B">
        <w:rPr>
          <w:rFonts w:hint="cs"/>
          <w:rtl/>
        </w:rPr>
        <w:t>ارتفاعا</w:t>
      </w:r>
      <w:r w:rsidR="003154C2" w:rsidRPr="00A8090F">
        <w:rPr>
          <w:rFonts w:hint="cs"/>
          <w:rtl/>
        </w:rPr>
        <w:t xml:space="preserve"> بنسبة</w:t>
      </w:r>
      <w:r w:rsidR="002E7E98">
        <w:rPr>
          <w:rFonts w:hint="cs"/>
          <w:rtl/>
        </w:rPr>
        <w:t xml:space="preserve"> </w:t>
      </w:r>
      <w:proofErr w:type="spellStart"/>
      <w:r w:rsidR="00D3134B">
        <w:rPr>
          <w:rFonts w:hint="cs"/>
          <w:rtl/>
        </w:rPr>
        <w:t>20.2</w:t>
      </w:r>
      <w:r w:rsidR="003154C2" w:rsidRPr="00A8090F">
        <w:rPr>
          <w:rFonts w:hint="cs"/>
          <w:rtl/>
        </w:rPr>
        <w:t>%</w:t>
      </w:r>
      <w:proofErr w:type="spellEnd"/>
      <w:r w:rsidR="003154C2" w:rsidRPr="00A8090F">
        <w:rPr>
          <w:rFonts w:hint="cs"/>
          <w:rtl/>
        </w:rPr>
        <w:t xml:space="preserve"> مقارنة ب</w:t>
      </w:r>
      <w:r w:rsidR="00AD2F37" w:rsidRPr="00A8090F">
        <w:rPr>
          <w:rFonts w:hint="cs"/>
          <w:rtl/>
        </w:rPr>
        <w:t xml:space="preserve">الربع </w:t>
      </w:r>
      <w:r w:rsidR="00FB6E03">
        <w:rPr>
          <w:rFonts w:hint="cs"/>
          <w:rtl/>
        </w:rPr>
        <w:t>الثالث</w:t>
      </w:r>
      <w:r w:rsidR="00AD5493">
        <w:rPr>
          <w:rFonts w:hint="cs"/>
          <w:rtl/>
        </w:rPr>
        <w:t xml:space="preserve"> من العام</w:t>
      </w:r>
      <w:r w:rsidR="00554A9D">
        <w:rPr>
          <w:rFonts w:hint="cs"/>
          <w:rtl/>
        </w:rPr>
        <w:t xml:space="preserve"> </w:t>
      </w:r>
      <w:proofErr w:type="spellStart"/>
      <w:r w:rsidR="00691BB2">
        <w:rPr>
          <w:rFonts w:hint="cs"/>
          <w:rtl/>
        </w:rPr>
        <w:t>2015</w:t>
      </w:r>
      <w:r w:rsidR="001D1B07">
        <w:rPr>
          <w:rFonts w:hint="cs"/>
          <w:rtl/>
        </w:rPr>
        <w:t>،</w:t>
      </w:r>
      <w:proofErr w:type="spellEnd"/>
      <w:r w:rsidR="003154C2" w:rsidRPr="00A8090F">
        <w:rPr>
          <w:rFonts w:hint="cs"/>
          <w:rtl/>
        </w:rPr>
        <w:t xml:space="preserve"> </w:t>
      </w:r>
      <w:r w:rsidR="00ED6DB1">
        <w:rPr>
          <w:rFonts w:hint="cs"/>
          <w:rtl/>
        </w:rPr>
        <w:t>وأيضا</w:t>
      </w:r>
      <w:r w:rsidR="00057BE1">
        <w:rPr>
          <w:rFonts w:hint="cs"/>
          <w:rtl/>
        </w:rPr>
        <w:t xml:space="preserve"> سجل</w:t>
      </w:r>
      <w:r w:rsidR="00814B57">
        <w:rPr>
          <w:rFonts w:hint="cs"/>
          <w:rtl/>
        </w:rPr>
        <w:t xml:space="preserve"> </w:t>
      </w:r>
      <w:r w:rsidR="00774696">
        <w:rPr>
          <w:rFonts w:hint="cs"/>
          <w:rtl/>
        </w:rPr>
        <w:t>ارتفاعا</w:t>
      </w:r>
      <w:r w:rsidR="003154C2" w:rsidRPr="00A8090F">
        <w:rPr>
          <w:rFonts w:hint="cs"/>
          <w:rtl/>
        </w:rPr>
        <w:t xml:space="preserve"> بنسبة</w:t>
      </w:r>
      <w:r w:rsidR="004D6F8A">
        <w:rPr>
          <w:rFonts w:hint="cs"/>
          <w:rtl/>
        </w:rPr>
        <w:t xml:space="preserve"> </w:t>
      </w:r>
      <w:proofErr w:type="spellStart"/>
      <w:r w:rsidR="00D3134B">
        <w:rPr>
          <w:rFonts w:hint="cs"/>
          <w:rtl/>
        </w:rPr>
        <w:t>24.7</w:t>
      </w:r>
      <w:r w:rsidR="003154C2" w:rsidRPr="00A8090F">
        <w:rPr>
          <w:rFonts w:hint="cs"/>
          <w:rtl/>
        </w:rPr>
        <w:t>%</w:t>
      </w:r>
      <w:proofErr w:type="spellEnd"/>
      <w:r w:rsidR="003154C2" w:rsidRPr="00A8090F">
        <w:rPr>
          <w:rFonts w:hint="cs"/>
          <w:rtl/>
        </w:rPr>
        <w:t xml:space="preserve">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AD5493">
        <w:rPr>
          <w:rFonts w:hint="cs"/>
          <w:rtl/>
        </w:rPr>
        <w:t>2014</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D3134B">
        <w:rPr>
          <w:rFonts w:hint="cs"/>
          <w:rtl/>
        </w:rPr>
        <w:t>ارتفاعا</w:t>
      </w:r>
      <w:r w:rsidR="00C61508" w:rsidRPr="00A8090F">
        <w:rPr>
          <w:rFonts w:hint="cs"/>
          <w:rtl/>
        </w:rPr>
        <w:t xml:space="preserve"> </w:t>
      </w:r>
      <w:r w:rsidR="003154C2" w:rsidRPr="00A8090F">
        <w:rPr>
          <w:rFonts w:hint="cs"/>
          <w:rtl/>
        </w:rPr>
        <w:t xml:space="preserve">بنسبة </w:t>
      </w:r>
      <w:proofErr w:type="spellStart"/>
      <w:r w:rsidR="00D3134B">
        <w:rPr>
          <w:rFonts w:hint="cs"/>
          <w:rtl/>
        </w:rPr>
        <w:t>21.8</w:t>
      </w:r>
      <w:r w:rsidR="003154C2" w:rsidRPr="00A8090F">
        <w:rPr>
          <w:rFonts w:hint="cs"/>
          <w:rtl/>
        </w:rPr>
        <w:t>%</w:t>
      </w:r>
      <w:proofErr w:type="spellEnd"/>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FB6E03">
        <w:rPr>
          <w:rFonts w:hint="cs"/>
          <w:rtl/>
        </w:rPr>
        <w:t>الرابع</w:t>
      </w:r>
      <w:r w:rsidR="001B4230" w:rsidRPr="00A8090F">
        <w:rPr>
          <w:rFonts w:hint="cs"/>
          <w:rtl/>
        </w:rPr>
        <w:t xml:space="preserve"> </w:t>
      </w:r>
      <w:r w:rsidR="003154C2" w:rsidRPr="00A8090F">
        <w:rPr>
          <w:rFonts w:hint="cs"/>
          <w:rtl/>
        </w:rPr>
        <w:t xml:space="preserve">من العام </w:t>
      </w:r>
      <w:r w:rsidR="00AD5493">
        <w:rPr>
          <w:rFonts w:hint="cs"/>
          <w:rtl/>
        </w:rPr>
        <w:t>2015</w:t>
      </w:r>
      <w:r w:rsidR="00384BB7" w:rsidRPr="00A8090F">
        <w:rPr>
          <w:rFonts w:hint="cs"/>
          <w:rtl/>
        </w:rPr>
        <w:t xml:space="preserve"> مقارنة ب</w:t>
      </w:r>
      <w:r w:rsidR="00AD2F37" w:rsidRPr="00A8090F">
        <w:rPr>
          <w:rFonts w:hint="cs"/>
          <w:rtl/>
        </w:rPr>
        <w:t xml:space="preserve">الربع </w:t>
      </w:r>
      <w:r w:rsidR="00FB6E03">
        <w:rPr>
          <w:rFonts w:hint="cs"/>
          <w:rtl/>
        </w:rPr>
        <w:t>الثالث</w:t>
      </w:r>
      <w:r w:rsidR="00AD2F37" w:rsidRPr="00A8090F">
        <w:rPr>
          <w:rFonts w:hint="cs"/>
          <w:rtl/>
        </w:rPr>
        <w:t xml:space="preserve"> </w:t>
      </w:r>
      <w:r w:rsidR="00E61251" w:rsidRPr="00A8090F">
        <w:rPr>
          <w:rFonts w:hint="cs"/>
          <w:rtl/>
        </w:rPr>
        <w:t xml:space="preserve">من </w:t>
      </w:r>
      <w:r w:rsidR="006E57BE">
        <w:rPr>
          <w:rFonts w:hint="cs"/>
          <w:rtl/>
        </w:rPr>
        <w:t>العام</w:t>
      </w:r>
      <w:r w:rsidR="00AD5493">
        <w:rPr>
          <w:rFonts w:hint="cs"/>
          <w:rtl/>
        </w:rPr>
        <w:t xml:space="preserve"> </w:t>
      </w:r>
      <w:proofErr w:type="spellStart"/>
      <w:r w:rsidR="00691BB2">
        <w:rPr>
          <w:rFonts w:hint="cs"/>
          <w:rtl/>
        </w:rPr>
        <w:t>2015</w:t>
      </w:r>
      <w:r w:rsidR="003154C2" w:rsidRPr="00A8090F">
        <w:rPr>
          <w:rFonts w:hint="cs"/>
          <w:rtl/>
        </w:rPr>
        <w:t>،</w:t>
      </w:r>
      <w:proofErr w:type="spellEnd"/>
      <w:r w:rsidR="003154C2" w:rsidRPr="00A8090F">
        <w:rPr>
          <w:rFonts w:hint="cs"/>
          <w:rtl/>
        </w:rPr>
        <w:t xml:space="preserve"> </w:t>
      </w:r>
      <w:r w:rsidR="00D3134B">
        <w:rPr>
          <w:rFonts w:hint="cs"/>
          <w:rtl/>
        </w:rPr>
        <w:t>و</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w:t>
      </w:r>
      <w:r w:rsidR="00774696">
        <w:rPr>
          <w:rFonts w:hint="cs"/>
          <w:rtl/>
        </w:rPr>
        <w:t>ارتفاعا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proofErr w:type="spellStart"/>
      <w:r w:rsidR="00D3134B">
        <w:rPr>
          <w:rFonts w:hint="cs"/>
          <w:rtl/>
        </w:rPr>
        <w:t>26.2</w:t>
      </w:r>
      <w:r w:rsidR="003154C2" w:rsidRPr="00A8090F">
        <w:rPr>
          <w:rFonts w:hint="cs"/>
          <w:rtl/>
        </w:rPr>
        <w:t>%</w:t>
      </w:r>
      <w:proofErr w:type="spellEnd"/>
      <w:r w:rsidR="003154C2" w:rsidRPr="00A8090F">
        <w:rPr>
          <w:rFonts w:hint="cs"/>
          <w:rtl/>
        </w:rPr>
        <w:t xml:space="preserve"> مقارنة بذات الربع من العام </w:t>
      </w:r>
      <w:r w:rsidR="00AD5493">
        <w:rPr>
          <w:rFonts w:hint="cs"/>
          <w:rtl/>
        </w:rPr>
        <w:t>2014</w:t>
      </w:r>
      <w:r w:rsidR="00F16E88">
        <w:rPr>
          <w:rFonts w:hint="cs"/>
          <w:rtl/>
        </w:rPr>
        <w:t>.</w:t>
      </w:r>
      <w:r w:rsidR="006E57BE" w:rsidRPr="006E57BE">
        <w:rPr>
          <w:rFonts w:hint="cs"/>
          <w:b/>
          <w:bCs/>
          <w:rtl/>
        </w:rPr>
        <w:t xml:space="preserve"> </w:t>
      </w:r>
    </w:p>
    <w:p w:rsidR="00D756FF" w:rsidRPr="00CF5F86" w:rsidRDefault="00D756FF" w:rsidP="00D3134B">
      <w:pPr>
        <w:pStyle w:val="BodyTextIndent"/>
        <w:jc w:val="both"/>
        <w:rPr>
          <w:b/>
          <w:bCs/>
          <w:sz w:val="20"/>
          <w:szCs w:val="20"/>
          <w:rtl/>
        </w:rPr>
      </w:pPr>
    </w:p>
    <w:p w:rsidR="00F62EF9" w:rsidRPr="00F62EF9" w:rsidRDefault="00F62EF9" w:rsidP="00D17124">
      <w:pPr>
        <w:pStyle w:val="BodyTextIndent"/>
        <w:jc w:val="both"/>
        <w:rPr>
          <w:rtl/>
        </w:rPr>
      </w:pPr>
      <w:r w:rsidRPr="00A8090F">
        <w:rPr>
          <w:rFonts w:hint="cs"/>
          <w:rtl/>
        </w:rPr>
        <w:t xml:space="preserve">يوضح </w:t>
      </w:r>
      <w:r>
        <w:rPr>
          <w:rFonts w:hint="cs"/>
          <w:rtl/>
        </w:rPr>
        <w:t>الشكل</w:t>
      </w:r>
      <w:r w:rsidRPr="00A8090F">
        <w:rPr>
          <w:rFonts w:hint="cs"/>
          <w:rtl/>
        </w:rPr>
        <w:t xml:space="preserve"> الآتي التغير في عدد رخص الأبنية </w:t>
      </w:r>
      <w:proofErr w:type="spellStart"/>
      <w:r w:rsidRPr="00A8090F">
        <w:rPr>
          <w:rFonts w:hint="cs"/>
          <w:rtl/>
        </w:rPr>
        <w:t>الصادرة</w:t>
      </w:r>
      <w:r>
        <w:rPr>
          <w:rFonts w:hint="cs"/>
          <w:rtl/>
        </w:rPr>
        <w:t>*</w:t>
      </w:r>
      <w:proofErr w:type="spellEnd"/>
      <w:r w:rsidRPr="00A8090F">
        <w:rPr>
          <w:rFonts w:hint="cs"/>
          <w:rtl/>
        </w:rPr>
        <w:t xml:space="preserve"> في </w:t>
      </w:r>
      <w:proofErr w:type="spellStart"/>
      <w:r w:rsidRPr="00A8090F">
        <w:rPr>
          <w:rFonts w:hint="cs"/>
          <w:rtl/>
        </w:rPr>
        <w:t>فلسطين*</w:t>
      </w:r>
      <w:r w:rsidR="00967972">
        <w:rPr>
          <w:rFonts w:hint="cs"/>
          <w:rtl/>
        </w:rPr>
        <w:t>*</w:t>
      </w:r>
      <w:proofErr w:type="spellEnd"/>
      <w:r w:rsidR="00A83A92">
        <w:rPr>
          <w:rFonts w:hint="cs"/>
          <w:rtl/>
        </w:rPr>
        <w:t xml:space="preserve"> في الفترة من</w:t>
      </w:r>
      <w:r w:rsidRPr="00A8090F">
        <w:rPr>
          <w:rFonts w:hint="cs"/>
          <w:rtl/>
        </w:rPr>
        <w:t xml:space="preserve"> </w:t>
      </w:r>
      <w:r w:rsidR="00B8536A">
        <w:rPr>
          <w:rFonts w:hint="cs"/>
          <w:rtl/>
        </w:rPr>
        <w:t xml:space="preserve">الربع </w:t>
      </w:r>
      <w:r w:rsidR="00FB6E03">
        <w:rPr>
          <w:rFonts w:hint="cs"/>
          <w:rtl/>
        </w:rPr>
        <w:t>الرابع</w:t>
      </w:r>
      <w:r w:rsidR="00B8536A">
        <w:rPr>
          <w:rFonts w:hint="cs"/>
          <w:rtl/>
        </w:rPr>
        <w:t xml:space="preserve"> </w:t>
      </w:r>
      <w:r w:rsidR="00AD5493">
        <w:rPr>
          <w:rFonts w:hint="cs"/>
          <w:rtl/>
        </w:rPr>
        <w:t>2014</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FB6E03">
        <w:rPr>
          <w:rFonts w:hint="cs"/>
          <w:rtl/>
        </w:rPr>
        <w:t>الرابع</w:t>
      </w:r>
      <w:r w:rsidR="00B8536A">
        <w:rPr>
          <w:rFonts w:hint="cs"/>
          <w:rtl/>
        </w:rPr>
        <w:t xml:space="preserve"> </w:t>
      </w:r>
      <w:r w:rsidR="00AD5493">
        <w:rPr>
          <w:rFonts w:hint="cs"/>
          <w:rtl/>
        </w:rPr>
        <w:t>2015</w:t>
      </w:r>
      <w:r w:rsidR="00B8536A">
        <w:rPr>
          <w:rFonts w:hint="cs"/>
          <w:rtl/>
        </w:rPr>
        <w:t>:</w:t>
      </w:r>
    </w:p>
    <w:p w:rsidR="00B83D3D" w:rsidRPr="00C71084" w:rsidRDefault="00B83D3D" w:rsidP="00B83D3D">
      <w:pPr>
        <w:pStyle w:val="BodyTextIndent"/>
        <w:jc w:val="both"/>
        <w:rPr>
          <w:sz w:val="4"/>
          <w:szCs w:val="4"/>
        </w:rPr>
      </w:pPr>
    </w:p>
    <w:tbl>
      <w:tblPr>
        <w:tblStyle w:val="TableGrid"/>
        <w:bidiVisual/>
        <w:tblW w:w="9009" w:type="dxa"/>
        <w:jc w:val="center"/>
        <w:tblInd w:w="462" w:type="dxa"/>
        <w:tblLook w:val="04A0"/>
      </w:tblPr>
      <w:tblGrid>
        <w:gridCol w:w="9009"/>
      </w:tblGrid>
      <w:tr w:rsidR="00DC158D" w:rsidTr="00944556">
        <w:trPr>
          <w:trHeight w:val="3840"/>
          <w:jc w:val="center"/>
        </w:trPr>
        <w:tc>
          <w:tcPr>
            <w:tcW w:w="9009"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61F21">
      <w:pPr>
        <w:ind w:hanging="2"/>
        <w:rPr>
          <w:rFonts w:cs="Simplified Arabic"/>
          <w:sz w:val="18"/>
          <w:szCs w:val="18"/>
          <w:rtl/>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D90204">
      <w:pPr>
        <w:pStyle w:val="Header"/>
        <w:widowControl w:val="0"/>
        <w:tabs>
          <w:tab w:val="clear" w:pos="4153"/>
          <w:tab w:val="clear" w:pos="8306"/>
          <w:tab w:val="left" w:pos="8981"/>
        </w:tabs>
        <w:ind w:hanging="2"/>
        <w:rPr>
          <w:rFonts w:cs="Simplified Arabic"/>
          <w:b/>
          <w:bCs/>
          <w:sz w:val="24"/>
          <w:szCs w:val="24"/>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Pr="00A8090F">
        <w:rPr>
          <w:rFonts w:cs="Simplified Arabic" w:hint="cs"/>
          <w:sz w:val="18"/>
          <w:szCs w:val="18"/>
          <w:rtl/>
          <w:lang w:bidi="ar-EG"/>
        </w:rPr>
        <w:t xml:space="preserve">البيانات </w:t>
      </w:r>
      <w:r w:rsidR="00D90204">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65F70" w:rsidRDefault="00465F70" w:rsidP="00D90204">
      <w:pPr>
        <w:pStyle w:val="Header"/>
        <w:widowControl w:val="0"/>
        <w:tabs>
          <w:tab w:val="clear" w:pos="4153"/>
          <w:tab w:val="clear" w:pos="8306"/>
          <w:tab w:val="left" w:pos="8981"/>
        </w:tabs>
        <w:ind w:hanging="2"/>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F741A6">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F741A6">
        <w:rPr>
          <w:rFonts w:cs="Simplified Arabic" w:hint="cs"/>
          <w:sz w:val="24"/>
          <w:szCs w:val="24"/>
          <w:rtl/>
        </w:rPr>
        <w:t>727</w:t>
      </w:r>
      <w:r w:rsidR="002C0493" w:rsidRPr="00A8090F">
        <w:rPr>
          <w:rFonts w:cs="Simplified Arabic" w:hint="cs"/>
          <w:sz w:val="24"/>
          <w:szCs w:val="24"/>
          <w:rtl/>
        </w:rPr>
        <w:t xml:space="preserve"> </w:t>
      </w:r>
      <w:proofErr w:type="spellStart"/>
      <w:r w:rsidR="002C0493" w:rsidRPr="00A8090F">
        <w:rPr>
          <w:rFonts w:cs="Simplified Arabic" w:hint="cs"/>
          <w:sz w:val="24"/>
          <w:szCs w:val="24"/>
          <w:rtl/>
        </w:rPr>
        <w:t>رخصة</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FB6E03">
        <w:rPr>
          <w:rFonts w:cs="Simplified Arabic" w:hint="cs"/>
          <w:sz w:val="24"/>
          <w:szCs w:val="24"/>
          <w:rtl/>
        </w:rPr>
        <w:t>الرابع</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proofErr w:type="spellStart"/>
      <w:r w:rsidR="00AD5493">
        <w:rPr>
          <w:rFonts w:cs="Simplified Arabic" w:hint="cs"/>
          <w:sz w:val="24"/>
          <w:szCs w:val="24"/>
          <w:rtl/>
        </w:rPr>
        <w:t>2015</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F741A6">
        <w:rPr>
          <w:rFonts w:cs="Simplified Arabic" w:hint="cs"/>
          <w:sz w:val="24"/>
          <w:szCs w:val="24"/>
          <w:rtl/>
        </w:rPr>
        <w:t>380</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w:t>
      </w:r>
      <w:proofErr w:type="spellStart"/>
      <w:r w:rsidR="002C0493" w:rsidRPr="00A8090F">
        <w:rPr>
          <w:rFonts w:cs="Simplified Arabic" w:hint="cs"/>
          <w:sz w:val="24"/>
          <w:szCs w:val="24"/>
          <w:rtl/>
        </w:rPr>
        <w:t>السكنية</w:t>
      </w:r>
      <w:r w:rsidR="000761A1" w:rsidRPr="00A8090F">
        <w:rPr>
          <w:rFonts w:cs="Simplified Arabic" w:hint="cs"/>
          <w:sz w:val="24"/>
          <w:szCs w:val="24"/>
          <w:rtl/>
        </w:rPr>
        <w:t>،</w:t>
      </w:r>
      <w:proofErr w:type="spellEnd"/>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w:t>
      </w:r>
      <w:r w:rsidR="00FB6E03" w:rsidRPr="00C95D1F">
        <w:rPr>
          <w:rFonts w:cs="Simplified Arabic" w:hint="cs"/>
          <w:sz w:val="24"/>
          <w:szCs w:val="24"/>
          <w:rtl/>
        </w:rPr>
        <w:t>أيضا</w:t>
      </w:r>
      <w:r w:rsidR="00C95D1F" w:rsidRPr="00C95D1F">
        <w:rPr>
          <w:rFonts w:cs="Simplified Arabic" w:hint="cs"/>
          <w:sz w:val="24"/>
          <w:szCs w:val="24"/>
          <w:rtl/>
        </w:rPr>
        <w:t xml:space="preserve"> </w:t>
      </w:r>
      <w:r w:rsidR="00FB6E03" w:rsidRPr="00C95D1F">
        <w:rPr>
          <w:rFonts w:cs="Simplified Arabic" w:hint="cs"/>
          <w:sz w:val="24"/>
          <w:szCs w:val="24"/>
          <w:rtl/>
        </w:rPr>
        <w:t>أعلى</w:t>
      </w:r>
      <w:r w:rsidR="00C95D1F" w:rsidRPr="00C95D1F">
        <w:rPr>
          <w:rFonts w:cs="Simplified Arabic" w:hint="cs"/>
          <w:sz w:val="24"/>
          <w:szCs w:val="24"/>
          <w:rtl/>
        </w:rPr>
        <w:t xml:space="preserve">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F741A6">
        <w:rPr>
          <w:rFonts w:cs="Simplified Arabic" w:hint="cs"/>
          <w:sz w:val="24"/>
          <w:szCs w:val="24"/>
          <w:rtl/>
        </w:rPr>
        <w:t>99</w:t>
      </w:r>
      <w:r w:rsidR="000F4348">
        <w:rPr>
          <w:rFonts w:cs="Simplified Arabic" w:hint="cs"/>
          <w:sz w:val="24"/>
          <w:szCs w:val="24"/>
          <w:rtl/>
        </w:rPr>
        <w:t xml:space="preserve"> </w:t>
      </w:r>
      <w:proofErr w:type="spellStart"/>
      <w:r w:rsidR="000F4348">
        <w:rPr>
          <w:rFonts w:cs="Simplified Arabic" w:hint="cs"/>
          <w:sz w:val="24"/>
          <w:szCs w:val="24"/>
          <w:rtl/>
        </w:rPr>
        <w:t>رخصة،</w:t>
      </w:r>
      <w:proofErr w:type="spellEnd"/>
      <w:r w:rsidR="000F4348">
        <w:rPr>
          <w:rFonts w:cs="Simplified Arabic" w:hint="cs"/>
          <w:sz w:val="24"/>
          <w:szCs w:val="24"/>
          <w:rtl/>
        </w:rPr>
        <w:t xml:space="preserve"> تلتها محافظتي رام الله</w:t>
      </w:r>
      <w:r w:rsidR="00EC5CC3">
        <w:rPr>
          <w:rFonts w:cs="Simplified Arabic" w:hint="cs"/>
          <w:sz w:val="24"/>
          <w:szCs w:val="24"/>
          <w:rtl/>
        </w:rPr>
        <w:t xml:space="preserve"> والبيرة</w:t>
      </w:r>
      <w:r w:rsidR="00C95D1F" w:rsidRPr="00C95D1F">
        <w:rPr>
          <w:rFonts w:cs="Simplified Arabic" w:hint="cs"/>
          <w:sz w:val="24"/>
          <w:szCs w:val="24"/>
          <w:rtl/>
        </w:rPr>
        <w:t xml:space="preserve"> </w:t>
      </w:r>
      <w:r w:rsidR="000F4348">
        <w:rPr>
          <w:rFonts w:cs="Simplified Arabic" w:hint="cs"/>
          <w:sz w:val="24"/>
          <w:szCs w:val="24"/>
          <w:rtl/>
        </w:rPr>
        <w:t>و</w:t>
      </w:r>
      <w:r w:rsidR="00F922FD">
        <w:rPr>
          <w:rFonts w:cs="Simplified Arabic" w:hint="cs"/>
          <w:sz w:val="24"/>
          <w:szCs w:val="24"/>
          <w:rtl/>
        </w:rPr>
        <w:t xml:space="preserve">الخليل </w:t>
      </w:r>
      <w:r w:rsidR="00C95D1F" w:rsidRPr="00C95D1F">
        <w:rPr>
          <w:rFonts w:cs="Simplified Arabic" w:hint="cs"/>
          <w:sz w:val="24"/>
          <w:szCs w:val="24"/>
          <w:rtl/>
        </w:rPr>
        <w:t xml:space="preserve">والتي بلغ عدد الرخص الصادرة </w:t>
      </w:r>
      <w:r w:rsidR="000F4348">
        <w:rPr>
          <w:rFonts w:cs="Simplified Arabic" w:hint="cs"/>
          <w:sz w:val="24"/>
          <w:szCs w:val="24"/>
          <w:rtl/>
        </w:rPr>
        <w:t>في كل منهما</w:t>
      </w:r>
      <w:r w:rsidR="00C95D1F" w:rsidRPr="00C95D1F">
        <w:rPr>
          <w:rFonts w:cs="Simplified Arabic" w:hint="cs"/>
          <w:sz w:val="24"/>
          <w:szCs w:val="24"/>
          <w:rtl/>
        </w:rPr>
        <w:t xml:space="preserve"> </w:t>
      </w:r>
      <w:r w:rsidR="00F741A6">
        <w:rPr>
          <w:rFonts w:cs="Simplified Arabic" w:hint="cs"/>
          <w:sz w:val="24"/>
          <w:szCs w:val="24"/>
          <w:rtl/>
        </w:rPr>
        <w:t>34</w:t>
      </w:r>
      <w:r w:rsidR="00C95D1F" w:rsidRPr="00C95D1F">
        <w:rPr>
          <w:rFonts w:cs="Simplified Arabic" w:hint="cs"/>
          <w:sz w:val="24"/>
          <w:szCs w:val="24"/>
          <w:rtl/>
        </w:rPr>
        <w:t xml:space="preserve"> رخصة. </w:t>
      </w: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8D64C3" w:rsidRPr="00D01D09" w:rsidRDefault="008D64C3" w:rsidP="00B8536A">
      <w:pPr>
        <w:pStyle w:val="Header"/>
        <w:widowControl w:val="0"/>
        <w:tabs>
          <w:tab w:val="clear" w:pos="4153"/>
          <w:tab w:val="clear" w:pos="8306"/>
          <w:tab w:val="left" w:pos="8981"/>
        </w:tabs>
        <w:ind w:left="-2"/>
        <w:jc w:val="lowKashida"/>
        <w:rPr>
          <w:rFonts w:cs="Simplified Arabic"/>
          <w:sz w:val="18"/>
          <w:szCs w:val="18"/>
        </w:rPr>
      </w:pPr>
    </w:p>
    <w:p w:rsidR="00E44989" w:rsidRPr="00D74EA8" w:rsidRDefault="00B83D3D" w:rsidP="00D90204">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lastRenderedPageBreak/>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proofErr w:type="spellStart"/>
      <w:r w:rsidR="00964382" w:rsidRPr="00A8090F">
        <w:rPr>
          <w:rFonts w:cs="Simplified Arabic" w:hint="cs"/>
          <w:sz w:val="24"/>
          <w:szCs w:val="24"/>
          <w:rtl/>
        </w:rPr>
        <w:t>فلسطين</w:t>
      </w:r>
      <w:r w:rsidR="007D5375">
        <w:rPr>
          <w:rFonts w:cs="Simplified Arabic" w:hint="cs"/>
          <w:sz w:val="24"/>
          <w:szCs w:val="24"/>
          <w:rtl/>
        </w:rPr>
        <w:t>*</w:t>
      </w:r>
      <w:proofErr w:type="spellEnd"/>
      <w:r w:rsidR="008B1ED1">
        <w:rPr>
          <w:rFonts w:cs="Simplified Arabic" w:hint="cs"/>
          <w:sz w:val="24"/>
          <w:szCs w:val="24"/>
          <w:rtl/>
        </w:rPr>
        <w:t xml:space="preserve"> </w:t>
      </w:r>
      <w:r w:rsidR="00DB31FE" w:rsidRPr="00A8090F">
        <w:rPr>
          <w:rFonts w:cs="Simplified Arabic" w:hint="cs"/>
          <w:sz w:val="24"/>
          <w:szCs w:val="24"/>
          <w:rtl/>
        </w:rPr>
        <w:t xml:space="preserve">خلال </w:t>
      </w:r>
      <w:r w:rsidR="00D90204">
        <w:rPr>
          <w:rFonts w:cs="Simplified Arabic" w:hint="cs"/>
          <w:sz w:val="24"/>
          <w:szCs w:val="24"/>
          <w:rtl/>
        </w:rPr>
        <w:t>الربعين الثالث والرابع من العام 2015</w:t>
      </w:r>
      <w:r w:rsidR="004C1ED5">
        <w:rPr>
          <w:rFonts w:cs="Simplified Arabic" w:hint="cs"/>
          <w:sz w:val="24"/>
          <w:szCs w:val="24"/>
          <w:rtl/>
        </w:rPr>
        <w:t>:</w:t>
      </w:r>
    </w:p>
    <w:tbl>
      <w:tblPr>
        <w:tblStyle w:val="TableGrid"/>
        <w:bidiVisual/>
        <w:tblW w:w="8900" w:type="dxa"/>
        <w:jc w:val="center"/>
        <w:tblInd w:w="389" w:type="dxa"/>
        <w:tblLook w:val="04A0"/>
      </w:tblPr>
      <w:tblGrid>
        <w:gridCol w:w="8900"/>
      </w:tblGrid>
      <w:tr w:rsidR="00670CF0" w:rsidTr="00FA530A">
        <w:trPr>
          <w:trHeight w:val="4364"/>
          <w:jc w:val="center"/>
        </w:trPr>
        <w:tc>
          <w:tcPr>
            <w:tcW w:w="8900"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884EE9"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lang w:bidi="ar-EG"/>
        </w:rPr>
        <w:t xml:space="preserve">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roofErr w:type="spellStart"/>
      <w:r w:rsidR="00670CF0" w:rsidRPr="00A8090F">
        <w:rPr>
          <w:rFonts w:cs="Simplified Arabic" w:hint="cs"/>
          <w:sz w:val="18"/>
          <w:szCs w:val="18"/>
          <w:rtl/>
        </w:rPr>
        <w:t>.</w:t>
      </w:r>
      <w:proofErr w:type="spellEnd"/>
      <w:r w:rsidR="00670CF0" w:rsidRPr="00A8090F">
        <w:rPr>
          <w:rFonts w:cs="Simplified Arabic"/>
          <w:sz w:val="18"/>
          <w:szCs w:val="18"/>
          <w:rtl/>
        </w:rPr>
        <w:t xml:space="preserve"> </w:t>
      </w:r>
      <w:r w:rsidR="00670CF0" w:rsidRPr="00A8090F">
        <w:rPr>
          <w:rFonts w:cs="Simplified Arabic"/>
          <w:sz w:val="18"/>
          <w:szCs w:val="18"/>
        </w:rPr>
        <w:t>*</w:t>
      </w:r>
    </w:p>
    <w:p w:rsidR="008D64C3" w:rsidRPr="00FA530A" w:rsidRDefault="008D64C3" w:rsidP="002C0493">
      <w:pPr>
        <w:pStyle w:val="Header"/>
        <w:widowControl w:val="0"/>
        <w:tabs>
          <w:tab w:val="clear" w:pos="4153"/>
          <w:tab w:val="clear" w:pos="8306"/>
          <w:tab w:val="left" w:pos="8981"/>
        </w:tabs>
        <w:jc w:val="lowKashida"/>
        <w:rPr>
          <w:rFonts w:cs="Simplified Arabic"/>
          <w:b/>
          <w:bCs/>
          <w:sz w:val="18"/>
          <w:szCs w:val="18"/>
          <w:rtl/>
        </w:rPr>
      </w:pPr>
    </w:p>
    <w:p w:rsidR="00CA5BA2" w:rsidRDefault="00F26C46" w:rsidP="00D90204">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 xml:space="preserve">رخص </w:t>
      </w:r>
      <w:proofErr w:type="spellStart"/>
      <w:r w:rsidRPr="00A8090F">
        <w:rPr>
          <w:rFonts w:cs="Simplified Arabic" w:hint="cs"/>
          <w:sz w:val="24"/>
          <w:szCs w:val="24"/>
          <w:rtl/>
        </w:rPr>
        <w:t>الصادرة</w:t>
      </w:r>
      <w:r>
        <w:rPr>
          <w:rFonts w:cs="Simplified Arabic" w:hint="cs"/>
          <w:sz w:val="24"/>
          <w:szCs w:val="24"/>
          <w:rtl/>
        </w:rPr>
        <w:t>*</w:t>
      </w:r>
      <w:proofErr w:type="spellEnd"/>
      <w:r>
        <w:rPr>
          <w:rFonts w:cs="Simplified Arabic" w:hint="cs"/>
          <w:sz w:val="24"/>
          <w:szCs w:val="24"/>
          <w:rtl/>
        </w:rPr>
        <w:t xml:space="preserve">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w:t>
      </w:r>
      <w:proofErr w:type="spellStart"/>
      <w:r w:rsidRPr="00A8090F">
        <w:rPr>
          <w:rFonts w:cs="Simplified Arabic" w:hint="cs"/>
          <w:sz w:val="24"/>
          <w:szCs w:val="24"/>
          <w:rtl/>
        </w:rPr>
        <w:t>فلسطين</w:t>
      </w:r>
      <w:r w:rsidR="00147F4D">
        <w:rPr>
          <w:rFonts w:cs="Simplified Arabic" w:hint="cs"/>
          <w:sz w:val="24"/>
          <w:szCs w:val="24"/>
          <w:rtl/>
        </w:rPr>
        <w:t>**</w:t>
      </w:r>
      <w:proofErr w:type="spellEnd"/>
      <w:r w:rsidR="007A55BB">
        <w:rPr>
          <w:rFonts w:cs="Simplified Arabic" w:hint="cs"/>
          <w:sz w:val="24"/>
          <w:szCs w:val="24"/>
          <w:rtl/>
        </w:rPr>
        <w:t xml:space="preserve"> </w:t>
      </w:r>
      <w:r w:rsidR="00D90204" w:rsidRPr="00A8090F">
        <w:rPr>
          <w:rFonts w:cs="Simplified Arabic" w:hint="cs"/>
          <w:sz w:val="24"/>
          <w:szCs w:val="24"/>
          <w:rtl/>
        </w:rPr>
        <w:t xml:space="preserve">خلال </w:t>
      </w:r>
      <w:r w:rsidR="00D90204">
        <w:rPr>
          <w:rFonts w:cs="Simplified Arabic" w:hint="cs"/>
          <w:sz w:val="24"/>
          <w:szCs w:val="24"/>
          <w:rtl/>
        </w:rPr>
        <w:t>الربعين الثالث والرابع من العام 2015</w:t>
      </w:r>
      <w:r>
        <w:rPr>
          <w:rFonts w:cs="Simplified Arabic" w:hint="cs"/>
          <w:sz w:val="24"/>
          <w:szCs w:val="24"/>
          <w:rtl/>
        </w:rPr>
        <w:t>:</w:t>
      </w:r>
    </w:p>
    <w:tbl>
      <w:tblPr>
        <w:tblStyle w:val="TableGrid"/>
        <w:bidiVisual/>
        <w:tblW w:w="8860" w:type="dxa"/>
        <w:jc w:val="center"/>
        <w:tblInd w:w="273" w:type="dxa"/>
        <w:tblLook w:val="04A0"/>
      </w:tblPr>
      <w:tblGrid>
        <w:gridCol w:w="8860"/>
      </w:tblGrid>
      <w:tr w:rsidR="00C2731B" w:rsidTr="00FA530A">
        <w:trPr>
          <w:trHeight w:val="4350"/>
          <w:jc w:val="center"/>
        </w:trPr>
        <w:tc>
          <w:tcPr>
            <w:tcW w:w="8860"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CF5F86" w:rsidRDefault="00CA5BA2" w:rsidP="00CA5BA2">
      <w:pPr>
        <w:tabs>
          <w:tab w:val="right" w:pos="7978"/>
          <w:tab w:val="right" w:pos="8015"/>
        </w:tabs>
        <w:bidi w:val="0"/>
        <w:ind w:right="139"/>
        <w:jc w:val="right"/>
        <w:rPr>
          <w:rFonts w:ascii="Simplified Arabic" w:hAnsi="Simplified Arabic" w:cs="Simplified Arabic"/>
          <w:sz w:val="18"/>
          <w:szCs w:val="18"/>
          <w:lang w:bidi="ar-EG"/>
        </w:rPr>
      </w:pPr>
      <w:r w:rsidRPr="00CF5F86">
        <w:rPr>
          <w:rFonts w:ascii="Simplified Arabic" w:hAnsi="Simplified Arabic" w:cs="Simplified Arabic"/>
          <w:sz w:val="18"/>
          <w:szCs w:val="18"/>
          <w:rtl/>
          <w:lang w:bidi="ar-EG"/>
        </w:rPr>
        <w:t>*</w:t>
      </w:r>
      <w:r w:rsidR="004D3916" w:rsidRPr="00CF5F86">
        <w:rPr>
          <w:rFonts w:ascii="Simplified Arabic" w:hAnsi="Simplified Arabic" w:cs="Simplified Arabic"/>
          <w:sz w:val="18"/>
          <w:szCs w:val="18"/>
          <w:rtl/>
          <w:lang w:bidi="ar-EG"/>
        </w:rPr>
        <w:t>لا تشمل رخص الأسوار.</w:t>
      </w:r>
    </w:p>
    <w:p w:rsidR="004D3916" w:rsidRDefault="004D3916" w:rsidP="00884EE9">
      <w:pPr>
        <w:tabs>
          <w:tab w:val="right" w:pos="7978"/>
          <w:tab w:val="right" w:pos="8015"/>
        </w:tabs>
        <w:bidi w:val="0"/>
        <w:ind w:right="139"/>
        <w:jc w:val="right"/>
        <w:rPr>
          <w:rFonts w:cs="Simplified Arabic"/>
          <w:sz w:val="18"/>
          <w:szCs w:val="18"/>
        </w:rPr>
      </w:pPr>
      <w:r w:rsidRPr="00CF5F86">
        <w:rPr>
          <w:rFonts w:ascii="Simplified Arabic" w:hAnsi="Simplified Arabic" w:cs="Simplified Arabic"/>
          <w:sz w:val="18"/>
          <w:szCs w:val="18"/>
          <w:rtl/>
        </w:rPr>
        <w:t xml:space="preserve"> </w:t>
      </w:r>
      <w:r w:rsidR="00884EE9" w:rsidRPr="00CF5F86">
        <w:rPr>
          <w:rFonts w:ascii="Simplified Arabic" w:hAnsi="Simplified Arabic" w:cs="Simplified Arabic"/>
          <w:sz w:val="18"/>
          <w:szCs w:val="18"/>
          <w:rtl/>
          <w:lang w:bidi="ar-EG"/>
        </w:rPr>
        <w:t>البيانات باستثناء ذلك الجزء من محافظة القدس الذي ضمته إسرائيل عنوةً بعيد احتلالها للضفة الغربية عام 1967</w:t>
      </w:r>
      <w:proofErr w:type="spellStart"/>
      <w:r w:rsidRPr="00CF5F86">
        <w:rPr>
          <w:rFonts w:ascii="Simplified Arabic" w:hAnsi="Simplified Arabic" w:cs="Simplified Arabic"/>
          <w:sz w:val="18"/>
          <w:szCs w:val="18"/>
          <w:rtl/>
        </w:rPr>
        <w:t>.</w:t>
      </w:r>
      <w:proofErr w:type="spellEnd"/>
      <w:r w:rsidRPr="00CF5F86">
        <w:rPr>
          <w:rFonts w:ascii="Simplified Arabic" w:hAnsi="Simplified Arabic" w:cs="Simplified Arabic"/>
          <w:sz w:val="18"/>
          <w:szCs w:val="18"/>
          <w:rtl/>
        </w:rPr>
        <w:t xml:space="preserve"> </w:t>
      </w:r>
      <w:r w:rsidRPr="00A8090F">
        <w:rPr>
          <w:rFonts w:cs="Simplified Arabic"/>
          <w:sz w:val="18"/>
          <w:szCs w:val="18"/>
        </w:rPr>
        <w:t>**</w:t>
      </w:r>
    </w:p>
    <w:p w:rsidR="00B61F21" w:rsidRPr="00CA6EB7" w:rsidRDefault="00B61F21" w:rsidP="00B61F21">
      <w:pPr>
        <w:tabs>
          <w:tab w:val="right" w:pos="7978"/>
          <w:tab w:val="right" w:pos="8015"/>
        </w:tabs>
        <w:bidi w:val="0"/>
        <w:ind w:right="139"/>
        <w:jc w:val="right"/>
        <w:rPr>
          <w:rFonts w:cs="Simplified Arabic"/>
          <w:sz w:val="18"/>
          <w:szCs w:val="18"/>
          <w:rtl/>
        </w:rPr>
      </w:pP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963243">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proofErr w:type="spellStart"/>
      <w:r w:rsidR="00964382" w:rsidRPr="00A8090F">
        <w:rPr>
          <w:rFonts w:cs="Simplified Arabic" w:hint="cs"/>
          <w:sz w:val="24"/>
          <w:szCs w:val="24"/>
          <w:rtl/>
        </w:rPr>
        <w:t>فلسطين</w:t>
      </w:r>
      <w:r w:rsidR="00DE6934">
        <w:rPr>
          <w:rFonts w:cs="Simplified Arabic" w:hint="cs"/>
          <w:sz w:val="24"/>
          <w:szCs w:val="24"/>
          <w:rtl/>
        </w:rPr>
        <w:t>*</w:t>
      </w:r>
      <w:proofErr w:type="spellEnd"/>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FB6E03">
        <w:rPr>
          <w:rFonts w:cs="Simplified Arabic" w:hint="cs"/>
          <w:sz w:val="24"/>
          <w:szCs w:val="24"/>
          <w:rtl/>
        </w:rPr>
        <w:t>الرابع</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AD5493">
        <w:rPr>
          <w:rFonts w:cs="Simplified Arabic" w:hint="cs"/>
          <w:sz w:val="24"/>
          <w:szCs w:val="24"/>
          <w:rtl/>
        </w:rPr>
        <w:t>2015</w:t>
      </w:r>
      <w:r w:rsidR="000761A1" w:rsidRPr="00A8090F">
        <w:rPr>
          <w:rFonts w:cs="Simplified Arabic" w:hint="cs"/>
          <w:sz w:val="24"/>
          <w:szCs w:val="24"/>
          <w:rtl/>
        </w:rPr>
        <w:t xml:space="preserve"> </w:t>
      </w:r>
      <w:r w:rsidR="00963243">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proofErr w:type="spellStart"/>
      <w:r w:rsidR="00963243">
        <w:rPr>
          <w:rFonts w:cs="Simplified Arabic" w:hint="cs"/>
          <w:sz w:val="24"/>
          <w:szCs w:val="24"/>
          <w:rtl/>
        </w:rPr>
        <w:t>25.0</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FB6E03">
        <w:rPr>
          <w:rFonts w:cs="Simplified Arabic" w:hint="cs"/>
          <w:sz w:val="24"/>
          <w:szCs w:val="24"/>
          <w:rtl/>
        </w:rPr>
        <w:t>الثالث</w:t>
      </w:r>
      <w:r w:rsidR="00802227">
        <w:rPr>
          <w:rFonts w:cs="Simplified Arabic" w:hint="cs"/>
          <w:sz w:val="24"/>
          <w:szCs w:val="24"/>
          <w:rtl/>
        </w:rPr>
        <w:t xml:space="preserve"> </w:t>
      </w:r>
      <w:r w:rsidR="003B4811">
        <w:rPr>
          <w:rFonts w:cs="Simplified Arabic" w:hint="cs"/>
          <w:sz w:val="24"/>
          <w:szCs w:val="24"/>
          <w:rtl/>
        </w:rPr>
        <w:t xml:space="preserve">من نفس </w:t>
      </w:r>
      <w:proofErr w:type="spellStart"/>
      <w:r w:rsidR="003B4811">
        <w:rPr>
          <w:rFonts w:cs="Simplified Arabic" w:hint="cs"/>
          <w:sz w:val="24"/>
          <w:szCs w:val="24"/>
          <w:rtl/>
        </w:rPr>
        <w:t>العام</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w:t>
      </w:r>
      <w:r w:rsidR="00A65C56">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A65C56">
        <w:rPr>
          <w:rFonts w:cs="Simplified Arabic" w:hint="cs"/>
          <w:sz w:val="24"/>
          <w:szCs w:val="24"/>
          <w:rtl/>
        </w:rPr>
        <w:t>ارتفاعا</w:t>
      </w:r>
      <w:r w:rsidR="000761A1" w:rsidRPr="00A8090F">
        <w:rPr>
          <w:rFonts w:cs="Simplified Arabic" w:hint="cs"/>
          <w:sz w:val="24"/>
          <w:szCs w:val="24"/>
          <w:rtl/>
        </w:rPr>
        <w:t xml:space="preserve"> بنسبة </w:t>
      </w:r>
      <w:proofErr w:type="spellStart"/>
      <w:r w:rsidR="00963243">
        <w:rPr>
          <w:rFonts w:cs="Simplified Arabic" w:hint="cs"/>
          <w:sz w:val="24"/>
          <w:szCs w:val="24"/>
          <w:rtl/>
        </w:rPr>
        <w:t>17.6</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FB6E03">
        <w:rPr>
          <w:rFonts w:cs="Simplified Arabic" w:hint="cs"/>
          <w:sz w:val="24"/>
          <w:szCs w:val="24"/>
          <w:rtl/>
        </w:rPr>
        <w:t>الرابع</w:t>
      </w:r>
      <w:r w:rsidR="000761A1" w:rsidRPr="00A8090F">
        <w:rPr>
          <w:rFonts w:cs="Simplified Arabic" w:hint="cs"/>
          <w:sz w:val="24"/>
          <w:szCs w:val="24"/>
          <w:rtl/>
        </w:rPr>
        <w:t xml:space="preserve"> من العام </w:t>
      </w:r>
      <w:r w:rsidR="00AD5493">
        <w:rPr>
          <w:rFonts w:cs="Simplified Arabic" w:hint="cs"/>
          <w:sz w:val="24"/>
          <w:szCs w:val="24"/>
          <w:rtl/>
        </w:rPr>
        <w:t>2014</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7841C4" w:rsidRDefault="000761A1" w:rsidP="00336AD9">
      <w:pPr>
        <w:pStyle w:val="BodyTextIndent"/>
        <w:jc w:val="both"/>
        <w:rPr>
          <w:rtl/>
        </w:rPr>
      </w:pPr>
      <w:r w:rsidRPr="007841C4">
        <w:rPr>
          <w:rFonts w:hint="cs"/>
          <w:rtl/>
        </w:rPr>
        <w:lastRenderedPageBreak/>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proofErr w:type="spellStart"/>
      <w:r w:rsidR="00964382" w:rsidRPr="007841C4">
        <w:rPr>
          <w:rFonts w:hint="cs"/>
          <w:rtl/>
        </w:rPr>
        <w:t>فلسطين</w:t>
      </w:r>
      <w:r w:rsidR="00820B25" w:rsidRPr="007841C4">
        <w:rPr>
          <w:rFonts w:hint="cs"/>
          <w:rtl/>
        </w:rPr>
        <w:t>*</w:t>
      </w:r>
      <w:proofErr w:type="spellEnd"/>
      <w:r w:rsidR="002C0493" w:rsidRPr="007841C4">
        <w:rPr>
          <w:rFonts w:hint="cs"/>
          <w:rtl/>
        </w:rPr>
        <w:t xml:space="preserve"> للربع </w:t>
      </w:r>
      <w:r w:rsidR="00FB6E03">
        <w:rPr>
          <w:rFonts w:hint="cs"/>
          <w:rtl/>
        </w:rPr>
        <w:t>الرابع</w:t>
      </w:r>
      <w:r w:rsidR="00941BCE" w:rsidRPr="007841C4">
        <w:rPr>
          <w:rFonts w:hint="cs"/>
          <w:rtl/>
        </w:rPr>
        <w:t xml:space="preserve"> من العام </w:t>
      </w:r>
      <w:r w:rsidR="00AD5493" w:rsidRPr="007841C4">
        <w:rPr>
          <w:rFonts w:hint="cs"/>
          <w:rtl/>
        </w:rPr>
        <w:t>2015</w:t>
      </w:r>
      <w:r w:rsidR="002C0493" w:rsidRPr="007841C4">
        <w:rPr>
          <w:rFonts w:hint="cs"/>
          <w:rtl/>
        </w:rPr>
        <w:t xml:space="preserve"> مقارنة بالربع </w:t>
      </w:r>
      <w:r w:rsidR="00FB6E03">
        <w:rPr>
          <w:rFonts w:hint="cs"/>
          <w:rtl/>
        </w:rPr>
        <w:t>الثالث</w:t>
      </w:r>
      <w:r w:rsidR="007D5375">
        <w:rPr>
          <w:rFonts w:hint="cs"/>
          <w:rtl/>
        </w:rPr>
        <w:t xml:space="preserve"> من نفس العام</w:t>
      </w:r>
      <w:r w:rsidR="008322D8" w:rsidRPr="007841C4">
        <w:rPr>
          <w:rFonts w:hint="cs"/>
          <w:rtl/>
        </w:rPr>
        <w:t xml:space="preserve"> </w:t>
      </w:r>
      <w:r w:rsidR="002C0493" w:rsidRPr="007841C4">
        <w:rPr>
          <w:rFonts w:hint="cs"/>
          <w:rtl/>
        </w:rPr>
        <w:t>والربع المناظر</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AD5493" w:rsidRPr="007841C4">
        <w:rPr>
          <w:rFonts w:hint="cs"/>
          <w:rtl/>
        </w:rPr>
        <w:t>2014</w:t>
      </w:r>
      <w:r w:rsidR="002C0493" w:rsidRPr="007841C4">
        <w:rPr>
          <w:rFonts w:hint="cs"/>
          <w:rtl/>
        </w:rPr>
        <w:t>:</w:t>
      </w:r>
    </w:p>
    <w:p w:rsidR="00E44989" w:rsidRPr="007841C4" w:rsidRDefault="00E44989" w:rsidP="00DE4A73">
      <w:pPr>
        <w:pStyle w:val="BodyTextIndent"/>
        <w:jc w:val="both"/>
        <w:rPr>
          <w:sz w:val="8"/>
          <w:szCs w:val="8"/>
          <w:rtl/>
        </w:rPr>
      </w:pPr>
    </w:p>
    <w:tbl>
      <w:tblPr>
        <w:tblW w:w="9062" w:type="dxa"/>
        <w:jc w:val="center"/>
        <w:tblCellMar>
          <w:left w:w="0" w:type="dxa"/>
          <w:right w:w="0" w:type="dxa"/>
        </w:tblCellMar>
        <w:tblLook w:val="0000"/>
      </w:tblPr>
      <w:tblGrid>
        <w:gridCol w:w="1697"/>
        <w:gridCol w:w="1701"/>
        <w:gridCol w:w="993"/>
        <w:gridCol w:w="968"/>
        <w:gridCol w:w="24"/>
        <w:gridCol w:w="1134"/>
        <w:gridCol w:w="2545"/>
      </w:tblGrid>
      <w:tr w:rsidR="00E6785E" w:rsidRPr="007841C4" w:rsidTr="00CF5F86">
        <w:trPr>
          <w:cantSplit/>
          <w:trHeight w:val="312"/>
          <w:jc w:val="center"/>
        </w:trPr>
        <w:tc>
          <w:tcPr>
            <w:tcW w:w="169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336AD9">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 xml:space="preserve">الربع </w:t>
            </w:r>
            <w:r w:rsidR="00FB6E03">
              <w:rPr>
                <w:rFonts w:ascii="Simplified Arabic" w:hAnsi="Simplified Arabic" w:cs="Simplified Arabic" w:hint="cs"/>
                <w:b/>
                <w:bCs/>
                <w:sz w:val="18"/>
                <w:szCs w:val="18"/>
                <w:rtl/>
              </w:rPr>
              <w:t>الثالث</w:t>
            </w:r>
            <w:r w:rsidR="00E00A18">
              <w:rPr>
                <w:rFonts w:ascii="Simplified Arabic" w:hAnsi="Simplified Arabic" w:cs="Simplified Arabic" w:hint="cs"/>
                <w:b/>
                <w:bCs/>
                <w:sz w:val="18"/>
                <w:szCs w:val="18"/>
                <w:rtl/>
              </w:rPr>
              <w:t xml:space="preserve"> </w:t>
            </w:r>
            <w:r w:rsidR="00E01282">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proofErr w:type="spellStart"/>
            <w:r w:rsidRPr="007841C4">
              <w:rPr>
                <w:rFonts w:ascii="Simplified Arabic" w:hAnsi="Simplified Arabic" w:cs="Simplified Arabic"/>
                <w:b/>
                <w:bCs/>
                <w:sz w:val="18"/>
                <w:szCs w:val="18"/>
                <w:rtl/>
              </w:rPr>
              <w:t>(%)</w:t>
            </w:r>
            <w:proofErr w:type="spellEnd"/>
          </w:p>
        </w:tc>
        <w:tc>
          <w:tcPr>
            <w:tcW w:w="170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336AD9">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 xml:space="preserve">الربع </w:t>
            </w:r>
            <w:r w:rsidR="00FB6E03">
              <w:rPr>
                <w:rFonts w:ascii="Simplified Arabic" w:hAnsi="Simplified Arabic" w:cs="Simplified Arabic" w:hint="cs"/>
                <w:b/>
                <w:bCs/>
                <w:sz w:val="18"/>
                <w:szCs w:val="18"/>
                <w:rtl/>
              </w:rPr>
              <w:t>الرابع</w:t>
            </w:r>
            <w:r w:rsidR="001B4230" w:rsidRPr="007841C4">
              <w:rPr>
                <w:rFonts w:ascii="Simplified Arabic" w:hAnsi="Simplified Arabic" w:cs="Simplified Arabic"/>
                <w:b/>
                <w:bCs/>
                <w:sz w:val="18"/>
                <w:szCs w:val="18"/>
                <w:rtl/>
              </w:rPr>
              <w:t xml:space="preserve"> </w:t>
            </w:r>
            <w:r w:rsidR="00E01282">
              <w:rPr>
                <w:rFonts w:ascii="Simplified Arabic" w:hAnsi="Simplified Arabic" w:cs="Simplified Arabic" w:hint="cs"/>
                <w:b/>
                <w:bCs/>
                <w:sz w:val="18"/>
                <w:szCs w:val="18"/>
                <w:rtl/>
              </w:rPr>
              <w:t>2014</w:t>
            </w:r>
            <w:r w:rsidR="00E00A18">
              <w:rPr>
                <w:rFonts w:ascii="Simplified Arabic" w:hAnsi="Simplified Arabic" w:cs="Simplified Arabic" w:hint="cs"/>
                <w:b/>
                <w:bCs/>
                <w:sz w:val="18"/>
                <w:szCs w:val="18"/>
                <w:rtl/>
              </w:rPr>
              <w:t xml:space="preserve"> </w:t>
            </w:r>
            <w:proofErr w:type="spellStart"/>
            <w:r w:rsidRPr="007841C4">
              <w:rPr>
                <w:rFonts w:ascii="Simplified Arabic" w:hAnsi="Simplified Arabic" w:cs="Simplified Arabic"/>
                <w:b/>
                <w:bCs/>
                <w:sz w:val="18"/>
                <w:szCs w:val="18"/>
                <w:rtl/>
              </w:rPr>
              <w:t>(%)</w:t>
            </w:r>
            <w:proofErr w:type="spellEnd"/>
          </w:p>
        </w:tc>
        <w:tc>
          <w:tcPr>
            <w:tcW w:w="3119"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roofErr w:type="spellStart"/>
            <w:r w:rsidRPr="007841C4">
              <w:rPr>
                <w:rFonts w:ascii="Simplified Arabic" w:hAnsi="Simplified Arabic" w:cs="Simplified Arabic"/>
                <w:b/>
                <w:bCs/>
                <w:sz w:val="18"/>
                <w:szCs w:val="18"/>
                <w:rtl/>
              </w:rPr>
              <w:t>)</w:t>
            </w:r>
            <w:proofErr w:type="spellEnd"/>
          </w:p>
        </w:tc>
        <w:tc>
          <w:tcPr>
            <w:tcW w:w="254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C96982" w:rsidRPr="007841C4" w:rsidTr="00CF5F86">
        <w:trPr>
          <w:cantSplit/>
          <w:trHeight w:val="312"/>
          <w:jc w:val="center"/>
        </w:trPr>
        <w:tc>
          <w:tcPr>
            <w:tcW w:w="169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rPr>
                <w:rFonts w:cs="Simplified Arabic"/>
                <w:b/>
                <w:bCs/>
                <w:sz w:val="18"/>
                <w:szCs w:val="18"/>
              </w:rPr>
            </w:pPr>
          </w:p>
        </w:tc>
        <w:tc>
          <w:tcPr>
            <w:tcW w:w="170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c>
          <w:tcPr>
            <w:tcW w:w="99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FB6E03">
            <w:pPr>
              <w:jc w:val="center"/>
              <w:rPr>
                <w:rFonts w:ascii="Arial" w:hAnsi="Arial" w:cs="Simplified Arabic"/>
                <w:sz w:val="18"/>
                <w:szCs w:val="18"/>
                <w:rtl/>
              </w:rPr>
            </w:pPr>
            <w:r w:rsidRPr="007841C4">
              <w:rPr>
                <w:rFonts w:ascii="Arial" w:hAnsi="Arial" w:cs="Simplified Arabic" w:hint="cs"/>
                <w:sz w:val="18"/>
                <w:szCs w:val="18"/>
                <w:rtl/>
              </w:rPr>
              <w:t xml:space="preserve">الربع </w:t>
            </w:r>
            <w:r w:rsidR="00FB6E03">
              <w:rPr>
                <w:rFonts w:ascii="Arial" w:hAnsi="Arial" w:cs="Simplified Arabic" w:hint="cs"/>
                <w:sz w:val="18"/>
                <w:szCs w:val="18"/>
                <w:rtl/>
              </w:rPr>
              <w:t>الرابع</w:t>
            </w:r>
            <w:r w:rsidRPr="007841C4">
              <w:rPr>
                <w:rFonts w:ascii="Arial" w:hAnsi="Arial" w:cs="Simplified Arabic" w:hint="cs"/>
                <w:sz w:val="18"/>
                <w:szCs w:val="18"/>
                <w:rtl/>
              </w:rPr>
              <w:t xml:space="preserve"> </w:t>
            </w:r>
          </w:p>
          <w:p w:rsidR="00C96982" w:rsidRPr="007841C4" w:rsidRDefault="00AD5493" w:rsidP="00941BCE">
            <w:pPr>
              <w:jc w:val="center"/>
              <w:rPr>
                <w:rFonts w:ascii="Arial" w:hAnsi="Arial" w:cs="Simplified Arabic"/>
                <w:sz w:val="18"/>
                <w:szCs w:val="18"/>
                <w:rtl/>
              </w:rPr>
            </w:pPr>
            <w:r w:rsidRPr="007841C4">
              <w:rPr>
                <w:rFonts w:ascii="Arial" w:hAnsi="Arial" w:cs="Simplified Arabic" w:hint="cs"/>
                <w:sz w:val="18"/>
                <w:szCs w:val="18"/>
                <w:rtl/>
              </w:rPr>
              <w:t>2015</w:t>
            </w:r>
          </w:p>
        </w:tc>
        <w:tc>
          <w:tcPr>
            <w:tcW w:w="992"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FB6E03">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FB6E03">
              <w:rPr>
                <w:rFonts w:ascii="Arial" w:hAnsi="Arial" w:cs="Simplified Arabic" w:hint="cs"/>
                <w:sz w:val="18"/>
                <w:szCs w:val="18"/>
                <w:rtl/>
              </w:rPr>
              <w:t>الثالث</w:t>
            </w:r>
          </w:p>
          <w:p w:rsidR="00C96982" w:rsidRPr="007841C4" w:rsidRDefault="00D2740C" w:rsidP="00CF541D">
            <w:pPr>
              <w:jc w:val="center"/>
              <w:rPr>
                <w:rFonts w:ascii="Arial" w:hAnsi="Arial" w:cs="Simplified Arabic"/>
                <w:sz w:val="18"/>
                <w:szCs w:val="18"/>
                <w:rtl/>
              </w:rPr>
            </w:pPr>
            <w:r w:rsidRPr="007841C4">
              <w:rPr>
                <w:rFonts w:ascii="Arial" w:hAnsi="Arial" w:cs="Simplified Arabic" w:hint="cs"/>
                <w:sz w:val="18"/>
                <w:szCs w:val="18"/>
                <w:rtl/>
              </w:rPr>
              <w:t>2015</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FB6E03">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FB6E03">
              <w:rPr>
                <w:rFonts w:cs="Simplified Arabic" w:hint="cs"/>
                <w:sz w:val="18"/>
                <w:szCs w:val="18"/>
                <w:rtl/>
              </w:rPr>
              <w:t>الرابع</w:t>
            </w:r>
          </w:p>
          <w:p w:rsidR="00C96982" w:rsidRPr="007841C4" w:rsidRDefault="00AD5493" w:rsidP="00C96982">
            <w:pPr>
              <w:jc w:val="center"/>
              <w:rPr>
                <w:rFonts w:ascii="Arial" w:hAnsi="Arial" w:cs="Simplified Arabic"/>
                <w:sz w:val="18"/>
                <w:szCs w:val="18"/>
              </w:rPr>
            </w:pPr>
            <w:r w:rsidRPr="007841C4">
              <w:rPr>
                <w:rFonts w:ascii="Arial" w:hAnsi="Arial" w:cs="Simplified Arabic" w:hint="cs"/>
                <w:sz w:val="18"/>
                <w:szCs w:val="18"/>
                <w:rtl/>
              </w:rPr>
              <w:t>2014</w:t>
            </w:r>
          </w:p>
        </w:tc>
        <w:tc>
          <w:tcPr>
            <w:tcW w:w="2545"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r>
      <w:tr w:rsidR="00F741A6" w:rsidRPr="007841C4" w:rsidTr="00CF5F86">
        <w:trPr>
          <w:cantSplit/>
          <w:trHeight w:val="312"/>
          <w:jc w:val="center"/>
        </w:trPr>
        <w:tc>
          <w:tcPr>
            <w:tcW w:w="1697" w:type="dxa"/>
            <w:tcBorders>
              <w:top w:val="single" w:sz="4" w:space="0" w:color="auto"/>
              <w:left w:val="single" w:sz="4" w:space="0" w:color="auto"/>
            </w:tcBorders>
            <w:tcMar>
              <w:top w:w="20" w:type="dxa"/>
              <w:left w:w="20" w:type="dxa"/>
              <w:bottom w:w="0" w:type="dxa"/>
              <w:right w:w="20" w:type="dxa"/>
            </w:tcMar>
            <w:vAlign w:val="center"/>
          </w:tcPr>
          <w:p w:rsidR="00F741A6" w:rsidRPr="00963243" w:rsidRDefault="00F741A6" w:rsidP="00B06A42">
            <w:pPr>
              <w:ind w:left="121"/>
              <w:rPr>
                <w:rFonts w:ascii="Arial" w:hAnsi="Arial" w:cs="Arial"/>
                <w:b/>
                <w:bCs/>
                <w:sz w:val="18"/>
                <w:szCs w:val="18"/>
              </w:rPr>
            </w:pPr>
            <w:r w:rsidRPr="00963243">
              <w:rPr>
                <w:rFonts w:ascii="Arial" w:hAnsi="Arial" w:cs="Arial"/>
                <w:b/>
                <w:bCs/>
                <w:sz w:val="18"/>
                <w:szCs w:val="18"/>
              </w:rPr>
              <w:t>25.0</w:t>
            </w:r>
          </w:p>
        </w:tc>
        <w:tc>
          <w:tcPr>
            <w:tcW w:w="1701" w:type="dxa"/>
            <w:tcBorders>
              <w:top w:val="single" w:sz="4" w:space="0" w:color="auto"/>
            </w:tcBorders>
            <w:tcMar>
              <w:top w:w="20" w:type="dxa"/>
              <w:left w:w="20" w:type="dxa"/>
              <w:bottom w:w="0" w:type="dxa"/>
              <w:right w:w="20" w:type="dxa"/>
            </w:tcMar>
            <w:vAlign w:val="center"/>
          </w:tcPr>
          <w:p w:rsidR="00F741A6" w:rsidRPr="00963243" w:rsidRDefault="00F741A6" w:rsidP="00B06A42">
            <w:pPr>
              <w:ind w:left="121"/>
              <w:rPr>
                <w:rFonts w:ascii="Arial" w:hAnsi="Arial" w:cs="Arial"/>
                <w:b/>
                <w:bCs/>
                <w:sz w:val="18"/>
                <w:szCs w:val="18"/>
              </w:rPr>
            </w:pPr>
            <w:r w:rsidRPr="00963243">
              <w:rPr>
                <w:rFonts w:ascii="Arial" w:hAnsi="Arial" w:cs="Arial"/>
                <w:b/>
                <w:bCs/>
                <w:sz w:val="18"/>
                <w:szCs w:val="18"/>
              </w:rPr>
              <w:t>17.6</w:t>
            </w:r>
          </w:p>
        </w:tc>
        <w:tc>
          <w:tcPr>
            <w:tcW w:w="993" w:type="dxa"/>
            <w:tcBorders>
              <w:top w:val="single" w:sz="4" w:space="0" w:color="auto"/>
            </w:tcBorders>
            <w:tcMar>
              <w:top w:w="20" w:type="dxa"/>
              <w:left w:w="20" w:type="dxa"/>
              <w:bottom w:w="0" w:type="dxa"/>
              <w:right w:w="20" w:type="dxa"/>
            </w:tcMar>
            <w:vAlign w:val="center"/>
          </w:tcPr>
          <w:p w:rsidR="00F741A6" w:rsidRPr="00F741A6" w:rsidRDefault="00F741A6" w:rsidP="00B06A42">
            <w:pPr>
              <w:ind w:firstLineChars="100" w:firstLine="181"/>
              <w:rPr>
                <w:rFonts w:ascii="Arial" w:hAnsi="Arial" w:cs="Arial"/>
                <w:b/>
                <w:bCs/>
                <w:sz w:val="18"/>
                <w:szCs w:val="18"/>
              </w:rPr>
            </w:pPr>
            <w:r>
              <w:rPr>
                <w:rFonts w:ascii="Arial" w:hAnsi="Arial" w:cs="Arial"/>
                <w:b/>
                <w:bCs/>
                <w:sz w:val="18"/>
                <w:szCs w:val="18"/>
              </w:rPr>
              <w:t>1,150.0</w:t>
            </w:r>
          </w:p>
        </w:tc>
        <w:tc>
          <w:tcPr>
            <w:tcW w:w="968" w:type="dxa"/>
            <w:tcBorders>
              <w:top w:val="single" w:sz="4" w:space="0" w:color="auto"/>
            </w:tcBorders>
            <w:tcMar>
              <w:top w:w="20" w:type="dxa"/>
              <w:left w:w="20" w:type="dxa"/>
              <w:bottom w:w="0" w:type="dxa"/>
              <w:right w:w="20" w:type="dxa"/>
            </w:tcMar>
            <w:vAlign w:val="center"/>
          </w:tcPr>
          <w:p w:rsidR="00F741A6" w:rsidRPr="007841C4" w:rsidRDefault="00F741A6" w:rsidP="00B06A42">
            <w:pPr>
              <w:ind w:left="144" w:right="57" w:hanging="144"/>
              <w:rPr>
                <w:rFonts w:ascii="Arial" w:eastAsia="Arial Unicode MS" w:hAnsi="Arial" w:cs="Arial"/>
                <w:b/>
                <w:bCs/>
                <w:sz w:val="18"/>
                <w:szCs w:val="18"/>
              </w:rPr>
            </w:pPr>
            <w:r>
              <w:rPr>
                <w:rFonts w:ascii="Arial" w:eastAsia="Arial Unicode MS" w:hAnsi="Arial" w:cs="Arial" w:hint="cs"/>
                <w:b/>
                <w:bCs/>
                <w:sz w:val="18"/>
                <w:szCs w:val="18"/>
                <w:rtl/>
              </w:rPr>
              <w:t>920.0</w:t>
            </w:r>
          </w:p>
        </w:tc>
        <w:tc>
          <w:tcPr>
            <w:tcW w:w="1158" w:type="dxa"/>
            <w:gridSpan w:val="2"/>
            <w:tcBorders>
              <w:top w:val="single" w:sz="4" w:space="0" w:color="auto"/>
              <w:right w:val="single" w:sz="4" w:space="0" w:color="auto"/>
            </w:tcBorders>
            <w:tcMar>
              <w:top w:w="20" w:type="dxa"/>
              <w:left w:w="20" w:type="dxa"/>
              <w:bottom w:w="0" w:type="dxa"/>
              <w:right w:w="20" w:type="dxa"/>
            </w:tcMar>
            <w:vAlign w:val="center"/>
          </w:tcPr>
          <w:p w:rsidR="00F741A6" w:rsidRPr="00F741A6" w:rsidRDefault="00F741A6" w:rsidP="00B06A42">
            <w:pPr>
              <w:ind w:firstLineChars="100" w:firstLine="181"/>
              <w:rPr>
                <w:rFonts w:ascii="Arial" w:hAnsi="Arial" w:cs="Arial"/>
                <w:b/>
                <w:bCs/>
                <w:sz w:val="18"/>
                <w:szCs w:val="18"/>
                <w:rtl/>
              </w:rPr>
            </w:pPr>
            <w:r>
              <w:rPr>
                <w:rFonts w:ascii="Arial" w:hAnsi="Arial" w:cs="Arial"/>
                <w:b/>
                <w:bCs/>
                <w:sz w:val="18"/>
                <w:szCs w:val="18"/>
              </w:rPr>
              <w:t>978.0</w:t>
            </w:r>
          </w:p>
        </w:tc>
        <w:tc>
          <w:tcPr>
            <w:tcW w:w="2545" w:type="dxa"/>
            <w:tcBorders>
              <w:top w:val="nil"/>
              <w:left w:val="single" w:sz="4" w:space="0" w:color="auto"/>
              <w:bottom w:val="nil"/>
              <w:right w:val="single" w:sz="4" w:space="0" w:color="auto"/>
            </w:tcBorders>
            <w:tcMar>
              <w:top w:w="20" w:type="dxa"/>
              <w:left w:w="20" w:type="dxa"/>
              <w:bottom w:w="0" w:type="dxa"/>
              <w:right w:w="20" w:type="dxa"/>
            </w:tcMar>
            <w:vAlign w:val="center"/>
          </w:tcPr>
          <w:p w:rsidR="00F741A6" w:rsidRPr="007841C4" w:rsidRDefault="00F741A6"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F741A6" w:rsidRPr="007841C4" w:rsidTr="00CF5F86">
        <w:trPr>
          <w:cantSplit/>
          <w:trHeight w:val="312"/>
          <w:jc w:val="center"/>
        </w:trPr>
        <w:tc>
          <w:tcPr>
            <w:tcW w:w="1697" w:type="dxa"/>
            <w:tcBorders>
              <w:left w:val="single" w:sz="4" w:space="0" w:color="auto"/>
            </w:tcBorders>
            <w:tcMar>
              <w:top w:w="20" w:type="dxa"/>
              <w:left w:w="20" w:type="dxa"/>
              <w:bottom w:w="0" w:type="dxa"/>
              <w:right w:w="20" w:type="dxa"/>
            </w:tcMar>
            <w:vAlign w:val="center"/>
          </w:tcPr>
          <w:p w:rsidR="00F741A6" w:rsidRPr="00963243" w:rsidRDefault="00F741A6" w:rsidP="00B06A42">
            <w:pPr>
              <w:ind w:left="121"/>
              <w:rPr>
                <w:rFonts w:ascii="Arial" w:hAnsi="Arial" w:cs="Arial"/>
                <w:sz w:val="18"/>
                <w:szCs w:val="18"/>
              </w:rPr>
            </w:pPr>
            <w:r w:rsidRPr="00963243">
              <w:rPr>
                <w:rFonts w:ascii="Arial" w:hAnsi="Arial" w:cs="Arial"/>
                <w:sz w:val="18"/>
                <w:szCs w:val="18"/>
              </w:rPr>
              <w:t>28.5</w:t>
            </w:r>
          </w:p>
        </w:tc>
        <w:tc>
          <w:tcPr>
            <w:tcW w:w="1701" w:type="dxa"/>
            <w:tcMar>
              <w:top w:w="20" w:type="dxa"/>
              <w:left w:w="20" w:type="dxa"/>
              <w:bottom w:w="0" w:type="dxa"/>
              <w:right w:w="20" w:type="dxa"/>
            </w:tcMar>
            <w:vAlign w:val="center"/>
          </w:tcPr>
          <w:p w:rsidR="00F741A6" w:rsidRPr="00963243" w:rsidRDefault="00F741A6" w:rsidP="00B06A42">
            <w:pPr>
              <w:ind w:left="121"/>
              <w:rPr>
                <w:rFonts w:ascii="Arial" w:hAnsi="Arial" w:cs="Arial"/>
                <w:sz w:val="18"/>
                <w:szCs w:val="18"/>
              </w:rPr>
            </w:pPr>
            <w:r w:rsidRPr="00963243">
              <w:rPr>
                <w:rFonts w:ascii="Arial" w:hAnsi="Arial" w:cs="Arial"/>
                <w:sz w:val="18"/>
                <w:szCs w:val="18"/>
              </w:rPr>
              <w:t>16.1</w:t>
            </w:r>
          </w:p>
        </w:tc>
        <w:tc>
          <w:tcPr>
            <w:tcW w:w="993" w:type="dxa"/>
            <w:tcMar>
              <w:top w:w="20" w:type="dxa"/>
              <w:left w:w="20" w:type="dxa"/>
              <w:bottom w:w="0" w:type="dxa"/>
              <w:right w:w="20" w:type="dxa"/>
            </w:tcMar>
            <w:vAlign w:val="center"/>
          </w:tcPr>
          <w:p w:rsidR="00F741A6" w:rsidRPr="00F741A6" w:rsidRDefault="00F741A6" w:rsidP="00B06A42">
            <w:pPr>
              <w:ind w:firstLineChars="100" w:firstLine="180"/>
              <w:rPr>
                <w:rFonts w:ascii="Arial" w:hAnsi="Arial" w:cs="Arial"/>
                <w:sz w:val="18"/>
                <w:szCs w:val="18"/>
                <w:rtl/>
              </w:rPr>
            </w:pPr>
            <w:r>
              <w:rPr>
                <w:rFonts w:ascii="Arial" w:hAnsi="Arial" w:cs="Arial"/>
                <w:sz w:val="18"/>
                <w:szCs w:val="18"/>
              </w:rPr>
              <w:t>993.6</w:t>
            </w:r>
          </w:p>
        </w:tc>
        <w:tc>
          <w:tcPr>
            <w:tcW w:w="968" w:type="dxa"/>
            <w:tcMar>
              <w:top w:w="20" w:type="dxa"/>
              <w:left w:w="20" w:type="dxa"/>
              <w:bottom w:w="0" w:type="dxa"/>
              <w:right w:w="20" w:type="dxa"/>
            </w:tcMar>
            <w:vAlign w:val="center"/>
          </w:tcPr>
          <w:p w:rsidR="00F741A6" w:rsidRPr="007841C4" w:rsidRDefault="00F741A6" w:rsidP="00B06A42">
            <w:pPr>
              <w:ind w:left="144" w:right="57" w:hanging="144"/>
              <w:rPr>
                <w:rFonts w:ascii="Arial" w:eastAsia="Arial Unicode MS" w:hAnsi="Arial" w:cs="Arial"/>
                <w:sz w:val="18"/>
                <w:szCs w:val="18"/>
                <w:rtl/>
              </w:rPr>
            </w:pPr>
            <w:r>
              <w:rPr>
                <w:rFonts w:ascii="Arial" w:eastAsia="Arial Unicode MS" w:hAnsi="Arial" w:cs="Arial" w:hint="cs"/>
                <w:sz w:val="18"/>
                <w:szCs w:val="18"/>
                <w:rtl/>
              </w:rPr>
              <w:t>773.0</w:t>
            </w:r>
          </w:p>
        </w:tc>
        <w:tc>
          <w:tcPr>
            <w:tcW w:w="1158" w:type="dxa"/>
            <w:gridSpan w:val="2"/>
            <w:tcBorders>
              <w:right w:val="single" w:sz="4" w:space="0" w:color="auto"/>
            </w:tcBorders>
            <w:tcMar>
              <w:top w:w="20" w:type="dxa"/>
              <w:left w:w="20" w:type="dxa"/>
              <w:bottom w:w="0" w:type="dxa"/>
              <w:right w:w="20" w:type="dxa"/>
            </w:tcMar>
            <w:vAlign w:val="center"/>
          </w:tcPr>
          <w:p w:rsidR="00F741A6" w:rsidRPr="00F741A6" w:rsidRDefault="00F741A6" w:rsidP="00B06A42">
            <w:pPr>
              <w:ind w:firstLineChars="100" w:firstLine="180"/>
              <w:rPr>
                <w:rFonts w:ascii="Arial" w:hAnsi="Arial" w:cs="Arial"/>
                <w:sz w:val="18"/>
                <w:szCs w:val="18"/>
                <w:rtl/>
              </w:rPr>
            </w:pPr>
            <w:r>
              <w:rPr>
                <w:rFonts w:ascii="Arial" w:hAnsi="Arial" w:cs="Arial"/>
                <w:sz w:val="18"/>
                <w:szCs w:val="18"/>
              </w:rPr>
              <w:t>855.6</w:t>
            </w:r>
          </w:p>
        </w:tc>
        <w:tc>
          <w:tcPr>
            <w:tcW w:w="2545" w:type="dxa"/>
            <w:tcBorders>
              <w:top w:val="nil"/>
              <w:left w:val="single" w:sz="4" w:space="0" w:color="auto"/>
              <w:right w:val="single" w:sz="4" w:space="0" w:color="auto"/>
            </w:tcBorders>
            <w:tcMar>
              <w:top w:w="20" w:type="dxa"/>
              <w:left w:w="20" w:type="dxa"/>
              <w:bottom w:w="0" w:type="dxa"/>
              <w:right w:w="20" w:type="dxa"/>
            </w:tcMar>
            <w:vAlign w:val="center"/>
          </w:tcPr>
          <w:p w:rsidR="00F741A6" w:rsidRPr="007841C4" w:rsidRDefault="00F741A6"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F741A6" w:rsidRPr="007841C4" w:rsidTr="00CF5F86">
        <w:trPr>
          <w:cantSplit/>
          <w:trHeight w:val="312"/>
          <w:jc w:val="center"/>
        </w:trPr>
        <w:tc>
          <w:tcPr>
            <w:tcW w:w="1697" w:type="dxa"/>
            <w:tcBorders>
              <w:left w:val="single" w:sz="4" w:space="0" w:color="auto"/>
              <w:bottom w:val="single" w:sz="4" w:space="0" w:color="auto"/>
            </w:tcBorders>
            <w:tcMar>
              <w:top w:w="20" w:type="dxa"/>
              <w:left w:w="20" w:type="dxa"/>
              <w:bottom w:w="0" w:type="dxa"/>
              <w:right w:w="20" w:type="dxa"/>
            </w:tcMar>
            <w:vAlign w:val="center"/>
          </w:tcPr>
          <w:p w:rsidR="00F741A6" w:rsidRPr="00963243" w:rsidRDefault="00F741A6" w:rsidP="00B06A42">
            <w:pPr>
              <w:ind w:left="121"/>
              <w:rPr>
                <w:rFonts w:ascii="Arial" w:hAnsi="Arial" w:cs="Arial"/>
                <w:sz w:val="18"/>
                <w:szCs w:val="18"/>
              </w:rPr>
            </w:pPr>
            <w:r w:rsidRPr="00963243">
              <w:rPr>
                <w:rFonts w:ascii="Arial" w:hAnsi="Arial" w:cs="Arial"/>
                <w:sz w:val="18"/>
                <w:szCs w:val="18"/>
              </w:rPr>
              <w:t>6.4</w:t>
            </w:r>
          </w:p>
        </w:tc>
        <w:tc>
          <w:tcPr>
            <w:tcW w:w="1701" w:type="dxa"/>
            <w:tcBorders>
              <w:bottom w:val="single" w:sz="4" w:space="0" w:color="auto"/>
            </w:tcBorders>
            <w:tcMar>
              <w:top w:w="20" w:type="dxa"/>
              <w:left w:w="20" w:type="dxa"/>
              <w:bottom w:w="0" w:type="dxa"/>
              <w:right w:w="20" w:type="dxa"/>
            </w:tcMar>
            <w:vAlign w:val="center"/>
          </w:tcPr>
          <w:p w:rsidR="00F741A6" w:rsidRPr="00963243" w:rsidRDefault="00F741A6" w:rsidP="00B06A42">
            <w:pPr>
              <w:ind w:left="121"/>
              <w:rPr>
                <w:rFonts w:ascii="Arial" w:hAnsi="Arial" w:cs="Arial"/>
                <w:sz w:val="18"/>
                <w:szCs w:val="18"/>
              </w:rPr>
            </w:pPr>
            <w:r w:rsidRPr="00963243">
              <w:rPr>
                <w:rFonts w:ascii="Arial" w:hAnsi="Arial" w:cs="Arial"/>
                <w:sz w:val="18"/>
                <w:szCs w:val="18"/>
              </w:rPr>
              <w:t>27.8</w:t>
            </w:r>
          </w:p>
        </w:tc>
        <w:tc>
          <w:tcPr>
            <w:tcW w:w="993" w:type="dxa"/>
            <w:tcBorders>
              <w:bottom w:val="single" w:sz="4" w:space="0" w:color="auto"/>
            </w:tcBorders>
            <w:tcMar>
              <w:top w:w="20" w:type="dxa"/>
              <w:left w:w="20" w:type="dxa"/>
              <w:bottom w:w="0" w:type="dxa"/>
              <w:right w:w="20" w:type="dxa"/>
            </w:tcMar>
            <w:vAlign w:val="center"/>
          </w:tcPr>
          <w:p w:rsidR="00F741A6" w:rsidRPr="00F741A6" w:rsidRDefault="00F741A6" w:rsidP="00B06A42">
            <w:pPr>
              <w:ind w:firstLineChars="100" w:firstLine="180"/>
              <w:rPr>
                <w:rFonts w:ascii="Arial" w:hAnsi="Arial" w:cs="Arial"/>
                <w:sz w:val="18"/>
                <w:szCs w:val="18"/>
              </w:rPr>
            </w:pPr>
            <w:r>
              <w:rPr>
                <w:rFonts w:ascii="Arial" w:hAnsi="Arial" w:cs="Arial"/>
                <w:sz w:val="18"/>
                <w:szCs w:val="18"/>
              </w:rPr>
              <w:t>156.4</w:t>
            </w:r>
          </w:p>
        </w:tc>
        <w:tc>
          <w:tcPr>
            <w:tcW w:w="968" w:type="dxa"/>
            <w:tcBorders>
              <w:bottom w:val="single" w:sz="4" w:space="0" w:color="auto"/>
            </w:tcBorders>
            <w:tcMar>
              <w:top w:w="20" w:type="dxa"/>
              <w:left w:w="20" w:type="dxa"/>
              <w:bottom w:w="0" w:type="dxa"/>
              <w:right w:w="20" w:type="dxa"/>
            </w:tcMar>
            <w:vAlign w:val="center"/>
          </w:tcPr>
          <w:p w:rsidR="00F741A6" w:rsidRPr="007841C4" w:rsidRDefault="00F741A6" w:rsidP="00B06A42">
            <w:pPr>
              <w:ind w:left="144" w:right="57" w:hanging="144"/>
              <w:rPr>
                <w:rFonts w:ascii="Arial" w:eastAsia="Arial Unicode MS" w:hAnsi="Arial" w:cs="Arial"/>
                <w:sz w:val="18"/>
                <w:szCs w:val="18"/>
              </w:rPr>
            </w:pPr>
            <w:r>
              <w:rPr>
                <w:rFonts w:ascii="Arial" w:eastAsia="Arial Unicode MS" w:hAnsi="Arial" w:cs="Arial" w:hint="cs"/>
                <w:sz w:val="18"/>
                <w:szCs w:val="18"/>
                <w:rtl/>
              </w:rPr>
              <w:t>147.0</w:t>
            </w:r>
          </w:p>
        </w:tc>
        <w:tc>
          <w:tcPr>
            <w:tcW w:w="1158" w:type="dxa"/>
            <w:gridSpan w:val="2"/>
            <w:tcBorders>
              <w:bottom w:val="single" w:sz="4" w:space="0" w:color="auto"/>
              <w:right w:val="single" w:sz="4" w:space="0" w:color="auto"/>
            </w:tcBorders>
            <w:tcMar>
              <w:top w:w="20" w:type="dxa"/>
              <w:left w:w="20" w:type="dxa"/>
              <w:bottom w:w="0" w:type="dxa"/>
              <w:right w:w="20" w:type="dxa"/>
            </w:tcMar>
            <w:vAlign w:val="center"/>
          </w:tcPr>
          <w:p w:rsidR="00F741A6" w:rsidRPr="00F741A6" w:rsidRDefault="00F741A6" w:rsidP="00B06A42">
            <w:pPr>
              <w:ind w:firstLineChars="100" w:firstLine="180"/>
              <w:rPr>
                <w:rFonts w:ascii="Arial" w:hAnsi="Arial" w:cs="Arial"/>
                <w:sz w:val="18"/>
                <w:szCs w:val="18"/>
              </w:rPr>
            </w:pPr>
            <w:r>
              <w:rPr>
                <w:rFonts w:ascii="Arial" w:hAnsi="Arial" w:cs="Arial"/>
                <w:sz w:val="18"/>
                <w:szCs w:val="18"/>
              </w:rPr>
              <w:t>122.4</w:t>
            </w:r>
          </w:p>
        </w:tc>
        <w:tc>
          <w:tcPr>
            <w:tcW w:w="254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F741A6" w:rsidRPr="007841C4" w:rsidRDefault="00F741A6"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884EE9">
      <w:pPr>
        <w:jc w:val="lowKashida"/>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00820B25" w:rsidRPr="00A8090F">
        <w:rPr>
          <w:rFonts w:cs="Simplified Arabic" w:hint="cs"/>
          <w:sz w:val="18"/>
          <w:szCs w:val="18"/>
          <w:rtl/>
          <w:lang w:bidi="ar-EG"/>
        </w:rPr>
        <w:t>.</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Default="00081508" w:rsidP="005A2CFD">
      <w:pPr>
        <w:pStyle w:val="BodyTextIndent"/>
        <w:jc w:val="both"/>
        <w:rPr>
          <w:rFonts w:ascii="Simplified Arabic" w:hAnsi="Simplified Arabic"/>
          <w:rtl/>
        </w:rPr>
      </w:pPr>
      <w:r>
        <w:rPr>
          <w:rFonts w:ascii="Simplified Arabic" w:hAnsi="Simplified Arabic" w:hint="cs"/>
          <w:rtl/>
        </w:rPr>
        <w:t>انخفض</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FB6E03">
        <w:rPr>
          <w:rFonts w:ascii="Simplified Arabic" w:hAnsi="Simplified Arabic" w:hint="cs"/>
          <w:rtl/>
        </w:rPr>
        <w:t>الرابع</w:t>
      </w:r>
      <w:r w:rsidR="001B4230" w:rsidRPr="00B17472">
        <w:rPr>
          <w:rFonts w:ascii="Simplified Arabic" w:hAnsi="Simplified Arabic"/>
          <w:rtl/>
        </w:rPr>
        <w:t xml:space="preserve"> </w:t>
      </w:r>
      <w:r w:rsidR="00AD5493" w:rsidRPr="00B17472">
        <w:rPr>
          <w:rFonts w:ascii="Simplified Arabic" w:hAnsi="Simplified Arabic"/>
          <w:rtl/>
        </w:rPr>
        <w:t>2015</w:t>
      </w:r>
      <w:r w:rsidR="00EE5181" w:rsidRPr="00B17472">
        <w:rPr>
          <w:rFonts w:ascii="Simplified Arabic" w:hAnsi="Simplified Arabic"/>
          <w:rtl/>
        </w:rPr>
        <w:t xml:space="preserve"> مقارنة بالربع السابق بنسبة </w:t>
      </w:r>
      <w:proofErr w:type="spellStart"/>
      <w:r w:rsidR="00E95BB4">
        <w:rPr>
          <w:rFonts w:ascii="Simplified Arabic" w:hAnsi="Simplified Arabic" w:hint="cs"/>
          <w:rtl/>
        </w:rPr>
        <w:t>6.6</w:t>
      </w:r>
      <w:r w:rsidR="00EE5181" w:rsidRPr="00B17472">
        <w:rPr>
          <w:rFonts w:ascii="Simplified Arabic" w:hAnsi="Simplified Arabic"/>
          <w:rtl/>
        </w:rPr>
        <w:t>%</w:t>
      </w:r>
      <w:r w:rsidR="00EF3F13" w:rsidRPr="00B17472">
        <w:rPr>
          <w:rFonts w:ascii="Simplified Arabic" w:hAnsi="Simplified Arabic"/>
          <w:rtl/>
        </w:rPr>
        <w:t>،</w:t>
      </w:r>
      <w:proofErr w:type="spellEnd"/>
      <w:r w:rsidR="00EE5181" w:rsidRPr="00B17472">
        <w:rPr>
          <w:rFonts w:ascii="Simplified Arabic" w:hAnsi="Simplified Arabic"/>
          <w:rtl/>
        </w:rPr>
        <w:t xml:space="preserve"> </w:t>
      </w:r>
      <w:r w:rsidR="00A65C56">
        <w:rPr>
          <w:rFonts w:ascii="Simplified Arabic" w:hAnsi="Simplified Arabic" w:hint="cs"/>
          <w:rtl/>
        </w:rPr>
        <w:t>وارتفع</w:t>
      </w:r>
      <w:r w:rsidR="00AA1BEC" w:rsidRPr="00B17472">
        <w:rPr>
          <w:rFonts w:ascii="Simplified Arabic" w:hAnsi="Simplified Arabic"/>
          <w:rtl/>
        </w:rPr>
        <w:t xml:space="preserve"> بنسبة </w:t>
      </w:r>
      <w:proofErr w:type="spellStart"/>
      <w:r w:rsidR="00385802">
        <w:rPr>
          <w:rFonts w:ascii="Simplified Arabic" w:hAnsi="Simplified Arabic" w:hint="cs"/>
          <w:rtl/>
        </w:rPr>
        <w:t>26.</w:t>
      </w:r>
      <w:r w:rsidR="00E95BB4">
        <w:rPr>
          <w:rFonts w:ascii="Simplified Arabic" w:hAnsi="Simplified Arabic" w:hint="cs"/>
          <w:rtl/>
        </w:rPr>
        <w:t>9</w:t>
      </w:r>
      <w:r w:rsidR="00AA1BEC" w:rsidRPr="00B17472">
        <w:rPr>
          <w:rFonts w:ascii="Simplified Arabic" w:hAnsi="Simplified Arabic"/>
          <w:rtl/>
        </w:rPr>
        <w:t>%</w:t>
      </w:r>
      <w:proofErr w:type="spellEnd"/>
      <w:r w:rsidR="00AA1BEC" w:rsidRPr="00B17472">
        <w:rPr>
          <w:rFonts w:ascii="Simplified Arabic" w:hAnsi="Simplified Arabic"/>
          <w:rtl/>
        </w:rPr>
        <w:t xml:space="preserve">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proofErr w:type="spellStart"/>
      <w:r w:rsidR="00AD5493" w:rsidRPr="00B17472">
        <w:rPr>
          <w:rFonts w:ascii="Simplified Arabic" w:hAnsi="Simplified Arabic"/>
          <w:rtl/>
        </w:rPr>
        <w:t>2014</w:t>
      </w:r>
      <w:r w:rsidR="00EE5181" w:rsidRPr="00B17472">
        <w:rPr>
          <w:rFonts w:ascii="Simplified Arabic" w:hAnsi="Simplified Arabic"/>
          <w:rtl/>
        </w:rPr>
        <w:t>،</w:t>
      </w:r>
      <w:proofErr w:type="spellEnd"/>
      <w:r w:rsidR="00EE5181" w:rsidRPr="00B17472">
        <w:rPr>
          <w:rFonts w:ascii="Simplified Arabic" w:hAnsi="Simplified Arabic"/>
          <w:rtl/>
        </w:rPr>
        <w:t xml:space="preserve"> </w:t>
      </w:r>
      <w:r w:rsidR="0050589E">
        <w:rPr>
          <w:rFonts w:ascii="Simplified Arabic" w:hAnsi="Simplified Arabic" w:hint="cs"/>
          <w:rtl/>
        </w:rPr>
        <w:t>وارتفعت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proofErr w:type="spellStart"/>
      <w:r w:rsidR="00385802">
        <w:rPr>
          <w:rFonts w:ascii="Simplified Arabic" w:hAnsi="Simplified Arabic" w:hint="cs"/>
          <w:rtl/>
        </w:rPr>
        <w:t>1.5</w:t>
      </w:r>
      <w:r w:rsidR="00EE5181" w:rsidRPr="00B17472">
        <w:rPr>
          <w:rFonts w:ascii="Simplified Arabic" w:hAnsi="Simplified Arabic"/>
          <w:rtl/>
        </w:rPr>
        <w:t>%</w:t>
      </w:r>
      <w:proofErr w:type="spellEnd"/>
      <w:r w:rsidR="00EE5181" w:rsidRPr="00B17472">
        <w:rPr>
          <w:rFonts w:ascii="Simplified Arabic" w:hAnsi="Simplified Arabic"/>
          <w:rtl/>
        </w:rPr>
        <w:t xml:space="preserve"> </w:t>
      </w:r>
      <w:r w:rsidR="00AA1BEC" w:rsidRPr="00B17472">
        <w:rPr>
          <w:rFonts w:ascii="Simplified Arabic" w:hAnsi="Simplified Arabic"/>
          <w:rtl/>
        </w:rPr>
        <w:t xml:space="preserve">مقارنة بالربع </w:t>
      </w:r>
      <w:proofErr w:type="spellStart"/>
      <w:r w:rsidR="00AA1BEC" w:rsidRPr="00B17472">
        <w:rPr>
          <w:rFonts w:ascii="Simplified Arabic" w:hAnsi="Simplified Arabic"/>
          <w:rtl/>
        </w:rPr>
        <w:t>السابق</w:t>
      </w:r>
      <w:r w:rsidR="00D95BC4" w:rsidRPr="00B17472">
        <w:rPr>
          <w:rFonts w:ascii="Simplified Arabic" w:hAnsi="Simplified Arabic"/>
          <w:rtl/>
        </w:rPr>
        <w:t>،</w:t>
      </w:r>
      <w:proofErr w:type="spellEnd"/>
      <w:r w:rsidR="00D95BC4" w:rsidRPr="00B17472">
        <w:rPr>
          <w:rFonts w:ascii="Simplified Arabic" w:hAnsi="Simplified Arabic"/>
          <w:rtl/>
        </w:rPr>
        <w:t xml:space="preserve"> </w:t>
      </w:r>
      <w:r w:rsidR="00385802">
        <w:rPr>
          <w:rFonts w:ascii="Simplified Arabic" w:hAnsi="Simplified Arabic" w:hint="cs"/>
          <w:rtl/>
        </w:rPr>
        <w:t>بينما</w:t>
      </w:r>
      <w:r w:rsidR="00A65C56">
        <w:rPr>
          <w:rFonts w:ascii="Simplified Arabic" w:hAnsi="Simplified Arabic" w:hint="cs"/>
          <w:rtl/>
        </w:rPr>
        <w:t xml:space="preserve"> </w:t>
      </w:r>
      <w:r w:rsidR="00385802">
        <w:rPr>
          <w:rFonts w:ascii="Simplified Arabic" w:hAnsi="Simplified Arabic" w:hint="cs"/>
          <w:rtl/>
        </w:rPr>
        <w:t>انخفضت</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proofErr w:type="spellStart"/>
      <w:r w:rsidR="005A2CFD">
        <w:rPr>
          <w:rFonts w:ascii="Simplified Arabic" w:hAnsi="Simplified Arabic" w:hint="cs"/>
          <w:rtl/>
        </w:rPr>
        <w:t>29.6</w:t>
      </w:r>
      <w:r w:rsidR="004B5BCB">
        <w:rPr>
          <w:rFonts w:ascii="Simplified Arabic" w:hAnsi="Simplified Arabic" w:hint="cs"/>
          <w:rtl/>
        </w:rPr>
        <w:t>%</w:t>
      </w:r>
      <w:proofErr w:type="spellEnd"/>
      <w:r w:rsidR="004B5BCB">
        <w:rPr>
          <w:rFonts w:ascii="Simplified Arabic" w:hAnsi="Simplified Arabic" w:hint="cs"/>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AD5493" w:rsidRPr="00B17472">
        <w:rPr>
          <w:rFonts w:ascii="Simplified Arabic" w:hAnsi="Simplified Arabic"/>
          <w:rtl/>
        </w:rPr>
        <w:t>2014</w:t>
      </w:r>
      <w:r w:rsidR="004C10EC" w:rsidRPr="00B17472">
        <w:rPr>
          <w:rFonts w:ascii="Simplified Arabic" w:hAnsi="Simplified Arabic"/>
          <w:rtl/>
        </w:rPr>
        <w:t>.</w:t>
      </w:r>
    </w:p>
    <w:p w:rsidR="00FA530A" w:rsidRPr="00CF5F86" w:rsidRDefault="00FA530A" w:rsidP="00D56E05">
      <w:pPr>
        <w:pStyle w:val="BodyTextIndent"/>
        <w:jc w:val="both"/>
        <w:rPr>
          <w:rFonts w:ascii="Simplified Arabic" w:hAnsi="Simplified Arabic"/>
          <w:sz w:val="16"/>
          <w:szCs w:val="16"/>
          <w:rtl/>
        </w:rPr>
      </w:pPr>
    </w:p>
    <w:p w:rsidR="002C0493" w:rsidRPr="00A8090F" w:rsidRDefault="00EE5181" w:rsidP="00336AD9">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FB6E03">
        <w:rPr>
          <w:rFonts w:hint="cs"/>
          <w:rtl/>
        </w:rPr>
        <w:t>الرابع</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السابق</w:t>
      </w:r>
      <w:r w:rsidR="00542946">
        <w:rPr>
          <w:rFonts w:hint="cs"/>
          <w:rtl/>
        </w:rPr>
        <w:t xml:space="preserve"> من نفس العام</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AD5493">
        <w:rPr>
          <w:rFonts w:hint="cs"/>
          <w:rtl/>
        </w:rPr>
        <w:t>2014</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E00A18">
        <w:trPr>
          <w:trHeight w:val="340"/>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336AD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FB6E03">
              <w:rPr>
                <w:rFonts w:ascii="Simplified Arabic" w:hAnsi="Simplified Arabic" w:cs="Simplified Arabic" w:hint="cs"/>
                <w:b/>
                <w:bCs/>
                <w:sz w:val="18"/>
                <w:szCs w:val="18"/>
                <w:rtl/>
              </w:rPr>
              <w:t>الرابع</w:t>
            </w:r>
            <w:r w:rsidR="001B4230"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r w:rsidR="00E00A18">
              <w:rPr>
                <w:rFonts w:ascii="Simplified Arabic" w:hAnsi="Simplified Arabic" w:cs="Simplified Arabic" w:hint="cs"/>
                <w:b/>
                <w:bCs/>
                <w:sz w:val="18"/>
                <w:szCs w:val="18"/>
                <w:rtl/>
              </w:rPr>
              <w:t xml:space="preserve"> </w:t>
            </w:r>
            <w:proofErr w:type="spellStart"/>
            <w:r w:rsidRPr="00B17472">
              <w:rPr>
                <w:rFonts w:ascii="Simplified Arabic" w:hAnsi="Simplified Arabic" w:cs="Simplified Arabic"/>
                <w:b/>
                <w:bCs/>
                <w:sz w:val="18"/>
                <w:szCs w:val="18"/>
                <w:rtl/>
              </w:rPr>
              <w:t>(%)</w:t>
            </w:r>
            <w:proofErr w:type="spellEnd"/>
          </w:p>
        </w:tc>
        <w:tc>
          <w:tcPr>
            <w:tcW w:w="1797" w:type="dxa"/>
            <w:vMerge w:val="restart"/>
            <w:vAlign w:val="center"/>
          </w:tcPr>
          <w:p w:rsidR="00793566" w:rsidRPr="00B17472" w:rsidRDefault="00793566" w:rsidP="00336AD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FB6E03">
              <w:rPr>
                <w:rFonts w:ascii="Simplified Arabic" w:hAnsi="Simplified Arabic" w:cs="Simplified Arabic" w:hint="cs"/>
                <w:b/>
                <w:bCs/>
                <w:sz w:val="18"/>
                <w:szCs w:val="18"/>
                <w:rtl/>
              </w:rPr>
              <w:t>الثالث</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w:t>
            </w:r>
            <w:r w:rsidR="007C031B">
              <w:rPr>
                <w:rFonts w:ascii="Simplified Arabic" w:hAnsi="Simplified Arabic" w:cs="Simplified Arabic" w:hint="cs"/>
                <w:b/>
                <w:bCs/>
                <w:sz w:val="18"/>
                <w:szCs w:val="18"/>
                <w:rtl/>
              </w:rPr>
              <w:t>5</w:t>
            </w:r>
            <w:r w:rsidR="00E00A18">
              <w:rPr>
                <w:rFonts w:ascii="Simplified Arabic" w:hAnsi="Simplified Arabic" w:cs="Simplified Arabic" w:hint="cs"/>
                <w:b/>
                <w:bCs/>
                <w:sz w:val="18"/>
                <w:szCs w:val="18"/>
                <w:rtl/>
              </w:rPr>
              <w:t xml:space="preserve"> </w:t>
            </w:r>
            <w:proofErr w:type="spellStart"/>
            <w:r w:rsidRPr="00B17472">
              <w:rPr>
                <w:rFonts w:ascii="Simplified Arabic" w:hAnsi="Simplified Arabic" w:cs="Simplified Arabic"/>
                <w:b/>
                <w:bCs/>
                <w:sz w:val="18"/>
                <w:szCs w:val="18"/>
                <w:rtl/>
              </w:rPr>
              <w:t>(%)</w:t>
            </w:r>
            <w:proofErr w:type="spellEnd"/>
          </w:p>
        </w:tc>
      </w:tr>
      <w:tr w:rsidR="008322D8" w:rsidRPr="00A8090F" w:rsidTr="00E00A18">
        <w:trPr>
          <w:trHeight w:val="340"/>
          <w:jc w:val="center"/>
        </w:trPr>
        <w:tc>
          <w:tcPr>
            <w:tcW w:w="2657" w:type="dxa"/>
            <w:vMerge/>
            <w:tcBorders>
              <w:bottom w:val="single" w:sz="4" w:space="0" w:color="auto"/>
            </w:tcBorders>
          </w:tcPr>
          <w:p w:rsidR="008322D8" w:rsidRPr="00A8090F" w:rsidRDefault="008322D8" w:rsidP="008A0623">
            <w:pPr>
              <w:pStyle w:val="BodyTextIndent"/>
              <w:ind w:left="0"/>
              <w:jc w:val="both"/>
              <w:rPr>
                <w:rtl/>
              </w:rPr>
            </w:pPr>
          </w:p>
        </w:tc>
        <w:tc>
          <w:tcPr>
            <w:tcW w:w="992" w:type="dxa"/>
            <w:tcBorders>
              <w:bottom w:val="single" w:sz="4" w:space="0" w:color="auto"/>
            </w:tcBorders>
            <w:vAlign w:val="center"/>
          </w:tcPr>
          <w:p w:rsidR="008322D8" w:rsidRDefault="008322D8" w:rsidP="00FB6E03">
            <w:pPr>
              <w:jc w:val="center"/>
              <w:rPr>
                <w:rFonts w:ascii="Arial" w:hAnsi="Arial" w:cs="Simplified Arabic"/>
                <w:sz w:val="18"/>
                <w:szCs w:val="18"/>
                <w:rtl/>
              </w:rPr>
            </w:pPr>
            <w:r>
              <w:rPr>
                <w:rFonts w:ascii="Arial" w:hAnsi="Arial" w:cs="Simplified Arabic" w:hint="cs"/>
                <w:sz w:val="18"/>
                <w:szCs w:val="18"/>
                <w:rtl/>
              </w:rPr>
              <w:t xml:space="preserve">الربع </w:t>
            </w:r>
            <w:r w:rsidR="00FB6E03">
              <w:rPr>
                <w:rFonts w:ascii="Arial" w:hAnsi="Arial" w:cs="Simplified Arabic" w:hint="cs"/>
                <w:sz w:val="18"/>
                <w:szCs w:val="18"/>
                <w:rtl/>
              </w:rPr>
              <w:t>الرابع</w:t>
            </w:r>
            <w:r>
              <w:rPr>
                <w:rFonts w:ascii="Arial" w:hAnsi="Arial" w:cs="Simplified Arabic" w:hint="cs"/>
                <w:sz w:val="18"/>
                <w:szCs w:val="18"/>
                <w:rtl/>
              </w:rPr>
              <w:t xml:space="preserve"> </w:t>
            </w:r>
          </w:p>
          <w:p w:rsidR="008322D8" w:rsidRPr="00A8090F" w:rsidRDefault="00AD5493" w:rsidP="008322D8">
            <w:pPr>
              <w:jc w:val="center"/>
              <w:rPr>
                <w:rFonts w:ascii="Arial" w:hAnsi="Arial" w:cs="Simplified Arabic"/>
                <w:sz w:val="18"/>
                <w:szCs w:val="18"/>
                <w:rtl/>
              </w:rPr>
            </w:pPr>
            <w:r>
              <w:rPr>
                <w:rFonts w:ascii="Arial" w:hAnsi="Arial" w:cs="Simplified Arabic" w:hint="cs"/>
                <w:sz w:val="18"/>
                <w:szCs w:val="18"/>
                <w:rtl/>
              </w:rPr>
              <w:t>2014</w:t>
            </w:r>
          </w:p>
        </w:tc>
        <w:tc>
          <w:tcPr>
            <w:tcW w:w="992" w:type="dxa"/>
            <w:tcBorders>
              <w:bottom w:val="single" w:sz="4" w:space="0" w:color="auto"/>
            </w:tcBorders>
            <w:vAlign w:val="center"/>
          </w:tcPr>
          <w:p w:rsidR="008322D8" w:rsidRPr="00A8090F" w:rsidRDefault="008322D8" w:rsidP="00FB6E0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FB6E03">
              <w:rPr>
                <w:rFonts w:cs="Simplified Arabic" w:hint="cs"/>
                <w:sz w:val="18"/>
                <w:szCs w:val="18"/>
                <w:rtl/>
              </w:rPr>
              <w:t>الثالث</w:t>
            </w:r>
          </w:p>
          <w:p w:rsidR="008322D8" w:rsidRPr="00A8090F" w:rsidRDefault="007C031B" w:rsidP="00CF541D">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bottom w:val="single" w:sz="4" w:space="0" w:color="auto"/>
            </w:tcBorders>
            <w:vAlign w:val="center"/>
          </w:tcPr>
          <w:p w:rsidR="008322D8" w:rsidRPr="00A8090F" w:rsidRDefault="008322D8" w:rsidP="00FB6E0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FB6E03">
              <w:rPr>
                <w:rFonts w:cs="Simplified Arabic" w:hint="cs"/>
                <w:sz w:val="18"/>
                <w:szCs w:val="18"/>
                <w:rtl/>
              </w:rPr>
              <w:t>الرابع</w:t>
            </w:r>
          </w:p>
          <w:p w:rsidR="008322D8" w:rsidRPr="00A8090F" w:rsidRDefault="00AD5493" w:rsidP="008322D8">
            <w:pPr>
              <w:jc w:val="center"/>
              <w:rPr>
                <w:rFonts w:ascii="Arial" w:hAnsi="Arial" w:cs="Simplified Arabic"/>
                <w:sz w:val="18"/>
                <w:szCs w:val="18"/>
              </w:rPr>
            </w:pPr>
            <w:r>
              <w:rPr>
                <w:rFonts w:ascii="Arial" w:hAnsi="Arial" w:cs="Simplified Arabic" w:hint="cs"/>
                <w:sz w:val="18"/>
                <w:szCs w:val="18"/>
                <w:rtl/>
              </w:rPr>
              <w:t>2015</w:t>
            </w:r>
          </w:p>
        </w:tc>
        <w:tc>
          <w:tcPr>
            <w:tcW w:w="1571" w:type="dxa"/>
            <w:vMerge/>
            <w:tcBorders>
              <w:bottom w:val="single" w:sz="4" w:space="0" w:color="auto"/>
            </w:tcBorders>
          </w:tcPr>
          <w:p w:rsidR="008322D8" w:rsidRPr="00A8090F" w:rsidRDefault="008322D8" w:rsidP="008A0623">
            <w:pPr>
              <w:pStyle w:val="BodyTextIndent"/>
              <w:ind w:left="0"/>
              <w:jc w:val="both"/>
              <w:rPr>
                <w:rtl/>
              </w:rPr>
            </w:pPr>
          </w:p>
        </w:tc>
        <w:tc>
          <w:tcPr>
            <w:tcW w:w="1797" w:type="dxa"/>
            <w:vMerge/>
            <w:tcBorders>
              <w:bottom w:val="single" w:sz="4" w:space="0" w:color="auto"/>
            </w:tcBorders>
          </w:tcPr>
          <w:p w:rsidR="008322D8" w:rsidRPr="00A8090F" w:rsidRDefault="008322D8" w:rsidP="008A0623">
            <w:pPr>
              <w:pStyle w:val="BodyTextIndent"/>
              <w:ind w:left="0"/>
              <w:jc w:val="both"/>
              <w:rPr>
                <w:rtl/>
              </w:rPr>
            </w:pPr>
          </w:p>
        </w:tc>
      </w:tr>
      <w:tr w:rsidR="00E95BB4" w:rsidRPr="00A8090F" w:rsidTr="00E00A18">
        <w:trPr>
          <w:trHeight w:val="340"/>
          <w:jc w:val="center"/>
        </w:trPr>
        <w:tc>
          <w:tcPr>
            <w:tcW w:w="2657" w:type="dxa"/>
            <w:tcBorders>
              <w:top w:val="single" w:sz="4" w:space="0" w:color="auto"/>
              <w:left w:val="single" w:sz="4" w:space="0" w:color="auto"/>
              <w:bottom w:val="nil"/>
              <w:right w:val="single" w:sz="4" w:space="0" w:color="auto"/>
            </w:tcBorders>
            <w:vAlign w:val="center"/>
          </w:tcPr>
          <w:p w:rsidR="00E95BB4" w:rsidRPr="00A8090F" w:rsidRDefault="00E95BB4"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E95BB4" w:rsidRPr="001C57F0" w:rsidRDefault="00E95BB4" w:rsidP="00081508">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67</w:t>
            </w:r>
          </w:p>
        </w:tc>
        <w:tc>
          <w:tcPr>
            <w:tcW w:w="992" w:type="dxa"/>
            <w:tcBorders>
              <w:top w:val="single" w:sz="4" w:space="0" w:color="auto"/>
              <w:left w:val="nil"/>
              <w:bottom w:val="nil"/>
              <w:right w:val="nil"/>
            </w:tcBorders>
            <w:vAlign w:val="center"/>
          </w:tcPr>
          <w:p w:rsidR="00E95BB4" w:rsidRPr="001C57F0" w:rsidRDefault="00E95BB4" w:rsidP="00D55417">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w:t>
            </w:r>
          </w:p>
        </w:tc>
        <w:tc>
          <w:tcPr>
            <w:tcW w:w="993" w:type="dxa"/>
            <w:tcBorders>
              <w:top w:val="single" w:sz="4" w:space="0" w:color="auto"/>
              <w:left w:val="nil"/>
              <w:bottom w:val="nil"/>
              <w:right w:val="nil"/>
            </w:tcBorders>
            <w:vAlign w:val="center"/>
          </w:tcPr>
          <w:p w:rsidR="00E95BB4" w:rsidRPr="001C57F0" w:rsidRDefault="00E95BB4" w:rsidP="00B03C9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w:t>
            </w:r>
          </w:p>
        </w:tc>
        <w:tc>
          <w:tcPr>
            <w:tcW w:w="1571" w:type="dxa"/>
            <w:tcBorders>
              <w:top w:val="single" w:sz="4" w:space="0" w:color="auto"/>
              <w:left w:val="nil"/>
              <w:bottom w:val="nil"/>
              <w:right w:val="nil"/>
            </w:tcBorders>
            <w:vAlign w:val="center"/>
          </w:tcPr>
          <w:p w:rsidR="00E95BB4" w:rsidRPr="00B510A2" w:rsidRDefault="005A2CFD" w:rsidP="00B06A42">
            <w:pPr>
              <w:ind w:left="175" w:right="57"/>
              <w:rPr>
                <w:rFonts w:asciiTheme="minorBidi" w:eastAsia="Arial Unicode MS" w:hAnsiTheme="minorBidi" w:cstheme="minorBidi"/>
                <w:sz w:val="18"/>
                <w:szCs w:val="18"/>
              </w:rPr>
            </w:pPr>
            <w:r>
              <w:rPr>
                <w:rFonts w:asciiTheme="minorBidi" w:eastAsia="Arial Unicode MS" w:hAnsiTheme="minorBidi" w:cstheme="minorBidi"/>
                <w:sz w:val="18"/>
                <w:szCs w:val="18"/>
              </w:rPr>
              <w:t>26.9</w:t>
            </w:r>
          </w:p>
        </w:tc>
        <w:tc>
          <w:tcPr>
            <w:tcW w:w="1797" w:type="dxa"/>
            <w:tcBorders>
              <w:top w:val="single" w:sz="4" w:space="0" w:color="auto"/>
              <w:left w:val="nil"/>
              <w:bottom w:val="nil"/>
              <w:right w:val="single" w:sz="4" w:space="0" w:color="auto"/>
            </w:tcBorders>
            <w:vAlign w:val="center"/>
          </w:tcPr>
          <w:p w:rsidR="00E95BB4" w:rsidRPr="00B510A2" w:rsidRDefault="005A2CFD" w:rsidP="00B06A42">
            <w:pPr>
              <w:ind w:left="163" w:right="57"/>
              <w:rPr>
                <w:rFonts w:asciiTheme="minorBidi" w:eastAsia="Arial Unicode MS" w:hAnsiTheme="minorBidi" w:cstheme="minorBidi"/>
                <w:sz w:val="18"/>
                <w:szCs w:val="18"/>
              </w:rPr>
            </w:pPr>
            <w:r>
              <w:rPr>
                <w:rFonts w:asciiTheme="minorBidi" w:eastAsia="Arial Unicode MS" w:hAnsiTheme="minorBidi" w:cstheme="minorBidi"/>
                <w:sz w:val="18"/>
                <w:szCs w:val="18"/>
              </w:rPr>
              <w:t>-6.6</w:t>
            </w:r>
          </w:p>
        </w:tc>
      </w:tr>
      <w:tr w:rsidR="00E95BB4" w:rsidRPr="00A8090F" w:rsidTr="00E00A18">
        <w:trPr>
          <w:trHeight w:val="340"/>
          <w:jc w:val="center"/>
        </w:trPr>
        <w:tc>
          <w:tcPr>
            <w:tcW w:w="2657" w:type="dxa"/>
            <w:tcBorders>
              <w:top w:val="nil"/>
              <w:left w:val="single" w:sz="4" w:space="0" w:color="auto"/>
              <w:bottom w:val="single" w:sz="4" w:space="0" w:color="auto"/>
              <w:right w:val="single" w:sz="4" w:space="0" w:color="auto"/>
            </w:tcBorders>
            <w:vAlign w:val="center"/>
          </w:tcPr>
          <w:p w:rsidR="00E95BB4" w:rsidRPr="00A8090F" w:rsidRDefault="00E95BB4" w:rsidP="00875D97">
            <w:pPr>
              <w:pStyle w:val="BodyTextIndent"/>
              <w:ind w:left="0"/>
              <w:jc w:val="left"/>
              <w:rPr>
                <w:rtl/>
              </w:rPr>
            </w:pPr>
            <w:r w:rsidRPr="00A8090F">
              <w:rPr>
                <w:rFonts w:ascii="Arial" w:hAnsi="Arial"/>
                <w:sz w:val="18"/>
                <w:szCs w:val="18"/>
                <w:rtl/>
              </w:rPr>
              <w:t>طول الأسوار المرخصة (ألف متر طولي</w:t>
            </w:r>
            <w:proofErr w:type="spellStart"/>
            <w:r w:rsidRPr="00A8090F">
              <w:rPr>
                <w:rFonts w:ascii="Arial" w:hAnsi="Arial"/>
                <w:sz w:val="18"/>
                <w:szCs w:val="18"/>
                <w:rtl/>
              </w:rPr>
              <w:t>)</w:t>
            </w:r>
            <w:proofErr w:type="spellEnd"/>
          </w:p>
        </w:tc>
        <w:tc>
          <w:tcPr>
            <w:tcW w:w="992" w:type="dxa"/>
            <w:tcBorders>
              <w:top w:val="nil"/>
              <w:left w:val="single" w:sz="4" w:space="0" w:color="auto"/>
              <w:bottom w:val="single" w:sz="4" w:space="0" w:color="auto"/>
              <w:right w:val="nil"/>
            </w:tcBorders>
            <w:vAlign w:val="center"/>
          </w:tcPr>
          <w:p w:rsidR="00E95BB4" w:rsidRPr="001C57F0" w:rsidRDefault="00E95BB4" w:rsidP="00081508">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9.8</w:t>
            </w:r>
          </w:p>
        </w:tc>
        <w:tc>
          <w:tcPr>
            <w:tcW w:w="992" w:type="dxa"/>
            <w:tcBorders>
              <w:top w:val="nil"/>
              <w:left w:val="nil"/>
              <w:bottom w:val="single" w:sz="4" w:space="0" w:color="auto"/>
              <w:right w:val="nil"/>
            </w:tcBorders>
            <w:vAlign w:val="center"/>
          </w:tcPr>
          <w:p w:rsidR="00E95BB4" w:rsidRPr="001C57F0" w:rsidRDefault="00E95BB4" w:rsidP="00D55417">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w:t>
            </w:r>
          </w:p>
        </w:tc>
        <w:tc>
          <w:tcPr>
            <w:tcW w:w="993" w:type="dxa"/>
            <w:tcBorders>
              <w:top w:val="nil"/>
              <w:left w:val="nil"/>
              <w:bottom w:val="single" w:sz="4" w:space="0" w:color="auto"/>
              <w:right w:val="nil"/>
            </w:tcBorders>
            <w:vAlign w:val="center"/>
          </w:tcPr>
          <w:p w:rsidR="00E95BB4" w:rsidRPr="001C57F0" w:rsidRDefault="00E95BB4" w:rsidP="00B03C9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6.9</w:t>
            </w:r>
          </w:p>
        </w:tc>
        <w:tc>
          <w:tcPr>
            <w:tcW w:w="1571" w:type="dxa"/>
            <w:tcBorders>
              <w:top w:val="nil"/>
              <w:left w:val="nil"/>
              <w:bottom w:val="single" w:sz="4" w:space="0" w:color="auto"/>
              <w:right w:val="nil"/>
            </w:tcBorders>
            <w:vAlign w:val="center"/>
          </w:tcPr>
          <w:p w:rsidR="00E95BB4" w:rsidRPr="00B510A2" w:rsidRDefault="005A2CFD" w:rsidP="00B06A42">
            <w:pPr>
              <w:ind w:left="175" w:right="5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29.6</w:t>
            </w:r>
            <w:r w:rsidR="00C87E62">
              <w:rPr>
                <w:rFonts w:asciiTheme="minorBidi" w:eastAsia="Arial Unicode MS" w:hAnsiTheme="minorBidi" w:cstheme="minorBidi" w:hint="cs"/>
                <w:sz w:val="18"/>
                <w:szCs w:val="18"/>
                <w:rtl/>
              </w:rPr>
              <w:t>-</w:t>
            </w:r>
          </w:p>
        </w:tc>
        <w:tc>
          <w:tcPr>
            <w:tcW w:w="1797" w:type="dxa"/>
            <w:tcBorders>
              <w:top w:val="nil"/>
              <w:left w:val="nil"/>
              <w:bottom w:val="single" w:sz="4" w:space="0" w:color="auto"/>
              <w:right w:val="single" w:sz="4" w:space="0" w:color="auto"/>
            </w:tcBorders>
            <w:vAlign w:val="center"/>
          </w:tcPr>
          <w:p w:rsidR="00E95BB4" w:rsidRPr="00B510A2" w:rsidRDefault="005A2CFD" w:rsidP="00B06A42">
            <w:pPr>
              <w:ind w:left="163" w:right="57"/>
              <w:rPr>
                <w:rFonts w:asciiTheme="minorBidi" w:eastAsia="Arial Unicode MS" w:hAnsiTheme="minorBidi" w:cstheme="minorBidi"/>
                <w:sz w:val="18"/>
                <w:szCs w:val="18"/>
              </w:rPr>
            </w:pPr>
            <w:r>
              <w:rPr>
                <w:rFonts w:asciiTheme="minorBidi" w:eastAsia="Arial Unicode MS" w:hAnsiTheme="minorBidi" w:cstheme="minorBidi"/>
                <w:sz w:val="18"/>
                <w:szCs w:val="18"/>
              </w:rPr>
              <w:t>1.5</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00820B25" w:rsidRPr="00A8090F">
              <w:rPr>
                <w:rFonts w:cs="Simplified Arabic" w:hint="cs"/>
                <w:sz w:val="18"/>
                <w:szCs w:val="18"/>
                <w:rtl/>
                <w:lang w:bidi="ar-EG"/>
              </w:rPr>
              <w:t>.</w:t>
            </w:r>
            <w:r w:rsidR="00820B25" w:rsidRPr="00A8090F">
              <w:rPr>
                <w:rFonts w:cs="Simplified Arabic"/>
                <w:sz w:val="18"/>
                <w:szCs w:val="18"/>
                <w:rtl/>
                <w:lang w:bidi="ar-EG"/>
              </w:rPr>
              <w:t xml:space="preserve"> </w:t>
            </w:r>
          </w:p>
        </w:tc>
      </w:tr>
    </w:tbl>
    <w:p w:rsidR="00C11FAB" w:rsidRPr="00FA530A" w:rsidRDefault="002B4CAD" w:rsidP="00C11FAB">
      <w:pPr>
        <w:pStyle w:val="BodyTextIndent"/>
        <w:ind w:left="0"/>
        <w:jc w:val="both"/>
        <w:rPr>
          <w:sz w:val="20"/>
          <w:szCs w:val="20"/>
          <w:rtl/>
        </w:rPr>
      </w:pPr>
      <w:r w:rsidRPr="00FA530A">
        <w:rPr>
          <w:sz w:val="22"/>
          <w:szCs w:val="22"/>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385802" w:rsidP="00385802">
      <w:pPr>
        <w:pStyle w:val="BodyTextIndent"/>
        <w:jc w:val="both"/>
        <w:rPr>
          <w:rtl/>
        </w:rPr>
      </w:pPr>
      <w:r>
        <w:rPr>
          <w:rFonts w:hint="cs"/>
          <w:rtl/>
        </w:rPr>
        <w:t>ارتفع</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FB6E03">
        <w:rPr>
          <w:rFonts w:hint="cs"/>
          <w:rtl/>
        </w:rPr>
        <w:t>الرابع</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AD5493">
        <w:rPr>
          <w:rFonts w:hint="cs"/>
          <w:rtl/>
        </w:rPr>
        <w:t>2015</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proofErr w:type="spellStart"/>
      <w:r>
        <w:rPr>
          <w:rFonts w:hint="cs"/>
          <w:rtl/>
        </w:rPr>
        <w:t>27.8</w:t>
      </w:r>
      <w:r w:rsidR="00EE5181" w:rsidRPr="00A8090F">
        <w:rPr>
          <w:rFonts w:hint="cs"/>
          <w:rtl/>
        </w:rPr>
        <w:t>%</w:t>
      </w:r>
      <w:r w:rsidR="006E57BE">
        <w:rPr>
          <w:rFonts w:hint="cs"/>
          <w:rtl/>
        </w:rPr>
        <w:t>،</w:t>
      </w:r>
      <w:proofErr w:type="spellEnd"/>
      <w:r w:rsidR="00EE5181" w:rsidRPr="00A8090F">
        <w:rPr>
          <w:rFonts w:hint="cs"/>
          <w:rtl/>
        </w:rPr>
        <w:t xml:space="preserve"> </w:t>
      </w:r>
      <w:r>
        <w:rPr>
          <w:rFonts w:hint="cs"/>
          <w:rtl/>
        </w:rPr>
        <w:t>و</w:t>
      </w:r>
      <w:r w:rsidR="00240E41">
        <w:rPr>
          <w:rFonts w:hint="cs"/>
          <w:rtl/>
        </w:rPr>
        <w:t>ارتفعت</w:t>
      </w:r>
      <w:r w:rsidR="00BD6A20">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BD6A20">
        <w:rPr>
          <w:rFonts w:hint="cs"/>
          <w:rtl/>
        </w:rPr>
        <w:t xml:space="preserve"> بنسبة </w:t>
      </w:r>
      <w:proofErr w:type="spellStart"/>
      <w:r>
        <w:rPr>
          <w:rFonts w:hint="cs"/>
          <w:rtl/>
        </w:rPr>
        <w:t>26.0</w:t>
      </w:r>
      <w:r w:rsidR="00BD6A20">
        <w:rPr>
          <w:rFonts w:hint="cs"/>
          <w:rtl/>
        </w:rPr>
        <w:t>%</w:t>
      </w:r>
      <w:r w:rsidR="00EE5181" w:rsidRPr="00A8090F">
        <w:rPr>
          <w:rFonts w:hint="cs"/>
          <w:rtl/>
        </w:rPr>
        <w:t>،</w:t>
      </w:r>
      <w:proofErr w:type="spellEnd"/>
      <w:r w:rsidR="00EE5181" w:rsidRPr="00A8090F">
        <w:rPr>
          <w:rFonts w:hint="cs"/>
          <w:rtl/>
        </w:rPr>
        <w:t xml:space="preserve"> </w:t>
      </w:r>
      <w:r>
        <w:rPr>
          <w:rFonts w:hint="cs"/>
          <w:rtl/>
        </w:rPr>
        <w:t>وارتفعت</w:t>
      </w:r>
      <w:r w:rsidR="00F56FB1" w:rsidRPr="00A8090F">
        <w:rPr>
          <w:rFonts w:hint="cs"/>
          <w:rtl/>
        </w:rPr>
        <w:t xml:space="preserve"> </w:t>
      </w:r>
      <w:r w:rsidR="00EE5181" w:rsidRPr="00A8090F">
        <w:rPr>
          <w:rFonts w:hint="cs"/>
          <w:rtl/>
        </w:rPr>
        <w:t xml:space="preserve">مساحتها بنسبة </w:t>
      </w:r>
      <w:proofErr w:type="spellStart"/>
      <w:r>
        <w:rPr>
          <w:rFonts w:hint="cs"/>
          <w:rtl/>
        </w:rPr>
        <w:t>24.1</w:t>
      </w:r>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sidR="00FB6E03">
        <w:rPr>
          <w:rFonts w:hint="cs"/>
          <w:rtl/>
        </w:rPr>
        <w:t>الرابع</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AD5493">
        <w:rPr>
          <w:rFonts w:hint="cs"/>
          <w:rtl/>
        </w:rPr>
        <w:t>2015</w:t>
      </w:r>
      <w:r w:rsidR="00CA018C" w:rsidRPr="00A8090F">
        <w:rPr>
          <w:rFonts w:hint="cs"/>
          <w:rtl/>
        </w:rPr>
        <w:t xml:space="preserve"> مقارنة بالربع </w:t>
      </w:r>
      <w:proofErr w:type="spellStart"/>
      <w:r w:rsidR="00CA018C" w:rsidRPr="00A8090F">
        <w:rPr>
          <w:rFonts w:hint="cs"/>
          <w:rtl/>
        </w:rPr>
        <w:t>السابق</w:t>
      </w:r>
      <w:r w:rsidR="008E6BCC">
        <w:rPr>
          <w:rFonts w:hint="cs"/>
          <w:rtl/>
        </w:rPr>
        <w:t>،</w:t>
      </w:r>
      <w:proofErr w:type="spellEnd"/>
      <w:r w:rsidR="00106BD7" w:rsidRPr="00A8090F">
        <w:rPr>
          <w:rFonts w:hint="cs"/>
          <w:rtl/>
        </w:rPr>
        <w:t xml:space="preserve"> </w:t>
      </w:r>
      <w:r>
        <w:rPr>
          <w:rFonts w:hint="cs"/>
          <w:rtl/>
        </w:rPr>
        <w:t>وارتفعت</w:t>
      </w:r>
      <w:r w:rsidR="00C813F6">
        <w:rPr>
          <w:rFonts w:hint="cs"/>
          <w:rtl/>
        </w:rPr>
        <w:t xml:space="preserve"> </w:t>
      </w:r>
      <w:r>
        <w:rPr>
          <w:rFonts w:hint="cs"/>
          <w:rtl/>
        </w:rPr>
        <w:t>أيضا</w:t>
      </w:r>
      <w:r w:rsidR="0024348E">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106BD7" w:rsidRPr="00A8090F">
        <w:rPr>
          <w:rFonts w:hint="cs"/>
          <w:rtl/>
        </w:rPr>
        <w:t xml:space="preserve"> بنسبة </w:t>
      </w:r>
      <w:proofErr w:type="spellStart"/>
      <w:r>
        <w:rPr>
          <w:rFonts w:hint="cs"/>
          <w:rtl/>
        </w:rPr>
        <w:t>19.6</w:t>
      </w:r>
      <w:r w:rsidR="00106BD7" w:rsidRPr="00A8090F">
        <w:rPr>
          <w:rFonts w:hint="cs"/>
          <w:rtl/>
        </w:rPr>
        <w:t>%</w:t>
      </w:r>
      <w:r w:rsidR="00EE5181" w:rsidRPr="00A8090F">
        <w:rPr>
          <w:rFonts w:hint="cs"/>
          <w:rtl/>
        </w:rPr>
        <w:t>.</w:t>
      </w:r>
      <w:proofErr w:type="spellEnd"/>
    </w:p>
    <w:p w:rsidR="00B61F21" w:rsidRPr="00CF5F86" w:rsidRDefault="00B61F21" w:rsidP="00336AD9">
      <w:pPr>
        <w:pStyle w:val="BodyTextIndent"/>
        <w:jc w:val="both"/>
        <w:rPr>
          <w:sz w:val="16"/>
          <w:szCs w:val="16"/>
          <w:rtl/>
        </w:rPr>
      </w:pPr>
    </w:p>
    <w:p w:rsidR="002C0493" w:rsidRDefault="00CB64F3" w:rsidP="00336AD9">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FB6E03">
        <w:rPr>
          <w:rFonts w:hint="cs"/>
          <w:rtl/>
        </w:rPr>
        <w:t>الرابع</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w:t>
      </w:r>
      <w:r w:rsidR="00FB6E03">
        <w:rPr>
          <w:rFonts w:hint="cs"/>
          <w:rtl/>
        </w:rPr>
        <w:t>الثالث</w:t>
      </w:r>
      <w:r w:rsidR="007D5375">
        <w:rPr>
          <w:rFonts w:hint="cs"/>
          <w:rtl/>
        </w:rPr>
        <w:t xml:space="preserve"> من نفس العام والربع</w:t>
      </w:r>
      <w:r w:rsidR="009939D8">
        <w:rPr>
          <w:rFonts w:hint="cs"/>
          <w:rtl/>
        </w:rPr>
        <w:t xml:space="preserve"> </w:t>
      </w:r>
      <w:r w:rsidR="002C0493"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E852D4">
        <w:rPr>
          <w:rFonts w:hint="cs"/>
          <w:rtl/>
        </w:rPr>
        <w:t>2014</w:t>
      </w:r>
      <w:r w:rsidR="002C0493" w:rsidRPr="00A8090F">
        <w:rPr>
          <w:rFonts w:hint="cs"/>
          <w:rtl/>
        </w:rPr>
        <w:t>:</w:t>
      </w:r>
    </w:p>
    <w:p w:rsidR="00FA530A" w:rsidRPr="00FA530A" w:rsidRDefault="00FA530A" w:rsidP="00336AD9">
      <w:pPr>
        <w:pStyle w:val="BodyTextIndent"/>
        <w:jc w:val="both"/>
        <w:rPr>
          <w:sz w:val="2"/>
          <w:szCs w:val="2"/>
          <w:rtl/>
        </w:rPr>
      </w:pP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285"/>
        <w:gridCol w:w="1134"/>
        <w:gridCol w:w="1134"/>
        <w:gridCol w:w="992"/>
        <w:gridCol w:w="993"/>
        <w:gridCol w:w="3550"/>
      </w:tblGrid>
      <w:tr w:rsidR="008A0623" w:rsidRPr="00A8090F" w:rsidTr="00CF5F86">
        <w:trPr>
          <w:cantSplit/>
          <w:trHeight w:val="312"/>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336AD9">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FB6E03">
              <w:rPr>
                <w:rFonts w:ascii="Simplified Arabic" w:hAnsi="Simplified Arabic" w:cs="Simplified Arabic" w:hint="cs"/>
                <w:b/>
                <w:bCs/>
                <w:sz w:val="18"/>
                <w:szCs w:val="18"/>
                <w:rtl/>
              </w:rPr>
              <w:t>الثالث</w:t>
            </w:r>
          </w:p>
          <w:p w:rsidR="008A0623" w:rsidRPr="00B17472" w:rsidRDefault="008A0623" w:rsidP="003F5B45">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3F5B45">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roofErr w:type="spellStart"/>
            <w:r w:rsidR="008C6E8F" w:rsidRPr="00B17472">
              <w:rPr>
                <w:rFonts w:ascii="Simplified Arabic" w:hAnsi="Simplified Arabic" w:cs="Simplified Arabic"/>
                <w:b/>
                <w:bCs/>
                <w:sz w:val="18"/>
                <w:szCs w:val="18"/>
                <w:rtl/>
              </w:rPr>
              <w:t>(%)</w:t>
            </w:r>
            <w:proofErr w:type="spellEnd"/>
          </w:p>
        </w:tc>
        <w:tc>
          <w:tcPr>
            <w:tcW w:w="1134"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336AD9">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FB6E03">
              <w:rPr>
                <w:rFonts w:ascii="Simplified Arabic" w:hAnsi="Simplified Arabic" w:cs="Simplified Arabic" w:hint="cs"/>
                <w:b/>
                <w:bCs/>
                <w:sz w:val="18"/>
                <w:szCs w:val="18"/>
                <w:rtl/>
              </w:rPr>
              <w:t>الرابع</w:t>
            </w:r>
          </w:p>
          <w:p w:rsidR="008A0623" w:rsidRPr="00B17472" w:rsidRDefault="00AD5493" w:rsidP="008C6E8F">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2014</w:t>
            </w:r>
            <w:r w:rsidR="008C6E8F" w:rsidRPr="00B17472">
              <w:rPr>
                <w:rFonts w:ascii="Simplified Arabic" w:hAnsi="Simplified Arabic" w:cs="Simplified Arabic"/>
                <w:b/>
                <w:bCs/>
                <w:sz w:val="18"/>
                <w:szCs w:val="18"/>
                <w:rtl/>
              </w:rPr>
              <w:t xml:space="preserve"> </w:t>
            </w:r>
            <w:proofErr w:type="spellStart"/>
            <w:r w:rsidR="008C6E8F" w:rsidRPr="00B17472">
              <w:rPr>
                <w:rFonts w:ascii="Simplified Arabic" w:hAnsi="Simplified Arabic" w:cs="Simplified Arabic"/>
                <w:b/>
                <w:bCs/>
                <w:sz w:val="18"/>
                <w:szCs w:val="18"/>
                <w:rtl/>
              </w:rPr>
              <w:t>(%)</w:t>
            </w:r>
            <w:proofErr w:type="spellEnd"/>
          </w:p>
        </w:tc>
        <w:tc>
          <w:tcPr>
            <w:tcW w:w="3119"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50589E" w:rsidRPr="00A8090F" w:rsidTr="00CF5F86">
        <w:trPr>
          <w:cantSplit/>
          <w:trHeight w:val="312"/>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FB6E03">
            <w:pPr>
              <w:jc w:val="center"/>
              <w:rPr>
                <w:rFonts w:ascii="Arial" w:hAnsi="Arial" w:cs="Simplified Arabic"/>
                <w:sz w:val="18"/>
                <w:szCs w:val="18"/>
                <w:rtl/>
              </w:rPr>
            </w:pPr>
            <w:r>
              <w:rPr>
                <w:rFonts w:ascii="Arial" w:hAnsi="Arial" w:cs="Simplified Arabic" w:hint="cs"/>
                <w:sz w:val="18"/>
                <w:szCs w:val="18"/>
                <w:rtl/>
              </w:rPr>
              <w:t xml:space="preserve">الربع </w:t>
            </w:r>
            <w:r w:rsidR="00FB6E03">
              <w:rPr>
                <w:rFonts w:ascii="Arial" w:hAnsi="Arial" w:cs="Simplified Arabic" w:hint="cs"/>
                <w:sz w:val="18"/>
                <w:szCs w:val="18"/>
                <w:rtl/>
              </w:rPr>
              <w:t>الرابع</w:t>
            </w:r>
            <w:r>
              <w:rPr>
                <w:rFonts w:ascii="Arial" w:hAnsi="Arial" w:cs="Simplified Arabic" w:hint="cs"/>
                <w:sz w:val="18"/>
                <w:szCs w:val="18"/>
                <w:rtl/>
              </w:rPr>
              <w:t xml:space="preserve"> </w:t>
            </w:r>
          </w:p>
          <w:p w:rsidR="0050589E" w:rsidRPr="00A8090F" w:rsidRDefault="0050589E" w:rsidP="00CF541D">
            <w:pPr>
              <w:jc w:val="center"/>
              <w:rPr>
                <w:rFonts w:ascii="Arial" w:hAnsi="Arial" w:cs="Simplified Arabic"/>
                <w:sz w:val="18"/>
                <w:szCs w:val="18"/>
                <w:rtl/>
              </w:rPr>
            </w:pPr>
            <w:r>
              <w:rPr>
                <w:rFonts w:ascii="Arial" w:hAnsi="Arial" w:cs="Simplified Arabic" w:hint="cs"/>
                <w:sz w:val="18"/>
                <w:szCs w:val="18"/>
                <w:rtl/>
              </w:rPr>
              <w:t>2015</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FB6E03">
            <w:pPr>
              <w:jc w:val="center"/>
              <w:rPr>
                <w:rFonts w:ascii="Arial" w:hAnsi="Arial" w:cs="Simplified Arabic"/>
                <w:sz w:val="18"/>
                <w:szCs w:val="18"/>
                <w:rtl/>
              </w:rPr>
            </w:pPr>
            <w:r>
              <w:rPr>
                <w:rFonts w:ascii="Arial" w:hAnsi="Arial" w:cs="Simplified Arabic" w:hint="cs"/>
                <w:sz w:val="18"/>
                <w:szCs w:val="18"/>
                <w:rtl/>
              </w:rPr>
              <w:t xml:space="preserve">الربع </w:t>
            </w:r>
            <w:r w:rsidR="00FB6E03">
              <w:rPr>
                <w:rFonts w:ascii="Arial" w:hAnsi="Arial" w:cs="Simplified Arabic" w:hint="cs"/>
                <w:sz w:val="18"/>
                <w:szCs w:val="18"/>
                <w:rtl/>
              </w:rPr>
              <w:t>الثالث</w:t>
            </w:r>
            <w:r>
              <w:rPr>
                <w:rFonts w:ascii="Arial" w:hAnsi="Arial" w:cs="Simplified Arabic" w:hint="cs"/>
                <w:sz w:val="18"/>
                <w:szCs w:val="18"/>
                <w:rtl/>
              </w:rPr>
              <w:t xml:space="preserve"> </w:t>
            </w:r>
          </w:p>
          <w:p w:rsidR="0050589E" w:rsidRPr="00A8090F" w:rsidRDefault="0050589E" w:rsidP="00C71CDB">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FB6E0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FB6E03">
              <w:rPr>
                <w:rFonts w:cs="Simplified Arabic" w:hint="cs"/>
                <w:sz w:val="18"/>
                <w:szCs w:val="18"/>
                <w:rtl/>
              </w:rPr>
              <w:t>الرابع</w:t>
            </w:r>
          </w:p>
          <w:p w:rsidR="0050589E" w:rsidRPr="00A8090F" w:rsidRDefault="0050589E" w:rsidP="00CF541D">
            <w:pPr>
              <w:jc w:val="center"/>
              <w:rPr>
                <w:rFonts w:ascii="Arial" w:hAnsi="Arial" w:cs="Simplified Arabic"/>
                <w:sz w:val="18"/>
                <w:szCs w:val="18"/>
              </w:rPr>
            </w:pPr>
            <w:r>
              <w:rPr>
                <w:rFonts w:ascii="Arial" w:hAnsi="Arial" w:cs="Simplified Arabic" w:hint="cs"/>
                <w:sz w:val="18"/>
                <w:szCs w:val="18"/>
                <w:rtl/>
              </w:rPr>
              <w:t>2014</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r>
      <w:tr w:rsidR="00385802" w:rsidRPr="00A8090F" w:rsidTr="00CF5F86">
        <w:trPr>
          <w:cantSplit/>
          <w:trHeight w:val="312"/>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385802" w:rsidRDefault="00385802" w:rsidP="00B06A42">
            <w:pPr>
              <w:bidi w:val="0"/>
              <w:ind w:right="122"/>
              <w:jc w:val="right"/>
            </w:pPr>
            <w:r>
              <w:t>27.8</w:t>
            </w:r>
          </w:p>
        </w:tc>
        <w:tc>
          <w:tcPr>
            <w:tcW w:w="1134" w:type="dxa"/>
            <w:tcBorders>
              <w:top w:val="single" w:sz="4" w:space="0" w:color="auto"/>
            </w:tcBorders>
            <w:tcMar>
              <w:top w:w="20" w:type="dxa"/>
              <w:left w:w="20" w:type="dxa"/>
              <w:bottom w:w="0" w:type="dxa"/>
              <w:right w:w="20" w:type="dxa"/>
            </w:tcMar>
            <w:vAlign w:val="center"/>
          </w:tcPr>
          <w:p w:rsidR="00385802" w:rsidRDefault="00385802" w:rsidP="00B06A42">
            <w:pPr>
              <w:bidi w:val="0"/>
              <w:ind w:right="122"/>
              <w:jc w:val="right"/>
            </w:pPr>
            <w:r>
              <w:t>26.0</w:t>
            </w:r>
          </w:p>
        </w:tc>
        <w:tc>
          <w:tcPr>
            <w:tcW w:w="1134" w:type="dxa"/>
            <w:tcBorders>
              <w:top w:val="single" w:sz="4" w:space="0" w:color="auto"/>
            </w:tcBorders>
            <w:noWrap/>
            <w:tcMar>
              <w:top w:w="20" w:type="dxa"/>
              <w:left w:w="20" w:type="dxa"/>
              <w:bottom w:w="0" w:type="dxa"/>
              <w:right w:w="20" w:type="dxa"/>
            </w:tcMar>
            <w:vAlign w:val="center"/>
          </w:tcPr>
          <w:p w:rsidR="00385802" w:rsidRPr="00385802" w:rsidRDefault="00385802" w:rsidP="00B06A42">
            <w:pPr>
              <w:ind w:left="122" w:right="-130"/>
              <w:rPr>
                <w:rFonts w:ascii="Arial" w:eastAsia="Arial Unicode MS" w:hAnsi="Arial" w:cs="Arial"/>
                <w:sz w:val="18"/>
                <w:szCs w:val="18"/>
              </w:rPr>
            </w:pPr>
            <w:r w:rsidRPr="00385802">
              <w:rPr>
                <w:rFonts w:ascii="Arial" w:eastAsia="Arial Unicode MS" w:hAnsi="Arial" w:cs="Arial"/>
                <w:sz w:val="18"/>
                <w:szCs w:val="18"/>
              </w:rPr>
              <w:t>4,350</w:t>
            </w:r>
          </w:p>
        </w:tc>
        <w:tc>
          <w:tcPr>
            <w:tcW w:w="992" w:type="dxa"/>
            <w:tcBorders>
              <w:top w:val="single" w:sz="4" w:space="0" w:color="auto"/>
            </w:tcBorders>
            <w:tcMar>
              <w:top w:w="20" w:type="dxa"/>
              <w:left w:w="20" w:type="dxa"/>
              <w:bottom w:w="0" w:type="dxa"/>
              <w:right w:w="20" w:type="dxa"/>
            </w:tcMar>
            <w:vAlign w:val="center"/>
          </w:tcPr>
          <w:p w:rsidR="00385802" w:rsidRPr="00B17472" w:rsidRDefault="00385802" w:rsidP="00B06A42">
            <w:pPr>
              <w:ind w:left="121" w:right="-130"/>
              <w:rPr>
                <w:rFonts w:ascii="Arial" w:eastAsia="Arial Unicode MS" w:hAnsi="Arial" w:cs="Arial"/>
                <w:sz w:val="18"/>
                <w:szCs w:val="18"/>
                <w:rtl/>
              </w:rPr>
            </w:pPr>
            <w:r>
              <w:rPr>
                <w:rFonts w:ascii="Arial" w:eastAsia="Arial Unicode MS" w:hAnsi="Arial" w:cs="Arial"/>
                <w:sz w:val="18"/>
                <w:szCs w:val="18"/>
              </w:rPr>
              <w:t>3,405</w:t>
            </w:r>
          </w:p>
        </w:tc>
        <w:tc>
          <w:tcPr>
            <w:tcW w:w="993" w:type="dxa"/>
            <w:tcBorders>
              <w:top w:val="single" w:sz="4" w:space="0" w:color="auto"/>
              <w:right w:val="single" w:sz="4" w:space="0" w:color="auto"/>
            </w:tcBorders>
            <w:tcMar>
              <w:top w:w="20" w:type="dxa"/>
              <w:left w:w="20" w:type="dxa"/>
              <w:bottom w:w="0" w:type="dxa"/>
              <w:right w:w="20" w:type="dxa"/>
            </w:tcMar>
            <w:vAlign w:val="center"/>
          </w:tcPr>
          <w:p w:rsidR="00385802" w:rsidRPr="00385802" w:rsidRDefault="00385802" w:rsidP="00385802">
            <w:pPr>
              <w:ind w:firstLineChars="100" w:firstLine="180"/>
              <w:rPr>
                <w:rFonts w:ascii="Arial" w:hAnsi="Arial" w:cs="Arial"/>
                <w:sz w:val="18"/>
                <w:szCs w:val="18"/>
              </w:rPr>
            </w:pPr>
            <w:r>
              <w:rPr>
                <w:rFonts w:ascii="Arial" w:hAnsi="Arial" w:cs="Arial"/>
                <w:sz w:val="18"/>
                <w:szCs w:val="18"/>
              </w:rPr>
              <w:t>3,452</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85802" w:rsidRPr="00A8090F" w:rsidRDefault="00385802"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385802" w:rsidRPr="00A8090F" w:rsidTr="00CF5F86">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385802" w:rsidRDefault="00385802" w:rsidP="00B06A42">
            <w:pPr>
              <w:bidi w:val="0"/>
              <w:ind w:right="122"/>
              <w:jc w:val="right"/>
            </w:pPr>
            <w:r>
              <w:t>24.1</w:t>
            </w:r>
          </w:p>
        </w:tc>
        <w:tc>
          <w:tcPr>
            <w:tcW w:w="1134" w:type="dxa"/>
            <w:tcMar>
              <w:top w:w="20" w:type="dxa"/>
              <w:left w:w="20" w:type="dxa"/>
              <w:bottom w:w="0" w:type="dxa"/>
              <w:right w:w="20" w:type="dxa"/>
            </w:tcMar>
            <w:vAlign w:val="center"/>
          </w:tcPr>
          <w:p w:rsidR="00385802" w:rsidRDefault="00385802" w:rsidP="00B06A42">
            <w:pPr>
              <w:bidi w:val="0"/>
              <w:ind w:right="122"/>
              <w:jc w:val="right"/>
            </w:pPr>
            <w:r>
              <w:t>19.6</w:t>
            </w:r>
          </w:p>
        </w:tc>
        <w:tc>
          <w:tcPr>
            <w:tcW w:w="1134" w:type="dxa"/>
            <w:noWrap/>
            <w:tcMar>
              <w:top w:w="20" w:type="dxa"/>
              <w:left w:w="20" w:type="dxa"/>
              <w:bottom w:w="0" w:type="dxa"/>
              <w:right w:w="20" w:type="dxa"/>
            </w:tcMar>
            <w:vAlign w:val="center"/>
          </w:tcPr>
          <w:p w:rsidR="00385802" w:rsidRPr="00385802" w:rsidRDefault="00385802" w:rsidP="00B06A42">
            <w:pPr>
              <w:ind w:left="122" w:right="-130"/>
              <w:rPr>
                <w:rFonts w:ascii="Arial" w:eastAsia="Arial Unicode MS" w:hAnsi="Arial" w:cs="Arial"/>
                <w:sz w:val="18"/>
                <w:szCs w:val="18"/>
                <w:rtl/>
              </w:rPr>
            </w:pPr>
            <w:r w:rsidRPr="00385802">
              <w:rPr>
                <w:rFonts w:ascii="Arial" w:eastAsia="Arial Unicode MS" w:hAnsi="Arial" w:cs="Arial"/>
                <w:sz w:val="18"/>
                <w:szCs w:val="18"/>
              </w:rPr>
              <w:t>739.7</w:t>
            </w:r>
          </w:p>
        </w:tc>
        <w:tc>
          <w:tcPr>
            <w:tcW w:w="992" w:type="dxa"/>
            <w:tcMar>
              <w:top w:w="20" w:type="dxa"/>
              <w:left w:w="20" w:type="dxa"/>
              <w:bottom w:w="0" w:type="dxa"/>
              <w:right w:w="20" w:type="dxa"/>
            </w:tcMar>
            <w:vAlign w:val="center"/>
          </w:tcPr>
          <w:p w:rsidR="00385802" w:rsidRPr="00B17472" w:rsidRDefault="00385802" w:rsidP="00B06A42">
            <w:pPr>
              <w:ind w:left="121" w:right="-130"/>
              <w:rPr>
                <w:rFonts w:ascii="Arial" w:eastAsia="Arial Unicode MS" w:hAnsi="Arial" w:cs="Arial"/>
                <w:sz w:val="18"/>
                <w:szCs w:val="18"/>
                <w:rtl/>
              </w:rPr>
            </w:pPr>
            <w:r>
              <w:rPr>
                <w:rFonts w:ascii="Arial" w:eastAsia="Arial Unicode MS" w:hAnsi="Arial" w:cs="Arial"/>
                <w:sz w:val="18"/>
                <w:szCs w:val="18"/>
              </w:rPr>
              <w:t>596.0</w:t>
            </w:r>
          </w:p>
        </w:tc>
        <w:tc>
          <w:tcPr>
            <w:tcW w:w="993" w:type="dxa"/>
            <w:tcBorders>
              <w:right w:val="single" w:sz="4" w:space="0" w:color="auto"/>
            </w:tcBorders>
            <w:tcMar>
              <w:top w:w="20" w:type="dxa"/>
              <w:left w:w="20" w:type="dxa"/>
              <w:bottom w:w="0" w:type="dxa"/>
              <w:right w:w="20" w:type="dxa"/>
            </w:tcMar>
            <w:vAlign w:val="center"/>
          </w:tcPr>
          <w:p w:rsidR="00385802" w:rsidRPr="00385802" w:rsidRDefault="00385802" w:rsidP="00385802">
            <w:pPr>
              <w:ind w:firstLineChars="100" w:firstLine="180"/>
              <w:rPr>
                <w:rFonts w:ascii="Arial" w:hAnsi="Arial" w:cs="Arial"/>
                <w:sz w:val="18"/>
                <w:szCs w:val="18"/>
                <w:rtl/>
              </w:rPr>
            </w:pPr>
            <w:r>
              <w:rPr>
                <w:rFonts w:ascii="Arial" w:hAnsi="Arial" w:cs="Arial"/>
                <w:sz w:val="18"/>
                <w:szCs w:val="18"/>
              </w:rPr>
              <w:t>618.7</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5802" w:rsidRPr="00A8090F" w:rsidRDefault="00385802"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385802" w:rsidRPr="00A8090F" w:rsidTr="00CF5F86">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385802" w:rsidRDefault="00385802" w:rsidP="00B06A42">
            <w:pPr>
              <w:bidi w:val="0"/>
              <w:ind w:right="122"/>
              <w:jc w:val="right"/>
            </w:pPr>
            <w:r>
              <w:t>21.2</w:t>
            </w:r>
          </w:p>
        </w:tc>
        <w:tc>
          <w:tcPr>
            <w:tcW w:w="1134" w:type="dxa"/>
            <w:tcMar>
              <w:top w:w="20" w:type="dxa"/>
              <w:left w:w="20" w:type="dxa"/>
              <w:bottom w:w="0" w:type="dxa"/>
              <w:right w:w="20" w:type="dxa"/>
            </w:tcMar>
            <w:vAlign w:val="center"/>
          </w:tcPr>
          <w:p w:rsidR="00385802" w:rsidRDefault="00385802" w:rsidP="00B06A42">
            <w:pPr>
              <w:bidi w:val="0"/>
              <w:ind w:right="122"/>
              <w:jc w:val="right"/>
            </w:pPr>
            <w:r>
              <w:t>36.1</w:t>
            </w:r>
          </w:p>
        </w:tc>
        <w:tc>
          <w:tcPr>
            <w:tcW w:w="1134" w:type="dxa"/>
            <w:noWrap/>
            <w:tcMar>
              <w:top w:w="20" w:type="dxa"/>
              <w:left w:w="20" w:type="dxa"/>
              <w:bottom w:w="0" w:type="dxa"/>
              <w:right w:w="20" w:type="dxa"/>
            </w:tcMar>
            <w:vAlign w:val="center"/>
          </w:tcPr>
          <w:p w:rsidR="00385802" w:rsidRPr="00385802" w:rsidRDefault="00385802" w:rsidP="00B06A42">
            <w:pPr>
              <w:ind w:left="122"/>
              <w:rPr>
                <w:rFonts w:ascii="Arial" w:eastAsia="Arial Unicode MS" w:hAnsi="Arial" w:cs="Arial"/>
                <w:sz w:val="18"/>
                <w:szCs w:val="18"/>
              </w:rPr>
            </w:pPr>
            <w:r w:rsidRPr="00385802">
              <w:rPr>
                <w:rFonts w:ascii="Arial" w:eastAsia="Arial Unicode MS" w:hAnsi="Arial" w:cs="Arial"/>
                <w:sz w:val="18"/>
                <w:szCs w:val="18"/>
              </w:rPr>
              <w:t>904</w:t>
            </w:r>
          </w:p>
        </w:tc>
        <w:tc>
          <w:tcPr>
            <w:tcW w:w="992" w:type="dxa"/>
            <w:tcMar>
              <w:top w:w="20" w:type="dxa"/>
              <w:left w:w="20" w:type="dxa"/>
              <w:bottom w:w="0" w:type="dxa"/>
              <w:right w:w="20" w:type="dxa"/>
            </w:tcMar>
            <w:vAlign w:val="center"/>
          </w:tcPr>
          <w:p w:rsidR="00385802" w:rsidRPr="00B17472" w:rsidRDefault="00385802" w:rsidP="00B06A42">
            <w:pPr>
              <w:ind w:left="121" w:right="-130"/>
              <w:rPr>
                <w:rFonts w:ascii="Arial" w:eastAsia="Arial Unicode MS" w:hAnsi="Arial" w:cs="Arial"/>
                <w:sz w:val="18"/>
                <w:szCs w:val="18"/>
              </w:rPr>
            </w:pPr>
            <w:r>
              <w:rPr>
                <w:rFonts w:ascii="Arial" w:eastAsia="Arial Unicode MS" w:hAnsi="Arial" w:cs="Arial"/>
                <w:sz w:val="18"/>
                <w:szCs w:val="18"/>
              </w:rPr>
              <w:t>746</w:t>
            </w:r>
          </w:p>
        </w:tc>
        <w:tc>
          <w:tcPr>
            <w:tcW w:w="993" w:type="dxa"/>
            <w:tcBorders>
              <w:right w:val="single" w:sz="4" w:space="0" w:color="auto"/>
            </w:tcBorders>
            <w:tcMar>
              <w:top w:w="20" w:type="dxa"/>
              <w:left w:w="20" w:type="dxa"/>
              <w:bottom w:w="0" w:type="dxa"/>
              <w:right w:w="20" w:type="dxa"/>
            </w:tcMar>
            <w:vAlign w:val="center"/>
          </w:tcPr>
          <w:p w:rsidR="00385802" w:rsidRPr="00385802" w:rsidRDefault="00385802" w:rsidP="00385802">
            <w:pPr>
              <w:ind w:firstLineChars="100" w:firstLine="180"/>
              <w:rPr>
                <w:rFonts w:ascii="Arial" w:hAnsi="Arial" w:cs="Arial"/>
                <w:sz w:val="18"/>
                <w:szCs w:val="18"/>
                <w:rtl/>
              </w:rPr>
            </w:pPr>
            <w:r>
              <w:rPr>
                <w:rFonts w:ascii="Arial" w:hAnsi="Arial" w:cs="Arial"/>
                <w:sz w:val="18"/>
                <w:szCs w:val="18"/>
              </w:rPr>
              <w:t>664</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5802" w:rsidRPr="00A8090F" w:rsidRDefault="00385802"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385802" w:rsidRPr="00A8090F" w:rsidTr="00CF5F86">
        <w:trPr>
          <w:cantSplit/>
          <w:trHeight w:val="312"/>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385802" w:rsidRDefault="00385802" w:rsidP="00B06A42">
            <w:pPr>
              <w:bidi w:val="0"/>
              <w:ind w:right="122"/>
              <w:jc w:val="right"/>
            </w:pPr>
            <w:r>
              <w:t>8.5</w:t>
            </w:r>
          </w:p>
        </w:tc>
        <w:tc>
          <w:tcPr>
            <w:tcW w:w="1134" w:type="dxa"/>
            <w:tcBorders>
              <w:bottom w:val="single" w:sz="4" w:space="0" w:color="auto"/>
            </w:tcBorders>
            <w:tcMar>
              <w:top w:w="20" w:type="dxa"/>
              <w:left w:w="20" w:type="dxa"/>
              <w:bottom w:w="0" w:type="dxa"/>
              <w:right w:w="20" w:type="dxa"/>
            </w:tcMar>
            <w:vAlign w:val="center"/>
          </w:tcPr>
          <w:p w:rsidR="00385802" w:rsidRDefault="00385802" w:rsidP="00B06A42">
            <w:pPr>
              <w:bidi w:val="0"/>
              <w:ind w:right="122"/>
              <w:jc w:val="right"/>
            </w:pPr>
            <w:r>
              <w:t>29.3</w:t>
            </w:r>
          </w:p>
        </w:tc>
        <w:tc>
          <w:tcPr>
            <w:tcW w:w="1134" w:type="dxa"/>
            <w:tcBorders>
              <w:bottom w:val="single" w:sz="4" w:space="0" w:color="auto"/>
            </w:tcBorders>
            <w:noWrap/>
            <w:tcMar>
              <w:top w:w="20" w:type="dxa"/>
              <w:left w:w="20" w:type="dxa"/>
              <w:bottom w:w="0" w:type="dxa"/>
              <w:right w:w="20" w:type="dxa"/>
            </w:tcMar>
            <w:vAlign w:val="center"/>
          </w:tcPr>
          <w:p w:rsidR="00385802" w:rsidRPr="00385802" w:rsidRDefault="00385802" w:rsidP="00B06A42">
            <w:pPr>
              <w:ind w:left="122"/>
              <w:rPr>
                <w:rFonts w:ascii="Arial" w:eastAsia="Arial Unicode MS" w:hAnsi="Arial" w:cs="Arial"/>
                <w:sz w:val="18"/>
                <w:szCs w:val="18"/>
              </w:rPr>
            </w:pPr>
            <w:r w:rsidRPr="00385802">
              <w:rPr>
                <w:rFonts w:ascii="Arial" w:eastAsia="Arial Unicode MS" w:hAnsi="Arial" w:cs="Arial"/>
                <w:sz w:val="18"/>
                <w:szCs w:val="18"/>
              </w:rPr>
              <w:t>134.5</w:t>
            </w:r>
          </w:p>
        </w:tc>
        <w:tc>
          <w:tcPr>
            <w:tcW w:w="992" w:type="dxa"/>
            <w:tcBorders>
              <w:bottom w:val="single" w:sz="4" w:space="0" w:color="auto"/>
            </w:tcBorders>
            <w:tcMar>
              <w:top w:w="20" w:type="dxa"/>
              <w:left w:w="20" w:type="dxa"/>
              <w:bottom w:w="0" w:type="dxa"/>
              <w:right w:w="20" w:type="dxa"/>
            </w:tcMar>
            <w:vAlign w:val="center"/>
          </w:tcPr>
          <w:p w:rsidR="00385802" w:rsidRPr="00B17472" w:rsidRDefault="00385802" w:rsidP="00B06A42">
            <w:pPr>
              <w:ind w:left="121" w:right="-130"/>
              <w:rPr>
                <w:rFonts w:ascii="Arial" w:eastAsia="Arial Unicode MS" w:hAnsi="Arial" w:cs="Arial"/>
                <w:sz w:val="18"/>
                <w:szCs w:val="18"/>
              </w:rPr>
            </w:pPr>
            <w:r>
              <w:rPr>
                <w:rFonts w:ascii="Arial" w:eastAsia="Arial Unicode MS" w:hAnsi="Arial" w:cs="Arial"/>
                <w:sz w:val="18"/>
                <w:szCs w:val="18"/>
              </w:rPr>
              <w:t>124.0</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385802" w:rsidRPr="00385802" w:rsidRDefault="00385802" w:rsidP="00385802">
            <w:pPr>
              <w:ind w:firstLineChars="100" w:firstLine="180"/>
              <w:rPr>
                <w:rFonts w:ascii="Arial" w:hAnsi="Arial" w:cs="Arial"/>
                <w:sz w:val="18"/>
                <w:szCs w:val="18"/>
              </w:rPr>
            </w:pPr>
            <w:r>
              <w:rPr>
                <w:rFonts w:ascii="Arial" w:hAnsi="Arial" w:cs="Arial"/>
                <w:sz w:val="18"/>
                <w:szCs w:val="18"/>
              </w:rPr>
              <w:t>104.0</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85802" w:rsidRPr="00A8090F" w:rsidRDefault="00385802"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bl>
    <w:p w:rsidR="00820B25" w:rsidRPr="00A8090F" w:rsidRDefault="00820B25" w:rsidP="00884EE9">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Pr="00A8090F">
        <w:rPr>
          <w:rFonts w:cs="Simplified Arabic" w:hint="cs"/>
          <w:sz w:val="18"/>
          <w:szCs w:val="18"/>
          <w:rtl/>
          <w:lang w:bidi="ar-EG"/>
        </w:rPr>
        <w:t>.</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C11FAB" w:rsidRPr="00893CF2" w:rsidRDefault="00C11FAB" w:rsidP="009C564B">
      <w:pP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465F70" w:rsidRDefault="00465F70" w:rsidP="008C4862">
      <w:pPr>
        <w:jc w:val="center"/>
        <w:rPr>
          <w:rFonts w:cs="Simplified Arabic"/>
          <w:sz w:val="24"/>
          <w:szCs w:val="24"/>
          <w:rtl/>
        </w:rPr>
      </w:pPr>
    </w:p>
    <w:p w:rsidR="00CF5F86" w:rsidRDefault="00CF5F86">
      <w:pPr>
        <w:bidi w:val="0"/>
        <w:rPr>
          <w:rFonts w:cs="Simplified Arabic"/>
          <w:sz w:val="24"/>
          <w:szCs w:val="24"/>
          <w:rtl/>
        </w:rPr>
      </w:pPr>
      <w:r>
        <w:rPr>
          <w:rFonts w:cs="Simplified Arabic"/>
          <w:sz w:val="24"/>
          <w:szCs w:val="24"/>
          <w:rtl/>
        </w:rPr>
        <w:br w:type="page"/>
      </w: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D90204">
        <w:rPr>
          <w:rFonts w:cs="Simplified Arabic" w:hint="cs"/>
          <w:b/>
          <w:bCs/>
          <w:sz w:val="24"/>
          <w:szCs w:val="24"/>
          <w:rtl/>
        </w:rPr>
        <w:t>أهداف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5D2E6E">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w:t>
      </w:r>
      <w:proofErr w:type="spellStart"/>
      <w:r>
        <w:rPr>
          <w:rFonts w:cs="Simplified Arabic"/>
          <w:sz w:val="24"/>
          <w:szCs w:val="24"/>
          <w:rtl/>
        </w:rPr>
        <w:t>ومساحاتها،</w:t>
      </w:r>
      <w:proofErr w:type="spellEnd"/>
      <w:r>
        <w:rPr>
          <w:rFonts w:cs="Simplified Arabic"/>
          <w:sz w:val="24"/>
          <w:szCs w:val="24"/>
          <w:rtl/>
        </w:rPr>
        <w:t xml:space="preserve"> وذلك وفقاً للمتغيرات </w:t>
      </w:r>
      <w:r w:rsidR="005D2E6E">
        <w:rPr>
          <w:rFonts w:cs="Simplified Arabic" w:hint="cs"/>
          <w:sz w:val="24"/>
          <w:szCs w:val="24"/>
          <w:rtl/>
        </w:rPr>
        <w:t>الآتية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5C5C8A">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وضع البناء المطلوب ترخيصه </w:t>
      </w:r>
      <w:proofErr w:type="spellStart"/>
      <w:r>
        <w:rPr>
          <w:rFonts w:cs="Simplified Arabic"/>
          <w:sz w:val="24"/>
          <w:szCs w:val="24"/>
          <w:rtl/>
        </w:rPr>
        <w:t>(</w:t>
      </w:r>
      <w:r w:rsidR="005C5C8A">
        <w:rPr>
          <w:rFonts w:cs="Simplified Arabic"/>
          <w:sz w:val="24"/>
          <w:szCs w:val="24"/>
          <w:rtl/>
        </w:rPr>
        <w:t>جديد،</w:t>
      </w:r>
      <w:proofErr w:type="spellEnd"/>
      <w:r w:rsidR="005C5C8A">
        <w:rPr>
          <w:rFonts w:cs="Simplified Arabic"/>
          <w:sz w:val="24"/>
          <w:szCs w:val="24"/>
          <w:rtl/>
        </w:rPr>
        <w:t xml:space="preserve"> </w:t>
      </w:r>
      <w:proofErr w:type="spellStart"/>
      <w:r w:rsidR="005C5C8A">
        <w:rPr>
          <w:rFonts w:cs="Simplified Arabic"/>
          <w:sz w:val="24"/>
          <w:szCs w:val="24"/>
          <w:rtl/>
        </w:rPr>
        <w:t>قائم،</w:t>
      </w:r>
      <w:proofErr w:type="spellEnd"/>
      <w:r w:rsidR="005C5C8A">
        <w:rPr>
          <w:rFonts w:cs="Simplified Arabic"/>
          <w:sz w:val="24"/>
          <w:szCs w:val="24"/>
          <w:rtl/>
        </w:rPr>
        <w:t xml:space="preserve"> إضافة جديدة أو قائمة</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نوع ملكية البناء </w:t>
      </w:r>
      <w:proofErr w:type="spellStart"/>
      <w:r>
        <w:rPr>
          <w:rFonts w:cs="Simplified Arabic"/>
          <w:sz w:val="24"/>
          <w:szCs w:val="24"/>
          <w:rtl/>
        </w:rPr>
        <w:t>(خاص،</w:t>
      </w:r>
      <w:proofErr w:type="spellEnd"/>
      <w:r>
        <w:rPr>
          <w:rFonts w:cs="Simplified Arabic"/>
          <w:sz w:val="24"/>
          <w:szCs w:val="24"/>
          <w:rtl/>
        </w:rPr>
        <w:t xml:space="preserve"> </w:t>
      </w:r>
      <w:proofErr w:type="spellStart"/>
      <w:r>
        <w:rPr>
          <w:rFonts w:cs="Simplified Arabic"/>
          <w:sz w:val="24"/>
          <w:szCs w:val="24"/>
          <w:rtl/>
        </w:rPr>
        <w:t>حكومي،</w:t>
      </w:r>
      <w:proofErr w:type="spellEnd"/>
      <w:r>
        <w:rPr>
          <w:rFonts w:cs="Simplified Arabic"/>
          <w:sz w:val="24"/>
          <w:szCs w:val="24"/>
          <w:rtl/>
        </w:rPr>
        <w:t xml:space="preserve"> سلطات </w:t>
      </w:r>
      <w:proofErr w:type="spellStart"/>
      <w:r>
        <w:rPr>
          <w:rFonts w:cs="Simplified Arabic"/>
          <w:sz w:val="24"/>
          <w:szCs w:val="24"/>
          <w:rtl/>
        </w:rPr>
        <w:t>محلية،</w:t>
      </w:r>
      <w:proofErr w:type="spellEnd"/>
      <w:r>
        <w:rPr>
          <w:rFonts w:cs="Simplified Arabic"/>
          <w:sz w:val="24"/>
          <w:szCs w:val="24"/>
          <w:rtl/>
        </w:rPr>
        <w:t xml:space="preserve"> </w:t>
      </w:r>
      <w:proofErr w:type="spellStart"/>
      <w:r>
        <w:rPr>
          <w:rFonts w:cs="Simplified Arabic"/>
          <w:sz w:val="24"/>
          <w:szCs w:val="24"/>
          <w:rtl/>
        </w:rPr>
        <w:t>تعاوني،</w:t>
      </w:r>
      <w:proofErr w:type="spellEnd"/>
      <w:r>
        <w:rPr>
          <w:rFonts w:cs="Simplified Arabic"/>
          <w:sz w:val="24"/>
          <w:szCs w:val="24"/>
          <w:rtl/>
        </w:rPr>
        <w:t xml:space="preserve"> </w:t>
      </w:r>
      <w:proofErr w:type="spellStart"/>
      <w:r>
        <w:rPr>
          <w:rFonts w:cs="Simplified Arabic"/>
          <w:sz w:val="24"/>
          <w:szCs w:val="24"/>
          <w:rtl/>
        </w:rPr>
        <w:t>خيري،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A447B7">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استخدام المبنى </w:t>
      </w:r>
      <w:proofErr w:type="spellStart"/>
      <w:r>
        <w:rPr>
          <w:rFonts w:cs="Simplified Arabic"/>
          <w:sz w:val="24"/>
          <w:szCs w:val="24"/>
          <w:rtl/>
        </w:rPr>
        <w:t>(سكني،</w:t>
      </w:r>
      <w:proofErr w:type="spellEnd"/>
      <w:r>
        <w:rPr>
          <w:rFonts w:cs="Simplified Arabic"/>
          <w:sz w:val="24"/>
          <w:szCs w:val="24"/>
          <w:rtl/>
        </w:rPr>
        <w:t xml:space="preserve"> غير </w:t>
      </w:r>
      <w:proofErr w:type="spellStart"/>
      <w:r>
        <w:rPr>
          <w:rFonts w:cs="Simplified Arabic"/>
          <w:sz w:val="24"/>
          <w:szCs w:val="24"/>
          <w:rtl/>
        </w:rPr>
        <w:t>سكني</w:t>
      </w:r>
      <w:r w:rsidR="00B070B2">
        <w:rPr>
          <w:rFonts w:cs="Simplified Arabic" w:hint="cs"/>
          <w:sz w:val="24"/>
          <w:szCs w:val="24"/>
          <w:rtl/>
        </w:rPr>
        <w:t>،</w:t>
      </w:r>
      <w:proofErr w:type="spellEnd"/>
      <w:r w:rsidR="00B070B2">
        <w:rPr>
          <w:rFonts w:cs="Simplified Arabic" w:hint="cs"/>
          <w:sz w:val="24"/>
          <w:szCs w:val="24"/>
          <w:rtl/>
        </w:rPr>
        <w:t xml:space="preserve"> </w:t>
      </w:r>
      <w:r w:rsidR="005C5C8A">
        <w:rPr>
          <w:rFonts w:cs="Simplified Arabic" w:hint="cs"/>
          <w:sz w:val="24"/>
          <w:szCs w:val="24"/>
          <w:rtl/>
        </w:rPr>
        <w:t>أسوار</w:t>
      </w:r>
      <w:proofErr w:type="spellStart"/>
      <w:r>
        <w:rPr>
          <w:rFonts w:cs="Simplified Arabic"/>
          <w:sz w:val="24"/>
          <w:szCs w:val="24"/>
          <w:rtl/>
        </w:rPr>
        <w:t>).</w:t>
      </w:r>
      <w:proofErr w:type="spellEnd"/>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w:t>
      </w:r>
      <w:proofErr w:type="spellStart"/>
      <w:r w:rsidRPr="00893CF2">
        <w:rPr>
          <w:rtl/>
        </w:rPr>
        <w:t>المشروع،</w:t>
      </w:r>
      <w:proofErr w:type="spellEnd"/>
      <w:r w:rsidRPr="00893CF2">
        <w:rPr>
          <w:rtl/>
        </w:rPr>
        <w:t xml:space="preserve">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r w:rsidR="00F6261A">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r w:rsidR="00F6261A">
        <w:rPr>
          <w:rFonts w:cs="Simplified Arabic" w:hint="cs"/>
          <w:sz w:val="24"/>
          <w:szCs w:val="24"/>
          <w:rtl/>
        </w:rPr>
        <w:t>،</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r w:rsidR="00F6261A">
        <w:rPr>
          <w:rFonts w:cs="Simplified Arabic" w:hint="cs"/>
          <w:sz w:val="24"/>
          <w:szCs w:val="24"/>
          <w:rtl/>
        </w:rPr>
        <w:t>،</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r w:rsidR="00F6261A">
        <w:rPr>
          <w:rFonts w:cs="Simplified Arabic" w:hint="cs"/>
          <w:sz w:val="24"/>
          <w:szCs w:val="24"/>
          <w:rtl/>
        </w:rPr>
        <w:t>،</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ملكية </w:t>
      </w:r>
      <w:proofErr w:type="spellStart"/>
      <w:r w:rsidRPr="00893CF2">
        <w:rPr>
          <w:rFonts w:cs="Simplified Arabic"/>
          <w:sz w:val="24"/>
          <w:szCs w:val="24"/>
          <w:rtl/>
        </w:rPr>
        <w:t>البناء:</w:t>
      </w:r>
      <w:proofErr w:type="spellEnd"/>
      <w:r w:rsidRPr="00893CF2">
        <w:rPr>
          <w:rFonts w:cs="Simplified Arabic"/>
          <w:sz w:val="24"/>
          <w:szCs w:val="24"/>
          <w:rtl/>
        </w:rPr>
        <w:t xml:space="preserve"> </w:t>
      </w:r>
      <w:proofErr w:type="spellStart"/>
      <w:r w:rsidRPr="00893CF2">
        <w:rPr>
          <w:rFonts w:cs="Simplified Arabic"/>
          <w:sz w:val="24"/>
          <w:szCs w:val="24"/>
          <w:rtl/>
        </w:rPr>
        <w:t>خاص،</w:t>
      </w:r>
      <w:proofErr w:type="spellEnd"/>
      <w:r w:rsidRPr="00893CF2">
        <w:rPr>
          <w:rFonts w:cs="Simplified Arabic"/>
          <w:sz w:val="24"/>
          <w:szCs w:val="24"/>
          <w:rtl/>
        </w:rPr>
        <w:t xml:space="preserve"> </w:t>
      </w:r>
      <w:proofErr w:type="spellStart"/>
      <w:r w:rsidRPr="00893CF2">
        <w:rPr>
          <w:rFonts w:cs="Simplified Arabic"/>
          <w:sz w:val="24"/>
          <w:szCs w:val="24"/>
          <w:rtl/>
        </w:rPr>
        <w:t>حكومي،</w:t>
      </w:r>
      <w:proofErr w:type="spellEnd"/>
      <w:r w:rsidRPr="00893CF2">
        <w:rPr>
          <w:rFonts w:cs="Simplified Arabic"/>
          <w:sz w:val="24"/>
          <w:szCs w:val="24"/>
          <w:rtl/>
        </w:rPr>
        <w:t xml:space="preserve"> سلطة </w:t>
      </w:r>
      <w:proofErr w:type="spellStart"/>
      <w:r w:rsidRPr="00893CF2">
        <w:rPr>
          <w:rFonts w:cs="Simplified Arabic"/>
          <w:sz w:val="24"/>
          <w:szCs w:val="24"/>
          <w:rtl/>
        </w:rPr>
        <w:t>محلية،</w:t>
      </w:r>
      <w:proofErr w:type="spellEnd"/>
      <w:r w:rsidRPr="00893CF2">
        <w:rPr>
          <w:rFonts w:cs="Simplified Arabic"/>
          <w:sz w:val="24"/>
          <w:szCs w:val="24"/>
          <w:rtl/>
        </w:rPr>
        <w:t xml:space="preserve"> </w:t>
      </w:r>
      <w:proofErr w:type="spellStart"/>
      <w:r w:rsidRPr="00893CF2">
        <w:rPr>
          <w:rFonts w:cs="Simplified Arabic"/>
          <w:sz w:val="24"/>
          <w:szCs w:val="24"/>
          <w:rtl/>
        </w:rPr>
        <w:t>تعاوني،</w:t>
      </w:r>
      <w:proofErr w:type="spellEnd"/>
      <w:r w:rsidRPr="00893CF2">
        <w:rPr>
          <w:rFonts w:cs="Simplified Arabic"/>
          <w:sz w:val="24"/>
          <w:szCs w:val="24"/>
          <w:rtl/>
        </w:rPr>
        <w:t xml:space="preserve"> </w:t>
      </w:r>
      <w:proofErr w:type="spellStart"/>
      <w:r w:rsidRPr="00893CF2">
        <w:rPr>
          <w:rFonts w:cs="Simplified Arabic"/>
          <w:sz w:val="24"/>
          <w:szCs w:val="24"/>
          <w:rtl/>
        </w:rPr>
        <w:t>خيري،</w:t>
      </w:r>
      <w:proofErr w:type="spellEnd"/>
      <w:r w:rsidRPr="00893CF2">
        <w:rPr>
          <w:rFonts w:cs="Simplified Arabic"/>
          <w:sz w:val="24"/>
          <w:szCs w:val="24"/>
          <w:rtl/>
        </w:rPr>
        <w:t xml:space="preserve"> أخرى.</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w:t>
      </w:r>
      <w:proofErr w:type="spellStart"/>
      <w:r w:rsidRPr="00893CF2">
        <w:rPr>
          <w:rFonts w:cs="Simplified Arabic"/>
          <w:sz w:val="24"/>
          <w:szCs w:val="24"/>
          <w:rtl/>
        </w:rPr>
        <w:t>ترخيصه:</w:t>
      </w:r>
      <w:proofErr w:type="spellEnd"/>
      <w:r w:rsidRPr="00893CF2">
        <w:rPr>
          <w:rFonts w:cs="Simplified Arabic"/>
          <w:sz w:val="24"/>
          <w:szCs w:val="24"/>
          <w:rtl/>
        </w:rPr>
        <w:t xml:space="preserve"> </w:t>
      </w:r>
      <w:proofErr w:type="spellStart"/>
      <w:r w:rsidR="005C5C8A">
        <w:rPr>
          <w:rFonts w:cs="Simplified Arabic"/>
          <w:sz w:val="24"/>
          <w:szCs w:val="24"/>
          <w:rtl/>
        </w:rPr>
        <w:t>جديد،</w:t>
      </w:r>
      <w:proofErr w:type="spellEnd"/>
      <w:r w:rsidR="005C5C8A">
        <w:rPr>
          <w:rFonts w:cs="Simplified Arabic"/>
          <w:sz w:val="24"/>
          <w:szCs w:val="24"/>
          <w:rtl/>
        </w:rPr>
        <w:t xml:space="preserve"> </w:t>
      </w:r>
      <w:proofErr w:type="spellStart"/>
      <w:r w:rsidR="005C5C8A">
        <w:rPr>
          <w:rFonts w:cs="Simplified Arabic"/>
          <w:sz w:val="24"/>
          <w:szCs w:val="24"/>
          <w:rtl/>
        </w:rPr>
        <w:t>قائم،</w:t>
      </w:r>
      <w:proofErr w:type="spellEnd"/>
      <w:r w:rsidR="005C5C8A">
        <w:rPr>
          <w:rFonts w:cs="Simplified Arabic"/>
          <w:sz w:val="24"/>
          <w:szCs w:val="24"/>
          <w:rtl/>
        </w:rPr>
        <w:t xml:space="preserve"> إضافة جديدة أو قائمة</w:t>
      </w:r>
      <w:r w:rsidRPr="00893CF2">
        <w:rPr>
          <w:rFonts w:cs="Simplified Arabic"/>
          <w:sz w:val="24"/>
          <w:szCs w:val="24"/>
          <w:rtl/>
        </w:rPr>
        <w:t>.</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w:t>
      </w:r>
      <w:proofErr w:type="spellStart"/>
      <w:r w:rsidRPr="00893CF2">
        <w:rPr>
          <w:rFonts w:cs="Simplified Arabic"/>
          <w:sz w:val="24"/>
          <w:szCs w:val="24"/>
          <w:rtl/>
        </w:rPr>
        <w:t>المبنى:</w:t>
      </w:r>
      <w:proofErr w:type="spellEnd"/>
      <w:r w:rsidRPr="00893CF2">
        <w:rPr>
          <w:rFonts w:cs="Simplified Arabic"/>
          <w:sz w:val="24"/>
          <w:szCs w:val="24"/>
          <w:rtl/>
        </w:rPr>
        <w:t xml:space="preserve"> </w:t>
      </w:r>
      <w:proofErr w:type="spellStart"/>
      <w:r w:rsidRPr="00893CF2">
        <w:rPr>
          <w:rFonts w:cs="Simplified Arabic"/>
          <w:sz w:val="24"/>
          <w:szCs w:val="24"/>
          <w:rtl/>
        </w:rPr>
        <w:t>سكني،</w:t>
      </w:r>
      <w:proofErr w:type="spellEnd"/>
      <w:r w:rsidRPr="00893CF2">
        <w:rPr>
          <w:rFonts w:cs="Simplified Arabic"/>
          <w:sz w:val="24"/>
          <w:szCs w:val="24"/>
          <w:rtl/>
        </w:rPr>
        <w:t xml:space="preserve"> غير </w:t>
      </w:r>
      <w:proofErr w:type="spellStart"/>
      <w:r w:rsidRPr="00893CF2">
        <w:rPr>
          <w:rFonts w:cs="Simplified Arabic"/>
          <w:sz w:val="24"/>
          <w:szCs w:val="24"/>
          <w:rtl/>
        </w:rPr>
        <w:t>سكني،</w:t>
      </w:r>
      <w:proofErr w:type="spellEnd"/>
      <w:r w:rsidRPr="00893CF2">
        <w:rPr>
          <w:rFonts w:cs="Simplified Arabic"/>
          <w:sz w:val="24"/>
          <w:szCs w:val="24"/>
          <w:rtl/>
        </w:rPr>
        <w:t xml:space="preserve"> </w:t>
      </w:r>
      <w:r w:rsidR="005C5C8A">
        <w:rPr>
          <w:rFonts w:cs="Simplified Arabic" w:hint="cs"/>
          <w:sz w:val="24"/>
          <w:szCs w:val="24"/>
          <w:rtl/>
        </w:rPr>
        <w:t>أ</w:t>
      </w:r>
      <w:r w:rsidR="005C5C8A" w:rsidRPr="00893CF2">
        <w:rPr>
          <w:rFonts w:cs="Simplified Arabic" w:hint="cs"/>
          <w:sz w:val="24"/>
          <w:szCs w:val="24"/>
          <w:rtl/>
        </w:rPr>
        <w:t>سو</w:t>
      </w:r>
      <w:r w:rsidR="005C5C8A">
        <w:rPr>
          <w:rFonts w:cs="Simplified Arabic" w:hint="cs"/>
          <w:sz w:val="24"/>
          <w:szCs w:val="24"/>
          <w:rtl/>
        </w:rPr>
        <w:t>ا</w:t>
      </w:r>
      <w:r w:rsidR="005C5C8A" w:rsidRPr="00893CF2">
        <w:rPr>
          <w:rFonts w:cs="Simplified Arabic" w:hint="cs"/>
          <w:sz w:val="24"/>
          <w:szCs w:val="24"/>
          <w:rtl/>
        </w:rPr>
        <w:t>ر</w:t>
      </w:r>
      <w:r w:rsidRPr="00893CF2">
        <w:rPr>
          <w:rFonts w:cs="Simplified Arabic"/>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مادة البناء الخارجية الغالبة </w:t>
      </w:r>
      <w:proofErr w:type="spellStart"/>
      <w:r w:rsidRPr="00893CF2">
        <w:rPr>
          <w:rFonts w:cs="Simplified Arabic"/>
          <w:sz w:val="24"/>
          <w:szCs w:val="24"/>
          <w:rtl/>
        </w:rPr>
        <w:t>للمبنى:</w:t>
      </w:r>
      <w:proofErr w:type="spellEnd"/>
      <w:r w:rsidRPr="00893CF2">
        <w:rPr>
          <w:rFonts w:cs="Simplified Arabic"/>
          <w:sz w:val="24"/>
          <w:szCs w:val="24"/>
          <w:rtl/>
        </w:rPr>
        <w:t xml:space="preserve"> </w:t>
      </w:r>
      <w:proofErr w:type="spellStart"/>
      <w:r w:rsidRPr="00893CF2">
        <w:rPr>
          <w:rFonts w:cs="Simplified Arabic"/>
          <w:sz w:val="24"/>
          <w:szCs w:val="24"/>
          <w:rtl/>
        </w:rPr>
        <w:t>حجر،</w:t>
      </w:r>
      <w:proofErr w:type="spellEnd"/>
      <w:r w:rsidRPr="00893CF2">
        <w:rPr>
          <w:rFonts w:cs="Simplified Arabic"/>
          <w:sz w:val="24"/>
          <w:szCs w:val="24"/>
          <w:rtl/>
        </w:rPr>
        <w:t xml:space="preserve"> طوب </w:t>
      </w:r>
      <w:proofErr w:type="spellStart"/>
      <w:r w:rsidRPr="00893CF2">
        <w:rPr>
          <w:rFonts w:cs="Simplified Arabic"/>
          <w:sz w:val="24"/>
          <w:szCs w:val="24"/>
          <w:rtl/>
        </w:rPr>
        <w:t>إسمنتي،</w:t>
      </w:r>
      <w:proofErr w:type="spellEnd"/>
      <w:r w:rsidRPr="00893CF2">
        <w:rPr>
          <w:rFonts w:cs="Simplified Arabic"/>
          <w:sz w:val="24"/>
          <w:szCs w:val="24"/>
          <w:rtl/>
        </w:rPr>
        <w:t xml:space="preserve"> </w:t>
      </w:r>
      <w:proofErr w:type="spellStart"/>
      <w:r w:rsidRPr="00893CF2">
        <w:rPr>
          <w:rFonts w:cs="Simplified Arabic"/>
          <w:sz w:val="24"/>
          <w:szCs w:val="24"/>
          <w:rtl/>
        </w:rPr>
        <w:t>خرسانة،</w:t>
      </w:r>
      <w:proofErr w:type="spellEnd"/>
      <w:r w:rsidRPr="00893CF2">
        <w:rPr>
          <w:rFonts w:cs="Simplified Arabic"/>
          <w:sz w:val="24"/>
          <w:szCs w:val="24"/>
          <w:rtl/>
        </w:rPr>
        <w:t xml:space="preserve">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proofErr w:type="spellStart"/>
      <w:r w:rsidRPr="009463E5">
        <w:rPr>
          <w:rFonts w:cs="Simplified Arabic" w:hint="cs"/>
          <w:sz w:val="24"/>
          <w:szCs w:val="24"/>
          <w:rtl/>
        </w:rPr>
        <w:t>ا</w:t>
      </w:r>
      <w:r w:rsidRPr="009463E5">
        <w:rPr>
          <w:rFonts w:cs="Simplified Arabic"/>
          <w:sz w:val="24"/>
          <w:szCs w:val="24"/>
          <w:rtl/>
        </w:rPr>
        <w:t>لبلديات:</w:t>
      </w:r>
      <w:proofErr w:type="spellEnd"/>
      <w:r w:rsidRPr="009463E5">
        <w:rPr>
          <w:rFonts w:cs="Simplified Arabic"/>
          <w:sz w:val="24"/>
          <w:szCs w:val="24"/>
          <w:rtl/>
        </w:rPr>
        <w:t xml:space="preserve">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proofErr w:type="spellStart"/>
      <w:r w:rsidRPr="009463E5">
        <w:rPr>
          <w:rFonts w:cs="Simplified Arabic"/>
          <w:sz w:val="24"/>
          <w:szCs w:val="24"/>
          <w:rtl/>
        </w:rPr>
        <w:t>التنظيم:</w:t>
      </w:r>
      <w:proofErr w:type="spellEnd"/>
      <w:r w:rsidRPr="009463E5">
        <w:rPr>
          <w:rFonts w:cs="Simplified Arabic"/>
          <w:sz w:val="24"/>
          <w:szCs w:val="24"/>
          <w:rtl/>
        </w:rPr>
        <w:t xml:space="preserve">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 xml:space="preserve">المجالس </w:t>
      </w:r>
      <w:proofErr w:type="spellStart"/>
      <w:r w:rsidRPr="00893CF2">
        <w:rPr>
          <w:rFonts w:cs="Simplified Arabic"/>
          <w:sz w:val="24"/>
          <w:szCs w:val="24"/>
          <w:rtl/>
        </w:rPr>
        <w:t>القروية:</w:t>
      </w:r>
      <w:proofErr w:type="spellEnd"/>
      <w:r w:rsidRPr="00893CF2">
        <w:rPr>
          <w:rFonts w:cs="Simplified Arabic"/>
          <w:sz w:val="24"/>
          <w:szCs w:val="24"/>
          <w:rtl/>
        </w:rPr>
        <w:t xml:space="preserve"> وهي تصدر الرخص في بعض القرى خاصة في قطاع </w:t>
      </w:r>
      <w:proofErr w:type="spellStart"/>
      <w:r w:rsidRPr="00893CF2">
        <w:rPr>
          <w:rFonts w:cs="Simplified Arabic"/>
          <w:sz w:val="24"/>
          <w:szCs w:val="24"/>
          <w:rtl/>
        </w:rPr>
        <w:t>غزة،</w:t>
      </w:r>
      <w:proofErr w:type="spellEnd"/>
      <w:r w:rsidRPr="00893CF2">
        <w:rPr>
          <w:rFonts w:cs="Simplified Arabic"/>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w:t>
      </w:r>
      <w:proofErr w:type="spellStart"/>
      <w:r w:rsidRPr="00893CF2">
        <w:rPr>
          <w:rFonts w:cs="Simplified Arabic"/>
          <w:sz w:val="24"/>
          <w:szCs w:val="24"/>
          <w:rtl/>
        </w:rPr>
        <w:t>سنوي،</w:t>
      </w:r>
      <w:proofErr w:type="spellEnd"/>
      <w:r w:rsidRPr="00893CF2">
        <w:rPr>
          <w:rFonts w:cs="Simplified Arabic"/>
          <w:sz w:val="24"/>
          <w:szCs w:val="24"/>
          <w:rtl/>
        </w:rPr>
        <w:t xml:space="preserve"> بحيث يتم استيفاء استمارات الرخص الصادرة </w:t>
      </w:r>
      <w:r w:rsidRPr="00893CF2">
        <w:rPr>
          <w:rFonts w:cs="Simplified Arabic" w:hint="cs"/>
          <w:sz w:val="24"/>
          <w:szCs w:val="24"/>
          <w:rtl/>
        </w:rPr>
        <w:t xml:space="preserve">في نهاية كل </w:t>
      </w:r>
      <w:proofErr w:type="spellStart"/>
      <w:r w:rsidRPr="00893CF2">
        <w:rPr>
          <w:rFonts w:cs="Simplified Arabic" w:hint="cs"/>
          <w:sz w:val="24"/>
          <w:szCs w:val="24"/>
          <w:rtl/>
        </w:rPr>
        <w:t>ربع</w:t>
      </w:r>
      <w:r w:rsidRPr="00893CF2">
        <w:rPr>
          <w:rFonts w:cs="Simplified Arabic"/>
          <w:sz w:val="24"/>
          <w:szCs w:val="24"/>
          <w:rtl/>
        </w:rPr>
        <w:t>،</w:t>
      </w:r>
      <w:proofErr w:type="spellEnd"/>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w:t>
      </w:r>
      <w:proofErr w:type="spellStart"/>
      <w:r w:rsidRPr="00893CF2">
        <w:rPr>
          <w:szCs w:val="24"/>
          <w:rtl/>
        </w:rPr>
        <w:t>المطلوبة،</w:t>
      </w:r>
      <w:proofErr w:type="spellEnd"/>
      <w:r w:rsidRPr="00893CF2">
        <w:rPr>
          <w:szCs w:val="24"/>
          <w:rtl/>
        </w:rPr>
        <w:t xml:space="preserve">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w:t>
      </w:r>
      <w:proofErr w:type="spellStart"/>
      <w:r w:rsidRPr="00893CF2">
        <w:rPr>
          <w:rFonts w:cs="Simplified Arabic" w:hint="cs"/>
          <w:sz w:val="24"/>
          <w:szCs w:val="24"/>
          <w:rtl/>
        </w:rPr>
        <w:t>مسبقا</w:t>
      </w:r>
      <w:r w:rsidR="00E02EE1">
        <w:rPr>
          <w:rFonts w:cs="Simplified Arabic" w:hint="cs"/>
          <w:sz w:val="24"/>
          <w:szCs w:val="24"/>
          <w:rtl/>
        </w:rPr>
        <w:t>ً</w:t>
      </w:r>
      <w:r w:rsidRPr="00893CF2">
        <w:rPr>
          <w:rFonts w:cs="Simplified Arabic"/>
          <w:sz w:val="24"/>
          <w:szCs w:val="24"/>
          <w:rtl/>
        </w:rPr>
        <w:t>،</w:t>
      </w:r>
      <w:proofErr w:type="spellEnd"/>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93CF2">
        <w:rPr>
          <w:rFonts w:cs="Simplified Arabic"/>
          <w:sz w:val="24"/>
          <w:szCs w:val="24"/>
          <w:rtl/>
        </w:rPr>
        <w:t>اللازمة،</w:t>
      </w:r>
      <w:proofErr w:type="spellEnd"/>
      <w:r w:rsidRPr="00893CF2">
        <w:rPr>
          <w:rFonts w:cs="Simplified Arabic"/>
          <w:sz w:val="24"/>
          <w:szCs w:val="24"/>
          <w:rtl/>
        </w:rPr>
        <w:t xml:space="preserve">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w:t>
      </w:r>
      <w:proofErr w:type="spellStart"/>
      <w:r w:rsidRPr="00893CF2">
        <w:rPr>
          <w:rFonts w:cs="Simplified Arabic"/>
          <w:sz w:val="24"/>
          <w:szCs w:val="24"/>
          <w:rtl/>
        </w:rPr>
        <w:t>نهائياً،</w:t>
      </w:r>
      <w:proofErr w:type="spellEnd"/>
      <w:r w:rsidRPr="00893CF2">
        <w:rPr>
          <w:rFonts w:cs="Simplified Arabic"/>
          <w:sz w:val="24"/>
          <w:szCs w:val="24"/>
          <w:rtl/>
        </w:rPr>
        <w:t xml:space="preserve">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 xml:space="preserve">يتم إعداد كافة البرامج اللازمة لمعالجة البيانات في الجهاز المركزي للإحصاء </w:t>
      </w:r>
      <w:proofErr w:type="spellStart"/>
      <w:r w:rsidRPr="00893CF2">
        <w:rPr>
          <w:rtl/>
        </w:rPr>
        <w:t>الفلسطيني،</w:t>
      </w:r>
      <w:proofErr w:type="spellEnd"/>
      <w:r w:rsidRPr="00893CF2">
        <w:rPr>
          <w:rtl/>
        </w:rPr>
        <w:t xml:space="preserve">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w:t>
      </w:r>
      <w:proofErr w:type="spellStart"/>
      <w:r w:rsidRPr="00893CF2">
        <w:rPr>
          <w:rFonts w:hint="cs"/>
          <w:rtl/>
        </w:rPr>
        <w:t>الإدخال،</w:t>
      </w:r>
      <w:proofErr w:type="spellEnd"/>
      <w:r w:rsidRPr="00893CF2">
        <w:rPr>
          <w:rFonts w:hint="cs"/>
          <w:rtl/>
        </w:rPr>
        <w:t xml:space="preserve">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يتم متابعة إعداد التعليمات والنماذج والأدوات اللازمة لإدخال </w:t>
      </w:r>
      <w:proofErr w:type="spellStart"/>
      <w:r w:rsidRPr="00893CF2">
        <w:rPr>
          <w:rFonts w:cs="Simplified Arabic"/>
          <w:sz w:val="24"/>
          <w:szCs w:val="24"/>
          <w:rtl/>
        </w:rPr>
        <w:t>البيانات،</w:t>
      </w:r>
      <w:proofErr w:type="spellEnd"/>
      <w:r w:rsidRPr="00893CF2">
        <w:rPr>
          <w:rFonts w:cs="Simplified Arabic"/>
          <w:sz w:val="24"/>
          <w:szCs w:val="24"/>
          <w:rtl/>
        </w:rPr>
        <w:t xml:space="preserve">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proofErr w:type="spellStart"/>
      <w:r w:rsidR="007F36CA">
        <w:rPr>
          <w:rFonts w:cs="Simplified Arabic" w:hint="cs"/>
          <w:sz w:val="24"/>
          <w:szCs w:val="24"/>
          <w:rtl/>
        </w:rPr>
        <w:t>الاستبيانات</w:t>
      </w:r>
      <w:r w:rsidRPr="00893CF2">
        <w:rPr>
          <w:rFonts w:cs="Simplified Arabic"/>
          <w:sz w:val="24"/>
          <w:szCs w:val="24"/>
          <w:rtl/>
        </w:rPr>
        <w:t>،</w:t>
      </w:r>
      <w:proofErr w:type="spellEnd"/>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w:t>
      </w:r>
      <w:proofErr w:type="spellStart"/>
      <w:r w:rsidR="008C4862" w:rsidRPr="00893CF2">
        <w:rPr>
          <w:rFonts w:cs="Simplified Arabic"/>
          <w:sz w:val="24"/>
          <w:szCs w:val="24"/>
          <w:rtl/>
        </w:rPr>
        <w:t>أخطاء،</w:t>
      </w:r>
      <w:proofErr w:type="spellEnd"/>
      <w:r w:rsidR="008C4862" w:rsidRPr="00893CF2">
        <w:rPr>
          <w:rFonts w:cs="Simplified Arabic"/>
          <w:sz w:val="24"/>
          <w:szCs w:val="24"/>
          <w:rtl/>
        </w:rPr>
        <w:t xml:space="preserve">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w:t>
      </w:r>
      <w:proofErr w:type="spellStart"/>
      <w:r w:rsidRPr="00893CF2">
        <w:rPr>
          <w:rFonts w:cs="Simplified Arabic" w:hint="cs"/>
          <w:sz w:val="24"/>
          <w:szCs w:val="24"/>
          <w:rtl/>
        </w:rPr>
        <w:t>الإدارية،</w:t>
      </w:r>
      <w:proofErr w:type="spellEnd"/>
      <w:r w:rsidRPr="00893CF2">
        <w:rPr>
          <w:rFonts w:cs="Simplified Arabic" w:hint="cs"/>
          <w:sz w:val="24"/>
          <w:szCs w:val="24"/>
          <w:rtl/>
        </w:rPr>
        <w:t xml:space="preserve">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w:t>
      </w:r>
      <w:proofErr w:type="spellStart"/>
      <w:r w:rsidRPr="00893CF2">
        <w:rPr>
          <w:rFonts w:cs="Simplified Arabic"/>
          <w:sz w:val="24"/>
          <w:szCs w:val="24"/>
          <w:rtl/>
        </w:rPr>
        <w:t>المشروع،</w:t>
      </w:r>
      <w:proofErr w:type="spellEnd"/>
      <w:r w:rsidRPr="00893CF2">
        <w:rPr>
          <w:rFonts w:cs="Simplified Arabic"/>
          <w:sz w:val="24"/>
          <w:szCs w:val="24"/>
          <w:rtl/>
        </w:rPr>
        <w:t xml:space="preserve">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 xml:space="preserve">كبيرة من خلال تدريب مدخلي البيانات على برنامج </w:t>
      </w:r>
      <w:proofErr w:type="spellStart"/>
      <w:r w:rsidRPr="00893CF2">
        <w:rPr>
          <w:rFonts w:cs="Simplified Arabic"/>
          <w:sz w:val="24"/>
          <w:szCs w:val="24"/>
          <w:rtl/>
        </w:rPr>
        <w:t>الإدخال</w:t>
      </w:r>
      <w:r w:rsidRPr="00893CF2">
        <w:rPr>
          <w:rFonts w:cs="Simplified Arabic" w:hint="cs"/>
          <w:sz w:val="24"/>
          <w:szCs w:val="24"/>
          <w:rtl/>
        </w:rPr>
        <w:t>،</w:t>
      </w:r>
      <w:proofErr w:type="spellEnd"/>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وتم تجهيز برنامج الإدخال لاستمارة المسح وتم تغذية برنامج الإدخال بقائمة من الشروط المرجعية للتدقيق الآلي من حيث التدقيق ومنطقية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r w:rsidR="00A60AE1">
        <w:rPr>
          <w:rFonts w:cs="Simplified Arabic" w:hint="cs"/>
          <w:sz w:val="24"/>
          <w:szCs w:val="24"/>
          <w:rtl/>
        </w:rPr>
        <w:t>،</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w:t>
      </w:r>
      <w:proofErr w:type="spellStart"/>
      <w:r w:rsidRPr="00893CF2">
        <w:rPr>
          <w:rFonts w:cs="Simplified Arabic" w:hint="cs"/>
          <w:sz w:val="24"/>
          <w:szCs w:val="24"/>
          <w:rtl/>
        </w:rPr>
        <w:t>كبير،</w:t>
      </w:r>
      <w:proofErr w:type="spellEnd"/>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proofErr w:type="spellStart"/>
      <w:r w:rsidR="00F04C07">
        <w:rPr>
          <w:rFonts w:cs="Simplified Arabic" w:hint="cs"/>
          <w:sz w:val="24"/>
          <w:szCs w:val="24"/>
          <w:rtl/>
        </w:rPr>
        <w:t>ومجموعه</w:t>
      </w:r>
      <w:r w:rsidRPr="00893CF2">
        <w:rPr>
          <w:rFonts w:cs="Simplified Arabic" w:hint="cs"/>
          <w:sz w:val="24"/>
          <w:szCs w:val="24"/>
          <w:rtl/>
        </w:rPr>
        <w:t>،</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 xml:space="preserve">الفصل </w:t>
      </w:r>
      <w:r w:rsidR="00AD5493">
        <w:rPr>
          <w:rFonts w:hint="cs"/>
          <w:b w:val="0"/>
          <w:bCs w:val="0"/>
          <w:sz w:val="24"/>
          <w:szCs w:val="24"/>
          <w:rtl/>
        </w:rPr>
        <w:t>الرابع</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FA530A" w:rsidRDefault="00601AC9" w:rsidP="00601AC9">
      <w:pPr>
        <w:pStyle w:val="Heading8"/>
        <w:rPr>
          <w:b w:val="0"/>
          <w:bCs w:val="0"/>
          <w:sz w:val="22"/>
          <w:szCs w:val="22"/>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w:t>
      </w:r>
      <w:proofErr w:type="spellStart"/>
      <w:r w:rsidRPr="00893CF2">
        <w:rPr>
          <w:rFonts w:cs="Simplified Arabic"/>
          <w:sz w:val="24"/>
          <w:szCs w:val="24"/>
          <w:rtl/>
        </w:rPr>
        <w:t>لها،</w:t>
      </w:r>
      <w:proofErr w:type="spellEnd"/>
      <w:r w:rsidRPr="00893CF2">
        <w:rPr>
          <w:rFonts w:cs="Simplified Arabic"/>
          <w:sz w:val="24"/>
          <w:szCs w:val="24"/>
          <w:rtl/>
        </w:rPr>
        <w:t xml:space="preserve">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خاص:</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حكومي:</w:t>
      </w:r>
      <w:proofErr w:type="spellEnd"/>
      <w:r w:rsidRPr="00893CF2">
        <w:rPr>
          <w:rFonts w:cs="Simplified Arabic"/>
          <w:sz w:val="24"/>
          <w:szCs w:val="24"/>
          <w:rtl/>
        </w:rPr>
        <w:t xml:space="preserve">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proofErr w:type="spellStart"/>
      <w:r w:rsidRPr="00893CF2">
        <w:rPr>
          <w:rFonts w:cs="Simplified Arabic" w:hint="cs"/>
          <w:sz w:val="24"/>
          <w:szCs w:val="24"/>
          <w:rtl/>
        </w:rPr>
        <w:t>)</w:t>
      </w:r>
      <w:r w:rsidRPr="00893CF2">
        <w:rPr>
          <w:rFonts w:cs="Simplified Arabic"/>
          <w:sz w:val="24"/>
          <w:szCs w:val="24"/>
          <w:rtl/>
        </w:rPr>
        <w:t>.</w:t>
      </w:r>
      <w:proofErr w:type="spellEnd"/>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سلطة </w:t>
      </w:r>
      <w:proofErr w:type="spellStart"/>
      <w:r w:rsidRPr="00893CF2">
        <w:rPr>
          <w:rFonts w:cs="Simplified Arabic"/>
          <w:sz w:val="24"/>
          <w:szCs w:val="24"/>
          <w:rtl/>
        </w:rPr>
        <w:t>محلية:</w:t>
      </w:r>
      <w:proofErr w:type="spellEnd"/>
      <w:r w:rsidRPr="00893CF2">
        <w:rPr>
          <w:rFonts w:cs="Simplified Arabic"/>
          <w:sz w:val="24"/>
          <w:szCs w:val="24"/>
          <w:rtl/>
        </w:rPr>
        <w:t xml:space="preserve">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تعاوني:</w:t>
      </w:r>
      <w:proofErr w:type="spellEnd"/>
      <w:r w:rsidRPr="00893CF2">
        <w:rPr>
          <w:rFonts w:cs="Simplified Arabic"/>
          <w:sz w:val="24"/>
          <w:szCs w:val="24"/>
          <w:rtl/>
        </w:rPr>
        <w:t xml:space="preserve">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خيري:</w:t>
      </w:r>
      <w:proofErr w:type="spell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proofErr w:type="spellStart"/>
      <w:r w:rsidRPr="00893CF2">
        <w:rPr>
          <w:rFonts w:cs="Simplified Arabic"/>
          <w:sz w:val="24"/>
          <w:szCs w:val="24"/>
          <w:rtl/>
        </w:rPr>
        <w:t>أخرى:</w:t>
      </w:r>
      <w:proofErr w:type="spellEnd"/>
      <w:r w:rsidRPr="00893CF2">
        <w:rPr>
          <w:rFonts w:cs="Simplified Arabic"/>
          <w:sz w:val="24"/>
          <w:szCs w:val="24"/>
          <w:rtl/>
        </w:rPr>
        <w:t xml:space="preserve">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جديد</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 xml:space="preserve">ه على ارض خالية من أية أبنية </w:t>
      </w:r>
      <w:proofErr w:type="spellStart"/>
      <w:r w:rsidRPr="00893CF2">
        <w:rPr>
          <w:rFonts w:ascii="Arial" w:hAnsi="Arial" w:cs="Simplified Arabic" w:hint="cs"/>
          <w:sz w:val="24"/>
          <w:szCs w:val="24"/>
          <w:rtl/>
        </w:rPr>
        <w:t>قائمة،</w:t>
      </w:r>
      <w:proofErr w:type="spellEnd"/>
      <w:r w:rsidRPr="00893CF2">
        <w:rPr>
          <w:rFonts w:ascii="Arial" w:hAnsi="Arial" w:cs="Simplified Arabic" w:hint="cs"/>
          <w:sz w:val="24"/>
          <w:szCs w:val="24"/>
          <w:rtl/>
        </w:rPr>
        <w:t xml:space="preserve">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w:t>
      </w:r>
      <w:proofErr w:type="spellStart"/>
      <w:r w:rsidRPr="00893CF2">
        <w:rPr>
          <w:rFonts w:cs="Simplified Arabic"/>
          <w:sz w:val="24"/>
          <w:szCs w:val="24"/>
          <w:rtl/>
        </w:rPr>
        <w:t>ومرخص:</w:t>
      </w:r>
      <w:proofErr w:type="spellEnd"/>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w:t>
      </w:r>
      <w:proofErr w:type="spellStart"/>
      <w:r w:rsidRPr="00893CF2">
        <w:rPr>
          <w:rFonts w:cs="Simplified Arabic"/>
          <w:sz w:val="24"/>
          <w:szCs w:val="24"/>
          <w:rtl/>
        </w:rPr>
        <w:t>ترخيصه:</w:t>
      </w:r>
      <w:proofErr w:type="spellEnd"/>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w:t>
      </w:r>
      <w:proofErr w:type="spellStart"/>
      <w:r w:rsidRPr="00893CF2">
        <w:rPr>
          <w:rFonts w:ascii="Arial" w:hAnsi="Arial" w:cs="Simplified Arabic"/>
          <w:sz w:val="24"/>
          <w:szCs w:val="24"/>
          <w:rtl/>
        </w:rPr>
        <w:t>)</w:t>
      </w:r>
      <w:proofErr w:type="spellEnd"/>
      <w:r w:rsidRPr="00893CF2">
        <w:rPr>
          <w:rFonts w:ascii="Arial" w:hAnsi="Arial" w:cs="Simplified Arabic"/>
          <w:sz w:val="24"/>
          <w:szCs w:val="24"/>
          <w:rtl/>
        </w:rPr>
        <w:t xml:space="preserve">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قائم:</w:t>
      </w:r>
      <w:proofErr w:type="spellEnd"/>
      <w:r w:rsidRPr="00893CF2">
        <w:rPr>
          <w:rFonts w:cs="Simplified Arabic"/>
          <w:sz w:val="24"/>
          <w:szCs w:val="24"/>
          <w:rtl/>
        </w:rPr>
        <w:t xml:space="preserve"> وذلك إذا كانت الرخصة لمبنى قائم بأكمله (مبني سابقاً ويراد ترخيصه حالياً</w:t>
      </w:r>
      <w:proofErr w:type="spellStart"/>
      <w:r w:rsidRPr="00893CF2">
        <w:rPr>
          <w:rFonts w:cs="Simplified Arabic"/>
          <w:sz w:val="24"/>
          <w:szCs w:val="24"/>
          <w:rtl/>
        </w:rPr>
        <w:t>).</w:t>
      </w:r>
      <w:proofErr w:type="spellEnd"/>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 xml:space="preserve">إضافات </w:t>
      </w:r>
      <w:proofErr w:type="spellStart"/>
      <w:r w:rsidRPr="00893CF2">
        <w:rPr>
          <w:rFonts w:cs="Simplified Arabic" w:hint="cs"/>
          <w:sz w:val="24"/>
          <w:szCs w:val="24"/>
          <w:rtl/>
        </w:rPr>
        <w:t>قائمة:</w:t>
      </w:r>
      <w:proofErr w:type="spellEnd"/>
      <w:r w:rsidRPr="00893CF2">
        <w:rPr>
          <w:rFonts w:cs="Simplified Arabic" w:hint="cs"/>
          <w:sz w:val="24"/>
          <w:szCs w:val="24"/>
          <w:rtl/>
        </w:rPr>
        <w:t xml:space="preserve">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Pr="00FA530A" w:rsidRDefault="000F52C8" w:rsidP="00601AC9">
      <w:pPr>
        <w:tabs>
          <w:tab w:val="left" w:pos="9070"/>
        </w:tabs>
        <w:jc w:val="lowKashida"/>
        <w:rPr>
          <w:rFonts w:cs="Simplified Arabic"/>
          <w:b/>
          <w:bCs/>
          <w:sz w:val="16"/>
          <w:szCs w:val="16"/>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w:t>
      </w:r>
      <w:proofErr w:type="spellStart"/>
      <w:r w:rsidRPr="00893CF2">
        <w:rPr>
          <w:rFonts w:cs="Simplified Arabic"/>
          <w:sz w:val="24"/>
          <w:szCs w:val="24"/>
          <w:rtl/>
        </w:rPr>
        <w:t>سكني:</w:t>
      </w:r>
      <w:proofErr w:type="spellEnd"/>
      <w:r w:rsidRPr="00893CF2">
        <w:rPr>
          <w:rFonts w:cs="Simplified Arabic"/>
          <w:sz w:val="24"/>
          <w:szCs w:val="24"/>
          <w:rtl/>
        </w:rPr>
        <w:t xml:space="preserve">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lastRenderedPageBreak/>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مبنى غير </w:t>
      </w:r>
      <w:proofErr w:type="spellStart"/>
      <w:r w:rsidRPr="00893CF2">
        <w:rPr>
          <w:rFonts w:cs="Simplified Arabic"/>
          <w:sz w:val="24"/>
          <w:szCs w:val="24"/>
          <w:rtl/>
        </w:rPr>
        <w:t>سكني:</w:t>
      </w:r>
      <w:proofErr w:type="spellEnd"/>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w:t>
      </w:r>
      <w:proofErr w:type="spellStart"/>
      <w:r w:rsidRPr="00893CF2">
        <w:rPr>
          <w:rFonts w:ascii="Arial" w:hAnsi="Arial" w:cs="Simplified Arabic"/>
          <w:sz w:val="24"/>
          <w:szCs w:val="24"/>
          <w:rtl/>
        </w:rPr>
        <w:t>للسكن,</w:t>
      </w:r>
      <w:proofErr w:type="spellEnd"/>
      <w:r w:rsidRPr="00893CF2">
        <w:rPr>
          <w:rFonts w:ascii="Arial" w:hAnsi="Arial" w:cs="Simplified Arabic"/>
          <w:sz w:val="24"/>
          <w:szCs w:val="24"/>
          <w:rtl/>
        </w:rPr>
        <w:t xml:space="preserve">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w:t>
      </w:r>
      <w:proofErr w:type="spellStart"/>
      <w:r w:rsidRPr="00893CF2">
        <w:rPr>
          <w:rFonts w:ascii="Arial" w:hAnsi="Arial" w:cs="Simplified Arabic"/>
          <w:sz w:val="24"/>
          <w:szCs w:val="24"/>
          <w:rtl/>
        </w:rPr>
        <w:t>صناعياً،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تجارياً،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تعليمياً،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صحياً،</w:t>
      </w:r>
      <w:proofErr w:type="spellEnd"/>
      <w:r w:rsidRPr="00893CF2">
        <w:rPr>
          <w:rFonts w:ascii="Arial" w:hAnsi="Arial" w:cs="Simplified Arabic"/>
          <w:sz w:val="24"/>
          <w:szCs w:val="24"/>
          <w:rtl/>
        </w:rPr>
        <w:t xml:space="preserve">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spellStart"/>
      <w:r w:rsidRPr="00893CF2">
        <w:rPr>
          <w:rFonts w:cs="Simplified Arabic"/>
          <w:sz w:val="24"/>
          <w:szCs w:val="24"/>
          <w:rtl/>
        </w:rPr>
        <w:t>السور:</w:t>
      </w:r>
      <w:proofErr w:type="spellEnd"/>
      <w:r w:rsidRPr="00893CF2">
        <w:rPr>
          <w:rFonts w:cs="Simplified Arabic"/>
          <w:sz w:val="24"/>
          <w:szCs w:val="24"/>
          <w:rtl/>
        </w:rPr>
        <w:t xml:space="preserve"> لقد اعتبرت الأسوار كحالة </w:t>
      </w:r>
      <w:proofErr w:type="spellStart"/>
      <w:r w:rsidRPr="00893CF2">
        <w:rPr>
          <w:rFonts w:cs="Simplified Arabic"/>
          <w:sz w:val="24"/>
          <w:szCs w:val="24"/>
          <w:rtl/>
        </w:rPr>
        <w:t>خاصة،</w:t>
      </w:r>
      <w:proofErr w:type="spellEnd"/>
      <w:r w:rsidRPr="00893CF2">
        <w:rPr>
          <w:rFonts w:cs="Simplified Arabic"/>
          <w:sz w:val="24"/>
          <w:szCs w:val="24"/>
          <w:rtl/>
        </w:rPr>
        <w:t xml:space="preserve"> وذلك عندما يتم ترخيص السور بشكل </w:t>
      </w:r>
      <w:proofErr w:type="spellStart"/>
      <w:r w:rsidRPr="00893CF2">
        <w:rPr>
          <w:rFonts w:cs="Simplified Arabic"/>
          <w:sz w:val="24"/>
          <w:szCs w:val="24"/>
          <w:rtl/>
        </w:rPr>
        <w:t>منفصل،</w:t>
      </w:r>
      <w:proofErr w:type="spellEnd"/>
      <w:r w:rsidRPr="00893CF2">
        <w:rPr>
          <w:rFonts w:cs="Simplified Arabic"/>
          <w:sz w:val="24"/>
          <w:szCs w:val="24"/>
          <w:rtl/>
        </w:rPr>
        <w:t xml:space="preserve">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w:t>
      </w:r>
      <w:proofErr w:type="spellStart"/>
      <w:r w:rsidRPr="00893CF2">
        <w:rPr>
          <w:rFonts w:ascii="Arial" w:hAnsi="Arial" w:cs="Simplified Arabic"/>
          <w:sz w:val="24"/>
          <w:szCs w:val="24"/>
          <w:rtl/>
        </w:rPr>
        <w:t>واحدة،</w:t>
      </w:r>
      <w:proofErr w:type="spellEnd"/>
      <w:r w:rsidRPr="00893CF2">
        <w:rPr>
          <w:rFonts w:ascii="Arial" w:hAnsi="Arial" w:cs="Simplified Arabic"/>
          <w:sz w:val="24"/>
          <w:szCs w:val="24"/>
          <w:rtl/>
        </w:rPr>
        <w:t xml:space="preserve">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w:t>
      </w:r>
      <w:proofErr w:type="spellStart"/>
      <w:r w:rsidRPr="00893CF2">
        <w:rPr>
          <w:rFonts w:ascii="Arial" w:hAnsi="Arial" w:cs="Simplified Arabic"/>
          <w:sz w:val="24"/>
          <w:szCs w:val="24"/>
          <w:rtl/>
        </w:rPr>
        <w:t>أخرى،</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w:t>
      </w:r>
      <w:proofErr w:type="spellStart"/>
      <w:r w:rsidRPr="00893CF2">
        <w:rPr>
          <w:rFonts w:ascii="Arial" w:hAnsi="Arial" w:cs="Simplified Arabic"/>
          <w:sz w:val="24"/>
          <w:szCs w:val="24"/>
          <w:rtl/>
        </w:rPr>
        <w:t>المسح،</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C49" w:rsidRDefault="00B97C49">
      <w:r>
        <w:separator/>
      </w:r>
    </w:p>
  </w:endnote>
  <w:endnote w:type="continuationSeparator" w:id="0">
    <w:p w:rsidR="00B97C49" w:rsidRDefault="00B97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E7C" w:rsidRDefault="006257F2">
    <w:pPr>
      <w:pStyle w:val="Footer"/>
      <w:framePr w:wrap="around" w:vAnchor="text" w:hAnchor="margin" w:xAlign="center" w:y="1"/>
      <w:rPr>
        <w:rStyle w:val="PageNumber"/>
        <w:rtl/>
      </w:rPr>
    </w:pPr>
    <w:r>
      <w:rPr>
        <w:rStyle w:val="PageNumber"/>
        <w:rtl/>
      </w:rPr>
      <w:fldChar w:fldCharType="begin"/>
    </w:r>
    <w:r w:rsidR="00E47E7C">
      <w:rPr>
        <w:rStyle w:val="PageNumber"/>
      </w:rPr>
      <w:instrText xml:space="preserve">PAGE  </w:instrText>
    </w:r>
    <w:r>
      <w:rPr>
        <w:rStyle w:val="PageNumber"/>
        <w:rtl/>
      </w:rPr>
      <w:fldChar w:fldCharType="separate"/>
    </w:r>
    <w:r w:rsidR="00E47E7C">
      <w:rPr>
        <w:rStyle w:val="PageNumber"/>
        <w:rtl/>
      </w:rPr>
      <w:t>25</w:t>
    </w:r>
    <w:r>
      <w:rPr>
        <w:rStyle w:val="PageNumber"/>
        <w:rtl/>
      </w:rPr>
      <w:fldChar w:fldCharType="end"/>
    </w:r>
  </w:p>
  <w:p w:rsidR="00E47E7C" w:rsidRDefault="00E47E7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E7C" w:rsidRDefault="006257F2">
    <w:pPr>
      <w:pStyle w:val="Footer"/>
      <w:jc w:val="center"/>
    </w:pPr>
    <w:fldSimple w:instr=" PAGE   \* MERGEFORMAT ">
      <w:r w:rsidR="00CF5F86">
        <w:rPr>
          <w:noProof/>
          <w:rtl/>
        </w:rPr>
        <w:t>26</w:t>
      </w:r>
    </w:fldSimple>
  </w:p>
  <w:p w:rsidR="00E47E7C" w:rsidRDefault="00E47E7C"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C49" w:rsidRDefault="00B97C49">
      <w:r>
        <w:separator/>
      </w:r>
    </w:p>
  </w:footnote>
  <w:footnote w:type="continuationSeparator" w:id="0">
    <w:p w:rsidR="00B97C49" w:rsidRDefault="00B97C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E7C" w:rsidRPr="00DC158D" w:rsidRDefault="00E47E7C" w:rsidP="00C71CDB">
    <w:pPr>
      <w:pStyle w:val="Header"/>
      <w:rPr>
        <w:rFonts w:ascii="Arial" w:hAnsi="Arial" w:cs="Arial"/>
        <w:sz w:val="16"/>
        <w:szCs w:val="16"/>
        <w:rtl/>
      </w:rPr>
    </w:pPr>
    <w:r w:rsidRPr="00DC158D">
      <w:rPr>
        <w:rFonts w:ascii="Arial" w:hAnsi="Arial" w:cs="Arial"/>
        <w:sz w:val="16"/>
        <w:szCs w:val="16"/>
      </w:rPr>
      <w:t>PCBS</w:t>
    </w:r>
    <w:proofErr w:type="spellStart"/>
    <w:r w:rsidRPr="00DC158D">
      <w:rPr>
        <w:rFonts w:ascii="Arial" w:hAnsi="Arial" w:cs="Arial"/>
        <w:sz w:val="16"/>
        <w:szCs w:val="16"/>
        <w:rtl/>
      </w:rPr>
      <w:t>:</w:t>
    </w:r>
    <w:proofErr w:type="spellEnd"/>
    <w:r w:rsidRPr="00DC158D">
      <w:rPr>
        <w:rFonts w:ascii="Arial" w:hAnsi="Arial" w:cs="Arial"/>
        <w:sz w:val="16"/>
        <w:szCs w:val="16"/>
        <w:rtl/>
      </w:rPr>
      <w:t xml:space="preserve"> إحصاءات رخص </w:t>
    </w:r>
    <w:proofErr w:type="spellStart"/>
    <w:r w:rsidRPr="00DC158D">
      <w:rPr>
        <w:rFonts w:ascii="Arial" w:hAnsi="Arial" w:cs="Arial"/>
        <w:sz w:val="16"/>
        <w:szCs w:val="16"/>
        <w:rtl/>
      </w:rPr>
      <w:t>الأبنية،</w:t>
    </w:r>
    <w:proofErr w:type="spellEnd"/>
    <w:r w:rsidRPr="00DC158D">
      <w:rPr>
        <w:rFonts w:ascii="Arial" w:hAnsi="Arial" w:cs="Arial"/>
        <w:sz w:val="16"/>
        <w:szCs w:val="16"/>
        <w:rtl/>
      </w:rPr>
      <w:t xml:space="preserve"> الربع </w:t>
    </w:r>
    <w:r>
      <w:rPr>
        <w:rFonts w:ascii="Arial" w:hAnsi="Arial" w:cs="Arial" w:hint="cs"/>
        <w:sz w:val="16"/>
        <w:szCs w:val="16"/>
        <w:rtl/>
      </w:rPr>
      <w:t>الرابع</w:t>
    </w:r>
    <w:r w:rsidRPr="00DC158D">
      <w:rPr>
        <w:rFonts w:ascii="Arial" w:hAnsi="Arial" w:cs="Arial"/>
        <w:sz w:val="16"/>
        <w:szCs w:val="16"/>
        <w:rtl/>
      </w:rPr>
      <w:t xml:space="preserve"> </w:t>
    </w:r>
    <w:r>
      <w:rPr>
        <w:rFonts w:ascii="Arial" w:hAnsi="Arial" w:cs="Arial" w:hint="cs"/>
        <w:sz w:val="16"/>
        <w:szCs w:val="16"/>
        <w:rtl/>
      </w:rPr>
      <w:t>2015</w:t>
    </w:r>
  </w:p>
  <w:p w:rsidR="00E47E7C" w:rsidRDefault="00E47E7C" w:rsidP="00B11C88">
    <w:pPr>
      <w:pStyle w:val="Header"/>
    </w:pPr>
  </w:p>
  <w:p w:rsidR="00E47E7C" w:rsidRDefault="00E47E7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753666"/>
  </w:hdrShapeDefaults>
  <w:footnotePr>
    <w:footnote w:id="-1"/>
    <w:footnote w:id="0"/>
  </w:footnotePr>
  <w:endnotePr>
    <w:numFmt w:val="lowerLetter"/>
    <w:endnote w:id="-1"/>
    <w:endnote w:id="0"/>
  </w:endnotePr>
  <w:compat/>
  <w:rsids>
    <w:rsidRoot w:val="005016E9"/>
    <w:rsid w:val="00000FD8"/>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23E81"/>
    <w:rsid w:val="000279F9"/>
    <w:rsid w:val="00032732"/>
    <w:rsid w:val="0003405B"/>
    <w:rsid w:val="00036F0F"/>
    <w:rsid w:val="00036F29"/>
    <w:rsid w:val="0004054E"/>
    <w:rsid w:val="000408CB"/>
    <w:rsid w:val="000428DA"/>
    <w:rsid w:val="00045164"/>
    <w:rsid w:val="0004679C"/>
    <w:rsid w:val="0004725D"/>
    <w:rsid w:val="000475DC"/>
    <w:rsid w:val="00054D9C"/>
    <w:rsid w:val="00055B15"/>
    <w:rsid w:val="00057BE1"/>
    <w:rsid w:val="00060BE2"/>
    <w:rsid w:val="000619A8"/>
    <w:rsid w:val="000619FB"/>
    <w:rsid w:val="000623F1"/>
    <w:rsid w:val="00063430"/>
    <w:rsid w:val="00064A35"/>
    <w:rsid w:val="000703F5"/>
    <w:rsid w:val="00072DEF"/>
    <w:rsid w:val="000758ED"/>
    <w:rsid w:val="000761A1"/>
    <w:rsid w:val="00077839"/>
    <w:rsid w:val="00080F5B"/>
    <w:rsid w:val="0008128A"/>
    <w:rsid w:val="000814F4"/>
    <w:rsid w:val="00081508"/>
    <w:rsid w:val="00082CD0"/>
    <w:rsid w:val="0008795D"/>
    <w:rsid w:val="00090E1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E08AC"/>
    <w:rsid w:val="000E2451"/>
    <w:rsid w:val="000E33EA"/>
    <w:rsid w:val="000E4203"/>
    <w:rsid w:val="000E51D7"/>
    <w:rsid w:val="000E6678"/>
    <w:rsid w:val="000E6C5B"/>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06C1"/>
    <w:rsid w:val="001247F4"/>
    <w:rsid w:val="0012494A"/>
    <w:rsid w:val="001259B2"/>
    <w:rsid w:val="0012744E"/>
    <w:rsid w:val="0013115D"/>
    <w:rsid w:val="001313BB"/>
    <w:rsid w:val="001325E5"/>
    <w:rsid w:val="0013288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7867"/>
    <w:rsid w:val="00170D45"/>
    <w:rsid w:val="00177E02"/>
    <w:rsid w:val="00180031"/>
    <w:rsid w:val="00180447"/>
    <w:rsid w:val="001804A6"/>
    <w:rsid w:val="0018051B"/>
    <w:rsid w:val="00181C0D"/>
    <w:rsid w:val="0018303D"/>
    <w:rsid w:val="0018355D"/>
    <w:rsid w:val="00183691"/>
    <w:rsid w:val="001875B8"/>
    <w:rsid w:val="00190E06"/>
    <w:rsid w:val="00191759"/>
    <w:rsid w:val="0019401D"/>
    <w:rsid w:val="00194AB6"/>
    <w:rsid w:val="001963E9"/>
    <w:rsid w:val="0019783A"/>
    <w:rsid w:val="00197980"/>
    <w:rsid w:val="001A05D5"/>
    <w:rsid w:val="001A4E1A"/>
    <w:rsid w:val="001A5490"/>
    <w:rsid w:val="001B04A4"/>
    <w:rsid w:val="001B0623"/>
    <w:rsid w:val="001B15A8"/>
    <w:rsid w:val="001B2148"/>
    <w:rsid w:val="001B29CC"/>
    <w:rsid w:val="001B4230"/>
    <w:rsid w:val="001B568F"/>
    <w:rsid w:val="001B6A67"/>
    <w:rsid w:val="001C2F14"/>
    <w:rsid w:val="001C345A"/>
    <w:rsid w:val="001C36E4"/>
    <w:rsid w:val="001C410B"/>
    <w:rsid w:val="001C4839"/>
    <w:rsid w:val="001C5321"/>
    <w:rsid w:val="001C57F0"/>
    <w:rsid w:val="001C5C8A"/>
    <w:rsid w:val="001C64E6"/>
    <w:rsid w:val="001C7EBF"/>
    <w:rsid w:val="001C7FCA"/>
    <w:rsid w:val="001D1A26"/>
    <w:rsid w:val="001D1B07"/>
    <w:rsid w:val="001D2606"/>
    <w:rsid w:val="001D577F"/>
    <w:rsid w:val="001D6431"/>
    <w:rsid w:val="001D6463"/>
    <w:rsid w:val="001D67A3"/>
    <w:rsid w:val="001D67B4"/>
    <w:rsid w:val="001D7EC7"/>
    <w:rsid w:val="001E346D"/>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0E41"/>
    <w:rsid w:val="0024348E"/>
    <w:rsid w:val="00244C17"/>
    <w:rsid w:val="00246375"/>
    <w:rsid w:val="00246DE9"/>
    <w:rsid w:val="00252652"/>
    <w:rsid w:val="00255D16"/>
    <w:rsid w:val="00256A77"/>
    <w:rsid w:val="002579FB"/>
    <w:rsid w:val="00257AA7"/>
    <w:rsid w:val="00260633"/>
    <w:rsid w:val="00260D9B"/>
    <w:rsid w:val="0026192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3766"/>
    <w:rsid w:val="0028404B"/>
    <w:rsid w:val="0028722B"/>
    <w:rsid w:val="00287A05"/>
    <w:rsid w:val="00292E2E"/>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29E4"/>
    <w:rsid w:val="003753E6"/>
    <w:rsid w:val="0037712B"/>
    <w:rsid w:val="003801D4"/>
    <w:rsid w:val="00383297"/>
    <w:rsid w:val="00384BB7"/>
    <w:rsid w:val="00385802"/>
    <w:rsid w:val="00386480"/>
    <w:rsid w:val="00387502"/>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C0F6D"/>
    <w:rsid w:val="003C2E0D"/>
    <w:rsid w:val="003C69BE"/>
    <w:rsid w:val="003D05A0"/>
    <w:rsid w:val="003D16DE"/>
    <w:rsid w:val="003D25BF"/>
    <w:rsid w:val="003D4EC2"/>
    <w:rsid w:val="003D5646"/>
    <w:rsid w:val="003D6D5D"/>
    <w:rsid w:val="003E6D1A"/>
    <w:rsid w:val="003E71E8"/>
    <w:rsid w:val="003F2EE3"/>
    <w:rsid w:val="003F5B45"/>
    <w:rsid w:val="003F7656"/>
    <w:rsid w:val="00400C77"/>
    <w:rsid w:val="00401889"/>
    <w:rsid w:val="00401C97"/>
    <w:rsid w:val="0040204B"/>
    <w:rsid w:val="0040429E"/>
    <w:rsid w:val="004050E9"/>
    <w:rsid w:val="00414CCF"/>
    <w:rsid w:val="00417E00"/>
    <w:rsid w:val="004213E2"/>
    <w:rsid w:val="0042372B"/>
    <w:rsid w:val="00433373"/>
    <w:rsid w:val="00436B3D"/>
    <w:rsid w:val="0043724B"/>
    <w:rsid w:val="00437471"/>
    <w:rsid w:val="00445827"/>
    <w:rsid w:val="00445BF1"/>
    <w:rsid w:val="00445CD4"/>
    <w:rsid w:val="0044654B"/>
    <w:rsid w:val="0045159F"/>
    <w:rsid w:val="00452FC3"/>
    <w:rsid w:val="0045317E"/>
    <w:rsid w:val="004536F7"/>
    <w:rsid w:val="004538BA"/>
    <w:rsid w:val="0045572A"/>
    <w:rsid w:val="0045720B"/>
    <w:rsid w:val="00460CFA"/>
    <w:rsid w:val="00463A8D"/>
    <w:rsid w:val="004657AE"/>
    <w:rsid w:val="00465F70"/>
    <w:rsid w:val="00466E67"/>
    <w:rsid w:val="0046733F"/>
    <w:rsid w:val="00467ABB"/>
    <w:rsid w:val="00471F60"/>
    <w:rsid w:val="00473CBC"/>
    <w:rsid w:val="00475074"/>
    <w:rsid w:val="00477527"/>
    <w:rsid w:val="00480E4D"/>
    <w:rsid w:val="00490E05"/>
    <w:rsid w:val="00491DEF"/>
    <w:rsid w:val="00494098"/>
    <w:rsid w:val="00494225"/>
    <w:rsid w:val="004942D8"/>
    <w:rsid w:val="004A2C65"/>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79"/>
    <w:rsid w:val="004E28D3"/>
    <w:rsid w:val="004E337F"/>
    <w:rsid w:val="004E3F42"/>
    <w:rsid w:val="004E4EF1"/>
    <w:rsid w:val="004E5798"/>
    <w:rsid w:val="004E703F"/>
    <w:rsid w:val="004F1D6A"/>
    <w:rsid w:val="004F1FDD"/>
    <w:rsid w:val="004F34B0"/>
    <w:rsid w:val="004F50C7"/>
    <w:rsid w:val="004F5228"/>
    <w:rsid w:val="004F56BA"/>
    <w:rsid w:val="004F5717"/>
    <w:rsid w:val="004F62C6"/>
    <w:rsid w:val="004F756E"/>
    <w:rsid w:val="004F7BF3"/>
    <w:rsid w:val="005004B9"/>
    <w:rsid w:val="005016E9"/>
    <w:rsid w:val="0050224D"/>
    <w:rsid w:val="005044BF"/>
    <w:rsid w:val="005046E5"/>
    <w:rsid w:val="00504D36"/>
    <w:rsid w:val="00504DF1"/>
    <w:rsid w:val="0050589E"/>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21AE"/>
    <w:rsid w:val="00542946"/>
    <w:rsid w:val="00542DEB"/>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3BF9"/>
    <w:rsid w:val="005644E4"/>
    <w:rsid w:val="00565196"/>
    <w:rsid w:val="0056519E"/>
    <w:rsid w:val="00571DA7"/>
    <w:rsid w:val="005730C5"/>
    <w:rsid w:val="005738FF"/>
    <w:rsid w:val="00575080"/>
    <w:rsid w:val="00575C0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A0542"/>
    <w:rsid w:val="005A07B3"/>
    <w:rsid w:val="005A0EAA"/>
    <w:rsid w:val="005A1136"/>
    <w:rsid w:val="005A20F4"/>
    <w:rsid w:val="005A2CFD"/>
    <w:rsid w:val="005A313A"/>
    <w:rsid w:val="005A5455"/>
    <w:rsid w:val="005A67B4"/>
    <w:rsid w:val="005A73A8"/>
    <w:rsid w:val="005B0BED"/>
    <w:rsid w:val="005B127E"/>
    <w:rsid w:val="005B33DD"/>
    <w:rsid w:val="005B3526"/>
    <w:rsid w:val="005B354A"/>
    <w:rsid w:val="005B4F02"/>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891"/>
    <w:rsid w:val="00600923"/>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25215"/>
    <w:rsid w:val="006257F2"/>
    <w:rsid w:val="00630209"/>
    <w:rsid w:val="0063320F"/>
    <w:rsid w:val="00633DAB"/>
    <w:rsid w:val="00634672"/>
    <w:rsid w:val="00637C23"/>
    <w:rsid w:val="00640F4C"/>
    <w:rsid w:val="00641D41"/>
    <w:rsid w:val="00643177"/>
    <w:rsid w:val="00644120"/>
    <w:rsid w:val="0064458F"/>
    <w:rsid w:val="0064575E"/>
    <w:rsid w:val="00646223"/>
    <w:rsid w:val="00646AF9"/>
    <w:rsid w:val="00650518"/>
    <w:rsid w:val="006558D4"/>
    <w:rsid w:val="0066122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1BB2"/>
    <w:rsid w:val="006922E5"/>
    <w:rsid w:val="00693B3A"/>
    <w:rsid w:val="006A0ABD"/>
    <w:rsid w:val="006A4082"/>
    <w:rsid w:val="006B1B11"/>
    <w:rsid w:val="006B4D63"/>
    <w:rsid w:val="006B59C9"/>
    <w:rsid w:val="006B6939"/>
    <w:rsid w:val="006B749C"/>
    <w:rsid w:val="006C043F"/>
    <w:rsid w:val="006C2241"/>
    <w:rsid w:val="006C2252"/>
    <w:rsid w:val="006C50FD"/>
    <w:rsid w:val="006C6317"/>
    <w:rsid w:val="006D0D4B"/>
    <w:rsid w:val="006D0D82"/>
    <w:rsid w:val="006D3DD2"/>
    <w:rsid w:val="006D4673"/>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2849"/>
    <w:rsid w:val="00723C53"/>
    <w:rsid w:val="0072464E"/>
    <w:rsid w:val="00725BF0"/>
    <w:rsid w:val="00727699"/>
    <w:rsid w:val="007277DF"/>
    <w:rsid w:val="00732C60"/>
    <w:rsid w:val="00734833"/>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715D"/>
    <w:rsid w:val="0078091A"/>
    <w:rsid w:val="00780D7E"/>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55BB"/>
    <w:rsid w:val="007A5635"/>
    <w:rsid w:val="007A6D4D"/>
    <w:rsid w:val="007A7678"/>
    <w:rsid w:val="007A7C97"/>
    <w:rsid w:val="007B034F"/>
    <w:rsid w:val="007B34CC"/>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3E7B"/>
    <w:rsid w:val="007D4C9F"/>
    <w:rsid w:val="007D5375"/>
    <w:rsid w:val="007D6216"/>
    <w:rsid w:val="007E0B53"/>
    <w:rsid w:val="007E0C43"/>
    <w:rsid w:val="007E115D"/>
    <w:rsid w:val="007E469F"/>
    <w:rsid w:val="007E50DA"/>
    <w:rsid w:val="007E5B31"/>
    <w:rsid w:val="007E633C"/>
    <w:rsid w:val="007E74FA"/>
    <w:rsid w:val="007F0CA3"/>
    <w:rsid w:val="007F0F56"/>
    <w:rsid w:val="007F27EC"/>
    <w:rsid w:val="007F36CA"/>
    <w:rsid w:val="007F6DF1"/>
    <w:rsid w:val="007F7140"/>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22D8"/>
    <w:rsid w:val="00832C03"/>
    <w:rsid w:val="00833A14"/>
    <w:rsid w:val="00833C37"/>
    <w:rsid w:val="00834C21"/>
    <w:rsid w:val="00835063"/>
    <w:rsid w:val="008371CB"/>
    <w:rsid w:val="00840211"/>
    <w:rsid w:val="00840855"/>
    <w:rsid w:val="00843E9C"/>
    <w:rsid w:val="00844E6B"/>
    <w:rsid w:val="00845E7D"/>
    <w:rsid w:val="008524D4"/>
    <w:rsid w:val="00852CCA"/>
    <w:rsid w:val="00853B96"/>
    <w:rsid w:val="00855BAA"/>
    <w:rsid w:val="00856BC6"/>
    <w:rsid w:val="0086479D"/>
    <w:rsid w:val="00870D59"/>
    <w:rsid w:val="00873C98"/>
    <w:rsid w:val="0087482B"/>
    <w:rsid w:val="008753DB"/>
    <w:rsid w:val="00875D97"/>
    <w:rsid w:val="00881DE9"/>
    <w:rsid w:val="00884EE9"/>
    <w:rsid w:val="00884FDB"/>
    <w:rsid w:val="008850D7"/>
    <w:rsid w:val="00892D8F"/>
    <w:rsid w:val="00893761"/>
    <w:rsid w:val="00893CF2"/>
    <w:rsid w:val="008A0623"/>
    <w:rsid w:val="008A28D0"/>
    <w:rsid w:val="008A2B12"/>
    <w:rsid w:val="008A3FB0"/>
    <w:rsid w:val="008A44B4"/>
    <w:rsid w:val="008A5351"/>
    <w:rsid w:val="008A54A3"/>
    <w:rsid w:val="008A5557"/>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D08D8"/>
    <w:rsid w:val="008D3297"/>
    <w:rsid w:val="008D49F9"/>
    <w:rsid w:val="008D5584"/>
    <w:rsid w:val="008D64C3"/>
    <w:rsid w:val="008D6614"/>
    <w:rsid w:val="008E2B4F"/>
    <w:rsid w:val="008E43D1"/>
    <w:rsid w:val="008E6BCC"/>
    <w:rsid w:val="008E7756"/>
    <w:rsid w:val="008F2FEC"/>
    <w:rsid w:val="008F56A3"/>
    <w:rsid w:val="008F6794"/>
    <w:rsid w:val="008F73A8"/>
    <w:rsid w:val="008F73F0"/>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3243"/>
    <w:rsid w:val="009634C2"/>
    <w:rsid w:val="00963E8E"/>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4442"/>
    <w:rsid w:val="009A47D0"/>
    <w:rsid w:val="009A4EEC"/>
    <w:rsid w:val="009A57B8"/>
    <w:rsid w:val="009B1A1B"/>
    <w:rsid w:val="009B4D24"/>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6503"/>
    <w:rsid w:val="009F7736"/>
    <w:rsid w:val="009F77CF"/>
    <w:rsid w:val="00A03700"/>
    <w:rsid w:val="00A03B51"/>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50F1"/>
    <w:rsid w:val="00A45789"/>
    <w:rsid w:val="00A470B5"/>
    <w:rsid w:val="00A52E63"/>
    <w:rsid w:val="00A537F8"/>
    <w:rsid w:val="00A53F75"/>
    <w:rsid w:val="00A552E8"/>
    <w:rsid w:val="00A57C34"/>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40188"/>
    <w:rsid w:val="00B407FC"/>
    <w:rsid w:val="00B40B11"/>
    <w:rsid w:val="00B41FD3"/>
    <w:rsid w:val="00B457B3"/>
    <w:rsid w:val="00B46B9E"/>
    <w:rsid w:val="00B500CE"/>
    <w:rsid w:val="00B50A71"/>
    <w:rsid w:val="00B510A2"/>
    <w:rsid w:val="00B532F5"/>
    <w:rsid w:val="00B611DF"/>
    <w:rsid w:val="00B61F21"/>
    <w:rsid w:val="00B622BF"/>
    <w:rsid w:val="00B63FE8"/>
    <w:rsid w:val="00B65A5B"/>
    <w:rsid w:val="00B67EA5"/>
    <w:rsid w:val="00B723F8"/>
    <w:rsid w:val="00B72428"/>
    <w:rsid w:val="00B80F39"/>
    <w:rsid w:val="00B81103"/>
    <w:rsid w:val="00B81413"/>
    <w:rsid w:val="00B821AC"/>
    <w:rsid w:val="00B82760"/>
    <w:rsid w:val="00B82D33"/>
    <w:rsid w:val="00B83D3D"/>
    <w:rsid w:val="00B844F4"/>
    <w:rsid w:val="00B84F7F"/>
    <w:rsid w:val="00B8536A"/>
    <w:rsid w:val="00B93719"/>
    <w:rsid w:val="00B955EA"/>
    <w:rsid w:val="00B97C49"/>
    <w:rsid w:val="00B97FC3"/>
    <w:rsid w:val="00BA18FB"/>
    <w:rsid w:val="00BA1B13"/>
    <w:rsid w:val="00BA44BC"/>
    <w:rsid w:val="00BA5168"/>
    <w:rsid w:val="00BA56B2"/>
    <w:rsid w:val="00BA7AA3"/>
    <w:rsid w:val="00BB0F8C"/>
    <w:rsid w:val="00BB1CCA"/>
    <w:rsid w:val="00BB41D4"/>
    <w:rsid w:val="00BC1579"/>
    <w:rsid w:val="00BC1EFA"/>
    <w:rsid w:val="00BC3986"/>
    <w:rsid w:val="00BC3DF8"/>
    <w:rsid w:val="00BC4451"/>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178E3"/>
    <w:rsid w:val="00C2287C"/>
    <w:rsid w:val="00C235E6"/>
    <w:rsid w:val="00C2731B"/>
    <w:rsid w:val="00C31AF2"/>
    <w:rsid w:val="00C32312"/>
    <w:rsid w:val="00C33859"/>
    <w:rsid w:val="00C33883"/>
    <w:rsid w:val="00C33BAC"/>
    <w:rsid w:val="00C34B51"/>
    <w:rsid w:val="00C379CB"/>
    <w:rsid w:val="00C40486"/>
    <w:rsid w:val="00C42CDA"/>
    <w:rsid w:val="00C42F2A"/>
    <w:rsid w:val="00C46D39"/>
    <w:rsid w:val="00C47D1D"/>
    <w:rsid w:val="00C51240"/>
    <w:rsid w:val="00C5476E"/>
    <w:rsid w:val="00C547AE"/>
    <w:rsid w:val="00C55A9F"/>
    <w:rsid w:val="00C55F4F"/>
    <w:rsid w:val="00C57A63"/>
    <w:rsid w:val="00C57CD2"/>
    <w:rsid w:val="00C6102C"/>
    <w:rsid w:val="00C61508"/>
    <w:rsid w:val="00C62AA7"/>
    <w:rsid w:val="00C63E33"/>
    <w:rsid w:val="00C649CF"/>
    <w:rsid w:val="00C649FC"/>
    <w:rsid w:val="00C7080C"/>
    <w:rsid w:val="00C71084"/>
    <w:rsid w:val="00C7112D"/>
    <w:rsid w:val="00C71CDB"/>
    <w:rsid w:val="00C73389"/>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32A6"/>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3E6A"/>
    <w:rsid w:val="00CE48A3"/>
    <w:rsid w:val="00CE56CE"/>
    <w:rsid w:val="00CE678B"/>
    <w:rsid w:val="00CF171A"/>
    <w:rsid w:val="00CF541D"/>
    <w:rsid w:val="00CF5F86"/>
    <w:rsid w:val="00CF7D89"/>
    <w:rsid w:val="00D013B3"/>
    <w:rsid w:val="00D0184A"/>
    <w:rsid w:val="00D01D09"/>
    <w:rsid w:val="00D03256"/>
    <w:rsid w:val="00D04941"/>
    <w:rsid w:val="00D05EAA"/>
    <w:rsid w:val="00D06B3D"/>
    <w:rsid w:val="00D07F26"/>
    <w:rsid w:val="00D07F2B"/>
    <w:rsid w:val="00D12577"/>
    <w:rsid w:val="00D17124"/>
    <w:rsid w:val="00D176C6"/>
    <w:rsid w:val="00D176FA"/>
    <w:rsid w:val="00D22DC7"/>
    <w:rsid w:val="00D24087"/>
    <w:rsid w:val="00D2740C"/>
    <w:rsid w:val="00D307D4"/>
    <w:rsid w:val="00D30B72"/>
    <w:rsid w:val="00D30D6A"/>
    <w:rsid w:val="00D3134B"/>
    <w:rsid w:val="00D333A1"/>
    <w:rsid w:val="00D34360"/>
    <w:rsid w:val="00D35055"/>
    <w:rsid w:val="00D42103"/>
    <w:rsid w:val="00D42406"/>
    <w:rsid w:val="00D46844"/>
    <w:rsid w:val="00D4799C"/>
    <w:rsid w:val="00D50268"/>
    <w:rsid w:val="00D524FE"/>
    <w:rsid w:val="00D52537"/>
    <w:rsid w:val="00D54F75"/>
    <w:rsid w:val="00D55417"/>
    <w:rsid w:val="00D555D2"/>
    <w:rsid w:val="00D55C4F"/>
    <w:rsid w:val="00D56625"/>
    <w:rsid w:val="00D56E05"/>
    <w:rsid w:val="00D605C9"/>
    <w:rsid w:val="00D611F0"/>
    <w:rsid w:val="00D6370D"/>
    <w:rsid w:val="00D639F8"/>
    <w:rsid w:val="00D643D9"/>
    <w:rsid w:val="00D66448"/>
    <w:rsid w:val="00D66BBA"/>
    <w:rsid w:val="00D70DD0"/>
    <w:rsid w:val="00D7121E"/>
    <w:rsid w:val="00D71408"/>
    <w:rsid w:val="00D7166D"/>
    <w:rsid w:val="00D74802"/>
    <w:rsid w:val="00D74EA8"/>
    <w:rsid w:val="00D74FA3"/>
    <w:rsid w:val="00D75107"/>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150"/>
    <w:rsid w:val="00DC158D"/>
    <w:rsid w:val="00DC1A15"/>
    <w:rsid w:val="00DC25F3"/>
    <w:rsid w:val="00DC2883"/>
    <w:rsid w:val="00DC723B"/>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2ED8"/>
    <w:rsid w:val="00E24F87"/>
    <w:rsid w:val="00E26A0D"/>
    <w:rsid w:val="00E27A75"/>
    <w:rsid w:val="00E40A40"/>
    <w:rsid w:val="00E41C76"/>
    <w:rsid w:val="00E42450"/>
    <w:rsid w:val="00E44989"/>
    <w:rsid w:val="00E449B0"/>
    <w:rsid w:val="00E465EB"/>
    <w:rsid w:val="00E47E7C"/>
    <w:rsid w:val="00E500CE"/>
    <w:rsid w:val="00E50966"/>
    <w:rsid w:val="00E5445B"/>
    <w:rsid w:val="00E54573"/>
    <w:rsid w:val="00E60780"/>
    <w:rsid w:val="00E60CAE"/>
    <w:rsid w:val="00E61251"/>
    <w:rsid w:val="00E61581"/>
    <w:rsid w:val="00E62E19"/>
    <w:rsid w:val="00E6743A"/>
    <w:rsid w:val="00E6785E"/>
    <w:rsid w:val="00E7086A"/>
    <w:rsid w:val="00E71E55"/>
    <w:rsid w:val="00E75E2D"/>
    <w:rsid w:val="00E7763F"/>
    <w:rsid w:val="00E77965"/>
    <w:rsid w:val="00E82F6D"/>
    <w:rsid w:val="00E84051"/>
    <w:rsid w:val="00E8462C"/>
    <w:rsid w:val="00E852D4"/>
    <w:rsid w:val="00E85D9A"/>
    <w:rsid w:val="00E85F36"/>
    <w:rsid w:val="00E86935"/>
    <w:rsid w:val="00E8755D"/>
    <w:rsid w:val="00E90C62"/>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24ED"/>
    <w:rsid w:val="00EC56FE"/>
    <w:rsid w:val="00EC5CC3"/>
    <w:rsid w:val="00EC6152"/>
    <w:rsid w:val="00EC62E2"/>
    <w:rsid w:val="00ED0AB7"/>
    <w:rsid w:val="00ED30E9"/>
    <w:rsid w:val="00ED3C4C"/>
    <w:rsid w:val="00ED4437"/>
    <w:rsid w:val="00ED4513"/>
    <w:rsid w:val="00ED517D"/>
    <w:rsid w:val="00ED5F09"/>
    <w:rsid w:val="00ED6DB1"/>
    <w:rsid w:val="00EE10D0"/>
    <w:rsid w:val="00EE2D68"/>
    <w:rsid w:val="00EE5181"/>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4C07"/>
    <w:rsid w:val="00F05B5B"/>
    <w:rsid w:val="00F06C4F"/>
    <w:rsid w:val="00F075EE"/>
    <w:rsid w:val="00F07AAA"/>
    <w:rsid w:val="00F1155D"/>
    <w:rsid w:val="00F13EC6"/>
    <w:rsid w:val="00F1535F"/>
    <w:rsid w:val="00F16E88"/>
    <w:rsid w:val="00F17E4D"/>
    <w:rsid w:val="00F26C46"/>
    <w:rsid w:val="00F30DE0"/>
    <w:rsid w:val="00F3169B"/>
    <w:rsid w:val="00F3203E"/>
    <w:rsid w:val="00F32245"/>
    <w:rsid w:val="00F3712D"/>
    <w:rsid w:val="00F377D4"/>
    <w:rsid w:val="00F401A8"/>
    <w:rsid w:val="00F4336F"/>
    <w:rsid w:val="00F43BED"/>
    <w:rsid w:val="00F46236"/>
    <w:rsid w:val="00F46732"/>
    <w:rsid w:val="00F474EC"/>
    <w:rsid w:val="00F53B1F"/>
    <w:rsid w:val="00F54FBB"/>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7FAF"/>
    <w:rsid w:val="00FA07CE"/>
    <w:rsid w:val="00FA1975"/>
    <w:rsid w:val="00FA530A"/>
    <w:rsid w:val="00FA6921"/>
    <w:rsid w:val="00FB1ACC"/>
    <w:rsid w:val="00FB40F6"/>
    <w:rsid w:val="00FB56B4"/>
    <w:rsid w:val="00FB6E03"/>
    <w:rsid w:val="00FB7814"/>
    <w:rsid w:val="00FC0C65"/>
    <w:rsid w:val="00FC0D05"/>
    <w:rsid w:val="00FC15AB"/>
    <w:rsid w:val="00FD3172"/>
    <w:rsid w:val="00FD4C69"/>
    <w:rsid w:val="00FD79B8"/>
    <w:rsid w:val="00FE16A0"/>
    <w:rsid w:val="00FE3418"/>
    <w:rsid w:val="00FE386B"/>
    <w:rsid w:val="00FE50A5"/>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638"/>
          <c:y val="0.16674928530125552"/>
          <c:w val="0.8703208197899106"/>
          <c:h val="0.64564289518530082"/>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1911E-2"/>
                </c:manualLayout>
              </c:layout>
              <c:dLblPos val="r"/>
              <c:showVal val="1"/>
            </c:dLbl>
            <c:dLbl>
              <c:idx val="1"/>
              <c:layout>
                <c:manualLayout>
                  <c:x val="-4.5414827078734434E-2"/>
                  <c:y val="-6.1356537260151896E-2"/>
                </c:manualLayout>
              </c:layout>
              <c:dLblPos val="r"/>
              <c:showVal val="1"/>
            </c:dLbl>
            <c:dLbl>
              <c:idx val="2"/>
              <c:layout>
                <c:manualLayout>
                  <c:x val="-4.5414827078734434E-2"/>
                  <c:y val="-4.4622936189201531E-2"/>
                </c:manualLayout>
              </c:layout>
              <c:dLblPos val="r"/>
              <c:showVal val="1"/>
            </c:dLbl>
            <c:dLbl>
              <c:idx val="3"/>
              <c:layout>
                <c:manualLayout>
                  <c:x val="-4.7714311994113634E-2"/>
                  <c:y val="-6.6934404283801971E-2"/>
                </c:manualLayout>
              </c:layout>
              <c:dLblPos val="r"/>
              <c:showVal val="1"/>
            </c:dLbl>
            <c:dLbl>
              <c:idx val="4"/>
              <c:layout>
                <c:manualLayout>
                  <c:x val="-5.0013796909492578E-2"/>
                  <c:y val="-5.0200803212851405E-2"/>
                </c:manualLayout>
              </c:layout>
              <c:dLblPos val="r"/>
              <c:showVal val="1"/>
            </c:dLbl>
            <c:dLblPos val="ctr"/>
            <c:showVal val="1"/>
          </c:dLbls>
          <c:cat>
            <c:strRef>
              <c:f>Sheet1!$A$4:$A$8</c:f>
              <c:strCache>
                <c:ptCount val="5"/>
                <c:pt idx="0">
                  <c:v>الربع الرابع 2014</c:v>
                </c:pt>
                <c:pt idx="1">
                  <c:v>الربع الاول 2015</c:v>
                </c:pt>
                <c:pt idx="2">
                  <c:v>الربع الثاني 2015</c:v>
                </c:pt>
                <c:pt idx="3">
                  <c:v>الربع الثالث 2015</c:v>
                </c:pt>
                <c:pt idx="4">
                  <c:v>الربع الرابع 2015 </c:v>
                </c:pt>
              </c:strCache>
            </c:strRef>
          </c:cat>
          <c:val>
            <c:numRef>
              <c:f>Sheet1!$B$4:$B$8</c:f>
              <c:numCache>
                <c:formatCode>#,##0</c:formatCode>
                <c:ptCount val="5"/>
                <c:pt idx="0">
                  <c:v>2144</c:v>
                </c:pt>
                <c:pt idx="1">
                  <c:v>1970</c:v>
                </c:pt>
                <c:pt idx="2">
                  <c:v>2345</c:v>
                </c:pt>
                <c:pt idx="3">
                  <c:v>2225</c:v>
                </c:pt>
                <c:pt idx="4">
                  <c:v>2674</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dLbl>
            <c:dLbl>
              <c:idx val="1"/>
              <c:layout>
                <c:manualLayout>
                  <c:x val="-4.6564569536423892E-2"/>
                  <c:y val="-5.0200803212851405E-2"/>
                </c:manualLayout>
              </c:layout>
              <c:dLblPos val="r"/>
              <c:showVal val="1"/>
            </c:dLbl>
            <c:dLbl>
              <c:idx val="2"/>
              <c:layout>
                <c:manualLayout>
                  <c:x val="-4.4265084621044913E-2"/>
                  <c:y val="-6.1356976462279555E-2"/>
                </c:manualLayout>
              </c:layout>
              <c:dLblPos val="r"/>
              <c:showVal val="1"/>
            </c:dLbl>
            <c:dLbl>
              <c:idx val="3"/>
              <c:layout>
                <c:manualLayout>
                  <c:x val="-4.1965599705665865E-2"/>
                  <c:y val="-4.462293618920158E-2"/>
                </c:manualLayout>
              </c:layout>
              <c:dLblPos val="r"/>
              <c:showVal val="1"/>
            </c:dLbl>
            <c:dLbl>
              <c:idx val="4"/>
              <c:layout>
                <c:manualLayout>
                  <c:x val="-4.6564569536423892E-2"/>
                  <c:y val="-3.3467202141900992E-2"/>
                </c:manualLayout>
              </c:layout>
              <c:dLblPos val="r"/>
              <c:showVal val="1"/>
            </c:dLbl>
            <c:dLblPos val="ctr"/>
            <c:showVal val="1"/>
          </c:dLbls>
          <c:cat>
            <c:strRef>
              <c:f>Sheet1!$A$4:$A$8</c:f>
              <c:strCache>
                <c:ptCount val="5"/>
                <c:pt idx="0">
                  <c:v>الربع الرابع 2014</c:v>
                </c:pt>
                <c:pt idx="1">
                  <c:v>الربع الاول 2015</c:v>
                </c:pt>
                <c:pt idx="2">
                  <c:v>الربع الثاني 2015</c:v>
                </c:pt>
                <c:pt idx="3">
                  <c:v>الربع الثالث 2015</c:v>
                </c:pt>
                <c:pt idx="4">
                  <c:v>الربع الرابع 2015 </c:v>
                </c:pt>
              </c:strCache>
            </c:strRef>
          </c:cat>
          <c:val>
            <c:numRef>
              <c:f>Sheet1!$C$4:$C$8</c:f>
              <c:numCache>
                <c:formatCode>#,##0</c:formatCode>
                <c:ptCount val="5"/>
                <c:pt idx="0">
                  <c:v>1450</c:v>
                </c:pt>
                <c:pt idx="1">
                  <c:v>1460</c:v>
                </c:pt>
                <c:pt idx="2">
                  <c:v>1685</c:v>
                </c:pt>
                <c:pt idx="3">
                  <c:v>1503</c:v>
                </c:pt>
                <c:pt idx="4">
                  <c:v>1830</c:v>
                </c:pt>
              </c:numCache>
            </c:numRef>
          </c:val>
        </c:ser>
        <c:dLbls>
          <c:showVal val="1"/>
        </c:dLbls>
        <c:marker val="1"/>
        <c:axId val="97916800"/>
        <c:axId val="99869824"/>
      </c:lineChart>
      <c:catAx>
        <c:axId val="97916800"/>
        <c:scaling>
          <c:orientation val="minMax"/>
        </c:scaling>
        <c:axPos val="b"/>
        <c:title>
          <c:tx>
            <c:rich>
              <a:bodyPr/>
              <a:lstStyle/>
              <a:p>
                <a:pPr>
                  <a:defRPr/>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99869824"/>
        <c:crosses val="autoZero"/>
        <c:auto val="1"/>
        <c:lblAlgn val="ctr"/>
        <c:lblOffset val="40"/>
        <c:tickLblSkip val="1"/>
        <c:tickMarkSkip val="1"/>
      </c:catAx>
      <c:valAx>
        <c:axId val="99869824"/>
        <c:scaling>
          <c:orientation val="minMax"/>
        </c:scaling>
        <c:axPos val="l"/>
        <c:title>
          <c:tx>
            <c:rich>
              <a:bodyPr/>
              <a:lstStyle/>
              <a:p>
                <a:pPr>
                  <a:defRPr/>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7916800"/>
        <c:crosses val="autoZero"/>
        <c:crossBetween val="between"/>
      </c:valAx>
      <c:spPr>
        <a:noFill/>
        <a:ln w="12688">
          <a:solidFill>
            <a:sysClr val="window" lastClr="FFFFFF"/>
          </a:solidFill>
          <a:prstDash val="solid"/>
        </a:ln>
      </c:spPr>
    </c:plotArea>
    <c:legend>
      <c:legendPos val="r"/>
      <c:layout>
        <c:manualLayout>
          <c:xMode val="edge"/>
          <c:yMode val="edge"/>
          <c:x val="0.43474786057371967"/>
          <c:y val="3.2896678577829658E-2"/>
          <c:w val="0.53469560613699174"/>
          <c:h val="8.648109498360898E-2"/>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55"/>
          <c:y val="4.8435648471156285E-2"/>
          <c:w val="0.74812984786297765"/>
          <c:h val="0.79864675736735435"/>
        </c:manualLayout>
      </c:layout>
      <c:barChart>
        <c:barDir val="bar"/>
        <c:grouping val="clustered"/>
        <c:ser>
          <c:idx val="0"/>
          <c:order val="0"/>
          <c:tx>
            <c:strRef>
              <c:f>Sheet1!$B$1</c:f>
              <c:strCache>
                <c:ptCount val="1"/>
                <c:pt idx="0">
                  <c:v>الربع الرابع 2015</c:v>
                </c:pt>
              </c:strCache>
            </c:strRef>
          </c:tx>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طوباس</c:v>
                </c:pt>
                <c:pt idx="7">
                  <c:v>قلقيلية</c:v>
                </c:pt>
                <c:pt idx="8">
                  <c:v>سلفيت</c:v>
                </c:pt>
                <c:pt idx="9">
                  <c:v>أريحا والأغوار</c:v>
                </c:pt>
                <c:pt idx="10">
                  <c:v>غزة</c:v>
                </c:pt>
                <c:pt idx="11">
                  <c:v>القدس*</c:v>
                </c:pt>
                <c:pt idx="12">
                  <c:v>دير البلح</c:v>
                </c:pt>
                <c:pt idx="13">
                  <c:v>شمال غزة</c:v>
                </c:pt>
              </c:strCache>
            </c:strRef>
          </c:cat>
          <c:val>
            <c:numRef>
              <c:f>Sheet1!$B$2:$B$15</c:f>
              <c:numCache>
                <c:formatCode>#,##0</c:formatCode>
                <c:ptCount val="14"/>
                <c:pt idx="0">
                  <c:v>727</c:v>
                </c:pt>
                <c:pt idx="1">
                  <c:v>380</c:v>
                </c:pt>
                <c:pt idx="2">
                  <c:v>248</c:v>
                </c:pt>
                <c:pt idx="3">
                  <c:v>240</c:v>
                </c:pt>
                <c:pt idx="4">
                  <c:v>208</c:v>
                </c:pt>
                <c:pt idx="5">
                  <c:v>133</c:v>
                </c:pt>
                <c:pt idx="6">
                  <c:v>130</c:v>
                </c:pt>
                <c:pt idx="7">
                  <c:v>99</c:v>
                </c:pt>
                <c:pt idx="8">
                  <c:v>95</c:v>
                </c:pt>
                <c:pt idx="9">
                  <c:v>52</c:v>
                </c:pt>
                <c:pt idx="10">
                  <c:v>50</c:v>
                </c:pt>
                <c:pt idx="11">
                  <c:v>39</c:v>
                </c:pt>
                <c:pt idx="12">
                  <c:v>18</c:v>
                </c:pt>
                <c:pt idx="13">
                  <c:v>3</c:v>
                </c:pt>
              </c:numCache>
            </c:numRef>
          </c:val>
        </c:ser>
        <c:ser>
          <c:idx val="1"/>
          <c:order val="1"/>
          <c:tx>
            <c:strRef>
              <c:f>Sheet1!$C$1</c:f>
              <c:strCache>
                <c:ptCount val="1"/>
                <c:pt idx="0">
                  <c:v>الربع الثالث 2015</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رام الله والبيرة</c:v>
                </c:pt>
                <c:pt idx="4">
                  <c:v>طولكرم</c:v>
                </c:pt>
                <c:pt idx="5">
                  <c:v>بيت لحم</c:v>
                </c:pt>
                <c:pt idx="6">
                  <c:v>طوباس</c:v>
                </c:pt>
                <c:pt idx="7">
                  <c:v>قلقيلية</c:v>
                </c:pt>
                <c:pt idx="8">
                  <c:v>سلفيت</c:v>
                </c:pt>
                <c:pt idx="9">
                  <c:v>أريحا والأغوار</c:v>
                </c:pt>
                <c:pt idx="10">
                  <c:v>غزة</c:v>
                </c:pt>
                <c:pt idx="11">
                  <c:v>القدس*</c:v>
                </c:pt>
                <c:pt idx="12">
                  <c:v>دير البلح</c:v>
                </c:pt>
                <c:pt idx="13">
                  <c:v>شمال غزة</c:v>
                </c:pt>
              </c:strCache>
            </c:strRef>
          </c:cat>
          <c:val>
            <c:numRef>
              <c:f>Sheet1!$C$2:$C$15</c:f>
              <c:numCache>
                <c:formatCode>#,##0</c:formatCode>
                <c:ptCount val="14"/>
                <c:pt idx="0">
                  <c:v>556</c:v>
                </c:pt>
                <c:pt idx="1">
                  <c:v>353</c:v>
                </c:pt>
                <c:pt idx="2">
                  <c:v>200</c:v>
                </c:pt>
                <c:pt idx="3">
                  <c:v>191</c:v>
                </c:pt>
                <c:pt idx="4">
                  <c:v>170</c:v>
                </c:pt>
                <c:pt idx="5">
                  <c:v>125</c:v>
                </c:pt>
                <c:pt idx="6">
                  <c:v>116</c:v>
                </c:pt>
                <c:pt idx="7">
                  <c:v>79</c:v>
                </c:pt>
                <c:pt idx="8">
                  <c:v>67</c:v>
                </c:pt>
                <c:pt idx="9">
                  <c:v>96</c:v>
                </c:pt>
                <c:pt idx="10">
                  <c:v>51</c:v>
                </c:pt>
                <c:pt idx="11">
                  <c:v>34</c:v>
                </c:pt>
                <c:pt idx="12">
                  <c:v>11</c:v>
                </c:pt>
                <c:pt idx="13">
                  <c:v>1</c:v>
                </c:pt>
              </c:numCache>
            </c:numRef>
          </c:val>
        </c:ser>
        <c:dLbls>
          <c:showVal val="1"/>
        </c:dLbls>
        <c:axId val="132549632"/>
        <c:axId val="132843008"/>
      </c:barChart>
      <c:catAx>
        <c:axId val="132549632"/>
        <c:scaling>
          <c:orientation val="minMax"/>
        </c:scaling>
        <c:axPos val="l"/>
        <c:title>
          <c:tx>
            <c:rich>
              <a:bodyPr/>
              <a:lstStyle/>
              <a:p>
                <a:pPr>
                  <a:defRPr/>
                </a:pPr>
                <a:r>
                  <a:rPr lang="ar-SA"/>
                  <a:t>المحافظة</a:t>
                </a:r>
                <a:endParaRPr lang="en-US"/>
              </a:p>
            </c:rich>
          </c:tx>
          <c:layout>
            <c:manualLayout>
              <c:xMode val="edge"/>
              <c:yMode val="edge"/>
              <c:x val="6.293644450849711E-3"/>
              <c:y val="0.46356696780306328"/>
            </c:manualLayout>
          </c:layout>
        </c:title>
        <c:numFmt formatCode="General" sourceLinked="1"/>
        <c:tickLblPos val="nextTo"/>
        <c:crossAx val="132843008"/>
        <c:crosses val="autoZero"/>
        <c:auto val="1"/>
        <c:lblAlgn val="ctr"/>
        <c:lblOffset val="100"/>
      </c:catAx>
      <c:valAx>
        <c:axId val="132843008"/>
        <c:scaling>
          <c:orientation val="minMax"/>
        </c:scaling>
        <c:axPos val="b"/>
        <c:title>
          <c:tx>
            <c:rich>
              <a:bodyPr/>
              <a:lstStyle/>
              <a:p>
                <a:pPr>
                  <a:defRPr/>
                </a:pPr>
                <a:r>
                  <a:rPr lang="ar-SA"/>
                  <a:t>عدد الرخص</a:t>
                </a:r>
              </a:p>
            </c:rich>
          </c:tx>
          <c:layout>
            <c:manualLayout>
              <c:xMode val="edge"/>
              <c:yMode val="edge"/>
              <c:x val="0.49825313502478857"/>
              <c:y val="0.93748492194289657"/>
            </c:manualLayout>
          </c:layout>
        </c:title>
        <c:numFmt formatCode="#,##0" sourceLinked="1"/>
        <c:tickLblPos val="nextTo"/>
        <c:crossAx val="132549632"/>
        <c:crosses val="autoZero"/>
        <c:crossBetween val="between"/>
      </c:valAx>
    </c:plotArea>
    <c:legend>
      <c:legendPos val="r"/>
      <c:layout>
        <c:manualLayout>
          <c:xMode val="edge"/>
          <c:yMode val="edge"/>
          <c:x val="0.78910396617089562"/>
          <c:y val="2.0835156022166429E-2"/>
          <c:w val="0.20126476377952759"/>
          <c:h val="0.15703233316766277"/>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الرابع 2015</c:v>
                </c:pt>
              </c:strCache>
            </c:strRef>
          </c:tx>
          <c:dLbls>
            <c:delete val="1"/>
          </c:dLbls>
          <c:cat>
            <c:strRef>
              <c:f>Sheet1!$A$2:$A$14</c:f>
              <c:strCache>
                <c:ptCount val="13"/>
                <c:pt idx="0">
                  <c:v>نابلس</c:v>
                </c:pt>
                <c:pt idx="1">
                  <c:v>الخليل</c:v>
                </c:pt>
                <c:pt idx="2">
                  <c:v>رام الله والبيرة</c:v>
                </c:pt>
                <c:pt idx="3">
                  <c:v>جنين</c:v>
                </c:pt>
                <c:pt idx="4">
                  <c:v>بيت لحم</c:v>
                </c:pt>
                <c:pt idx="5">
                  <c:v>طولكرم</c:v>
                </c:pt>
                <c:pt idx="6">
                  <c:v>القدس**</c:v>
                </c:pt>
                <c:pt idx="7">
                  <c:v>سلفيت</c:v>
                </c:pt>
                <c:pt idx="8">
                  <c:v>أريحا والأغوار</c:v>
                </c:pt>
                <c:pt idx="9">
                  <c:v>طوباس</c:v>
                </c:pt>
                <c:pt idx="10">
                  <c:v>قلقيلية</c:v>
                </c:pt>
                <c:pt idx="11">
                  <c:v>دير البلح</c:v>
                </c:pt>
                <c:pt idx="12">
                  <c:v>غزة</c:v>
                </c:pt>
              </c:strCache>
            </c:strRef>
          </c:cat>
          <c:val>
            <c:numRef>
              <c:f>Sheet1!$B$2:$B$14</c:f>
              <c:numCache>
                <c:formatCode>#,##0</c:formatCode>
                <c:ptCount val="13"/>
                <c:pt idx="0">
                  <c:v>99</c:v>
                </c:pt>
                <c:pt idx="1">
                  <c:v>34</c:v>
                </c:pt>
                <c:pt idx="2">
                  <c:v>34</c:v>
                </c:pt>
                <c:pt idx="3">
                  <c:v>28</c:v>
                </c:pt>
                <c:pt idx="4">
                  <c:v>20</c:v>
                </c:pt>
                <c:pt idx="5">
                  <c:v>15</c:v>
                </c:pt>
                <c:pt idx="6">
                  <c:v>6</c:v>
                </c:pt>
                <c:pt idx="7">
                  <c:v>6</c:v>
                </c:pt>
                <c:pt idx="8">
                  <c:v>5</c:v>
                </c:pt>
                <c:pt idx="9">
                  <c:v>3</c:v>
                </c:pt>
                <c:pt idx="10">
                  <c:v>1</c:v>
                </c:pt>
                <c:pt idx="11">
                  <c:v>1</c:v>
                </c:pt>
                <c:pt idx="12">
                  <c:v>0</c:v>
                </c:pt>
              </c:numCache>
            </c:numRef>
          </c:val>
        </c:ser>
        <c:ser>
          <c:idx val="1"/>
          <c:order val="1"/>
          <c:tx>
            <c:strRef>
              <c:f>Sheet1!$C$1</c:f>
              <c:strCache>
                <c:ptCount val="1"/>
                <c:pt idx="0">
                  <c:v>الربع الثالث 2015</c:v>
                </c:pt>
              </c:strCache>
            </c:strRef>
          </c:tx>
          <c:spPr>
            <a:solidFill>
              <a:schemeClr val="bg1"/>
            </a:solidFill>
            <a:ln>
              <a:solidFill>
                <a:schemeClr val="tx1"/>
              </a:solidFill>
            </a:ln>
          </c:spPr>
          <c:dLbls>
            <c:delete val="1"/>
          </c:dLbls>
          <c:cat>
            <c:strRef>
              <c:f>Sheet1!$A$2:$A$14</c:f>
              <c:strCache>
                <c:ptCount val="13"/>
                <c:pt idx="0">
                  <c:v>نابلس</c:v>
                </c:pt>
                <c:pt idx="1">
                  <c:v>الخليل</c:v>
                </c:pt>
                <c:pt idx="2">
                  <c:v>رام الله والبيرة</c:v>
                </c:pt>
                <c:pt idx="3">
                  <c:v>جنين</c:v>
                </c:pt>
                <c:pt idx="4">
                  <c:v>بيت لحم</c:v>
                </c:pt>
                <c:pt idx="5">
                  <c:v>طولكرم</c:v>
                </c:pt>
                <c:pt idx="6">
                  <c:v>القدس**</c:v>
                </c:pt>
                <c:pt idx="7">
                  <c:v>سلفيت</c:v>
                </c:pt>
                <c:pt idx="8">
                  <c:v>أريحا والأغوار</c:v>
                </c:pt>
                <c:pt idx="9">
                  <c:v>طوباس</c:v>
                </c:pt>
                <c:pt idx="10">
                  <c:v>قلقيلية</c:v>
                </c:pt>
                <c:pt idx="11">
                  <c:v>دير البلح</c:v>
                </c:pt>
                <c:pt idx="12">
                  <c:v>غزة</c:v>
                </c:pt>
              </c:strCache>
            </c:strRef>
          </c:cat>
          <c:val>
            <c:numRef>
              <c:f>Sheet1!$C$2:$C$14</c:f>
              <c:numCache>
                <c:formatCode>#,##0</c:formatCode>
                <c:ptCount val="13"/>
                <c:pt idx="0">
                  <c:v>54</c:v>
                </c:pt>
                <c:pt idx="1">
                  <c:v>27</c:v>
                </c:pt>
                <c:pt idx="2">
                  <c:v>27</c:v>
                </c:pt>
                <c:pt idx="3">
                  <c:v>18</c:v>
                </c:pt>
                <c:pt idx="4">
                  <c:v>18</c:v>
                </c:pt>
                <c:pt idx="5">
                  <c:v>5</c:v>
                </c:pt>
                <c:pt idx="6">
                  <c:v>7</c:v>
                </c:pt>
                <c:pt idx="7">
                  <c:v>4</c:v>
                </c:pt>
                <c:pt idx="8">
                  <c:v>3</c:v>
                </c:pt>
                <c:pt idx="9">
                  <c:v>5</c:v>
                </c:pt>
                <c:pt idx="10">
                  <c:v>5</c:v>
                </c:pt>
                <c:pt idx="11">
                  <c:v>0</c:v>
                </c:pt>
                <c:pt idx="12">
                  <c:v>2</c:v>
                </c:pt>
              </c:numCache>
            </c:numRef>
          </c:val>
        </c:ser>
        <c:dLbls>
          <c:showVal val="1"/>
        </c:dLbls>
        <c:axId val="135321472"/>
        <c:axId val="137094272"/>
      </c:barChart>
      <c:catAx>
        <c:axId val="135321472"/>
        <c:scaling>
          <c:orientation val="minMax"/>
        </c:scaling>
        <c:axPos val="l"/>
        <c:title>
          <c:tx>
            <c:rich>
              <a:bodyPr/>
              <a:lstStyle/>
              <a:p>
                <a:pPr>
                  <a:defRPr/>
                </a:pPr>
                <a:r>
                  <a:rPr lang="ar-SA"/>
                  <a:t>المحافظة</a:t>
                </a:r>
                <a:endParaRPr lang="en-US"/>
              </a:p>
            </c:rich>
          </c:tx>
        </c:title>
        <c:numFmt formatCode="General" sourceLinked="1"/>
        <c:tickLblPos val="nextTo"/>
        <c:crossAx val="137094272"/>
        <c:crosses val="autoZero"/>
        <c:auto val="1"/>
        <c:lblAlgn val="ctr"/>
        <c:lblOffset val="100"/>
      </c:catAx>
      <c:valAx>
        <c:axId val="137094272"/>
        <c:scaling>
          <c:orientation val="minMax"/>
        </c:scaling>
        <c:axPos val="b"/>
        <c:title>
          <c:tx>
            <c:rich>
              <a:bodyPr/>
              <a:lstStyle/>
              <a:p>
                <a:pPr>
                  <a:defRPr/>
                </a:pPr>
                <a:r>
                  <a:rPr lang="ar-SA"/>
                  <a:t>عدد الرخص</a:t>
                </a:r>
              </a:p>
            </c:rich>
          </c:tx>
          <c:layout>
            <c:manualLayout>
              <c:xMode val="edge"/>
              <c:yMode val="edge"/>
              <c:x val="0.45022324052327073"/>
              <c:y val="0.93003120696579844"/>
            </c:manualLayout>
          </c:layout>
        </c:title>
        <c:numFmt formatCode="#,##0" sourceLinked="1"/>
        <c:tickLblPos val="nextTo"/>
        <c:crossAx val="135321472"/>
        <c:crosses val="autoZero"/>
        <c:crossBetween val="between"/>
      </c:valAx>
    </c:plotArea>
    <c:legend>
      <c:legendPos val="r"/>
      <c:layout>
        <c:manualLayout>
          <c:xMode val="edge"/>
          <c:yMode val="edge"/>
          <c:x val="0.76170882384684724"/>
          <c:y val="3.4769684317513115E-2"/>
          <c:w val="0.21945135163518351"/>
          <c:h val="0.17976728775240663"/>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C6BFB-1874-4ED8-81F5-65335E1BD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13100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19</cp:revision>
  <cp:lastPrinted>2016-02-17T08:02:00Z</cp:lastPrinted>
  <dcterms:created xsi:type="dcterms:W3CDTF">2016-02-08T11:17:00Z</dcterms:created>
  <dcterms:modified xsi:type="dcterms:W3CDTF">2016-02-18T06:55:00Z</dcterms:modified>
</cp:coreProperties>
</file>