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9C9" w:rsidRDefault="00FA6CD2">
      <w:pPr>
        <w:jc w:val="center"/>
        <w:rPr>
          <w:rFonts w:cs="Simplified Arabic"/>
          <w:sz w:val="18"/>
          <w:rtl/>
          <w:lang w:eastAsia="en-US"/>
        </w:rPr>
      </w:pPr>
      <w:r w:rsidRPr="00FA6CD2">
        <w:rPr>
          <w:rFonts w:cs="Simplified Arabic"/>
          <w:noProof/>
          <w:sz w:val="18"/>
          <w:rtl/>
          <w:lang w:eastAsia="en-GB"/>
        </w:rPr>
        <w:drawing>
          <wp:inline distT="0" distB="0" distL="0" distR="0">
            <wp:extent cx="960806" cy="1390650"/>
            <wp:effectExtent l="19050" t="0" r="0" b="0"/>
            <wp:docPr id="8"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85981"/>
                    </a:xfrm>
                    <a:prstGeom prst="rect">
                      <a:avLst/>
                    </a:prstGeom>
                    <a:noFill/>
                    <a:ln w="9525">
                      <a:noFill/>
                      <a:miter lim="800000"/>
                      <a:headEnd/>
                      <a:tailEnd/>
                    </a:ln>
                  </pic:spPr>
                </pic:pic>
              </a:graphicData>
            </a:graphic>
          </wp:inline>
        </w:drawing>
      </w:r>
    </w:p>
    <w:p w:rsidR="00333ABB" w:rsidRDefault="00333ABB">
      <w:pPr>
        <w:pStyle w:val="Caption"/>
        <w:rPr>
          <w:sz w:val="56"/>
          <w:rtl/>
        </w:rPr>
      </w:pPr>
      <w:r>
        <w:rPr>
          <w:rFonts w:hint="cs"/>
          <w:sz w:val="52"/>
          <w:szCs w:val="52"/>
          <w:rtl/>
        </w:rPr>
        <w:t>دولة فلسطين</w:t>
      </w:r>
      <w:r>
        <w:rPr>
          <w:sz w:val="56"/>
          <w:rtl/>
        </w:rPr>
        <w:t xml:space="preserve"> </w:t>
      </w:r>
    </w:p>
    <w:p w:rsidR="00F629C9" w:rsidRDefault="00F629C9">
      <w:pPr>
        <w:pStyle w:val="Caption"/>
        <w:rPr>
          <w:sz w:val="56"/>
          <w:rtl/>
        </w:rPr>
      </w:pPr>
      <w:r>
        <w:rPr>
          <w:sz w:val="56"/>
          <w:rtl/>
        </w:rPr>
        <w:t>الجهاز المركزي للإحصاء الفلسطيني</w:t>
      </w: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rsidP="005C5EDF">
      <w:pPr>
        <w:pStyle w:val="Heading5"/>
        <w:rPr>
          <w:sz w:val="40"/>
          <w:szCs w:val="40"/>
          <w:rtl/>
        </w:rPr>
      </w:pPr>
      <w:r>
        <w:rPr>
          <w:sz w:val="40"/>
          <w:szCs w:val="40"/>
          <w:rtl/>
        </w:rPr>
        <w:t xml:space="preserve">مسح البيئة الاقتصادي، </w:t>
      </w:r>
      <w:r w:rsidR="005C5EDF">
        <w:rPr>
          <w:sz w:val="40"/>
          <w:szCs w:val="40"/>
        </w:rPr>
        <w:t>2015</w:t>
      </w:r>
    </w:p>
    <w:p w:rsidR="00F629C9" w:rsidRDefault="00AE664B" w:rsidP="00AE664B">
      <w:pPr>
        <w:pStyle w:val="Heading5"/>
        <w:tabs>
          <w:tab w:val="left" w:pos="3343"/>
          <w:tab w:val="center" w:pos="4536"/>
        </w:tabs>
        <w:jc w:val="left"/>
        <w:rPr>
          <w:sz w:val="40"/>
          <w:szCs w:val="40"/>
          <w:rtl/>
        </w:rPr>
      </w:pPr>
      <w:r>
        <w:rPr>
          <w:sz w:val="40"/>
          <w:szCs w:val="40"/>
          <w:rtl/>
        </w:rPr>
        <w:tab/>
      </w:r>
      <w:r>
        <w:rPr>
          <w:sz w:val="40"/>
          <w:szCs w:val="40"/>
          <w:rtl/>
        </w:rPr>
        <w:tab/>
      </w:r>
      <w:r w:rsidR="00F629C9">
        <w:rPr>
          <w:sz w:val="40"/>
          <w:szCs w:val="40"/>
          <w:rtl/>
        </w:rPr>
        <w:t>النتائج الأساسية</w:t>
      </w:r>
    </w:p>
    <w:p w:rsidR="00F629C9" w:rsidRDefault="00F629C9">
      <w:pPr>
        <w:pStyle w:val="Heading9"/>
        <w:jc w:val="left"/>
        <w:rPr>
          <w:sz w:val="26"/>
          <w:szCs w:val="26"/>
          <w:rtl/>
        </w:rPr>
      </w:pPr>
    </w:p>
    <w:p w:rsidR="00F629C9" w:rsidRDefault="00F629C9">
      <w:pPr>
        <w:pStyle w:val="Heading9"/>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pStyle w:val="Heading9"/>
        <w:rPr>
          <w:rtl/>
        </w:rPr>
      </w:pPr>
    </w:p>
    <w:p w:rsidR="00F629C9" w:rsidRDefault="00F629C9" w:rsidP="005C5EDF">
      <w:pPr>
        <w:pStyle w:val="Heading9"/>
        <w:rPr>
          <w:rtl/>
        </w:rPr>
      </w:pPr>
      <w:r>
        <w:rPr>
          <w:rtl/>
        </w:rPr>
        <w:t xml:space="preserve">تشرين أول/أكتوبر، </w:t>
      </w:r>
      <w:r w:rsidR="005C5EDF">
        <w:t>2015</w:t>
      </w:r>
    </w:p>
    <w:p w:rsidR="00AE664B" w:rsidRDefault="00AE664B" w:rsidP="00903EE6">
      <w:pPr>
        <w:jc w:val="lowKashida"/>
        <w:rPr>
          <w:rFonts w:cs="Simplified Arabic"/>
          <w:sz w:val="18"/>
          <w:szCs w:val="29"/>
          <w:rtl/>
          <w:lang w:eastAsia="en-US"/>
        </w:rPr>
        <w:sectPr w:rsidR="00AE664B" w:rsidSect="00164729">
          <w:footerReference w:type="default" r:id="rId9"/>
          <w:pgSz w:w="11909" w:h="16834" w:code="9"/>
          <w:pgMar w:top="1418" w:right="1418" w:bottom="1418" w:left="1418" w:header="709" w:footer="709" w:gutter="0"/>
          <w:pgNumType w:start="23"/>
          <w:cols w:space="720"/>
        </w:sectPr>
      </w:pPr>
    </w:p>
    <w:p w:rsidR="00F629C9" w:rsidRDefault="00F629C9" w:rsidP="00903EE6">
      <w:pPr>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CB082E" w:rsidP="00530496">
      <w:pPr>
        <w:jc w:val="lowKashida"/>
        <w:rPr>
          <w:rFonts w:cs="Simplified Arabic"/>
          <w:b/>
          <w:bCs/>
          <w:u w:val="single"/>
          <w:rtl/>
          <w:lang w:eastAsia="en-US"/>
        </w:rPr>
      </w:pPr>
      <w:r w:rsidRPr="00CB082E">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7728" wrapcoords="-148 -909 -148 22282 21748 22282 21748 -909 -148 -909" strokeweight="6pt">
            <v:stroke linestyle="thickBetweenThin"/>
            <v:textbox style="mso-next-textbox:#_x0000_s1026">
              <w:txbxContent>
                <w:p w:rsidR="00080E66" w:rsidRDefault="00080E66" w:rsidP="004145EF">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F629C9" w:rsidRDefault="00F629C9">
      <w:pPr>
        <w:ind w:left="84"/>
        <w:jc w:val="lowKashida"/>
        <w:rPr>
          <w:rFonts w:cs="Simplified Arabic"/>
          <w:b/>
          <w:bCs/>
          <w:u w:val="single"/>
          <w:rtl/>
          <w:lang w:eastAsia="en-US"/>
        </w:rPr>
      </w:pPr>
    </w:p>
    <w:p w:rsidR="00F629C9" w:rsidRDefault="00F629C9">
      <w:pPr>
        <w:ind w:left="84"/>
        <w:jc w:val="lowKashida"/>
        <w:rPr>
          <w:rFonts w:cs="Simplified Arabic"/>
          <w:b/>
          <w:bCs/>
          <w:u w:val="single"/>
          <w:lang w:eastAsia="en-US"/>
        </w:rPr>
      </w:pPr>
    </w:p>
    <w:p w:rsidR="00F629C9" w:rsidRDefault="00431105" w:rsidP="00431105">
      <w:pPr>
        <w:pStyle w:val="Caption"/>
        <w:rPr>
          <w:b w:val="0"/>
          <w:bCs w:val="0"/>
          <w:sz w:val="24"/>
          <w:szCs w:val="24"/>
          <w:rtl/>
        </w:rPr>
      </w:pPr>
      <w:r w:rsidRPr="00431105">
        <w:rPr>
          <w:b w:val="0"/>
          <w:bCs w:val="0"/>
          <w:noProof/>
          <w:sz w:val="24"/>
          <w:szCs w:val="24"/>
          <w:rtl/>
          <w:lang w:eastAsia="en-GB"/>
        </w:rPr>
        <w:drawing>
          <wp:inline distT="0" distB="0" distL="0" distR="0">
            <wp:extent cx="1552575" cy="1562100"/>
            <wp:effectExtent l="0" t="0" r="0" b="0"/>
            <wp:docPr id="4"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10"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634A94" w:rsidRDefault="00634A94" w:rsidP="00634A94">
      <w:pPr>
        <w:rPr>
          <w:rtl/>
          <w:lang w:eastAsia="en-US"/>
        </w:rPr>
      </w:pPr>
    </w:p>
    <w:p w:rsidR="00634A94" w:rsidRDefault="00634A94" w:rsidP="00634A94">
      <w:pPr>
        <w:rPr>
          <w:rtl/>
          <w:lang w:eastAsia="en-US"/>
        </w:rPr>
      </w:pPr>
    </w:p>
    <w:p w:rsidR="00634A94" w:rsidRDefault="00634A94" w:rsidP="00634A94">
      <w:pPr>
        <w:rPr>
          <w:rtl/>
          <w:lang w:eastAsia="en-US"/>
        </w:rPr>
      </w:pPr>
    </w:p>
    <w:p w:rsidR="00FD7C09" w:rsidRDefault="00FD7C09" w:rsidP="00634A94">
      <w:pPr>
        <w:rPr>
          <w:rtl/>
          <w:lang w:eastAsia="en-US"/>
        </w:rPr>
      </w:pPr>
    </w:p>
    <w:p w:rsidR="00FD7C09" w:rsidRDefault="00FD7C09" w:rsidP="00634A94">
      <w:pPr>
        <w:rPr>
          <w:rtl/>
          <w:lang w:eastAsia="en-US"/>
        </w:rPr>
      </w:pPr>
    </w:p>
    <w:p w:rsidR="00FD7C09" w:rsidRDefault="00FD7C09" w:rsidP="00634A94">
      <w:pPr>
        <w:rPr>
          <w:rtl/>
          <w:lang w:eastAsia="en-US"/>
        </w:rPr>
      </w:pPr>
    </w:p>
    <w:p w:rsidR="00FD7C09" w:rsidRDefault="00FD7C09" w:rsidP="00634A94">
      <w:pPr>
        <w:rPr>
          <w:rtl/>
          <w:lang w:eastAsia="en-US"/>
        </w:rPr>
      </w:pPr>
    </w:p>
    <w:p w:rsidR="00634A94" w:rsidRDefault="00634A94" w:rsidP="00634A94">
      <w:pPr>
        <w:rPr>
          <w:rtl/>
          <w:lang w:eastAsia="en-US"/>
        </w:rPr>
      </w:pPr>
    </w:p>
    <w:p w:rsidR="00634A94" w:rsidRDefault="00634A94" w:rsidP="00634A94">
      <w:pPr>
        <w:rPr>
          <w:rtl/>
          <w:lang w:eastAsia="en-US"/>
        </w:rPr>
      </w:pPr>
    </w:p>
    <w:p w:rsidR="00F629C9" w:rsidRDefault="00F629C9" w:rsidP="00B8051F">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w:t>
      </w:r>
      <w:r w:rsidR="00B8051F">
        <w:rPr>
          <w:rFonts w:cs="Simplified Arabic" w:hint="cs"/>
          <w:sz w:val="20"/>
          <w:szCs w:val="20"/>
          <w:rtl/>
        </w:rPr>
        <w:t>محرم</w:t>
      </w:r>
      <w:r>
        <w:rPr>
          <w:rFonts w:cs="Simplified Arabic"/>
          <w:sz w:val="20"/>
          <w:szCs w:val="20"/>
          <w:rtl/>
        </w:rPr>
        <w:t>، 143</w:t>
      </w:r>
      <w:r w:rsidR="00B8051F">
        <w:rPr>
          <w:rFonts w:cs="Simplified Arabic" w:hint="cs"/>
          <w:sz w:val="20"/>
          <w:szCs w:val="20"/>
          <w:rtl/>
        </w:rPr>
        <w:t>7</w:t>
      </w:r>
      <w:r>
        <w:rPr>
          <w:rFonts w:cs="Simplified Arabic"/>
          <w:sz w:val="20"/>
          <w:szCs w:val="20"/>
          <w:rtl/>
        </w:rPr>
        <w:t xml:space="preserve">هـ – </w:t>
      </w:r>
      <w:r w:rsidR="004D09DF">
        <w:rPr>
          <w:rFonts w:cs="Simplified Arabic" w:hint="cs"/>
          <w:sz w:val="20"/>
          <w:szCs w:val="20"/>
          <w:rtl/>
        </w:rPr>
        <w:t>تشرين أول</w:t>
      </w:r>
      <w:r>
        <w:rPr>
          <w:rFonts w:cs="Simplified Arabic"/>
          <w:sz w:val="20"/>
          <w:szCs w:val="20"/>
          <w:rtl/>
        </w:rPr>
        <w:t xml:space="preserve">، </w:t>
      </w:r>
      <w:r w:rsidR="00F17BF4">
        <w:rPr>
          <w:rFonts w:cs="Simplified Arabic" w:hint="cs"/>
          <w:sz w:val="20"/>
          <w:szCs w:val="20"/>
          <w:rtl/>
        </w:rPr>
        <w:t>2015</w:t>
      </w:r>
      <w:r>
        <w:rPr>
          <w:rFonts w:cs="Simplified Arabic"/>
          <w:sz w:val="20"/>
          <w:szCs w:val="20"/>
          <w:rtl/>
        </w:rPr>
        <w:t>.</w:t>
      </w:r>
    </w:p>
    <w:p w:rsidR="00F629C9" w:rsidRDefault="00F629C9">
      <w:pPr>
        <w:jc w:val="lowKashida"/>
        <w:rPr>
          <w:rFonts w:cs="Simplified Arabic"/>
          <w:b/>
          <w:bCs/>
          <w:sz w:val="20"/>
          <w:szCs w:val="20"/>
          <w:rtl/>
        </w:rPr>
      </w:pPr>
      <w:r>
        <w:rPr>
          <w:rFonts w:cs="Simplified Arabic"/>
          <w:b/>
          <w:bCs/>
          <w:sz w:val="20"/>
          <w:szCs w:val="20"/>
          <w:rtl/>
        </w:rPr>
        <w:t>جميع الحقوق محفوظة.</w:t>
      </w:r>
    </w:p>
    <w:p w:rsidR="00F629C9" w:rsidRDefault="00F629C9">
      <w:pPr>
        <w:jc w:val="lowKashida"/>
        <w:rPr>
          <w:rFonts w:cs="Simplified Arabic"/>
          <w:b/>
          <w:bCs/>
          <w:sz w:val="20"/>
          <w:szCs w:val="20"/>
          <w:rtl/>
        </w:rPr>
      </w:pPr>
    </w:p>
    <w:p w:rsidR="00F629C9" w:rsidRDefault="00F629C9">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F629C9" w:rsidRDefault="00F629C9">
      <w:pPr>
        <w:jc w:val="lowKashida"/>
        <w:rPr>
          <w:rFonts w:cs="Simplified Arabic"/>
          <w:b/>
          <w:bCs/>
          <w:sz w:val="20"/>
          <w:szCs w:val="20"/>
          <w:rtl/>
        </w:rPr>
      </w:pPr>
    </w:p>
    <w:p w:rsidR="00F629C9" w:rsidRDefault="00F629C9" w:rsidP="00F17BF4">
      <w:pPr>
        <w:rPr>
          <w:rFonts w:cs="Simplified Arabic"/>
          <w:i/>
          <w:iCs/>
        </w:rPr>
      </w:pPr>
      <w:r>
        <w:rPr>
          <w:rFonts w:cs="Simplified Arabic"/>
          <w:b/>
          <w:bCs/>
          <w:rtl/>
        </w:rPr>
        <w:t>الجهاز المركزي للإحصاء الفلسطيني،</w:t>
      </w:r>
      <w:r>
        <w:rPr>
          <w:rFonts w:cs="Simplified Arabic"/>
          <w:b/>
          <w:bCs/>
        </w:rPr>
        <w:t xml:space="preserve"> </w:t>
      </w:r>
      <w:r w:rsidR="00F17BF4">
        <w:rPr>
          <w:rFonts w:cs="Simplified Arabic" w:hint="cs"/>
          <w:b/>
          <w:bCs/>
          <w:rtl/>
        </w:rPr>
        <w:t>2015</w:t>
      </w:r>
      <w:r>
        <w:rPr>
          <w:rFonts w:cs="Simplified Arabic"/>
          <w:b/>
          <w:bCs/>
          <w:rtl/>
        </w:rPr>
        <w:t>.</w:t>
      </w:r>
      <w:r>
        <w:rPr>
          <w:rFonts w:cs="Simplified Arabic"/>
          <w:rtl/>
        </w:rPr>
        <w:t xml:space="preserve"> </w:t>
      </w:r>
      <w:r>
        <w:rPr>
          <w:rFonts w:cs="Simplified Arabic"/>
          <w:i/>
          <w:iCs/>
          <w:rtl/>
        </w:rPr>
        <w:t>مسح البيئة الاقتصادي</w:t>
      </w:r>
      <w:r w:rsidR="007B698F">
        <w:rPr>
          <w:rFonts w:cs="Simplified Arabic" w:hint="cs"/>
          <w:i/>
          <w:iCs/>
          <w:rtl/>
        </w:rPr>
        <w:t>،</w:t>
      </w:r>
      <w:r>
        <w:rPr>
          <w:rFonts w:cs="Simplified Arabic"/>
          <w:i/>
          <w:iCs/>
          <w:rtl/>
        </w:rPr>
        <w:t xml:space="preserve"> </w:t>
      </w:r>
      <w:r w:rsidR="00F17BF4">
        <w:rPr>
          <w:rFonts w:cs="Simplified Arabic" w:hint="cs"/>
          <w:i/>
          <w:iCs/>
          <w:rtl/>
        </w:rPr>
        <w:t>2015</w:t>
      </w:r>
      <w:r w:rsidR="00AF1402">
        <w:rPr>
          <w:rFonts w:cs="Simplified Arabic" w:hint="cs"/>
          <w:i/>
          <w:iCs/>
          <w:rtl/>
        </w:rPr>
        <w:t>:</w:t>
      </w:r>
      <w:r>
        <w:rPr>
          <w:rFonts w:cs="Simplified Arabic"/>
          <w:i/>
          <w:iCs/>
          <w:rtl/>
        </w:rPr>
        <w:t xml:space="preserve"> </w:t>
      </w:r>
      <w:r w:rsidR="00827947">
        <w:rPr>
          <w:rFonts w:cs="Simplified Arabic" w:hint="cs"/>
          <w:i/>
          <w:iCs/>
          <w:rtl/>
        </w:rPr>
        <w:t xml:space="preserve"> </w:t>
      </w:r>
      <w:r>
        <w:rPr>
          <w:rFonts w:cs="Simplified Arabic"/>
          <w:i/>
          <w:iCs/>
          <w:rtl/>
        </w:rPr>
        <w:t>النتائج الأساسية.</w:t>
      </w:r>
    </w:p>
    <w:p w:rsidR="00F629C9" w:rsidRDefault="00F629C9">
      <w:pPr>
        <w:rPr>
          <w:rFonts w:cs="Simplified Arabic"/>
          <w:rtl/>
        </w:rPr>
      </w:pPr>
      <w:r>
        <w:rPr>
          <w:rFonts w:cs="Simplified Arabic"/>
          <w:rtl/>
        </w:rPr>
        <w:t>رام الله - فلسطين.</w:t>
      </w:r>
    </w:p>
    <w:p w:rsidR="00F629C9" w:rsidRDefault="00F629C9">
      <w:pPr>
        <w:rPr>
          <w:rFonts w:cs="Simplified Arabic"/>
          <w:sz w:val="20"/>
          <w:szCs w:val="20"/>
          <w:rtl/>
        </w:rPr>
      </w:pPr>
    </w:p>
    <w:p w:rsidR="00F629C9" w:rsidRPr="00861FA6" w:rsidRDefault="00F629C9" w:rsidP="00776D1A">
      <w:pPr>
        <w:pStyle w:val="BodyText"/>
        <w:jc w:val="both"/>
        <w:rPr>
          <w:rtl/>
        </w:rPr>
      </w:pPr>
      <w:r w:rsidRPr="00861FA6">
        <w:rPr>
          <w:rtl/>
        </w:rPr>
        <w:t>جميع المراسلات توجه إلى:</w:t>
      </w:r>
      <w:r w:rsidRPr="00861FA6">
        <w:t xml:space="preserve"> </w:t>
      </w:r>
      <w:r w:rsidRPr="00861FA6">
        <w:rPr>
          <w:rtl/>
        </w:rPr>
        <w:t xml:space="preserve"> </w:t>
      </w:r>
    </w:p>
    <w:p w:rsidR="00F629C9" w:rsidRPr="00861FA6" w:rsidRDefault="00F629C9" w:rsidP="00776D1A">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F629C9" w:rsidRPr="00861FA6" w:rsidRDefault="00F629C9" w:rsidP="00776D1A">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F629C9" w:rsidRPr="00861FA6" w:rsidRDefault="00F629C9" w:rsidP="00776D1A">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F629C9" w:rsidRPr="00861FA6" w:rsidRDefault="00F629C9" w:rsidP="00776D1A">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F629C9" w:rsidRPr="00861FA6" w:rsidRDefault="00F629C9" w:rsidP="00776D1A">
      <w:pPr>
        <w:jc w:val="lowKashida"/>
        <w:rPr>
          <w:rFonts w:cs="Simplified Arabic"/>
          <w:sz w:val="20"/>
          <w:szCs w:val="20"/>
          <w:lang w:eastAsia="en-US"/>
        </w:rPr>
      </w:pPr>
      <w:r w:rsidRPr="00861FA6">
        <w:rPr>
          <w:rFonts w:cs="Simplified Arabic"/>
          <w:sz w:val="20"/>
          <w:szCs w:val="20"/>
          <w:rtl/>
          <w:lang w:eastAsia="en-US"/>
        </w:rPr>
        <w:t>الرقم المجاني: 1800300300</w:t>
      </w:r>
    </w:p>
    <w:p w:rsidR="00F629C9" w:rsidRPr="00861FA6" w:rsidRDefault="00F629C9" w:rsidP="00861FA6">
      <w:pPr>
        <w:rPr>
          <w:rFonts w:cs="Simplified Arabic"/>
          <w:sz w:val="20"/>
          <w:szCs w:val="20"/>
          <w:lang w:eastAsia="en-US"/>
        </w:rPr>
      </w:pPr>
      <w:r w:rsidRPr="00861FA6">
        <w:rPr>
          <w:rFonts w:cs="Simplified Arabic"/>
          <w:sz w:val="20"/>
          <w:szCs w:val="20"/>
          <w:rtl/>
          <w:lang w:eastAsia="en-US"/>
        </w:rPr>
        <w:t>بريد إلكتروني</w:t>
      </w:r>
      <w:r w:rsidR="00861FA6">
        <w:rPr>
          <w:rFonts w:cs="Simplified Arabic" w:hint="cs"/>
          <w:sz w:val="20"/>
          <w:szCs w:val="20"/>
          <w:rtl/>
          <w:lang w:eastAsia="en-US"/>
        </w:rPr>
        <w:t xml:space="preserve">: </w:t>
      </w:r>
      <w:r w:rsidRPr="00861FA6">
        <w:rPr>
          <w:rFonts w:cs="Simplified Arabic"/>
          <w:sz w:val="20"/>
          <w:szCs w:val="20"/>
          <w:lang w:eastAsia="en-US"/>
        </w:rPr>
        <w:t xml:space="preserve">   </w:t>
      </w:r>
      <w:hyperlink r:id="rId11" w:history="1">
        <w:r w:rsidRPr="00861FA6">
          <w:rPr>
            <w:rStyle w:val="Hyperlink"/>
            <w:sz w:val="20"/>
            <w:szCs w:val="20"/>
          </w:rPr>
          <w:t xml:space="preserve">  diwan@pcbs.gov.ps</w:t>
        </w:r>
      </w:hyperlink>
    </w:p>
    <w:p w:rsidR="00333ABB" w:rsidRPr="00F67781" w:rsidRDefault="00F629C9" w:rsidP="002B49B5">
      <w:pPr>
        <w:jc w:val="lowKashida"/>
        <w:rPr>
          <w:rFonts w:ascii="Simplified Arabic" w:hAnsi="Simplified Arabic" w:cs="Simplified Arabic"/>
          <w:b/>
          <w:bCs/>
          <w:color w:val="000000"/>
          <w:rtl/>
        </w:rPr>
      </w:pPr>
      <w:r w:rsidRPr="00861FA6">
        <w:rPr>
          <w:rFonts w:cs="Simplified Arabic"/>
          <w:sz w:val="20"/>
          <w:szCs w:val="20"/>
          <w:rtl/>
          <w:lang w:eastAsia="en-US"/>
        </w:rPr>
        <w:t>صفحة إلكترونية</w:t>
      </w:r>
      <w:r w:rsidRPr="00861FA6">
        <w:rPr>
          <w:sz w:val="20"/>
          <w:szCs w:val="20"/>
          <w:rtl/>
          <w:lang w:eastAsia="en-US"/>
        </w:rPr>
        <w:t>:</w:t>
      </w:r>
      <w:r w:rsidRPr="00861FA6">
        <w:rPr>
          <w:sz w:val="20"/>
          <w:szCs w:val="20"/>
          <w:lang w:eastAsia="en-US"/>
        </w:rPr>
        <w:t xml:space="preserve"> </w:t>
      </w:r>
      <w:r w:rsidRPr="00861FA6">
        <w:rPr>
          <w:sz w:val="20"/>
          <w:szCs w:val="20"/>
          <w:rtl/>
          <w:lang w:eastAsia="en-US"/>
        </w:rPr>
        <w:t xml:space="preserve"> </w:t>
      </w:r>
      <w:hyperlink r:id="rId12" w:history="1">
        <w:r w:rsidRPr="00861FA6">
          <w:rPr>
            <w:rStyle w:val="Hyperlink"/>
            <w:sz w:val="20"/>
            <w:szCs w:val="20"/>
            <w:lang w:eastAsia="en-US"/>
          </w:rPr>
          <w:t>http://www.pcbs.gov.ps</w:t>
        </w:r>
      </w:hyperlink>
      <w:r w:rsidR="00333ABB">
        <w:rPr>
          <w:rFonts w:cs="Simplified Arabic" w:hint="cs"/>
          <w:sz w:val="20"/>
          <w:szCs w:val="20"/>
          <w:rtl/>
        </w:rPr>
        <w:t xml:space="preserve">                 </w:t>
      </w:r>
      <w:r w:rsidR="00333ABB" w:rsidRPr="00F67781">
        <w:rPr>
          <w:rFonts w:ascii="Simplified Arabic" w:hAnsi="Simplified Arabic" w:cs="Simplified Arabic"/>
          <w:b/>
          <w:bCs/>
          <w:color w:val="000000"/>
          <w:rtl/>
        </w:rPr>
        <w:t xml:space="preserve">                </w:t>
      </w:r>
      <w:r w:rsidR="00333ABB">
        <w:rPr>
          <w:rFonts w:ascii="Simplified Arabic" w:hAnsi="Simplified Arabic" w:cs="Simplified Arabic" w:hint="cs"/>
          <w:b/>
          <w:bCs/>
          <w:color w:val="000000"/>
          <w:rtl/>
        </w:rPr>
        <w:t xml:space="preserve">           </w:t>
      </w:r>
      <w:r w:rsidR="00333ABB" w:rsidRPr="00F67781">
        <w:rPr>
          <w:rFonts w:ascii="Simplified Arabic" w:hAnsi="Simplified Arabic" w:cs="Simplified Arabic"/>
          <w:b/>
          <w:bCs/>
          <w:color w:val="000000"/>
          <w:rtl/>
        </w:rPr>
        <w:t xml:space="preserve">    </w:t>
      </w:r>
      <w:r w:rsidR="00333ABB" w:rsidRPr="00333ABB">
        <w:rPr>
          <w:rFonts w:ascii="Simplified Arabic" w:hAnsi="Simplified Arabic" w:cs="Simplified Arabic"/>
          <w:b/>
          <w:bCs/>
          <w:color w:val="000000"/>
          <w:sz w:val="20"/>
          <w:szCs w:val="20"/>
          <w:rtl/>
        </w:rPr>
        <w:t>الرمز المرجعي</w:t>
      </w:r>
      <w:r w:rsidR="00333ABB" w:rsidRPr="00F67781">
        <w:rPr>
          <w:rFonts w:ascii="Simplified Arabic" w:hAnsi="Simplified Arabic" w:cs="Simplified Arabic"/>
          <w:b/>
          <w:bCs/>
          <w:color w:val="000000"/>
          <w:rtl/>
        </w:rPr>
        <w:t xml:space="preserve">: </w:t>
      </w:r>
      <w:r w:rsidR="00746AE3">
        <w:rPr>
          <w:rFonts w:ascii="Simplified Arabic" w:hAnsi="Simplified Arabic" w:cs="Simplified Arabic"/>
          <w:b/>
          <w:bCs/>
          <w:color w:val="000000"/>
        </w:rPr>
        <w:t>2156</w:t>
      </w:r>
    </w:p>
    <w:p w:rsidR="00530496" w:rsidRDefault="00530496">
      <w:pPr>
        <w:rPr>
          <w:rtl/>
          <w:lang w:eastAsia="en-US"/>
        </w:rPr>
      </w:pPr>
    </w:p>
    <w:p w:rsidR="00F629C9" w:rsidRDefault="0055261E" w:rsidP="002201D2">
      <w:pPr>
        <w:pStyle w:val="Heading7"/>
        <w:rPr>
          <w:rFonts w:cs="Simplified Arabic"/>
          <w:szCs w:val="28"/>
          <w:rtl/>
        </w:rPr>
      </w:pPr>
      <w:r w:rsidRPr="0055261E">
        <w:rPr>
          <w:rFonts w:cs="Simplified Arabic" w:hint="cs"/>
          <w:noProof/>
          <w:szCs w:val="28"/>
          <w:rtl/>
          <w:lang w:eastAsia="en-GB"/>
        </w:rPr>
        <w:lastRenderedPageBreak/>
        <w:drawing>
          <wp:inline distT="0" distB="0" distL="0" distR="0">
            <wp:extent cx="3736975" cy="8885555"/>
            <wp:effectExtent l="1905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736975" cy="8885555"/>
                    </a:xfrm>
                    <a:prstGeom prst="rect">
                      <a:avLst/>
                    </a:prstGeom>
                    <a:noFill/>
                    <a:ln w="9525">
                      <a:noFill/>
                      <a:miter lim="800000"/>
                      <a:headEnd/>
                      <a:tailEnd/>
                    </a:ln>
                  </pic:spPr>
                </pic:pic>
              </a:graphicData>
            </a:graphic>
          </wp:inline>
        </w:drawing>
      </w:r>
      <w:r w:rsidR="00F629C9">
        <w:rPr>
          <w:rFonts w:cs="Simplified Arabic"/>
          <w:szCs w:val="28"/>
          <w:rtl/>
        </w:rPr>
        <w:br w:type="page"/>
      </w:r>
      <w:r w:rsidR="00F629C9">
        <w:rPr>
          <w:rFonts w:cs="Simplified Arabic"/>
          <w:szCs w:val="28"/>
          <w:rtl/>
        </w:rPr>
        <w:lastRenderedPageBreak/>
        <w:br w:type="page"/>
      </w:r>
      <w:r w:rsidR="00F629C9">
        <w:rPr>
          <w:rFonts w:cs="Simplified Arabic"/>
          <w:szCs w:val="28"/>
          <w:rtl/>
        </w:rPr>
        <w:lastRenderedPageBreak/>
        <w:t>شكـر وتقديـر</w:t>
      </w:r>
    </w:p>
    <w:p w:rsidR="00F629C9" w:rsidRDefault="00F629C9">
      <w:pPr>
        <w:rPr>
          <w:rFonts w:cs="Simplified Arabic"/>
          <w:b/>
          <w:bCs/>
          <w:rtl/>
          <w:lang w:eastAsia="en-US"/>
        </w:rPr>
      </w:pPr>
    </w:p>
    <w:p w:rsidR="00F629C9" w:rsidRDefault="00F629C9" w:rsidP="007A7D44">
      <w:pPr>
        <w:jc w:val="lowKashida"/>
        <w:rPr>
          <w:rFonts w:cs="Simplified Arabic"/>
          <w:b/>
          <w:bCs/>
          <w:rtl/>
          <w:lang w:eastAsia="en-US"/>
        </w:rPr>
      </w:pPr>
      <w:r>
        <w:rPr>
          <w:rFonts w:cs="Simplified Arabic"/>
          <w:b/>
          <w:bCs/>
          <w:rtl/>
          <w:lang w:eastAsia="en-US"/>
        </w:rPr>
        <w:t xml:space="preserve">يتقدم الجهاز المركزي للإحصاء الفلسطيني بالشكر والتقدير إلى كل المنشآت </w:t>
      </w:r>
      <w:r w:rsidR="00CB0D9C">
        <w:rPr>
          <w:rFonts w:cs="Simplified Arabic" w:hint="cs"/>
          <w:b/>
          <w:bCs/>
          <w:rtl/>
          <w:lang w:eastAsia="en-US"/>
        </w:rPr>
        <w:t xml:space="preserve">الاقتصادية </w:t>
      </w:r>
      <w:r>
        <w:rPr>
          <w:rFonts w:cs="Simplified Arabic"/>
          <w:b/>
          <w:bCs/>
          <w:rtl/>
          <w:lang w:eastAsia="en-US"/>
        </w:rPr>
        <w:t>الفلسطينية التي ساهمت في إنجاح جمع بيانات مسح</w:t>
      </w:r>
      <w:r w:rsidR="00043C8D">
        <w:rPr>
          <w:rFonts w:cs="Simplified Arabic" w:hint="cs"/>
          <w:b/>
          <w:bCs/>
          <w:rtl/>
          <w:lang w:eastAsia="en-US"/>
        </w:rPr>
        <w:t xml:space="preserve"> البيئة الاقتصادي </w:t>
      </w:r>
      <w:r w:rsidR="008864D5">
        <w:rPr>
          <w:rFonts w:cs="Simplified Arabic" w:hint="cs"/>
          <w:b/>
          <w:bCs/>
          <w:rtl/>
          <w:lang w:eastAsia="en-US"/>
        </w:rPr>
        <w:t>2015</w:t>
      </w:r>
      <w:r>
        <w:rPr>
          <w:rFonts w:cs="Simplified Arabic"/>
          <w:b/>
          <w:bCs/>
          <w:rtl/>
          <w:lang w:eastAsia="en-US"/>
        </w:rPr>
        <w:t>، و</w:t>
      </w:r>
      <w:r w:rsidR="00A12B3E">
        <w:rPr>
          <w:rFonts w:cs="Simplified Arabic" w:hint="cs"/>
          <w:b/>
          <w:bCs/>
          <w:rtl/>
          <w:lang w:eastAsia="en-US"/>
        </w:rPr>
        <w:t>إ</w:t>
      </w:r>
      <w:r>
        <w:rPr>
          <w:rFonts w:cs="Simplified Arabic"/>
          <w:b/>
          <w:bCs/>
          <w:rtl/>
          <w:lang w:eastAsia="en-US"/>
        </w:rPr>
        <w:t>لى جميع العاملين في هذا المسح لما أبدوه من حرص منقطع النظير أثناء تأدية واجبهم.</w:t>
      </w:r>
    </w:p>
    <w:p w:rsidR="00F629C9" w:rsidRPr="00412EB8" w:rsidRDefault="00F629C9">
      <w:pPr>
        <w:jc w:val="lowKashida"/>
        <w:rPr>
          <w:rFonts w:cs="Simplified Arabic"/>
          <w:b/>
          <w:bCs/>
          <w:rtl/>
          <w:lang w:eastAsia="en-US"/>
        </w:rPr>
      </w:pPr>
    </w:p>
    <w:p w:rsidR="00F629C9" w:rsidRDefault="00F629C9" w:rsidP="00CE1164">
      <w:pPr>
        <w:jc w:val="lowKashida"/>
        <w:rPr>
          <w:rFonts w:cs="Simplified Arabic"/>
          <w:b/>
          <w:bCs/>
          <w:rtl/>
          <w:lang w:eastAsia="en-US"/>
        </w:rPr>
      </w:pPr>
      <w:r>
        <w:rPr>
          <w:rFonts w:cs="Simplified Arabic"/>
          <w:b/>
          <w:bCs/>
          <w:rtl/>
          <w:lang w:eastAsia="en-US"/>
        </w:rPr>
        <w:t xml:space="preserve">لقد تم تخطيط وتنفيذ مسح البيئة الاقتصادي، </w:t>
      </w:r>
      <w:r w:rsidR="002B0BF8">
        <w:rPr>
          <w:rFonts w:cs="Simplified Arabic" w:hint="cs"/>
          <w:b/>
          <w:bCs/>
          <w:rtl/>
          <w:lang w:eastAsia="en-US"/>
        </w:rPr>
        <w:t>2015</w:t>
      </w:r>
      <w:r>
        <w:rPr>
          <w:rFonts w:cs="Simplified Arabic"/>
          <w:b/>
          <w:bCs/>
          <w:rtl/>
          <w:lang w:eastAsia="en-US"/>
        </w:rPr>
        <w:t xml:space="preserve"> بقيادة فريق فني من الجهاز المركزي للإحصاء الفلسطيني، وبدعم مالي مشترك بين كل من </w:t>
      </w:r>
      <w:r w:rsidR="00333ABB">
        <w:rPr>
          <w:rFonts w:cs="Simplified Arabic" w:hint="cs"/>
          <w:b/>
          <w:bCs/>
          <w:rtl/>
          <w:lang w:eastAsia="en-US"/>
        </w:rPr>
        <w:t>دولة فلسطين</w:t>
      </w:r>
      <w:r w:rsidR="00CB0D9C">
        <w:rPr>
          <w:rFonts w:cs="Simplified Arabic" w:hint="cs"/>
          <w:b/>
          <w:bCs/>
          <w:rtl/>
          <w:lang w:eastAsia="en-US"/>
        </w:rPr>
        <w:t xml:space="preserve"> </w:t>
      </w:r>
      <w:r w:rsidR="004D09DF">
        <w:rPr>
          <w:rFonts w:cs="Simplified Arabic" w:hint="cs"/>
          <w:b/>
          <w:bCs/>
          <w:rtl/>
          <w:lang w:eastAsia="en-US"/>
        </w:rPr>
        <w:t>و</w:t>
      </w:r>
      <w:r>
        <w:rPr>
          <w:rFonts w:cs="Simplified Arabic"/>
          <w:b/>
          <w:bCs/>
          <w:rtl/>
          <w:lang w:eastAsia="en-US"/>
        </w:rPr>
        <w:t>مجموعة التمويل الرئيسية للجهاز (</w:t>
      </w:r>
      <w:r>
        <w:rPr>
          <w:rFonts w:cs="Simplified Arabic"/>
          <w:b/>
          <w:bCs/>
          <w:lang w:eastAsia="en-US"/>
        </w:rPr>
        <w:t>CFG</w:t>
      </w:r>
      <w:r>
        <w:rPr>
          <w:rFonts w:cs="Simplified Arabic"/>
          <w:b/>
          <w:bCs/>
          <w:rtl/>
          <w:lang w:eastAsia="en-US"/>
        </w:rPr>
        <w:t xml:space="preserve">) لعام </w:t>
      </w:r>
      <w:r w:rsidR="00CE1164">
        <w:rPr>
          <w:rFonts w:cs="Simplified Arabic" w:hint="cs"/>
          <w:b/>
          <w:bCs/>
          <w:rtl/>
          <w:lang w:eastAsia="en-US"/>
        </w:rPr>
        <w:t>2015</w:t>
      </w:r>
      <w:r>
        <w:rPr>
          <w:rFonts w:cs="Simplified Arabic"/>
          <w:b/>
          <w:bCs/>
          <w:rtl/>
          <w:lang w:eastAsia="en-US"/>
        </w:rPr>
        <w:t xml:space="preserve"> ممثلة بمكتب </w:t>
      </w:r>
      <w:proofErr w:type="spellStart"/>
      <w:r>
        <w:rPr>
          <w:rFonts w:cs="Simplified Arabic"/>
          <w:b/>
          <w:bCs/>
          <w:rtl/>
          <w:lang w:eastAsia="en-US"/>
        </w:rPr>
        <w:t>الممثلية</w:t>
      </w:r>
      <w:proofErr w:type="spellEnd"/>
      <w:r>
        <w:rPr>
          <w:rFonts w:cs="Simplified Arabic"/>
          <w:b/>
          <w:bCs/>
          <w:rtl/>
          <w:lang w:eastAsia="en-US"/>
        </w:rPr>
        <w:t xml:space="preserve"> النرويجية لدى </w:t>
      </w:r>
      <w:r w:rsidR="00333ABB">
        <w:rPr>
          <w:rFonts w:cs="Simplified Arabic" w:hint="cs"/>
          <w:b/>
          <w:bCs/>
          <w:rtl/>
          <w:lang w:eastAsia="en-US"/>
        </w:rPr>
        <w:t>دولة فلسطين</w:t>
      </w:r>
      <w:r>
        <w:rPr>
          <w:rFonts w:cs="Simplified Arabic"/>
          <w:b/>
          <w:bCs/>
          <w:rtl/>
          <w:lang w:eastAsia="en-US"/>
        </w:rPr>
        <w:t xml:space="preserve">، </w:t>
      </w:r>
      <w:r w:rsidR="004D5FC2">
        <w:rPr>
          <w:rFonts w:cs="Simplified Arabic" w:hint="cs"/>
          <w:b/>
          <w:bCs/>
          <w:rtl/>
          <w:lang w:eastAsia="en-US"/>
        </w:rPr>
        <w:t>و</w:t>
      </w:r>
      <w:r>
        <w:rPr>
          <w:rFonts w:cs="Simplified Arabic"/>
          <w:b/>
          <w:bCs/>
          <w:rtl/>
          <w:lang w:eastAsia="en-US"/>
        </w:rPr>
        <w:t>الوكالة السويسرية للتنمية والتعاون (</w:t>
      </w:r>
      <w:r w:rsidRPr="00412EB8">
        <w:rPr>
          <w:rFonts w:cs="Simplified Arabic"/>
          <w:b/>
          <w:bCs/>
          <w:lang w:eastAsia="en-US"/>
        </w:rPr>
        <w:t>SDC</w:t>
      </w:r>
      <w:r>
        <w:rPr>
          <w:rFonts w:cs="Simplified Arabic"/>
          <w:b/>
          <w:bCs/>
          <w:rtl/>
          <w:lang w:eastAsia="en-US"/>
        </w:rPr>
        <w:t xml:space="preserve">).  </w:t>
      </w:r>
    </w:p>
    <w:p w:rsidR="00F629C9" w:rsidRDefault="00F629C9">
      <w:pPr>
        <w:jc w:val="lowKashida"/>
        <w:rPr>
          <w:rFonts w:cs="Simplified Arabic"/>
          <w:b/>
          <w:bCs/>
          <w:rtl/>
          <w:lang w:eastAsia="en-US"/>
        </w:rPr>
      </w:pPr>
    </w:p>
    <w:p w:rsidR="00DF228C" w:rsidRDefault="00DF228C" w:rsidP="00DF228C">
      <w:pPr>
        <w:ind w:left="-1"/>
        <w:jc w:val="lowKashida"/>
        <w:rPr>
          <w:rFonts w:cs="Simplified Arabic"/>
          <w:b/>
          <w:bCs/>
          <w:rtl/>
        </w:rPr>
      </w:pPr>
      <w:r>
        <w:rPr>
          <w:rFonts w:ascii="Simplified Arabic" w:cs="Simplified Arabic" w:hint="cs"/>
          <w:b/>
          <w:bCs/>
          <w:rtl/>
        </w:rPr>
        <w:t>تجدر</w:t>
      </w:r>
      <w:r>
        <w:rPr>
          <w:rFonts w:ascii="Simplified Arabic" w:cs="Simplified Arabic"/>
          <w:b/>
          <w:bCs/>
        </w:rPr>
        <w:t xml:space="preserve"> </w:t>
      </w:r>
      <w:r>
        <w:rPr>
          <w:rFonts w:ascii="Simplified Arabic" w:cs="Simplified Arabic" w:hint="cs"/>
          <w:b/>
          <w:bCs/>
          <w:rtl/>
        </w:rPr>
        <w:t>الإشارة</w:t>
      </w:r>
      <w:r>
        <w:rPr>
          <w:rFonts w:ascii="Simplified Arabic" w:cs="Simplified Arabic"/>
          <w:b/>
          <w:bCs/>
        </w:rPr>
        <w:t xml:space="preserve"> </w:t>
      </w:r>
      <w:r>
        <w:rPr>
          <w:rFonts w:ascii="Simplified Arabic" w:cs="Simplified Arabic" w:hint="cs"/>
          <w:b/>
          <w:bCs/>
          <w:rtl/>
        </w:rPr>
        <w:t>إلى</w:t>
      </w:r>
      <w:r>
        <w:rPr>
          <w:rFonts w:ascii="Simplified Arabic" w:cs="Simplified Arabic"/>
          <w:b/>
          <w:bCs/>
        </w:rPr>
        <w:t xml:space="preserve"> </w:t>
      </w:r>
      <w:r>
        <w:rPr>
          <w:rFonts w:ascii="Simplified Arabic" w:cs="Simplified Arabic" w:hint="cs"/>
          <w:b/>
          <w:bCs/>
          <w:rtl/>
        </w:rPr>
        <w:t>أن</w:t>
      </w:r>
      <w:r>
        <w:rPr>
          <w:rFonts w:ascii="Simplified Arabic" w:cs="Simplified Arabic"/>
          <w:b/>
          <w:bCs/>
        </w:rPr>
        <w:t xml:space="preserve"> </w:t>
      </w:r>
      <w:r>
        <w:rPr>
          <w:rFonts w:ascii="Simplified Arabic" w:cs="Simplified Arabic" w:hint="cs"/>
          <w:b/>
          <w:bCs/>
          <w:rtl/>
        </w:rPr>
        <w:t>محتويات</w:t>
      </w:r>
      <w:r>
        <w:rPr>
          <w:rFonts w:ascii="Simplified Arabic" w:cs="Simplified Arabic"/>
          <w:b/>
          <w:bCs/>
        </w:rPr>
        <w:t xml:space="preserve"> </w:t>
      </w:r>
      <w:r>
        <w:rPr>
          <w:rFonts w:ascii="Simplified Arabic" w:cs="Simplified Arabic" w:hint="cs"/>
          <w:b/>
          <w:bCs/>
          <w:rtl/>
        </w:rPr>
        <w:t>هذا التقرير من</w:t>
      </w:r>
      <w:r>
        <w:rPr>
          <w:rFonts w:ascii="Simplified Arabic" w:cs="Simplified Arabic"/>
          <w:b/>
          <w:bCs/>
        </w:rPr>
        <w:t xml:space="preserve"> </w:t>
      </w:r>
      <w:r>
        <w:rPr>
          <w:rFonts w:ascii="Simplified Arabic" w:cs="Simplified Arabic" w:hint="cs"/>
          <w:b/>
          <w:bCs/>
          <w:rtl/>
        </w:rPr>
        <w:t>مسؤولية</w:t>
      </w:r>
      <w:r>
        <w:rPr>
          <w:rFonts w:ascii="Simplified Arabic" w:cs="Simplified Arabic"/>
          <w:b/>
          <w:bCs/>
        </w:rPr>
        <w:t xml:space="preserve"> </w:t>
      </w:r>
      <w:r>
        <w:rPr>
          <w:rFonts w:ascii="Simplified Arabic" w:cs="Simplified Arabic" w:hint="cs"/>
          <w:b/>
          <w:bCs/>
          <w:rtl/>
        </w:rPr>
        <w:t>الجهاز المركزي</w:t>
      </w:r>
      <w:r>
        <w:rPr>
          <w:rFonts w:ascii="Simplified Arabic" w:cs="Simplified Arabic"/>
          <w:b/>
          <w:bCs/>
        </w:rPr>
        <w:t xml:space="preserve"> </w:t>
      </w:r>
      <w:r>
        <w:rPr>
          <w:rFonts w:ascii="Simplified Arabic" w:cs="Simplified Arabic" w:hint="cs"/>
          <w:b/>
          <w:bCs/>
          <w:rtl/>
        </w:rPr>
        <w:t>للإحصاء</w:t>
      </w:r>
      <w:r>
        <w:rPr>
          <w:rFonts w:ascii="Simplified Arabic" w:cs="Simplified Arabic"/>
          <w:b/>
          <w:bCs/>
        </w:rPr>
        <w:t xml:space="preserve"> </w:t>
      </w:r>
      <w:r>
        <w:rPr>
          <w:rFonts w:ascii="Simplified Arabic" w:cs="Simplified Arabic" w:hint="cs"/>
          <w:b/>
          <w:bCs/>
          <w:rtl/>
        </w:rPr>
        <w:t>الفلسطيني.</w:t>
      </w:r>
    </w:p>
    <w:p w:rsidR="00DF228C" w:rsidRPr="00002D0A" w:rsidRDefault="00DF228C" w:rsidP="00DF228C">
      <w:pPr>
        <w:ind w:left="-1"/>
        <w:jc w:val="lowKashida"/>
        <w:rPr>
          <w:rFonts w:cs="Simplified Arabic"/>
          <w:b/>
          <w:bCs/>
          <w:rtl/>
        </w:rPr>
      </w:pPr>
    </w:p>
    <w:p w:rsidR="00DF228C" w:rsidRPr="00002D0A" w:rsidRDefault="00DF228C" w:rsidP="00DF228C">
      <w:pPr>
        <w:ind w:left="-1"/>
        <w:jc w:val="lowKashida"/>
        <w:rPr>
          <w:rFonts w:cs="Simplified Arabic"/>
          <w:b/>
          <w:bCs/>
          <w:rtl/>
        </w:rPr>
      </w:pPr>
      <w:r w:rsidRPr="00664836">
        <w:rPr>
          <w:rFonts w:cs="Simplified Arabic" w:hint="cs"/>
          <w:b/>
          <w:bCs/>
          <w:rtl/>
        </w:rPr>
        <w:t>يت</w:t>
      </w:r>
      <w:r w:rsidRPr="00664836">
        <w:rPr>
          <w:rFonts w:cs="Simplified Arabic"/>
          <w:b/>
          <w:bCs/>
          <w:rtl/>
        </w:rPr>
        <w:t xml:space="preserve">قدم الجهاز المركزي للإحصاء الفلسطيني بجزيل الشكر والتقدير إلى </w:t>
      </w:r>
      <w:r w:rsidRPr="00664836">
        <w:rPr>
          <w:rFonts w:cs="Simplified Arabic" w:hint="cs"/>
          <w:b/>
          <w:bCs/>
          <w:rtl/>
        </w:rPr>
        <w:t xml:space="preserve">أعضاء </w:t>
      </w:r>
      <w:r w:rsidRPr="00664836">
        <w:rPr>
          <w:rFonts w:cs="Simplified Arabic"/>
          <w:b/>
          <w:bCs/>
          <w:rtl/>
        </w:rPr>
        <w:t>م</w:t>
      </w:r>
      <w:r w:rsidRPr="00664836">
        <w:rPr>
          <w:rFonts w:cs="Simplified Arabic" w:hint="cs"/>
          <w:b/>
          <w:bCs/>
          <w:rtl/>
        </w:rPr>
        <w:t>ج</w:t>
      </w:r>
      <w:r w:rsidRPr="00664836">
        <w:rPr>
          <w:rFonts w:cs="Simplified Arabic"/>
          <w:b/>
          <w:bCs/>
          <w:rtl/>
        </w:rPr>
        <w:t>م</w:t>
      </w:r>
      <w:r w:rsidRPr="00664836">
        <w:rPr>
          <w:rFonts w:cs="Simplified Arabic" w:hint="cs"/>
          <w:b/>
          <w:bCs/>
          <w:rtl/>
        </w:rPr>
        <w:t>و</w:t>
      </w:r>
      <w:r w:rsidRPr="00664836">
        <w:rPr>
          <w:rFonts w:cs="Simplified Arabic"/>
          <w:b/>
          <w:bCs/>
          <w:rtl/>
        </w:rPr>
        <w:t>ع</w:t>
      </w:r>
      <w:r w:rsidRPr="00664836">
        <w:rPr>
          <w:rFonts w:cs="Simplified Arabic" w:hint="cs"/>
          <w:b/>
          <w:bCs/>
          <w:rtl/>
        </w:rPr>
        <w:t>ة</w:t>
      </w:r>
      <w:r w:rsidRPr="00664836">
        <w:rPr>
          <w:rFonts w:cs="Simplified Arabic"/>
          <w:b/>
          <w:bCs/>
          <w:rtl/>
        </w:rPr>
        <w:t xml:space="preserve"> </w:t>
      </w:r>
      <w:r w:rsidRPr="00664836">
        <w:rPr>
          <w:rFonts w:cs="Simplified Arabic" w:hint="cs"/>
          <w:b/>
          <w:bCs/>
          <w:rtl/>
        </w:rPr>
        <w:t>ا</w:t>
      </w:r>
      <w:r w:rsidRPr="00664836">
        <w:rPr>
          <w:rFonts w:cs="Simplified Arabic"/>
          <w:b/>
          <w:bCs/>
          <w:rtl/>
        </w:rPr>
        <w:t>ل</w:t>
      </w:r>
      <w:r w:rsidRPr="00664836">
        <w:rPr>
          <w:rFonts w:cs="Simplified Arabic" w:hint="cs"/>
          <w:b/>
          <w:bCs/>
          <w:rtl/>
        </w:rPr>
        <w:t>ت</w:t>
      </w:r>
      <w:r w:rsidRPr="00664836">
        <w:rPr>
          <w:rFonts w:cs="Simplified Arabic"/>
          <w:b/>
          <w:bCs/>
          <w:rtl/>
        </w:rPr>
        <w:t>م</w:t>
      </w:r>
      <w:r w:rsidRPr="00664836">
        <w:rPr>
          <w:rFonts w:cs="Simplified Arabic" w:hint="cs"/>
          <w:b/>
          <w:bCs/>
          <w:rtl/>
        </w:rPr>
        <w:t>و</w:t>
      </w:r>
      <w:r w:rsidRPr="00664836">
        <w:rPr>
          <w:rFonts w:cs="Simplified Arabic"/>
          <w:b/>
          <w:bCs/>
          <w:rtl/>
        </w:rPr>
        <w:t>ي</w:t>
      </w:r>
      <w:r w:rsidRPr="00664836">
        <w:rPr>
          <w:rFonts w:cs="Simplified Arabic" w:hint="cs"/>
          <w:b/>
          <w:bCs/>
          <w:rtl/>
        </w:rPr>
        <w:t>ل الرئيسية للجهاز     (</w:t>
      </w:r>
      <w:r w:rsidRPr="00664836">
        <w:rPr>
          <w:rFonts w:cs="Simplified Arabic"/>
          <w:b/>
          <w:bCs/>
        </w:rPr>
        <w:t>CFG</w:t>
      </w:r>
      <w:r>
        <w:rPr>
          <w:rFonts w:cs="Simplified Arabic" w:hint="cs"/>
          <w:b/>
          <w:bCs/>
          <w:rtl/>
        </w:rPr>
        <w:t xml:space="preserve">) </w:t>
      </w:r>
      <w:r w:rsidRPr="00664836">
        <w:rPr>
          <w:rFonts w:cs="Simplified Arabic" w:hint="cs"/>
          <w:b/>
          <w:bCs/>
          <w:rtl/>
        </w:rPr>
        <w:t>الذين ساهموا بالتمويل على مساهمتهم القيمة في تنفيذ هذا المسح.</w:t>
      </w:r>
    </w:p>
    <w:p w:rsidR="00F629C9" w:rsidRDefault="00F629C9">
      <w:pPr>
        <w:jc w:val="lowKashida"/>
        <w:rPr>
          <w:rFonts w:cs="Simplified Arabic"/>
          <w:b/>
          <w:bCs/>
          <w:rtl/>
          <w:lang w:eastAsia="en-US"/>
        </w:rPr>
      </w:pPr>
    </w:p>
    <w:p w:rsidR="00F629C9" w:rsidRDefault="00F629C9">
      <w:pPr>
        <w:jc w:val="both"/>
        <w:rPr>
          <w:rFonts w:cs="Simplified Arabic"/>
          <w:b/>
          <w:bCs/>
          <w:rtl/>
          <w:lang w:eastAsia="en-US"/>
        </w:rPr>
      </w:pPr>
    </w:p>
    <w:p w:rsidR="00F629C9" w:rsidRDefault="00F629C9">
      <w:pPr>
        <w:pStyle w:val="BodyText2"/>
        <w:ind w:left="-1"/>
        <w:jc w:val="both"/>
        <w:rPr>
          <w:rtl/>
        </w:rPr>
      </w:pPr>
      <w:r>
        <w:rPr>
          <w:rtl/>
        </w:rPr>
        <w:br w:type="page"/>
      </w:r>
    </w:p>
    <w:p w:rsidR="007604DA" w:rsidRDefault="00F629C9" w:rsidP="007604DA">
      <w:pPr>
        <w:pStyle w:val="Heading5"/>
        <w:rPr>
          <w:sz w:val="28"/>
          <w:szCs w:val="28"/>
          <w:rtl/>
        </w:rPr>
      </w:pPr>
      <w:r>
        <w:rPr>
          <w:sz w:val="28"/>
          <w:szCs w:val="28"/>
          <w:rtl/>
        </w:rPr>
        <w:lastRenderedPageBreak/>
        <w:br w:type="page"/>
      </w:r>
      <w:r w:rsidR="007604DA">
        <w:rPr>
          <w:sz w:val="28"/>
          <w:szCs w:val="28"/>
          <w:rtl/>
        </w:rPr>
        <w:lastRenderedPageBreak/>
        <w:t xml:space="preserve">فريق العمل </w:t>
      </w:r>
    </w:p>
    <w:p w:rsidR="00FD7C09" w:rsidRPr="00FD7C09" w:rsidRDefault="00FD7C09" w:rsidP="00FD7C09">
      <w:pPr>
        <w:rPr>
          <w:rtl/>
          <w:lang w:eastAsia="en-US"/>
        </w:rPr>
      </w:pPr>
    </w:p>
    <w:p w:rsidR="004145EF" w:rsidRPr="004145EF" w:rsidRDefault="004145EF" w:rsidP="004145EF">
      <w:pPr>
        <w:pStyle w:val="Header"/>
        <w:numPr>
          <w:ilvl w:val="0"/>
          <w:numId w:val="25"/>
        </w:numPr>
        <w:tabs>
          <w:tab w:val="clear" w:pos="4153"/>
          <w:tab w:val="clear" w:pos="8306"/>
        </w:tabs>
        <w:ind w:left="426" w:hanging="284"/>
        <w:rPr>
          <w:rFonts w:ascii="s" w:hAnsi="s" w:cs="Simplified Arabic"/>
          <w:b/>
          <w:bCs/>
        </w:rPr>
      </w:pPr>
      <w:r w:rsidRPr="004145EF">
        <w:rPr>
          <w:rFonts w:ascii="s" w:hAnsi="s" w:cs="Simplified Arabic" w:hint="cs"/>
          <w:b/>
          <w:bCs/>
          <w:rtl/>
        </w:rPr>
        <w:t>اللجنة الفنية</w:t>
      </w:r>
      <w:r w:rsidRPr="004145EF">
        <w:rPr>
          <w:rFonts w:ascii="s" w:hAnsi="s" w:cs="Simplified Arabic"/>
          <w:b/>
          <w:bCs/>
        </w:rPr>
        <w:tab/>
      </w:r>
    </w:p>
    <w:p w:rsidR="004145EF" w:rsidRDefault="004145EF" w:rsidP="00FD7C09">
      <w:pPr>
        <w:pStyle w:val="Header"/>
        <w:tabs>
          <w:tab w:val="clear" w:pos="4153"/>
          <w:tab w:val="clear" w:pos="8306"/>
          <w:tab w:val="right" w:pos="2516"/>
          <w:tab w:val="left" w:pos="3403"/>
        </w:tabs>
        <w:ind w:left="426"/>
        <w:rPr>
          <w:rFonts w:cs="Simplified Arabic"/>
        </w:rPr>
      </w:pPr>
      <w:r>
        <w:rPr>
          <w:rFonts w:ascii="Arial" w:eastAsia="Arial Unicode MS" w:hAnsi="Arial" w:cs="Simplified Arabic" w:hint="cs"/>
          <w:rtl/>
        </w:rPr>
        <w:t>هبه هندي</w:t>
      </w:r>
      <w:r>
        <w:rPr>
          <w:rFonts w:ascii="Arial" w:hAnsi="Arial" w:cs="Simplified Arabic" w:hint="cs"/>
          <w:rtl/>
        </w:rPr>
        <w:t xml:space="preserve"> </w:t>
      </w:r>
      <w:r>
        <w:rPr>
          <w:rFonts w:ascii="Arial" w:eastAsia="Arial Unicode MS" w:hAnsi="Arial" w:cs="Simplified Arabic"/>
        </w:rPr>
        <w:tab/>
      </w:r>
      <w:r w:rsidR="00FD7C09">
        <w:rPr>
          <w:rFonts w:ascii="Arial" w:eastAsia="Arial Unicode MS" w:hAnsi="Arial" w:cs="Simplified Arabic"/>
          <w:lang w:val="en-US"/>
        </w:rPr>
        <w:t xml:space="preserve">               </w:t>
      </w:r>
      <w:r>
        <w:rPr>
          <w:rFonts w:ascii="Arial" w:eastAsia="Arial Unicode MS" w:hAnsi="Arial" w:cs="Simplified Arabic"/>
        </w:rPr>
        <w:t xml:space="preserve">                </w:t>
      </w:r>
      <w:r>
        <w:rPr>
          <w:rFonts w:cs="Simplified Arabic" w:hint="cs"/>
          <w:rtl/>
        </w:rPr>
        <w:t>رئيس اللجنة</w:t>
      </w:r>
    </w:p>
    <w:p w:rsidR="004145EF" w:rsidRPr="00E6651E" w:rsidRDefault="00E6651E" w:rsidP="004145EF">
      <w:pPr>
        <w:pStyle w:val="Header"/>
        <w:tabs>
          <w:tab w:val="clear" w:pos="4153"/>
          <w:tab w:val="clear" w:pos="8306"/>
          <w:tab w:val="right" w:pos="2516"/>
        </w:tabs>
        <w:ind w:left="426"/>
        <w:rPr>
          <w:rFonts w:ascii="Arial" w:eastAsia="Arial Unicode MS" w:hAnsi="Arial" w:cs="Simplified Arabic"/>
          <w:rtl/>
        </w:rPr>
      </w:pPr>
      <w:r w:rsidRPr="00E6651E">
        <w:rPr>
          <w:rFonts w:ascii="Arial" w:eastAsia="Arial Unicode MS" w:hAnsi="Arial" w:cs="Simplified Arabic" w:hint="cs"/>
          <w:rtl/>
        </w:rPr>
        <w:t>مصعب أبو بكر</w:t>
      </w:r>
      <w:r w:rsidR="004145EF">
        <w:rPr>
          <w:rFonts w:ascii="Arial" w:eastAsia="Arial Unicode MS" w:hAnsi="Arial" w:cs="Simplified Arabic"/>
          <w:rtl/>
        </w:rPr>
        <w:tab/>
      </w:r>
    </w:p>
    <w:p w:rsidR="004145EF" w:rsidRPr="00E6651E" w:rsidRDefault="004145EF" w:rsidP="004145EF">
      <w:pPr>
        <w:pStyle w:val="Header"/>
        <w:tabs>
          <w:tab w:val="clear" w:pos="4153"/>
          <w:tab w:val="clear" w:pos="8306"/>
          <w:tab w:val="right" w:pos="2516"/>
        </w:tabs>
        <w:ind w:left="426"/>
        <w:rPr>
          <w:rFonts w:ascii="Arial" w:eastAsia="Arial Unicode MS" w:hAnsi="Arial" w:cs="Simplified Arabic"/>
        </w:rPr>
      </w:pPr>
      <w:r>
        <w:rPr>
          <w:rFonts w:ascii="Arial" w:eastAsia="Arial Unicode MS" w:hAnsi="Arial" w:cs="Simplified Arabic" w:hint="cs"/>
          <w:rtl/>
        </w:rPr>
        <w:t>جعفر قادوس</w:t>
      </w:r>
      <w:r>
        <w:rPr>
          <w:rFonts w:ascii="Arial" w:eastAsia="Arial Unicode MS" w:hAnsi="Arial" w:cs="Simplified Arabic"/>
          <w:rtl/>
        </w:rPr>
        <w:tab/>
      </w:r>
    </w:p>
    <w:p w:rsidR="00E6651E" w:rsidRDefault="00E6651E" w:rsidP="004145EF">
      <w:pPr>
        <w:pStyle w:val="Header"/>
        <w:tabs>
          <w:tab w:val="clear" w:pos="4153"/>
          <w:tab w:val="clear" w:pos="8306"/>
          <w:tab w:val="right" w:pos="2516"/>
        </w:tabs>
        <w:ind w:left="426"/>
        <w:rPr>
          <w:rFonts w:ascii="Arial" w:eastAsia="Arial Unicode MS" w:hAnsi="Arial" w:cs="Simplified Arabic"/>
        </w:rPr>
      </w:pPr>
      <w:r w:rsidRPr="00E6651E">
        <w:rPr>
          <w:rFonts w:ascii="Arial" w:eastAsia="Arial Unicode MS" w:hAnsi="Arial" w:cs="Simplified Arabic" w:hint="cs"/>
          <w:rtl/>
        </w:rPr>
        <w:t xml:space="preserve">منال </w:t>
      </w:r>
      <w:proofErr w:type="spellStart"/>
      <w:r w:rsidRPr="00E6651E">
        <w:rPr>
          <w:rFonts w:ascii="Arial" w:eastAsia="Arial Unicode MS" w:hAnsi="Arial" w:cs="Simplified Arabic" w:hint="cs"/>
          <w:rtl/>
        </w:rPr>
        <w:t>زبن</w:t>
      </w:r>
      <w:proofErr w:type="spellEnd"/>
      <w:r>
        <w:rPr>
          <w:rFonts w:ascii="Arial" w:eastAsia="Arial Unicode MS" w:hAnsi="Arial" w:cs="Simplified Arabic" w:hint="cs"/>
          <w:rtl/>
        </w:rPr>
        <w:t xml:space="preserve"> </w:t>
      </w:r>
    </w:p>
    <w:p w:rsidR="004145EF" w:rsidRPr="00E6651E" w:rsidRDefault="00E6651E" w:rsidP="004145EF">
      <w:pPr>
        <w:pStyle w:val="Header"/>
        <w:tabs>
          <w:tab w:val="clear" w:pos="4153"/>
          <w:tab w:val="clear" w:pos="8306"/>
          <w:tab w:val="right" w:pos="2516"/>
        </w:tabs>
        <w:ind w:left="426"/>
        <w:rPr>
          <w:rFonts w:ascii="Arial" w:eastAsia="Arial Unicode MS" w:hAnsi="Arial" w:cs="Simplified Arabic"/>
        </w:rPr>
      </w:pPr>
      <w:r w:rsidRPr="00E6651E">
        <w:rPr>
          <w:rFonts w:ascii="Arial" w:eastAsia="Arial Unicode MS" w:hAnsi="Arial" w:cs="Simplified Arabic" w:hint="cs"/>
          <w:rtl/>
        </w:rPr>
        <w:t xml:space="preserve">محمد </w:t>
      </w:r>
      <w:proofErr w:type="spellStart"/>
      <w:r w:rsidRPr="00E6651E">
        <w:rPr>
          <w:rFonts w:ascii="Arial" w:eastAsia="Arial Unicode MS" w:hAnsi="Arial" w:cs="Simplified Arabic" w:hint="cs"/>
          <w:rtl/>
        </w:rPr>
        <w:t>عبيات</w:t>
      </w:r>
      <w:proofErr w:type="spellEnd"/>
      <w:r w:rsidR="004145EF">
        <w:rPr>
          <w:rFonts w:ascii="Arial" w:eastAsia="Arial Unicode MS" w:hAnsi="Arial" w:cs="Simplified Arabic"/>
          <w:rtl/>
        </w:rPr>
        <w:tab/>
      </w:r>
    </w:p>
    <w:p w:rsidR="004145EF" w:rsidRPr="00E6651E" w:rsidRDefault="004145EF" w:rsidP="004145EF">
      <w:pPr>
        <w:pStyle w:val="Header"/>
        <w:tabs>
          <w:tab w:val="clear" w:pos="4153"/>
          <w:tab w:val="clear" w:pos="8306"/>
          <w:tab w:val="right" w:pos="2516"/>
        </w:tabs>
        <w:ind w:left="426"/>
        <w:rPr>
          <w:rFonts w:ascii="Arial" w:eastAsia="Arial Unicode MS" w:hAnsi="Arial" w:cs="Simplified Arabic"/>
        </w:rPr>
      </w:pPr>
      <w:r>
        <w:rPr>
          <w:rFonts w:ascii="Arial" w:eastAsia="Arial Unicode MS" w:hAnsi="Arial" w:cs="Simplified Arabic" w:hint="cs"/>
          <w:rtl/>
        </w:rPr>
        <w:t>محمود صوف</w:t>
      </w:r>
      <w:r>
        <w:rPr>
          <w:rFonts w:ascii="Arial" w:eastAsia="Arial Unicode MS" w:hAnsi="Arial" w:cs="Simplified Arabic"/>
        </w:rPr>
        <w:tab/>
      </w:r>
    </w:p>
    <w:p w:rsidR="004145EF" w:rsidRPr="00E6651E" w:rsidRDefault="00E6651E" w:rsidP="004145EF">
      <w:pPr>
        <w:pStyle w:val="Header"/>
        <w:tabs>
          <w:tab w:val="clear" w:pos="4153"/>
          <w:tab w:val="clear" w:pos="8306"/>
          <w:tab w:val="right" w:pos="2516"/>
        </w:tabs>
        <w:ind w:left="426"/>
        <w:rPr>
          <w:rFonts w:ascii="Arial" w:eastAsia="Arial Unicode MS" w:hAnsi="Arial" w:cs="Simplified Arabic"/>
        </w:rPr>
      </w:pPr>
      <w:r w:rsidRPr="00E6651E">
        <w:rPr>
          <w:rFonts w:ascii="Arial" w:eastAsia="Arial Unicode MS" w:hAnsi="Arial" w:cs="Simplified Arabic" w:hint="cs"/>
          <w:rtl/>
        </w:rPr>
        <w:t xml:space="preserve">زياد </w:t>
      </w:r>
      <w:proofErr w:type="spellStart"/>
      <w:r w:rsidRPr="00E6651E">
        <w:rPr>
          <w:rFonts w:ascii="Arial" w:eastAsia="Arial Unicode MS" w:hAnsi="Arial" w:cs="Simplified Arabic" w:hint="cs"/>
          <w:rtl/>
        </w:rPr>
        <w:t>قلالوة</w:t>
      </w:r>
      <w:proofErr w:type="spellEnd"/>
      <w:r w:rsidR="004145EF">
        <w:rPr>
          <w:rFonts w:ascii="Arial" w:eastAsia="Arial Unicode MS" w:hAnsi="Arial" w:cs="Simplified Arabic"/>
          <w:rtl/>
        </w:rPr>
        <w:tab/>
      </w:r>
    </w:p>
    <w:p w:rsidR="004145EF" w:rsidRDefault="00200372" w:rsidP="004145EF">
      <w:pPr>
        <w:ind w:left="426"/>
        <w:rPr>
          <w:rFonts w:ascii="Arial" w:eastAsia="Arial Unicode MS" w:hAnsi="Arial" w:cs="Simplified Arabic"/>
        </w:rPr>
      </w:pPr>
      <w:r>
        <w:rPr>
          <w:rFonts w:ascii="Arial" w:eastAsia="Arial Unicode MS" w:hAnsi="Arial" w:cs="Simplified Arabic" w:hint="cs"/>
          <w:rtl/>
        </w:rPr>
        <w:t>شروق</w:t>
      </w:r>
      <w:r w:rsidR="004145EF">
        <w:rPr>
          <w:rFonts w:ascii="Arial" w:eastAsia="Arial Unicode MS" w:hAnsi="Arial" w:cs="Simplified Arabic" w:hint="cs"/>
          <w:rtl/>
        </w:rPr>
        <w:t xml:space="preserve"> عقل</w:t>
      </w:r>
    </w:p>
    <w:p w:rsidR="00E6651E" w:rsidRDefault="00E6651E" w:rsidP="004145EF">
      <w:pPr>
        <w:ind w:left="426"/>
        <w:rPr>
          <w:rFonts w:ascii="Arial" w:eastAsia="Arial Unicode MS" w:hAnsi="Arial" w:cs="Simplified Arabic"/>
          <w:rtl/>
        </w:rPr>
      </w:pPr>
      <w:r w:rsidRPr="00E6651E">
        <w:rPr>
          <w:rFonts w:ascii="Arial" w:eastAsia="Arial Unicode MS" w:hAnsi="Arial" w:cs="Simplified Arabic" w:hint="cs"/>
          <w:rtl/>
        </w:rPr>
        <w:t xml:space="preserve">رامي </w:t>
      </w:r>
      <w:proofErr w:type="spellStart"/>
      <w:r w:rsidRPr="00E6651E">
        <w:rPr>
          <w:rFonts w:ascii="Arial" w:eastAsia="Arial Unicode MS" w:hAnsi="Arial" w:cs="Simplified Arabic" w:hint="cs"/>
          <w:rtl/>
        </w:rPr>
        <w:t>صروان</w:t>
      </w:r>
      <w:proofErr w:type="spellEnd"/>
    </w:p>
    <w:p w:rsidR="004145EF" w:rsidRPr="00FD7C09" w:rsidRDefault="004145EF" w:rsidP="00FD7C09">
      <w:pPr>
        <w:rPr>
          <w:lang w:eastAsia="en-US"/>
        </w:rPr>
      </w:pPr>
    </w:p>
    <w:p w:rsidR="007604DA" w:rsidRDefault="007604DA" w:rsidP="007604DA">
      <w:pPr>
        <w:numPr>
          <w:ilvl w:val="0"/>
          <w:numId w:val="15"/>
        </w:numPr>
        <w:tabs>
          <w:tab w:val="clear" w:pos="720"/>
        </w:tabs>
        <w:ind w:left="424" w:right="360" w:hanging="284"/>
        <w:rPr>
          <w:rFonts w:ascii="s" w:hAnsi="s" w:cs="Simplified Arabic"/>
          <w:b/>
          <w:bCs/>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7604DA" w:rsidRPr="00FE4684" w:rsidRDefault="00725B7B" w:rsidP="007604DA">
      <w:pPr>
        <w:ind w:left="140" w:right="360" w:firstLine="286"/>
        <w:rPr>
          <w:rFonts w:ascii="s" w:hAnsi="s" w:cs="Simplified Arabic"/>
          <w:rtl/>
        </w:rPr>
      </w:pPr>
      <w:r>
        <w:rPr>
          <w:rFonts w:ascii="s" w:hAnsi="s" w:cs="Simplified Arabic" w:hint="cs"/>
          <w:rtl/>
        </w:rPr>
        <w:t>أيسر طعمه</w:t>
      </w:r>
    </w:p>
    <w:p w:rsidR="007604DA" w:rsidRPr="00FD7C09" w:rsidRDefault="007604DA" w:rsidP="00FD7C09">
      <w:pPr>
        <w:rPr>
          <w:rtl/>
          <w:lang w:eastAsia="en-US"/>
        </w:rPr>
      </w:pPr>
    </w:p>
    <w:p w:rsidR="007604DA" w:rsidRPr="00FE4684" w:rsidRDefault="007604DA" w:rsidP="007604DA">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تصميم</w:t>
      </w:r>
      <w:r w:rsidRPr="00FE4684">
        <w:rPr>
          <w:rFonts w:ascii="s" w:hAnsi="s" w:cs="Simplified Arabic"/>
          <w:b/>
          <w:bCs/>
          <w:rtl/>
        </w:rPr>
        <w:t xml:space="preserve"> </w:t>
      </w:r>
      <w:r w:rsidRPr="00FE4684">
        <w:rPr>
          <w:rFonts w:ascii="s" w:hAnsi="s" w:cs="Simplified Arabic" w:hint="eastAsia"/>
          <w:b/>
          <w:bCs/>
          <w:rtl/>
        </w:rPr>
        <w:t>الخرائط</w:t>
      </w:r>
    </w:p>
    <w:p w:rsidR="007604DA" w:rsidRPr="00FE4684" w:rsidRDefault="008A1B6E" w:rsidP="007604DA">
      <w:pPr>
        <w:ind w:left="140" w:right="360" w:firstLine="286"/>
        <w:rPr>
          <w:rFonts w:ascii="s" w:hAnsi="s" w:cs="Simplified Arabic"/>
          <w:rtl/>
        </w:rPr>
      </w:pPr>
      <w:r>
        <w:rPr>
          <w:rFonts w:ascii="s" w:hAnsi="s" w:cs="Simplified Arabic" w:hint="cs"/>
          <w:rtl/>
        </w:rPr>
        <w:t>آية عمرو</w:t>
      </w:r>
    </w:p>
    <w:p w:rsidR="007604DA" w:rsidRDefault="007604DA" w:rsidP="00730E28">
      <w:pPr>
        <w:rPr>
          <w:rFonts w:cs="Simplified Arabic"/>
          <w:rtl/>
          <w:lang w:eastAsia="en-US"/>
        </w:rPr>
      </w:pPr>
    </w:p>
    <w:p w:rsidR="007604DA" w:rsidRPr="00FE4684" w:rsidRDefault="007604DA" w:rsidP="007604DA">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7604DA" w:rsidRPr="00FE4684" w:rsidRDefault="007604DA" w:rsidP="007604DA">
      <w:pPr>
        <w:ind w:left="140" w:right="360" w:firstLine="286"/>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proofErr w:type="spellStart"/>
      <w:r w:rsidRPr="00FE4684">
        <w:rPr>
          <w:rFonts w:ascii="s" w:hAnsi="s" w:cs="Simplified Arabic" w:hint="eastAsia"/>
          <w:rtl/>
        </w:rPr>
        <w:t>جناجره</w:t>
      </w:r>
      <w:proofErr w:type="spellEnd"/>
      <w:r w:rsidRPr="00FE4684">
        <w:rPr>
          <w:rFonts w:ascii="s" w:hAnsi="s" w:cs="Simplified Arabic"/>
          <w:rtl/>
        </w:rPr>
        <w:t xml:space="preserve"> </w:t>
      </w:r>
    </w:p>
    <w:p w:rsidR="007604DA" w:rsidRPr="00FD7C09" w:rsidRDefault="007604DA" w:rsidP="00FD7C09">
      <w:pPr>
        <w:rPr>
          <w:rtl/>
          <w:lang w:eastAsia="en-US"/>
        </w:rPr>
      </w:pPr>
    </w:p>
    <w:p w:rsidR="007604DA" w:rsidRPr="00FE4684" w:rsidRDefault="007604DA" w:rsidP="007604DA">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CC5C39" w:rsidRPr="00E6651E" w:rsidRDefault="00E6651E" w:rsidP="00CC5C39">
      <w:pPr>
        <w:ind w:right="360"/>
        <w:rPr>
          <w:rFonts w:ascii="s" w:hAnsi="s" w:cs="Simplified Arabic"/>
          <w:rtl/>
        </w:rPr>
      </w:pPr>
      <w:r>
        <w:rPr>
          <w:rFonts w:ascii="s" w:hAnsi="s" w:cs="Simplified Arabic"/>
          <w:lang w:val="en-US"/>
        </w:rPr>
        <w:t xml:space="preserve">      </w:t>
      </w:r>
      <w:proofErr w:type="spellStart"/>
      <w:r w:rsidR="00CC5C39" w:rsidRPr="00E6651E">
        <w:rPr>
          <w:rFonts w:ascii="s" w:hAnsi="s" w:cs="Simplified Arabic" w:hint="eastAsia"/>
          <w:rtl/>
        </w:rPr>
        <w:t>زهران</w:t>
      </w:r>
      <w:proofErr w:type="spellEnd"/>
      <w:r w:rsidR="00CC5C39" w:rsidRPr="00E6651E">
        <w:rPr>
          <w:rFonts w:ascii="s" w:hAnsi="s" w:cs="Simplified Arabic"/>
          <w:rtl/>
        </w:rPr>
        <w:t xml:space="preserve"> </w:t>
      </w:r>
      <w:proofErr w:type="spellStart"/>
      <w:r w:rsidR="00CC5C39" w:rsidRPr="00E6651E">
        <w:rPr>
          <w:rFonts w:ascii="s" w:hAnsi="s" w:cs="Simplified Arabic" w:hint="eastAsia"/>
          <w:rtl/>
        </w:rPr>
        <w:t>اخليف</w:t>
      </w:r>
      <w:proofErr w:type="spellEnd"/>
    </w:p>
    <w:p w:rsidR="00CC5C39" w:rsidRPr="00E6651E" w:rsidRDefault="00E6651E" w:rsidP="00CC5C39">
      <w:pPr>
        <w:ind w:right="360"/>
        <w:rPr>
          <w:rFonts w:ascii="s" w:hAnsi="s" w:cs="Simplified Arabic"/>
          <w:rtl/>
        </w:rPr>
      </w:pPr>
      <w:r>
        <w:rPr>
          <w:rFonts w:ascii="s" w:hAnsi="s" w:cs="Simplified Arabic"/>
          <w:lang w:val="en-US"/>
        </w:rPr>
        <w:t xml:space="preserve">      </w:t>
      </w:r>
      <w:r w:rsidR="00CC5C39" w:rsidRPr="00E6651E">
        <w:rPr>
          <w:rFonts w:ascii="s" w:hAnsi="s" w:cs="Simplified Arabic" w:hint="eastAsia"/>
          <w:rtl/>
        </w:rPr>
        <w:t>محمود</w:t>
      </w:r>
      <w:r w:rsidR="00CC5C39" w:rsidRPr="00E6651E">
        <w:rPr>
          <w:rFonts w:ascii="s" w:hAnsi="s" w:cs="Simplified Arabic"/>
          <w:rtl/>
        </w:rPr>
        <w:t xml:space="preserve"> </w:t>
      </w:r>
      <w:r w:rsidR="00CC5C39" w:rsidRPr="00E6651E">
        <w:rPr>
          <w:rFonts w:ascii="s" w:hAnsi="s" w:cs="Simplified Arabic" w:hint="eastAsia"/>
          <w:rtl/>
        </w:rPr>
        <w:t>عبد</w:t>
      </w:r>
      <w:r w:rsidR="00CC5C39" w:rsidRPr="00E6651E">
        <w:rPr>
          <w:rFonts w:ascii="s" w:hAnsi="s" w:cs="Simplified Arabic"/>
          <w:rtl/>
        </w:rPr>
        <w:t xml:space="preserve"> </w:t>
      </w:r>
      <w:r w:rsidR="00CC5C39" w:rsidRPr="00E6651E">
        <w:rPr>
          <w:rFonts w:ascii="s" w:hAnsi="s" w:cs="Simplified Arabic" w:hint="eastAsia"/>
          <w:rtl/>
        </w:rPr>
        <w:t>الرحمن</w:t>
      </w:r>
    </w:p>
    <w:p w:rsidR="00CC5C39" w:rsidRPr="00E6651E" w:rsidRDefault="00E6651E" w:rsidP="00E6651E">
      <w:pPr>
        <w:tabs>
          <w:tab w:val="right" w:pos="426"/>
        </w:tabs>
        <w:ind w:right="360"/>
        <w:rPr>
          <w:rFonts w:ascii="s" w:hAnsi="s" w:cs="Simplified Arabic"/>
          <w:rtl/>
        </w:rPr>
      </w:pPr>
      <w:r>
        <w:rPr>
          <w:rFonts w:ascii="s" w:hAnsi="s" w:cs="Simplified Arabic"/>
          <w:lang w:val="en-US"/>
        </w:rPr>
        <w:t xml:space="preserve">      </w:t>
      </w:r>
      <w:r w:rsidR="00CC5C39" w:rsidRPr="00E6651E">
        <w:rPr>
          <w:rFonts w:ascii="s" w:hAnsi="s" w:cs="Simplified Arabic" w:hint="cs"/>
          <w:rtl/>
        </w:rPr>
        <w:t xml:space="preserve">محمد </w:t>
      </w:r>
      <w:proofErr w:type="spellStart"/>
      <w:r w:rsidR="00CC5C39" w:rsidRPr="00E6651E">
        <w:rPr>
          <w:rFonts w:ascii="s" w:hAnsi="s" w:cs="Simplified Arabic" w:hint="cs"/>
          <w:rtl/>
        </w:rPr>
        <w:t>قلالوة</w:t>
      </w:r>
      <w:proofErr w:type="spellEnd"/>
    </w:p>
    <w:p w:rsidR="007604DA" w:rsidRPr="00FD7C09" w:rsidRDefault="007604DA" w:rsidP="00FD7C09">
      <w:pPr>
        <w:rPr>
          <w:rtl/>
          <w:lang w:eastAsia="en-US"/>
        </w:rPr>
      </w:pPr>
    </w:p>
    <w:p w:rsidR="007604DA" w:rsidRDefault="007604DA" w:rsidP="007604DA">
      <w:pPr>
        <w:numPr>
          <w:ilvl w:val="0"/>
          <w:numId w:val="15"/>
        </w:numPr>
        <w:tabs>
          <w:tab w:val="clear" w:pos="720"/>
        </w:tabs>
        <w:ind w:left="424" w:right="360"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CC5C39" w:rsidRPr="00E6651E" w:rsidRDefault="00E6651E" w:rsidP="00E6651E">
      <w:pPr>
        <w:tabs>
          <w:tab w:val="right" w:pos="426"/>
          <w:tab w:val="right" w:pos="851"/>
        </w:tabs>
        <w:ind w:right="360"/>
        <w:rPr>
          <w:rFonts w:ascii="s" w:hAnsi="s" w:cs="Simplified Arabic"/>
          <w:rtl/>
        </w:rPr>
      </w:pPr>
      <w:r>
        <w:rPr>
          <w:rFonts w:ascii="s" w:hAnsi="s" w:cs="Simplified Arabic"/>
          <w:lang w:val="en-US"/>
        </w:rPr>
        <w:t xml:space="preserve">      </w:t>
      </w:r>
      <w:r w:rsidR="00CC5C39" w:rsidRPr="00E6651E">
        <w:rPr>
          <w:rFonts w:ascii="s" w:hAnsi="s" w:cs="Simplified Arabic" w:hint="cs"/>
          <w:rtl/>
        </w:rPr>
        <w:t>عناية زيدان</w:t>
      </w:r>
    </w:p>
    <w:p w:rsidR="007604DA" w:rsidRPr="00FD7C09" w:rsidRDefault="007604DA" w:rsidP="00FD7C09">
      <w:pPr>
        <w:rPr>
          <w:rtl/>
          <w:lang w:eastAsia="en-US"/>
        </w:rPr>
      </w:pPr>
      <w:r w:rsidRPr="00FD7C09">
        <w:rPr>
          <w:lang w:eastAsia="en-US"/>
        </w:rPr>
        <w:t> </w:t>
      </w:r>
    </w:p>
    <w:p w:rsidR="007604DA" w:rsidRDefault="007604DA" w:rsidP="007604DA">
      <w:pPr>
        <w:numPr>
          <w:ilvl w:val="0"/>
          <w:numId w:val="15"/>
        </w:numPr>
        <w:tabs>
          <w:tab w:val="clear" w:pos="720"/>
        </w:tabs>
        <w:ind w:left="424" w:right="360"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7604DA" w:rsidRDefault="007604DA" w:rsidP="007604DA">
      <w:pPr>
        <w:ind w:left="140" w:right="360" w:firstLine="286"/>
        <w:rPr>
          <w:rFonts w:ascii="s" w:hAnsi="s" w:cs="Simplified Arabic"/>
          <w:rtl/>
        </w:rPr>
      </w:pPr>
      <w:r>
        <w:rPr>
          <w:rFonts w:ascii="s" w:hAnsi="s" w:cs="Simplified Arabic" w:hint="eastAsia"/>
          <w:rtl/>
        </w:rPr>
        <w:t>علا</w:t>
      </w:r>
      <w:r>
        <w:rPr>
          <w:rFonts w:ascii="s" w:hAnsi="s" w:cs="Simplified Arabic"/>
          <w:rtl/>
        </w:rPr>
        <w:t xml:space="preserve"> </w:t>
      </w:r>
      <w:r>
        <w:rPr>
          <w:rFonts w:ascii="s" w:hAnsi="s" w:cs="Simplified Arabic" w:hint="eastAsia"/>
          <w:rtl/>
        </w:rPr>
        <w:t>عوض</w:t>
      </w:r>
      <w:r>
        <w:rPr>
          <w:rFonts w:ascii="s" w:hAnsi="s" w:cs="Simplified Arabic"/>
          <w:rtl/>
        </w:rPr>
        <w:t xml:space="preserve">                               </w:t>
      </w:r>
      <w:r>
        <w:rPr>
          <w:rFonts w:ascii="s" w:hAnsi="s" w:cs="Simplified Arabic" w:hint="eastAsia"/>
          <w:rtl/>
        </w:rPr>
        <w:t>رئيس</w:t>
      </w:r>
      <w:r>
        <w:rPr>
          <w:rFonts w:ascii="s" w:hAnsi="s" w:cs="Simplified Arabic"/>
          <w:rtl/>
        </w:rPr>
        <w:t xml:space="preserve"> </w:t>
      </w:r>
      <w:r>
        <w:rPr>
          <w:rFonts w:ascii="s" w:hAnsi="s" w:cs="Simplified Arabic" w:hint="eastAsia"/>
          <w:rtl/>
        </w:rPr>
        <w:t>الجهاز</w:t>
      </w:r>
    </w:p>
    <w:p w:rsidR="007604DA" w:rsidRDefault="007604DA" w:rsidP="007604DA">
      <w:pPr>
        <w:tabs>
          <w:tab w:val="left" w:pos="2233"/>
          <w:tab w:val="left" w:pos="8623"/>
        </w:tabs>
        <w:ind w:left="566"/>
        <w:rPr>
          <w:rFonts w:cs="Simplified Arabic"/>
          <w:rtl/>
          <w:lang w:eastAsia="en-US"/>
        </w:rPr>
      </w:pPr>
      <w:r>
        <w:rPr>
          <w:rFonts w:cs="Simplified Arabic"/>
          <w:rtl/>
          <w:lang w:eastAsia="en-US"/>
        </w:rPr>
        <w:t xml:space="preserve"> </w:t>
      </w:r>
      <w:r>
        <w:rPr>
          <w:rFonts w:cs="Simplified Arabic"/>
          <w:rtl/>
          <w:lang w:eastAsia="en-US"/>
        </w:rPr>
        <w:tab/>
      </w:r>
    </w:p>
    <w:p w:rsidR="00F629C9" w:rsidRDefault="00F629C9" w:rsidP="007604DA">
      <w:pPr>
        <w:pStyle w:val="Heading5"/>
        <w:rPr>
          <w:b w:val="0"/>
          <w:bCs w:val="0"/>
          <w:sz w:val="28"/>
          <w:szCs w:val="28"/>
          <w:rtl/>
        </w:rPr>
      </w:pPr>
      <w:r>
        <w:rPr>
          <w:rtl/>
        </w:rPr>
        <w:br w:type="page"/>
      </w:r>
      <w:r>
        <w:rPr>
          <w:rtl/>
        </w:rPr>
        <w:lastRenderedPageBreak/>
        <w:br w:type="page"/>
      </w:r>
      <w:r>
        <w:rPr>
          <w:sz w:val="28"/>
          <w:szCs w:val="28"/>
          <w:rtl/>
        </w:rPr>
        <w:lastRenderedPageBreak/>
        <w:t>قائمة المحتويات</w:t>
      </w:r>
    </w:p>
    <w:p w:rsidR="004145EF" w:rsidRPr="004145EF" w:rsidRDefault="004145EF" w:rsidP="004145EF">
      <w:pPr>
        <w:rPr>
          <w:rtl/>
          <w:lang w:eastAsia="en-US"/>
        </w:rPr>
      </w:pPr>
    </w:p>
    <w:tbl>
      <w:tblPr>
        <w:tblStyle w:val="TableGrid"/>
        <w:bidiVisual/>
        <w:tblW w:w="86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60"/>
        <w:gridCol w:w="5845"/>
        <w:gridCol w:w="1242"/>
      </w:tblGrid>
      <w:tr w:rsidR="001505CC" w:rsidTr="00FD7C09">
        <w:trPr>
          <w:jc w:val="center"/>
        </w:trPr>
        <w:tc>
          <w:tcPr>
            <w:tcW w:w="1560" w:type="dxa"/>
          </w:tcPr>
          <w:p w:rsidR="001505CC" w:rsidRDefault="001505CC" w:rsidP="00FD7C09">
            <w:pPr>
              <w:rPr>
                <w:rFonts w:cs="Simplified Arabic"/>
                <w:b/>
                <w:bCs/>
                <w:sz w:val="28"/>
                <w:szCs w:val="28"/>
                <w:rtl/>
                <w:lang w:eastAsia="en-US"/>
              </w:rPr>
            </w:pPr>
            <w:bookmarkStart w:id="0" w:name="_Toc93808818"/>
            <w:bookmarkStart w:id="1" w:name="_Toc93809583"/>
            <w:bookmarkStart w:id="2" w:name="_Toc94327353"/>
            <w:r w:rsidRPr="001505CC">
              <w:rPr>
                <w:rFonts w:cs="Simplified Arabic"/>
                <w:b/>
                <w:bCs/>
                <w:rtl/>
                <w:lang w:eastAsia="en-US"/>
              </w:rPr>
              <w:t>الموضوع</w:t>
            </w:r>
          </w:p>
        </w:tc>
        <w:tc>
          <w:tcPr>
            <w:tcW w:w="5845" w:type="dxa"/>
          </w:tcPr>
          <w:p w:rsidR="001505CC" w:rsidRDefault="001505CC" w:rsidP="001505CC">
            <w:pPr>
              <w:jc w:val="center"/>
              <w:rPr>
                <w:rFonts w:cs="Simplified Arabic"/>
                <w:b/>
                <w:bCs/>
                <w:sz w:val="28"/>
                <w:szCs w:val="28"/>
                <w:rtl/>
                <w:lang w:eastAsia="en-US"/>
              </w:rPr>
            </w:pPr>
          </w:p>
        </w:tc>
        <w:tc>
          <w:tcPr>
            <w:tcW w:w="1242" w:type="dxa"/>
          </w:tcPr>
          <w:p w:rsidR="001505CC" w:rsidRDefault="001505CC" w:rsidP="001505CC">
            <w:pPr>
              <w:jc w:val="center"/>
              <w:rPr>
                <w:rFonts w:cs="Simplified Arabic"/>
                <w:b/>
                <w:bCs/>
                <w:sz w:val="28"/>
                <w:szCs w:val="28"/>
                <w:rtl/>
                <w:lang w:eastAsia="en-US"/>
              </w:rPr>
            </w:pPr>
            <w:r w:rsidRPr="001505CC">
              <w:rPr>
                <w:rFonts w:cs="Simplified Arabic"/>
                <w:b/>
                <w:bCs/>
                <w:rtl/>
                <w:lang w:eastAsia="en-US"/>
              </w:rPr>
              <w:t>الصفحة</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rtl/>
                <w:lang w:eastAsia="en-US"/>
              </w:rPr>
              <w:t>قائمة الجداول</w:t>
            </w:r>
          </w:p>
        </w:tc>
        <w:tc>
          <w:tcPr>
            <w:tcW w:w="1242" w:type="dxa"/>
          </w:tcPr>
          <w:p w:rsidR="001505CC" w:rsidRPr="001505CC" w:rsidRDefault="001505CC" w:rsidP="001505CC">
            <w:pPr>
              <w:jc w:val="center"/>
              <w:rPr>
                <w:rFonts w:cs="Simplified Arabic"/>
                <w:b/>
                <w:bCs/>
                <w:rtl/>
                <w:lang w:eastAsia="en-US"/>
              </w:rPr>
            </w:pP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Pr="001505CC" w:rsidRDefault="001505CC" w:rsidP="001505CC">
            <w:pPr>
              <w:ind w:left="874" w:hanging="874"/>
              <w:rPr>
                <w:rFonts w:cs="Simplified Arabic"/>
                <w:rtl/>
                <w:lang w:eastAsia="en-US"/>
              </w:rPr>
            </w:pPr>
            <w:r w:rsidRPr="001505CC">
              <w:rPr>
                <w:rFonts w:cs="Simplified Arabic" w:hint="cs"/>
                <w:rtl/>
                <w:lang w:eastAsia="en-US"/>
              </w:rPr>
              <w:t>المقدمة</w:t>
            </w:r>
          </w:p>
        </w:tc>
        <w:tc>
          <w:tcPr>
            <w:tcW w:w="1242" w:type="dxa"/>
          </w:tcPr>
          <w:p w:rsidR="001505CC" w:rsidRPr="001505CC" w:rsidRDefault="001505CC" w:rsidP="001505CC">
            <w:pPr>
              <w:jc w:val="center"/>
              <w:rPr>
                <w:rFonts w:cs="Simplified Arabic"/>
                <w:b/>
                <w:bCs/>
                <w:rtl/>
                <w:lang w:eastAsia="en-US"/>
              </w:rPr>
            </w:pPr>
          </w:p>
        </w:tc>
      </w:tr>
      <w:tr w:rsidR="00D22B92" w:rsidTr="00FD7C09">
        <w:trPr>
          <w:jc w:val="center"/>
        </w:trPr>
        <w:tc>
          <w:tcPr>
            <w:tcW w:w="1560" w:type="dxa"/>
          </w:tcPr>
          <w:p w:rsidR="00D22B92" w:rsidRPr="00BC115A" w:rsidRDefault="00D22B92" w:rsidP="00FD7C09">
            <w:pPr>
              <w:rPr>
                <w:rFonts w:cs="Simplified Arabic"/>
                <w:b/>
                <w:bCs/>
                <w:sz w:val="12"/>
                <w:szCs w:val="12"/>
                <w:rtl/>
                <w:lang w:eastAsia="en-US"/>
              </w:rPr>
            </w:pPr>
          </w:p>
        </w:tc>
        <w:tc>
          <w:tcPr>
            <w:tcW w:w="5845" w:type="dxa"/>
          </w:tcPr>
          <w:p w:rsidR="00D22B92" w:rsidRPr="00BC115A" w:rsidRDefault="00D22B92" w:rsidP="001505CC">
            <w:pPr>
              <w:ind w:left="874" w:hanging="874"/>
              <w:rPr>
                <w:rFonts w:cs="Simplified Arabic"/>
                <w:sz w:val="12"/>
                <w:szCs w:val="12"/>
                <w:rtl/>
                <w:lang w:eastAsia="en-US"/>
              </w:rPr>
            </w:pPr>
          </w:p>
        </w:tc>
        <w:tc>
          <w:tcPr>
            <w:tcW w:w="1242" w:type="dxa"/>
          </w:tcPr>
          <w:p w:rsidR="00D22B92" w:rsidRPr="00BC115A" w:rsidRDefault="00D22B92" w:rsidP="001505CC">
            <w:pPr>
              <w:jc w:val="center"/>
              <w:rPr>
                <w:rFonts w:cs="Simplified Arabic"/>
                <w:b/>
                <w:bCs/>
                <w:sz w:val="12"/>
                <w:szCs w:val="12"/>
                <w:rtl/>
                <w:lang w:eastAsia="en-US"/>
              </w:rPr>
            </w:pPr>
          </w:p>
        </w:tc>
      </w:tr>
      <w:tr w:rsidR="001505CC" w:rsidTr="00FD7C09">
        <w:trPr>
          <w:jc w:val="center"/>
        </w:trPr>
        <w:tc>
          <w:tcPr>
            <w:tcW w:w="1560" w:type="dxa"/>
          </w:tcPr>
          <w:p w:rsidR="001505CC" w:rsidRPr="001505CC" w:rsidRDefault="001505CC" w:rsidP="00FD7C09">
            <w:pPr>
              <w:rPr>
                <w:rFonts w:cs="Simplified Arabic"/>
                <w:b/>
                <w:bCs/>
                <w:rtl/>
                <w:lang w:eastAsia="en-US"/>
              </w:rPr>
            </w:pPr>
            <w:r w:rsidRPr="001505CC">
              <w:rPr>
                <w:rFonts w:cs="Simplified Arabic"/>
                <w:rtl/>
                <w:lang w:eastAsia="en-US"/>
              </w:rPr>
              <w:t xml:space="preserve">الفصل </w:t>
            </w:r>
            <w:r w:rsidRPr="001505CC">
              <w:rPr>
                <w:rFonts w:cs="Simplified Arabic" w:hint="cs"/>
                <w:rtl/>
                <w:lang w:eastAsia="en-US"/>
              </w:rPr>
              <w:t>الأول</w:t>
            </w:r>
            <w:r w:rsidRPr="001505CC">
              <w:rPr>
                <w:rFonts w:cs="Simplified Arabic"/>
                <w:rtl/>
                <w:lang w:eastAsia="en-US"/>
              </w:rPr>
              <w:t>:</w:t>
            </w:r>
          </w:p>
        </w:tc>
        <w:tc>
          <w:tcPr>
            <w:tcW w:w="5845" w:type="dxa"/>
          </w:tcPr>
          <w:p w:rsidR="001505CC" w:rsidRDefault="001505CC" w:rsidP="001505CC">
            <w:pPr>
              <w:rPr>
                <w:rFonts w:cs="Simplified Arabic"/>
                <w:b/>
                <w:bCs/>
                <w:sz w:val="28"/>
                <w:szCs w:val="28"/>
                <w:rtl/>
                <w:lang w:eastAsia="en-US"/>
              </w:rPr>
            </w:pPr>
            <w:r w:rsidRPr="001505CC">
              <w:rPr>
                <w:rFonts w:cs="Simplified Arabic"/>
                <w:b/>
                <w:bCs/>
                <w:rtl/>
                <w:lang w:eastAsia="en-US"/>
              </w:rPr>
              <w:t>النتائج الأساسية</w:t>
            </w:r>
          </w:p>
        </w:tc>
        <w:tc>
          <w:tcPr>
            <w:tcW w:w="1242" w:type="dxa"/>
          </w:tcPr>
          <w:p w:rsidR="001505CC" w:rsidRPr="001505CC" w:rsidRDefault="001C1B21" w:rsidP="001505CC">
            <w:pPr>
              <w:jc w:val="center"/>
              <w:rPr>
                <w:rFonts w:cs="Simplified Arabic"/>
                <w:b/>
                <w:bCs/>
                <w:rtl/>
                <w:lang w:eastAsia="en-US"/>
              </w:rPr>
            </w:pPr>
            <w:r>
              <w:rPr>
                <w:rFonts w:cs="Simplified Arabic"/>
                <w:b/>
                <w:bCs/>
                <w:lang w:eastAsia="en-US"/>
              </w:rPr>
              <w:t>15</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 xml:space="preserve">1.1  </w:t>
            </w:r>
            <w:r w:rsidRPr="001505CC">
              <w:rPr>
                <w:rFonts w:cs="Simplified Arabic"/>
                <w:rtl/>
                <w:lang w:eastAsia="en-US"/>
              </w:rPr>
              <w:t>المياه</w:t>
            </w:r>
          </w:p>
        </w:tc>
        <w:tc>
          <w:tcPr>
            <w:tcW w:w="1242" w:type="dxa"/>
          </w:tcPr>
          <w:p w:rsidR="001505CC" w:rsidRPr="00D22B92" w:rsidRDefault="001C1B21" w:rsidP="001505CC">
            <w:pPr>
              <w:jc w:val="center"/>
              <w:rPr>
                <w:rFonts w:cs="Simplified Arabic"/>
                <w:rtl/>
                <w:lang w:eastAsia="en-US"/>
              </w:rPr>
            </w:pPr>
            <w:r>
              <w:rPr>
                <w:rFonts w:cs="Simplified Arabic"/>
                <w:lang w:eastAsia="en-US"/>
              </w:rPr>
              <w:t>15</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2.1</w:t>
            </w:r>
            <w:r w:rsidRPr="001505CC">
              <w:rPr>
                <w:rFonts w:cs="Simplified Arabic"/>
                <w:rtl/>
                <w:lang w:eastAsia="en-US"/>
              </w:rPr>
              <w:t xml:space="preserve">  المياه العادمة</w:t>
            </w:r>
          </w:p>
        </w:tc>
        <w:tc>
          <w:tcPr>
            <w:tcW w:w="1242" w:type="dxa"/>
          </w:tcPr>
          <w:p w:rsidR="001505CC" w:rsidRPr="00D22B92" w:rsidRDefault="001C1B21" w:rsidP="001505CC">
            <w:pPr>
              <w:jc w:val="center"/>
              <w:rPr>
                <w:rFonts w:cs="Simplified Arabic"/>
                <w:rtl/>
                <w:lang w:eastAsia="en-US"/>
              </w:rPr>
            </w:pPr>
            <w:r>
              <w:rPr>
                <w:rFonts w:cs="Simplified Arabic"/>
                <w:lang w:eastAsia="en-US"/>
              </w:rPr>
              <w:t>16</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3.1</w:t>
            </w:r>
            <w:r w:rsidRPr="001505CC">
              <w:rPr>
                <w:rFonts w:cs="Simplified Arabic"/>
                <w:rtl/>
                <w:lang w:eastAsia="en-US"/>
              </w:rPr>
              <w:t xml:space="preserve">  النفايات الصلبة  </w:t>
            </w:r>
          </w:p>
        </w:tc>
        <w:tc>
          <w:tcPr>
            <w:tcW w:w="1242" w:type="dxa"/>
          </w:tcPr>
          <w:p w:rsidR="001505CC" w:rsidRPr="00D22B92" w:rsidRDefault="001C1B21" w:rsidP="001505CC">
            <w:pPr>
              <w:jc w:val="center"/>
              <w:rPr>
                <w:rFonts w:cs="Simplified Arabic"/>
                <w:rtl/>
                <w:lang w:eastAsia="en-US"/>
              </w:rPr>
            </w:pPr>
            <w:r>
              <w:rPr>
                <w:rFonts w:cs="Simplified Arabic"/>
                <w:lang w:eastAsia="en-US"/>
              </w:rPr>
              <w:t>21</w:t>
            </w:r>
          </w:p>
        </w:tc>
      </w:tr>
      <w:tr w:rsidR="001505CC" w:rsidTr="00FD7C09">
        <w:trPr>
          <w:jc w:val="center"/>
        </w:trPr>
        <w:tc>
          <w:tcPr>
            <w:tcW w:w="1560" w:type="dxa"/>
          </w:tcPr>
          <w:p w:rsidR="001505CC" w:rsidRPr="00BC115A" w:rsidRDefault="001505CC" w:rsidP="00FD7C09">
            <w:pPr>
              <w:rPr>
                <w:rFonts w:cs="Simplified Arabic"/>
                <w:b/>
                <w:bCs/>
                <w:sz w:val="10"/>
                <w:szCs w:val="10"/>
                <w:rtl/>
                <w:lang w:eastAsia="en-US"/>
              </w:rPr>
            </w:pPr>
          </w:p>
        </w:tc>
        <w:tc>
          <w:tcPr>
            <w:tcW w:w="5845" w:type="dxa"/>
          </w:tcPr>
          <w:p w:rsidR="001505CC" w:rsidRPr="00BC115A" w:rsidRDefault="001505CC" w:rsidP="001505CC">
            <w:pPr>
              <w:jc w:val="center"/>
              <w:rPr>
                <w:rFonts w:cs="Simplified Arabic"/>
                <w:b/>
                <w:bCs/>
                <w:sz w:val="10"/>
                <w:szCs w:val="10"/>
                <w:rtl/>
                <w:lang w:eastAsia="en-US"/>
              </w:rPr>
            </w:pPr>
          </w:p>
        </w:tc>
        <w:tc>
          <w:tcPr>
            <w:tcW w:w="1242" w:type="dxa"/>
          </w:tcPr>
          <w:p w:rsidR="001505CC" w:rsidRPr="00BC115A" w:rsidRDefault="001505CC" w:rsidP="001505CC">
            <w:pPr>
              <w:jc w:val="center"/>
              <w:rPr>
                <w:rFonts w:cs="Simplified Arabic"/>
                <w:b/>
                <w:bCs/>
                <w:sz w:val="10"/>
                <w:szCs w:val="10"/>
                <w:rtl/>
                <w:lang w:eastAsia="en-US"/>
              </w:rPr>
            </w:pPr>
          </w:p>
        </w:tc>
      </w:tr>
      <w:tr w:rsidR="001505CC" w:rsidTr="00FD7C09">
        <w:trPr>
          <w:jc w:val="center"/>
        </w:trPr>
        <w:tc>
          <w:tcPr>
            <w:tcW w:w="1560" w:type="dxa"/>
          </w:tcPr>
          <w:p w:rsidR="001505CC" w:rsidRPr="001505CC" w:rsidRDefault="001505CC" w:rsidP="00FD7C09">
            <w:pPr>
              <w:rPr>
                <w:rFonts w:cs="Simplified Arabic"/>
                <w:b/>
                <w:bCs/>
                <w:rtl/>
                <w:lang w:eastAsia="en-US"/>
              </w:rPr>
            </w:pPr>
            <w:r w:rsidRPr="001505CC">
              <w:rPr>
                <w:rFonts w:cs="Simplified Arabic"/>
                <w:rtl/>
                <w:lang w:eastAsia="en-US"/>
              </w:rPr>
              <w:t xml:space="preserve">الفصل </w:t>
            </w:r>
            <w:r w:rsidRPr="001505CC">
              <w:rPr>
                <w:rFonts w:cs="Simplified Arabic" w:hint="cs"/>
                <w:rtl/>
                <w:lang w:eastAsia="en-US"/>
              </w:rPr>
              <w:t>الثاني</w:t>
            </w:r>
            <w:r w:rsidRPr="001505CC">
              <w:rPr>
                <w:rFonts w:cs="Simplified Arabic"/>
                <w:rtl/>
                <w:lang w:eastAsia="en-US"/>
              </w:rPr>
              <w:t>:</w:t>
            </w:r>
            <w:r w:rsidRPr="001505CC">
              <w:rPr>
                <w:rFonts w:cs="Simplified Arabic"/>
                <w:b/>
                <w:bCs/>
                <w:rtl/>
                <w:lang w:eastAsia="en-US"/>
              </w:rPr>
              <w:t xml:space="preserve"> </w:t>
            </w:r>
          </w:p>
        </w:tc>
        <w:tc>
          <w:tcPr>
            <w:tcW w:w="5845" w:type="dxa"/>
          </w:tcPr>
          <w:p w:rsidR="001505CC" w:rsidRDefault="001505CC" w:rsidP="001505CC">
            <w:pPr>
              <w:rPr>
                <w:rFonts w:cs="Simplified Arabic"/>
                <w:b/>
                <w:bCs/>
                <w:sz w:val="28"/>
                <w:szCs w:val="28"/>
                <w:rtl/>
                <w:lang w:eastAsia="en-US"/>
              </w:rPr>
            </w:pPr>
            <w:r w:rsidRPr="001505CC">
              <w:rPr>
                <w:rFonts w:cs="Simplified Arabic"/>
                <w:b/>
                <w:bCs/>
                <w:rtl/>
                <w:lang w:eastAsia="en-US"/>
              </w:rPr>
              <w:t>المنهجية</w:t>
            </w:r>
            <w:r w:rsidRPr="001505CC">
              <w:rPr>
                <w:rFonts w:cs="Simplified Arabic" w:hint="cs"/>
                <w:b/>
                <w:bCs/>
                <w:rtl/>
                <w:lang w:eastAsia="en-US"/>
              </w:rPr>
              <w:t xml:space="preserve"> وجودة البيانات</w:t>
            </w:r>
          </w:p>
        </w:tc>
        <w:tc>
          <w:tcPr>
            <w:tcW w:w="1242" w:type="dxa"/>
          </w:tcPr>
          <w:p w:rsidR="001505CC" w:rsidRPr="001505CC" w:rsidRDefault="001C1B21" w:rsidP="001505CC">
            <w:pPr>
              <w:jc w:val="center"/>
              <w:rPr>
                <w:rFonts w:cs="Simplified Arabic"/>
                <w:b/>
                <w:bCs/>
                <w:rtl/>
                <w:lang w:eastAsia="en-US"/>
              </w:rPr>
            </w:pPr>
            <w:r>
              <w:rPr>
                <w:rFonts w:cs="Simplified Arabic"/>
                <w:b/>
                <w:bCs/>
                <w:lang w:eastAsia="en-US"/>
              </w:rPr>
              <w:t>25</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1.2</w:t>
            </w:r>
            <w:r w:rsidRPr="001505CC">
              <w:rPr>
                <w:rFonts w:cs="Simplified Arabic"/>
                <w:rtl/>
                <w:lang w:eastAsia="en-US"/>
              </w:rPr>
              <w:t xml:space="preserve"> </w:t>
            </w:r>
            <w:r w:rsidRPr="001505CC">
              <w:rPr>
                <w:rFonts w:cs="Simplified Arabic" w:hint="cs"/>
                <w:rtl/>
                <w:lang w:eastAsia="en-US"/>
              </w:rPr>
              <w:t>أهداف المسح</w:t>
            </w:r>
          </w:p>
        </w:tc>
        <w:tc>
          <w:tcPr>
            <w:tcW w:w="1242" w:type="dxa"/>
          </w:tcPr>
          <w:p w:rsidR="001505CC" w:rsidRPr="00D22B92" w:rsidRDefault="001C1B21" w:rsidP="001505CC">
            <w:pPr>
              <w:jc w:val="center"/>
              <w:rPr>
                <w:rFonts w:cs="Simplified Arabic"/>
                <w:rtl/>
                <w:lang w:eastAsia="en-US"/>
              </w:rPr>
            </w:pPr>
            <w:r>
              <w:rPr>
                <w:rFonts w:cs="Simplified Arabic"/>
                <w:lang w:eastAsia="en-US"/>
              </w:rPr>
              <w:t>25</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2.2</w:t>
            </w:r>
            <w:r w:rsidRPr="001505CC">
              <w:rPr>
                <w:rFonts w:cs="Simplified Arabic"/>
                <w:rtl/>
                <w:lang w:eastAsia="en-US"/>
              </w:rPr>
              <w:t xml:space="preserve"> استمارة المسح</w:t>
            </w:r>
          </w:p>
        </w:tc>
        <w:tc>
          <w:tcPr>
            <w:tcW w:w="1242" w:type="dxa"/>
          </w:tcPr>
          <w:p w:rsidR="001505CC" w:rsidRPr="00D22B92" w:rsidRDefault="001C1B21" w:rsidP="001505CC">
            <w:pPr>
              <w:jc w:val="center"/>
              <w:rPr>
                <w:rFonts w:cs="Simplified Arabic"/>
                <w:rtl/>
                <w:lang w:eastAsia="en-US"/>
              </w:rPr>
            </w:pPr>
            <w:r>
              <w:rPr>
                <w:rFonts w:cs="Simplified Arabic"/>
                <w:lang w:eastAsia="en-US"/>
              </w:rPr>
              <w:t>25</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3.2</w:t>
            </w:r>
            <w:r w:rsidRPr="001505CC">
              <w:rPr>
                <w:rFonts w:cs="Simplified Arabic"/>
                <w:rtl/>
                <w:lang w:eastAsia="en-US"/>
              </w:rPr>
              <w:t xml:space="preserve"> </w:t>
            </w:r>
            <w:r w:rsidR="00712E09" w:rsidRPr="00712E09">
              <w:rPr>
                <w:rFonts w:cs="Simplified Arabic"/>
                <w:rtl/>
                <w:lang w:eastAsia="en-US"/>
              </w:rPr>
              <w:t>الإطار والعينة</w:t>
            </w:r>
          </w:p>
        </w:tc>
        <w:tc>
          <w:tcPr>
            <w:tcW w:w="1242" w:type="dxa"/>
          </w:tcPr>
          <w:p w:rsidR="001505CC" w:rsidRPr="00D22B92" w:rsidRDefault="001C1B21" w:rsidP="001505CC">
            <w:pPr>
              <w:jc w:val="center"/>
              <w:rPr>
                <w:rFonts w:cs="Simplified Arabic"/>
                <w:rtl/>
                <w:lang w:eastAsia="en-US"/>
              </w:rPr>
            </w:pPr>
            <w:r>
              <w:rPr>
                <w:rFonts w:cs="Simplified Arabic"/>
                <w:lang w:eastAsia="en-US"/>
              </w:rPr>
              <w:t>26</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4.2</w:t>
            </w:r>
            <w:r w:rsidRPr="001505CC">
              <w:rPr>
                <w:rFonts w:cs="Simplified Arabic"/>
                <w:rtl/>
                <w:lang w:eastAsia="en-US"/>
              </w:rPr>
              <w:t xml:space="preserve"> العمليات الميدانية</w:t>
            </w:r>
          </w:p>
        </w:tc>
        <w:tc>
          <w:tcPr>
            <w:tcW w:w="1242" w:type="dxa"/>
          </w:tcPr>
          <w:p w:rsidR="001505CC" w:rsidRPr="00D22B92" w:rsidRDefault="001C1B21" w:rsidP="001505CC">
            <w:pPr>
              <w:jc w:val="center"/>
              <w:rPr>
                <w:rFonts w:cs="Simplified Arabic"/>
                <w:rtl/>
                <w:lang w:eastAsia="en-US"/>
              </w:rPr>
            </w:pPr>
            <w:r>
              <w:rPr>
                <w:rFonts w:cs="Simplified Arabic"/>
                <w:lang w:eastAsia="en-US"/>
              </w:rPr>
              <w:t>27</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5.2</w:t>
            </w:r>
            <w:r w:rsidRPr="001505CC">
              <w:rPr>
                <w:rFonts w:cs="Simplified Arabic"/>
                <w:rtl/>
                <w:lang w:eastAsia="en-US"/>
              </w:rPr>
              <w:t xml:space="preserve"> معالجة البيانات</w:t>
            </w:r>
          </w:p>
        </w:tc>
        <w:tc>
          <w:tcPr>
            <w:tcW w:w="1242" w:type="dxa"/>
          </w:tcPr>
          <w:p w:rsidR="001505CC" w:rsidRPr="00D22B92" w:rsidRDefault="001C1B21" w:rsidP="001505CC">
            <w:pPr>
              <w:jc w:val="center"/>
              <w:rPr>
                <w:rFonts w:cs="Simplified Arabic"/>
                <w:rtl/>
                <w:lang w:eastAsia="en-US"/>
              </w:rPr>
            </w:pPr>
            <w:r>
              <w:rPr>
                <w:rFonts w:cs="Simplified Arabic"/>
                <w:lang w:eastAsia="en-US"/>
              </w:rPr>
              <w:t>28</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6.2</w:t>
            </w:r>
            <w:r w:rsidRPr="001505CC">
              <w:rPr>
                <w:rFonts w:cs="Simplified Arabic"/>
                <w:rtl/>
                <w:lang w:eastAsia="en-US"/>
              </w:rPr>
              <w:t xml:space="preserve"> دقة البيانات</w:t>
            </w:r>
          </w:p>
        </w:tc>
        <w:tc>
          <w:tcPr>
            <w:tcW w:w="1242" w:type="dxa"/>
          </w:tcPr>
          <w:p w:rsidR="001505CC" w:rsidRPr="00D22B92" w:rsidRDefault="001C1B21" w:rsidP="001505CC">
            <w:pPr>
              <w:jc w:val="center"/>
              <w:rPr>
                <w:rFonts w:cs="Simplified Arabic"/>
                <w:rtl/>
                <w:lang w:eastAsia="en-US"/>
              </w:rPr>
            </w:pPr>
            <w:r>
              <w:rPr>
                <w:rFonts w:cs="Simplified Arabic"/>
                <w:lang w:eastAsia="en-US"/>
              </w:rPr>
              <w:t>28</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 xml:space="preserve">7.2 </w:t>
            </w:r>
            <w:r w:rsidRPr="001505CC">
              <w:rPr>
                <w:rFonts w:cs="Simplified Arabic"/>
                <w:rtl/>
                <w:lang w:eastAsia="en-US"/>
              </w:rPr>
              <w:t>مقارنة البيانات</w:t>
            </w:r>
          </w:p>
        </w:tc>
        <w:tc>
          <w:tcPr>
            <w:tcW w:w="1242" w:type="dxa"/>
          </w:tcPr>
          <w:p w:rsidR="001505CC" w:rsidRPr="00D22B92" w:rsidRDefault="00BE5DEB" w:rsidP="001505CC">
            <w:pPr>
              <w:jc w:val="center"/>
              <w:rPr>
                <w:rFonts w:cs="Simplified Arabic"/>
                <w:rtl/>
                <w:lang w:eastAsia="en-US"/>
              </w:rPr>
            </w:pPr>
            <w:r>
              <w:rPr>
                <w:rFonts w:cs="Simplified Arabic"/>
                <w:lang w:eastAsia="en-US"/>
              </w:rPr>
              <w:t>30</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8.2</w:t>
            </w:r>
            <w:r w:rsidRPr="001505CC">
              <w:rPr>
                <w:rFonts w:cs="Simplified Arabic"/>
                <w:rtl/>
                <w:lang w:eastAsia="en-US"/>
              </w:rPr>
              <w:t xml:space="preserve"> إجراءات ضبط الجودة</w:t>
            </w:r>
          </w:p>
        </w:tc>
        <w:tc>
          <w:tcPr>
            <w:tcW w:w="1242" w:type="dxa"/>
          </w:tcPr>
          <w:p w:rsidR="001505CC" w:rsidRPr="00D22B92" w:rsidRDefault="00BE5DEB" w:rsidP="001505CC">
            <w:pPr>
              <w:jc w:val="center"/>
              <w:rPr>
                <w:rFonts w:cs="Simplified Arabic"/>
                <w:rtl/>
                <w:lang w:eastAsia="en-US"/>
              </w:rPr>
            </w:pPr>
            <w:r>
              <w:rPr>
                <w:rFonts w:cs="Simplified Arabic"/>
                <w:lang w:eastAsia="en-US"/>
              </w:rPr>
              <w:t>31</w:t>
            </w:r>
          </w:p>
        </w:tc>
      </w:tr>
      <w:tr w:rsidR="001505CC" w:rsidTr="00FD7C09">
        <w:trPr>
          <w:jc w:val="center"/>
        </w:trPr>
        <w:tc>
          <w:tcPr>
            <w:tcW w:w="1560" w:type="dxa"/>
          </w:tcPr>
          <w:p w:rsidR="001505CC" w:rsidRPr="001505CC" w:rsidRDefault="001505CC" w:rsidP="00FD7C09">
            <w:pPr>
              <w:rPr>
                <w:rFonts w:cs="Simplified Arabic"/>
                <w:b/>
                <w:bCs/>
                <w:rtl/>
                <w:lang w:eastAsia="en-US"/>
              </w:rPr>
            </w:pPr>
          </w:p>
        </w:tc>
        <w:tc>
          <w:tcPr>
            <w:tcW w:w="5845" w:type="dxa"/>
          </w:tcPr>
          <w:p w:rsidR="001505CC" w:rsidRDefault="001505CC" w:rsidP="001505CC">
            <w:pPr>
              <w:rPr>
                <w:rFonts w:cs="Simplified Arabic"/>
                <w:b/>
                <w:bCs/>
                <w:sz w:val="28"/>
                <w:szCs w:val="28"/>
                <w:rtl/>
                <w:lang w:eastAsia="en-US"/>
              </w:rPr>
            </w:pPr>
            <w:r w:rsidRPr="001505CC">
              <w:rPr>
                <w:rFonts w:cs="Simplified Arabic" w:hint="cs"/>
                <w:rtl/>
                <w:lang w:eastAsia="en-US"/>
              </w:rPr>
              <w:t xml:space="preserve">9.2 </w:t>
            </w:r>
            <w:r w:rsidRPr="001505CC">
              <w:rPr>
                <w:rFonts w:cs="Simplified Arabic"/>
                <w:rtl/>
                <w:lang w:eastAsia="en-US"/>
              </w:rPr>
              <w:t>الملاحظات الفنية</w:t>
            </w:r>
          </w:p>
        </w:tc>
        <w:tc>
          <w:tcPr>
            <w:tcW w:w="1242" w:type="dxa"/>
          </w:tcPr>
          <w:p w:rsidR="001505CC" w:rsidRPr="00D22B92" w:rsidRDefault="00BE5DEB" w:rsidP="001505CC">
            <w:pPr>
              <w:jc w:val="center"/>
              <w:rPr>
                <w:rFonts w:cs="Simplified Arabic"/>
                <w:rtl/>
                <w:lang w:eastAsia="en-US"/>
              </w:rPr>
            </w:pPr>
            <w:r>
              <w:rPr>
                <w:rFonts w:cs="Simplified Arabic"/>
                <w:lang w:eastAsia="en-US"/>
              </w:rPr>
              <w:t>31</w:t>
            </w:r>
          </w:p>
        </w:tc>
      </w:tr>
      <w:tr w:rsidR="001505CC" w:rsidTr="00FD7C09">
        <w:trPr>
          <w:jc w:val="center"/>
        </w:trPr>
        <w:tc>
          <w:tcPr>
            <w:tcW w:w="1560" w:type="dxa"/>
          </w:tcPr>
          <w:p w:rsidR="001505CC" w:rsidRPr="00BC115A" w:rsidRDefault="001505CC" w:rsidP="00FD7C09">
            <w:pPr>
              <w:rPr>
                <w:rFonts w:cs="Simplified Arabic"/>
                <w:b/>
                <w:bCs/>
                <w:sz w:val="10"/>
                <w:szCs w:val="10"/>
                <w:rtl/>
                <w:lang w:eastAsia="en-US"/>
              </w:rPr>
            </w:pPr>
          </w:p>
        </w:tc>
        <w:tc>
          <w:tcPr>
            <w:tcW w:w="5845" w:type="dxa"/>
          </w:tcPr>
          <w:p w:rsidR="001505CC" w:rsidRPr="00BC115A" w:rsidRDefault="001505CC" w:rsidP="001505CC">
            <w:pPr>
              <w:jc w:val="center"/>
              <w:rPr>
                <w:rFonts w:cs="Simplified Arabic"/>
                <w:b/>
                <w:bCs/>
                <w:sz w:val="10"/>
                <w:szCs w:val="10"/>
                <w:rtl/>
                <w:lang w:eastAsia="en-US"/>
              </w:rPr>
            </w:pPr>
          </w:p>
        </w:tc>
        <w:tc>
          <w:tcPr>
            <w:tcW w:w="1242" w:type="dxa"/>
          </w:tcPr>
          <w:p w:rsidR="001505CC" w:rsidRPr="00BC115A" w:rsidRDefault="001505CC" w:rsidP="001505CC">
            <w:pPr>
              <w:jc w:val="center"/>
              <w:rPr>
                <w:rFonts w:cs="Simplified Arabic"/>
                <w:b/>
                <w:bCs/>
                <w:sz w:val="10"/>
                <w:szCs w:val="10"/>
                <w:rtl/>
                <w:lang w:eastAsia="en-US"/>
              </w:rPr>
            </w:pPr>
          </w:p>
        </w:tc>
      </w:tr>
      <w:tr w:rsidR="001505CC" w:rsidTr="00FD7C09">
        <w:trPr>
          <w:jc w:val="center"/>
        </w:trPr>
        <w:tc>
          <w:tcPr>
            <w:tcW w:w="1560" w:type="dxa"/>
          </w:tcPr>
          <w:p w:rsidR="001505CC" w:rsidRPr="001505CC" w:rsidRDefault="001505CC" w:rsidP="00FD7C09">
            <w:pPr>
              <w:rPr>
                <w:rFonts w:cs="Simplified Arabic"/>
                <w:b/>
                <w:bCs/>
                <w:rtl/>
                <w:lang w:eastAsia="en-US"/>
              </w:rPr>
            </w:pPr>
            <w:r w:rsidRPr="001505CC">
              <w:rPr>
                <w:rFonts w:cs="Simplified Arabic"/>
                <w:rtl/>
                <w:lang w:eastAsia="en-US"/>
              </w:rPr>
              <w:t xml:space="preserve">الفصل </w:t>
            </w:r>
            <w:r w:rsidRPr="001505CC">
              <w:rPr>
                <w:rFonts w:cs="Simplified Arabic" w:hint="cs"/>
                <w:rtl/>
                <w:lang w:eastAsia="en-US"/>
              </w:rPr>
              <w:t>الثالث</w:t>
            </w:r>
            <w:r w:rsidRPr="001505CC">
              <w:rPr>
                <w:rFonts w:cs="Simplified Arabic"/>
                <w:rtl/>
                <w:lang w:eastAsia="en-US"/>
              </w:rPr>
              <w:t>:</w:t>
            </w:r>
            <w:r w:rsidRPr="001505CC">
              <w:rPr>
                <w:rFonts w:cs="Simplified Arabic"/>
                <w:b/>
                <w:bCs/>
                <w:rtl/>
                <w:lang w:eastAsia="en-US"/>
              </w:rPr>
              <w:t xml:space="preserve"> </w:t>
            </w:r>
          </w:p>
        </w:tc>
        <w:tc>
          <w:tcPr>
            <w:tcW w:w="5845" w:type="dxa"/>
          </w:tcPr>
          <w:p w:rsidR="001505CC" w:rsidRDefault="001505CC" w:rsidP="001505CC">
            <w:pPr>
              <w:rPr>
                <w:rFonts w:cs="Simplified Arabic"/>
                <w:b/>
                <w:bCs/>
                <w:sz w:val="28"/>
                <w:szCs w:val="28"/>
                <w:rtl/>
                <w:lang w:eastAsia="en-US"/>
              </w:rPr>
            </w:pPr>
            <w:r w:rsidRPr="001505CC">
              <w:rPr>
                <w:rFonts w:cs="Simplified Arabic"/>
                <w:b/>
                <w:bCs/>
                <w:rtl/>
                <w:lang w:eastAsia="en-US"/>
              </w:rPr>
              <w:t>المفاهيم والمصطلحات</w:t>
            </w:r>
          </w:p>
        </w:tc>
        <w:tc>
          <w:tcPr>
            <w:tcW w:w="1242" w:type="dxa"/>
          </w:tcPr>
          <w:p w:rsidR="001505CC" w:rsidRPr="001505CC" w:rsidRDefault="001C1B21" w:rsidP="001505CC">
            <w:pPr>
              <w:jc w:val="center"/>
              <w:rPr>
                <w:rFonts w:cs="Simplified Arabic"/>
                <w:b/>
                <w:bCs/>
                <w:rtl/>
                <w:lang w:eastAsia="en-US"/>
              </w:rPr>
            </w:pPr>
            <w:r>
              <w:rPr>
                <w:rFonts w:cs="Simplified Arabic"/>
                <w:b/>
                <w:bCs/>
                <w:lang w:eastAsia="en-US"/>
              </w:rPr>
              <w:t>33</w:t>
            </w:r>
          </w:p>
        </w:tc>
      </w:tr>
      <w:tr w:rsidR="001505CC" w:rsidTr="00FD7C09">
        <w:trPr>
          <w:jc w:val="center"/>
        </w:trPr>
        <w:tc>
          <w:tcPr>
            <w:tcW w:w="1560" w:type="dxa"/>
          </w:tcPr>
          <w:p w:rsidR="001505CC" w:rsidRPr="00BC115A" w:rsidRDefault="001505CC" w:rsidP="00FD7C09">
            <w:pPr>
              <w:rPr>
                <w:rFonts w:cs="Simplified Arabic"/>
                <w:sz w:val="10"/>
                <w:szCs w:val="10"/>
                <w:rtl/>
                <w:lang w:eastAsia="en-US"/>
              </w:rPr>
            </w:pPr>
          </w:p>
        </w:tc>
        <w:tc>
          <w:tcPr>
            <w:tcW w:w="5845" w:type="dxa"/>
          </w:tcPr>
          <w:p w:rsidR="001505CC" w:rsidRPr="00BC115A" w:rsidRDefault="001505CC" w:rsidP="001505CC">
            <w:pPr>
              <w:rPr>
                <w:rFonts w:cs="Simplified Arabic"/>
                <w:b/>
                <w:bCs/>
                <w:sz w:val="10"/>
                <w:szCs w:val="10"/>
                <w:rtl/>
                <w:lang w:eastAsia="en-US"/>
              </w:rPr>
            </w:pPr>
          </w:p>
        </w:tc>
        <w:tc>
          <w:tcPr>
            <w:tcW w:w="1242" w:type="dxa"/>
          </w:tcPr>
          <w:p w:rsidR="001505CC" w:rsidRPr="00BC115A" w:rsidRDefault="001505CC" w:rsidP="001505CC">
            <w:pPr>
              <w:jc w:val="center"/>
              <w:rPr>
                <w:rFonts w:cs="Simplified Arabic"/>
                <w:b/>
                <w:bCs/>
                <w:sz w:val="10"/>
                <w:szCs w:val="10"/>
                <w:rtl/>
                <w:lang w:eastAsia="en-US"/>
              </w:rPr>
            </w:pPr>
          </w:p>
        </w:tc>
      </w:tr>
      <w:tr w:rsidR="001505CC" w:rsidTr="00FD7C09">
        <w:trPr>
          <w:jc w:val="center"/>
        </w:trPr>
        <w:tc>
          <w:tcPr>
            <w:tcW w:w="1560" w:type="dxa"/>
          </w:tcPr>
          <w:p w:rsidR="001505CC" w:rsidRPr="001505CC" w:rsidRDefault="001505CC" w:rsidP="00FD7C09">
            <w:pPr>
              <w:rPr>
                <w:rFonts w:cs="Simplified Arabic"/>
                <w:rtl/>
                <w:lang w:eastAsia="en-US"/>
              </w:rPr>
            </w:pPr>
          </w:p>
        </w:tc>
        <w:tc>
          <w:tcPr>
            <w:tcW w:w="5845" w:type="dxa"/>
          </w:tcPr>
          <w:p w:rsidR="001505CC" w:rsidRPr="001505CC" w:rsidRDefault="001505CC" w:rsidP="001505CC">
            <w:pPr>
              <w:rPr>
                <w:rFonts w:cs="Simplified Arabic"/>
                <w:b/>
                <w:bCs/>
                <w:rtl/>
                <w:lang w:eastAsia="en-US"/>
              </w:rPr>
            </w:pPr>
            <w:r w:rsidRPr="001505CC">
              <w:rPr>
                <w:rFonts w:cs="Simplified Arabic"/>
                <w:b/>
                <w:bCs/>
                <w:rtl/>
                <w:lang w:eastAsia="en-US"/>
              </w:rPr>
              <w:t>المراجع</w:t>
            </w:r>
          </w:p>
        </w:tc>
        <w:tc>
          <w:tcPr>
            <w:tcW w:w="1242" w:type="dxa"/>
          </w:tcPr>
          <w:p w:rsidR="001505CC" w:rsidRPr="001505CC" w:rsidRDefault="001C1B21" w:rsidP="001505CC">
            <w:pPr>
              <w:jc w:val="center"/>
              <w:rPr>
                <w:rFonts w:cs="Simplified Arabic"/>
                <w:b/>
                <w:bCs/>
                <w:rtl/>
                <w:lang w:eastAsia="en-US"/>
              </w:rPr>
            </w:pPr>
            <w:r>
              <w:rPr>
                <w:rFonts w:cs="Simplified Arabic"/>
                <w:b/>
                <w:bCs/>
                <w:lang w:eastAsia="en-US"/>
              </w:rPr>
              <w:t>35</w:t>
            </w:r>
          </w:p>
        </w:tc>
      </w:tr>
      <w:tr w:rsidR="001505CC" w:rsidTr="00FD7C09">
        <w:trPr>
          <w:jc w:val="center"/>
        </w:trPr>
        <w:tc>
          <w:tcPr>
            <w:tcW w:w="1560" w:type="dxa"/>
          </w:tcPr>
          <w:p w:rsidR="001505CC" w:rsidRPr="00BC115A" w:rsidRDefault="001505CC" w:rsidP="00FD7C09">
            <w:pPr>
              <w:rPr>
                <w:rFonts w:cs="Simplified Arabic"/>
                <w:sz w:val="10"/>
                <w:szCs w:val="10"/>
                <w:rtl/>
                <w:lang w:eastAsia="en-US"/>
              </w:rPr>
            </w:pPr>
          </w:p>
        </w:tc>
        <w:tc>
          <w:tcPr>
            <w:tcW w:w="5845" w:type="dxa"/>
          </w:tcPr>
          <w:p w:rsidR="001505CC" w:rsidRPr="00BC115A" w:rsidRDefault="001505CC" w:rsidP="001505CC">
            <w:pPr>
              <w:rPr>
                <w:rFonts w:cs="Simplified Arabic"/>
                <w:b/>
                <w:bCs/>
                <w:sz w:val="10"/>
                <w:szCs w:val="10"/>
                <w:rtl/>
                <w:lang w:eastAsia="en-US"/>
              </w:rPr>
            </w:pPr>
          </w:p>
        </w:tc>
        <w:tc>
          <w:tcPr>
            <w:tcW w:w="1242" w:type="dxa"/>
          </w:tcPr>
          <w:p w:rsidR="001505CC" w:rsidRPr="00BC115A" w:rsidRDefault="001505CC" w:rsidP="001505CC">
            <w:pPr>
              <w:jc w:val="center"/>
              <w:rPr>
                <w:rFonts w:cs="Simplified Arabic"/>
                <w:b/>
                <w:bCs/>
                <w:sz w:val="10"/>
                <w:szCs w:val="10"/>
                <w:rtl/>
                <w:lang w:eastAsia="en-US"/>
              </w:rPr>
            </w:pPr>
          </w:p>
        </w:tc>
      </w:tr>
      <w:tr w:rsidR="001505CC" w:rsidTr="00FD7C09">
        <w:trPr>
          <w:jc w:val="center"/>
        </w:trPr>
        <w:tc>
          <w:tcPr>
            <w:tcW w:w="1560" w:type="dxa"/>
          </w:tcPr>
          <w:p w:rsidR="001505CC" w:rsidRPr="001505CC" w:rsidRDefault="001505CC" w:rsidP="00FD7C09">
            <w:pPr>
              <w:rPr>
                <w:rFonts w:cs="Simplified Arabic"/>
                <w:rtl/>
                <w:lang w:eastAsia="en-US"/>
              </w:rPr>
            </w:pPr>
          </w:p>
        </w:tc>
        <w:tc>
          <w:tcPr>
            <w:tcW w:w="5845" w:type="dxa"/>
          </w:tcPr>
          <w:p w:rsidR="001505CC" w:rsidRPr="001505CC" w:rsidRDefault="001505CC" w:rsidP="001505CC">
            <w:pPr>
              <w:rPr>
                <w:rFonts w:cs="Simplified Arabic"/>
                <w:b/>
                <w:bCs/>
                <w:rtl/>
                <w:lang w:eastAsia="en-US"/>
              </w:rPr>
            </w:pPr>
            <w:r w:rsidRPr="001505CC">
              <w:rPr>
                <w:rFonts w:cs="Simplified Arabic"/>
                <w:b/>
                <w:bCs/>
                <w:rtl/>
                <w:lang w:eastAsia="en-US"/>
              </w:rPr>
              <w:t>الجداول</w:t>
            </w:r>
          </w:p>
        </w:tc>
        <w:tc>
          <w:tcPr>
            <w:tcW w:w="1242" w:type="dxa"/>
          </w:tcPr>
          <w:p w:rsidR="001505CC" w:rsidRPr="001505CC" w:rsidRDefault="001C1B21" w:rsidP="001505CC">
            <w:pPr>
              <w:jc w:val="center"/>
              <w:rPr>
                <w:rFonts w:cs="Simplified Arabic"/>
                <w:b/>
                <w:bCs/>
                <w:rtl/>
                <w:lang w:eastAsia="en-US"/>
              </w:rPr>
            </w:pPr>
            <w:r>
              <w:rPr>
                <w:rFonts w:cs="Simplified Arabic"/>
                <w:b/>
                <w:bCs/>
                <w:lang w:eastAsia="en-US"/>
              </w:rPr>
              <w:t>37</w:t>
            </w:r>
          </w:p>
        </w:tc>
      </w:tr>
      <w:tr w:rsidR="001505CC" w:rsidTr="00FD7C09">
        <w:trPr>
          <w:jc w:val="center"/>
        </w:trPr>
        <w:tc>
          <w:tcPr>
            <w:tcW w:w="1560" w:type="dxa"/>
          </w:tcPr>
          <w:p w:rsidR="001505CC" w:rsidRPr="001505CC" w:rsidRDefault="001505CC" w:rsidP="00FD7C09">
            <w:pPr>
              <w:rPr>
                <w:rFonts w:cs="Simplified Arabic"/>
                <w:rtl/>
                <w:lang w:eastAsia="en-US"/>
              </w:rPr>
            </w:pPr>
          </w:p>
        </w:tc>
        <w:tc>
          <w:tcPr>
            <w:tcW w:w="5845" w:type="dxa"/>
          </w:tcPr>
          <w:p w:rsidR="001505CC" w:rsidRPr="001505CC" w:rsidRDefault="001505CC" w:rsidP="001505CC">
            <w:pPr>
              <w:rPr>
                <w:rFonts w:cs="Simplified Arabic"/>
                <w:b/>
                <w:bCs/>
                <w:rtl/>
                <w:lang w:eastAsia="en-US"/>
              </w:rPr>
            </w:pPr>
          </w:p>
        </w:tc>
        <w:tc>
          <w:tcPr>
            <w:tcW w:w="1242" w:type="dxa"/>
          </w:tcPr>
          <w:p w:rsidR="001505CC" w:rsidRPr="001505CC" w:rsidRDefault="001505CC" w:rsidP="001505CC">
            <w:pPr>
              <w:jc w:val="center"/>
              <w:rPr>
                <w:rFonts w:cs="Simplified Arabic"/>
                <w:b/>
                <w:bCs/>
                <w:rtl/>
                <w:lang w:eastAsia="en-US"/>
              </w:rPr>
            </w:pPr>
          </w:p>
        </w:tc>
      </w:tr>
      <w:tr w:rsidR="001505CC" w:rsidTr="00FD7C09">
        <w:trPr>
          <w:jc w:val="center"/>
        </w:trPr>
        <w:tc>
          <w:tcPr>
            <w:tcW w:w="1560" w:type="dxa"/>
          </w:tcPr>
          <w:p w:rsidR="001505CC" w:rsidRPr="001505CC" w:rsidRDefault="001505CC" w:rsidP="00FD7C09">
            <w:pPr>
              <w:rPr>
                <w:rFonts w:cs="Simplified Arabic"/>
                <w:rtl/>
                <w:lang w:eastAsia="en-US"/>
              </w:rPr>
            </w:pPr>
          </w:p>
        </w:tc>
        <w:tc>
          <w:tcPr>
            <w:tcW w:w="5845" w:type="dxa"/>
          </w:tcPr>
          <w:p w:rsidR="001505CC" w:rsidRPr="001505CC" w:rsidRDefault="001505CC" w:rsidP="001505CC">
            <w:pPr>
              <w:rPr>
                <w:rFonts w:cs="Simplified Arabic"/>
                <w:b/>
                <w:bCs/>
                <w:rtl/>
                <w:lang w:eastAsia="en-US"/>
              </w:rPr>
            </w:pPr>
          </w:p>
        </w:tc>
        <w:tc>
          <w:tcPr>
            <w:tcW w:w="1242" w:type="dxa"/>
          </w:tcPr>
          <w:p w:rsidR="001505CC" w:rsidRPr="001505CC" w:rsidRDefault="001505CC" w:rsidP="001505CC">
            <w:pPr>
              <w:jc w:val="center"/>
              <w:rPr>
                <w:rFonts w:cs="Simplified Arabic"/>
                <w:b/>
                <w:bCs/>
                <w:rtl/>
                <w:lang w:eastAsia="en-US"/>
              </w:rPr>
            </w:pPr>
          </w:p>
        </w:tc>
      </w:tr>
      <w:tr w:rsidR="001505CC" w:rsidTr="00FD7C09">
        <w:trPr>
          <w:jc w:val="center"/>
        </w:trPr>
        <w:tc>
          <w:tcPr>
            <w:tcW w:w="1560" w:type="dxa"/>
          </w:tcPr>
          <w:p w:rsidR="001505CC" w:rsidRPr="001505CC" w:rsidRDefault="001505CC" w:rsidP="00FD7C09">
            <w:pPr>
              <w:rPr>
                <w:rFonts w:cs="Simplified Arabic"/>
                <w:rtl/>
                <w:lang w:eastAsia="en-US"/>
              </w:rPr>
            </w:pPr>
          </w:p>
        </w:tc>
        <w:tc>
          <w:tcPr>
            <w:tcW w:w="5845" w:type="dxa"/>
          </w:tcPr>
          <w:p w:rsidR="001505CC" w:rsidRPr="001505CC" w:rsidRDefault="001505CC" w:rsidP="001505CC">
            <w:pPr>
              <w:rPr>
                <w:rFonts w:cs="Simplified Arabic"/>
                <w:b/>
                <w:bCs/>
                <w:rtl/>
                <w:lang w:eastAsia="en-US"/>
              </w:rPr>
            </w:pPr>
          </w:p>
        </w:tc>
        <w:tc>
          <w:tcPr>
            <w:tcW w:w="1242" w:type="dxa"/>
          </w:tcPr>
          <w:p w:rsidR="001505CC" w:rsidRPr="001505CC" w:rsidRDefault="001505CC" w:rsidP="001505CC">
            <w:pPr>
              <w:jc w:val="center"/>
              <w:rPr>
                <w:rFonts w:cs="Simplified Arabic"/>
                <w:b/>
                <w:bCs/>
                <w:rtl/>
                <w:lang w:eastAsia="en-US"/>
              </w:rPr>
            </w:pPr>
          </w:p>
        </w:tc>
      </w:tr>
    </w:tbl>
    <w:p w:rsidR="00D22B92" w:rsidRDefault="00D22B92" w:rsidP="001505CC">
      <w:pPr>
        <w:jc w:val="center"/>
        <w:rPr>
          <w:rFonts w:cs="Simplified Arabic"/>
          <w:b/>
          <w:bCs/>
          <w:sz w:val="28"/>
          <w:szCs w:val="28"/>
          <w:rtl/>
          <w:lang w:eastAsia="en-US"/>
        </w:rPr>
      </w:pPr>
    </w:p>
    <w:p w:rsidR="00D22B92" w:rsidRDefault="00D22B92" w:rsidP="001505CC">
      <w:pPr>
        <w:jc w:val="center"/>
        <w:rPr>
          <w:rFonts w:cs="Simplified Arabic"/>
          <w:b/>
          <w:bCs/>
          <w:sz w:val="28"/>
          <w:szCs w:val="28"/>
          <w:rtl/>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BC115A" w:rsidRDefault="00BC115A" w:rsidP="001505CC">
      <w:pPr>
        <w:jc w:val="center"/>
        <w:rPr>
          <w:rFonts w:cs="Simplified Arabic"/>
          <w:b/>
          <w:bCs/>
          <w:sz w:val="28"/>
          <w:szCs w:val="28"/>
          <w:lang w:eastAsia="en-US"/>
        </w:rPr>
      </w:pPr>
    </w:p>
    <w:p w:rsidR="00BC115A" w:rsidRDefault="00BC115A" w:rsidP="001505CC">
      <w:pPr>
        <w:jc w:val="center"/>
        <w:rPr>
          <w:rFonts w:cs="Simplified Arabic"/>
          <w:b/>
          <w:bCs/>
          <w:sz w:val="28"/>
          <w:szCs w:val="28"/>
          <w:lang w:eastAsia="en-US"/>
        </w:rPr>
      </w:pPr>
    </w:p>
    <w:p w:rsidR="00BC115A" w:rsidRDefault="00BC115A" w:rsidP="001505CC">
      <w:pPr>
        <w:jc w:val="center"/>
        <w:rPr>
          <w:rFonts w:cs="Simplified Arabic"/>
          <w:b/>
          <w:bCs/>
          <w:sz w:val="28"/>
          <w:szCs w:val="28"/>
          <w:lang w:eastAsia="en-US"/>
        </w:rPr>
      </w:pPr>
    </w:p>
    <w:p w:rsidR="00BC115A" w:rsidRDefault="00BC115A" w:rsidP="001505CC">
      <w:pPr>
        <w:jc w:val="center"/>
        <w:rPr>
          <w:rFonts w:cs="Simplified Arabic"/>
          <w:b/>
          <w:bCs/>
          <w:sz w:val="28"/>
          <w:szCs w:val="28"/>
          <w:lang w:eastAsia="en-US"/>
        </w:rPr>
      </w:pPr>
    </w:p>
    <w:p w:rsidR="00BC115A" w:rsidRDefault="00BC115A"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EB3F4B" w:rsidRDefault="00EB3F4B" w:rsidP="001505CC">
      <w:pPr>
        <w:jc w:val="center"/>
        <w:rPr>
          <w:rFonts w:cs="Simplified Arabic"/>
          <w:b/>
          <w:bCs/>
          <w:sz w:val="28"/>
          <w:szCs w:val="28"/>
          <w:lang w:eastAsia="en-US"/>
        </w:rPr>
      </w:pPr>
    </w:p>
    <w:p w:rsidR="00F629C9" w:rsidRDefault="00F629C9" w:rsidP="001505CC">
      <w:pPr>
        <w:jc w:val="center"/>
        <w:rPr>
          <w:rFonts w:cs="Simplified Arabic"/>
          <w:b/>
          <w:bCs/>
          <w:sz w:val="28"/>
          <w:szCs w:val="28"/>
          <w:rtl/>
          <w:lang w:eastAsia="en-US"/>
        </w:rPr>
      </w:pPr>
      <w:r>
        <w:rPr>
          <w:rFonts w:cs="Simplified Arabic"/>
          <w:b/>
          <w:bCs/>
          <w:sz w:val="28"/>
          <w:szCs w:val="28"/>
          <w:rtl/>
          <w:lang w:eastAsia="en-US"/>
        </w:rPr>
        <w:lastRenderedPageBreak/>
        <w:t>قائمة الجداول</w:t>
      </w:r>
    </w:p>
    <w:p w:rsidR="00FD7C09" w:rsidRPr="00FD7C09" w:rsidRDefault="00FD7C09" w:rsidP="001505CC">
      <w:pPr>
        <w:jc w:val="center"/>
        <w:rPr>
          <w:rFonts w:cs="Simplified Arabic"/>
          <w:b/>
          <w:bCs/>
          <w:sz w:val="22"/>
          <w:szCs w:val="22"/>
          <w:rtl/>
          <w:lang w:eastAsia="en-US"/>
        </w:rPr>
      </w:pPr>
    </w:p>
    <w:tbl>
      <w:tblPr>
        <w:tblW w:w="9072" w:type="dxa"/>
        <w:jc w:val="center"/>
        <w:tblCellMar>
          <w:left w:w="0" w:type="dxa"/>
          <w:right w:w="0" w:type="dxa"/>
        </w:tblCellMar>
        <w:tblLook w:val="0000"/>
      </w:tblPr>
      <w:tblGrid>
        <w:gridCol w:w="651"/>
        <w:gridCol w:w="7524"/>
        <w:gridCol w:w="897"/>
      </w:tblGrid>
      <w:tr w:rsidR="00F629C9" w:rsidRPr="00385628" w:rsidTr="00FD7C09">
        <w:trPr>
          <w:trHeight w:val="20"/>
          <w:tblHeader/>
          <w:jc w:val="center"/>
        </w:trPr>
        <w:tc>
          <w:tcPr>
            <w:tcW w:w="671" w:type="dxa"/>
          </w:tcPr>
          <w:p w:rsidR="00F629C9" w:rsidRPr="00385628" w:rsidRDefault="00F629C9" w:rsidP="00FD7C09">
            <w:pPr>
              <w:jc w:val="center"/>
              <w:rPr>
                <w:rFonts w:eastAsia="Arial Unicode MS" w:cs="Simplified Arabic"/>
                <w:b/>
                <w:bCs/>
                <w:lang w:eastAsia="en-US"/>
              </w:rPr>
            </w:pPr>
            <w:r w:rsidRPr="00385628">
              <w:rPr>
                <w:rFonts w:cs="Simplified Arabic"/>
                <w:b/>
                <w:bCs/>
                <w:rtl/>
                <w:lang w:eastAsia="en-US"/>
              </w:rPr>
              <w:t>الصفحة</w:t>
            </w:r>
          </w:p>
        </w:tc>
        <w:tc>
          <w:tcPr>
            <w:tcW w:w="7508" w:type="dxa"/>
            <w:noWrap/>
            <w:vAlign w:val="bottom"/>
          </w:tcPr>
          <w:p w:rsidR="00F629C9" w:rsidRPr="00385628" w:rsidRDefault="00F629C9">
            <w:pPr>
              <w:bidi w:val="0"/>
              <w:jc w:val="lowKashida"/>
              <w:rPr>
                <w:rFonts w:eastAsia="Arial Unicode MS" w:cs="Simplified Arabic"/>
                <w:sz w:val="20"/>
                <w:szCs w:val="20"/>
                <w:lang w:eastAsia="en-US"/>
              </w:rPr>
            </w:pPr>
          </w:p>
        </w:tc>
        <w:tc>
          <w:tcPr>
            <w:tcW w:w="1035" w:type="dxa"/>
          </w:tcPr>
          <w:p w:rsidR="00166A1D" w:rsidRPr="00A12B3E" w:rsidRDefault="00F629C9" w:rsidP="00A12B3E">
            <w:pPr>
              <w:rPr>
                <w:rFonts w:eastAsia="Arial Unicode MS" w:cs="Simplified Arabic"/>
                <w:b/>
                <w:bCs/>
                <w:rtl/>
                <w:lang w:eastAsia="en-US"/>
              </w:rPr>
            </w:pPr>
            <w:r w:rsidRPr="00385628">
              <w:rPr>
                <w:rFonts w:cs="Simplified Arabic"/>
                <w:b/>
                <w:bCs/>
                <w:rtl/>
                <w:lang w:eastAsia="en-US"/>
              </w:rPr>
              <w:t>الجدول</w:t>
            </w:r>
          </w:p>
        </w:tc>
      </w:tr>
      <w:tr w:rsidR="00F629C9" w:rsidRPr="00385628" w:rsidTr="00FD7C09">
        <w:trPr>
          <w:trHeight w:val="20"/>
          <w:jc w:val="center"/>
        </w:trPr>
        <w:tc>
          <w:tcPr>
            <w:tcW w:w="671" w:type="dxa"/>
          </w:tcPr>
          <w:p w:rsidR="00637DBC" w:rsidRPr="00637DBC" w:rsidRDefault="00637DBC" w:rsidP="00FD7C09">
            <w:pPr>
              <w:pStyle w:val="Heading2"/>
              <w:tabs>
                <w:tab w:val="left" w:pos="315"/>
                <w:tab w:val="center" w:pos="352"/>
              </w:tabs>
              <w:rPr>
                <w:rFonts w:cs="Simplified Arabic"/>
                <w:sz w:val="4"/>
                <w:szCs w:val="4"/>
                <w:lang w:eastAsia="en-US"/>
              </w:rPr>
            </w:pPr>
          </w:p>
          <w:p w:rsidR="00F629C9" w:rsidRDefault="001C1B21" w:rsidP="00FD7C09">
            <w:pPr>
              <w:pStyle w:val="Heading2"/>
              <w:rPr>
                <w:rFonts w:eastAsia="Arial Unicode MS" w:cs="Simplified Arabic"/>
                <w:lang w:eastAsia="en-US"/>
              </w:rPr>
            </w:pPr>
            <w:r>
              <w:rPr>
                <w:rFonts w:cs="Simplified Arabic"/>
                <w:lang w:eastAsia="en-US"/>
              </w:rPr>
              <w:t>39</w:t>
            </w:r>
          </w:p>
          <w:p w:rsidR="00C029D5" w:rsidRPr="00C029D5" w:rsidRDefault="00C029D5" w:rsidP="00FD7C09">
            <w:pPr>
              <w:jc w:val="center"/>
              <w:rPr>
                <w:rFonts w:eastAsia="Arial Unicode MS"/>
                <w:lang w:eastAsia="en-US"/>
              </w:rPr>
            </w:pPr>
          </w:p>
        </w:tc>
        <w:tc>
          <w:tcPr>
            <w:tcW w:w="7508" w:type="dxa"/>
            <w:noWrap/>
          </w:tcPr>
          <w:p w:rsidR="00F629C9" w:rsidRPr="00385628" w:rsidRDefault="006568AB" w:rsidP="004E6F16">
            <w:pPr>
              <w:ind w:left="126" w:right="123"/>
              <w:jc w:val="both"/>
              <w:rPr>
                <w:rFonts w:eastAsia="Arial Unicode MS" w:cs="Simplified Arabic"/>
                <w:rtl/>
                <w:lang w:eastAsia="en-US"/>
              </w:rPr>
            </w:pPr>
            <w:r w:rsidRPr="006568AB">
              <w:rPr>
                <w:rFonts w:cs="Simplified Arabic"/>
                <w:rtl/>
                <w:lang w:eastAsia="en-US"/>
              </w:rPr>
              <w:t>مؤشرات أساسية بيئية مختارة حول نشاط المنشآت الاقتصادية في فلسطين للأعوام 2004، 2006، 2009، 2011، 2013، 2015</w:t>
            </w:r>
          </w:p>
        </w:tc>
        <w:tc>
          <w:tcPr>
            <w:tcW w:w="1035" w:type="dxa"/>
          </w:tcPr>
          <w:p w:rsidR="00F629C9" w:rsidRPr="00385628" w:rsidRDefault="00F629C9" w:rsidP="00FD7C09">
            <w:pPr>
              <w:rPr>
                <w:rFonts w:eastAsia="Arial Unicode MS" w:cs="Simplified Arabic"/>
                <w:b/>
                <w:bCs/>
                <w:lang w:eastAsia="en-US"/>
              </w:rPr>
            </w:pPr>
            <w:r w:rsidRPr="00385628">
              <w:rPr>
                <w:rFonts w:cs="Simplified Arabic"/>
                <w:b/>
                <w:bCs/>
                <w:rtl/>
                <w:lang w:eastAsia="en-US"/>
              </w:rPr>
              <w:t>جدول 1:</w:t>
            </w:r>
          </w:p>
        </w:tc>
      </w:tr>
      <w:tr w:rsidR="00F629C9" w:rsidRPr="00385628" w:rsidTr="00FD7C09">
        <w:trPr>
          <w:trHeight w:val="20"/>
          <w:jc w:val="center"/>
        </w:trPr>
        <w:tc>
          <w:tcPr>
            <w:tcW w:w="671" w:type="dxa"/>
          </w:tcPr>
          <w:p w:rsidR="00F629C9" w:rsidRPr="00385628" w:rsidRDefault="00F629C9" w:rsidP="00FD7C09">
            <w:pPr>
              <w:bidi w:val="0"/>
              <w:jc w:val="center"/>
              <w:rPr>
                <w:rFonts w:eastAsia="Arial Unicode MS" w:cs="Simplified Arabic"/>
                <w:b/>
                <w:bCs/>
                <w:sz w:val="10"/>
                <w:lang w:eastAsia="en-US"/>
              </w:rPr>
            </w:pPr>
          </w:p>
        </w:tc>
        <w:tc>
          <w:tcPr>
            <w:tcW w:w="7508" w:type="dxa"/>
            <w:noWrap/>
          </w:tcPr>
          <w:p w:rsidR="00F629C9" w:rsidRPr="00385628" w:rsidRDefault="00F629C9" w:rsidP="004E6F16">
            <w:pPr>
              <w:ind w:left="126" w:right="123"/>
              <w:jc w:val="both"/>
              <w:rPr>
                <w:rFonts w:eastAsia="Arial Unicode MS" w:cs="Simplified Arabic"/>
                <w:sz w:val="10"/>
                <w:szCs w:val="10"/>
                <w:lang w:eastAsia="en-US"/>
              </w:rPr>
            </w:pPr>
          </w:p>
        </w:tc>
        <w:tc>
          <w:tcPr>
            <w:tcW w:w="1035" w:type="dxa"/>
          </w:tcPr>
          <w:p w:rsidR="00F629C9" w:rsidRPr="00385628" w:rsidRDefault="00F629C9" w:rsidP="00FD7C09">
            <w:pPr>
              <w:rPr>
                <w:rFonts w:eastAsia="Arial Unicode MS" w:cs="Simplified Arabic"/>
                <w:b/>
                <w:bCs/>
                <w:sz w:val="10"/>
                <w:szCs w:val="10"/>
                <w:lang w:eastAsia="en-US"/>
              </w:rPr>
            </w:pPr>
          </w:p>
        </w:tc>
      </w:tr>
      <w:tr w:rsidR="00F629C9" w:rsidRPr="00FD7C09"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FD7C09" w:rsidRDefault="00317128" w:rsidP="00FD7C09">
            <w:pPr>
              <w:pStyle w:val="Heading2"/>
              <w:rPr>
                <w:rFonts w:eastAsia="Arial Unicode MS" w:cs="Simplified Arabic"/>
                <w:lang w:eastAsia="en-US"/>
              </w:rPr>
            </w:pPr>
            <w:r>
              <w:rPr>
                <w:rFonts w:cs="Simplified Arabic"/>
                <w:lang w:eastAsia="en-US"/>
              </w:rPr>
              <w:t>39</w:t>
            </w:r>
          </w:p>
        </w:tc>
        <w:tc>
          <w:tcPr>
            <w:tcW w:w="7508" w:type="dxa"/>
            <w:noWrap/>
          </w:tcPr>
          <w:p w:rsidR="00F629C9" w:rsidRPr="00922169" w:rsidRDefault="00682D8D" w:rsidP="00A04B71">
            <w:pPr>
              <w:ind w:left="126" w:right="123"/>
              <w:jc w:val="both"/>
              <w:rPr>
                <w:rFonts w:eastAsia="Arial Unicode MS" w:cs="Simplified Arabic"/>
                <w:lang w:eastAsia="en-US"/>
              </w:rPr>
            </w:pPr>
            <w:r w:rsidRPr="00682D8D">
              <w:rPr>
                <w:rFonts w:cs="Simplified Arabic"/>
                <w:rtl/>
                <w:lang w:eastAsia="en-US"/>
              </w:rPr>
              <w:t xml:space="preserve">كمية المياه المستهلكة </w:t>
            </w:r>
            <w:r w:rsidR="00A04B71">
              <w:rPr>
                <w:rFonts w:cs="Simplified Arabic"/>
                <w:rtl/>
                <w:lang w:eastAsia="en-US"/>
              </w:rPr>
              <w:t>في المنشآت الاقتصادية في فلسطين</w:t>
            </w:r>
            <w:r w:rsidR="00A04B71">
              <w:rPr>
                <w:rFonts w:cs="Simplified Arabic" w:hint="cs"/>
                <w:rtl/>
                <w:lang w:eastAsia="en-US"/>
              </w:rPr>
              <w:t xml:space="preserve"> </w:t>
            </w:r>
            <w:r w:rsidRPr="00682D8D">
              <w:rPr>
                <w:rFonts w:cs="Simplified Arabic"/>
                <w:rtl/>
                <w:lang w:eastAsia="en-US"/>
              </w:rPr>
              <w:t>حسب المنطقة، 2015</w:t>
            </w:r>
          </w:p>
        </w:tc>
        <w:tc>
          <w:tcPr>
            <w:tcW w:w="1035" w:type="dxa"/>
          </w:tcPr>
          <w:p w:rsidR="00F629C9" w:rsidRPr="00385628" w:rsidRDefault="00F629C9" w:rsidP="00FD7C09">
            <w:pPr>
              <w:rPr>
                <w:rFonts w:eastAsia="Arial Unicode MS" w:cs="Simplified Arabic"/>
                <w:b/>
                <w:bCs/>
                <w:lang w:eastAsia="en-US"/>
              </w:rPr>
            </w:pPr>
            <w:r w:rsidRPr="00385628">
              <w:rPr>
                <w:rFonts w:cs="Simplified Arabic"/>
                <w:b/>
                <w:bCs/>
                <w:rtl/>
                <w:lang w:eastAsia="en-US"/>
              </w:rPr>
              <w:t xml:space="preserve">جدول </w:t>
            </w:r>
            <w:r w:rsidR="00F80E1D">
              <w:rPr>
                <w:rFonts w:cs="Simplified Arabic" w:hint="cs"/>
                <w:b/>
                <w:bCs/>
                <w:rtl/>
                <w:lang w:eastAsia="en-US"/>
              </w:rPr>
              <w:t>2</w:t>
            </w:r>
            <w:r w:rsidRPr="00385628">
              <w:rPr>
                <w:rFonts w:cs="Simplified Arabic"/>
                <w:b/>
                <w:bCs/>
                <w:rtl/>
                <w:lang w:eastAsia="en-US"/>
              </w:rPr>
              <w:t>:</w:t>
            </w:r>
          </w:p>
        </w:tc>
      </w:tr>
      <w:tr w:rsidR="00F629C9" w:rsidRPr="00385628" w:rsidTr="00FD7C09">
        <w:trPr>
          <w:trHeight w:val="20"/>
          <w:jc w:val="center"/>
        </w:trPr>
        <w:tc>
          <w:tcPr>
            <w:tcW w:w="671" w:type="dxa"/>
          </w:tcPr>
          <w:p w:rsidR="00F629C9" w:rsidRPr="00385628" w:rsidRDefault="00F629C9" w:rsidP="00FD7C09">
            <w:pPr>
              <w:bidi w:val="0"/>
              <w:jc w:val="center"/>
              <w:rPr>
                <w:rFonts w:eastAsia="Arial Unicode MS" w:cs="Simplified Arabic"/>
                <w:b/>
                <w:bCs/>
                <w:sz w:val="10"/>
                <w:lang w:eastAsia="en-US"/>
              </w:rPr>
            </w:pPr>
          </w:p>
        </w:tc>
        <w:tc>
          <w:tcPr>
            <w:tcW w:w="7508" w:type="dxa"/>
            <w:noWrap/>
          </w:tcPr>
          <w:p w:rsidR="00F629C9" w:rsidRPr="00385628" w:rsidRDefault="00F629C9" w:rsidP="004E6F16">
            <w:pPr>
              <w:ind w:left="126" w:right="123"/>
              <w:jc w:val="both"/>
              <w:rPr>
                <w:rFonts w:eastAsia="Arial Unicode MS" w:cs="Simplified Arabic"/>
                <w:sz w:val="10"/>
                <w:szCs w:val="10"/>
                <w:lang w:eastAsia="en-US"/>
              </w:rPr>
            </w:pPr>
          </w:p>
        </w:tc>
        <w:tc>
          <w:tcPr>
            <w:tcW w:w="1035" w:type="dxa"/>
          </w:tcPr>
          <w:p w:rsidR="00F629C9" w:rsidRPr="00385628" w:rsidRDefault="00F629C9" w:rsidP="00FD7C09">
            <w:pPr>
              <w:rPr>
                <w:rFonts w:eastAsia="Arial Unicode MS" w:cs="Simplified Arabic"/>
                <w:b/>
                <w:bCs/>
                <w:sz w:val="10"/>
                <w:szCs w:val="10"/>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B35C0B" w:rsidRDefault="00317128" w:rsidP="00FD7C09">
            <w:pPr>
              <w:bidi w:val="0"/>
              <w:jc w:val="center"/>
              <w:rPr>
                <w:rFonts w:cs="Simplified Arabic"/>
                <w:b/>
                <w:bCs/>
                <w:lang w:eastAsia="en-US"/>
              </w:rPr>
            </w:pPr>
            <w:r>
              <w:rPr>
                <w:rFonts w:cs="Simplified Arabic"/>
                <w:b/>
                <w:bCs/>
                <w:lang w:eastAsia="en-US"/>
              </w:rPr>
              <w:t>40</w:t>
            </w:r>
          </w:p>
        </w:tc>
        <w:tc>
          <w:tcPr>
            <w:tcW w:w="7508" w:type="dxa"/>
            <w:noWrap/>
          </w:tcPr>
          <w:p w:rsidR="00F629C9" w:rsidRPr="00F80E1D" w:rsidRDefault="00F80E1D" w:rsidP="005224C6">
            <w:pPr>
              <w:ind w:left="126" w:right="123"/>
              <w:jc w:val="both"/>
              <w:rPr>
                <w:rFonts w:cs="Simplified Arabic"/>
                <w:lang w:eastAsia="en-US"/>
              </w:rPr>
            </w:pPr>
            <w:r w:rsidRPr="00F80E1D">
              <w:rPr>
                <w:rFonts w:cs="Simplified Arabic"/>
                <w:rtl/>
                <w:lang w:eastAsia="en-US"/>
              </w:rPr>
              <w:t xml:space="preserve">نسبة المنشآت الاقتصادية في فلسطين حسب </w:t>
            </w:r>
            <w:r w:rsidR="005224C6">
              <w:rPr>
                <w:rFonts w:cs="Simplified Arabic" w:hint="cs"/>
                <w:rtl/>
                <w:lang w:eastAsia="en-US"/>
              </w:rPr>
              <w:t>وسيلة الحصول</w:t>
            </w:r>
            <w:r w:rsidR="005224C6">
              <w:rPr>
                <w:rFonts w:cs="Simplified Arabic"/>
                <w:rtl/>
                <w:lang w:eastAsia="en-US"/>
              </w:rPr>
              <w:t xml:space="preserve"> على المياه</w:t>
            </w:r>
            <w:r w:rsidR="005224C6">
              <w:rPr>
                <w:rFonts w:cs="Simplified Arabic" w:hint="cs"/>
                <w:rtl/>
                <w:lang w:eastAsia="en-US"/>
              </w:rPr>
              <w:t xml:space="preserve"> </w:t>
            </w:r>
            <w:r w:rsidRPr="00F80E1D">
              <w:rPr>
                <w:rFonts w:cs="Simplified Arabic"/>
                <w:rtl/>
                <w:lang w:eastAsia="en-US"/>
              </w:rPr>
              <w:t>والمنطقة، 2015</w:t>
            </w:r>
          </w:p>
        </w:tc>
        <w:tc>
          <w:tcPr>
            <w:tcW w:w="1035" w:type="dxa"/>
          </w:tcPr>
          <w:p w:rsidR="00F629C9" w:rsidRPr="00385628" w:rsidRDefault="00F629C9" w:rsidP="00FD7C09">
            <w:pPr>
              <w:rPr>
                <w:rFonts w:eastAsia="Arial Unicode MS" w:cs="Simplified Arabic"/>
                <w:b/>
                <w:bCs/>
                <w:lang w:eastAsia="en-US"/>
              </w:rPr>
            </w:pPr>
            <w:r w:rsidRPr="00385628">
              <w:rPr>
                <w:rFonts w:cs="Simplified Arabic"/>
                <w:b/>
                <w:bCs/>
                <w:rtl/>
                <w:lang w:eastAsia="en-US"/>
              </w:rPr>
              <w:t xml:space="preserve">جدول </w:t>
            </w:r>
            <w:r w:rsidR="00F80E1D">
              <w:rPr>
                <w:rFonts w:cs="Simplified Arabic" w:hint="cs"/>
                <w:b/>
                <w:bCs/>
                <w:rtl/>
                <w:lang w:eastAsia="en-US"/>
              </w:rPr>
              <w:t>3</w:t>
            </w:r>
            <w:r w:rsidRPr="00385628">
              <w:rPr>
                <w:rFonts w:cs="Simplified Arabic"/>
                <w:b/>
                <w:bCs/>
                <w:rtl/>
                <w:lang w:eastAsia="en-US"/>
              </w:rPr>
              <w:t>:</w:t>
            </w:r>
          </w:p>
        </w:tc>
      </w:tr>
      <w:tr w:rsidR="00F629C9" w:rsidRPr="00385628" w:rsidTr="00FD7C09">
        <w:trPr>
          <w:trHeight w:val="20"/>
          <w:jc w:val="center"/>
        </w:trPr>
        <w:tc>
          <w:tcPr>
            <w:tcW w:w="671" w:type="dxa"/>
          </w:tcPr>
          <w:p w:rsidR="00F629C9" w:rsidRPr="00385628" w:rsidRDefault="00F629C9" w:rsidP="00FD7C09">
            <w:pPr>
              <w:bidi w:val="0"/>
              <w:jc w:val="center"/>
              <w:rPr>
                <w:rFonts w:eastAsia="Arial Unicode MS" w:cs="Simplified Arabic"/>
                <w:b/>
                <w:bCs/>
                <w:sz w:val="10"/>
                <w:lang w:eastAsia="en-US"/>
              </w:rPr>
            </w:pPr>
          </w:p>
        </w:tc>
        <w:tc>
          <w:tcPr>
            <w:tcW w:w="7508" w:type="dxa"/>
            <w:noWrap/>
          </w:tcPr>
          <w:p w:rsidR="00F629C9" w:rsidRPr="00385628" w:rsidRDefault="00F629C9" w:rsidP="004E6F16">
            <w:pPr>
              <w:ind w:left="126" w:right="123"/>
              <w:jc w:val="both"/>
              <w:rPr>
                <w:rFonts w:eastAsia="Arial Unicode MS" w:cs="Simplified Arabic"/>
                <w:sz w:val="10"/>
                <w:szCs w:val="10"/>
                <w:lang w:eastAsia="en-US"/>
              </w:rPr>
            </w:pPr>
          </w:p>
        </w:tc>
        <w:tc>
          <w:tcPr>
            <w:tcW w:w="1035" w:type="dxa"/>
          </w:tcPr>
          <w:p w:rsidR="00F629C9" w:rsidRPr="00385628" w:rsidRDefault="00F629C9" w:rsidP="00FD7C09">
            <w:pPr>
              <w:rPr>
                <w:rFonts w:eastAsia="Arial Unicode MS" w:cs="Simplified Arabic"/>
                <w:b/>
                <w:bCs/>
                <w:sz w:val="10"/>
                <w:szCs w:val="10"/>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40</w:t>
            </w:r>
          </w:p>
        </w:tc>
        <w:tc>
          <w:tcPr>
            <w:tcW w:w="7508" w:type="dxa"/>
            <w:noWrap/>
          </w:tcPr>
          <w:p w:rsidR="00F629C9" w:rsidRPr="00385628" w:rsidRDefault="00F763E2" w:rsidP="004E6F16">
            <w:pPr>
              <w:ind w:left="126" w:right="123"/>
              <w:jc w:val="both"/>
              <w:rPr>
                <w:rFonts w:eastAsia="Arial Unicode MS" w:cs="Simplified Arabic"/>
                <w:lang w:eastAsia="en-US"/>
              </w:rPr>
            </w:pPr>
            <w:r w:rsidRPr="00F763E2">
              <w:rPr>
                <w:rFonts w:cs="Simplified Arabic"/>
                <w:rtl/>
                <w:lang w:eastAsia="en-US"/>
              </w:rPr>
              <w:t>التوزيع النسبي للمنشآت الاقتصادية في فلسطين حسب طريقة التخلص</w:t>
            </w:r>
            <w:r w:rsidR="005224C6">
              <w:rPr>
                <w:rFonts w:cs="Simplified Arabic" w:hint="cs"/>
                <w:rtl/>
                <w:lang w:eastAsia="en-US"/>
              </w:rPr>
              <w:t xml:space="preserve"> الرئيسية</w:t>
            </w:r>
            <w:r w:rsidRPr="00F763E2">
              <w:rPr>
                <w:rFonts w:cs="Simplified Arabic"/>
                <w:rtl/>
                <w:lang w:eastAsia="en-US"/>
              </w:rPr>
              <w:t xml:space="preserve"> من المياه العادمة </w:t>
            </w:r>
            <w:r w:rsidR="00F80E1D">
              <w:rPr>
                <w:rFonts w:cs="Simplified Arabic" w:hint="cs"/>
                <w:rtl/>
                <w:lang w:eastAsia="en-US"/>
              </w:rPr>
              <w:t xml:space="preserve">     </w:t>
            </w:r>
            <w:r w:rsidRPr="00F763E2">
              <w:rPr>
                <w:rFonts w:cs="Simplified Arabic"/>
                <w:rtl/>
                <w:lang w:eastAsia="en-US"/>
              </w:rPr>
              <w:t xml:space="preserve">والمنطقة، </w:t>
            </w:r>
            <w:r w:rsidR="00171CEA">
              <w:rPr>
                <w:rFonts w:cs="Simplified Arabic"/>
                <w:rtl/>
                <w:lang w:eastAsia="en-US"/>
              </w:rPr>
              <w:t>2015</w:t>
            </w:r>
          </w:p>
        </w:tc>
        <w:tc>
          <w:tcPr>
            <w:tcW w:w="1035" w:type="dxa"/>
          </w:tcPr>
          <w:p w:rsidR="00F629C9" w:rsidRPr="00385628" w:rsidRDefault="00F629C9" w:rsidP="00FD7C09">
            <w:pPr>
              <w:rPr>
                <w:rFonts w:eastAsia="Arial Unicode MS" w:cs="Simplified Arabic"/>
                <w:b/>
                <w:bCs/>
                <w:lang w:eastAsia="en-US"/>
              </w:rPr>
            </w:pPr>
            <w:r w:rsidRPr="00385628">
              <w:rPr>
                <w:rFonts w:cs="Simplified Arabic"/>
                <w:b/>
                <w:bCs/>
                <w:rtl/>
                <w:lang w:eastAsia="en-US"/>
              </w:rPr>
              <w:t xml:space="preserve">جدول </w:t>
            </w:r>
            <w:r w:rsidR="00F80E1D">
              <w:rPr>
                <w:rFonts w:cs="Simplified Arabic" w:hint="cs"/>
                <w:b/>
                <w:bCs/>
                <w:rtl/>
                <w:lang w:eastAsia="en-US"/>
              </w:rPr>
              <w:t>4</w:t>
            </w:r>
            <w:r w:rsidRPr="00385628">
              <w:rPr>
                <w:rFonts w:cs="Simplified Arabic"/>
                <w:b/>
                <w:bCs/>
                <w:rtl/>
                <w:lang w:eastAsia="en-US"/>
              </w:rPr>
              <w:t>:</w:t>
            </w:r>
          </w:p>
        </w:tc>
      </w:tr>
      <w:tr w:rsidR="00F629C9" w:rsidRPr="00385628" w:rsidTr="00FD7C09">
        <w:trPr>
          <w:trHeight w:val="20"/>
          <w:jc w:val="center"/>
        </w:trPr>
        <w:tc>
          <w:tcPr>
            <w:tcW w:w="671" w:type="dxa"/>
          </w:tcPr>
          <w:p w:rsidR="00F629C9" w:rsidRPr="00385628" w:rsidRDefault="00F629C9" w:rsidP="00FD7C09">
            <w:pPr>
              <w:bidi w:val="0"/>
              <w:jc w:val="center"/>
              <w:rPr>
                <w:rFonts w:eastAsia="Arial Unicode MS" w:cs="Simplified Arabic"/>
                <w:b/>
                <w:bCs/>
                <w:sz w:val="10"/>
                <w:lang w:eastAsia="en-US"/>
              </w:rPr>
            </w:pPr>
          </w:p>
        </w:tc>
        <w:tc>
          <w:tcPr>
            <w:tcW w:w="7508" w:type="dxa"/>
            <w:noWrap/>
          </w:tcPr>
          <w:p w:rsidR="00F629C9" w:rsidRPr="00385628" w:rsidRDefault="00F629C9" w:rsidP="004E6F16">
            <w:pPr>
              <w:ind w:left="126" w:right="123"/>
              <w:jc w:val="both"/>
              <w:rPr>
                <w:rFonts w:eastAsia="Arial Unicode MS" w:cs="Simplified Arabic"/>
                <w:sz w:val="10"/>
                <w:szCs w:val="10"/>
                <w:lang w:eastAsia="en-US"/>
              </w:rPr>
            </w:pPr>
          </w:p>
        </w:tc>
        <w:tc>
          <w:tcPr>
            <w:tcW w:w="1035" w:type="dxa"/>
          </w:tcPr>
          <w:p w:rsidR="00F629C9" w:rsidRPr="00385628" w:rsidRDefault="00F629C9" w:rsidP="00FD7C09">
            <w:pPr>
              <w:rPr>
                <w:rFonts w:eastAsia="Arial Unicode MS" w:cs="Simplified Arabic"/>
                <w:b/>
                <w:bCs/>
                <w:sz w:val="10"/>
                <w:szCs w:val="10"/>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40</w:t>
            </w:r>
          </w:p>
        </w:tc>
        <w:tc>
          <w:tcPr>
            <w:tcW w:w="7508" w:type="dxa"/>
            <w:noWrap/>
          </w:tcPr>
          <w:p w:rsidR="00F629C9" w:rsidRPr="00385628" w:rsidRDefault="00103635" w:rsidP="004E6F16">
            <w:pPr>
              <w:ind w:left="126" w:right="123"/>
              <w:jc w:val="both"/>
              <w:rPr>
                <w:rFonts w:eastAsia="Arial Unicode MS" w:cs="Simplified Arabic"/>
                <w:lang w:eastAsia="en-US"/>
              </w:rPr>
            </w:pPr>
            <w:r w:rsidRPr="00103635">
              <w:rPr>
                <w:rFonts w:cs="Simplified Arabic"/>
                <w:rtl/>
                <w:lang w:eastAsia="en-US"/>
              </w:rPr>
              <w:t>الكمية التقديرية الشهرية للنفايات الصلبة الناتجة عن المنشآت الاقتصادية في فلسطين حسب المنطقة، 2015</w:t>
            </w:r>
          </w:p>
        </w:tc>
        <w:tc>
          <w:tcPr>
            <w:tcW w:w="1035" w:type="dxa"/>
          </w:tcPr>
          <w:p w:rsidR="00F629C9" w:rsidRPr="00385628" w:rsidRDefault="00F629C9" w:rsidP="00FD7C09">
            <w:pPr>
              <w:rPr>
                <w:rFonts w:eastAsia="Arial Unicode MS" w:cs="Simplified Arabic"/>
                <w:b/>
                <w:bCs/>
                <w:lang w:eastAsia="en-US"/>
              </w:rPr>
            </w:pPr>
            <w:r w:rsidRPr="00385628">
              <w:rPr>
                <w:rFonts w:cs="Simplified Arabic"/>
                <w:b/>
                <w:bCs/>
                <w:rtl/>
                <w:lang w:eastAsia="en-US"/>
              </w:rPr>
              <w:t xml:space="preserve">جدول </w:t>
            </w:r>
            <w:r w:rsidR="00103635">
              <w:rPr>
                <w:rFonts w:cs="Simplified Arabic" w:hint="cs"/>
                <w:b/>
                <w:bCs/>
                <w:rtl/>
                <w:lang w:eastAsia="en-US"/>
              </w:rPr>
              <w:t>5</w:t>
            </w:r>
            <w:r w:rsidRPr="00385628">
              <w:rPr>
                <w:rFonts w:cs="Simplified Arabic"/>
                <w:b/>
                <w:bCs/>
                <w:rtl/>
                <w:lang w:eastAsia="en-US"/>
              </w:rPr>
              <w:t>:</w:t>
            </w:r>
          </w:p>
        </w:tc>
      </w:tr>
      <w:tr w:rsidR="00F629C9" w:rsidRPr="00385628" w:rsidTr="00FD7C09">
        <w:trPr>
          <w:trHeight w:val="20"/>
          <w:jc w:val="center"/>
        </w:trPr>
        <w:tc>
          <w:tcPr>
            <w:tcW w:w="671" w:type="dxa"/>
          </w:tcPr>
          <w:p w:rsidR="00F629C9" w:rsidRPr="00385628" w:rsidRDefault="00F629C9" w:rsidP="00FD7C09">
            <w:pPr>
              <w:bidi w:val="0"/>
              <w:jc w:val="center"/>
              <w:rPr>
                <w:rFonts w:eastAsia="Arial Unicode MS" w:cs="Simplified Arabic"/>
                <w:b/>
                <w:bCs/>
                <w:sz w:val="10"/>
                <w:lang w:eastAsia="en-US"/>
              </w:rPr>
            </w:pPr>
          </w:p>
        </w:tc>
        <w:tc>
          <w:tcPr>
            <w:tcW w:w="7508" w:type="dxa"/>
            <w:noWrap/>
          </w:tcPr>
          <w:p w:rsidR="00F629C9" w:rsidRPr="00385628" w:rsidRDefault="00F629C9" w:rsidP="004E6F16">
            <w:pPr>
              <w:ind w:left="126" w:right="123"/>
              <w:jc w:val="both"/>
              <w:rPr>
                <w:rFonts w:eastAsia="Arial Unicode MS" w:cs="Simplified Arabic"/>
                <w:sz w:val="10"/>
                <w:szCs w:val="10"/>
                <w:lang w:eastAsia="en-US"/>
              </w:rPr>
            </w:pPr>
          </w:p>
        </w:tc>
        <w:tc>
          <w:tcPr>
            <w:tcW w:w="1035" w:type="dxa"/>
          </w:tcPr>
          <w:p w:rsidR="00F629C9" w:rsidRPr="00385628" w:rsidRDefault="00F629C9" w:rsidP="00FD7C09">
            <w:pPr>
              <w:rPr>
                <w:rFonts w:eastAsia="Arial Unicode MS" w:cs="Simplified Arabic"/>
                <w:b/>
                <w:bCs/>
                <w:sz w:val="10"/>
                <w:szCs w:val="10"/>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41</w:t>
            </w:r>
          </w:p>
        </w:tc>
        <w:tc>
          <w:tcPr>
            <w:tcW w:w="7508" w:type="dxa"/>
            <w:noWrap/>
          </w:tcPr>
          <w:p w:rsidR="00F629C9" w:rsidRPr="00DC2678" w:rsidRDefault="00103635" w:rsidP="004E6F16">
            <w:pPr>
              <w:ind w:left="126" w:right="123"/>
              <w:jc w:val="both"/>
              <w:rPr>
                <w:rFonts w:cs="Simplified Arabic"/>
                <w:lang w:eastAsia="en-US"/>
              </w:rPr>
            </w:pPr>
            <w:r w:rsidRPr="00103635">
              <w:rPr>
                <w:rFonts w:cs="Simplified Arabic"/>
                <w:rtl/>
                <w:lang w:eastAsia="en-US"/>
              </w:rPr>
              <w:t xml:space="preserve">نسبة المنشآت الاقتصادية في فلسطين حسب نوع النفايات الصلبة التي تنتج عنها </w:t>
            </w:r>
            <w:r w:rsidR="009369EF">
              <w:rPr>
                <w:rFonts w:cs="Simplified Arabic" w:hint="cs"/>
                <w:rtl/>
                <w:lang w:eastAsia="en-US"/>
              </w:rPr>
              <w:t xml:space="preserve">        </w:t>
            </w:r>
            <w:r w:rsidRPr="00103635">
              <w:rPr>
                <w:rFonts w:cs="Simplified Arabic"/>
                <w:rtl/>
                <w:lang w:eastAsia="en-US"/>
              </w:rPr>
              <w:t>والمنطقة، 2015</w:t>
            </w:r>
          </w:p>
        </w:tc>
        <w:tc>
          <w:tcPr>
            <w:tcW w:w="1035" w:type="dxa"/>
          </w:tcPr>
          <w:p w:rsidR="00F629C9" w:rsidRPr="00385628" w:rsidRDefault="00F629C9" w:rsidP="00FD7C09">
            <w:pPr>
              <w:rPr>
                <w:rFonts w:eastAsia="Arial Unicode MS" w:cs="Simplified Arabic"/>
                <w:b/>
                <w:bCs/>
                <w:lang w:eastAsia="en-US"/>
              </w:rPr>
            </w:pPr>
            <w:r w:rsidRPr="00385628">
              <w:rPr>
                <w:rFonts w:cs="Simplified Arabic"/>
                <w:b/>
                <w:bCs/>
                <w:rtl/>
                <w:lang w:eastAsia="en-US"/>
              </w:rPr>
              <w:t xml:space="preserve">جدول </w:t>
            </w:r>
            <w:r w:rsidR="00103635">
              <w:rPr>
                <w:rFonts w:cs="Simplified Arabic" w:hint="cs"/>
                <w:b/>
                <w:bCs/>
                <w:rtl/>
                <w:lang w:eastAsia="en-US"/>
              </w:rPr>
              <w:t>6</w:t>
            </w:r>
            <w:r w:rsidRPr="00385628">
              <w:rPr>
                <w:rFonts w:cs="Simplified Arabic"/>
                <w:b/>
                <w:bCs/>
                <w:rtl/>
                <w:lang w:eastAsia="en-US"/>
              </w:rPr>
              <w:t>:</w:t>
            </w:r>
          </w:p>
        </w:tc>
      </w:tr>
      <w:tr w:rsidR="00F629C9" w:rsidRPr="00385628" w:rsidTr="00FD7C09">
        <w:trPr>
          <w:trHeight w:val="20"/>
          <w:jc w:val="center"/>
        </w:trPr>
        <w:tc>
          <w:tcPr>
            <w:tcW w:w="671" w:type="dxa"/>
          </w:tcPr>
          <w:p w:rsidR="00F629C9" w:rsidRPr="008250C4" w:rsidRDefault="00F629C9" w:rsidP="00FD7C09">
            <w:pPr>
              <w:bidi w:val="0"/>
              <w:jc w:val="center"/>
              <w:rPr>
                <w:rFonts w:eastAsia="Arial Unicode MS" w:cs="Simplified Arabic"/>
                <w:b/>
                <w:bCs/>
                <w:sz w:val="12"/>
                <w:szCs w:val="12"/>
                <w:lang w:eastAsia="en-US"/>
              </w:rPr>
            </w:pPr>
          </w:p>
        </w:tc>
        <w:tc>
          <w:tcPr>
            <w:tcW w:w="7508" w:type="dxa"/>
            <w:noWrap/>
          </w:tcPr>
          <w:p w:rsidR="00F629C9" w:rsidRPr="008250C4" w:rsidRDefault="00F629C9" w:rsidP="004E6F16">
            <w:pPr>
              <w:ind w:left="126" w:right="123"/>
              <w:jc w:val="both"/>
              <w:rPr>
                <w:rFonts w:eastAsia="Arial Unicode MS" w:cs="Simplified Arabic"/>
                <w:sz w:val="12"/>
                <w:szCs w:val="12"/>
                <w:lang w:eastAsia="en-US"/>
              </w:rPr>
            </w:pPr>
          </w:p>
        </w:tc>
        <w:tc>
          <w:tcPr>
            <w:tcW w:w="1035" w:type="dxa"/>
          </w:tcPr>
          <w:p w:rsidR="00F629C9" w:rsidRPr="008250C4" w:rsidRDefault="00F629C9" w:rsidP="00FD7C09">
            <w:pPr>
              <w:rPr>
                <w:rFonts w:eastAsia="Arial Unicode MS" w:cs="Simplified Arabic"/>
                <w:b/>
                <w:bCs/>
                <w:sz w:val="12"/>
                <w:szCs w:val="12"/>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41</w:t>
            </w:r>
          </w:p>
        </w:tc>
        <w:tc>
          <w:tcPr>
            <w:tcW w:w="7508" w:type="dxa"/>
            <w:noWrap/>
          </w:tcPr>
          <w:p w:rsidR="00F629C9" w:rsidRPr="00385628" w:rsidRDefault="00103635" w:rsidP="004E6F16">
            <w:pPr>
              <w:ind w:left="126" w:right="123"/>
              <w:jc w:val="both"/>
              <w:rPr>
                <w:rFonts w:cs="Simplified Arabic"/>
                <w:lang w:eastAsia="en-US"/>
              </w:rPr>
            </w:pPr>
            <w:r w:rsidRPr="00103635">
              <w:rPr>
                <w:rFonts w:cs="Simplified Arabic"/>
                <w:rtl/>
                <w:lang w:eastAsia="en-US"/>
              </w:rPr>
              <w:t>نسبة المنشآت الاقتصادية في فلسطين التي تنتج عنها نفايات صلبة وتقوم بفصلها حسب نوع النفايات الصلبة والمنطقة، 2015</w:t>
            </w:r>
          </w:p>
        </w:tc>
        <w:tc>
          <w:tcPr>
            <w:tcW w:w="1035" w:type="dxa"/>
          </w:tcPr>
          <w:p w:rsidR="00F629C9" w:rsidRPr="00385628" w:rsidRDefault="00F629C9" w:rsidP="00FD7C09">
            <w:pPr>
              <w:rPr>
                <w:rFonts w:eastAsia="Arial Unicode MS" w:cs="Simplified Arabic"/>
                <w:b/>
                <w:bCs/>
                <w:lang w:eastAsia="en-US"/>
              </w:rPr>
            </w:pPr>
            <w:r w:rsidRPr="00385628">
              <w:rPr>
                <w:rFonts w:cs="Simplified Arabic"/>
                <w:b/>
                <w:bCs/>
                <w:rtl/>
                <w:lang w:eastAsia="en-US"/>
              </w:rPr>
              <w:t xml:space="preserve">جدول </w:t>
            </w:r>
            <w:r w:rsidR="00103635">
              <w:rPr>
                <w:rFonts w:cs="Simplified Arabic" w:hint="cs"/>
                <w:b/>
                <w:bCs/>
                <w:rtl/>
                <w:lang w:eastAsia="en-US"/>
              </w:rPr>
              <w:t>7</w:t>
            </w:r>
            <w:r w:rsidRPr="00385628">
              <w:rPr>
                <w:rFonts w:cs="Simplified Arabic"/>
                <w:b/>
                <w:bCs/>
                <w:rtl/>
                <w:lang w:eastAsia="en-US"/>
              </w:rPr>
              <w:t>:</w:t>
            </w:r>
          </w:p>
        </w:tc>
      </w:tr>
      <w:tr w:rsidR="00F629C9" w:rsidRPr="00385628" w:rsidTr="00FD7C09">
        <w:trPr>
          <w:trHeight w:val="20"/>
          <w:jc w:val="center"/>
        </w:trPr>
        <w:tc>
          <w:tcPr>
            <w:tcW w:w="671" w:type="dxa"/>
          </w:tcPr>
          <w:p w:rsidR="00F629C9" w:rsidRPr="008250C4" w:rsidRDefault="00F629C9" w:rsidP="00FD7C09">
            <w:pPr>
              <w:bidi w:val="0"/>
              <w:jc w:val="center"/>
              <w:rPr>
                <w:rFonts w:eastAsia="Arial Unicode MS" w:cs="Simplified Arabic"/>
                <w:b/>
                <w:bCs/>
                <w:sz w:val="14"/>
                <w:szCs w:val="14"/>
                <w:lang w:eastAsia="en-US"/>
              </w:rPr>
            </w:pPr>
          </w:p>
        </w:tc>
        <w:tc>
          <w:tcPr>
            <w:tcW w:w="7508" w:type="dxa"/>
            <w:noWrap/>
          </w:tcPr>
          <w:p w:rsidR="00F629C9" w:rsidRPr="008250C4" w:rsidRDefault="00F629C9" w:rsidP="004E6F16">
            <w:pPr>
              <w:ind w:left="126" w:right="123"/>
              <w:jc w:val="both"/>
              <w:rPr>
                <w:rFonts w:eastAsia="Arial Unicode MS" w:cs="Simplified Arabic"/>
                <w:sz w:val="14"/>
                <w:szCs w:val="14"/>
                <w:lang w:eastAsia="en-US"/>
              </w:rPr>
            </w:pPr>
          </w:p>
        </w:tc>
        <w:tc>
          <w:tcPr>
            <w:tcW w:w="1035" w:type="dxa"/>
          </w:tcPr>
          <w:p w:rsidR="00F629C9" w:rsidRPr="008250C4" w:rsidRDefault="00F629C9" w:rsidP="00FD7C09">
            <w:pPr>
              <w:rPr>
                <w:rFonts w:eastAsia="Arial Unicode MS" w:cs="Simplified Arabic"/>
                <w:b/>
                <w:bCs/>
                <w:sz w:val="14"/>
                <w:szCs w:val="14"/>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42</w:t>
            </w:r>
          </w:p>
        </w:tc>
        <w:tc>
          <w:tcPr>
            <w:tcW w:w="7508" w:type="dxa"/>
            <w:noWrap/>
          </w:tcPr>
          <w:p w:rsidR="00F629C9" w:rsidRPr="00385628" w:rsidRDefault="00103635" w:rsidP="004E6F16">
            <w:pPr>
              <w:ind w:left="126" w:right="123"/>
              <w:jc w:val="both"/>
              <w:rPr>
                <w:rFonts w:cs="Simplified Arabic"/>
                <w:lang w:eastAsia="en-US"/>
              </w:rPr>
            </w:pPr>
            <w:r w:rsidRPr="00103635">
              <w:rPr>
                <w:rFonts w:cs="Simplified Arabic"/>
                <w:rtl/>
                <w:lang w:eastAsia="en-US"/>
              </w:rPr>
              <w:t>التوزيع النسبي للمنشآت الاقتصادية في فلسطين حسب الوسائل المستخدمة لوضع النفايات غير المفصولة فيها والمنطقة، 2015</w:t>
            </w:r>
          </w:p>
        </w:tc>
        <w:tc>
          <w:tcPr>
            <w:tcW w:w="1035" w:type="dxa"/>
          </w:tcPr>
          <w:p w:rsidR="00F629C9" w:rsidRPr="00385628" w:rsidRDefault="00F629C9" w:rsidP="00FD7C09">
            <w:pPr>
              <w:rPr>
                <w:rFonts w:eastAsia="Arial Unicode MS" w:cs="Simplified Arabic"/>
                <w:b/>
                <w:bCs/>
                <w:lang w:eastAsia="en-US"/>
              </w:rPr>
            </w:pPr>
            <w:r w:rsidRPr="00385628">
              <w:rPr>
                <w:rFonts w:cs="Simplified Arabic"/>
                <w:b/>
                <w:bCs/>
                <w:rtl/>
                <w:lang w:eastAsia="en-US"/>
              </w:rPr>
              <w:t xml:space="preserve">جدول </w:t>
            </w:r>
            <w:r w:rsidR="00103635">
              <w:rPr>
                <w:rFonts w:cs="Simplified Arabic" w:hint="cs"/>
                <w:b/>
                <w:bCs/>
                <w:rtl/>
                <w:lang w:eastAsia="en-US"/>
              </w:rPr>
              <w:t>8</w:t>
            </w:r>
            <w:r w:rsidRPr="00385628">
              <w:rPr>
                <w:rFonts w:cs="Simplified Arabic"/>
                <w:b/>
                <w:bCs/>
                <w:rtl/>
                <w:lang w:eastAsia="en-US"/>
              </w:rPr>
              <w:t>:</w:t>
            </w:r>
          </w:p>
        </w:tc>
      </w:tr>
      <w:tr w:rsidR="00F629C9" w:rsidRPr="00385628" w:rsidTr="00FD7C09">
        <w:trPr>
          <w:trHeight w:val="20"/>
          <w:jc w:val="center"/>
        </w:trPr>
        <w:tc>
          <w:tcPr>
            <w:tcW w:w="671" w:type="dxa"/>
          </w:tcPr>
          <w:p w:rsidR="00F629C9" w:rsidRPr="008250C4" w:rsidRDefault="00F629C9" w:rsidP="00FD7C09">
            <w:pPr>
              <w:bidi w:val="0"/>
              <w:jc w:val="center"/>
              <w:rPr>
                <w:rFonts w:eastAsia="Arial Unicode MS" w:cs="Simplified Arabic"/>
                <w:b/>
                <w:bCs/>
                <w:sz w:val="14"/>
                <w:szCs w:val="14"/>
                <w:lang w:eastAsia="en-US"/>
              </w:rPr>
            </w:pPr>
          </w:p>
        </w:tc>
        <w:tc>
          <w:tcPr>
            <w:tcW w:w="7508" w:type="dxa"/>
            <w:noWrap/>
          </w:tcPr>
          <w:p w:rsidR="00F629C9" w:rsidRPr="008250C4" w:rsidRDefault="00F629C9" w:rsidP="004E6F16">
            <w:pPr>
              <w:ind w:left="126" w:right="123"/>
              <w:jc w:val="both"/>
              <w:rPr>
                <w:rFonts w:eastAsia="Arial Unicode MS" w:cs="Simplified Arabic"/>
                <w:sz w:val="14"/>
                <w:szCs w:val="14"/>
                <w:lang w:eastAsia="en-US"/>
              </w:rPr>
            </w:pPr>
          </w:p>
        </w:tc>
        <w:tc>
          <w:tcPr>
            <w:tcW w:w="1035" w:type="dxa"/>
          </w:tcPr>
          <w:p w:rsidR="00F629C9" w:rsidRPr="008250C4" w:rsidRDefault="00F629C9" w:rsidP="00FD7C09">
            <w:pPr>
              <w:rPr>
                <w:rFonts w:eastAsia="Arial Unicode MS" w:cs="Simplified Arabic"/>
                <w:b/>
                <w:bCs/>
                <w:sz w:val="14"/>
                <w:szCs w:val="14"/>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42</w:t>
            </w:r>
          </w:p>
        </w:tc>
        <w:tc>
          <w:tcPr>
            <w:tcW w:w="7508" w:type="dxa"/>
            <w:noWrap/>
          </w:tcPr>
          <w:p w:rsidR="00A12B3E" w:rsidRPr="00385628" w:rsidRDefault="00103635" w:rsidP="004E6F16">
            <w:pPr>
              <w:ind w:left="126" w:right="123"/>
              <w:jc w:val="both"/>
              <w:rPr>
                <w:rFonts w:eastAsia="Arial Unicode MS" w:cs="Simplified Arabic"/>
                <w:lang w:eastAsia="en-US"/>
              </w:rPr>
            </w:pPr>
            <w:r w:rsidRPr="00103635">
              <w:rPr>
                <w:rFonts w:cs="Simplified Arabic"/>
                <w:rtl/>
                <w:lang w:eastAsia="en-US"/>
              </w:rPr>
              <w:t>التوزيع النسبي للمنشآت الاقتصادية في فلسطين حسب طريقة نقل النفايات الصلبة غير المفصولة داخل المنشأة والمنطقة، 2015</w:t>
            </w:r>
          </w:p>
        </w:tc>
        <w:tc>
          <w:tcPr>
            <w:tcW w:w="1035" w:type="dxa"/>
          </w:tcPr>
          <w:p w:rsidR="00F629C9" w:rsidRPr="00385628" w:rsidRDefault="00F629C9" w:rsidP="00FD7C09">
            <w:pPr>
              <w:rPr>
                <w:rFonts w:eastAsia="Arial Unicode MS" w:cs="Simplified Arabic"/>
                <w:b/>
                <w:bCs/>
                <w:lang w:eastAsia="en-US"/>
              </w:rPr>
            </w:pPr>
            <w:r w:rsidRPr="00385628">
              <w:rPr>
                <w:rFonts w:cs="Simplified Arabic"/>
                <w:b/>
                <w:bCs/>
                <w:rtl/>
                <w:lang w:eastAsia="en-US"/>
              </w:rPr>
              <w:t xml:space="preserve">جدول </w:t>
            </w:r>
            <w:r w:rsidR="00103635">
              <w:rPr>
                <w:rFonts w:cs="Simplified Arabic" w:hint="cs"/>
                <w:b/>
                <w:bCs/>
                <w:rtl/>
                <w:lang w:eastAsia="en-US"/>
              </w:rPr>
              <w:t>9</w:t>
            </w:r>
            <w:r w:rsidRPr="00385628">
              <w:rPr>
                <w:rFonts w:cs="Simplified Arabic"/>
                <w:b/>
                <w:bCs/>
                <w:rtl/>
                <w:lang w:eastAsia="en-US"/>
              </w:rPr>
              <w:t>:</w:t>
            </w:r>
          </w:p>
        </w:tc>
      </w:tr>
      <w:tr w:rsidR="00F629C9" w:rsidRPr="00385628" w:rsidTr="00FD7C09">
        <w:trPr>
          <w:trHeight w:val="20"/>
          <w:jc w:val="center"/>
        </w:trPr>
        <w:tc>
          <w:tcPr>
            <w:tcW w:w="671" w:type="dxa"/>
          </w:tcPr>
          <w:p w:rsidR="00F629C9" w:rsidRPr="00103635" w:rsidRDefault="00F629C9" w:rsidP="00FD7C09">
            <w:pPr>
              <w:bidi w:val="0"/>
              <w:jc w:val="center"/>
              <w:rPr>
                <w:rFonts w:eastAsia="Arial Unicode MS" w:cs="Simplified Arabic"/>
                <w:b/>
                <w:bCs/>
                <w:sz w:val="2"/>
                <w:szCs w:val="2"/>
                <w:lang w:eastAsia="en-US"/>
              </w:rPr>
            </w:pPr>
          </w:p>
        </w:tc>
        <w:tc>
          <w:tcPr>
            <w:tcW w:w="7508" w:type="dxa"/>
            <w:noWrap/>
          </w:tcPr>
          <w:p w:rsidR="00F629C9" w:rsidRPr="00103635" w:rsidRDefault="00F629C9" w:rsidP="004E6F16">
            <w:pPr>
              <w:ind w:left="126" w:right="123"/>
              <w:jc w:val="both"/>
              <w:rPr>
                <w:rFonts w:eastAsia="Arial Unicode MS" w:cs="Simplified Arabic"/>
                <w:sz w:val="2"/>
                <w:szCs w:val="2"/>
                <w:lang w:eastAsia="en-US"/>
              </w:rPr>
            </w:pPr>
          </w:p>
        </w:tc>
        <w:tc>
          <w:tcPr>
            <w:tcW w:w="1035" w:type="dxa"/>
          </w:tcPr>
          <w:p w:rsidR="00F629C9" w:rsidRPr="00103635" w:rsidRDefault="00F629C9" w:rsidP="00FD7C09">
            <w:pPr>
              <w:rPr>
                <w:rFonts w:eastAsia="Arial Unicode MS" w:cs="Simplified Arabic"/>
                <w:b/>
                <w:bCs/>
                <w:sz w:val="2"/>
                <w:szCs w:val="2"/>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42</w:t>
            </w:r>
          </w:p>
        </w:tc>
        <w:tc>
          <w:tcPr>
            <w:tcW w:w="7508" w:type="dxa"/>
            <w:noWrap/>
          </w:tcPr>
          <w:p w:rsidR="00F629C9" w:rsidRPr="00385628" w:rsidRDefault="00103635" w:rsidP="004E6F16">
            <w:pPr>
              <w:ind w:left="126" w:right="123"/>
              <w:jc w:val="both"/>
              <w:rPr>
                <w:rFonts w:eastAsia="Arial Unicode MS" w:cs="Simplified Arabic"/>
                <w:lang w:eastAsia="en-US"/>
              </w:rPr>
            </w:pPr>
            <w:r w:rsidRPr="00103635">
              <w:rPr>
                <w:rFonts w:cs="Simplified Arabic"/>
                <w:rtl/>
                <w:lang w:eastAsia="en-US"/>
              </w:rPr>
              <w:t>التوزيع النسبي للمنشآت الاقتصادية في فلسطين حسب دورية جمع النفايات الصلبة غير المفصولة فيها والمنطقة، 2015</w:t>
            </w:r>
          </w:p>
        </w:tc>
        <w:tc>
          <w:tcPr>
            <w:tcW w:w="1035" w:type="dxa"/>
          </w:tcPr>
          <w:p w:rsidR="00F629C9" w:rsidRPr="00103635" w:rsidRDefault="00F629C9" w:rsidP="00FD7C09">
            <w:pPr>
              <w:rPr>
                <w:rFonts w:cs="Simplified Arabic"/>
                <w:b/>
                <w:bCs/>
                <w:lang w:eastAsia="en-US"/>
              </w:rPr>
            </w:pPr>
            <w:r w:rsidRPr="00385628">
              <w:rPr>
                <w:rFonts w:cs="Simplified Arabic"/>
                <w:b/>
                <w:bCs/>
                <w:rtl/>
                <w:lang w:eastAsia="en-US"/>
              </w:rPr>
              <w:t>جدول 1</w:t>
            </w:r>
            <w:r w:rsidR="00103635">
              <w:rPr>
                <w:rFonts w:cs="Simplified Arabic" w:hint="cs"/>
                <w:b/>
                <w:bCs/>
                <w:rtl/>
                <w:lang w:eastAsia="en-US"/>
              </w:rPr>
              <w:t>0</w:t>
            </w:r>
            <w:r w:rsidRPr="00385628">
              <w:rPr>
                <w:rFonts w:cs="Simplified Arabic"/>
                <w:b/>
                <w:bCs/>
                <w:rtl/>
                <w:lang w:eastAsia="en-US"/>
              </w:rPr>
              <w:t>:</w:t>
            </w:r>
          </w:p>
        </w:tc>
      </w:tr>
      <w:tr w:rsidR="00F629C9" w:rsidRPr="00385628" w:rsidTr="00FD7C09">
        <w:trPr>
          <w:trHeight w:val="20"/>
          <w:jc w:val="center"/>
        </w:trPr>
        <w:tc>
          <w:tcPr>
            <w:tcW w:w="671" w:type="dxa"/>
          </w:tcPr>
          <w:p w:rsidR="00F629C9" w:rsidRPr="00385628" w:rsidRDefault="00F629C9" w:rsidP="00FD7C09">
            <w:pPr>
              <w:bidi w:val="0"/>
              <w:jc w:val="center"/>
              <w:rPr>
                <w:rFonts w:eastAsia="Arial Unicode MS" w:cs="Simplified Arabic"/>
                <w:b/>
                <w:bCs/>
                <w:sz w:val="10"/>
                <w:lang w:eastAsia="en-US"/>
              </w:rPr>
            </w:pPr>
          </w:p>
        </w:tc>
        <w:tc>
          <w:tcPr>
            <w:tcW w:w="7508" w:type="dxa"/>
            <w:noWrap/>
          </w:tcPr>
          <w:p w:rsidR="00F629C9" w:rsidRPr="00385628" w:rsidRDefault="00F629C9" w:rsidP="004E6F16">
            <w:pPr>
              <w:ind w:left="126" w:right="123"/>
              <w:jc w:val="both"/>
              <w:rPr>
                <w:rFonts w:eastAsia="Arial Unicode MS" w:cs="Simplified Arabic"/>
                <w:sz w:val="10"/>
                <w:szCs w:val="10"/>
                <w:lang w:eastAsia="en-US"/>
              </w:rPr>
            </w:pPr>
          </w:p>
        </w:tc>
        <w:tc>
          <w:tcPr>
            <w:tcW w:w="1035" w:type="dxa"/>
          </w:tcPr>
          <w:p w:rsidR="00F629C9" w:rsidRPr="00103635" w:rsidRDefault="00F629C9" w:rsidP="00FD7C09">
            <w:pPr>
              <w:rPr>
                <w:rFonts w:cs="Simplified Arabic"/>
                <w:b/>
                <w:bCs/>
                <w:sz w:val="6"/>
                <w:szCs w:val="6"/>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43</w:t>
            </w:r>
          </w:p>
        </w:tc>
        <w:tc>
          <w:tcPr>
            <w:tcW w:w="7508" w:type="dxa"/>
            <w:noWrap/>
          </w:tcPr>
          <w:p w:rsidR="00F629C9" w:rsidRPr="00385628" w:rsidRDefault="00074BFD" w:rsidP="004E6F16">
            <w:pPr>
              <w:ind w:left="126" w:right="123"/>
              <w:jc w:val="both"/>
              <w:rPr>
                <w:rFonts w:eastAsia="Arial Unicode MS" w:cs="Simplified Arabic"/>
                <w:lang w:eastAsia="en-US"/>
              </w:rPr>
            </w:pPr>
            <w:r w:rsidRPr="00074BFD">
              <w:rPr>
                <w:rFonts w:eastAsia="Arial Unicode MS" w:cs="Simplified Arabic"/>
                <w:rtl/>
                <w:lang w:eastAsia="en-US"/>
              </w:rPr>
              <w:t>التوزيع النسبي للمنشآت الاقتصادية في فلسطين حسب طريقة التعامل مع النفايات بعد جمعها مباشرة من المنشأة والمنطقة، 2015</w:t>
            </w:r>
          </w:p>
        </w:tc>
        <w:tc>
          <w:tcPr>
            <w:tcW w:w="1035" w:type="dxa"/>
          </w:tcPr>
          <w:p w:rsidR="00F629C9" w:rsidRPr="00103635" w:rsidRDefault="00F629C9" w:rsidP="00FD7C09">
            <w:pPr>
              <w:rPr>
                <w:rFonts w:cs="Simplified Arabic"/>
                <w:b/>
                <w:bCs/>
                <w:lang w:eastAsia="en-US"/>
              </w:rPr>
            </w:pPr>
            <w:r w:rsidRPr="00385628">
              <w:rPr>
                <w:rFonts w:cs="Simplified Arabic"/>
                <w:b/>
                <w:bCs/>
                <w:rtl/>
                <w:lang w:eastAsia="en-US"/>
              </w:rPr>
              <w:t>جدول 1</w:t>
            </w:r>
            <w:r w:rsidR="00103635">
              <w:rPr>
                <w:rFonts w:cs="Simplified Arabic" w:hint="cs"/>
                <w:b/>
                <w:bCs/>
                <w:rtl/>
                <w:lang w:eastAsia="en-US"/>
              </w:rPr>
              <w:t>1</w:t>
            </w:r>
            <w:r w:rsidRPr="00385628">
              <w:rPr>
                <w:rFonts w:cs="Simplified Arabic"/>
                <w:b/>
                <w:bCs/>
                <w:rtl/>
                <w:lang w:eastAsia="en-US"/>
              </w:rPr>
              <w:t>:</w:t>
            </w:r>
          </w:p>
        </w:tc>
      </w:tr>
      <w:tr w:rsidR="00F629C9" w:rsidRPr="00385628" w:rsidTr="00FD7C09">
        <w:trPr>
          <w:trHeight w:val="20"/>
          <w:jc w:val="center"/>
        </w:trPr>
        <w:tc>
          <w:tcPr>
            <w:tcW w:w="671" w:type="dxa"/>
          </w:tcPr>
          <w:p w:rsidR="00F629C9" w:rsidRPr="00385628" w:rsidRDefault="00F629C9" w:rsidP="00FD7C09">
            <w:pPr>
              <w:bidi w:val="0"/>
              <w:jc w:val="center"/>
              <w:rPr>
                <w:rFonts w:eastAsia="Arial Unicode MS" w:cs="Simplified Arabic"/>
                <w:b/>
                <w:bCs/>
                <w:sz w:val="10"/>
                <w:lang w:eastAsia="en-US"/>
              </w:rPr>
            </w:pPr>
          </w:p>
        </w:tc>
        <w:tc>
          <w:tcPr>
            <w:tcW w:w="7508" w:type="dxa"/>
            <w:noWrap/>
          </w:tcPr>
          <w:p w:rsidR="00F629C9" w:rsidRPr="00074BFD" w:rsidRDefault="00F629C9" w:rsidP="004E6F16">
            <w:pPr>
              <w:ind w:left="126" w:right="123"/>
              <w:jc w:val="both"/>
              <w:rPr>
                <w:rFonts w:eastAsia="Arial Unicode MS" w:cs="Simplified Arabic"/>
                <w:sz w:val="6"/>
                <w:szCs w:val="6"/>
                <w:lang w:eastAsia="en-US"/>
              </w:rPr>
            </w:pPr>
          </w:p>
        </w:tc>
        <w:tc>
          <w:tcPr>
            <w:tcW w:w="1035" w:type="dxa"/>
          </w:tcPr>
          <w:p w:rsidR="00F629C9" w:rsidRPr="00074BFD" w:rsidRDefault="00F629C9" w:rsidP="00FD7C09">
            <w:pPr>
              <w:rPr>
                <w:rFonts w:cs="Simplified Arabic"/>
                <w:b/>
                <w:bCs/>
                <w:sz w:val="6"/>
                <w:szCs w:val="6"/>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44</w:t>
            </w:r>
          </w:p>
        </w:tc>
        <w:tc>
          <w:tcPr>
            <w:tcW w:w="7508" w:type="dxa"/>
            <w:noWrap/>
          </w:tcPr>
          <w:p w:rsidR="00F629C9" w:rsidRPr="00385628" w:rsidRDefault="00164D52" w:rsidP="004E6F16">
            <w:pPr>
              <w:ind w:left="126" w:right="123"/>
              <w:jc w:val="both"/>
              <w:rPr>
                <w:rFonts w:eastAsia="Arial Unicode MS" w:cs="Simplified Arabic"/>
                <w:lang w:eastAsia="en-US"/>
              </w:rPr>
            </w:pPr>
            <w:r w:rsidRPr="00164D52">
              <w:rPr>
                <w:rFonts w:cs="Simplified Arabic"/>
                <w:rtl/>
                <w:lang w:eastAsia="en-US"/>
              </w:rPr>
              <w:t>التوزيع النسبي للمنشآت الاقتصادية في فلسطين حسب نوع الحاوية المستخدمة لجمع النفايات الصلبة والمنطقة، 2015</w:t>
            </w:r>
          </w:p>
        </w:tc>
        <w:tc>
          <w:tcPr>
            <w:tcW w:w="1035" w:type="dxa"/>
          </w:tcPr>
          <w:p w:rsidR="00F629C9" w:rsidRPr="00103635" w:rsidRDefault="00F629C9" w:rsidP="00FD7C09">
            <w:pPr>
              <w:rPr>
                <w:rFonts w:cs="Simplified Arabic"/>
                <w:b/>
                <w:bCs/>
                <w:lang w:eastAsia="en-US"/>
              </w:rPr>
            </w:pPr>
            <w:r w:rsidRPr="00385628">
              <w:rPr>
                <w:rFonts w:cs="Simplified Arabic"/>
                <w:b/>
                <w:bCs/>
                <w:rtl/>
                <w:lang w:eastAsia="en-US"/>
              </w:rPr>
              <w:t xml:space="preserve">جدول </w:t>
            </w:r>
            <w:r w:rsidR="00074BFD">
              <w:rPr>
                <w:rFonts w:cs="Simplified Arabic" w:hint="cs"/>
                <w:b/>
                <w:bCs/>
                <w:rtl/>
                <w:lang w:eastAsia="en-US"/>
              </w:rPr>
              <w:t>12</w:t>
            </w:r>
            <w:r w:rsidRPr="00385628">
              <w:rPr>
                <w:rFonts w:cs="Simplified Arabic"/>
                <w:b/>
                <w:bCs/>
                <w:rtl/>
                <w:lang w:eastAsia="en-US"/>
              </w:rPr>
              <w:t>:</w:t>
            </w:r>
          </w:p>
        </w:tc>
      </w:tr>
      <w:tr w:rsidR="00F629C9" w:rsidRPr="00385628" w:rsidTr="00FD7C09">
        <w:trPr>
          <w:trHeight w:val="20"/>
          <w:jc w:val="center"/>
        </w:trPr>
        <w:tc>
          <w:tcPr>
            <w:tcW w:w="671" w:type="dxa"/>
          </w:tcPr>
          <w:p w:rsidR="00F629C9" w:rsidRPr="00164D52" w:rsidRDefault="00F629C9" w:rsidP="00FD7C09">
            <w:pPr>
              <w:bidi w:val="0"/>
              <w:jc w:val="center"/>
              <w:rPr>
                <w:rFonts w:eastAsia="Arial Unicode MS" w:cs="Simplified Arabic"/>
                <w:b/>
                <w:bCs/>
                <w:sz w:val="6"/>
                <w:szCs w:val="6"/>
                <w:lang w:eastAsia="en-US"/>
              </w:rPr>
            </w:pPr>
          </w:p>
        </w:tc>
        <w:tc>
          <w:tcPr>
            <w:tcW w:w="7508" w:type="dxa"/>
            <w:noWrap/>
          </w:tcPr>
          <w:p w:rsidR="00F629C9" w:rsidRDefault="00F629C9" w:rsidP="004E6F16">
            <w:pPr>
              <w:ind w:left="126" w:right="123"/>
              <w:jc w:val="both"/>
              <w:rPr>
                <w:rFonts w:eastAsia="Arial Unicode MS" w:cs="Simplified Arabic"/>
                <w:sz w:val="6"/>
                <w:szCs w:val="6"/>
                <w:rtl/>
                <w:lang w:eastAsia="en-US"/>
              </w:rPr>
            </w:pPr>
          </w:p>
          <w:p w:rsidR="00164D52" w:rsidRPr="00164D52" w:rsidRDefault="00164D52" w:rsidP="004E6F16">
            <w:pPr>
              <w:ind w:left="126" w:right="123"/>
              <w:jc w:val="both"/>
              <w:rPr>
                <w:rFonts w:eastAsia="Arial Unicode MS" w:cs="Simplified Arabic"/>
                <w:sz w:val="6"/>
                <w:szCs w:val="6"/>
                <w:lang w:eastAsia="en-US"/>
              </w:rPr>
            </w:pPr>
          </w:p>
        </w:tc>
        <w:tc>
          <w:tcPr>
            <w:tcW w:w="1035" w:type="dxa"/>
          </w:tcPr>
          <w:p w:rsidR="00F629C9" w:rsidRPr="00164D52" w:rsidRDefault="00F629C9" w:rsidP="00FD7C09">
            <w:pPr>
              <w:rPr>
                <w:rFonts w:cs="Simplified Arabic"/>
                <w:b/>
                <w:bCs/>
                <w:sz w:val="6"/>
                <w:szCs w:val="6"/>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44</w:t>
            </w:r>
          </w:p>
        </w:tc>
        <w:tc>
          <w:tcPr>
            <w:tcW w:w="7508" w:type="dxa"/>
            <w:noWrap/>
          </w:tcPr>
          <w:p w:rsidR="00F629C9" w:rsidRPr="00385628" w:rsidRDefault="00164D52" w:rsidP="004E6F16">
            <w:pPr>
              <w:ind w:left="126" w:right="123"/>
              <w:jc w:val="both"/>
              <w:rPr>
                <w:rFonts w:eastAsia="Arial Unicode MS" w:cs="Simplified Arabic"/>
                <w:lang w:eastAsia="en-US"/>
              </w:rPr>
            </w:pPr>
            <w:r w:rsidRPr="00164D52">
              <w:rPr>
                <w:rFonts w:cs="Simplified Arabic"/>
                <w:rtl/>
                <w:lang w:eastAsia="en-US"/>
              </w:rPr>
              <w:t>التوزيع النسبي للمنشآت الاقتصادية في فلسطين حسب الجهة التي تقوم بالتخلص من النفايات                 والمنطقة، 2015</w:t>
            </w:r>
          </w:p>
        </w:tc>
        <w:tc>
          <w:tcPr>
            <w:tcW w:w="1035" w:type="dxa"/>
          </w:tcPr>
          <w:p w:rsidR="00F629C9" w:rsidRPr="00103635" w:rsidRDefault="00F629C9" w:rsidP="00FD7C09">
            <w:pPr>
              <w:rPr>
                <w:rFonts w:cs="Simplified Arabic"/>
                <w:b/>
                <w:bCs/>
                <w:lang w:eastAsia="en-US"/>
              </w:rPr>
            </w:pPr>
            <w:r w:rsidRPr="00385628">
              <w:rPr>
                <w:rFonts w:cs="Simplified Arabic"/>
                <w:b/>
                <w:bCs/>
                <w:rtl/>
                <w:lang w:eastAsia="en-US"/>
              </w:rPr>
              <w:t>جدول 1</w:t>
            </w:r>
            <w:r w:rsidR="00164D52">
              <w:rPr>
                <w:rFonts w:cs="Simplified Arabic" w:hint="cs"/>
                <w:b/>
                <w:bCs/>
                <w:rtl/>
                <w:lang w:eastAsia="en-US"/>
              </w:rPr>
              <w:t>3</w:t>
            </w:r>
            <w:r w:rsidRPr="00385628">
              <w:rPr>
                <w:rFonts w:cs="Simplified Arabic"/>
                <w:b/>
                <w:bCs/>
                <w:rtl/>
                <w:lang w:eastAsia="en-US"/>
              </w:rPr>
              <w:t>:</w:t>
            </w:r>
          </w:p>
        </w:tc>
      </w:tr>
      <w:tr w:rsidR="00F629C9" w:rsidRPr="00385628" w:rsidTr="00FD7C09">
        <w:trPr>
          <w:trHeight w:val="20"/>
          <w:jc w:val="center"/>
        </w:trPr>
        <w:tc>
          <w:tcPr>
            <w:tcW w:w="671" w:type="dxa"/>
          </w:tcPr>
          <w:p w:rsidR="00F629C9" w:rsidRPr="009376D2" w:rsidRDefault="00F629C9" w:rsidP="00FD7C09">
            <w:pPr>
              <w:bidi w:val="0"/>
              <w:jc w:val="center"/>
              <w:rPr>
                <w:rFonts w:eastAsia="Arial Unicode MS" w:cs="Simplified Arabic"/>
                <w:b/>
                <w:bCs/>
                <w:sz w:val="12"/>
                <w:szCs w:val="12"/>
                <w:lang w:eastAsia="en-US"/>
              </w:rPr>
            </w:pPr>
          </w:p>
        </w:tc>
        <w:tc>
          <w:tcPr>
            <w:tcW w:w="7508" w:type="dxa"/>
            <w:noWrap/>
          </w:tcPr>
          <w:p w:rsidR="00F629C9" w:rsidRPr="009376D2" w:rsidRDefault="00F629C9" w:rsidP="004E6F16">
            <w:pPr>
              <w:ind w:left="126" w:right="123"/>
              <w:jc w:val="both"/>
              <w:rPr>
                <w:rFonts w:eastAsia="Arial Unicode MS" w:cs="Simplified Arabic"/>
                <w:sz w:val="12"/>
                <w:szCs w:val="12"/>
                <w:lang w:eastAsia="en-US"/>
              </w:rPr>
            </w:pPr>
          </w:p>
        </w:tc>
        <w:tc>
          <w:tcPr>
            <w:tcW w:w="1035" w:type="dxa"/>
          </w:tcPr>
          <w:p w:rsidR="00F629C9" w:rsidRPr="009376D2" w:rsidRDefault="00F629C9" w:rsidP="00FD7C09">
            <w:pPr>
              <w:rPr>
                <w:rFonts w:cs="Simplified Arabic"/>
                <w:b/>
                <w:bCs/>
                <w:sz w:val="12"/>
                <w:szCs w:val="12"/>
                <w:lang w:eastAsia="en-US"/>
              </w:rPr>
            </w:pPr>
          </w:p>
        </w:tc>
      </w:tr>
      <w:tr w:rsidR="00F629C9" w:rsidRPr="00385628" w:rsidTr="00FD7C09">
        <w:trPr>
          <w:trHeight w:val="20"/>
          <w:jc w:val="center"/>
        </w:trPr>
        <w:tc>
          <w:tcPr>
            <w:tcW w:w="671" w:type="dxa"/>
          </w:tcPr>
          <w:p w:rsidR="00637DBC" w:rsidRPr="00637DBC" w:rsidRDefault="00637DBC" w:rsidP="00FD7C09">
            <w:pPr>
              <w:bidi w:val="0"/>
              <w:jc w:val="center"/>
              <w:rPr>
                <w:rFonts w:cs="Simplified Arabic"/>
                <w:b/>
                <w:bCs/>
                <w:sz w:val="4"/>
                <w:szCs w:val="4"/>
                <w:rtl/>
                <w:lang w:eastAsia="en-US"/>
              </w:rPr>
            </w:pPr>
          </w:p>
          <w:p w:rsidR="00F629C9" w:rsidRPr="00385628" w:rsidRDefault="00317128" w:rsidP="00FD7C09">
            <w:pPr>
              <w:bidi w:val="0"/>
              <w:jc w:val="center"/>
              <w:rPr>
                <w:rFonts w:eastAsia="Arial Unicode MS" w:cs="Simplified Arabic"/>
                <w:b/>
                <w:bCs/>
                <w:lang w:eastAsia="en-US"/>
              </w:rPr>
            </w:pPr>
            <w:r>
              <w:rPr>
                <w:rFonts w:cs="Simplified Arabic"/>
                <w:b/>
                <w:bCs/>
                <w:lang w:eastAsia="en-US"/>
              </w:rPr>
              <w:t>44</w:t>
            </w:r>
          </w:p>
        </w:tc>
        <w:tc>
          <w:tcPr>
            <w:tcW w:w="7508" w:type="dxa"/>
            <w:noWrap/>
          </w:tcPr>
          <w:p w:rsidR="00F629C9" w:rsidRPr="00385628" w:rsidRDefault="009376D2" w:rsidP="004E6F16">
            <w:pPr>
              <w:ind w:left="126" w:right="123"/>
              <w:jc w:val="both"/>
              <w:rPr>
                <w:rFonts w:eastAsia="Arial Unicode MS" w:cs="Simplified Arabic"/>
                <w:lang w:eastAsia="en-US"/>
              </w:rPr>
            </w:pPr>
            <w:r w:rsidRPr="009376D2">
              <w:rPr>
                <w:rFonts w:cs="Simplified Arabic"/>
                <w:rtl/>
                <w:lang w:eastAsia="en-US"/>
              </w:rPr>
              <w:t>التوزيع النسبي للمنشآت الاقتصادية في فلسطين حسب دورية التخلص النهائي من النفايات والمنطقة، 2015</w:t>
            </w:r>
          </w:p>
        </w:tc>
        <w:tc>
          <w:tcPr>
            <w:tcW w:w="1035" w:type="dxa"/>
          </w:tcPr>
          <w:p w:rsidR="00F629C9" w:rsidRPr="00103635" w:rsidRDefault="00F629C9" w:rsidP="00FD7C09">
            <w:pPr>
              <w:rPr>
                <w:rFonts w:cs="Simplified Arabic"/>
                <w:b/>
                <w:bCs/>
                <w:lang w:eastAsia="en-US"/>
              </w:rPr>
            </w:pPr>
            <w:r w:rsidRPr="00385628">
              <w:rPr>
                <w:rFonts w:cs="Simplified Arabic"/>
                <w:b/>
                <w:bCs/>
                <w:rtl/>
                <w:lang w:eastAsia="en-US"/>
              </w:rPr>
              <w:t xml:space="preserve">جدول </w:t>
            </w:r>
            <w:r w:rsidR="000A4193">
              <w:rPr>
                <w:rFonts w:cs="Simplified Arabic" w:hint="cs"/>
                <w:b/>
                <w:bCs/>
                <w:rtl/>
                <w:lang w:eastAsia="en-US"/>
              </w:rPr>
              <w:t>1</w:t>
            </w:r>
            <w:r w:rsidR="009376D2">
              <w:rPr>
                <w:rFonts w:cs="Simplified Arabic" w:hint="cs"/>
                <w:b/>
                <w:bCs/>
                <w:rtl/>
                <w:lang w:eastAsia="en-US"/>
              </w:rPr>
              <w:t>4</w:t>
            </w:r>
            <w:r w:rsidRPr="00385628">
              <w:rPr>
                <w:rFonts w:cs="Simplified Arabic"/>
                <w:b/>
                <w:bCs/>
                <w:rtl/>
                <w:lang w:eastAsia="en-US"/>
              </w:rPr>
              <w:t>:</w:t>
            </w:r>
          </w:p>
        </w:tc>
      </w:tr>
      <w:tr w:rsidR="00F629C9" w:rsidRPr="00385628" w:rsidTr="00FD7C09">
        <w:trPr>
          <w:trHeight w:val="20"/>
          <w:jc w:val="center"/>
        </w:trPr>
        <w:tc>
          <w:tcPr>
            <w:tcW w:w="671" w:type="dxa"/>
          </w:tcPr>
          <w:p w:rsidR="00F629C9" w:rsidRPr="00385628" w:rsidRDefault="00F629C9" w:rsidP="00FD7C09">
            <w:pPr>
              <w:bidi w:val="0"/>
              <w:jc w:val="center"/>
              <w:rPr>
                <w:rFonts w:eastAsia="Arial Unicode MS" w:cs="Simplified Arabic"/>
                <w:b/>
                <w:bCs/>
                <w:sz w:val="10"/>
                <w:lang w:eastAsia="en-US"/>
              </w:rPr>
            </w:pPr>
          </w:p>
        </w:tc>
        <w:tc>
          <w:tcPr>
            <w:tcW w:w="7508" w:type="dxa"/>
            <w:noWrap/>
          </w:tcPr>
          <w:p w:rsidR="00F629C9" w:rsidRPr="00385628" w:rsidRDefault="00F629C9" w:rsidP="00B03300">
            <w:pPr>
              <w:ind w:left="126" w:right="123"/>
              <w:jc w:val="both"/>
              <w:rPr>
                <w:rFonts w:eastAsia="Arial Unicode MS" w:cs="Simplified Arabic"/>
                <w:sz w:val="10"/>
                <w:szCs w:val="10"/>
                <w:lang w:eastAsia="en-US"/>
              </w:rPr>
            </w:pPr>
          </w:p>
        </w:tc>
        <w:tc>
          <w:tcPr>
            <w:tcW w:w="1035" w:type="dxa"/>
          </w:tcPr>
          <w:p w:rsidR="00F629C9" w:rsidRPr="00385628" w:rsidRDefault="00F629C9">
            <w:pPr>
              <w:bidi w:val="0"/>
              <w:jc w:val="right"/>
              <w:rPr>
                <w:rFonts w:eastAsia="Arial Unicode MS" w:cs="Simplified Arabic"/>
                <w:b/>
                <w:bCs/>
                <w:sz w:val="10"/>
                <w:szCs w:val="10"/>
                <w:lang w:eastAsia="en-US"/>
              </w:rPr>
            </w:pPr>
          </w:p>
        </w:tc>
      </w:tr>
    </w:tbl>
    <w:p w:rsidR="00F629C9" w:rsidRDefault="00F629C9">
      <w:pPr>
        <w:jc w:val="center"/>
        <w:rPr>
          <w:rFonts w:cs="Simplified Arabic"/>
          <w:b/>
          <w:bCs/>
          <w:sz w:val="26"/>
          <w:szCs w:val="26"/>
          <w:rtl/>
          <w:lang w:eastAsia="en-US"/>
        </w:rPr>
      </w:pPr>
    </w:p>
    <w:p w:rsidR="00F629C9" w:rsidRDefault="00F629C9">
      <w:pPr>
        <w:jc w:val="center"/>
        <w:rPr>
          <w:rFonts w:cs="Simplified Arabic"/>
          <w:b/>
          <w:bCs/>
          <w:sz w:val="26"/>
          <w:szCs w:val="26"/>
          <w:rtl/>
          <w:lang w:eastAsia="en-US"/>
        </w:rPr>
      </w:pPr>
    </w:p>
    <w:p w:rsidR="007066E7" w:rsidRDefault="00F629C9" w:rsidP="00EA53A9">
      <w:pPr>
        <w:jc w:val="center"/>
        <w:rPr>
          <w:b/>
          <w:bCs/>
          <w:sz w:val="28"/>
          <w:szCs w:val="28"/>
          <w:rtl/>
        </w:rPr>
      </w:pPr>
      <w:r>
        <w:rPr>
          <w:rFonts w:cs="Simplified Arabic"/>
          <w:sz w:val="28"/>
          <w:szCs w:val="28"/>
          <w:rtl/>
          <w:lang w:eastAsia="en-US"/>
        </w:rPr>
        <w:br w:type="page"/>
      </w:r>
      <w:bookmarkEnd w:id="0"/>
      <w:bookmarkEnd w:id="1"/>
      <w:bookmarkEnd w:id="2"/>
      <w:r w:rsidR="007066E7">
        <w:rPr>
          <w:rFonts w:hint="cs"/>
          <w:b/>
          <w:bCs/>
          <w:sz w:val="28"/>
          <w:szCs w:val="28"/>
          <w:rtl/>
        </w:rPr>
        <w:lastRenderedPageBreak/>
        <w:t>المقدمة</w:t>
      </w:r>
    </w:p>
    <w:p w:rsidR="007066E7" w:rsidRDefault="007066E7" w:rsidP="007066E7">
      <w:pPr>
        <w:pStyle w:val="BodyText"/>
        <w:jc w:val="center"/>
        <w:rPr>
          <w:sz w:val="24"/>
          <w:szCs w:val="24"/>
          <w:rtl/>
        </w:rPr>
      </w:pPr>
    </w:p>
    <w:p w:rsidR="001574D5" w:rsidRDefault="001574D5" w:rsidP="004360BC">
      <w:pPr>
        <w:tabs>
          <w:tab w:val="right" w:pos="5810"/>
        </w:tabs>
        <w:ind w:hanging="1"/>
        <w:jc w:val="both"/>
        <w:rPr>
          <w:rFonts w:cs="Simplified Arabic"/>
          <w:rtl/>
          <w:lang w:eastAsia="en-US"/>
        </w:rPr>
      </w:pPr>
      <w:r>
        <w:rPr>
          <w:rFonts w:cs="Simplified Arabic"/>
          <w:rtl/>
          <w:lang w:eastAsia="en-US"/>
        </w:rPr>
        <w:t>ازداد الاهتمام الدولي في توفير بيانات إحصائية حول بيئة المنشآت الاقتصادية</w:t>
      </w:r>
      <w:r w:rsidR="00280662">
        <w:rPr>
          <w:rFonts w:cs="Simplified Arabic" w:hint="cs"/>
          <w:rtl/>
          <w:lang w:eastAsia="en-US"/>
        </w:rPr>
        <w:t>،</w:t>
      </w:r>
      <w:r>
        <w:rPr>
          <w:rFonts w:cs="Simplified Arabic"/>
          <w:rtl/>
          <w:lang w:eastAsia="en-US"/>
        </w:rPr>
        <w:t xml:space="preserve"> حيث أن توفير هذه البيانات يساهم في وضع السياسات والقوانين التي تعمل على الحد من تأثير القطاع الاقتصادي على البيئة حيث يعتبر من أكثر القطاعات تلويثاً للبيئة</w:t>
      </w:r>
      <w:r w:rsidR="004360BC">
        <w:rPr>
          <w:rFonts w:cs="Simplified Arabic" w:hint="cs"/>
          <w:rtl/>
          <w:lang w:eastAsia="en-US"/>
        </w:rPr>
        <w:t>،</w:t>
      </w:r>
      <w:r>
        <w:rPr>
          <w:rFonts w:cs="Simplified Arabic"/>
          <w:rtl/>
          <w:lang w:eastAsia="en-US"/>
        </w:rPr>
        <w:t xml:space="preserve"> وكما في بقية دول العالم، فقد ازداد الاهتمام وبشكل كبير في فلسطين في توفير بيانات إحصائية حول هذا الموضوع، خاصة بعد سنوات طويلة من الإهمال في المجال البيئي وغياب المعايير والقوانين التي تحد من مقدار التلوث البيئي.</w:t>
      </w:r>
    </w:p>
    <w:p w:rsidR="001574D5" w:rsidRDefault="001574D5" w:rsidP="001574D5">
      <w:pPr>
        <w:ind w:hanging="1"/>
        <w:jc w:val="lowKashida"/>
        <w:rPr>
          <w:rFonts w:cs="Simplified Arabic"/>
          <w:rtl/>
          <w:lang w:eastAsia="en-US"/>
        </w:rPr>
      </w:pPr>
    </w:p>
    <w:p w:rsidR="001574D5" w:rsidRDefault="001574D5" w:rsidP="00801A84">
      <w:pPr>
        <w:pStyle w:val="BlockText"/>
        <w:ind w:left="0" w:right="0" w:hanging="1"/>
        <w:rPr>
          <w:b w:val="0"/>
          <w:bCs w:val="0"/>
          <w:rtl/>
        </w:rPr>
      </w:pPr>
      <w:r w:rsidRPr="0005420C">
        <w:rPr>
          <w:b w:val="0"/>
          <w:bCs w:val="0"/>
          <w:rtl/>
        </w:rPr>
        <w:t xml:space="preserve">يهدف مسح البيئة الاقتصادي الذي نفذه الجهاز المركزي للإحصاء الفلسطيني خلال الفترة </w:t>
      </w:r>
      <w:r w:rsidR="00EF5F94" w:rsidRPr="00EF5F94">
        <w:rPr>
          <w:rFonts w:hint="cs"/>
          <w:b w:val="0"/>
          <w:bCs w:val="0"/>
          <w:rtl/>
        </w:rPr>
        <w:t>31</w:t>
      </w:r>
      <w:r w:rsidRPr="00EF5F94">
        <w:rPr>
          <w:b w:val="0"/>
          <w:bCs w:val="0"/>
          <w:rtl/>
        </w:rPr>
        <w:t>/</w:t>
      </w:r>
      <w:r w:rsidR="00EF5F94" w:rsidRPr="00EF5F94">
        <w:rPr>
          <w:rFonts w:hint="cs"/>
          <w:b w:val="0"/>
          <w:bCs w:val="0"/>
          <w:rtl/>
        </w:rPr>
        <w:t>03</w:t>
      </w:r>
      <w:r w:rsidRPr="00EF5F94">
        <w:rPr>
          <w:b w:val="0"/>
          <w:bCs w:val="0"/>
          <w:rtl/>
        </w:rPr>
        <w:t>/</w:t>
      </w:r>
      <w:r w:rsidR="00B33D87" w:rsidRPr="00EF5F94">
        <w:rPr>
          <w:rFonts w:hint="cs"/>
          <w:b w:val="0"/>
          <w:bCs w:val="0"/>
          <w:rtl/>
        </w:rPr>
        <w:t>2015</w:t>
      </w:r>
      <w:r w:rsidRPr="00EF5F94">
        <w:rPr>
          <w:b w:val="0"/>
          <w:bCs w:val="0"/>
          <w:rtl/>
        </w:rPr>
        <w:t xml:space="preserve"> وحتى      </w:t>
      </w:r>
      <w:r w:rsidR="00D64BF6" w:rsidRPr="00EF5F94">
        <w:rPr>
          <w:rFonts w:hint="cs"/>
          <w:b w:val="0"/>
          <w:bCs w:val="0"/>
          <w:rtl/>
        </w:rPr>
        <w:t>30</w:t>
      </w:r>
      <w:r w:rsidRPr="00EF5F94">
        <w:rPr>
          <w:b w:val="0"/>
          <w:bCs w:val="0"/>
          <w:rtl/>
        </w:rPr>
        <w:t>/</w:t>
      </w:r>
      <w:r w:rsidR="00B33D87" w:rsidRPr="00EF5F94">
        <w:rPr>
          <w:rFonts w:hint="cs"/>
          <w:b w:val="0"/>
          <w:bCs w:val="0"/>
          <w:rtl/>
        </w:rPr>
        <w:t>07</w:t>
      </w:r>
      <w:r w:rsidRPr="00EF5F94">
        <w:rPr>
          <w:b w:val="0"/>
          <w:bCs w:val="0"/>
          <w:rtl/>
        </w:rPr>
        <w:t>/</w:t>
      </w:r>
      <w:r w:rsidR="00B33D87" w:rsidRPr="00EF5F94">
        <w:rPr>
          <w:rFonts w:hint="cs"/>
          <w:b w:val="0"/>
          <w:bCs w:val="0"/>
          <w:rtl/>
        </w:rPr>
        <w:t>2015</w:t>
      </w:r>
      <w:r w:rsidRPr="00EF5F94">
        <w:rPr>
          <w:b w:val="0"/>
          <w:bCs w:val="0"/>
          <w:rtl/>
        </w:rPr>
        <w:t xml:space="preserve"> </w:t>
      </w:r>
      <w:r w:rsidRPr="0005420C">
        <w:rPr>
          <w:b w:val="0"/>
          <w:bCs w:val="0"/>
          <w:rtl/>
        </w:rPr>
        <w:t xml:space="preserve">إلى إبراز المؤشرات الإحصائية الأساسية المتعلقة بالواقع البيئي للمنشآت الاقتصادية في </w:t>
      </w:r>
      <w:r w:rsidR="004360BC">
        <w:rPr>
          <w:rFonts w:hint="cs"/>
          <w:b w:val="0"/>
          <w:bCs w:val="0"/>
          <w:rtl/>
        </w:rPr>
        <w:t>فلسطين</w:t>
      </w:r>
      <w:r w:rsidR="00280662">
        <w:rPr>
          <w:rFonts w:hint="cs"/>
          <w:b w:val="0"/>
          <w:bCs w:val="0"/>
          <w:rtl/>
        </w:rPr>
        <w:t>،</w:t>
      </w:r>
      <w:r w:rsidRPr="0005420C">
        <w:rPr>
          <w:b w:val="0"/>
          <w:bCs w:val="0"/>
          <w:rtl/>
        </w:rPr>
        <w:t xml:space="preserve"> وتشمل المنشآت الاقتصادية العاملة في مجالات</w:t>
      </w:r>
      <w:r>
        <w:rPr>
          <w:b w:val="0"/>
          <w:bCs w:val="0"/>
          <w:rtl/>
        </w:rPr>
        <w:t xml:space="preserve"> الأنشطة الصناعية (</w:t>
      </w:r>
      <w:r w:rsidR="00280662">
        <w:rPr>
          <w:rFonts w:hint="cs"/>
          <w:b w:val="0"/>
          <w:bCs w:val="0"/>
          <w:rtl/>
        </w:rPr>
        <w:t>وتضم</w:t>
      </w:r>
      <w:r>
        <w:rPr>
          <w:b w:val="0"/>
          <w:bCs w:val="0"/>
          <w:rtl/>
        </w:rPr>
        <w:t xml:space="preserve"> قطاعات </w:t>
      </w:r>
      <w:r w:rsidRPr="0005420C">
        <w:rPr>
          <w:b w:val="0"/>
          <w:bCs w:val="0"/>
          <w:rtl/>
        </w:rPr>
        <w:t>التعدين واستغلال المحاجر والصناعات التحويلية</w:t>
      </w:r>
      <w:r w:rsidR="002E3575">
        <w:rPr>
          <w:rFonts w:hint="cs"/>
          <w:b w:val="0"/>
          <w:bCs w:val="0"/>
          <w:rtl/>
        </w:rPr>
        <w:t>،</w:t>
      </w:r>
      <w:r w:rsidRPr="0005420C">
        <w:rPr>
          <w:b w:val="0"/>
          <w:bCs w:val="0"/>
          <w:rtl/>
        </w:rPr>
        <w:t xml:space="preserve"> </w:t>
      </w:r>
      <w:r>
        <w:rPr>
          <w:b w:val="0"/>
          <w:bCs w:val="0"/>
          <w:rtl/>
        </w:rPr>
        <w:t>وإمدادات الكهرباء</w:t>
      </w:r>
      <w:r w:rsidR="002E3575">
        <w:rPr>
          <w:rFonts w:hint="cs"/>
          <w:b w:val="0"/>
          <w:bCs w:val="0"/>
          <w:rtl/>
        </w:rPr>
        <w:t>،</w:t>
      </w:r>
      <w:r>
        <w:rPr>
          <w:b w:val="0"/>
          <w:bCs w:val="0"/>
          <w:rtl/>
        </w:rPr>
        <w:t xml:space="preserve"> والماء</w:t>
      </w:r>
      <w:r w:rsidR="002E3575">
        <w:rPr>
          <w:rFonts w:hint="cs"/>
          <w:b w:val="0"/>
          <w:bCs w:val="0"/>
          <w:rtl/>
        </w:rPr>
        <w:t>،</w:t>
      </w:r>
      <w:r>
        <w:rPr>
          <w:b w:val="0"/>
          <w:bCs w:val="0"/>
          <w:rtl/>
        </w:rPr>
        <w:t xml:space="preserve"> والغاز</w:t>
      </w:r>
      <w:r w:rsidR="003A6591">
        <w:rPr>
          <w:rFonts w:hint="cs"/>
          <w:b w:val="0"/>
          <w:bCs w:val="0"/>
          <w:rtl/>
        </w:rPr>
        <w:t>)</w:t>
      </w:r>
      <w:r>
        <w:rPr>
          <w:b w:val="0"/>
          <w:bCs w:val="0"/>
          <w:rtl/>
        </w:rPr>
        <w:t>،</w:t>
      </w:r>
      <w:r w:rsidRPr="0005420C">
        <w:rPr>
          <w:b w:val="0"/>
          <w:bCs w:val="0"/>
          <w:rtl/>
        </w:rPr>
        <w:t xml:space="preserve"> </w:t>
      </w:r>
      <w:r>
        <w:rPr>
          <w:b w:val="0"/>
          <w:bCs w:val="0"/>
          <w:rtl/>
        </w:rPr>
        <w:t>والإنشاءات، وتجارة الجملة والتجزئة، والنقل والتخزين، والمعلومات والاتصالات</w:t>
      </w:r>
      <w:r w:rsidR="00E90A59">
        <w:rPr>
          <w:rFonts w:hint="cs"/>
          <w:b w:val="0"/>
          <w:bCs w:val="0"/>
          <w:rtl/>
        </w:rPr>
        <w:t>،</w:t>
      </w:r>
      <w:r w:rsidR="003A6591">
        <w:rPr>
          <w:b w:val="0"/>
          <w:bCs w:val="0"/>
          <w:rtl/>
        </w:rPr>
        <w:t xml:space="preserve"> والخدما</w:t>
      </w:r>
      <w:r w:rsidR="003A6591">
        <w:rPr>
          <w:rFonts w:hint="cs"/>
          <w:b w:val="0"/>
          <w:bCs w:val="0"/>
          <w:rtl/>
        </w:rPr>
        <w:t>ت</w:t>
      </w:r>
      <w:r>
        <w:rPr>
          <w:b w:val="0"/>
          <w:bCs w:val="0"/>
          <w:rtl/>
        </w:rPr>
        <w:t>.</w:t>
      </w:r>
    </w:p>
    <w:p w:rsidR="001574D5" w:rsidRDefault="001574D5" w:rsidP="001574D5">
      <w:pPr>
        <w:ind w:hanging="1"/>
        <w:jc w:val="lowKashida"/>
        <w:rPr>
          <w:rFonts w:cs="Simplified Arabic"/>
          <w:lang w:eastAsia="en-US"/>
        </w:rPr>
      </w:pPr>
    </w:p>
    <w:p w:rsidR="001574D5" w:rsidRDefault="001574D5" w:rsidP="001574D5">
      <w:pPr>
        <w:ind w:hanging="1"/>
        <w:jc w:val="lowKashida"/>
        <w:rPr>
          <w:rFonts w:cs="Simplified Arabic"/>
          <w:rtl/>
          <w:lang w:eastAsia="en-US"/>
        </w:rPr>
      </w:pPr>
      <w:r>
        <w:rPr>
          <w:rFonts w:cs="Simplified Arabic"/>
          <w:rtl/>
          <w:lang w:eastAsia="en-US"/>
        </w:rPr>
        <w:t xml:space="preserve">ويهدف المسح على وجه الخصوص إلى توفير بيانات إحصائية حول القضايا الآتية: </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 xml:space="preserve">المياه ومصادر التزود </w:t>
      </w:r>
      <w:proofErr w:type="spellStart"/>
      <w:r>
        <w:rPr>
          <w:rFonts w:cs="Simplified Arabic"/>
          <w:rtl/>
          <w:lang w:eastAsia="en-US"/>
        </w:rPr>
        <w:t>بها</w:t>
      </w:r>
      <w:proofErr w:type="spellEnd"/>
      <w:r>
        <w:rPr>
          <w:rFonts w:cs="Simplified Arabic"/>
          <w:rtl/>
          <w:lang w:eastAsia="en-US"/>
        </w:rPr>
        <w:t xml:space="preserve"> وكمياتها.</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المياه العادمة وطرق إدارتها من قبل المنشآت الاقتصادية.</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النفايات وطرق إدارتها من قبل المنشآت الاقتصادية.</w:t>
      </w:r>
    </w:p>
    <w:p w:rsidR="001574D5" w:rsidRDefault="001574D5" w:rsidP="001574D5">
      <w:pPr>
        <w:pStyle w:val="BlockText"/>
        <w:ind w:left="0" w:right="0" w:hanging="1"/>
        <w:rPr>
          <w:rtl/>
        </w:rPr>
      </w:pPr>
    </w:p>
    <w:p w:rsidR="001574D5" w:rsidRDefault="001574D5" w:rsidP="003A6591">
      <w:pPr>
        <w:ind w:hanging="1"/>
        <w:jc w:val="lowKashida"/>
        <w:rPr>
          <w:rFonts w:cs="Simplified Arabic"/>
          <w:rtl/>
          <w:lang w:eastAsia="en-US"/>
        </w:rPr>
      </w:pPr>
      <w:r>
        <w:rPr>
          <w:rFonts w:cs="Simplified Arabic"/>
          <w:rtl/>
          <w:lang w:eastAsia="en-US"/>
        </w:rPr>
        <w:t xml:space="preserve">يتألف التقرير من </w:t>
      </w:r>
      <w:r>
        <w:rPr>
          <w:rFonts w:cs="Simplified Arabic" w:hint="cs"/>
          <w:rtl/>
          <w:lang w:eastAsia="en-US"/>
        </w:rPr>
        <w:t>ثلاثة</w:t>
      </w:r>
      <w:r>
        <w:rPr>
          <w:rFonts w:cs="Simplified Arabic"/>
          <w:rtl/>
          <w:lang w:eastAsia="en-US"/>
        </w:rPr>
        <w:t xml:space="preserve"> فصول، حيث يعرض الفصل الأول النتائج الأساسية للمسح حسب المواضيع الأساسية التي تناولها المسح بالبحث، </w:t>
      </w:r>
      <w:r w:rsidR="003A6591">
        <w:rPr>
          <w:rFonts w:cs="Simplified Arabic" w:hint="cs"/>
          <w:rtl/>
          <w:lang w:eastAsia="en-US"/>
        </w:rPr>
        <w:t>والتي تم</w:t>
      </w:r>
      <w:r>
        <w:rPr>
          <w:rFonts w:cs="Simplified Arabic"/>
          <w:rtl/>
          <w:lang w:eastAsia="en-US"/>
        </w:rPr>
        <w:t xml:space="preserve"> جمع بيانات عنها </w:t>
      </w:r>
      <w:r w:rsidR="003A6591">
        <w:rPr>
          <w:rFonts w:cs="Simplified Arabic" w:hint="cs"/>
          <w:rtl/>
          <w:lang w:eastAsia="en-US"/>
        </w:rPr>
        <w:t>و</w:t>
      </w:r>
      <w:r>
        <w:rPr>
          <w:rFonts w:cs="Simplified Arabic"/>
          <w:rtl/>
          <w:lang w:eastAsia="en-US"/>
        </w:rPr>
        <w:t>تشمل مواضيع المياه، والنفايات الصلبة، والمياه العادمة</w:t>
      </w:r>
      <w:r w:rsidR="007E6B68">
        <w:rPr>
          <w:rFonts w:cs="Simplified Arabic" w:hint="cs"/>
          <w:rtl/>
          <w:lang w:eastAsia="en-US"/>
        </w:rPr>
        <w:t>،</w:t>
      </w:r>
      <w:r>
        <w:rPr>
          <w:rFonts w:cs="Simplified Arabic" w:hint="cs"/>
          <w:rtl/>
          <w:lang w:eastAsia="en-US"/>
        </w:rPr>
        <w:t xml:space="preserve"> </w:t>
      </w:r>
      <w:r>
        <w:rPr>
          <w:rFonts w:cs="Simplified Arabic"/>
          <w:rtl/>
          <w:lang w:eastAsia="en-US"/>
        </w:rPr>
        <w:t xml:space="preserve">أما الفصل </w:t>
      </w:r>
      <w:r>
        <w:rPr>
          <w:rFonts w:cs="Simplified Arabic" w:hint="cs"/>
          <w:rtl/>
          <w:lang w:eastAsia="en-US"/>
        </w:rPr>
        <w:t xml:space="preserve">الثاني </w:t>
      </w:r>
      <w:r>
        <w:rPr>
          <w:rFonts w:cs="Simplified Arabic"/>
          <w:rtl/>
          <w:lang w:eastAsia="en-US"/>
        </w:rPr>
        <w:t xml:space="preserve">فيتناول المنهجية العلمية التي تم </w:t>
      </w:r>
      <w:r w:rsidR="00580013">
        <w:rPr>
          <w:rFonts w:cs="Simplified Arabic" w:hint="cs"/>
          <w:rtl/>
          <w:lang w:eastAsia="en-US"/>
        </w:rPr>
        <w:t>إتباعها</w:t>
      </w:r>
      <w:r>
        <w:rPr>
          <w:rFonts w:cs="Simplified Arabic"/>
          <w:rtl/>
          <w:lang w:eastAsia="en-US"/>
        </w:rPr>
        <w:t xml:space="preserve"> في تخطيط وتنفيذ المسح </w:t>
      </w:r>
      <w:r>
        <w:rPr>
          <w:rFonts w:cs="Simplified Arabic" w:hint="cs"/>
          <w:rtl/>
          <w:lang w:eastAsia="en-US"/>
        </w:rPr>
        <w:t xml:space="preserve">ويعرض كذلك </w:t>
      </w:r>
      <w:r>
        <w:rPr>
          <w:rFonts w:cs="Simplified Arabic"/>
          <w:rtl/>
          <w:lang w:eastAsia="en-US"/>
        </w:rPr>
        <w:t>تقييما</w:t>
      </w:r>
      <w:r w:rsidR="00F52DBD">
        <w:rPr>
          <w:rFonts w:cs="Simplified Arabic" w:hint="cs"/>
          <w:rtl/>
          <w:lang w:eastAsia="en-US"/>
        </w:rPr>
        <w:t>ً</w:t>
      </w:r>
      <w:r>
        <w:rPr>
          <w:rFonts w:cs="Simplified Arabic"/>
          <w:rtl/>
          <w:lang w:eastAsia="en-US"/>
        </w:rPr>
        <w:t xml:space="preserve"> لجودة البيانات الإحصائية التي تم الحصول عليها في هذا المسح</w:t>
      </w:r>
      <w:r w:rsidR="004360BC">
        <w:rPr>
          <w:rFonts w:cs="Simplified Arabic" w:hint="cs"/>
          <w:rtl/>
          <w:lang w:eastAsia="en-US"/>
        </w:rPr>
        <w:t>،</w:t>
      </w:r>
      <w:r>
        <w:rPr>
          <w:rFonts w:cs="Simplified Arabic" w:hint="cs"/>
          <w:rtl/>
          <w:lang w:eastAsia="en-US"/>
        </w:rPr>
        <w:t xml:space="preserve"> </w:t>
      </w:r>
      <w:r w:rsidR="00580013">
        <w:rPr>
          <w:rFonts w:cs="Simplified Arabic" w:hint="cs"/>
          <w:rtl/>
          <w:lang w:eastAsia="en-US"/>
        </w:rPr>
        <w:t>أما</w:t>
      </w:r>
      <w:r>
        <w:rPr>
          <w:rFonts w:cs="Simplified Arabic" w:hint="cs"/>
          <w:rtl/>
          <w:lang w:eastAsia="en-US"/>
        </w:rPr>
        <w:t xml:space="preserve"> الفصل الثالث فيعرض </w:t>
      </w:r>
      <w:r>
        <w:rPr>
          <w:rFonts w:cs="Simplified Arabic"/>
          <w:rtl/>
          <w:lang w:eastAsia="en-US"/>
        </w:rPr>
        <w:t>المفاهيم والمصطلحات العلمية الواردة في التقرير</w:t>
      </w:r>
      <w:r>
        <w:rPr>
          <w:rFonts w:cs="Simplified Arabic" w:hint="cs"/>
          <w:rtl/>
          <w:lang w:eastAsia="en-US"/>
        </w:rPr>
        <w:t>.</w:t>
      </w:r>
    </w:p>
    <w:p w:rsidR="007066E7" w:rsidRDefault="007066E7" w:rsidP="007066E7">
      <w:pPr>
        <w:ind w:left="282"/>
        <w:jc w:val="lowKashida"/>
        <w:rPr>
          <w:rFonts w:cs="Simplified Arabic"/>
          <w:rtl/>
          <w:lang w:eastAsia="en-US"/>
        </w:rPr>
      </w:pPr>
    </w:p>
    <w:p w:rsidR="007066E7" w:rsidRDefault="007066E7" w:rsidP="007066E7">
      <w:pPr>
        <w:pStyle w:val="BodyText"/>
        <w:jc w:val="center"/>
        <w:rPr>
          <w:sz w:val="24"/>
          <w:szCs w:val="24"/>
          <w:rtl/>
        </w:rPr>
      </w:pPr>
      <w:r>
        <w:rPr>
          <w:sz w:val="24"/>
          <w:szCs w:val="24"/>
          <w:rtl/>
        </w:rPr>
        <w:t>والله ولي التوفيق،،،</w:t>
      </w:r>
    </w:p>
    <w:p w:rsidR="007066E7" w:rsidRDefault="007066E7" w:rsidP="007066E7">
      <w:pPr>
        <w:pStyle w:val="BodyText"/>
        <w:jc w:val="center"/>
        <w:rPr>
          <w:rtl/>
        </w:rPr>
      </w:pPr>
    </w:p>
    <w:p w:rsidR="007066E7" w:rsidRDefault="007066E7" w:rsidP="007066E7">
      <w:pPr>
        <w:pStyle w:val="BodyText"/>
        <w:jc w:val="both"/>
      </w:pPr>
    </w:p>
    <w:p w:rsidR="007066E7" w:rsidRDefault="007066E7" w:rsidP="007066E7">
      <w:pPr>
        <w:pStyle w:val="BodyText"/>
        <w:jc w:val="both"/>
      </w:pPr>
    </w:p>
    <w:p w:rsidR="007066E7" w:rsidRDefault="007066E7" w:rsidP="007066E7">
      <w:pPr>
        <w:pStyle w:val="BodyText"/>
        <w:jc w:val="both"/>
      </w:pPr>
    </w:p>
    <w:tbl>
      <w:tblPr>
        <w:tblW w:w="9159" w:type="dxa"/>
        <w:jc w:val="center"/>
        <w:tblLayout w:type="fixed"/>
        <w:tblLook w:val="0000"/>
      </w:tblPr>
      <w:tblGrid>
        <w:gridCol w:w="2563"/>
        <w:gridCol w:w="6596"/>
      </w:tblGrid>
      <w:tr w:rsidR="007066E7" w:rsidTr="00164729">
        <w:trPr>
          <w:jc w:val="center"/>
        </w:trPr>
        <w:tc>
          <w:tcPr>
            <w:tcW w:w="2563" w:type="dxa"/>
          </w:tcPr>
          <w:p w:rsidR="007066E7" w:rsidRDefault="007066E7" w:rsidP="00164729">
            <w:pPr>
              <w:pStyle w:val="Heading9"/>
              <w:rPr>
                <w:sz w:val="24"/>
                <w:szCs w:val="24"/>
              </w:rPr>
            </w:pPr>
            <w:r>
              <w:rPr>
                <w:sz w:val="24"/>
                <w:szCs w:val="24"/>
                <w:rtl/>
              </w:rPr>
              <w:t>علا عوض</w:t>
            </w:r>
          </w:p>
        </w:tc>
        <w:tc>
          <w:tcPr>
            <w:tcW w:w="6596" w:type="dxa"/>
          </w:tcPr>
          <w:p w:rsidR="007066E7" w:rsidRDefault="001E0DCE" w:rsidP="00B33D87">
            <w:pPr>
              <w:jc w:val="lowKashida"/>
              <w:rPr>
                <w:rFonts w:cs="Simplified Arabic"/>
                <w:b/>
                <w:bCs/>
                <w:lang w:eastAsia="en-US"/>
              </w:rPr>
            </w:pPr>
            <w:r>
              <w:rPr>
                <w:rFonts w:cs="Simplified Arabic" w:hint="cs"/>
                <w:b/>
                <w:bCs/>
                <w:rtl/>
                <w:lang w:eastAsia="en-US"/>
              </w:rPr>
              <w:t>تشرين أول</w:t>
            </w:r>
            <w:r w:rsidR="007066E7">
              <w:rPr>
                <w:rFonts w:cs="Simplified Arabic"/>
                <w:b/>
                <w:bCs/>
                <w:rtl/>
                <w:lang w:eastAsia="en-US"/>
              </w:rPr>
              <w:t xml:space="preserve">، </w:t>
            </w:r>
            <w:r w:rsidR="00B33D87">
              <w:rPr>
                <w:rFonts w:cs="Simplified Arabic" w:hint="cs"/>
                <w:b/>
                <w:bCs/>
                <w:rtl/>
                <w:lang w:eastAsia="en-US"/>
              </w:rPr>
              <w:t>2015</w:t>
            </w:r>
          </w:p>
        </w:tc>
      </w:tr>
      <w:tr w:rsidR="007066E7" w:rsidTr="00164729">
        <w:trPr>
          <w:jc w:val="center"/>
        </w:trPr>
        <w:tc>
          <w:tcPr>
            <w:tcW w:w="2563" w:type="dxa"/>
          </w:tcPr>
          <w:p w:rsidR="007066E7" w:rsidRDefault="007066E7" w:rsidP="00164729">
            <w:pPr>
              <w:jc w:val="center"/>
              <w:rPr>
                <w:rFonts w:cs="Simplified Arabic"/>
                <w:b/>
                <w:bCs/>
                <w:lang w:eastAsia="en-US"/>
              </w:rPr>
            </w:pPr>
            <w:r>
              <w:rPr>
                <w:rFonts w:cs="Simplified Arabic"/>
                <w:b/>
                <w:bCs/>
                <w:rtl/>
                <w:lang w:eastAsia="en-US"/>
              </w:rPr>
              <w:t>رئيس الجهاز</w:t>
            </w:r>
          </w:p>
        </w:tc>
        <w:tc>
          <w:tcPr>
            <w:tcW w:w="6596" w:type="dxa"/>
          </w:tcPr>
          <w:p w:rsidR="007066E7" w:rsidRDefault="007066E7" w:rsidP="00164729">
            <w:pPr>
              <w:jc w:val="lowKashida"/>
              <w:rPr>
                <w:rFonts w:cs="Simplified Arabic"/>
                <w:b/>
                <w:bCs/>
                <w:lang w:eastAsia="en-US"/>
              </w:rPr>
            </w:pPr>
          </w:p>
        </w:tc>
      </w:tr>
    </w:tbl>
    <w:p w:rsidR="007066E7" w:rsidRDefault="007066E7" w:rsidP="007066E7">
      <w:pPr>
        <w:jc w:val="center"/>
        <w:rPr>
          <w:rtl/>
          <w:lang w:eastAsia="en-US"/>
        </w:rPr>
      </w:pPr>
    </w:p>
    <w:p w:rsidR="00F629C9" w:rsidRDefault="007066E7" w:rsidP="007066E7">
      <w:pPr>
        <w:pStyle w:val="BodyText"/>
        <w:jc w:val="center"/>
        <w:rPr>
          <w:color w:val="000000"/>
          <w:rtl/>
        </w:rPr>
      </w:pPr>
      <w:r>
        <w:rPr>
          <w:rtl/>
        </w:rPr>
        <w:br w:type="page"/>
      </w:r>
      <w:r>
        <w:rPr>
          <w:color w:val="000000"/>
          <w:rtl/>
        </w:rPr>
        <w:lastRenderedPageBreak/>
        <w:t xml:space="preserve"> </w:t>
      </w:r>
    </w:p>
    <w:p w:rsidR="00F629C9" w:rsidRDefault="00F629C9">
      <w:pPr>
        <w:jc w:val="lowKashida"/>
        <w:rPr>
          <w:rFonts w:cs="Simplified Arabic"/>
          <w:color w:val="000000"/>
          <w:rtl/>
          <w:lang w:eastAsia="en-US"/>
        </w:rPr>
        <w:sectPr w:rsidR="00F629C9" w:rsidSect="00E0236D">
          <w:headerReference w:type="default" r:id="rId14"/>
          <w:pgSz w:w="11909" w:h="16834" w:code="9"/>
          <w:pgMar w:top="1418" w:right="1418" w:bottom="1418" w:left="1418" w:header="709" w:footer="709" w:gutter="0"/>
          <w:pgNumType w:start="23"/>
          <w:cols w:space="720"/>
        </w:sectPr>
      </w:pPr>
    </w:p>
    <w:p w:rsidR="00F629C9" w:rsidRDefault="00F629C9">
      <w:pPr>
        <w:jc w:val="center"/>
        <w:rPr>
          <w:rFonts w:cs="Simplified Arabic"/>
          <w:rtl/>
          <w:lang w:eastAsia="en-US"/>
        </w:rPr>
      </w:pPr>
      <w:r>
        <w:rPr>
          <w:rFonts w:cs="Simplified Arabic"/>
          <w:rtl/>
          <w:lang w:eastAsia="en-US"/>
        </w:rPr>
        <w:lastRenderedPageBreak/>
        <w:t>الفصل الأول</w:t>
      </w:r>
    </w:p>
    <w:p w:rsidR="00F70D17" w:rsidRPr="00F22849" w:rsidRDefault="00F70D17">
      <w:pPr>
        <w:pStyle w:val="Heading1"/>
        <w:rPr>
          <w:rFonts w:cs="Simplified Arabic"/>
          <w:sz w:val="22"/>
          <w:szCs w:val="22"/>
          <w:rtl/>
          <w:lang w:eastAsia="en-US"/>
        </w:rPr>
      </w:pPr>
      <w:bookmarkStart w:id="3" w:name="_Toc93808825"/>
      <w:bookmarkStart w:id="4" w:name="_Toc93809590"/>
      <w:bookmarkStart w:id="5" w:name="_Toc94327360"/>
      <w:bookmarkStart w:id="6" w:name="_Toc108752584"/>
    </w:p>
    <w:p w:rsidR="00F629C9" w:rsidRDefault="00F629C9">
      <w:pPr>
        <w:pStyle w:val="Heading1"/>
        <w:rPr>
          <w:rFonts w:cs="Simplified Arabic"/>
          <w:sz w:val="28"/>
          <w:szCs w:val="28"/>
          <w:rtl/>
          <w:lang w:eastAsia="en-US"/>
        </w:rPr>
      </w:pPr>
      <w:r>
        <w:rPr>
          <w:rFonts w:cs="Simplified Arabic"/>
          <w:sz w:val="28"/>
          <w:szCs w:val="28"/>
          <w:rtl/>
          <w:lang w:eastAsia="en-US"/>
        </w:rPr>
        <w:t xml:space="preserve">النتائج </w:t>
      </w:r>
      <w:bookmarkEnd w:id="3"/>
      <w:bookmarkEnd w:id="4"/>
      <w:bookmarkEnd w:id="5"/>
      <w:bookmarkEnd w:id="6"/>
      <w:r>
        <w:rPr>
          <w:rFonts w:cs="Simplified Arabic"/>
          <w:sz w:val="28"/>
          <w:szCs w:val="28"/>
          <w:rtl/>
          <w:lang w:eastAsia="en-US"/>
        </w:rPr>
        <w:t>الأساسية</w:t>
      </w:r>
    </w:p>
    <w:p w:rsidR="00F629C9" w:rsidRDefault="00F629C9">
      <w:pPr>
        <w:pStyle w:val="CommentText"/>
        <w:rPr>
          <w:rFonts w:cs="Simplified Arabic"/>
          <w:sz w:val="24"/>
          <w:szCs w:val="24"/>
          <w:rtl/>
          <w:lang w:eastAsia="en-US"/>
        </w:rPr>
      </w:pPr>
    </w:p>
    <w:p w:rsidR="00F629C9" w:rsidRDefault="00F629C9" w:rsidP="00624923">
      <w:pPr>
        <w:spacing w:line="20" w:lineRule="atLeast"/>
        <w:ind w:left="-1" w:right="57" w:firstLine="1"/>
        <w:jc w:val="both"/>
        <w:rPr>
          <w:rFonts w:cs="Simplified Arabic"/>
          <w:rtl/>
          <w:lang w:eastAsia="en-US"/>
        </w:rPr>
      </w:pPr>
      <w:bookmarkStart w:id="7" w:name="_Toc93808840"/>
      <w:bookmarkStart w:id="8" w:name="_Toc93809605"/>
      <w:bookmarkStart w:id="9" w:name="_Toc94327375"/>
      <w:bookmarkStart w:id="10" w:name="_Toc108752598"/>
      <w:r>
        <w:rPr>
          <w:rFonts w:cs="Simplified Arabic"/>
          <w:rtl/>
          <w:lang w:eastAsia="en-US"/>
        </w:rPr>
        <w:t>يعرض هذا الفصل ملخصا</w:t>
      </w:r>
      <w:r w:rsidR="007E6B68">
        <w:rPr>
          <w:rFonts w:cs="Simplified Arabic" w:hint="cs"/>
          <w:rtl/>
          <w:lang w:eastAsia="en-US"/>
        </w:rPr>
        <w:t>ً</w:t>
      </w:r>
      <w:r>
        <w:rPr>
          <w:rFonts w:cs="Simplified Arabic"/>
          <w:rtl/>
          <w:lang w:eastAsia="en-US"/>
        </w:rPr>
        <w:t xml:space="preserve"> لأهم المؤشرات الإحصائية لمسح البيئة الاقتصادي في </w:t>
      </w:r>
      <w:r w:rsidR="004360BC">
        <w:rPr>
          <w:rFonts w:cs="Simplified Arabic" w:hint="cs"/>
          <w:rtl/>
          <w:lang w:eastAsia="en-US"/>
        </w:rPr>
        <w:t>فلسطين</w:t>
      </w:r>
      <w:r>
        <w:rPr>
          <w:rFonts w:cs="Simplified Arabic"/>
          <w:rtl/>
          <w:lang w:eastAsia="en-US"/>
        </w:rPr>
        <w:t>، حيث تعرض هذه النتائج جزءا</w:t>
      </w:r>
      <w:r w:rsidR="00A12B3E">
        <w:rPr>
          <w:rFonts w:cs="Simplified Arabic" w:hint="cs"/>
          <w:rtl/>
          <w:lang w:eastAsia="en-US"/>
        </w:rPr>
        <w:t>ً</w:t>
      </w:r>
      <w:r>
        <w:rPr>
          <w:rFonts w:cs="Simplified Arabic"/>
          <w:rtl/>
          <w:lang w:eastAsia="en-US"/>
        </w:rPr>
        <w:t xml:space="preserve"> من السمات الأساسية لواقع البيئة في المنشآت الاقتصادية في </w:t>
      </w:r>
      <w:r w:rsidR="004360BC">
        <w:rPr>
          <w:rFonts w:cs="Simplified Arabic" w:hint="cs"/>
          <w:rtl/>
          <w:lang w:eastAsia="en-US"/>
        </w:rPr>
        <w:t>فلسطين</w:t>
      </w:r>
      <w:r>
        <w:rPr>
          <w:rFonts w:cs="Simplified Arabic"/>
          <w:rtl/>
          <w:lang w:eastAsia="en-US"/>
        </w:rPr>
        <w:t xml:space="preserve"> لعام </w:t>
      </w:r>
      <w:r w:rsidR="00624923">
        <w:rPr>
          <w:rFonts w:cs="Simplified Arabic" w:hint="cs"/>
          <w:rtl/>
          <w:lang w:eastAsia="en-US"/>
        </w:rPr>
        <w:t>2015</w:t>
      </w:r>
      <w:r w:rsidR="00A12B3E">
        <w:rPr>
          <w:rFonts w:cs="Simplified Arabic" w:hint="cs"/>
          <w:rtl/>
          <w:lang w:eastAsia="en-US"/>
        </w:rPr>
        <w:t>،</w:t>
      </w:r>
      <w:r>
        <w:rPr>
          <w:rFonts w:cs="Simplified Arabic"/>
          <w:rtl/>
          <w:lang w:eastAsia="en-US"/>
        </w:rPr>
        <w:t xml:space="preserve"> والتي أمكن توفيرها في هذا المسح.</w:t>
      </w:r>
    </w:p>
    <w:p w:rsidR="00F629C9" w:rsidRDefault="00F629C9" w:rsidP="00723776">
      <w:pPr>
        <w:spacing w:line="20" w:lineRule="atLeast"/>
        <w:ind w:left="-1" w:right="57" w:firstLine="1"/>
        <w:jc w:val="both"/>
        <w:rPr>
          <w:rFonts w:cs="Simplified Arabic"/>
          <w:lang w:eastAsia="en-US"/>
        </w:rPr>
      </w:pPr>
    </w:p>
    <w:p w:rsidR="00F629C9" w:rsidRDefault="00D23166" w:rsidP="00723776">
      <w:pPr>
        <w:jc w:val="both"/>
        <w:outlineLvl w:val="0"/>
        <w:rPr>
          <w:rFonts w:cs="Simplified Arabic"/>
          <w:b/>
          <w:bCs/>
          <w:rtl/>
          <w:lang w:eastAsia="en-US"/>
        </w:rPr>
      </w:pPr>
      <w:r>
        <w:rPr>
          <w:rFonts w:cs="Simplified Arabic" w:hint="cs"/>
          <w:b/>
          <w:bCs/>
          <w:rtl/>
          <w:lang w:eastAsia="en-US"/>
        </w:rPr>
        <w:t>1.1</w:t>
      </w:r>
      <w:r w:rsidR="00F629C9">
        <w:rPr>
          <w:rFonts w:cs="Simplified Arabic"/>
          <w:b/>
          <w:bCs/>
          <w:rtl/>
          <w:lang w:eastAsia="en-US"/>
        </w:rPr>
        <w:t xml:space="preserve"> المياه</w:t>
      </w:r>
    </w:p>
    <w:p w:rsidR="00F629C9" w:rsidRPr="00F22849" w:rsidRDefault="00F629C9" w:rsidP="00723776">
      <w:pPr>
        <w:jc w:val="both"/>
        <w:outlineLvl w:val="0"/>
        <w:rPr>
          <w:rFonts w:cs="Simplified Arabic"/>
          <w:b/>
          <w:bCs/>
          <w:sz w:val="16"/>
          <w:szCs w:val="16"/>
          <w:lang w:eastAsia="en-US"/>
        </w:rPr>
      </w:pPr>
    </w:p>
    <w:p w:rsidR="00F629C9" w:rsidRDefault="00F629C9" w:rsidP="00232FB5">
      <w:pPr>
        <w:jc w:val="both"/>
        <w:outlineLvl w:val="0"/>
        <w:rPr>
          <w:rFonts w:cs="Simplified Arabic"/>
          <w:b/>
          <w:bCs/>
          <w:rtl/>
          <w:lang w:eastAsia="en-US"/>
        </w:rPr>
      </w:pPr>
      <w:r>
        <w:rPr>
          <w:rFonts w:cs="Simplified Arabic"/>
          <w:b/>
          <w:bCs/>
          <w:rtl/>
          <w:lang w:eastAsia="en-US"/>
        </w:rPr>
        <w:t>المنشآت الاقتصادية تستهلك</w:t>
      </w:r>
      <w:r w:rsidR="00232FB5">
        <w:rPr>
          <w:rFonts w:cs="Simplified Arabic"/>
          <w:b/>
          <w:bCs/>
          <w:lang w:eastAsia="en-US"/>
        </w:rPr>
        <w:t xml:space="preserve">  </w:t>
      </w:r>
      <w:r w:rsidR="00232FB5">
        <w:rPr>
          <w:rFonts w:cs="Simplified Arabic" w:hint="cs"/>
          <w:b/>
          <w:bCs/>
          <w:rtl/>
          <w:lang w:eastAsia="en-US"/>
        </w:rPr>
        <w:t xml:space="preserve">حوالي </w:t>
      </w:r>
      <w:r w:rsidR="00F907C3">
        <w:rPr>
          <w:rFonts w:cs="Simplified Arabic"/>
          <w:b/>
          <w:bCs/>
          <w:lang w:eastAsia="en-US"/>
        </w:rPr>
        <w:t>4</w:t>
      </w:r>
      <w:r w:rsidR="004360BC">
        <w:rPr>
          <w:rFonts w:cs="Simplified Arabic"/>
          <w:b/>
          <w:bCs/>
          <w:lang w:eastAsia="en-US"/>
        </w:rPr>
        <w:t>.</w:t>
      </w:r>
      <w:r w:rsidR="00624923">
        <w:rPr>
          <w:rFonts w:cs="Simplified Arabic"/>
          <w:b/>
          <w:bCs/>
          <w:lang w:eastAsia="en-US"/>
        </w:rPr>
        <w:t>4</w:t>
      </w:r>
      <w:r w:rsidR="00B23075">
        <w:rPr>
          <w:rFonts w:cs="Simplified Arabic"/>
          <w:b/>
          <w:bCs/>
          <w:lang w:val="en-US" w:eastAsia="en-US"/>
        </w:rPr>
        <w:t>7</w:t>
      </w:r>
      <w:r>
        <w:rPr>
          <w:rFonts w:cs="Simplified Arabic"/>
          <w:b/>
          <w:bCs/>
          <w:rtl/>
          <w:lang w:eastAsia="en-US"/>
        </w:rPr>
        <w:t xml:space="preserve"> مليون متر مكعب من المياه شهرياً</w:t>
      </w:r>
      <w:r w:rsidR="007E6B68">
        <w:rPr>
          <w:rFonts w:cs="Simplified Arabic" w:hint="cs"/>
          <w:b/>
          <w:bCs/>
          <w:rtl/>
          <w:lang w:eastAsia="en-US"/>
        </w:rPr>
        <w:t>:</w:t>
      </w:r>
    </w:p>
    <w:p w:rsidR="00F629C9" w:rsidRPr="000C3413" w:rsidRDefault="00F629C9" w:rsidP="00DB355C">
      <w:pPr>
        <w:jc w:val="both"/>
        <w:outlineLvl w:val="0"/>
        <w:rPr>
          <w:rFonts w:cs="Simplified Arabic"/>
          <w:color w:val="000000"/>
          <w:rtl/>
          <w:lang w:eastAsia="en-US"/>
        </w:rPr>
      </w:pPr>
      <w:r w:rsidRPr="00416F49">
        <w:rPr>
          <w:rFonts w:cs="Simplified Arabic"/>
          <w:color w:val="000000"/>
          <w:rtl/>
          <w:lang w:eastAsia="en-US"/>
        </w:rPr>
        <w:t xml:space="preserve">بينت نتائج مسح البيئة الاقتصادي لعام </w:t>
      </w:r>
      <w:r w:rsidR="00624923">
        <w:rPr>
          <w:rFonts w:cs="Simplified Arabic"/>
          <w:color w:val="000000"/>
          <w:lang w:eastAsia="en-US"/>
        </w:rPr>
        <w:t>2015</w:t>
      </w:r>
      <w:r w:rsidR="00903D46">
        <w:rPr>
          <w:rFonts w:cs="Simplified Arabic" w:hint="cs"/>
          <w:color w:val="000000"/>
          <w:rtl/>
          <w:lang w:eastAsia="en-US"/>
        </w:rPr>
        <w:t>،</w:t>
      </w:r>
      <w:r w:rsidRPr="00416F49">
        <w:rPr>
          <w:rFonts w:cs="Simplified Arabic"/>
          <w:color w:val="000000"/>
          <w:rtl/>
          <w:lang w:eastAsia="en-US"/>
        </w:rPr>
        <w:t xml:space="preserve"> أن المنشآت الاقتصادية استهلكت ما معدله </w:t>
      </w:r>
      <w:r w:rsidR="00DB355C">
        <w:rPr>
          <w:rFonts w:cs="Simplified Arabic" w:hint="cs"/>
          <w:color w:val="000000"/>
          <w:rtl/>
          <w:lang w:eastAsia="en-US"/>
        </w:rPr>
        <w:t>7</w:t>
      </w:r>
      <w:r w:rsidR="00624923">
        <w:rPr>
          <w:rFonts w:cs="Simplified Arabic"/>
          <w:color w:val="000000"/>
          <w:lang w:eastAsia="en-US"/>
        </w:rPr>
        <w:t>4.4</w:t>
      </w:r>
      <w:r w:rsidR="00D7473A">
        <w:rPr>
          <w:rFonts w:cs="Simplified Arabic"/>
          <w:color w:val="000000"/>
          <w:rtl/>
          <w:lang w:eastAsia="en-US"/>
        </w:rPr>
        <w:t xml:space="preserve"> </w:t>
      </w:r>
      <w:r w:rsidR="00B20A4C">
        <w:rPr>
          <w:rFonts w:cs="Simplified Arabic" w:hint="cs"/>
          <w:color w:val="000000"/>
          <w:rtl/>
          <w:lang w:eastAsia="en-US"/>
        </w:rPr>
        <w:t>مليون</w:t>
      </w:r>
      <w:r w:rsidR="00D7473A">
        <w:rPr>
          <w:rFonts w:cs="Simplified Arabic" w:hint="cs"/>
          <w:color w:val="000000"/>
          <w:rtl/>
          <w:lang w:eastAsia="en-US"/>
        </w:rPr>
        <w:t xml:space="preserve"> </w:t>
      </w:r>
      <w:r w:rsidRPr="00416F49">
        <w:rPr>
          <w:rFonts w:cs="Simplified Arabic"/>
          <w:color w:val="000000"/>
          <w:rtl/>
          <w:lang w:eastAsia="en-US"/>
        </w:rPr>
        <w:t xml:space="preserve">متر مكعب </w:t>
      </w:r>
      <w:r>
        <w:rPr>
          <w:rFonts w:cs="Simplified Arabic"/>
          <w:color w:val="000000"/>
          <w:rtl/>
          <w:lang w:eastAsia="en-US"/>
        </w:rPr>
        <w:t xml:space="preserve">من المياه </w:t>
      </w:r>
      <w:r w:rsidRPr="00416F49">
        <w:rPr>
          <w:rFonts w:cs="Simplified Arabic"/>
          <w:color w:val="000000"/>
          <w:rtl/>
          <w:lang w:eastAsia="en-US"/>
        </w:rPr>
        <w:t xml:space="preserve">شهرياً في </w:t>
      </w:r>
      <w:r w:rsidR="004360BC">
        <w:rPr>
          <w:rFonts w:cs="Simplified Arabic" w:hint="cs"/>
          <w:color w:val="000000"/>
          <w:rtl/>
          <w:lang w:eastAsia="en-US"/>
        </w:rPr>
        <w:t>فلسطين</w:t>
      </w:r>
      <w:r w:rsidRPr="00416F49">
        <w:rPr>
          <w:rFonts w:cs="Simplified Arabic"/>
          <w:color w:val="000000"/>
          <w:rtl/>
          <w:lang w:eastAsia="en-US"/>
        </w:rPr>
        <w:t>،</w:t>
      </w:r>
      <w:r w:rsidR="00624923">
        <w:rPr>
          <w:rFonts w:cs="Simplified Arabic" w:hint="cs"/>
          <w:color w:val="000000"/>
          <w:rtl/>
          <w:lang w:eastAsia="en-US"/>
        </w:rPr>
        <w:t xml:space="preserve"> موزعة</w:t>
      </w:r>
      <w:r w:rsidR="004A0691">
        <w:rPr>
          <w:rFonts w:cs="Simplified Arabic" w:hint="cs"/>
          <w:color w:val="000000"/>
          <w:rtl/>
          <w:lang w:eastAsia="en-US"/>
        </w:rPr>
        <w:t xml:space="preserve"> </w:t>
      </w:r>
      <w:r w:rsidR="004A0691" w:rsidRPr="00C06EFA">
        <w:rPr>
          <w:rFonts w:cs="Simplified Arabic"/>
          <w:rtl/>
        </w:rPr>
        <w:t>بواقع</w:t>
      </w:r>
      <w:r w:rsidRPr="00416F49">
        <w:rPr>
          <w:rFonts w:cs="Simplified Arabic"/>
          <w:color w:val="000000"/>
          <w:rtl/>
          <w:lang w:eastAsia="en-US"/>
        </w:rPr>
        <w:t xml:space="preserve"> </w:t>
      </w:r>
      <w:r w:rsidR="00DB355C">
        <w:rPr>
          <w:rFonts w:cs="Simplified Arabic" w:hint="cs"/>
          <w:color w:val="000000"/>
          <w:rtl/>
          <w:lang w:eastAsia="en-US"/>
        </w:rPr>
        <w:t>2.99</w:t>
      </w:r>
      <w:r w:rsidRPr="000C3413">
        <w:rPr>
          <w:rFonts w:cs="Simplified Arabic"/>
          <w:color w:val="000000"/>
          <w:rtl/>
          <w:lang w:eastAsia="en-US"/>
        </w:rPr>
        <w:t xml:space="preserve"> </w:t>
      </w:r>
      <w:r w:rsidR="00B20A4C">
        <w:rPr>
          <w:rFonts w:cs="Simplified Arabic" w:hint="cs"/>
          <w:color w:val="000000"/>
          <w:rtl/>
          <w:lang w:eastAsia="en-US"/>
        </w:rPr>
        <w:t>مليون</w:t>
      </w:r>
      <w:r w:rsidRPr="000C3413">
        <w:rPr>
          <w:rFonts w:cs="Simplified Arabic"/>
          <w:color w:val="000000"/>
          <w:rtl/>
          <w:lang w:eastAsia="en-US"/>
        </w:rPr>
        <w:t xml:space="preserve"> </w:t>
      </w:r>
      <w:r w:rsidR="00645044">
        <w:rPr>
          <w:rFonts w:cs="Simplified Arabic"/>
          <w:color w:val="000000"/>
          <w:rtl/>
          <w:lang w:eastAsia="en-US"/>
        </w:rPr>
        <w:t>متر مكعب</w:t>
      </w:r>
      <w:r w:rsidR="00B20A4C" w:rsidRPr="000C3413">
        <w:rPr>
          <w:rFonts w:cs="Simplified Arabic"/>
          <w:color w:val="000000"/>
          <w:rtl/>
          <w:lang w:eastAsia="en-US"/>
        </w:rPr>
        <w:t xml:space="preserve"> شهرياً</w:t>
      </w:r>
      <w:r w:rsidR="00A04533">
        <w:rPr>
          <w:rFonts w:cs="Simplified Arabic"/>
          <w:color w:val="000000"/>
          <w:lang w:eastAsia="en-US"/>
        </w:rPr>
        <w:t xml:space="preserve"> </w:t>
      </w:r>
      <w:r w:rsidR="00A04533">
        <w:rPr>
          <w:rFonts w:cs="Simplified Arabic" w:hint="cs"/>
          <w:color w:val="000000"/>
          <w:rtl/>
          <w:lang w:eastAsia="en-US"/>
        </w:rPr>
        <w:t xml:space="preserve"> في الضفة الغربية</w:t>
      </w:r>
      <w:r w:rsidRPr="000C3413">
        <w:rPr>
          <w:rFonts w:cs="Simplified Arabic"/>
          <w:color w:val="000000"/>
          <w:rtl/>
          <w:lang w:eastAsia="en-US"/>
        </w:rPr>
        <w:t xml:space="preserve">، وفي قطاع غزة </w:t>
      </w:r>
      <w:r w:rsidR="00DB355C">
        <w:rPr>
          <w:rFonts w:cs="Simplified Arabic"/>
          <w:color w:val="000000"/>
          <w:lang w:val="en-US" w:eastAsia="en-US"/>
        </w:rPr>
        <w:t>8</w:t>
      </w:r>
      <w:r w:rsidR="00624923">
        <w:rPr>
          <w:rFonts w:cs="Simplified Arabic" w:hint="cs"/>
          <w:color w:val="000000"/>
          <w:rtl/>
          <w:lang w:eastAsia="en-US"/>
        </w:rPr>
        <w:t>1.4</w:t>
      </w:r>
      <w:r w:rsidRPr="000C3413">
        <w:rPr>
          <w:rFonts w:cs="Simplified Arabic"/>
          <w:color w:val="000000"/>
          <w:rtl/>
          <w:lang w:eastAsia="en-US"/>
        </w:rPr>
        <w:t xml:space="preserve"> </w:t>
      </w:r>
      <w:r w:rsidR="00B20A4C">
        <w:rPr>
          <w:rFonts w:cs="Simplified Arabic" w:hint="cs"/>
          <w:color w:val="000000"/>
          <w:rtl/>
          <w:lang w:eastAsia="en-US"/>
        </w:rPr>
        <w:t>مليون</w:t>
      </w:r>
      <w:r w:rsidR="00645044">
        <w:rPr>
          <w:rFonts w:cs="Simplified Arabic"/>
          <w:color w:val="000000"/>
          <w:rtl/>
          <w:lang w:eastAsia="en-US"/>
        </w:rPr>
        <w:t xml:space="preserve"> متر</w:t>
      </w:r>
      <w:r w:rsidR="00645044">
        <w:rPr>
          <w:rFonts w:cs="Simplified Arabic" w:hint="cs"/>
          <w:color w:val="000000"/>
          <w:rtl/>
          <w:lang w:eastAsia="en-US"/>
        </w:rPr>
        <w:t xml:space="preserve"> </w:t>
      </w:r>
      <w:r w:rsidR="00645044">
        <w:rPr>
          <w:rFonts w:cs="Simplified Arabic"/>
          <w:color w:val="000000"/>
          <w:rtl/>
          <w:lang w:eastAsia="en-US"/>
        </w:rPr>
        <w:t>مكعب</w:t>
      </w:r>
      <w:r w:rsidRPr="000C3413">
        <w:rPr>
          <w:rFonts w:cs="Simplified Arabic"/>
          <w:color w:val="000000"/>
          <w:rtl/>
          <w:lang w:eastAsia="en-US"/>
        </w:rPr>
        <w:t xml:space="preserve"> شهرياً.</w:t>
      </w:r>
    </w:p>
    <w:p w:rsidR="00F629C9" w:rsidRPr="000C3413" w:rsidRDefault="00F629C9">
      <w:pPr>
        <w:jc w:val="lowKashida"/>
        <w:rPr>
          <w:rFonts w:cs="Simplified Arabic"/>
          <w:color w:val="000000"/>
          <w:rtl/>
          <w:lang w:eastAsia="en-US"/>
        </w:rPr>
      </w:pPr>
    </w:p>
    <w:p w:rsidR="00F629C9" w:rsidRPr="000C3413" w:rsidRDefault="00F629C9" w:rsidP="003C53CB">
      <w:pPr>
        <w:jc w:val="lowKashida"/>
        <w:rPr>
          <w:rFonts w:cs="Simplified Arabic"/>
          <w:b/>
          <w:bCs/>
          <w:color w:val="000000"/>
          <w:rtl/>
          <w:lang w:eastAsia="en-US"/>
        </w:rPr>
      </w:pPr>
      <w:r w:rsidRPr="000C3413">
        <w:rPr>
          <w:rFonts w:cs="Simplified Arabic"/>
          <w:b/>
          <w:bCs/>
          <w:color w:val="000000"/>
          <w:rtl/>
          <w:lang w:eastAsia="en-US"/>
        </w:rPr>
        <w:t xml:space="preserve">شبكة المياه العامة هي </w:t>
      </w:r>
      <w:r w:rsidR="003C53CB">
        <w:rPr>
          <w:rFonts w:cs="Simplified Arabic" w:hint="cs"/>
          <w:b/>
          <w:bCs/>
          <w:color w:val="000000"/>
          <w:rtl/>
          <w:lang w:eastAsia="en-US"/>
        </w:rPr>
        <w:t>أكثر الوسائل شيوعاً</w:t>
      </w:r>
      <w:r w:rsidRPr="000C3413">
        <w:rPr>
          <w:rFonts w:cs="Simplified Arabic"/>
          <w:b/>
          <w:bCs/>
          <w:color w:val="000000"/>
          <w:rtl/>
          <w:lang w:eastAsia="en-US"/>
        </w:rPr>
        <w:t xml:space="preserve"> للحصول على المياه</w:t>
      </w:r>
      <w:r w:rsidR="007E6B68">
        <w:rPr>
          <w:rFonts w:cs="Simplified Arabic" w:hint="cs"/>
          <w:b/>
          <w:bCs/>
          <w:color w:val="000000"/>
          <w:rtl/>
          <w:lang w:eastAsia="en-US"/>
        </w:rPr>
        <w:t>:</w:t>
      </w:r>
    </w:p>
    <w:p w:rsidR="00624923" w:rsidRDefault="00593D72" w:rsidP="003C53CB">
      <w:pPr>
        <w:jc w:val="lowKashida"/>
        <w:rPr>
          <w:rFonts w:cs="Simplified Arabic"/>
          <w:rtl/>
          <w:lang w:eastAsia="en-US"/>
        </w:rPr>
      </w:pPr>
      <w:r>
        <w:rPr>
          <w:rFonts w:cs="Simplified Arabic" w:hint="cs"/>
          <w:color w:val="000000"/>
          <w:rtl/>
          <w:lang w:eastAsia="en-US"/>
        </w:rPr>
        <w:t>تشير</w:t>
      </w:r>
      <w:r w:rsidR="003D3D6C" w:rsidRPr="00416F49">
        <w:rPr>
          <w:rFonts w:cs="Simplified Arabic"/>
          <w:color w:val="000000"/>
          <w:rtl/>
          <w:lang w:eastAsia="en-US"/>
        </w:rPr>
        <w:t xml:space="preserve"> </w:t>
      </w:r>
      <w:r w:rsidR="00F629C9" w:rsidRPr="000C3413">
        <w:rPr>
          <w:rFonts w:cs="Simplified Arabic"/>
          <w:color w:val="000000"/>
          <w:rtl/>
          <w:lang w:eastAsia="en-US"/>
        </w:rPr>
        <w:t xml:space="preserve">النتائج أن شبكة المياه العامة هي </w:t>
      </w:r>
      <w:r w:rsidR="003C53CB" w:rsidRPr="003C53CB">
        <w:rPr>
          <w:rFonts w:cs="Simplified Arabic" w:hint="cs"/>
          <w:color w:val="000000"/>
          <w:rtl/>
          <w:lang w:eastAsia="en-US"/>
        </w:rPr>
        <w:t>أكثر الوسائل شيوعاً</w:t>
      </w:r>
      <w:r w:rsidR="003C53CB" w:rsidRPr="003C53CB">
        <w:rPr>
          <w:rFonts w:cs="Simplified Arabic"/>
          <w:color w:val="000000"/>
          <w:rtl/>
          <w:lang w:eastAsia="en-US"/>
        </w:rPr>
        <w:t xml:space="preserve"> </w:t>
      </w:r>
      <w:r w:rsidR="00F629C9" w:rsidRPr="000C3413">
        <w:rPr>
          <w:rFonts w:cs="Simplified Arabic"/>
          <w:color w:val="000000"/>
          <w:rtl/>
          <w:lang w:eastAsia="en-US"/>
        </w:rPr>
        <w:t xml:space="preserve">للحصول على المياه </w:t>
      </w:r>
      <w:r>
        <w:rPr>
          <w:rFonts w:cs="Simplified Arabic" w:hint="cs"/>
          <w:color w:val="000000"/>
          <w:rtl/>
          <w:lang w:eastAsia="en-US"/>
        </w:rPr>
        <w:t>في المنشآت الاقتصادية</w:t>
      </w:r>
      <w:r w:rsidR="00D51270">
        <w:rPr>
          <w:rFonts w:cs="Simplified Arabic" w:hint="cs"/>
          <w:color w:val="000000"/>
          <w:rtl/>
          <w:lang w:eastAsia="en-US"/>
        </w:rPr>
        <w:t xml:space="preserve"> </w:t>
      </w:r>
      <w:r>
        <w:rPr>
          <w:rFonts w:cs="Simplified Arabic" w:hint="cs"/>
          <w:color w:val="000000"/>
          <w:rtl/>
          <w:lang w:eastAsia="en-US"/>
        </w:rPr>
        <w:t>لل</w:t>
      </w:r>
      <w:r w:rsidR="00D51270">
        <w:rPr>
          <w:rFonts w:cs="Simplified Arabic" w:hint="cs"/>
          <w:color w:val="000000"/>
          <w:rtl/>
          <w:lang w:eastAsia="en-US"/>
        </w:rPr>
        <w:t>عا</w:t>
      </w:r>
      <w:r w:rsidR="00D51270">
        <w:rPr>
          <w:rFonts w:cs="Simplified Arabic" w:hint="eastAsia"/>
          <w:color w:val="000000"/>
          <w:rtl/>
          <w:lang w:eastAsia="en-US"/>
        </w:rPr>
        <w:t>م</w:t>
      </w:r>
      <w:r w:rsidR="00D51270">
        <w:rPr>
          <w:rFonts w:cs="Simplified Arabic" w:hint="cs"/>
          <w:color w:val="000000"/>
          <w:rtl/>
          <w:lang w:eastAsia="en-US"/>
        </w:rPr>
        <w:t xml:space="preserve"> </w:t>
      </w:r>
      <w:r w:rsidR="003B0F4C">
        <w:rPr>
          <w:rFonts w:cs="Simplified Arabic" w:hint="cs"/>
          <w:color w:val="000000"/>
          <w:rtl/>
          <w:lang w:eastAsia="en-US"/>
        </w:rPr>
        <w:t>2015</w:t>
      </w:r>
      <w:r w:rsidR="00F629C9" w:rsidRPr="000C3413">
        <w:rPr>
          <w:rFonts w:cs="Simplified Arabic"/>
          <w:color w:val="000000"/>
          <w:rtl/>
          <w:lang w:eastAsia="en-US"/>
        </w:rPr>
        <w:t xml:space="preserve">، فقد بلغت نسبة المنشآت الاقتصادية التي تعتبر شبكة المياه العامة هي </w:t>
      </w:r>
      <w:r w:rsidR="003C53CB" w:rsidRPr="003C53CB">
        <w:rPr>
          <w:rFonts w:cs="Simplified Arabic" w:hint="cs"/>
          <w:color w:val="000000"/>
          <w:rtl/>
          <w:lang w:eastAsia="en-US"/>
        </w:rPr>
        <w:t>أكثر الوسائل شيوعاً</w:t>
      </w:r>
      <w:r w:rsidR="003C53CB" w:rsidRPr="003C53CB">
        <w:rPr>
          <w:rFonts w:cs="Simplified Arabic"/>
          <w:color w:val="000000"/>
          <w:rtl/>
          <w:lang w:eastAsia="en-US"/>
        </w:rPr>
        <w:t xml:space="preserve"> </w:t>
      </w:r>
      <w:r w:rsidR="00F629C9" w:rsidRPr="000C3413">
        <w:rPr>
          <w:rFonts w:cs="Simplified Arabic"/>
          <w:color w:val="000000"/>
          <w:rtl/>
          <w:lang w:eastAsia="en-US"/>
        </w:rPr>
        <w:t xml:space="preserve">للحصول على المياه في </w:t>
      </w:r>
      <w:r w:rsidR="004360BC">
        <w:rPr>
          <w:rFonts w:cs="Simplified Arabic" w:hint="cs"/>
          <w:color w:val="000000"/>
          <w:rtl/>
          <w:lang w:eastAsia="en-US"/>
        </w:rPr>
        <w:t>فلسطين</w:t>
      </w:r>
      <w:r w:rsidR="00F629C9" w:rsidRPr="000C3413">
        <w:rPr>
          <w:rFonts w:cs="Simplified Arabic"/>
          <w:color w:val="000000"/>
          <w:rtl/>
          <w:lang w:eastAsia="en-US"/>
        </w:rPr>
        <w:t xml:space="preserve"> </w:t>
      </w:r>
      <w:r w:rsidR="00624923">
        <w:rPr>
          <w:rFonts w:cs="Simplified Arabic" w:hint="cs"/>
          <w:color w:val="000000"/>
          <w:rtl/>
          <w:lang w:eastAsia="en-US"/>
        </w:rPr>
        <w:t>83.</w:t>
      </w:r>
      <w:r w:rsidR="00A57043">
        <w:rPr>
          <w:rFonts w:cs="Simplified Arabic" w:hint="cs"/>
          <w:color w:val="000000"/>
          <w:rtl/>
          <w:lang w:eastAsia="en-US"/>
        </w:rPr>
        <w:t>4</w:t>
      </w:r>
      <w:r w:rsidR="00530496">
        <w:rPr>
          <w:rFonts w:cs="Simplified Arabic"/>
          <w:color w:val="000000"/>
          <w:rtl/>
          <w:lang w:eastAsia="en-US"/>
        </w:rPr>
        <w:t>%</w:t>
      </w:r>
      <w:r w:rsidR="004360BC">
        <w:rPr>
          <w:rFonts w:cs="Simplified Arabic" w:hint="cs"/>
          <w:color w:val="000000"/>
          <w:rtl/>
          <w:lang w:eastAsia="en-US"/>
        </w:rPr>
        <w:t>،</w:t>
      </w:r>
      <w:r w:rsidR="00F629C9" w:rsidRPr="000C3413">
        <w:rPr>
          <w:rFonts w:cs="Simplified Arabic"/>
          <w:color w:val="000000"/>
          <w:rtl/>
          <w:lang w:eastAsia="en-US"/>
        </w:rPr>
        <w:t xml:space="preserve"> </w:t>
      </w:r>
      <w:r w:rsidR="00D1562D">
        <w:rPr>
          <w:rFonts w:cs="Simplified Arabic"/>
          <w:rtl/>
        </w:rPr>
        <w:t xml:space="preserve">حيث تتوزع هذه النسبة بواقع </w:t>
      </w:r>
      <w:r w:rsidR="00624923">
        <w:rPr>
          <w:rFonts w:cs="Simplified Arabic" w:hint="cs"/>
          <w:rtl/>
          <w:lang w:eastAsia="en-US"/>
        </w:rPr>
        <w:t>88.</w:t>
      </w:r>
      <w:r w:rsidR="00A57043">
        <w:rPr>
          <w:rFonts w:cs="Simplified Arabic" w:hint="cs"/>
          <w:rtl/>
          <w:lang w:eastAsia="en-US"/>
        </w:rPr>
        <w:t>7</w:t>
      </w:r>
      <w:r w:rsidR="00624923" w:rsidRPr="001542C7">
        <w:rPr>
          <w:rFonts w:cs="Simplified Arabic"/>
          <w:rtl/>
          <w:lang w:eastAsia="en-US"/>
        </w:rPr>
        <w:t xml:space="preserve">% في الضفة الغربية مقابل </w:t>
      </w:r>
      <w:r w:rsidR="00624923">
        <w:rPr>
          <w:rFonts w:cs="Simplified Arabic" w:hint="cs"/>
          <w:rtl/>
          <w:lang w:eastAsia="en-US"/>
        </w:rPr>
        <w:t>72.2</w:t>
      </w:r>
      <w:r w:rsidR="00624923" w:rsidRPr="001542C7">
        <w:rPr>
          <w:rFonts w:cs="Simplified Arabic"/>
          <w:rtl/>
          <w:lang w:eastAsia="en-US"/>
        </w:rPr>
        <w:t>%</w:t>
      </w:r>
      <w:r w:rsidR="00624923">
        <w:rPr>
          <w:rFonts w:cs="Simplified Arabic"/>
          <w:rtl/>
          <w:lang w:eastAsia="en-US"/>
        </w:rPr>
        <w:t xml:space="preserve"> في قطاع غزة، </w:t>
      </w:r>
      <w:r w:rsidR="005B5077" w:rsidRPr="00892C89">
        <w:rPr>
          <w:rFonts w:cs="Simplified Arabic"/>
          <w:rtl/>
        </w:rPr>
        <w:t xml:space="preserve">هذا </w:t>
      </w:r>
      <w:r w:rsidR="005B5077">
        <w:rPr>
          <w:rFonts w:cs="Simplified Arabic" w:hint="cs"/>
          <w:rtl/>
        </w:rPr>
        <w:t>وتتباين</w:t>
      </w:r>
      <w:r w:rsidR="005B5077" w:rsidRPr="00892C89">
        <w:rPr>
          <w:rFonts w:cs="Simplified Arabic"/>
          <w:rtl/>
        </w:rPr>
        <w:t xml:space="preserve"> نسب الاتصال بشبكة المياه العامة حسب </w:t>
      </w:r>
      <w:r w:rsidR="005B5077">
        <w:rPr>
          <w:rFonts w:cs="Simplified Arabic" w:hint="cs"/>
          <w:rtl/>
        </w:rPr>
        <w:t>المنطقة</w:t>
      </w:r>
      <w:r w:rsidR="00BC0B2F">
        <w:rPr>
          <w:rFonts w:cs="Simplified Arabic" w:hint="cs"/>
          <w:rtl/>
          <w:lang w:eastAsia="en-US"/>
        </w:rPr>
        <w:t>.</w:t>
      </w:r>
    </w:p>
    <w:p w:rsidR="00F629C9" w:rsidRPr="00BC115A" w:rsidRDefault="00F629C9" w:rsidP="00BC115A">
      <w:pPr>
        <w:pStyle w:val="TOC1"/>
        <w:rPr>
          <w:rtl/>
        </w:rPr>
      </w:pPr>
      <w:r w:rsidRPr="00BC115A">
        <w:rPr>
          <w:rtl/>
        </w:rPr>
        <w:tab/>
      </w:r>
    </w:p>
    <w:p w:rsidR="00F629C9" w:rsidRDefault="00F629C9" w:rsidP="00624923">
      <w:pPr>
        <w:jc w:val="center"/>
        <w:rPr>
          <w:rFonts w:cs="Simplified Arabic"/>
          <w:b/>
          <w:bCs/>
          <w:sz w:val="22"/>
          <w:szCs w:val="22"/>
          <w:rtl/>
          <w:lang w:eastAsia="en-US"/>
        </w:rPr>
      </w:pPr>
      <w:r w:rsidRPr="001542C7">
        <w:rPr>
          <w:rFonts w:cs="Simplified Arabic"/>
          <w:b/>
          <w:bCs/>
          <w:sz w:val="22"/>
          <w:szCs w:val="22"/>
          <w:rtl/>
          <w:lang w:eastAsia="en-US"/>
        </w:rPr>
        <w:t xml:space="preserve">نسبة المنشآت الاقتصادية في </w:t>
      </w:r>
      <w:r w:rsidR="00436DF1">
        <w:rPr>
          <w:rFonts w:cs="Simplified Arabic" w:hint="cs"/>
          <w:b/>
          <w:bCs/>
          <w:sz w:val="22"/>
          <w:szCs w:val="22"/>
          <w:rtl/>
          <w:lang w:eastAsia="en-US"/>
        </w:rPr>
        <w:t>فلسطين</w:t>
      </w:r>
      <w:r w:rsidRPr="001542C7">
        <w:rPr>
          <w:rFonts w:cs="Simplified Arabic"/>
          <w:b/>
          <w:bCs/>
          <w:sz w:val="22"/>
          <w:szCs w:val="22"/>
          <w:rtl/>
          <w:lang w:eastAsia="en-US"/>
        </w:rPr>
        <w:t xml:space="preserve"> التي تحصل على المياه من شبكة المياه العامة حسب </w:t>
      </w:r>
      <w:r>
        <w:rPr>
          <w:rFonts w:cs="Simplified Arabic"/>
          <w:b/>
          <w:bCs/>
          <w:sz w:val="22"/>
          <w:szCs w:val="22"/>
          <w:rtl/>
          <w:lang w:eastAsia="en-US"/>
        </w:rPr>
        <w:t xml:space="preserve">المنطقة، </w:t>
      </w:r>
      <w:r w:rsidR="00624923">
        <w:rPr>
          <w:rFonts w:cs="Simplified Arabic" w:hint="cs"/>
          <w:b/>
          <w:bCs/>
          <w:sz w:val="22"/>
          <w:szCs w:val="22"/>
          <w:rtl/>
          <w:lang w:eastAsia="en-US"/>
        </w:rPr>
        <w:t>2015</w:t>
      </w:r>
    </w:p>
    <w:tbl>
      <w:tblPr>
        <w:bidiVisual/>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7D3BB7" w:rsidTr="00F313D0">
        <w:tc>
          <w:tcPr>
            <w:tcW w:w="9072" w:type="dxa"/>
          </w:tcPr>
          <w:p w:rsidR="007D3BB7" w:rsidRPr="00406F63" w:rsidRDefault="0040788C" w:rsidP="00F313D0">
            <w:pPr>
              <w:jc w:val="center"/>
              <w:rPr>
                <w:rFonts w:ascii="Arial" w:hAnsi="Arial" w:cs="Arial"/>
                <w:b/>
                <w:bCs/>
                <w:sz w:val="18"/>
                <w:szCs w:val="18"/>
                <w:rtl/>
                <w:lang w:eastAsia="en-US"/>
              </w:rPr>
            </w:pPr>
            <w:r>
              <w:rPr>
                <w:rFonts w:ascii="Arial" w:hAnsi="Arial" w:cs="Arial"/>
                <w:b/>
                <w:bCs/>
                <w:noProof/>
                <w:sz w:val="18"/>
                <w:szCs w:val="18"/>
                <w:lang w:eastAsia="en-GB"/>
              </w:rPr>
              <w:drawing>
                <wp:inline distT="0" distB="0" distL="0" distR="0">
                  <wp:extent cx="5505450" cy="2057400"/>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F629C9" w:rsidRDefault="00F629C9" w:rsidP="00896966">
      <w:pPr>
        <w:jc w:val="lowKashida"/>
        <w:rPr>
          <w:rFonts w:cs="Simplified Arabic"/>
          <w:b/>
          <w:bCs/>
          <w:rtl/>
          <w:lang w:eastAsia="en-US"/>
        </w:rPr>
      </w:pPr>
    </w:p>
    <w:p w:rsidR="00EC23C3" w:rsidRDefault="00EC23C3" w:rsidP="00896966">
      <w:pPr>
        <w:jc w:val="lowKashida"/>
        <w:rPr>
          <w:rFonts w:cs="Simplified Arabic"/>
          <w:b/>
          <w:bCs/>
          <w:rtl/>
          <w:lang w:eastAsia="en-US"/>
        </w:rPr>
      </w:pPr>
    </w:p>
    <w:p w:rsidR="00EC23C3" w:rsidRDefault="00EC23C3" w:rsidP="00896966">
      <w:pPr>
        <w:jc w:val="lowKashida"/>
        <w:rPr>
          <w:rFonts w:cs="Simplified Arabic"/>
          <w:b/>
          <w:bCs/>
          <w:rtl/>
          <w:lang w:eastAsia="en-US"/>
        </w:rPr>
      </w:pPr>
    </w:p>
    <w:p w:rsidR="00EC23C3" w:rsidRDefault="00EC23C3" w:rsidP="00896966">
      <w:pPr>
        <w:jc w:val="lowKashida"/>
        <w:rPr>
          <w:rFonts w:cs="Simplified Arabic"/>
          <w:b/>
          <w:bCs/>
          <w:rtl/>
          <w:lang w:eastAsia="en-US"/>
        </w:rPr>
      </w:pPr>
    </w:p>
    <w:p w:rsidR="00BC0B2F" w:rsidRDefault="00BC0B2F" w:rsidP="00896966">
      <w:pPr>
        <w:jc w:val="lowKashida"/>
        <w:rPr>
          <w:rFonts w:cs="Simplified Arabic"/>
          <w:b/>
          <w:bCs/>
          <w:rtl/>
          <w:lang w:eastAsia="en-US"/>
        </w:rPr>
      </w:pPr>
    </w:p>
    <w:p w:rsidR="00F629C9" w:rsidRDefault="00DD10B4" w:rsidP="00896966">
      <w:pPr>
        <w:jc w:val="lowKashida"/>
        <w:rPr>
          <w:rFonts w:cs="Simplified Arabic"/>
          <w:b/>
          <w:bCs/>
          <w:sz w:val="20"/>
          <w:szCs w:val="20"/>
          <w:rtl/>
          <w:lang w:eastAsia="en-US"/>
        </w:rPr>
      </w:pPr>
      <w:r>
        <w:rPr>
          <w:rFonts w:cs="Simplified Arabic" w:hint="cs"/>
          <w:b/>
          <w:bCs/>
          <w:rtl/>
          <w:lang w:eastAsia="en-US"/>
        </w:rPr>
        <w:lastRenderedPageBreak/>
        <w:t>2.1</w:t>
      </w:r>
      <w:r w:rsidR="00F629C9">
        <w:rPr>
          <w:rFonts w:cs="Simplified Arabic"/>
          <w:b/>
          <w:bCs/>
          <w:rtl/>
          <w:lang w:eastAsia="en-US"/>
        </w:rPr>
        <w:t xml:space="preserve"> المياه العادمة</w:t>
      </w:r>
    </w:p>
    <w:p w:rsidR="00F629C9" w:rsidRPr="008C5C1A" w:rsidRDefault="00F629C9">
      <w:pPr>
        <w:pStyle w:val="BlockText"/>
        <w:ind w:left="10"/>
        <w:jc w:val="lowKashida"/>
        <w:rPr>
          <w:sz w:val="16"/>
          <w:szCs w:val="16"/>
          <w:rtl/>
        </w:rPr>
      </w:pPr>
    </w:p>
    <w:p w:rsidR="00F629C9" w:rsidRDefault="00F629C9" w:rsidP="007C6B16">
      <w:pPr>
        <w:pStyle w:val="BlockText"/>
        <w:ind w:left="10"/>
        <w:jc w:val="lowKashida"/>
        <w:rPr>
          <w:rtl/>
        </w:rPr>
      </w:pPr>
      <w:r>
        <w:rPr>
          <w:rtl/>
        </w:rPr>
        <w:t>شبكة الصرف الصحي هي الطريقة الرئيسية للتخلص من المياه العادمة</w:t>
      </w:r>
      <w:r w:rsidR="007E6B68">
        <w:rPr>
          <w:rFonts w:hint="cs"/>
          <w:rtl/>
        </w:rPr>
        <w:t>:</w:t>
      </w:r>
    </w:p>
    <w:p w:rsidR="00611BE4" w:rsidRDefault="00F629C9" w:rsidP="00664A1C">
      <w:pPr>
        <w:pStyle w:val="BodyText"/>
        <w:jc w:val="both"/>
      </w:pPr>
      <w:r w:rsidRPr="00611BE4">
        <w:rPr>
          <w:sz w:val="24"/>
          <w:szCs w:val="24"/>
          <w:rtl/>
        </w:rPr>
        <w:t xml:space="preserve">بلغت نسبة المنشآت الاقتصادية في </w:t>
      </w:r>
      <w:r w:rsidR="00D64BF6" w:rsidRPr="00611BE4">
        <w:rPr>
          <w:rFonts w:hint="cs"/>
          <w:sz w:val="24"/>
          <w:szCs w:val="24"/>
          <w:rtl/>
        </w:rPr>
        <w:t>فلسطين</w:t>
      </w:r>
      <w:r w:rsidRPr="00611BE4">
        <w:rPr>
          <w:sz w:val="24"/>
          <w:szCs w:val="24"/>
          <w:rtl/>
        </w:rPr>
        <w:t xml:space="preserve"> لعام </w:t>
      </w:r>
      <w:r w:rsidR="00EC23C3" w:rsidRPr="00611BE4">
        <w:rPr>
          <w:rFonts w:hint="cs"/>
          <w:sz w:val="24"/>
          <w:szCs w:val="24"/>
          <w:rtl/>
        </w:rPr>
        <w:t>2015</w:t>
      </w:r>
      <w:r w:rsidRPr="00611BE4">
        <w:rPr>
          <w:sz w:val="24"/>
          <w:szCs w:val="24"/>
          <w:rtl/>
        </w:rPr>
        <w:t xml:space="preserve"> والتي تتخلص من المياه العادمة بواسطة شبكة الصرف الصحي </w:t>
      </w:r>
      <w:r w:rsidR="00471956">
        <w:rPr>
          <w:sz w:val="24"/>
          <w:szCs w:val="24"/>
          <w:rtl/>
        </w:rPr>
        <w:t xml:space="preserve">حوالي </w:t>
      </w:r>
      <w:r w:rsidR="00611BE4" w:rsidRPr="00611BE4">
        <w:rPr>
          <w:rFonts w:hint="cs"/>
          <w:sz w:val="24"/>
          <w:szCs w:val="24"/>
          <w:rtl/>
        </w:rPr>
        <w:t>71.3</w:t>
      </w:r>
      <w:r w:rsidRPr="00611BE4">
        <w:rPr>
          <w:sz w:val="24"/>
          <w:szCs w:val="24"/>
          <w:rtl/>
        </w:rPr>
        <w:t>%</w:t>
      </w:r>
      <w:r w:rsidR="00611BE4">
        <w:rPr>
          <w:rFonts w:hint="cs"/>
          <w:sz w:val="24"/>
          <w:szCs w:val="24"/>
          <w:rtl/>
        </w:rPr>
        <w:t xml:space="preserve"> </w:t>
      </w:r>
      <w:r w:rsidR="00611BE4" w:rsidRPr="00F038D0">
        <w:rPr>
          <w:sz w:val="24"/>
          <w:szCs w:val="24"/>
          <w:rtl/>
        </w:rPr>
        <w:t>(</w:t>
      </w:r>
      <w:r w:rsidR="00611BE4">
        <w:rPr>
          <w:rFonts w:hint="cs"/>
          <w:sz w:val="24"/>
          <w:szCs w:val="24"/>
          <w:rtl/>
        </w:rPr>
        <w:t>68.8</w:t>
      </w:r>
      <w:r w:rsidR="00611BE4" w:rsidRPr="00F038D0">
        <w:rPr>
          <w:sz w:val="24"/>
          <w:szCs w:val="24"/>
          <w:rtl/>
        </w:rPr>
        <w:t>% في الضفة الغربية و</w:t>
      </w:r>
      <w:r w:rsidR="00611BE4">
        <w:rPr>
          <w:rFonts w:hint="cs"/>
          <w:sz w:val="24"/>
          <w:szCs w:val="24"/>
          <w:rtl/>
        </w:rPr>
        <w:t>76.8</w:t>
      </w:r>
      <w:r w:rsidR="00611BE4" w:rsidRPr="00F038D0">
        <w:rPr>
          <w:sz w:val="24"/>
          <w:szCs w:val="24"/>
          <w:rtl/>
        </w:rPr>
        <w:t>% في قطاع غزة</w:t>
      </w:r>
      <w:r w:rsidR="00611BE4">
        <w:rPr>
          <w:rFonts w:hint="cs"/>
          <w:sz w:val="24"/>
          <w:szCs w:val="24"/>
          <w:rtl/>
        </w:rPr>
        <w:t>)</w:t>
      </w:r>
      <w:r w:rsidRPr="00611BE4">
        <w:rPr>
          <w:sz w:val="24"/>
          <w:szCs w:val="24"/>
          <w:rtl/>
        </w:rPr>
        <w:t xml:space="preserve">، مقابل </w:t>
      </w:r>
      <w:r w:rsidR="00611BE4" w:rsidRPr="00611BE4">
        <w:rPr>
          <w:rFonts w:hint="cs"/>
          <w:sz w:val="24"/>
          <w:szCs w:val="24"/>
          <w:rtl/>
        </w:rPr>
        <w:t>15.2</w:t>
      </w:r>
      <w:r w:rsidRPr="00611BE4">
        <w:rPr>
          <w:sz w:val="24"/>
          <w:szCs w:val="24"/>
          <w:rtl/>
        </w:rPr>
        <w:t xml:space="preserve">% من المنشآت </w:t>
      </w:r>
      <w:r w:rsidR="00FE13ED" w:rsidRPr="00611BE4">
        <w:rPr>
          <w:rFonts w:hint="cs"/>
          <w:sz w:val="24"/>
          <w:szCs w:val="24"/>
          <w:rtl/>
        </w:rPr>
        <w:t xml:space="preserve">الاقتصادية </w:t>
      </w:r>
      <w:r w:rsidRPr="00611BE4">
        <w:rPr>
          <w:sz w:val="24"/>
          <w:szCs w:val="24"/>
          <w:rtl/>
        </w:rPr>
        <w:t>تتخلص من مياهها</w:t>
      </w:r>
      <w:r w:rsidR="00611BE4">
        <w:rPr>
          <w:sz w:val="24"/>
          <w:szCs w:val="24"/>
          <w:rtl/>
        </w:rPr>
        <w:t xml:space="preserve"> العادمة بواسطة الحفر الامتصاصي</w:t>
      </w:r>
      <w:r w:rsidR="00611BE4">
        <w:rPr>
          <w:rFonts w:hint="cs"/>
          <w:sz w:val="24"/>
          <w:szCs w:val="24"/>
          <w:rtl/>
        </w:rPr>
        <w:t>ة</w:t>
      </w:r>
      <w:r w:rsidR="00664A1C">
        <w:rPr>
          <w:rFonts w:hint="cs"/>
          <w:sz w:val="24"/>
          <w:szCs w:val="24"/>
          <w:rtl/>
        </w:rPr>
        <w:t>،</w:t>
      </w:r>
      <w:r w:rsidR="00136817">
        <w:rPr>
          <w:sz w:val="24"/>
          <w:szCs w:val="24"/>
        </w:rPr>
        <w:t xml:space="preserve"> </w:t>
      </w:r>
      <w:r w:rsidR="00687407">
        <w:rPr>
          <w:rFonts w:hint="cs"/>
          <w:sz w:val="24"/>
          <w:szCs w:val="24"/>
          <w:rtl/>
        </w:rPr>
        <w:t>حيث تتوزع بواقع 20.7% في الضفة الغربية مقابل 3.4% في قطاع غزة</w:t>
      </w:r>
      <w:r w:rsidR="00611BE4">
        <w:rPr>
          <w:rFonts w:hint="cs"/>
          <w:sz w:val="24"/>
          <w:szCs w:val="24"/>
          <w:rtl/>
        </w:rPr>
        <w:t xml:space="preserve"> </w:t>
      </w:r>
      <w:r w:rsidR="00687407">
        <w:rPr>
          <w:rFonts w:hint="cs"/>
          <w:sz w:val="24"/>
          <w:szCs w:val="24"/>
          <w:rtl/>
        </w:rPr>
        <w:t xml:space="preserve">في حين أن </w:t>
      </w:r>
      <w:r w:rsidR="00611BE4">
        <w:rPr>
          <w:rFonts w:hint="cs"/>
          <w:sz w:val="24"/>
          <w:szCs w:val="24"/>
          <w:rtl/>
        </w:rPr>
        <w:t xml:space="preserve">5.5% من </w:t>
      </w:r>
      <w:r w:rsidR="00611BE4" w:rsidRPr="00611BE4">
        <w:rPr>
          <w:sz w:val="24"/>
          <w:szCs w:val="24"/>
          <w:rtl/>
        </w:rPr>
        <w:t xml:space="preserve">المنشآت </w:t>
      </w:r>
      <w:r w:rsidR="00611BE4" w:rsidRPr="00611BE4">
        <w:rPr>
          <w:rFonts w:hint="cs"/>
          <w:sz w:val="24"/>
          <w:szCs w:val="24"/>
          <w:rtl/>
        </w:rPr>
        <w:t>الاقتصادية</w:t>
      </w:r>
      <w:r w:rsidR="00611BE4">
        <w:rPr>
          <w:rFonts w:hint="cs"/>
          <w:sz w:val="24"/>
          <w:szCs w:val="24"/>
          <w:rtl/>
        </w:rPr>
        <w:t xml:space="preserve"> </w:t>
      </w:r>
      <w:r w:rsidR="00611BE4" w:rsidRPr="00F038D0">
        <w:rPr>
          <w:sz w:val="24"/>
          <w:szCs w:val="24"/>
          <w:rtl/>
        </w:rPr>
        <w:t xml:space="preserve">تستخدم </w:t>
      </w:r>
      <w:r w:rsidR="00136817">
        <w:rPr>
          <w:rFonts w:hint="cs"/>
          <w:sz w:val="24"/>
          <w:szCs w:val="24"/>
          <w:rtl/>
        </w:rPr>
        <w:t>ال</w:t>
      </w:r>
      <w:r w:rsidR="00611BE4" w:rsidRPr="00F038D0">
        <w:rPr>
          <w:sz w:val="24"/>
          <w:szCs w:val="24"/>
          <w:rtl/>
        </w:rPr>
        <w:t xml:space="preserve">حفر </w:t>
      </w:r>
      <w:r w:rsidR="00664A1C">
        <w:rPr>
          <w:rFonts w:hint="cs"/>
          <w:sz w:val="24"/>
          <w:szCs w:val="24"/>
          <w:rtl/>
        </w:rPr>
        <w:t>ال</w:t>
      </w:r>
      <w:r w:rsidR="00611BE4" w:rsidRPr="00F038D0">
        <w:rPr>
          <w:sz w:val="24"/>
          <w:szCs w:val="24"/>
          <w:rtl/>
        </w:rPr>
        <w:t>صماء للتخلص من المياه</w:t>
      </w:r>
      <w:r w:rsidR="00611BE4">
        <w:rPr>
          <w:rFonts w:hint="cs"/>
          <w:sz w:val="24"/>
          <w:szCs w:val="24"/>
          <w:rtl/>
        </w:rPr>
        <w:t xml:space="preserve"> العادمة.</w:t>
      </w:r>
    </w:p>
    <w:p w:rsidR="00F629C9" w:rsidRDefault="004A65B3" w:rsidP="00611BE4">
      <w:pPr>
        <w:ind w:left="-2"/>
        <w:jc w:val="lowKashida"/>
        <w:rPr>
          <w:rFonts w:cs="Simplified Arabic"/>
          <w:rtl/>
          <w:lang w:eastAsia="en-US"/>
        </w:rPr>
      </w:pPr>
      <w:r>
        <w:rPr>
          <w:rFonts w:cs="Simplified Arabic" w:hint="cs"/>
          <w:rtl/>
          <w:lang w:eastAsia="en-US"/>
        </w:rPr>
        <w:t xml:space="preserve"> </w:t>
      </w:r>
    </w:p>
    <w:p w:rsidR="00611BE4" w:rsidRDefault="00611BE4" w:rsidP="00AA73E5">
      <w:pPr>
        <w:ind w:left="-2"/>
        <w:jc w:val="center"/>
        <w:rPr>
          <w:rFonts w:cs="Simplified Arabic"/>
          <w:b/>
          <w:bCs/>
          <w:sz w:val="22"/>
          <w:szCs w:val="22"/>
          <w:rtl/>
          <w:lang w:eastAsia="en-US"/>
        </w:rPr>
      </w:pPr>
      <w:r w:rsidRPr="00FA1745">
        <w:rPr>
          <w:rFonts w:cs="Simplified Arabic"/>
          <w:b/>
          <w:bCs/>
          <w:sz w:val="22"/>
          <w:szCs w:val="22"/>
          <w:rtl/>
          <w:lang w:eastAsia="en-US"/>
        </w:rPr>
        <w:t xml:space="preserve">نسبة المنشآت الاقتصادية </w:t>
      </w:r>
      <w:r>
        <w:rPr>
          <w:rFonts w:cs="Simplified Arabic" w:hint="cs"/>
          <w:b/>
          <w:bCs/>
          <w:sz w:val="22"/>
          <w:szCs w:val="22"/>
          <w:rtl/>
          <w:lang w:eastAsia="en-US"/>
        </w:rPr>
        <w:t>التي تستخدم شبكة الصرف الصحي</w:t>
      </w:r>
      <w:r w:rsidR="00BC0B2F">
        <w:rPr>
          <w:rFonts w:cs="Simplified Arabic" w:hint="cs"/>
          <w:b/>
          <w:bCs/>
          <w:sz w:val="22"/>
          <w:szCs w:val="22"/>
          <w:rtl/>
          <w:lang w:eastAsia="en-US"/>
        </w:rPr>
        <w:t xml:space="preserve"> بشكل رئيس</w:t>
      </w:r>
      <w:r w:rsidR="009117DB">
        <w:rPr>
          <w:rFonts w:cs="Simplified Arabic" w:hint="cs"/>
          <w:b/>
          <w:bCs/>
          <w:sz w:val="22"/>
          <w:szCs w:val="22"/>
          <w:rtl/>
          <w:lang w:eastAsia="en-US"/>
        </w:rPr>
        <w:t>ي</w:t>
      </w:r>
      <w:r>
        <w:rPr>
          <w:rFonts w:cs="Simplified Arabic" w:hint="cs"/>
          <w:b/>
          <w:bCs/>
          <w:sz w:val="22"/>
          <w:szCs w:val="22"/>
          <w:rtl/>
          <w:lang w:eastAsia="en-US"/>
        </w:rPr>
        <w:t xml:space="preserve"> لل</w:t>
      </w:r>
      <w:r w:rsidRPr="00FA1745">
        <w:rPr>
          <w:rFonts w:cs="Simplified Arabic"/>
          <w:b/>
          <w:bCs/>
          <w:sz w:val="22"/>
          <w:szCs w:val="22"/>
          <w:rtl/>
          <w:lang w:eastAsia="en-US"/>
        </w:rPr>
        <w:t xml:space="preserve">تخلص من المياه العادمة </w:t>
      </w:r>
      <w:r>
        <w:rPr>
          <w:rFonts w:cs="Simplified Arabic" w:hint="cs"/>
          <w:b/>
          <w:bCs/>
          <w:sz w:val="22"/>
          <w:szCs w:val="22"/>
          <w:rtl/>
          <w:lang w:eastAsia="en-US"/>
        </w:rPr>
        <w:t>حسب المنطقة</w:t>
      </w:r>
      <w:r w:rsidRPr="00FA1745">
        <w:rPr>
          <w:rFonts w:cs="Simplified Arabic"/>
          <w:b/>
          <w:bCs/>
          <w:sz w:val="22"/>
          <w:szCs w:val="22"/>
          <w:rtl/>
          <w:lang w:eastAsia="en-US"/>
        </w:rPr>
        <w:t xml:space="preserve">، </w:t>
      </w:r>
      <w:r>
        <w:rPr>
          <w:rFonts w:cs="Simplified Arabic" w:hint="cs"/>
          <w:b/>
          <w:bCs/>
          <w:sz w:val="22"/>
          <w:szCs w:val="22"/>
          <w:rtl/>
          <w:lang w:eastAsia="en-US"/>
        </w:rPr>
        <w:t>2015</w:t>
      </w:r>
    </w:p>
    <w:tbl>
      <w:tblPr>
        <w:bidiVisual/>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611BE4" w:rsidTr="00352BB7">
        <w:trPr>
          <w:trHeight w:val="3094"/>
        </w:trPr>
        <w:tc>
          <w:tcPr>
            <w:tcW w:w="9072" w:type="dxa"/>
          </w:tcPr>
          <w:p w:rsidR="00611BE4" w:rsidRPr="00F313D0" w:rsidRDefault="0040788C" w:rsidP="00352BB7">
            <w:pPr>
              <w:jc w:val="center"/>
              <w:rPr>
                <w:rFonts w:cs="Simplified Arabic"/>
                <w:b/>
                <w:bCs/>
                <w:sz w:val="22"/>
                <w:szCs w:val="22"/>
                <w:rtl/>
                <w:lang w:eastAsia="en-US"/>
              </w:rPr>
            </w:pPr>
            <w:r>
              <w:rPr>
                <w:rFonts w:cs="Simplified Arabic"/>
                <w:b/>
                <w:bCs/>
                <w:noProof/>
                <w:lang w:eastAsia="en-GB"/>
              </w:rPr>
              <w:drawing>
                <wp:inline distT="0" distB="0" distL="0" distR="0">
                  <wp:extent cx="5524500" cy="2162175"/>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10398" w:rsidRDefault="00310398" w:rsidP="004231B4">
      <w:pPr>
        <w:ind w:left="-2"/>
        <w:jc w:val="lowKashida"/>
        <w:rPr>
          <w:rFonts w:cs="Simplified Arabic"/>
          <w:rtl/>
          <w:lang w:eastAsia="en-US"/>
        </w:rPr>
      </w:pPr>
    </w:p>
    <w:p w:rsidR="00611BE4" w:rsidRDefault="00611BE4" w:rsidP="004231B4">
      <w:pPr>
        <w:ind w:left="-2"/>
        <w:jc w:val="lowKashida"/>
        <w:rPr>
          <w:rFonts w:cs="Simplified Arabic"/>
          <w:rtl/>
          <w:lang w:eastAsia="en-US"/>
        </w:rPr>
      </w:pPr>
    </w:p>
    <w:p w:rsidR="0028073D" w:rsidRDefault="0028073D"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Default="00611BE4" w:rsidP="00E271FD">
      <w:pPr>
        <w:ind w:left="-2"/>
        <w:rPr>
          <w:rFonts w:cs="Simplified Arabic"/>
          <w:b/>
          <w:bCs/>
          <w:sz w:val="22"/>
          <w:szCs w:val="22"/>
          <w:lang w:eastAsia="en-US"/>
        </w:rPr>
      </w:pPr>
    </w:p>
    <w:p w:rsidR="00BC115A" w:rsidRDefault="00BC115A" w:rsidP="00E271FD">
      <w:pPr>
        <w:ind w:left="-2"/>
        <w:rPr>
          <w:rFonts w:cs="Simplified Arabic"/>
          <w:b/>
          <w:bCs/>
          <w:sz w:val="22"/>
          <w:szCs w:val="22"/>
          <w:rtl/>
          <w:lang w:eastAsia="en-US"/>
        </w:rPr>
      </w:pPr>
    </w:p>
    <w:p w:rsidR="00611BE4" w:rsidRDefault="00611BE4" w:rsidP="00E271FD">
      <w:pPr>
        <w:ind w:left="-2"/>
        <w:rPr>
          <w:rFonts w:cs="Simplified Arabic"/>
          <w:b/>
          <w:bCs/>
          <w:sz w:val="22"/>
          <w:szCs w:val="22"/>
          <w:rtl/>
          <w:lang w:eastAsia="en-US"/>
        </w:rPr>
      </w:pPr>
    </w:p>
    <w:p w:rsidR="00611BE4" w:rsidRPr="00FA1745" w:rsidRDefault="00611BE4" w:rsidP="00E271FD">
      <w:pPr>
        <w:ind w:left="-2"/>
        <w:rPr>
          <w:rFonts w:cs="Simplified Arabic"/>
          <w:b/>
          <w:bCs/>
          <w:sz w:val="22"/>
          <w:szCs w:val="22"/>
          <w:rtl/>
          <w:lang w:eastAsia="en-US"/>
        </w:rPr>
      </w:pPr>
    </w:p>
    <w:p w:rsidR="00F629C9" w:rsidRPr="004D0A98" w:rsidRDefault="00F629C9" w:rsidP="004D0A98">
      <w:pPr>
        <w:jc w:val="center"/>
        <w:rPr>
          <w:rFonts w:cs="Simplified Arabic"/>
          <w:b/>
          <w:bCs/>
          <w:rtl/>
          <w:lang w:eastAsia="en-US"/>
        </w:rPr>
      </w:pPr>
      <w:r w:rsidRPr="004D0A98">
        <w:rPr>
          <w:rFonts w:cs="Simplified Arabic"/>
          <w:b/>
          <w:bCs/>
          <w:rtl/>
          <w:lang w:eastAsia="en-US"/>
        </w:rPr>
        <w:lastRenderedPageBreak/>
        <w:t>خارطة 1</w:t>
      </w:r>
    </w:p>
    <w:p w:rsidR="00F629C9" w:rsidRDefault="00F629C9" w:rsidP="004D0A98">
      <w:pPr>
        <w:jc w:val="center"/>
        <w:rPr>
          <w:rFonts w:cs="Simplified Arabic"/>
          <w:rtl/>
          <w:lang w:eastAsia="en-US"/>
        </w:rPr>
      </w:pPr>
      <w:r>
        <w:rPr>
          <w:rFonts w:cs="Simplified Arabic"/>
          <w:rtl/>
          <w:lang w:eastAsia="en-US"/>
        </w:rPr>
        <w:br w:type="page"/>
      </w:r>
      <w:r>
        <w:rPr>
          <w:rFonts w:cs="Simplified Arabic"/>
          <w:rtl/>
          <w:lang w:eastAsia="en-US"/>
        </w:rPr>
        <w:lastRenderedPageBreak/>
        <w:br w:type="page"/>
      </w:r>
      <w:r w:rsidRPr="004D0A98">
        <w:rPr>
          <w:rFonts w:cs="Simplified Arabic"/>
          <w:b/>
          <w:bCs/>
          <w:rtl/>
          <w:lang w:eastAsia="en-US"/>
        </w:rPr>
        <w:lastRenderedPageBreak/>
        <w:t xml:space="preserve">خارطة </w:t>
      </w:r>
      <w:r>
        <w:rPr>
          <w:rFonts w:cs="Simplified Arabic"/>
          <w:b/>
          <w:bCs/>
          <w:rtl/>
          <w:lang w:eastAsia="en-US"/>
        </w:rPr>
        <w:t>2</w:t>
      </w:r>
      <w:r>
        <w:rPr>
          <w:rFonts w:cs="Simplified Arabic"/>
          <w:rtl/>
          <w:lang w:eastAsia="en-US"/>
        </w:rPr>
        <w:br w:type="page"/>
      </w: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A0788D" w:rsidRDefault="00A0788D">
      <w:pPr>
        <w:jc w:val="lowKashida"/>
        <w:rPr>
          <w:rFonts w:cs="Simplified Arabic"/>
          <w:b/>
          <w:bCs/>
          <w:lang w:eastAsia="en-US"/>
        </w:rPr>
      </w:pPr>
    </w:p>
    <w:p w:rsidR="00F629C9" w:rsidRDefault="00677529">
      <w:pPr>
        <w:jc w:val="lowKashida"/>
        <w:rPr>
          <w:rFonts w:cs="Simplified Arabic"/>
          <w:b/>
          <w:bCs/>
          <w:rtl/>
          <w:lang w:eastAsia="en-US"/>
        </w:rPr>
      </w:pPr>
      <w:r>
        <w:rPr>
          <w:rFonts w:cs="Simplified Arabic" w:hint="cs"/>
          <w:b/>
          <w:bCs/>
          <w:rtl/>
          <w:lang w:eastAsia="en-US"/>
        </w:rPr>
        <w:lastRenderedPageBreak/>
        <w:t>3.1</w:t>
      </w:r>
      <w:r w:rsidR="00F629C9">
        <w:rPr>
          <w:rFonts w:cs="Simplified Arabic"/>
          <w:b/>
          <w:bCs/>
          <w:rtl/>
          <w:lang w:eastAsia="en-US"/>
        </w:rPr>
        <w:t xml:space="preserve"> النفايات الصلبة</w:t>
      </w:r>
    </w:p>
    <w:p w:rsidR="008641B1" w:rsidRPr="00FD7C09" w:rsidRDefault="008641B1">
      <w:pPr>
        <w:jc w:val="lowKashida"/>
        <w:rPr>
          <w:rFonts w:cs="Simplified Arabic"/>
          <w:b/>
          <w:bCs/>
          <w:sz w:val="16"/>
          <w:szCs w:val="16"/>
          <w:rtl/>
          <w:lang w:eastAsia="en-US"/>
        </w:rPr>
      </w:pPr>
    </w:p>
    <w:p w:rsidR="008641B1" w:rsidRDefault="008641B1" w:rsidP="00BC115A">
      <w:pPr>
        <w:jc w:val="lowKashida"/>
        <w:rPr>
          <w:rFonts w:cs="Simplified Arabic"/>
          <w:b/>
          <w:bCs/>
          <w:lang w:eastAsia="en-US"/>
        </w:rPr>
      </w:pPr>
      <w:r>
        <w:rPr>
          <w:rFonts w:cs="Simplified Arabic"/>
          <w:b/>
          <w:bCs/>
          <w:rtl/>
          <w:lang w:eastAsia="en-US"/>
        </w:rPr>
        <w:t>كمية النفايات الصلبة</w:t>
      </w:r>
      <w:r>
        <w:rPr>
          <w:rFonts w:cs="Simplified Arabic" w:hint="cs"/>
          <w:b/>
          <w:bCs/>
          <w:rtl/>
          <w:lang w:eastAsia="en-US"/>
        </w:rPr>
        <w:t>:</w:t>
      </w:r>
    </w:p>
    <w:p w:rsidR="006E340E" w:rsidRDefault="006E340E" w:rsidP="00BC115A">
      <w:pPr>
        <w:jc w:val="lowKashida"/>
        <w:rPr>
          <w:rFonts w:cs="Simplified Arabic"/>
          <w:b/>
          <w:bCs/>
          <w:rtl/>
          <w:lang w:val="en-US" w:eastAsia="en-US"/>
        </w:rPr>
      </w:pPr>
      <w:r w:rsidRPr="00ED0910">
        <w:rPr>
          <w:rFonts w:cs="Simplified Arabic"/>
          <w:b/>
          <w:bCs/>
          <w:rtl/>
          <w:lang w:eastAsia="en-US"/>
        </w:rPr>
        <w:t>المنشآت الاقتصادية تنتج حوالي</w:t>
      </w:r>
      <w:r w:rsidRPr="00ED0910">
        <w:rPr>
          <w:rFonts w:cs="Simplified Arabic"/>
          <w:b/>
          <w:bCs/>
          <w:lang w:eastAsia="en-US"/>
        </w:rPr>
        <w:t xml:space="preserve"> </w:t>
      </w:r>
      <w:r>
        <w:rPr>
          <w:rFonts w:cs="Simplified Arabic" w:hint="cs"/>
          <w:b/>
          <w:bCs/>
          <w:rtl/>
          <w:lang w:eastAsia="en-US"/>
        </w:rPr>
        <w:t xml:space="preserve">20 الف </w:t>
      </w:r>
      <w:r w:rsidRPr="00ED0910">
        <w:rPr>
          <w:rFonts w:cs="Simplified Arabic"/>
          <w:b/>
          <w:bCs/>
          <w:rtl/>
          <w:lang w:eastAsia="en-US"/>
        </w:rPr>
        <w:t>طن من النفايات الصلبة شهرياً</w:t>
      </w:r>
    </w:p>
    <w:p w:rsidR="00FD7C09" w:rsidRPr="00FD7C09" w:rsidRDefault="00FD7C09" w:rsidP="00BC115A">
      <w:pPr>
        <w:jc w:val="lowKashida"/>
        <w:rPr>
          <w:rFonts w:cs="Simplified Arabic"/>
          <w:b/>
          <w:bCs/>
          <w:sz w:val="16"/>
          <w:szCs w:val="16"/>
          <w:lang w:val="en-US" w:eastAsia="en-US"/>
        </w:rPr>
      </w:pPr>
    </w:p>
    <w:p w:rsidR="008641B1" w:rsidRPr="00CC7110" w:rsidRDefault="008641B1" w:rsidP="00664A1C">
      <w:pPr>
        <w:jc w:val="lowKashida"/>
        <w:rPr>
          <w:rFonts w:cs="Simplified Arabic"/>
          <w:rtl/>
          <w:lang w:eastAsia="en-US"/>
        </w:rPr>
      </w:pPr>
      <w:r w:rsidRPr="00CC7110">
        <w:rPr>
          <w:rFonts w:cs="Simplified Arabic"/>
          <w:rtl/>
          <w:lang w:eastAsia="en-US"/>
        </w:rPr>
        <w:t>بينت نتائج المسح</w:t>
      </w:r>
      <w:r w:rsidRPr="00CC7110">
        <w:rPr>
          <w:rFonts w:cs="Simplified Arabic" w:hint="cs"/>
          <w:rtl/>
          <w:lang w:eastAsia="en-US"/>
        </w:rPr>
        <w:t xml:space="preserve"> للعام </w:t>
      </w:r>
      <w:r w:rsidR="008B52D0" w:rsidRPr="00CC7110">
        <w:rPr>
          <w:rFonts w:cs="Simplified Arabic" w:hint="cs"/>
          <w:rtl/>
          <w:lang w:eastAsia="en-US"/>
        </w:rPr>
        <w:t>2015</w:t>
      </w:r>
      <w:r w:rsidRPr="00CC7110">
        <w:rPr>
          <w:rFonts w:cs="Simplified Arabic"/>
          <w:rtl/>
          <w:lang w:eastAsia="en-US"/>
        </w:rPr>
        <w:t xml:space="preserve"> أن المنشآت الاقتصادية في </w:t>
      </w:r>
      <w:r w:rsidR="008B52D0" w:rsidRPr="00CC7110">
        <w:rPr>
          <w:rFonts w:cs="Simplified Arabic" w:hint="cs"/>
          <w:rtl/>
          <w:lang w:eastAsia="en-US"/>
        </w:rPr>
        <w:t xml:space="preserve">فلسطين </w:t>
      </w:r>
      <w:r w:rsidRPr="00CC7110">
        <w:rPr>
          <w:rFonts w:cs="Simplified Arabic"/>
          <w:rtl/>
          <w:lang w:eastAsia="en-US"/>
        </w:rPr>
        <w:t xml:space="preserve">أنتجت </w:t>
      </w:r>
      <w:r w:rsidR="008B52D0" w:rsidRPr="00CC7110">
        <w:rPr>
          <w:rFonts w:cs="Simplified Arabic"/>
          <w:lang w:eastAsia="en-US"/>
        </w:rPr>
        <w:t>20.</w:t>
      </w:r>
      <w:r w:rsidR="00AA73E5" w:rsidRPr="00CC7110">
        <w:rPr>
          <w:rFonts w:cs="Simplified Arabic"/>
          <w:lang w:eastAsia="en-US"/>
        </w:rPr>
        <w:t>2</w:t>
      </w:r>
      <w:r w:rsidRPr="00CC7110">
        <w:rPr>
          <w:rFonts w:cs="Simplified Arabic"/>
          <w:rtl/>
          <w:lang w:eastAsia="en-US"/>
        </w:rPr>
        <w:t xml:space="preserve"> </w:t>
      </w:r>
      <w:r w:rsidR="00370837">
        <w:rPr>
          <w:rFonts w:cs="Simplified Arabic" w:hint="cs"/>
          <w:rtl/>
          <w:lang w:eastAsia="en-US"/>
        </w:rPr>
        <w:t xml:space="preserve">الف </w:t>
      </w:r>
      <w:r w:rsidRPr="00CC7110">
        <w:rPr>
          <w:rFonts w:cs="Simplified Arabic"/>
          <w:rtl/>
          <w:lang w:eastAsia="en-US"/>
        </w:rPr>
        <w:t>طن شهريا</w:t>
      </w:r>
      <w:r w:rsidR="004D18EC">
        <w:rPr>
          <w:rFonts w:cs="Simplified Arabic" w:hint="cs"/>
          <w:rtl/>
          <w:lang w:eastAsia="en-US"/>
        </w:rPr>
        <w:t>ً</w:t>
      </w:r>
      <w:r w:rsidRPr="00CC7110">
        <w:rPr>
          <w:rFonts w:cs="Simplified Arabic"/>
          <w:rtl/>
          <w:lang w:eastAsia="en-US"/>
        </w:rPr>
        <w:t xml:space="preserve"> من النفايات الصلبة،  نتجت معظم النفايات من الضفة الغربية بكمية بلغت</w:t>
      </w:r>
      <w:r w:rsidR="001F20CE" w:rsidRPr="00CC7110">
        <w:rPr>
          <w:rFonts w:cs="Simplified Arabic" w:hint="cs"/>
          <w:rtl/>
          <w:lang w:eastAsia="en-US"/>
        </w:rPr>
        <w:t xml:space="preserve"> حوالي </w:t>
      </w:r>
      <w:r w:rsidR="00AA73E5" w:rsidRPr="00CC7110">
        <w:rPr>
          <w:rFonts w:cs="Simplified Arabic"/>
          <w:lang w:eastAsia="en-US"/>
        </w:rPr>
        <w:t>15.3</w:t>
      </w:r>
      <w:r w:rsidRPr="00CC7110">
        <w:rPr>
          <w:rFonts w:cs="Simplified Arabic"/>
          <w:rtl/>
          <w:lang w:eastAsia="en-US"/>
        </w:rPr>
        <w:t xml:space="preserve"> </w:t>
      </w:r>
      <w:r w:rsidR="000D7B06">
        <w:rPr>
          <w:rFonts w:cs="Simplified Arabic" w:hint="cs"/>
          <w:rtl/>
          <w:lang w:eastAsia="en-US"/>
        </w:rPr>
        <w:t xml:space="preserve">الف </w:t>
      </w:r>
      <w:r w:rsidRPr="00CC7110">
        <w:rPr>
          <w:rFonts w:cs="Simplified Arabic"/>
          <w:rtl/>
          <w:lang w:eastAsia="en-US"/>
        </w:rPr>
        <w:t>طن شهريا</w:t>
      </w:r>
      <w:r w:rsidR="00664A1C">
        <w:rPr>
          <w:rFonts w:cs="Simplified Arabic" w:hint="cs"/>
          <w:rtl/>
          <w:lang w:eastAsia="en-US"/>
        </w:rPr>
        <w:t>،</w:t>
      </w:r>
      <w:r w:rsidR="00EA23AE">
        <w:rPr>
          <w:rFonts w:cs="Simplified Arabic" w:hint="cs"/>
          <w:rtl/>
          <w:lang w:eastAsia="en-US"/>
        </w:rPr>
        <w:t>ً</w:t>
      </w:r>
      <w:r w:rsidRPr="00CC7110">
        <w:rPr>
          <w:rFonts w:cs="Simplified Arabic"/>
          <w:rtl/>
          <w:lang w:eastAsia="en-US"/>
        </w:rPr>
        <w:t xml:space="preserve"> فيما بلغت الكمية الناتجة من قطاع غزة</w:t>
      </w:r>
      <w:r w:rsidR="001F20CE" w:rsidRPr="00CC7110">
        <w:rPr>
          <w:rFonts w:cs="Simplified Arabic" w:hint="cs"/>
          <w:rtl/>
          <w:lang w:eastAsia="en-US"/>
        </w:rPr>
        <w:t xml:space="preserve"> حوالي </w:t>
      </w:r>
      <w:r w:rsidR="00AA73E5" w:rsidRPr="00CC7110">
        <w:rPr>
          <w:rFonts w:cs="Simplified Arabic"/>
          <w:lang w:eastAsia="en-US"/>
        </w:rPr>
        <w:t>4.9</w:t>
      </w:r>
      <w:r w:rsidRPr="00CC7110">
        <w:rPr>
          <w:rFonts w:cs="Simplified Arabic"/>
          <w:rtl/>
          <w:lang w:eastAsia="en-US"/>
        </w:rPr>
        <w:t xml:space="preserve"> </w:t>
      </w:r>
      <w:r w:rsidR="000D7B06">
        <w:rPr>
          <w:rFonts w:cs="Simplified Arabic" w:hint="cs"/>
          <w:rtl/>
          <w:lang w:eastAsia="en-US"/>
        </w:rPr>
        <w:t xml:space="preserve">الف </w:t>
      </w:r>
      <w:r w:rsidRPr="00CC7110">
        <w:rPr>
          <w:rFonts w:cs="Simplified Arabic"/>
          <w:rtl/>
          <w:lang w:eastAsia="en-US"/>
        </w:rPr>
        <w:t>طن شهريا</w:t>
      </w:r>
      <w:r w:rsidR="00EA23AE">
        <w:rPr>
          <w:rFonts w:cs="Simplified Arabic" w:hint="cs"/>
          <w:rtl/>
          <w:lang w:eastAsia="en-US"/>
        </w:rPr>
        <w:t>ً.</w:t>
      </w:r>
    </w:p>
    <w:p w:rsidR="00F629C9" w:rsidRPr="00945B6C" w:rsidRDefault="00F629C9" w:rsidP="00945B6C">
      <w:pPr>
        <w:jc w:val="lowKashida"/>
        <w:rPr>
          <w:rFonts w:cs="Simplified Arabic"/>
          <w:b/>
          <w:bCs/>
          <w:rtl/>
          <w:lang w:eastAsia="en-US"/>
        </w:rPr>
      </w:pPr>
    </w:p>
    <w:p w:rsidR="00D459D6" w:rsidRPr="00BC115A" w:rsidRDefault="00F629C9" w:rsidP="00BC115A">
      <w:pPr>
        <w:jc w:val="lowKashida"/>
        <w:rPr>
          <w:rFonts w:cs="Simplified Arabic"/>
          <w:b/>
          <w:bCs/>
          <w:lang w:val="en-US" w:eastAsia="en-US"/>
        </w:rPr>
      </w:pPr>
      <w:r>
        <w:rPr>
          <w:rFonts w:cs="Simplified Arabic"/>
          <w:b/>
          <w:bCs/>
          <w:rtl/>
          <w:lang w:eastAsia="en-US"/>
        </w:rPr>
        <w:t>مكونات النفايات الصلبة</w:t>
      </w:r>
      <w:r w:rsidR="008C1CFC">
        <w:rPr>
          <w:rFonts w:cs="Simplified Arabic" w:hint="cs"/>
          <w:b/>
          <w:bCs/>
          <w:rtl/>
          <w:lang w:eastAsia="en-US"/>
        </w:rPr>
        <w:t>:</w:t>
      </w:r>
    </w:p>
    <w:p w:rsidR="00F629C9" w:rsidRDefault="00993E42" w:rsidP="00220637">
      <w:pPr>
        <w:jc w:val="lowKashida"/>
        <w:rPr>
          <w:rFonts w:cs="Simplified Arabic"/>
          <w:b/>
          <w:bCs/>
          <w:rtl/>
          <w:lang w:eastAsia="en-US"/>
        </w:rPr>
      </w:pPr>
      <w:r>
        <w:rPr>
          <w:rFonts w:cs="Simplified Arabic" w:hint="cs"/>
          <w:b/>
          <w:bCs/>
          <w:rtl/>
          <w:lang w:eastAsia="en-US"/>
        </w:rPr>
        <w:t>91.5</w:t>
      </w:r>
      <w:r w:rsidR="00F629C9">
        <w:rPr>
          <w:rFonts w:cs="Simplified Arabic"/>
          <w:b/>
          <w:bCs/>
          <w:rtl/>
          <w:lang w:eastAsia="en-US"/>
        </w:rPr>
        <w:t>% من المنشآت الاقتصادية تحتوي النفايات الناتجة عنها على الورق والكرتون</w:t>
      </w:r>
    </w:p>
    <w:p w:rsidR="00F629C9" w:rsidRDefault="00F629C9" w:rsidP="00220AEC">
      <w:pPr>
        <w:jc w:val="lowKashida"/>
        <w:rPr>
          <w:rFonts w:cs="Simplified Arabic"/>
          <w:rtl/>
          <w:lang w:eastAsia="en-US"/>
        </w:rPr>
      </w:pPr>
      <w:r w:rsidRPr="003B4D84">
        <w:rPr>
          <w:rFonts w:cs="Simplified Arabic"/>
          <w:rtl/>
          <w:lang w:eastAsia="en-US"/>
        </w:rPr>
        <w:t xml:space="preserve">بلغت نسبة المنشآت الاقتصادية في </w:t>
      </w:r>
      <w:r w:rsidR="00891AC1">
        <w:rPr>
          <w:rFonts w:cs="Simplified Arabic" w:hint="cs"/>
          <w:rtl/>
          <w:lang w:eastAsia="en-US"/>
        </w:rPr>
        <w:t>فلسطين</w:t>
      </w:r>
      <w:r w:rsidRPr="003B4D84">
        <w:rPr>
          <w:rFonts w:cs="Simplified Arabic"/>
          <w:rtl/>
          <w:lang w:eastAsia="en-US"/>
        </w:rPr>
        <w:t xml:space="preserve"> التي تحتوي نفاياتها على ورق وكرتون </w:t>
      </w:r>
      <w:r w:rsidR="00993E42">
        <w:rPr>
          <w:rFonts w:cs="Simplified Arabic" w:hint="cs"/>
          <w:rtl/>
          <w:lang w:eastAsia="en-US"/>
        </w:rPr>
        <w:t>91.5</w:t>
      </w:r>
      <w:r w:rsidR="0043367B">
        <w:rPr>
          <w:rFonts w:cs="Simplified Arabic"/>
          <w:rtl/>
          <w:lang w:eastAsia="en-US"/>
        </w:rPr>
        <w:t xml:space="preserve">%، </w:t>
      </w:r>
      <w:r w:rsidR="0043367B">
        <w:rPr>
          <w:rFonts w:cs="Simplified Arabic" w:hint="cs"/>
          <w:rtl/>
          <w:lang w:eastAsia="en-US"/>
        </w:rPr>
        <w:t xml:space="preserve">في حين أن </w:t>
      </w:r>
      <w:r w:rsidR="00220AEC">
        <w:rPr>
          <w:rFonts w:cs="Simplified Arabic" w:hint="cs"/>
          <w:rtl/>
          <w:lang w:eastAsia="en-US"/>
        </w:rPr>
        <w:t>75.8</w:t>
      </w:r>
      <w:r w:rsidRPr="003B4D84">
        <w:rPr>
          <w:rFonts w:cs="Simplified Arabic"/>
          <w:rtl/>
          <w:lang w:eastAsia="en-US"/>
        </w:rPr>
        <w:t xml:space="preserve">% </w:t>
      </w:r>
      <w:r w:rsidR="00F22F1D">
        <w:rPr>
          <w:rFonts w:cs="Simplified Arabic" w:hint="cs"/>
          <w:rtl/>
          <w:lang w:eastAsia="en-US"/>
        </w:rPr>
        <w:t>من المنشآت الاقتصادية</w:t>
      </w:r>
      <w:r w:rsidRPr="003B4D84">
        <w:rPr>
          <w:rFonts w:cs="Simplified Arabic"/>
          <w:rtl/>
          <w:lang w:eastAsia="en-US"/>
        </w:rPr>
        <w:t xml:space="preserve"> تحتوي نفاياتها على بلاستيك ومطاط،</w:t>
      </w:r>
      <w:r>
        <w:rPr>
          <w:rFonts w:cs="Simplified Arabic"/>
          <w:rtl/>
          <w:lang w:eastAsia="en-US"/>
        </w:rPr>
        <w:t xml:space="preserve"> </w:t>
      </w:r>
      <w:r w:rsidR="00891AC1">
        <w:rPr>
          <w:rFonts w:cs="Simplified Arabic" w:hint="cs"/>
          <w:rtl/>
          <w:lang w:eastAsia="en-US"/>
        </w:rPr>
        <w:t>و</w:t>
      </w:r>
      <w:r w:rsidR="00220AEC">
        <w:rPr>
          <w:rFonts w:cs="Simplified Arabic" w:hint="cs"/>
          <w:rtl/>
          <w:lang w:eastAsia="en-US"/>
        </w:rPr>
        <w:t>55.8</w:t>
      </w:r>
      <w:r w:rsidR="00891AC1">
        <w:rPr>
          <w:rFonts w:cs="Simplified Arabic" w:hint="cs"/>
          <w:rtl/>
          <w:lang w:eastAsia="en-US"/>
        </w:rPr>
        <w:t>% من المنشآت الاقتصادية</w:t>
      </w:r>
      <w:r w:rsidR="00DF504B">
        <w:rPr>
          <w:rFonts w:cs="Simplified Arabic" w:hint="cs"/>
          <w:rtl/>
          <w:lang w:eastAsia="en-US"/>
        </w:rPr>
        <w:t xml:space="preserve"> تحتوي نفاياتها على تراب وحجارة</w:t>
      </w:r>
      <w:r w:rsidRPr="003B4D84">
        <w:rPr>
          <w:rFonts w:cs="Simplified Arabic"/>
          <w:rtl/>
          <w:lang w:eastAsia="en-US"/>
        </w:rPr>
        <w:t xml:space="preserve">.   </w:t>
      </w:r>
    </w:p>
    <w:p w:rsidR="00DF504B" w:rsidRPr="00DF504B" w:rsidRDefault="00DF504B" w:rsidP="00DF504B">
      <w:pPr>
        <w:jc w:val="lowKashida"/>
        <w:rPr>
          <w:rFonts w:cs="Simplified Arabic"/>
          <w:sz w:val="16"/>
          <w:szCs w:val="16"/>
          <w:rtl/>
          <w:lang w:eastAsia="en-US"/>
        </w:rPr>
      </w:pPr>
    </w:p>
    <w:p w:rsidR="00DF504B" w:rsidRPr="003B4D84" w:rsidRDefault="00DF504B" w:rsidP="00993E42">
      <w:pPr>
        <w:jc w:val="lowKashida"/>
        <w:rPr>
          <w:rFonts w:cs="Simplified Arabic"/>
          <w:rtl/>
          <w:lang w:eastAsia="en-US"/>
        </w:rPr>
      </w:pPr>
      <w:r>
        <w:rPr>
          <w:rFonts w:cs="Simplified Arabic" w:hint="cs"/>
          <w:rtl/>
          <w:lang w:eastAsia="en-US"/>
        </w:rPr>
        <w:t xml:space="preserve">أما على مستوى المنطقة الجغرافية، فقد بلغت نسبة المنشآت الاقتصادية التي تحتوي النفايات الناتجة عنها على ورق وكرتون في الضفة الغربية حوالي </w:t>
      </w:r>
      <w:r w:rsidR="00993E42">
        <w:rPr>
          <w:rFonts w:cs="Simplified Arabic" w:hint="cs"/>
          <w:rtl/>
          <w:lang w:eastAsia="en-US"/>
        </w:rPr>
        <w:t>91.8</w:t>
      </w:r>
      <w:r>
        <w:rPr>
          <w:rFonts w:cs="Simplified Arabic" w:hint="cs"/>
          <w:rtl/>
          <w:lang w:eastAsia="en-US"/>
        </w:rPr>
        <w:t>%، مقابل 90.</w:t>
      </w:r>
      <w:r w:rsidR="00993E42">
        <w:rPr>
          <w:rFonts w:cs="Simplified Arabic" w:hint="cs"/>
          <w:rtl/>
          <w:lang w:eastAsia="en-US"/>
        </w:rPr>
        <w:t>9</w:t>
      </w:r>
      <w:r>
        <w:rPr>
          <w:rFonts w:cs="Simplified Arabic" w:hint="cs"/>
          <w:rtl/>
          <w:lang w:eastAsia="en-US"/>
        </w:rPr>
        <w:t>% في قطاع غزة.</w:t>
      </w:r>
    </w:p>
    <w:p w:rsidR="00DF504B" w:rsidRPr="00044C9C" w:rsidRDefault="00DF504B">
      <w:pPr>
        <w:jc w:val="lowKashida"/>
        <w:rPr>
          <w:rFonts w:cs="Simplified Arabic"/>
          <w:b/>
          <w:bCs/>
          <w:sz w:val="16"/>
          <w:szCs w:val="16"/>
          <w:rtl/>
          <w:lang w:eastAsia="en-US"/>
        </w:rPr>
      </w:pPr>
    </w:p>
    <w:p w:rsidR="00F629C9" w:rsidRPr="00BC115A" w:rsidRDefault="00F629C9" w:rsidP="00BC115A">
      <w:pPr>
        <w:jc w:val="lowKashida"/>
        <w:rPr>
          <w:rFonts w:cs="Simplified Arabic"/>
          <w:b/>
          <w:bCs/>
          <w:lang w:val="en-US" w:eastAsia="en-US"/>
        </w:rPr>
      </w:pPr>
      <w:r w:rsidRPr="00B91650">
        <w:rPr>
          <w:rFonts w:cs="Simplified Arabic"/>
          <w:b/>
          <w:bCs/>
          <w:rtl/>
          <w:lang w:eastAsia="en-US"/>
        </w:rPr>
        <w:t>فصل النفايات</w:t>
      </w:r>
      <w:r w:rsidR="00514CD3" w:rsidRPr="00B91650">
        <w:rPr>
          <w:rFonts w:cs="Simplified Arabic" w:hint="cs"/>
          <w:b/>
          <w:bCs/>
          <w:rtl/>
          <w:lang w:eastAsia="en-US"/>
        </w:rPr>
        <w:t xml:space="preserve"> الصلبة</w:t>
      </w:r>
      <w:r w:rsidR="008C1CFC">
        <w:rPr>
          <w:rFonts w:cs="Simplified Arabic" w:hint="cs"/>
          <w:b/>
          <w:bCs/>
          <w:rtl/>
          <w:lang w:eastAsia="en-US"/>
        </w:rPr>
        <w:t>:</w:t>
      </w:r>
    </w:p>
    <w:p w:rsidR="00F629C9" w:rsidRPr="00874115" w:rsidRDefault="00B412EB" w:rsidP="000A1BB7">
      <w:pPr>
        <w:jc w:val="lowKashida"/>
        <w:rPr>
          <w:rFonts w:cs="Simplified Arabic"/>
          <w:b/>
          <w:bCs/>
          <w:color w:val="000000"/>
          <w:rtl/>
          <w:lang w:eastAsia="en-US"/>
        </w:rPr>
      </w:pPr>
      <w:r>
        <w:rPr>
          <w:rFonts w:cs="Simplified Arabic" w:hint="cs"/>
          <w:b/>
          <w:bCs/>
          <w:color w:val="000000"/>
          <w:rtl/>
          <w:lang w:eastAsia="en-US"/>
        </w:rPr>
        <w:t>53.9</w:t>
      </w:r>
      <w:r w:rsidR="00F629C9" w:rsidRPr="00874115">
        <w:rPr>
          <w:rFonts w:cs="Simplified Arabic"/>
          <w:b/>
          <w:bCs/>
          <w:color w:val="000000"/>
          <w:rtl/>
          <w:lang w:eastAsia="en-US"/>
        </w:rPr>
        <w:t xml:space="preserve">% من المنشآت الاقتصادية التي تنتج نفايات </w:t>
      </w:r>
      <w:r w:rsidR="005B0D35">
        <w:rPr>
          <w:rFonts w:cs="Simplified Arabic" w:hint="cs"/>
          <w:b/>
          <w:bCs/>
          <w:color w:val="000000"/>
          <w:rtl/>
          <w:lang w:eastAsia="en-US"/>
        </w:rPr>
        <w:t>المشعة</w:t>
      </w:r>
      <w:r w:rsidR="000A1BB7">
        <w:rPr>
          <w:rFonts w:cs="Simplified Arabic" w:hint="cs"/>
          <w:b/>
          <w:bCs/>
          <w:color w:val="000000"/>
          <w:rtl/>
          <w:lang w:eastAsia="en-US"/>
        </w:rPr>
        <w:t xml:space="preserve"> قامت </w:t>
      </w:r>
      <w:r w:rsidR="00F629C9" w:rsidRPr="00874115">
        <w:rPr>
          <w:rFonts w:cs="Simplified Arabic"/>
          <w:b/>
          <w:bCs/>
          <w:color w:val="000000"/>
          <w:rtl/>
          <w:lang w:eastAsia="en-US"/>
        </w:rPr>
        <w:t>بفصلها</w:t>
      </w:r>
      <w:r w:rsidR="000A1BB7">
        <w:rPr>
          <w:rFonts w:cs="Simplified Arabic" w:hint="cs"/>
          <w:b/>
          <w:bCs/>
          <w:color w:val="000000"/>
          <w:rtl/>
          <w:lang w:eastAsia="en-US"/>
        </w:rPr>
        <w:t xml:space="preserve"> خلال العام 2015</w:t>
      </w:r>
    </w:p>
    <w:p w:rsidR="00044C9C" w:rsidRPr="00827C1B" w:rsidRDefault="00F629C9" w:rsidP="00664A1C">
      <w:pPr>
        <w:jc w:val="lowKashida"/>
        <w:rPr>
          <w:rFonts w:cs="Simplified Arabic"/>
          <w:color w:val="000000"/>
          <w:rtl/>
          <w:lang w:val="en-US" w:eastAsia="en-US"/>
        </w:rPr>
      </w:pPr>
      <w:r w:rsidRPr="00874115">
        <w:rPr>
          <w:rFonts w:cs="Simplified Arabic"/>
          <w:color w:val="000000"/>
          <w:rtl/>
          <w:lang w:eastAsia="en-US"/>
        </w:rPr>
        <w:t xml:space="preserve">بلغت </w:t>
      </w:r>
      <w:r>
        <w:rPr>
          <w:rFonts w:cs="Simplified Arabic"/>
          <w:color w:val="000000"/>
          <w:rtl/>
          <w:lang w:eastAsia="en-US"/>
        </w:rPr>
        <w:t xml:space="preserve">نسبة </w:t>
      </w:r>
      <w:r w:rsidR="00CA1C7B">
        <w:rPr>
          <w:rFonts w:cs="Simplified Arabic" w:hint="cs"/>
          <w:color w:val="000000"/>
          <w:rtl/>
          <w:lang w:eastAsia="en-US"/>
        </w:rPr>
        <w:t>ال</w:t>
      </w:r>
      <w:r w:rsidRPr="00874115">
        <w:rPr>
          <w:rFonts w:cs="Simplified Arabic"/>
          <w:color w:val="000000"/>
          <w:rtl/>
          <w:lang w:eastAsia="en-US"/>
        </w:rPr>
        <w:t xml:space="preserve">منشآت </w:t>
      </w:r>
      <w:r w:rsidR="004D1188">
        <w:rPr>
          <w:rFonts w:cs="Simplified Arabic" w:hint="cs"/>
          <w:color w:val="000000"/>
          <w:rtl/>
          <w:lang w:eastAsia="en-US"/>
        </w:rPr>
        <w:t>ال</w:t>
      </w:r>
      <w:r w:rsidRPr="00874115">
        <w:rPr>
          <w:rFonts w:cs="Simplified Arabic"/>
          <w:color w:val="000000"/>
          <w:rtl/>
          <w:lang w:eastAsia="en-US"/>
        </w:rPr>
        <w:t>اقتصادية التي</w:t>
      </w:r>
      <w:r w:rsidR="00BA2D85">
        <w:rPr>
          <w:rFonts w:cs="Simplified Arabic" w:hint="cs"/>
          <w:color w:val="000000"/>
          <w:rtl/>
          <w:lang w:eastAsia="en-US"/>
        </w:rPr>
        <w:t xml:space="preserve"> تقوم بفصل ال</w:t>
      </w:r>
      <w:r w:rsidRPr="00874115">
        <w:rPr>
          <w:rFonts w:cs="Simplified Arabic"/>
          <w:color w:val="000000"/>
          <w:rtl/>
          <w:lang w:eastAsia="en-US"/>
        </w:rPr>
        <w:t xml:space="preserve">نفايات </w:t>
      </w:r>
      <w:r w:rsidR="00C2393F">
        <w:rPr>
          <w:rFonts w:cs="Simplified Arabic" w:hint="cs"/>
          <w:color w:val="000000"/>
          <w:rtl/>
          <w:lang w:eastAsia="en-US"/>
        </w:rPr>
        <w:t>المشعة</w:t>
      </w:r>
      <w:r w:rsidRPr="00874115">
        <w:rPr>
          <w:rFonts w:cs="Simplified Arabic"/>
          <w:color w:val="000000"/>
          <w:rtl/>
          <w:lang w:eastAsia="en-US"/>
        </w:rPr>
        <w:t xml:space="preserve"> </w:t>
      </w:r>
      <w:r w:rsidR="00B412EB">
        <w:rPr>
          <w:rFonts w:cs="Simplified Arabic" w:hint="cs"/>
          <w:color w:val="000000"/>
          <w:rtl/>
          <w:lang w:eastAsia="en-US"/>
        </w:rPr>
        <w:t>53.9</w:t>
      </w:r>
      <w:r w:rsidRPr="00874115">
        <w:rPr>
          <w:rFonts w:cs="Simplified Arabic"/>
          <w:color w:val="000000"/>
          <w:rtl/>
          <w:lang w:eastAsia="en-US"/>
        </w:rPr>
        <w:t>%</w:t>
      </w:r>
      <w:r w:rsidR="009C28E7">
        <w:rPr>
          <w:rFonts w:cs="Simplified Arabic" w:hint="cs"/>
          <w:color w:val="000000"/>
          <w:rtl/>
          <w:lang w:eastAsia="en-US"/>
        </w:rPr>
        <w:t xml:space="preserve"> من مجموع المنشآت التي تنتج عنها النفايات </w:t>
      </w:r>
      <w:r w:rsidR="00B412EB">
        <w:rPr>
          <w:rFonts w:cs="Simplified Arabic" w:hint="cs"/>
          <w:color w:val="000000"/>
          <w:rtl/>
          <w:lang w:eastAsia="en-US"/>
        </w:rPr>
        <w:t>المشعة</w:t>
      </w:r>
      <w:r w:rsidR="009C28E7">
        <w:rPr>
          <w:rFonts w:cs="Simplified Arabic" w:hint="cs"/>
          <w:color w:val="000000"/>
          <w:rtl/>
          <w:lang w:eastAsia="en-US"/>
        </w:rPr>
        <w:t xml:space="preserve"> </w:t>
      </w:r>
      <w:r w:rsidR="004D1188">
        <w:rPr>
          <w:rFonts w:cs="Simplified Arabic"/>
          <w:color w:val="000000"/>
          <w:rtl/>
          <w:lang w:eastAsia="en-US"/>
        </w:rPr>
        <w:t xml:space="preserve">في </w:t>
      </w:r>
      <w:r w:rsidR="00C2393F">
        <w:rPr>
          <w:rFonts w:cs="Simplified Arabic" w:hint="cs"/>
          <w:color w:val="000000"/>
          <w:rtl/>
          <w:lang w:eastAsia="en-US"/>
        </w:rPr>
        <w:t>فلسطين</w:t>
      </w:r>
      <w:r w:rsidR="00827C1B">
        <w:rPr>
          <w:rFonts w:cs="Simplified Arabic" w:hint="cs"/>
          <w:color w:val="000000"/>
          <w:rtl/>
          <w:lang w:eastAsia="en-US"/>
        </w:rPr>
        <w:t>، مقابل</w:t>
      </w:r>
      <w:r w:rsidR="00827C1B">
        <w:rPr>
          <w:rFonts w:cs="Simplified Arabic"/>
          <w:color w:val="000000"/>
          <w:lang w:val="en-US" w:eastAsia="en-US"/>
        </w:rPr>
        <w:t xml:space="preserve">32.1 </w:t>
      </w:r>
      <w:r w:rsidR="00827C1B">
        <w:rPr>
          <w:rFonts w:cs="Simplified Arabic" w:hint="cs"/>
          <w:color w:val="000000"/>
          <w:rtl/>
          <w:lang w:val="en-US" w:eastAsia="en-US"/>
        </w:rPr>
        <w:t xml:space="preserve">% من </w:t>
      </w:r>
      <w:r w:rsidR="0007472C">
        <w:rPr>
          <w:rFonts w:cs="Simplified Arabic" w:hint="cs"/>
          <w:color w:val="000000"/>
          <w:rtl/>
          <w:lang w:val="en-US" w:eastAsia="en-US"/>
        </w:rPr>
        <w:t>المنشآت</w:t>
      </w:r>
      <w:r w:rsidR="00827C1B">
        <w:rPr>
          <w:rFonts w:cs="Simplified Arabic" w:hint="cs"/>
          <w:color w:val="000000"/>
          <w:rtl/>
          <w:lang w:val="en-US" w:eastAsia="en-US"/>
        </w:rPr>
        <w:t xml:space="preserve"> تقوم بفصل النفايات </w:t>
      </w:r>
      <w:r w:rsidR="00B412EB">
        <w:rPr>
          <w:rFonts w:cs="Simplified Arabic" w:hint="cs"/>
          <w:color w:val="000000"/>
          <w:rtl/>
          <w:lang w:val="en-US" w:eastAsia="en-US"/>
        </w:rPr>
        <w:t>الكيم</w:t>
      </w:r>
      <w:r w:rsidR="009A0A06">
        <w:rPr>
          <w:rFonts w:cs="Simplified Arabic" w:hint="cs"/>
          <w:color w:val="000000"/>
          <w:rtl/>
          <w:lang w:val="en-US" w:eastAsia="en-US"/>
        </w:rPr>
        <w:t>ي</w:t>
      </w:r>
      <w:r w:rsidR="00B412EB">
        <w:rPr>
          <w:rFonts w:cs="Simplified Arabic" w:hint="cs"/>
          <w:color w:val="000000"/>
          <w:rtl/>
          <w:lang w:val="en-US" w:eastAsia="en-US"/>
        </w:rPr>
        <w:t>ائية</w:t>
      </w:r>
      <w:r w:rsidR="00827C1B">
        <w:rPr>
          <w:rFonts w:cs="Simplified Arabic" w:hint="cs"/>
          <w:color w:val="000000"/>
          <w:rtl/>
          <w:lang w:val="en-US" w:eastAsia="en-US"/>
        </w:rPr>
        <w:t xml:space="preserve"> الناتجة عنها.</w:t>
      </w:r>
    </w:p>
    <w:p w:rsidR="00827C1B" w:rsidRPr="00651504" w:rsidRDefault="00827C1B" w:rsidP="00827C1B">
      <w:pPr>
        <w:jc w:val="lowKashida"/>
        <w:rPr>
          <w:rFonts w:cs="Simplified Arabic"/>
          <w:color w:val="000000"/>
          <w:rtl/>
          <w:lang w:eastAsia="en-US"/>
        </w:rPr>
      </w:pPr>
    </w:p>
    <w:p w:rsidR="00B91650" w:rsidRPr="00B91650" w:rsidRDefault="00F629C9" w:rsidP="00993E42">
      <w:pPr>
        <w:tabs>
          <w:tab w:val="left" w:pos="4676"/>
        </w:tabs>
        <w:rPr>
          <w:rFonts w:cs="Simplified Arabic"/>
          <w:b/>
          <w:bCs/>
          <w:sz w:val="12"/>
          <w:szCs w:val="12"/>
          <w:rtl/>
          <w:lang w:eastAsia="en-US"/>
        </w:rPr>
      </w:pPr>
      <w:r>
        <w:rPr>
          <w:rFonts w:cs="Simplified Arabic"/>
          <w:b/>
          <w:bCs/>
          <w:rtl/>
          <w:lang w:eastAsia="en-US"/>
        </w:rPr>
        <w:t>الوسائل التي يتم وضع النفايات</w:t>
      </w:r>
      <w:r w:rsidR="00993E42">
        <w:rPr>
          <w:rFonts w:cs="Simplified Arabic" w:hint="cs"/>
          <w:b/>
          <w:bCs/>
          <w:rtl/>
          <w:lang w:eastAsia="en-US"/>
        </w:rPr>
        <w:t xml:space="preserve"> الصلبة غير المفصولة </w:t>
      </w:r>
      <w:r>
        <w:rPr>
          <w:rFonts w:cs="Simplified Arabic"/>
          <w:b/>
          <w:bCs/>
          <w:rtl/>
          <w:lang w:eastAsia="en-US"/>
        </w:rPr>
        <w:t>فيها</w:t>
      </w:r>
    </w:p>
    <w:p w:rsidR="00BF50C2" w:rsidRDefault="00F629C9" w:rsidP="00980108">
      <w:pPr>
        <w:jc w:val="lowKashida"/>
        <w:rPr>
          <w:rFonts w:cs="Simplified Arabic"/>
          <w:color w:val="000000"/>
          <w:rtl/>
          <w:lang w:eastAsia="en-US"/>
        </w:rPr>
      </w:pPr>
      <w:r w:rsidRPr="00D70621">
        <w:rPr>
          <w:rFonts w:cs="Simplified Arabic"/>
          <w:color w:val="000000"/>
          <w:rtl/>
          <w:lang w:eastAsia="en-US"/>
        </w:rPr>
        <w:t xml:space="preserve">بلغت نسبة المنشآت </w:t>
      </w:r>
      <w:r w:rsidR="0034413B">
        <w:rPr>
          <w:rFonts w:cs="Simplified Arabic" w:hint="cs"/>
          <w:color w:val="000000"/>
          <w:rtl/>
          <w:lang w:eastAsia="en-US"/>
        </w:rPr>
        <w:t>الاقتصا</w:t>
      </w:r>
      <w:r w:rsidR="00B91650">
        <w:rPr>
          <w:rFonts w:cs="Simplified Arabic" w:hint="cs"/>
          <w:color w:val="000000"/>
          <w:rtl/>
          <w:lang w:eastAsia="en-US"/>
        </w:rPr>
        <w:t xml:space="preserve">دية </w:t>
      </w:r>
      <w:r w:rsidRPr="00D70621">
        <w:rPr>
          <w:rFonts w:cs="Simplified Arabic"/>
          <w:color w:val="000000"/>
          <w:rtl/>
          <w:lang w:eastAsia="en-US"/>
        </w:rPr>
        <w:t xml:space="preserve">في </w:t>
      </w:r>
      <w:r w:rsidR="00C2393F">
        <w:rPr>
          <w:rFonts w:cs="Simplified Arabic" w:hint="cs"/>
          <w:color w:val="000000"/>
          <w:rtl/>
          <w:lang w:eastAsia="en-US"/>
        </w:rPr>
        <w:t>فلسطين</w:t>
      </w:r>
      <w:r w:rsidR="00730D19">
        <w:rPr>
          <w:rFonts w:cs="Simplified Arabic"/>
          <w:color w:val="000000"/>
          <w:rtl/>
          <w:lang w:eastAsia="en-US"/>
        </w:rPr>
        <w:t xml:space="preserve"> </w:t>
      </w:r>
      <w:r w:rsidRPr="00D70621">
        <w:rPr>
          <w:rFonts w:cs="Simplified Arabic"/>
          <w:color w:val="000000"/>
          <w:rtl/>
          <w:lang w:eastAsia="en-US"/>
        </w:rPr>
        <w:t xml:space="preserve">عام </w:t>
      </w:r>
      <w:r w:rsidR="00993E42">
        <w:rPr>
          <w:rFonts w:cs="Simplified Arabic" w:hint="cs"/>
          <w:color w:val="000000"/>
          <w:rtl/>
          <w:lang w:eastAsia="en-US"/>
        </w:rPr>
        <w:t>2015</w:t>
      </w:r>
      <w:r w:rsidRPr="00D70621">
        <w:rPr>
          <w:rFonts w:cs="Simplified Arabic"/>
          <w:color w:val="000000"/>
          <w:rtl/>
          <w:lang w:eastAsia="en-US"/>
        </w:rPr>
        <w:t xml:space="preserve"> التي تستخدم الأكياس العادية لوضع </w:t>
      </w:r>
      <w:r w:rsidR="0040788C">
        <w:rPr>
          <w:rFonts w:cs="Simplified Arabic" w:hint="cs"/>
          <w:color w:val="000000"/>
          <w:rtl/>
          <w:lang w:eastAsia="en-US"/>
        </w:rPr>
        <w:t xml:space="preserve">النفايات غير المفصولة </w:t>
      </w:r>
      <w:r w:rsidR="007E4A6F">
        <w:rPr>
          <w:rFonts w:cs="Simplified Arabic" w:hint="cs"/>
          <w:color w:val="000000"/>
          <w:rtl/>
          <w:lang w:eastAsia="en-US"/>
        </w:rPr>
        <w:t>فيها</w:t>
      </w:r>
      <w:r w:rsidRPr="00D70621">
        <w:rPr>
          <w:rFonts w:cs="Simplified Arabic"/>
          <w:color w:val="000000"/>
          <w:rtl/>
          <w:lang w:eastAsia="en-US"/>
        </w:rPr>
        <w:t xml:space="preserve"> </w:t>
      </w:r>
      <w:r w:rsidR="00980108">
        <w:rPr>
          <w:rFonts w:cs="Simplified Arabic" w:hint="cs"/>
          <w:color w:val="000000"/>
          <w:rtl/>
          <w:lang w:eastAsia="en-US"/>
        </w:rPr>
        <w:t>78</w:t>
      </w:r>
      <w:r w:rsidR="0040788C">
        <w:rPr>
          <w:rFonts w:cs="Simplified Arabic" w:hint="cs"/>
          <w:color w:val="000000"/>
          <w:rtl/>
          <w:lang w:eastAsia="en-US"/>
        </w:rPr>
        <w:t>.</w:t>
      </w:r>
      <w:r w:rsidR="00980108">
        <w:rPr>
          <w:rFonts w:cs="Simplified Arabic" w:hint="cs"/>
          <w:color w:val="000000"/>
          <w:rtl/>
          <w:lang w:eastAsia="en-US"/>
        </w:rPr>
        <w:t>0</w:t>
      </w:r>
      <w:r w:rsidRPr="00D70621">
        <w:rPr>
          <w:rFonts w:cs="Simplified Arabic"/>
          <w:color w:val="000000"/>
          <w:rtl/>
          <w:lang w:eastAsia="en-US"/>
        </w:rPr>
        <w:t>%</w:t>
      </w:r>
      <w:r w:rsidR="007E6B68">
        <w:rPr>
          <w:rFonts w:cs="Simplified Arabic" w:hint="cs"/>
          <w:color w:val="000000"/>
          <w:rtl/>
          <w:lang w:eastAsia="en-US"/>
        </w:rPr>
        <w:t>،</w:t>
      </w:r>
      <w:r w:rsidR="00356210">
        <w:rPr>
          <w:rFonts w:cs="Simplified Arabic" w:hint="cs"/>
          <w:color w:val="000000"/>
          <w:rtl/>
          <w:lang w:eastAsia="en-US"/>
        </w:rPr>
        <w:t xml:space="preserve"> </w:t>
      </w:r>
      <w:r w:rsidR="0040788C">
        <w:rPr>
          <w:rFonts w:cs="Simplified Arabic" w:hint="cs"/>
          <w:color w:val="000000"/>
          <w:rtl/>
          <w:lang w:eastAsia="en-US"/>
        </w:rPr>
        <w:t xml:space="preserve">مقابل </w:t>
      </w:r>
      <w:r w:rsidR="00980108">
        <w:rPr>
          <w:rFonts w:cs="Simplified Arabic" w:hint="cs"/>
          <w:color w:val="000000"/>
          <w:rtl/>
          <w:lang w:eastAsia="en-US"/>
        </w:rPr>
        <w:t>11</w:t>
      </w:r>
      <w:r w:rsidR="0040788C">
        <w:rPr>
          <w:rFonts w:cs="Simplified Arabic" w:hint="cs"/>
          <w:color w:val="000000"/>
          <w:rtl/>
          <w:lang w:eastAsia="en-US"/>
        </w:rPr>
        <w:t>.</w:t>
      </w:r>
      <w:r w:rsidR="00980108">
        <w:rPr>
          <w:rFonts w:cs="Simplified Arabic" w:hint="cs"/>
          <w:color w:val="000000"/>
          <w:rtl/>
          <w:lang w:eastAsia="en-US"/>
        </w:rPr>
        <w:t>6</w:t>
      </w:r>
      <w:r w:rsidR="0040788C">
        <w:rPr>
          <w:rFonts w:cs="Simplified Arabic" w:hint="cs"/>
          <w:color w:val="000000"/>
          <w:rtl/>
          <w:lang w:eastAsia="en-US"/>
        </w:rPr>
        <w:t xml:space="preserve">% </w:t>
      </w:r>
      <w:r w:rsidR="0040788C" w:rsidRPr="00D70621">
        <w:rPr>
          <w:rFonts w:cs="Simplified Arabic"/>
          <w:color w:val="000000"/>
          <w:rtl/>
          <w:lang w:eastAsia="en-US"/>
        </w:rPr>
        <w:t xml:space="preserve">تستخدم الأكياس </w:t>
      </w:r>
      <w:r w:rsidR="0040788C">
        <w:rPr>
          <w:rFonts w:cs="Simplified Arabic" w:hint="cs"/>
          <w:color w:val="000000"/>
          <w:rtl/>
          <w:lang w:eastAsia="en-US"/>
        </w:rPr>
        <w:t xml:space="preserve">الخاصة </w:t>
      </w:r>
      <w:r w:rsidR="0040788C" w:rsidRPr="00D70621">
        <w:rPr>
          <w:rFonts w:cs="Simplified Arabic"/>
          <w:color w:val="000000"/>
          <w:rtl/>
          <w:lang w:eastAsia="en-US"/>
        </w:rPr>
        <w:t xml:space="preserve">لوضع </w:t>
      </w:r>
      <w:r w:rsidR="0040788C">
        <w:rPr>
          <w:rFonts w:cs="Simplified Arabic" w:hint="cs"/>
          <w:color w:val="000000"/>
          <w:rtl/>
          <w:lang w:eastAsia="en-US"/>
        </w:rPr>
        <w:t>النفايات فيها</w:t>
      </w:r>
      <w:r w:rsidR="005C6458">
        <w:rPr>
          <w:rFonts w:cs="Simplified Arabic" w:hint="cs"/>
          <w:color w:val="000000"/>
          <w:rtl/>
          <w:lang w:eastAsia="en-US"/>
        </w:rPr>
        <w:t xml:space="preserve">، </w:t>
      </w:r>
      <w:r w:rsidR="00BF50C2">
        <w:rPr>
          <w:rFonts w:cs="Simplified Arabic" w:hint="cs"/>
          <w:color w:val="000000"/>
          <w:rtl/>
          <w:lang w:eastAsia="en-US"/>
        </w:rPr>
        <w:t>و</w:t>
      </w:r>
      <w:r w:rsidR="00980108">
        <w:rPr>
          <w:rFonts w:cs="Simplified Arabic"/>
          <w:color w:val="000000"/>
          <w:lang w:eastAsia="en-US"/>
        </w:rPr>
        <w:t>3</w:t>
      </w:r>
      <w:r w:rsidR="00BF50C2">
        <w:rPr>
          <w:rFonts w:cs="Simplified Arabic"/>
          <w:color w:val="000000"/>
          <w:lang w:eastAsia="en-US"/>
        </w:rPr>
        <w:t>.</w:t>
      </w:r>
      <w:r w:rsidR="00980108">
        <w:rPr>
          <w:rFonts w:cs="Simplified Arabic"/>
          <w:color w:val="000000"/>
          <w:lang w:eastAsia="en-US"/>
        </w:rPr>
        <w:t>0</w:t>
      </w:r>
      <w:r w:rsidR="00BF50C2">
        <w:rPr>
          <w:rFonts w:cs="Simplified Arabic" w:hint="cs"/>
          <w:color w:val="000000"/>
          <w:rtl/>
          <w:lang w:eastAsia="en-US"/>
        </w:rPr>
        <w:t>% من المنشآت الاقتصادية تستخدم الصناديق الكرتونية لوضع النفايات غير المفصولة فيها، و</w:t>
      </w:r>
      <w:r w:rsidR="00BF50C2">
        <w:rPr>
          <w:rFonts w:cs="Simplified Arabic"/>
          <w:color w:val="000000"/>
          <w:lang w:eastAsia="en-US"/>
        </w:rPr>
        <w:t>2.</w:t>
      </w:r>
      <w:r w:rsidR="00980108">
        <w:rPr>
          <w:rFonts w:cs="Simplified Arabic"/>
          <w:color w:val="000000"/>
          <w:lang w:eastAsia="en-US"/>
        </w:rPr>
        <w:t>9</w:t>
      </w:r>
      <w:r w:rsidR="00BF50C2">
        <w:rPr>
          <w:rFonts w:cs="Simplified Arabic" w:hint="cs"/>
          <w:color w:val="000000"/>
          <w:rtl/>
          <w:lang w:eastAsia="en-US"/>
        </w:rPr>
        <w:t>% من المنشآت الاقتصادية تستخدم الصناديق المعدنية، و</w:t>
      </w:r>
      <w:r w:rsidR="00BF50C2">
        <w:rPr>
          <w:rFonts w:cs="Simplified Arabic"/>
          <w:color w:val="000000"/>
          <w:lang w:eastAsia="en-US"/>
        </w:rPr>
        <w:t>3.</w:t>
      </w:r>
      <w:r w:rsidR="00980108">
        <w:rPr>
          <w:rFonts w:cs="Simplified Arabic"/>
          <w:color w:val="000000"/>
          <w:lang w:eastAsia="en-US"/>
        </w:rPr>
        <w:t>5</w:t>
      </w:r>
      <w:r w:rsidR="00BF50C2">
        <w:rPr>
          <w:rFonts w:cs="Simplified Arabic" w:hint="cs"/>
          <w:color w:val="000000"/>
          <w:rtl/>
          <w:lang w:eastAsia="en-US"/>
        </w:rPr>
        <w:t>% من المنشآت الاقتصادية تستخدم صناديق بلاستيك لوضع النفايات فيها.</w:t>
      </w:r>
    </w:p>
    <w:p w:rsidR="0007472C" w:rsidRDefault="0007472C"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color w:val="000000"/>
          <w:lang w:eastAsia="en-US"/>
        </w:rPr>
      </w:pPr>
    </w:p>
    <w:p w:rsidR="00BC115A" w:rsidRDefault="00BC115A" w:rsidP="0007472C">
      <w:pPr>
        <w:jc w:val="lowKashida"/>
        <w:rPr>
          <w:rFonts w:cs="Simplified Arabic"/>
          <w:b/>
          <w:bCs/>
          <w:color w:val="000000"/>
          <w:rtl/>
          <w:lang w:eastAsia="en-US"/>
        </w:rPr>
      </w:pPr>
    </w:p>
    <w:p w:rsidR="00DF504B" w:rsidRDefault="00364652" w:rsidP="00FA2964">
      <w:pPr>
        <w:jc w:val="center"/>
        <w:rPr>
          <w:rFonts w:cs="Simplified Arabic"/>
          <w:b/>
          <w:bCs/>
          <w:color w:val="000000"/>
          <w:rtl/>
          <w:lang w:eastAsia="en-US"/>
        </w:rPr>
      </w:pPr>
      <w:r>
        <w:rPr>
          <w:rFonts w:cs="Simplified Arabic" w:hint="cs"/>
          <w:b/>
          <w:bCs/>
          <w:color w:val="000000"/>
          <w:rtl/>
          <w:lang w:eastAsia="en-US"/>
        </w:rPr>
        <w:lastRenderedPageBreak/>
        <w:t>نسبة</w:t>
      </w:r>
      <w:r w:rsidR="00290F4D" w:rsidRPr="00290F4D">
        <w:rPr>
          <w:rFonts w:cs="Simplified Arabic"/>
          <w:b/>
          <w:bCs/>
          <w:color w:val="000000"/>
          <w:rtl/>
          <w:lang w:eastAsia="en-US"/>
        </w:rPr>
        <w:t xml:space="preserve"> </w:t>
      </w:r>
      <w:r>
        <w:rPr>
          <w:rFonts w:cs="Simplified Arabic" w:hint="cs"/>
          <w:b/>
          <w:bCs/>
          <w:color w:val="000000"/>
          <w:rtl/>
          <w:lang w:eastAsia="en-US"/>
        </w:rPr>
        <w:t>ا</w:t>
      </w:r>
      <w:r w:rsidR="00290F4D" w:rsidRPr="00290F4D">
        <w:rPr>
          <w:rFonts w:cs="Simplified Arabic"/>
          <w:b/>
          <w:bCs/>
          <w:color w:val="000000"/>
          <w:rtl/>
          <w:lang w:eastAsia="en-US"/>
        </w:rPr>
        <w:t xml:space="preserve">لمنشآت الاقتصادية في فلسطين التي </w:t>
      </w:r>
      <w:r w:rsidR="00290F4D">
        <w:rPr>
          <w:rFonts w:cs="Simplified Arabic" w:hint="cs"/>
          <w:b/>
          <w:bCs/>
          <w:color w:val="000000"/>
          <w:rtl/>
          <w:lang w:eastAsia="en-US"/>
        </w:rPr>
        <w:t>تستخدم الأكياس العادية</w:t>
      </w:r>
      <w:r w:rsidR="00651504">
        <w:rPr>
          <w:rFonts w:cs="Simplified Arabic" w:hint="cs"/>
          <w:b/>
          <w:bCs/>
          <w:color w:val="000000"/>
          <w:rtl/>
          <w:lang w:eastAsia="en-US"/>
        </w:rPr>
        <w:t xml:space="preserve"> والخاصة</w:t>
      </w:r>
      <w:r w:rsidR="00290F4D" w:rsidRPr="00290F4D">
        <w:rPr>
          <w:rFonts w:cs="Simplified Arabic"/>
          <w:b/>
          <w:bCs/>
          <w:color w:val="000000"/>
          <w:rtl/>
          <w:lang w:eastAsia="en-US"/>
        </w:rPr>
        <w:t xml:space="preserve"> </w:t>
      </w:r>
      <w:r w:rsidR="00651504">
        <w:rPr>
          <w:rFonts w:cs="Simplified Arabic" w:hint="cs"/>
          <w:b/>
          <w:bCs/>
          <w:color w:val="000000"/>
          <w:rtl/>
          <w:lang w:eastAsia="en-US"/>
        </w:rPr>
        <w:t>ل</w:t>
      </w:r>
      <w:r w:rsidR="00290F4D" w:rsidRPr="00290F4D">
        <w:rPr>
          <w:rFonts w:cs="Simplified Arabic"/>
          <w:b/>
          <w:bCs/>
          <w:color w:val="000000"/>
          <w:rtl/>
          <w:lang w:eastAsia="en-US"/>
        </w:rPr>
        <w:t>وضع النفايات الصلبة غير المفصولة فيها والمنطقة، 201</w:t>
      </w:r>
      <w:r w:rsidR="00BF50C2">
        <w:rPr>
          <w:rFonts w:cs="Simplified Arabic" w:hint="cs"/>
          <w:b/>
          <w:bCs/>
          <w:color w:val="000000"/>
          <w:rtl/>
          <w:lang w:eastAsia="en-US"/>
        </w:rPr>
        <w:t>5</w:t>
      </w:r>
    </w:p>
    <w:tbl>
      <w:tblPr>
        <w:bidiVisual/>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7"/>
      </w:tblGrid>
      <w:tr w:rsidR="00DC2AB2" w:rsidTr="00F313D0">
        <w:trPr>
          <w:trHeight w:val="3478"/>
        </w:trPr>
        <w:tc>
          <w:tcPr>
            <w:tcW w:w="8647" w:type="dxa"/>
          </w:tcPr>
          <w:p w:rsidR="00DC2AB2" w:rsidRPr="00F313D0" w:rsidRDefault="0040788C" w:rsidP="00F313D0">
            <w:pPr>
              <w:jc w:val="center"/>
              <w:rPr>
                <w:rFonts w:cs="Simplified Arabic"/>
                <w:b/>
                <w:bCs/>
                <w:color w:val="000000"/>
                <w:rtl/>
                <w:lang w:eastAsia="en-US"/>
              </w:rPr>
            </w:pPr>
            <w:r>
              <w:rPr>
                <w:rFonts w:cs="Simplified Arabic"/>
                <w:b/>
                <w:bCs/>
                <w:noProof/>
                <w:lang w:eastAsia="en-GB"/>
              </w:rPr>
              <w:drawing>
                <wp:inline distT="0" distB="0" distL="0" distR="0">
                  <wp:extent cx="5305425" cy="2143125"/>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F629C9" w:rsidRPr="00DF504B" w:rsidRDefault="00F629C9">
      <w:pPr>
        <w:jc w:val="lowKashida"/>
        <w:rPr>
          <w:rFonts w:cs="Simplified Arabic"/>
          <w:b/>
          <w:bCs/>
          <w:sz w:val="20"/>
          <w:szCs w:val="20"/>
          <w:rtl/>
          <w:lang w:eastAsia="en-US"/>
        </w:rPr>
      </w:pPr>
    </w:p>
    <w:p w:rsidR="00F629C9" w:rsidRDefault="00F629C9" w:rsidP="00A42977">
      <w:pPr>
        <w:jc w:val="lowKashida"/>
        <w:rPr>
          <w:rFonts w:cs="Simplified Arabic"/>
          <w:b/>
          <w:bCs/>
          <w:rtl/>
          <w:lang w:eastAsia="en-US"/>
        </w:rPr>
      </w:pPr>
      <w:r>
        <w:rPr>
          <w:rFonts w:cs="Simplified Arabic"/>
          <w:b/>
          <w:bCs/>
          <w:rtl/>
          <w:lang w:eastAsia="en-US"/>
        </w:rPr>
        <w:t>الطريقة الشائعة في نقل النفايات</w:t>
      </w:r>
      <w:r w:rsidR="00F14C8C">
        <w:rPr>
          <w:rFonts w:cs="Simplified Arabic" w:hint="cs"/>
          <w:b/>
          <w:bCs/>
          <w:rtl/>
          <w:lang w:eastAsia="en-US"/>
        </w:rPr>
        <w:t xml:space="preserve"> </w:t>
      </w:r>
      <w:r w:rsidR="00A42977">
        <w:rPr>
          <w:rFonts w:cs="Simplified Arabic" w:hint="cs"/>
          <w:b/>
          <w:bCs/>
          <w:rtl/>
          <w:lang w:eastAsia="en-US"/>
        </w:rPr>
        <w:t>الصلبة</w:t>
      </w:r>
      <w:r w:rsidR="002B0150">
        <w:rPr>
          <w:rFonts w:cs="Simplified Arabic" w:hint="cs"/>
          <w:b/>
          <w:bCs/>
          <w:rtl/>
          <w:lang w:eastAsia="en-US"/>
        </w:rPr>
        <w:t xml:space="preserve"> غير المفصولة</w:t>
      </w:r>
      <w:r w:rsidR="00474A01">
        <w:rPr>
          <w:rFonts w:cs="Simplified Arabic" w:hint="cs"/>
          <w:b/>
          <w:bCs/>
          <w:rtl/>
          <w:lang w:eastAsia="en-US"/>
        </w:rPr>
        <w:t xml:space="preserve"> </w:t>
      </w:r>
      <w:r w:rsidR="00F14C8C">
        <w:rPr>
          <w:rFonts w:cs="Simplified Arabic" w:hint="cs"/>
          <w:b/>
          <w:bCs/>
          <w:rtl/>
          <w:lang w:eastAsia="en-US"/>
        </w:rPr>
        <w:t>داخل المنشأة</w:t>
      </w:r>
      <w:r>
        <w:rPr>
          <w:rFonts w:cs="Simplified Arabic"/>
          <w:b/>
          <w:bCs/>
          <w:rtl/>
          <w:lang w:eastAsia="en-US"/>
        </w:rPr>
        <w:t xml:space="preserve"> هي الطريقة اليدوية</w:t>
      </w:r>
    </w:p>
    <w:p w:rsidR="00F629C9" w:rsidRDefault="00F629C9" w:rsidP="001F58A9">
      <w:pPr>
        <w:jc w:val="lowKashida"/>
        <w:rPr>
          <w:rFonts w:cs="Simplified Arabic"/>
          <w:rtl/>
          <w:lang w:eastAsia="en-US"/>
        </w:rPr>
      </w:pPr>
      <w:r w:rsidRPr="00D90C2B">
        <w:rPr>
          <w:rFonts w:cs="Simplified Arabic"/>
          <w:rtl/>
          <w:lang w:eastAsia="en-US"/>
        </w:rPr>
        <w:t xml:space="preserve">بلغت نسبة المنشآت الاقتصادية في </w:t>
      </w:r>
      <w:r w:rsidR="007C6B16">
        <w:rPr>
          <w:rFonts w:cs="Simplified Arabic" w:hint="cs"/>
          <w:rtl/>
          <w:lang w:eastAsia="en-US"/>
        </w:rPr>
        <w:t>فلسطين</w:t>
      </w:r>
      <w:r w:rsidRPr="00D90C2B">
        <w:rPr>
          <w:rFonts w:cs="Simplified Arabic"/>
          <w:rtl/>
          <w:lang w:eastAsia="en-US"/>
        </w:rPr>
        <w:t xml:space="preserve"> لعام 201</w:t>
      </w:r>
      <w:r w:rsidR="00145FF8">
        <w:rPr>
          <w:rFonts w:cs="Simplified Arabic" w:hint="cs"/>
          <w:rtl/>
          <w:lang w:eastAsia="en-US"/>
        </w:rPr>
        <w:t>5</w:t>
      </w:r>
      <w:r w:rsidRPr="00D90C2B">
        <w:rPr>
          <w:rFonts w:cs="Simplified Arabic"/>
          <w:rtl/>
          <w:lang w:eastAsia="en-US"/>
        </w:rPr>
        <w:t xml:space="preserve"> التي تقوم بنقل </w:t>
      </w:r>
      <w:r w:rsidR="00474A01">
        <w:rPr>
          <w:rFonts w:cs="Simplified Arabic" w:hint="cs"/>
          <w:rtl/>
          <w:lang w:eastAsia="en-US"/>
        </w:rPr>
        <w:t xml:space="preserve">النفايات </w:t>
      </w:r>
      <w:r w:rsidR="00B2413A">
        <w:rPr>
          <w:rFonts w:cs="Simplified Arabic" w:hint="cs"/>
          <w:rtl/>
          <w:lang w:eastAsia="en-US"/>
        </w:rPr>
        <w:t>غير المفصولة يدوياً 95.3%، و2.</w:t>
      </w:r>
      <w:r w:rsidR="005A6F41">
        <w:rPr>
          <w:rFonts w:cs="Simplified Arabic" w:hint="cs"/>
          <w:rtl/>
          <w:lang w:eastAsia="en-US"/>
        </w:rPr>
        <w:t>2</w:t>
      </w:r>
      <w:r w:rsidR="00B2413A">
        <w:rPr>
          <w:rFonts w:cs="Simplified Arabic" w:hint="cs"/>
          <w:rtl/>
          <w:lang w:eastAsia="en-US"/>
        </w:rPr>
        <w:t>% من المنشآت الاقتصادية تقوم بنقل النفايات بواسطة آلات خاصة، و2.5% من المنشآت الاقتصادية تستخدم الطريقتين معاً لنقل النفايات.</w:t>
      </w:r>
    </w:p>
    <w:p w:rsidR="00B96C4B" w:rsidRDefault="00B96C4B" w:rsidP="005A6F41">
      <w:pPr>
        <w:jc w:val="lowKashida"/>
        <w:rPr>
          <w:rFonts w:cs="Simplified Arabic"/>
          <w:rtl/>
          <w:lang w:eastAsia="en-US"/>
        </w:rPr>
      </w:pPr>
    </w:p>
    <w:p w:rsidR="00B96C4B" w:rsidRPr="0036493B" w:rsidRDefault="00B96C4B" w:rsidP="00B96C4B">
      <w:pPr>
        <w:jc w:val="lowKashida"/>
        <w:rPr>
          <w:rFonts w:cs="Simplified Arabic"/>
          <w:b/>
          <w:bCs/>
          <w:rtl/>
          <w:lang w:eastAsia="en-US"/>
        </w:rPr>
      </w:pPr>
      <w:r>
        <w:rPr>
          <w:rFonts w:cs="Simplified Arabic" w:hint="cs"/>
          <w:b/>
          <w:bCs/>
          <w:rtl/>
          <w:lang w:eastAsia="en-US"/>
        </w:rPr>
        <w:t>دورية جمع النفايات الصلبة:</w:t>
      </w:r>
    </w:p>
    <w:p w:rsidR="00B96C4B" w:rsidRDefault="00B96C4B" w:rsidP="00B96C4B">
      <w:pPr>
        <w:jc w:val="lowKashida"/>
        <w:rPr>
          <w:rFonts w:cs="Simplified Arabic"/>
          <w:color w:val="000000"/>
          <w:rtl/>
          <w:lang w:eastAsia="en-US"/>
        </w:rPr>
      </w:pPr>
      <w:r w:rsidRPr="005F67BB">
        <w:rPr>
          <w:rFonts w:cs="Simplified Arabic"/>
          <w:color w:val="000000"/>
          <w:rtl/>
          <w:lang w:eastAsia="en-US"/>
        </w:rPr>
        <w:t>بلغت نسبة المنشآت</w:t>
      </w:r>
      <w:r w:rsidR="00B1551D">
        <w:rPr>
          <w:rFonts w:cs="Simplified Arabic" w:hint="cs"/>
          <w:color w:val="000000"/>
          <w:rtl/>
          <w:lang w:eastAsia="en-US"/>
        </w:rPr>
        <w:t xml:space="preserve"> </w:t>
      </w:r>
      <w:r w:rsidR="00B1551D" w:rsidRPr="00D90C2B">
        <w:rPr>
          <w:rFonts w:cs="Simplified Arabic"/>
          <w:rtl/>
          <w:lang w:eastAsia="en-US"/>
        </w:rPr>
        <w:t>الاقتصادية</w:t>
      </w:r>
      <w:r w:rsidRPr="005F67BB">
        <w:rPr>
          <w:rFonts w:cs="Simplified Arabic"/>
          <w:color w:val="000000"/>
          <w:rtl/>
          <w:lang w:eastAsia="en-US"/>
        </w:rPr>
        <w:t xml:space="preserve"> في </w:t>
      </w:r>
      <w:r>
        <w:rPr>
          <w:rFonts w:cs="Simplified Arabic" w:hint="cs"/>
          <w:color w:val="000000"/>
          <w:rtl/>
          <w:lang w:eastAsia="en-US"/>
        </w:rPr>
        <w:t>فلسطين</w:t>
      </w:r>
      <w:r w:rsidRPr="005F67BB">
        <w:rPr>
          <w:rFonts w:cs="Simplified Arabic"/>
          <w:color w:val="000000"/>
          <w:rtl/>
          <w:lang w:eastAsia="en-US"/>
        </w:rPr>
        <w:t xml:space="preserve"> لعام </w:t>
      </w:r>
      <w:r>
        <w:rPr>
          <w:rFonts w:cs="Simplified Arabic" w:hint="cs"/>
          <w:color w:val="000000"/>
          <w:rtl/>
          <w:lang w:eastAsia="en-US"/>
        </w:rPr>
        <w:t>2015</w:t>
      </w:r>
      <w:r w:rsidRPr="005F67BB">
        <w:rPr>
          <w:rFonts w:cs="Simplified Arabic"/>
          <w:color w:val="000000"/>
          <w:rtl/>
          <w:lang w:eastAsia="en-US"/>
        </w:rPr>
        <w:t xml:space="preserve"> التي </w:t>
      </w:r>
      <w:r>
        <w:rPr>
          <w:rFonts w:cs="Simplified Arabic" w:hint="cs"/>
          <w:color w:val="000000"/>
          <w:rtl/>
          <w:lang w:eastAsia="en-US"/>
        </w:rPr>
        <w:t>تقوم بجمع النفايات</w:t>
      </w:r>
      <w:r w:rsidR="0043367B">
        <w:rPr>
          <w:rFonts w:cs="Simplified Arabic" w:hint="cs"/>
          <w:color w:val="000000"/>
          <w:rtl/>
          <w:lang w:eastAsia="en-US"/>
        </w:rPr>
        <w:t xml:space="preserve"> الصلبة </w:t>
      </w:r>
      <w:r>
        <w:rPr>
          <w:rFonts w:cs="Simplified Arabic" w:hint="cs"/>
          <w:color w:val="000000"/>
          <w:rtl/>
          <w:lang w:eastAsia="en-US"/>
        </w:rPr>
        <w:t xml:space="preserve">غير المفصولة من مرة إلى ثلاث مرات أسبوعياً 60.4%، بينما بلغت نسبة المنشآت الاقتصادية التي تقوم بجمع النفايات غير المفصولة من أربع إلى ست مرات أسبوعياً 27.3%، و12.3% من المنشآت الاقتصادية تقوم بجمع النفايات غير المفصولة سبع مرات فأكثر أسبوعياً. </w:t>
      </w:r>
    </w:p>
    <w:p w:rsidR="0037298B" w:rsidRPr="008C1CFC" w:rsidRDefault="0037298B" w:rsidP="009C2003">
      <w:pPr>
        <w:jc w:val="lowKashida"/>
        <w:rPr>
          <w:rFonts w:cs="Simplified Arabic"/>
          <w:sz w:val="16"/>
          <w:szCs w:val="16"/>
          <w:rtl/>
          <w:lang w:eastAsia="en-US"/>
        </w:rPr>
      </w:pPr>
    </w:p>
    <w:p w:rsidR="00F629C9" w:rsidRPr="00BC115A" w:rsidRDefault="00F629C9" w:rsidP="00BC115A">
      <w:pPr>
        <w:jc w:val="lowKashida"/>
        <w:rPr>
          <w:rFonts w:cs="Simplified Arabic"/>
          <w:b/>
          <w:bCs/>
          <w:lang w:val="en-US" w:eastAsia="en-US"/>
        </w:rPr>
      </w:pPr>
      <w:r w:rsidRPr="0036493B">
        <w:rPr>
          <w:rFonts w:cs="Simplified Arabic"/>
          <w:b/>
          <w:bCs/>
          <w:rtl/>
          <w:lang w:eastAsia="en-US"/>
        </w:rPr>
        <w:t>التخلص من النفايات</w:t>
      </w:r>
      <w:r w:rsidR="00474A01">
        <w:rPr>
          <w:rFonts w:cs="Simplified Arabic" w:hint="cs"/>
          <w:b/>
          <w:bCs/>
          <w:rtl/>
          <w:lang w:eastAsia="en-US"/>
        </w:rPr>
        <w:t xml:space="preserve"> </w:t>
      </w:r>
      <w:r w:rsidR="006B6EC8">
        <w:rPr>
          <w:rFonts w:cs="Simplified Arabic" w:hint="cs"/>
          <w:b/>
          <w:bCs/>
          <w:rtl/>
          <w:lang w:eastAsia="en-US"/>
        </w:rPr>
        <w:t>الصلبة</w:t>
      </w:r>
      <w:r w:rsidR="00474A01">
        <w:rPr>
          <w:rFonts w:cs="Simplified Arabic" w:hint="cs"/>
          <w:b/>
          <w:bCs/>
          <w:rtl/>
          <w:lang w:eastAsia="en-US"/>
        </w:rPr>
        <w:t>:</w:t>
      </w:r>
    </w:p>
    <w:p w:rsidR="00F629C9" w:rsidRPr="0036493B" w:rsidRDefault="00BE2A87" w:rsidP="003C3B8C">
      <w:pPr>
        <w:jc w:val="lowKashida"/>
        <w:rPr>
          <w:rFonts w:cs="Simplified Arabic"/>
          <w:b/>
          <w:bCs/>
          <w:rtl/>
          <w:lang w:eastAsia="en-US"/>
        </w:rPr>
      </w:pPr>
      <w:r>
        <w:rPr>
          <w:rFonts w:cs="Simplified Arabic" w:hint="cs"/>
          <w:b/>
          <w:bCs/>
          <w:rtl/>
          <w:lang w:eastAsia="en-US"/>
        </w:rPr>
        <w:t>90.2</w:t>
      </w:r>
      <w:r w:rsidR="00F629C9" w:rsidRPr="0036493B">
        <w:rPr>
          <w:rFonts w:cs="Simplified Arabic"/>
          <w:b/>
          <w:bCs/>
          <w:rtl/>
          <w:lang w:eastAsia="en-US"/>
        </w:rPr>
        <w:t>% من المنشآت الاقتصادية تقوم بنقل نفايا</w:t>
      </w:r>
      <w:r w:rsidR="00F629C9">
        <w:rPr>
          <w:rFonts w:cs="Simplified Arabic"/>
          <w:b/>
          <w:bCs/>
          <w:rtl/>
          <w:lang w:eastAsia="en-US"/>
        </w:rPr>
        <w:t>تها</w:t>
      </w:r>
      <w:r w:rsidR="00F629C9" w:rsidRPr="0036493B">
        <w:rPr>
          <w:rFonts w:cs="Simplified Arabic"/>
          <w:b/>
          <w:bCs/>
          <w:rtl/>
          <w:lang w:eastAsia="en-US"/>
        </w:rPr>
        <w:t xml:space="preserve"> إلى </w:t>
      </w:r>
      <w:r w:rsidR="003C3B8C">
        <w:rPr>
          <w:rFonts w:cs="Simplified Arabic" w:hint="cs"/>
          <w:b/>
          <w:bCs/>
          <w:rtl/>
          <w:lang w:eastAsia="en-US"/>
        </w:rPr>
        <w:t>أ</w:t>
      </w:r>
      <w:r w:rsidR="00F629C9" w:rsidRPr="0036493B">
        <w:rPr>
          <w:rFonts w:cs="Simplified Arabic"/>
          <w:b/>
          <w:bCs/>
          <w:rtl/>
          <w:lang w:eastAsia="en-US"/>
        </w:rPr>
        <w:t>قرب حاوية</w:t>
      </w:r>
    </w:p>
    <w:p w:rsidR="00F449FA" w:rsidRPr="00331E8D" w:rsidRDefault="00F629C9" w:rsidP="00331E8D">
      <w:pPr>
        <w:jc w:val="lowKashida"/>
        <w:rPr>
          <w:rFonts w:cs="Simplified Arabic"/>
          <w:rtl/>
          <w:lang w:eastAsia="en-US"/>
        </w:rPr>
      </w:pPr>
      <w:r w:rsidRPr="00331E8D">
        <w:rPr>
          <w:rFonts w:cs="Simplified Arabic"/>
          <w:rtl/>
          <w:lang w:eastAsia="en-US"/>
        </w:rPr>
        <w:t xml:space="preserve">بلغت نسبة المنشآت في </w:t>
      </w:r>
      <w:r w:rsidR="00383BE5" w:rsidRPr="00331E8D">
        <w:rPr>
          <w:rFonts w:cs="Simplified Arabic" w:hint="cs"/>
          <w:rtl/>
          <w:lang w:eastAsia="en-US"/>
        </w:rPr>
        <w:t>فلسطين</w:t>
      </w:r>
      <w:r w:rsidRPr="00331E8D">
        <w:rPr>
          <w:rFonts w:cs="Simplified Arabic"/>
          <w:rtl/>
          <w:lang w:eastAsia="en-US"/>
        </w:rPr>
        <w:t xml:space="preserve"> لعام </w:t>
      </w:r>
      <w:r w:rsidR="00CC0EE2" w:rsidRPr="00331E8D">
        <w:rPr>
          <w:rFonts w:cs="Simplified Arabic" w:hint="cs"/>
          <w:rtl/>
          <w:lang w:eastAsia="en-US"/>
        </w:rPr>
        <w:t>2015</w:t>
      </w:r>
      <w:r w:rsidRPr="00331E8D">
        <w:rPr>
          <w:rFonts w:cs="Simplified Arabic"/>
          <w:rtl/>
          <w:lang w:eastAsia="en-US"/>
        </w:rPr>
        <w:t xml:space="preserve"> التي تقوم بنقل النفايات الصلبة الناتجة عنها إلى </w:t>
      </w:r>
      <w:r w:rsidR="00383BE5" w:rsidRPr="00331E8D">
        <w:rPr>
          <w:rFonts w:cs="Simplified Arabic" w:hint="cs"/>
          <w:rtl/>
          <w:lang w:eastAsia="en-US"/>
        </w:rPr>
        <w:t>أ</w:t>
      </w:r>
      <w:r w:rsidRPr="00331E8D">
        <w:rPr>
          <w:rFonts w:cs="Simplified Arabic"/>
          <w:rtl/>
          <w:lang w:eastAsia="en-US"/>
        </w:rPr>
        <w:t xml:space="preserve">قرب حاوية </w:t>
      </w:r>
      <w:r w:rsidR="00BE2A87" w:rsidRPr="00331E8D">
        <w:rPr>
          <w:rFonts w:cs="Simplified Arabic" w:hint="cs"/>
          <w:rtl/>
          <w:lang w:eastAsia="en-US"/>
        </w:rPr>
        <w:t>90.2</w:t>
      </w:r>
      <w:r w:rsidRPr="00331E8D">
        <w:rPr>
          <w:rFonts w:cs="Simplified Arabic"/>
          <w:rtl/>
          <w:lang w:eastAsia="en-US"/>
        </w:rPr>
        <w:t xml:space="preserve">%، منها </w:t>
      </w:r>
      <w:r w:rsidR="00331E8D" w:rsidRPr="00331E8D">
        <w:rPr>
          <w:rFonts w:cs="Simplified Arabic" w:hint="cs"/>
          <w:rtl/>
          <w:lang w:eastAsia="en-US"/>
        </w:rPr>
        <w:t>97.5</w:t>
      </w:r>
      <w:r w:rsidRPr="00331E8D">
        <w:rPr>
          <w:rFonts w:cs="Simplified Arabic"/>
          <w:rtl/>
          <w:lang w:eastAsia="en-US"/>
        </w:rPr>
        <w:t>% تستخدم حاوية خاصة بالبلدية، و</w:t>
      </w:r>
      <w:r w:rsidR="00331E8D" w:rsidRPr="00331E8D">
        <w:rPr>
          <w:rFonts w:cs="Simplified Arabic" w:hint="cs"/>
          <w:rtl/>
          <w:lang w:eastAsia="en-US"/>
        </w:rPr>
        <w:t>2.5</w:t>
      </w:r>
      <w:r w:rsidRPr="00331E8D">
        <w:rPr>
          <w:rFonts w:cs="Simplified Arabic"/>
          <w:rtl/>
          <w:lang w:eastAsia="en-US"/>
        </w:rPr>
        <w:t>% تستخدم حاوية خاصة بالمنشأة.</w:t>
      </w:r>
      <w:r w:rsidR="00E66849">
        <w:rPr>
          <w:rFonts w:cs="Simplified Arabic" w:hint="cs"/>
          <w:rtl/>
          <w:lang w:eastAsia="en-US"/>
        </w:rPr>
        <w:t xml:space="preserve"> </w:t>
      </w:r>
    </w:p>
    <w:p w:rsidR="00CC0EE2" w:rsidRDefault="00CC0EE2" w:rsidP="00A42977">
      <w:pPr>
        <w:jc w:val="lowKashida"/>
        <w:rPr>
          <w:rFonts w:cs="Simplified Arabic"/>
          <w:rtl/>
          <w:lang w:eastAsia="en-US"/>
        </w:rPr>
      </w:pPr>
    </w:p>
    <w:p w:rsidR="008E336F" w:rsidRDefault="008E336F" w:rsidP="00A42977">
      <w:pPr>
        <w:jc w:val="lowKashida"/>
        <w:rPr>
          <w:rFonts w:cs="Simplified Arabic"/>
          <w:rtl/>
          <w:lang w:eastAsia="en-US"/>
        </w:rPr>
      </w:pPr>
    </w:p>
    <w:p w:rsidR="008E336F" w:rsidRDefault="008E336F" w:rsidP="00A42977">
      <w:pPr>
        <w:jc w:val="lowKashida"/>
        <w:rPr>
          <w:rFonts w:cs="Simplified Arabic"/>
          <w:rtl/>
          <w:lang w:eastAsia="en-US"/>
        </w:rPr>
      </w:pPr>
    </w:p>
    <w:p w:rsidR="008E336F" w:rsidRDefault="008E336F" w:rsidP="00A42977">
      <w:pPr>
        <w:jc w:val="lowKashida"/>
        <w:rPr>
          <w:rFonts w:cs="Simplified Arabic"/>
          <w:rtl/>
          <w:lang w:eastAsia="en-US"/>
        </w:rPr>
      </w:pPr>
    </w:p>
    <w:p w:rsidR="008E336F" w:rsidRDefault="008E336F" w:rsidP="00A42977">
      <w:pPr>
        <w:jc w:val="lowKashida"/>
        <w:rPr>
          <w:rFonts w:cs="Simplified Arabic"/>
          <w:rtl/>
          <w:lang w:eastAsia="en-US"/>
        </w:rPr>
      </w:pPr>
    </w:p>
    <w:p w:rsidR="008E336F" w:rsidRDefault="008E336F" w:rsidP="00A42977">
      <w:pPr>
        <w:jc w:val="lowKashida"/>
        <w:rPr>
          <w:rFonts w:cs="Simplified Arabic"/>
          <w:rtl/>
          <w:lang w:eastAsia="en-US"/>
        </w:rPr>
      </w:pPr>
    </w:p>
    <w:p w:rsidR="008E336F" w:rsidRDefault="008E336F" w:rsidP="00A42977">
      <w:pPr>
        <w:jc w:val="lowKashida"/>
        <w:rPr>
          <w:rFonts w:cs="Simplified Arabic"/>
          <w:rtl/>
          <w:lang w:eastAsia="en-US"/>
        </w:rPr>
      </w:pPr>
    </w:p>
    <w:p w:rsidR="008E336F" w:rsidRDefault="008E336F" w:rsidP="00A42977">
      <w:pPr>
        <w:jc w:val="lowKashida"/>
        <w:rPr>
          <w:rFonts w:cs="Simplified Arabic"/>
          <w:rtl/>
          <w:lang w:eastAsia="en-US"/>
        </w:rPr>
      </w:pPr>
    </w:p>
    <w:p w:rsidR="00F629C9" w:rsidRDefault="00F629C9" w:rsidP="00A459B9">
      <w:pPr>
        <w:jc w:val="center"/>
        <w:rPr>
          <w:rFonts w:cs="Simplified Arabic"/>
          <w:b/>
          <w:bCs/>
          <w:sz w:val="12"/>
          <w:szCs w:val="12"/>
          <w:rtl/>
          <w:lang w:eastAsia="en-US"/>
        </w:rPr>
      </w:pPr>
      <w:r w:rsidRPr="0036493B">
        <w:rPr>
          <w:rFonts w:cs="Simplified Arabic"/>
          <w:b/>
          <w:bCs/>
          <w:sz w:val="22"/>
          <w:szCs w:val="22"/>
          <w:rtl/>
          <w:lang w:eastAsia="en-US"/>
        </w:rPr>
        <w:lastRenderedPageBreak/>
        <w:t xml:space="preserve">التوزيع النسبي للمنشآت الاقتصادية في </w:t>
      </w:r>
      <w:r w:rsidR="00383BE5">
        <w:rPr>
          <w:rFonts w:cs="Simplified Arabic" w:hint="cs"/>
          <w:b/>
          <w:bCs/>
          <w:sz w:val="22"/>
          <w:szCs w:val="22"/>
          <w:rtl/>
          <w:lang w:eastAsia="en-US"/>
        </w:rPr>
        <w:t>فلسطين</w:t>
      </w:r>
      <w:r w:rsidRPr="0036493B">
        <w:rPr>
          <w:rFonts w:cs="Simplified Arabic"/>
          <w:b/>
          <w:bCs/>
          <w:sz w:val="22"/>
          <w:szCs w:val="22"/>
          <w:rtl/>
          <w:lang w:eastAsia="en-US"/>
        </w:rPr>
        <w:t xml:space="preserve"> حسب نوع الحاوية المستخدمة لتجميع النفايات الناتجة عن المنشأة</w:t>
      </w:r>
      <w:r w:rsidR="00F449FA">
        <w:rPr>
          <w:rFonts w:cs="Simplified Arabic" w:hint="cs"/>
          <w:b/>
          <w:bCs/>
          <w:sz w:val="22"/>
          <w:szCs w:val="22"/>
          <w:rtl/>
          <w:lang w:eastAsia="en-US"/>
        </w:rPr>
        <w:t xml:space="preserve">   </w:t>
      </w:r>
      <w:r w:rsidRPr="0036493B">
        <w:rPr>
          <w:rFonts w:cs="Simplified Arabic"/>
          <w:b/>
          <w:bCs/>
          <w:sz w:val="22"/>
          <w:szCs w:val="22"/>
          <w:rtl/>
          <w:lang w:eastAsia="en-US"/>
        </w:rPr>
        <w:t xml:space="preserve"> والمنطقة، 201</w:t>
      </w:r>
      <w:r w:rsidR="00A459B9">
        <w:rPr>
          <w:rFonts w:cs="Simplified Arabic" w:hint="cs"/>
          <w:b/>
          <w:bCs/>
          <w:sz w:val="22"/>
          <w:szCs w:val="22"/>
          <w:rtl/>
          <w:lang w:eastAsia="en-US"/>
        </w:rPr>
        <w:t>5</w:t>
      </w:r>
    </w:p>
    <w:tbl>
      <w:tblPr>
        <w:bidiVisual/>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5634F5" w:rsidTr="00F313D0">
        <w:tc>
          <w:tcPr>
            <w:tcW w:w="9072" w:type="dxa"/>
          </w:tcPr>
          <w:p w:rsidR="005634F5" w:rsidRPr="00F313D0" w:rsidRDefault="0040788C" w:rsidP="00F313D0">
            <w:pPr>
              <w:jc w:val="center"/>
              <w:rPr>
                <w:rFonts w:cs="Simplified Arabic"/>
                <w:b/>
                <w:bCs/>
                <w:sz w:val="12"/>
                <w:szCs w:val="12"/>
                <w:rtl/>
                <w:lang w:eastAsia="en-US"/>
              </w:rPr>
            </w:pPr>
            <w:r>
              <w:rPr>
                <w:rFonts w:cs="Simplified Arabic"/>
                <w:b/>
                <w:bCs/>
                <w:noProof/>
                <w:lang w:eastAsia="en-GB"/>
              </w:rPr>
              <w:drawing>
                <wp:inline distT="0" distB="0" distL="0" distR="0">
                  <wp:extent cx="5610225" cy="2085975"/>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F629C9" w:rsidRPr="00651504" w:rsidRDefault="00F629C9">
      <w:pPr>
        <w:jc w:val="lowKashida"/>
        <w:rPr>
          <w:rFonts w:cs="Simplified Arabic"/>
          <w:b/>
          <w:bCs/>
          <w:sz w:val="20"/>
          <w:szCs w:val="20"/>
          <w:rtl/>
          <w:lang w:eastAsia="en-US"/>
        </w:rPr>
      </w:pPr>
    </w:p>
    <w:p w:rsidR="00F629C9" w:rsidRPr="00847ACB" w:rsidRDefault="00331E8D" w:rsidP="005634F5">
      <w:pPr>
        <w:tabs>
          <w:tab w:val="left" w:pos="2408"/>
        </w:tabs>
        <w:jc w:val="lowKashida"/>
        <w:rPr>
          <w:rFonts w:cs="Simplified Arabic"/>
          <w:b/>
          <w:bCs/>
          <w:rtl/>
          <w:lang w:eastAsia="en-US"/>
        </w:rPr>
      </w:pPr>
      <w:r>
        <w:rPr>
          <w:rFonts w:cs="Simplified Arabic" w:hint="cs"/>
          <w:b/>
          <w:bCs/>
          <w:rtl/>
          <w:lang w:eastAsia="en-US"/>
        </w:rPr>
        <w:t>85.9</w:t>
      </w:r>
      <w:r w:rsidR="00373406">
        <w:rPr>
          <w:rFonts w:cs="Simplified Arabic" w:hint="cs"/>
          <w:b/>
          <w:bCs/>
          <w:rtl/>
          <w:lang w:eastAsia="en-US"/>
        </w:rPr>
        <w:t>% من</w:t>
      </w:r>
      <w:r w:rsidR="00F629C9" w:rsidRPr="00847ACB">
        <w:rPr>
          <w:rFonts w:cs="Simplified Arabic"/>
          <w:b/>
          <w:bCs/>
          <w:rtl/>
          <w:lang w:eastAsia="en-US"/>
        </w:rPr>
        <w:t xml:space="preserve"> المنشآت</w:t>
      </w:r>
      <w:r w:rsidR="00A34526">
        <w:rPr>
          <w:rFonts w:cs="Simplified Arabic" w:hint="cs"/>
          <w:b/>
          <w:bCs/>
          <w:rtl/>
          <w:lang w:eastAsia="en-US"/>
        </w:rPr>
        <w:t xml:space="preserve"> الاقتصادية</w:t>
      </w:r>
      <w:r w:rsidR="00F629C9" w:rsidRPr="00847ACB">
        <w:rPr>
          <w:rFonts w:cs="Simplified Arabic"/>
          <w:b/>
          <w:bCs/>
          <w:rtl/>
          <w:lang w:eastAsia="en-US"/>
        </w:rPr>
        <w:t xml:space="preserve"> تتمتع بخدمات الهيئات المحلية في التخلص من النفايات</w:t>
      </w:r>
    </w:p>
    <w:p w:rsidR="00F629C9" w:rsidRDefault="00F629C9" w:rsidP="002C71F5">
      <w:pPr>
        <w:jc w:val="lowKashida"/>
        <w:rPr>
          <w:rFonts w:cs="Simplified Arabic"/>
          <w:color w:val="FF0000"/>
          <w:rtl/>
          <w:lang w:eastAsia="en-US"/>
        </w:rPr>
      </w:pPr>
      <w:r w:rsidRPr="0058451F">
        <w:rPr>
          <w:rFonts w:cs="Simplified Arabic"/>
          <w:color w:val="000000"/>
          <w:rtl/>
          <w:lang w:eastAsia="en-US"/>
        </w:rPr>
        <w:t xml:space="preserve">بلغت نسبة المنشآت في </w:t>
      </w:r>
      <w:r w:rsidR="005634F5">
        <w:rPr>
          <w:rFonts w:cs="Simplified Arabic" w:hint="cs"/>
          <w:color w:val="000000"/>
          <w:rtl/>
          <w:lang w:eastAsia="en-US"/>
        </w:rPr>
        <w:t>فلسطين</w:t>
      </w:r>
      <w:r w:rsidR="001B5AD9">
        <w:rPr>
          <w:rFonts w:cs="Simplified Arabic" w:hint="cs"/>
          <w:color w:val="000000"/>
          <w:rtl/>
          <w:lang w:eastAsia="en-US"/>
        </w:rPr>
        <w:t xml:space="preserve"> خلال العام </w:t>
      </w:r>
      <w:r w:rsidR="00597607">
        <w:rPr>
          <w:rFonts w:cs="Simplified Arabic" w:hint="cs"/>
          <w:color w:val="000000"/>
          <w:rtl/>
          <w:lang w:eastAsia="en-US"/>
        </w:rPr>
        <w:t>2015</w:t>
      </w:r>
      <w:r w:rsidRPr="0058451F">
        <w:rPr>
          <w:rFonts w:cs="Simplified Arabic"/>
          <w:color w:val="000000"/>
          <w:rtl/>
          <w:lang w:eastAsia="en-US"/>
        </w:rPr>
        <w:t xml:space="preserve"> </w:t>
      </w:r>
      <w:r w:rsidR="001B5AD9">
        <w:rPr>
          <w:rFonts w:cs="Simplified Arabic" w:hint="cs"/>
          <w:color w:val="000000"/>
          <w:rtl/>
          <w:lang w:eastAsia="en-US"/>
        </w:rPr>
        <w:t>و</w:t>
      </w:r>
      <w:r w:rsidRPr="0058451F">
        <w:rPr>
          <w:rFonts w:cs="Simplified Arabic"/>
          <w:color w:val="000000"/>
          <w:rtl/>
          <w:lang w:eastAsia="en-US"/>
        </w:rPr>
        <w:t xml:space="preserve">التي تقوم بالتخلص من النفايات بنفسها </w:t>
      </w:r>
      <w:r w:rsidR="00331E8D">
        <w:rPr>
          <w:rFonts w:cs="Simplified Arabic" w:hint="cs"/>
          <w:color w:val="000000"/>
          <w:rtl/>
          <w:lang w:eastAsia="en-US"/>
        </w:rPr>
        <w:t>5.2</w:t>
      </w:r>
      <w:r w:rsidRPr="0058451F">
        <w:rPr>
          <w:rFonts w:cs="Simplified Arabic"/>
          <w:color w:val="000000"/>
          <w:rtl/>
          <w:lang w:eastAsia="en-US"/>
        </w:rPr>
        <w:t>%</w:t>
      </w:r>
      <w:r w:rsidR="002C71F5">
        <w:rPr>
          <w:rFonts w:cs="Simplified Arabic" w:hint="cs"/>
          <w:color w:val="000000"/>
          <w:rtl/>
          <w:lang w:eastAsia="en-US"/>
        </w:rPr>
        <w:t xml:space="preserve"> (4.3% في الضفة الغربية، </w:t>
      </w:r>
      <w:r w:rsidR="00F47D37">
        <w:rPr>
          <w:rFonts w:cs="Simplified Arabic" w:hint="cs"/>
          <w:color w:val="000000"/>
          <w:rtl/>
          <w:lang w:eastAsia="en-US"/>
        </w:rPr>
        <w:t>و</w:t>
      </w:r>
      <w:r w:rsidR="002C71F5">
        <w:rPr>
          <w:rFonts w:cs="Simplified Arabic" w:hint="cs"/>
          <w:color w:val="000000"/>
          <w:rtl/>
          <w:lang w:eastAsia="en-US"/>
        </w:rPr>
        <w:t>7.2% في قطاع غزة)</w:t>
      </w:r>
      <w:r w:rsidRPr="0058451F">
        <w:rPr>
          <w:rFonts w:cs="Simplified Arabic"/>
          <w:color w:val="000000"/>
          <w:rtl/>
          <w:lang w:eastAsia="en-US"/>
        </w:rPr>
        <w:t xml:space="preserve">، فيما بلغت نسبة المنشآت التي تتمتع بخدمة الهيئات المحلية في التخلص من النفايات </w:t>
      </w:r>
      <w:r w:rsidR="00331E8D">
        <w:rPr>
          <w:rFonts w:cs="Simplified Arabic" w:hint="cs"/>
          <w:color w:val="000000"/>
          <w:rtl/>
          <w:lang w:eastAsia="en-US"/>
        </w:rPr>
        <w:t>85.9</w:t>
      </w:r>
      <w:r w:rsidRPr="0058451F">
        <w:rPr>
          <w:rFonts w:cs="Simplified Arabic"/>
          <w:color w:val="000000"/>
          <w:rtl/>
          <w:lang w:eastAsia="en-US"/>
        </w:rPr>
        <w:t>%</w:t>
      </w:r>
      <w:r w:rsidR="00213A02">
        <w:rPr>
          <w:rFonts w:cs="Simplified Arabic" w:hint="cs"/>
          <w:color w:val="000000"/>
          <w:rtl/>
          <w:lang w:eastAsia="en-US"/>
        </w:rPr>
        <w:t xml:space="preserve"> (</w:t>
      </w:r>
      <w:r w:rsidR="00331E8D">
        <w:rPr>
          <w:rFonts w:cs="Simplified Arabic" w:hint="cs"/>
          <w:color w:val="000000"/>
          <w:rtl/>
          <w:lang w:val="en-US" w:eastAsia="en-US"/>
        </w:rPr>
        <w:t>88.1</w:t>
      </w:r>
      <w:r w:rsidR="00213A02">
        <w:rPr>
          <w:rFonts w:cs="Simplified Arabic"/>
          <w:color w:val="000000"/>
          <w:lang w:val="en-US" w:eastAsia="en-US"/>
        </w:rPr>
        <w:t>%</w:t>
      </w:r>
      <w:r w:rsidR="00213A02">
        <w:rPr>
          <w:rFonts w:cs="Simplified Arabic" w:hint="cs"/>
          <w:color w:val="000000"/>
          <w:rtl/>
          <w:lang w:val="en-US" w:eastAsia="en-US"/>
        </w:rPr>
        <w:t xml:space="preserve"> في الضفة الغربية، و</w:t>
      </w:r>
      <w:r w:rsidR="00331E8D">
        <w:rPr>
          <w:rFonts w:cs="Simplified Arabic" w:hint="cs"/>
          <w:color w:val="000000"/>
          <w:rtl/>
          <w:lang w:val="en-US" w:eastAsia="en-US"/>
        </w:rPr>
        <w:t>81.3</w:t>
      </w:r>
      <w:r w:rsidR="00213A02">
        <w:rPr>
          <w:rFonts w:cs="Simplified Arabic" w:hint="cs"/>
          <w:color w:val="000000"/>
          <w:rtl/>
          <w:lang w:val="en-US" w:eastAsia="en-US"/>
        </w:rPr>
        <w:t>% في قطاع غزة</w:t>
      </w:r>
      <w:r w:rsidR="00F47D37">
        <w:rPr>
          <w:rFonts w:cs="Simplified Arabic" w:hint="cs"/>
          <w:color w:val="000000"/>
          <w:rtl/>
          <w:lang w:val="en-US" w:eastAsia="en-US"/>
        </w:rPr>
        <w:t>)</w:t>
      </w:r>
      <w:r w:rsidRPr="0058451F">
        <w:rPr>
          <w:rFonts w:cs="Simplified Arabic"/>
          <w:color w:val="000000"/>
          <w:rtl/>
          <w:lang w:eastAsia="en-US"/>
        </w:rPr>
        <w:t xml:space="preserve">.  </w:t>
      </w:r>
    </w:p>
    <w:p w:rsidR="008C1CFC" w:rsidRDefault="008C1CFC" w:rsidP="00F449FA">
      <w:pPr>
        <w:jc w:val="lowKashida"/>
        <w:rPr>
          <w:rFonts w:cs="Simplified Arabic"/>
          <w:color w:val="FF0000"/>
          <w:rtl/>
          <w:lang w:eastAsia="en-US"/>
        </w:rPr>
      </w:pPr>
    </w:p>
    <w:tbl>
      <w:tblPr>
        <w:tblpPr w:leftFromText="180" w:rightFromText="180" w:vertAnchor="text" w:horzAnchor="margin" w:tblpY="36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8C1CFC" w:rsidTr="008C1CFC">
        <w:trPr>
          <w:trHeight w:val="3715"/>
        </w:trPr>
        <w:tc>
          <w:tcPr>
            <w:tcW w:w="9072" w:type="dxa"/>
          </w:tcPr>
          <w:p w:rsidR="008C1CFC" w:rsidRPr="008C1CFC" w:rsidRDefault="0040788C" w:rsidP="008C1CFC">
            <w:pPr>
              <w:jc w:val="center"/>
              <w:rPr>
                <w:rFonts w:cs="Simplified Arabic"/>
                <w:b/>
                <w:bCs/>
                <w:sz w:val="21"/>
                <w:szCs w:val="21"/>
                <w:rtl/>
                <w:lang w:eastAsia="en-US"/>
              </w:rPr>
            </w:pPr>
            <w:r>
              <w:rPr>
                <w:rFonts w:cs="Simplified Arabic"/>
                <w:b/>
                <w:bCs/>
                <w:noProof/>
                <w:lang w:eastAsia="en-GB"/>
              </w:rPr>
              <w:drawing>
                <wp:inline distT="0" distB="0" distL="0" distR="0">
                  <wp:extent cx="5419725" cy="2343150"/>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A34526" w:rsidRPr="00BC115A" w:rsidRDefault="00021FD9" w:rsidP="00BC115A">
      <w:pPr>
        <w:jc w:val="center"/>
        <w:rPr>
          <w:rFonts w:cs="Simplified Arabic"/>
          <w:b/>
          <w:bCs/>
          <w:sz w:val="21"/>
          <w:szCs w:val="21"/>
          <w:lang w:val="en-US" w:eastAsia="en-US"/>
        </w:rPr>
      </w:pPr>
      <w:r>
        <w:rPr>
          <w:rFonts w:cs="Simplified Arabic" w:hint="cs"/>
          <w:b/>
          <w:bCs/>
          <w:sz w:val="21"/>
          <w:szCs w:val="21"/>
          <w:rtl/>
          <w:lang w:eastAsia="en-US"/>
        </w:rPr>
        <w:t>نسبة ا</w:t>
      </w:r>
      <w:r w:rsidR="008C1CFC" w:rsidRPr="00CF0591">
        <w:rPr>
          <w:rFonts w:cs="Simplified Arabic"/>
          <w:b/>
          <w:bCs/>
          <w:sz w:val="21"/>
          <w:szCs w:val="21"/>
          <w:rtl/>
          <w:lang w:eastAsia="en-US"/>
        </w:rPr>
        <w:t xml:space="preserve">لمنشآت الاقتصادية في </w:t>
      </w:r>
      <w:r w:rsidR="008C1CFC">
        <w:rPr>
          <w:rFonts w:cs="Simplified Arabic" w:hint="cs"/>
          <w:b/>
          <w:bCs/>
          <w:sz w:val="21"/>
          <w:szCs w:val="21"/>
          <w:rtl/>
          <w:lang w:eastAsia="en-US"/>
        </w:rPr>
        <w:t>فلسطين</w:t>
      </w:r>
      <w:r w:rsidR="008C1CFC" w:rsidRPr="00CF0591">
        <w:rPr>
          <w:rFonts w:cs="Simplified Arabic"/>
          <w:b/>
          <w:bCs/>
          <w:sz w:val="21"/>
          <w:szCs w:val="21"/>
          <w:rtl/>
          <w:lang w:eastAsia="en-US"/>
        </w:rPr>
        <w:t xml:space="preserve"> حسب الجهة </w:t>
      </w:r>
      <w:r w:rsidR="008C1CFC" w:rsidRPr="00CF0591">
        <w:rPr>
          <w:rFonts w:cs="Simplified Arabic" w:hint="cs"/>
          <w:b/>
          <w:bCs/>
          <w:sz w:val="21"/>
          <w:szCs w:val="21"/>
          <w:rtl/>
          <w:lang w:eastAsia="en-US"/>
        </w:rPr>
        <w:t>المسؤو</w:t>
      </w:r>
      <w:r w:rsidR="008C1CFC">
        <w:rPr>
          <w:rFonts w:cs="Simplified Arabic" w:hint="cs"/>
          <w:b/>
          <w:bCs/>
          <w:sz w:val="21"/>
          <w:szCs w:val="21"/>
          <w:rtl/>
          <w:lang w:eastAsia="en-US"/>
        </w:rPr>
        <w:t>لة</w:t>
      </w:r>
      <w:r w:rsidR="008C1CFC" w:rsidRPr="00CF0591">
        <w:rPr>
          <w:rFonts w:cs="Simplified Arabic"/>
          <w:b/>
          <w:bCs/>
          <w:sz w:val="21"/>
          <w:szCs w:val="21"/>
          <w:rtl/>
          <w:lang w:eastAsia="en-US"/>
        </w:rPr>
        <w:t xml:space="preserve"> عن التخلص من النفايات والمنطقة، 201</w:t>
      </w:r>
      <w:r w:rsidR="00A91FE0">
        <w:rPr>
          <w:rFonts w:cs="Simplified Arabic" w:hint="cs"/>
          <w:b/>
          <w:bCs/>
          <w:sz w:val="21"/>
          <w:szCs w:val="21"/>
          <w:rtl/>
          <w:lang w:eastAsia="en-US"/>
        </w:rPr>
        <w:t>5</w:t>
      </w:r>
    </w:p>
    <w:p w:rsidR="006F715B" w:rsidRDefault="006F715B" w:rsidP="00BF5EA5">
      <w:pPr>
        <w:jc w:val="lowKashida"/>
        <w:rPr>
          <w:rFonts w:cs="Simplified Arabic"/>
          <w:b/>
          <w:bCs/>
          <w:rtl/>
          <w:lang w:eastAsia="en-US"/>
        </w:rPr>
      </w:pPr>
    </w:p>
    <w:p w:rsidR="00F629C9" w:rsidRDefault="00BF5EA5" w:rsidP="00BF5EA5">
      <w:pPr>
        <w:jc w:val="lowKashida"/>
        <w:rPr>
          <w:rFonts w:cs="Simplified Arabic"/>
          <w:b/>
          <w:bCs/>
          <w:rtl/>
          <w:lang w:eastAsia="en-US"/>
        </w:rPr>
      </w:pPr>
      <w:r>
        <w:rPr>
          <w:rFonts w:cs="Simplified Arabic" w:hint="cs"/>
          <w:b/>
          <w:bCs/>
          <w:rtl/>
          <w:lang w:eastAsia="en-US"/>
        </w:rPr>
        <w:t>دورية التخلص</w:t>
      </w:r>
      <w:r w:rsidR="004C417B">
        <w:rPr>
          <w:rFonts w:cs="Simplified Arabic" w:hint="cs"/>
          <w:b/>
          <w:bCs/>
          <w:rtl/>
          <w:lang w:eastAsia="en-US"/>
        </w:rPr>
        <w:t xml:space="preserve"> النهائي</w:t>
      </w:r>
      <w:r>
        <w:rPr>
          <w:rFonts w:cs="Simplified Arabic" w:hint="cs"/>
          <w:b/>
          <w:bCs/>
          <w:rtl/>
          <w:lang w:eastAsia="en-US"/>
        </w:rPr>
        <w:t xml:space="preserve"> من النفايات الصلبة:</w:t>
      </w:r>
    </w:p>
    <w:p w:rsidR="00650508" w:rsidRDefault="00F629C9" w:rsidP="00B24EE4">
      <w:pPr>
        <w:jc w:val="lowKashida"/>
        <w:rPr>
          <w:rtl/>
          <w:lang w:eastAsia="en-US"/>
        </w:rPr>
      </w:pPr>
      <w:r w:rsidRPr="00261326">
        <w:rPr>
          <w:rFonts w:cs="Simplified Arabic"/>
          <w:color w:val="000000"/>
          <w:rtl/>
          <w:lang w:eastAsia="en-US"/>
        </w:rPr>
        <w:t xml:space="preserve">بلغت نسبة المنشآت الاقتصادية في </w:t>
      </w:r>
      <w:r w:rsidR="00A3711E">
        <w:rPr>
          <w:rFonts w:cs="Simplified Arabic" w:hint="cs"/>
          <w:color w:val="000000"/>
          <w:rtl/>
          <w:lang w:eastAsia="en-US"/>
        </w:rPr>
        <w:t>فلسطين</w:t>
      </w:r>
      <w:r w:rsidR="00650508">
        <w:rPr>
          <w:rFonts w:cs="Simplified Arabic" w:hint="cs"/>
          <w:color w:val="000000"/>
          <w:rtl/>
          <w:lang w:eastAsia="en-US"/>
        </w:rPr>
        <w:t xml:space="preserve"> خلال العام </w:t>
      </w:r>
      <w:r w:rsidR="00171CEA">
        <w:rPr>
          <w:rFonts w:cs="Simplified Arabic" w:hint="cs"/>
          <w:color w:val="000000"/>
          <w:rtl/>
          <w:lang w:eastAsia="en-US"/>
        </w:rPr>
        <w:t>2015</w:t>
      </w:r>
      <w:r w:rsidR="00650508">
        <w:rPr>
          <w:rFonts w:cs="Simplified Arabic" w:hint="cs"/>
          <w:color w:val="000000"/>
          <w:rtl/>
          <w:lang w:eastAsia="en-US"/>
        </w:rPr>
        <w:t xml:space="preserve"> والتي </w:t>
      </w:r>
      <w:r w:rsidRPr="00261326">
        <w:rPr>
          <w:rFonts w:cs="Simplified Arabic"/>
          <w:color w:val="000000"/>
          <w:rtl/>
          <w:lang w:eastAsia="en-US"/>
        </w:rPr>
        <w:t>تقوم بالتخلص</w:t>
      </w:r>
      <w:r w:rsidR="004C417B">
        <w:rPr>
          <w:rFonts w:cs="Simplified Arabic" w:hint="cs"/>
          <w:color w:val="000000"/>
          <w:rtl/>
          <w:lang w:eastAsia="en-US"/>
        </w:rPr>
        <w:t xml:space="preserve"> النهائي</w:t>
      </w:r>
      <w:r w:rsidRPr="00261326">
        <w:rPr>
          <w:rFonts w:cs="Simplified Arabic"/>
          <w:color w:val="000000"/>
          <w:rtl/>
          <w:lang w:eastAsia="en-US"/>
        </w:rPr>
        <w:t xml:space="preserve"> من نفاياتها</w:t>
      </w:r>
      <w:r w:rsidR="00BF5EA5">
        <w:rPr>
          <w:rFonts w:cs="Simplified Arabic" w:hint="cs"/>
          <w:color w:val="000000"/>
          <w:rtl/>
          <w:lang w:eastAsia="en-US"/>
        </w:rPr>
        <w:t xml:space="preserve"> من مرة الى ثلاث مرات</w:t>
      </w:r>
      <w:r w:rsidR="00C95C92">
        <w:rPr>
          <w:rFonts w:cs="Simplified Arabic" w:hint="cs"/>
          <w:color w:val="000000"/>
          <w:rtl/>
          <w:lang w:eastAsia="en-US"/>
        </w:rPr>
        <w:t xml:space="preserve"> </w:t>
      </w:r>
      <w:r w:rsidR="00080E66">
        <w:rPr>
          <w:rFonts w:cs="Simplified Arabic" w:hint="cs"/>
          <w:color w:val="000000"/>
          <w:rtl/>
          <w:lang w:eastAsia="en-US"/>
        </w:rPr>
        <w:t>أسبوعياً</w:t>
      </w:r>
      <w:r w:rsidR="00BF5EA5">
        <w:rPr>
          <w:rFonts w:cs="Simplified Arabic" w:hint="cs"/>
          <w:color w:val="000000"/>
          <w:rtl/>
          <w:lang w:eastAsia="en-US"/>
        </w:rPr>
        <w:t xml:space="preserve"> </w:t>
      </w:r>
      <w:r w:rsidR="000D1A55">
        <w:rPr>
          <w:rFonts w:cs="Simplified Arabic"/>
          <w:color w:val="000000"/>
          <w:lang w:eastAsia="en-US"/>
        </w:rPr>
        <w:t>46.2</w:t>
      </w:r>
      <w:r w:rsidR="00BF5EA5">
        <w:rPr>
          <w:rFonts w:cs="Simplified Arabic" w:hint="cs"/>
          <w:color w:val="000000"/>
          <w:rtl/>
          <w:lang w:eastAsia="en-US"/>
        </w:rPr>
        <w:t>% مقابل</w:t>
      </w:r>
      <w:r w:rsidR="002C71F5">
        <w:rPr>
          <w:rFonts w:cs="Simplified Arabic" w:hint="cs"/>
          <w:color w:val="000000"/>
          <w:rtl/>
          <w:lang w:eastAsia="en-US"/>
        </w:rPr>
        <w:t xml:space="preserve"> 30.7% تقوم بالتخلص من نفاياتها من 4 إلى 6 مرات أسبوعياً، في حين أن</w:t>
      </w:r>
      <w:r w:rsidR="00BF5EA5">
        <w:rPr>
          <w:rFonts w:cs="Simplified Arabic" w:hint="cs"/>
          <w:color w:val="000000"/>
          <w:rtl/>
          <w:lang w:eastAsia="en-US"/>
        </w:rPr>
        <w:t xml:space="preserve"> </w:t>
      </w:r>
      <w:r w:rsidR="000D1A55">
        <w:rPr>
          <w:rFonts w:cs="Simplified Arabic"/>
          <w:color w:val="000000"/>
          <w:lang w:eastAsia="en-US"/>
        </w:rPr>
        <w:t>23.1</w:t>
      </w:r>
      <w:r w:rsidR="00810D17">
        <w:rPr>
          <w:rFonts w:cs="Simplified Arabic" w:hint="cs"/>
          <w:color w:val="000000"/>
          <w:rtl/>
          <w:lang w:eastAsia="en-US"/>
        </w:rPr>
        <w:t>%</w:t>
      </w:r>
      <w:r w:rsidR="00BF5EA5">
        <w:rPr>
          <w:rFonts w:cs="Simplified Arabic" w:hint="cs"/>
          <w:color w:val="000000"/>
          <w:rtl/>
          <w:lang w:eastAsia="en-US"/>
        </w:rPr>
        <w:t xml:space="preserve"> من </w:t>
      </w:r>
      <w:r w:rsidR="00C95C92" w:rsidRPr="00261326">
        <w:rPr>
          <w:rFonts w:cs="Simplified Arabic"/>
          <w:color w:val="000000"/>
          <w:rtl/>
          <w:lang w:eastAsia="en-US"/>
        </w:rPr>
        <w:t xml:space="preserve">المنشآت </w:t>
      </w:r>
      <w:r w:rsidR="00BF5EA5">
        <w:rPr>
          <w:rFonts w:cs="Simplified Arabic" w:hint="cs"/>
          <w:color w:val="000000"/>
          <w:rtl/>
          <w:lang w:eastAsia="en-US"/>
        </w:rPr>
        <w:t>تقوم بالتخلص</w:t>
      </w:r>
      <w:r w:rsidR="00132075">
        <w:rPr>
          <w:rFonts w:cs="Simplified Arabic" w:hint="cs"/>
          <w:color w:val="000000"/>
          <w:rtl/>
          <w:lang w:eastAsia="en-US"/>
        </w:rPr>
        <w:t xml:space="preserve"> </w:t>
      </w:r>
      <w:r w:rsidR="00BF5EA5">
        <w:rPr>
          <w:rFonts w:cs="Simplified Arabic" w:hint="cs"/>
          <w:color w:val="000000"/>
          <w:rtl/>
          <w:lang w:eastAsia="en-US"/>
        </w:rPr>
        <w:t>من</w:t>
      </w:r>
      <w:r w:rsidR="00132075">
        <w:rPr>
          <w:rFonts w:cs="Simplified Arabic" w:hint="cs"/>
          <w:color w:val="000000"/>
          <w:rtl/>
          <w:lang w:eastAsia="en-US"/>
        </w:rPr>
        <w:t xml:space="preserve"> نفاياته</w:t>
      </w:r>
      <w:r w:rsidR="00BF5EA5">
        <w:rPr>
          <w:rFonts w:cs="Simplified Arabic" w:hint="cs"/>
          <w:color w:val="000000"/>
          <w:rtl/>
          <w:lang w:eastAsia="en-US"/>
        </w:rPr>
        <w:t>ا 7 مرات فأكثر أسبوعي</w:t>
      </w:r>
      <w:r w:rsidR="00B24EE4">
        <w:rPr>
          <w:rFonts w:cs="Simplified Arabic" w:hint="cs"/>
          <w:color w:val="000000"/>
          <w:rtl/>
          <w:lang w:eastAsia="en-US"/>
        </w:rPr>
        <w:t>اً</w:t>
      </w:r>
      <w:r w:rsidR="00132075">
        <w:rPr>
          <w:rFonts w:hint="cs"/>
          <w:rtl/>
          <w:lang w:eastAsia="en-US"/>
        </w:rPr>
        <w:t>.</w:t>
      </w:r>
    </w:p>
    <w:p w:rsidR="00A0788D" w:rsidRDefault="00F629C9" w:rsidP="00023723">
      <w:pPr>
        <w:pStyle w:val="Heading5"/>
        <w:tabs>
          <w:tab w:val="left" w:pos="4111"/>
        </w:tabs>
        <w:rPr>
          <w:b w:val="0"/>
          <w:bCs w:val="0"/>
          <w:sz w:val="24"/>
          <w:szCs w:val="24"/>
        </w:rPr>
      </w:pPr>
      <w:r>
        <w:rPr>
          <w:b w:val="0"/>
          <w:bCs w:val="0"/>
          <w:sz w:val="24"/>
          <w:szCs w:val="24"/>
          <w:rtl/>
        </w:rPr>
        <w:br w:type="page"/>
      </w: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A0788D" w:rsidRDefault="00A0788D" w:rsidP="00023723">
      <w:pPr>
        <w:pStyle w:val="Heading5"/>
        <w:tabs>
          <w:tab w:val="left" w:pos="4111"/>
        </w:tabs>
        <w:rPr>
          <w:b w:val="0"/>
          <w:bCs w:val="0"/>
          <w:sz w:val="24"/>
          <w:szCs w:val="24"/>
        </w:rPr>
      </w:pPr>
    </w:p>
    <w:p w:rsidR="00F629C9" w:rsidRDefault="00F629C9" w:rsidP="00023723">
      <w:pPr>
        <w:pStyle w:val="Heading5"/>
        <w:tabs>
          <w:tab w:val="left" w:pos="4111"/>
        </w:tabs>
        <w:rPr>
          <w:b w:val="0"/>
          <w:bCs w:val="0"/>
          <w:sz w:val="24"/>
          <w:szCs w:val="24"/>
          <w:rtl/>
        </w:rPr>
      </w:pPr>
      <w:r>
        <w:rPr>
          <w:b w:val="0"/>
          <w:bCs w:val="0"/>
          <w:sz w:val="24"/>
          <w:szCs w:val="24"/>
          <w:rtl/>
        </w:rPr>
        <w:lastRenderedPageBreak/>
        <w:t xml:space="preserve">الفصل </w:t>
      </w:r>
      <w:r w:rsidR="00023723">
        <w:rPr>
          <w:rFonts w:hint="cs"/>
          <w:b w:val="0"/>
          <w:bCs w:val="0"/>
          <w:sz w:val="24"/>
          <w:szCs w:val="24"/>
          <w:rtl/>
        </w:rPr>
        <w:t>الثاني</w:t>
      </w:r>
    </w:p>
    <w:p w:rsidR="00F629C9" w:rsidRDefault="00F629C9">
      <w:pPr>
        <w:pStyle w:val="Heading5"/>
        <w:tabs>
          <w:tab w:val="left" w:pos="4111"/>
        </w:tabs>
        <w:rPr>
          <w:sz w:val="22"/>
          <w:rtl/>
        </w:rPr>
      </w:pPr>
    </w:p>
    <w:p w:rsidR="00F629C9" w:rsidRDefault="00F629C9">
      <w:pPr>
        <w:pStyle w:val="Heading5"/>
        <w:tabs>
          <w:tab w:val="left" w:pos="4111"/>
        </w:tabs>
        <w:rPr>
          <w:sz w:val="28"/>
          <w:szCs w:val="28"/>
          <w:rtl/>
        </w:rPr>
      </w:pPr>
      <w:r>
        <w:rPr>
          <w:sz w:val="28"/>
          <w:szCs w:val="28"/>
          <w:rtl/>
        </w:rPr>
        <w:t>المنهجية</w:t>
      </w:r>
      <w:r w:rsidR="005D3E15">
        <w:rPr>
          <w:rFonts w:hint="cs"/>
          <w:sz w:val="28"/>
          <w:szCs w:val="28"/>
          <w:rtl/>
        </w:rPr>
        <w:t xml:space="preserve"> وجودة البيانات</w:t>
      </w:r>
    </w:p>
    <w:p w:rsidR="00F629C9" w:rsidRDefault="00F629C9">
      <w:pPr>
        <w:rPr>
          <w:rFonts w:cs="Simplified Arabic"/>
          <w:b/>
          <w:bCs/>
          <w:sz w:val="22"/>
          <w:szCs w:val="22"/>
          <w:rtl/>
          <w:lang w:eastAsia="en-US"/>
        </w:rPr>
      </w:pPr>
    </w:p>
    <w:p w:rsidR="00F629C9" w:rsidRDefault="00F629C9" w:rsidP="00705279">
      <w:pPr>
        <w:ind w:left="-1"/>
        <w:jc w:val="lowKashida"/>
        <w:rPr>
          <w:rFonts w:cs="Simplified Arabic"/>
          <w:rtl/>
          <w:lang w:eastAsia="en-US"/>
        </w:rPr>
      </w:pPr>
      <w:r>
        <w:rPr>
          <w:rFonts w:cs="Simplified Arabic"/>
          <w:rtl/>
          <w:lang w:eastAsia="en-US"/>
        </w:rPr>
        <w:t>يعرض هذا الفصل المنهجية العلمية</w:t>
      </w:r>
      <w:r w:rsidR="00A84B9D">
        <w:rPr>
          <w:rFonts w:cs="Simplified Arabic" w:hint="cs"/>
          <w:rtl/>
          <w:lang w:eastAsia="en-US"/>
        </w:rPr>
        <w:t xml:space="preserve"> وإجراءات الجودة</w:t>
      </w:r>
      <w:r>
        <w:rPr>
          <w:rFonts w:cs="Simplified Arabic"/>
          <w:rtl/>
          <w:lang w:eastAsia="en-US"/>
        </w:rPr>
        <w:t xml:space="preserve"> التي اتبعت في تخطيط وتنفيذ مسح البيئة الاقتصادي الذي تم تنفيذه عام </w:t>
      </w:r>
      <w:r w:rsidR="00705279">
        <w:rPr>
          <w:rFonts w:cs="Simplified Arabic" w:hint="cs"/>
          <w:rtl/>
          <w:lang w:eastAsia="en-US"/>
        </w:rPr>
        <w:t>2015</w:t>
      </w:r>
      <w:r>
        <w:rPr>
          <w:rFonts w:cs="Simplified Arabic"/>
          <w:rtl/>
          <w:lang w:eastAsia="en-US"/>
        </w:rPr>
        <w:t xml:space="preserve">، </w:t>
      </w:r>
      <w:r w:rsidR="00965828">
        <w:rPr>
          <w:rFonts w:cs="Simplified Arabic" w:hint="cs"/>
          <w:rtl/>
          <w:lang w:eastAsia="en-US"/>
        </w:rPr>
        <w:t>و</w:t>
      </w:r>
      <w:r>
        <w:rPr>
          <w:rFonts w:cs="Simplified Arabic"/>
          <w:rtl/>
          <w:lang w:eastAsia="en-US"/>
        </w:rPr>
        <w:t>تشمل تصميم أدوات البحث الأساسية وطرق جمع ومعالجة وتحليل البيانات الخاصة بموضوع الدراسة</w:t>
      </w:r>
      <w:r w:rsidR="00BD5815">
        <w:rPr>
          <w:rFonts w:cs="Simplified Arabic" w:hint="cs"/>
          <w:rtl/>
          <w:lang w:eastAsia="en-US"/>
        </w:rPr>
        <w:t>، بالإضافة إلى دقة البيانات وإجراءات ضبط الجودة المتبعة</w:t>
      </w:r>
      <w:r>
        <w:rPr>
          <w:rFonts w:cs="Simplified Arabic"/>
          <w:rtl/>
          <w:lang w:eastAsia="en-US"/>
        </w:rPr>
        <w:t>.</w:t>
      </w:r>
    </w:p>
    <w:p w:rsidR="00FC676B" w:rsidRDefault="00FC676B" w:rsidP="00862645">
      <w:pPr>
        <w:ind w:left="-1"/>
        <w:jc w:val="lowKashida"/>
        <w:rPr>
          <w:rFonts w:cs="Simplified Arabic"/>
          <w:rtl/>
          <w:lang w:eastAsia="en-US"/>
        </w:rPr>
      </w:pPr>
    </w:p>
    <w:p w:rsidR="00FC676B" w:rsidRPr="00FC676B" w:rsidRDefault="00FC676B" w:rsidP="003F4AEE">
      <w:pPr>
        <w:ind w:hanging="1"/>
        <w:jc w:val="lowKashida"/>
        <w:rPr>
          <w:rFonts w:cs="Simplified Arabic"/>
          <w:b/>
          <w:bCs/>
          <w:rtl/>
          <w:lang w:eastAsia="en-US"/>
        </w:rPr>
      </w:pPr>
      <w:r>
        <w:rPr>
          <w:rFonts w:cs="Simplified Arabic"/>
          <w:b/>
          <w:bCs/>
          <w:rtl/>
          <w:lang w:eastAsia="en-US"/>
        </w:rPr>
        <w:t>1.</w:t>
      </w:r>
      <w:r>
        <w:rPr>
          <w:rFonts w:cs="Simplified Arabic" w:hint="cs"/>
          <w:b/>
          <w:bCs/>
          <w:rtl/>
          <w:lang w:eastAsia="en-US"/>
        </w:rPr>
        <w:t>2</w:t>
      </w:r>
      <w:r w:rsidRPr="00FC676B">
        <w:rPr>
          <w:rFonts w:cs="Simplified Arabic" w:hint="cs"/>
          <w:b/>
          <w:bCs/>
          <w:rtl/>
          <w:lang w:eastAsia="en-US"/>
        </w:rPr>
        <w:t xml:space="preserve">   أهداف المسح</w:t>
      </w:r>
    </w:p>
    <w:p w:rsidR="003F4AEE" w:rsidRDefault="003F4AEE" w:rsidP="0013528A">
      <w:pPr>
        <w:ind w:hanging="1"/>
        <w:jc w:val="lowKashida"/>
        <w:rPr>
          <w:rFonts w:cs="Simplified Arabic"/>
          <w:rtl/>
          <w:lang w:eastAsia="en-US"/>
        </w:rPr>
      </w:pPr>
      <w:r>
        <w:rPr>
          <w:rFonts w:cs="Simplified Arabic"/>
          <w:rtl/>
          <w:lang w:eastAsia="en-US"/>
        </w:rPr>
        <w:t xml:space="preserve">يهدف المسح إلى توفير بيانات إحصائية حول القضايا الآتية: </w:t>
      </w:r>
    </w:p>
    <w:p w:rsidR="003F4AEE" w:rsidRDefault="003F4AEE" w:rsidP="003F4AEE">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 xml:space="preserve">المياه ومصادر التزود </w:t>
      </w:r>
      <w:proofErr w:type="spellStart"/>
      <w:r>
        <w:rPr>
          <w:rFonts w:cs="Simplified Arabic"/>
          <w:rtl/>
          <w:lang w:eastAsia="en-US"/>
        </w:rPr>
        <w:t>بها</w:t>
      </w:r>
      <w:proofErr w:type="spellEnd"/>
      <w:r>
        <w:rPr>
          <w:rFonts w:cs="Simplified Arabic"/>
          <w:rtl/>
          <w:lang w:eastAsia="en-US"/>
        </w:rPr>
        <w:t xml:space="preserve"> وكمياتها.</w:t>
      </w:r>
    </w:p>
    <w:p w:rsidR="003F4AEE" w:rsidRDefault="003F4AEE" w:rsidP="003F4AEE">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المياه العادمة وطرق إدارتها من قبل المنشآت الاقتصادية.</w:t>
      </w:r>
    </w:p>
    <w:p w:rsidR="003F4AEE" w:rsidRPr="003F4AEE" w:rsidRDefault="003F4AEE" w:rsidP="003F4AEE">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النفايات وطرق إدارتها من قبل المنشآت الاقتصادية.</w:t>
      </w:r>
    </w:p>
    <w:p w:rsidR="00F629C9" w:rsidRPr="00BC115A" w:rsidRDefault="00F629C9">
      <w:pPr>
        <w:ind w:left="-1"/>
        <w:jc w:val="lowKashida"/>
        <w:rPr>
          <w:rFonts w:cs="Simplified Arabic"/>
          <w:rtl/>
          <w:lang w:eastAsia="en-US"/>
        </w:rPr>
      </w:pPr>
    </w:p>
    <w:p w:rsidR="00F629C9" w:rsidRDefault="00FC676B" w:rsidP="00023723">
      <w:pPr>
        <w:ind w:left="-1"/>
        <w:jc w:val="lowKashida"/>
        <w:rPr>
          <w:rFonts w:cs="Simplified Arabic"/>
          <w:rtl/>
          <w:lang w:eastAsia="en-US"/>
        </w:rPr>
      </w:pPr>
      <w:r>
        <w:rPr>
          <w:rFonts w:cs="Simplified Arabic" w:hint="cs"/>
          <w:b/>
          <w:bCs/>
          <w:rtl/>
          <w:lang w:eastAsia="en-US"/>
        </w:rPr>
        <w:t>2</w:t>
      </w:r>
      <w:r w:rsidR="00F629C9">
        <w:rPr>
          <w:rFonts w:cs="Simplified Arabic"/>
          <w:b/>
          <w:bCs/>
          <w:rtl/>
          <w:lang w:eastAsia="en-US"/>
        </w:rPr>
        <w:t>.</w:t>
      </w:r>
      <w:r w:rsidR="00023723">
        <w:rPr>
          <w:rFonts w:cs="Simplified Arabic" w:hint="cs"/>
          <w:b/>
          <w:bCs/>
          <w:rtl/>
          <w:lang w:eastAsia="en-US"/>
        </w:rPr>
        <w:t>2</w:t>
      </w:r>
      <w:r w:rsidR="00F629C9">
        <w:rPr>
          <w:rFonts w:cs="Simplified Arabic"/>
          <w:b/>
          <w:bCs/>
          <w:rtl/>
          <w:lang w:eastAsia="en-US"/>
        </w:rPr>
        <w:t xml:space="preserve">   استمارة المسح</w:t>
      </w:r>
    </w:p>
    <w:p w:rsidR="00EF5F94" w:rsidRDefault="00EF5F94" w:rsidP="00EF5F94">
      <w:pPr>
        <w:ind w:left="-1"/>
        <w:jc w:val="lowKashida"/>
        <w:rPr>
          <w:rFonts w:cs="Simplified Arabic"/>
          <w:rtl/>
          <w:lang w:eastAsia="en-US"/>
        </w:rPr>
      </w:pPr>
      <w:r>
        <w:rPr>
          <w:rFonts w:cs="Simplified Arabic"/>
          <w:rtl/>
          <w:lang w:eastAsia="en-US"/>
        </w:rPr>
        <w:t>تمثل استمارة المسح الأداة الرئيسية لجمع المعلومات، لذلك لا بد أن تحقق المواصفات الفنية لجميع مراحل المسح وخاصة مرحلة العمل الميداني، ومتطلبات معالجة البيانات وتحليلها.</w:t>
      </w:r>
    </w:p>
    <w:p w:rsidR="00EF5F94" w:rsidRDefault="00EF5F94" w:rsidP="00EF5F94">
      <w:pPr>
        <w:ind w:left="-1"/>
        <w:jc w:val="lowKashida"/>
        <w:rPr>
          <w:rFonts w:cs="Simplified Arabic"/>
          <w:sz w:val="12"/>
          <w:szCs w:val="12"/>
          <w:rtl/>
          <w:lang w:eastAsia="en-US"/>
        </w:rPr>
      </w:pPr>
    </w:p>
    <w:p w:rsidR="00EF5F94" w:rsidRDefault="00EF5F94" w:rsidP="00EF5F94">
      <w:pPr>
        <w:ind w:left="-1"/>
        <w:jc w:val="lowKashida"/>
        <w:rPr>
          <w:rFonts w:cs="Simplified Arabic"/>
          <w:u w:val="single"/>
          <w:rtl/>
        </w:rPr>
      </w:pPr>
      <w:r>
        <w:rPr>
          <w:rFonts w:cs="Simplified Arabic"/>
          <w:rtl/>
        </w:rPr>
        <w:t xml:space="preserve">وقد تم تصميم استمارة المسح بعد </w:t>
      </w:r>
      <w:r>
        <w:rPr>
          <w:rFonts w:cs="Simplified Arabic" w:hint="cs"/>
          <w:rtl/>
        </w:rPr>
        <w:t>الإطلاع</w:t>
      </w:r>
      <w:r>
        <w:rPr>
          <w:rFonts w:cs="Simplified Arabic"/>
          <w:rtl/>
        </w:rPr>
        <w:t xml:space="preserve"> على تجارب الدول الأخرى في موضوع إحصاءات البيئة، وتوصيات الأمم المتحدة، مع الأخذ بعين الاعتبار خصوصي</w:t>
      </w:r>
      <w:r>
        <w:rPr>
          <w:rFonts w:cs="Simplified Arabic" w:hint="cs"/>
          <w:rtl/>
        </w:rPr>
        <w:t>ة</w:t>
      </w:r>
      <w:r>
        <w:rPr>
          <w:rFonts w:cs="Simplified Arabic"/>
          <w:rtl/>
        </w:rPr>
        <w:t xml:space="preserve"> المجتمع الفلسطيني في هذا الجانب.</w:t>
      </w:r>
    </w:p>
    <w:p w:rsidR="00F629C9" w:rsidRPr="00BC115A" w:rsidRDefault="00F629C9">
      <w:pPr>
        <w:tabs>
          <w:tab w:val="left" w:pos="566"/>
        </w:tabs>
        <w:ind w:left="-1"/>
        <w:jc w:val="lowKashida"/>
        <w:rPr>
          <w:rFonts w:cs="Simplified Arabic"/>
          <w:rtl/>
          <w:lang w:eastAsia="en-US"/>
        </w:rPr>
      </w:pPr>
    </w:p>
    <w:p w:rsidR="00F629C9" w:rsidRDefault="00F629C9">
      <w:pPr>
        <w:jc w:val="lowKashida"/>
        <w:rPr>
          <w:rFonts w:cs="Simplified Arabic"/>
          <w:b/>
          <w:bCs/>
          <w:rtl/>
          <w:lang w:eastAsia="en-US"/>
        </w:rPr>
      </w:pPr>
      <w:r>
        <w:rPr>
          <w:rFonts w:cs="Simplified Arabic"/>
          <w:b/>
          <w:bCs/>
          <w:rtl/>
          <w:lang w:eastAsia="en-US"/>
        </w:rPr>
        <w:t>تصميم وفحص الاستمارة</w:t>
      </w:r>
      <w:r w:rsidR="00FC0E13">
        <w:rPr>
          <w:rFonts w:cs="Simplified Arabic" w:hint="cs"/>
          <w:b/>
          <w:bCs/>
          <w:rtl/>
          <w:lang w:eastAsia="en-US"/>
        </w:rPr>
        <w:t>:</w:t>
      </w:r>
    </w:p>
    <w:p w:rsidR="00F629C9" w:rsidRDefault="00F629C9">
      <w:pPr>
        <w:pStyle w:val="BlockText"/>
        <w:ind w:left="0" w:right="0"/>
        <w:rPr>
          <w:b w:val="0"/>
          <w:bCs w:val="0"/>
          <w:rtl/>
        </w:rPr>
      </w:pPr>
      <w:r>
        <w:rPr>
          <w:b w:val="0"/>
          <w:bCs w:val="0"/>
          <w:rtl/>
        </w:rPr>
        <w:t>مرت عملية تصميم الاستمارة بالمراحل الآتية:</w:t>
      </w:r>
    </w:p>
    <w:p w:rsidR="00F629C9" w:rsidRDefault="00F629C9" w:rsidP="006F075E">
      <w:pPr>
        <w:pStyle w:val="BlockText"/>
        <w:numPr>
          <w:ilvl w:val="0"/>
          <w:numId w:val="9"/>
        </w:numPr>
        <w:tabs>
          <w:tab w:val="clear" w:pos="1008"/>
        </w:tabs>
        <w:ind w:left="433" w:right="0"/>
        <w:rPr>
          <w:b w:val="0"/>
          <w:bCs w:val="0"/>
          <w:rtl/>
        </w:rPr>
      </w:pPr>
      <w:r>
        <w:rPr>
          <w:b w:val="0"/>
          <w:bCs w:val="0"/>
          <w:rtl/>
        </w:rPr>
        <w:t>تم الرجوع إلى ما هو متوفر من توصيات الأمم المتحدة حول استمارات البيئة والمفاهيم والمصطلحات المستخدمة فيها.</w:t>
      </w:r>
    </w:p>
    <w:p w:rsidR="00F629C9" w:rsidRPr="009D6CFB" w:rsidRDefault="00F629C9" w:rsidP="00834644">
      <w:pPr>
        <w:pStyle w:val="BlockText"/>
        <w:numPr>
          <w:ilvl w:val="0"/>
          <w:numId w:val="9"/>
        </w:numPr>
        <w:tabs>
          <w:tab w:val="clear" w:pos="1008"/>
        </w:tabs>
        <w:ind w:left="433" w:right="0"/>
        <w:rPr>
          <w:b w:val="0"/>
          <w:bCs w:val="0"/>
          <w:rtl/>
        </w:rPr>
      </w:pPr>
      <w:r w:rsidRPr="009D6CFB">
        <w:rPr>
          <w:b w:val="0"/>
          <w:bCs w:val="0"/>
          <w:rtl/>
        </w:rPr>
        <w:t>تم الرجوع إلى استمارات المسوح التي قام الجهاز بتنفيذها ومنها استمارات مسح البيئة المنزلي، ومسح البيئة لمراكز الرعاية الصحية، بالإضافة إلى استمارة مس</w:t>
      </w:r>
      <w:r w:rsidR="0034413B">
        <w:rPr>
          <w:b w:val="0"/>
          <w:bCs w:val="0"/>
          <w:rtl/>
        </w:rPr>
        <w:t>ح البيئة الاقتصادي للأعوام 2004</w:t>
      </w:r>
      <w:r w:rsidR="00141407">
        <w:rPr>
          <w:rFonts w:hint="cs"/>
          <w:b w:val="0"/>
          <w:bCs w:val="0"/>
          <w:rtl/>
        </w:rPr>
        <w:t>،</w:t>
      </w:r>
      <w:r w:rsidRPr="009D6CFB">
        <w:rPr>
          <w:b w:val="0"/>
          <w:bCs w:val="0"/>
          <w:rtl/>
        </w:rPr>
        <w:t xml:space="preserve"> و2006</w:t>
      </w:r>
      <w:r w:rsidR="00141407">
        <w:rPr>
          <w:rFonts w:hint="cs"/>
          <w:b w:val="0"/>
          <w:bCs w:val="0"/>
          <w:rtl/>
        </w:rPr>
        <w:t>،</w:t>
      </w:r>
      <w:r w:rsidRPr="009D6CFB">
        <w:rPr>
          <w:b w:val="0"/>
          <w:bCs w:val="0"/>
          <w:rtl/>
        </w:rPr>
        <w:t xml:space="preserve"> </w:t>
      </w:r>
      <w:r>
        <w:rPr>
          <w:b w:val="0"/>
          <w:bCs w:val="0"/>
          <w:rtl/>
        </w:rPr>
        <w:t>و2009</w:t>
      </w:r>
      <w:r w:rsidR="00862645">
        <w:rPr>
          <w:rFonts w:hint="cs"/>
          <w:b w:val="0"/>
          <w:bCs w:val="0"/>
          <w:rtl/>
        </w:rPr>
        <w:t>، و2011</w:t>
      </w:r>
      <w:r w:rsidR="00705279">
        <w:rPr>
          <w:rFonts w:hint="cs"/>
          <w:b w:val="0"/>
          <w:bCs w:val="0"/>
          <w:rtl/>
        </w:rPr>
        <w:t>،</w:t>
      </w:r>
      <w:r w:rsidR="00C95C92">
        <w:rPr>
          <w:rFonts w:hint="cs"/>
          <w:b w:val="0"/>
          <w:bCs w:val="0"/>
          <w:rtl/>
        </w:rPr>
        <w:t xml:space="preserve"> و</w:t>
      </w:r>
      <w:r w:rsidR="00171CEA">
        <w:rPr>
          <w:rFonts w:hint="cs"/>
          <w:b w:val="0"/>
          <w:bCs w:val="0"/>
          <w:rtl/>
        </w:rPr>
        <w:t>201</w:t>
      </w:r>
      <w:r w:rsidR="00A13239">
        <w:rPr>
          <w:rFonts w:hint="cs"/>
          <w:b w:val="0"/>
          <w:bCs w:val="0"/>
          <w:rtl/>
        </w:rPr>
        <w:t>3</w:t>
      </w:r>
      <w:r w:rsidR="00705279">
        <w:rPr>
          <w:rFonts w:hint="cs"/>
          <w:b w:val="0"/>
          <w:bCs w:val="0"/>
          <w:rtl/>
        </w:rPr>
        <w:t>.</w:t>
      </w:r>
    </w:p>
    <w:p w:rsidR="00F629C9" w:rsidRDefault="00F629C9" w:rsidP="006F075E">
      <w:pPr>
        <w:pStyle w:val="BlockText"/>
        <w:numPr>
          <w:ilvl w:val="0"/>
          <w:numId w:val="9"/>
        </w:numPr>
        <w:tabs>
          <w:tab w:val="clear" w:pos="1008"/>
        </w:tabs>
        <w:ind w:left="433" w:right="0"/>
        <w:rPr>
          <w:b w:val="0"/>
          <w:bCs w:val="0"/>
          <w:rtl/>
        </w:rPr>
      </w:pPr>
      <w:r>
        <w:rPr>
          <w:b w:val="0"/>
          <w:bCs w:val="0"/>
          <w:rtl/>
        </w:rPr>
        <w:t xml:space="preserve">تم إعداد تعليمات استيفاء الاستمارة وتعليمات التدقيق والتنظيف. </w:t>
      </w:r>
    </w:p>
    <w:p w:rsidR="00F629C9" w:rsidRDefault="00F629C9">
      <w:pPr>
        <w:ind w:left="-1"/>
        <w:jc w:val="lowKashida"/>
        <w:rPr>
          <w:rFonts w:ascii="Arial" w:hAnsi="Arial" w:cs="Simplified Arabic"/>
          <w:sz w:val="20"/>
          <w:szCs w:val="20"/>
          <w:rtl/>
          <w:lang w:eastAsia="en-US"/>
        </w:rPr>
      </w:pPr>
    </w:p>
    <w:p w:rsidR="00FC676B" w:rsidRDefault="00FC676B">
      <w:pPr>
        <w:ind w:left="-1"/>
        <w:jc w:val="lowKashida"/>
        <w:rPr>
          <w:rFonts w:ascii="Arial" w:hAnsi="Arial" w:cs="Simplified Arabic"/>
          <w:sz w:val="20"/>
          <w:szCs w:val="20"/>
          <w:lang w:eastAsia="en-US"/>
        </w:rPr>
      </w:pPr>
    </w:p>
    <w:p w:rsidR="00A0788D" w:rsidRDefault="00A0788D">
      <w:pPr>
        <w:ind w:left="-1"/>
        <w:jc w:val="lowKashida"/>
        <w:rPr>
          <w:rFonts w:ascii="Arial" w:hAnsi="Arial" w:cs="Simplified Arabic"/>
          <w:sz w:val="20"/>
          <w:szCs w:val="20"/>
          <w:lang w:eastAsia="en-US"/>
        </w:rPr>
      </w:pPr>
    </w:p>
    <w:p w:rsidR="00A0788D" w:rsidRDefault="00A0788D">
      <w:pPr>
        <w:ind w:left="-1"/>
        <w:jc w:val="lowKashida"/>
        <w:rPr>
          <w:rFonts w:ascii="Arial" w:hAnsi="Arial" w:cs="Simplified Arabic"/>
          <w:sz w:val="20"/>
          <w:szCs w:val="20"/>
          <w:lang w:eastAsia="en-US"/>
        </w:rPr>
      </w:pPr>
    </w:p>
    <w:p w:rsidR="00A0788D" w:rsidRDefault="00A0788D">
      <w:pPr>
        <w:ind w:left="-1"/>
        <w:jc w:val="lowKashida"/>
        <w:rPr>
          <w:rFonts w:ascii="Arial" w:hAnsi="Arial" w:cs="Simplified Arabic"/>
          <w:sz w:val="20"/>
          <w:szCs w:val="20"/>
          <w:lang w:eastAsia="en-US"/>
        </w:rPr>
      </w:pPr>
    </w:p>
    <w:p w:rsidR="00A0788D" w:rsidRDefault="00A0788D">
      <w:pPr>
        <w:ind w:left="-1"/>
        <w:jc w:val="lowKashida"/>
        <w:rPr>
          <w:rFonts w:ascii="Arial" w:hAnsi="Arial" w:cs="Simplified Arabic"/>
          <w:sz w:val="20"/>
          <w:szCs w:val="20"/>
          <w:lang w:eastAsia="en-US"/>
        </w:rPr>
      </w:pPr>
    </w:p>
    <w:p w:rsidR="00A0788D" w:rsidRDefault="00A0788D">
      <w:pPr>
        <w:ind w:left="-1"/>
        <w:jc w:val="lowKashida"/>
        <w:rPr>
          <w:rFonts w:ascii="Arial" w:hAnsi="Arial" w:cs="Simplified Arabic"/>
          <w:sz w:val="20"/>
          <w:szCs w:val="20"/>
          <w:lang w:eastAsia="en-US"/>
        </w:rPr>
      </w:pPr>
    </w:p>
    <w:p w:rsidR="00A0788D" w:rsidRDefault="00A0788D">
      <w:pPr>
        <w:ind w:left="-1"/>
        <w:jc w:val="lowKashida"/>
        <w:rPr>
          <w:rFonts w:ascii="Arial" w:hAnsi="Arial" w:cs="Simplified Arabic"/>
          <w:sz w:val="20"/>
          <w:szCs w:val="20"/>
          <w:lang w:eastAsia="en-US"/>
        </w:rPr>
      </w:pPr>
    </w:p>
    <w:p w:rsidR="00A0788D" w:rsidRDefault="00A0788D">
      <w:pPr>
        <w:ind w:left="-1"/>
        <w:jc w:val="lowKashida"/>
        <w:rPr>
          <w:rFonts w:ascii="Arial" w:hAnsi="Arial" w:cs="Simplified Arabic"/>
          <w:sz w:val="20"/>
          <w:szCs w:val="20"/>
          <w:rtl/>
          <w:lang w:eastAsia="en-US"/>
        </w:rPr>
      </w:pPr>
    </w:p>
    <w:p w:rsidR="00A41BE7" w:rsidRPr="009A47F3" w:rsidRDefault="00577618" w:rsidP="00F64E51">
      <w:pPr>
        <w:tabs>
          <w:tab w:val="left" w:pos="566"/>
        </w:tabs>
        <w:ind w:left="-1"/>
        <w:jc w:val="lowKashida"/>
        <w:rPr>
          <w:rFonts w:cs="Simplified Arabic"/>
          <w:rtl/>
        </w:rPr>
      </w:pPr>
      <w:r>
        <w:rPr>
          <w:rFonts w:cs="Simplified Arabic"/>
          <w:b/>
          <w:bCs/>
          <w:lang w:eastAsia="en-US"/>
        </w:rPr>
        <w:lastRenderedPageBreak/>
        <w:t>2</w:t>
      </w:r>
      <w:r w:rsidR="00C57600">
        <w:rPr>
          <w:rFonts w:cs="Simplified Arabic" w:hint="cs"/>
          <w:b/>
          <w:bCs/>
          <w:rtl/>
          <w:lang w:eastAsia="en-US"/>
        </w:rPr>
        <w:t>.3</w:t>
      </w:r>
      <w:r w:rsidR="00A41BE7" w:rsidRPr="001A58C1">
        <w:rPr>
          <w:rFonts w:cs="Simplified Arabic"/>
          <w:b/>
          <w:bCs/>
          <w:rtl/>
          <w:lang w:eastAsia="en-US"/>
        </w:rPr>
        <w:t xml:space="preserve">  </w:t>
      </w:r>
      <w:r w:rsidR="00F64E51" w:rsidRPr="0003106A">
        <w:rPr>
          <w:rFonts w:cs="Simplified Arabic"/>
          <w:b/>
          <w:bCs/>
          <w:rtl/>
        </w:rPr>
        <w:t>الإطار والعينة</w:t>
      </w:r>
    </w:p>
    <w:p w:rsidR="00A41BE7" w:rsidRPr="00FD7C09" w:rsidRDefault="00A41BE7" w:rsidP="00A41BE7">
      <w:pPr>
        <w:jc w:val="lowKashida"/>
        <w:rPr>
          <w:rFonts w:cs="Simplified Arabic"/>
          <w:b/>
          <w:bCs/>
          <w:sz w:val="16"/>
          <w:szCs w:val="16"/>
          <w:rtl/>
          <w:lang w:eastAsia="en-US"/>
        </w:rPr>
      </w:pPr>
    </w:p>
    <w:p w:rsidR="00A41BE7" w:rsidRPr="009A47F3" w:rsidRDefault="00A41BE7" w:rsidP="00A41BE7">
      <w:pPr>
        <w:ind w:left="-1"/>
        <w:jc w:val="lowKashida"/>
        <w:rPr>
          <w:rFonts w:cs="Simplified Arabic"/>
          <w:rtl/>
          <w:lang w:eastAsia="en-US"/>
        </w:rPr>
      </w:pPr>
      <w:r w:rsidRPr="009A47F3">
        <w:rPr>
          <w:rFonts w:cs="Simplified Arabic"/>
          <w:b/>
          <w:bCs/>
          <w:rtl/>
          <w:lang w:eastAsia="en-US"/>
        </w:rPr>
        <w:t>مجتمع الدراسة</w:t>
      </w:r>
      <w:r w:rsidRPr="009A47F3">
        <w:rPr>
          <w:rFonts w:cs="Simplified Arabic" w:hint="cs"/>
          <w:b/>
          <w:bCs/>
          <w:rtl/>
          <w:lang w:eastAsia="en-US"/>
        </w:rPr>
        <w:t>:</w:t>
      </w:r>
    </w:p>
    <w:p w:rsidR="00A41BE7" w:rsidRPr="009A47F3" w:rsidRDefault="00A41BE7" w:rsidP="00C10ED1">
      <w:pPr>
        <w:ind w:left="-7"/>
        <w:jc w:val="lowKashida"/>
        <w:rPr>
          <w:rFonts w:cs="Simplified Arabic"/>
          <w:rtl/>
        </w:rPr>
      </w:pPr>
      <w:r w:rsidRPr="009A47F3">
        <w:rPr>
          <w:rFonts w:cs="Simplified Arabic"/>
          <w:rtl/>
        </w:rPr>
        <w:t xml:space="preserve">يشمل مسح البيئة الاقتصادي جميع المنشآت الاقتصادية التي يعتمدها الجهاز المركزي للإحصاء الفلسطيني في تصنيف الأنشطة الاقتصادية، وهو </w:t>
      </w:r>
      <w:r w:rsidR="00C10ED1" w:rsidRPr="009A47F3">
        <w:rPr>
          <w:rFonts w:cs="Simplified Arabic"/>
          <w:rtl/>
        </w:rPr>
        <w:t>التصنيف الصناعي</w:t>
      </w:r>
      <w:r w:rsidR="00C10ED1">
        <w:rPr>
          <w:rFonts w:cs="Simplified Arabic" w:hint="cs"/>
          <w:rtl/>
        </w:rPr>
        <w:t xml:space="preserve"> الدولي الموحد لجميع الانشطة </w:t>
      </w:r>
      <w:proofErr w:type="spellStart"/>
      <w:r w:rsidR="00C10ED1">
        <w:rPr>
          <w:rFonts w:cs="Simplified Arabic" w:hint="cs"/>
          <w:rtl/>
        </w:rPr>
        <w:t>الاقتصادية</w:t>
      </w:r>
      <w:r w:rsidRPr="009A47F3">
        <w:rPr>
          <w:rFonts w:cs="Simplified Arabic"/>
          <w:rtl/>
        </w:rPr>
        <w:t>،</w:t>
      </w:r>
      <w:proofErr w:type="spellEnd"/>
      <w:r w:rsidRPr="009A47F3">
        <w:rPr>
          <w:rFonts w:cs="Simplified Arabic"/>
          <w:rtl/>
        </w:rPr>
        <w:t xml:space="preserve"> التنقيح الرابع (</w:t>
      </w:r>
      <w:r w:rsidRPr="009A47F3">
        <w:rPr>
          <w:rFonts w:cs="Simplified Arabic"/>
        </w:rPr>
        <w:t>ISIC rev.4</w:t>
      </w:r>
      <w:r w:rsidRPr="009A47F3">
        <w:rPr>
          <w:rFonts w:cs="Simplified Arabic"/>
          <w:rtl/>
        </w:rPr>
        <w:t xml:space="preserve">) الصادر عن الأمم المتحدة.  وقد تم تصنيف كافة المنشآت في التعداد العام </w:t>
      </w:r>
      <w:r w:rsidR="00C97A0E">
        <w:rPr>
          <w:rFonts w:cs="Simplified Arabic" w:hint="cs"/>
          <w:rtl/>
        </w:rPr>
        <w:t>للمنشآت</w:t>
      </w:r>
      <w:r w:rsidRPr="009A47F3">
        <w:rPr>
          <w:rFonts w:cs="Simplified Arabic"/>
          <w:rtl/>
        </w:rPr>
        <w:t xml:space="preserve"> 2012، وفقاً لأنشطتها الاقتصادية الرئيسية اعتمادا على هذا التصنيف.</w:t>
      </w:r>
    </w:p>
    <w:p w:rsidR="00A41BE7" w:rsidRPr="00BC115A" w:rsidRDefault="00A41BE7" w:rsidP="00A41BE7">
      <w:pPr>
        <w:ind w:left="-1"/>
        <w:jc w:val="both"/>
        <w:rPr>
          <w:rFonts w:cs="Simplified Arabic"/>
          <w:b/>
          <w:bCs/>
          <w:rtl/>
          <w:lang w:eastAsia="en-US"/>
        </w:rPr>
      </w:pPr>
    </w:p>
    <w:p w:rsidR="00A41BE7" w:rsidRPr="009A47F3" w:rsidRDefault="00A41BE7" w:rsidP="00A41BE7">
      <w:pPr>
        <w:ind w:left="-1"/>
        <w:jc w:val="both"/>
        <w:rPr>
          <w:rFonts w:cs="Simplified Arabic"/>
          <w:b/>
          <w:bCs/>
          <w:rtl/>
          <w:lang w:eastAsia="en-US"/>
        </w:rPr>
      </w:pPr>
      <w:r w:rsidRPr="009A47F3">
        <w:rPr>
          <w:rFonts w:cs="Simplified Arabic"/>
          <w:b/>
          <w:bCs/>
          <w:rtl/>
          <w:lang w:eastAsia="en-US"/>
        </w:rPr>
        <w:t>إطار المعاينة</w:t>
      </w:r>
      <w:r w:rsidRPr="009A47F3">
        <w:rPr>
          <w:rFonts w:cs="Simplified Arabic" w:hint="cs"/>
          <w:b/>
          <w:bCs/>
          <w:rtl/>
          <w:lang w:eastAsia="en-US"/>
        </w:rPr>
        <w:t>:</w:t>
      </w:r>
    </w:p>
    <w:p w:rsidR="00A41BE7" w:rsidRPr="009A47F3" w:rsidRDefault="00A41BE7" w:rsidP="00D13328">
      <w:pPr>
        <w:ind w:left="-1"/>
        <w:jc w:val="both"/>
        <w:rPr>
          <w:rFonts w:cs="Simplified Arabic"/>
          <w:rtl/>
        </w:rPr>
      </w:pPr>
      <w:r w:rsidRPr="009A47F3">
        <w:rPr>
          <w:rFonts w:cs="Simplified Arabic"/>
          <w:rtl/>
        </w:rPr>
        <w:t>الإطار هو قائمة بجميع المنشآت الاقتصادية</w:t>
      </w:r>
      <w:r w:rsidR="00EE4E84">
        <w:rPr>
          <w:rFonts w:cs="Simplified Arabic" w:hint="cs"/>
          <w:rtl/>
        </w:rPr>
        <w:t xml:space="preserve"> العاملة</w:t>
      </w:r>
      <w:r w:rsidR="00390EEC">
        <w:rPr>
          <w:rFonts w:cs="Simplified Arabic" w:hint="cs"/>
          <w:rtl/>
        </w:rPr>
        <w:t xml:space="preserve"> و</w:t>
      </w:r>
      <w:r w:rsidRPr="009A47F3">
        <w:rPr>
          <w:rFonts w:cs="Simplified Arabic"/>
          <w:rtl/>
        </w:rPr>
        <w:t>التي تم حصرها في التعداد العام للمنشآت 2012 وما تلاها من تحديثات حتى العام 2014 بناء على بيانات المسوح التي تم تنفيذها.</w:t>
      </w:r>
    </w:p>
    <w:p w:rsidR="00A41BE7" w:rsidRPr="00BC115A" w:rsidRDefault="00A41BE7" w:rsidP="00A41BE7">
      <w:pPr>
        <w:ind w:left="-1"/>
        <w:jc w:val="both"/>
        <w:rPr>
          <w:rFonts w:cs="Simplified Arabic"/>
          <w:b/>
          <w:bCs/>
          <w:rtl/>
          <w:lang w:eastAsia="en-US"/>
        </w:rPr>
      </w:pPr>
    </w:p>
    <w:p w:rsidR="00A41BE7" w:rsidRPr="009A47F3" w:rsidRDefault="00A41BE7" w:rsidP="00A41BE7">
      <w:pPr>
        <w:tabs>
          <w:tab w:val="left" w:pos="566"/>
        </w:tabs>
        <w:ind w:left="-1"/>
        <w:jc w:val="lowKashida"/>
        <w:rPr>
          <w:rFonts w:cs="Simplified Arabic"/>
          <w:rtl/>
        </w:rPr>
      </w:pPr>
      <w:r w:rsidRPr="009A47F3">
        <w:rPr>
          <w:rFonts w:cs="Simplified Arabic" w:hint="cs"/>
          <w:b/>
          <w:bCs/>
          <w:rtl/>
        </w:rPr>
        <w:t>تصميم</w:t>
      </w:r>
      <w:r w:rsidRPr="009A47F3">
        <w:rPr>
          <w:rFonts w:cs="Simplified Arabic"/>
          <w:b/>
          <w:bCs/>
          <w:rtl/>
        </w:rPr>
        <w:t xml:space="preserve"> ا</w:t>
      </w:r>
      <w:r w:rsidRPr="009A47F3">
        <w:rPr>
          <w:rFonts w:cs="Simplified Arabic" w:hint="cs"/>
          <w:b/>
          <w:bCs/>
          <w:rtl/>
        </w:rPr>
        <w:t>لعينة:</w:t>
      </w:r>
    </w:p>
    <w:p w:rsidR="00A41BE7" w:rsidRPr="009A47F3" w:rsidRDefault="00A41BE7" w:rsidP="00CB1EFD">
      <w:pPr>
        <w:ind w:left="-1"/>
        <w:jc w:val="lowKashida"/>
        <w:rPr>
          <w:rFonts w:cs="Simplified Arabic"/>
          <w:rtl/>
        </w:rPr>
      </w:pPr>
      <w:r w:rsidRPr="009A47F3">
        <w:rPr>
          <w:rFonts w:cs="Simplified Arabic"/>
          <w:rtl/>
        </w:rPr>
        <w:t>العينة هي طبقية عشوائية منتظمة ذات مرحلة واحدة، وقد تم تقسيم المنشآت حسب الاختيار إلى نوعين: النوع الأول هي المنشآت التي تم حصرها حصراً شاملاً (أي باحتمال 1)، وأسس اختيار المنشآت الحصر الشامل هي: المنشآت التي تقل عن ثلاثين منش</w:t>
      </w:r>
      <w:r w:rsidR="00CB1EFD">
        <w:rPr>
          <w:rFonts w:cs="Simplified Arabic" w:hint="cs"/>
          <w:rtl/>
        </w:rPr>
        <w:t>أ</w:t>
      </w:r>
      <w:r w:rsidRPr="009A47F3">
        <w:rPr>
          <w:rFonts w:cs="Simplified Arabic"/>
          <w:rtl/>
        </w:rPr>
        <w:t xml:space="preserve">ة في الطبقة الواحدة، والمنشآت الكبيرة من حيث عدد العمال (أي التي يزيد عدد العمال فيها عن عشرين عاملاً).  النوع الثاني هي منشآت تم اختيارها بطريقة عشوائية منتظمة، وجزء منها عينة جزئية من عينة سلسلة المسوح الاقتصادية . </w:t>
      </w:r>
    </w:p>
    <w:p w:rsidR="00A41BE7" w:rsidRPr="009A47F3" w:rsidRDefault="00A41BE7" w:rsidP="00A41BE7">
      <w:pPr>
        <w:jc w:val="both"/>
        <w:rPr>
          <w:rFonts w:cs="Simplified Arabic"/>
          <w:b/>
          <w:bCs/>
          <w:rtl/>
        </w:rPr>
      </w:pPr>
    </w:p>
    <w:p w:rsidR="00A41BE7" w:rsidRPr="009A47F3" w:rsidRDefault="00A41BE7" w:rsidP="00A41BE7">
      <w:pPr>
        <w:jc w:val="both"/>
        <w:rPr>
          <w:rFonts w:cs="Simplified Arabic"/>
          <w:rtl/>
        </w:rPr>
      </w:pPr>
      <w:r w:rsidRPr="009A47F3">
        <w:rPr>
          <w:rFonts w:cs="Simplified Arabic" w:hint="cs"/>
          <w:b/>
          <w:bCs/>
          <w:rtl/>
        </w:rPr>
        <w:t>طبقات التصميم</w:t>
      </w:r>
      <w:r w:rsidRPr="009A47F3">
        <w:rPr>
          <w:rFonts w:cs="Simplified Arabic"/>
          <w:rtl/>
        </w:rPr>
        <w:t xml:space="preserve">: </w:t>
      </w:r>
    </w:p>
    <w:p w:rsidR="00A41BE7" w:rsidRPr="009A47F3" w:rsidRDefault="00A41BE7" w:rsidP="00A41BE7">
      <w:pPr>
        <w:ind w:left="-1"/>
        <w:jc w:val="both"/>
        <w:rPr>
          <w:rFonts w:cs="Simplified Arabic"/>
          <w:rtl/>
        </w:rPr>
      </w:pPr>
      <w:r w:rsidRPr="009A47F3">
        <w:rPr>
          <w:rFonts w:cs="Simplified Arabic"/>
          <w:rtl/>
        </w:rPr>
        <w:t>تم تقسيم المنشآت إلى طبقات تشكل ثلاث مستويات، الهدف من التقسيم الحصول على نتائج اكثر دقة وتوفير عدد كافي من المنشآت على مستويات قابلة للنشر، والمستويات هي:</w:t>
      </w:r>
    </w:p>
    <w:p w:rsidR="00A41BE7" w:rsidRPr="009A47F3" w:rsidRDefault="00A41BE7" w:rsidP="00A41BE7">
      <w:pPr>
        <w:numPr>
          <w:ilvl w:val="0"/>
          <w:numId w:val="7"/>
        </w:numPr>
        <w:tabs>
          <w:tab w:val="clear" w:pos="648"/>
          <w:tab w:val="num" w:pos="282"/>
        </w:tabs>
        <w:ind w:left="71"/>
        <w:jc w:val="both"/>
        <w:rPr>
          <w:rFonts w:cs="Simplified Arabic"/>
          <w:rtl/>
        </w:rPr>
      </w:pPr>
      <w:r w:rsidRPr="009A47F3">
        <w:rPr>
          <w:rFonts w:cs="Simplified Arabic"/>
          <w:rtl/>
        </w:rPr>
        <w:t>المستوى الأول: مستوى التصنيف الجغرافي حيث صنفت المنشآت إلى أربعة مناطق هي:</w:t>
      </w:r>
    </w:p>
    <w:p w:rsidR="00A41BE7" w:rsidRPr="009A47F3" w:rsidRDefault="00A41BE7" w:rsidP="00A41BE7">
      <w:pPr>
        <w:pStyle w:val="Header"/>
        <w:numPr>
          <w:ilvl w:val="0"/>
          <w:numId w:val="8"/>
        </w:numPr>
        <w:tabs>
          <w:tab w:val="clear" w:pos="720"/>
          <w:tab w:val="clear" w:pos="4153"/>
          <w:tab w:val="clear" w:pos="8306"/>
          <w:tab w:val="num" w:pos="424"/>
        </w:tabs>
        <w:ind w:left="424" w:hanging="284"/>
        <w:jc w:val="lowKashida"/>
        <w:rPr>
          <w:rFonts w:cs="Simplified Arabic"/>
        </w:rPr>
      </w:pPr>
      <w:r w:rsidRPr="009A47F3">
        <w:rPr>
          <w:rFonts w:cs="Simplified Arabic"/>
          <w:rtl/>
        </w:rPr>
        <w:t xml:space="preserve">شمال الضفة الغربية: تشمل محافظات </w:t>
      </w:r>
      <w:proofErr w:type="spellStart"/>
      <w:r w:rsidRPr="009A47F3">
        <w:rPr>
          <w:rFonts w:cs="Simplified Arabic"/>
          <w:rtl/>
        </w:rPr>
        <w:t>جنين،</w:t>
      </w:r>
      <w:proofErr w:type="spellEnd"/>
      <w:r w:rsidRPr="009A47F3">
        <w:rPr>
          <w:rFonts w:cs="Simplified Arabic"/>
          <w:rtl/>
        </w:rPr>
        <w:t xml:space="preserve"> </w:t>
      </w:r>
      <w:proofErr w:type="spellStart"/>
      <w:r w:rsidRPr="009A47F3">
        <w:rPr>
          <w:rFonts w:cs="Simplified Arabic"/>
          <w:rtl/>
        </w:rPr>
        <w:t>وطولكرم،</w:t>
      </w:r>
      <w:proofErr w:type="spellEnd"/>
      <w:r w:rsidRPr="009A47F3">
        <w:rPr>
          <w:rFonts w:cs="Simplified Arabic"/>
          <w:rtl/>
        </w:rPr>
        <w:t xml:space="preserve"> </w:t>
      </w:r>
      <w:proofErr w:type="spellStart"/>
      <w:r w:rsidRPr="009A47F3">
        <w:rPr>
          <w:rFonts w:cs="Simplified Arabic"/>
          <w:rtl/>
        </w:rPr>
        <w:t>ونابلس،</w:t>
      </w:r>
      <w:proofErr w:type="spellEnd"/>
      <w:r w:rsidRPr="009A47F3">
        <w:rPr>
          <w:rFonts w:cs="Simplified Arabic"/>
          <w:rtl/>
        </w:rPr>
        <w:t xml:space="preserve"> </w:t>
      </w:r>
      <w:proofErr w:type="spellStart"/>
      <w:r w:rsidRPr="009A47F3">
        <w:rPr>
          <w:rFonts w:cs="Simplified Arabic"/>
          <w:rtl/>
        </w:rPr>
        <w:t>وقلقيلية،</w:t>
      </w:r>
      <w:proofErr w:type="spellEnd"/>
      <w:r w:rsidRPr="009A47F3">
        <w:rPr>
          <w:rFonts w:cs="Simplified Arabic"/>
          <w:rtl/>
        </w:rPr>
        <w:t xml:space="preserve"> </w:t>
      </w:r>
      <w:proofErr w:type="spellStart"/>
      <w:r w:rsidRPr="009A47F3">
        <w:rPr>
          <w:rFonts w:cs="Simplified Arabic"/>
          <w:rtl/>
        </w:rPr>
        <w:t>وسلفيت،</w:t>
      </w:r>
      <w:proofErr w:type="spellEnd"/>
      <w:r w:rsidRPr="009A47F3">
        <w:rPr>
          <w:rFonts w:cs="Simplified Arabic"/>
          <w:rtl/>
        </w:rPr>
        <w:t xml:space="preserve"> </w:t>
      </w:r>
      <w:proofErr w:type="spellStart"/>
      <w:r w:rsidRPr="009A47F3">
        <w:rPr>
          <w:rFonts w:cs="Simplified Arabic"/>
          <w:rtl/>
        </w:rPr>
        <w:t>وطوباس</w:t>
      </w:r>
      <w:proofErr w:type="spellEnd"/>
      <w:r w:rsidRPr="009A47F3">
        <w:rPr>
          <w:rFonts w:cs="Simplified Arabic"/>
          <w:rtl/>
        </w:rPr>
        <w:t>.</w:t>
      </w:r>
    </w:p>
    <w:p w:rsidR="00A41BE7" w:rsidRPr="009A47F3" w:rsidRDefault="00A41BE7" w:rsidP="00A41BE7">
      <w:pPr>
        <w:pStyle w:val="Header"/>
        <w:numPr>
          <w:ilvl w:val="0"/>
          <w:numId w:val="8"/>
        </w:numPr>
        <w:tabs>
          <w:tab w:val="clear" w:pos="720"/>
          <w:tab w:val="clear" w:pos="4153"/>
          <w:tab w:val="clear" w:pos="8306"/>
          <w:tab w:val="num" w:pos="424"/>
        </w:tabs>
        <w:ind w:left="424" w:hanging="284"/>
        <w:jc w:val="lowKashida"/>
        <w:rPr>
          <w:rFonts w:cs="Simplified Arabic"/>
        </w:rPr>
      </w:pPr>
      <w:r w:rsidRPr="009A47F3">
        <w:rPr>
          <w:rFonts w:cs="Simplified Arabic"/>
          <w:rtl/>
        </w:rPr>
        <w:t xml:space="preserve">وسط الضفة الغربية: تشمل محافظات رام الله </w:t>
      </w:r>
      <w:proofErr w:type="spellStart"/>
      <w:r w:rsidRPr="009A47F3">
        <w:rPr>
          <w:rFonts w:cs="Simplified Arabic"/>
          <w:rtl/>
        </w:rPr>
        <w:t>والبيره،</w:t>
      </w:r>
      <w:proofErr w:type="spellEnd"/>
      <w:r w:rsidRPr="009A47F3">
        <w:rPr>
          <w:rFonts w:cs="Simplified Arabic"/>
          <w:rtl/>
        </w:rPr>
        <w:t xml:space="preserve"> وأريحا </w:t>
      </w:r>
      <w:proofErr w:type="spellStart"/>
      <w:r w:rsidRPr="009A47F3">
        <w:rPr>
          <w:rFonts w:cs="Simplified Arabic"/>
          <w:rtl/>
        </w:rPr>
        <w:t>والأغوار،</w:t>
      </w:r>
      <w:proofErr w:type="spellEnd"/>
      <w:r w:rsidRPr="009A47F3">
        <w:rPr>
          <w:rFonts w:cs="Simplified Arabic"/>
          <w:rtl/>
        </w:rPr>
        <w:t xml:space="preserve"> والقدس.</w:t>
      </w:r>
    </w:p>
    <w:p w:rsidR="00A41BE7" w:rsidRPr="009A47F3" w:rsidRDefault="00A41BE7" w:rsidP="00A41BE7">
      <w:pPr>
        <w:pStyle w:val="Header"/>
        <w:numPr>
          <w:ilvl w:val="0"/>
          <w:numId w:val="8"/>
        </w:numPr>
        <w:tabs>
          <w:tab w:val="clear" w:pos="720"/>
          <w:tab w:val="clear" w:pos="4153"/>
          <w:tab w:val="clear" w:pos="8306"/>
          <w:tab w:val="num" w:pos="424"/>
        </w:tabs>
        <w:ind w:left="424" w:hanging="284"/>
        <w:jc w:val="lowKashida"/>
        <w:rPr>
          <w:rFonts w:cs="Simplified Arabic"/>
        </w:rPr>
      </w:pPr>
      <w:r w:rsidRPr="009A47F3">
        <w:rPr>
          <w:rFonts w:cs="Simplified Arabic"/>
          <w:rtl/>
        </w:rPr>
        <w:t>جنوب الضفة الغربية: تشمل محافظات بيت لحم، والخليل.</w:t>
      </w:r>
    </w:p>
    <w:p w:rsidR="00A41BE7" w:rsidRPr="009A47F3" w:rsidRDefault="00A41BE7" w:rsidP="00A41BE7">
      <w:pPr>
        <w:pStyle w:val="Header"/>
        <w:numPr>
          <w:ilvl w:val="0"/>
          <w:numId w:val="8"/>
        </w:numPr>
        <w:tabs>
          <w:tab w:val="clear" w:pos="720"/>
          <w:tab w:val="clear" w:pos="4153"/>
          <w:tab w:val="clear" w:pos="8306"/>
          <w:tab w:val="num" w:pos="424"/>
        </w:tabs>
        <w:ind w:left="424" w:hanging="284"/>
        <w:jc w:val="lowKashida"/>
        <w:rPr>
          <w:rFonts w:cs="Simplified Arabic"/>
          <w:rtl/>
        </w:rPr>
      </w:pPr>
      <w:r w:rsidRPr="009A47F3">
        <w:rPr>
          <w:rFonts w:cs="Simplified Arabic"/>
          <w:rtl/>
        </w:rPr>
        <w:t xml:space="preserve">قطاع غزة: تشمل محافظات شمال غزة، </w:t>
      </w:r>
      <w:proofErr w:type="spellStart"/>
      <w:r w:rsidRPr="009A47F3">
        <w:rPr>
          <w:rFonts w:cs="Simplified Arabic"/>
          <w:rtl/>
        </w:rPr>
        <w:t>وغزة،</w:t>
      </w:r>
      <w:proofErr w:type="spellEnd"/>
      <w:r w:rsidRPr="009A47F3">
        <w:rPr>
          <w:rFonts w:cs="Simplified Arabic"/>
          <w:rtl/>
        </w:rPr>
        <w:t xml:space="preserve"> ودير </w:t>
      </w:r>
      <w:proofErr w:type="spellStart"/>
      <w:r w:rsidRPr="009A47F3">
        <w:rPr>
          <w:rFonts w:cs="Simplified Arabic"/>
          <w:rtl/>
        </w:rPr>
        <w:t>البلح،</w:t>
      </w:r>
      <w:proofErr w:type="spellEnd"/>
      <w:r w:rsidRPr="009A47F3">
        <w:rPr>
          <w:rFonts w:cs="Simplified Arabic"/>
          <w:rtl/>
        </w:rPr>
        <w:t xml:space="preserve"> </w:t>
      </w:r>
      <w:proofErr w:type="spellStart"/>
      <w:r w:rsidRPr="009A47F3">
        <w:rPr>
          <w:rFonts w:cs="Simplified Arabic"/>
          <w:rtl/>
        </w:rPr>
        <w:t>وخانيونس</w:t>
      </w:r>
      <w:proofErr w:type="spellEnd"/>
      <w:r w:rsidRPr="009A47F3">
        <w:rPr>
          <w:rFonts w:cs="Simplified Arabic"/>
          <w:rtl/>
        </w:rPr>
        <w:t xml:space="preserve"> ورفح.</w:t>
      </w:r>
    </w:p>
    <w:p w:rsidR="00A41BE7" w:rsidRPr="009A47F3" w:rsidRDefault="00A41BE7" w:rsidP="00D13328">
      <w:pPr>
        <w:numPr>
          <w:ilvl w:val="0"/>
          <w:numId w:val="7"/>
        </w:numPr>
        <w:tabs>
          <w:tab w:val="clear" w:pos="648"/>
          <w:tab w:val="num" w:pos="282"/>
        </w:tabs>
        <w:ind w:left="282" w:hanging="283"/>
        <w:jc w:val="both"/>
        <w:rPr>
          <w:rFonts w:cs="Simplified Arabic"/>
          <w:rtl/>
        </w:rPr>
      </w:pPr>
      <w:r w:rsidRPr="009A47F3">
        <w:rPr>
          <w:rFonts w:cs="Simplified Arabic"/>
          <w:rtl/>
        </w:rPr>
        <w:t>المستوى الثاني: مستوى النشاط الاقتصادي حيث صنفت المنشآت حسب نشاطها الاقتصادي الرئيسي وحسب التصنيف الصناعي</w:t>
      </w:r>
      <w:r w:rsidR="00D13328">
        <w:rPr>
          <w:rFonts w:cs="Simplified Arabic" w:hint="cs"/>
          <w:rtl/>
        </w:rPr>
        <w:t xml:space="preserve"> الدولي الموحد لجميع الانشطة الاقتصادية</w:t>
      </w:r>
      <w:r w:rsidR="00D13328" w:rsidRPr="009A47F3">
        <w:rPr>
          <w:rFonts w:cs="Simplified Arabic"/>
          <w:rtl/>
        </w:rPr>
        <w:t xml:space="preserve"> </w:t>
      </w:r>
      <w:proofErr w:type="spellStart"/>
      <w:r w:rsidRPr="009A47F3">
        <w:rPr>
          <w:rFonts w:cs="Simplified Arabic"/>
          <w:rtl/>
        </w:rPr>
        <w:t>(</w:t>
      </w:r>
      <w:proofErr w:type="spellEnd"/>
      <w:r w:rsidRPr="009A47F3">
        <w:rPr>
          <w:rFonts w:cs="Simplified Arabic"/>
        </w:rPr>
        <w:t>ISIC rev.4</w:t>
      </w:r>
      <w:r w:rsidRPr="009A47F3">
        <w:rPr>
          <w:rFonts w:cs="Simplified Arabic"/>
          <w:rtl/>
        </w:rPr>
        <w:t xml:space="preserve">) على مستوى </w:t>
      </w:r>
      <w:r w:rsidRPr="00287C46">
        <w:rPr>
          <w:rFonts w:cs="Simplified Arabic"/>
          <w:rtl/>
        </w:rPr>
        <w:t>الحد</w:t>
      </w:r>
      <w:r w:rsidRPr="009A47F3">
        <w:rPr>
          <w:rFonts w:cs="Simplified Arabic"/>
          <w:rtl/>
        </w:rPr>
        <w:t xml:space="preserve"> الأول (الباب).</w:t>
      </w:r>
    </w:p>
    <w:p w:rsidR="00A41BE7" w:rsidRPr="009A47F3" w:rsidRDefault="00A41BE7" w:rsidP="00A41BE7">
      <w:pPr>
        <w:numPr>
          <w:ilvl w:val="0"/>
          <w:numId w:val="7"/>
        </w:numPr>
        <w:tabs>
          <w:tab w:val="clear" w:pos="648"/>
          <w:tab w:val="num" w:pos="282"/>
          <w:tab w:val="num" w:pos="424"/>
          <w:tab w:val="num" w:pos="510"/>
        </w:tabs>
        <w:ind w:left="71"/>
        <w:jc w:val="both"/>
        <w:rPr>
          <w:rFonts w:cs="Simplified Arabic"/>
        </w:rPr>
      </w:pPr>
      <w:r w:rsidRPr="009A47F3">
        <w:rPr>
          <w:rFonts w:cs="Simplified Arabic"/>
          <w:rtl/>
        </w:rPr>
        <w:t>المستوى الثالث: مستوى فئة حجم العمالة حيث تم تصنيف المنشآت حسب عدد العاملين (20 عامل فأكثر، وأقل من 20 عامل).</w:t>
      </w:r>
    </w:p>
    <w:p w:rsidR="00A41BE7" w:rsidRPr="00BC115A" w:rsidRDefault="00A41BE7" w:rsidP="00A41BE7">
      <w:pPr>
        <w:ind w:left="-1"/>
        <w:jc w:val="both"/>
        <w:rPr>
          <w:rFonts w:cs="Simplified Arabic"/>
          <w:b/>
          <w:bCs/>
          <w:rtl/>
          <w:lang w:eastAsia="en-US"/>
        </w:rPr>
      </w:pPr>
    </w:p>
    <w:p w:rsidR="00A41BE7" w:rsidRPr="009A47F3" w:rsidRDefault="00A41BE7" w:rsidP="00A41BE7">
      <w:pPr>
        <w:tabs>
          <w:tab w:val="left" w:pos="566"/>
        </w:tabs>
        <w:ind w:left="-1"/>
        <w:jc w:val="lowKashida"/>
        <w:rPr>
          <w:rFonts w:cs="Simplified Arabic"/>
          <w:b/>
          <w:bCs/>
          <w:rtl/>
        </w:rPr>
      </w:pPr>
      <w:r w:rsidRPr="009A47F3">
        <w:rPr>
          <w:rFonts w:cs="Simplified Arabic" w:hint="cs"/>
          <w:b/>
          <w:bCs/>
          <w:rtl/>
        </w:rPr>
        <w:t>حجم العينة:</w:t>
      </w:r>
    </w:p>
    <w:p w:rsidR="00A41BE7" w:rsidRPr="00BC115A" w:rsidRDefault="00A41BE7" w:rsidP="000C54A8">
      <w:pPr>
        <w:pStyle w:val="BodyTextIndent3"/>
        <w:jc w:val="both"/>
        <w:rPr>
          <w:rtl/>
        </w:rPr>
      </w:pPr>
      <w:r w:rsidRPr="009A47F3">
        <w:rPr>
          <w:rtl/>
        </w:rPr>
        <w:t xml:space="preserve">بلغ حجم عينة مسح البيئة الاقتصادي لهذا العام </w:t>
      </w:r>
      <w:r w:rsidRPr="009A47F3">
        <w:t>3,910</w:t>
      </w:r>
      <w:r w:rsidRPr="009A47F3">
        <w:rPr>
          <w:rtl/>
        </w:rPr>
        <w:t xml:space="preserve"> </w:t>
      </w:r>
      <w:r w:rsidR="000C54A8">
        <w:rPr>
          <w:rFonts w:hint="cs"/>
          <w:rtl/>
        </w:rPr>
        <w:t>منشآت</w:t>
      </w:r>
      <w:r w:rsidRPr="009A47F3">
        <w:rPr>
          <w:rtl/>
        </w:rPr>
        <w:t xml:space="preserve"> اقتصادية موزعة على الضفة الغربية وقطاع غزة وتشمل كافة الأنشطة الاقتصادية</w:t>
      </w:r>
      <w:r w:rsidRPr="009A47F3">
        <w:t>.</w:t>
      </w:r>
    </w:p>
    <w:p w:rsidR="00A41BE7" w:rsidRPr="009A47F3" w:rsidRDefault="00A41BE7" w:rsidP="00A41BE7">
      <w:pPr>
        <w:jc w:val="lowKashida"/>
        <w:rPr>
          <w:rFonts w:cs="Simplified Arabic"/>
          <w:b/>
          <w:bCs/>
          <w:rtl/>
        </w:rPr>
      </w:pPr>
      <w:r w:rsidRPr="009A47F3">
        <w:rPr>
          <w:rFonts w:cs="Simplified Arabic" w:hint="cs"/>
          <w:b/>
          <w:bCs/>
          <w:rtl/>
        </w:rPr>
        <w:lastRenderedPageBreak/>
        <w:t>مستوى النشر:</w:t>
      </w:r>
    </w:p>
    <w:p w:rsidR="00A41BE7" w:rsidRPr="00DE7721" w:rsidRDefault="00A41BE7" w:rsidP="00A41BE7">
      <w:pPr>
        <w:tabs>
          <w:tab w:val="num" w:pos="510"/>
          <w:tab w:val="num" w:pos="648"/>
        </w:tabs>
        <w:jc w:val="both"/>
        <w:rPr>
          <w:rFonts w:cs="Simplified Arabic"/>
          <w:rtl/>
        </w:rPr>
      </w:pPr>
      <w:r w:rsidRPr="009A47F3">
        <w:rPr>
          <w:rFonts w:cs="Simplified Arabic" w:hint="cs"/>
          <w:rtl/>
        </w:rPr>
        <w:t>سيكون النشر على مستوى دولة فلسطين، وعلى مستوى المنطقة (شمال، وسط، وجنوب الضفة الغربية وقطاع غزة).</w:t>
      </w:r>
    </w:p>
    <w:p w:rsidR="00DE7721" w:rsidRPr="00BC115A" w:rsidRDefault="00DE7721" w:rsidP="00A41BE7">
      <w:pPr>
        <w:tabs>
          <w:tab w:val="left" w:pos="566"/>
        </w:tabs>
        <w:ind w:left="-1"/>
        <w:jc w:val="lowKashida"/>
        <w:rPr>
          <w:rFonts w:cs="Simplified Arabic"/>
          <w:b/>
          <w:bCs/>
          <w:rtl/>
          <w:lang w:eastAsia="en-US"/>
        </w:rPr>
      </w:pPr>
    </w:p>
    <w:p w:rsidR="00F629C9" w:rsidRDefault="00FC676B" w:rsidP="00023723">
      <w:pPr>
        <w:rPr>
          <w:rFonts w:cs="Simplified Arabic"/>
          <w:b/>
          <w:bCs/>
          <w:rtl/>
          <w:lang w:eastAsia="en-US"/>
        </w:rPr>
      </w:pPr>
      <w:r>
        <w:rPr>
          <w:rFonts w:cs="Simplified Arabic"/>
          <w:b/>
          <w:bCs/>
          <w:lang w:eastAsia="en-US"/>
        </w:rPr>
        <w:t>4</w:t>
      </w:r>
      <w:r w:rsidR="00F629C9">
        <w:rPr>
          <w:rFonts w:cs="Simplified Arabic"/>
          <w:b/>
          <w:bCs/>
          <w:lang w:eastAsia="en-US"/>
        </w:rPr>
        <w:t>.</w:t>
      </w:r>
      <w:r w:rsidR="00023723">
        <w:rPr>
          <w:rFonts w:cs="Simplified Arabic"/>
          <w:b/>
          <w:bCs/>
          <w:lang w:eastAsia="en-US"/>
        </w:rPr>
        <w:t>2</w:t>
      </w:r>
      <w:r w:rsidR="00F629C9">
        <w:rPr>
          <w:rFonts w:cs="Simplified Arabic"/>
          <w:b/>
          <w:bCs/>
          <w:rtl/>
          <w:lang w:eastAsia="en-US"/>
        </w:rPr>
        <w:t xml:space="preserve"> العمليات الميدانية</w:t>
      </w:r>
    </w:p>
    <w:p w:rsidR="00922344" w:rsidRPr="00FC676B" w:rsidRDefault="00F629C9" w:rsidP="00922344">
      <w:pPr>
        <w:pStyle w:val="BodyText3"/>
        <w:jc w:val="both"/>
        <w:rPr>
          <w:sz w:val="16"/>
          <w:szCs w:val="16"/>
          <w:rtl/>
          <w:lang w:eastAsia="en-US"/>
        </w:rPr>
      </w:pPr>
      <w:r>
        <w:rPr>
          <w:rtl/>
          <w:lang w:eastAsia="en-US"/>
        </w:rPr>
        <w:t>تمثل العمليات الميدانية، أهم مراحل تنفيذ المسح لجمع البيانات المطلوبة من مصادرها الأولية</w:t>
      </w:r>
      <w:r w:rsidR="00862645">
        <w:rPr>
          <w:rFonts w:hint="cs"/>
          <w:rtl/>
          <w:lang w:eastAsia="en-US"/>
        </w:rPr>
        <w:t>،</w:t>
      </w:r>
      <w:r>
        <w:rPr>
          <w:rtl/>
          <w:lang w:eastAsia="en-US"/>
        </w:rPr>
        <w:t xml:space="preserve"> لذلك فإن ضمان وجود مقومات النجاح في هذه المرحلة من القضايا الأساسية التي تم العمل عليها بشكل تفصيلي</w:t>
      </w:r>
      <w:r w:rsidR="00862645">
        <w:rPr>
          <w:rFonts w:hint="cs"/>
          <w:rtl/>
          <w:lang w:eastAsia="en-US"/>
        </w:rPr>
        <w:t>،</w:t>
      </w:r>
      <w:r w:rsidR="00862645">
        <w:rPr>
          <w:rtl/>
          <w:lang w:eastAsia="en-US"/>
        </w:rPr>
        <w:t xml:space="preserve"> </w:t>
      </w:r>
      <w:r>
        <w:rPr>
          <w:rtl/>
          <w:lang w:eastAsia="en-US"/>
        </w:rPr>
        <w:t xml:space="preserve">وقد اشتمل ذلك على توفير كل المستلزمات الفنية والإدارية بما في ذلك عمليات التعيين والتدريب وتوفير المستلزمات المادية اللازمة لأداء العمل بأفضل </w:t>
      </w:r>
      <w:proofErr w:type="spellStart"/>
      <w:r>
        <w:rPr>
          <w:rtl/>
          <w:lang w:eastAsia="en-US"/>
        </w:rPr>
        <w:t>صورة</w:t>
      </w:r>
      <w:r w:rsidR="00922344">
        <w:rPr>
          <w:rFonts w:hint="cs"/>
          <w:rtl/>
          <w:lang w:eastAsia="en-US"/>
        </w:rPr>
        <w:t>،</w:t>
      </w:r>
      <w:proofErr w:type="spellEnd"/>
      <w:r w:rsidR="00922344">
        <w:rPr>
          <w:rFonts w:hint="cs"/>
          <w:rtl/>
          <w:lang w:eastAsia="en-US"/>
        </w:rPr>
        <w:t xml:space="preserve"> </w:t>
      </w:r>
      <w:r w:rsidR="00922344">
        <w:rPr>
          <w:rFonts w:hint="cs"/>
          <w:rtl/>
        </w:rPr>
        <w:t xml:space="preserve">وقد استخدمت الاجهزة </w:t>
      </w:r>
      <w:proofErr w:type="spellStart"/>
      <w:r w:rsidR="00922344">
        <w:rPr>
          <w:rFonts w:hint="cs"/>
          <w:rtl/>
        </w:rPr>
        <w:t>الكفية</w:t>
      </w:r>
      <w:proofErr w:type="spellEnd"/>
      <w:r w:rsidR="00922344">
        <w:rPr>
          <w:rFonts w:hint="cs"/>
          <w:rtl/>
        </w:rPr>
        <w:t xml:space="preserve"> للمرة</w:t>
      </w:r>
      <w:r w:rsidR="00922344" w:rsidRPr="0003106A">
        <w:rPr>
          <w:rFonts w:hint="cs"/>
          <w:rtl/>
        </w:rPr>
        <w:t xml:space="preserve"> الاولى في جمع بيانات المسح في محافظات الضفة الغربية بينما تم استخدام الاستمارة الورقية في محافظات غزة </w:t>
      </w:r>
      <w:proofErr w:type="spellStart"/>
      <w:r w:rsidR="00922344">
        <w:rPr>
          <w:rFonts w:hint="cs"/>
          <w:rtl/>
        </w:rPr>
        <w:t>بالاضافة</w:t>
      </w:r>
      <w:proofErr w:type="spellEnd"/>
      <w:r w:rsidR="00922344">
        <w:rPr>
          <w:rFonts w:hint="cs"/>
          <w:rtl/>
        </w:rPr>
        <w:t xml:space="preserve"> الى </w:t>
      </w:r>
      <w:r w:rsidR="00922344" w:rsidRPr="0003106A">
        <w:rPr>
          <w:rFonts w:hint="cs"/>
          <w:rtl/>
        </w:rPr>
        <w:t>ذلك الجزء من محافظة القدس الذي ضمته اسرائيل عنوة بعيد احتلالها للضفة الغربية عام 1967</w:t>
      </w:r>
      <w:r w:rsidR="00922344">
        <w:rPr>
          <w:rFonts w:hint="cs"/>
          <w:rtl/>
        </w:rPr>
        <w:t>.</w:t>
      </w:r>
    </w:p>
    <w:p w:rsidR="00F629C9" w:rsidRDefault="00F629C9" w:rsidP="00862645">
      <w:pPr>
        <w:pStyle w:val="BodyText3"/>
        <w:jc w:val="both"/>
        <w:rPr>
          <w:rtl/>
          <w:lang w:eastAsia="en-US"/>
        </w:rPr>
      </w:pPr>
    </w:p>
    <w:p w:rsidR="00FC676B" w:rsidRDefault="00F629C9" w:rsidP="00FC676B">
      <w:pPr>
        <w:jc w:val="both"/>
        <w:rPr>
          <w:rFonts w:cs="Simplified Arabic"/>
          <w:b/>
          <w:bCs/>
          <w:rtl/>
          <w:lang w:eastAsia="en-US"/>
        </w:rPr>
      </w:pPr>
      <w:r>
        <w:rPr>
          <w:rFonts w:cs="Simplified Arabic"/>
          <w:b/>
          <w:bCs/>
          <w:rtl/>
          <w:lang w:eastAsia="en-US"/>
        </w:rPr>
        <w:t>التدريب والتعيين</w:t>
      </w:r>
      <w:r w:rsidR="005822D7">
        <w:rPr>
          <w:rFonts w:cs="Simplified Arabic" w:hint="cs"/>
          <w:b/>
          <w:bCs/>
          <w:rtl/>
          <w:lang w:eastAsia="en-US"/>
        </w:rPr>
        <w:t>:</w:t>
      </w:r>
    </w:p>
    <w:p w:rsidR="00F629C9" w:rsidRPr="00FC676B" w:rsidRDefault="00F629C9" w:rsidP="00FC676B">
      <w:pPr>
        <w:jc w:val="both"/>
        <w:rPr>
          <w:rFonts w:cs="Simplified Arabic"/>
          <w:b/>
          <w:bCs/>
          <w:rtl/>
          <w:lang w:eastAsia="en-US"/>
        </w:rPr>
      </w:pPr>
      <w:r>
        <w:rPr>
          <w:rFonts w:cs="Simplified Arabic"/>
          <w:rtl/>
          <w:lang w:eastAsia="en-US"/>
        </w:rPr>
        <w:t>لقد تم اختيار الباحثين الميدانيين من العناصر المؤهلة من ذوي الخبرة في العمل الإحصائي كلما كان ذلك ممكناً</w:t>
      </w:r>
      <w:r w:rsidR="00862645">
        <w:rPr>
          <w:rFonts w:cs="Simplified Arabic" w:hint="cs"/>
          <w:rtl/>
          <w:lang w:eastAsia="en-US"/>
        </w:rPr>
        <w:t>،</w:t>
      </w:r>
      <w:r>
        <w:rPr>
          <w:rFonts w:cs="Simplified Arabic"/>
          <w:rtl/>
          <w:lang w:eastAsia="en-US"/>
        </w:rPr>
        <w:t xml:space="preserve"> وتم تدريب الباحثين الميدانيين على العمليات الميدانية المختلفة بشكل عام وذلك قبل بداية تنفيذ المسح</w:t>
      </w:r>
      <w:r w:rsidR="00862645">
        <w:rPr>
          <w:rFonts w:cs="Simplified Arabic" w:hint="cs"/>
          <w:rtl/>
          <w:lang w:eastAsia="en-US"/>
        </w:rPr>
        <w:t>،</w:t>
      </w:r>
      <w:r>
        <w:rPr>
          <w:rFonts w:cs="Simplified Arabic"/>
          <w:rtl/>
          <w:lang w:eastAsia="en-US"/>
        </w:rPr>
        <w:t xml:space="preserve"> لقد اشتمل تدريب الباحثين الم</w:t>
      </w:r>
      <w:r w:rsidR="00862645">
        <w:rPr>
          <w:rFonts w:cs="Simplified Arabic"/>
          <w:rtl/>
          <w:lang w:eastAsia="en-US"/>
        </w:rPr>
        <w:t>يدانيين على عمليات جمع البيانات</w:t>
      </w:r>
      <w:r w:rsidR="00862645">
        <w:rPr>
          <w:rFonts w:cs="Simplified Arabic" w:hint="cs"/>
          <w:rtl/>
          <w:lang w:eastAsia="en-US"/>
        </w:rPr>
        <w:t xml:space="preserve"> </w:t>
      </w:r>
      <w:r>
        <w:rPr>
          <w:rFonts w:cs="Simplified Arabic"/>
          <w:rtl/>
          <w:lang w:eastAsia="en-US"/>
        </w:rPr>
        <w:t>وأدبيات العمل الميداني بما في ذلك طرح الأسئلة وتسجيل الإجابات، وأدبيات إجراء المقابلات بالإضافة إلى جزء خاص حول خصوصيات مسح البيئة الاقتصادي، بما في ذلك استمارة المسح والأسئلة الخاصة بالبيئة والمصطلحات والمفاهيم المستخدمة في المسح.</w:t>
      </w:r>
    </w:p>
    <w:p w:rsidR="00F629C9" w:rsidRDefault="00F629C9">
      <w:pPr>
        <w:ind w:left="-1"/>
        <w:jc w:val="both"/>
        <w:rPr>
          <w:rFonts w:cs="Simplified Arabic"/>
          <w:sz w:val="16"/>
          <w:szCs w:val="16"/>
          <w:rtl/>
          <w:lang w:eastAsia="en-US"/>
        </w:rPr>
      </w:pPr>
    </w:p>
    <w:p w:rsidR="00F629C9" w:rsidRDefault="00F629C9">
      <w:pPr>
        <w:ind w:left="-1"/>
        <w:jc w:val="both"/>
        <w:rPr>
          <w:rFonts w:cs="Simplified Arabic"/>
          <w:rtl/>
          <w:lang w:eastAsia="en-US"/>
        </w:rPr>
      </w:pPr>
      <w:r>
        <w:rPr>
          <w:rFonts w:cs="Simplified Arabic"/>
          <w:rtl/>
          <w:lang w:eastAsia="en-US"/>
        </w:rPr>
        <w:t>وقد اشتمل برنامج التدريب على القضايا الأساسية الآتية:</w:t>
      </w:r>
    </w:p>
    <w:p w:rsidR="00F629C9" w:rsidRDefault="000347FA" w:rsidP="00651504">
      <w:pPr>
        <w:numPr>
          <w:ilvl w:val="0"/>
          <w:numId w:val="13"/>
        </w:numPr>
        <w:tabs>
          <w:tab w:val="clear" w:pos="860"/>
        </w:tabs>
        <w:ind w:left="613" w:right="359"/>
        <w:jc w:val="both"/>
        <w:rPr>
          <w:rFonts w:cs="Simplified Arabic"/>
          <w:rtl/>
          <w:lang w:eastAsia="en-US"/>
        </w:rPr>
      </w:pPr>
      <w:r>
        <w:rPr>
          <w:rFonts w:cs="Simplified Arabic"/>
          <w:rtl/>
          <w:lang w:eastAsia="en-US"/>
        </w:rPr>
        <w:t>التعريف</w:t>
      </w:r>
      <w:r w:rsidR="00F629C9">
        <w:rPr>
          <w:rFonts w:cs="Simplified Arabic"/>
          <w:rtl/>
          <w:lang w:eastAsia="en-US"/>
        </w:rPr>
        <w:t xml:space="preserve"> </w:t>
      </w:r>
      <w:r>
        <w:rPr>
          <w:rFonts w:cs="Simplified Arabic" w:hint="cs"/>
          <w:rtl/>
          <w:lang w:eastAsia="en-US"/>
        </w:rPr>
        <w:t>ب</w:t>
      </w:r>
      <w:r w:rsidR="00F629C9">
        <w:rPr>
          <w:rFonts w:cs="Simplified Arabic"/>
          <w:rtl/>
          <w:lang w:eastAsia="en-US"/>
        </w:rPr>
        <w:t>مسح البيئة</w:t>
      </w:r>
      <w:r>
        <w:rPr>
          <w:rFonts w:cs="Simplified Arabic" w:hint="cs"/>
          <w:rtl/>
          <w:lang w:eastAsia="en-US"/>
        </w:rPr>
        <w:t xml:space="preserve"> </w:t>
      </w:r>
      <w:r w:rsidR="00651504">
        <w:rPr>
          <w:rFonts w:cs="Simplified Arabic" w:hint="cs"/>
          <w:rtl/>
          <w:lang w:eastAsia="en-US"/>
        </w:rPr>
        <w:t>الاقتصادي</w:t>
      </w:r>
      <w:r w:rsidR="00F629C9">
        <w:rPr>
          <w:rFonts w:cs="Simplified Arabic"/>
          <w:rtl/>
          <w:lang w:eastAsia="en-US"/>
        </w:rPr>
        <w:t xml:space="preserve"> وأهدافه.</w:t>
      </w:r>
    </w:p>
    <w:p w:rsidR="00F629C9" w:rsidRDefault="00F629C9" w:rsidP="006F075E">
      <w:pPr>
        <w:numPr>
          <w:ilvl w:val="0"/>
          <w:numId w:val="13"/>
        </w:numPr>
        <w:tabs>
          <w:tab w:val="clear" w:pos="860"/>
        </w:tabs>
        <w:ind w:left="613" w:right="849"/>
        <w:jc w:val="both"/>
        <w:rPr>
          <w:rFonts w:cs="Simplified Arabic"/>
          <w:rtl/>
          <w:lang w:eastAsia="en-US"/>
        </w:rPr>
      </w:pPr>
      <w:r>
        <w:rPr>
          <w:rFonts w:cs="Simplified Arabic"/>
          <w:rtl/>
          <w:lang w:eastAsia="en-US"/>
        </w:rPr>
        <w:t>شرح المصطلحات المستخدمة في</w:t>
      </w:r>
      <w:r>
        <w:rPr>
          <w:rFonts w:ascii="Simplified Arabic" w:hAnsi="Simplified Arabic" w:cs="Simplified Arabic" w:hint="eastAsia"/>
          <w:cs/>
          <w:lang w:eastAsia="en-US"/>
        </w:rPr>
        <w:t>‎</w:t>
      </w:r>
      <w:r>
        <w:rPr>
          <w:rFonts w:cs="Simplified Arabic"/>
          <w:rtl/>
          <w:lang w:eastAsia="en-US"/>
        </w:rPr>
        <w:t xml:space="preserve"> الاستمارة.</w:t>
      </w:r>
    </w:p>
    <w:p w:rsidR="00F629C9" w:rsidRDefault="00F629C9" w:rsidP="006F075E">
      <w:pPr>
        <w:numPr>
          <w:ilvl w:val="0"/>
          <w:numId w:val="13"/>
        </w:numPr>
        <w:tabs>
          <w:tab w:val="clear" w:pos="860"/>
        </w:tabs>
        <w:ind w:left="613" w:right="849"/>
        <w:jc w:val="both"/>
        <w:rPr>
          <w:rFonts w:cs="Simplified Arabic"/>
          <w:rtl/>
          <w:lang w:eastAsia="en-US"/>
        </w:rPr>
      </w:pPr>
      <w:r>
        <w:rPr>
          <w:rFonts w:cs="Simplified Arabic"/>
          <w:rtl/>
          <w:lang w:eastAsia="en-US"/>
        </w:rPr>
        <w:t>آلية استيفاء الاستمارة.</w:t>
      </w:r>
    </w:p>
    <w:p w:rsidR="00F629C9" w:rsidRPr="00BC115A" w:rsidRDefault="00F629C9" w:rsidP="00FC676B">
      <w:pPr>
        <w:ind w:left="-1" w:firstLine="720"/>
        <w:jc w:val="both"/>
        <w:rPr>
          <w:rFonts w:cs="Simplified Arabic"/>
          <w:rtl/>
          <w:lang w:eastAsia="en-US"/>
        </w:rPr>
      </w:pPr>
    </w:p>
    <w:p w:rsidR="00F629C9" w:rsidRDefault="00F629C9">
      <w:pPr>
        <w:tabs>
          <w:tab w:val="left" w:pos="566"/>
        </w:tabs>
        <w:ind w:left="849" w:hanging="850"/>
        <w:jc w:val="both"/>
        <w:rPr>
          <w:rFonts w:cs="Simplified Arabic"/>
          <w:b/>
          <w:bCs/>
          <w:rtl/>
          <w:lang w:eastAsia="en-US"/>
        </w:rPr>
      </w:pPr>
      <w:r>
        <w:rPr>
          <w:rFonts w:cs="Simplified Arabic"/>
          <w:b/>
          <w:bCs/>
          <w:rtl/>
          <w:lang w:eastAsia="en-US"/>
        </w:rPr>
        <w:t>توزيع فريق العمل الميداني وجمع البيانات</w:t>
      </w:r>
      <w:r w:rsidR="005822D7">
        <w:rPr>
          <w:rFonts w:cs="Simplified Arabic" w:hint="cs"/>
          <w:b/>
          <w:bCs/>
          <w:rtl/>
          <w:lang w:eastAsia="en-US"/>
        </w:rPr>
        <w:t>:</w:t>
      </w:r>
    </w:p>
    <w:p w:rsidR="00F629C9" w:rsidRDefault="00F629C9" w:rsidP="00230900">
      <w:pPr>
        <w:ind w:left="-1"/>
        <w:jc w:val="both"/>
        <w:rPr>
          <w:rFonts w:cs="Simplified Arabic"/>
          <w:rtl/>
          <w:lang w:eastAsia="en-US"/>
        </w:rPr>
      </w:pPr>
      <w:r>
        <w:rPr>
          <w:rFonts w:cs="Simplified Arabic"/>
          <w:rtl/>
          <w:lang w:eastAsia="en-US"/>
        </w:rPr>
        <w:t>تشكل فريق العمل الميداني من منسق للعمل الميداني وفرق ميدانية، حيث ضم كل فريق مشرفا</w:t>
      </w:r>
      <w:r w:rsidR="00051E3C">
        <w:rPr>
          <w:rFonts w:cs="Simplified Arabic" w:hint="cs"/>
          <w:rtl/>
          <w:lang w:eastAsia="en-US"/>
        </w:rPr>
        <w:t>ً</w:t>
      </w:r>
      <w:r>
        <w:rPr>
          <w:rFonts w:cs="Simplified Arabic"/>
          <w:rtl/>
          <w:lang w:eastAsia="en-US"/>
        </w:rPr>
        <w:t xml:space="preserve"> </w:t>
      </w:r>
      <w:proofErr w:type="spellStart"/>
      <w:r w:rsidR="00230900">
        <w:rPr>
          <w:rFonts w:cs="Simplified Arabic" w:hint="cs"/>
          <w:rtl/>
          <w:lang w:eastAsia="en-US"/>
        </w:rPr>
        <w:t>واربع</w:t>
      </w:r>
      <w:proofErr w:type="spellEnd"/>
      <w:r>
        <w:rPr>
          <w:rFonts w:cs="Simplified Arabic"/>
          <w:rtl/>
          <w:lang w:eastAsia="en-US"/>
        </w:rPr>
        <w:t xml:space="preserve"> </w:t>
      </w:r>
      <w:proofErr w:type="spellStart"/>
      <w:r>
        <w:rPr>
          <w:rFonts w:cs="Simplified Arabic"/>
          <w:rtl/>
          <w:lang w:eastAsia="en-US"/>
        </w:rPr>
        <w:t>باحثين</w:t>
      </w:r>
      <w:r w:rsidR="00862645">
        <w:rPr>
          <w:rFonts w:cs="Simplified Arabic" w:hint="cs"/>
          <w:rtl/>
          <w:lang w:eastAsia="en-US"/>
        </w:rPr>
        <w:t>،</w:t>
      </w:r>
      <w:proofErr w:type="spellEnd"/>
      <w:r>
        <w:rPr>
          <w:rFonts w:cs="Simplified Arabic"/>
          <w:rtl/>
          <w:lang w:eastAsia="en-US"/>
        </w:rPr>
        <w:t xml:space="preserve"> وتتطلب مهمة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F629C9" w:rsidRPr="00BC115A" w:rsidRDefault="00F629C9">
      <w:pPr>
        <w:ind w:left="-1"/>
        <w:jc w:val="both"/>
        <w:rPr>
          <w:rFonts w:cs="Simplified Arabic"/>
          <w:rtl/>
          <w:lang w:eastAsia="en-US"/>
        </w:rPr>
      </w:pPr>
    </w:p>
    <w:p w:rsidR="00F629C9" w:rsidRDefault="00F629C9">
      <w:pPr>
        <w:ind w:left="-2" w:right="-2"/>
        <w:jc w:val="lowKashida"/>
        <w:rPr>
          <w:rFonts w:cs="Simplified Arabic"/>
          <w:b/>
          <w:bCs/>
          <w:rtl/>
          <w:lang w:eastAsia="en-US"/>
        </w:rPr>
      </w:pPr>
      <w:r>
        <w:rPr>
          <w:rFonts w:cs="Simplified Arabic"/>
          <w:b/>
          <w:bCs/>
          <w:rtl/>
          <w:lang w:eastAsia="en-US"/>
        </w:rPr>
        <w:t>جمع البيانات</w:t>
      </w:r>
      <w:r w:rsidR="005822D7">
        <w:rPr>
          <w:rFonts w:cs="Simplified Arabic" w:hint="cs"/>
          <w:b/>
          <w:bCs/>
          <w:rtl/>
          <w:lang w:eastAsia="en-US"/>
        </w:rPr>
        <w:t>:</w:t>
      </w:r>
    </w:p>
    <w:p w:rsidR="00F629C9" w:rsidRPr="00922344" w:rsidRDefault="00F629C9" w:rsidP="00922344">
      <w:pPr>
        <w:ind w:left="-1" w:right="-1"/>
        <w:jc w:val="lowKashida"/>
        <w:rPr>
          <w:rFonts w:cs="Simplified Arabic"/>
          <w:rtl/>
          <w:lang w:eastAsia="en-US"/>
        </w:rPr>
      </w:pPr>
      <w:r w:rsidRPr="00922344">
        <w:rPr>
          <w:rFonts w:cs="Simplified Arabic"/>
          <w:rtl/>
          <w:lang w:eastAsia="en-US"/>
        </w:rPr>
        <w:t>تمت عملية استيفاء الاستمارات عن طريق المقابلة الشخصية لأصحاب المنشآت أو المخولين بالإدلاء بالبيانات</w:t>
      </w:r>
      <w:r w:rsidR="00862645" w:rsidRPr="00922344">
        <w:rPr>
          <w:rFonts w:cs="Simplified Arabic" w:hint="cs"/>
          <w:rtl/>
          <w:lang w:eastAsia="en-US"/>
        </w:rPr>
        <w:t>،</w:t>
      </w:r>
      <w:r w:rsidRPr="00922344">
        <w:rPr>
          <w:rFonts w:cs="Simplified Arabic"/>
          <w:rtl/>
          <w:lang w:eastAsia="en-US"/>
        </w:rPr>
        <w:t xml:space="preserve"> وقد تم جمع البيانات خلال الفترة من </w:t>
      </w:r>
      <w:r w:rsidR="00922344" w:rsidRPr="00922344">
        <w:rPr>
          <w:rFonts w:cs="Simplified Arabic" w:hint="cs"/>
          <w:rtl/>
          <w:lang w:eastAsia="en-US"/>
        </w:rPr>
        <w:t>31</w:t>
      </w:r>
      <w:r w:rsidRPr="00922344">
        <w:rPr>
          <w:rFonts w:cs="Simplified Arabic"/>
          <w:rtl/>
          <w:lang w:eastAsia="en-US"/>
        </w:rPr>
        <w:t>/</w:t>
      </w:r>
      <w:r w:rsidR="00922344" w:rsidRPr="00922344">
        <w:rPr>
          <w:rFonts w:cs="Simplified Arabic" w:hint="cs"/>
          <w:rtl/>
          <w:lang w:eastAsia="en-US"/>
        </w:rPr>
        <w:t>03</w:t>
      </w:r>
      <w:r w:rsidRPr="00922344">
        <w:rPr>
          <w:rFonts w:cs="Simplified Arabic"/>
          <w:rtl/>
          <w:lang w:eastAsia="en-US"/>
        </w:rPr>
        <w:t>/</w:t>
      </w:r>
      <w:r w:rsidR="00171CEA" w:rsidRPr="00922344">
        <w:rPr>
          <w:rFonts w:cs="Simplified Arabic"/>
          <w:rtl/>
          <w:lang w:eastAsia="en-US"/>
        </w:rPr>
        <w:t>2015</w:t>
      </w:r>
      <w:r w:rsidRPr="00922344">
        <w:rPr>
          <w:rFonts w:cs="Simplified Arabic"/>
          <w:rtl/>
          <w:lang w:eastAsia="en-US"/>
        </w:rPr>
        <w:t xml:space="preserve"> </w:t>
      </w:r>
      <w:r w:rsidR="00CA1FFD" w:rsidRPr="00922344">
        <w:rPr>
          <w:rFonts w:cs="Simplified Arabic" w:hint="cs"/>
          <w:rtl/>
          <w:lang w:eastAsia="en-US"/>
        </w:rPr>
        <w:t>و</w:t>
      </w:r>
      <w:r w:rsidRPr="00922344">
        <w:rPr>
          <w:rFonts w:cs="Simplified Arabic"/>
          <w:rtl/>
          <w:lang w:eastAsia="en-US"/>
        </w:rPr>
        <w:t xml:space="preserve">لغاية </w:t>
      </w:r>
      <w:r w:rsidR="00862645" w:rsidRPr="00922344">
        <w:rPr>
          <w:rFonts w:cs="Simplified Arabic" w:hint="cs"/>
          <w:rtl/>
          <w:lang w:eastAsia="en-US"/>
        </w:rPr>
        <w:t>30</w:t>
      </w:r>
      <w:r w:rsidRPr="00922344">
        <w:rPr>
          <w:rFonts w:cs="Simplified Arabic"/>
          <w:rtl/>
          <w:lang w:eastAsia="en-US"/>
        </w:rPr>
        <w:t>/</w:t>
      </w:r>
      <w:r w:rsidR="00922344" w:rsidRPr="00922344">
        <w:rPr>
          <w:rFonts w:cs="Simplified Arabic" w:hint="cs"/>
          <w:rtl/>
          <w:lang w:eastAsia="en-US"/>
        </w:rPr>
        <w:t>07</w:t>
      </w:r>
      <w:r w:rsidRPr="00922344">
        <w:rPr>
          <w:rFonts w:cs="Simplified Arabic"/>
          <w:rtl/>
          <w:lang w:eastAsia="en-US"/>
        </w:rPr>
        <w:t>/</w:t>
      </w:r>
      <w:r w:rsidR="00171CEA" w:rsidRPr="00922344">
        <w:rPr>
          <w:rFonts w:cs="Simplified Arabic"/>
          <w:rtl/>
          <w:lang w:eastAsia="en-US"/>
        </w:rPr>
        <w:t>2015</w:t>
      </w:r>
      <w:r w:rsidRPr="00922344">
        <w:rPr>
          <w:rFonts w:cs="Simplified Arabic"/>
          <w:rtl/>
          <w:lang w:eastAsia="en-US"/>
        </w:rPr>
        <w:t>، وقـد تم توزيع فريق العمل الميداني في جميع المحافظات حسب حجم العينة لكل محافظة، كما تم تزويد الفريق الميداني بجميع أدوات ولوازم العمل الميداني.</w:t>
      </w:r>
    </w:p>
    <w:p w:rsidR="00F629C9" w:rsidRDefault="00F629C9">
      <w:pPr>
        <w:ind w:left="849" w:right="849" w:hanging="850"/>
        <w:jc w:val="lowKashida"/>
        <w:rPr>
          <w:rFonts w:cs="Simplified Arabic"/>
          <w:color w:val="000000"/>
          <w:sz w:val="16"/>
          <w:szCs w:val="16"/>
          <w:lang w:eastAsia="en-US"/>
        </w:rPr>
      </w:pPr>
    </w:p>
    <w:p w:rsidR="0056617D" w:rsidRDefault="0056617D">
      <w:pPr>
        <w:ind w:left="849" w:right="849" w:hanging="850"/>
        <w:jc w:val="lowKashida"/>
        <w:rPr>
          <w:rFonts w:cs="Simplified Arabic"/>
          <w:color w:val="000000"/>
          <w:sz w:val="16"/>
          <w:szCs w:val="16"/>
          <w:lang w:eastAsia="en-US"/>
        </w:rPr>
      </w:pPr>
    </w:p>
    <w:p w:rsidR="0056617D" w:rsidRDefault="0056617D">
      <w:pPr>
        <w:ind w:left="849" w:right="849" w:hanging="850"/>
        <w:jc w:val="lowKashida"/>
        <w:rPr>
          <w:rFonts w:cs="Simplified Arabic"/>
          <w:color w:val="000000"/>
          <w:sz w:val="16"/>
          <w:szCs w:val="16"/>
          <w:lang w:eastAsia="en-US"/>
        </w:rPr>
      </w:pPr>
    </w:p>
    <w:p w:rsidR="0056617D" w:rsidRDefault="0056617D">
      <w:pPr>
        <w:ind w:left="849" w:right="849" w:hanging="850"/>
        <w:jc w:val="lowKashida"/>
        <w:rPr>
          <w:rFonts w:cs="Simplified Arabic"/>
          <w:color w:val="000000"/>
          <w:sz w:val="16"/>
          <w:szCs w:val="16"/>
          <w:lang w:eastAsia="en-US"/>
        </w:rPr>
      </w:pPr>
    </w:p>
    <w:p w:rsidR="0056617D" w:rsidRDefault="0056617D" w:rsidP="00BC115A">
      <w:pPr>
        <w:ind w:right="849"/>
        <w:jc w:val="lowKashida"/>
        <w:rPr>
          <w:rFonts w:cs="Simplified Arabic"/>
          <w:color w:val="000000"/>
          <w:sz w:val="16"/>
          <w:szCs w:val="16"/>
          <w:lang w:eastAsia="en-US"/>
        </w:rPr>
      </w:pPr>
    </w:p>
    <w:p w:rsidR="00F629C9" w:rsidRDefault="00FC676B" w:rsidP="00023723">
      <w:pPr>
        <w:rPr>
          <w:rFonts w:cs="Simplified Arabic"/>
          <w:b/>
          <w:bCs/>
          <w:rtl/>
          <w:lang w:eastAsia="en-US"/>
        </w:rPr>
      </w:pPr>
      <w:r>
        <w:rPr>
          <w:rFonts w:cs="Simplified Arabic"/>
          <w:b/>
          <w:bCs/>
          <w:lang w:eastAsia="en-US"/>
        </w:rPr>
        <w:lastRenderedPageBreak/>
        <w:t>5</w:t>
      </w:r>
      <w:r w:rsidR="00023723">
        <w:rPr>
          <w:rFonts w:cs="Simplified Arabic"/>
          <w:b/>
          <w:bCs/>
          <w:lang w:eastAsia="en-US"/>
        </w:rPr>
        <w:t>.2</w:t>
      </w:r>
      <w:r w:rsidR="00F629C9">
        <w:rPr>
          <w:rFonts w:cs="Simplified Arabic"/>
          <w:b/>
          <w:bCs/>
          <w:rtl/>
          <w:lang w:eastAsia="en-US"/>
        </w:rPr>
        <w:t xml:space="preserve">  معالجة البيانات</w:t>
      </w:r>
    </w:p>
    <w:p w:rsidR="00B26A42" w:rsidRDefault="00B26A42" w:rsidP="00B26A42">
      <w:pPr>
        <w:tabs>
          <w:tab w:val="left" w:pos="282"/>
        </w:tabs>
        <w:ind w:left="-1"/>
        <w:jc w:val="lowKashida"/>
        <w:rPr>
          <w:rFonts w:cs="Simplified Arabic"/>
        </w:rPr>
      </w:pPr>
      <w:r w:rsidRPr="0003106A">
        <w:rPr>
          <w:rFonts w:cs="Simplified Arabic" w:hint="cs"/>
          <w:rtl/>
        </w:rPr>
        <w:t xml:space="preserve">بناء على التوجهات </w:t>
      </w:r>
      <w:r>
        <w:rPr>
          <w:rFonts w:cs="Simplified Arabic" w:hint="cs"/>
          <w:rtl/>
        </w:rPr>
        <w:t>للاستفادة القصوى من استخدام</w:t>
      </w:r>
      <w:r w:rsidRPr="0003106A">
        <w:rPr>
          <w:rFonts w:cs="Simplified Arabic" w:hint="cs"/>
          <w:rtl/>
        </w:rPr>
        <w:t xml:space="preserve"> التكنولوجيا والتقنيات الحديثة في جمع البيانات </w:t>
      </w:r>
      <w:r>
        <w:rPr>
          <w:rFonts w:cs="Simplified Arabic" w:hint="cs"/>
          <w:rtl/>
        </w:rPr>
        <w:t xml:space="preserve">نظراً </w:t>
      </w:r>
      <w:r w:rsidRPr="0003106A">
        <w:rPr>
          <w:rFonts w:cs="Simplified Arabic" w:hint="cs"/>
          <w:rtl/>
        </w:rPr>
        <w:t xml:space="preserve">لما تحققه من ميزات ايجابية خاصة على جودة البيانات تم التوجه لجمع بيانات المسح باستخدام </w:t>
      </w:r>
      <w:r>
        <w:rPr>
          <w:rFonts w:cs="Simplified Arabic" w:hint="cs"/>
          <w:rtl/>
        </w:rPr>
        <w:t xml:space="preserve">الاجهزة </w:t>
      </w:r>
      <w:proofErr w:type="spellStart"/>
      <w:r>
        <w:rPr>
          <w:rFonts w:cs="Simplified Arabic" w:hint="cs"/>
          <w:rtl/>
        </w:rPr>
        <w:t>الكفية</w:t>
      </w:r>
      <w:proofErr w:type="spellEnd"/>
      <w:r w:rsidRPr="0003106A">
        <w:rPr>
          <w:rFonts w:cs="Simplified Arabic" w:hint="cs"/>
          <w:rtl/>
        </w:rPr>
        <w:t xml:space="preserve"> حيث:</w:t>
      </w:r>
    </w:p>
    <w:p w:rsidR="00B26A42" w:rsidRPr="00CE763F" w:rsidRDefault="00B26A42" w:rsidP="00B848AD">
      <w:pPr>
        <w:pStyle w:val="ListParagraph"/>
        <w:numPr>
          <w:ilvl w:val="0"/>
          <w:numId w:val="26"/>
        </w:numPr>
        <w:ind w:left="282" w:hanging="283"/>
        <w:contextualSpacing/>
        <w:jc w:val="lowKashida"/>
        <w:rPr>
          <w:rFonts w:cs="Simplified Arabic"/>
          <w:rtl/>
        </w:rPr>
      </w:pPr>
      <w:r w:rsidRPr="00CE763F">
        <w:rPr>
          <w:rFonts w:cs="Simplified Arabic" w:hint="cs"/>
          <w:rtl/>
        </w:rPr>
        <w:t xml:space="preserve">تم استخدام </w:t>
      </w:r>
      <w:r w:rsidR="00B848AD">
        <w:rPr>
          <w:rFonts w:cs="Simplified Arabic" w:hint="cs"/>
          <w:rtl/>
        </w:rPr>
        <w:t>38</w:t>
      </w:r>
      <w:r w:rsidRPr="00CE763F">
        <w:rPr>
          <w:rFonts w:cs="Simplified Arabic" w:hint="cs"/>
          <w:rtl/>
        </w:rPr>
        <w:t xml:space="preserve"> جهاز كفي في جمع البيانات لمحافظات الضفة, وقد صمم برنامج الإدخال لإمكانية الإدخال المكتبي للأجهزة </w:t>
      </w:r>
      <w:proofErr w:type="spellStart"/>
      <w:r w:rsidRPr="00CE763F">
        <w:rPr>
          <w:rFonts w:cs="Simplified Arabic" w:hint="cs"/>
          <w:rtl/>
        </w:rPr>
        <w:t>الكفية</w:t>
      </w:r>
      <w:proofErr w:type="spellEnd"/>
      <w:r w:rsidRPr="00CE763F">
        <w:rPr>
          <w:rFonts w:cs="Simplified Arabic" w:hint="cs"/>
          <w:rtl/>
        </w:rPr>
        <w:t xml:space="preserve"> على نفس قاعدة البيانات, وتم تحميل جميع قواعد الفحص والتدقيق وتنظيف البيانات بحيث لا يتم نقل الاستمارة من مرحلة غير المنجز الى المنجز </w:t>
      </w:r>
      <w:proofErr w:type="spellStart"/>
      <w:r w:rsidRPr="00CE763F">
        <w:rPr>
          <w:rFonts w:cs="Simplified Arabic" w:hint="cs"/>
          <w:rtl/>
        </w:rPr>
        <w:t>الا</w:t>
      </w:r>
      <w:proofErr w:type="spellEnd"/>
      <w:r w:rsidRPr="00CE763F">
        <w:rPr>
          <w:rFonts w:cs="Simplified Arabic" w:hint="cs"/>
          <w:rtl/>
        </w:rPr>
        <w:t xml:space="preserve"> بعد استيفاء جميع قواعد الفحص والتنظيف عليها.</w:t>
      </w:r>
    </w:p>
    <w:p w:rsidR="00B26A42" w:rsidRPr="00CE763F" w:rsidRDefault="00B26A42" w:rsidP="00B26A42">
      <w:pPr>
        <w:pStyle w:val="ListParagraph"/>
        <w:numPr>
          <w:ilvl w:val="0"/>
          <w:numId w:val="26"/>
        </w:numPr>
        <w:ind w:left="282" w:hanging="283"/>
        <w:contextualSpacing/>
        <w:jc w:val="lowKashida"/>
        <w:rPr>
          <w:rFonts w:cs="Simplified Arabic"/>
          <w:rtl/>
        </w:rPr>
      </w:pPr>
      <w:r w:rsidRPr="00CE763F">
        <w:rPr>
          <w:rFonts w:cs="Simplified Arabic" w:hint="cs"/>
          <w:rtl/>
        </w:rPr>
        <w:t>بعد انجاز الاستمارة ميدانياً يتم ارسالها مباشرة من الميدان من خلال شرائح الجوال</w:t>
      </w:r>
      <w:r>
        <w:rPr>
          <w:rFonts w:cs="Simplified Arabic" w:hint="cs"/>
          <w:rtl/>
        </w:rPr>
        <w:t xml:space="preserve"> الى قاعدة البيانات</w:t>
      </w:r>
      <w:r w:rsidRPr="00CE763F">
        <w:rPr>
          <w:rFonts w:cs="Simplified Arabic" w:hint="cs"/>
          <w:rtl/>
        </w:rPr>
        <w:t xml:space="preserve"> وهذا مكّن إدارة المشروع من الإطلاع على البيانات وعمل الفحوصات المناسبة ومقارنتها مع السنوات السابقة.</w:t>
      </w:r>
    </w:p>
    <w:p w:rsidR="00B26A42" w:rsidRPr="00CE763F" w:rsidRDefault="00B26A42" w:rsidP="00B26A42">
      <w:pPr>
        <w:pStyle w:val="ListParagraph"/>
        <w:numPr>
          <w:ilvl w:val="0"/>
          <w:numId w:val="26"/>
        </w:numPr>
        <w:tabs>
          <w:tab w:val="left" w:pos="282"/>
        </w:tabs>
        <w:ind w:left="282" w:hanging="283"/>
        <w:contextualSpacing/>
        <w:jc w:val="lowKashida"/>
        <w:rPr>
          <w:rFonts w:cs="Simplified Arabic"/>
          <w:rtl/>
        </w:rPr>
      </w:pPr>
      <w:r w:rsidRPr="00CE763F">
        <w:rPr>
          <w:rFonts w:cs="Simplified Arabic" w:hint="cs"/>
          <w:rtl/>
        </w:rPr>
        <w:t>تم تصميم برامج المتابعة وسحب البيانات إضافة إلى تقارير إنجاز العمل الميداني من خلال الصفحة الالكترونية</w:t>
      </w:r>
      <w:r>
        <w:rPr>
          <w:rFonts w:cs="Simplified Arabic" w:hint="cs"/>
          <w:rtl/>
        </w:rPr>
        <w:t>،</w:t>
      </w:r>
      <w:r w:rsidRPr="00CE763F">
        <w:rPr>
          <w:rFonts w:cs="Simplified Arabic" w:hint="cs"/>
          <w:rtl/>
        </w:rPr>
        <w:t xml:space="preserve"> بحيث يمكن لإدارة المشروع وإدارة العمل الميداني الإطلاع على إنجاز الباحثين </w:t>
      </w:r>
      <w:proofErr w:type="spellStart"/>
      <w:r w:rsidRPr="00CE763F">
        <w:rPr>
          <w:rFonts w:cs="Simplified Arabic" w:hint="cs"/>
          <w:rtl/>
        </w:rPr>
        <w:t>بانواع</w:t>
      </w:r>
      <w:proofErr w:type="spellEnd"/>
      <w:r w:rsidRPr="00CE763F">
        <w:rPr>
          <w:rFonts w:cs="Simplified Arabic" w:hint="cs"/>
          <w:rtl/>
        </w:rPr>
        <w:t xml:space="preserve"> التقارير </w:t>
      </w:r>
      <w:proofErr w:type="spellStart"/>
      <w:r w:rsidRPr="00CE763F">
        <w:rPr>
          <w:rFonts w:cs="Simplified Arabic" w:hint="cs"/>
          <w:rtl/>
        </w:rPr>
        <w:t>المختلفة</w:t>
      </w:r>
      <w:r>
        <w:rPr>
          <w:rFonts w:cs="Simplified Arabic" w:hint="cs"/>
          <w:rtl/>
        </w:rPr>
        <w:t>،</w:t>
      </w:r>
      <w:proofErr w:type="spellEnd"/>
      <w:r w:rsidRPr="00CE763F">
        <w:rPr>
          <w:rFonts w:cs="Simplified Arabic" w:hint="cs"/>
          <w:rtl/>
        </w:rPr>
        <w:t xml:space="preserve"> ويمّكن إدارة المشروع من سحب البيانات</w:t>
      </w:r>
      <w:r>
        <w:rPr>
          <w:rFonts w:cs="Simplified Arabic" w:hint="cs"/>
          <w:rtl/>
        </w:rPr>
        <w:t xml:space="preserve"> ومراجعتها</w:t>
      </w:r>
      <w:r w:rsidRPr="00CE763F">
        <w:rPr>
          <w:rFonts w:cs="Simplified Arabic" w:hint="cs"/>
          <w:rtl/>
        </w:rPr>
        <w:t xml:space="preserve"> في أي وقت.                        </w:t>
      </w:r>
    </w:p>
    <w:p w:rsidR="00B26A42" w:rsidRPr="00CE763F" w:rsidRDefault="00B26A42" w:rsidP="00B26A42">
      <w:pPr>
        <w:pStyle w:val="ListParagraph"/>
        <w:numPr>
          <w:ilvl w:val="0"/>
          <w:numId w:val="26"/>
        </w:numPr>
        <w:ind w:left="282" w:hanging="283"/>
        <w:contextualSpacing/>
        <w:jc w:val="lowKashida"/>
        <w:rPr>
          <w:rFonts w:cs="Simplified Arabic"/>
          <w:rtl/>
        </w:rPr>
      </w:pPr>
      <w:r w:rsidRPr="00CE763F">
        <w:rPr>
          <w:rFonts w:cs="Simplified Arabic" w:hint="cs"/>
          <w:rtl/>
        </w:rPr>
        <w:t>على نفس قاعدة البيانات وبنفس القواعد والشروط</w:t>
      </w:r>
      <w:r>
        <w:rPr>
          <w:rFonts w:cs="Simplified Arabic" w:hint="cs"/>
          <w:rtl/>
        </w:rPr>
        <w:t xml:space="preserve"> </w:t>
      </w:r>
      <w:r w:rsidR="005213C6">
        <w:rPr>
          <w:rFonts w:cs="Simplified Arabic" w:hint="cs"/>
          <w:rtl/>
        </w:rPr>
        <w:t>للأجهزة</w:t>
      </w:r>
      <w:r>
        <w:rPr>
          <w:rFonts w:cs="Simplified Arabic" w:hint="cs"/>
          <w:rtl/>
        </w:rPr>
        <w:t xml:space="preserve"> الكفيه</w:t>
      </w:r>
      <w:r w:rsidRPr="00CE763F">
        <w:rPr>
          <w:rFonts w:cs="Simplified Arabic" w:hint="cs"/>
          <w:rtl/>
        </w:rPr>
        <w:t xml:space="preserve"> تم تصميم برنامج الإدخال المكتبي لإدخال بيانات</w:t>
      </w:r>
      <w:r>
        <w:rPr>
          <w:rFonts w:cs="Simplified Arabic" w:hint="cs"/>
          <w:rtl/>
        </w:rPr>
        <w:t xml:space="preserve"> قطاع</w:t>
      </w:r>
      <w:r w:rsidRPr="00CE763F">
        <w:rPr>
          <w:rFonts w:cs="Simplified Arabic" w:hint="cs"/>
          <w:rtl/>
        </w:rPr>
        <w:t xml:space="preserve"> غزة </w:t>
      </w:r>
      <w:r>
        <w:rPr>
          <w:rFonts w:cs="Simplified Arabic" w:hint="cs"/>
          <w:rtl/>
        </w:rPr>
        <w:t>وبيانات ذلك</w:t>
      </w:r>
      <w:r w:rsidRPr="00CE763F">
        <w:rPr>
          <w:rFonts w:cs="Simplified Arabic" w:hint="cs"/>
          <w:rtl/>
        </w:rPr>
        <w:t xml:space="preserve"> الجزء من محافظة القدس الذي ضمته اسرائيل عنوة بعيد احتلالها للضفة الغربية عام 1967.</w:t>
      </w:r>
      <w:r w:rsidRPr="00CE763F">
        <w:rPr>
          <w:rFonts w:cs="Simplified Arabic"/>
          <w:rtl/>
        </w:rPr>
        <w:t xml:space="preserve"> </w:t>
      </w:r>
    </w:p>
    <w:p w:rsidR="00B26A42" w:rsidRDefault="00B26A42" w:rsidP="00B26A42">
      <w:pPr>
        <w:pStyle w:val="ListParagraph"/>
        <w:numPr>
          <w:ilvl w:val="0"/>
          <w:numId w:val="26"/>
        </w:numPr>
        <w:tabs>
          <w:tab w:val="left" w:pos="282"/>
        </w:tabs>
        <w:ind w:left="282" w:hanging="283"/>
        <w:contextualSpacing/>
        <w:jc w:val="lowKashida"/>
        <w:rPr>
          <w:rFonts w:cs="Simplified Arabic"/>
        </w:rPr>
      </w:pPr>
      <w:r w:rsidRPr="00CE763F">
        <w:rPr>
          <w:rFonts w:cs="Simplified Arabic" w:hint="cs"/>
          <w:rtl/>
        </w:rPr>
        <w:t>تم توحيد قواعد البيانات لإمكانية المتابعة الكاملة للعمل والإنجاز وما يترتب عليها من خطط.</w:t>
      </w:r>
    </w:p>
    <w:p w:rsidR="00A0788D" w:rsidRPr="00BC115A" w:rsidRDefault="00A0788D" w:rsidP="00A0788D">
      <w:pPr>
        <w:tabs>
          <w:tab w:val="left" w:pos="282"/>
        </w:tabs>
        <w:contextualSpacing/>
        <w:jc w:val="lowKashida"/>
        <w:rPr>
          <w:rFonts w:ascii="Simplified Arabic" w:hAnsi="Simplified Arabic" w:cs="Simplified Arabic"/>
          <w:lang w:val="en-US"/>
        </w:rPr>
      </w:pPr>
    </w:p>
    <w:p w:rsidR="00F629C9" w:rsidRDefault="00FC676B">
      <w:pPr>
        <w:pStyle w:val="BodyTextIndent"/>
        <w:ind w:left="0" w:right="894"/>
        <w:rPr>
          <w:rFonts w:cs="Simplified Arabic"/>
          <w:b/>
          <w:bCs/>
        </w:rPr>
      </w:pPr>
      <w:r>
        <w:rPr>
          <w:rFonts w:cs="Simplified Arabic" w:hint="cs"/>
          <w:b/>
          <w:bCs/>
          <w:rtl/>
        </w:rPr>
        <w:t>6</w:t>
      </w:r>
      <w:r w:rsidR="00023723">
        <w:rPr>
          <w:rFonts w:cs="Simplified Arabic" w:hint="cs"/>
          <w:b/>
          <w:bCs/>
          <w:rtl/>
        </w:rPr>
        <w:t xml:space="preserve">.2 </w:t>
      </w:r>
      <w:r w:rsidR="00F629C9">
        <w:rPr>
          <w:rFonts w:cs="Simplified Arabic"/>
          <w:b/>
          <w:bCs/>
          <w:rtl/>
        </w:rPr>
        <w:t xml:space="preserve">دقة البيانات </w:t>
      </w:r>
    </w:p>
    <w:p w:rsidR="00F629C9" w:rsidRDefault="00F629C9" w:rsidP="007E3076">
      <w:pPr>
        <w:tabs>
          <w:tab w:val="left" w:pos="235"/>
        </w:tabs>
        <w:ind w:left="-5" w:right="18"/>
        <w:jc w:val="lowKashida"/>
        <w:rPr>
          <w:rFonts w:cs="Simplified Arabic"/>
          <w:rtl/>
          <w:lang w:eastAsia="en-US"/>
        </w:rPr>
      </w:pPr>
      <w:r>
        <w:rPr>
          <w:rFonts w:cs="Simplified Arabic"/>
          <w:rtl/>
          <w:lang w:eastAsia="en-US"/>
        </w:rPr>
        <w:t xml:space="preserve">يشمل فحص دقة البيانات جوانب متعددة في المسح من أبرزها </w:t>
      </w:r>
      <w:r w:rsidR="007E3076">
        <w:rPr>
          <w:rFonts w:cs="Simplified Arabic" w:hint="cs"/>
          <w:rtl/>
          <w:lang w:eastAsia="en-US"/>
        </w:rPr>
        <w:t>أخطاء المعاينة</w:t>
      </w:r>
      <w:r>
        <w:rPr>
          <w:rFonts w:cs="Simplified Arabic"/>
          <w:rtl/>
          <w:lang w:eastAsia="en-US"/>
        </w:rPr>
        <w:t xml:space="preserve"> بسبب استخدام عينة</w:t>
      </w:r>
      <w:r w:rsidR="00482FBC">
        <w:rPr>
          <w:rFonts w:cs="Simplified Arabic" w:hint="cs"/>
          <w:rtl/>
          <w:lang w:eastAsia="en-US"/>
        </w:rPr>
        <w:t xml:space="preserve"> في المسح</w:t>
      </w:r>
      <w:r>
        <w:rPr>
          <w:rFonts w:cs="Simplified Arabic"/>
          <w:rtl/>
          <w:lang w:eastAsia="en-US"/>
        </w:rPr>
        <w:t xml:space="preserve">، وكذلك أخطاء غير </w:t>
      </w:r>
      <w:r w:rsidR="007E3076">
        <w:rPr>
          <w:rFonts w:cs="Simplified Arabic" w:hint="cs"/>
          <w:rtl/>
          <w:lang w:eastAsia="en-US"/>
        </w:rPr>
        <w:t xml:space="preserve">المعاينة </w:t>
      </w:r>
      <w:r>
        <w:rPr>
          <w:rFonts w:cs="Simplified Arabic"/>
          <w:rtl/>
          <w:lang w:eastAsia="en-US"/>
        </w:rPr>
        <w:t>ترجع إلى طاقم العمل وأدوات المسح، بالإضافة إلى معدلات الاستجابة في المسح و</w:t>
      </w:r>
      <w:r w:rsidR="00BA7A96">
        <w:rPr>
          <w:rFonts w:cs="Simplified Arabic" w:hint="cs"/>
          <w:rtl/>
          <w:lang w:eastAsia="en-US"/>
        </w:rPr>
        <w:t>أ</w:t>
      </w:r>
      <w:r>
        <w:rPr>
          <w:rFonts w:cs="Simplified Arabic"/>
          <w:rtl/>
          <w:lang w:eastAsia="en-US"/>
        </w:rPr>
        <w:t>هم آثارها على التقديرات</w:t>
      </w:r>
      <w:r w:rsidR="004164D7">
        <w:rPr>
          <w:rFonts w:cs="Simplified Arabic" w:hint="cs"/>
          <w:rtl/>
          <w:lang w:eastAsia="en-US"/>
        </w:rPr>
        <w:t>،</w:t>
      </w:r>
      <w:r>
        <w:rPr>
          <w:rFonts w:cs="Simplified Arabic"/>
          <w:rtl/>
          <w:lang w:eastAsia="en-US"/>
        </w:rPr>
        <w:t xml:space="preserve"> ويشمل هذا القسم على الآتي:</w:t>
      </w:r>
    </w:p>
    <w:p w:rsidR="00D802C6" w:rsidRDefault="00D802C6">
      <w:pPr>
        <w:tabs>
          <w:tab w:val="left" w:pos="235"/>
        </w:tabs>
        <w:ind w:left="-5" w:right="18"/>
        <w:jc w:val="lowKashida"/>
        <w:rPr>
          <w:rFonts w:cs="Simplified Arabic"/>
          <w:b/>
          <w:bCs/>
          <w:rtl/>
          <w:lang w:eastAsia="en-US"/>
        </w:rPr>
      </w:pPr>
    </w:p>
    <w:p w:rsidR="00597513" w:rsidRPr="009A47F3" w:rsidRDefault="00221BD0" w:rsidP="00221BD0">
      <w:pPr>
        <w:tabs>
          <w:tab w:val="left" w:pos="235"/>
        </w:tabs>
        <w:ind w:left="-5" w:right="18"/>
        <w:jc w:val="lowKashida"/>
        <w:rPr>
          <w:rFonts w:cs="Simplified Arabic"/>
          <w:rtl/>
          <w:lang w:eastAsia="en-US"/>
        </w:rPr>
      </w:pPr>
      <w:r>
        <w:rPr>
          <w:rFonts w:cs="Simplified Arabic" w:hint="cs"/>
          <w:b/>
          <w:bCs/>
          <w:rtl/>
          <w:lang w:eastAsia="en-US"/>
        </w:rPr>
        <w:t>أخطاء المعاينة</w:t>
      </w:r>
      <w:r w:rsidR="00597513" w:rsidRPr="009A47F3">
        <w:rPr>
          <w:rFonts w:cs="Simplified Arabic" w:hint="cs"/>
          <w:rtl/>
          <w:lang w:eastAsia="en-US"/>
        </w:rPr>
        <w:t>:</w:t>
      </w:r>
    </w:p>
    <w:p w:rsidR="00597513" w:rsidRPr="009A47F3" w:rsidRDefault="00597513" w:rsidP="00633702">
      <w:pPr>
        <w:tabs>
          <w:tab w:val="left" w:pos="235"/>
        </w:tabs>
        <w:ind w:left="-5" w:right="18"/>
        <w:jc w:val="lowKashida"/>
        <w:rPr>
          <w:rFonts w:cs="Simplified Arabic"/>
          <w:rtl/>
          <w:lang w:eastAsia="en-US"/>
        </w:rPr>
      </w:pPr>
      <w:r w:rsidRPr="009A47F3">
        <w:rPr>
          <w:rFonts w:cs="Simplified Arabic"/>
          <w:rtl/>
          <w:lang w:eastAsia="en-US"/>
        </w:rPr>
        <w:t xml:space="preserve">إن بيانات هذا المسح تتأثر </w:t>
      </w:r>
      <w:r w:rsidR="00A82765">
        <w:rPr>
          <w:rFonts w:cs="Simplified Arabic" w:hint="cs"/>
          <w:rtl/>
          <w:lang w:eastAsia="en-US"/>
        </w:rPr>
        <w:t xml:space="preserve">بأخطاء المعاينة </w:t>
      </w:r>
      <w:r w:rsidRPr="009A47F3">
        <w:rPr>
          <w:rFonts w:cs="Simplified Arabic"/>
          <w:rtl/>
          <w:lang w:eastAsia="en-US"/>
        </w:rPr>
        <w:t>نتيجة لاستخدام عينة وليس حصرا</w:t>
      </w:r>
      <w:r w:rsidRPr="009A47F3">
        <w:rPr>
          <w:rFonts w:cs="Simplified Arabic" w:hint="cs"/>
          <w:rtl/>
          <w:lang w:eastAsia="en-US"/>
        </w:rPr>
        <w:t>ً</w:t>
      </w:r>
      <w:r w:rsidRPr="009A47F3">
        <w:rPr>
          <w:rFonts w:cs="Simplified Arabic"/>
          <w:rtl/>
          <w:lang w:eastAsia="en-US"/>
        </w:rPr>
        <w:t xml:space="preserve"> شاملا</w:t>
      </w:r>
      <w:r w:rsidRPr="009A47F3">
        <w:rPr>
          <w:rFonts w:cs="Simplified Arabic" w:hint="cs"/>
          <w:rtl/>
          <w:lang w:eastAsia="en-US"/>
        </w:rPr>
        <w:t>ً</w:t>
      </w:r>
      <w:r w:rsidRPr="009A47F3">
        <w:rPr>
          <w:rFonts w:cs="Simplified Arabic"/>
          <w:rtl/>
          <w:lang w:eastAsia="en-US"/>
        </w:rPr>
        <w:t xml:space="preserve"> لوحدات مجتمع الدراسة، ولذلك من المؤكد ظهور فروق عن القيم الحقيقية التي نتوقع الحصول عليها من خلال التعدادات، هذا وقد تم حساب التباين ل</w:t>
      </w:r>
      <w:r w:rsidRPr="009A47F3">
        <w:rPr>
          <w:rFonts w:cs="Simplified Arabic" w:hint="cs"/>
          <w:rtl/>
          <w:lang w:eastAsia="en-US"/>
        </w:rPr>
        <w:t>أ</w:t>
      </w:r>
      <w:r w:rsidRPr="009A47F3">
        <w:rPr>
          <w:rFonts w:cs="Simplified Arabic"/>
          <w:rtl/>
          <w:lang w:eastAsia="en-US"/>
        </w:rPr>
        <w:t>هم مؤشرات المسح</w:t>
      </w:r>
      <w:r w:rsidRPr="009A47F3">
        <w:rPr>
          <w:rFonts w:cs="Simplified Arabic" w:hint="cs"/>
          <w:rtl/>
          <w:lang w:eastAsia="en-US"/>
        </w:rPr>
        <w:t>.</w:t>
      </w:r>
    </w:p>
    <w:p w:rsidR="00597513" w:rsidRPr="009A47F3" w:rsidRDefault="00597513" w:rsidP="00597513">
      <w:pPr>
        <w:tabs>
          <w:tab w:val="left" w:pos="235"/>
        </w:tabs>
        <w:ind w:right="18"/>
        <w:jc w:val="lowKashida"/>
        <w:rPr>
          <w:rFonts w:cs="Simplified Arabic"/>
          <w:sz w:val="16"/>
          <w:szCs w:val="16"/>
          <w:rtl/>
          <w:lang w:eastAsia="en-US"/>
        </w:rPr>
      </w:pPr>
    </w:p>
    <w:p w:rsidR="00597513" w:rsidRDefault="00597513" w:rsidP="00597513">
      <w:pPr>
        <w:tabs>
          <w:tab w:val="left" w:pos="235"/>
        </w:tabs>
        <w:ind w:right="18"/>
        <w:jc w:val="lowKashida"/>
        <w:rPr>
          <w:rFonts w:cs="Simplified Arabic"/>
          <w:rtl/>
          <w:lang w:eastAsia="en-US"/>
        </w:rPr>
      </w:pPr>
      <w:r w:rsidRPr="009A47F3">
        <w:rPr>
          <w:rFonts w:cs="Simplified Arabic"/>
          <w:rtl/>
          <w:lang w:eastAsia="en-US"/>
        </w:rPr>
        <w:t xml:space="preserve">وقد دلت نتائج حساب التباين </w:t>
      </w:r>
      <w:r w:rsidRPr="009A47F3">
        <w:rPr>
          <w:rFonts w:cs="Simplified Arabic" w:hint="cs"/>
          <w:rtl/>
          <w:lang w:eastAsia="en-US"/>
        </w:rPr>
        <w:t>على أ</w:t>
      </w:r>
      <w:r w:rsidRPr="009A47F3">
        <w:rPr>
          <w:rFonts w:cs="Simplified Arabic"/>
          <w:rtl/>
          <w:lang w:eastAsia="en-US"/>
        </w:rPr>
        <w:t xml:space="preserve">نه لا توجد مشكلة في نشر البيانات على مستوى المنطقة الجغرافية </w:t>
      </w:r>
      <w:r w:rsidRPr="009A47F3">
        <w:rPr>
          <w:rFonts w:cs="Simplified Arabic" w:hint="cs"/>
          <w:rtl/>
          <w:lang w:eastAsia="en-US"/>
        </w:rPr>
        <w:t>(شمال الضفة الغربية، ووسط الضفة الغربية، وجنوب الضفة</w:t>
      </w:r>
      <w:r w:rsidR="00555ED5">
        <w:rPr>
          <w:rFonts w:cs="Simplified Arabic" w:hint="cs"/>
          <w:rtl/>
          <w:lang w:eastAsia="en-US"/>
        </w:rPr>
        <w:t xml:space="preserve"> الغربية</w:t>
      </w:r>
      <w:r w:rsidRPr="009A47F3">
        <w:rPr>
          <w:rFonts w:cs="Simplified Arabic"/>
          <w:rtl/>
          <w:lang w:eastAsia="en-US"/>
        </w:rPr>
        <w:t>، وقطاع غزة</w:t>
      </w:r>
      <w:r w:rsidRPr="009A47F3">
        <w:rPr>
          <w:rFonts w:cs="Simplified Arabic" w:hint="cs"/>
          <w:rtl/>
          <w:lang w:eastAsia="en-US"/>
        </w:rPr>
        <w:t>).</w:t>
      </w:r>
    </w:p>
    <w:p w:rsidR="007E3076" w:rsidRDefault="007E3076" w:rsidP="00597513">
      <w:pPr>
        <w:tabs>
          <w:tab w:val="left" w:pos="235"/>
        </w:tabs>
        <w:ind w:right="18"/>
        <w:jc w:val="lowKashida"/>
        <w:rPr>
          <w:rFonts w:cs="Simplified Arabic"/>
          <w:rtl/>
          <w:lang w:eastAsia="en-US"/>
        </w:rPr>
      </w:pPr>
    </w:p>
    <w:p w:rsidR="007E3076" w:rsidRDefault="007E3076" w:rsidP="00597513">
      <w:pPr>
        <w:tabs>
          <w:tab w:val="left" w:pos="235"/>
        </w:tabs>
        <w:ind w:right="18"/>
        <w:jc w:val="lowKashida"/>
        <w:rPr>
          <w:rFonts w:cs="Simplified Arabic"/>
          <w:rtl/>
          <w:lang w:eastAsia="en-US"/>
        </w:rPr>
      </w:pPr>
    </w:p>
    <w:p w:rsidR="007E3076" w:rsidRDefault="007E3076" w:rsidP="00597513">
      <w:pPr>
        <w:tabs>
          <w:tab w:val="left" w:pos="235"/>
        </w:tabs>
        <w:ind w:right="18"/>
        <w:jc w:val="lowKashida"/>
        <w:rPr>
          <w:rFonts w:cs="Simplified Arabic"/>
          <w:rtl/>
          <w:lang w:eastAsia="en-US"/>
        </w:rPr>
      </w:pPr>
    </w:p>
    <w:p w:rsidR="007E3076" w:rsidRDefault="007E3076" w:rsidP="00597513">
      <w:pPr>
        <w:tabs>
          <w:tab w:val="left" w:pos="235"/>
        </w:tabs>
        <w:ind w:right="18"/>
        <w:jc w:val="lowKashida"/>
        <w:rPr>
          <w:rFonts w:cs="Simplified Arabic"/>
          <w:rtl/>
          <w:lang w:eastAsia="en-US"/>
        </w:rPr>
      </w:pPr>
    </w:p>
    <w:p w:rsidR="007E3076" w:rsidRDefault="007E3076" w:rsidP="00597513">
      <w:pPr>
        <w:tabs>
          <w:tab w:val="left" w:pos="235"/>
        </w:tabs>
        <w:ind w:right="18"/>
        <w:jc w:val="lowKashida"/>
        <w:rPr>
          <w:rFonts w:cs="Simplified Arabic"/>
          <w:rtl/>
          <w:lang w:eastAsia="en-US"/>
        </w:rPr>
      </w:pPr>
    </w:p>
    <w:p w:rsidR="007E3076" w:rsidRDefault="007E3076" w:rsidP="00597513">
      <w:pPr>
        <w:tabs>
          <w:tab w:val="left" w:pos="235"/>
        </w:tabs>
        <w:ind w:right="18"/>
        <w:jc w:val="lowKashida"/>
        <w:rPr>
          <w:rFonts w:cs="Simplified Arabic"/>
          <w:rtl/>
          <w:lang w:eastAsia="en-US"/>
        </w:rPr>
      </w:pPr>
    </w:p>
    <w:p w:rsidR="007E3076" w:rsidRPr="009A47F3" w:rsidRDefault="007E3076" w:rsidP="00597513">
      <w:pPr>
        <w:tabs>
          <w:tab w:val="left" w:pos="235"/>
        </w:tabs>
        <w:ind w:right="18"/>
        <w:jc w:val="lowKashida"/>
        <w:rPr>
          <w:rFonts w:cs="Simplified Arabic"/>
          <w:rtl/>
          <w:lang w:eastAsia="en-US"/>
        </w:rPr>
      </w:pPr>
    </w:p>
    <w:p w:rsidR="00597513" w:rsidRPr="009A47F3" w:rsidRDefault="00597513" w:rsidP="00597513">
      <w:pPr>
        <w:tabs>
          <w:tab w:val="left" w:pos="235"/>
        </w:tabs>
        <w:ind w:right="18"/>
        <w:jc w:val="lowKashida"/>
        <w:rPr>
          <w:rFonts w:cs="Simplified Arabic"/>
          <w:sz w:val="16"/>
          <w:szCs w:val="16"/>
          <w:rtl/>
          <w:lang w:eastAsia="en-US"/>
        </w:rPr>
      </w:pPr>
    </w:p>
    <w:p w:rsidR="00597513" w:rsidRPr="00435B7C" w:rsidRDefault="00597513" w:rsidP="00597513">
      <w:pPr>
        <w:pStyle w:val="Heading2"/>
        <w:bidi/>
        <w:rPr>
          <w:rFonts w:cs="Simplified Arabic"/>
          <w:sz w:val="22"/>
          <w:szCs w:val="22"/>
          <w:rtl/>
          <w:lang w:eastAsia="en-US"/>
        </w:rPr>
      </w:pPr>
      <w:r w:rsidRPr="00435B7C">
        <w:rPr>
          <w:rFonts w:cs="Simplified Arabic" w:hint="cs"/>
          <w:sz w:val="22"/>
          <w:szCs w:val="22"/>
          <w:rtl/>
          <w:lang w:eastAsia="en-US"/>
        </w:rPr>
        <w:lastRenderedPageBreak/>
        <w:t>جدول حساب التباين لأهم مؤشرات مسح البيئة الاقتصادي 2015</w:t>
      </w:r>
    </w:p>
    <w:p w:rsidR="00597513" w:rsidRPr="009A47F3" w:rsidRDefault="00597513" w:rsidP="00597513">
      <w:pPr>
        <w:rPr>
          <w:sz w:val="8"/>
          <w:szCs w:val="8"/>
          <w:rtl/>
        </w:rPr>
      </w:pPr>
    </w:p>
    <w:tbl>
      <w:tblPr>
        <w:bidiVisual/>
        <w:tblW w:w="9015" w:type="dxa"/>
        <w:jc w:val="center"/>
        <w:tblBorders>
          <w:top w:val="single" w:sz="4" w:space="0" w:color="auto"/>
          <w:left w:val="single" w:sz="4" w:space="0" w:color="auto"/>
          <w:bottom w:val="single" w:sz="4" w:space="0" w:color="auto"/>
          <w:right w:val="single" w:sz="4" w:space="0" w:color="auto"/>
        </w:tblBorders>
        <w:tblLook w:val="04A0"/>
      </w:tblPr>
      <w:tblGrid>
        <w:gridCol w:w="4839"/>
        <w:gridCol w:w="890"/>
        <w:gridCol w:w="890"/>
        <w:gridCol w:w="890"/>
        <w:gridCol w:w="890"/>
        <w:gridCol w:w="890"/>
      </w:tblGrid>
      <w:tr w:rsidR="00597513" w:rsidRPr="009A47F3" w:rsidTr="00FD7C09">
        <w:trPr>
          <w:trHeight w:val="405"/>
          <w:jc w:val="center"/>
        </w:trPr>
        <w:tc>
          <w:tcPr>
            <w:tcW w:w="5319" w:type="dxa"/>
            <w:vMerge w:val="restart"/>
            <w:tcBorders>
              <w:top w:val="single" w:sz="4" w:space="0" w:color="auto"/>
              <w:bottom w:val="single" w:sz="4" w:space="0" w:color="auto"/>
              <w:right w:val="single" w:sz="4" w:space="0" w:color="auto"/>
            </w:tcBorders>
            <w:shd w:val="clear" w:color="auto" w:fill="auto"/>
            <w:vAlign w:val="center"/>
            <w:hideMark/>
          </w:tcPr>
          <w:p w:rsidR="00597513" w:rsidRPr="009A47F3" w:rsidRDefault="00597513" w:rsidP="001F7E9C">
            <w:pPr>
              <w:jc w:val="center"/>
              <w:rPr>
                <w:rFonts w:cs="Simplified Arabic"/>
                <w:b/>
                <w:bCs/>
                <w:sz w:val="20"/>
                <w:szCs w:val="20"/>
                <w:lang w:eastAsia="en-US"/>
              </w:rPr>
            </w:pPr>
            <w:r w:rsidRPr="009A47F3">
              <w:rPr>
                <w:rFonts w:cs="Simplified Arabic" w:hint="cs"/>
                <w:b/>
                <w:bCs/>
                <w:sz w:val="20"/>
                <w:szCs w:val="20"/>
                <w:rtl/>
                <w:lang w:eastAsia="en-US"/>
              </w:rPr>
              <w:t>المتغير</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513" w:rsidRPr="009A47F3" w:rsidRDefault="00597513" w:rsidP="00FD7C09">
            <w:pPr>
              <w:jc w:val="center"/>
              <w:rPr>
                <w:rFonts w:cs="Simplified Arabic"/>
                <w:b/>
                <w:bCs/>
                <w:sz w:val="20"/>
                <w:szCs w:val="20"/>
                <w:lang w:eastAsia="en-US"/>
              </w:rPr>
            </w:pPr>
            <w:r w:rsidRPr="009A47F3">
              <w:rPr>
                <w:rFonts w:cs="Simplified Arabic" w:hint="cs"/>
                <w:b/>
                <w:bCs/>
                <w:sz w:val="20"/>
                <w:szCs w:val="20"/>
                <w:rtl/>
                <w:lang w:eastAsia="en-US"/>
              </w:rPr>
              <w:t>قيمة التقدير</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513" w:rsidRPr="009A47F3" w:rsidRDefault="00597513" w:rsidP="00FD7C09">
            <w:pPr>
              <w:jc w:val="center"/>
              <w:rPr>
                <w:rFonts w:cs="Simplified Arabic"/>
                <w:b/>
                <w:bCs/>
                <w:sz w:val="20"/>
                <w:szCs w:val="20"/>
                <w:lang w:eastAsia="en-US"/>
              </w:rPr>
            </w:pPr>
            <w:r w:rsidRPr="009A47F3">
              <w:rPr>
                <w:rFonts w:cs="Simplified Arabic" w:hint="cs"/>
                <w:b/>
                <w:bCs/>
                <w:sz w:val="20"/>
                <w:szCs w:val="20"/>
                <w:rtl/>
                <w:lang w:eastAsia="en-US"/>
              </w:rPr>
              <w:t>الخطأ المعياري</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513" w:rsidRDefault="00597513" w:rsidP="00FD7C09">
            <w:pPr>
              <w:jc w:val="center"/>
              <w:rPr>
                <w:rFonts w:cs="Simplified Arabic"/>
                <w:b/>
                <w:bCs/>
                <w:sz w:val="20"/>
                <w:szCs w:val="20"/>
                <w:rtl/>
                <w:lang w:eastAsia="en-US"/>
              </w:rPr>
            </w:pPr>
            <w:r w:rsidRPr="009A47F3">
              <w:rPr>
                <w:rFonts w:cs="Simplified Arabic" w:hint="cs"/>
                <w:b/>
                <w:bCs/>
                <w:sz w:val="20"/>
                <w:szCs w:val="20"/>
                <w:rtl/>
                <w:lang w:eastAsia="en-US"/>
              </w:rPr>
              <w:t>معامل الاختلاف</w:t>
            </w:r>
          </w:p>
          <w:p w:rsidR="00F44953" w:rsidRPr="009A47F3" w:rsidRDefault="00F44953" w:rsidP="00FD7C09">
            <w:pPr>
              <w:jc w:val="center"/>
              <w:rPr>
                <w:rFonts w:cs="Simplified Arabic"/>
                <w:b/>
                <w:bCs/>
                <w:sz w:val="20"/>
                <w:szCs w:val="20"/>
                <w:lang w:eastAsia="en-US"/>
              </w:rPr>
            </w:pPr>
            <w:r>
              <w:rPr>
                <w:rFonts w:cs="Simplified Arabic" w:hint="cs"/>
                <w:b/>
                <w:bCs/>
                <w:sz w:val="20"/>
                <w:szCs w:val="20"/>
                <w:rtl/>
                <w:lang w:eastAsia="en-US"/>
              </w:rPr>
              <w:t>%</w:t>
            </w:r>
          </w:p>
        </w:tc>
        <w:tc>
          <w:tcPr>
            <w:tcW w:w="1920" w:type="dxa"/>
            <w:gridSpan w:val="2"/>
            <w:tcBorders>
              <w:top w:val="single" w:sz="4" w:space="0" w:color="auto"/>
              <w:left w:val="single" w:sz="4" w:space="0" w:color="auto"/>
              <w:bottom w:val="single" w:sz="4" w:space="0" w:color="auto"/>
            </w:tcBorders>
            <w:shd w:val="clear" w:color="auto" w:fill="auto"/>
            <w:vAlign w:val="center"/>
            <w:hideMark/>
          </w:tcPr>
          <w:p w:rsidR="00597513" w:rsidRPr="009A47F3" w:rsidRDefault="00597513" w:rsidP="001F7E9C">
            <w:pPr>
              <w:jc w:val="center"/>
              <w:rPr>
                <w:rFonts w:cs="Simplified Arabic"/>
                <w:b/>
                <w:bCs/>
                <w:sz w:val="20"/>
                <w:szCs w:val="20"/>
                <w:lang w:eastAsia="en-US"/>
              </w:rPr>
            </w:pPr>
            <w:r w:rsidRPr="009A47F3">
              <w:rPr>
                <w:rFonts w:cs="Simplified Arabic" w:hint="cs"/>
                <w:b/>
                <w:bCs/>
                <w:sz w:val="20"/>
                <w:szCs w:val="20"/>
                <w:rtl/>
                <w:lang w:eastAsia="en-US"/>
              </w:rPr>
              <w:t xml:space="preserve">  فترة</w:t>
            </w:r>
            <w:r w:rsidRPr="009A47F3">
              <w:rPr>
                <w:rFonts w:cs="Simplified Arabic"/>
                <w:b/>
                <w:bCs/>
                <w:sz w:val="20"/>
                <w:szCs w:val="20"/>
                <w:rtl/>
                <w:lang w:eastAsia="en-US"/>
              </w:rPr>
              <w:t xml:space="preserve"> الثقة 95%</w:t>
            </w:r>
          </w:p>
        </w:tc>
      </w:tr>
      <w:tr w:rsidR="00597513" w:rsidRPr="009A47F3" w:rsidTr="00EF67A1">
        <w:trPr>
          <w:trHeight w:val="405"/>
          <w:jc w:val="center"/>
        </w:trPr>
        <w:tc>
          <w:tcPr>
            <w:tcW w:w="5319" w:type="dxa"/>
            <w:vMerge/>
            <w:tcBorders>
              <w:top w:val="nil"/>
              <w:bottom w:val="single" w:sz="4" w:space="0" w:color="auto"/>
              <w:right w:val="single" w:sz="4" w:space="0" w:color="auto"/>
            </w:tcBorders>
            <w:vAlign w:val="center"/>
            <w:hideMark/>
          </w:tcPr>
          <w:p w:rsidR="00597513" w:rsidRPr="009A47F3" w:rsidRDefault="00597513" w:rsidP="001F7E9C">
            <w:pPr>
              <w:bidi w:val="0"/>
              <w:rPr>
                <w:rFonts w:cs="Simplified Arabic"/>
                <w:b/>
                <w:bCs/>
                <w:sz w:val="20"/>
                <w:szCs w:val="20"/>
                <w:lang w:eastAsia="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597513" w:rsidRPr="009A47F3" w:rsidRDefault="00597513" w:rsidP="001F7E9C">
            <w:pPr>
              <w:bidi w:val="0"/>
              <w:rPr>
                <w:rFonts w:cs="Simplified Arabic"/>
                <w:b/>
                <w:bCs/>
                <w:sz w:val="20"/>
                <w:szCs w:val="20"/>
                <w:lang w:eastAsia="en-US"/>
              </w:rPr>
            </w:pPr>
          </w:p>
        </w:tc>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7513" w:rsidRPr="009A47F3" w:rsidRDefault="00597513" w:rsidP="001F7E9C">
            <w:pPr>
              <w:jc w:val="center"/>
              <w:rPr>
                <w:rFonts w:cs="Simplified Arabic"/>
                <w:b/>
                <w:bCs/>
                <w:sz w:val="20"/>
                <w:szCs w:val="20"/>
                <w:lang w:eastAsia="en-US"/>
              </w:rPr>
            </w:pPr>
          </w:p>
        </w:tc>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97513" w:rsidRPr="009A47F3" w:rsidRDefault="00597513" w:rsidP="001F7E9C">
            <w:pPr>
              <w:jc w:val="center"/>
              <w:rPr>
                <w:rFonts w:cs="Simplified Arabic"/>
                <w:b/>
                <w:bCs/>
                <w:sz w:val="20"/>
                <w:szCs w:val="20"/>
                <w:lang w:eastAsia="en-US"/>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7513" w:rsidRPr="009A47F3" w:rsidRDefault="00597513" w:rsidP="001F7E9C">
            <w:pPr>
              <w:jc w:val="center"/>
              <w:rPr>
                <w:rFonts w:cs="Simplified Arabic"/>
                <w:b/>
                <w:bCs/>
                <w:sz w:val="20"/>
                <w:szCs w:val="20"/>
                <w:lang w:eastAsia="en-US"/>
              </w:rPr>
            </w:pPr>
            <w:r w:rsidRPr="009A47F3">
              <w:rPr>
                <w:rFonts w:cs="Simplified Arabic" w:hint="cs"/>
                <w:b/>
                <w:bCs/>
                <w:sz w:val="20"/>
                <w:szCs w:val="20"/>
                <w:rtl/>
                <w:lang w:eastAsia="en-US"/>
              </w:rPr>
              <w:t>الحد الأدنى</w:t>
            </w:r>
          </w:p>
        </w:tc>
        <w:tc>
          <w:tcPr>
            <w:tcW w:w="960" w:type="dxa"/>
            <w:tcBorders>
              <w:top w:val="single" w:sz="4" w:space="0" w:color="auto"/>
              <w:left w:val="single" w:sz="4" w:space="0" w:color="auto"/>
              <w:bottom w:val="single" w:sz="4" w:space="0" w:color="auto"/>
            </w:tcBorders>
            <w:shd w:val="clear" w:color="auto" w:fill="auto"/>
            <w:vAlign w:val="center"/>
            <w:hideMark/>
          </w:tcPr>
          <w:p w:rsidR="00597513" w:rsidRPr="009A47F3" w:rsidRDefault="00597513" w:rsidP="001F7E9C">
            <w:pPr>
              <w:jc w:val="center"/>
              <w:rPr>
                <w:rFonts w:cs="Simplified Arabic"/>
                <w:b/>
                <w:bCs/>
                <w:sz w:val="20"/>
                <w:szCs w:val="20"/>
                <w:lang w:eastAsia="en-US"/>
              </w:rPr>
            </w:pPr>
            <w:r w:rsidRPr="009A47F3">
              <w:rPr>
                <w:rFonts w:cs="Simplified Arabic" w:hint="cs"/>
                <w:b/>
                <w:bCs/>
                <w:sz w:val="20"/>
                <w:szCs w:val="20"/>
                <w:rtl/>
                <w:lang w:eastAsia="en-US"/>
              </w:rPr>
              <w:t>الحد الأعلى</w:t>
            </w:r>
          </w:p>
        </w:tc>
      </w:tr>
      <w:tr w:rsidR="00597513" w:rsidRPr="009A47F3" w:rsidTr="00FD7C09">
        <w:trPr>
          <w:trHeight w:val="420"/>
          <w:jc w:val="center"/>
        </w:trPr>
        <w:tc>
          <w:tcPr>
            <w:tcW w:w="5319" w:type="dxa"/>
            <w:tcBorders>
              <w:top w:val="single" w:sz="4" w:space="0" w:color="auto"/>
              <w:bottom w:val="nil"/>
              <w:right w:val="single" w:sz="4" w:space="0" w:color="auto"/>
            </w:tcBorders>
            <w:shd w:val="clear" w:color="auto" w:fill="auto"/>
            <w:noWrap/>
            <w:hideMark/>
          </w:tcPr>
          <w:p w:rsidR="00597513" w:rsidRPr="009A47F3" w:rsidRDefault="00597513" w:rsidP="00FD7C09">
            <w:pPr>
              <w:rPr>
                <w:rFonts w:ascii="Simplified Arabic" w:hAnsi="Simplified Arabic" w:cs="Simplified Arabic"/>
                <w:sz w:val="20"/>
                <w:szCs w:val="20"/>
                <w:lang w:val="en-US" w:eastAsia="en-US"/>
              </w:rPr>
            </w:pPr>
            <w:r w:rsidRPr="009A47F3">
              <w:rPr>
                <w:rFonts w:ascii="Simplified Arabic" w:hAnsi="Simplified Arabic" w:cs="Simplified Arabic"/>
                <w:sz w:val="20"/>
                <w:szCs w:val="20"/>
                <w:rtl/>
                <w:lang w:val="en-US" w:eastAsia="en-US"/>
              </w:rPr>
              <w:t xml:space="preserve">نسبة </w:t>
            </w:r>
            <w:r w:rsidR="001F7E9C">
              <w:rPr>
                <w:rFonts w:ascii="Simplified Arabic" w:hAnsi="Simplified Arabic" w:cs="Simplified Arabic" w:hint="cs"/>
                <w:sz w:val="20"/>
                <w:szCs w:val="20"/>
                <w:rtl/>
                <w:lang w:val="en-US" w:eastAsia="en-US"/>
              </w:rPr>
              <w:t>المنشآت الاقتصادية</w:t>
            </w:r>
            <w:r w:rsidRPr="009A47F3">
              <w:rPr>
                <w:rFonts w:ascii="Simplified Arabic" w:hAnsi="Simplified Arabic" w:cs="Simplified Arabic"/>
                <w:sz w:val="20"/>
                <w:szCs w:val="20"/>
                <w:rtl/>
                <w:lang w:val="en-US" w:eastAsia="en-US"/>
              </w:rPr>
              <w:t xml:space="preserve"> التي تحتوي النفايات الناتجة عنها على بلاستيك ومطاط</w:t>
            </w:r>
          </w:p>
        </w:tc>
        <w:tc>
          <w:tcPr>
            <w:tcW w:w="960" w:type="dxa"/>
            <w:tcBorders>
              <w:top w:val="single" w:sz="4" w:space="0" w:color="auto"/>
              <w:left w:val="single" w:sz="4" w:space="0" w:color="auto"/>
            </w:tcBorders>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75.8</w:t>
            </w:r>
          </w:p>
        </w:tc>
        <w:tc>
          <w:tcPr>
            <w:tcW w:w="960" w:type="dxa"/>
            <w:tcBorders>
              <w:top w:val="single" w:sz="4" w:space="0" w:color="auto"/>
            </w:tcBorders>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0.9</w:t>
            </w:r>
          </w:p>
        </w:tc>
        <w:tc>
          <w:tcPr>
            <w:tcW w:w="960" w:type="dxa"/>
            <w:tcBorders>
              <w:top w:val="single" w:sz="4" w:space="0" w:color="auto"/>
            </w:tcBorders>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1.2</w:t>
            </w:r>
          </w:p>
        </w:tc>
        <w:tc>
          <w:tcPr>
            <w:tcW w:w="960" w:type="dxa"/>
            <w:tcBorders>
              <w:top w:val="single" w:sz="4" w:space="0" w:color="auto"/>
            </w:tcBorders>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73.9</w:t>
            </w:r>
          </w:p>
        </w:tc>
        <w:tc>
          <w:tcPr>
            <w:tcW w:w="960" w:type="dxa"/>
            <w:tcBorders>
              <w:top w:val="single" w:sz="4" w:space="0" w:color="auto"/>
            </w:tcBorders>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77.5</w:t>
            </w:r>
          </w:p>
        </w:tc>
      </w:tr>
      <w:tr w:rsidR="00597513" w:rsidRPr="009A47F3" w:rsidTr="00FD7C09">
        <w:trPr>
          <w:trHeight w:val="420"/>
          <w:jc w:val="center"/>
        </w:trPr>
        <w:tc>
          <w:tcPr>
            <w:tcW w:w="5319" w:type="dxa"/>
            <w:tcBorders>
              <w:top w:val="nil"/>
              <w:bottom w:val="nil"/>
              <w:right w:val="single" w:sz="4" w:space="0" w:color="auto"/>
            </w:tcBorders>
            <w:shd w:val="clear" w:color="auto" w:fill="auto"/>
            <w:noWrap/>
            <w:hideMark/>
          </w:tcPr>
          <w:p w:rsidR="00597513" w:rsidRPr="009A47F3" w:rsidRDefault="00F639A4" w:rsidP="00FD7C09">
            <w:pPr>
              <w:rPr>
                <w:rFonts w:ascii="Simplified Arabic" w:hAnsi="Simplified Arabic" w:cs="Simplified Arabic"/>
                <w:sz w:val="20"/>
                <w:szCs w:val="20"/>
                <w:lang w:val="en-US" w:eastAsia="en-US"/>
              </w:rPr>
            </w:pPr>
            <w:r w:rsidRPr="009A47F3">
              <w:rPr>
                <w:rFonts w:ascii="Simplified Arabic" w:hAnsi="Simplified Arabic" w:cs="Simplified Arabic"/>
                <w:sz w:val="20"/>
                <w:szCs w:val="20"/>
                <w:rtl/>
                <w:lang w:val="en-US" w:eastAsia="en-US"/>
              </w:rPr>
              <w:t xml:space="preserve">نسبة </w:t>
            </w:r>
            <w:r>
              <w:rPr>
                <w:rFonts w:ascii="Simplified Arabic" w:hAnsi="Simplified Arabic" w:cs="Simplified Arabic" w:hint="cs"/>
                <w:sz w:val="20"/>
                <w:szCs w:val="20"/>
                <w:rtl/>
                <w:lang w:val="en-US" w:eastAsia="en-US"/>
              </w:rPr>
              <w:t>المنشآت الاقتصادية</w:t>
            </w:r>
            <w:r w:rsidRPr="009A47F3">
              <w:rPr>
                <w:rFonts w:ascii="Simplified Arabic" w:hAnsi="Simplified Arabic" w:cs="Simplified Arabic"/>
                <w:sz w:val="20"/>
                <w:szCs w:val="20"/>
                <w:rtl/>
                <w:lang w:val="en-US" w:eastAsia="en-US"/>
              </w:rPr>
              <w:t xml:space="preserve"> </w:t>
            </w:r>
            <w:r w:rsidR="00597513" w:rsidRPr="009A47F3">
              <w:rPr>
                <w:rFonts w:ascii="Simplified Arabic" w:hAnsi="Simplified Arabic" w:cs="Simplified Arabic"/>
                <w:sz w:val="20"/>
                <w:szCs w:val="20"/>
                <w:rtl/>
                <w:lang w:val="en-US" w:eastAsia="en-US"/>
              </w:rPr>
              <w:t>التي تحتوي النفايات الناتجة عنها على زجاج ومعادن</w:t>
            </w:r>
          </w:p>
        </w:tc>
        <w:tc>
          <w:tcPr>
            <w:tcW w:w="960" w:type="dxa"/>
            <w:tcBorders>
              <w:left w:val="single" w:sz="4" w:space="0" w:color="auto"/>
            </w:tcBorders>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33.8</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1.0</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3.1</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31.8</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35.9</w:t>
            </w:r>
          </w:p>
        </w:tc>
      </w:tr>
      <w:tr w:rsidR="00597513" w:rsidRPr="009A47F3" w:rsidTr="00FD7C09">
        <w:trPr>
          <w:trHeight w:val="420"/>
          <w:jc w:val="center"/>
        </w:trPr>
        <w:tc>
          <w:tcPr>
            <w:tcW w:w="5319" w:type="dxa"/>
            <w:tcBorders>
              <w:top w:val="nil"/>
              <w:bottom w:val="nil"/>
              <w:right w:val="single" w:sz="4" w:space="0" w:color="auto"/>
            </w:tcBorders>
            <w:shd w:val="clear" w:color="auto" w:fill="auto"/>
            <w:noWrap/>
            <w:hideMark/>
          </w:tcPr>
          <w:p w:rsidR="00597513" w:rsidRPr="009A47F3" w:rsidRDefault="00F639A4" w:rsidP="00FD7C09">
            <w:pPr>
              <w:rPr>
                <w:rFonts w:ascii="Simplified Arabic" w:hAnsi="Simplified Arabic" w:cs="Simplified Arabic"/>
                <w:sz w:val="20"/>
                <w:szCs w:val="20"/>
                <w:rtl/>
                <w:lang w:val="en-US" w:eastAsia="en-US"/>
              </w:rPr>
            </w:pPr>
            <w:r w:rsidRPr="009A47F3">
              <w:rPr>
                <w:rFonts w:ascii="Simplified Arabic" w:hAnsi="Simplified Arabic" w:cs="Simplified Arabic"/>
                <w:sz w:val="20"/>
                <w:szCs w:val="20"/>
                <w:rtl/>
                <w:lang w:val="en-US" w:eastAsia="en-US"/>
              </w:rPr>
              <w:t xml:space="preserve">نسبة </w:t>
            </w:r>
            <w:r>
              <w:rPr>
                <w:rFonts w:ascii="Simplified Arabic" w:hAnsi="Simplified Arabic" w:cs="Simplified Arabic" w:hint="cs"/>
                <w:sz w:val="20"/>
                <w:szCs w:val="20"/>
                <w:rtl/>
                <w:lang w:val="en-US" w:eastAsia="en-US"/>
              </w:rPr>
              <w:t>المنشآت الاقتصادية</w:t>
            </w:r>
            <w:r w:rsidRPr="009A47F3">
              <w:rPr>
                <w:rFonts w:ascii="Simplified Arabic" w:hAnsi="Simplified Arabic" w:cs="Simplified Arabic"/>
                <w:sz w:val="20"/>
                <w:szCs w:val="20"/>
                <w:rtl/>
                <w:lang w:val="en-US" w:eastAsia="en-US"/>
              </w:rPr>
              <w:t xml:space="preserve"> </w:t>
            </w:r>
            <w:r w:rsidR="00597513" w:rsidRPr="009A47F3">
              <w:rPr>
                <w:rFonts w:ascii="Simplified Arabic" w:hAnsi="Simplified Arabic" w:cs="Simplified Arabic"/>
                <w:sz w:val="20"/>
                <w:szCs w:val="20"/>
                <w:rtl/>
                <w:lang w:val="en-US" w:eastAsia="en-US"/>
              </w:rPr>
              <w:t>التي تحتوي النفايات الناتجة عنها على تراب وحجارة</w:t>
            </w:r>
          </w:p>
        </w:tc>
        <w:tc>
          <w:tcPr>
            <w:tcW w:w="960" w:type="dxa"/>
            <w:tcBorders>
              <w:left w:val="single" w:sz="4" w:space="0" w:color="auto"/>
            </w:tcBorders>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55.8</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1.0</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1.7</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53.9</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57.7</w:t>
            </w:r>
          </w:p>
        </w:tc>
      </w:tr>
      <w:tr w:rsidR="00597513" w:rsidRPr="009A47F3" w:rsidTr="00FD7C09">
        <w:trPr>
          <w:trHeight w:val="420"/>
          <w:jc w:val="center"/>
        </w:trPr>
        <w:tc>
          <w:tcPr>
            <w:tcW w:w="5319" w:type="dxa"/>
            <w:tcBorders>
              <w:top w:val="nil"/>
              <w:bottom w:val="nil"/>
              <w:right w:val="single" w:sz="4" w:space="0" w:color="auto"/>
            </w:tcBorders>
            <w:shd w:val="clear" w:color="auto" w:fill="auto"/>
            <w:noWrap/>
            <w:hideMark/>
          </w:tcPr>
          <w:p w:rsidR="00597513" w:rsidRPr="009A47F3" w:rsidRDefault="00F639A4" w:rsidP="00FD7C09">
            <w:pPr>
              <w:rPr>
                <w:rFonts w:ascii="Simplified Arabic" w:hAnsi="Simplified Arabic" w:cs="Simplified Arabic"/>
                <w:sz w:val="20"/>
                <w:szCs w:val="20"/>
                <w:lang w:val="en-US" w:eastAsia="en-US"/>
              </w:rPr>
            </w:pPr>
            <w:r w:rsidRPr="009A47F3">
              <w:rPr>
                <w:rFonts w:ascii="Simplified Arabic" w:hAnsi="Simplified Arabic" w:cs="Simplified Arabic"/>
                <w:sz w:val="20"/>
                <w:szCs w:val="20"/>
                <w:rtl/>
                <w:lang w:val="en-US" w:eastAsia="en-US"/>
              </w:rPr>
              <w:t xml:space="preserve">نسبة </w:t>
            </w:r>
            <w:r>
              <w:rPr>
                <w:rFonts w:ascii="Simplified Arabic" w:hAnsi="Simplified Arabic" w:cs="Simplified Arabic" w:hint="cs"/>
                <w:sz w:val="20"/>
                <w:szCs w:val="20"/>
                <w:rtl/>
                <w:lang w:val="en-US" w:eastAsia="en-US"/>
              </w:rPr>
              <w:t>المنشآت الاقتصادية</w:t>
            </w:r>
            <w:r w:rsidRPr="009A47F3">
              <w:rPr>
                <w:rFonts w:ascii="Simplified Arabic" w:hAnsi="Simplified Arabic" w:cs="Simplified Arabic"/>
                <w:sz w:val="20"/>
                <w:szCs w:val="20"/>
                <w:rtl/>
                <w:lang w:val="en-US" w:eastAsia="en-US"/>
              </w:rPr>
              <w:t xml:space="preserve"> </w:t>
            </w:r>
            <w:r w:rsidR="00597513" w:rsidRPr="009A47F3">
              <w:rPr>
                <w:rFonts w:ascii="Simplified Arabic" w:hAnsi="Simplified Arabic" w:cs="Simplified Arabic"/>
                <w:sz w:val="20"/>
                <w:szCs w:val="20"/>
                <w:rtl/>
                <w:lang w:val="en-US" w:eastAsia="en-US"/>
              </w:rPr>
              <w:t>التي تحتوي النفايات الناتجة عنها على نفايات عضوية</w:t>
            </w:r>
          </w:p>
        </w:tc>
        <w:tc>
          <w:tcPr>
            <w:tcW w:w="960" w:type="dxa"/>
            <w:tcBorders>
              <w:left w:val="single" w:sz="4" w:space="0" w:color="auto"/>
            </w:tcBorders>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53.8</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1.1</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2.0</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51.7</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55.9</w:t>
            </w:r>
          </w:p>
        </w:tc>
      </w:tr>
      <w:tr w:rsidR="00597513" w:rsidRPr="0035770D" w:rsidTr="00FD7C09">
        <w:trPr>
          <w:trHeight w:val="420"/>
          <w:jc w:val="center"/>
        </w:trPr>
        <w:tc>
          <w:tcPr>
            <w:tcW w:w="5319" w:type="dxa"/>
            <w:tcBorders>
              <w:top w:val="nil"/>
              <w:bottom w:val="single" w:sz="4" w:space="0" w:color="auto"/>
              <w:right w:val="single" w:sz="4" w:space="0" w:color="auto"/>
            </w:tcBorders>
            <w:shd w:val="clear" w:color="auto" w:fill="auto"/>
            <w:noWrap/>
            <w:hideMark/>
          </w:tcPr>
          <w:p w:rsidR="00597513" w:rsidRPr="009A47F3" w:rsidRDefault="00F639A4" w:rsidP="00FD7C09">
            <w:pPr>
              <w:rPr>
                <w:rFonts w:ascii="Simplified Arabic" w:hAnsi="Simplified Arabic" w:cs="Simplified Arabic"/>
                <w:sz w:val="20"/>
                <w:szCs w:val="20"/>
                <w:lang w:val="en-US" w:eastAsia="en-US"/>
              </w:rPr>
            </w:pPr>
            <w:r w:rsidRPr="009A47F3">
              <w:rPr>
                <w:rFonts w:ascii="Simplified Arabic" w:hAnsi="Simplified Arabic" w:cs="Simplified Arabic"/>
                <w:sz w:val="20"/>
                <w:szCs w:val="20"/>
                <w:rtl/>
                <w:lang w:val="en-US" w:eastAsia="en-US"/>
              </w:rPr>
              <w:t xml:space="preserve">نسبة </w:t>
            </w:r>
            <w:r>
              <w:rPr>
                <w:rFonts w:ascii="Simplified Arabic" w:hAnsi="Simplified Arabic" w:cs="Simplified Arabic" w:hint="cs"/>
                <w:sz w:val="20"/>
                <w:szCs w:val="20"/>
                <w:rtl/>
                <w:lang w:val="en-US" w:eastAsia="en-US"/>
              </w:rPr>
              <w:t>المنشآت الاقتصادية</w:t>
            </w:r>
            <w:r w:rsidRPr="009A47F3">
              <w:rPr>
                <w:rFonts w:ascii="Simplified Arabic" w:hAnsi="Simplified Arabic" w:cs="Simplified Arabic"/>
                <w:sz w:val="20"/>
                <w:szCs w:val="20"/>
                <w:rtl/>
                <w:lang w:val="en-US" w:eastAsia="en-US"/>
              </w:rPr>
              <w:t xml:space="preserve"> </w:t>
            </w:r>
            <w:r w:rsidR="00597513" w:rsidRPr="009A47F3">
              <w:rPr>
                <w:rFonts w:ascii="Simplified Arabic" w:hAnsi="Simplified Arabic" w:cs="Simplified Arabic"/>
                <w:sz w:val="20"/>
                <w:szCs w:val="20"/>
                <w:rtl/>
                <w:lang w:val="en-US" w:eastAsia="en-US"/>
              </w:rPr>
              <w:t>التي تحتوي النفايات الناتجة عنها على نفايات حادة</w:t>
            </w:r>
          </w:p>
        </w:tc>
        <w:tc>
          <w:tcPr>
            <w:tcW w:w="960" w:type="dxa"/>
            <w:tcBorders>
              <w:left w:val="single" w:sz="4" w:space="0" w:color="auto"/>
            </w:tcBorders>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6.8</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0.5</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7.9</w:t>
            </w:r>
          </w:p>
        </w:tc>
        <w:tc>
          <w:tcPr>
            <w:tcW w:w="960" w:type="dxa"/>
            <w:shd w:val="clear" w:color="auto" w:fill="auto"/>
            <w:noWrap/>
            <w:hideMark/>
          </w:tcPr>
          <w:p w:rsidR="00597513" w:rsidRPr="009A47F3" w:rsidRDefault="00597513" w:rsidP="00FD7C09">
            <w:pPr>
              <w:rPr>
                <w:rFonts w:ascii="Arial" w:hAnsi="Arial" w:cs="Arial"/>
                <w:color w:val="000000"/>
                <w:sz w:val="18"/>
                <w:szCs w:val="18"/>
              </w:rPr>
            </w:pPr>
            <w:r w:rsidRPr="009A47F3">
              <w:rPr>
                <w:rFonts w:ascii="Arial" w:hAnsi="Arial" w:cs="Arial"/>
                <w:color w:val="000000"/>
                <w:sz w:val="18"/>
                <w:szCs w:val="18"/>
              </w:rPr>
              <w:t>5.8</w:t>
            </w:r>
          </w:p>
        </w:tc>
        <w:tc>
          <w:tcPr>
            <w:tcW w:w="960" w:type="dxa"/>
            <w:shd w:val="clear" w:color="auto" w:fill="auto"/>
            <w:noWrap/>
            <w:hideMark/>
          </w:tcPr>
          <w:p w:rsidR="00597513" w:rsidRDefault="00597513" w:rsidP="00FD7C09">
            <w:pPr>
              <w:rPr>
                <w:rFonts w:ascii="Arial" w:hAnsi="Arial" w:cs="Arial"/>
                <w:color w:val="000000"/>
                <w:sz w:val="18"/>
                <w:szCs w:val="18"/>
              </w:rPr>
            </w:pPr>
            <w:r w:rsidRPr="009A47F3">
              <w:rPr>
                <w:rFonts w:ascii="Arial" w:hAnsi="Arial" w:cs="Arial"/>
                <w:color w:val="000000"/>
                <w:sz w:val="18"/>
                <w:szCs w:val="18"/>
              </w:rPr>
              <w:t>7.9</w:t>
            </w:r>
          </w:p>
        </w:tc>
      </w:tr>
    </w:tbl>
    <w:p w:rsidR="008C26BE" w:rsidRPr="00622584" w:rsidRDefault="008C26BE" w:rsidP="00597513">
      <w:pPr>
        <w:tabs>
          <w:tab w:val="left" w:pos="235"/>
        </w:tabs>
        <w:ind w:left="-5" w:right="18"/>
        <w:jc w:val="lowKashida"/>
        <w:rPr>
          <w:rFonts w:cs="Simplified Arabic"/>
          <w:rtl/>
          <w:lang w:eastAsia="en-US"/>
        </w:rPr>
      </w:pPr>
    </w:p>
    <w:p w:rsidR="00F629C9" w:rsidRPr="00622584" w:rsidRDefault="00F629C9" w:rsidP="003D37C8">
      <w:pPr>
        <w:tabs>
          <w:tab w:val="left" w:pos="235"/>
        </w:tabs>
        <w:ind w:left="-5" w:right="18"/>
        <w:jc w:val="lowKashida"/>
        <w:rPr>
          <w:rFonts w:cs="Simplified Arabic"/>
          <w:b/>
          <w:bCs/>
          <w:rtl/>
          <w:lang w:eastAsia="en-US"/>
        </w:rPr>
      </w:pPr>
      <w:r w:rsidRPr="00622584">
        <w:rPr>
          <w:rFonts w:cs="Simplified Arabic"/>
          <w:b/>
          <w:bCs/>
          <w:rtl/>
          <w:lang w:eastAsia="en-US"/>
        </w:rPr>
        <w:t xml:space="preserve">أخطاء غير </w:t>
      </w:r>
      <w:r w:rsidR="003D37C8">
        <w:rPr>
          <w:rFonts w:cs="Simplified Arabic" w:hint="cs"/>
          <w:b/>
          <w:bCs/>
          <w:rtl/>
          <w:lang w:eastAsia="en-US"/>
        </w:rPr>
        <w:t>المعاينة</w:t>
      </w:r>
      <w:r w:rsidR="005822D7">
        <w:rPr>
          <w:rFonts w:cs="Simplified Arabic" w:hint="cs"/>
          <w:b/>
          <w:bCs/>
          <w:rtl/>
          <w:lang w:eastAsia="en-US"/>
        </w:rPr>
        <w:t>:</w:t>
      </w:r>
    </w:p>
    <w:p w:rsidR="00F629C9" w:rsidRDefault="00F629C9" w:rsidP="003D37C8">
      <w:pPr>
        <w:tabs>
          <w:tab w:val="left" w:pos="235"/>
        </w:tabs>
        <w:ind w:left="-5" w:right="18"/>
        <w:jc w:val="lowKashida"/>
        <w:rPr>
          <w:rFonts w:cs="Simplified Arabic"/>
          <w:rtl/>
          <w:lang w:eastAsia="en-US"/>
        </w:rPr>
      </w:pPr>
      <w:r w:rsidRPr="00622584">
        <w:rPr>
          <w:rFonts w:cs="Simplified Arabic"/>
          <w:rtl/>
          <w:lang w:eastAsia="en-US"/>
        </w:rPr>
        <w:t xml:space="preserve">لقد تم اتخاذ عدة إجراءات للعمل على تقليل تأثير </w:t>
      </w:r>
      <w:r w:rsidR="003D37C8" w:rsidRPr="003D37C8">
        <w:rPr>
          <w:rFonts w:cs="Simplified Arabic"/>
          <w:rtl/>
          <w:lang w:eastAsia="en-US"/>
        </w:rPr>
        <w:t xml:space="preserve">أخطاء غير </w:t>
      </w:r>
      <w:r w:rsidR="003D37C8" w:rsidRPr="003D37C8">
        <w:rPr>
          <w:rFonts w:cs="Simplified Arabic" w:hint="cs"/>
          <w:rtl/>
          <w:lang w:eastAsia="en-US"/>
        </w:rPr>
        <w:t>المعاينة</w:t>
      </w:r>
      <w:r w:rsidR="003D37C8" w:rsidRPr="00622584">
        <w:rPr>
          <w:rFonts w:cs="Simplified Arabic"/>
          <w:rtl/>
          <w:lang w:eastAsia="en-US"/>
        </w:rPr>
        <w:t xml:space="preserve"> </w:t>
      </w:r>
      <w:r w:rsidRPr="00622584">
        <w:rPr>
          <w:rFonts w:cs="Simplified Arabic"/>
          <w:rtl/>
          <w:lang w:eastAsia="en-US"/>
        </w:rPr>
        <w:t>إلى أدنى حد ممكن، فتم اختيار باحثين</w:t>
      </w:r>
      <w:r>
        <w:rPr>
          <w:rFonts w:cs="Simplified Arabic"/>
          <w:rtl/>
          <w:lang w:eastAsia="en-US"/>
        </w:rPr>
        <w:t xml:space="preserve"> ميدانيين مؤهلين تم تدريبهم بدقة على أساليب العمل الميداني وآلية استيفاء الاستمارة من المنشآت،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F629C9" w:rsidRPr="00F92195" w:rsidRDefault="00F629C9" w:rsidP="00F92195">
      <w:pPr>
        <w:tabs>
          <w:tab w:val="left" w:pos="235"/>
        </w:tabs>
        <w:ind w:left="-5" w:right="18"/>
        <w:jc w:val="lowKashida"/>
        <w:rPr>
          <w:rFonts w:cs="Simplified Arabic"/>
          <w:rtl/>
          <w:lang w:eastAsia="en-US"/>
        </w:rPr>
      </w:pPr>
      <w:r w:rsidRPr="00F92195">
        <w:rPr>
          <w:rFonts w:cs="Simplified Arabic"/>
          <w:rtl/>
          <w:lang w:eastAsia="en-US"/>
        </w:rPr>
        <w:t xml:space="preserve"> </w:t>
      </w:r>
    </w:p>
    <w:p w:rsidR="00F629C9" w:rsidRDefault="00F629C9" w:rsidP="003D37C8">
      <w:pPr>
        <w:ind w:left="613" w:hanging="540"/>
        <w:jc w:val="both"/>
        <w:rPr>
          <w:rFonts w:cs="Simplified Arabic"/>
          <w:rtl/>
          <w:lang w:eastAsia="en-US"/>
        </w:rPr>
      </w:pPr>
      <w:r>
        <w:rPr>
          <w:rFonts w:cs="Simplified Arabic"/>
          <w:rtl/>
          <w:lang w:eastAsia="en-US"/>
        </w:rPr>
        <w:t xml:space="preserve">ويمكن تلخيص مصادر بعض </w:t>
      </w:r>
      <w:r w:rsidR="003D37C8" w:rsidRPr="003D37C8">
        <w:rPr>
          <w:rFonts w:cs="Simplified Arabic"/>
          <w:rtl/>
          <w:lang w:eastAsia="en-US"/>
        </w:rPr>
        <w:t xml:space="preserve">أخطاء غير </w:t>
      </w:r>
      <w:r w:rsidR="003D37C8" w:rsidRPr="003D37C8">
        <w:rPr>
          <w:rFonts w:cs="Simplified Arabic" w:hint="cs"/>
          <w:rtl/>
          <w:lang w:eastAsia="en-US"/>
        </w:rPr>
        <w:t>المعاينة</w:t>
      </w:r>
      <w:r w:rsidR="003D37C8">
        <w:rPr>
          <w:rFonts w:cs="Simplified Arabic"/>
          <w:rtl/>
          <w:lang w:eastAsia="en-US"/>
        </w:rPr>
        <w:t xml:space="preserve"> </w:t>
      </w:r>
      <w:r>
        <w:rPr>
          <w:rFonts w:cs="Simplified Arabic"/>
          <w:rtl/>
          <w:lang w:eastAsia="en-US"/>
        </w:rPr>
        <w:t>التي برزت أثناء تنفيذ المسح بما يلي:</w:t>
      </w:r>
    </w:p>
    <w:p w:rsidR="00F629C9" w:rsidRDefault="00F629C9" w:rsidP="003D37C8">
      <w:pPr>
        <w:numPr>
          <w:ilvl w:val="0"/>
          <w:numId w:val="11"/>
        </w:numPr>
        <w:tabs>
          <w:tab w:val="clear" w:pos="2159"/>
        </w:tabs>
        <w:ind w:left="433"/>
        <w:jc w:val="lowKashida"/>
        <w:rPr>
          <w:rFonts w:cs="Simplified Arabic"/>
          <w:rtl/>
          <w:lang w:eastAsia="en-US"/>
        </w:rPr>
      </w:pPr>
      <w:r>
        <w:rPr>
          <w:rFonts w:cs="Simplified Arabic"/>
          <w:rtl/>
          <w:lang w:eastAsia="en-US"/>
        </w:rPr>
        <w:t>حالات عدم الاستجابة وتشمل حالات الرفض والمتوقفة</w:t>
      </w:r>
      <w:r w:rsidR="003D37C8">
        <w:rPr>
          <w:rFonts w:cs="Simplified Arabic" w:hint="cs"/>
          <w:rtl/>
          <w:lang w:eastAsia="en-US"/>
        </w:rPr>
        <w:t xml:space="preserve"> مؤقتاً</w:t>
      </w:r>
      <w:r>
        <w:rPr>
          <w:rFonts w:cs="Simplified Arabic"/>
          <w:rtl/>
          <w:lang w:eastAsia="en-US"/>
        </w:rPr>
        <w:t xml:space="preserve"> عن العمل، وحالات عدم الاستدلال على العنوان.</w:t>
      </w:r>
    </w:p>
    <w:p w:rsidR="00F629C9" w:rsidRDefault="00F629C9" w:rsidP="006F075E">
      <w:pPr>
        <w:numPr>
          <w:ilvl w:val="0"/>
          <w:numId w:val="11"/>
        </w:numPr>
        <w:tabs>
          <w:tab w:val="clear" w:pos="2159"/>
        </w:tabs>
        <w:ind w:left="433"/>
        <w:jc w:val="lowKashida"/>
        <w:rPr>
          <w:rFonts w:cs="Simplified Arabic"/>
          <w:rtl/>
          <w:lang w:eastAsia="en-US"/>
        </w:rPr>
      </w:pPr>
      <w:r>
        <w:rPr>
          <w:rFonts w:cs="Simplified Arabic"/>
          <w:rtl/>
          <w:lang w:eastAsia="en-US"/>
        </w:rPr>
        <w:t>وجود نسبة من المنشآت ضمن حالات زيادة الشمول وهي المنشآت التي مارست</w:t>
      </w:r>
      <w:r w:rsidR="003D37C8">
        <w:rPr>
          <w:rFonts w:cs="Simplified Arabic"/>
          <w:rtl/>
          <w:lang w:eastAsia="en-US"/>
        </w:rPr>
        <w:t xml:space="preserve"> أنشطة اقتصادية خارج نطاق المسح</w:t>
      </w:r>
      <w:r w:rsidR="003D37C8">
        <w:rPr>
          <w:rFonts w:cs="Simplified Arabic" w:hint="cs"/>
          <w:rtl/>
          <w:lang w:eastAsia="en-US"/>
        </w:rPr>
        <w:t xml:space="preserve">، </w:t>
      </w:r>
      <w:r w:rsidR="003D37C8">
        <w:rPr>
          <w:rFonts w:cs="Simplified Arabic"/>
          <w:rtl/>
          <w:lang w:eastAsia="en-US"/>
        </w:rPr>
        <w:t>والم</w:t>
      </w:r>
      <w:r w:rsidR="003D37C8">
        <w:rPr>
          <w:rFonts w:cs="Simplified Arabic" w:hint="cs"/>
          <w:rtl/>
          <w:lang w:eastAsia="en-US"/>
        </w:rPr>
        <w:t>نشآت</w:t>
      </w:r>
      <w:r w:rsidR="003D37C8">
        <w:rPr>
          <w:rFonts w:cs="Simplified Arabic"/>
          <w:rtl/>
          <w:lang w:eastAsia="en-US"/>
        </w:rPr>
        <w:t xml:space="preserve"> المغلقة</w:t>
      </w:r>
      <w:r w:rsidR="003D37C8">
        <w:rPr>
          <w:rFonts w:cs="Simplified Arabic" w:hint="cs"/>
          <w:rtl/>
          <w:lang w:eastAsia="en-US"/>
        </w:rPr>
        <w:t>.</w:t>
      </w:r>
    </w:p>
    <w:p w:rsidR="00F629C9" w:rsidRDefault="00F629C9">
      <w:pPr>
        <w:ind w:left="-1"/>
        <w:jc w:val="both"/>
        <w:rPr>
          <w:rFonts w:cs="Simplified Arabic"/>
          <w:sz w:val="20"/>
          <w:szCs w:val="20"/>
          <w:rtl/>
          <w:lang w:eastAsia="en-US"/>
        </w:rPr>
      </w:pPr>
    </w:p>
    <w:p w:rsidR="00305892" w:rsidRDefault="00305892">
      <w:pPr>
        <w:ind w:left="-1"/>
        <w:jc w:val="both"/>
        <w:rPr>
          <w:rFonts w:cs="Simplified Arabic"/>
          <w:sz w:val="20"/>
          <w:szCs w:val="20"/>
          <w:rtl/>
          <w:lang w:eastAsia="en-US"/>
        </w:rPr>
      </w:pPr>
    </w:p>
    <w:p w:rsidR="00305892" w:rsidRDefault="00305892">
      <w:pPr>
        <w:ind w:left="-1"/>
        <w:jc w:val="both"/>
        <w:rPr>
          <w:rFonts w:cs="Simplified Arabic"/>
          <w:sz w:val="20"/>
          <w:szCs w:val="20"/>
          <w:rtl/>
          <w:lang w:eastAsia="en-US"/>
        </w:rPr>
      </w:pPr>
    </w:p>
    <w:p w:rsidR="00305892" w:rsidRDefault="00305892">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3D37C8" w:rsidRDefault="003D37C8">
      <w:pPr>
        <w:ind w:left="-1"/>
        <w:jc w:val="both"/>
        <w:rPr>
          <w:rFonts w:cs="Simplified Arabic"/>
          <w:sz w:val="20"/>
          <w:szCs w:val="20"/>
          <w:rtl/>
          <w:lang w:eastAsia="en-US"/>
        </w:rPr>
      </w:pPr>
    </w:p>
    <w:p w:rsidR="00F34040" w:rsidRPr="00F92195" w:rsidRDefault="00F34040" w:rsidP="00F34040">
      <w:pPr>
        <w:tabs>
          <w:tab w:val="right" w:pos="566"/>
        </w:tabs>
        <w:jc w:val="lowKashida"/>
        <w:rPr>
          <w:rFonts w:cs="Simplified Arabic"/>
          <w:b/>
          <w:bCs/>
          <w:rtl/>
          <w:lang w:eastAsia="en-US"/>
        </w:rPr>
      </w:pPr>
      <w:r w:rsidRPr="00F92195">
        <w:rPr>
          <w:rFonts w:cs="Simplified Arabic" w:hint="cs"/>
          <w:b/>
          <w:bCs/>
          <w:rtl/>
          <w:lang w:eastAsia="en-US"/>
        </w:rPr>
        <w:lastRenderedPageBreak/>
        <w:t>معادلات التجاوب وعدم التجاوب:</w:t>
      </w:r>
      <w:r w:rsidRPr="00F92195">
        <w:rPr>
          <w:rFonts w:cs="Simplified Arabic"/>
          <w:b/>
          <w:bCs/>
          <w:rtl/>
          <w:lang w:eastAsia="en-US"/>
        </w:rPr>
        <w:t xml:space="preserve"> </w:t>
      </w:r>
    </w:p>
    <w:p w:rsidR="00F34040" w:rsidRDefault="00F34040" w:rsidP="00E5145B">
      <w:pPr>
        <w:ind w:left="-1" w:right="-1"/>
        <w:jc w:val="lowKashida"/>
        <w:rPr>
          <w:rFonts w:cs="Simplified Arabic"/>
          <w:rtl/>
          <w:lang w:eastAsia="en-US"/>
        </w:rPr>
      </w:pPr>
      <w:r w:rsidRPr="00F92195">
        <w:rPr>
          <w:rFonts w:cs="Simplified Arabic"/>
          <w:rtl/>
          <w:lang w:eastAsia="en-US"/>
        </w:rPr>
        <w:t xml:space="preserve">لقد تم خلال العمل الميداني زيارة </w:t>
      </w:r>
      <w:r w:rsidRPr="00F92195">
        <w:rPr>
          <w:rFonts w:cs="Simplified Arabic"/>
          <w:lang w:eastAsia="en-US"/>
        </w:rPr>
        <w:t>3,910</w:t>
      </w:r>
      <w:r w:rsidRPr="00F92195">
        <w:rPr>
          <w:rFonts w:cs="Simplified Arabic"/>
          <w:rtl/>
          <w:lang w:eastAsia="en-US"/>
        </w:rPr>
        <w:t xml:space="preserve"> </w:t>
      </w:r>
      <w:r w:rsidR="00E5145B">
        <w:rPr>
          <w:rFonts w:cs="Simplified Arabic" w:hint="cs"/>
          <w:rtl/>
          <w:lang w:eastAsia="en-US"/>
        </w:rPr>
        <w:t>منشآت</w:t>
      </w:r>
      <w:r w:rsidRPr="00F92195">
        <w:rPr>
          <w:rFonts w:cs="Simplified Arabic"/>
          <w:rtl/>
          <w:lang w:eastAsia="en-US"/>
        </w:rPr>
        <w:t xml:space="preserve"> في الضفة الغربية وقطاع غزة، حيث كانت نتائج المقابلات النهائية على النحو الآتي:</w:t>
      </w:r>
    </w:p>
    <w:p w:rsidR="007E3076" w:rsidRPr="00FD7C09" w:rsidRDefault="007E3076" w:rsidP="00F34040">
      <w:pPr>
        <w:ind w:left="-1" w:right="-1"/>
        <w:jc w:val="lowKashida"/>
        <w:rPr>
          <w:rFonts w:cs="Simplified Arabic"/>
          <w:sz w:val="16"/>
          <w:szCs w:val="16"/>
          <w:rtl/>
          <w:lang w:eastAsia="en-US"/>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03"/>
        <w:gridCol w:w="2409"/>
        <w:gridCol w:w="2126"/>
      </w:tblGrid>
      <w:tr w:rsidR="007E3076" w:rsidRPr="00697723" w:rsidTr="006E340E">
        <w:trPr>
          <w:trHeight w:val="340"/>
          <w:jc w:val="center"/>
        </w:trPr>
        <w:tc>
          <w:tcPr>
            <w:tcW w:w="3403" w:type="dxa"/>
            <w:noWrap/>
            <w:vAlign w:val="center"/>
          </w:tcPr>
          <w:p w:rsidR="007E3076" w:rsidRPr="00697723" w:rsidRDefault="007E3076" w:rsidP="006E340E">
            <w:pPr>
              <w:jc w:val="center"/>
              <w:rPr>
                <w:rFonts w:cs="Simplified Arabic"/>
                <w:b/>
                <w:bCs/>
                <w:sz w:val="18"/>
                <w:szCs w:val="18"/>
                <w:lang w:eastAsia="en-US"/>
              </w:rPr>
            </w:pPr>
            <w:r w:rsidRPr="00697723">
              <w:rPr>
                <w:rFonts w:cs="Simplified Arabic"/>
                <w:b/>
                <w:bCs/>
                <w:sz w:val="18"/>
                <w:szCs w:val="18"/>
                <w:rtl/>
                <w:lang w:eastAsia="en-US"/>
              </w:rPr>
              <w:t>نتيجة المقابلة</w:t>
            </w:r>
          </w:p>
        </w:tc>
        <w:tc>
          <w:tcPr>
            <w:tcW w:w="2409" w:type="dxa"/>
            <w:noWrap/>
            <w:vAlign w:val="center"/>
          </w:tcPr>
          <w:p w:rsidR="007E3076" w:rsidRPr="00697723" w:rsidRDefault="007E3076" w:rsidP="006E340E">
            <w:pPr>
              <w:jc w:val="center"/>
              <w:rPr>
                <w:rFonts w:cs="Simplified Arabic"/>
                <w:b/>
                <w:bCs/>
                <w:sz w:val="18"/>
                <w:szCs w:val="18"/>
                <w:lang w:eastAsia="en-US"/>
              </w:rPr>
            </w:pPr>
            <w:r w:rsidRPr="00697723">
              <w:rPr>
                <w:rFonts w:cs="Simplified Arabic"/>
                <w:b/>
                <w:bCs/>
                <w:sz w:val="18"/>
                <w:szCs w:val="18"/>
                <w:rtl/>
                <w:lang w:eastAsia="en-US"/>
              </w:rPr>
              <w:t>العدد</w:t>
            </w:r>
          </w:p>
        </w:tc>
        <w:tc>
          <w:tcPr>
            <w:tcW w:w="2126" w:type="dxa"/>
            <w:noWrap/>
            <w:vAlign w:val="center"/>
          </w:tcPr>
          <w:p w:rsidR="007E3076" w:rsidRPr="00697723" w:rsidRDefault="007E3076" w:rsidP="006E340E">
            <w:pPr>
              <w:jc w:val="center"/>
              <w:rPr>
                <w:rFonts w:cs="Simplified Arabic"/>
                <w:b/>
                <w:bCs/>
                <w:sz w:val="18"/>
                <w:szCs w:val="18"/>
                <w:rtl/>
                <w:lang w:eastAsia="en-US"/>
              </w:rPr>
            </w:pPr>
            <w:r w:rsidRPr="00697723">
              <w:rPr>
                <w:rFonts w:cs="Simplified Arabic"/>
                <w:b/>
                <w:bCs/>
                <w:sz w:val="18"/>
                <w:szCs w:val="18"/>
                <w:rtl/>
                <w:lang w:eastAsia="en-US"/>
              </w:rPr>
              <w:t>النسبة</w:t>
            </w:r>
            <w:r>
              <w:rPr>
                <w:rFonts w:cs="Simplified Arabic" w:hint="cs"/>
                <w:b/>
                <w:bCs/>
                <w:sz w:val="18"/>
                <w:szCs w:val="18"/>
                <w:rtl/>
                <w:lang w:eastAsia="en-US"/>
              </w:rPr>
              <w:t xml:space="preserve"> %</w:t>
            </w:r>
          </w:p>
        </w:tc>
      </w:tr>
      <w:tr w:rsidR="007E3076" w:rsidRPr="00697723" w:rsidTr="00FD7C09">
        <w:trPr>
          <w:trHeight w:val="340"/>
          <w:jc w:val="center"/>
        </w:trPr>
        <w:tc>
          <w:tcPr>
            <w:tcW w:w="3403" w:type="dxa"/>
            <w:tcBorders>
              <w:bottom w:val="nil"/>
            </w:tcBorders>
            <w:noWrap/>
            <w:vAlign w:val="center"/>
          </w:tcPr>
          <w:p w:rsidR="007E3076" w:rsidRPr="00697723" w:rsidRDefault="007E3076" w:rsidP="00FD7C09">
            <w:pPr>
              <w:ind w:left="113"/>
              <w:rPr>
                <w:rFonts w:cs="Simplified Arabic"/>
                <w:sz w:val="18"/>
                <w:szCs w:val="18"/>
                <w:lang w:eastAsia="en-US"/>
              </w:rPr>
            </w:pPr>
            <w:bookmarkStart w:id="11" w:name="_Hlk304742952"/>
            <w:r w:rsidRPr="00697723">
              <w:rPr>
                <w:rFonts w:cs="Simplified Arabic"/>
                <w:sz w:val="18"/>
                <w:szCs w:val="18"/>
                <w:rtl/>
                <w:lang w:eastAsia="en-US"/>
              </w:rPr>
              <w:t xml:space="preserve">اكتملت                           </w:t>
            </w:r>
          </w:p>
        </w:tc>
        <w:tc>
          <w:tcPr>
            <w:tcW w:w="2409" w:type="dxa"/>
            <w:tcBorders>
              <w:bottom w:val="nil"/>
              <w:right w:val="nil"/>
            </w:tcBorders>
            <w:noWrap/>
            <w:vAlign w:val="center"/>
          </w:tcPr>
          <w:p w:rsidR="007E3076" w:rsidRPr="0056617D" w:rsidRDefault="007E3076" w:rsidP="00FD7C09">
            <w:pPr>
              <w:ind w:left="473" w:right="156"/>
              <w:rPr>
                <w:rFonts w:asciiTheme="minorBidi" w:hAnsiTheme="minorBidi" w:cstheme="minorBidi"/>
                <w:sz w:val="18"/>
                <w:szCs w:val="18"/>
                <w:lang w:eastAsia="en-US"/>
              </w:rPr>
            </w:pPr>
            <w:r w:rsidRPr="0056617D">
              <w:rPr>
                <w:rFonts w:asciiTheme="minorBidi" w:hAnsiTheme="minorBidi" w:cstheme="minorBidi"/>
                <w:sz w:val="18"/>
                <w:szCs w:val="18"/>
                <w:lang w:eastAsia="en-US"/>
              </w:rPr>
              <w:t>3</w:t>
            </w:r>
            <w:r>
              <w:rPr>
                <w:rFonts w:asciiTheme="minorBidi" w:hAnsiTheme="minorBidi" w:cstheme="minorBidi"/>
                <w:sz w:val="18"/>
                <w:szCs w:val="18"/>
                <w:lang w:eastAsia="en-US"/>
              </w:rPr>
              <w:t>,</w:t>
            </w:r>
            <w:r w:rsidRPr="0056617D">
              <w:rPr>
                <w:rFonts w:asciiTheme="minorBidi" w:hAnsiTheme="minorBidi" w:cstheme="minorBidi"/>
                <w:sz w:val="18"/>
                <w:szCs w:val="18"/>
                <w:lang w:eastAsia="en-US"/>
              </w:rPr>
              <w:t>153</w:t>
            </w:r>
          </w:p>
        </w:tc>
        <w:tc>
          <w:tcPr>
            <w:tcW w:w="2126" w:type="dxa"/>
            <w:tcBorders>
              <w:left w:val="nil"/>
              <w:bottom w:val="nil"/>
            </w:tcBorders>
            <w:noWrap/>
            <w:vAlign w:val="center"/>
          </w:tcPr>
          <w:p w:rsidR="007E3076" w:rsidRPr="0056617D" w:rsidRDefault="007E3076" w:rsidP="00FD7C09">
            <w:pPr>
              <w:ind w:left="473" w:right="156"/>
              <w:rPr>
                <w:rFonts w:asciiTheme="minorBidi" w:hAnsiTheme="minorBidi" w:cstheme="minorBidi"/>
                <w:sz w:val="18"/>
                <w:szCs w:val="18"/>
                <w:lang w:eastAsia="en-US"/>
              </w:rPr>
            </w:pPr>
            <w:r w:rsidRPr="0056617D">
              <w:rPr>
                <w:rFonts w:asciiTheme="minorBidi" w:hAnsiTheme="minorBidi" w:cstheme="minorBidi"/>
                <w:sz w:val="18"/>
                <w:szCs w:val="18"/>
                <w:lang w:eastAsia="en-US"/>
              </w:rPr>
              <w:t>80.6</w:t>
            </w:r>
          </w:p>
        </w:tc>
      </w:tr>
      <w:tr w:rsidR="007E3076" w:rsidRPr="00697723" w:rsidTr="00FD7C09">
        <w:trPr>
          <w:trHeight w:val="340"/>
          <w:jc w:val="center"/>
        </w:trPr>
        <w:tc>
          <w:tcPr>
            <w:tcW w:w="3403" w:type="dxa"/>
            <w:tcBorders>
              <w:top w:val="nil"/>
              <w:bottom w:val="nil"/>
            </w:tcBorders>
            <w:noWrap/>
            <w:vAlign w:val="center"/>
          </w:tcPr>
          <w:p w:rsidR="007E3076" w:rsidRPr="00697723" w:rsidRDefault="007E3076" w:rsidP="00FD7C09">
            <w:pPr>
              <w:ind w:left="113"/>
              <w:rPr>
                <w:rFonts w:cs="Simplified Arabic"/>
                <w:sz w:val="18"/>
                <w:szCs w:val="18"/>
                <w:lang w:eastAsia="en-US"/>
              </w:rPr>
            </w:pPr>
            <w:r w:rsidRPr="00697723">
              <w:rPr>
                <w:rFonts w:cs="Simplified Arabic"/>
                <w:sz w:val="18"/>
                <w:szCs w:val="18"/>
                <w:rtl/>
                <w:lang w:eastAsia="en-US"/>
              </w:rPr>
              <w:t xml:space="preserve">مغلق نهائيا  </w:t>
            </w:r>
          </w:p>
        </w:tc>
        <w:tc>
          <w:tcPr>
            <w:tcW w:w="2409" w:type="dxa"/>
            <w:tcBorders>
              <w:top w:val="nil"/>
              <w:bottom w:val="nil"/>
              <w:right w:val="nil"/>
            </w:tcBorders>
            <w:noWrap/>
            <w:vAlign w:val="center"/>
          </w:tcPr>
          <w:p w:rsidR="007E3076" w:rsidRPr="0056617D" w:rsidRDefault="007E3076" w:rsidP="00FD7C09">
            <w:pPr>
              <w:ind w:left="473" w:right="156"/>
              <w:rPr>
                <w:rFonts w:asciiTheme="minorBidi" w:hAnsiTheme="minorBidi" w:cstheme="minorBidi"/>
                <w:sz w:val="18"/>
                <w:szCs w:val="18"/>
                <w:lang w:eastAsia="en-US"/>
              </w:rPr>
            </w:pPr>
            <w:r w:rsidRPr="0056617D">
              <w:rPr>
                <w:rFonts w:asciiTheme="minorBidi" w:hAnsiTheme="minorBidi" w:cstheme="minorBidi"/>
                <w:sz w:val="18"/>
                <w:szCs w:val="18"/>
                <w:lang w:eastAsia="en-US"/>
              </w:rPr>
              <w:t>326</w:t>
            </w:r>
          </w:p>
        </w:tc>
        <w:tc>
          <w:tcPr>
            <w:tcW w:w="2126" w:type="dxa"/>
            <w:tcBorders>
              <w:top w:val="nil"/>
              <w:left w:val="nil"/>
              <w:bottom w:val="nil"/>
            </w:tcBorders>
            <w:noWrap/>
            <w:vAlign w:val="center"/>
          </w:tcPr>
          <w:p w:rsidR="007E3076" w:rsidRPr="0056617D" w:rsidRDefault="007E3076" w:rsidP="00FD7C09">
            <w:pPr>
              <w:ind w:left="473" w:right="156"/>
              <w:rPr>
                <w:rFonts w:asciiTheme="minorBidi" w:hAnsiTheme="minorBidi" w:cstheme="minorBidi"/>
                <w:sz w:val="18"/>
                <w:szCs w:val="18"/>
                <w:lang w:eastAsia="en-US"/>
              </w:rPr>
            </w:pPr>
            <w:r w:rsidRPr="0056617D">
              <w:rPr>
                <w:rFonts w:asciiTheme="minorBidi" w:hAnsiTheme="minorBidi" w:cstheme="minorBidi"/>
                <w:sz w:val="18"/>
                <w:szCs w:val="18"/>
                <w:lang w:eastAsia="en-US"/>
              </w:rPr>
              <w:t>8.3</w:t>
            </w:r>
          </w:p>
        </w:tc>
      </w:tr>
      <w:tr w:rsidR="007E3076" w:rsidRPr="00697723" w:rsidTr="00FD7C09">
        <w:trPr>
          <w:trHeight w:val="340"/>
          <w:jc w:val="center"/>
        </w:trPr>
        <w:tc>
          <w:tcPr>
            <w:tcW w:w="3403" w:type="dxa"/>
            <w:tcBorders>
              <w:top w:val="nil"/>
              <w:bottom w:val="nil"/>
            </w:tcBorders>
            <w:noWrap/>
            <w:vAlign w:val="center"/>
          </w:tcPr>
          <w:p w:rsidR="007E3076" w:rsidRPr="00697723" w:rsidRDefault="007E3076" w:rsidP="00FD7C09">
            <w:pPr>
              <w:ind w:left="113"/>
              <w:rPr>
                <w:rFonts w:cs="Simplified Arabic"/>
                <w:sz w:val="18"/>
                <w:szCs w:val="18"/>
                <w:lang w:eastAsia="en-US"/>
              </w:rPr>
            </w:pPr>
            <w:r w:rsidRPr="00697723">
              <w:rPr>
                <w:rFonts w:cs="Simplified Arabic"/>
                <w:sz w:val="18"/>
                <w:szCs w:val="18"/>
                <w:rtl/>
                <w:lang w:eastAsia="en-US"/>
              </w:rPr>
              <w:t xml:space="preserve">متوقف مؤقتاً   </w:t>
            </w:r>
          </w:p>
        </w:tc>
        <w:tc>
          <w:tcPr>
            <w:tcW w:w="2409" w:type="dxa"/>
            <w:tcBorders>
              <w:top w:val="nil"/>
              <w:bottom w:val="nil"/>
              <w:right w:val="nil"/>
            </w:tcBorders>
            <w:noWrap/>
            <w:vAlign w:val="center"/>
          </w:tcPr>
          <w:p w:rsidR="007E3076" w:rsidRPr="0056617D" w:rsidRDefault="007E3076" w:rsidP="00FD7C09">
            <w:pPr>
              <w:ind w:left="473" w:right="156"/>
              <w:rPr>
                <w:rFonts w:asciiTheme="minorBidi" w:hAnsiTheme="minorBidi" w:cstheme="minorBidi"/>
                <w:sz w:val="18"/>
                <w:szCs w:val="18"/>
                <w:lang w:eastAsia="en-US"/>
              </w:rPr>
            </w:pPr>
            <w:r w:rsidRPr="0056617D">
              <w:rPr>
                <w:rFonts w:asciiTheme="minorBidi" w:hAnsiTheme="minorBidi" w:cstheme="minorBidi"/>
                <w:sz w:val="18"/>
                <w:szCs w:val="18"/>
                <w:lang w:eastAsia="en-US"/>
              </w:rPr>
              <w:t>22</w:t>
            </w:r>
          </w:p>
        </w:tc>
        <w:tc>
          <w:tcPr>
            <w:tcW w:w="2126" w:type="dxa"/>
            <w:tcBorders>
              <w:top w:val="nil"/>
              <w:left w:val="nil"/>
              <w:bottom w:val="nil"/>
            </w:tcBorders>
            <w:noWrap/>
            <w:vAlign w:val="center"/>
          </w:tcPr>
          <w:p w:rsidR="007E3076" w:rsidRPr="0056617D" w:rsidRDefault="007E3076" w:rsidP="00FD7C09">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0.6</w:t>
            </w:r>
          </w:p>
        </w:tc>
      </w:tr>
      <w:tr w:rsidR="007E3076" w:rsidRPr="00697723" w:rsidTr="00FD7C09">
        <w:trPr>
          <w:trHeight w:val="340"/>
          <w:jc w:val="center"/>
        </w:trPr>
        <w:tc>
          <w:tcPr>
            <w:tcW w:w="3403" w:type="dxa"/>
            <w:tcBorders>
              <w:top w:val="nil"/>
              <w:bottom w:val="nil"/>
            </w:tcBorders>
            <w:noWrap/>
            <w:vAlign w:val="center"/>
          </w:tcPr>
          <w:p w:rsidR="007E3076" w:rsidRPr="00697723" w:rsidRDefault="007E3076" w:rsidP="00FD7C09">
            <w:pPr>
              <w:ind w:left="113"/>
              <w:rPr>
                <w:rFonts w:cs="Simplified Arabic"/>
                <w:sz w:val="18"/>
                <w:szCs w:val="18"/>
                <w:lang w:eastAsia="en-US"/>
              </w:rPr>
            </w:pPr>
            <w:r w:rsidRPr="00697723">
              <w:rPr>
                <w:rFonts w:cs="Simplified Arabic"/>
                <w:sz w:val="18"/>
                <w:szCs w:val="18"/>
                <w:rtl/>
                <w:lang w:eastAsia="en-US"/>
              </w:rPr>
              <w:t xml:space="preserve">لم يستدل على العنوان   </w:t>
            </w:r>
          </w:p>
        </w:tc>
        <w:tc>
          <w:tcPr>
            <w:tcW w:w="2409" w:type="dxa"/>
            <w:tcBorders>
              <w:top w:val="nil"/>
              <w:bottom w:val="nil"/>
              <w:right w:val="nil"/>
            </w:tcBorders>
            <w:noWrap/>
            <w:vAlign w:val="center"/>
          </w:tcPr>
          <w:p w:rsidR="007E3076" w:rsidRPr="0056617D" w:rsidRDefault="007E3076" w:rsidP="00FD7C09">
            <w:pPr>
              <w:ind w:left="473" w:right="156"/>
              <w:rPr>
                <w:rFonts w:asciiTheme="minorBidi" w:hAnsiTheme="minorBidi" w:cstheme="minorBidi"/>
                <w:sz w:val="18"/>
                <w:szCs w:val="18"/>
                <w:lang w:eastAsia="en-US"/>
              </w:rPr>
            </w:pPr>
            <w:r w:rsidRPr="0056617D">
              <w:rPr>
                <w:rFonts w:asciiTheme="minorBidi" w:hAnsiTheme="minorBidi" w:cstheme="minorBidi"/>
                <w:sz w:val="18"/>
                <w:szCs w:val="18"/>
                <w:lang w:eastAsia="en-US"/>
              </w:rPr>
              <w:t>21</w:t>
            </w:r>
          </w:p>
        </w:tc>
        <w:tc>
          <w:tcPr>
            <w:tcW w:w="2126" w:type="dxa"/>
            <w:tcBorders>
              <w:top w:val="nil"/>
              <w:left w:val="nil"/>
              <w:bottom w:val="nil"/>
            </w:tcBorders>
            <w:noWrap/>
            <w:vAlign w:val="center"/>
          </w:tcPr>
          <w:p w:rsidR="007E3076" w:rsidRPr="0056617D" w:rsidRDefault="007E3076" w:rsidP="00FD7C09">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0.5</w:t>
            </w:r>
          </w:p>
        </w:tc>
      </w:tr>
      <w:tr w:rsidR="007E3076" w:rsidRPr="00697723" w:rsidTr="00FD7C09">
        <w:trPr>
          <w:trHeight w:val="340"/>
          <w:jc w:val="center"/>
        </w:trPr>
        <w:tc>
          <w:tcPr>
            <w:tcW w:w="3403" w:type="dxa"/>
            <w:tcBorders>
              <w:top w:val="nil"/>
              <w:bottom w:val="nil"/>
            </w:tcBorders>
            <w:noWrap/>
            <w:vAlign w:val="center"/>
          </w:tcPr>
          <w:p w:rsidR="007E3076" w:rsidRPr="00697723" w:rsidRDefault="007E3076" w:rsidP="00FD7C09">
            <w:pPr>
              <w:ind w:left="113"/>
              <w:rPr>
                <w:rFonts w:cs="Simplified Arabic"/>
                <w:sz w:val="18"/>
                <w:szCs w:val="18"/>
                <w:lang w:eastAsia="en-US"/>
              </w:rPr>
            </w:pPr>
            <w:r w:rsidRPr="00697723">
              <w:rPr>
                <w:rFonts w:cs="Simplified Arabic"/>
                <w:sz w:val="18"/>
                <w:szCs w:val="18"/>
                <w:rtl/>
                <w:lang w:eastAsia="en-US"/>
              </w:rPr>
              <w:t xml:space="preserve">لم يمارس نشاط خلال فترة الإسناد  </w:t>
            </w:r>
          </w:p>
        </w:tc>
        <w:tc>
          <w:tcPr>
            <w:tcW w:w="2409" w:type="dxa"/>
            <w:tcBorders>
              <w:top w:val="nil"/>
              <w:bottom w:val="nil"/>
              <w:right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27</w:t>
            </w:r>
          </w:p>
        </w:tc>
        <w:tc>
          <w:tcPr>
            <w:tcW w:w="2126" w:type="dxa"/>
            <w:tcBorders>
              <w:top w:val="nil"/>
              <w:left w:val="nil"/>
              <w:bottom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0.7</w:t>
            </w:r>
          </w:p>
        </w:tc>
      </w:tr>
      <w:tr w:rsidR="007E3076" w:rsidRPr="00697723" w:rsidTr="00FD7C09">
        <w:trPr>
          <w:trHeight w:val="340"/>
          <w:jc w:val="center"/>
        </w:trPr>
        <w:tc>
          <w:tcPr>
            <w:tcW w:w="3403" w:type="dxa"/>
            <w:tcBorders>
              <w:top w:val="nil"/>
              <w:bottom w:val="nil"/>
            </w:tcBorders>
            <w:noWrap/>
            <w:vAlign w:val="center"/>
          </w:tcPr>
          <w:p w:rsidR="007E3076" w:rsidRPr="00697723" w:rsidRDefault="007E3076" w:rsidP="00FD7C09">
            <w:pPr>
              <w:ind w:left="113"/>
              <w:rPr>
                <w:rFonts w:cs="Simplified Arabic"/>
                <w:sz w:val="18"/>
                <w:szCs w:val="18"/>
                <w:rtl/>
                <w:lang w:eastAsia="en-US"/>
              </w:rPr>
            </w:pPr>
            <w:r w:rsidRPr="00697723">
              <w:rPr>
                <w:rFonts w:cs="Simplified Arabic"/>
                <w:sz w:val="18"/>
                <w:szCs w:val="18"/>
                <w:rtl/>
                <w:lang w:eastAsia="en-US"/>
              </w:rPr>
              <w:t xml:space="preserve">النشاط الاقتصادي مختلف  </w:t>
            </w:r>
          </w:p>
        </w:tc>
        <w:tc>
          <w:tcPr>
            <w:tcW w:w="2409" w:type="dxa"/>
            <w:tcBorders>
              <w:top w:val="nil"/>
              <w:bottom w:val="nil"/>
              <w:right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2</w:t>
            </w:r>
          </w:p>
        </w:tc>
        <w:tc>
          <w:tcPr>
            <w:tcW w:w="2126" w:type="dxa"/>
            <w:tcBorders>
              <w:top w:val="nil"/>
              <w:left w:val="nil"/>
              <w:bottom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0.1</w:t>
            </w:r>
          </w:p>
        </w:tc>
      </w:tr>
      <w:tr w:rsidR="007E3076" w:rsidRPr="00697723" w:rsidTr="00FD7C09">
        <w:trPr>
          <w:trHeight w:val="340"/>
          <w:jc w:val="center"/>
        </w:trPr>
        <w:tc>
          <w:tcPr>
            <w:tcW w:w="3403" w:type="dxa"/>
            <w:tcBorders>
              <w:top w:val="nil"/>
              <w:bottom w:val="nil"/>
            </w:tcBorders>
            <w:noWrap/>
            <w:vAlign w:val="center"/>
          </w:tcPr>
          <w:p w:rsidR="007E3076" w:rsidRPr="00697723" w:rsidRDefault="007E3076" w:rsidP="00FD7C09">
            <w:pPr>
              <w:ind w:left="113"/>
              <w:rPr>
                <w:rFonts w:cs="Simplified Arabic"/>
                <w:sz w:val="18"/>
                <w:szCs w:val="18"/>
                <w:lang w:eastAsia="en-US"/>
              </w:rPr>
            </w:pPr>
            <w:r w:rsidRPr="00697723">
              <w:rPr>
                <w:rFonts w:cs="Simplified Arabic"/>
                <w:sz w:val="18"/>
                <w:szCs w:val="18"/>
                <w:rtl/>
                <w:lang w:eastAsia="en-US"/>
              </w:rPr>
              <w:t xml:space="preserve">رفض   </w:t>
            </w:r>
          </w:p>
        </w:tc>
        <w:tc>
          <w:tcPr>
            <w:tcW w:w="2409" w:type="dxa"/>
            <w:tcBorders>
              <w:top w:val="nil"/>
              <w:bottom w:val="nil"/>
              <w:right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257</w:t>
            </w:r>
          </w:p>
        </w:tc>
        <w:tc>
          <w:tcPr>
            <w:tcW w:w="2126" w:type="dxa"/>
            <w:tcBorders>
              <w:top w:val="nil"/>
              <w:left w:val="nil"/>
              <w:bottom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6.</w:t>
            </w:r>
            <w:r>
              <w:rPr>
                <w:rFonts w:asciiTheme="minorBidi" w:hAnsiTheme="minorBidi" w:cstheme="minorBidi"/>
                <w:sz w:val="18"/>
                <w:szCs w:val="18"/>
                <w:lang w:eastAsia="en-US"/>
              </w:rPr>
              <w:t>5</w:t>
            </w:r>
          </w:p>
        </w:tc>
      </w:tr>
      <w:tr w:rsidR="007E3076" w:rsidRPr="00697723" w:rsidTr="00FD7C09">
        <w:trPr>
          <w:trHeight w:val="340"/>
          <w:jc w:val="center"/>
        </w:trPr>
        <w:tc>
          <w:tcPr>
            <w:tcW w:w="3403" w:type="dxa"/>
            <w:tcBorders>
              <w:top w:val="nil"/>
              <w:bottom w:val="nil"/>
            </w:tcBorders>
            <w:noWrap/>
            <w:vAlign w:val="center"/>
          </w:tcPr>
          <w:p w:rsidR="007E3076" w:rsidRPr="00697723" w:rsidRDefault="007E3076" w:rsidP="00FD7C09">
            <w:pPr>
              <w:ind w:left="113"/>
              <w:rPr>
                <w:rFonts w:cs="Simplified Arabic"/>
                <w:sz w:val="18"/>
                <w:szCs w:val="18"/>
                <w:lang w:eastAsia="en-US"/>
              </w:rPr>
            </w:pPr>
            <w:r w:rsidRPr="00697723">
              <w:rPr>
                <w:rFonts w:cs="Simplified Arabic"/>
                <w:sz w:val="18"/>
                <w:szCs w:val="18"/>
                <w:rtl/>
                <w:lang w:eastAsia="en-US"/>
              </w:rPr>
              <w:t xml:space="preserve">مكرر   </w:t>
            </w:r>
          </w:p>
        </w:tc>
        <w:tc>
          <w:tcPr>
            <w:tcW w:w="2409" w:type="dxa"/>
            <w:tcBorders>
              <w:top w:val="nil"/>
              <w:bottom w:val="nil"/>
              <w:right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6</w:t>
            </w:r>
          </w:p>
        </w:tc>
        <w:tc>
          <w:tcPr>
            <w:tcW w:w="2126" w:type="dxa"/>
            <w:tcBorders>
              <w:top w:val="nil"/>
              <w:left w:val="nil"/>
              <w:bottom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0.2</w:t>
            </w:r>
          </w:p>
        </w:tc>
      </w:tr>
      <w:tr w:rsidR="007E3076" w:rsidRPr="00697723" w:rsidTr="00FD7C09">
        <w:trPr>
          <w:trHeight w:val="340"/>
          <w:jc w:val="center"/>
        </w:trPr>
        <w:tc>
          <w:tcPr>
            <w:tcW w:w="3403" w:type="dxa"/>
            <w:tcBorders>
              <w:top w:val="nil"/>
              <w:bottom w:val="nil"/>
            </w:tcBorders>
            <w:noWrap/>
            <w:vAlign w:val="center"/>
          </w:tcPr>
          <w:p w:rsidR="007E3076" w:rsidRPr="00697723" w:rsidRDefault="007E3076" w:rsidP="00FD7C09">
            <w:pPr>
              <w:ind w:left="113"/>
              <w:rPr>
                <w:rFonts w:cs="Simplified Arabic"/>
                <w:sz w:val="18"/>
                <w:szCs w:val="18"/>
                <w:lang w:eastAsia="en-US"/>
              </w:rPr>
            </w:pPr>
            <w:r w:rsidRPr="00697723">
              <w:rPr>
                <w:rFonts w:cs="Simplified Arabic"/>
                <w:sz w:val="18"/>
                <w:szCs w:val="18"/>
                <w:rtl/>
                <w:lang w:eastAsia="en-US"/>
              </w:rPr>
              <w:t xml:space="preserve">حكومة مركزية </w:t>
            </w:r>
          </w:p>
        </w:tc>
        <w:tc>
          <w:tcPr>
            <w:tcW w:w="2409" w:type="dxa"/>
            <w:tcBorders>
              <w:top w:val="nil"/>
              <w:bottom w:val="nil"/>
              <w:right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7</w:t>
            </w:r>
          </w:p>
        </w:tc>
        <w:tc>
          <w:tcPr>
            <w:tcW w:w="2126" w:type="dxa"/>
            <w:tcBorders>
              <w:top w:val="nil"/>
              <w:left w:val="nil"/>
              <w:bottom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0.2</w:t>
            </w:r>
          </w:p>
        </w:tc>
      </w:tr>
      <w:tr w:rsidR="007E3076" w:rsidRPr="00697723" w:rsidTr="00FD7C09">
        <w:trPr>
          <w:trHeight w:val="340"/>
          <w:jc w:val="center"/>
        </w:trPr>
        <w:tc>
          <w:tcPr>
            <w:tcW w:w="3403" w:type="dxa"/>
            <w:tcBorders>
              <w:top w:val="nil"/>
              <w:bottom w:val="nil"/>
            </w:tcBorders>
            <w:noWrap/>
            <w:vAlign w:val="center"/>
          </w:tcPr>
          <w:p w:rsidR="007E3076" w:rsidRPr="00697723" w:rsidRDefault="007E3076" w:rsidP="00FD7C09">
            <w:pPr>
              <w:ind w:left="113"/>
              <w:rPr>
                <w:rFonts w:cs="Simplified Arabic"/>
                <w:sz w:val="18"/>
                <w:szCs w:val="18"/>
                <w:lang w:eastAsia="en-US"/>
              </w:rPr>
            </w:pPr>
            <w:r w:rsidRPr="00697723">
              <w:rPr>
                <w:rFonts w:cs="Simplified Arabic"/>
                <w:sz w:val="18"/>
                <w:szCs w:val="18"/>
                <w:rtl/>
                <w:lang w:eastAsia="en-US"/>
              </w:rPr>
              <w:t>أخرى</w:t>
            </w:r>
          </w:p>
        </w:tc>
        <w:tc>
          <w:tcPr>
            <w:tcW w:w="2409" w:type="dxa"/>
            <w:tcBorders>
              <w:top w:val="nil"/>
              <w:bottom w:val="nil"/>
              <w:right w:val="nil"/>
            </w:tcBorders>
            <w:noWrap/>
            <w:vAlign w:val="center"/>
          </w:tcPr>
          <w:p w:rsidR="007E3076" w:rsidRPr="00FD7C09" w:rsidRDefault="007E3076" w:rsidP="00FD7C09">
            <w:pPr>
              <w:ind w:left="473" w:right="156"/>
              <w:rPr>
                <w:rFonts w:asciiTheme="minorBidi" w:hAnsiTheme="minorBidi" w:cstheme="minorBidi"/>
                <w:sz w:val="18"/>
                <w:szCs w:val="18"/>
                <w:lang w:val="en-US" w:eastAsia="en-US"/>
              </w:rPr>
            </w:pPr>
            <w:r w:rsidRPr="00B87256">
              <w:rPr>
                <w:rFonts w:asciiTheme="minorBidi" w:hAnsiTheme="minorBidi" w:cstheme="minorBidi"/>
                <w:sz w:val="18"/>
                <w:szCs w:val="18"/>
                <w:lang w:eastAsia="en-US"/>
              </w:rPr>
              <w:t>89</w:t>
            </w:r>
          </w:p>
        </w:tc>
        <w:tc>
          <w:tcPr>
            <w:tcW w:w="2126" w:type="dxa"/>
            <w:tcBorders>
              <w:top w:val="nil"/>
              <w:left w:val="nil"/>
              <w:bottom w:val="nil"/>
            </w:tcBorders>
            <w:noWrap/>
            <w:vAlign w:val="center"/>
          </w:tcPr>
          <w:p w:rsidR="007E3076" w:rsidRPr="00B87256" w:rsidRDefault="007E3076" w:rsidP="00FD7C09">
            <w:pPr>
              <w:ind w:left="473" w:right="156"/>
              <w:rPr>
                <w:rFonts w:asciiTheme="minorBidi" w:hAnsiTheme="minorBidi" w:cstheme="minorBidi"/>
                <w:sz w:val="18"/>
                <w:szCs w:val="18"/>
                <w:lang w:eastAsia="en-US"/>
              </w:rPr>
            </w:pPr>
            <w:r w:rsidRPr="00B87256">
              <w:rPr>
                <w:rFonts w:asciiTheme="minorBidi" w:hAnsiTheme="minorBidi" w:cstheme="minorBidi"/>
                <w:sz w:val="18"/>
                <w:szCs w:val="18"/>
                <w:lang w:eastAsia="en-US"/>
              </w:rPr>
              <w:t>2.3</w:t>
            </w:r>
          </w:p>
        </w:tc>
      </w:tr>
      <w:tr w:rsidR="007E3076" w:rsidRPr="00697723" w:rsidTr="00FD7C09">
        <w:trPr>
          <w:trHeight w:val="340"/>
          <w:jc w:val="center"/>
        </w:trPr>
        <w:tc>
          <w:tcPr>
            <w:tcW w:w="3403" w:type="dxa"/>
            <w:tcBorders>
              <w:top w:val="nil"/>
            </w:tcBorders>
            <w:noWrap/>
            <w:vAlign w:val="center"/>
          </w:tcPr>
          <w:p w:rsidR="007E3076" w:rsidRPr="00697723" w:rsidRDefault="007E3076" w:rsidP="00FD7C09">
            <w:pPr>
              <w:pStyle w:val="Heading3"/>
              <w:ind w:left="113"/>
              <w:rPr>
                <w:sz w:val="18"/>
                <w:szCs w:val="18"/>
              </w:rPr>
            </w:pPr>
            <w:r w:rsidRPr="00697723">
              <w:rPr>
                <w:sz w:val="18"/>
                <w:szCs w:val="18"/>
                <w:rtl/>
              </w:rPr>
              <w:t>المجموع</w:t>
            </w:r>
          </w:p>
        </w:tc>
        <w:tc>
          <w:tcPr>
            <w:tcW w:w="2409" w:type="dxa"/>
            <w:tcBorders>
              <w:top w:val="nil"/>
              <w:right w:val="nil"/>
            </w:tcBorders>
            <w:noWrap/>
            <w:vAlign w:val="center"/>
          </w:tcPr>
          <w:p w:rsidR="007E3076" w:rsidRPr="00697723" w:rsidRDefault="007E3076" w:rsidP="00FD7C09">
            <w:pPr>
              <w:ind w:left="473" w:right="156"/>
              <w:rPr>
                <w:rFonts w:asciiTheme="minorBidi" w:eastAsia="Arial Unicode MS" w:hAnsiTheme="minorBidi" w:cstheme="minorBidi"/>
                <w:b/>
                <w:bCs/>
                <w:sz w:val="18"/>
                <w:szCs w:val="18"/>
                <w:rtl/>
                <w:lang w:eastAsia="en-US"/>
              </w:rPr>
            </w:pPr>
            <w:r>
              <w:rPr>
                <w:rFonts w:asciiTheme="minorBidi" w:hAnsiTheme="minorBidi" w:cstheme="minorBidi"/>
                <w:b/>
                <w:bCs/>
                <w:sz w:val="18"/>
                <w:szCs w:val="18"/>
                <w:lang w:eastAsia="en-US"/>
              </w:rPr>
              <w:t>,910</w:t>
            </w:r>
            <w:r>
              <w:rPr>
                <w:rFonts w:asciiTheme="minorBidi" w:eastAsia="Arial Unicode MS" w:hAnsiTheme="minorBidi" w:cstheme="minorBidi" w:hint="cs"/>
                <w:b/>
                <w:bCs/>
                <w:sz w:val="18"/>
                <w:szCs w:val="18"/>
                <w:rtl/>
                <w:lang w:eastAsia="en-US"/>
              </w:rPr>
              <w:t>3</w:t>
            </w:r>
          </w:p>
        </w:tc>
        <w:tc>
          <w:tcPr>
            <w:tcW w:w="2126" w:type="dxa"/>
            <w:tcBorders>
              <w:top w:val="nil"/>
              <w:left w:val="nil"/>
            </w:tcBorders>
            <w:noWrap/>
            <w:vAlign w:val="center"/>
          </w:tcPr>
          <w:p w:rsidR="007E3076" w:rsidRPr="00697723" w:rsidRDefault="007E3076" w:rsidP="00FD7C09">
            <w:pPr>
              <w:ind w:left="473" w:right="156"/>
              <w:rPr>
                <w:rFonts w:asciiTheme="minorBidi" w:hAnsiTheme="minorBidi" w:cstheme="minorBidi"/>
                <w:b/>
                <w:bCs/>
                <w:sz w:val="18"/>
                <w:szCs w:val="18"/>
                <w:lang w:eastAsia="en-US"/>
              </w:rPr>
            </w:pPr>
            <w:r w:rsidRPr="00697723">
              <w:rPr>
                <w:rFonts w:asciiTheme="minorBidi" w:hAnsiTheme="minorBidi" w:cstheme="minorBidi"/>
                <w:b/>
                <w:bCs/>
                <w:sz w:val="18"/>
                <w:szCs w:val="18"/>
                <w:lang w:eastAsia="en-US"/>
              </w:rPr>
              <w:t>100</w:t>
            </w:r>
          </w:p>
        </w:tc>
      </w:tr>
      <w:bookmarkEnd w:id="11"/>
    </w:tbl>
    <w:p w:rsidR="00F34040" w:rsidRPr="00FD7C09" w:rsidRDefault="00F34040" w:rsidP="00F34040">
      <w:pPr>
        <w:ind w:left="-1" w:right="-1"/>
        <w:jc w:val="lowKashida"/>
        <w:rPr>
          <w:rFonts w:cs="Simplified Arabic"/>
          <w:sz w:val="20"/>
          <w:szCs w:val="20"/>
          <w:rtl/>
          <w:lang w:eastAsia="en-US"/>
        </w:rPr>
      </w:pPr>
    </w:p>
    <w:p w:rsidR="00F34040" w:rsidRPr="00F92195" w:rsidRDefault="00F34040" w:rsidP="00F34040">
      <w:pPr>
        <w:rPr>
          <w:rFonts w:cs="Simplified Arabic"/>
          <w:rtl/>
          <w:lang w:eastAsia="en-US"/>
        </w:rPr>
      </w:pPr>
      <w:r w:rsidRPr="00F92195">
        <w:rPr>
          <w:rFonts w:cs="Simplified Arabic"/>
          <w:rtl/>
          <w:lang w:eastAsia="en-US"/>
        </w:rPr>
        <w:t xml:space="preserve">نسبة </w:t>
      </w:r>
      <w:r w:rsidRPr="00F92195">
        <w:rPr>
          <w:rFonts w:cs="Simplified Arabic" w:hint="cs"/>
          <w:rtl/>
          <w:lang w:eastAsia="en-US"/>
        </w:rPr>
        <w:t>أخطاء زيادة الشمول</w:t>
      </w:r>
      <w:r w:rsidRPr="00F92195">
        <w:rPr>
          <w:rFonts w:cs="Simplified Arabic"/>
          <w:rtl/>
          <w:lang w:eastAsia="en-US"/>
        </w:rPr>
        <w:t xml:space="preserve"> = </w:t>
      </w:r>
      <w:r w:rsidRPr="00F92195">
        <w:rPr>
          <w:rFonts w:cs="Simplified Arabic"/>
          <w:u w:val="single"/>
          <w:rtl/>
          <w:lang w:eastAsia="en-US"/>
        </w:rPr>
        <w:t xml:space="preserve">مجموع حالات </w:t>
      </w:r>
      <w:r w:rsidRPr="00F92195">
        <w:rPr>
          <w:rFonts w:cs="Simplified Arabic" w:hint="cs"/>
          <w:u w:val="single"/>
          <w:rtl/>
          <w:lang w:eastAsia="en-US"/>
        </w:rPr>
        <w:t>زيادة الشمول</w:t>
      </w:r>
      <w:r w:rsidRPr="00F92195">
        <w:rPr>
          <w:rFonts w:cs="Simplified Arabic"/>
          <w:rtl/>
          <w:lang w:eastAsia="en-US"/>
        </w:rPr>
        <w:t xml:space="preserve">  </w:t>
      </w:r>
      <w:r w:rsidRPr="00F92195">
        <w:rPr>
          <w:rFonts w:cs="Simplified Arabic"/>
          <w:lang w:eastAsia="en-US"/>
        </w:rPr>
        <w:t>x</w:t>
      </w:r>
      <w:r w:rsidRPr="00F92195">
        <w:rPr>
          <w:rFonts w:cs="Simplified Arabic"/>
          <w:rtl/>
          <w:lang w:eastAsia="en-US"/>
        </w:rPr>
        <w:t xml:space="preserve"> 100%</w:t>
      </w:r>
    </w:p>
    <w:p w:rsidR="00F34040" w:rsidRPr="00F92195" w:rsidRDefault="00F34040" w:rsidP="00F34040">
      <w:pPr>
        <w:rPr>
          <w:rFonts w:cs="Simplified Arabic"/>
          <w:rtl/>
          <w:lang w:eastAsia="en-US"/>
        </w:rPr>
      </w:pPr>
      <w:r w:rsidRPr="00F92195">
        <w:rPr>
          <w:rFonts w:cs="Simplified Arabic"/>
          <w:rtl/>
          <w:lang w:eastAsia="en-US"/>
        </w:rPr>
        <w:t xml:space="preserve">                               </w:t>
      </w:r>
      <w:r w:rsidRPr="00F92195">
        <w:rPr>
          <w:rFonts w:cs="Simplified Arabic" w:hint="cs"/>
          <w:rtl/>
          <w:lang w:eastAsia="en-US"/>
        </w:rPr>
        <w:t>عدد حالات العينة الأصلية</w:t>
      </w:r>
    </w:p>
    <w:p w:rsidR="00F34040" w:rsidRDefault="00F34040" w:rsidP="00F34040">
      <w:pPr>
        <w:rPr>
          <w:rtl/>
          <w:lang w:eastAsia="en-US"/>
        </w:rPr>
      </w:pPr>
      <w:r w:rsidRPr="00F92195">
        <w:rPr>
          <w:rFonts w:cs="Simplified Arabic" w:hint="cs"/>
          <w:rtl/>
          <w:lang w:eastAsia="en-US"/>
        </w:rPr>
        <w:t>= 8.7%</w:t>
      </w:r>
    </w:p>
    <w:p w:rsidR="00FD7C09" w:rsidRPr="00F92195" w:rsidRDefault="00FD7C09" w:rsidP="00F34040">
      <w:pPr>
        <w:rPr>
          <w:rtl/>
          <w:lang w:eastAsia="en-US"/>
        </w:rPr>
      </w:pPr>
    </w:p>
    <w:p w:rsidR="00F34040" w:rsidRPr="00F92195" w:rsidRDefault="00F34040" w:rsidP="00F34040">
      <w:pPr>
        <w:rPr>
          <w:rFonts w:cs="Simplified Arabic"/>
          <w:rtl/>
          <w:lang w:eastAsia="en-US"/>
        </w:rPr>
      </w:pPr>
      <w:r w:rsidRPr="00F92195">
        <w:rPr>
          <w:rFonts w:cs="Simplified Arabic" w:hint="cs"/>
          <w:rtl/>
          <w:lang w:eastAsia="en-US"/>
        </w:rPr>
        <w:t>نسبة عدم الاستجابة =</w:t>
      </w:r>
      <w:r w:rsidRPr="00F92195">
        <w:rPr>
          <w:rFonts w:cs="Simplified Arabic" w:hint="cs"/>
          <w:sz w:val="20"/>
          <w:szCs w:val="20"/>
          <w:rtl/>
          <w:lang w:eastAsia="en-US"/>
        </w:rPr>
        <w:t xml:space="preserve"> </w:t>
      </w:r>
      <w:r w:rsidRPr="00F92195">
        <w:rPr>
          <w:rFonts w:cs="Simplified Arabic" w:hint="cs"/>
          <w:u w:val="single"/>
          <w:rtl/>
          <w:lang w:eastAsia="en-US"/>
        </w:rPr>
        <w:t xml:space="preserve"> </w:t>
      </w:r>
      <w:r w:rsidRPr="00F92195">
        <w:rPr>
          <w:rFonts w:cs="Simplified Arabic"/>
          <w:u w:val="single"/>
          <w:rtl/>
          <w:lang w:eastAsia="en-US"/>
        </w:rPr>
        <w:t xml:space="preserve">مجموع حالات </w:t>
      </w:r>
      <w:r w:rsidRPr="00F92195">
        <w:rPr>
          <w:rFonts w:cs="Simplified Arabic" w:hint="cs"/>
          <w:u w:val="single"/>
          <w:rtl/>
          <w:lang w:eastAsia="en-US"/>
        </w:rPr>
        <w:t>عدم الاستجابة</w:t>
      </w:r>
      <w:r w:rsidRPr="00F92195">
        <w:rPr>
          <w:rFonts w:cs="Simplified Arabic"/>
          <w:rtl/>
          <w:lang w:eastAsia="en-US"/>
        </w:rPr>
        <w:t xml:space="preserve">  </w:t>
      </w:r>
      <w:r w:rsidRPr="00F92195">
        <w:rPr>
          <w:rFonts w:cs="Simplified Arabic"/>
          <w:lang w:eastAsia="en-US"/>
        </w:rPr>
        <w:t>x</w:t>
      </w:r>
      <w:r w:rsidRPr="00F92195">
        <w:rPr>
          <w:rFonts w:cs="Simplified Arabic"/>
          <w:rtl/>
          <w:lang w:eastAsia="en-US"/>
        </w:rPr>
        <w:t xml:space="preserve"> 100%</w:t>
      </w:r>
    </w:p>
    <w:p w:rsidR="00F34040" w:rsidRPr="00F92195" w:rsidRDefault="00F34040" w:rsidP="00F34040">
      <w:pPr>
        <w:rPr>
          <w:rFonts w:cs="Simplified Arabic"/>
          <w:rtl/>
          <w:lang w:eastAsia="en-US"/>
        </w:rPr>
      </w:pPr>
      <w:r w:rsidRPr="00F92195">
        <w:rPr>
          <w:rFonts w:cs="Simplified Arabic"/>
          <w:rtl/>
          <w:lang w:eastAsia="en-US"/>
        </w:rPr>
        <w:t xml:space="preserve">                           </w:t>
      </w:r>
      <w:r w:rsidRPr="00F92195">
        <w:rPr>
          <w:rFonts w:cs="Simplified Arabic" w:hint="cs"/>
          <w:rtl/>
          <w:lang w:eastAsia="en-US"/>
        </w:rPr>
        <w:t>العينة الصافية</w:t>
      </w:r>
    </w:p>
    <w:p w:rsidR="00F34040" w:rsidRPr="00F92195" w:rsidRDefault="00F34040" w:rsidP="00F34040">
      <w:pPr>
        <w:rPr>
          <w:rFonts w:cs="Simplified Arabic"/>
          <w:rtl/>
          <w:lang w:eastAsia="en-US"/>
        </w:rPr>
      </w:pPr>
      <w:r w:rsidRPr="00F92195">
        <w:rPr>
          <w:rFonts w:cs="Simplified Arabic" w:hint="cs"/>
          <w:rtl/>
          <w:lang w:eastAsia="en-US"/>
        </w:rPr>
        <w:t>= 10.9%</w:t>
      </w:r>
    </w:p>
    <w:p w:rsidR="00F34040" w:rsidRPr="00F92195" w:rsidRDefault="00F34040" w:rsidP="00F34040">
      <w:pPr>
        <w:rPr>
          <w:rFonts w:cs="Simplified Arabic"/>
          <w:rtl/>
          <w:lang w:eastAsia="en-US"/>
        </w:rPr>
      </w:pPr>
    </w:p>
    <w:p w:rsidR="00F34040" w:rsidRPr="00F92195" w:rsidRDefault="00F34040" w:rsidP="00F34040">
      <w:pPr>
        <w:rPr>
          <w:rFonts w:cs="Simplified Arabic"/>
          <w:rtl/>
          <w:lang w:eastAsia="en-US"/>
        </w:rPr>
      </w:pPr>
      <w:r w:rsidRPr="00F92195">
        <w:rPr>
          <w:rFonts w:cs="Simplified Arabic" w:hint="cs"/>
          <w:rtl/>
          <w:lang w:eastAsia="en-US"/>
        </w:rPr>
        <w:t xml:space="preserve">العينة الصافية = العينة الأصلية </w:t>
      </w:r>
      <w:r w:rsidRPr="00F92195">
        <w:rPr>
          <w:rFonts w:cs="Simplified Arabic"/>
          <w:rtl/>
          <w:lang w:eastAsia="en-US"/>
        </w:rPr>
        <w:t>–</w:t>
      </w:r>
      <w:r w:rsidRPr="00F92195">
        <w:rPr>
          <w:rFonts w:cs="Simplified Arabic" w:hint="cs"/>
          <w:rtl/>
          <w:lang w:eastAsia="en-US"/>
        </w:rPr>
        <w:t xml:space="preserve"> ( حالات زيادة الشمول )</w:t>
      </w:r>
    </w:p>
    <w:p w:rsidR="00F34040" w:rsidRDefault="00F34040" w:rsidP="006B347A">
      <w:pPr>
        <w:rPr>
          <w:rFonts w:cs="Simplified Arabic"/>
          <w:rtl/>
          <w:lang w:eastAsia="en-US"/>
        </w:rPr>
      </w:pPr>
      <w:r w:rsidRPr="00F92195">
        <w:rPr>
          <w:rFonts w:cs="Simplified Arabic" w:hint="cs"/>
          <w:rtl/>
          <w:lang w:eastAsia="en-US"/>
        </w:rPr>
        <w:t xml:space="preserve">= </w:t>
      </w:r>
      <w:r w:rsidR="006B347A">
        <w:rPr>
          <w:rFonts w:cs="Simplified Arabic"/>
          <w:lang w:eastAsia="en-US"/>
        </w:rPr>
        <w:t>3,569</w:t>
      </w:r>
      <w:r w:rsidRPr="00F92195">
        <w:rPr>
          <w:rFonts w:cs="Simplified Arabic" w:hint="cs"/>
          <w:rtl/>
          <w:lang w:eastAsia="en-US"/>
        </w:rPr>
        <w:t xml:space="preserve">  </w:t>
      </w:r>
    </w:p>
    <w:p w:rsidR="00FD7C09" w:rsidRPr="00F92195" w:rsidRDefault="00FD7C09" w:rsidP="006B347A">
      <w:pPr>
        <w:rPr>
          <w:rFonts w:cs="Simplified Arabic"/>
          <w:rtl/>
          <w:lang w:eastAsia="en-US"/>
        </w:rPr>
      </w:pPr>
    </w:p>
    <w:p w:rsidR="00F34040" w:rsidRDefault="00F34040" w:rsidP="00F34040">
      <w:pPr>
        <w:rPr>
          <w:rFonts w:cs="Simplified Arabic"/>
          <w:rtl/>
          <w:lang w:eastAsia="en-US"/>
        </w:rPr>
      </w:pPr>
      <w:r w:rsidRPr="00F92195">
        <w:rPr>
          <w:rFonts w:cs="Simplified Arabic" w:hint="cs"/>
          <w:rtl/>
          <w:lang w:eastAsia="en-US"/>
        </w:rPr>
        <w:t>نسبة الاستجابة = 100% - نسبة عدم الاستجابة.</w:t>
      </w:r>
    </w:p>
    <w:p w:rsidR="00F34040" w:rsidRPr="00F92195" w:rsidRDefault="00F34040" w:rsidP="00F34040">
      <w:pPr>
        <w:rPr>
          <w:rFonts w:cs="Simplified Arabic"/>
          <w:rtl/>
          <w:lang w:eastAsia="en-US"/>
        </w:rPr>
      </w:pPr>
      <w:r w:rsidRPr="00F92195">
        <w:rPr>
          <w:rFonts w:cs="Simplified Arabic" w:hint="cs"/>
          <w:rtl/>
          <w:lang w:eastAsia="en-US"/>
        </w:rPr>
        <w:t>= 89.1%</w:t>
      </w:r>
    </w:p>
    <w:p w:rsidR="00DA2FF8" w:rsidRDefault="00DA2FF8" w:rsidP="00AE4E74">
      <w:pPr>
        <w:jc w:val="lowKashida"/>
        <w:rPr>
          <w:rFonts w:cs="Simplified Arabic"/>
          <w:rtl/>
          <w:lang w:eastAsia="en-US"/>
        </w:rPr>
      </w:pPr>
    </w:p>
    <w:p w:rsidR="00F629C9" w:rsidRDefault="00FC676B">
      <w:pPr>
        <w:pStyle w:val="BodyTextIndent"/>
        <w:ind w:left="0" w:right="894"/>
        <w:rPr>
          <w:rFonts w:cs="Simplified Arabic"/>
          <w:b/>
          <w:bCs/>
          <w:rtl/>
        </w:rPr>
      </w:pPr>
      <w:r>
        <w:rPr>
          <w:rFonts w:cs="Simplified Arabic" w:hint="cs"/>
          <w:b/>
          <w:bCs/>
          <w:rtl/>
        </w:rPr>
        <w:t>7</w:t>
      </w:r>
      <w:r w:rsidR="00023723">
        <w:rPr>
          <w:rFonts w:cs="Simplified Arabic" w:hint="cs"/>
          <w:b/>
          <w:bCs/>
          <w:rtl/>
        </w:rPr>
        <w:t xml:space="preserve">.2 </w:t>
      </w:r>
      <w:r w:rsidR="00F629C9">
        <w:rPr>
          <w:rFonts w:cs="Simplified Arabic"/>
          <w:b/>
          <w:bCs/>
          <w:rtl/>
        </w:rPr>
        <w:t>مقارنة البيانات</w:t>
      </w:r>
    </w:p>
    <w:p w:rsidR="00F629C9" w:rsidRDefault="00F629C9" w:rsidP="00B47C6D">
      <w:pPr>
        <w:ind w:left="-1"/>
        <w:jc w:val="both"/>
        <w:rPr>
          <w:rFonts w:cs="Simplified Arabic"/>
          <w:color w:val="000000"/>
          <w:rtl/>
          <w:lang w:eastAsia="en-US"/>
        </w:rPr>
      </w:pPr>
      <w:r w:rsidRPr="00F97F37">
        <w:rPr>
          <w:rFonts w:cs="Simplified Arabic"/>
          <w:color w:val="000000"/>
          <w:rtl/>
          <w:lang w:eastAsia="en-US"/>
        </w:rPr>
        <w:t>إن بيانات مسح البيئة الاقتصادي قابلة للمقارنة جغرافيا</w:t>
      </w:r>
      <w:r w:rsidR="00BA7A96">
        <w:rPr>
          <w:rFonts w:cs="Simplified Arabic" w:hint="cs"/>
          <w:color w:val="000000"/>
          <w:rtl/>
          <w:lang w:eastAsia="en-US"/>
        </w:rPr>
        <w:t>ً</w:t>
      </w:r>
      <w:r w:rsidRPr="00F97F37">
        <w:rPr>
          <w:rFonts w:cs="Simplified Arabic"/>
          <w:color w:val="000000"/>
          <w:rtl/>
          <w:lang w:eastAsia="en-US"/>
        </w:rPr>
        <w:t xml:space="preserve"> وعبر الزمن، فقد تم مقارنة البيانات التي تم الحصول عليها للمناطق الجغرافية بعضها مع بعض وكانت نتيجة المقارنة جيدة وليس هناك </w:t>
      </w:r>
      <w:r w:rsidR="00B47C6D">
        <w:rPr>
          <w:rFonts w:cs="Simplified Arabic" w:hint="cs"/>
          <w:color w:val="000000"/>
          <w:rtl/>
          <w:lang w:eastAsia="en-US"/>
        </w:rPr>
        <w:t>قيم شاذة</w:t>
      </w:r>
      <w:r w:rsidRPr="00F97F37">
        <w:rPr>
          <w:rFonts w:cs="Simplified Arabic"/>
          <w:color w:val="000000"/>
          <w:rtl/>
          <w:lang w:eastAsia="en-US"/>
        </w:rPr>
        <w:t xml:space="preserve">. </w:t>
      </w:r>
    </w:p>
    <w:p w:rsidR="00995BE6" w:rsidRPr="0025095E" w:rsidRDefault="00995BE6" w:rsidP="00482FBC">
      <w:pPr>
        <w:jc w:val="both"/>
        <w:rPr>
          <w:rFonts w:cs="Simplified Arabic"/>
          <w:color w:val="000000"/>
          <w:sz w:val="16"/>
          <w:szCs w:val="16"/>
          <w:rtl/>
          <w:lang w:eastAsia="en-US"/>
        </w:rPr>
      </w:pPr>
    </w:p>
    <w:p w:rsidR="003213DA" w:rsidRDefault="00F05FBB" w:rsidP="007C0C03">
      <w:pPr>
        <w:pStyle w:val="BodyText"/>
        <w:tabs>
          <w:tab w:val="right" w:pos="2410"/>
        </w:tabs>
        <w:jc w:val="both"/>
        <w:rPr>
          <w:color w:val="000000"/>
          <w:rtl/>
        </w:rPr>
      </w:pPr>
      <w:r w:rsidRPr="00CC58F8">
        <w:rPr>
          <w:rFonts w:hint="cs"/>
          <w:color w:val="000000"/>
          <w:sz w:val="24"/>
          <w:szCs w:val="24"/>
          <w:rtl/>
        </w:rPr>
        <w:t xml:space="preserve">ويبين الجدول الآتي قيم مؤشرات </w:t>
      </w:r>
      <w:r w:rsidR="003213DA" w:rsidRPr="00CC58F8">
        <w:rPr>
          <w:rFonts w:hint="cs"/>
          <w:color w:val="000000"/>
          <w:sz w:val="24"/>
          <w:szCs w:val="24"/>
          <w:rtl/>
        </w:rPr>
        <w:t>مسح البيئة الاقتصادي</w:t>
      </w:r>
      <w:r w:rsidRPr="00CC58F8">
        <w:rPr>
          <w:rFonts w:hint="cs"/>
          <w:color w:val="000000"/>
          <w:sz w:val="24"/>
          <w:szCs w:val="24"/>
          <w:rtl/>
        </w:rPr>
        <w:t xml:space="preserve"> </w:t>
      </w:r>
      <w:r w:rsidR="007E3746" w:rsidRPr="00CC58F8">
        <w:rPr>
          <w:rFonts w:hint="cs"/>
          <w:color w:val="000000"/>
          <w:sz w:val="24"/>
          <w:szCs w:val="24"/>
          <w:rtl/>
        </w:rPr>
        <w:t>بين</w:t>
      </w:r>
      <w:r w:rsidRPr="00CC58F8">
        <w:rPr>
          <w:rFonts w:hint="cs"/>
          <w:color w:val="000000"/>
          <w:sz w:val="24"/>
          <w:szCs w:val="24"/>
          <w:rtl/>
        </w:rPr>
        <w:t xml:space="preserve"> الأعوام </w:t>
      </w:r>
      <w:r w:rsidR="00CC58F8" w:rsidRPr="00CC58F8">
        <w:rPr>
          <w:rFonts w:hint="cs"/>
          <w:color w:val="000000"/>
          <w:sz w:val="24"/>
          <w:szCs w:val="24"/>
          <w:rtl/>
        </w:rPr>
        <w:t>(</w:t>
      </w:r>
      <w:r w:rsidR="00CC58F8" w:rsidRPr="00CC58F8">
        <w:rPr>
          <w:color w:val="000000"/>
          <w:rtl/>
        </w:rPr>
        <w:t xml:space="preserve">2006، 2009، 2011، </w:t>
      </w:r>
      <w:r w:rsidR="00CC58F8" w:rsidRPr="00CC58F8">
        <w:rPr>
          <w:color w:val="000000"/>
        </w:rPr>
        <w:t>2013</w:t>
      </w:r>
      <w:r w:rsidR="00CC58F8" w:rsidRPr="00CC58F8">
        <w:rPr>
          <w:rFonts w:hint="cs"/>
          <w:color w:val="000000"/>
          <w:rtl/>
        </w:rPr>
        <w:t>، 2015)</w:t>
      </w:r>
      <w:r w:rsidR="00191309">
        <w:rPr>
          <w:rFonts w:hint="cs"/>
          <w:color w:val="000000"/>
          <w:rtl/>
        </w:rPr>
        <w:t xml:space="preserve"> </w:t>
      </w:r>
    </w:p>
    <w:p w:rsidR="00191309" w:rsidRDefault="00191309" w:rsidP="00191309">
      <w:pPr>
        <w:pStyle w:val="BodyText"/>
        <w:tabs>
          <w:tab w:val="right" w:pos="2410"/>
        </w:tabs>
        <w:jc w:val="both"/>
        <w:rPr>
          <w:color w:val="000000"/>
          <w:rtl/>
        </w:rPr>
      </w:pPr>
    </w:p>
    <w:p w:rsidR="001F7E9C" w:rsidRDefault="001F7E9C" w:rsidP="00191309">
      <w:pPr>
        <w:pStyle w:val="BodyText"/>
        <w:tabs>
          <w:tab w:val="right" w:pos="2410"/>
        </w:tabs>
        <w:jc w:val="both"/>
        <w:rPr>
          <w:color w:val="000000"/>
          <w:rtl/>
        </w:rPr>
      </w:pPr>
    </w:p>
    <w:p w:rsidR="00191309" w:rsidRPr="00D802C6" w:rsidRDefault="00191309" w:rsidP="00191309">
      <w:pPr>
        <w:pStyle w:val="BodyText"/>
        <w:tabs>
          <w:tab w:val="right" w:pos="2410"/>
        </w:tabs>
        <w:jc w:val="both"/>
        <w:rPr>
          <w:color w:val="000000"/>
          <w:sz w:val="2"/>
          <w:szCs w:val="2"/>
          <w:rtl/>
        </w:rPr>
      </w:pPr>
    </w:p>
    <w:p w:rsidR="003213DA" w:rsidRPr="00B35FD2" w:rsidRDefault="00336984" w:rsidP="00944163">
      <w:pPr>
        <w:pStyle w:val="BodyText"/>
        <w:tabs>
          <w:tab w:val="right" w:pos="2410"/>
        </w:tabs>
        <w:jc w:val="center"/>
        <w:rPr>
          <w:b/>
          <w:bCs/>
          <w:color w:val="000000"/>
          <w:sz w:val="22"/>
          <w:szCs w:val="22"/>
          <w:rtl/>
        </w:rPr>
      </w:pPr>
      <w:r w:rsidRPr="00B35FD2">
        <w:rPr>
          <w:rFonts w:hint="cs"/>
          <w:b/>
          <w:bCs/>
          <w:color w:val="000000"/>
          <w:sz w:val="22"/>
          <w:szCs w:val="22"/>
          <w:rtl/>
        </w:rPr>
        <w:lastRenderedPageBreak/>
        <w:t>قيم ال</w:t>
      </w:r>
      <w:r w:rsidR="003213DA" w:rsidRPr="00B35FD2">
        <w:rPr>
          <w:b/>
          <w:bCs/>
          <w:color w:val="000000"/>
          <w:sz w:val="22"/>
          <w:szCs w:val="22"/>
          <w:rtl/>
        </w:rPr>
        <w:t xml:space="preserve">مؤشرات </w:t>
      </w:r>
      <w:r w:rsidRPr="00B35FD2">
        <w:rPr>
          <w:rFonts w:hint="cs"/>
          <w:b/>
          <w:bCs/>
          <w:color w:val="000000"/>
          <w:sz w:val="22"/>
          <w:szCs w:val="22"/>
          <w:rtl/>
        </w:rPr>
        <w:t>ال</w:t>
      </w:r>
      <w:r w:rsidR="003213DA" w:rsidRPr="00B35FD2">
        <w:rPr>
          <w:b/>
          <w:bCs/>
          <w:color w:val="000000"/>
          <w:sz w:val="22"/>
          <w:szCs w:val="22"/>
          <w:rtl/>
        </w:rPr>
        <w:t>أساسية حول نشاط المنش</w:t>
      </w:r>
      <w:r w:rsidR="007E3746" w:rsidRPr="00B35FD2">
        <w:rPr>
          <w:b/>
          <w:bCs/>
          <w:color w:val="000000"/>
          <w:sz w:val="22"/>
          <w:szCs w:val="22"/>
          <w:rtl/>
        </w:rPr>
        <w:t>آت الاقتصادية في فلسطين للأعوام</w:t>
      </w:r>
      <w:r w:rsidR="003213DA" w:rsidRPr="00B35FD2">
        <w:rPr>
          <w:b/>
          <w:bCs/>
          <w:color w:val="000000"/>
          <w:sz w:val="22"/>
          <w:szCs w:val="22"/>
          <w:rtl/>
        </w:rPr>
        <w:t xml:space="preserve"> 2006، 2009، 2011، </w:t>
      </w:r>
      <w:r w:rsidR="009769FA" w:rsidRPr="00B35FD2">
        <w:rPr>
          <w:rFonts w:hint="cs"/>
          <w:b/>
          <w:bCs/>
          <w:color w:val="000000"/>
          <w:sz w:val="22"/>
          <w:szCs w:val="22"/>
          <w:rtl/>
        </w:rPr>
        <w:t xml:space="preserve">2013، </w:t>
      </w:r>
      <w:r w:rsidR="00171CEA" w:rsidRPr="00B35FD2">
        <w:rPr>
          <w:b/>
          <w:bCs/>
          <w:color w:val="000000"/>
          <w:sz w:val="22"/>
          <w:szCs w:val="22"/>
          <w:rtl/>
        </w:rPr>
        <w:t>2015</w:t>
      </w:r>
    </w:p>
    <w:tbl>
      <w:tblPr>
        <w:bidiVisual/>
        <w:tblW w:w="9076" w:type="dxa"/>
        <w:jc w:val="center"/>
        <w:tblLayout w:type="fixed"/>
        <w:tblLook w:val="04A0"/>
      </w:tblPr>
      <w:tblGrid>
        <w:gridCol w:w="3933"/>
        <w:gridCol w:w="1071"/>
        <w:gridCol w:w="1071"/>
        <w:gridCol w:w="1073"/>
        <w:gridCol w:w="913"/>
        <w:gridCol w:w="1015"/>
      </w:tblGrid>
      <w:tr w:rsidR="00944163" w:rsidRPr="00D802C6" w:rsidTr="00944163">
        <w:trPr>
          <w:trHeight w:val="340"/>
          <w:jc w:val="center"/>
        </w:trPr>
        <w:tc>
          <w:tcPr>
            <w:tcW w:w="3933" w:type="dxa"/>
            <w:tcBorders>
              <w:top w:val="single" w:sz="4" w:space="0" w:color="auto"/>
              <w:left w:val="single" w:sz="4" w:space="0" w:color="auto"/>
              <w:bottom w:val="single" w:sz="4" w:space="0" w:color="auto"/>
              <w:right w:val="single" w:sz="4" w:space="0" w:color="auto"/>
            </w:tcBorders>
            <w:shd w:val="clear" w:color="auto" w:fill="auto"/>
            <w:noWrap/>
            <w:hideMark/>
          </w:tcPr>
          <w:p w:rsidR="00944163" w:rsidRPr="00D802C6" w:rsidRDefault="00944163" w:rsidP="00336984">
            <w:pPr>
              <w:jc w:val="center"/>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المؤشر</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4163" w:rsidRPr="00D802C6" w:rsidRDefault="00944163" w:rsidP="00336984">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2006</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163" w:rsidRPr="00D802C6" w:rsidRDefault="00944163" w:rsidP="00336984">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2009</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163" w:rsidRPr="00D802C6" w:rsidRDefault="00944163" w:rsidP="00336984">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2011</w:t>
            </w:r>
          </w:p>
        </w:tc>
        <w:tc>
          <w:tcPr>
            <w:tcW w:w="913" w:type="dxa"/>
            <w:tcBorders>
              <w:top w:val="single" w:sz="4" w:space="0" w:color="auto"/>
              <w:left w:val="single" w:sz="4" w:space="0" w:color="auto"/>
              <w:bottom w:val="single" w:sz="4" w:space="0" w:color="auto"/>
              <w:right w:val="single" w:sz="4" w:space="0" w:color="auto"/>
            </w:tcBorders>
            <w:vAlign w:val="center"/>
          </w:tcPr>
          <w:p w:rsidR="00944163" w:rsidRPr="00D802C6" w:rsidRDefault="00944163" w:rsidP="00220637">
            <w:pPr>
              <w:jc w:val="center"/>
              <w:rPr>
                <w:rFonts w:ascii="Arial" w:hAnsi="Arial" w:cs="Arial"/>
                <w:b/>
                <w:bCs/>
                <w:color w:val="000000"/>
                <w:sz w:val="18"/>
                <w:szCs w:val="18"/>
                <w:lang w:eastAsia="en-US"/>
              </w:rPr>
            </w:pPr>
            <w:r>
              <w:rPr>
                <w:rFonts w:ascii="Arial" w:hAnsi="Arial" w:cs="Arial"/>
                <w:b/>
                <w:bCs/>
                <w:color w:val="000000"/>
                <w:sz w:val="18"/>
                <w:szCs w:val="18"/>
                <w:lang w:eastAsia="en-US"/>
              </w:rPr>
              <w:t>2013</w:t>
            </w:r>
          </w:p>
        </w:tc>
        <w:tc>
          <w:tcPr>
            <w:tcW w:w="1015" w:type="dxa"/>
            <w:tcBorders>
              <w:top w:val="single" w:sz="4" w:space="0" w:color="auto"/>
              <w:left w:val="single" w:sz="4" w:space="0" w:color="auto"/>
              <w:bottom w:val="single" w:sz="4" w:space="0" w:color="auto"/>
              <w:right w:val="single" w:sz="4" w:space="0" w:color="auto"/>
            </w:tcBorders>
            <w:vAlign w:val="center"/>
          </w:tcPr>
          <w:p w:rsidR="00944163" w:rsidRDefault="00944163" w:rsidP="00EC0D0A">
            <w:pPr>
              <w:jc w:val="center"/>
              <w:rPr>
                <w:rFonts w:ascii="Arial" w:hAnsi="Arial" w:cs="Arial"/>
                <w:b/>
                <w:bCs/>
                <w:color w:val="000000"/>
                <w:sz w:val="18"/>
                <w:szCs w:val="18"/>
                <w:rtl/>
                <w:lang w:eastAsia="en-US"/>
              </w:rPr>
            </w:pPr>
            <w:r>
              <w:rPr>
                <w:rFonts w:ascii="Arial" w:hAnsi="Arial" w:cs="Arial"/>
                <w:b/>
                <w:bCs/>
                <w:color w:val="000000"/>
                <w:sz w:val="18"/>
                <w:szCs w:val="18"/>
                <w:lang w:eastAsia="en-US"/>
              </w:rPr>
              <w:t>2015</w:t>
            </w:r>
          </w:p>
        </w:tc>
      </w:tr>
      <w:tr w:rsidR="00944163" w:rsidRPr="00D802C6" w:rsidTr="00944163">
        <w:trPr>
          <w:trHeight w:val="340"/>
          <w:jc w:val="center"/>
        </w:trPr>
        <w:tc>
          <w:tcPr>
            <w:tcW w:w="3933" w:type="dxa"/>
            <w:tcBorders>
              <w:top w:val="nil"/>
              <w:left w:val="single" w:sz="4" w:space="0" w:color="auto"/>
              <w:bottom w:val="nil"/>
              <w:right w:val="single" w:sz="4" w:space="0" w:color="auto"/>
            </w:tcBorders>
            <w:shd w:val="clear" w:color="auto" w:fill="auto"/>
            <w:noWrap/>
            <w:vAlign w:val="center"/>
            <w:hideMark/>
          </w:tcPr>
          <w:p w:rsidR="00944163" w:rsidRPr="00D802C6" w:rsidRDefault="00944163" w:rsidP="00D802C6">
            <w:pPr>
              <w:ind w:firstLineChars="27" w:firstLine="49"/>
              <w:rPr>
                <w:rFonts w:ascii="Arial" w:hAnsi="Arial" w:cs="Simplified Arabic"/>
                <w:b/>
                <w:bCs/>
                <w:color w:val="000000"/>
                <w:sz w:val="18"/>
                <w:szCs w:val="18"/>
                <w:rtl/>
                <w:lang w:eastAsia="en-US"/>
              </w:rPr>
            </w:pPr>
            <w:r w:rsidRPr="00D802C6">
              <w:rPr>
                <w:rFonts w:ascii="Arial" w:hAnsi="Arial" w:cs="Simplified Arabic" w:hint="cs"/>
                <w:b/>
                <w:bCs/>
                <w:color w:val="000000"/>
                <w:sz w:val="18"/>
                <w:szCs w:val="18"/>
                <w:rtl/>
                <w:lang w:eastAsia="en-US"/>
              </w:rPr>
              <w:t>طريقة</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التخلص من</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 xml:space="preserve">المياه العادمة: </w:t>
            </w:r>
          </w:p>
        </w:tc>
        <w:tc>
          <w:tcPr>
            <w:tcW w:w="1071" w:type="dxa"/>
            <w:tcBorders>
              <w:top w:val="nil"/>
              <w:left w:val="single" w:sz="4" w:space="0" w:color="auto"/>
              <w:bottom w:val="nil"/>
              <w:right w:val="nil"/>
            </w:tcBorders>
            <w:shd w:val="clear" w:color="auto" w:fill="auto"/>
            <w:noWrap/>
            <w:vAlign w:val="center"/>
            <w:hideMark/>
          </w:tcPr>
          <w:p w:rsidR="00944163" w:rsidRPr="00D802C6" w:rsidRDefault="00944163" w:rsidP="00D802C6">
            <w:pPr>
              <w:bidi w:val="0"/>
              <w:ind w:firstLineChars="100" w:firstLine="180"/>
              <w:jc w:val="right"/>
              <w:rPr>
                <w:rFonts w:ascii="Arial" w:hAnsi="Arial" w:cs="Arial"/>
                <w:color w:val="000000"/>
                <w:sz w:val="18"/>
                <w:szCs w:val="18"/>
                <w:lang w:eastAsia="en-US"/>
              </w:rPr>
            </w:pPr>
          </w:p>
        </w:tc>
        <w:tc>
          <w:tcPr>
            <w:tcW w:w="1071" w:type="dxa"/>
            <w:tcBorders>
              <w:top w:val="nil"/>
              <w:left w:val="nil"/>
              <w:bottom w:val="nil"/>
              <w:right w:val="nil"/>
            </w:tcBorders>
            <w:shd w:val="clear" w:color="auto" w:fill="auto"/>
            <w:noWrap/>
            <w:vAlign w:val="center"/>
            <w:hideMark/>
          </w:tcPr>
          <w:p w:rsidR="00944163" w:rsidRPr="00D802C6" w:rsidRDefault="00944163" w:rsidP="00D802C6">
            <w:pPr>
              <w:bidi w:val="0"/>
              <w:ind w:firstLineChars="100" w:firstLine="180"/>
              <w:jc w:val="right"/>
              <w:rPr>
                <w:rFonts w:ascii="Arial" w:hAnsi="Arial" w:cs="Arial"/>
                <w:color w:val="000000"/>
                <w:sz w:val="18"/>
                <w:szCs w:val="18"/>
                <w:lang w:eastAsia="en-US"/>
              </w:rPr>
            </w:pPr>
          </w:p>
        </w:tc>
        <w:tc>
          <w:tcPr>
            <w:tcW w:w="1073" w:type="dxa"/>
            <w:tcBorders>
              <w:top w:val="nil"/>
              <w:left w:val="nil"/>
              <w:bottom w:val="nil"/>
              <w:right w:val="nil"/>
            </w:tcBorders>
            <w:shd w:val="clear" w:color="auto" w:fill="auto"/>
            <w:noWrap/>
            <w:vAlign w:val="center"/>
            <w:hideMark/>
          </w:tcPr>
          <w:p w:rsidR="00944163" w:rsidRPr="00D802C6" w:rsidRDefault="00944163" w:rsidP="00D802C6">
            <w:pPr>
              <w:bidi w:val="0"/>
              <w:ind w:firstLineChars="100" w:firstLine="180"/>
              <w:jc w:val="right"/>
              <w:rPr>
                <w:rFonts w:ascii="Arial" w:hAnsi="Arial" w:cs="Arial"/>
                <w:color w:val="000000"/>
                <w:sz w:val="18"/>
                <w:szCs w:val="18"/>
                <w:lang w:eastAsia="en-US"/>
              </w:rPr>
            </w:pPr>
          </w:p>
        </w:tc>
        <w:tc>
          <w:tcPr>
            <w:tcW w:w="913" w:type="dxa"/>
            <w:tcBorders>
              <w:top w:val="nil"/>
              <w:left w:val="nil"/>
              <w:bottom w:val="nil"/>
              <w:right w:val="nil"/>
            </w:tcBorders>
            <w:vAlign w:val="center"/>
          </w:tcPr>
          <w:p w:rsidR="00944163" w:rsidRPr="00D802C6" w:rsidRDefault="00944163" w:rsidP="00220637">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 </w:t>
            </w:r>
          </w:p>
        </w:tc>
        <w:tc>
          <w:tcPr>
            <w:tcW w:w="1015" w:type="dxa"/>
            <w:tcBorders>
              <w:top w:val="nil"/>
              <w:left w:val="nil"/>
              <w:bottom w:val="nil"/>
              <w:right w:val="single" w:sz="4" w:space="0" w:color="auto"/>
            </w:tcBorders>
          </w:tcPr>
          <w:p w:rsidR="00944163" w:rsidRPr="00D802C6" w:rsidRDefault="00944163" w:rsidP="00D802C6">
            <w:pPr>
              <w:bidi w:val="0"/>
              <w:ind w:firstLineChars="100" w:firstLine="180"/>
              <w:jc w:val="right"/>
              <w:rPr>
                <w:rFonts w:ascii="Arial" w:hAnsi="Arial" w:cs="Arial"/>
                <w:color w:val="000000"/>
                <w:sz w:val="18"/>
                <w:szCs w:val="18"/>
                <w:lang w:eastAsia="en-US"/>
              </w:rPr>
            </w:pPr>
          </w:p>
        </w:tc>
      </w:tr>
      <w:tr w:rsidR="00944163" w:rsidRPr="00D802C6" w:rsidTr="00944163">
        <w:trPr>
          <w:trHeight w:val="340"/>
          <w:jc w:val="center"/>
        </w:trPr>
        <w:tc>
          <w:tcPr>
            <w:tcW w:w="3933" w:type="dxa"/>
            <w:tcBorders>
              <w:top w:val="nil"/>
              <w:left w:val="single" w:sz="4" w:space="0" w:color="auto"/>
              <w:bottom w:val="nil"/>
              <w:right w:val="single" w:sz="4" w:space="0" w:color="auto"/>
            </w:tcBorders>
            <w:shd w:val="clear" w:color="auto" w:fill="auto"/>
            <w:noWrap/>
            <w:vAlign w:val="center"/>
            <w:hideMark/>
          </w:tcPr>
          <w:p w:rsidR="00944163" w:rsidRPr="00D802C6" w:rsidRDefault="00944163" w:rsidP="00D802C6">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شبكة صرف</w:t>
            </w:r>
            <w:r w:rsidRPr="00D802C6">
              <w:rPr>
                <w:color w:val="000000"/>
                <w:sz w:val="18"/>
                <w:szCs w:val="18"/>
                <w:rtl/>
                <w:lang w:eastAsia="en-US"/>
              </w:rPr>
              <w:t xml:space="preserve"> </w:t>
            </w:r>
            <w:r w:rsidRPr="00D802C6">
              <w:rPr>
                <w:rFonts w:ascii="Arial" w:hAnsi="Arial" w:cs="Simplified Arabic" w:hint="cs"/>
                <w:color w:val="000000"/>
                <w:sz w:val="18"/>
                <w:szCs w:val="18"/>
                <w:rtl/>
                <w:lang w:eastAsia="en-US"/>
              </w:rPr>
              <w:t>صحي</w:t>
            </w:r>
            <w:r w:rsidR="007A7533">
              <w:rPr>
                <w:rFonts w:ascii="Arial" w:hAnsi="Arial" w:cs="Simplified Arabic" w:hint="cs"/>
                <w:color w:val="000000"/>
                <w:sz w:val="18"/>
                <w:szCs w:val="18"/>
                <w:rtl/>
                <w:lang w:eastAsia="en-US"/>
              </w:rPr>
              <w:t xml:space="preserve"> (%)</w:t>
            </w:r>
          </w:p>
        </w:tc>
        <w:tc>
          <w:tcPr>
            <w:tcW w:w="1071" w:type="dxa"/>
            <w:tcBorders>
              <w:top w:val="nil"/>
              <w:left w:val="single" w:sz="4" w:space="0" w:color="auto"/>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66.8</w:t>
            </w:r>
          </w:p>
        </w:tc>
        <w:tc>
          <w:tcPr>
            <w:tcW w:w="1071" w:type="dxa"/>
            <w:tcBorders>
              <w:top w:val="nil"/>
              <w:left w:val="nil"/>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59.9</w:t>
            </w:r>
          </w:p>
        </w:tc>
        <w:tc>
          <w:tcPr>
            <w:tcW w:w="1073" w:type="dxa"/>
            <w:tcBorders>
              <w:top w:val="nil"/>
              <w:left w:val="nil"/>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62.2</w:t>
            </w:r>
          </w:p>
        </w:tc>
        <w:tc>
          <w:tcPr>
            <w:tcW w:w="913" w:type="dxa"/>
            <w:tcBorders>
              <w:top w:val="nil"/>
              <w:left w:val="nil"/>
              <w:bottom w:val="nil"/>
              <w:right w:val="nil"/>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65.2</w:t>
            </w:r>
          </w:p>
        </w:tc>
        <w:tc>
          <w:tcPr>
            <w:tcW w:w="1015" w:type="dxa"/>
            <w:tcBorders>
              <w:top w:val="nil"/>
              <w:left w:val="nil"/>
              <w:bottom w:val="nil"/>
              <w:right w:val="single" w:sz="4" w:space="0" w:color="auto"/>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71.3</w:t>
            </w:r>
          </w:p>
        </w:tc>
      </w:tr>
      <w:tr w:rsidR="00944163" w:rsidRPr="00D802C6" w:rsidTr="00944163">
        <w:trPr>
          <w:trHeight w:val="340"/>
          <w:jc w:val="center"/>
        </w:trPr>
        <w:tc>
          <w:tcPr>
            <w:tcW w:w="3933" w:type="dxa"/>
            <w:tcBorders>
              <w:top w:val="nil"/>
              <w:left w:val="single" w:sz="4" w:space="0" w:color="auto"/>
              <w:bottom w:val="nil"/>
              <w:right w:val="single" w:sz="4" w:space="0" w:color="auto"/>
            </w:tcBorders>
            <w:shd w:val="clear" w:color="auto" w:fill="auto"/>
            <w:noWrap/>
            <w:vAlign w:val="center"/>
            <w:hideMark/>
          </w:tcPr>
          <w:p w:rsidR="00944163" w:rsidRPr="00D802C6" w:rsidRDefault="00944163" w:rsidP="00D802C6">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حفرة امتصاصية</w:t>
            </w:r>
            <w:r w:rsidR="007A7533">
              <w:rPr>
                <w:rFonts w:ascii="Arial" w:hAnsi="Arial" w:cs="Simplified Arabic" w:hint="cs"/>
                <w:color w:val="000000"/>
                <w:sz w:val="18"/>
                <w:szCs w:val="18"/>
                <w:rtl/>
                <w:lang w:eastAsia="en-US"/>
              </w:rPr>
              <w:t xml:space="preserve"> (%)</w:t>
            </w:r>
          </w:p>
        </w:tc>
        <w:tc>
          <w:tcPr>
            <w:tcW w:w="1071" w:type="dxa"/>
            <w:tcBorders>
              <w:top w:val="nil"/>
              <w:left w:val="single" w:sz="4" w:space="0" w:color="auto"/>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21.1</w:t>
            </w:r>
          </w:p>
        </w:tc>
        <w:tc>
          <w:tcPr>
            <w:tcW w:w="1071" w:type="dxa"/>
            <w:tcBorders>
              <w:top w:val="nil"/>
              <w:left w:val="nil"/>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29.9</w:t>
            </w:r>
          </w:p>
        </w:tc>
        <w:tc>
          <w:tcPr>
            <w:tcW w:w="1073" w:type="dxa"/>
            <w:tcBorders>
              <w:top w:val="nil"/>
              <w:left w:val="nil"/>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15.5</w:t>
            </w:r>
          </w:p>
        </w:tc>
        <w:tc>
          <w:tcPr>
            <w:tcW w:w="913" w:type="dxa"/>
            <w:tcBorders>
              <w:top w:val="nil"/>
              <w:left w:val="nil"/>
              <w:bottom w:val="nil"/>
              <w:right w:val="nil"/>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14.4</w:t>
            </w:r>
          </w:p>
        </w:tc>
        <w:tc>
          <w:tcPr>
            <w:tcW w:w="1015" w:type="dxa"/>
            <w:tcBorders>
              <w:top w:val="nil"/>
              <w:left w:val="nil"/>
              <w:bottom w:val="nil"/>
              <w:right w:val="single" w:sz="4" w:space="0" w:color="auto"/>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15.2</w:t>
            </w:r>
          </w:p>
        </w:tc>
      </w:tr>
      <w:tr w:rsidR="00944163" w:rsidRPr="00D802C6" w:rsidTr="00944163">
        <w:trPr>
          <w:trHeight w:val="340"/>
          <w:jc w:val="center"/>
        </w:trPr>
        <w:tc>
          <w:tcPr>
            <w:tcW w:w="3933" w:type="dxa"/>
            <w:tcBorders>
              <w:top w:val="nil"/>
              <w:left w:val="single" w:sz="4" w:space="0" w:color="auto"/>
              <w:bottom w:val="nil"/>
              <w:right w:val="single" w:sz="4" w:space="0" w:color="auto"/>
            </w:tcBorders>
            <w:shd w:val="clear" w:color="auto" w:fill="auto"/>
            <w:noWrap/>
            <w:vAlign w:val="center"/>
            <w:hideMark/>
          </w:tcPr>
          <w:p w:rsidR="00944163" w:rsidRPr="00D802C6" w:rsidRDefault="00944163" w:rsidP="00D802C6">
            <w:pPr>
              <w:ind w:firstLineChars="27" w:firstLine="49"/>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الجهة التي</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تقوم بجمع النفايات:</w:t>
            </w:r>
          </w:p>
        </w:tc>
        <w:tc>
          <w:tcPr>
            <w:tcW w:w="1071" w:type="dxa"/>
            <w:tcBorders>
              <w:top w:val="nil"/>
              <w:left w:val="single" w:sz="4" w:space="0" w:color="auto"/>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p>
        </w:tc>
        <w:tc>
          <w:tcPr>
            <w:tcW w:w="1071" w:type="dxa"/>
            <w:tcBorders>
              <w:top w:val="nil"/>
              <w:left w:val="nil"/>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p>
        </w:tc>
        <w:tc>
          <w:tcPr>
            <w:tcW w:w="1073" w:type="dxa"/>
            <w:tcBorders>
              <w:top w:val="nil"/>
              <w:left w:val="nil"/>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p>
        </w:tc>
        <w:tc>
          <w:tcPr>
            <w:tcW w:w="913" w:type="dxa"/>
            <w:tcBorders>
              <w:top w:val="nil"/>
              <w:left w:val="nil"/>
              <w:bottom w:val="nil"/>
              <w:right w:val="nil"/>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p>
        </w:tc>
        <w:tc>
          <w:tcPr>
            <w:tcW w:w="1015" w:type="dxa"/>
            <w:tcBorders>
              <w:top w:val="nil"/>
              <w:left w:val="nil"/>
              <w:bottom w:val="nil"/>
              <w:right w:val="single" w:sz="4" w:space="0" w:color="auto"/>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p>
        </w:tc>
      </w:tr>
      <w:tr w:rsidR="00944163" w:rsidRPr="00D802C6" w:rsidTr="00944163">
        <w:trPr>
          <w:trHeight w:val="340"/>
          <w:jc w:val="center"/>
        </w:trPr>
        <w:tc>
          <w:tcPr>
            <w:tcW w:w="3933" w:type="dxa"/>
            <w:tcBorders>
              <w:top w:val="nil"/>
              <w:left w:val="single" w:sz="4" w:space="0" w:color="auto"/>
              <w:bottom w:val="nil"/>
              <w:right w:val="single" w:sz="4" w:space="0" w:color="auto"/>
            </w:tcBorders>
            <w:shd w:val="clear" w:color="auto" w:fill="auto"/>
            <w:noWrap/>
            <w:vAlign w:val="center"/>
            <w:hideMark/>
          </w:tcPr>
          <w:p w:rsidR="00944163" w:rsidRPr="00D802C6" w:rsidRDefault="00944163" w:rsidP="00D802C6">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المنشأة نفسها</w:t>
            </w:r>
            <w:r w:rsidR="007A7533">
              <w:rPr>
                <w:rFonts w:ascii="Arial" w:hAnsi="Arial" w:cs="Simplified Arabic" w:hint="cs"/>
                <w:color w:val="000000"/>
                <w:sz w:val="18"/>
                <w:szCs w:val="18"/>
                <w:rtl/>
                <w:lang w:eastAsia="en-US"/>
              </w:rPr>
              <w:t xml:space="preserve"> (%)</w:t>
            </w:r>
          </w:p>
        </w:tc>
        <w:tc>
          <w:tcPr>
            <w:tcW w:w="1071" w:type="dxa"/>
            <w:tcBorders>
              <w:top w:val="nil"/>
              <w:left w:val="single" w:sz="4" w:space="0" w:color="auto"/>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9.3</w:t>
            </w:r>
          </w:p>
        </w:tc>
        <w:tc>
          <w:tcPr>
            <w:tcW w:w="1071" w:type="dxa"/>
            <w:tcBorders>
              <w:top w:val="nil"/>
              <w:left w:val="nil"/>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6.0</w:t>
            </w:r>
          </w:p>
        </w:tc>
        <w:tc>
          <w:tcPr>
            <w:tcW w:w="1073" w:type="dxa"/>
            <w:tcBorders>
              <w:top w:val="nil"/>
              <w:left w:val="nil"/>
              <w:bottom w:val="nil"/>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11.1</w:t>
            </w:r>
          </w:p>
        </w:tc>
        <w:tc>
          <w:tcPr>
            <w:tcW w:w="913" w:type="dxa"/>
            <w:tcBorders>
              <w:top w:val="nil"/>
              <w:left w:val="nil"/>
              <w:bottom w:val="nil"/>
              <w:right w:val="nil"/>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8.4</w:t>
            </w:r>
          </w:p>
        </w:tc>
        <w:tc>
          <w:tcPr>
            <w:tcW w:w="1015" w:type="dxa"/>
            <w:tcBorders>
              <w:top w:val="nil"/>
              <w:left w:val="nil"/>
              <w:bottom w:val="nil"/>
              <w:right w:val="single" w:sz="4" w:space="0" w:color="auto"/>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5.2</w:t>
            </w:r>
          </w:p>
        </w:tc>
      </w:tr>
      <w:tr w:rsidR="00944163" w:rsidRPr="00D802C6" w:rsidTr="00944163">
        <w:trPr>
          <w:trHeight w:val="340"/>
          <w:jc w:val="center"/>
        </w:trPr>
        <w:tc>
          <w:tcPr>
            <w:tcW w:w="3933" w:type="dxa"/>
            <w:tcBorders>
              <w:top w:val="nil"/>
              <w:left w:val="single" w:sz="4" w:space="0" w:color="auto"/>
              <w:bottom w:val="single" w:sz="4" w:space="0" w:color="auto"/>
              <w:right w:val="single" w:sz="4" w:space="0" w:color="auto"/>
            </w:tcBorders>
            <w:shd w:val="clear" w:color="auto" w:fill="auto"/>
            <w:noWrap/>
            <w:vAlign w:val="center"/>
            <w:hideMark/>
          </w:tcPr>
          <w:p w:rsidR="00944163" w:rsidRPr="00D802C6" w:rsidRDefault="00944163" w:rsidP="00D802C6">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هيئة محلية</w:t>
            </w:r>
            <w:r w:rsidR="007A7533">
              <w:rPr>
                <w:rFonts w:ascii="Arial" w:hAnsi="Arial" w:cs="Simplified Arabic" w:hint="cs"/>
                <w:color w:val="000000"/>
                <w:sz w:val="18"/>
                <w:szCs w:val="18"/>
                <w:rtl/>
                <w:lang w:eastAsia="en-US"/>
              </w:rPr>
              <w:t xml:space="preserve"> (%)</w:t>
            </w:r>
          </w:p>
        </w:tc>
        <w:tc>
          <w:tcPr>
            <w:tcW w:w="1071" w:type="dxa"/>
            <w:tcBorders>
              <w:top w:val="nil"/>
              <w:left w:val="single" w:sz="4" w:space="0" w:color="auto"/>
              <w:bottom w:val="single" w:sz="4" w:space="0" w:color="auto"/>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79.6</w:t>
            </w:r>
          </w:p>
        </w:tc>
        <w:tc>
          <w:tcPr>
            <w:tcW w:w="1071" w:type="dxa"/>
            <w:tcBorders>
              <w:top w:val="nil"/>
              <w:left w:val="nil"/>
              <w:bottom w:val="single" w:sz="4" w:space="0" w:color="auto"/>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86.3</w:t>
            </w:r>
          </w:p>
        </w:tc>
        <w:tc>
          <w:tcPr>
            <w:tcW w:w="1073" w:type="dxa"/>
            <w:tcBorders>
              <w:top w:val="nil"/>
              <w:left w:val="nil"/>
              <w:bottom w:val="single" w:sz="4" w:space="0" w:color="auto"/>
              <w:right w:val="nil"/>
            </w:tcBorders>
            <w:shd w:val="clear" w:color="auto" w:fill="auto"/>
            <w:noWrap/>
            <w:vAlign w:val="center"/>
            <w:hideMark/>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84.0</w:t>
            </w:r>
          </w:p>
        </w:tc>
        <w:tc>
          <w:tcPr>
            <w:tcW w:w="913" w:type="dxa"/>
            <w:tcBorders>
              <w:top w:val="nil"/>
              <w:left w:val="nil"/>
              <w:bottom w:val="single" w:sz="4" w:space="0" w:color="auto"/>
              <w:right w:val="nil"/>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r w:rsidRPr="00D802C6">
              <w:rPr>
                <w:rFonts w:ascii="Arial" w:hAnsi="Arial" w:cs="Arial"/>
                <w:color w:val="000000"/>
                <w:sz w:val="18"/>
                <w:szCs w:val="18"/>
                <w:lang w:eastAsia="en-US"/>
              </w:rPr>
              <w:t>83.1</w:t>
            </w:r>
          </w:p>
        </w:tc>
        <w:tc>
          <w:tcPr>
            <w:tcW w:w="1015" w:type="dxa"/>
            <w:tcBorders>
              <w:top w:val="nil"/>
              <w:left w:val="nil"/>
              <w:bottom w:val="single" w:sz="4" w:space="0" w:color="auto"/>
              <w:right w:val="single" w:sz="4" w:space="0" w:color="auto"/>
            </w:tcBorders>
            <w:vAlign w:val="center"/>
          </w:tcPr>
          <w:p w:rsidR="00944163" w:rsidRPr="00D802C6" w:rsidRDefault="00944163" w:rsidP="000A2699">
            <w:pPr>
              <w:bidi w:val="0"/>
              <w:ind w:firstLineChars="100" w:firstLine="180"/>
              <w:jc w:val="center"/>
              <w:rPr>
                <w:rFonts w:ascii="Arial" w:hAnsi="Arial" w:cs="Arial"/>
                <w:color w:val="000000"/>
                <w:sz w:val="18"/>
                <w:szCs w:val="18"/>
                <w:lang w:eastAsia="en-US"/>
              </w:rPr>
            </w:pPr>
            <w:r>
              <w:rPr>
                <w:rFonts w:ascii="Arial" w:hAnsi="Arial" w:cs="Arial" w:hint="cs"/>
                <w:color w:val="000000"/>
                <w:sz w:val="18"/>
                <w:szCs w:val="18"/>
                <w:rtl/>
                <w:lang w:eastAsia="en-US"/>
              </w:rPr>
              <w:t>85.9</w:t>
            </w:r>
          </w:p>
        </w:tc>
      </w:tr>
    </w:tbl>
    <w:p w:rsidR="00336984" w:rsidRPr="008D77DB" w:rsidRDefault="00336984" w:rsidP="00482FBC">
      <w:pPr>
        <w:jc w:val="both"/>
        <w:rPr>
          <w:rFonts w:cs="Simplified Arabic"/>
          <w:color w:val="000000"/>
          <w:rtl/>
          <w:lang w:eastAsia="en-US"/>
        </w:rPr>
      </w:pPr>
    </w:p>
    <w:p w:rsidR="00F629C9" w:rsidRDefault="00FC676B">
      <w:pPr>
        <w:ind w:left="-1"/>
        <w:jc w:val="both"/>
        <w:rPr>
          <w:rFonts w:cs="Simplified Arabic"/>
          <w:b/>
          <w:bCs/>
          <w:rtl/>
          <w:lang w:eastAsia="en-US"/>
        </w:rPr>
      </w:pPr>
      <w:r>
        <w:rPr>
          <w:rFonts w:cs="Simplified Arabic" w:hint="cs"/>
          <w:b/>
          <w:bCs/>
          <w:rtl/>
          <w:lang w:eastAsia="en-US"/>
        </w:rPr>
        <w:t>8</w:t>
      </w:r>
      <w:r w:rsidR="00023723">
        <w:rPr>
          <w:rFonts w:cs="Simplified Arabic" w:hint="cs"/>
          <w:b/>
          <w:bCs/>
          <w:rtl/>
          <w:lang w:eastAsia="en-US"/>
        </w:rPr>
        <w:t xml:space="preserve">.2 </w:t>
      </w:r>
      <w:r w:rsidR="00F629C9">
        <w:rPr>
          <w:rFonts w:cs="Simplified Arabic"/>
          <w:b/>
          <w:bCs/>
          <w:rtl/>
          <w:lang w:eastAsia="en-US"/>
        </w:rPr>
        <w:t>إجراءات ضبط الجودة</w:t>
      </w:r>
    </w:p>
    <w:p w:rsidR="00571A8F" w:rsidRPr="0003106A" w:rsidRDefault="00571A8F" w:rsidP="00571A8F">
      <w:pPr>
        <w:numPr>
          <w:ilvl w:val="0"/>
          <w:numId w:val="27"/>
        </w:numPr>
        <w:ind w:left="424" w:right="0" w:hanging="567"/>
        <w:jc w:val="lowKashida"/>
        <w:rPr>
          <w:rFonts w:cs="Simplified Arabic"/>
          <w:rtl/>
        </w:rPr>
      </w:pPr>
      <w:r w:rsidRPr="0003106A">
        <w:rPr>
          <w:rFonts w:cs="Simplified Arabic" w:hint="cs"/>
          <w:rtl/>
        </w:rPr>
        <w:t xml:space="preserve"> تم تنفيذ زيارات ميدانية من قبل إدارة المشروع للمراقبة وفحص سير العمل في الميدان وذلك لكافة محافظات الضفة الغربية، حيث تم مرافقة الباحثين اثناء استيفاء الاستمارة للتحقق من قدرة الباحثين على طرح اسئلة الاستمارة بشكل دقيق ومن قدرتهم على استخدام الاجهزة </w:t>
      </w:r>
      <w:proofErr w:type="spellStart"/>
      <w:r w:rsidRPr="0003106A">
        <w:rPr>
          <w:rFonts w:cs="Simplified Arabic" w:hint="cs"/>
          <w:rtl/>
        </w:rPr>
        <w:t>الكفية</w:t>
      </w:r>
      <w:proofErr w:type="spellEnd"/>
      <w:r w:rsidRPr="0003106A">
        <w:rPr>
          <w:rFonts w:cs="Simplified Arabic" w:hint="cs"/>
          <w:rtl/>
        </w:rPr>
        <w:t xml:space="preserve"> في جمع البيانات، وقد عولجت الكثير من الملاحظات خلال الزيارات الميدانية.</w:t>
      </w:r>
    </w:p>
    <w:p w:rsidR="00571A8F" w:rsidRDefault="00571A8F" w:rsidP="00571A8F">
      <w:pPr>
        <w:numPr>
          <w:ilvl w:val="0"/>
          <w:numId w:val="27"/>
        </w:numPr>
        <w:ind w:left="424" w:right="0" w:hanging="567"/>
        <w:jc w:val="lowKashida"/>
        <w:rPr>
          <w:rFonts w:cs="Simplified Arabic"/>
        </w:rPr>
      </w:pPr>
      <w:r w:rsidRPr="0003106A">
        <w:rPr>
          <w:rFonts w:cs="Simplified Arabic" w:hint="cs"/>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305892" w:rsidRPr="0003106A" w:rsidRDefault="00305892" w:rsidP="00305892">
      <w:pPr>
        <w:ind w:right="360"/>
        <w:jc w:val="lowKashida"/>
        <w:rPr>
          <w:rFonts w:cs="Simplified Arabic"/>
          <w:rtl/>
        </w:rPr>
      </w:pPr>
    </w:p>
    <w:p w:rsidR="00571A8F" w:rsidRPr="0003106A" w:rsidRDefault="00571A8F" w:rsidP="00571A8F">
      <w:pPr>
        <w:numPr>
          <w:ilvl w:val="1"/>
          <w:numId w:val="28"/>
        </w:numPr>
        <w:overflowPunct w:val="0"/>
        <w:autoSpaceDE w:val="0"/>
        <w:autoSpaceDN w:val="0"/>
        <w:adjustRightInd w:val="0"/>
        <w:ind w:left="424" w:right="0" w:firstLine="0"/>
        <w:jc w:val="lowKashida"/>
        <w:rPr>
          <w:rFonts w:ascii="Courier New" w:hAnsi="Courier New" w:cs="Simplified Arabic"/>
        </w:rPr>
      </w:pPr>
      <w:r w:rsidRPr="0003106A">
        <w:rPr>
          <w:rFonts w:ascii="Courier New" w:hAnsi="Courier New" w:cs="Simplified Arabic" w:hint="cs"/>
          <w:rtl/>
        </w:rPr>
        <w:t>الباحث الميداني: يقوم باستيفاء البيانات من مدراء وأصحاب المؤسسات مباشرة ويقوم بتدقيقها وفحصها.</w:t>
      </w:r>
    </w:p>
    <w:p w:rsidR="00571A8F" w:rsidRPr="0003106A" w:rsidRDefault="00571A8F" w:rsidP="00AC7DC8">
      <w:pPr>
        <w:numPr>
          <w:ilvl w:val="1"/>
          <w:numId w:val="28"/>
        </w:numPr>
        <w:overflowPunct w:val="0"/>
        <w:autoSpaceDE w:val="0"/>
        <w:autoSpaceDN w:val="0"/>
        <w:adjustRightInd w:val="0"/>
        <w:ind w:left="424" w:right="0" w:firstLine="0"/>
        <w:jc w:val="both"/>
        <w:rPr>
          <w:rFonts w:ascii="Courier New" w:hAnsi="Courier New" w:cs="Simplified Arabic"/>
          <w:rtl/>
        </w:rPr>
      </w:pPr>
      <w:r w:rsidRPr="0003106A">
        <w:rPr>
          <w:rFonts w:ascii="Courier New" w:hAnsi="Courier New" w:cs="Simplified Arabic" w:hint="cs"/>
          <w:rtl/>
        </w:rPr>
        <w:t xml:space="preserve">المشرف </w:t>
      </w:r>
      <w:proofErr w:type="spellStart"/>
      <w:r w:rsidRPr="0003106A">
        <w:rPr>
          <w:rFonts w:ascii="Courier New" w:hAnsi="Courier New" w:cs="Simplified Arabic" w:hint="cs"/>
          <w:rtl/>
        </w:rPr>
        <w:t>الميداني:</w:t>
      </w:r>
      <w:proofErr w:type="spellEnd"/>
      <w:r w:rsidRPr="0003106A">
        <w:rPr>
          <w:rFonts w:ascii="Courier New" w:hAnsi="Courier New" w:cs="Simplified Arabic" w:hint="cs"/>
          <w:rtl/>
        </w:rPr>
        <w:t xml:space="preserve"> يقوم بالمتابعة الادارية والفنية على فريق الباحثين والمكون من </w:t>
      </w:r>
      <w:r w:rsidRPr="0003106A">
        <w:rPr>
          <w:rFonts w:asciiTheme="majorBidi" w:hAnsiTheme="majorBidi" w:cs="Simplified Arabic"/>
          <w:rtl/>
        </w:rPr>
        <w:t>4</w:t>
      </w:r>
      <w:r w:rsidRPr="0003106A">
        <w:rPr>
          <w:rFonts w:ascii="Courier New" w:hAnsi="Courier New" w:cs="Simplified Arabic" w:hint="cs"/>
          <w:rtl/>
        </w:rPr>
        <w:t xml:space="preserve"> باحثين لكل مشرف، حيث </w:t>
      </w:r>
      <w:r w:rsidR="00AC7DC8">
        <w:rPr>
          <w:rFonts w:ascii="Courier New" w:hAnsi="Courier New" w:cs="Simplified Arabic"/>
        </w:rPr>
        <w:t xml:space="preserve">   </w:t>
      </w:r>
      <w:r w:rsidRPr="0003106A">
        <w:rPr>
          <w:rFonts w:ascii="Courier New" w:hAnsi="Courier New" w:cs="Simplified Arabic" w:hint="cs"/>
          <w:rtl/>
        </w:rPr>
        <w:t xml:space="preserve">يقوم بمرافقتهم اثناء استيفاء الاستمارات ويتحقق من قدرتهم على طرح اسئلة الاستمارة واستخدام الاجهزة </w:t>
      </w:r>
      <w:proofErr w:type="spellStart"/>
      <w:r w:rsidRPr="0003106A">
        <w:rPr>
          <w:rFonts w:ascii="Courier New" w:hAnsi="Courier New" w:cs="Simplified Arabic" w:hint="cs"/>
          <w:rtl/>
        </w:rPr>
        <w:t>الكفية،</w:t>
      </w:r>
      <w:proofErr w:type="spellEnd"/>
      <w:r w:rsidRPr="0003106A">
        <w:rPr>
          <w:rFonts w:ascii="Courier New" w:hAnsi="Courier New" w:cs="Simplified Arabic" w:hint="cs"/>
          <w:rtl/>
        </w:rPr>
        <w:t xml:space="preserve"> </w:t>
      </w:r>
      <w:r w:rsidR="00AC7DC8">
        <w:rPr>
          <w:rFonts w:ascii="Courier New" w:hAnsi="Courier New" w:cs="Simplified Arabic"/>
        </w:rPr>
        <w:t xml:space="preserve">   </w:t>
      </w:r>
      <w:r w:rsidRPr="0003106A">
        <w:rPr>
          <w:rFonts w:ascii="Courier New" w:hAnsi="Courier New" w:cs="Simplified Arabic" w:hint="cs"/>
          <w:rtl/>
        </w:rPr>
        <w:t xml:space="preserve">هذا في محافظات الضفة </w:t>
      </w:r>
      <w:proofErr w:type="spellStart"/>
      <w:r w:rsidRPr="0003106A">
        <w:rPr>
          <w:rFonts w:ascii="Courier New" w:hAnsi="Courier New" w:cs="Simplified Arabic" w:hint="cs"/>
          <w:rtl/>
        </w:rPr>
        <w:t>الغربية،</w:t>
      </w:r>
      <w:proofErr w:type="spellEnd"/>
      <w:r w:rsidRPr="0003106A">
        <w:rPr>
          <w:rFonts w:ascii="Courier New" w:hAnsi="Courier New" w:cs="Simplified Arabic" w:hint="cs"/>
          <w:rtl/>
        </w:rPr>
        <w:t xml:space="preserve"> اما في محافظات</w:t>
      </w:r>
      <w:r>
        <w:rPr>
          <w:rFonts w:ascii="Courier New" w:hAnsi="Courier New" w:cs="Simplified Arabic" w:hint="cs"/>
          <w:rtl/>
        </w:rPr>
        <w:t xml:space="preserve"> قطاع</w:t>
      </w:r>
      <w:r w:rsidRPr="0003106A">
        <w:rPr>
          <w:rFonts w:ascii="Courier New" w:hAnsi="Courier New" w:cs="Simplified Arabic" w:hint="cs"/>
          <w:rtl/>
        </w:rPr>
        <w:t xml:space="preserve"> غزة </w:t>
      </w:r>
      <w:r>
        <w:rPr>
          <w:rFonts w:ascii="Courier New" w:hAnsi="Courier New" w:cs="Simplified Arabic" w:hint="cs"/>
          <w:rtl/>
        </w:rPr>
        <w:t>يتم</w:t>
      </w:r>
      <w:r w:rsidRPr="0003106A">
        <w:rPr>
          <w:rFonts w:ascii="Courier New" w:hAnsi="Courier New" w:cs="Simplified Arabic" w:hint="cs"/>
          <w:rtl/>
        </w:rPr>
        <w:t xml:space="preserve"> استلام الاستمارات المستوفاة من الباحثين</w:t>
      </w:r>
      <w:r w:rsidR="00AC7DC8">
        <w:rPr>
          <w:rFonts w:ascii="Courier New" w:hAnsi="Courier New" w:cs="Simplified Arabic"/>
        </w:rPr>
        <w:t xml:space="preserve">  </w:t>
      </w:r>
      <w:r w:rsidRPr="0003106A">
        <w:rPr>
          <w:rFonts w:ascii="Courier New" w:hAnsi="Courier New" w:cs="Simplified Arabic" w:hint="cs"/>
          <w:rtl/>
        </w:rPr>
        <w:t xml:space="preserve"> </w:t>
      </w:r>
      <w:r w:rsidR="00AC7DC8">
        <w:rPr>
          <w:rFonts w:ascii="Courier New" w:hAnsi="Courier New" w:cs="Simplified Arabic"/>
        </w:rPr>
        <w:t xml:space="preserve">   </w:t>
      </w:r>
      <w:r w:rsidRPr="0003106A">
        <w:rPr>
          <w:rFonts w:ascii="Courier New" w:hAnsi="Courier New" w:cs="Simplified Arabic" w:hint="cs"/>
          <w:rtl/>
        </w:rPr>
        <w:t>الميدانيين وتدقيقها والمراجعة الميدانية متى تطلب الموضوع ذلك.</w:t>
      </w:r>
    </w:p>
    <w:p w:rsidR="00571A8F" w:rsidRDefault="00AC7DC8" w:rsidP="008D3C61">
      <w:pPr>
        <w:numPr>
          <w:ilvl w:val="1"/>
          <w:numId w:val="28"/>
        </w:numPr>
        <w:overflowPunct w:val="0"/>
        <w:autoSpaceDE w:val="0"/>
        <w:autoSpaceDN w:val="0"/>
        <w:adjustRightInd w:val="0"/>
        <w:ind w:left="709" w:right="0" w:hanging="143"/>
        <w:jc w:val="lowKashida"/>
        <w:rPr>
          <w:rFonts w:ascii="Courier New" w:hAnsi="Courier New" w:cs="Simplified Arabic"/>
        </w:rPr>
      </w:pPr>
      <w:r>
        <w:rPr>
          <w:rFonts w:ascii="Courier New" w:hAnsi="Courier New" w:cs="Simplified Arabic"/>
        </w:rPr>
        <w:t xml:space="preserve"> </w:t>
      </w:r>
      <w:r w:rsidR="00571A8F" w:rsidRPr="0003106A">
        <w:rPr>
          <w:rFonts w:ascii="Courier New" w:hAnsi="Courier New" w:cs="Simplified Arabic" w:hint="cs"/>
          <w:rtl/>
        </w:rPr>
        <w:t xml:space="preserve">المنسق </w:t>
      </w:r>
      <w:proofErr w:type="spellStart"/>
      <w:r w:rsidR="00571A8F" w:rsidRPr="0003106A">
        <w:rPr>
          <w:rFonts w:ascii="Courier New" w:hAnsi="Courier New" w:cs="Simplified Arabic" w:hint="cs"/>
          <w:rtl/>
        </w:rPr>
        <w:t>الميداني:</w:t>
      </w:r>
      <w:proofErr w:type="spellEnd"/>
      <w:r w:rsidR="00571A8F" w:rsidRPr="0003106A">
        <w:rPr>
          <w:rFonts w:ascii="Courier New" w:hAnsi="Courier New" w:cs="Simplified Arabic" w:hint="cs"/>
          <w:rtl/>
        </w:rPr>
        <w:t xml:space="preserve"> يقوم بالمتابعة الادارية والفنية على فريق المشرفين </w:t>
      </w:r>
      <w:proofErr w:type="spellStart"/>
      <w:r w:rsidR="00571A8F" w:rsidRPr="0003106A">
        <w:rPr>
          <w:rFonts w:ascii="Courier New" w:hAnsi="Courier New" w:cs="Simplified Arabic" w:hint="cs"/>
          <w:rtl/>
        </w:rPr>
        <w:t>بالاضافة</w:t>
      </w:r>
      <w:proofErr w:type="spellEnd"/>
      <w:r w:rsidR="00571A8F" w:rsidRPr="0003106A">
        <w:rPr>
          <w:rFonts w:ascii="Courier New" w:hAnsi="Courier New" w:cs="Simplified Arabic" w:hint="cs"/>
          <w:rtl/>
        </w:rPr>
        <w:t xml:space="preserve"> الى تنفيذ زيارات ميدانية للتحقق من سير العمل على جمع البيانات.</w:t>
      </w:r>
    </w:p>
    <w:p w:rsidR="00747A19" w:rsidRPr="0003106A" w:rsidRDefault="00747A19" w:rsidP="00747A19">
      <w:pPr>
        <w:overflowPunct w:val="0"/>
        <w:autoSpaceDE w:val="0"/>
        <w:autoSpaceDN w:val="0"/>
        <w:adjustRightInd w:val="0"/>
        <w:ind w:right="900"/>
        <w:jc w:val="lowKashida"/>
        <w:rPr>
          <w:rFonts w:ascii="Courier New" w:hAnsi="Courier New" w:cs="Simplified Arabic"/>
        </w:rPr>
      </w:pPr>
    </w:p>
    <w:p w:rsidR="00571A8F" w:rsidRPr="002A3E8B" w:rsidRDefault="00571A8F" w:rsidP="00571A8F">
      <w:pPr>
        <w:numPr>
          <w:ilvl w:val="0"/>
          <w:numId w:val="27"/>
        </w:numPr>
        <w:ind w:left="424" w:right="0" w:hanging="567"/>
        <w:jc w:val="lowKashida"/>
        <w:rPr>
          <w:rFonts w:cs="Simplified Arabic"/>
        </w:rPr>
      </w:pPr>
      <w:r w:rsidRPr="0003106A">
        <w:rPr>
          <w:rFonts w:cs="Simplified Arabic" w:hint="cs"/>
          <w:rtl/>
        </w:rPr>
        <w:t xml:space="preserve"> تم تزويد إدارة المشروع بتقرير يومي حول الإنجاز ونسبة الاستجابة وعدم الاستجابة حتى يتسنى </w:t>
      </w:r>
      <w:proofErr w:type="spellStart"/>
      <w:r w:rsidRPr="0003106A">
        <w:rPr>
          <w:rFonts w:cs="Simplified Arabic" w:hint="cs"/>
          <w:rtl/>
        </w:rPr>
        <w:t>لادارة</w:t>
      </w:r>
      <w:proofErr w:type="spellEnd"/>
      <w:r w:rsidRPr="0003106A">
        <w:rPr>
          <w:rFonts w:cs="Simplified Arabic" w:hint="cs"/>
          <w:rtl/>
        </w:rPr>
        <w:t xml:space="preserve"> المشروع الوقوف على سير العمل بصورة مستمرة. </w:t>
      </w:r>
    </w:p>
    <w:p w:rsidR="00571A8F" w:rsidRPr="0003106A" w:rsidRDefault="00571A8F" w:rsidP="00571A8F">
      <w:pPr>
        <w:numPr>
          <w:ilvl w:val="0"/>
          <w:numId w:val="27"/>
        </w:numPr>
        <w:ind w:left="424" w:right="0" w:hanging="567"/>
        <w:jc w:val="lowKashida"/>
        <w:rPr>
          <w:rFonts w:cs="Simplified Arabic"/>
          <w:rtl/>
        </w:rPr>
      </w:pPr>
      <w:r w:rsidRPr="0003106A">
        <w:rPr>
          <w:rFonts w:cs="Simplified Arabic" w:hint="cs"/>
          <w:rtl/>
        </w:rPr>
        <w:t>تم تصميم برامج المتابعة وسحب البيانات من خلال الويب, حيث يمكن لإدارة المشروع الدخول والاطلاع على التقارير المختلفة حسب الصلاحيات المعطاة له</w:t>
      </w:r>
      <w:r>
        <w:rPr>
          <w:rFonts w:cs="Simplified Arabic" w:hint="cs"/>
          <w:rtl/>
        </w:rPr>
        <w:t>م</w:t>
      </w:r>
      <w:r w:rsidRPr="0003106A">
        <w:rPr>
          <w:rFonts w:cs="Simplified Arabic" w:hint="cs"/>
          <w:rtl/>
        </w:rPr>
        <w:t>.</w:t>
      </w:r>
    </w:p>
    <w:p w:rsidR="00571A8F" w:rsidRPr="00BC115A" w:rsidRDefault="00571A8F" w:rsidP="00D67694">
      <w:pPr>
        <w:jc w:val="both"/>
        <w:rPr>
          <w:rFonts w:cs="Simplified Arabic"/>
          <w:rtl/>
          <w:lang w:eastAsia="en-US"/>
        </w:rPr>
      </w:pPr>
    </w:p>
    <w:p w:rsidR="00F629C9" w:rsidRDefault="00FC676B" w:rsidP="00F97F37">
      <w:pPr>
        <w:pStyle w:val="BodyTextIndent"/>
        <w:ind w:left="0" w:right="894"/>
        <w:rPr>
          <w:rFonts w:cs="Simplified Arabic"/>
          <w:rtl/>
        </w:rPr>
      </w:pPr>
      <w:r>
        <w:rPr>
          <w:rFonts w:cs="Simplified Arabic" w:hint="cs"/>
          <w:b/>
          <w:bCs/>
          <w:rtl/>
        </w:rPr>
        <w:t>9</w:t>
      </w:r>
      <w:r w:rsidR="00023723">
        <w:rPr>
          <w:rFonts w:cs="Simplified Arabic" w:hint="cs"/>
          <w:b/>
          <w:bCs/>
          <w:rtl/>
        </w:rPr>
        <w:t>.2 ا</w:t>
      </w:r>
      <w:r w:rsidR="00F629C9">
        <w:rPr>
          <w:rFonts w:cs="Simplified Arabic"/>
          <w:b/>
          <w:bCs/>
          <w:rtl/>
        </w:rPr>
        <w:t xml:space="preserve">لملاحظات الفنية </w:t>
      </w:r>
    </w:p>
    <w:p w:rsidR="002B0A1F" w:rsidRDefault="00F629C9" w:rsidP="008D3C61">
      <w:pPr>
        <w:pStyle w:val="BodyTextIndent"/>
        <w:numPr>
          <w:ilvl w:val="0"/>
          <w:numId w:val="6"/>
        </w:numPr>
        <w:tabs>
          <w:tab w:val="left" w:pos="10349"/>
        </w:tabs>
        <w:rPr>
          <w:rFonts w:cs="Simplified Arabic"/>
        </w:rPr>
      </w:pPr>
      <w:r w:rsidRPr="00460899">
        <w:rPr>
          <w:rFonts w:cs="Simplified Arabic"/>
          <w:rtl/>
        </w:rPr>
        <w:t>الجداول الخا</w:t>
      </w:r>
      <w:r w:rsidR="001E17DA">
        <w:rPr>
          <w:rFonts w:cs="Simplified Arabic"/>
          <w:rtl/>
        </w:rPr>
        <w:t>صة بكميات المياه</w:t>
      </w:r>
      <w:r w:rsidR="006C32F1">
        <w:rPr>
          <w:rFonts w:cs="Simplified Arabic" w:hint="cs"/>
          <w:rtl/>
        </w:rPr>
        <w:t xml:space="preserve"> والنفايات الصلبة </w:t>
      </w:r>
      <w:r w:rsidR="000C65F9">
        <w:rPr>
          <w:rFonts w:cs="Simplified Arabic" w:hint="cs"/>
          <w:rtl/>
        </w:rPr>
        <w:t>اعتمد بعضها</w:t>
      </w:r>
      <w:r w:rsidRPr="00460899">
        <w:rPr>
          <w:rFonts w:cs="Simplified Arabic"/>
          <w:rtl/>
        </w:rPr>
        <w:t xml:space="preserve"> على تقديرات المبحوثين وليس من واقع سجلات</w:t>
      </w:r>
      <w:r w:rsidR="002B0A1F">
        <w:rPr>
          <w:rFonts w:cs="Simplified Arabic" w:hint="cs"/>
          <w:rtl/>
        </w:rPr>
        <w:t xml:space="preserve">، وبالتالي فإن التباين مرتفع </w:t>
      </w:r>
      <w:r w:rsidR="008D3C61">
        <w:rPr>
          <w:rFonts w:cs="Simplified Arabic" w:hint="cs"/>
          <w:rtl/>
        </w:rPr>
        <w:t>فيها</w:t>
      </w:r>
      <w:r w:rsidR="002B0A1F">
        <w:rPr>
          <w:rFonts w:cs="Simplified Arabic" w:hint="cs"/>
          <w:rtl/>
        </w:rPr>
        <w:t>، ويجب التعامل بحذر مع هذه الارقام.</w:t>
      </w: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tl/>
        </w:rPr>
      </w:pPr>
    </w:p>
    <w:p w:rsidR="00287C46" w:rsidRDefault="00287C46" w:rsidP="00287C46">
      <w:pPr>
        <w:pStyle w:val="BodyTextIndent"/>
        <w:tabs>
          <w:tab w:val="left" w:pos="10349"/>
        </w:tabs>
        <w:ind w:left="0"/>
        <w:rPr>
          <w:rFonts w:cs="Simplified Arabic"/>
        </w:rPr>
      </w:pPr>
    </w:p>
    <w:p w:rsidR="006C32F1" w:rsidRDefault="006C32F1" w:rsidP="006C32F1">
      <w:pPr>
        <w:pStyle w:val="BodyTextIndent"/>
        <w:tabs>
          <w:tab w:val="left" w:pos="10349"/>
        </w:tabs>
        <w:ind w:left="701"/>
        <w:rPr>
          <w:rFonts w:cs="Simplified Arabic"/>
        </w:rPr>
      </w:pPr>
    </w:p>
    <w:p w:rsidR="00C60CD8" w:rsidRDefault="00F629C9" w:rsidP="008D77DB">
      <w:pPr>
        <w:jc w:val="center"/>
        <w:rPr>
          <w:rFonts w:ascii="Wingdings" w:hAnsi="Wingdings" w:cs="Simplified Arabic"/>
          <w:rtl/>
          <w:lang w:eastAsia="en-US"/>
        </w:rPr>
      </w:pPr>
      <w:r w:rsidRPr="00460899">
        <w:rPr>
          <w:rFonts w:cs="Simplified Arabic"/>
          <w:b/>
          <w:bCs/>
          <w:sz w:val="28"/>
          <w:szCs w:val="28"/>
          <w:rtl/>
          <w:lang w:eastAsia="en-US"/>
        </w:rPr>
        <w:br w:type="page"/>
      </w:r>
      <w:r w:rsidR="00C60CD8">
        <w:rPr>
          <w:rFonts w:ascii="Wingdings" w:hAnsi="Wingdings" w:cs="Simplified Arabic" w:hint="eastAsia"/>
          <w:rtl/>
          <w:lang w:eastAsia="en-US"/>
        </w:rPr>
        <w:lastRenderedPageBreak/>
        <w:t>الفصل</w:t>
      </w:r>
      <w:r w:rsidR="00C60CD8">
        <w:rPr>
          <w:rFonts w:ascii="Wingdings" w:hAnsi="Wingdings" w:cs="Simplified Arabic"/>
          <w:rtl/>
          <w:lang w:eastAsia="en-US"/>
        </w:rPr>
        <w:t xml:space="preserve"> </w:t>
      </w:r>
      <w:r w:rsidR="00C60CD8">
        <w:rPr>
          <w:rFonts w:ascii="Wingdings" w:hAnsi="Wingdings" w:cs="Simplified Arabic" w:hint="cs"/>
          <w:rtl/>
          <w:lang w:eastAsia="en-US"/>
        </w:rPr>
        <w:t>الثالث</w:t>
      </w:r>
    </w:p>
    <w:p w:rsidR="00C60CD8" w:rsidRPr="00697723" w:rsidRDefault="00C60CD8" w:rsidP="00C60CD8">
      <w:pPr>
        <w:jc w:val="center"/>
        <w:rPr>
          <w:rFonts w:ascii="Wingdings" w:hAnsi="Wingdings" w:cs="Simplified Arabic"/>
          <w:sz w:val="20"/>
          <w:szCs w:val="20"/>
          <w:rtl/>
          <w:lang w:eastAsia="en-US"/>
        </w:rPr>
      </w:pPr>
    </w:p>
    <w:p w:rsidR="00C60CD8" w:rsidRDefault="00C60CD8" w:rsidP="00C60CD8">
      <w:pPr>
        <w:pStyle w:val="Heading1"/>
        <w:rPr>
          <w:rFonts w:cs="Simplified Arabic"/>
          <w:sz w:val="28"/>
          <w:szCs w:val="28"/>
          <w:rtl/>
          <w:lang w:eastAsia="en-US"/>
        </w:rPr>
      </w:pPr>
      <w:bookmarkStart w:id="12" w:name="_Toc93808824"/>
      <w:bookmarkStart w:id="13" w:name="_Toc93809589"/>
      <w:bookmarkStart w:id="14" w:name="_Toc94327359"/>
      <w:bookmarkStart w:id="15" w:name="_Toc108752583"/>
      <w:r>
        <w:rPr>
          <w:rFonts w:cs="Simplified Arabic"/>
          <w:sz w:val="28"/>
          <w:szCs w:val="28"/>
          <w:rtl/>
          <w:lang w:eastAsia="en-US"/>
        </w:rPr>
        <w:t>المفاهيم والمصطلحات</w:t>
      </w:r>
      <w:bookmarkEnd w:id="12"/>
      <w:bookmarkEnd w:id="13"/>
      <w:bookmarkEnd w:id="14"/>
      <w:bookmarkEnd w:id="15"/>
    </w:p>
    <w:p w:rsidR="00F02AFD" w:rsidRDefault="00F02AFD" w:rsidP="00C60CD8">
      <w:pPr>
        <w:pStyle w:val="BodyTextIndent"/>
        <w:ind w:left="1"/>
        <w:rPr>
          <w:rFonts w:cs="Simplified Arabic"/>
          <w:rtl/>
        </w:rPr>
      </w:pPr>
    </w:p>
    <w:p w:rsidR="00C60CD8" w:rsidRDefault="00C60CD8" w:rsidP="00B03300">
      <w:pPr>
        <w:pStyle w:val="BodyTextIndent"/>
        <w:ind w:left="1"/>
        <w:rPr>
          <w:rFonts w:cs="Simplified Arabic"/>
          <w:rtl/>
        </w:rPr>
      </w:pPr>
      <w:r>
        <w:rPr>
          <w:rFonts w:cs="Simplified Arabic"/>
          <w:rtl/>
        </w:rPr>
        <w:t xml:space="preserve">يعرض هذا الفصل المفاهيم والمصطلحات الأساسية التي تم استخدامها في هذا التقرير.  </w:t>
      </w:r>
    </w:p>
    <w:p w:rsidR="00C60CD8" w:rsidRPr="00F02AFD" w:rsidRDefault="00C60CD8" w:rsidP="00B03300">
      <w:pPr>
        <w:jc w:val="both"/>
        <w:rPr>
          <w:rFonts w:cs="Simplified Arabic"/>
          <w:sz w:val="18"/>
          <w:szCs w:val="18"/>
          <w:rtl/>
          <w:lang w:eastAsia="en-US"/>
        </w:rPr>
      </w:pPr>
    </w:p>
    <w:p w:rsidR="00C60CD8" w:rsidRDefault="00C60CD8" w:rsidP="00B03300">
      <w:pPr>
        <w:ind w:left="-1" w:right="-108" w:firstLine="1"/>
        <w:jc w:val="both"/>
        <w:rPr>
          <w:rFonts w:cs="Simplified Arabic"/>
          <w:b/>
          <w:bCs/>
          <w:rtl/>
          <w:lang w:eastAsia="en-US"/>
        </w:rPr>
      </w:pPr>
      <w:r>
        <w:rPr>
          <w:rFonts w:cs="Simplified Arabic"/>
          <w:b/>
          <w:bCs/>
          <w:rtl/>
          <w:lang w:eastAsia="en-US"/>
        </w:rPr>
        <w:t>المنشأة</w:t>
      </w:r>
      <w:r w:rsidR="00B3126D">
        <w:rPr>
          <w:rFonts w:cs="Simplified Arabic" w:hint="cs"/>
          <w:b/>
          <w:bCs/>
          <w:rtl/>
          <w:lang w:eastAsia="en-US"/>
        </w:rPr>
        <w:t>:</w:t>
      </w:r>
    </w:p>
    <w:p w:rsidR="00113B07" w:rsidRDefault="004D5102" w:rsidP="004D5102">
      <w:pPr>
        <w:pStyle w:val="BodyText2"/>
        <w:jc w:val="both"/>
        <w:rPr>
          <w:szCs w:val="24"/>
        </w:rPr>
      </w:pPr>
      <w:r w:rsidRPr="004D5102">
        <w:rPr>
          <w:szCs w:val="24"/>
          <w:rtl/>
        </w:rPr>
        <w:t xml:space="preserve">مشروع او جزء من مشروع يقع في موقع واحد، ويمارس نوع واحد فقط من النشاط </w:t>
      </w:r>
      <w:r w:rsidR="00F5274F" w:rsidRPr="004D5102">
        <w:rPr>
          <w:rFonts w:hint="cs"/>
          <w:szCs w:val="24"/>
          <w:rtl/>
        </w:rPr>
        <w:t>الإنتاجي</w:t>
      </w:r>
      <w:r w:rsidRPr="004D5102">
        <w:rPr>
          <w:szCs w:val="24"/>
          <w:rtl/>
        </w:rPr>
        <w:t xml:space="preserve">، </w:t>
      </w:r>
      <w:r w:rsidR="00F5274F" w:rsidRPr="004D5102">
        <w:rPr>
          <w:rFonts w:hint="cs"/>
          <w:szCs w:val="24"/>
          <w:rtl/>
        </w:rPr>
        <w:t>أو</w:t>
      </w:r>
      <w:r w:rsidRPr="004D5102">
        <w:rPr>
          <w:szCs w:val="24"/>
          <w:rtl/>
        </w:rPr>
        <w:t xml:space="preserve"> يعود فيه نشاط الانتاج الرئيسي بمعظم القيمة المضافة.</w:t>
      </w:r>
    </w:p>
    <w:p w:rsidR="004D5102" w:rsidRPr="00C612DD" w:rsidRDefault="004D5102" w:rsidP="004D5102">
      <w:pPr>
        <w:pStyle w:val="BodyText2"/>
        <w:jc w:val="both"/>
        <w:rPr>
          <w:sz w:val="24"/>
          <w:szCs w:val="24"/>
          <w:rtl/>
        </w:rPr>
      </w:pPr>
    </w:p>
    <w:p w:rsidR="00C60CD8" w:rsidRDefault="00C60CD8" w:rsidP="00B03300">
      <w:pPr>
        <w:ind w:left="-1" w:right="-108" w:firstLine="1"/>
        <w:jc w:val="both"/>
        <w:rPr>
          <w:rFonts w:cs="Simplified Arabic"/>
          <w:b/>
          <w:bCs/>
          <w:rtl/>
          <w:lang w:eastAsia="en-US"/>
        </w:rPr>
      </w:pPr>
      <w:r>
        <w:rPr>
          <w:rFonts w:cs="Simplified Arabic"/>
          <w:b/>
          <w:bCs/>
          <w:rtl/>
          <w:lang w:eastAsia="en-US"/>
        </w:rPr>
        <w:t>التخلص من النفايات الصلبة</w:t>
      </w:r>
      <w:r w:rsidR="00B3126D">
        <w:rPr>
          <w:rFonts w:cs="Simplified Arabic" w:hint="cs"/>
          <w:b/>
          <w:bCs/>
          <w:rtl/>
          <w:lang w:eastAsia="en-US"/>
        </w:rPr>
        <w:t>:</w:t>
      </w:r>
    </w:p>
    <w:p w:rsidR="00113B07" w:rsidRDefault="00113B07" w:rsidP="00B03300">
      <w:pPr>
        <w:ind w:left="-2"/>
        <w:jc w:val="both"/>
        <w:rPr>
          <w:rFonts w:cs="Simplified Arabic"/>
          <w:rtl/>
        </w:rPr>
      </w:pPr>
      <w:r>
        <w:rPr>
          <w:rFonts w:cs="Simplified Arabic" w:hint="cs"/>
          <w:rtl/>
        </w:rPr>
        <w:t>التخلص أو الإلقاء النهائي للقمامة التي لا تستخلص أو لا يعاد تدويرها</w:t>
      </w:r>
      <w:r>
        <w:rPr>
          <w:rFonts w:cs="Simplified Arabic"/>
          <w:rtl/>
        </w:rPr>
        <w:t>.</w:t>
      </w:r>
    </w:p>
    <w:p w:rsidR="00C60CD8" w:rsidRPr="00C612DD" w:rsidRDefault="00C60CD8" w:rsidP="00B03300">
      <w:pPr>
        <w:ind w:left="-1" w:right="-108" w:firstLine="1"/>
        <w:jc w:val="both"/>
        <w:rPr>
          <w:rFonts w:cs="Simplified Arabic"/>
          <w:b/>
          <w:bCs/>
          <w:rtl/>
          <w:lang w:eastAsia="en-US"/>
        </w:rPr>
      </w:pPr>
    </w:p>
    <w:p w:rsidR="00C60CD8" w:rsidRDefault="00C60CD8" w:rsidP="00B03300">
      <w:pPr>
        <w:ind w:left="-1" w:right="-108" w:firstLine="1"/>
        <w:jc w:val="both"/>
        <w:rPr>
          <w:rFonts w:cs="Simplified Arabic"/>
          <w:b/>
          <w:bCs/>
          <w:rtl/>
          <w:lang w:eastAsia="en-US"/>
        </w:rPr>
      </w:pPr>
      <w:r>
        <w:rPr>
          <w:rFonts w:cs="Simplified Arabic"/>
          <w:b/>
          <w:bCs/>
          <w:rtl/>
          <w:lang w:eastAsia="en-US"/>
        </w:rPr>
        <w:t>جمع النفايات</w:t>
      </w:r>
      <w:r w:rsidR="00B3126D">
        <w:rPr>
          <w:rFonts w:cs="Simplified Arabic" w:hint="cs"/>
          <w:b/>
          <w:bCs/>
          <w:rtl/>
          <w:lang w:eastAsia="en-US"/>
        </w:rPr>
        <w:t>:</w:t>
      </w:r>
    </w:p>
    <w:p w:rsidR="00113B07" w:rsidRDefault="00113B07" w:rsidP="00B03300">
      <w:pPr>
        <w:pStyle w:val="BodyText2"/>
        <w:jc w:val="both"/>
        <w:rPr>
          <w:szCs w:val="24"/>
          <w:rtl/>
        </w:rPr>
      </w:pPr>
      <w:r>
        <w:rPr>
          <w:szCs w:val="24"/>
          <w:rtl/>
        </w:rPr>
        <w:t>جمع ونقل النفايات إلى مكان معالجتها أو التخلص منها من جانب الإدارات البلدية والمؤسسات المماثلة، أو عن طريق شركات عامة أو خاصة أو منشآت متخصصة أو الحكومة. وقد يكون جمع نفايات البلدية انتقائيا</w:t>
      </w:r>
      <w:r>
        <w:rPr>
          <w:rFonts w:hint="cs"/>
          <w:szCs w:val="24"/>
          <w:rtl/>
        </w:rPr>
        <w:t>ً</w:t>
      </w:r>
      <w:r>
        <w:rPr>
          <w:szCs w:val="24"/>
          <w:rtl/>
        </w:rPr>
        <w:t xml:space="preserve"> أي نقلها لنوع م</w:t>
      </w:r>
      <w:r w:rsidR="00933BE7">
        <w:rPr>
          <w:szCs w:val="24"/>
          <w:rtl/>
        </w:rPr>
        <w:t xml:space="preserve">حدد من المنتجات، أو دون تفرقة، </w:t>
      </w:r>
      <w:r>
        <w:rPr>
          <w:szCs w:val="24"/>
          <w:rtl/>
        </w:rPr>
        <w:t>بمعنى آخر يشمل</w:t>
      </w:r>
      <w:r w:rsidR="00933BE7">
        <w:rPr>
          <w:szCs w:val="24"/>
          <w:rtl/>
        </w:rPr>
        <w:t xml:space="preserve"> كل أنواع النفايات في </w:t>
      </w:r>
      <w:r w:rsidR="00933BE7">
        <w:rPr>
          <w:rFonts w:hint="cs"/>
          <w:szCs w:val="24"/>
          <w:rtl/>
        </w:rPr>
        <w:t xml:space="preserve">نفس </w:t>
      </w:r>
      <w:r w:rsidR="00933BE7">
        <w:rPr>
          <w:szCs w:val="24"/>
          <w:rtl/>
        </w:rPr>
        <w:t>الوقت</w:t>
      </w:r>
      <w:r>
        <w:rPr>
          <w:szCs w:val="24"/>
          <w:rtl/>
        </w:rPr>
        <w:t xml:space="preserve">. </w:t>
      </w:r>
    </w:p>
    <w:p w:rsidR="00113B07" w:rsidRDefault="00113B07" w:rsidP="00B03300">
      <w:pPr>
        <w:pStyle w:val="BodyText2"/>
        <w:jc w:val="both"/>
        <w:rPr>
          <w:szCs w:val="24"/>
          <w:rtl/>
        </w:rPr>
      </w:pPr>
    </w:p>
    <w:p w:rsidR="00C60CD8" w:rsidRDefault="00C60CD8" w:rsidP="00B03300">
      <w:pPr>
        <w:tabs>
          <w:tab w:val="center" w:pos="4536"/>
        </w:tabs>
        <w:jc w:val="both"/>
        <w:rPr>
          <w:rFonts w:cs="Simplified Arabic"/>
          <w:b/>
          <w:bCs/>
          <w:color w:val="000000"/>
          <w:rtl/>
          <w:lang w:eastAsia="en-US"/>
        </w:rPr>
      </w:pPr>
      <w:r>
        <w:rPr>
          <w:rFonts w:cs="Simplified Arabic"/>
          <w:b/>
          <w:bCs/>
          <w:color w:val="000000"/>
          <w:rtl/>
          <w:lang w:eastAsia="en-US"/>
        </w:rPr>
        <w:t>حفرة امتصاصية</w:t>
      </w:r>
      <w:r w:rsidR="00B3126D">
        <w:rPr>
          <w:rFonts w:cs="Simplified Arabic" w:hint="cs"/>
          <w:b/>
          <w:bCs/>
          <w:color w:val="000000"/>
          <w:rtl/>
          <w:lang w:eastAsia="en-US"/>
        </w:rPr>
        <w:t>:</w:t>
      </w:r>
      <w:r w:rsidR="00113B07">
        <w:rPr>
          <w:rFonts w:cs="Simplified Arabic"/>
          <w:b/>
          <w:bCs/>
          <w:color w:val="000000"/>
          <w:rtl/>
          <w:lang w:eastAsia="en-US"/>
        </w:rPr>
        <w:tab/>
      </w:r>
    </w:p>
    <w:p w:rsidR="00113B07" w:rsidRDefault="00113B07" w:rsidP="00B03300">
      <w:pPr>
        <w:jc w:val="both"/>
        <w:rPr>
          <w:rFonts w:cs="Simplified Arabic"/>
          <w:rtl/>
        </w:rPr>
      </w:pPr>
      <w:r>
        <w:rPr>
          <w:rFonts w:cs="Simplified Arabic"/>
          <w:rtl/>
        </w:rPr>
        <w:t xml:space="preserve">بئر أو حفرة يخزن </w:t>
      </w:r>
      <w:proofErr w:type="spellStart"/>
      <w:r>
        <w:rPr>
          <w:rFonts w:cs="Simplified Arabic"/>
          <w:rtl/>
        </w:rPr>
        <w:t>بها</w:t>
      </w:r>
      <w:proofErr w:type="spellEnd"/>
      <w:r>
        <w:rPr>
          <w:rFonts w:cs="Simplified Arabic"/>
          <w:rtl/>
        </w:rPr>
        <w:t xml:space="preserve"> الغائط البشري أو قاذورات أخرى، وتبنى من جدران مسامية.</w:t>
      </w:r>
    </w:p>
    <w:p w:rsidR="00C60CD8" w:rsidRPr="00C612DD" w:rsidRDefault="00C60CD8" w:rsidP="00B03300">
      <w:pPr>
        <w:ind w:left="-1" w:right="-108" w:firstLine="1"/>
        <w:jc w:val="both"/>
        <w:rPr>
          <w:rFonts w:cs="Simplified Arabic"/>
          <w:b/>
          <w:bCs/>
          <w:rtl/>
          <w:lang w:eastAsia="en-US"/>
        </w:rPr>
      </w:pPr>
    </w:p>
    <w:p w:rsidR="00C60CD8" w:rsidRDefault="00C60CD8" w:rsidP="00B03300">
      <w:pPr>
        <w:jc w:val="both"/>
        <w:rPr>
          <w:rFonts w:cs="Simplified Arabic"/>
          <w:b/>
          <w:bCs/>
          <w:color w:val="000000"/>
          <w:rtl/>
          <w:lang w:eastAsia="en-US"/>
        </w:rPr>
      </w:pPr>
      <w:r>
        <w:rPr>
          <w:rFonts w:cs="Simplified Arabic"/>
          <w:b/>
          <w:bCs/>
          <w:color w:val="000000"/>
          <w:rtl/>
          <w:lang w:eastAsia="en-US"/>
        </w:rPr>
        <w:t>حفرة صماء</w:t>
      </w:r>
      <w:r w:rsidR="00B3126D">
        <w:rPr>
          <w:rFonts w:cs="Simplified Arabic" w:hint="cs"/>
          <w:b/>
          <w:bCs/>
          <w:color w:val="000000"/>
          <w:rtl/>
          <w:lang w:eastAsia="en-US"/>
        </w:rPr>
        <w:t>:</w:t>
      </w:r>
    </w:p>
    <w:p w:rsidR="00113B07" w:rsidRDefault="00113B07" w:rsidP="00B03300">
      <w:pPr>
        <w:jc w:val="both"/>
        <w:rPr>
          <w:rFonts w:cs="Simplified Arabic"/>
          <w:rtl/>
        </w:rPr>
      </w:pPr>
      <w:r>
        <w:rPr>
          <w:rFonts w:cs="Simplified Arabic"/>
          <w:rtl/>
        </w:rPr>
        <w:t xml:space="preserve">بئر أو حفرة يخزن </w:t>
      </w:r>
      <w:proofErr w:type="spellStart"/>
      <w:r>
        <w:rPr>
          <w:rFonts w:cs="Simplified Arabic"/>
          <w:rtl/>
        </w:rPr>
        <w:t>بها</w:t>
      </w:r>
      <w:proofErr w:type="spellEnd"/>
      <w:r>
        <w:rPr>
          <w:rFonts w:cs="Simplified Arabic"/>
          <w:rtl/>
        </w:rPr>
        <w:t xml:space="preserve"> الغائط البشري أو قاذورات أخرى، وتبنى من جدران </w:t>
      </w:r>
      <w:r>
        <w:rPr>
          <w:rFonts w:cs="Simplified Arabic" w:hint="cs"/>
          <w:rtl/>
        </w:rPr>
        <w:t>محكمة</w:t>
      </w:r>
      <w:r>
        <w:rPr>
          <w:rFonts w:cs="Simplified Arabic"/>
          <w:rtl/>
        </w:rPr>
        <w:t>.</w:t>
      </w:r>
    </w:p>
    <w:p w:rsidR="00C60CD8" w:rsidRPr="00C612DD" w:rsidRDefault="00C60CD8" w:rsidP="00B03300">
      <w:pPr>
        <w:ind w:left="-1" w:right="-108" w:firstLine="1"/>
        <w:jc w:val="both"/>
        <w:rPr>
          <w:rFonts w:cs="Simplified Arabic"/>
          <w:b/>
          <w:bCs/>
          <w:rtl/>
          <w:lang w:eastAsia="en-US"/>
        </w:rPr>
      </w:pPr>
    </w:p>
    <w:p w:rsidR="00113B07" w:rsidRDefault="00113B07" w:rsidP="00B03300">
      <w:pPr>
        <w:jc w:val="both"/>
        <w:rPr>
          <w:rFonts w:cs="Simplified Arabic"/>
          <w:color w:val="000000"/>
          <w:rtl/>
          <w:lang w:eastAsia="en-US"/>
        </w:rPr>
      </w:pPr>
      <w:r>
        <w:rPr>
          <w:rFonts w:cs="Simplified Arabic"/>
          <w:b/>
          <w:bCs/>
          <w:rtl/>
        </w:rPr>
        <w:t xml:space="preserve">شبكة </w:t>
      </w:r>
      <w:r w:rsidR="00864602">
        <w:rPr>
          <w:rFonts w:cs="Simplified Arabic" w:hint="cs"/>
          <w:b/>
          <w:bCs/>
          <w:rtl/>
        </w:rPr>
        <w:t xml:space="preserve">صرف </w:t>
      </w:r>
      <w:r>
        <w:rPr>
          <w:rFonts w:cs="Simplified Arabic" w:hint="cs"/>
          <w:b/>
          <w:bCs/>
          <w:rtl/>
        </w:rPr>
        <w:t>صحي</w:t>
      </w:r>
      <w:r w:rsidRPr="000E5641">
        <w:rPr>
          <w:rFonts w:cs="Simplified Arabic" w:hint="cs"/>
          <w:b/>
          <w:bCs/>
          <w:rtl/>
        </w:rPr>
        <w:t>:</w:t>
      </w:r>
    </w:p>
    <w:p w:rsidR="00113B07" w:rsidRDefault="00113B07" w:rsidP="00B03300">
      <w:pPr>
        <w:pStyle w:val="Header"/>
        <w:tabs>
          <w:tab w:val="clear" w:pos="4153"/>
          <w:tab w:val="clear" w:pos="8306"/>
        </w:tabs>
        <w:jc w:val="both"/>
        <w:rPr>
          <w:rFonts w:cs="Simplified Arabic"/>
          <w:b/>
          <w:bCs/>
          <w:rtl/>
        </w:rPr>
      </w:pPr>
      <w:r>
        <w:rPr>
          <w:rFonts w:cs="Simplified Arabic"/>
          <w:rtl/>
        </w:rPr>
        <w:t>نظام من أجهزة الجمع وخطوط الأنابيب والموصلات والمضخات يستخدم لإخلاء المياه المستعملة (مياه الأمطار</w:t>
      </w:r>
      <w:r w:rsidR="00482FBC">
        <w:rPr>
          <w:rFonts w:cs="Simplified Arabic" w:hint="cs"/>
          <w:rtl/>
        </w:rPr>
        <w:t>،</w:t>
      </w:r>
      <w:r w:rsidR="00933BE7">
        <w:rPr>
          <w:rFonts w:cs="Simplified Arabic"/>
          <w:rtl/>
        </w:rPr>
        <w:t xml:space="preserve"> </w:t>
      </w:r>
      <w:r>
        <w:rPr>
          <w:rFonts w:cs="Simplified Arabic"/>
          <w:rtl/>
        </w:rPr>
        <w:t xml:space="preserve">المياه المنزلية وغيرها من المياه المستعملة) ونقلها من مواقع إنتاجها إما إلى محطة بلدية لمعالجة </w:t>
      </w:r>
      <w:r w:rsidR="00482FBC">
        <w:rPr>
          <w:rFonts w:cs="Simplified Arabic" w:hint="cs"/>
          <w:rtl/>
        </w:rPr>
        <w:t>مياه المجاري</w:t>
      </w:r>
      <w:r w:rsidR="00482FBC">
        <w:rPr>
          <w:rFonts w:cs="Simplified Arabic"/>
          <w:rtl/>
        </w:rPr>
        <w:t xml:space="preserve"> أو إلى موق</w:t>
      </w:r>
      <w:r w:rsidR="00482FBC">
        <w:rPr>
          <w:rFonts w:cs="Simplified Arabic" w:hint="cs"/>
          <w:rtl/>
        </w:rPr>
        <w:t>ع</w:t>
      </w:r>
      <w:r>
        <w:rPr>
          <w:rFonts w:cs="Simplified Arabic"/>
          <w:rtl/>
        </w:rPr>
        <w:t xml:space="preserve"> </w:t>
      </w:r>
      <w:r w:rsidR="00933BE7">
        <w:rPr>
          <w:rFonts w:cs="Simplified Arabic" w:hint="cs"/>
          <w:rtl/>
        </w:rPr>
        <w:t xml:space="preserve">حيث </w:t>
      </w:r>
      <w:r>
        <w:rPr>
          <w:rFonts w:cs="Simplified Arabic"/>
          <w:rtl/>
        </w:rPr>
        <w:t>يتم تصريف</w:t>
      </w:r>
      <w:r w:rsidR="00482FBC">
        <w:rPr>
          <w:rFonts w:cs="Simplified Arabic" w:hint="cs"/>
          <w:rtl/>
        </w:rPr>
        <w:t xml:space="preserve"> المياه المستعملة إلى مياه سطحية.</w:t>
      </w:r>
    </w:p>
    <w:p w:rsidR="00113B07" w:rsidRPr="00C612DD" w:rsidRDefault="00113B07" w:rsidP="00B03300">
      <w:pPr>
        <w:pStyle w:val="Header"/>
        <w:tabs>
          <w:tab w:val="clear" w:pos="4153"/>
          <w:tab w:val="clear" w:pos="8306"/>
        </w:tabs>
        <w:jc w:val="both"/>
        <w:rPr>
          <w:rFonts w:cs="Simplified Arabic"/>
          <w:b/>
          <w:bCs/>
          <w:rtl/>
        </w:rPr>
      </w:pPr>
    </w:p>
    <w:p w:rsidR="00113B07" w:rsidRDefault="00113B07" w:rsidP="00B03300">
      <w:pPr>
        <w:pStyle w:val="Header"/>
        <w:tabs>
          <w:tab w:val="clear" w:pos="4153"/>
          <w:tab w:val="clear" w:pos="8306"/>
        </w:tabs>
        <w:jc w:val="both"/>
        <w:rPr>
          <w:rFonts w:cs="Simplified Arabic"/>
          <w:b/>
          <w:bCs/>
          <w:rtl/>
        </w:rPr>
      </w:pPr>
      <w:r>
        <w:rPr>
          <w:rFonts w:cs="Simplified Arabic"/>
          <w:b/>
          <w:bCs/>
          <w:rtl/>
        </w:rPr>
        <w:t>شبكة مياه عامة</w:t>
      </w:r>
      <w:r w:rsidRPr="000E5641">
        <w:rPr>
          <w:rFonts w:cs="Simplified Arabic" w:hint="cs"/>
          <w:b/>
          <w:bCs/>
          <w:rtl/>
        </w:rPr>
        <w:t>:</w:t>
      </w:r>
    </w:p>
    <w:p w:rsidR="00113B07" w:rsidRDefault="00113B07" w:rsidP="00B03300">
      <w:pPr>
        <w:pStyle w:val="Header"/>
        <w:tabs>
          <w:tab w:val="clear" w:pos="4153"/>
          <w:tab w:val="clear" w:pos="8306"/>
        </w:tabs>
        <w:jc w:val="both"/>
        <w:rPr>
          <w:rFonts w:cs="Simplified Arabic"/>
          <w:rtl/>
        </w:rPr>
      </w:pPr>
      <w:r>
        <w:rPr>
          <w:rFonts w:cs="Simplified Arabic"/>
          <w:rtl/>
        </w:rPr>
        <w:t>هي شبكة من الأنابيب الرئيسية والفرعية تنتشر في التجمع السكاني لغرض توزيع وتوصيل المياه الصالحة للشرب إلى التجمع</w:t>
      </w:r>
      <w:r w:rsidR="00482FBC">
        <w:rPr>
          <w:rFonts w:cs="Simplified Arabic" w:hint="cs"/>
          <w:rtl/>
        </w:rPr>
        <w:t>.</w:t>
      </w:r>
      <w:r>
        <w:rPr>
          <w:rFonts w:cs="Simplified Arabic"/>
          <w:rtl/>
        </w:rPr>
        <w:t xml:space="preserve"> </w:t>
      </w:r>
    </w:p>
    <w:p w:rsidR="00113B07" w:rsidRPr="00C612DD" w:rsidRDefault="00113B07" w:rsidP="00C60CD8">
      <w:pPr>
        <w:jc w:val="lowKashida"/>
        <w:rPr>
          <w:rFonts w:cs="Simplified Arabic"/>
          <w:b/>
          <w:bCs/>
          <w:color w:val="000000"/>
          <w:rtl/>
          <w:lang w:eastAsia="en-US"/>
        </w:rPr>
      </w:pPr>
    </w:p>
    <w:p w:rsidR="00C60CD8" w:rsidRDefault="00C60CD8" w:rsidP="00B03300">
      <w:pPr>
        <w:jc w:val="both"/>
        <w:rPr>
          <w:rFonts w:cs="Simplified Arabic"/>
          <w:b/>
          <w:bCs/>
          <w:color w:val="000000"/>
          <w:rtl/>
          <w:lang w:eastAsia="en-US"/>
        </w:rPr>
      </w:pPr>
      <w:r>
        <w:rPr>
          <w:rFonts w:cs="Simplified Arabic"/>
          <w:b/>
          <w:bCs/>
          <w:color w:val="000000"/>
          <w:rtl/>
          <w:lang w:eastAsia="en-US"/>
        </w:rPr>
        <w:t>المياه العادمة</w:t>
      </w:r>
      <w:r w:rsidR="00B3126D">
        <w:rPr>
          <w:rFonts w:cs="Simplified Arabic" w:hint="cs"/>
          <w:b/>
          <w:bCs/>
          <w:color w:val="000000"/>
          <w:rtl/>
          <w:lang w:eastAsia="en-US"/>
        </w:rPr>
        <w:t>:</w:t>
      </w:r>
    </w:p>
    <w:p w:rsidR="00E041C8" w:rsidRPr="00C612DD" w:rsidRDefault="00113B07" w:rsidP="00C612DD">
      <w:pPr>
        <w:pStyle w:val="Header"/>
        <w:tabs>
          <w:tab w:val="clear" w:pos="4153"/>
          <w:tab w:val="clear" w:pos="8306"/>
        </w:tabs>
        <w:jc w:val="both"/>
        <w:rPr>
          <w:rFonts w:cs="Simplified Arabic"/>
          <w:lang w:val="en-US"/>
        </w:rPr>
      </w:pPr>
      <w:r>
        <w:rPr>
          <w:rFonts w:cs="Simplified Arabic"/>
          <w:rtl/>
        </w:rPr>
        <w:t>مياه مستعملة تصرف عادة في شبكة لمياه المجاري، وتحتوي على مادة وبكتيريا في محلول أو عالقة.</w:t>
      </w:r>
    </w:p>
    <w:p w:rsidR="00C60CD8" w:rsidRDefault="00C60CD8" w:rsidP="00B03300">
      <w:pPr>
        <w:ind w:left="-1" w:right="-108" w:firstLine="1"/>
        <w:jc w:val="both"/>
        <w:rPr>
          <w:rFonts w:cs="Simplified Arabic"/>
          <w:b/>
          <w:bCs/>
          <w:rtl/>
          <w:lang w:eastAsia="en-US"/>
        </w:rPr>
      </w:pPr>
      <w:r>
        <w:rPr>
          <w:rFonts w:cs="Simplified Arabic"/>
          <w:b/>
          <w:bCs/>
          <w:rtl/>
          <w:lang w:eastAsia="en-US"/>
        </w:rPr>
        <w:lastRenderedPageBreak/>
        <w:t>مكب نفايات</w:t>
      </w:r>
      <w:r w:rsidR="00B3126D">
        <w:rPr>
          <w:rFonts w:cs="Simplified Arabic" w:hint="cs"/>
          <w:b/>
          <w:bCs/>
          <w:rtl/>
          <w:lang w:eastAsia="en-US"/>
        </w:rPr>
        <w:t>:</w:t>
      </w:r>
    </w:p>
    <w:p w:rsidR="00113B07" w:rsidRDefault="00113B07" w:rsidP="00B03300">
      <w:pPr>
        <w:jc w:val="both"/>
        <w:rPr>
          <w:rFonts w:cs="Simplified Arabic"/>
          <w:rtl/>
        </w:rPr>
      </w:pPr>
      <w:r>
        <w:rPr>
          <w:rFonts w:cs="Simplified Arabic"/>
          <w:rtl/>
        </w:rPr>
        <w:t>موقع يستخدم للتخلص من النفايات الصلبة دون رقابة بيئية.</w:t>
      </w:r>
    </w:p>
    <w:p w:rsidR="00C60CD8" w:rsidRPr="00BC115A" w:rsidRDefault="00C60CD8" w:rsidP="00B03300">
      <w:pPr>
        <w:ind w:left="-1" w:right="-108" w:firstLine="1"/>
        <w:jc w:val="both"/>
        <w:rPr>
          <w:rFonts w:cs="Simplified Arabic"/>
          <w:b/>
          <w:bCs/>
          <w:rtl/>
          <w:lang w:eastAsia="en-US"/>
        </w:rPr>
      </w:pPr>
    </w:p>
    <w:p w:rsidR="00C60CD8" w:rsidRDefault="00C60CD8" w:rsidP="00B03300">
      <w:pPr>
        <w:ind w:left="-1" w:right="-108" w:firstLine="1"/>
        <w:jc w:val="both"/>
        <w:rPr>
          <w:rFonts w:cs="Simplified Arabic"/>
          <w:rtl/>
          <w:lang w:eastAsia="en-US"/>
        </w:rPr>
      </w:pPr>
      <w:r>
        <w:rPr>
          <w:rFonts w:cs="Simplified Arabic"/>
          <w:b/>
          <w:bCs/>
          <w:rtl/>
          <w:lang w:eastAsia="en-US"/>
        </w:rPr>
        <w:t>النفايات الصلبة</w:t>
      </w:r>
      <w:r w:rsidR="00B3126D">
        <w:rPr>
          <w:rFonts w:cs="Simplified Arabic" w:hint="cs"/>
          <w:b/>
          <w:bCs/>
          <w:rtl/>
          <w:lang w:eastAsia="en-US"/>
        </w:rPr>
        <w:t>:</w:t>
      </w:r>
    </w:p>
    <w:p w:rsidR="00113B07" w:rsidRDefault="00482FBC" w:rsidP="00B03300">
      <w:pPr>
        <w:jc w:val="both"/>
        <w:rPr>
          <w:rFonts w:cs="Simplified Arabic"/>
          <w:rtl/>
        </w:rPr>
      </w:pPr>
      <w:r>
        <w:rPr>
          <w:rFonts w:cs="Simplified Arabic" w:hint="cs"/>
          <w:rtl/>
        </w:rPr>
        <w:t>مادة</w:t>
      </w:r>
      <w:r w:rsidR="00113B07">
        <w:rPr>
          <w:rFonts w:cs="Simplified Arabic"/>
          <w:rtl/>
        </w:rPr>
        <w:t xml:space="preserve"> عديمة النفع وخطرة أحياناً ذات محتوى منخفض من الس</w:t>
      </w:r>
      <w:r w:rsidR="00D807B4">
        <w:rPr>
          <w:rFonts w:cs="Simplified Arabic" w:hint="cs"/>
          <w:rtl/>
        </w:rPr>
        <w:t>و</w:t>
      </w:r>
      <w:r w:rsidR="00113B07">
        <w:rPr>
          <w:rFonts w:cs="Simplified Arabic"/>
          <w:rtl/>
        </w:rPr>
        <w:t>ائل</w:t>
      </w:r>
      <w:r w:rsidR="00BA7A96">
        <w:rPr>
          <w:rFonts w:cs="Simplified Arabic" w:hint="cs"/>
          <w:rtl/>
        </w:rPr>
        <w:t>،</w:t>
      </w:r>
      <w:r w:rsidR="00113B07">
        <w:rPr>
          <w:rFonts w:cs="Simplified Arabic"/>
          <w:rtl/>
        </w:rPr>
        <w:t xml:space="preserve"> وتشمل النفايات البلدية</w:t>
      </w:r>
      <w:r w:rsidR="00D807B4">
        <w:rPr>
          <w:rFonts w:cs="Simplified Arabic" w:hint="cs"/>
          <w:rtl/>
        </w:rPr>
        <w:t>،</w:t>
      </w:r>
      <w:r w:rsidR="00113B07">
        <w:rPr>
          <w:rFonts w:cs="Simplified Arabic"/>
          <w:rtl/>
        </w:rPr>
        <w:t xml:space="preserve"> والنفايات الصناعية والتجارية</w:t>
      </w:r>
      <w:r w:rsidR="00D807B4">
        <w:rPr>
          <w:rFonts w:cs="Simplified Arabic" w:hint="cs"/>
          <w:rtl/>
        </w:rPr>
        <w:t>،</w:t>
      </w:r>
      <w:r w:rsidR="00113B07">
        <w:rPr>
          <w:rFonts w:cs="Simplified Arabic"/>
          <w:rtl/>
        </w:rPr>
        <w:t xml:space="preserve"> ونفايات ناتجة عن العمليات الزراعية وتربية الحيوانات، والنشاطات الأخرى المرتبطة </w:t>
      </w:r>
      <w:proofErr w:type="spellStart"/>
      <w:r w:rsidR="00113B07">
        <w:rPr>
          <w:rFonts w:cs="Simplified Arabic"/>
          <w:rtl/>
        </w:rPr>
        <w:t>بها،</w:t>
      </w:r>
      <w:proofErr w:type="spellEnd"/>
      <w:r w:rsidR="00113B07">
        <w:rPr>
          <w:rFonts w:cs="Simplified Arabic"/>
          <w:rtl/>
        </w:rPr>
        <w:t xml:space="preserve"> ونفايات الهدم ومخلفات التعدين.</w:t>
      </w:r>
    </w:p>
    <w:p w:rsidR="00286EA8" w:rsidRDefault="00286EA8" w:rsidP="00B03300">
      <w:pPr>
        <w:jc w:val="both"/>
        <w:rPr>
          <w:rFonts w:cs="Simplified Arabic"/>
          <w:rtl/>
        </w:rPr>
      </w:pPr>
    </w:p>
    <w:p w:rsidR="00286EA8" w:rsidRPr="00286EA8" w:rsidRDefault="00286EA8" w:rsidP="00286EA8">
      <w:pPr>
        <w:ind w:left="-1" w:right="-108" w:firstLine="1"/>
        <w:jc w:val="both"/>
        <w:rPr>
          <w:rFonts w:cs="Simplified Arabic"/>
          <w:b/>
          <w:bCs/>
          <w:rtl/>
          <w:lang w:eastAsia="en-US"/>
        </w:rPr>
      </w:pPr>
      <w:r w:rsidRPr="00286EA8">
        <w:rPr>
          <w:rFonts w:cs="Simplified Arabic" w:hint="cs"/>
          <w:b/>
          <w:bCs/>
          <w:rtl/>
          <w:lang w:eastAsia="en-US"/>
        </w:rPr>
        <w:t>النفايات الحادة:</w:t>
      </w:r>
    </w:p>
    <w:p w:rsidR="00286EA8" w:rsidRDefault="00286EA8" w:rsidP="00B03300">
      <w:pPr>
        <w:jc w:val="both"/>
        <w:rPr>
          <w:rFonts w:cs="Simplified Arabic"/>
          <w:rtl/>
        </w:rPr>
      </w:pPr>
      <w:r w:rsidRPr="00286EA8">
        <w:rPr>
          <w:rFonts w:cs="Simplified Arabic" w:hint="eastAsia"/>
          <w:rtl/>
        </w:rPr>
        <w:t>المواد</w:t>
      </w:r>
      <w:r w:rsidRPr="00286EA8">
        <w:rPr>
          <w:rFonts w:cs="Simplified Arabic"/>
          <w:rtl/>
        </w:rPr>
        <w:t xml:space="preserve"> </w:t>
      </w:r>
      <w:r w:rsidRPr="00286EA8">
        <w:rPr>
          <w:rFonts w:cs="Simplified Arabic" w:hint="eastAsia"/>
          <w:rtl/>
        </w:rPr>
        <w:t>التي</w:t>
      </w:r>
      <w:r w:rsidRPr="00286EA8">
        <w:rPr>
          <w:rFonts w:cs="Simplified Arabic"/>
          <w:rtl/>
        </w:rPr>
        <w:t xml:space="preserve"> قد تسبب قطع أو ثقب ( خصوصاً الحقن أو الشفرات ).</w:t>
      </w:r>
    </w:p>
    <w:p w:rsidR="00C60CD8" w:rsidRPr="00F02AFD" w:rsidRDefault="00C60CD8" w:rsidP="00B03300">
      <w:pPr>
        <w:ind w:left="-1" w:right="-108" w:firstLine="1"/>
        <w:jc w:val="both"/>
        <w:rPr>
          <w:rFonts w:cs="Simplified Arabic"/>
          <w:b/>
          <w:bCs/>
          <w:sz w:val="18"/>
          <w:szCs w:val="18"/>
          <w:rtl/>
          <w:lang w:eastAsia="en-US"/>
        </w:rPr>
      </w:pPr>
    </w:p>
    <w:p w:rsidR="00C60CD8" w:rsidRDefault="00C60CD8" w:rsidP="00C60CD8">
      <w:pPr>
        <w:jc w:val="lowKashida"/>
        <w:rPr>
          <w:rFonts w:cs="Simplified Arabic"/>
          <w:b/>
          <w:bCs/>
          <w:rtl/>
          <w:lang w:eastAsia="en-US"/>
        </w:rPr>
      </w:pPr>
    </w:p>
    <w:p w:rsidR="00C60CD8" w:rsidRDefault="00C60CD8" w:rsidP="00C60CD8">
      <w:pPr>
        <w:jc w:val="center"/>
        <w:rPr>
          <w:rFonts w:cs="Simplified Arabic"/>
          <w:rtl/>
          <w:lang w:eastAsia="en-US"/>
        </w:rPr>
      </w:pPr>
    </w:p>
    <w:p w:rsidR="00C60CD8" w:rsidRDefault="00C60CD8" w:rsidP="00C60CD8">
      <w:pPr>
        <w:jc w:val="center"/>
        <w:rPr>
          <w:rFonts w:cs="Simplified Arabic"/>
          <w:rtl/>
          <w:lang w:eastAsia="en-US"/>
        </w:rPr>
      </w:pPr>
    </w:p>
    <w:p w:rsidR="00F629C9" w:rsidRDefault="00C60CD8" w:rsidP="00C60CD8">
      <w:pPr>
        <w:ind w:left="394"/>
        <w:jc w:val="center"/>
        <w:rPr>
          <w:rFonts w:cs="Simplified Arabic"/>
          <w:b/>
          <w:bCs/>
          <w:sz w:val="28"/>
          <w:szCs w:val="28"/>
          <w:rtl/>
          <w:lang w:eastAsia="en-US"/>
        </w:rPr>
      </w:pPr>
      <w:r>
        <w:rPr>
          <w:rFonts w:cs="Simplified Arabic"/>
          <w:rtl/>
          <w:lang w:eastAsia="en-US"/>
        </w:rPr>
        <w:br w:type="page"/>
      </w:r>
      <w:r w:rsidR="00F629C9">
        <w:rPr>
          <w:rFonts w:cs="Simplified Arabic"/>
          <w:b/>
          <w:bCs/>
          <w:sz w:val="28"/>
          <w:szCs w:val="28"/>
          <w:rtl/>
          <w:lang w:eastAsia="en-US"/>
        </w:rPr>
        <w:lastRenderedPageBreak/>
        <w:t>المراجع</w:t>
      </w:r>
      <w:bookmarkEnd w:id="7"/>
      <w:bookmarkEnd w:id="8"/>
      <w:bookmarkEnd w:id="9"/>
      <w:bookmarkEnd w:id="10"/>
    </w:p>
    <w:p w:rsidR="00F629C9" w:rsidRDefault="00F629C9">
      <w:pPr>
        <w:ind w:left="1" w:right="423"/>
        <w:jc w:val="both"/>
        <w:rPr>
          <w:rFonts w:cs="Simplified Arabic"/>
          <w:rtl/>
          <w:lang w:eastAsia="en-US"/>
        </w:rPr>
      </w:pPr>
    </w:p>
    <w:p w:rsidR="00F629C9" w:rsidRDefault="00F629C9" w:rsidP="006F075E">
      <w:pPr>
        <w:numPr>
          <w:ilvl w:val="0"/>
          <w:numId w:val="2"/>
        </w:numPr>
        <w:ind w:left="566" w:hanging="426"/>
        <w:jc w:val="both"/>
        <w:rPr>
          <w:rFonts w:cs="Simplified Arabic"/>
          <w:rtl/>
          <w:lang w:eastAsia="en-US"/>
        </w:rPr>
      </w:pPr>
      <w:r>
        <w:rPr>
          <w:rFonts w:cs="Simplified Arabic"/>
          <w:rtl/>
          <w:lang w:eastAsia="en-US"/>
        </w:rPr>
        <w:t>الأمم المتحدة، 1997. إدارة المعلومات الاقتصادية والاجتماعية وتحليل السياسات، الشعبة الإحصائية:  دراسات في الأساليب، معجم مصطلحات الإحصاءات البيئية السلسلة واو، العدد 67.  نيويورك – الولايات المتحدة.</w:t>
      </w:r>
    </w:p>
    <w:p w:rsidR="00F629C9" w:rsidRDefault="00F629C9">
      <w:pPr>
        <w:numPr>
          <w:ilvl w:val="12"/>
          <w:numId w:val="0"/>
        </w:numPr>
        <w:ind w:left="566" w:hanging="426"/>
        <w:jc w:val="both"/>
        <w:rPr>
          <w:rFonts w:cs="Simplified Arabic"/>
          <w:sz w:val="12"/>
          <w:szCs w:val="12"/>
          <w:rtl/>
          <w:lang w:eastAsia="en-US"/>
        </w:rPr>
      </w:pPr>
    </w:p>
    <w:p w:rsidR="00F629C9" w:rsidRDefault="00F629C9" w:rsidP="00652C50">
      <w:pPr>
        <w:numPr>
          <w:ilvl w:val="0"/>
          <w:numId w:val="3"/>
        </w:numPr>
        <w:ind w:left="566" w:hanging="426"/>
        <w:jc w:val="both"/>
        <w:rPr>
          <w:rFonts w:cs="Simplified Arabic"/>
          <w:lang w:eastAsia="en-US"/>
        </w:rPr>
      </w:pPr>
      <w:r>
        <w:rPr>
          <w:rFonts w:cs="Simplified Arabic"/>
          <w:rtl/>
          <w:lang w:eastAsia="en-US"/>
        </w:rPr>
        <w:t>الجهاز المركزي للإحصاء الفلسطيني</w:t>
      </w:r>
      <w:r w:rsidR="00EF3EB1">
        <w:rPr>
          <w:rFonts w:cs="Simplified Arabic" w:hint="cs"/>
          <w:rtl/>
          <w:lang w:eastAsia="en-US"/>
        </w:rPr>
        <w:t>،</w:t>
      </w:r>
      <w:r>
        <w:rPr>
          <w:rFonts w:cs="Simplified Arabic"/>
          <w:rtl/>
          <w:lang w:eastAsia="en-US"/>
        </w:rPr>
        <w:t xml:space="preserve">  مسح البيئة الاقتصادي، للأعوام 2004، و2006، و2009</w:t>
      </w:r>
      <w:r w:rsidR="00BC23FC">
        <w:rPr>
          <w:rFonts w:cs="Simplified Arabic" w:hint="cs"/>
          <w:rtl/>
          <w:lang w:eastAsia="en-US"/>
        </w:rPr>
        <w:t>، و2011</w:t>
      </w:r>
      <w:r w:rsidR="00652C50">
        <w:rPr>
          <w:rFonts w:cs="Simplified Arabic" w:hint="cs"/>
          <w:rtl/>
          <w:lang w:eastAsia="en-US"/>
        </w:rPr>
        <w:t>، و2013</w:t>
      </w:r>
      <w:r>
        <w:rPr>
          <w:rFonts w:cs="Simplified Arabic"/>
          <w:rtl/>
          <w:lang w:eastAsia="en-US"/>
        </w:rPr>
        <w:t xml:space="preserve"> </w:t>
      </w:r>
      <w:r w:rsidR="00652C50">
        <w:rPr>
          <w:rFonts w:cs="Simplified Arabic" w:hint="cs"/>
          <w:rtl/>
          <w:lang w:eastAsia="en-US"/>
        </w:rPr>
        <w:t xml:space="preserve"> </w:t>
      </w:r>
      <w:r>
        <w:rPr>
          <w:rFonts w:cs="Simplified Arabic"/>
          <w:rtl/>
          <w:lang w:eastAsia="en-US"/>
        </w:rPr>
        <w:t>رام الله – فلسطين.</w:t>
      </w:r>
    </w:p>
    <w:p w:rsidR="00607FA2" w:rsidRPr="00607FA2" w:rsidRDefault="00607FA2" w:rsidP="00607FA2">
      <w:pPr>
        <w:ind w:left="566"/>
        <w:jc w:val="both"/>
        <w:rPr>
          <w:rFonts w:cs="Simplified Arabic"/>
          <w:sz w:val="12"/>
          <w:szCs w:val="12"/>
          <w:rtl/>
          <w:lang w:eastAsia="en-US"/>
        </w:rPr>
      </w:pPr>
    </w:p>
    <w:p w:rsidR="00F629C9" w:rsidRDefault="00F629C9" w:rsidP="00230900">
      <w:pPr>
        <w:numPr>
          <w:ilvl w:val="0"/>
          <w:numId w:val="3"/>
        </w:numPr>
        <w:ind w:left="566" w:hanging="426"/>
        <w:jc w:val="both"/>
        <w:rPr>
          <w:rFonts w:cs="Simplified Arabic"/>
          <w:lang w:eastAsia="en-US"/>
        </w:rPr>
      </w:pPr>
      <w:r>
        <w:rPr>
          <w:rFonts w:cs="Simplified Arabic"/>
          <w:rtl/>
          <w:lang w:eastAsia="en-US"/>
        </w:rPr>
        <w:t xml:space="preserve">الجهاز المركزي للإحصاء الفلسطيني، </w:t>
      </w:r>
      <w:r w:rsidR="002648ED">
        <w:rPr>
          <w:rFonts w:cs="Simplified Arabic" w:hint="cs"/>
          <w:rtl/>
          <w:lang w:eastAsia="en-US"/>
        </w:rPr>
        <w:t>2014</w:t>
      </w:r>
      <w:r>
        <w:rPr>
          <w:rFonts w:cs="Simplified Arabic"/>
          <w:rtl/>
          <w:lang w:eastAsia="en-US"/>
        </w:rPr>
        <w:t xml:space="preserve">. </w:t>
      </w:r>
      <w:r w:rsidR="006350AE">
        <w:rPr>
          <w:rFonts w:cs="Simplified Arabic" w:hint="cs"/>
          <w:rtl/>
          <w:lang w:eastAsia="en-US"/>
        </w:rPr>
        <w:t xml:space="preserve"> </w:t>
      </w:r>
      <w:r>
        <w:rPr>
          <w:rFonts w:cs="Simplified Arabic"/>
          <w:rtl/>
          <w:lang w:eastAsia="en-US"/>
        </w:rPr>
        <w:t xml:space="preserve">دليل نشر التقارير الإحصائية – العدد </w:t>
      </w:r>
      <w:r w:rsidR="002648ED">
        <w:rPr>
          <w:rFonts w:cs="Simplified Arabic" w:hint="cs"/>
          <w:rtl/>
          <w:lang w:eastAsia="en-US"/>
        </w:rPr>
        <w:t>الثاني</w:t>
      </w:r>
      <w:r w:rsidR="001C4AE4">
        <w:rPr>
          <w:rFonts w:cs="Simplified Arabic" w:hint="cs"/>
          <w:rtl/>
          <w:lang w:eastAsia="en-US"/>
        </w:rPr>
        <w:t xml:space="preserve"> عشر</w:t>
      </w:r>
      <w:r>
        <w:rPr>
          <w:rFonts w:cs="Simplified Arabic"/>
          <w:rtl/>
          <w:lang w:eastAsia="en-US"/>
        </w:rPr>
        <w:t>.</w:t>
      </w:r>
      <w:r w:rsidR="001C4AE4">
        <w:rPr>
          <w:rFonts w:cs="Simplified Arabic" w:hint="cs"/>
          <w:rtl/>
          <w:lang w:eastAsia="en-US"/>
        </w:rPr>
        <w:t xml:space="preserve"> </w:t>
      </w:r>
      <w:r w:rsidR="006350AE">
        <w:rPr>
          <w:rFonts w:cs="Simplified Arabic" w:hint="cs"/>
          <w:rtl/>
          <w:lang w:eastAsia="en-US"/>
        </w:rPr>
        <w:t xml:space="preserve">  </w:t>
      </w:r>
      <w:r w:rsidR="007576BD">
        <w:rPr>
          <w:rFonts w:cs="Simplified Arabic" w:hint="cs"/>
          <w:rtl/>
          <w:lang w:eastAsia="en-US"/>
        </w:rPr>
        <w:t xml:space="preserve">      </w:t>
      </w:r>
      <w:r w:rsidR="006350AE">
        <w:rPr>
          <w:rFonts w:cs="Simplified Arabic" w:hint="cs"/>
          <w:rtl/>
          <w:lang w:eastAsia="en-US"/>
        </w:rPr>
        <w:t xml:space="preserve">    </w:t>
      </w:r>
      <w:r w:rsidR="006350AE">
        <w:rPr>
          <w:rFonts w:cs="Simplified Arabic"/>
          <w:rtl/>
          <w:lang w:eastAsia="en-US"/>
        </w:rPr>
        <w:t xml:space="preserve"> رام الله</w:t>
      </w:r>
      <w:r>
        <w:rPr>
          <w:rFonts w:cs="Simplified Arabic"/>
          <w:rtl/>
          <w:lang w:eastAsia="en-US"/>
        </w:rPr>
        <w:t xml:space="preserve"> – فلسطين.</w:t>
      </w:r>
    </w:p>
    <w:p w:rsidR="006350AE" w:rsidRPr="006350AE" w:rsidRDefault="006350AE" w:rsidP="006350AE">
      <w:pPr>
        <w:ind w:left="566"/>
        <w:jc w:val="both"/>
        <w:rPr>
          <w:rFonts w:cs="Simplified Arabic"/>
          <w:sz w:val="12"/>
          <w:szCs w:val="12"/>
          <w:lang w:eastAsia="en-US"/>
        </w:rPr>
      </w:pPr>
    </w:p>
    <w:p w:rsidR="006350AE" w:rsidRDefault="006350AE" w:rsidP="007576BD">
      <w:pPr>
        <w:numPr>
          <w:ilvl w:val="0"/>
          <w:numId w:val="3"/>
        </w:numPr>
        <w:ind w:left="566" w:hanging="426"/>
        <w:jc w:val="both"/>
        <w:rPr>
          <w:rFonts w:cs="Simplified Arabic"/>
          <w:lang w:eastAsia="en-US"/>
        </w:rPr>
      </w:pPr>
      <w:r>
        <w:rPr>
          <w:rFonts w:cs="Simplified Arabic"/>
          <w:rtl/>
          <w:lang w:eastAsia="en-US"/>
        </w:rPr>
        <w:t xml:space="preserve">الجهاز المركزي للإحصاء الفلسطيني، </w:t>
      </w:r>
      <w:r w:rsidR="00171CEA">
        <w:rPr>
          <w:rFonts w:cs="Simplified Arabic"/>
          <w:rtl/>
          <w:lang w:eastAsia="en-US"/>
        </w:rPr>
        <w:t>2015</w:t>
      </w:r>
      <w:r>
        <w:rPr>
          <w:rFonts w:cs="Simplified Arabic"/>
          <w:rtl/>
          <w:lang w:eastAsia="en-US"/>
        </w:rPr>
        <w:t>.  مسح البيئة الاقتصادي</w:t>
      </w:r>
      <w:r w:rsidR="007576BD">
        <w:rPr>
          <w:rFonts w:cs="Simplified Arabic" w:hint="cs"/>
          <w:rtl/>
          <w:lang w:eastAsia="en-US"/>
        </w:rPr>
        <w:t>،</w:t>
      </w:r>
      <w:r>
        <w:rPr>
          <w:rFonts w:cs="Simplified Arabic"/>
          <w:rtl/>
          <w:lang w:eastAsia="en-US"/>
        </w:rPr>
        <w:t xml:space="preserve"> </w:t>
      </w:r>
      <w:r w:rsidR="00171CEA">
        <w:rPr>
          <w:rFonts w:cs="Simplified Arabic"/>
          <w:rtl/>
          <w:lang w:eastAsia="en-US"/>
        </w:rPr>
        <w:t>2015</w:t>
      </w:r>
      <w:r>
        <w:rPr>
          <w:rFonts w:cs="Simplified Arabic"/>
          <w:rtl/>
          <w:lang w:eastAsia="en-US"/>
        </w:rPr>
        <w:t>: كتيب تدريب فريق العمل الميداني. رام الله – فلسطين.</w:t>
      </w:r>
    </w:p>
    <w:p w:rsidR="00196D1E" w:rsidRDefault="00196D1E">
      <w:pPr>
        <w:bidi w:val="0"/>
        <w:rPr>
          <w:rFonts w:cs="Simplified Arabic"/>
          <w:rtl/>
          <w:lang w:eastAsia="en-US"/>
        </w:rPr>
      </w:pPr>
      <w:r>
        <w:rPr>
          <w:rFonts w:cs="Simplified Arabic"/>
          <w:rtl/>
          <w:lang w:eastAsia="en-US"/>
        </w:rPr>
        <w:br w:type="page"/>
      </w:r>
    </w:p>
    <w:p w:rsidR="006350AE" w:rsidRDefault="006350AE" w:rsidP="006350AE">
      <w:pPr>
        <w:ind w:left="566"/>
        <w:jc w:val="both"/>
        <w:rPr>
          <w:rFonts w:cs="Simplified Arabic"/>
          <w:rtl/>
          <w:lang w:eastAsia="en-US"/>
        </w:rPr>
      </w:pPr>
    </w:p>
    <w:p w:rsidR="00F629C9" w:rsidRDefault="00F629C9">
      <w:pPr>
        <w:ind w:left="140"/>
        <w:jc w:val="both"/>
        <w:rPr>
          <w:rFonts w:cs="Simplified Arabic"/>
          <w:rtl/>
          <w:lang w:eastAsia="en-US"/>
        </w:rPr>
      </w:pPr>
    </w:p>
    <w:p w:rsidR="00F629C9" w:rsidRDefault="00F629C9">
      <w:pPr>
        <w:jc w:val="center"/>
        <w:rPr>
          <w:rFonts w:cs="Simplified Arabic"/>
          <w:b/>
          <w:bCs/>
          <w:sz w:val="52"/>
          <w:szCs w:val="52"/>
          <w:rtl/>
          <w:lang w:eastAsia="en-US"/>
        </w:rPr>
      </w:pPr>
    </w:p>
    <w:p w:rsidR="00F629C9" w:rsidRDefault="00F629C9">
      <w:pPr>
        <w:jc w:val="center"/>
        <w:rPr>
          <w:rFonts w:cs="Simplified Arabic"/>
          <w:b/>
          <w:bCs/>
          <w:sz w:val="52"/>
          <w:szCs w:val="52"/>
          <w:rtl/>
          <w:lang w:eastAsia="en-US"/>
        </w:rPr>
      </w:pPr>
    </w:p>
    <w:p w:rsidR="00D27426" w:rsidRDefault="00F629C9" w:rsidP="00F8612F">
      <w:pPr>
        <w:jc w:val="center"/>
        <w:rPr>
          <w:rFonts w:cs="Simplified Arabic"/>
          <w:b/>
          <w:bCs/>
          <w:sz w:val="52"/>
          <w:szCs w:val="52"/>
          <w:rtl/>
          <w:lang w:eastAsia="en-US"/>
        </w:rPr>
        <w:sectPr w:rsidR="00D27426" w:rsidSect="001C1B21">
          <w:footerReference w:type="default" r:id="rId20"/>
          <w:pgSz w:w="11909" w:h="16834" w:code="9"/>
          <w:pgMar w:top="1418" w:right="1418" w:bottom="1418" w:left="1418" w:header="709" w:footer="709" w:gutter="0"/>
          <w:pgNumType w:start="15"/>
          <w:cols w:space="720"/>
        </w:sectPr>
      </w:pPr>
      <w:r>
        <w:rPr>
          <w:rFonts w:cs="Simplified Arabic"/>
          <w:b/>
          <w:bCs/>
          <w:sz w:val="52"/>
          <w:szCs w:val="52"/>
          <w:rtl/>
          <w:lang w:eastAsia="en-US"/>
        </w:rPr>
        <w:br w:type="page"/>
      </w:r>
    </w:p>
    <w:p w:rsidR="00F629C9" w:rsidRDefault="00F629C9" w:rsidP="00F8612F">
      <w:pPr>
        <w:jc w:val="center"/>
        <w:rPr>
          <w:rFonts w:cs="Simplified Arabic"/>
          <w:b/>
          <w:bCs/>
          <w:sz w:val="56"/>
          <w:szCs w:val="56"/>
          <w:rtl/>
          <w:lang w:eastAsia="en-US"/>
        </w:rPr>
      </w:pPr>
      <w:r>
        <w:rPr>
          <w:rFonts w:cs="Simplified Arabic"/>
          <w:b/>
          <w:bCs/>
          <w:sz w:val="56"/>
          <w:szCs w:val="56"/>
          <w:rtl/>
          <w:lang w:eastAsia="en-US"/>
        </w:rPr>
        <w:lastRenderedPageBreak/>
        <w:t>الجداول</w:t>
      </w:r>
    </w:p>
    <w:p w:rsidR="0063551F" w:rsidRDefault="00F629C9" w:rsidP="0063551F">
      <w:pPr>
        <w:bidi w:val="0"/>
        <w:jc w:val="center"/>
        <w:rPr>
          <w:sz w:val="56"/>
          <w:szCs w:val="56"/>
          <w:lang w:eastAsia="en-US"/>
        </w:rPr>
      </w:pPr>
      <w:r>
        <w:rPr>
          <w:rFonts w:cs="Simplified Arabic"/>
          <w:b/>
          <w:bCs/>
          <w:sz w:val="56"/>
          <w:szCs w:val="56"/>
          <w:lang w:eastAsia="en-US"/>
        </w:rPr>
        <w:t>Tables</w:t>
      </w:r>
      <w:r>
        <w:rPr>
          <w:sz w:val="56"/>
          <w:szCs w:val="56"/>
          <w:lang w:eastAsia="en-US"/>
        </w:rPr>
        <w:t xml:space="preserve"> </w:t>
      </w:r>
    </w:p>
    <w:p w:rsidR="0063551F" w:rsidRDefault="0063551F" w:rsidP="0063551F">
      <w:pPr>
        <w:bidi w:val="0"/>
        <w:jc w:val="center"/>
        <w:rPr>
          <w:sz w:val="56"/>
          <w:szCs w:val="56"/>
          <w:lang w:eastAsia="en-US"/>
        </w:rPr>
      </w:pPr>
      <w:r>
        <w:rPr>
          <w:sz w:val="56"/>
          <w:szCs w:val="56"/>
          <w:lang w:eastAsia="en-US"/>
        </w:rPr>
        <w:br w:type="page"/>
      </w:r>
    </w:p>
    <w:sectPr w:rsidR="0063551F" w:rsidSect="00D27426">
      <w:footerReference w:type="default" r:id="rId21"/>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E66" w:rsidRDefault="00080E66">
      <w:pPr>
        <w:rPr>
          <w:lang w:eastAsia="en-US"/>
        </w:rPr>
      </w:pPr>
      <w:r>
        <w:separator/>
      </w:r>
    </w:p>
  </w:endnote>
  <w:endnote w:type="continuationSeparator" w:id="0">
    <w:p w:rsidR="00080E66" w:rsidRDefault="00080E66">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E66" w:rsidRDefault="00080E66">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E66" w:rsidRDefault="00CB082E">
    <w:pPr>
      <w:pStyle w:val="Footer"/>
      <w:jc w:val="center"/>
    </w:pPr>
    <w:fldSimple w:instr=" PAGE   \* MERGEFORMAT ">
      <w:r w:rsidR="00746AE3">
        <w:rPr>
          <w:noProof/>
          <w:rtl/>
        </w:rPr>
        <w:t>36</w:t>
      </w:r>
    </w:fldSimple>
  </w:p>
  <w:p w:rsidR="00080E66" w:rsidRDefault="00080E66">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E66" w:rsidRDefault="00080E66">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E66" w:rsidRDefault="00080E66">
      <w:pPr>
        <w:rPr>
          <w:lang w:eastAsia="en-US"/>
        </w:rPr>
      </w:pPr>
      <w:r>
        <w:separator/>
      </w:r>
    </w:p>
  </w:footnote>
  <w:footnote w:type="continuationSeparator" w:id="0">
    <w:p w:rsidR="00080E66" w:rsidRDefault="00080E66">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E66" w:rsidRPr="00861FA6" w:rsidRDefault="00080E66" w:rsidP="00804607">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w:t>
    </w:r>
    <w:r w:rsidRPr="00861FA6">
      <w:rPr>
        <w:rFonts w:cs="Simplified Arabic" w:hint="cs"/>
        <w:sz w:val="16"/>
        <w:szCs w:val="16"/>
        <w:rtl/>
      </w:rPr>
      <w:t>مسح البيئة الاقتصادي</w:t>
    </w:r>
    <w:r>
      <w:rPr>
        <w:rFonts w:cs="Simplified Arabic" w:hint="cs"/>
        <w:sz w:val="16"/>
        <w:szCs w:val="16"/>
        <w:rtl/>
      </w:rPr>
      <w:t>،</w:t>
    </w:r>
    <w:r w:rsidRPr="00861FA6">
      <w:rPr>
        <w:rFonts w:cs="Simplified Arabic" w:hint="cs"/>
        <w:sz w:val="16"/>
        <w:szCs w:val="16"/>
        <w:rtl/>
      </w:rPr>
      <w:t xml:space="preserve"> </w:t>
    </w:r>
    <w:r>
      <w:rPr>
        <w:rFonts w:cs="Simplified Arabic" w:hint="cs"/>
        <w:sz w:val="16"/>
        <w:szCs w:val="16"/>
        <w:rtl/>
      </w:rPr>
      <w:t>2015- النتائج الأساسية</w:t>
    </w:r>
  </w:p>
  <w:p w:rsidR="00080E66" w:rsidRPr="00AE664B" w:rsidRDefault="00080E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5">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28B90213"/>
    <w:multiLevelType w:val="hybridMultilevel"/>
    <w:tmpl w:val="9EA815E4"/>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7">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8">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2">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13">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5A05DF0"/>
    <w:multiLevelType w:val="hybridMultilevel"/>
    <w:tmpl w:val="24761A00"/>
    <w:lvl w:ilvl="0" w:tplc="F43C3298">
      <w:start w:val="7"/>
      <w:numFmt w:val="bullet"/>
      <w:lvlText w:val="-"/>
      <w:lvlJc w:val="left"/>
      <w:pPr>
        <w:ind w:left="1080" w:hanging="360"/>
      </w:pPr>
      <w:rPr>
        <w:rFonts w:ascii="Times New Roman" w:eastAsia="Times New Roman" w:hAnsi="Times New Roman" w:cs="Simplified Arabic" w:hint="default"/>
        <w:lang w:bidi="ar-S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17">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19">
    <w:nsid w:val="5D62544A"/>
    <w:multiLevelType w:val="hybridMultilevel"/>
    <w:tmpl w:val="4A4CCCB0"/>
    <w:lvl w:ilvl="0" w:tplc="04010001">
      <w:start w:val="1"/>
      <w:numFmt w:val="bullet"/>
      <w:lvlText w:val=""/>
      <w:lvlJc w:val="left"/>
      <w:pPr>
        <w:tabs>
          <w:tab w:val="num" w:pos="900"/>
        </w:tabs>
        <w:ind w:left="900" w:right="900" w:hanging="360"/>
      </w:pPr>
      <w:rPr>
        <w:rFonts w:ascii="Symbol" w:hAnsi="Symbol" w:hint="default"/>
      </w:rPr>
    </w:lvl>
    <w:lvl w:ilvl="1" w:tplc="F43C3298">
      <w:start w:val="7"/>
      <w:numFmt w:val="bullet"/>
      <w:lvlText w:val="-"/>
      <w:lvlJc w:val="left"/>
      <w:pPr>
        <w:tabs>
          <w:tab w:val="num" w:pos="785"/>
        </w:tabs>
        <w:ind w:left="785" w:right="1620" w:hanging="360"/>
      </w:pPr>
      <w:rPr>
        <w:rFonts w:ascii="Times New Roman" w:eastAsia="Times New Roman" w:hAnsi="Times New Roman" w:cs="Simplified Arabic" w:hint="default"/>
        <w:lang w:bidi="ar-SA"/>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0">
    <w:nsid w:val="6E447D32"/>
    <w:multiLevelType w:val="hybridMultilevel"/>
    <w:tmpl w:val="0434C254"/>
    <w:lvl w:ilvl="0" w:tplc="C976437A">
      <w:start w:val="1"/>
      <w:numFmt w:val="arabicAbjad"/>
      <w:lvlText w:val="%1-"/>
      <w:lvlJc w:val="center"/>
      <w:pPr>
        <w:tabs>
          <w:tab w:val="num" w:pos="359"/>
        </w:tabs>
        <w:ind w:left="359" w:right="359" w:hanging="360"/>
      </w:pPr>
      <w:rPr>
        <w:rFonts w:hint="default"/>
      </w:rPr>
    </w:lvl>
    <w:lvl w:ilvl="1" w:tplc="04010019" w:tentative="1">
      <w:start w:val="1"/>
      <w:numFmt w:val="lowerLetter"/>
      <w:lvlText w:val="%2."/>
      <w:lvlJc w:val="left"/>
      <w:pPr>
        <w:tabs>
          <w:tab w:val="num" w:pos="1079"/>
        </w:tabs>
        <w:ind w:left="1079" w:right="1079" w:hanging="360"/>
      </w:pPr>
    </w:lvl>
    <w:lvl w:ilvl="2" w:tplc="0401001B" w:tentative="1">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21">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23">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25">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2"/>
  </w:num>
  <w:num w:numId="3">
    <w:abstractNumId w:val="12"/>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23"/>
  </w:num>
  <w:num w:numId="5">
    <w:abstractNumId w:val="16"/>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24"/>
  </w:num>
  <w:num w:numId="8">
    <w:abstractNumId w:val="14"/>
  </w:num>
  <w:num w:numId="9">
    <w:abstractNumId w:val="3"/>
  </w:num>
  <w:num w:numId="10">
    <w:abstractNumId w:val="17"/>
  </w:num>
  <w:num w:numId="11">
    <w:abstractNumId w:val="11"/>
  </w:num>
  <w:num w:numId="12">
    <w:abstractNumId w:val="18"/>
  </w:num>
  <w:num w:numId="13">
    <w:abstractNumId w:val="7"/>
  </w:num>
  <w:num w:numId="14">
    <w:abstractNumId w:val="10"/>
  </w:num>
  <w:num w:numId="15">
    <w:abstractNumId w:val="2"/>
  </w:num>
  <w:num w:numId="16">
    <w:abstractNumId w:val="13"/>
  </w:num>
  <w:num w:numId="17">
    <w:abstractNumId w:val="5"/>
  </w:num>
  <w:num w:numId="18">
    <w:abstractNumId w:val="25"/>
  </w:num>
  <w:num w:numId="19">
    <w:abstractNumId w:val="21"/>
  </w:num>
  <w:num w:numId="20">
    <w:abstractNumId w:val="9"/>
  </w:num>
  <w:num w:numId="21">
    <w:abstractNumId w:val="4"/>
  </w:num>
  <w:num w:numId="22">
    <w:abstractNumId w:val="22"/>
  </w:num>
  <w:num w:numId="23">
    <w:abstractNumId w:val="8"/>
  </w:num>
  <w:num w:numId="24">
    <w:abstractNumId w:val="20"/>
  </w:num>
  <w:num w:numId="25">
    <w:abstractNumId w:val="6"/>
  </w:num>
  <w:num w:numId="26">
    <w:abstractNumId w:val="15"/>
  </w:num>
  <w:num w:numId="27">
    <w:abstractNumId w:val="1"/>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20"/>
  <w:doNotHyphenateCaps/>
  <w:noPunctuationKerning/>
  <w:characterSpacingControl w:val="doNotCompress"/>
  <w:doNotValidateAgainstSchema/>
  <w:doNotDemarcateInvalidXml/>
  <w:hdrShapeDefaults>
    <o:shapedefaults v:ext="edit" spidmax="276481"/>
  </w:hdrShapeDefaults>
  <w:footnotePr>
    <w:footnote w:id="-1"/>
    <w:footnote w:id="0"/>
  </w:footnotePr>
  <w:endnotePr>
    <w:endnote w:id="-1"/>
    <w:endnote w:id="0"/>
  </w:endnotePr>
  <w:compat/>
  <w:rsids>
    <w:rsidRoot w:val="002201D2"/>
    <w:rsid w:val="00003BA7"/>
    <w:rsid w:val="0000727D"/>
    <w:rsid w:val="000124AB"/>
    <w:rsid w:val="00017AFF"/>
    <w:rsid w:val="00021FD9"/>
    <w:rsid w:val="00022298"/>
    <w:rsid w:val="00023723"/>
    <w:rsid w:val="0003177E"/>
    <w:rsid w:val="00031E28"/>
    <w:rsid w:val="00033760"/>
    <w:rsid w:val="000346D3"/>
    <w:rsid w:val="000347FA"/>
    <w:rsid w:val="00043C8D"/>
    <w:rsid w:val="00044C9C"/>
    <w:rsid w:val="0004541C"/>
    <w:rsid w:val="000501B4"/>
    <w:rsid w:val="00051E3C"/>
    <w:rsid w:val="0005338C"/>
    <w:rsid w:val="0005420C"/>
    <w:rsid w:val="00057AB2"/>
    <w:rsid w:val="000606D6"/>
    <w:rsid w:val="0006083C"/>
    <w:rsid w:val="0007472C"/>
    <w:rsid w:val="00074BFD"/>
    <w:rsid w:val="00077648"/>
    <w:rsid w:val="00080E66"/>
    <w:rsid w:val="00082CA4"/>
    <w:rsid w:val="00085E23"/>
    <w:rsid w:val="000919D5"/>
    <w:rsid w:val="000926D5"/>
    <w:rsid w:val="000A159B"/>
    <w:rsid w:val="000A1BB7"/>
    <w:rsid w:val="000A1D0D"/>
    <w:rsid w:val="000A2699"/>
    <w:rsid w:val="000A2E91"/>
    <w:rsid w:val="000A4193"/>
    <w:rsid w:val="000A46A1"/>
    <w:rsid w:val="000B0D1E"/>
    <w:rsid w:val="000B3108"/>
    <w:rsid w:val="000B50CE"/>
    <w:rsid w:val="000B6866"/>
    <w:rsid w:val="000C18D7"/>
    <w:rsid w:val="000C3413"/>
    <w:rsid w:val="000C4931"/>
    <w:rsid w:val="000C54A8"/>
    <w:rsid w:val="000C65F9"/>
    <w:rsid w:val="000C7A1F"/>
    <w:rsid w:val="000D1A55"/>
    <w:rsid w:val="000D724B"/>
    <w:rsid w:val="000D7B06"/>
    <w:rsid w:val="000E00E3"/>
    <w:rsid w:val="000E4651"/>
    <w:rsid w:val="000F1F81"/>
    <w:rsid w:val="000F7952"/>
    <w:rsid w:val="00101FC4"/>
    <w:rsid w:val="00103635"/>
    <w:rsid w:val="00107411"/>
    <w:rsid w:val="001078C2"/>
    <w:rsid w:val="00111DE7"/>
    <w:rsid w:val="00113829"/>
    <w:rsid w:val="00113B07"/>
    <w:rsid w:val="00113F4E"/>
    <w:rsid w:val="0011465C"/>
    <w:rsid w:val="001200CB"/>
    <w:rsid w:val="001224D1"/>
    <w:rsid w:val="00127A42"/>
    <w:rsid w:val="001308C7"/>
    <w:rsid w:val="00130BA3"/>
    <w:rsid w:val="00132075"/>
    <w:rsid w:val="00133232"/>
    <w:rsid w:val="0013528A"/>
    <w:rsid w:val="001364E6"/>
    <w:rsid w:val="00136817"/>
    <w:rsid w:val="00136EF0"/>
    <w:rsid w:val="0013789F"/>
    <w:rsid w:val="00141407"/>
    <w:rsid w:val="0014287D"/>
    <w:rsid w:val="00145C19"/>
    <w:rsid w:val="00145FF8"/>
    <w:rsid w:val="00146A26"/>
    <w:rsid w:val="00147312"/>
    <w:rsid w:val="001505CC"/>
    <w:rsid w:val="001542C7"/>
    <w:rsid w:val="00154DDA"/>
    <w:rsid w:val="001574D5"/>
    <w:rsid w:val="00164729"/>
    <w:rsid w:val="001649C7"/>
    <w:rsid w:val="00164D52"/>
    <w:rsid w:val="00166A1D"/>
    <w:rsid w:val="00171CEA"/>
    <w:rsid w:val="00173EE4"/>
    <w:rsid w:val="001800E3"/>
    <w:rsid w:val="00180F97"/>
    <w:rsid w:val="001827D3"/>
    <w:rsid w:val="00186EAC"/>
    <w:rsid w:val="00191309"/>
    <w:rsid w:val="00195F0F"/>
    <w:rsid w:val="00196212"/>
    <w:rsid w:val="00196D1E"/>
    <w:rsid w:val="00197457"/>
    <w:rsid w:val="00197C74"/>
    <w:rsid w:val="001A5009"/>
    <w:rsid w:val="001A58C1"/>
    <w:rsid w:val="001B3904"/>
    <w:rsid w:val="001B3C1D"/>
    <w:rsid w:val="001B5AD9"/>
    <w:rsid w:val="001C1B21"/>
    <w:rsid w:val="001C4AE4"/>
    <w:rsid w:val="001C5C8C"/>
    <w:rsid w:val="001C60AD"/>
    <w:rsid w:val="001D5566"/>
    <w:rsid w:val="001E0DCE"/>
    <w:rsid w:val="001E17DA"/>
    <w:rsid w:val="001E25E4"/>
    <w:rsid w:val="001E3919"/>
    <w:rsid w:val="001F12A9"/>
    <w:rsid w:val="001F1E72"/>
    <w:rsid w:val="001F20CE"/>
    <w:rsid w:val="001F5741"/>
    <w:rsid w:val="001F58A9"/>
    <w:rsid w:val="001F6983"/>
    <w:rsid w:val="001F6A2E"/>
    <w:rsid w:val="001F7E9C"/>
    <w:rsid w:val="00200372"/>
    <w:rsid w:val="002035A9"/>
    <w:rsid w:val="00207576"/>
    <w:rsid w:val="002075DF"/>
    <w:rsid w:val="0020773F"/>
    <w:rsid w:val="00207F00"/>
    <w:rsid w:val="00213A02"/>
    <w:rsid w:val="002201D2"/>
    <w:rsid w:val="00220637"/>
    <w:rsid w:val="00220A93"/>
    <w:rsid w:val="00220AEC"/>
    <w:rsid w:val="00221BD0"/>
    <w:rsid w:val="00225F5F"/>
    <w:rsid w:val="0022611B"/>
    <w:rsid w:val="00230900"/>
    <w:rsid w:val="00230A10"/>
    <w:rsid w:val="00231D7D"/>
    <w:rsid w:val="00232FB5"/>
    <w:rsid w:val="00235869"/>
    <w:rsid w:val="002432AA"/>
    <w:rsid w:val="0024472F"/>
    <w:rsid w:val="00245382"/>
    <w:rsid w:val="00245B3C"/>
    <w:rsid w:val="00247411"/>
    <w:rsid w:val="00247B4E"/>
    <w:rsid w:val="00250195"/>
    <w:rsid w:val="0025095E"/>
    <w:rsid w:val="00251E3C"/>
    <w:rsid w:val="00253E2E"/>
    <w:rsid w:val="00254DA4"/>
    <w:rsid w:val="002564E0"/>
    <w:rsid w:val="00261326"/>
    <w:rsid w:val="002628C9"/>
    <w:rsid w:val="00263CDD"/>
    <w:rsid w:val="0026428E"/>
    <w:rsid w:val="002648ED"/>
    <w:rsid w:val="0027328F"/>
    <w:rsid w:val="00280662"/>
    <w:rsid w:val="0028073D"/>
    <w:rsid w:val="00286C36"/>
    <w:rsid w:val="00286EA8"/>
    <w:rsid w:val="00287C46"/>
    <w:rsid w:val="00290F4D"/>
    <w:rsid w:val="0029186E"/>
    <w:rsid w:val="00296C68"/>
    <w:rsid w:val="002A1644"/>
    <w:rsid w:val="002A1E41"/>
    <w:rsid w:val="002A75B3"/>
    <w:rsid w:val="002B0150"/>
    <w:rsid w:val="002B0A1F"/>
    <w:rsid w:val="002B0BF8"/>
    <w:rsid w:val="002B12FC"/>
    <w:rsid w:val="002B49B5"/>
    <w:rsid w:val="002C03AC"/>
    <w:rsid w:val="002C5BA4"/>
    <w:rsid w:val="002C71F5"/>
    <w:rsid w:val="002D0A64"/>
    <w:rsid w:val="002D14C8"/>
    <w:rsid w:val="002D2B55"/>
    <w:rsid w:val="002D6CF8"/>
    <w:rsid w:val="002E0BAD"/>
    <w:rsid w:val="002E1C5C"/>
    <w:rsid w:val="002E3575"/>
    <w:rsid w:val="002F291F"/>
    <w:rsid w:val="002F463E"/>
    <w:rsid w:val="003007DD"/>
    <w:rsid w:val="00302879"/>
    <w:rsid w:val="003029B6"/>
    <w:rsid w:val="00305892"/>
    <w:rsid w:val="00310398"/>
    <w:rsid w:val="003107E7"/>
    <w:rsid w:val="00312DD9"/>
    <w:rsid w:val="00314CF2"/>
    <w:rsid w:val="00317128"/>
    <w:rsid w:val="00320173"/>
    <w:rsid w:val="0032099A"/>
    <w:rsid w:val="003213DA"/>
    <w:rsid w:val="00331E8D"/>
    <w:rsid w:val="00333ABB"/>
    <w:rsid w:val="00334823"/>
    <w:rsid w:val="003353EF"/>
    <w:rsid w:val="00336984"/>
    <w:rsid w:val="0034117C"/>
    <w:rsid w:val="003411A0"/>
    <w:rsid w:val="00343D17"/>
    <w:rsid w:val="0034413B"/>
    <w:rsid w:val="003449A1"/>
    <w:rsid w:val="00352BB7"/>
    <w:rsid w:val="00356210"/>
    <w:rsid w:val="00360770"/>
    <w:rsid w:val="00362820"/>
    <w:rsid w:val="00364493"/>
    <w:rsid w:val="00364652"/>
    <w:rsid w:val="0036493B"/>
    <w:rsid w:val="003659C1"/>
    <w:rsid w:val="003663AE"/>
    <w:rsid w:val="0037060B"/>
    <w:rsid w:val="00370837"/>
    <w:rsid w:val="00371CE9"/>
    <w:rsid w:val="0037298B"/>
    <w:rsid w:val="00373406"/>
    <w:rsid w:val="0037723D"/>
    <w:rsid w:val="00381A9D"/>
    <w:rsid w:val="0038357A"/>
    <w:rsid w:val="00383BE5"/>
    <w:rsid w:val="00385628"/>
    <w:rsid w:val="00387266"/>
    <w:rsid w:val="00387879"/>
    <w:rsid w:val="00390EEC"/>
    <w:rsid w:val="0039154C"/>
    <w:rsid w:val="00392358"/>
    <w:rsid w:val="00394C44"/>
    <w:rsid w:val="003A00E9"/>
    <w:rsid w:val="003A6591"/>
    <w:rsid w:val="003A7466"/>
    <w:rsid w:val="003B0F4C"/>
    <w:rsid w:val="003B4D84"/>
    <w:rsid w:val="003B59D3"/>
    <w:rsid w:val="003B60E9"/>
    <w:rsid w:val="003B6243"/>
    <w:rsid w:val="003C2010"/>
    <w:rsid w:val="003C3B8C"/>
    <w:rsid w:val="003C3DE7"/>
    <w:rsid w:val="003C53CB"/>
    <w:rsid w:val="003D0C00"/>
    <w:rsid w:val="003D103C"/>
    <w:rsid w:val="003D37C8"/>
    <w:rsid w:val="003D3D6C"/>
    <w:rsid w:val="003D57B0"/>
    <w:rsid w:val="003D7292"/>
    <w:rsid w:val="003E18AE"/>
    <w:rsid w:val="003F0BD8"/>
    <w:rsid w:val="003F3958"/>
    <w:rsid w:val="003F4AEE"/>
    <w:rsid w:val="003F7D01"/>
    <w:rsid w:val="004013E8"/>
    <w:rsid w:val="004019A2"/>
    <w:rsid w:val="00406F63"/>
    <w:rsid w:val="00407460"/>
    <w:rsid w:val="0040788C"/>
    <w:rsid w:val="004113E8"/>
    <w:rsid w:val="00412A00"/>
    <w:rsid w:val="00412EB8"/>
    <w:rsid w:val="004145EF"/>
    <w:rsid w:val="00414BD5"/>
    <w:rsid w:val="004164D7"/>
    <w:rsid w:val="00416F49"/>
    <w:rsid w:val="0041778B"/>
    <w:rsid w:val="00417E3D"/>
    <w:rsid w:val="0042121A"/>
    <w:rsid w:val="004227AE"/>
    <w:rsid w:val="00423145"/>
    <w:rsid w:val="004231B4"/>
    <w:rsid w:val="00431105"/>
    <w:rsid w:val="004325F1"/>
    <w:rsid w:val="0043367B"/>
    <w:rsid w:val="004344FE"/>
    <w:rsid w:val="00435B55"/>
    <w:rsid w:val="00435B7C"/>
    <w:rsid w:val="00435C86"/>
    <w:rsid w:val="004360BC"/>
    <w:rsid w:val="00436DF1"/>
    <w:rsid w:val="00437840"/>
    <w:rsid w:val="00442D20"/>
    <w:rsid w:val="00443785"/>
    <w:rsid w:val="004444B7"/>
    <w:rsid w:val="0044708E"/>
    <w:rsid w:val="00447F06"/>
    <w:rsid w:val="004548D3"/>
    <w:rsid w:val="00455ED5"/>
    <w:rsid w:val="00457A21"/>
    <w:rsid w:val="00457A62"/>
    <w:rsid w:val="00460899"/>
    <w:rsid w:val="004642BD"/>
    <w:rsid w:val="00471956"/>
    <w:rsid w:val="00474A01"/>
    <w:rsid w:val="00475931"/>
    <w:rsid w:val="0048038A"/>
    <w:rsid w:val="004828C0"/>
    <w:rsid w:val="00482FBC"/>
    <w:rsid w:val="00487C94"/>
    <w:rsid w:val="00494A85"/>
    <w:rsid w:val="00495517"/>
    <w:rsid w:val="004958D5"/>
    <w:rsid w:val="004A0691"/>
    <w:rsid w:val="004A0C73"/>
    <w:rsid w:val="004A65B3"/>
    <w:rsid w:val="004B02CF"/>
    <w:rsid w:val="004B0538"/>
    <w:rsid w:val="004B1955"/>
    <w:rsid w:val="004B3281"/>
    <w:rsid w:val="004C417B"/>
    <w:rsid w:val="004C54AC"/>
    <w:rsid w:val="004C5603"/>
    <w:rsid w:val="004D09DF"/>
    <w:rsid w:val="004D0A98"/>
    <w:rsid w:val="004D1188"/>
    <w:rsid w:val="004D18EC"/>
    <w:rsid w:val="004D268C"/>
    <w:rsid w:val="004D5102"/>
    <w:rsid w:val="004D5FC2"/>
    <w:rsid w:val="004E4221"/>
    <w:rsid w:val="004E4FCC"/>
    <w:rsid w:val="004E6BA5"/>
    <w:rsid w:val="004E6F16"/>
    <w:rsid w:val="004E7CAF"/>
    <w:rsid w:val="004F04DC"/>
    <w:rsid w:val="004F0B42"/>
    <w:rsid w:val="004F0DA5"/>
    <w:rsid w:val="004F1B1E"/>
    <w:rsid w:val="004F346F"/>
    <w:rsid w:val="004F3934"/>
    <w:rsid w:val="004F4022"/>
    <w:rsid w:val="004F77E7"/>
    <w:rsid w:val="00505289"/>
    <w:rsid w:val="0050541A"/>
    <w:rsid w:val="00514CD3"/>
    <w:rsid w:val="00517D94"/>
    <w:rsid w:val="005213C6"/>
    <w:rsid w:val="005224C6"/>
    <w:rsid w:val="00525488"/>
    <w:rsid w:val="00530496"/>
    <w:rsid w:val="00537DA9"/>
    <w:rsid w:val="00541524"/>
    <w:rsid w:val="00543D10"/>
    <w:rsid w:val="005450CB"/>
    <w:rsid w:val="005513EC"/>
    <w:rsid w:val="0055261E"/>
    <w:rsid w:val="005541EB"/>
    <w:rsid w:val="00555ED5"/>
    <w:rsid w:val="005634F5"/>
    <w:rsid w:val="00563682"/>
    <w:rsid w:val="0056617D"/>
    <w:rsid w:val="00570C3A"/>
    <w:rsid w:val="00570D5F"/>
    <w:rsid w:val="00571A8F"/>
    <w:rsid w:val="0057560C"/>
    <w:rsid w:val="00577618"/>
    <w:rsid w:val="00580013"/>
    <w:rsid w:val="00580FEC"/>
    <w:rsid w:val="005822D7"/>
    <w:rsid w:val="0058451F"/>
    <w:rsid w:val="00585524"/>
    <w:rsid w:val="00591AE8"/>
    <w:rsid w:val="00591E29"/>
    <w:rsid w:val="005923C0"/>
    <w:rsid w:val="00593D72"/>
    <w:rsid w:val="00597513"/>
    <w:rsid w:val="00597607"/>
    <w:rsid w:val="00597C3D"/>
    <w:rsid w:val="005A0D2F"/>
    <w:rsid w:val="005A1B8B"/>
    <w:rsid w:val="005A1BA5"/>
    <w:rsid w:val="005A3A8F"/>
    <w:rsid w:val="005A6F41"/>
    <w:rsid w:val="005B0D35"/>
    <w:rsid w:val="005B495D"/>
    <w:rsid w:val="005B4A31"/>
    <w:rsid w:val="005B5077"/>
    <w:rsid w:val="005B509A"/>
    <w:rsid w:val="005B6B68"/>
    <w:rsid w:val="005C0E15"/>
    <w:rsid w:val="005C29F9"/>
    <w:rsid w:val="005C5EDF"/>
    <w:rsid w:val="005C6458"/>
    <w:rsid w:val="005C782C"/>
    <w:rsid w:val="005D0D3D"/>
    <w:rsid w:val="005D3E15"/>
    <w:rsid w:val="005D4850"/>
    <w:rsid w:val="005D622D"/>
    <w:rsid w:val="005D781D"/>
    <w:rsid w:val="005F160F"/>
    <w:rsid w:val="005F3218"/>
    <w:rsid w:val="005F3763"/>
    <w:rsid w:val="005F4221"/>
    <w:rsid w:val="005F45B0"/>
    <w:rsid w:val="005F67BB"/>
    <w:rsid w:val="00600508"/>
    <w:rsid w:val="00602282"/>
    <w:rsid w:val="006026A3"/>
    <w:rsid w:val="00607FA2"/>
    <w:rsid w:val="00611BE4"/>
    <w:rsid w:val="00612E30"/>
    <w:rsid w:val="00617F7E"/>
    <w:rsid w:val="006206A7"/>
    <w:rsid w:val="00622584"/>
    <w:rsid w:val="006237CD"/>
    <w:rsid w:val="00624923"/>
    <w:rsid w:val="00625DEE"/>
    <w:rsid w:val="006334E1"/>
    <w:rsid w:val="00633702"/>
    <w:rsid w:val="0063401D"/>
    <w:rsid w:val="00634A94"/>
    <w:rsid w:val="006350AE"/>
    <w:rsid w:val="0063551F"/>
    <w:rsid w:val="00635CC5"/>
    <w:rsid w:val="00637DBC"/>
    <w:rsid w:val="006408F1"/>
    <w:rsid w:val="00641DC0"/>
    <w:rsid w:val="00645044"/>
    <w:rsid w:val="00647530"/>
    <w:rsid w:val="00650508"/>
    <w:rsid w:val="00650CFC"/>
    <w:rsid w:val="00651504"/>
    <w:rsid w:val="00652955"/>
    <w:rsid w:val="00652C50"/>
    <w:rsid w:val="006547EA"/>
    <w:rsid w:val="00655A7D"/>
    <w:rsid w:val="006568AB"/>
    <w:rsid w:val="00663A52"/>
    <w:rsid w:val="0066448B"/>
    <w:rsid w:val="00664A1C"/>
    <w:rsid w:val="00665377"/>
    <w:rsid w:val="0067162F"/>
    <w:rsid w:val="00677529"/>
    <w:rsid w:val="00682D8D"/>
    <w:rsid w:val="00683AB9"/>
    <w:rsid w:val="00687407"/>
    <w:rsid w:val="00690381"/>
    <w:rsid w:val="00690F86"/>
    <w:rsid w:val="006949A9"/>
    <w:rsid w:val="00695EEB"/>
    <w:rsid w:val="00697723"/>
    <w:rsid w:val="006B0E59"/>
    <w:rsid w:val="006B1DC3"/>
    <w:rsid w:val="006B347A"/>
    <w:rsid w:val="006B5F26"/>
    <w:rsid w:val="006B6EC8"/>
    <w:rsid w:val="006C26EF"/>
    <w:rsid w:val="006C32F1"/>
    <w:rsid w:val="006D01F9"/>
    <w:rsid w:val="006D6121"/>
    <w:rsid w:val="006E09B1"/>
    <w:rsid w:val="006E340E"/>
    <w:rsid w:val="006F075E"/>
    <w:rsid w:val="006F715B"/>
    <w:rsid w:val="006F7B7B"/>
    <w:rsid w:val="00700D3C"/>
    <w:rsid w:val="007034C5"/>
    <w:rsid w:val="0070405F"/>
    <w:rsid w:val="00705279"/>
    <w:rsid w:val="007066E7"/>
    <w:rsid w:val="00712E09"/>
    <w:rsid w:val="00714468"/>
    <w:rsid w:val="007209D8"/>
    <w:rsid w:val="0072267A"/>
    <w:rsid w:val="00723271"/>
    <w:rsid w:val="00723776"/>
    <w:rsid w:val="00723E12"/>
    <w:rsid w:val="00724232"/>
    <w:rsid w:val="007255A6"/>
    <w:rsid w:val="007256B2"/>
    <w:rsid w:val="00725B7B"/>
    <w:rsid w:val="00730D19"/>
    <w:rsid w:val="00730E28"/>
    <w:rsid w:val="00742962"/>
    <w:rsid w:val="00742D12"/>
    <w:rsid w:val="00742ECB"/>
    <w:rsid w:val="00745AE7"/>
    <w:rsid w:val="00746AE3"/>
    <w:rsid w:val="00747A19"/>
    <w:rsid w:val="00752B56"/>
    <w:rsid w:val="007576BD"/>
    <w:rsid w:val="007604DA"/>
    <w:rsid w:val="00776D1A"/>
    <w:rsid w:val="00777A92"/>
    <w:rsid w:val="00780BF7"/>
    <w:rsid w:val="007811A1"/>
    <w:rsid w:val="00785834"/>
    <w:rsid w:val="00787D3A"/>
    <w:rsid w:val="007A1139"/>
    <w:rsid w:val="007A3B39"/>
    <w:rsid w:val="007A63F0"/>
    <w:rsid w:val="007A6CCE"/>
    <w:rsid w:val="007A7533"/>
    <w:rsid w:val="007A7D44"/>
    <w:rsid w:val="007B25EB"/>
    <w:rsid w:val="007B2842"/>
    <w:rsid w:val="007B698F"/>
    <w:rsid w:val="007C0C03"/>
    <w:rsid w:val="007C6B16"/>
    <w:rsid w:val="007D16FA"/>
    <w:rsid w:val="007D3BB7"/>
    <w:rsid w:val="007E1A60"/>
    <w:rsid w:val="007E3076"/>
    <w:rsid w:val="007E3746"/>
    <w:rsid w:val="007E38C5"/>
    <w:rsid w:val="007E4A6F"/>
    <w:rsid w:val="007E6B68"/>
    <w:rsid w:val="007E7BF3"/>
    <w:rsid w:val="008002F0"/>
    <w:rsid w:val="00801A84"/>
    <w:rsid w:val="00804607"/>
    <w:rsid w:val="00805B54"/>
    <w:rsid w:val="00810D17"/>
    <w:rsid w:val="008116EA"/>
    <w:rsid w:val="00816081"/>
    <w:rsid w:val="00817758"/>
    <w:rsid w:val="00817D2A"/>
    <w:rsid w:val="00823E8E"/>
    <w:rsid w:val="008250C4"/>
    <w:rsid w:val="008254F1"/>
    <w:rsid w:val="00827947"/>
    <w:rsid w:val="00827C1B"/>
    <w:rsid w:val="008300FF"/>
    <w:rsid w:val="00830545"/>
    <w:rsid w:val="00830990"/>
    <w:rsid w:val="0083357E"/>
    <w:rsid w:val="00834644"/>
    <w:rsid w:val="00841573"/>
    <w:rsid w:val="00842C8E"/>
    <w:rsid w:val="00847ACB"/>
    <w:rsid w:val="00851E29"/>
    <w:rsid w:val="00854D80"/>
    <w:rsid w:val="0086026A"/>
    <w:rsid w:val="00861FA6"/>
    <w:rsid w:val="00862645"/>
    <w:rsid w:val="00863201"/>
    <w:rsid w:val="00863256"/>
    <w:rsid w:val="00863B44"/>
    <w:rsid w:val="008641B1"/>
    <w:rsid w:val="00864277"/>
    <w:rsid w:val="00864602"/>
    <w:rsid w:val="00867DA8"/>
    <w:rsid w:val="00870DDC"/>
    <w:rsid w:val="00871151"/>
    <w:rsid w:val="008730B1"/>
    <w:rsid w:val="00874115"/>
    <w:rsid w:val="008755E6"/>
    <w:rsid w:val="00884E77"/>
    <w:rsid w:val="00885F69"/>
    <w:rsid w:val="008864D5"/>
    <w:rsid w:val="00890A88"/>
    <w:rsid w:val="00891AC1"/>
    <w:rsid w:val="00895196"/>
    <w:rsid w:val="00896966"/>
    <w:rsid w:val="00896ADC"/>
    <w:rsid w:val="008A1B6E"/>
    <w:rsid w:val="008A1DFA"/>
    <w:rsid w:val="008A25B9"/>
    <w:rsid w:val="008A2F93"/>
    <w:rsid w:val="008B2766"/>
    <w:rsid w:val="008B52D0"/>
    <w:rsid w:val="008C03E9"/>
    <w:rsid w:val="008C1CFC"/>
    <w:rsid w:val="008C26BE"/>
    <w:rsid w:val="008C383F"/>
    <w:rsid w:val="008C50B3"/>
    <w:rsid w:val="008C5C1A"/>
    <w:rsid w:val="008C764E"/>
    <w:rsid w:val="008D1560"/>
    <w:rsid w:val="008D3C61"/>
    <w:rsid w:val="008D3FC8"/>
    <w:rsid w:val="008D426D"/>
    <w:rsid w:val="008D46CF"/>
    <w:rsid w:val="008D77DB"/>
    <w:rsid w:val="008E336F"/>
    <w:rsid w:val="008E3AC5"/>
    <w:rsid w:val="008E3F1E"/>
    <w:rsid w:val="008E69F7"/>
    <w:rsid w:val="008E79D9"/>
    <w:rsid w:val="008F08B7"/>
    <w:rsid w:val="008F42F4"/>
    <w:rsid w:val="008F5E2D"/>
    <w:rsid w:val="009008EA"/>
    <w:rsid w:val="00900FEC"/>
    <w:rsid w:val="00901A49"/>
    <w:rsid w:val="00903D46"/>
    <w:rsid w:val="00903EE6"/>
    <w:rsid w:val="00905748"/>
    <w:rsid w:val="0090642C"/>
    <w:rsid w:val="009117DB"/>
    <w:rsid w:val="0091303B"/>
    <w:rsid w:val="009138F8"/>
    <w:rsid w:val="00914B59"/>
    <w:rsid w:val="0092127E"/>
    <w:rsid w:val="00921EC3"/>
    <w:rsid w:val="00922169"/>
    <w:rsid w:val="00922344"/>
    <w:rsid w:val="00926D36"/>
    <w:rsid w:val="00933BE7"/>
    <w:rsid w:val="00934F80"/>
    <w:rsid w:val="009369EF"/>
    <w:rsid w:val="009376D2"/>
    <w:rsid w:val="00937C89"/>
    <w:rsid w:val="00944163"/>
    <w:rsid w:val="009455B1"/>
    <w:rsid w:val="00945B6C"/>
    <w:rsid w:val="00946A12"/>
    <w:rsid w:val="009510EF"/>
    <w:rsid w:val="009546D9"/>
    <w:rsid w:val="009561C7"/>
    <w:rsid w:val="00961566"/>
    <w:rsid w:val="009631F8"/>
    <w:rsid w:val="00965828"/>
    <w:rsid w:val="00966BEB"/>
    <w:rsid w:val="009679C1"/>
    <w:rsid w:val="00974396"/>
    <w:rsid w:val="0097504D"/>
    <w:rsid w:val="009769FA"/>
    <w:rsid w:val="00980108"/>
    <w:rsid w:val="00982B01"/>
    <w:rsid w:val="00993E42"/>
    <w:rsid w:val="00995BE6"/>
    <w:rsid w:val="00997EA9"/>
    <w:rsid w:val="009A0A06"/>
    <w:rsid w:val="009A47F3"/>
    <w:rsid w:val="009A4E96"/>
    <w:rsid w:val="009B3E23"/>
    <w:rsid w:val="009B66F7"/>
    <w:rsid w:val="009C2003"/>
    <w:rsid w:val="009C28E7"/>
    <w:rsid w:val="009C4047"/>
    <w:rsid w:val="009C7143"/>
    <w:rsid w:val="009D4435"/>
    <w:rsid w:val="009D63E1"/>
    <w:rsid w:val="009D6CFB"/>
    <w:rsid w:val="009D70B6"/>
    <w:rsid w:val="009E1188"/>
    <w:rsid w:val="009E3F0E"/>
    <w:rsid w:val="009E6397"/>
    <w:rsid w:val="009E64CB"/>
    <w:rsid w:val="009E6A97"/>
    <w:rsid w:val="009F305D"/>
    <w:rsid w:val="009F388C"/>
    <w:rsid w:val="009F76F1"/>
    <w:rsid w:val="00A04533"/>
    <w:rsid w:val="00A04B71"/>
    <w:rsid w:val="00A059B1"/>
    <w:rsid w:val="00A06995"/>
    <w:rsid w:val="00A0788D"/>
    <w:rsid w:val="00A12B3E"/>
    <w:rsid w:val="00A13239"/>
    <w:rsid w:val="00A132B0"/>
    <w:rsid w:val="00A1502A"/>
    <w:rsid w:val="00A15562"/>
    <w:rsid w:val="00A1736B"/>
    <w:rsid w:val="00A33410"/>
    <w:rsid w:val="00A33C2B"/>
    <w:rsid w:val="00A34526"/>
    <w:rsid w:val="00A3711E"/>
    <w:rsid w:val="00A406CA"/>
    <w:rsid w:val="00A419C3"/>
    <w:rsid w:val="00A41BE7"/>
    <w:rsid w:val="00A421B6"/>
    <w:rsid w:val="00A42977"/>
    <w:rsid w:val="00A440FF"/>
    <w:rsid w:val="00A44181"/>
    <w:rsid w:val="00A446BE"/>
    <w:rsid w:val="00A452B7"/>
    <w:rsid w:val="00A454AD"/>
    <w:rsid w:val="00A459B9"/>
    <w:rsid w:val="00A47F08"/>
    <w:rsid w:val="00A504B2"/>
    <w:rsid w:val="00A50E6B"/>
    <w:rsid w:val="00A54BF4"/>
    <w:rsid w:val="00A57043"/>
    <w:rsid w:val="00A610F4"/>
    <w:rsid w:val="00A62154"/>
    <w:rsid w:val="00A63232"/>
    <w:rsid w:val="00A6356A"/>
    <w:rsid w:val="00A63835"/>
    <w:rsid w:val="00A648E7"/>
    <w:rsid w:val="00A677FC"/>
    <w:rsid w:val="00A72C19"/>
    <w:rsid w:val="00A733FB"/>
    <w:rsid w:val="00A73459"/>
    <w:rsid w:val="00A73923"/>
    <w:rsid w:val="00A776CB"/>
    <w:rsid w:val="00A82765"/>
    <w:rsid w:val="00A84A53"/>
    <w:rsid w:val="00A84B9D"/>
    <w:rsid w:val="00A91FE0"/>
    <w:rsid w:val="00A96F4A"/>
    <w:rsid w:val="00AA0C2E"/>
    <w:rsid w:val="00AA5ADF"/>
    <w:rsid w:val="00AA6518"/>
    <w:rsid w:val="00AA73E5"/>
    <w:rsid w:val="00AB2223"/>
    <w:rsid w:val="00AB3C91"/>
    <w:rsid w:val="00AC18DB"/>
    <w:rsid w:val="00AC22F0"/>
    <w:rsid w:val="00AC27A7"/>
    <w:rsid w:val="00AC59B2"/>
    <w:rsid w:val="00AC75FB"/>
    <w:rsid w:val="00AC7DC8"/>
    <w:rsid w:val="00AD1877"/>
    <w:rsid w:val="00AD26E1"/>
    <w:rsid w:val="00AD63F5"/>
    <w:rsid w:val="00AD6778"/>
    <w:rsid w:val="00AE1CE1"/>
    <w:rsid w:val="00AE4E74"/>
    <w:rsid w:val="00AE664B"/>
    <w:rsid w:val="00AF1402"/>
    <w:rsid w:val="00AF167D"/>
    <w:rsid w:val="00AF17F4"/>
    <w:rsid w:val="00AF57EB"/>
    <w:rsid w:val="00B01480"/>
    <w:rsid w:val="00B03300"/>
    <w:rsid w:val="00B04A27"/>
    <w:rsid w:val="00B05DD0"/>
    <w:rsid w:val="00B110A2"/>
    <w:rsid w:val="00B12C05"/>
    <w:rsid w:val="00B1551D"/>
    <w:rsid w:val="00B16257"/>
    <w:rsid w:val="00B20A4C"/>
    <w:rsid w:val="00B23075"/>
    <w:rsid w:val="00B236DD"/>
    <w:rsid w:val="00B2413A"/>
    <w:rsid w:val="00B24C1F"/>
    <w:rsid w:val="00B24EE4"/>
    <w:rsid w:val="00B26A42"/>
    <w:rsid w:val="00B26ECB"/>
    <w:rsid w:val="00B3061D"/>
    <w:rsid w:val="00B3126D"/>
    <w:rsid w:val="00B33D87"/>
    <w:rsid w:val="00B35C0B"/>
    <w:rsid w:val="00B35FD2"/>
    <w:rsid w:val="00B373FA"/>
    <w:rsid w:val="00B37EDB"/>
    <w:rsid w:val="00B406B2"/>
    <w:rsid w:val="00B412EB"/>
    <w:rsid w:val="00B425E4"/>
    <w:rsid w:val="00B42673"/>
    <w:rsid w:val="00B42948"/>
    <w:rsid w:val="00B45CD3"/>
    <w:rsid w:val="00B47C6D"/>
    <w:rsid w:val="00B50705"/>
    <w:rsid w:val="00B52CCB"/>
    <w:rsid w:val="00B54B36"/>
    <w:rsid w:val="00B54C5F"/>
    <w:rsid w:val="00B6148C"/>
    <w:rsid w:val="00B6197B"/>
    <w:rsid w:val="00B61D39"/>
    <w:rsid w:val="00B6379E"/>
    <w:rsid w:val="00B6500E"/>
    <w:rsid w:val="00B6710F"/>
    <w:rsid w:val="00B8051F"/>
    <w:rsid w:val="00B80796"/>
    <w:rsid w:val="00B80A03"/>
    <w:rsid w:val="00B848AD"/>
    <w:rsid w:val="00B84990"/>
    <w:rsid w:val="00B849A3"/>
    <w:rsid w:val="00B85A6C"/>
    <w:rsid w:val="00B87256"/>
    <w:rsid w:val="00B87DAC"/>
    <w:rsid w:val="00B91650"/>
    <w:rsid w:val="00B9494E"/>
    <w:rsid w:val="00B96C4B"/>
    <w:rsid w:val="00BA2D85"/>
    <w:rsid w:val="00BA59F9"/>
    <w:rsid w:val="00BA7A96"/>
    <w:rsid w:val="00BB1F03"/>
    <w:rsid w:val="00BB2314"/>
    <w:rsid w:val="00BB24BD"/>
    <w:rsid w:val="00BC0B2F"/>
    <w:rsid w:val="00BC115A"/>
    <w:rsid w:val="00BC23FC"/>
    <w:rsid w:val="00BC44D3"/>
    <w:rsid w:val="00BC5A09"/>
    <w:rsid w:val="00BC640D"/>
    <w:rsid w:val="00BC7674"/>
    <w:rsid w:val="00BD2138"/>
    <w:rsid w:val="00BD5815"/>
    <w:rsid w:val="00BD6FCB"/>
    <w:rsid w:val="00BE0280"/>
    <w:rsid w:val="00BE1E6E"/>
    <w:rsid w:val="00BE2A87"/>
    <w:rsid w:val="00BE5DEB"/>
    <w:rsid w:val="00BF50C2"/>
    <w:rsid w:val="00BF5EA5"/>
    <w:rsid w:val="00C029D5"/>
    <w:rsid w:val="00C0425F"/>
    <w:rsid w:val="00C07C9D"/>
    <w:rsid w:val="00C10CC9"/>
    <w:rsid w:val="00C10EBE"/>
    <w:rsid w:val="00C10ED1"/>
    <w:rsid w:val="00C21F01"/>
    <w:rsid w:val="00C238B9"/>
    <w:rsid w:val="00C2393F"/>
    <w:rsid w:val="00C24531"/>
    <w:rsid w:val="00C2497E"/>
    <w:rsid w:val="00C24D40"/>
    <w:rsid w:val="00C30930"/>
    <w:rsid w:val="00C30935"/>
    <w:rsid w:val="00C346BB"/>
    <w:rsid w:val="00C35A1C"/>
    <w:rsid w:val="00C35F19"/>
    <w:rsid w:val="00C367FA"/>
    <w:rsid w:val="00C37DBE"/>
    <w:rsid w:val="00C40669"/>
    <w:rsid w:val="00C41353"/>
    <w:rsid w:val="00C4173B"/>
    <w:rsid w:val="00C43095"/>
    <w:rsid w:val="00C45ABA"/>
    <w:rsid w:val="00C46CB7"/>
    <w:rsid w:val="00C51CAB"/>
    <w:rsid w:val="00C55E95"/>
    <w:rsid w:val="00C57600"/>
    <w:rsid w:val="00C604D7"/>
    <w:rsid w:val="00C60CD8"/>
    <w:rsid w:val="00C61154"/>
    <w:rsid w:val="00C612DD"/>
    <w:rsid w:val="00C61B40"/>
    <w:rsid w:val="00C61EA1"/>
    <w:rsid w:val="00C62D5C"/>
    <w:rsid w:val="00C646D9"/>
    <w:rsid w:val="00C65168"/>
    <w:rsid w:val="00C665A0"/>
    <w:rsid w:val="00C674F7"/>
    <w:rsid w:val="00C72F30"/>
    <w:rsid w:val="00C76B51"/>
    <w:rsid w:val="00C77111"/>
    <w:rsid w:val="00C84F47"/>
    <w:rsid w:val="00C86610"/>
    <w:rsid w:val="00C9309E"/>
    <w:rsid w:val="00C95C92"/>
    <w:rsid w:val="00C97A0E"/>
    <w:rsid w:val="00CA000F"/>
    <w:rsid w:val="00CA1C7B"/>
    <w:rsid w:val="00CA1FFD"/>
    <w:rsid w:val="00CA6EAA"/>
    <w:rsid w:val="00CB082E"/>
    <w:rsid w:val="00CB0D9C"/>
    <w:rsid w:val="00CB1EFD"/>
    <w:rsid w:val="00CB22C4"/>
    <w:rsid w:val="00CB3D2B"/>
    <w:rsid w:val="00CB7514"/>
    <w:rsid w:val="00CC03F4"/>
    <w:rsid w:val="00CC0EE2"/>
    <w:rsid w:val="00CC0F5F"/>
    <w:rsid w:val="00CC1DF8"/>
    <w:rsid w:val="00CC2A9D"/>
    <w:rsid w:val="00CC3F9C"/>
    <w:rsid w:val="00CC56D9"/>
    <w:rsid w:val="00CC58F8"/>
    <w:rsid w:val="00CC5C39"/>
    <w:rsid w:val="00CC5CB5"/>
    <w:rsid w:val="00CC7110"/>
    <w:rsid w:val="00CD3FE7"/>
    <w:rsid w:val="00CE03CB"/>
    <w:rsid w:val="00CE1164"/>
    <w:rsid w:val="00CE556E"/>
    <w:rsid w:val="00CF0591"/>
    <w:rsid w:val="00D04532"/>
    <w:rsid w:val="00D12782"/>
    <w:rsid w:val="00D13328"/>
    <w:rsid w:val="00D1562D"/>
    <w:rsid w:val="00D171AD"/>
    <w:rsid w:val="00D22B2D"/>
    <w:rsid w:val="00D22B92"/>
    <w:rsid w:val="00D23166"/>
    <w:rsid w:val="00D27426"/>
    <w:rsid w:val="00D31860"/>
    <w:rsid w:val="00D3721C"/>
    <w:rsid w:val="00D459D6"/>
    <w:rsid w:val="00D467F0"/>
    <w:rsid w:val="00D51270"/>
    <w:rsid w:val="00D5401D"/>
    <w:rsid w:val="00D64BF6"/>
    <w:rsid w:val="00D67694"/>
    <w:rsid w:val="00D70621"/>
    <w:rsid w:val="00D7254C"/>
    <w:rsid w:val="00D72B6B"/>
    <w:rsid w:val="00D7421C"/>
    <w:rsid w:val="00D7473A"/>
    <w:rsid w:val="00D74A7C"/>
    <w:rsid w:val="00D755E2"/>
    <w:rsid w:val="00D759EF"/>
    <w:rsid w:val="00D772DD"/>
    <w:rsid w:val="00D8023E"/>
    <w:rsid w:val="00D802C6"/>
    <w:rsid w:val="00D807B4"/>
    <w:rsid w:val="00D81055"/>
    <w:rsid w:val="00D82973"/>
    <w:rsid w:val="00D83D82"/>
    <w:rsid w:val="00D90C2B"/>
    <w:rsid w:val="00D917C3"/>
    <w:rsid w:val="00D923CC"/>
    <w:rsid w:val="00D934D1"/>
    <w:rsid w:val="00DA2FF8"/>
    <w:rsid w:val="00DA656A"/>
    <w:rsid w:val="00DB355C"/>
    <w:rsid w:val="00DB5EF4"/>
    <w:rsid w:val="00DB5F2F"/>
    <w:rsid w:val="00DB62E6"/>
    <w:rsid w:val="00DC2678"/>
    <w:rsid w:val="00DC2AB2"/>
    <w:rsid w:val="00DD01C6"/>
    <w:rsid w:val="00DD06DA"/>
    <w:rsid w:val="00DD10B4"/>
    <w:rsid w:val="00DD194B"/>
    <w:rsid w:val="00DD2142"/>
    <w:rsid w:val="00DD7540"/>
    <w:rsid w:val="00DE6CF1"/>
    <w:rsid w:val="00DE7721"/>
    <w:rsid w:val="00DF0E8D"/>
    <w:rsid w:val="00DF228C"/>
    <w:rsid w:val="00DF2D06"/>
    <w:rsid w:val="00DF504B"/>
    <w:rsid w:val="00E0236D"/>
    <w:rsid w:val="00E037BF"/>
    <w:rsid w:val="00E041C8"/>
    <w:rsid w:val="00E04D96"/>
    <w:rsid w:val="00E0587A"/>
    <w:rsid w:val="00E07E6C"/>
    <w:rsid w:val="00E1155B"/>
    <w:rsid w:val="00E159E1"/>
    <w:rsid w:val="00E175D0"/>
    <w:rsid w:val="00E17C00"/>
    <w:rsid w:val="00E21320"/>
    <w:rsid w:val="00E271FD"/>
    <w:rsid w:val="00E33686"/>
    <w:rsid w:val="00E344F6"/>
    <w:rsid w:val="00E425BB"/>
    <w:rsid w:val="00E5145B"/>
    <w:rsid w:val="00E51B29"/>
    <w:rsid w:val="00E52521"/>
    <w:rsid w:val="00E618B6"/>
    <w:rsid w:val="00E61DA4"/>
    <w:rsid w:val="00E661EF"/>
    <w:rsid w:val="00E6651E"/>
    <w:rsid w:val="00E66849"/>
    <w:rsid w:val="00E724FD"/>
    <w:rsid w:val="00E72BE4"/>
    <w:rsid w:val="00E801EA"/>
    <w:rsid w:val="00E83198"/>
    <w:rsid w:val="00E90A59"/>
    <w:rsid w:val="00E93DFA"/>
    <w:rsid w:val="00E949F4"/>
    <w:rsid w:val="00EA23AE"/>
    <w:rsid w:val="00EA53A9"/>
    <w:rsid w:val="00EA54F5"/>
    <w:rsid w:val="00EB3F4B"/>
    <w:rsid w:val="00EB5256"/>
    <w:rsid w:val="00EB652D"/>
    <w:rsid w:val="00EC0D0A"/>
    <w:rsid w:val="00EC23C3"/>
    <w:rsid w:val="00EC2F7C"/>
    <w:rsid w:val="00EC41C0"/>
    <w:rsid w:val="00EC5D0E"/>
    <w:rsid w:val="00EC673F"/>
    <w:rsid w:val="00ED0910"/>
    <w:rsid w:val="00ED61DB"/>
    <w:rsid w:val="00EE26CD"/>
    <w:rsid w:val="00EE4E84"/>
    <w:rsid w:val="00EF3EB1"/>
    <w:rsid w:val="00EF465D"/>
    <w:rsid w:val="00EF5EA6"/>
    <w:rsid w:val="00EF5F94"/>
    <w:rsid w:val="00EF67A1"/>
    <w:rsid w:val="00F00835"/>
    <w:rsid w:val="00F014BB"/>
    <w:rsid w:val="00F02AFD"/>
    <w:rsid w:val="00F0414C"/>
    <w:rsid w:val="00F054D4"/>
    <w:rsid w:val="00F05FBB"/>
    <w:rsid w:val="00F07A2A"/>
    <w:rsid w:val="00F14C8C"/>
    <w:rsid w:val="00F17BF4"/>
    <w:rsid w:val="00F22849"/>
    <w:rsid w:val="00F22F1D"/>
    <w:rsid w:val="00F313D0"/>
    <w:rsid w:val="00F331FD"/>
    <w:rsid w:val="00F34040"/>
    <w:rsid w:val="00F361E5"/>
    <w:rsid w:val="00F3780A"/>
    <w:rsid w:val="00F40C7E"/>
    <w:rsid w:val="00F413A2"/>
    <w:rsid w:val="00F42132"/>
    <w:rsid w:val="00F44953"/>
    <w:rsid w:val="00F449FA"/>
    <w:rsid w:val="00F45CD1"/>
    <w:rsid w:val="00F47988"/>
    <w:rsid w:val="00F47D37"/>
    <w:rsid w:val="00F5274F"/>
    <w:rsid w:val="00F52DBD"/>
    <w:rsid w:val="00F6129B"/>
    <w:rsid w:val="00F629C9"/>
    <w:rsid w:val="00F639A4"/>
    <w:rsid w:val="00F6475D"/>
    <w:rsid w:val="00F64E51"/>
    <w:rsid w:val="00F67459"/>
    <w:rsid w:val="00F67889"/>
    <w:rsid w:val="00F70D17"/>
    <w:rsid w:val="00F7239A"/>
    <w:rsid w:val="00F763E2"/>
    <w:rsid w:val="00F7757C"/>
    <w:rsid w:val="00F80E1D"/>
    <w:rsid w:val="00F8612F"/>
    <w:rsid w:val="00F867B3"/>
    <w:rsid w:val="00F907C3"/>
    <w:rsid w:val="00F911A9"/>
    <w:rsid w:val="00F92195"/>
    <w:rsid w:val="00F93A93"/>
    <w:rsid w:val="00F97F37"/>
    <w:rsid w:val="00FA237B"/>
    <w:rsid w:val="00FA2964"/>
    <w:rsid w:val="00FA3C67"/>
    <w:rsid w:val="00FA5515"/>
    <w:rsid w:val="00FA5AA2"/>
    <w:rsid w:val="00FA621A"/>
    <w:rsid w:val="00FA6CD2"/>
    <w:rsid w:val="00FA717D"/>
    <w:rsid w:val="00FB2808"/>
    <w:rsid w:val="00FC0E13"/>
    <w:rsid w:val="00FC129C"/>
    <w:rsid w:val="00FC159F"/>
    <w:rsid w:val="00FC676B"/>
    <w:rsid w:val="00FC7949"/>
    <w:rsid w:val="00FD0036"/>
    <w:rsid w:val="00FD3013"/>
    <w:rsid w:val="00FD4EAA"/>
    <w:rsid w:val="00FD77AF"/>
    <w:rsid w:val="00FD7C09"/>
    <w:rsid w:val="00FE13ED"/>
    <w:rsid w:val="00FE1E3E"/>
    <w:rsid w:val="00FE28E9"/>
    <w:rsid w:val="00FE3622"/>
    <w:rsid w:val="00FE3927"/>
    <w:rsid w:val="00FE4364"/>
    <w:rsid w:val="00FE4684"/>
    <w:rsid w:val="00FF28D5"/>
    <w:rsid w:val="00FF2D7F"/>
    <w:rsid w:val="00FF7A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59F9"/>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uiPriority w:val="99"/>
    <w:semiHidden/>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uiPriority w:val="99"/>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BC115A"/>
    <w:pPr>
      <w:tabs>
        <w:tab w:val="left" w:pos="3177"/>
      </w:tabs>
      <w:jc w:val="both"/>
    </w:pPr>
    <w:rPr>
      <w:rFonts w:cs="Simplified Arabic"/>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rPr>
      <w:rFonts w:eastAsia="Arial Unicode MS"/>
    </w:r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59"/>
    <w:locked/>
    <w:rsid w:val="00220A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493415">
      <w:bodyDiv w:val="1"/>
      <w:marLeft w:val="0"/>
      <w:marRight w:val="0"/>
      <w:marTop w:val="0"/>
      <w:marBottom w:val="0"/>
      <w:divBdr>
        <w:top w:val="none" w:sz="0" w:space="0" w:color="auto"/>
        <w:left w:val="none" w:sz="0" w:space="0" w:color="auto"/>
        <w:bottom w:val="none" w:sz="0" w:space="0" w:color="auto"/>
        <w:right w:val="none" w:sz="0" w:space="0" w:color="auto"/>
      </w:divBdr>
    </w:div>
    <w:div w:id="803306551">
      <w:bodyDiv w:val="1"/>
      <w:marLeft w:val="0"/>
      <w:marRight w:val="0"/>
      <w:marTop w:val="0"/>
      <w:marBottom w:val="0"/>
      <w:divBdr>
        <w:top w:val="none" w:sz="0" w:space="0" w:color="auto"/>
        <w:left w:val="none" w:sz="0" w:space="0" w:color="auto"/>
        <w:bottom w:val="none" w:sz="0" w:space="0" w:color="auto"/>
        <w:right w:val="none" w:sz="0" w:space="0" w:color="auto"/>
      </w:divBdr>
    </w:div>
    <w:div w:id="1268581842">
      <w:bodyDiv w:val="1"/>
      <w:marLeft w:val="0"/>
      <w:marRight w:val="0"/>
      <w:marTop w:val="0"/>
      <w:marBottom w:val="0"/>
      <w:divBdr>
        <w:top w:val="none" w:sz="0" w:space="0" w:color="auto"/>
        <w:left w:val="none" w:sz="0" w:space="0" w:color="auto"/>
        <w:bottom w:val="none" w:sz="0" w:space="0" w:color="auto"/>
        <w:right w:val="none" w:sz="0" w:space="0" w:color="auto"/>
      </w:divBdr>
    </w:div>
    <w:div w:id="16273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20diwan@pcbs.gov.ps"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gif"/><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577181208053765"/>
          <c:y val="5.8536585365853704E-2"/>
          <c:w val="0.85906040268457884"/>
          <c:h val="0.71707317073170729"/>
        </c:manualLayout>
      </c:layout>
      <c:barChart>
        <c:barDir val="col"/>
        <c:grouping val="clustered"/>
        <c:ser>
          <c:idx val="0"/>
          <c:order val="0"/>
          <c:tx>
            <c:strRef>
              <c:f>Sheet1!$B$1</c:f>
              <c:strCache>
                <c:ptCount val="1"/>
                <c:pt idx="0">
                  <c:v>شبكة مياه عامة</c:v>
                </c:pt>
              </c:strCache>
            </c:strRef>
          </c:tx>
          <c:spPr>
            <a:solidFill>
              <a:srgbClr val="9999FF"/>
            </a:solidFill>
            <a:ln w="12721">
              <a:solidFill>
                <a:srgbClr val="000000"/>
              </a:solidFill>
              <a:prstDash val="solid"/>
            </a:ln>
          </c:spPr>
          <c:dLbls>
            <c:dLbl>
              <c:idx val="0"/>
              <c:layout>
                <c:manualLayout>
                  <c:x val="-9.7651550284239789E-4"/>
                  <c:y val="7.7302974677798302E-3"/>
                </c:manualLayout>
              </c:layout>
              <c:numFmt formatCode="0.0" sourceLinked="0"/>
              <c:spPr>
                <a:noFill/>
                <a:ln w="25442">
                  <a:noFill/>
                </a:ln>
              </c:spPr>
              <c:txPr>
                <a:bodyPr/>
                <a:lstStyle/>
                <a:p>
                  <a:pPr>
                    <a:defRPr sz="800" b="0" i="0" u="none" strike="noStrike" baseline="0">
                      <a:solidFill>
                        <a:srgbClr val="000000"/>
                      </a:solidFill>
                      <a:latin typeface="Arial"/>
                      <a:ea typeface="Arial"/>
                      <a:cs typeface="Arial"/>
                    </a:defRPr>
                  </a:pPr>
                  <a:endParaRPr lang="en-US"/>
                </a:p>
              </c:txPr>
              <c:dLblPos val="outEnd"/>
              <c:showVal val="1"/>
            </c:dLbl>
            <c:dLbl>
              <c:idx val="1"/>
              <c:layout>
                <c:manualLayout>
                  <c:x val="2.3792543076112081E-3"/>
                  <c:y val="6.4133463748116742E-3"/>
                </c:manualLayout>
              </c:layout>
              <c:numFmt formatCode="0.0" sourceLinked="0"/>
              <c:spPr>
                <a:noFill/>
                <a:ln w="25442">
                  <a:noFill/>
                </a:ln>
              </c:spPr>
              <c:txPr>
                <a:bodyPr/>
                <a:lstStyle/>
                <a:p>
                  <a:pPr>
                    <a:defRPr sz="800" b="0" i="0" u="none" strike="noStrike" baseline="0">
                      <a:solidFill>
                        <a:srgbClr val="000000"/>
                      </a:solidFill>
                      <a:latin typeface="Arial"/>
                      <a:ea typeface="Arial"/>
                      <a:cs typeface="Arial"/>
                    </a:defRPr>
                  </a:pPr>
                  <a:endParaRPr lang="en-US"/>
                </a:p>
              </c:txPr>
              <c:dLblPos val="outEnd"/>
              <c:showVal val="1"/>
            </c:dLbl>
            <c:dLbl>
              <c:idx val="2"/>
              <c:layout>
                <c:manualLayout>
                  <c:x val="-2.6544108725727227E-3"/>
                  <c:y val="8.925266077418427E-3"/>
                </c:manualLayout>
              </c:layout>
              <c:numFmt formatCode="0.0" sourceLinked="0"/>
              <c:spPr>
                <a:noFill/>
                <a:ln w="25442">
                  <a:noFill/>
                </a:ln>
              </c:spPr>
              <c:txPr>
                <a:bodyPr/>
                <a:lstStyle/>
                <a:p>
                  <a:pPr>
                    <a:defRPr sz="800" b="0" i="0" u="none" strike="noStrike" baseline="0">
                      <a:solidFill>
                        <a:srgbClr val="000000"/>
                      </a:solidFill>
                      <a:latin typeface="Arial"/>
                      <a:ea typeface="Arial"/>
                      <a:cs typeface="Arial"/>
                    </a:defRPr>
                  </a:pPr>
                  <a:endParaRPr lang="en-US"/>
                </a:p>
              </c:txPr>
              <c:dLblPos val="outEnd"/>
              <c:showVal val="1"/>
            </c:dLbl>
            <c:dLbl>
              <c:idx val="3"/>
              <c:layout>
                <c:manualLayout>
                  <c:x val="5.7349159848607834E-3"/>
                  <c:y val="8.2182750412012999E-3"/>
                </c:manualLayout>
              </c:layout>
              <c:numFmt formatCode="0.0" sourceLinked="0"/>
              <c:spPr>
                <a:noFill/>
                <a:ln w="25442">
                  <a:noFill/>
                </a:ln>
              </c:spPr>
              <c:txPr>
                <a:bodyPr/>
                <a:lstStyle/>
                <a:p>
                  <a:pPr>
                    <a:defRPr sz="800" b="0" i="0" u="none" strike="noStrike" baseline="0">
                      <a:solidFill>
                        <a:srgbClr val="000000"/>
                      </a:solidFill>
                      <a:latin typeface="Arial"/>
                      <a:ea typeface="Arial"/>
                      <a:cs typeface="Arial"/>
                    </a:defRPr>
                  </a:pPr>
                  <a:endParaRPr lang="en-US"/>
                </a:p>
              </c:txPr>
              <c:dLblPos val="outEnd"/>
              <c:showVal val="1"/>
            </c:dLbl>
            <c:dLbl>
              <c:idx val="4"/>
              <c:layout>
                <c:manualLayout>
                  <c:xMode val="edge"/>
                  <c:yMode val="edge"/>
                  <c:x val="0.6493288590604126"/>
                  <c:y val="0.50243902439024357"/>
                </c:manualLayout>
              </c:layout>
              <c:dLblPos val="outEnd"/>
              <c:showVal val="1"/>
            </c:dLbl>
            <c:numFmt formatCode="0.0" sourceLinked="0"/>
            <c:spPr>
              <a:noFill/>
              <a:ln w="25442">
                <a:noFill/>
              </a:ln>
            </c:spPr>
            <c:txPr>
              <a:bodyPr/>
              <a:lstStyle/>
              <a:p>
                <a:pPr>
                  <a:defRPr sz="902" b="0" i="0" u="none" strike="noStrike" baseline="0">
                    <a:solidFill>
                      <a:srgbClr val="000000"/>
                    </a:solidFill>
                    <a:latin typeface="Arial"/>
                    <a:ea typeface="Arial"/>
                    <a:cs typeface="Arial"/>
                  </a:defRPr>
                </a:pPr>
                <a:endParaRPr lang="en-US"/>
              </a:p>
            </c:txPr>
            <c:showVal val="1"/>
          </c:dLbls>
          <c:cat>
            <c:strRef>
              <c:f>Sheet1!$A$2:$A$5</c:f>
              <c:strCache>
                <c:ptCount val="4"/>
                <c:pt idx="0">
                  <c:v>وسط الضفة الغربية</c:v>
                </c:pt>
                <c:pt idx="1">
                  <c:v>شمال الضفة الغربية</c:v>
                </c:pt>
                <c:pt idx="2">
                  <c:v>جنوب الضفة الغربية</c:v>
                </c:pt>
                <c:pt idx="3">
                  <c:v>قطاع غزة</c:v>
                </c:pt>
              </c:strCache>
            </c:strRef>
          </c:cat>
          <c:val>
            <c:numRef>
              <c:f>Sheet1!$B$2:$B$5</c:f>
              <c:numCache>
                <c:formatCode>0.0</c:formatCode>
                <c:ptCount val="4"/>
                <c:pt idx="0">
                  <c:v>96.1</c:v>
                </c:pt>
                <c:pt idx="1">
                  <c:v>86.1</c:v>
                </c:pt>
                <c:pt idx="2">
                  <c:v>85.7</c:v>
                </c:pt>
                <c:pt idx="3">
                  <c:v>72.2</c:v>
                </c:pt>
              </c:numCache>
            </c:numRef>
          </c:val>
        </c:ser>
        <c:dLbls>
          <c:showVal val="1"/>
        </c:dLbls>
        <c:axId val="91927296"/>
        <c:axId val="91929216"/>
      </c:barChart>
      <c:catAx>
        <c:axId val="91927296"/>
        <c:scaling>
          <c:orientation val="minMax"/>
        </c:scaling>
        <c:axPos val="b"/>
        <c:title>
          <c:tx>
            <c:rich>
              <a:bodyPr/>
              <a:lstStyle/>
              <a:p>
                <a:pPr>
                  <a:defRPr sz="902" b="1" i="0" u="none" strike="noStrike" baseline="0">
                    <a:solidFill>
                      <a:srgbClr val="000000"/>
                    </a:solidFill>
                    <a:latin typeface="Arial"/>
                    <a:ea typeface="Arial"/>
                    <a:cs typeface="Arial"/>
                  </a:defRPr>
                </a:pPr>
                <a:r>
                  <a:rPr lang="ar-SA" sz="902"/>
                  <a:t>المنطقة</a:t>
                </a:r>
              </a:p>
            </c:rich>
          </c:tx>
          <c:layout>
            <c:manualLayout>
              <c:xMode val="edge"/>
              <c:yMode val="edge"/>
              <c:x val="0.51510061242345784"/>
              <c:y val="0.89756087975633314"/>
            </c:manualLayout>
          </c:layout>
          <c:spPr>
            <a:noFill/>
            <a:ln w="25442">
              <a:noFill/>
            </a:ln>
          </c:spPr>
        </c:title>
        <c:numFmt formatCode="General" sourceLinked="1"/>
        <c:tickLblPos val="nextTo"/>
        <c:spPr>
          <a:ln w="3181">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91929216"/>
        <c:crossesAt val="50"/>
        <c:auto val="1"/>
        <c:lblAlgn val="ctr"/>
        <c:lblOffset val="100"/>
        <c:tickLblSkip val="1"/>
        <c:tickMarkSkip val="1"/>
      </c:catAx>
      <c:valAx>
        <c:axId val="91929216"/>
        <c:scaling>
          <c:orientation val="minMax"/>
          <c:min val="60"/>
        </c:scaling>
        <c:axPos val="l"/>
        <c:title>
          <c:tx>
            <c:rich>
              <a:bodyPr/>
              <a:lstStyle/>
              <a:p>
                <a:pPr>
                  <a:defRPr sz="902" b="1" i="0" u="none" strike="noStrike" baseline="0">
                    <a:solidFill>
                      <a:srgbClr val="000000"/>
                    </a:solidFill>
                    <a:latin typeface="Arial"/>
                    <a:ea typeface="Arial"/>
                    <a:cs typeface="Arial"/>
                  </a:defRPr>
                </a:pPr>
                <a:r>
                  <a:rPr lang="ar-SA" sz="902"/>
                  <a:t>النسبة</a:t>
                </a:r>
              </a:p>
            </c:rich>
          </c:tx>
          <c:layout>
            <c:manualLayout>
              <c:xMode val="edge"/>
              <c:yMode val="edge"/>
              <c:x val="2.5374855824682813E-2"/>
              <c:y val="0.38536599591718246"/>
            </c:manualLayout>
          </c:layout>
          <c:spPr>
            <a:noFill/>
            <a:ln w="25442">
              <a:noFill/>
            </a:ln>
          </c:spPr>
        </c:title>
        <c:numFmt formatCode="#,##0" sourceLinked="0"/>
        <c:tickLblPos val="nextTo"/>
        <c:spPr>
          <a:ln w="3181">
            <a:solidFill>
              <a:srgbClr val="000000"/>
            </a:solidFill>
            <a:prstDash val="solid"/>
          </a:ln>
        </c:spPr>
        <c:txPr>
          <a:bodyPr rot="0" vert="horz"/>
          <a:lstStyle/>
          <a:p>
            <a:pPr>
              <a:defRPr sz="902" b="0" i="0" u="none" strike="noStrike" baseline="0">
                <a:solidFill>
                  <a:srgbClr val="000000"/>
                </a:solidFill>
                <a:latin typeface="Arial"/>
                <a:ea typeface="Arial"/>
                <a:cs typeface="Arial"/>
              </a:defRPr>
            </a:pPr>
            <a:endParaRPr lang="en-US"/>
          </a:p>
        </c:txPr>
        <c:crossAx val="91927296"/>
        <c:crosses val="autoZero"/>
        <c:crossBetween val="between"/>
        <c:majorUnit val="10"/>
      </c:valAx>
      <c:spPr>
        <a:noFill/>
        <a:ln w="25444">
          <a:noFill/>
        </a:ln>
      </c:spPr>
    </c:plotArea>
    <c:plotVisOnly val="1"/>
    <c:dispBlanksAs val="gap"/>
  </c:chart>
  <c:spPr>
    <a:noFill/>
    <a:ln>
      <a:noFill/>
    </a:ln>
  </c:spPr>
  <c:txPr>
    <a:bodyPr/>
    <a:lstStyle/>
    <a:p>
      <a:pPr>
        <a:defRPr sz="801"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8.7787167965260898E-2"/>
          <c:y val="0.15695067264573992"/>
          <c:w val="0.89879008579424957"/>
          <c:h val="0.66562716697451085"/>
        </c:manualLayout>
      </c:layout>
      <c:barChart>
        <c:barDir val="col"/>
        <c:grouping val="clustered"/>
        <c:ser>
          <c:idx val="0"/>
          <c:order val="0"/>
          <c:tx>
            <c:strRef>
              <c:f>Sheet1!$B$1</c:f>
              <c:strCache>
                <c:ptCount val="1"/>
                <c:pt idx="0">
                  <c:v>شبكة صرف صحي</c:v>
                </c:pt>
              </c:strCache>
            </c:strRef>
          </c:tx>
          <c:spPr>
            <a:solidFill>
              <a:schemeClr val="tx2">
                <a:lumMod val="60000"/>
                <a:lumOff val="40000"/>
              </a:schemeClr>
            </a:solidFill>
            <a:ln w="12766">
              <a:solidFill>
                <a:srgbClr val="000000"/>
              </a:solidFill>
              <a:prstDash val="solid"/>
            </a:ln>
          </c:spPr>
          <c:dLbls>
            <c:dLbl>
              <c:idx val="1"/>
              <c:layout>
                <c:manualLayout>
                  <c:x val="2.2957733731559416E-3"/>
                  <c:y val="-1.1337657682657525E-2"/>
                </c:manualLayout>
              </c:layout>
              <c:dLblPos val="outEnd"/>
              <c:showVal val="1"/>
            </c:dLbl>
            <c:dLbl>
              <c:idx val="2"/>
              <c:layout>
                <c:manualLayout>
                  <c:x val="2.110598244185022E-3"/>
                  <c:y val="-2.8325181819232777E-2"/>
                </c:manualLayout>
              </c:layout>
              <c:dLblPos val="outEnd"/>
              <c:showVal val="1"/>
            </c:dLbl>
            <c:dLbl>
              <c:idx val="3"/>
              <c:layout>
                <c:manualLayout>
                  <c:x val="7.3292290387419181E-3"/>
                  <c:y val="-9.5940555593525528E-3"/>
                </c:manualLayout>
              </c:layout>
              <c:dLblPos val="outEnd"/>
              <c:showVal val="1"/>
            </c:dLbl>
            <c:dLbl>
              <c:idx val="4"/>
              <c:layout>
                <c:manualLayout>
                  <c:xMode val="edge"/>
                  <c:yMode val="edge"/>
                  <c:x val="0.85234899328860458"/>
                  <c:y val="0.61434977578475369"/>
                </c:manualLayout>
              </c:layout>
              <c:numFmt formatCode="0.0" sourceLinked="0"/>
              <c:spPr>
                <a:noFill/>
                <a:ln w="25531">
                  <a:noFill/>
                </a:ln>
              </c:spPr>
              <c:txPr>
                <a:bodyPr/>
                <a:lstStyle/>
                <a:p>
                  <a:pPr>
                    <a:defRPr sz="800" b="0" i="0" u="none" strike="noStrike" baseline="0">
                      <a:solidFill>
                        <a:srgbClr val="000000"/>
                      </a:solidFill>
                      <a:latin typeface="Times New Roman"/>
                      <a:ea typeface="Times New Roman"/>
                      <a:cs typeface="Times New Roman"/>
                    </a:defRPr>
                  </a:pPr>
                  <a:endParaRPr lang="en-US"/>
                </a:p>
              </c:txPr>
              <c:dLblPos val="outEnd"/>
              <c:showVal val="1"/>
            </c:dLbl>
            <c:numFmt formatCode="0.0" sourceLinked="0"/>
            <c:spPr>
              <a:noFill/>
              <a:ln w="25531">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Sheet1!$A$2:$A$5</c:f>
              <c:strCache>
                <c:ptCount val="4"/>
                <c:pt idx="0">
                  <c:v>قطاع غزة</c:v>
                </c:pt>
                <c:pt idx="1">
                  <c:v>وسط الضفة الغربية</c:v>
                </c:pt>
                <c:pt idx="2">
                  <c:v>جنوب الضفة الغربية</c:v>
                </c:pt>
                <c:pt idx="3">
                  <c:v>شمال الضفة الغربية</c:v>
                </c:pt>
              </c:strCache>
            </c:strRef>
          </c:cat>
          <c:val>
            <c:numRef>
              <c:f>Sheet1!$B$2:$B$5</c:f>
              <c:numCache>
                <c:formatCode>General</c:formatCode>
                <c:ptCount val="4"/>
                <c:pt idx="0">
                  <c:v>76.8</c:v>
                </c:pt>
                <c:pt idx="1">
                  <c:v>75.5</c:v>
                </c:pt>
                <c:pt idx="2">
                  <c:v>70.8</c:v>
                </c:pt>
                <c:pt idx="3">
                  <c:v>62.8</c:v>
                </c:pt>
              </c:numCache>
            </c:numRef>
          </c:val>
        </c:ser>
        <c:dLbls>
          <c:showVal val="1"/>
        </c:dLbls>
        <c:axId val="8842240"/>
        <c:axId val="93525120"/>
      </c:barChart>
      <c:catAx>
        <c:axId val="8842240"/>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المنطقة</a:t>
                </a:r>
              </a:p>
            </c:rich>
          </c:tx>
          <c:layout>
            <c:manualLayout>
              <c:xMode val="edge"/>
              <c:yMode val="edge"/>
              <c:x val="0.48299791836365702"/>
              <c:y val="0.91608403575103758"/>
            </c:manualLayout>
          </c:layout>
          <c:spPr>
            <a:noFill/>
            <a:ln w="25531">
              <a:noFill/>
            </a:ln>
          </c:spPr>
        </c:title>
        <c:numFmt formatCode="General" sourceLinked="1"/>
        <c:tickLblPos val="nextTo"/>
        <c:spPr>
          <a:ln w="3192">
            <a:solidFill>
              <a:srgbClr val="000000"/>
            </a:solidFill>
            <a:prstDash val="solid"/>
          </a:ln>
        </c:spPr>
        <c:txPr>
          <a:bodyPr rot="0" vert="horz"/>
          <a:lstStyle/>
          <a:p>
            <a:pPr>
              <a:defRPr sz="905" b="0" i="0" u="none" strike="noStrike" baseline="0">
                <a:solidFill>
                  <a:srgbClr val="000000"/>
                </a:solidFill>
                <a:latin typeface="Arial"/>
                <a:ea typeface="Arial"/>
                <a:cs typeface="Arial"/>
              </a:defRPr>
            </a:pPr>
            <a:endParaRPr lang="en-US"/>
          </a:p>
        </c:txPr>
        <c:crossAx val="93525120"/>
        <c:crosses val="autoZero"/>
        <c:auto val="1"/>
        <c:lblAlgn val="ctr"/>
        <c:lblOffset val="100"/>
        <c:tickLblSkip val="1"/>
        <c:tickMarkSkip val="1"/>
      </c:catAx>
      <c:valAx>
        <c:axId val="93525120"/>
        <c:scaling>
          <c:orientation val="minMax"/>
          <c:max val="100"/>
          <c:min val="0"/>
        </c:scaling>
        <c:axPos val="l"/>
        <c:title>
          <c:tx>
            <c:rich>
              <a:bodyPr/>
              <a:lstStyle/>
              <a:p>
                <a:pPr>
                  <a:defRPr sz="900" b="1" i="0" u="none" strike="noStrike" baseline="0">
                    <a:solidFill>
                      <a:srgbClr val="000000"/>
                    </a:solidFill>
                    <a:latin typeface="Arial"/>
                    <a:ea typeface="Arial"/>
                    <a:cs typeface="Arial"/>
                  </a:defRPr>
                </a:pPr>
                <a:r>
                  <a:rPr lang="ar-SA" sz="900"/>
                  <a:t>النسبة</a:t>
                </a:r>
              </a:p>
            </c:rich>
          </c:tx>
          <c:layout>
            <c:manualLayout>
              <c:xMode val="edge"/>
              <c:yMode val="edge"/>
              <c:x val="0"/>
              <c:y val="0.42171563356342578"/>
            </c:manualLayout>
          </c:layout>
          <c:spPr>
            <a:noFill/>
            <a:ln w="25531">
              <a:noFill/>
            </a:ln>
          </c:spPr>
        </c:title>
        <c:numFmt formatCode="0" sourceLinked="0"/>
        <c:tickLblPos val="nextTo"/>
        <c:spPr>
          <a:ln w="319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8842240"/>
        <c:crosses val="autoZero"/>
        <c:crossBetween val="between"/>
        <c:majorUnit val="20"/>
        <c:minorUnit val="1"/>
      </c:valAx>
      <c:spPr>
        <a:noFill/>
        <a:ln w="25532">
          <a:noFill/>
        </a:ln>
      </c:spPr>
    </c:plotArea>
    <c:plotVisOnly val="1"/>
    <c:dispBlanksAs val="gap"/>
  </c:chart>
  <c:spPr>
    <a:noFill/>
    <a:ln>
      <a:noFill/>
    </a:ln>
  </c:spPr>
  <c:txPr>
    <a:bodyPr/>
    <a:lstStyle/>
    <a:p>
      <a:pPr>
        <a:defRPr sz="980" b="1"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9.4501718213058444E-2"/>
          <c:y val="0.19421487603305768"/>
          <c:w val="0.90721649484534927"/>
          <c:h val="0.5950413223140496"/>
        </c:manualLayout>
      </c:layout>
      <c:barChart>
        <c:barDir val="col"/>
        <c:grouping val="clustered"/>
        <c:ser>
          <c:idx val="3"/>
          <c:order val="0"/>
          <c:tx>
            <c:strRef>
              <c:f>Sheet1!$B$1</c:f>
              <c:strCache>
                <c:ptCount val="1"/>
                <c:pt idx="0">
                  <c:v>أكياس عادية</c:v>
                </c:pt>
              </c:strCache>
            </c:strRef>
          </c:tx>
          <c:spPr>
            <a:solidFill>
              <a:srgbClr val="CCFFFF"/>
            </a:solidFill>
            <a:ln w="11502">
              <a:solidFill>
                <a:srgbClr val="000000"/>
              </a:solidFill>
              <a:prstDash val="solid"/>
            </a:ln>
          </c:spPr>
          <c:dLbls>
            <c:numFmt formatCode="0.0" sourceLinked="0"/>
            <c:spPr>
              <a:noFill/>
              <a:ln w="23004">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Sheet1!$A$2:$A$5</c:f>
              <c:strCache>
                <c:ptCount val="4"/>
                <c:pt idx="0">
                  <c:v>وسط الضفة الغربية</c:v>
                </c:pt>
                <c:pt idx="1">
                  <c:v>قطاع غزة</c:v>
                </c:pt>
                <c:pt idx="2">
                  <c:v>شمال الضفة الغربية</c:v>
                </c:pt>
                <c:pt idx="3">
                  <c:v>جنوب الضفة الغربية</c:v>
                </c:pt>
              </c:strCache>
            </c:strRef>
          </c:cat>
          <c:val>
            <c:numRef>
              <c:f>Sheet1!$B$2:$B$5</c:f>
              <c:numCache>
                <c:formatCode>General</c:formatCode>
                <c:ptCount val="4"/>
                <c:pt idx="0">
                  <c:v>83.3</c:v>
                </c:pt>
                <c:pt idx="1">
                  <c:v>78.2</c:v>
                </c:pt>
                <c:pt idx="2">
                  <c:v>81.099999999999994</c:v>
                </c:pt>
                <c:pt idx="3">
                  <c:v>69.400000000000006</c:v>
                </c:pt>
              </c:numCache>
            </c:numRef>
          </c:val>
        </c:ser>
        <c:ser>
          <c:idx val="4"/>
          <c:order val="1"/>
          <c:tx>
            <c:strRef>
              <c:f>Sheet1!$C$1</c:f>
              <c:strCache>
                <c:ptCount val="1"/>
                <c:pt idx="0">
                  <c:v>أكياس خاصة</c:v>
                </c:pt>
              </c:strCache>
            </c:strRef>
          </c:tx>
          <c:spPr>
            <a:solidFill>
              <a:srgbClr val="660066"/>
            </a:solidFill>
            <a:ln w="11502">
              <a:solidFill>
                <a:srgbClr val="000000"/>
              </a:solidFill>
              <a:prstDash val="solid"/>
            </a:ln>
          </c:spPr>
          <c:dLbls>
            <c:dLbl>
              <c:idx val="0"/>
              <c:tx>
                <c:rich>
                  <a:bodyPr/>
                  <a:lstStyle/>
                  <a:p>
                    <a:r>
                      <a:rPr lang="ar-SA" sz="800"/>
                      <a:t>10.5</a:t>
                    </a:r>
                    <a:endParaRPr lang="af-ZA" sz="800"/>
                  </a:p>
                </c:rich>
              </c:tx>
            </c:dLbl>
            <c:numFmt formatCode="0.0" sourceLinked="0"/>
            <c:spPr>
              <a:noFill/>
              <a:ln w="23004">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Sheet1!$A$2:$A$5</c:f>
              <c:strCache>
                <c:ptCount val="4"/>
                <c:pt idx="0">
                  <c:v>وسط الضفة الغربية</c:v>
                </c:pt>
                <c:pt idx="1">
                  <c:v>قطاع غزة</c:v>
                </c:pt>
                <c:pt idx="2">
                  <c:v>شمال الضفة الغربية</c:v>
                </c:pt>
                <c:pt idx="3">
                  <c:v>جنوب الضفة الغربية</c:v>
                </c:pt>
              </c:strCache>
            </c:strRef>
          </c:cat>
          <c:val>
            <c:numRef>
              <c:f>Sheet1!$C$2:$C$5</c:f>
              <c:numCache>
                <c:formatCode>General</c:formatCode>
                <c:ptCount val="4"/>
                <c:pt idx="0">
                  <c:v>10.5</c:v>
                </c:pt>
                <c:pt idx="1">
                  <c:v>9.7000000000000011</c:v>
                </c:pt>
                <c:pt idx="2">
                  <c:v>9.4</c:v>
                </c:pt>
                <c:pt idx="3">
                  <c:v>18.100000000000001</c:v>
                </c:pt>
              </c:numCache>
            </c:numRef>
          </c:val>
        </c:ser>
        <c:dLbls>
          <c:showVal val="1"/>
        </c:dLbls>
        <c:axId val="93583232"/>
        <c:axId val="96489472"/>
      </c:barChart>
      <c:catAx>
        <c:axId val="93583232"/>
        <c:scaling>
          <c:orientation val="minMax"/>
        </c:scaling>
        <c:axPos val="b"/>
        <c:title>
          <c:tx>
            <c:rich>
              <a:bodyPr/>
              <a:lstStyle/>
              <a:p>
                <a:pPr>
                  <a:defRPr sz="900" b="1" i="0" u="none" strike="noStrike" baseline="0">
                    <a:solidFill>
                      <a:srgbClr val="000000"/>
                    </a:solidFill>
                    <a:latin typeface="Simplified Arabic"/>
                    <a:ea typeface="Simplified Arabic"/>
                    <a:cs typeface="Simplified Arabic"/>
                  </a:defRPr>
                </a:pPr>
                <a:r>
                  <a:rPr lang="ar-SA" sz="900"/>
                  <a:t>المنطقة</a:t>
                </a:r>
              </a:p>
            </c:rich>
          </c:tx>
          <c:layout>
            <c:manualLayout>
              <c:xMode val="edge"/>
              <c:yMode val="edge"/>
              <c:x val="0.51009933373712901"/>
              <c:y val="0.88474864369004125"/>
            </c:manualLayout>
          </c:layout>
          <c:spPr>
            <a:noFill/>
            <a:ln w="23004">
              <a:noFill/>
            </a:ln>
          </c:spPr>
        </c:title>
        <c:numFmt formatCode="General" sourceLinked="1"/>
        <c:tickLblPos val="nextTo"/>
        <c:spPr>
          <a:ln w="2876">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96489472"/>
        <c:crosses val="autoZero"/>
        <c:auto val="1"/>
        <c:lblAlgn val="ctr"/>
        <c:lblOffset val="100"/>
        <c:tickLblSkip val="1"/>
        <c:tickMarkSkip val="1"/>
      </c:catAx>
      <c:valAx>
        <c:axId val="96489472"/>
        <c:scaling>
          <c:orientation val="minMax"/>
          <c:max val="110"/>
          <c:min val="0"/>
        </c:scaling>
        <c:axPos val="l"/>
        <c:title>
          <c:tx>
            <c:rich>
              <a:bodyPr rot="-5400000" vert="horz"/>
              <a:lstStyle/>
              <a:p>
                <a:pPr>
                  <a:defRPr sz="900"/>
                </a:pPr>
                <a:r>
                  <a:rPr lang="ar-SA" sz="900"/>
                  <a:t>النسبة</a:t>
                </a:r>
                <a:endParaRPr lang="en-US" sz="900"/>
              </a:p>
            </c:rich>
          </c:tx>
        </c:title>
        <c:numFmt formatCode="0" sourceLinked="0"/>
        <c:tickLblPos val="nextTo"/>
        <c:spPr>
          <a:ln w="28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93583232"/>
        <c:crosses val="autoZero"/>
        <c:crossBetween val="between"/>
        <c:majorUnit val="20"/>
        <c:minorUnit val="0.22"/>
      </c:valAx>
      <c:spPr>
        <a:noFill/>
        <a:ln w="23006">
          <a:noFill/>
        </a:ln>
      </c:spPr>
    </c:plotArea>
    <c:legend>
      <c:legendPos val="t"/>
      <c:layout>
        <c:manualLayout>
          <c:xMode val="edge"/>
          <c:yMode val="edge"/>
          <c:x val="0.38896201436359334"/>
          <c:y val="2.5700791730311447E-2"/>
          <c:w val="0.29034262099643288"/>
          <c:h val="9.4897404491105272E-2"/>
        </c:manualLayout>
      </c:layout>
      <c:spPr>
        <a:ln>
          <a:solidFill>
            <a:srgbClr val="000000"/>
          </a:solidFill>
        </a:ln>
      </c:spPr>
      <c:txPr>
        <a:bodyPr/>
        <a:lstStyle/>
        <a:p>
          <a:pPr>
            <a:defRPr sz="800" b="0" i="0" u="none" strike="noStrike" baseline="0">
              <a:solidFill>
                <a:srgbClr val="000000"/>
              </a:solidFill>
              <a:latin typeface="Arial"/>
              <a:ea typeface="Arial"/>
              <a:cs typeface="Arial"/>
            </a:defRPr>
          </a:pPr>
          <a:endParaRPr lang="en-US"/>
        </a:p>
      </c:txPr>
    </c:legend>
    <c:plotVisOnly val="1"/>
    <c:dispBlanksAs val="gap"/>
  </c:chart>
  <c:spPr>
    <a:noFill/>
    <a:ln>
      <a:noFill/>
    </a:ln>
  </c:spPr>
  <c:txPr>
    <a:bodyPr/>
    <a:lstStyle/>
    <a:p>
      <a:pPr>
        <a:defRPr sz="974" b="1"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9.4501718213058444E-2"/>
          <c:y val="0.19421487603305768"/>
          <c:w val="0.90721649484534927"/>
          <c:h val="0.5950413223140496"/>
        </c:manualLayout>
      </c:layout>
      <c:barChart>
        <c:barDir val="col"/>
        <c:grouping val="clustered"/>
        <c:ser>
          <c:idx val="3"/>
          <c:order val="0"/>
          <c:tx>
            <c:strRef>
              <c:f>Sheet1!$B$1</c:f>
              <c:strCache>
                <c:ptCount val="1"/>
                <c:pt idx="0">
                  <c:v>حاوية خاصة بالبلدية</c:v>
                </c:pt>
              </c:strCache>
            </c:strRef>
          </c:tx>
          <c:spPr>
            <a:solidFill>
              <a:srgbClr val="CCFFFF"/>
            </a:solidFill>
            <a:ln w="12163">
              <a:solidFill>
                <a:srgbClr val="000000"/>
              </a:solidFill>
              <a:prstDash val="solid"/>
            </a:ln>
          </c:spPr>
          <c:dLbls>
            <c:numFmt formatCode="0.0" sourceLinked="0"/>
            <c:spPr>
              <a:noFill/>
              <a:ln w="24326">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Sheet1!$A$2:$A$5</c:f>
              <c:strCache>
                <c:ptCount val="4"/>
                <c:pt idx="0">
                  <c:v>وسط الضفة الغربية</c:v>
                </c:pt>
                <c:pt idx="1">
                  <c:v>جنوب الضفة الغربية</c:v>
                </c:pt>
                <c:pt idx="2">
                  <c:v>شمال الضفة الغربية</c:v>
                </c:pt>
                <c:pt idx="3">
                  <c:v>قطاع غزة</c:v>
                </c:pt>
              </c:strCache>
            </c:strRef>
          </c:cat>
          <c:val>
            <c:numRef>
              <c:f>Sheet1!$B$2:$B$5</c:f>
              <c:numCache>
                <c:formatCode>General</c:formatCode>
                <c:ptCount val="4"/>
                <c:pt idx="0">
                  <c:v>99.1</c:v>
                </c:pt>
                <c:pt idx="1">
                  <c:v>97.8</c:v>
                </c:pt>
                <c:pt idx="2">
                  <c:v>97.5</c:v>
                </c:pt>
                <c:pt idx="3">
                  <c:v>95.8</c:v>
                </c:pt>
              </c:numCache>
            </c:numRef>
          </c:val>
        </c:ser>
        <c:ser>
          <c:idx val="4"/>
          <c:order val="1"/>
          <c:tx>
            <c:strRef>
              <c:f>Sheet1!$C$1</c:f>
              <c:strCache>
                <c:ptCount val="1"/>
                <c:pt idx="0">
                  <c:v>حاوية خاصة بالمنشأة</c:v>
                </c:pt>
              </c:strCache>
            </c:strRef>
          </c:tx>
          <c:spPr>
            <a:solidFill>
              <a:srgbClr val="660066"/>
            </a:solidFill>
            <a:ln w="12163">
              <a:solidFill>
                <a:srgbClr val="000000"/>
              </a:solidFill>
              <a:prstDash val="solid"/>
            </a:ln>
          </c:spPr>
          <c:dLbls>
            <c:dLbl>
              <c:idx val="0"/>
              <c:tx>
                <c:rich>
                  <a:bodyPr/>
                  <a:lstStyle/>
                  <a:p>
                    <a:r>
                      <a:rPr lang="en-US" sz="800"/>
                      <a:t>0.</a:t>
                    </a:r>
                    <a:r>
                      <a:rPr lang="ar-SA" sz="800"/>
                      <a:t>9</a:t>
                    </a:r>
                    <a:endParaRPr lang="en-GB" sz="800"/>
                  </a:p>
                </c:rich>
              </c:tx>
            </c:dLbl>
            <c:numFmt formatCode="0.0" sourceLinked="0"/>
            <c:spPr>
              <a:noFill/>
              <a:ln w="24326">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Sheet1!$A$2:$A$5</c:f>
              <c:strCache>
                <c:ptCount val="4"/>
                <c:pt idx="0">
                  <c:v>وسط الضفة الغربية</c:v>
                </c:pt>
                <c:pt idx="1">
                  <c:v>جنوب الضفة الغربية</c:v>
                </c:pt>
                <c:pt idx="2">
                  <c:v>شمال الضفة الغربية</c:v>
                </c:pt>
                <c:pt idx="3">
                  <c:v>قطاع غزة</c:v>
                </c:pt>
              </c:strCache>
            </c:strRef>
          </c:cat>
          <c:val>
            <c:numRef>
              <c:f>Sheet1!$C$2:$C$5</c:f>
              <c:numCache>
                <c:formatCode>General</c:formatCode>
                <c:ptCount val="4"/>
                <c:pt idx="0">
                  <c:v>0.9</c:v>
                </c:pt>
                <c:pt idx="1">
                  <c:v>2.2000000000000002</c:v>
                </c:pt>
                <c:pt idx="2">
                  <c:v>2.5</c:v>
                </c:pt>
                <c:pt idx="3">
                  <c:v>4.2</c:v>
                </c:pt>
              </c:numCache>
            </c:numRef>
          </c:val>
        </c:ser>
        <c:dLbls>
          <c:showVal val="1"/>
        </c:dLbls>
        <c:axId val="96527104"/>
        <c:axId val="96529024"/>
      </c:barChart>
      <c:catAx>
        <c:axId val="96527104"/>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المنطقة</a:t>
                </a:r>
              </a:p>
            </c:rich>
          </c:tx>
          <c:layout>
            <c:manualLayout>
              <c:xMode val="edge"/>
              <c:yMode val="edge"/>
              <c:x val="0.51009941948260062"/>
              <c:y val="0.88510440451921735"/>
            </c:manualLayout>
          </c:layout>
          <c:spPr>
            <a:noFill/>
            <a:ln w="24326">
              <a:noFill/>
            </a:ln>
          </c:spPr>
        </c:title>
        <c:numFmt formatCode="General" sourceLinked="1"/>
        <c:tickLblPos val="nextTo"/>
        <c:spPr>
          <a:ln w="304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96529024"/>
        <c:crosses val="autoZero"/>
        <c:auto val="1"/>
        <c:lblAlgn val="ctr"/>
        <c:lblOffset val="100"/>
        <c:tickLblSkip val="1"/>
        <c:tickMarkSkip val="1"/>
      </c:catAx>
      <c:valAx>
        <c:axId val="96529024"/>
        <c:scaling>
          <c:orientation val="minMax"/>
          <c:max val="110"/>
          <c:min val="0"/>
        </c:scaling>
        <c:axPos val="l"/>
        <c:title>
          <c:tx>
            <c:rich>
              <a:bodyPr rot="-5400000" vert="horz"/>
              <a:lstStyle/>
              <a:p>
                <a:pPr>
                  <a:defRPr sz="900"/>
                </a:pPr>
                <a:r>
                  <a:rPr lang="ar-SA" sz="900"/>
                  <a:t>النسبة</a:t>
                </a:r>
                <a:endParaRPr lang="en-US" sz="900"/>
              </a:p>
            </c:rich>
          </c:tx>
        </c:title>
        <c:numFmt formatCode="0" sourceLinked="0"/>
        <c:tickLblPos val="nextTo"/>
        <c:spPr>
          <a:ln w="304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96527104"/>
        <c:crosses val="autoZero"/>
        <c:crossBetween val="between"/>
        <c:majorUnit val="20"/>
        <c:minorUnit val="0.22"/>
      </c:valAx>
      <c:spPr>
        <a:noFill/>
        <a:ln w="24327">
          <a:noFill/>
        </a:ln>
      </c:spPr>
    </c:plotArea>
    <c:legend>
      <c:legendPos val="t"/>
      <c:layout>
        <c:manualLayout>
          <c:xMode val="edge"/>
          <c:yMode val="edge"/>
          <c:x val="0.2943802651739425"/>
          <c:y val="1.928359252492556E-2"/>
          <c:w val="0.48904027944487788"/>
          <c:h val="0.1183662593044266"/>
        </c:manualLayout>
      </c:layout>
      <c:spPr>
        <a:ln>
          <a:solidFill>
            <a:srgbClr val="000000"/>
          </a:solidFill>
        </a:ln>
      </c:spPr>
      <c:txPr>
        <a:bodyPr/>
        <a:lstStyle/>
        <a:p>
          <a:pPr>
            <a:defRPr sz="900" b="0" i="0" u="none" strike="noStrike" baseline="0">
              <a:solidFill>
                <a:srgbClr val="000000"/>
              </a:solidFill>
              <a:latin typeface="Arial"/>
              <a:ea typeface="Arial"/>
              <a:cs typeface="Arial"/>
            </a:defRPr>
          </a:pPr>
          <a:endParaRPr lang="en-US"/>
        </a:p>
      </c:txPr>
    </c:legend>
    <c:plotVisOnly val="1"/>
    <c:dispBlanksAs val="gap"/>
  </c:chart>
  <c:spPr>
    <a:noFill/>
    <a:ln>
      <a:noFill/>
    </a:ln>
  </c:spPr>
  <c:txPr>
    <a:bodyPr/>
    <a:lstStyle/>
    <a:p>
      <a:pPr>
        <a:defRPr sz="1030" b="1"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9.2436974789915971E-2"/>
          <c:y val="0.16748768472906544"/>
          <c:w val="0.88403361344538678"/>
          <c:h val="0.58128078817732265"/>
        </c:manualLayout>
      </c:layout>
      <c:barChart>
        <c:barDir val="col"/>
        <c:grouping val="clustered"/>
        <c:ser>
          <c:idx val="3"/>
          <c:order val="0"/>
          <c:tx>
            <c:strRef>
              <c:f>Sheet1!$B$1</c:f>
              <c:strCache>
                <c:ptCount val="1"/>
                <c:pt idx="0">
                  <c:v>هيئة محلية</c:v>
                </c:pt>
              </c:strCache>
            </c:strRef>
          </c:tx>
          <c:spPr>
            <a:solidFill>
              <a:schemeClr val="tx1">
                <a:lumMod val="65000"/>
                <a:lumOff val="35000"/>
              </a:schemeClr>
            </a:solidFill>
            <a:ln w="12651">
              <a:solidFill>
                <a:srgbClr val="000000"/>
              </a:solidFill>
              <a:prstDash val="solid"/>
            </a:ln>
          </c:spPr>
          <c:dLbls>
            <c:spPr>
              <a:noFill/>
              <a:ln w="25302">
                <a:noFill/>
              </a:ln>
            </c:spPr>
            <c:txPr>
              <a:bodyPr/>
              <a:lstStyle/>
              <a:p>
                <a:pPr>
                  <a:defRPr sz="797" b="0" i="0" u="none" strike="noStrike" baseline="0">
                    <a:solidFill>
                      <a:srgbClr val="000000"/>
                    </a:solidFill>
                    <a:latin typeface="Arial"/>
                    <a:ea typeface="Arial"/>
                    <a:cs typeface="Arial"/>
                  </a:defRPr>
                </a:pPr>
                <a:endParaRPr lang="en-US"/>
              </a:p>
            </c:txPr>
            <c:showVal val="1"/>
          </c:dLbls>
          <c:cat>
            <c:strRef>
              <c:f>Sheet1!$A$2:$A$5</c:f>
              <c:strCache>
                <c:ptCount val="4"/>
                <c:pt idx="0">
                  <c:v>جنوب الضفة الغربية</c:v>
                </c:pt>
                <c:pt idx="1">
                  <c:v>شمال الضفة الغربية</c:v>
                </c:pt>
                <c:pt idx="2">
                  <c:v>وسط الضفة الغربية</c:v>
                </c:pt>
                <c:pt idx="3">
                  <c:v>قطاع غزة</c:v>
                </c:pt>
              </c:strCache>
            </c:strRef>
          </c:cat>
          <c:val>
            <c:numRef>
              <c:f>Sheet1!$B$2:$B$5</c:f>
              <c:numCache>
                <c:formatCode>0.0</c:formatCode>
                <c:ptCount val="4"/>
                <c:pt idx="0">
                  <c:v>93.4</c:v>
                </c:pt>
                <c:pt idx="1">
                  <c:v>88.4</c:v>
                </c:pt>
                <c:pt idx="2">
                  <c:v>81.400000000000006</c:v>
                </c:pt>
                <c:pt idx="3">
                  <c:v>81.3</c:v>
                </c:pt>
              </c:numCache>
            </c:numRef>
          </c:val>
        </c:ser>
        <c:ser>
          <c:idx val="0"/>
          <c:order val="1"/>
          <c:tx>
            <c:strRef>
              <c:f>Sheet1!$C$1</c:f>
              <c:strCache>
                <c:ptCount val="1"/>
                <c:pt idx="0">
                  <c:v>المنشأة نفسها</c:v>
                </c:pt>
              </c:strCache>
            </c:strRef>
          </c:tx>
          <c:spPr>
            <a:solidFill>
              <a:srgbClr val="FFFFFF"/>
            </a:solidFill>
            <a:ln w="12651">
              <a:solidFill>
                <a:srgbClr val="000000"/>
              </a:solidFill>
              <a:prstDash val="solid"/>
            </a:ln>
          </c:spPr>
          <c:dLbls>
            <c:dLbl>
              <c:idx val="1"/>
              <c:layout>
                <c:manualLayout>
                  <c:x val="-3.3984366441308402E-3"/>
                  <c:y val="-8.0606636166593762E-2"/>
                </c:manualLayout>
              </c:layout>
              <c:dLblPos val="outEnd"/>
              <c:showVal val="1"/>
            </c:dLbl>
            <c:dLbl>
              <c:idx val="2"/>
              <c:layout>
                <c:manualLayout>
                  <c:x val="8.0333954366629745E-4"/>
                  <c:y val="-2.8498166723817182E-2"/>
                </c:manualLayout>
              </c:layout>
              <c:dLblPos val="outEnd"/>
              <c:showVal val="1"/>
            </c:dLbl>
            <c:dLbl>
              <c:idx val="3"/>
              <c:layout>
                <c:manualLayout>
                  <c:x val="-3.5369414506208402E-3"/>
                  <c:y val="-2.2813265388936625E-2"/>
                </c:manualLayout>
              </c:layout>
              <c:dLblPos val="outEnd"/>
              <c:showVal val="1"/>
            </c:dLbl>
            <c:dLbl>
              <c:idx val="4"/>
              <c:layout>
                <c:manualLayout>
                  <c:xMode val="edge"/>
                  <c:yMode val="edge"/>
                  <c:x val="0.86890756302521011"/>
                  <c:y val="0.53694581280789788"/>
                </c:manualLayout>
              </c:layout>
              <c:spPr>
                <a:noFill/>
                <a:ln w="25302">
                  <a:noFill/>
                </a:ln>
              </c:spPr>
              <c:txPr>
                <a:bodyPr/>
                <a:lstStyle/>
                <a:p>
                  <a:pPr>
                    <a:defRPr sz="797" b="0" i="0" u="none" strike="noStrike" baseline="0">
                      <a:solidFill>
                        <a:srgbClr val="000000"/>
                      </a:solidFill>
                      <a:latin typeface="Times New Roman"/>
                      <a:ea typeface="Times New Roman"/>
                      <a:cs typeface="Times New Roman"/>
                    </a:defRPr>
                  </a:pPr>
                  <a:endParaRPr lang="en-US"/>
                </a:p>
              </c:txPr>
              <c:dLblPos val="outEnd"/>
              <c:showVal val="1"/>
            </c:dLbl>
            <c:spPr>
              <a:noFill/>
              <a:ln w="25302">
                <a:noFill/>
              </a:ln>
            </c:spPr>
            <c:txPr>
              <a:bodyPr/>
              <a:lstStyle/>
              <a:p>
                <a:pPr>
                  <a:defRPr sz="797" b="0" i="0" u="none" strike="noStrike" baseline="0">
                    <a:solidFill>
                      <a:srgbClr val="000000"/>
                    </a:solidFill>
                    <a:latin typeface="Arial"/>
                    <a:ea typeface="Arial"/>
                    <a:cs typeface="Arial"/>
                  </a:defRPr>
                </a:pPr>
                <a:endParaRPr lang="en-US"/>
              </a:p>
            </c:txPr>
            <c:showVal val="1"/>
          </c:dLbls>
          <c:cat>
            <c:strRef>
              <c:f>Sheet1!$A$2:$A$5</c:f>
              <c:strCache>
                <c:ptCount val="4"/>
                <c:pt idx="0">
                  <c:v>جنوب الضفة الغربية</c:v>
                </c:pt>
                <c:pt idx="1">
                  <c:v>شمال الضفة الغربية</c:v>
                </c:pt>
                <c:pt idx="2">
                  <c:v>وسط الضفة الغربية</c:v>
                </c:pt>
                <c:pt idx="3">
                  <c:v>قطاع غزة</c:v>
                </c:pt>
              </c:strCache>
            </c:strRef>
          </c:cat>
          <c:val>
            <c:numRef>
              <c:f>Sheet1!$C$2:$C$5</c:f>
              <c:numCache>
                <c:formatCode>0.0</c:formatCode>
                <c:ptCount val="4"/>
                <c:pt idx="0">
                  <c:v>2.8</c:v>
                </c:pt>
                <c:pt idx="1">
                  <c:v>4.2</c:v>
                </c:pt>
                <c:pt idx="2">
                  <c:v>6.2</c:v>
                </c:pt>
                <c:pt idx="3">
                  <c:v>7.2</c:v>
                </c:pt>
              </c:numCache>
            </c:numRef>
          </c:val>
        </c:ser>
        <c:ser>
          <c:idx val="2"/>
          <c:order val="2"/>
          <c:tx>
            <c:strRef>
              <c:f>Sheet1!$D$1</c:f>
              <c:strCache>
                <c:ptCount val="1"/>
                <c:pt idx="0">
                  <c:v>وكالة الغوث</c:v>
                </c:pt>
              </c:strCache>
            </c:strRef>
          </c:tx>
          <c:spPr>
            <a:solidFill>
              <a:srgbClr val="92D050"/>
            </a:solidFill>
            <a:ln w="12651">
              <a:solidFill>
                <a:srgbClr val="000000"/>
              </a:solidFill>
              <a:prstDash val="solid"/>
            </a:ln>
          </c:spPr>
          <c:dLbls>
            <c:spPr>
              <a:noFill/>
              <a:ln w="25302">
                <a:noFill/>
              </a:ln>
            </c:spPr>
            <c:txPr>
              <a:bodyPr/>
              <a:lstStyle/>
              <a:p>
                <a:pPr>
                  <a:defRPr sz="797" b="0" i="0" u="none" strike="noStrike" baseline="0">
                    <a:solidFill>
                      <a:srgbClr val="000000"/>
                    </a:solidFill>
                    <a:latin typeface="Arial"/>
                    <a:ea typeface="Arial"/>
                    <a:cs typeface="Arial"/>
                  </a:defRPr>
                </a:pPr>
                <a:endParaRPr lang="en-US"/>
              </a:p>
            </c:txPr>
            <c:showVal val="1"/>
          </c:dLbls>
          <c:cat>
            <c:strRef>
              <c:f>Sheet1!$A$2:$A$5</c:f>
              <c:strCache>
                <c:ptCount val="4"/>
                <c:pt idx="0">
                  <c:v>جنوب الضفة الغربية</c:v>
                </c:pt>
                <c:pt idx="1">
                  <c:v>شمال الضفة الغربية</c:v>
                </c:pt>
                <c:pt idx="2">
                  <c:v>وسط الضفة الغربية</c:v>
                </c:pt>
                <c:pt idx="3">
                  <c:v>قطاع غزة</c:v>
                </c:pt>
              </c:strCache>
            </c:strRef>
          </c:cat>
          <c:val>
            <c:numRef>
              <c:f>Sheet1!$D$2:$D$5</c:f>
              <c:numCache>
                <c:formatCode>General</c:formatCode>
                <c:ptCount val="4"/>
                <c:pt idx="0">
                  <c:v>0.60000000000000064</c:v>
                </c:pt>
                <c:pt idx="1">
                  <c:v>1.3</c:v>
                </c:pt>
                <c:pt idx="2">
                  <c:v>2.5</c:v>
                </c:pt>
                <c:pt idx="3" formatCode="0.0">
                  <c:v>7.1</c:v>
                </c:pt>
              </c:numCache>
            </c:numRef>
          </c:val>
        </c:ser>
        <c:dLbls>
          <c:showVal val="1"/>
        </c:dLbls>
        <c:axId val="97617408"/>
        <c:axId val="97619328"/>
      </c:barChart>
      <c:catAx>
        <c:axId val="97617408"/>
        <c:scaling>
          <c:orientation val="minMax"/>
        </c:scaling>
        <c:axPos val="b"/>
        <c:title>
          <c:tx>
            <c:rich>
              <a:bodyPr/>
              <a:lstStyle/>
              <a:p>
                <a:pPr>
                  <a:defRPr sz="897"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المنطقة</a:t>
                </a:r>
              </a:p>
            </c:rich>
          </c:tx>
          <c:layout>
            <c:manualLayout>
              <c:xMode val="edge"/>
              <c:yMode val="edge"/>
              <c:x val="0.49886134951224664"/>
              <c:y val="0.88442807785333444"/>
            </c:manualLayout>
          </c:layout>
          <c:spPr>
            <a:noFill/>
            <a:ln w="25302">
              <a:noFill/>
            </a:ln>
          </c:spPr>
        </c:title>
        <c:numFmt formatCode="General" sourceLinked="1"/>
        <c:tickLblPos val="nextTo"/>
        <c:spPr>
          <a:ln w="3163">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en-US"/>
          </a:p>
        </c:txPr>
        <c:crossAx val="97619328"/>
        <c:crosses val="autoZero"/>
        <c:auto val="1"/>
        <c:lblAlgn val="ctr"/>
        <c:lblOffset val="100"/>
        <c:tickLblSkip val="1"/>
        <c:tickMarkSkip val="1"/>
      </c:catAx>
      <c:valAx>
        <c:axId val="97619328"/>
        <c:scaling>
          <c:orientation val="minMax"/>
          <c:max val="100"/>
        </c:scaling>
        <c:axPos val="l"/>
        <c:title>
          <c:tx>
            <c:rich>
              <a:bodyPr rot="-5400000" vert="horz"/>
              <a:lstStyle/>
              <a:p>
                <a:pPr>
                  <a:defRPr/>
                </a:pPr>
                <a:r>
                  <a:rPr lang="ar-SA"/>
                  <a:t>النسبة</a:t>
                </a:r>
                <a:endParaRPr lang="en-US"/>
              </a:p>
            </c:rich>
          </c:tx>
        </c:title>
        <c:numFmt formatCode="0" sourceLinked="0"/>
        <c:tickLblPos val="nextTo"/>
        <c:spPr>
          <a:ln w="3163">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en-US"/>
          </a:p>
        </c:txPr>
        <c:crossAx val="97617408"/>
        <c:crosses val="autoZero"/>
        <c:crossBetween val="between"/>
        <c:majorUnit val="20"/>
        <c:minorUnit val="0.2"/>
      </c:valAx>
      <c:spPr>
        <a:noFill/>
        <a:ln w="25304">
          <a:noFill/>
        </a:ln>
      </c:spPr>
    </c:plotArea>
    <c:legend>
      <c:legendPos val="r"/>
      <c:layout>
        <c:manualLayout>
          <c:xMode val="edge"/>
          <c:yMode val="edge"/>
          <c:x val="0.40336130071027382"/>
          <c:y val="2.4630559186097949E-2"/>
          <c:w val="0.4655461834253618"/>
          <c:h val="0.12315279593049012"/>
        </c:manualLayout>
      </c:layout>
      <c:spPr>
        <a:solidFill>
          <a:srgbClr val="FFFFFF"/>
        </a:solidFill>
        <a:ln w="3163">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chart>
  <c:spPr>
    <a:noFill/>
    <a:ln>
      <a:noFill/>
    </a:ln>
  </c:spPr>
  <c:txPr>
    <a:bodyPr/>
    <a:lstStyle/>
    <a:p>
      <a:pPr>
        <a:defRPr sz="897" b="1"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15BE3-4BD8-4EDE-950B-3A722AC6F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39</Pages>
  <Words>3822</Words>
  <Characters>21791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25562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pcbs</dc:creator>
  <cp:lastModifiedBy>mdaoud</cp:lastModifiedBy>
  <cp:revision>52</cp:revision>
  <cp:lastPrinted>2015-10-19T07:19:00Z</cp:lastPrinted>
  <dcterms:created xsi:type="dcterms:W3CDTF">2015-09-21T11:38:00Z</dcterms:created>
  <dcterms:modified xsi:type="dcterms:W3CDTF">2015-10-26T06:48:00Z</dcterms:modified>
</cp:coreProperties>
</file>