
<file path=[Content_Types].xml><?xml version="1.0" encoding="utf-8"?>
<Types xmlns="http://schemas.openxmlformats.org/package/2006/content-types">
  <Override PartName="/word/diagrams/quickStyle2.xml" ContentType="application/vnd.openxmlformats-officedocument.drawingml.diagramStyle+xml"/>
  <Override PartName="/word/diagrams/data3.xml" ContentType="application/vnd.openxmlformats-officedocument.drawingml.diagramData+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colors1.xml" ContentType="application/vnd.openxmlformats-officedocument.drawingml.diagramColors+xml"/>
  <Override PartName="/word/drawings/drawing6.xml" ContentType="application/vnd.openxmlformats-officedocument.drawingml.chartshap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drawings/drawing4.xml" ContentType="application/vnd.openxmlformats-officedocument.drawingml.chartshapes+xml"/>
  <Override PartName="/word/diagrams/drawing2.xml" ContentType="application/vnd.ms-office.drawingml.diagramDrawing+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drawings/drawing2.xml" ContentType="application/vnd.openxmlformats-officedocument.drawingml.chartshapes+xml"/>
  <Override PartName="/word/charts/chart46.xml" ContentType="application/vnd.openxmlformats-officedocument.drawingml.chart+xml"/>
  <Override PartName="/word/footer3.xml" ContentType="application/vnd.openxmlformats-officedocument.wordprocessingml.footer+xml"/>
  <Override PartName="/word/footer1.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diagrams/layout3.xml" ContentType="application/vnd.openxmlformats-officedocument.drawingml.diagramLayout+xml"/>
  <Default Extension="xlsx" ContentType="application/vnd.openxmlformats-officedocument.spreadsheetml.sheet"/>
  <Override PartName="/word/charts/chart3.xml" ContentType="application/vnd.openxmlformats-officedocument.drawingml.chart+xml"/>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42.xml" ContentType="application/vnd.openxmlformats-officedocument.drawingml.chart+xml"/>
  <Override PartName="/word/charts/chart51.xml" ContentType="application/vnd.openxmlformats-officedocument.drawingml.chart+xml"/>
  <Override PartName="/word/diagrams/layout1.xml" ContentType="application/vnd.openxmlformats-officedocument.drawingml.diagramLayout+xml"/>
  <Override PartName="/word/diagrams/quickStyle3.xml" ContentType="application/vnd.openxmlformats-officedocument.drawingml.diagramStyle+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Override PartName="/customXml/itemProps2.xml" ContentType="application/vnd.openxmlformats-officedocument.customXmlProperties+xml"/>
  <Default Extension="png" ContentType="image/png"/>
  <Default Extension="bin" ContentType="application/vnd.openxmlformats-officedocument.oleObject"/>
  <Override PartName="/word/diagrams/quickStyle1.xml" ContentType="application/vnd.openxmlformats-officedocument.drawingml.diagramStyle+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diagrams/drawing3.xml" ContentType="application/vnd.ms-office.drawingml.diagramDrawing+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word/drawings/drawing3.xml" ContentType="application/vnd.openxmlformats-officedocument.drawingml.chartshapes+xml"/>
  <Override PartName="/word/drawings/drawing5.xml" ContentType="application/vnd.openxmlformats-officedocument.drawingml.chartshap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diagrams/drawing1.xml" ContentType="application/vnd.ms-office.drawingml.diagramDrawing+xml"/>
  <Override PartName="/word/drawings/drawing1.xml" ContentType="application/vnd.openxmlformats-officedocument.drawingml.chartshape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charts/chart23.xml" ContentType="application/vnd.openxmlformats-officedocument.drawingml.chart+xml"/>
  <Override PartName="/word/charts/chart32.xml" ContentType="application/vnd.openxmlformats-officedocument.drawingml.chart+xml"/>
  <Override PartName="/word/charts/chart41.xml" ContentType="application/vnd.openxmlformats-officedocument.drawingml.chart+xml"/>
  <Override PartName="/word/charts/chart5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2.xml" ContentType="application/vnd.openxmlformats-officedocument.drawingml.diagramLayout+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Override PartName="/word/footnotes.xml" ContentType="application/vnd.openxmlformats-officedocument.wordprocessingml.footnot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page" w:horzAnchor="margin" w:tblpY="811"/>
        <w:tblW w:w="5000" w:type="pct"/>
        <w:tblLook w:val="04A0"/>
      </w:tblPr>
      <w:tblGrid>
        <w:gridCol w:w="9245"/>
      </w:tblGrid>
      <w:tr w:rsidR="00570C86" w:rsidTr="00B53AAE">
        <w:trPr>
          <w:trHeight w:val="2880"/>
        </w:trPr>
        <w:tc>
          <w:tcPr>
            <w:tcW w:w="5000" w:type="pct"/>
          </w:tcPr>
          <w:p w:rsidR="00570C86" w:rsidRDefault="00570C86" w:rsidP="00570C86">
            <w:pPr>
              <w:pStyle w:val="NoSpacing"/>
              <w:keepNext/>
              <w:keepLines/>
              <w:ind w:left="720"/>
              <w:rPr>
                <w:rFonts w:asciiTheme="majorHAnsi" w:eastAsiaTheme="majorEastAsia" w:hAnsiTheme="majorHAnsi" w:cstheme="majorBidi"/>
                <w:caps/>
              </w:rPr>
            </w:pPr>
          </w:p>
          <w:p w:rsidR="00570C86" w:rsidRPr="00FB181E" w:rsidRDefault="00725145" w:rsidP="00570C86">
            <w:pPr>
              <w:keepNext/>
              <w:keepLines/>
              <w:jc w:val="center"/>
            </w:pPr>
            <w:r>
              <w:rPr>
                <w:noProof/>
              </w:rPr>
              <w:drawing>
                <wp:inline distT="0" distB="0" distL="0" distR="0">
                  <wp:extent cx="981075" cy="1387862"/>
                  <wp:effectExtent l="19050" t="0" r="9525" b="0"/>
                  <wp:docPr id="1" name="Picture 0"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9" cstate="print"/>
                          <a:stretch>
                            <a:fillRect/>
                          </a:stretch>
                        </pic:blipFill>
                        <pic:spPr>
                          <a:xfrm>
                            <a:off x="0" y="0"/>
                            <a:ext cx="981075" cy="1387862"/>
                          </a:xfrm>
                          <a:prstGeom prst="rect">
                            <a:avLst/>
                          </a:prstGeom>
                        </pic:spPr>
                      </pic:pic>
                    </a:graphicData>
                  </a:graphic>
                </wp:inline>
              </w:drawing>
            </w:r>
          </w:p>
          <w:p w:rsidR="00570C86" w:rsidRPr="00132D05" w:rsidRDefault="00570C86" w:rsidP="00570C86">
            <w:pPr>
              <w:keepNext/>
              <w:keepLines/>
              <w:bidi/>
              <w:jc w:val="center"/>
              <w:rPr>
                <w:rFonts w:ascii="Simplified Arabic" w:hAnsi="Simplified Arabic" w:cs="Simplified Arabic"/>
                <w:b/>
                <w:bCs/>
                <w:sz w:val="28"/>
                <w:szCs w:val="28"/>
              </w:rPr>
            </w:pPr>
            <w:r w:rsidRPr="00132D05">
              <w:rPr>
                <w:rFonts w:ascii="Simplified Arabic" w:hAnsi="Simplified Arabic" w:cs="Simplified Arabic"/>
                <w:b/>
                <w:bCs/>
                <w:sz w:val="28"/>
                <w:szCs w:val="28"/>
                <w:rtl/>
              </w:rPr>
              <w:t xml:space="preserve">دولة فلسطين </w:t>
            </w:r>
          </w:p>
          <w:p w:rsidR="00570C86" w:rsidRPr="00132D05" w:rsidRDefault="00570C86" w:rsidP="00DA5237">
            <w:pPr>
              <w:keepNext/>
              <w:keepLines/>
              <w:bidi/>
              <w:jc w:val="center"/>
              <w:rPr>
                <w:rFonts w:ascii="Simplified Arabic" w:hAnsi="Simplified Arabic" w:cs="Simplified Arabic"/>
                <w:b/>
                <w:bCs/>
                <w:sz w:val="26"/>
                <w:szCs w:val="26"/>
                <w:rtl/>
              </w:rPr>
            </w:pPr>
            <w:r w:rsidRPr="00132D05">
              <w:rPr>
                <w:rFonts w:ascii="Simplified Arabic" w:hAnsi="Simplified Arabic" w:cs="Simplified Arabic"/>
                <w:b/>
                <w:bCs/>
                <w:sz w:val="28"/>
                <w:szCs w:val="28"/>
                <w:rtl/>
              </w:rPr>
              <w:t>الجهاز المركزي لل</w:t>
            </w:r>
            <w:r w:rsidR="00DA5237">
              <w:rPr>
                <w:rFonts w:ascii="Simplified Arabic" w:hAnsi="Simplified Arabic" w:cs="Simplified Arabic" w:hint="cs"/>
                <w:b/>
                <w:bCs/>
                <w:sz w:val="28"/>
                <w:szCs w:val="28"/>
                <w:rtl/>
              </w:rPr>
              <w:t>إ</w:t>
            </w:r>
            <w:r w:rsidRPr="00132D05">
              <w:rPr>
                <w:rFonts w:ascii="Simplified Arabic" w:hAnsi="Simplified Arabic" w:cs="Simplified Arabic"/>
                <w:b/>
                <w:bCs/>
                <w:sz w:val="28"/>
                <w:szCs w:val="28"/>
                <w:rtl/>
              </w:rPr>
              <w:t>حصاء الفلسطيني</w:t>
            </w:r>
          </w:p>
          <w:p w:rsidR="00570C86" w:rsidRPr="00FB181E" w:rsidRDefault="00570C86" w:rsidP="00570C86">
            <w:pPr>
              <w:keepNext/>
              <w:keepLines/>
              <w:bidi/>
              <w:jc w:val="center"/>
              <w:rPr>
                <w:b/>
                <w:bCs/>
                <w:sz w:val="26"/>
                <w:szCs w:val="26"/>
              </w:rPr>
            </w:pPr>
          </w:p>
          <w:p w:rsidR="00570C86" w:rsidRPr="00FB181E" w:rsidRDefault="00570C86" w:rsidP="00570C86">
            <w:pPr>
              <w:keepNext/>
              <w:keepLines/>
              <w:tabs>
                <w:tab w:val="left" w:pos="5415"/>
              </w:tabs>
            </w:pPr>
            <w:r>
              <w:tab/>
            </w:r>
          </w:p>
        </w:tc>
      </w:tr>
      <w:tr w:rsidR="00570C86" w:rsidRPr="008666AA" w:rsidTr="00B53AAE">
        <w:trPr>
          <w:trHeight w:val="1440"/>
        </w:trPr>
        <w:sdt>
          <w:sdtPr>
            <w:rPr>
              <w:rFonts w:ascii="Simplified Arabic" w:hAnsi="Simplified Arabic" w:cs="Simplified Arabic"/>
              <w:b/>
              <w:bCs/>
              <w:sz w:val="52"/>
              <w:szCs w:val="52"/>
            </w:rPr>
            <w:alias w:val="Title"/>
            <w:id w:val="15524250"/>
            <w:dataBinding w:prefixMappings="xmlns:ns0='http://schemas.openxmlformats.org/package/2006/metadata/core-properties' xmlns:ns1='http://purl.org/dc/elements/1.1/'" w:xpath="/ns0:coreProperties[1]/ns1:title[1]" w:storeItemID="{6C3C8BC8-F283-45AE-878A-BAB7291924A1}"/>
            <w:text/>
          </w:sdtPr>
          <w:sdtContent>
            <w:tc>
              <w:tcPr>
                <w:tcW w:w="5000" w:type="pct"/>
                <w:shd w:val="clear" w:color="auto" w:fill="auto"/>
                <w:vAlign w:val="center"/>
              </w:tcPr>
              <w:p w:rsidR="00570C86" w:rsidRPr="008666AA" w:rsidRDefault="00634332" w:rsidP="00570C86">
                <w:pPr>
                  <w:pStyle w:val="NoSpacing"/>
                  <w:keepNext/>
                  <w:keepLines/>
                  <w:jc w:val="center"/>
                  <w:rPr>
                    <w:rFonts w:asciiTheme="majorHAnsi" w:eastAsiaTheme="majorEastAsia" w:hAnsiTheme="majorHAnsi" w:cstheme="majorBidi"/>
                    <w:sz w:val="80"/>
                    <w:szCs w:val="80"/>
                  </w:rPr>
                </w:pPr>
                <w:r w:rsidRPr="00051FD6">
                  <w:rPr>
                    <w:rFonts w:ascii="Simplified Arabic" w:hAnsi="Simplified Arabic" w:cs="Simplified Arabic" w:hint="cs"/>
                    <w:b/>
                    <w:bCs/>
                    <w:sz w:val="52"/>
                    <w:szCs w:val="52"/>
                    <w:rtl/>
                  </w:rPr>
                  <w:t>واقع حقوق الطفل الفلسطيني</w:t>
                </w:r>
                <w:r w:rsidR="00A025BE" w:rsidRPr="00051FD6">
                  <w:rPr>
                    <w:rFonts w:ascii="Simplified Arabic" w:hAnsi="Simplified Arabic" w:cs="Simplified Arabic" w:hint="cs"/>
                    <w:b/>
                    <w:bCs/>
                    <w:sz w:val="52"/>
                    <w:szCs w:val="52"/>
                    <w:rtl/>
                  </w:rPr>
                  <w:t>، 2014</w:t>
                </w:r>
              </w:p>
            </w:tc>
          </w:sdtContent>
        </w:sdt>
      </w:tr>
      <w:tr w:rsidR="00570C86" w:rsidRPr="008666AA" w:rsidTr="00B53AAE">
        <w:trPr>
          <w:trHeight w:val="720"/>
        </w:trPr>
        <w:tc>
          <w:tcPr>
            <w:tcW w:w="5000" w:type="pct"/>
            <w:vAlign w:val="center"/>
          </w:tcPr>
          <w:p w:rsidR="00570C86" w:rsidRPr="008666AA" w:rsidRDefault="00570C86" w:rsidP="00570C86">
            <w:pPr>
              <w:pStyle w:val="NoSpacing"/>
              <w:keepNext/>
              <w:keepLines/>
              <w:jc w:val="center"/>
              <w:rPr>
                <w:rFonts w:asciiTheme="majorHAnsi" w:eastAsiaTheme="majorEastAsia" w:hAnsiTheme="majorHAnsi" w:cstheme="majorBidi"/>
                <w:sz w:val="44"/>
                <w:szCs w:val="44"/>
              </w:rPr>
            </w:pPr>
          </w:p>
        </w:tc>
      </w:tr>
      <w:tr w:rsidR="00570C86" w:rsidRPr="008666AA" w:rsidTr="00570C86">
        <w:trPr>
          <w:trHeight w:val="360"/>
        </w:trPr>
        <w:tc>
          <w:tcPr>
            <w:tcW w:w="5000" w:type="pct"/>
            <w:vAlign w:val="center"/>
          </w:tcPr>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pPr>
          </w:p>
        </w:tc>
      </w:tr>
      <w:tr w:rsidR="00570C86" w:rsidRPr="008666AA" w:rsidTr="00570C86">
        <w:trPr>
          <w:trHeight w:val="360"/>
        </w:trPr>
        <w:tc>
          <w:tcPr>
            <w:tcW w:w="5000" w:type="pct"/>
            <w:vAlign w:val="center"/>
          </w:tcPr>
          <w:p w:rsidR="00570C86" w:rsidRPr="008666AA" w:rsidRDefault="00570C86" w:rsidP="00570C86">
            <w:pPr>
              <w:pStyle w:val="NoSpacing"/>
              <w:keepNext/>
              <w:keepLines/>
              <w:jc w:val="center"/>
              <w:rPr>
                <w:b/>
                <w:bCs/>
              </w:rPr>
            </w:pPr>
          </w:p>
          <w:p w:rsidR="00570C86" w:rsidRPr="008666AA" w:rsidRDefault="00570C86" w:rsidP="00570C86">
            <w:pPr>
              <w:pStyle w:val="NoSpacing"/>
              <w:keepNext/>
              <w:keepLines/>
              <w:jc w:val="center"/>
              <w:rPr>
                <w:b/>
                <w:bCs/>
              </w:rPr>
            </w:pPr>
          </w:p>
          <w:p w:rsidR="00570C86" w:rsidRPr="008666AA" w:rsidRDefault="00FB7B4B" w:rsidP="00FB7B4B">
            <w:pPr>
              <w:pStyle w:val="NoSpacing"/>
              <w:keepNext/>
              <w:keepLines/>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نيسان</w:t>
            </w:r>
            <w:r w:rsidR="00570C86" w:rsidRPr="008666AA">
              <w:rPr>
                <w:rFonts w:ascii="Simplified Arabic" w:hAnsi="Simplified Arabic" w:cs="Simplified Arabic"/>
                <w:b/>
                <w:bCs/>
                <w:sz w:val="24"/>
                <w:szCs w:val="24"/>
                <w:rtl/>
              </w:rPr>
              <w:t>،</w:t>
            </w:r>
            <w:r w:rsidR="008666AA">
              <w:rPr>
                <w:rFonts w:ascii="Simplified Arabic" w:hAnsi="Simplified Arabic" w:cs="Simplified Arabic" w:hint="cs"/>
                <w:b/>
                <w:bCs/>
                <w:sz w:val="24"/>
                <w:szCs w:val="24"/>
                <w:rtl/>
              </w:rPr>
              <w:t xml:space="preserve"> </w:t>
            </w:r>
            <w:r>
              <w:rPr>
                <w:rFonts w:ascii="Simplified Arabic" w:hAnsi="Simplified Arabic" w:cs="Simplified Arabic" w:hint="cs"/>
                <w:b/>
                <w:bCs/>
                <w:sz w:val="24"/>
                <w:szCs w:val="24"/>
                <w:rtl/>
              </w:rPr>
              <w:t>أبريل</w:t>
            </w:r>
            <w:r w:rsidR="008666AA">
              <w:rPr>
                <w:rFonts w:ascii="Simplified Arabic" w:hAnsi="Simplified Arabic" w:cs="Simplified Arabic" w:hint="cs"/>
                <w:b/>
                <w:bCs/>
                <w:sz w:val="24"/>
                <w:szCs w:val="24"/>
                <w:rtl/>
              </w:rPr>
              <w:t>/</w:t>
            </w:r>
            <w:r w:rsidR="00570C86" w:rsidRPr="008666AA">
              <w:rPr>
                <w:rFonts w:ascii="Simplified Arabic" w:hAnsi="Simplified Arabic" w:cs="Simplified Arabic"/>
                <w:b/>
                <w:bCs/>
                <w:sz w:val="24"/>
                <w:szCs w:val="24"/>
                <w:rtl/>
              </w:rPr>
              <w:t xml:space="preserve"> </w:t>
            </w:r>
            <w:r w:rsidR="00570C86" w:rsidRPr="00FB7B4B">
              <w:rPr>
                <w:rFonts w:ascii="Simplified Arabic" w:hAnsi="Simplified Arabic" w:cs="Simplified Arabic"/>
                <w:b/>
                <w:bCs/>
                <w:sz w:val="24"/>
                <w:szCs w:val="24"/>
                <w:rtl/>
              </w:rPr>
              <w:t>201</w:t>
            </w:r>
            <w:r w:rsidRPr="00FB7B4B">
              <w:rPr>
                <w:rFonts w:ascii="Simplified Arabic" w:hAnsi="Simplified Arabic" w:cs="Simplified Arabic" w:hint="cs"/>
                <w:b/>
                <w:bCs/>
                <w:sz w:val="24"/>
                <w:szCs w:val="24"/>
                <w:rtl/>
              </w:rPr>
              <w:t>5</w:t>
            </w:r>
          </w:p>
          <w:p w:rsidR="00570C86" w:rsidRPr="008666AA" w:rsidRDefault="00570C86" w:rsidP="00570C86">
            <w:pPr>
              <w:pStyle w:val="NoSpacing"/>
              <w:keepNext/>
              <w:keepLines/>
              <w:jc w:val="center"/>
              <w:rPr>
                <w:b/>
                <w:bCs/>
              </w:rPr>
            </w:pPr>
          </w:p>
        </w:tc>
      </w:tr>
      <w:tr w:rsidR="00570C86" w:rsidRPr="008666AA" w:rsidTr="00570C86">
        <w:trPr>
          <w:trHeight w:val="360"/>
        </w:trPr>
        <w:tc>
          <w:tcPr>
            <w:tcW w:w="5000" w:type="pct"/>
            <w:vAlign w:val="center"/>
          </w:tcPr>
          <w:p w:rsidR="00570C86" w:rsidRPr="008666AA" w:rsidRDefault="00570C86" w:rsidP="00570C86">
            <w:pPr>
              <w:pStyle w:val="NoSpacing"/>
              <w:keepNext/>
              <w:keepLines/>
              <w:jc w:val="center"/>
              <w:rPr>
                <w:b/>
                <w:bCs/>
              </w:rPr>
            </w:pPr>
          </w:p>
        </w:tc>
      </w:tr>
    </w:tbl>
    <w:p w:rsidR="00570C86" w:rsidRPr="008666AA" w:rsidRDefault="00570C86" w:rsidP="0045295A">
      <w:pPr>
        <w:tabs>
          <w:tab w:val="right" w:pos="560"/>
        </w:tabs>
        <w:bidi/>
        <w:spacing w:after="0" w:line="240" w:lineRule="auto"/>
        <w:rPr>
          <w:rFonts w:ascii="Calibri" w:eastAsia="Times New Roman" w:hAnsi="Calibri" w:cs="Times New Roman"/>
          <w:szCs w:val="20"/>
          <w:rtl/>
        </w:rPr>
      </w:pPr>
      <w:r w:rsidRPr="008666AA">
        <w:rPr>
          <w:rFonts w:ascii="Calibri" w:eastAsia="Times New Roman" w:hAnsi="Calibri" w:cs="Times New Roman"/>
          <w:szCs w:val="20"/>
          <w:rtl/>
        </w:rPr>
        <w:t xml:space="preserve"> </w:t>
      </w:r>
    </w:p>
    <w:sdt>
      <w:sdtPr>
        <w:rPr>
          <w:rFonts w:ascii="Calibri" w:eastAsia="Times New Roman" w:hAnsi="Calibri" w:cs="Times New Roman"/>
          <w:sz w:val="24"/>
          <w:szCs w:val="20"/>
          <w:rtl/>
        </w:rPr>
        <w:id w:val="3570229"/>
        <w:docPartObj>
          <w:docPartGallery w:val="Cover Pages"/>
          <w:docPartUnique/>
        </w:docPartObj>
      </w:sdtPr>
      <w:sdtEndPr>
        <w:rPr>
          <w:rFonts w:ascii="Times New Roman" w:hAnsi="Times New Roman" w:cs="Simplified Arabic"/>
        </w:rPr>
      </w:sdtEndPr>
      <w:sdtContent>
        <w:p w:rsidR="0045295A" w:rsidRDefault="0045295A" w:rsidP="0045295A">
          <w:pPr>
            <w:tabs>
              <w:tab w:val="right" w:pos="560"/>
            </w:tabs>
            <w:bidi/>
            <w:spacing w:after="0" w:line="240" w:lineRule="auto"/>
            <w:rPr>
              <w:rFonts w:ascii="Calibri" w:eastAsia="Times New Roman" w:hAnsi="Calibri" w:cs="Times New Roman"/>
              <w:sz w:val="24"/>
              <w:szCs w:val="20"/>
              <w:rtl/>
            </w:rPr>
          </w:pPr>
        </w:p>
        <w:p w:rsidR="00A025BE" w:rsidRPr="009C6DD0" w:rsidRDefault="00A025BE" w:rsidP="00A025BE">
          <w:pPr>
            <w:tabs>
              <w:tab w:val="right" w:pos="560"/>
            </w:tabs>
            <w:bidi/>
            <w:spacing w:after="0" w:line="240" w:lineRule="auto"/>
            <w:rPr>
              <w:rFonts w:cs="Simplified Arabic"/>
              <w:b/>
              <w:bCs/>
              <w:rtl/>
            </w:rPr>
          </w:pPr>
        </w:p>
        <w:p w:rsidR="0045295A" w:rsidRPr="009C6DD0" w:rsidRDefault="0045295A" w:rsidP="0045295A">
          <w:pPr>
            <w:tabs>
              <w:tab w:val="right" w:pos="560"/>
            </w:tabs>
            <w:bidi/>
            <w:spacing w:after="0" w:line="240" w:lineRule="auto"/>
            <w:ind w:firstLine="180"/>
            <w:rPr>
              <w:rFonts w:cs="Simplified Arabic"/>
              <w:b/>
              <w:bCs/>
              <w:rtl/>
            </w:rPr>
          </w:pPr>
        </w:p>
        <w:p w:rsidR="00570C86" w:rsidRDefault="00570C86" w:rsidP="00570C86">
          <w:pPr>
            <w:tabs>
              <w:tab w:val="right" w:pos="560"/>
            </w:tabs>
            <w:bidi/>
            <w:spacing w:after="0" w:line="240" w:lineRule="auto"/>
            <w:ind w:firstLine="180"/>
            <w:rPr>
              <w:rFonts w:cs="Simplified Arabic"/>
              <w:b/>
              <w:bCs/>
              <w:rtl/>
            </w:rPr>
          </w:pPr>
        </w:p>
        <w:p w:rsidR="00A025BE" w:rsidRDefault="00A025BE" w:rsidP="00A025BE">
          <w:pPr>
            <w:tabs>
              <w:tab w:val="right" w:pos="560"/>
            </w:tabs>
            <w:bidi/>
            <w:spacing w:after="0" w:line="240" w:lineRule="auto"/>
            <w:ind w:firstLine="180"/>
            <w:rPr>
              <w:rFonts w:cs="Simplified Arabic"/>
              <w:b/>
              <w:bCs/>
              <w:rtl/>
            </w:rPr>
          </w:pPr>
        </w:p>
        <w:p w:rsidR="00A025BE" w:rsidRPr="009C6DD0" w:rsidRDefault="00A025BE" w:rsidP="00A025BE">
          <w:pPr>
            <w:tabs>
              <w:tab w:val="right" w:pos="560"/>
            </w:tabs>
            <w:bidi/>
            <w:spacing w:after="0" w:line="240" w:lineRule="auto"/>
            <w:ind w:firstLine="180"/>
            <w:rPr>
              <w:rFonts w:cs="Simplified Arabic"/>
              <w:b/>
              <w:bCs/>
              <w:rtl/>
            </w:rPr>
          </w:pPr>
        </w:p>
        <w:sdt>
          <w:sdtPr>
            <w:rPr>
              <w:rFonts w:ascii="Simplified Arabic" w:hAnsi="Simplified Arabic" w:cs="Simplified Arabic"/>
              <w:b/>
              <w:bCs/>
              <w:rtl/>
            </w:rPr>
            <w:alias w:val="Abstract"/>
            <w:id w:val="7737408"/>
            <w:dataBinding w:prefixMappings="xmlns:ns0='http://schemas.microsoft.com/office/2006/coverPageProps'" w:xpath="/ns0:CoverPageProperties[1]/ns0:Abstract[1]" w:storeItemID="{55AF091B-3C7A-41E3-B477-F2FDAA23CFDA}"/>
            <w:text/>
          </w:sdtPr>
          <w:sdtContent>
            <w:p w:rsidR="00570C86" w:rsidRPr="009C6DD0" w:rsidRDefault="00634332" w:rsidP="00DA5237">
              <w:pPr>
                <w:pBdr>
                  <w:top w:val="single" w:sz="4" w:space="1" w:color="auto"/>
                  <w:left w:val="single" w:sz="4" w:space="4" w:color="auto"/>
                  <w:bottom w:val="single" w:sz="4" w:space="1" w:color="auto"/>
                  <w:right w:val="single" w:sz="4" w:space="13" w:color="auto"/>
                </w:pBdr>
                <w:tabs>
                  <w:tab w:val="right" w:pos="560"/>
                </w:tabs>
                <w:bidi/>
                <w:spacing w:after="0" w:line="240" w:lineRule="auto"/>
                <w:ind w:left="98"/>
                <w:jc w:val="both"/>
                <w:rPr>
                  <w:rFonts w:ascii="Simplified Arabic" w:hAnsi="Simplified Arabic" w:cs="Simplified Arabic"/>
                  <w:b/>
                  <w:bCs/>
                  <w:rtl/>
                </w:rPr>
              </w:pPr>
              <w:r w:rsidRPr="009C6DD0">
                <w:rPr>
                  <w:rFonts w:ascii="Simplified Arabic" w:hAnsi="Simplified Arabic" w:cs="Simplified Arabic" w:hint="cs"/>
                  <w:b/>
                  <w:bCs/>
                  <w:rtl/>
                </w:rPr>
                <w:t xml:space="preserve">هذه الوثيقة هي وثيقة دورية تمثل وصفا للاتجاهات التي يسير بها وضع حقوق </w:t>
              </w:r>
              <w:r w:rsidR="00ED52D3">
                <w:rPr>
                  <w:rFonts w:ascii="Simplified Arabic" w:hAnsi="Simplified Arabic" w:cs="Simplified Arabic" w:hint="cs"/>
                  <w:b/>
                  <w:bCs/>
                  <w:rtl/>
                </w:rPr>
                <w:t>الأطفال</w:t>
              </w:r>
              <w:r w:rsidRPr="009C6DD0">
                <w:rPr>
                  <w:rFonts w:ascii="Simplified Arabic" w:hAnsi="Simplified Arabic" w:cs="Simplified Arabic" w:hint="cs"/>
                  <w:b/>
                  <w:bCs/>
                  <w:rtl/>
                </w:rPr>
                <w:t xml:space="preserve"> في فلسطين، كما تهدف </w:t>
              </w:r>
              <w:r w:rsidR="00DA5237">
                <w:rPr>
                  <w:rFonts w:ascii="Simplified Arabic" w:hAnsi="Simplified Arabic" w:cs="Simplified Arabic" w:hint="cs"/>
                  <w:b/>
                  <w:bCs/>
                  <w:rtl/>
                </w:rPr>
                <w:t>إ</w:t>
              </w:r>
              <w:r w:rsidRPr="009C6DD0">
                <w:rPr>
                  <w:rFonts w:ascii="Simplified Arabic" w:hAnsi="Simplified Arabic" w:cs="Simplified Arabic" w:hint="cs"/>
                  <w:b/>
                  <w:bCs/>
                  <w:rtl/>
                </w:rPr>
                <w:t xml:space="preserve">لى </w:t>
              </w:r>
              <w:r w:rsidR="00DA5237">
                <w:rPr>
                  <w:rFonts w:ascii="Simplified Arabic" w:hAnsi="Simplified Arabic" w:cs="Simplified Arabic" w:hint="cs"/>
                  <w:b/>
                  <w:bCs/>
                  <w:rtl/>
                </w:rPr>
                <w:t>إ</w:t>
              </w:r>
              <w:r w:rsidRPr="009C6DD0">
                <w:rPr>
                  <w:rFonts w:ascii="Simplified Arabic" w:hAnsi="Simplified Arabic" w:cs="Simplified Arabic" w:hint="cs"/>
                  <w:b/>
                  <w:bCs/>
                  <w:rtl/>
                </w:rPr>
                <w:t xml:space="preserve">لقاء الضوء على أهم الثغرات في البيانات المتوفرة للحصول عليها في المستقبل القريب بهدف الحصول على صورة أوضح وأشمل للوضع على أرض الواقع وللأطفال المحرومين من الوصول </w:t>
              </w:r>
              <w:r w:rsidR="00DA5237">
                <w:rPr>
                  <w:rFonts w:ascii="Simplified Arabic" w:hAnsi="Simplified Arabic" w:cs="Simplified Arabic" w:hint="cs"/>
                  <w:b/>
                  <w:bCs/>
                  <w:rtl/>
                </w:rPr>
                <w:t>إ</w:t>
              </w:r>
              <w:r w:rsidRPr="009C6DD0">
                <w:rPr>
                  <w:rFonts w:ascii="Simplified Arabic" w:hAnsi="Simplified Arabic" w:cs="Simplified Arabic" w:hint="cs"/>
                  <w:b/>
                  <w:bCs/>
                  <w:rtl/>
                </w:rPr>
                <w:t xml:space="preserve">لى الخدمات الاساسية وحقوقهم، وتحديد أسباب ذلك بهدف معالجتها. </w:t>
              </w:r>
            </w:p>
          </w:sdtContent>
        </w:sdt>
        <w:p w:rsidR="00570C86" w:rsidRPr="009C6DD0" w:rsidRDefault="00570C86" w:rsidP="0045295A">
          <w:pPr>
            <w:tabs>
              <w:tab w:val="right" w:pos="560"/>
            </w:tabs>
            <w:bidi/>
            <w:spacing w:after="0" w:line="240" w:lineRule="auto"/>
            <w:ind w:firstLine="180"/>
            <w:rPr>
              <w:rFonts w:cs="Simplified Arabic"/>
              <w:b/>
              <w:bCs/>
              <w:rtl/>
            </w:rPr>
          </w:pPr>
        </w:p>
        <w:p w:rsidR="00570C86" w:rsidRPr="009C6DD0" w:rsidRDefault="00570C86" w:rsidP="00570C86">
          <w:pPr>
            <w:tabs>
              <w:tab w:val="right" w:pos="560"/>
            </w:tabs>
            <w:bidi/>
            <w:spacing w:after="0" w:line="240" w:lineRule="auto"/>
            <w:ind w:firstLine="180"/>
            <w:rPr>
              <w:rFonts w:cs="Simplified Arabic"/>
              <w:b/>
              <w:bCs/>
              <w:rtl/>
            </w:rPr>
          </w:pPr>
        </w:p>
        <w:p w:rsidR="009646AF" w:rsidRPr="009C6DD0" w:rsidRDefault="009646AF" w:rsidP="00652D98">
          <w:pPr>
            <w:tabs>
              <w:tab w:val="right" w:pos="560"/>
            </w:tabs>
            <w:bidi/>
            <w:spacing w:after="0" w:line="240" w:lineRule="auto"/>
            <w:ind w:firstLine="180"/>
            <w:rPr>
              <w:rFonts w:cs="Simplified Arabic"/>
              <w:i/>
              <w:iCs/>
              <w:sz w:val="24"/>
              <w:szCs w:val="24"/>
              <w:rtl/>
              <w:lang w:bidi="ar-JO"/>
            </w:rPr>
          </w:pPr>
          <w:r w:rsidRPr="009C6DD0">
            <w:rPr>
              <w:rFonts w:cs="Simplified Arabic"/>
              <w:b/>
              <w:bCs/>
              <w:rtl/>
            </w:rPr>
            <w:t>في حالة الاقتباس، يرجى الإشارة إلى هذه المطبوعة كالتالي:</w:t>
          </w:r>
          <w:r w:rsidR="00CF3085" w:rsidRPr="009C6DD0">
            <w:rPr>
              <w:rFonts w:cs="Simplified Arabic" w:hint="cs"/>
              <w:b/>
              <w:bCs/>
              <w:rtl/>
            </w:rPr>
            <w:t xml:space="preserve"> </w:t>
          </w:r>
          <w:r w:rsidRPr="009C6DD0">
            <w:rPr>
              <w:rFonts w:cs="Simplified Arabic" w:hint="cs"/>
              <w:sz w:val="24"/>
              <w:szCs w:val="24"/>
              <w:rtl/>
              <w:lang w:bidi="ar-JO"/>
            </w:rPr>
            <w:t xml:space="preserve">الجهاز المركزي للإحصاء الفلسطيني، </w:t>
          </w:r>
          <w:r w:rsidR="005466D8" w:rsidRPr="009C6DD0">
            <w:rPr>
              <w:rFonts w:cs="Simplified Arabic" w:hint="cs"/>
              <w:sz w:val="24"/>
              <w:szCs w:val="24"/>
              <w:rtl/>
              <w:lang w:bidi="ar-JO"/>
            </w:rPr>
            <w:t>201</w:t>
          </w:r>
          <w:r w:rsidR="00652D98">
            <w:rPr>
              <w:rFonts w:cs="Simplified Arabic" w:hint="cs"/>
              <w:sz w:val="24"/>
              <w:szCs w:val="24"/>
              <w:rtl/>
              <w:lang w:bidi="ar-JO"/>
            </w:rPr>
            <w:t>5</w:t>
          </w:r>
          <w:r w:rsidRPr="009C6DD0">
            <w:rPr>
              <w:rFonts w:cs="Simplified Arabic" w:hint="cs"/>
              <w:sz w:val="24"/>
              <w:szCs w:val="24"/>
              <w:rtl/>
              <w:lang w:bidi="ar-JO"/>
            </w:rPr>
            <w:t xml:space="preserve">. </w:t>
          </w:r>
          <w:r w:rsidR="0043225F">
            <w:rPr>
              <w:rFonts w:cs="Simplified Arabic" w:hint="cs"/>
              <w:sz w:val="24"/>
              <w:szCs w:val="24"/>
              <w:rtl/>
            </w:rPr>
            <w:t xml:space="preserve"> </w:t>
          </w:r>
          <w:r w:rsidR="00132D05" w:rsidRPr="009C6DD0">
            <w:rPr>
              <w:rFonts w:cs="Simplified Arabic" w:hint="cs"/>
              <w:sz w:val="24"/>
              <w:szCs w:val="24"/>
              <w:rtl/>
              <w:lang w:bidi="ar-JO"/>
            </w:rPr>
            <w:t>واقع</w:t>
          </w:r>
          <w:r w:rsidRPr="009C6DD0">
            <w:rPr>
              <w:rFonts w:cs="Simplified Arabic"/>
              <w:i/>
              <w:iCs/>
              <w:sz w:val="24"/>
              <w:szCs w:val="24"/>
              <w:rtl/>
              <w:lang w:bidi="ar-JO"/>
            </w:rPr>
            <w:t xml:space="preserve"> </w:t>
          </w:r>
          <w:r w:rsidRPr="009C6DD0">
            <w:rPr>
              <w:rFonts w:cs="Simplified Arabic" w:hint="cs"/>
              <w:i/>
              <w:iCs/>
              <w:sz w:val="24"/>
              <w:szCs w:val="24"/>
              <w:rtl/>
              <w:lang w:bidi="ar-JO"/>
            </w:rPr>
            <w:t>حقوق</w:t>
          </w:r>
          <w:r w:rsidRPr="009C6DD0">
            <w:rPr>
              <w:rFonts w:cs="Simplified Arabic"/>
              <w:i/>
              <w:iCs/>
              <w:sz w:val="24"/>
              <w:szCs w:val="24"/>
              <w:rtl/>
              <w:lang w:bidi="ar-JO"/>
            </w:rPr>
            <w:t xml:space="preserve"> </w:t>
          </w:r>
          <w:r w:rsidRPr="009C6DD0">
            <w:rPr>
              <w:rFonts w:cs="Simplified Arabic" w:hint="cs"/>
              <w:i/>
              <w:iCs/>
              <w:sz w:val="24"/>
              <w:szCs w:val="24"/>
              <w:rtl/>
              <w:lang w:bidi="ar-JO"/>
            </w:rPr>
            <w:t>الطفل</w:t>
          </w:r>
          <w:r w:rsidRPr="009C6DD0">
            <w:rPr>
              <w:rFonts w:cs="Simplified Arabic"/>
              <w:i/>
              <w:iCs/>
              <w:sz w:val="24"/>
              <w:szCs w:val="24"/>
              <w:rtl/>
              <w:lang w:bidi="ar-JO"/>
            </w:rPr>
            <w:t xml:space="preserve"> </w:t>
          </w:r>
          <w:r w:rsidRPr="009C6DD0">
            <w:rPr>
              <w:rFonts w:cs="Simplified Arabic" w:hint="cs"/>
              <w:i/>
              <w:iCs/>
              <w:sz w:val="24"/>
              <w:szCs w:val="24"/>
              <w:rtl/>
              <w:lang w:bidi="ar-JO"/>
            </w:rPr>
            <w:t>الفلسطيني</w:t>
          </w:r>
          <w:r w:rsidRPr="009C6DD0">
            <w:rPr>
              <w:rFonts w:cs="Simplified Arabic"/>
              <w:i/>
              <w:iCs/>
              <w:sz w:val="24"/>
              <w:szCs w:val="24"/>
              <w:rtl/>
              <w:lang w:bidi="ar-JO"/>
            </w:rPr>
            <w:t xml:space="preserve">. </w:t>
          </w:r>
          <w:r w:rsidR="005466D8" w:rsidRPr="009C6DD0">
            <w:rPr>
              <w:rFonts w:cs="Simplified Arabic" w:hint="cs"/>
              <w:i/>
              <w:iCs/>
              <w:sz w:val="24"/>
              <w:szCs w:val="24"/>
              <w:rtl/>
              <w:lang w:bidi="ar-JO"/>
            </w:rPr>
            <w:t>2014</w:t>
          </w:r>
          <w:r w:rsidRPr="009C6DD0">
            <w:rPr>
              <w:rFonts w:cs="Simplified Arabic"/>
              <w:i/>
              <w:iCs/>
              <w:sz w:val="24"/>
              <w:szCs w:val="24"/>
              <w:rtl/>
              <w:lang w:bidi="ar-JO"/>
            </w:rPr>
            <w:t xml:space="preserve">.  </w:t>
          </w:r>
          <w:r w:rsidRPr="009C6DD0">
            <w:rPr>
              <w:rFonts w:cs="Simplified Arabic" w:hint="cs"/>
              <w:i/>
              <w:iCs/>
              <w:sz w:val="24"/>
              <w:szCs w:val="24"/>
              <w:rtl/>
              <w:lang w:bidi="ar-JO"/>
            </w:rPr>
            <w:t>رام</w:t>
          </w:r>
          <w:r w:rsidRPr="009C6DD0">
            <w:rPr>
              <w:rFonts w:cs="Simplified Arabic"/>
              <w:i/>
              <w:iCs/>
              <w:sz w:val="24"/>
              <w:szCs w:val="24"/>
              <w:rtl/>
              <w:lang w:bidi="ar-JO"/>
            </w:rPr>
            <w:t xml:space="preserve"> </w:t>
          </w:r>
          <w:r w:rsidRPr="009C6DD0">
            <w:rPr>
              <w:rFonts w:cs="Simplified Arabic" w:hint="cs"/>
              <w:i/>
              <w:iCs/>
              <w:sz w:val="24"/>
              <w:szCs w:val="24"/>
              <w:rtl/>
              <w:lang w:bidi="ar-JO"/>
            </w:rPr>
            <w:t>الله</w:t>
          </w:r>
          <w:r w:rsidRPr="009C6DD0">
            <w:rPr>
              <w:rFonts w:cs="Simplified Arabic"/>
              <w:i/>
              <w:iCs/>
              <w:sz w:val="24"/>
              <w:szCs w:val="24"/>
              <w:rtl/>
              <w:lang w:bidi="ar-JO"/>
            </w:rPr>
            <w:t xml:space="preserve"> - </w:t>
          </w:r>
          <w:r w:rsidRPr="009C6DD0">
            <w:rPr>
              <w:rFonts w:cs="Simplified Arabic" w:hint="cs"/>
              <w:i/>
              <w:iCs/>
              <w:sz w:val="24"/>
              <w:szCs w:val="24"/>
              <w:rtl/>
              <w:lang w:bidi="ar-JO"/>
            </w:rPr>
            <w:t>فلسطين</w:t>
          </w:r>
        </w:p>
        <w:p w:rsidR="009646AF" w:rsidRPr="009C6DD0" w:rsidRDefault="009646AF" w:rsidP="009646AF">
          <w:pPr>
            <w:tabs>
              <w:tab w:val="right" w:pos="560"/>
            </w:tabs>
            <w:bidi/>
            <w:spacing w:after="0" w:line="240" w:lineRule="auto"/>
            <w:rPr>
              <w:rFonts w:cs="Simplified Arabic"/>
              <w:sz w:val="24"/>
              <w:szCs w:val="24"/>
              <w:lang w:bidi="ar-JO"/>
            </w:rPr>
          </w:pPr>
        </w:p>
        <w:p w:rsidR="009646AF" w:rsidRPr="009C6DD0" w:rsidRDefault="009646AF" w:rsidP="009646AF">
          <w:pPr>
            <w:bidi/>
            <w:rPr>
              <w:rFonts w:ascii="Simplified Arabic" w:hAnsi="Simplified Arabic" w:cs="Simplified Arabic"/>
              <w:sz w:val="20"/>
              <w:szCs w:val="20"/>
              <w:rtl/>
            </w:rPr>
          </w:pPr>
          <w:r w:rsidRPr="009C6DD0">
            <w:rPr>
              <w:rFonts w:ascii="Simplified Arabic" w:hAnsi="Simplified Arabic" w:cs="Simplified Arabic" w:hint="cs"/>
              <w:sz w:val="20"/>
              <w:szCs w:val="20"/>
              <w:rtl/>
            </w:rPr>
            <w:t>جميع</w:t>
          </w:r>
          <w:r w:rsidRPr="009C6DD0">
            <w:rPr>
              <w:rFonts w:ascii="Simplified Arabic" w:hAnsi="Simplified Arabic" w:cs="Simplified Arabic"/>
              <w:sz w:val="20"/>
              <w:szCs w:val="20"/>
              <w:rtl/>
            </w:rPr>
            <w:t xml:space="preserve"> </w:t>
          </w:r>
          <w:r w:rsidRPr="009C6DD0">
            <w:rPr>
              <w:rFonts w:ascii="Simplified Arabic" w:hAnsi="Simplified Arabic" w:cs="Simplified Arabic" w:hint="cs"/>
              <w:sz w:val="20"/>
              <w:szCs w:val="20"/>
              <w:rtl/>
            </w:rPr>
            <w:t>المراسلات</w:t>
          </w:r>
          <w:r w:rsidRPr="009C6DD0">
            <w:rPr>
              <w:rFonts w:ascii="Simplified Arabic" w:hAnsi="Simplified Arabic" w:cs="Simplified Arabic"/>
              <w:sz w:val="20"/>
              <w:szCs w:val="20"/>
              <w:rtl/>
            </w:rPr>
            <w:t xml:space="preserve"> </w:t>
          </w:r>
          <w:r w:rsidRPr="009C6DD0">
            <w:rPr>
              <w:rFonts w:ascii="Simplified Arabic" w:hAnsi="Simplified Arabic" w:cs="Simplified Arabic" w:hint="cs"/>
              <w:sz w:val="20"/>
              <w:szCs w:val="20"/>
              <w:rtl/>
            </w:rPr>
            <w:t>توجه</w:t>
          </w:r>
          <w:r w:rsidRPr="009C6DD0">
            <w:rPr>
              <w:rFonts w:ascii="Simplified Arabic" w:hAnsi="Simplified Arabic" w:cs="Simplified Arabic"/>
              <w:sz w:val="20"/>
              <w:szCs w:val="20"/>
              <w:rtl/>
            </w:rPr>
            <w:t xml:space="preserve"> </w:t>
          </w:r>
          <w:r w:rsidRPr="009C6DD0">
            <w:rPr>
              <w:rFonts w:ascii="Simplified Arabic" w:hAnsi="Simplified Arabic" w:cs="Simplified Arabic" w:hint="cs"/>
              <w:sz w:val="20"/>
              <w:szCs w:val="20"/>
              <w:rtl/>
            </w:rPr>
            <w:t>إلى</w:t>
          </w:r>
          <w:r w:rsidRPr="009C6DD0">
            <w:rPr>
              <w:rFonts w:ascii="Simplified Arabic" w:hAnsi="Simplified Arabic" w:cs="Simplified Arabic"/>
              <w:sz w:val="20"/>
              <w:szCs w:val="20"/>
              <w:rtl/>
            </w:rPr>
            <w:t xml:space="preserve">: </w:t>
          </w:r>
        </w:p>
        <w:p w:rsidR="009646AF" w:rsidRPr="009C6DD0" w:rsidRDefault="009646AF" w:rsidP="009646AF">
          <w:pPr>
            <w:pStyle w:val="Heading4"/>
            <w:jc w:val="left"/>
            <w:rPr>
              <w:rFonts w:ascii="Simplified Arabic" w:hAnsi="Simplified Arabic" w:cs="Simplified Arabic"/>
              <w:sz w:val="20"/>
              <w:szCs w:val="20"/>
              <w:rtl/>
            </w:rPr>
          </w:pPr>
          <w:r w:rsidRPr="009C6DD0">
            <w:rPr>
              <w:rFonts w:ascii="Simplified Arabic" w:hAnsi="Simplified Arabic" w:cs="Simplified Arabic" w:hint="eastAsia"/>
              <w:sz w:val="20"/>
              <w:szCs w:val="20"/>
              <w:rtl/>
            </w:rPr>
            <w:t>الجهاز</w:t>
          </w:r>
          <w:r w:rsidRPr="009C6DD0">
            <w:rPr>
              <w:rFonts w:ascii="Simplified Arabic" w:hAnsi="Simplified Arabic" w:cs="Simplified Arabic"/>
              <w:sz w:val="20"/>
              <w:szCs w:val="20"/>
              <w:rtl/>
            </w:rPr>
            <w:t xml:space="preserve"> </w:t>
          </w:r>
          <w:r w:rsidRPr="009C6DD0">
            <w:rPr>
              <w:rFonts w:ascii="Simplified Arabic" w:hAnsi="Simplified Arabic" w:cs="Simplified Arabic" w:hint="eastAsia"/>
              <w:sz w:val="20"/>
              <w:szCs w:val="20"/>
              <w:rtl/>
            </w:rPr>
            <w:t>المركزي</w:t>
          </w:r>
          <w:r w:rsidRPr="009C6DD0">
            <w:rPr>
              <w:rFonts w:ascii="Simplified Arabic" w:hAnsi="Simplified Arabic" w:cs="Simplified Arabic"/>
              <w:sz w:val="20"/>
              <w:szCs w:val="20"/>
              <w:rtl/>
            </w:rPr>
            <w:t xml:space="preserve"> </w:t>
          </w:r>
          <w:r w:rsidRPr="009C6DD0">
            <w:rPr>
              <w:rFonts w:ascii="Simplified Arabic" w:hAnsi="Simplified Arabic" w:cs="Simplified Arabic" w:hint="eastAsia"/>
              <w:sz w:val="20"/>
              <w:szCs w:val="20"/>
              <w:rtl/>
            </w:rPr>
            <w:t>للإحصاء</w:t>
          </w:r>
          <w:r w:rsidRPr="009C6DD0">
            <w:rPr>
              <w:rFonts w:ascii="Simplified Arabic" w:hAnsi="Simplified Arabic" w:cs="Simplified Arabic"/>
              <w:sz w:val="20"/>
              <w:szCs w:val="20"/>
              <w:rtl/>
            </w:rPr>
            <w:t xml:space="preserve"> </w:t>
          </w:r>
          <w:r w:rsidRPr="009C6DD0">
            <w:rPr>
              <w:rFonts w:ascii="Simplified Arabic" w:hAnsi="Simplified Arabic" w:cs="Simplified Arabic" w:hint="eastAsia"/>
              <w:sz w:val="20"/>
              <w:szCs w:val="20"/>
              <w:rtl/>
            </w:rPr>
            <w:t>الفلسطيني</w:t>
          </w:r>
        </w:p>
        <w:p w:rsidR="009646AF" w:rsidRPr="009C6DD0" w:rsidRDefault="009646AF" w:rsidP="009646AF">
          <w:pPr>
            <w:bidi/>
            <w:rPr>
              <w:rFonts w:ascii="Simplified Arabic" w:hAnsi="Simplified Arabic" w:cs="Simplified Arabic"/>
              <w:b/>
              <w:bCs/>
              <w:sz w:val="20"/>
              <w:szCs w:val="20"/>
              <w:rtl/>
            </w:rPr>
          </w:pPr>
          <w:r w:rsidRPr="009C6DD0">
            <w:rPr>
              <w:rFonts w:ascii="Simplified Arabic" w:hAnsi="Simplified Arabic" w:cs="Simplified Arabic" w:hint="cs"/>
              <w:b/>
              <w:bCs/>
              <w:sz w:val="20"/>
              <w:szCs w:val="20"/>
              <w:rtl/>
            </w:rPr>
            <w:t>ص</w:t>
          </w:r>
          <w:r w:rsidRPr="009C6DD0">
            <w:rPr>
              <w:rFonts w:ascii="Simplified Arabic" w:hAnsi="Simplified Arabic" w:cs="Simplified Arabic"/>
              <w:b/>
              <w:bCs/>
              <w:sz w:val="20"/>
              <w:szCs w:val="20"/>
              <w:rtl/>
            </w:rPr>
            <w:t>.</w:t>
          </w:r>
          <w:r w:rsidRPr="009C6DD0">
            <w:rPr>
              <w:rFonts w:ascii="Simplified Arabic" w:hAnsi="Simplified Arabic" w:cs="Simplified Arabic" w:hint="cs"/>
              <w:b/>
              <w:bCs/>
              <w:sz w:val="20"/>
              <w:szCs w:val="20"/>
              <w:rtl/>
            </w:rPr>
            <w:t>ب</w:t>
          </w:r>
          <w:r w:rsidRPr="009C6DD0">
            <w:rPr>
              <w:rFonts w:ascii="Simplified Arabic" w:hAnsi="Simplified Arabic" w:cs="Simplified Arabic"/>
              <w:b/>
              <w:bCs/>
              <w:sz w:val="20"/>
              <w:szCs w:val="20"/>
              <w:rtl/>
            </w:rPr>
            <w:t>.  1647</w:t>
          </w:r>
          <w:r w:rsidRPr="009C6DD0">
            <w:rPr>
              <w:rFonts w:ascii="Simplified Arabic" w:hAnsi="Simplified Arabic" w:cs="Simplified Arabic" w:hint="cs"/>
              <w:b/>
              <w:bCs/>
              <w:sz w:val="20"/>
              <w:szCs w:val="20"/>
              <w:rtl/>
            </w:rPr>
            <w:t>،</w:t>
          </w:r>
          <w:r w:rsidRPr="009C6DD0">
            <w:rPr>
              <w:rFonts w:ascii="Simplified Arabic" w:hAnsi="Simplified Arabic" w:cs="Simplified Arabic"/>
              <w:b/>
              <w:bCs/>
              <w:sz w:val="20"/>
              <w:szCs w:val="20"/>
              <w:rtl/>
            </w:rPr>
            <w:t xml:space="preserve"> </w:t>
          </w:r>
          <w:r w:rsidRPr="009C6DD0">
            <w:rPr>
              <w:rFonts w:ascii="Simplified Arabic" w:hAnsi="Simplified Arabic" w:cs="Simplified Arabic" w:hint="cs"/>
              <w:b/>
              <w:bCs/>
              <w:sz w:val="20"/>
              <w:szCs w:val="20"/>
              <w:rtl/>
            </w:rPr>
            <w:t>رام</w:t>
          </w:r>
          <w:r w:rsidRPr="009C6DD0">
            <w:rPr>
              <w:rFonts w:ascii="Simplified Arabic" w:hAnsi="Simplified Arabic" w:cs="Simplified Arabic"/>
              <w:b/>
              <w:bCs/>
              <w:sz w:val="20"/>
              <w:szCs w:val="20"/>
              <w:rtl/>
            </w:rPr>
            <w:t xml:space="preserve"> </w:t>
          </w:r>
          <w:r w:rsidRPr="009C6DD0">
            <w:rPr>
              <w:rFonts w:ascii="Simplified Arabic" w:hAnsi="Simplified Arabic" w:cs="Simplified Arabic" w:hint="cs"/>
              <w:b/>
              <w:bCs/>
              <w:sz w:val="20"/>
              <w:szCs w:val="20"/>
              <w:rtl/>
            </w:rPr>
            <w:t>الله</w:t>
          </w:r>
          <w:r w:rsidRPr="009C6DD0">
            <w:rPr>
              <w:rFonts w:ascii="Simplified Arabic" w:hAnsi="Simplified Arabic" w:cs="Simplified Arabic"/>
              <w:b/>
              <w:bCs/>
              <w:sz w:val="20"/>
              <w:szCs w:val="20"/>
              <w:rtl/>
            </w:rPr>
            <w:t xml:space="preserve"> – </w:t>
          </w:r>
          <w:r w:rsidRPr="009C6DD0">
            <w:rPr>
              <w:rFonts w:ascii="Simplified Arabic" w:hAnsi="Simplified Arabic" w:cs="Simplified Arabic" w:hint="cs"/>
              <w:b/>
              <w:bCs/>
              <w:sz w:val="20"/>
              <w:szCs w:val="20"/>
              <w:rtl/>
            </w:rPr>
            <w:t>فلسطين</w:t>
          </w:r>
        </w:p>
        <w:p w:rsidR="009646AF" w:rsidRPr="009C6DD0" w:rsidRDefault="009646AF" w:rsidP="009646AF">
          <w:pPr>
            <w:bidi/>
            <w:rPr>
              <w:rFonts w:ascii="Simplified Arabic" w:hAnsi="Simplified Arabic" w:cs="Simplified Arabic"/>
              <w:sz w:val="20"/>
              <w:szCs w:val="20"/>
              <w:rtl/>
            </w:rPr>
          </w:pPr>
          <w:r w:rsidRPr="009C6DD0">
            <w:rPr>
              <w:rFonts w:ascii="Simplified Arabic" w:hAnsi="Simplified Arabic" w:cs="Simplified Arabic" w:hint="cs"/>
              <w:sz w:val="20"/>
              <w:szCs w:val="20"/>
              <w:rtl/>
            </w:rPr>
            <w:t>هاتف</w:t>
          </w:r>
          <w:r w:rsidRPr="009C6DD0">
            <w:rPr>
              <w:rFonts w:ascii="Simplified Arabic" w:hAnsi="Simplified Arabic" w:cs="Simplified Arabic"/>
              <w:sz w:val="20"/>
              <w:szCs w:val="20"/>
              <w:rtl/>
            </w:rPr>
            <w:t xml:space="preserve">: </w:t>
          </w:r>
          <w:r w:rsidRPr="009C6DD0">
            <w:rPr>
              <w:rFonts w:ascii="Simplified Arabic" w:hAnsi="Simplified Arabic" w:cs="Simplified Arabic"/>
              <w:sz w:val="20"/>
              <w:szCs w:val="20"/>
            </w:rPr>
            <w:t>298 2700</w:t>
          </w:r>
          <w:r w:rsidRPr="009C6DD0">
            <w:rPr>
              <w:rFonts w:ascii="Simplified Arabic" w:hAnsi="Simplified Arabic" w:cs="Simplified Arabic"/>
              <w:sz w:val="20"/>
              <w:szCs w:val="20"/>
              <w:rtl/>
            </w:rPr>
            <w:t xml:space="preserve"> 2 (972/970)</w:t>
          </w:r>
        </w:p>
        <w:p w:rsidR="009646AF" w:rsidRPr="009C6DD0" w:rsidRDefault="009646AF" w:rsidP="009646AF">
          <w:pPr>
            <w:bidi/>
            <w:rPr>
              <w:rFonts w:ascii="Simplified Arabic" w:hAnsi="Simplified Arabic" w:cs="Simplified Arabic"/>
              <w:sz w:val="20"/>
              <w:szCs w:val="20"/>
            </w:rPr>
          </w:pPr>
          <w:r w:rsidRPr="009C6DD0">
            <w:rPr>
              <w:rFonts w:ascii="Simplified Arabic" w:hAnsi="Simplified Arabic" w:cs="Simplified Arabic" w:hint="cs"/>
              <w:sz w:val="20"/>
              <w:szCs w:val="20"/>
              <w:rtl/>
            </w:rPr>
            <w:t>فاكس</w:t>
          </w:r>
          <w:r w:rsidRPr="009C6DD0">
            <w:rPr>
              <w:rFonts w:ascii="Simplified Arabic" w:hAnsi="Simplified Arabic" w:cs="Simplified Arabic"/>
              <w:sz w:val="20"/>
              <w:szCs w:val="20"/>
              <w:rtl/>
            </w:rPr>
            <w:t xml:space="preserve">: </w:t>
          </w:r>
          <w:r w:rsidRPr="009C6DD0">
            <w:rPr>
              <w:rFonts w:ascii="Simplified Arabic" w:hAnsi="Simplified Arabic" w:cs="Simplified Arabic"/>
              <w:sz w:val="20"/>
              <w:szCs w:val="20"/>
            </w:rPr>
            <w:t>298 2710</w:t>
          </w:r>
          <w:r w:rsidRPr="009C6DD0">
            <w:rPr>
              <w:rFonts w:ascii="Simplified Arabic" w:hAnsi="Simplified Arabic" w:cs="Simplified Arabic"/>
              <w:sz w:val="20"/>
              <w:szCs w:val="20"/>
              <w:rtl/>
            </w:rPr>
            <w:t xml:space="preserve"> 2 (972/970)</w:t>
          </w:r>
        </w:p>
        <w:p w:rsidR="009646AF" w:rsidRPr="009C6DD0" w:rsidRDefault="009646AF" w:rsidP="009646AF">
          <w:pPr>
            <w:bidi/>
            <w:rPr>
              <w:rFonts w:ascii="Simplified Arabic" w:hAnsi="Simplified Arabic" w:cs="Simplified Arabic"/>
              <w:sz w:val="20"/>
              <w:szCs w:val="20"/>
              <w:rtl/>
            </w:rPr>
          </w:pPr>
          <w:r w:rsidRPr="009C6DD0">
            <w:rPr>
              <w:rFonts w:ascii="Simplified Arabic" w:hAnsi="Simplified Arabic" w:cs="Simplified Arabic" w:hint="cs"/>
              <w:sz w:val="20"/>
              <w:szCs w:val="20"/>
              <w:rtl/>
            </w:rPr>
            <w:t>الرقم</w:t>
          </w:r>
          <w:r w:rsidRPr="009C6DD0">
            <w:rPr>
              <w:rFonts w:ascii="Simplified Arabic" w:hAnsi="Simplified Arabic" w:cs="Simplified Arabic"/>
              <w:sz w:val="20"/>
              <w:szCs w:val="20"/>
              <w:rtl/>
            </w:rPr>
            <w:t xml:space="preserve">  </w:t>
          </w:r>
          <w:r w:rsidRPr="009C6DD0">
            <w:rPr>
              <w:rFonts w:ascii="Simplified Arabic" w:hAnsi="Simplified Arabic" w:cs="Simplified Arabic" w:hint="cs"/>
              <w:sz w:val="20"/>
              <w:szCs w:val="20"/>
              <w:rtl/>
            </w:rPr>
            <w:t>المجاني</w:t>
          </w:r>
          <w:r w:rsidRPr="009C6DD0">
            <w:rPr>
              <w:rFonts w:ascii="Simplified Arabic" w:hAnsi="Simplified Arabic" w:cs="Simplified Arabic"/>
              <w:sz w:val="20"/>
              <w:szCs w:val="20"/>
              <w:rtl/>
            </w:rPr>
            <w:t xml:space="preserve">: </w:t>
          </w:r>
          <w:r w:rsidRPr="009C6DD0">
            <w:rPr>
              <w:rFonts w:ascii="Simplified Arabic" w:hAnsi="Simplified Arabic" w:cs="Simplified Arabic"/>
              <w:noProof/>
              <w:sz w:val="20"/>
              <w:szCs w:val="20"/>
              <w:rtl/>
            </w:rPr>
            <w:t xml:space="preserve">1800300300 </w:t>
          </w:r>
          <w:r w:rsidRPr="009C6DD0">
            <w:rPr>
              <w:rFonts w:ascii="Simplified Arabic" w:hAnsi="Simplified Arabic" w:cs="Simplified Arabic"/>
              <w:sz w:val="20"/>
              <w:szCs w:val="20"/>
              <w:rtl/>
            </w:rPr>
            <w:t xml:space="preserve">  </w:t>
          </w:r>
        </w:p>
        <w:p w:rsidR="009646AF" w:rsidRPr="009C6DD0" w:rsidRDefault="009646AF" w:rsidP="009646AF">
          <w:pPr>
            <w:bidi/>
            <w:rPr>
              <w:rFonts w:ascii="Simplified Arabic" w:hAnsi="Simplified Arabic" w:cs="Simplified Arabic"/>
              <w:sz w:val="20"/>
              <w:szCs w:val="20"/>
              <w:rtl/>
            </w:rPr>
          </w:pPr>
          <w:r w:rsidRPr="009C6DD0">
            <w:rPr>
              <w:rFonts w:ascii="Simplified Arabic" w:hAnsi="Simplified Arabic" w:cs="Simplified Arabic" w:hint="cs"/>
              <w:sz w:val="20"/>
              <w:szCs w:val="20"/>
              <w:rtl/>
            </w:rPr>
            <w:t>بريد</w:t>
          </w:r>
          <w:r w:rsidRPr="009C6DD0">
            <w:rPr>
              <w:rFonts w:ascii="Simplified Arabic" w:hAnsi="Simplified Arabic" w:cs="Simplified Arabic"/>
              <w:sz w:val="20"/>
              <w:szCs w:val="20"/>
              <w:rtl/>
            </w:rPr>
            <w:t xml:space="preserve"> </w:t>
          </w:r>
          <w:r w:rsidRPr="009C6DD0">
            <w:rPr>
              <w:rFonts w:ascii="Simplified Arabic" w:hAnsi="Simplified Arabic" w:cs="Simplified Arabic" w:hint="cs"/>
              <w:sz w:val="20"/>
              <w:szCs w:val="20"/>
              <w:rtl/>
            </w:rPr>
            <w:t>إلكتروني</w:t>
          </w:r>
          <w:r w:rsidRPr="009C6DD0">
            <w:rPr>
              <w:rFonts w:ascii="Simplified Arabic" w:hAnsi="Simplified Arabic" w:cs="Simplified Arabic"/>
              <w:sz w:val="20"/>
              <w:szCs w:val="20"/>
              <w:rtl/>
            </w:rPr>
            <w:t xml:space="preserve">: </w:t>
          </w:r>
          <w:r w:rsidRPr="009C6DD0">
            <w:rPr>
              <w:rFonts w:ascii="Simplified Arabic" w:hAnsi="Simplified Arabic" w:cs="Simplified Arabic"/>
              <w:sz w:val="20"/>
              <w:szCs w:val="20"/>
            </w:rPr>
            <w:t>diwan@pcbs.gov.ps</w:t>
          </w:r>
          <w:r w:rsidRPr="009C6DD0">
            <w:rPr>
              <w:rFonts w:ascii="Simplified Arabic" w:hAnsi="Simplified Arabic" w:cs="Simplified Arabic"/>
              <w:sz w:val="20"/>
              <w:szCs w:val="20"/>
              <w:rtl/>
            </w:rPr>
            <w:t xml:space="preserve"> </w:t>
          </w:r>
        </w:p>
        <w:p w:rsidR="009646AF" w:rsidRPr="009C6DD0" w:rsidRDefault="009646AF" w:rsidP="005466D8">
          <w:pPr>
            <w:bidi/>
            <w:rPr>
              <w:rFonts w:ascii="Simplified Arabic" w:hAnsi="Simplified Arabic" w:cs="Simplified Arabic"/>
              <w:b/>
              <w:bCs/>
              <w:sz w:val="20"/>
              <w:szCs w:val="20"/>
              <w:rtl/>
            </w:rPr>
          </w:pPr>
          <w:r w:rsidRPr="009C6DD0">
            <w:rPr>
              <w:rFonts w:ascii="Simplified Arabic" w:hAnsi="Simplified Arabic" w:cs="Simplified Arabic" w:hint="cs"/>
              <w:sz w:val="20"/>
              <w:szCs w:val="20"/>
              <w:rtl/>
            </w:rPr>
            <w:t>صفحة</w:t>
          </w:r>
          <w:r w:rsidRPr="009C6DD0">
            <w:rPr>
              <w:rFonts w:ascii="Simplified Arabic" w:hAnsi="Simplified Arabic" w:cs="Simplified Arabic"/>
              <w:sz w:val="20"/>
              <w:szCs w:val="20"/>
              <w:rtl/>
            </w:rPr>
            <w:t xml:space="preserve"> </w:t>
          </w:r>
          <w:r w:rsidRPr="009C6DD0">
            <w:rPr>
              <w:rFonts w:ascii="Simplified Arabic" w:hAnsi="Simplified Arabic" w:cs="Simplified Arabic" w:hint="cs"/>
              <w:sz w:val="20"/>
              <w:szCs w:val="20"/>
              <w:rtl/>
            </w:rPr>
            <w:t>إلكترونية</w:t>
          </w:r>
          <w:r w:rsidRPr="009C6DD0">
            <w:rPr>
              <w:rFonts w:ascii="Simplified Arabic" w:hAnsi="Simplified Arabic" w:cs="Simplified Arabic"/>
              <w:sz w:val="20"/>
              <w:szCs w:val="20"/>
              <w:rtl/>
            </w:rPr>
            <w:t xml:space="preserve">: </w:t>
          </w:r>
          <w:hyperlink r:id="rId10" w:history="1">
            <w:r w:rsidR="00BF200A" w:rsidRPr="009C6DD0">
              <w:rPr>
                <w:rStyle w:val="Hyperlink"/>
                <w:rFonts w:ascii="Simplified Arabic" w:hAnsi="Simplified Arabic" w:cs="Simplified Arabic"/>
                <w:color w:val="auto"/>
                <w:sz w:val="20"/>
                <w:szCs w:val="20"/>
              </w:rPr>
              <w:t>http://www.pcbs.gov.ps</w:t>
            </w:r>
          </w:hyperlink>
          <w:r w:rsidR="00BF200A" w:rsidRPr="009C6DD0">
            <w:rPr>
              <w:rFonts w:ascii="Simplified Arabic" w:hAnsi="Simplified Arabic" w:cs="Simplified Arabic" w:hint="cs"/>
              <w:b/>
              <w:bCs/>
              <w:sz w:val="20"/>
              <w:szCs w:val="20"/>
              <w:rtl/>
            </w:rPr>
            <w:t xml:space="preserve">                                                                       الرقم المرجعي: </w:t>
          </w:r>
        </w:p>
        <w:p w:rsidR="009646AF" w:rsidRPr="009C6DD0" w:rsidRDefault="009646AF" w:rsidP="009646AF">
          <w:pPr>
            <w:tabs>
              <w:tab w:val="right" w:pos="560"/>
            </w:tabs>
            <w:bidi/>
            <w:spacing w:after="0" w:line="240" w:lineRule="auto"/>
            <w:ind w:firstLine="180"/>
            <w:rPr>
              <w:rFonts w:ascii="Times New Roman" w:hAnsi="Times New Roman" w:cs="Times New Roman"/>
              <w:b/>
              <w:bCs/>
              <w:sz w:val="24"/>
              <w:szCs w:val="24"/>
              <w:rtl/>
              <w:lang w:bidi="ar-JO"/>
            </w:rPr>
          </w:pPr>
        </w:p>
        <w:p w:rsidR="009646AF" w:rsidRPr="009C6DD0" w:rsidRDefault="009646AF" w:rsidP="009646AF">
          <w:pPr>
            <w:tabs>
              <w:tab w:val="right" w:pos="560"/>
            </w:tabs>
            <w:bidi/>
            <w:spacing w:after="0" w:line="240" w:lineRule="auto"/>
            <w:ind w:firstLine="180"/>
            <w:rPr>
              <w:rFonts w:ascii="Times New Roman" w:hAnsi="Times New Roman" w:cs="Times New Roman"/>
              <w:b/>
              <w:bCs/>
              <w:sz w:val="24"/>
              <w:szCs w:val="24"/>
              <w:lang w:bidi="ar-JO"/>
            </w:rPr>
          </w:pPr>
        </w:p>
        <w:p w:rsidR="009646AF" w:rsidRPr="009C6DD0" w:rsidRDefault="009646AF" w:rsidP="009646AF">
          <w:pPr>
            <w:tabs>
              <w:tab w:val="right" w:pos="560"/>
            </w:tabs>
            <w:bidi/>
            <w:spacing w:after="0" w:line="240" w:lineRule="auto"/>
            <w:ind w:firstLine="180"/>
            <w:rPr>
              <w:rFonts w:ascii="Simplified Arabic" w:hAnsi="Simplified Arabic" w:cs="Simplified Arabic"/>
              <w:sz w:val="24"/>
              <w:szCs w:val="24"/>
              <w:lang w:bidi="ar-JO"/>
            </w:rPr>
          </w:pPr>
        </w:p>
        <w:p w:rsidR="00A53F89" w:rsidRPr="009C6DD0" w:rsidRDefault="00A53F89" w:rsidP="00A53F89">
          <w:pPr>
            <w:tabs>
              <w:tab w:val="right" w:pos="560"/>
            </w:tabs>
            <w:bidi/>
            <w:spacing w:after="0" w:line="240" w:lineRule="auto"/>
            <w:ind w:firstLine="180"/>
            <w:rPr>
              <w:rFonts w:ascii="Simplified Arabic" w:hAnsi="Simplified Arabic" w:cs="Simplified Arabic"/>
              <w:sz w:val="24"/>
              <w:szCs w:val="24"/>
              <w:lang w:bidi="ar-JO"/>
            </w:rPr>
          </w:pPr>
        </w:p>
        <w:p w:rsidR="00A53F89" w:rsidRPr="009C6DD0" w:rsidRDefault="00A53F89" w:rsidP="00A53F89">
          <w:pPr>
            <w:tabs>
              <w:tab w:val="right" w:pos="560"/>
            </w:tabs>
            <w:bidi/>
            <w:spacing w:after="0" w:line="240" w:lineRule="auto"/>
            <w:ind w:firstLine="180"/>
            <w:rPr>
              <w:rFonts w:ascii="Simplified Arabic" w:hAnsi="Simplified Arabic" w:cs="Simplified Arabic"/>
              <w:sz w:val="24"/>
              <w:szCs w:val="24"/>
              <w:lang w:bidi="ar-JO"/>
            </w:rPr>
          </w:pPr>
        </w:p>
        <w:p w:rsidR="00A53F89" w:rsidRPr="009C6DD0" w:rsidRDefault="00A53F89" w:rsidP="00A53F89">
          <w:pPr>
            <w:tabs>
              <w:tab w:val="right" w:pos="560"/>
            </w:tabs>
            <w:bidi/>
            <w:spacing w:after="0" w:line="240" w:lineRule="auto"/>
            <w:ind w:firstLine="180"/>
            <w:rPr>
              <w:rFonts w:ascii="Times New Roman" w:hAnsi="Times New Roman" w:cs="Times New Roman"/>
              <w:sz w:val="24"/>
              <w:szCs w:val="24"/>
              <w:lang w:bidi="ar-JO"/>
            </w:rPr>
          </w:pPr>
        </w:p>
        <w:p w:rsidR="009646AF" w:rsidRPr="009C6DD0" w:rsidRDefault="009646AF" w:rsidP="009646AF">
          <w:pPr>
            <w:tabs>
              <w:tab w:val="right" w:pos="560"/>
            </w:tabs>
            <w:bidi/>
            <w:spacing w:after="0" w:line="240" w:lineRule="auto"/>
            <w:ind w:firstLine="180"/>
            <w:rPr>
              <w:rFonts w:ascii="Times New Roman" w:hAnsi="Times New Roman" w:cs="Times New Roman"/>
              <w:sz w:val="24"/>
              <w:szCs w:val="24"/>
              <w:rtl/>
              <w:lang w:bidi="ar-JO"/>
            </w:rPr>
          </w:pPr>
        </w:p>
        <w:p w:rsidR="009646AF" w:rsidRPr="009C6DD0" w:rsidRDefault="00A32819" w:rsidP="009646AF">
          <w:pPr>
            <w:tabs>
              <w:tab w:val="right" w:pos="560"/>
            </w:tabs>
            <w:bidi/>
            <w:spacing w:after="0" w:line="240" w:lineRule="auto"/>
            <w:ind w:firstLine="180"/>
            <w:rPr>
              <w:rFonts w:ascii="Times New Roman" w:hAnsi="Times New Roman" w:cs="Times New Roman"/>
              <w:sz w:val="24"/>
              <w:szCs w:val="24"/>
              <w:lang w:bidi="ar-JO"/>
            </w:rPr>
          </w:pPr>
          <w:r w:rsidRPr="00A32819">
            <w:rPr>
              <w:rFonts w:cs="Simplified Arabic"/>
              <w:b/>
              <w:bCs/>
              <w:noProof/>
              <w:sz w:val="24"/>
              <w:szCs w:val="24"/>
            </w:rPr>
            <w:pict>
              <v:shapetype id="_x0000_t202" coordsize="21600,21600" o:spt="202" path="m,l,21600r21600,l21600,xe">
                <v:stroke joinstyle="miter"/>
                <v:path gradientshapeok="t" o:connecttype="rect"/>
              </v:shapetype>
              <v:shape id="_x0000_s1027" type="#_x0000_t202" style="position:absolute;left:0;text-align:left;margin-left:-30pt;margin-top:7.85pt;width:464.25pt;height:99.75pt;z-index:25166950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" stroked="f">
                <v:textbox style="mso-next-textbox:#_x0000_s1027">
                  <w:txbxContent>
                    <w:p w:rsidR="000A4A04" w:rsidRPr="005466D8" w:rsidRDefault="000A4A04" w:rsidP="000C4036">
                      <w:pPr>
                        <w:tabs>
                          <w:tab w:val="right" w:pos="560"/>
                        </w:tabs>
                        <w:bidi/>
                        <w:spacing w:after="0" w:line="240" w:lineRule="auto"/>
                        <w:ind w:firstLine="180"/>
                        <w:jc w:val="center"/>
                        <w:rPr>
                          <w:color w:val="FF0000"/>
                          <w:rtl/>
                        </w:rPr>
                      </w:pPr>
                    </w:p>
                    <w:p w:rsidR="000A4A04" w:rsidRPr="0043225F" w:rsidRDefault="000A4A04" w:rsidP="008C5772">
                      <w:pPr>
                        <w:tabs>
                          <w:tab w:val="right" w:pos="560"/>
                        </w:tabs>
                        <w:bidi/>
                        <w:spacing w:after="0" w:line="240" w:lineRule="auto"/>
                        <w:ind w:firstLine="180"/>
                        <w:jc w:val="center"/>
                        <w:rPr>
                          <w:rFonts w:ascii="Simplified Arabic" w:hAnsi="Simplified Arabic" w:cs="Simplified Arabic"/>
                        </w:rPr>
                      </w:pPr>
                      <w:r w:rsidRPr="0043225F">
                        <w:rPr>
                          <w:rFonts w:ascii="Simplified Arabic" w:hAnsi="Simplified Arabic" w:cs="Simplified Arabic" w:hint="cs"/>
                          <w:rtl/>
                        </w:rPr>
                        <w:t>تم</w:t>
                      </w:r>
                      <w:r w:rsidRPr="0043225F">
                        <w:rPr>
                          <w:rFonts w:ascii="Simplified Arabic" w:hAnsi="Simplified Arabic" w:cs="Simplified Arabic"/>
                          <w:rtl/>
                        </w:rPr>
                        <w:t xml:space="preserve"> </w:t>
                      </w:r>
                      <w:r w:rsidRPr="0043225F">
                        <w:rPr>
                          <w:rFonts w:ascii="Simplified Arabic" w:hAnsi="Simplified Arabic" w:cs="Simplified Arabic" w:hint="cs"/>
                          <w:rtl/>
                        </w:rPr>
                        <w:t>إعداد</w:t>
                      </w:r>
                      <w:r w:rsidRPr="0043225F">
                        <w:rPr>
                          <w:rFonts w:ascii="Simplified Arabic" w:hAnsi="Simplified Arabic" w:cs="Simplified Arabic"/>
                          <w:rtl/>
                        </w:rPr>
                        <w:t xml:space="preserve"> </w:t>
                      </w:r>
                      <w:r w:rsidRPr="0043225F">
                        <w:rPr>
                          <w:rFonts w:ascii="Simplified Arabic" w:hAnsi="Simplified Arabic" w:cs="Simplified Arabic" w:hint="cs"/>
                          <w:rtl/>
                        </w:rPr>
                        <w:t>هذه</w:t>
                      </w:r>
                      <w:r w:rsidRPr="0043225F">
                        <w:rPr>
                          <w:rFonts w:ascii="Simplified Arabic" w:hAnsi="Simplified Arabic" w:cs="Simplified Arabic"/>
                          <w:rtl/>
                        </w:rPr>
                        <w:t xml:space="preserve"> </w:t>
                      </w:r>
                      <w:r w:rsidRPr="0043225F">
                        <w:rPr>
                          <w:rFonts w:ascii="Simplified Arabic" w:hAnsi="Simplified Arabic" w:cs="Simplified Arabic" w:hint="cs"/>
                          <w:rtl/>
                        </w:rPr>
                        <w:t>الوثيقة</w:t>
                      </w:r>
                      <w:r w:rsidRPr="0043225F">
                        <w:rPr>
                          <w:rFonts w:ascii="Simplified Arabic" w:hAnsi="Simplified Arabic" w:cs="Simplified Arabic"/>
                          <w:rtl/>
                        </w:rPr>
                        <w:t xml:space="preserve"> </w:t>
                      </w:r>
                      <w:r w:rsidRPr="0043225F">
                        <w:rPr>
                          <w:rFonts w:ascii="Simplified Arabic" w:hAnsi="Simplified Arabic" w:cs="Simplified Arabic" w:hint="cs"/>
                          <w:rtl/>
                        </w:rPr>
                        <w:t>بدعم</w:t>
                      </w:r>
                      <w:r w:rsidRPr="0043225F">
                        <w:rPr>
                          <w:rFonts w:ascii="Simplified Arabic" w:hAnsi="Simplified Arabic" w:cs="Simplified Arabic"/>
                          <w:rtl/>
                        </w:rPr>
                        <w:t xml:space="preserve"> </w:t>
                      </w:r>
                      <w:r w:rsidRPr="0043225F">
                        <w:rPr>
                          <w:rFonts w:ascii="Simplified Arabic" w:hAnsi="Simplified Arabic" w:cs="Simplified Arabic" w:hint="cs"/>
                          <w:rtl/>
                        </w:rPr>
                        <w:t>مالي</w:t>
                      </w:r>
                      <w:r w:rsidRPr="0043225F">
                        <w:rPr>
                          <w:rFonts w:ascii="Simplified Arabic" w:hAnsi="Simplified Arabic" w:cs="Simplified Arabic"/>
                          <w:rtl/>
                        </w:rPr>
                        <w:t xml:space="preserve"> </w:t>
                      </w:r>
                      <w:r w:rsidRPr="0043225F">
                        <w:rPr>
                          <w:rFonts w:ascii="Simplified Arabic" w:hAnsi="Simplified Arabic" w:cs="Simplified Arabic" w:hint="cs"/>
                          <w:rtl/>
                        </w:rPr>
                        <w:t>من</w:t>
                      </w:r>
                      <w:r w:rsidRPr="0043225F">
                        <w:rPr>
                          <w:rFonts w:ascii="Simplified Arabic" w:hAnsi="Simplified Arabic" w:cs="Simplified Arabic"/>
                          <w:rtl/>
                        </w:rPr>
                        <w:t xml:space="preserve"> </w:t>
                      </w:r>
                      <w:r w:rsidRPr="0043225F">
                        <w:rPr>
                          <w:rFonts w:ascii="Simplified Arabic" w:hAnsi="Simplified Arabic" w:cs="Simplified Arabic" w:hint="cs"/>
                          <w:rtl/>
                        </w:rPr>
                        <w:t>مؤسسة</w:t>
                      </w:r>
                      <w:r w:rsidRPr="0043225F">
                        <w:rPr>
                          <w:rFonts w:ascii="Simplified Arabic" w:hAnsi="Simplified Arabic" w:cs="Simplified Arabic"/>
                          <w:rtl/>
                        </w:rPr>
                        <w:t xml:space="preserve"> </w:t>
                      </w:r>
                      <w:r w:rsidRPr="0043225F">
                        <w:rPr>
                          <w:rFonts w:ascii="Simplified Arabic" w:hAnsi="Simplified Arabic" w:cs="Simplified Arabic" w:hint="cs"/>
                          <w:rtl/>
                        </w:rPr>
                        <w:t>إنقاذ</w:t>
                      </w:r>
                      <w:r w:rsidRPr="0043225F">
                        <w:rPr>
                          <w:rFonts w:ascii="Simplified Arabic" w:hAnsi="Simplified Arabic" w:cs="Simplified Arabic"/>
                          <w:rtl/>
                        </w:rPr>
                        <w:t xml:space="preserve"> </w:t>
                      </w:r>
                      <w:r w:rsidRPr="0043225F">
                        <w:rPr>
                          <w:rFonts w:ascii="Simplified Arabic" w:hAnsi="Simplified Arabic" w:cs="Simplified Arabic" w:hint="cs"/>
                          <w:rtl/>
                        </w:rPr>
                        <w:t>الطفل</w:t>
                      </w:r>
                      <w:r w:rsidRPr="0043225F">
                        <w:rPr>
                          <w:rFonts w:ascii="Simplified Arabic" w:hAnsi="Simplified Arabic" w:cs="Simplified Arabic"/>
                          <w:rtl/>
                        </w:rPr>
                        <w:t xml:space="preserve"> </w:t>
                      </w:r>
                    </w:p>
                    <w:p w:rsidR="000A4A04" w:rsidRDefault="000A4A04" w:rsidP="000C4036">
                      <w:pPr>
                        <w:jc w:val="center"/>
                        <w:rPr>
                          <w:lang w:bidi="ar-JO"/>
                        </w:rPr>
                      </w:pPr>
                    </w:p>
                    <w:p w:rsidR="000A4A04" w:rsidRDefault="000A4A04" w:rsidP="000C4036">
                      <w:pPr>
                        <w:jc w:val="center"/>
                      </w:pPr>
                      <w:r>
                        <w:rPr>
                          <w:rFonts w:cs="Simplified Arabic"/>
                          <w:b/>
                          <w:bCs/>
                          <w:noProof/>
                          <w:color w:val="1F497D"/>
                          <w:sz w:val="24"/>
                          <w:szCs w:val="24"/>
                        </w:rPr>
                        <w:drawing>
                          <wp:inline distT="0" distB="0" distL="0" distR="0">
                            <wp:extent cx="2028825" cy="371475"/>
                            <wp:effectExtent l="19050" t="0" r="9525" b="0"/>
                            <wp:docPr id="32" name="Picture 6" descr="Home">
                              <a:hlinkClick xmlns:a="http://schemas.openxmlformats.org/drawingml/2006/main" r:id="rId11" tooltip="&quot;Home&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me"/>
                                    <pic:cNvPicPr>
                                      <a:picLocks noChangeAspect="1" noChangeArrowheads="1"/>
                                    </pic:cNvPicPr>
                                  </pic:nvPicPr>
                                  <pic:blipFill>
                                    <a:blip r:embed="rId12"/>
                                    <a:srcRect/>
                                    <a:stretch>
                                      <a:fillRect/>
                                    </a:stretch>
                                  </pic:blipFill>
                                  <pic:spPr bwMode="auto">
                                    <a:xfrm>
                                      <a:off x="0" y="0"/>
                                      <a:ext cx="2028825" cy="371475"/>
                                    </a:xfrm>
                                    <a:prstGeom prst="rect">
                                      <a:avLst/>
                                    </a:prstGeom>
                                    <a:noFill/>
                                    <a:ln w="9525">
                                      <a:noFill/>
                                      <a:miter lim="800000"/>
                                      <a:headEnd/>
                                      <a:tailEnd/>
                                    </a:ln>
                                  </pic:spPr>
                                </pic:pic>
                              </a:graphicData>
                            </a:graphic>
                          </wp:inline>
                        </w:drawing>
                      </w:r>
                      <w:r w:rsidRPr="008D60E6">
                        <w:rPr>
                          <w:rFonts w:cs="Simplified Arabic"/>
                          <w:b/>
                          <w:bCs/>
                          <w:color w:val="1F497D"/>
                          <w:sz w:val="24"/>
                          <w:szCs w:val="24"/>
                          <w:lang w:bidi="ar-JO"/>
                        </w:rPr>
                        <w:t xml:space="preserve">                          </w:t>
                      </w:r>
                    </w:p>
                  </w:txbxContent>
                </v:textbox>
              </v:shape>
            </w:pict>
          </w:r>
        </w:p>
        <w:p w:rsidR="009646AF" w:rsidRPr="009C6DD0" w:rsidRDefault="009646AF" w:rsidP="009646AF">
          <w:pPr>
            <w:tabs>
              <w:tab w:val="right" w:pos="560"/>
            </w:tabs>
            <w:bidi/>
            <w:spacing w:after="0" w:line="240" w:lineRule="auto"/>
            <w:ind w:firstLine="180"/>
            <w:jc w:val="center"/>
            <w:rPr>
              <w:rFonts w:cs="Simplified Arabic"/>
              <w:b/>
              <w:bCs/>
              <w:sz w:val="24"/>
              <w:szCs w:val="24"/>
              <w:lang w:bidi="ar-JO"/>
            </w:rPr>
          </w:pPr>
        </w:p>
        <w:p w:rsidR="009646AF" w:rsidRPr="009C6DD0" w:rsidRDefault="009646AF" w:rsidP="009646AF">
          <w:pPr>
            <w:tabs>
              <w:tab w:val="right" w:pos="560"/>
            </w:tabs>
            <w:bidi/>
            <w:spacing w:after="0" w:line="240" w:lineRule="auto"/>
            <w:ind w:firstLine="180"/>
            <w:jc w:val="center"/>
            <w:rPr>
              <w:rFonts w:cs="Simplified Arabic"/>
              <w:b/>
              <w:bCs/>
              <w:sz w:val="24"/>
              <w:szCs w:val="24"/>
              <w:lang w:bidi="ar-JO"/>
            </w:rPr>
          </w:pPr>
        </w:p>
        <w:p w:rsidR="009646AF" w:rsidRPr="009C6DD0" w:rsidRDefault="009646AF" w:rsidP="009646AF">
          <w:pPr>
            <w:tabs>
              <w:tab w:val="right" w:pos="560"/>
            </w:tabs>
            <w:bidi/>
            <w:spacing w:after="0" w:line="240" w:lineRule="auto"/>
            <w:ind w:firstLine="180"/>
            <w:jc w:val="right"/>
            <w:rPr>
              <w:rFonts w:cs="Simplified Arabic"/>
              <w:b/>
              <w:bCs/>
              <w:sz w:val="24"/>
              <w:szCs w:val="24"/>
              <w:lang w:bidi="ar-JO"/>
            </w:rPr>
          </w:pPr>
        </w:p>
        <w:p w:rsidR="009646AF" w:rsidRPr="009C6DD0" w:rsidRDefault="009646AF" w:rsidP="009646AF">
          <w:pPr>
            <w:tabs>
              <w:tab w:val="right" w:pos="560"/>
            </w:tabs>
            <w:bidi/>
            <w:spacing w:after="0" w:line="240" w:lineRule="auto"/>
            <w:ind w:firstLine="180"/>
            <w:rPr>
              <w:rFonts w:cs="Simplified Arabic"/>
              <w:b/>
              <w:bCs/>
              <w:sz w:val="24"/>
              <w:szCs w:val="24"/>
              <w:lang w:bidi="ar-JO"/>
            </w:rPr>
          </w:pPr>
          <w:r w:rsidRPr="009C6DD0">
            <w:rPr>
              <w:rFonts w:cs="Simplified Arabic"/>
              <w:b/>
              <w:bCs/>
              <w:sz w:val="24"/>
              <w:szCs w:val="24"/>
              <w:lang w:bidi="ar-JO"/>
            </w:rPr>
            <w:t xml:space="preserve">                                               </w:t>
          </w:r>
        </w:p>
        <w:p w:rsidR="009646AF" w:rsidRPr="009C6DD0" w:rsidRDefault="009646AF" w:rsidP="009646AF">
          <w:pPr>
            <w:tabs>
              <w:tab w:val="right" w:pos="560"/>
            </w:tabs>
            <w:bidi/>
            <w:spacing w:after="0" w:line="240" w:lineRule="auto"/>
            <w:jc w:val="center"/>
            <w:rPr>
              <w:rFonts w:cs="Simplified Arabic"/>
              <w:b/>
              <w:bCs/>
              <w:sz w:val="24"/>
              <w:szCs w:val="24"/>
              <w:rtl/>
              <w:lang w:bidi="ar-JO"/>
            </w:rPr>
          </w:pPr>
          <w:r w:rsidRPr="009C6DD0">
            <w:rPr>
              <w:rFonts w:cs="Simplified Arabic" w:hint="cs"/>
              <w:b/>
              <w:bCs/>
              <w:sz w:val="24"/>
              <w:szCs w:val="24"/>
              <w:rtl/>
              <w:lang w:bidi="ar-JO"/>
            </w:rPr>
            <w:t>مؤشرات حقوق الطفل الفلسطيني</w:t>
          </w:r>
        </w:p>
        <w:p w:rsidR="009646AF" w:rsidRPr="009C6DD0" w:rsidRDefault="009646AF" w:rsidP="009646AF">
          <w:pPr>
            <w:tabs>
              <w:tab w:val="right" w:pos="560"/>
            </w:tabs>
            <w:bidi/>
            <w:spacing w:after="0" w:line="240" w:lineRule="auto"/>
            <w:jc w:val="center"/>
            <w:rPr>
              <w:rFonts w:cs="Simplified Arabic"/>
              <w:b/>
              <w:bCs/>
              <w:sz w:val="24"/>
              <w:szCs w:val="24"/>
              <w:rtl/>
            </w:rPr>
          </w:pPr>
        </w:p>
        <w:p w:rsidR="00E86580" w:rsidRPr="009C6DD0" w:rsidRDefault="00E86580" w:rsidP="00E86580">
          <w:pPr>
            <w:pStyle w:val="Heading3"/>
            <w:ind w:left="-1" w:right="-1"/>
            <w:jc w:val="center"/>
            <w:rPr>
              <w:b w:val="0"/>
              <w:bCs w:val="0"/>
              <w:sz w:val="28"/>
              <w:szCs w:val="28"/>
              <w:rtl/>
            </w:rPr>
          </w:pPr>
          <w:r w:rsidRPr="009C6DD0">
            <w:rPr>
              <w:sz w:val="28"/>
              <w:szCs w:val="28"/>
              <w:rtl/>
            </w:rPr>
            <w:lastRenderedPageBreak/>
            <w:t>شكر وتقدير</w:t>
          </w:r>
        </w:p>
        <w:p w:rsidR="00E86580" w:rsidRPr="009C6DD0" w:rsidRDefault="00E86580" w:rsidP="00E86580">
          <w:pPr>
            <w:ind w:left="849" w:right="709" w:firstLine="707"/>
            <w:jc w:val="both"/>
            <w:rPr>
              <w:rFonts w:cs="Simplified Arabic"/>
              <w:b/>
              <w:bCs/>
              <w:rtl/>
            </w:rPr>
          </w:pPr>
        </w:p>
        <w:p w:rsidR="00A53F89" w:rsidRPr="009C6DD0" w:rsidRDefault="00E86580" w:rsidP="00CE64CA">
          <w:pPr>
            <w:bidi/>
            <w:ind w:left="-1"/>
            <w:jc w:val="both"/>
            <w:rPr>
              <w:rFonts w:cs="Simplified Arabic"/>
              <w:b/>
              <w:bCs/>
              <w:sz w:val="24"/>
              <w:szCs w:val="24"/>
              <w:rtl/>
            </w:rPr>
          </w:pPr>
          <w:r w:rsidRPr="009C6DD0">
            <w:rPr>
              <w:rFonts w:cs="Simplified Arabic" w:hint="cs"/>
              <w:b/>
              <w:bCs/>
              <w:sz w:val="24"/>
              <w:szCs w:val="24"/>
              <w:rtl/>
            </w:rPr>
            <w:t xml:space="preserve">لقد تم </w:t>
          </w:r>
          <w:r w:rsidR="00CE64CA">
            <w:rPr>
              <w:rFonts w:cs="Simplified Arabic" w:hint="cs"/>
              <w:b/>
              <w:bCs/>
              <w:sz w:val="24"/>
              <w:szCs w:val="24"/>
              <w:rtl/>
            </w:rPr>
            <w:t>إ</w:t>
          </w:r>
          <w:r w:rsidR="00C364C4" w:rsidRPr="009C6DD0">
            <w:rPr>
              <w:rFonts w:cs="Simplified Arabic" w:hint="cs"/>
              <w:b/>
              <w:bCs/>
              <w:sz w:val="24"/>
              <w:szCs w:val="24"/>
              <w:rtl/>
            </w:rPr>
            <w:t>عداد</w:t>
          </w:r>
          <w:r w:rsidRPr="009C6DD0">
            <w:rPr>
              <w:rFonts w:cs="Simplified Arabic" w:hint="cs"/>
              <w:b/>
              <w:bCs/>
              <w:sz w:val="24"/>
              <w:szCs w:val="24"/>
              <w:rtl/>
            </w:rPr>
            <w:t xml:space="preserve"> هذا التقرير بقيادة فريق فني من</w:t>
          </w:r>
          <w:r w:rsidRPr="009C6DD0">
            <w:rPr>
              <w:rFonts w:cs="Simplified Arabic"/>
              <w:b/>
              <w:bCs/>
              <w:sz w:val="24"/>
              <w:szCs w:val="24"/>
              <w:rtl/>
            </w:rPr>
            <w:t xml:space="preserve"> الجهاز المركزي للإحصاء الفلسطيني</w:t>
          </w:r>
          <w:r w:rsidRPr="009C6DD0">
            <w:rPr>
              <w:rFonts w:cs="Simplified Arabic" w:hint="cs"/>
              <w:b/>
              <w:bCs/>
              <w:sz w:val="24"/>
              <w:szCs w:val="24"/>
              <w:rtl/>
            </w:rPr>
            <w:t xml:space="preserve">، وبدعم مالي من مؤسسة </w:t>
          </w:r>
          <w:r w:rsidR="00CE64CA">
            <w:rPr>
              <w:rFonts w:cs="Simplified Arabic" w:hint="cs"/>
              <w:b/>
              <w:bCs/>
              <w:sz w:val="24"/>
              <w:szCs w:val="24"/>
              <w:rtl/>
            </w:rPr>
            <w:t>إ</w:t>
          </w:r>
          <w:r w:rsidRPr="009C6DD0">
            <w:rPr>
              <w:rFonts w:cs="Simplified Arabic" w:hint="cs"/>
              <w:b/>
              <w:bCs/>
              <w:sz w:val="24"/>
              <w:szCs w:val="24"/>
              <w:rtl/>
            </w:rPr>
            <w:t xml:space="preserve">نقاذ الطفل، </w:t>
          </w:r>
          <w:r w:rsidRPr="009C6DD0">
            <w:rPr>
              <w:rFonts w:cs="Simplified Arabic"/>
              <w:b/>
              <w:bCs/>
              <w:sz w:val="24"/>
              <w:szCs w:val="24"/>
              <w:rtl/>
            </w:rPr>
            <w:t>يتقدم الجهاز المركزي للإحصاء الفلسطيني</w:t>
          </w:r>
          <w:r w:rsidRPr="009C6DD0">
            <w:rPr>
              <w:rFonts w:cs="Simplified Arabic" w:hint="cs"/>
              <w:b/>
              <w:bCs/>
              <w:sz w:val="24"/>
              <w:szCs w:val="24"/>
              <w:rtl/>
            </w:rPr>
            <w:t xml:space="preserve"> بجزيل</w:t>
          </w:r>
          <w:r w:rsidRPr="009C6DD0">
            <w:rPr>
              <w:rFonts w:cs="Simplified Arabic"/>
              <w:b/>
              <w:bCs/>
              <w:sz w:val="24"/>
              <w:szCs w:val="24"/>
              <w:rtl/>
            </w:rPr>
            <w:t xml:space="preserve"> </w:t>
          </w:r>
          <w:r w:rsidRPr="009C6DD0">
            <w:rPr>
              <w:rFonts w:cs="Simplified Arabic" w:hint="cs"/>
              <w:b/>
              <w:bCs/>
              <w:sz w:val="24"/>
              <w:szCs w:val="24"/>
              <w:rtl/>
            </w:rPr>
            <w:t>الشكر</w:t>
          </w:r>
          <w:r w:rsidRPr="009C6DD0">
            <w:rPr>
              <w:rFonts w:cs="Simplified Arabic"/>
              <w:b/>
              <w:bCs/>
              <w:sz w:val="24"/>
              <w:szCs w:val="24"/>
              <w:rtl/>
            </w:rPr>
            <w:t xml:space="preserve"> والتقدير</w:t>
          </w:r>
          <w:r w:rsidRPr="009C6DD0">
            <w:rPr>
              <w:rFonts w:cs="Simplified Arabic" w:hint="cs"/>
              <w:b/>
              <w:bCs/>
              <w:sz w:val="24"/>
              <w:szCs w:val="24"/>
              <w:rtl/>
            </w:rPr>
            <w:t xml:space="preserve"> لهم على مساهمتهم القيمة في </w:t>
          </w:r>
          <w:r w:rsidR="00CE64CA">
            <w:rPr>
              <w:rFonts w:cs="Simplified Arabic" w:hint="cs"/>
              <w:b/>
              <w:bCs/>
              <w:sz w:val="24"/>
              <w:szCs w:val="24"/>
              <w:rtl/>
            </w:rPr>
            <w:t>إ</w:t>
          </w:r>
          <w:r w:rsidRPr="009C6DD0">
            <w:rPr>
              <w:rFonts w:cs="Simplified Arabic" w:hint="cs"/>
              <w:b/>
              <w:bCs/>
              <w:sz w:val="24"/>
              <w:szCs w:val="24"/>
              <w:rtl/>
            </w:rPr>
            <w:t>صدار هذا التقرير.</w:t>
          </w:r>
        </w:p>
        <w:p w:rsidR="00D910C9" w:rsidRPr="009C6DD0" w:rsidRDefault="00ED14C4" w:rsidP="00CE64CA">
          <w:pPr>
            <w:bidi/>
            <w:ind w:left="-1"/>
            <w:jc w:val="both"/>
            <w:rPr>
              <w:rFonts w:cs="Simplified Arabic"/>
              <w:b/>
              <w:bCs/>
              <w:sz w:val="24"/>
              <w:szCs w:val="24"/>
              <w:rtl/>
            </w:rPr>
          </w:pPr>
          <w:r>
            <w:rPr>
              <w:rFonts w:cs="Simplified Arabic" w:hint="cs"/>
              <w:b/>
              <w:bCs/>
              <w:sz w:val="24"/>
              <w:szCs w:val="24"/>
              <w:rtl/>
            </w:rPr>
            <w:t>كما يتقدم الجهاز المركزي لل</w:t>
          </w:r>
          <w:r w:rsidR="00CE64CA">
            <w:rPr>
              <w:rFonts w:cs="Simplified Arabic" w:hint="cs"/>
              <w:b/>
              <w:bCs/>
              <w:sz w:val="24"/>
              <w:szCs w:val="24"/>
              <w:rtl/>
            </w:rPr>
            <w:t>إ</w:t>
          </w:r>
          <w:r>
            <w:rPr>
              <w:rFonts w:cs="Simplified Arabic" w:hint="cs"/>
              <w:b/>
              <w:bCs/>
              <w:sz w:val="24"/>
              <w:szCs w:val="24"/>
              <w:rtl/>
            </w:rPr>
            <w:t xml:space="preserve">حصاء الفلسطيني بالشكر والعرفان للفريق الوطني الذي ساهم في </w:t>
          </w:r>
          <w:r w:rsidR="00CE64CA">
            <w:rPr>
              <w:rFonts w:cs="Simplified Arabic" w:hint="cs"/>
              <w:b/>
              <w:bCs/>
              <w:sz w:val="24"/>
              <w:szCs w:val="24"/>
              <w:rtl/>
            </w:rPr>
            <w:t>إ</w:t>
          </w:r>
          <w:r>
            <w:rPr>
              <w:rFonts w:cs="Simplified Arabic" w:hint="cs"/>
              <w:b/>
              <w:bCs/>
              <w:sz w:val="24"/>
              <w:szCs w:val="24"/>
              <w:rtl/>
            </w:rPr>
            <w:t>صدار النسخة الأولى من هذا التقرير، والذي يعتبر نسخة محدثة ومنقحة عن التقرير الأول.</w:t>
          </w:r>
        </w:p>
        <w:p w:rsidR="00DD1D2D" w:rsidRPr="009C6DD0" w:rsidRDefault="00DD1D2D">
          <w:pPr>
            <w:rPr>
              <w:rFonts w:ascii="Simplified Arabic" w:hAnsi="Simplified Arabic" w:cs="Simplified Arabic"/>
              <w:b/>
              <w:bCs/>
              <w:noProof/>
              <w:sz w:val="28"/>
              <w:szCs w:val="28"/>
              <w:rtl/>
            </w:rPr>
          </w:pPr>
        </w:p>
        <w:p w:rsidR="00E86580" w:rsidRPr="009C6DD0" w:rsidRDefault="00E86580">
          <w:pPr>
            <w:rPr>
              <w:b/>
              <w:bCs/>
              <w:noProof/>
              <w:sz w:val="24"/>
              <w:szCs w:val="24"/>
              <w:rtl/>
            </w:rPr>
          </w:pPr>
          <w:r w:rsidRPr="009C6DD0">
            <w:rPr>
              <w:b/>
              <w:bCs/>
              <w:noProof/>
              <w:sz w:val="24"/>
              <w:szCs w:val="24"/>
              <w:rtl/>
            </w:rPr>
            <w:br w:type="page"/>
          </w:r>
        </w:p>
        <w:p w:rsidR="00570C86" w:rsidRPr="00775EFA" w:rsidRDefault="00D6093D" w:rsidP="00775EFA">
          <w:pPr>
            <w:pStyle w:val="Heading3"/>
            <w:rPr>
              <w:rFonts w:ascii="Simplified Arabic" w:hAnsi="Simplified Arabic"/>
              <w:rtl/>
            </w:rPr>
          </w:pPr>
          <w: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644.85pt" o:ole="">
                <v:imagedata r:id="rId13" o:title=""/>
              </v:shape>
              <o:OLEObject Type="Embed" ProgID="MSPhotoEd.3" ShapeID="_x0000_i1025" DrawAspect="Content" ObjectID="_1489728896" r:id="rId14"/>
            </w:object>
          </w:r>
        </w:p>
        <w:p w:rsidR="00D6093D" w:rsidRDefault="00D6093D" w:rsidP="00DD1D2D">
          <w:pPr>
            <w:bidi/>
            <w:jc w:val="center"/>
            <w:rPr>
              <w:rFonts w:ascii="Simplified Arabic" w:hAnsi="Simplified Arabic" w:cs="Simplified Arabic" w:hint="cs"/>
              <w:b/>
              <w:bCs/>
              <w:sz w:val="24"/>
              <w:szCs w:val="24"/>
              <w:rtl/>
            </w:rPr>
          </w:pPr>
        </w:p>
        <w:p w:rsidR="00DD1D2D" w:rsidRPr="009C6DD0" w:rsidRDefault="00DD1D2D" w:rsidP="00D6093D">
          <w:pPr>
            <w:bidi/>
            <w:jc w:val="center"/>
            <w:rPr>
              <w:rFonts w:ascii="Simplified Arabic" w:hAnsi="Simplified Arabic" w:cs="Simplified Arabic"/>
              <w:b/>
              <w:bCs/>
              <w:sz w:val="24"/>
              <w:szCs w:val="24"/>
              <w:rtl/>
            </w:rPr>
          </w:pPr>
          <w:r w:rsidRPr="009C6DD0">
            <w:rPr>
              <w:rFonts w:ascii="Simplified Arabic" w:hAnsi="Simplified Arabic" w:cs="Simplified Arabic"/>
              <w:b/>
              <w:bCs/>
              <w:sz w:val="24"/>
              <w:szCs w:val="24"/>
              <w:rtl/>
            </w:rPr>
            <w:lastRenderedPageBreak/>
            <w:t>فريق العمل</w:t>
          </w:r>
        </w:p>
        <w:p w:rsidR="00DD1D2D" w:rsidRPr="009C6DD0" w:rsidRDefault="00DD1D2D" w:rsidP="00DD1D2D">
          <w:pPr>
            <w:bidi/>
            <w:jc w:val="center"/>
            <w:rPr>
              <w:b/>
              <w:bCs/>
            </w:rPr>
          </w:pPr>
        </w:p>
        <w:tbl>
          <w:tblPr>
            <w:tblStyle w:val="TableGrid"/>
            <w:bidiVisual/>
            <w:tblW w:w="960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15"/>
            <w:gridCol w:w="6171"/>
            <w:gridCol w:w="919"/>
          </w:tblGrid>
          <w:tr w:rsidR="00DD1D2D" w:rsidRPr="009C6DD0" w:rsidTr="00DD1D2D">
            <w:trPr>
              <w:jc w:val="center"/>
            </w:trPr>
            <w:tc>
              <w:tcPr>
                <w:tcW w:w="8686" w:type="dxa"/>
                <w:gridSpan w:val="2"/>
              </w:tcPr>
              <w:p w:rsidR="00DD1D2D" w:rsidRPr="009C6DD0" w:rsidRDefault="007670E8" w:rsidP="003511E1">
                <w:pPr>
                  <w:pStyle w:val="Header"/>
                  <w:tabs>
                    <w:tab w:val="clear" w:pos="4153"/>
                    <w:tab w:val="clear" w:pos="8306"/>
                  </w:tabs>
                  <w:jc w:val="both"/>
                  <w:rPr>
                    <w:rFonts w:cs="Simplified Arabic"/>
                    <w:b/>
                    <w:bCs/>
                    <w:sz w:val="24"/>
                    <w:szCs w:val="24"/>
                    <w:rtl/>
                  </w:rPr>
                </w:pPr>
                <w:r w:rsidRPr="009C6DD0">
                  <w:rPr>
                    <w:rFonts w:cs="Simplified Arabic" w:hint="cs"/>
                    <w:b/>
                    <w:bCs/>
                    <w:sz w:val="24"/>
                    <w:szCs w:val="24"/>
                    <w:rtl/>
                  </w:rPr>
                  <w:t xml:space="preserve">إعداد التقرير                                    </w:t>
                </w: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3511E1">
            <w:trPr>
              <w:jc w:val="center"/>
            </w:trPr>
            <w:tc>
              <w:tcPr>
                <w:tcW w:w="2513" w:type="dxa"/>
              </w:tcPr>
              <w:p w:rsidR="00DD1D2D" w:rsidRPr="009C6DD0" w:rsidRDefault="005D52D7" w:rsidP="00DD1D2D">
                <w:pPr>
                  <w:tabs>
                    <w:tab w:val="right" w:pos="560"/>
                  </w:tabs>
                  <w:bidi/>
                  <w:rPr>
                    <w:rFonts w:ascii="Simplified Arabic" w:hAnsi="Simplified Arabic" w:cs="Simplified Arabic"/>
                    <w:sz w:val="24"/>
                    <w:szCs w:val="24"/>
                    <w:rtl/>
                    <w:lang w:bidi="ar-JO"/>
                  </w:rPr>
                </w:pPr>
                <w:r w:rsidRPr="009C6DD0">
                  <w:rPr>
                    <w:rFonts w:ascii="Simplified Arabic" w:hAnsi="Simplified Arabic" w:cs="Simplified Arabic" w:hint="cs"/>
                    <w:sz w:val="24"/>
                    <w:szCs w:val="24"/>
                    <w:rtl/>
                    <w:lang w:bidi="ar-JO"/>
                  </w:rPr>
                  <w:t>خالد ابو خالد</w:t>
                </w:r>
                <w:r w:rsidR="00DD1D2D" w:rsidRPr="009C6DD0">
                  <w:rPr>
                    <w:rFonts w:ascii="Simplified Arabic" w:hAnsi="Simplified Arabic" w:cs="Simplified Arabic"/>
                    <w:sz w:val="24"/>
                    <w:szCs w:val="24"/>
                    <w:rtl/>
                    <w:lang w:bidi="ar-JO"/>
                  </w:rPr>
                  <w:t xml:space="preserve"> </w:t>
                </w:r>
              </w:p>
            </w:tc>
            <w:tc>
              <w:tcPr>
                <w:tcW w:w="6173" w:type="dxa"/>
              </w:tcPr>
              <w:p w:rsidR="00DD1D2D" w:rsidRPr="009C6DD0" w:rsidRDefault="00DD1D2D" w:rsidP="00DD1D2D">
                <w:pPr>
                  <w:pStyle w:val="Header"/>
                  <w:tabs>
                    <w:tab w:val="clear" w:pos="4153"/>
                    <w:tab w:val="clear" w:pos="8306"/>
                  </w:tabs>
                  <w:jc w:val="both"/>
                  <w:rPr>
                    <w:rFonts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3511E1">
            <w:trPr>
              <w:jc w:val="center"/>
            </w:trPr>
            <w:tc>
              <w:tcPr>
                <w:tcW w:w="2513" w:type="dxa"/>
              </w:tcPr>
              <w:p w:rsidR="00DD1D2D" w:rsidRPr="009C6DD0" w:rsidRDefault="005D52D7" w:rsidP="005D52D7">
                <w:pPr>
                  <w:tabs>
                    <w:tab w:val="right" w:pos="560"/>
                  </w:tabs>
                  <w:bidi/>
                  <w:rPr>
                    <w:rFonts w:ascii="Simplified Arabic" w:hAnsi="Simplified Arabic" w:cs="Simplified Arabic"/>
                    <w:sz w:val="24"/>
                    <w:szCs w:val="24"/>
                    <w:rtl/>
                    <w:lang w:bidi="ar-JO"/>
                  </w:rPr>
                </w:pPr>
                <w:r w:rsidRPr="009C6DD0">
                  <w:rPr>
                    <w:rFonts w:cs="Simplified Arabic" w:hint="cs"/>
                    <w:sz w:val="24"/>
                    <w:szCs w:val="24"/>
                    <w:rtl/>
                  </w:rPr>
                  <w:t>محمد البرغوثي</w:t>
                </w:r>
              </w:p>
            </w:tc>
            <w:tc>
              <w:tcPr>
                <w:tcW w:w="6173" w:type="dxa"/>
              </w:tcPr>
              <w:p w:rsidR="00DD1D2D" w:rsidRPr="009C6DD0" w:rsidRDefault="00DD1D2D" w:rsidP="008B4664">
                <w:pPr>
                  <w:pStyle w:val="Header"/>
                  <w:tabs>
                    <w:tab w:val="clear" w:pos="4153"/>
                    <w:tab w:val="clear" w:pos="8306"/>
                  </w:tabs>
                  <w:jc w:val="both"/>
                  <w:rPr>
                    <w:rFonts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5D52D7" w:rsidRPr="009C6DD0" w:rsidTr="00564AB0">
            <w:trPr>
              <w:trHeight w:hRule="exact" w:val="173"/>
              <w:jc w:val="center"/>
            </w:trPr>
            <w:tc>
              <w:tcPr>
                <w:tcW w:w="2516" w:type="dxa"/>
              </w:tcPr>
              <w:p w:rsidR="005D52D7" w:rsidRPr="009C6DD0" w:rsidRDefault="005D52D7" w:rsidP="00564AB0">
                <w:pPr>
                  <w:pStyle w:val="Header"/>
                  <w:tabs>
                    <w:tab w:val="clear" w:pos="4153"/>
                    <w:tab w:val="clear" w:pos="8306"/>
                  </w:tabs>
                  <w:ind w:firstLine="566"/>
                  <w:jc w:val="both"/>
                  <w:rPr>
                    <w:rFonts w:cs="Simplified Arabic"/>
                    <w:b/>
                    <w:bCs/>
                    <w:sz w:val="24"/>
                    <w:szCs w:val="24"/>
                    <w:rtl/>
                  </w:rPr>
                </w:pPr>
              </w:p>
            </w:tc>
            <w:tc>
              <w:tcPr>
                <w:tcW w:w="6170" w:type="dxa"/>
              </w:tcPr>
              <w:p w:rsidR="005D52D7" w:rsidRPr="009C6DD0" w:rsidRDefault="005D52D7" w:rsidP="00564AB0">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5D52D7" w:rsidRPr="009C6DD0" w:rsidRDefault="005D52D7" w:rsidP="00564AB0">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jc w:val="both"/>
                  <w:rPr>
                    <w:rFonts w:cs="Simplified Arabic"/>
                    <w:b/>
                    <w:bCs/>
                    <w:sz w:val="24"/>
                    <w:szCs w:val="24"/>
                    <w:rtl/>
                  </w:rPr>
                </w:pPr>
                <w:r w:rsidRPr="009C6DD0">
                  <w:rPr>
                    <w:rFonts w:cs="Simplified Arabic" w:hint="cs"/>
                    <w:b/>
                    <w:bCs/>
                    <w:sz w:val="24"/>
                    <w:szCs w:val="24"/>
                    <w:rtl/>
                  </w:rPr>
                  <w:t>المراجعة الأولية</w:t>
                </w: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jc w:val="both"/>
                  <w:rPr>
                    <w:rFonts w:cs="Simplified Arabic"/>
                    <w:sz w:val="24"/>
                    <w:szCs w:val="24"/>
                    <w:rtl/>
                  </w:rPr>
                </w:pPr>
                <w:r w:rsidRPr="009C6DD0">
                  <w:rPr>
                    <w:rFonts w:cs="Simplified Arabic" w:hint="cs"/>
                    <w:sz w:val="24"/>
                    <w:szCs w:val="24"/>
                    <w:rtl/>
                  </w:rPr>
                  <w:t>خالد أبو خالد</w:t>
                </w: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jc w:val="both"/>
                  <w:rPr>
                    <w:rFonts w:cs="Simplified Arabic"/>
                    <w:sz w:val="24"/>
                    <w:szCs w:val="24"/>
                  </w:rPr>
                </w:pPr>
                <w:r w:rsidRPr="009C6DD0">
                  <w:rPr>
                    <w:rFonts w:cs="Simplified Arabic" w:hint="cs"/>
                    <w:sz w:val="24"/>
                    <w:szCs w:val="24"/>
                    <w:rtl/>
                  </w:rPr>
                  <w:t>جواد الصالح</w:t>
                </w: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trHeight w:hRule="exact" w:val="173"/>
              <w:jc w:val="center"/>
            </w:trPr>
            <w:tc>
              <w:tcPr>
                <w:tcW w:w="2516" w:type="dxa"/>
              </w:tcPr>
              <w:p w:rsidR="00DD1D2D" w:rsidRPr="009C6DD0" w:rsidRDefault="00DD1D2D" w:rsidP="00DD1D2D">
                <w:pPr>
                  <w:pStyle w:val="Header"/>
                  <w:tabs>
                    <w:tab w:val="clear" w:pos="4153"/>
                    <w:tab w:val="clear" w:pos="8306"/>
                  </w:tabs>
                  <w:ind w:firstLine="566"/>
                  <w:jc w:val="both"/>
                  <w:rPr>
                    <w:rFonts w:cs="Simplified Arabic"/>
                    <w:b/>
                    <w:bCs/>
                    <w:sz w:val="24"/>
                    <w:szCs w:val="24"/>
                    <w:rtl/>
                  </w:rPr>
                </w:pP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jc w:val="both"/>
                  <w:rPr>
                    <w:rFonts w:cs="Simplified Arabic"/>
                    <w:b/>
                    <w:bCs/>
                    <w:sz w:val="24"/>
                    <w:szCs w:val="24"/>
                    <w:rtl/>
                  </w:rPr>
                </w:pPr>
                <w:r w:rsidRPr="009C6DD0">
                  <w:rPr>
                    <w:rFonts w:cs="Simplified Arabic" w:hint="cs"/>
                    <w:b/>
                    <w:bCs/>
                    <w:sz w:val="24"/>
                    <w:szCs w:val="24"/>
                    <w:rtl/>
                  </w:rPr>
                  <w:t>المراجعة النهائية</w:t>
                </w: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890792" w:rsidRPr="009C6DD0" w:rsidTr="00DD1D2D">
            <w:trPr>
              <w:jc w:val="center"/>
            </w:trPr>
            <w:tc>
              <w:tcPr>
                <w:tcW w:w="2516" w:type="dxa"/>
              </w:tcPr>
              <w:p w:rsidR="00890792" w:rsidRPr="009C6DD0" w:rsidRDefault="00890792" w:rsidP="00DD1D2D">
                <w:pPr>
                  <w:pStyle w:val="Header"/>
                  <w:tabs>
                    <w:tab w:val="clear" w:pos="4153"/>
                    <w:tab w:val="clear" w:pos="8306"/>
                  </w:tabs>
                  <w:jc w:val="both"/>
                  <w:rPr>
                    <w:rFonts w:cs="Simplified Arabic"/>
                    <w:sz w:val="24"/>
                    <w:szCs w:val="24"/>
                    <w:rtl/>
                  </w:rPr>
                </w:pPr>
                <w:r w:rsidRPr="009C6DD0">
                  <w:rPr>
                    <w:rFonts w:cs="Simplified Arabic" w:hint="cs"/>
                    <w:sz w:val="24"/>
                    <w:szCs w:val="24"/>
                    <w:rtl/>
                  </w:rPr>
                  <w:t>محمد قلالوة</w:t>
                </w:r>
              </w:p>
            </w:tc>
            <w:tc>
              <w:tcPr>
                <w:tcW w:w="6170" w:type="dxa"/>
              </w:tcPr>
              <w:p w:rsidR="00890792" w:rsidRPr="009C6DD0" w:rsidRDefault="00890792"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890792" w:rsidRPr="009C6DD0" w:rsidRDefault="00890792" w:rsidP="00DD1D2D">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AB30C4" w:rsidP="00DD1D2D">
                <w:pPr>
                  <w:pStyle w:val="Header"/>
                  <w:tabs>
                    <w:tab w:val="clear" w:pos="4153"/>
                    <w:tab w:val="clear" w:pos="8306"/>
                  </w:tabs>
                  <w:jc w:val="both"/>
                  <w:rPr>
                    <w:rFonts w:cs="Simplified Arabic"/>
                    <w:b/>
                    <w:bCs/>
                    <w:sz w:val="24"/>
                    <w:szCs w:val="24"/>
                    <w:rtl/>
                  </w:rPr>
                </w:pPr>
                <w:r w:rsidRPr="009C6DD0">
                  <w:rPr>
                    <w:rFonts w:cs="Simplified Arabic" w:hint="cs"/>
                    <w:sz w:val="24"/>
                    <w:szCs w:val="24"/>
                    <w:rtl/>
                  </w:rPr>
                  <w:t>عناية زيدان</w:t>
                </w: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trHeight w:hRule="exact" w:val="173"/>
              <w:jc w:val="center"/>
            </w:trPr>
            <w:tc>
              <w:tcPr>
                <w:tcW w:w="2516" w:type="dxa"/>
              </w:tcPr>
              <w:p w:rsidR="00DD1D2D" w:rsidRPr="009C6DD0" w:rsidRDefault="00DD1D2D" w:rsidP="00DD1D2D">
                <w:pPr>
                  <w:pStyle w:val="Header"/>
                  <w:tabs>
                    <w:tab w:val="clear" w:pos="4153"/>
                    <w:tab w:val="clear" w:pos="8306"/>
                  </w:tabs>
                  <w:ind w:firstLine="566"/>
                  <w:jc w:val="both"/>
                  <w:rPr>
                    <w:rFonts w:cs="Simplified Arabic"/>
                    <w:b/>
                    <w:bCs/>
                    <w:sz w:val="24"/>
                    <w:szCs w:val="24"/>
                    <w:rtl/>
                  </w:rPr>
                </w:pP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jc w:val="both"/>
                  <w:rPr>
                    <w:rFonts w:cs="Simplified Arabic"/>
                    <w:b/>
                    <w:bCs/>
                    <w:sz w:val="24"/>
                    <w:szCs w:val="24"/>
                    <w:rtl/>
                  </w:rPr>
                </w:pPr>
                <w:r w:rsidRPr="009C6DD0">
                  <w:rPr>
                    <w:rFonts w:cs="Simplified Arabic" w:hint="cs"/>
                    <w:b/>
                    <w:bCs/>
                    <w:sz w:val="24"/>
                    <w:szCs w:val="24"/>
                    <w:rtl/>
                  </w:rPr>
                  <w:t>الإشراف العام</w:t>
                </w: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jc w:val="both"/>
                  <w:rPr>
                    <w:rFonts w:cs="Simplified Arabic"/>
                    <w:sz w:val="24"/>
                    <w:szCs w:val="24"/>
                    <w:rtl/>
                  </w:rPr>
                </w:pPr>
                <w:r w:rsidRPr="009C6DD0">
                  <w:rPr>
                    <w:rFonts w:cs="Simplified Arabic" w:hint="cs"/>
                    <w:sz w:val="24"/>
                    <w:szCs w:val="24"/>
                    <w:rtl/>
                  </w:rPr>
                  <w:t>علا عوض</w:t>
                </w:r>
              </w:p>
            </w:tc>
            <w:tc>
              <w:tcPr>
                <w:tcW w:w="6170" w:type="dxa"/>
              </w:tcPr>
              <w:p w:rsidR="00DD1D2D" w:rsidRPr="009C6DD0" w:rsidRDefault="00DD1D2D" w:rsidP="00DD1D2D">
                <w:pPr>
                  <w:pStyle w:val="Header"/>
                  <w:tabs>
                    <w:tab w:val="clear" w:pos="4153"/>
                    <w:tab w:val="clear" w:pos="8306"/>
                  </w:tabs>
                  <w:jc w:val="both"/>
                  <w:rPr>
                    <w:rFonts w:ascii="Simplified Arabic" w:hAnsi="Simplified Arabic" w:cs="Simplified Arabic"/>
                    <w:sz w:val="24"/>
                    <w:szCs w:val="24"/>
                    <w:rtl/>
                  </w:rPr>
                </w:pPr>
                <w:r w:rsidRPr="009C6DD0">
                  <w:rPr>
                    <w:rFonts w:ascii="Simplified Arabic" w:hAnsi="Simplified Arabic" w:cs="Simplified Arabic"/>
                    <w:sz w:val="24"/>
                    <w:szCs w:val="24"/>
                    <w:rtl/>
                  </w:rPr>
                  <w:t>رئيس الجهاز</w:t>
                </w: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ind w:firstLine="566"/>
                  <w:jc w:val="both"/>
                  <w:rPr>
                    <w:rFonts w:cs="Simplified Arabic"/>
                    <w:b/>
                    <w:bCs/>
                    <w:sz w:val="24"/>
                    <w:szCs w:val="24"/>
                    <w:rtl/>
                  </w:rPr>
                </w:pPr>
              </w:p>
            </w:tc>
            <w:tc>
              <w:tcPr>
                <w:tcW w:w="6170" w:type="dxa"/>
              </w:tcPr>
              <w:p w:rsidR="00DD1D2D" w:rsidRPr="009C6DD0" w:rsidRDefault="00DD1D2D" w:rsidP="00DD1D2D">
                <w:pPr>
                  <w:pStyle w:val="Header"/>
                  <w:tabs>
                    <w:tab w:val="clear" w:pos="4153"/>
                    <w:tab w:val="clear" w:pos="8306"/>
                  </w:tabs>
                  <w:jc w:val="both"/>
                  <w:rPr>
                    <w:rFonts w:cs="Simplified Arabic"/>
                    <w:b/>
                    <w:bCs/>
                    <w:sz w:val="24"/>
                    <w:szCs w:val="24"/>
                    <w:rtl/>
                  </w:rPr>
                </w:pPr>
              </w:p>
            </w:tc>
            <w:tc>
              <w:tcPr>
                <w:tcW w:w="919" w:type="dxa"/>
              </w:tcPr>
              <w:p w:rsidR="00DD1D2D" w:rsidRPr="009C6DD0" w:rsidRDefault="00DD1D2D" w:rsidP="00DD1D2D">
                <w:pPr>
                  <w:pStyle w:val="Header"/>
                  <w:tabs>
                    <w:tab w:val="clear" w:pos="4153"/>
                    <w:tab w:val="clear" w:pos="8306"/>
                  </w:tabs>
                  <w:jc w:val="both"/>
                  <w:rPr>
                    <w:rFonts w:cs="Simplified Arabic"/>
                    <w:b/>
                    <w:bCs/>
                    <w:sz w:val="24"/>
                    <w:szCs w:val="24"/>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ind w:firstLine="566"/>
                  <w:jc w:val="both"/>
                  <w:rPr>
                    <w:rFonts w:cs="Simplified Arabic"/>
                    <w:b/>
                    <w:bCs/>
                    <w:rtl/>
                  </w:rPr>
                </w:pPr>
              </w:p>
            </w:tc>
            <w:tc>
              <w:tcPr>
                <w:tcW w:w="6170" w:type="dxa"/>
              </w:tcPr>
              <w:p w:rsidR="00DD1D2D" w:rsidRPr="009C6DD0" w:rsidRDefault="00DD1D2D" w:rsidP="00DD1D2D">
                <w:pPr>
                  <w:pStyle w:val="Header"/>
                  <w:tabs>
                    <w:tab w:val="clear" w:pos="4153"/>
                    <w:tab w:val="clear" w:pos="8306"/>
                  </w:tabs>
                  <w:jc w:val="both"/>
                  <w:rPr>
                    <w:rFonts w:cs="Simplified Arabic"/>
                    <w:b/>
                    <w:bCs/>
                    <w:rtl/>
                  </w:rPr>
                </w:pPr>
              </w:p>
            </w:tc>
            <w:tc>
              <w:tcPr>
                <w:tcW w:w="919" w:type="dxa"/>
              </w:tcPr>
              <w:p w:rsidR="00DD1D2D" w:rsidRPr="009C6DD0" w:rsidRDefault="00DD1D2D" w:rsidP="00DD1D2D">
                <w:pPr>
                  <w:pStyle w:val="Header"/>
                  <w:tabs>
                    <w:tab w:val="clear" w:pos="4153"/>
                    <w:tab w:val="clear" w:pos="8306"/>
                  </w:tabs>
                  <w:jc w:val="both"/>
                  <w:rPr>
                    <w:rFonts w:cs="Simplified Arabic"/>
                    <w:b/>
                    <w:bCs/>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ind w:firstLine="566"/>
                  <w:jc w:val="both"/>
                  <w:rPr>
                    <w:rFonts w:cs="Simplified Arabic"/>
                    <w:b/>
                    <w:bCs/>
                    <w:rtl/>
                  </w:rPr>
                </w:pPr>
              </w:p>
            </w:tc>
            <w:tc>
              <w:tcPr>
                <w:tcW w:w="6170" w:type="dxa"/>
              </w:tcPr>
              <w:p w:rsidR="00DD1D2D" w:rsidRPr="009C6DD0" w:rsidRDefault="00DD1D2D" w:rsidP="00DD1D2D">
                <w:pPr>
                  <w:pStyle w:val="Header"/>
                  <w:tabs>
                    <w:tab w:val="clear" w:pos="4153"/>
                    <w:tab w:val="clear" w:pos="8306"/>
                  </w:tabs>
                  <w:jc w:val="both"/>
                  <w:rPr>
                    <w:rFonts w:cs="Simplified Arabic"/>
                    <w:b/>
                    <w:bCs/>
                    <w:rtl/>
                  </w:rPr>
                </w:pPr>
              </w:p>
            </w:tc>
            <w:tc>
              <w:tcPr>
                <w:tcW w:w="919" w:type="dxa"/>
              </w:tcPr>
              <w:p w:rsidR="00DD1D2D" w:rsidRPr="009C6DD0" w:rsidRDefault="00DD1D2D" w:rsidP="00DD1D2D">
                <w:pPr>
                  <w:pStyle w:val="Header"/>
                  <w:tabs>
                    <w:tab w:val="clear" w:pos="4153"/>
                    <w:tab w:val="clear" w:pos="8306"/>
                  </w:tabs>
                  <w:jc w:val="both"/>
                  <w:rPr>
                    <w:rFonts w:cs="Simplified Arabic"/>
                    <w:b/>
                    <w:bCs/>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ind w:firstLine="566"/>
                  <w:jc w:val="both"/>
                  <w:rPr>
                    <w:rFonts w:cs="Simplified Arabic"/>
                    <w:b/>
                    <w:bCs/>
                    <w:rtl/>
                  </w:rPr>
                </w:pPr>
              </w:p>
            </w:tc>
            <w:tc>
              <w:tcPr>
                <w:tcW w:w="6170" w:type="dxa"/>
              </w:tcPr>
              <w:p w:rsidR="00DD1D2D" w:rsidRPr="009C6DD0" w:rsidRDefault="00DD1D2D" w:rsidP="00DD1D2D">
                <w:pPr>
                  <w:pStyle w:val="Header"/>
                  <w:tabs>
                    <w:tab w:val="clear" w:pos="4153"/>
                    <w:tab w:val="clear" w:pos="8306"/>
                  </w:tabs>
                  <w:jc w:val="both"/>
                  <w:rPr>
                    <w:rFonts w:cs="Simplified Arabic"/>
                    <w:b/>
                    <w:bCs/>
                    <w:rtl/>
                  </w:rPr>
                </w:pPr>
              </w:p>
            </w:tc>
            <w:tc>
              <w:tcPr>
                <w:tcW w:w="919" w:type="dxa"/>
              </w:tcPr>
              <w:p w:rsidR="00DD1D2D" w:rsidRPr="009C6DD0" w:rsidRDefault="00DD1D2D" w:rsidP="00DD1D2D">
                <w:pPr>
                  <w:pStyle w:val="Header"/>
                  <w:tabs>
                    <w:tab w:val="clear" w:pos="4153"/>
                    <w:tab w:val="clear" w:pos="8306"/>
                  </w:tabs>
                  <w:jc w:val="both"/>
                  <w:rPr>
                    <w:rFonts w:cs="Simplified Arabic"/>
                    <w:b/>
                    <w:bCs/>
                    <w:rtl/>
                  </w:rPr>
                </w:pPr>
              </w:p>
            </w:tc>
          </w:tr>
          <w:tr w:rsidR="00DD1D2D" w:rsidRPr="009C6DD0" w:rsidTr="00DD1D2D">
            <w:trPr>
              <w:jc w:val="center"/>
            </w:trPr>
            <w:tc>
              <w:tcPr>
                <w:tcW w:w="2516" w:type="dxa"/>
              </w:tcPr>
              <w:p w:rsidR="00DD1D2D" w:rsidRPr="009C6DD0" w:rsidRDefault="00DD1D2D" w:rsidP="00DD1D2D">
                <w:pPr>
                  <w:pStyle w:val="Header"/>
                  <w:tabs>
                    <w:tab w:val="clear" w:pos="4153"/>
                    <w:tab w:val="clear" w:pos="8306"/>
                  </w:tabs>
                  <w:ind w:firstLine="566"/>
                  <w:jc w:val="both"/>
                  <w:rPr>
                    <w:rFonts w:cs="Simplified Arabic"/>
                    <w:b/>
                    <w:bCs/>
                    <w:rtl/>
                  </w:rPr>
                </w:pPr>
              </w:p>
            </w:tc>
            <w:tc>
              <w:tcPr>
                <w:tcW w:w="6170" w:type="dxa"/>
              </w:tcPr>
              <w:p w:rsidR="00DD1D2D" w:rsidRPr="009C6DD0" w:rsidRDefault="00DD1D2D" w:rsidP="00DD1D2D">
                <w:pPr>
                  <w:pStyle w:val="Header"/>
                  <w:tabs>
                    <w:tab w:val="clear" w:pos="4153"/>
                    <w:tab w:val="clear" w:pos="8306"/>
                  </w:tabs>
                  <w:jc w:val="both"/>
                  <w:rPr>
                    <w:rFonts w:cs="Simplified Arabic"/>
                    <w:b/>
                    <w:bCs/>
                    <w:rtl/>
                  </w:rPr>
                </w:pPr>
              </w:p>
            </w:tc>
            <w:tc>
              <w:tcPr>
                <w:tcW w:w="919" w:type="dxa"/>
              </w:tcPr>
              <w:p w:rsidR="00DD1D2D" w:rsidRPr="009C6DD0" w:rsidRDefault="00DD1D2D" w:rsidP="00DD1D2D">
                <w:pPr>
                  <w:pStyle w:val="Header"/>
                  <w:tabs>
                    <w:tab w:val="clear" w:pos="4153"/>
                    <w:tab w:val="clear" w:pos="8306"/>
                  </w:tabs>
                  <w:jc w:val="both"/>
                  <w:rPr>
                    <w:rFonts w:cs="Simplified Arabic"/>
                    <w:b/>
                    <w:bCs/>
                    <w:rtl/>
                  </w:rPr>
                </w:pPr>
              </w:p>
            </w:tc>
          </w:tr>
        </w:tbl>
        <w:p w:rsidR="00DD1D2D" w:rsidRPr="009C6DD0" w:rsidRDefault="00DD1D2D">
          <w:pPr>
            <w:rPr>
              <w:rFonts w:ascii="Simplified Arabic" w:hAnsi="Simplified Arabic" w:cs="Simplified Arabic"/>
              <w:b/>
              <w:bCs/>
              <w:sz w:val="28"/>
              <w:szCs w:val="28"/>
              <w:rtl/>
            </w:rPr>
          </w:pPr>
        </w:p>
        <w:p w:rsidR="00570C86" w:rsidRPr="009C6DD0" w:rsidRDefault="00570C86">
          <w:pPr>
            <w:rPr>
              <w:rFonts w:ascii="Simplified Arabic" w:hAnsi="Simplified Arabic" w:cs="Simplified Arabic"/>
              <w:b/>
              <w:bCs/>
              <w:sz w:val="28"/>
              <w:szCs w:val="28"/>
              <w:rtl/>
            </w:rPr>
          </w:pPr>
          <w:r w:rsidRPr="009C6DD0">
            <w:rPr>
              <w:rFonts w:ascii="Simplified Arabic" w:hAnsi="Simplified Arabic" w:cs="Simplified Arabic"/>
              <w:b/>
              <w:bCs/>
              <w:sz w:val="28"/>
              <w:szCs w:val="28"/>
              <w:rtl/>
            </w:rPr>
            <w:br w:type="page"/>
          </w:r>
        </w:p>
        <w:p w:rsidR="004F21E2" w:rsidRPr="009C6DD0" w:rsidRDefault="004F21E2" w:rsidP="009646AF">
          <w:pPr>
            <w:keepNext/>
            <w:keepLines/>
            <w:bidi/>
            <w:rPr>
              <w:rFonts w:ascii="Simplified Arabic" w:hAnsi="Simplified Arabic" w:cs="Simplified Arabic"/>
              <w:b/>
              <w:bCs/>
              <w:sz w:val="28"/>
              <w:szCs w:val="28"/>
              <w:rtl/>
            </w:rPr>
          </w:pPr>
          <w:r w:rsidRPr="009C6DD0">
            <w:rPr>
              <w:rFonts w:ascii="Simplified Arabic" w:hAnsi="Simplified Arabic" w:cs="Simplified Arabic" w:hint="cs"/>
              <w:b/>
              <w:bCs/>
              <w:sz w:val="28"/>
              <w:szCs w:val="28"/>
              <w:rtl/>
            </w:rPr>
            <w:lastRenderedPageBreak/>
            <w:t>تمـــــــــــــــــهيـــــــــــــــــــد:</w:t>
          </w:r>
        </w:p>
        <w:p w:rsidR="00DD56C8" w:rsidRPr="009C6DD0" w:rsidRDefault="00784A98" w:rsidP="00DD56C8">
          <w:pPr>
            <w:bidi/>
            <w:jc w:val="both"/>
            <w:rPr>
              <w:rFonts w:cs="Simplified Arabic"/>
              <w:sz w:val="24"/>
              <w:szCs w:val="24"/>
              <w:rtl/>
            </w:rPr>
          </w:pPr>
          <w:r w:rsidRPr="009C6DD0">
            <w:rPr>
              <w:rFonts w:cs="Simplified Arabic"/>
              <w:sz w:val="24"/>
              <w:szCs w:val="24"/>
              <w:rtl/>
            </w:rPr>
            <w:t xml:space="preserve">يشكل </w:t>
          </w:r>
          <w:r w:rsidR="00ED52D3">
            <w:rPr>
              <w:rFonts w:cs="Simplified Arabic"/>
              <w:sz w:val="24"/>
              <w:szCs w:val="24"/>
              <w:rtl/>
            </w:rPr>
            <w:t>الأطفال</w:t>
          </w:r>
          <w:r w:rsidRPr="009C6DD0">
            <w:rPr>
              <w:rFonts w:cs="Simplified Arabic"/>
              <w:sz w:val="24"/>
              <w:szCs w:val="24"/>
              <w:rtl/>
            </w:rPr>
            <w:t xml:space="preserve"> في </w:t>
          </w:r>
          <w:r w:rsidRPr="009C6DD0">
            <w:rPr>
              <w:rFonts w:cs="Simplified Arabic" w:hint="cs"/>
              <w:sz w:val="24"/>
              <w:szCs w:val="24"/>
              <w:rtl/>
            </w:rPr>
            <w:t>فلسطين</w:t>
          </w:r>
          <w:r w:rsidRPr="009C6DD0">
            <w:rPr>
              <w:rFonts w:cs="Simplified Arabic"/>
              <w:sz w:val="24"/>
              <w:szCs w:val="24"/>
              <w:rtl/>
            </w:rPr>
            <w:t xml:space="preserve"> ما يقارب نصف السكان، وهذا يعني أن الاستثمار في هذه الشريحة من المجتمع يعتبر أمراً مهماً</w:t>
          </w:r>
          <w:r w:rsidR="00DD56C8" w:rsidRPr="009C6DD0">
            <w:rPr>
              <w:rFonts w:cs="Simplified Arabic" w:hint="cs"/>
              <w:sz w:val="24"/>
              <w:szCs w:val="24"/>
              <w:rtl/>
            </w:rPr>
            <w:t>؛</w:t>
          </w:r>
          <w:r w:rsidRPr="009C6DD0">
            <w:rPr>
              <w:rFonts w:cs="Simplified Arabic"/>
              <w:sz w:val="24"/>
              <w:szCs w:val="24"/>
              <w:rtl/>
            </w:rPr>
            <w:t xml:space="preserve"> لضمان حقوقهم وتوفير الفرص لهم للعيش بكرامة وأمان.</w:t>
          </w:r>
          <w:r w:rsidR="00255BB6" w:rsidRPr="009C6DD0">
            <w:rPr>
              <w:rFonts w:cs="Simplified Arabic" w:hint="cs"/>
              <w:sz w:val="24"/>
              <w:szCs w:val="24"/>
              <w:rtl/>
            </w:rPr>
            <w:t xml:space="preserve"> </w:t>
          </w:r>
          <w:r w:rsidRPr="009C6DD0">
            <w:rPr>
              <w:rFonts w:cs="Simplified Arabic"/>
              <w:sz w:val="24"/>
              <w:szCs w:val="24"/>
              <w:rtl/>
            </w:rPr>
            <w:t xml:space="preserve">  ومن أجل توفير الرقم الإحصائي الدقيق الذي يخدم رسم السياسات ووضع الخطط الكفيلة بترجمة هذه الأرقام إلى برامج تخدم مصلحة الطفل الفلسطيني في مجالات حياته كافة</w:t>
          </w:r>
          <w:r w:rsidR="00B74192" w:rsidRPr="009C6DD0">
            <w:rPr>
              <w:rFonts w:cs="Simplified Arabic" w:hint="cs"/>
              <w:sz w:val="24"/>
              <w:szCs w:val="24"/>
              <w:rtl/>
            </w:rPr>
            <w:t>؛</w:t>
          </w:r>
          <w:r w:rsidRPr="009C6DD0">
            <w:rPr>
              <w:rFonts w:cs="Simplified Arabic"/>
              <w:sz w:val="24"/>
              <w:szCs w:val="24"/>
              <w:rtl/>
            </w:rPr>
            <w:t xml:space="preserve"> </w:t>
          </w:r>
          <w:r w:rsidR="00B74192" w:rsidRPr="009C6DD0">
            <w:rPr>
              <w:rFonts w:cs="Simplified Arabic" w:hint="cs"/>
              <w:sz w:val="24"/>
              <w:szCs w:val="24"/>
              <w:rtl/>
            </w:rPr>
            <w:t xml:space="preserve">فقد </w:t>
          </w:r>
          <w:r w:rsidRPr="009C6DD0">
            <w:rPr>
              <w:rFonts w:cs="Simplified Arabic"/>
              <w:sz w:val="24"/>
              <w:szCs w:val="24"/>
              <w:rtl/>
            </w:rPr>
            <w:t xml:space="preserve">قام الجهاز وبالتعاون والشراكة مع الوزارات والمؤسسات المعنية العاملة في مجال الطفل، وبدعم مادي وفني من مؤسسة إنقاذ الطفل، بإصدار التقرير الوطني حول </w:t>
          </w:r>
          <w:r w:rsidRPr="009C6DD0">
            <w:rPr>
              <w:rFonts w:cs="Simplified Arabic" w:hint="cs"/>
              <w:sz w:val="24"/>
              <w:szCs w:val="24"/>
              <w:rtl/>
            </w:rPr>
            <w:t>واقع حقوق الطفل الفلسطيني</w:t>
          </w:r>
          <w:r w:rsidR="00DD56C8" w:rsidRPr="009C6DD0">
            <w:rPr>
              <w:rFonts w:cs="Simplified Arabic" w:hint="cs"/>
              <w:sz w:val="24"/>
              <w:szCs w:val="24"/>
              <w:rtl/>
            </w:rPr>
            <w:t>.</w:t>
          </w:r>
          <w:r w:rsidRPr="009C6DD0">
            <w:rPr>
              <w:rFonts w:cs="Simplified Arabic"/>
              <w:sz w:val="24"/>
              <w:szCs w:val="24"/>
              <w:rtl/>
            </w:rPr>
            <w:t xml:space="preserve"> </w:t>
          </w:r>
        </w:p>
        <w:p w:rsidR="00DD56C8" w:rsidRPr="009C6DD0" w:rsidRDefault="00B74192" w:rsidP="00D6590C">
          <w:pPr>
            <w:bidi/>
            <w:jc w:val="both"/>
            <w:rPr>
              <w:rFonts w:cs="Simplified Arabic"/>
              <w:sz w:val="24"/>
              <w:szCs w:val="24"/>
              <w:rtl/>
            </w:rPr>
          </w:pPr>
          <w:r w:rsidRPr="009C6DD0">
            <w:rPr>
              <w:rFonts w:cs="Simplified Arabic" w:hint="cs"/>
              <w:sz w:val="24"/>
              <w:szCs w:val="24"/>
              <w:rtl/>
            </w:rPr>
            <w:t>إن</w:t>
          </w:r>
          <w:r w:rsidRPr="009C6DD0">
            <w:rPr>
              <w:rFonts w:cs="Simplified Arabic"/>
              <w:sz w:val="24"/>
              <w:szCs w:val="24"/>
              <w:rtl/>
            </w:rPr>
            <w:t xml:space="preserve"> إصدار هذ</w:t>
          </w:r>
          <w:r w:rsidRPr="009C6DD0">
            <w:rPr>
              <w:rFonts w:cs="Simplified Arabic" w:hint="cs"/>
              <w:sz w:val="24"/>
              <w:szCs w:val="24"/>
              <w:rtl/>
            </w:rPr>
            <w:t>ا</w:t>
          </w:r>
          <w:r w:rsidRPr="009C6DD0">
            <w:rPr>
              <w:rFonts w:cs="Simplified Arabic"/>
              <w:sz w:val="24"/>
              <w:szCs w:val="24"/>
              <w:rtl/>
            </w:rPr>
            <w:t xml:space="preserve"> </w:t>
          </w:r>
          <w:r w:rsidRPr="009C6DD0">
            <w:rPr>
              <w:rFonts w:cs="Simplified Arabic" w:hint="cs"/>
              <w:sz w:val="24"/>
              <w:szCs w:val="24"/>
              <w:rtl/>
            </w:rPr>
            <w:t>التقرير</w:t>
          </w:r>
          <w:r w:rsidRPr="009C6DD0">
            <w:rPr>
              <w:rFonts w:cs="Simplified Arabic"/>
              <w:sz w:val="24"/>
              <w:szCs w:val="24"/>
              <w:rtl/>
            </w:rPr>
            <w:t xml:space="preserve"> </w:t>
          </w:r>
          <w:r w:rsidR="00D6590C" w:rsidRPr="009C6DD0">
            <w:rPr>
              <w:rFonts w:cs="Simplified Arabic" w:hint="cs"/>
              <w:sz w:val="24"/>
              <w:szCs w:val="24"/>
              <w:rtl/>
            </w:rPr>
            <w:t xml:space="preserve">والذي هو امتداد </w:t>
          </w:r>
          <w:r w:rsidR="00201F7E" w:rsidRPr="009C6DD0">
            <w:rPr>
              <w:rFonts w:cs="Simplified Arabic" w:hint="cs"/>
              <w:sz w:val="24"/>
              <w:szCs w:val="24"/>
              <w:rtl/>
            </w:rPr>
            <w:t>للإصدار</w:t>
          </w:r>
          <w:r w:rsidR="00D6590C" w:rsidRPr="009C6DD0">
            <w:rPr>
              <w:rFonts w:cs="Simplified Arabic" w:hint="cs"/>
              <w:sz w:val="24"/>
              <w:szCs w:val="24"/>
              <w:rtl/>
            </w:rPr>
            <w:t xml:space="preserve"> الأول في عام 2013، </w:t>
          </w:r>
          <w:r w:rsidRPr="009C6DD0">
            <w:rPr>
              <w:rFonts w:cs="Simplified Arabic" w:hint="cs"/>
              <w:sz w:val="24"/>
              <w:szCs w:val="24"/>
              <w:rtl/>
            </w:rPr>
            <w:t xml:space="preserve">ينسجم مع </w:t>
          </w:r>
          <w:r w:rsidRPr="009C6DD0">
            <w:rPr>
              <w:rFonts w:ascii="Simplified Arabic" w:hAnsi="Simplified Arabic" w:cs="Simplified Arabic" w:hint="cs"/>
              <w:sz w:val="24"/>
              <w:szCs w:val="24"/>
              <w:rtl/>
            </w:rPr>
            <w:t xml:space="preserve">سياسة الجهاز الرامية الى توفير بيانات ضمن نظام احصائي وطني متكامل يخدم جميع القطاعات، بما فيها كل ما يتعلق من مؤشرات حقوق الطفل الفلسطيني، ويهدف أيضا الى </w:t>
          </w:r>
          <w:r w:rsidRPr="009C6DD0">
            <w:rPr>
              <w:rFonts w:cs="Simplified Arabic"/>
              <w:sz w:val="24"/>
              <w:szCs w:val="24"/>
              <w:rtl/>
            </w:rPr>
            <w:t xml:space="preserve">رصد التطور الحاصل على </w:t>
          </w:r>
          <w:r w:rsidR="00DD56C8" w:rsidRPr="009C6DD0">
            <w:rPr>
              <w:rFonts w:cs="Simplified Arabic" w:hint="cs"/>
              <w:sz w:val="24"/>
              <w:szCs w:val="24"/>
              <w:rtl/>
            </w:rPr>
            <w:t xml:space="preserve">هذه </w:t>
          </w:r>
          <w:r w:rsidR="00DD56C8" w:rsidRPr="009C6DD0">
            <w:rPr>
              <w:rFonts w:cs="Simplified Arabic"/>
              <w:sz w:val="24"/>
              <w:szCs w:val="24"/>
              <w:rtl/>
            </w:rPr>
            <w:t>المؤشرات</w:t>
          </w:r>
          <w:r w:rsidR="00DD56C8" w:rsidRPr="009C6DD0">
            <w:rPr>
              <w:rFonts w:cs="Simplified Arabic" w:hint="cs"/>
              <w:sz w:val="24"/>
              <w:szCs w:val="24"/>
              <w:rtl/>
            </w:rPr>
            <w:t xml:space="preserve"> من خلال تح</w:t>
          </w:r>
          <w:r w:rsidR="00D6590C" w:rsidRPr="009C6DD0">
            <w:rPr>
              <w:rFonts w:cs="Simplified Arabic" w:hint="cs"/>
              <w:sz w:val="24"/>
              <w:szCs w:val="24"/>
              <w:rtl/>
            </w:rPr>
            <w:t>ديث البيانات الواردة في التقرير</w:t>
          </w:r>
          <w:r w:rsidRPr="009C6DD0">
            <w:rPr>
              <w:rFonts w:cs="Simplified Arabic"/>
              <w:sz w:val="24"/>
              <w:szCs w:val="24"/>
              <w:rtl/>
            </w:rPr>
            <w:t xml:space="preserve">، وإنشاء قاعدة بيانات وطنية شاملة تكون أساساً لمرصد وطني يساعد في </w:t>
          </w:r>
          <w:r w:rsidRPr="009C6DD0">
            <w:rPr>
              <w:rFonts w:cs="Simplified Arabic" w:hint="cs"/>
              <w:sz w:val="24"/>
              <w:szCs w:val="24"/>
              <w:rtl/>
            </w:rPr>
            <w:t>تقديم بيانات محدثة ومستمرة تسهم في رسم سياسات وخطط للنهوض بواقع الطفل الفلسطيني في مختلف النواحي</w:t>
          </w:r>
          <w:r w:rsidR="00DD56C8" w:rsidRPr="009C6DD0">
            <w:rPr>
              <w:rFonts w:cs="Simplified Arabic" w:hint="cs"/>
              <w:sz w:val="24"/>
              <w:szCs w:val="24"/>
              <w:rtl/>
            </w:rPr>
            <w:t>.</w:t>
          </w:r>
        </w:p>
        <w:p w:rsidR="00787C8F" w:rsidRPr="009C6DD0" w:rsidRDefault="00DD56C8" w:rsidP="006448D7">
          <w:pPr>
            <w:bidi/>
            <w:jc w:val="both"/>
            <w:rPr>
              <w:rFonts w:cs="Simplified Arabic"/>
              <w:sz w:val="24"/>
              <w:szCs w:val="24"/>
              <w:rtl/>
            </w:rPr>
          </w:pPr>
          <w:r w:rsidRPr="009C6DD0">
            <w:rPr>
              <w:rFonts w:cs="Simplified Arabic" w:hint="cs"/>
              <w:sz w:val="24"/>
              <w:szCs w:val="24"/>
              <w:rtl/>
            </w:rPr>
            <w:t xml:space="preserve">يعرض التقرير </w:t>
          </w:r>
          <w:r w:rsidR="00A071FE" w:rsidRPr="009C6DD0">
            <w:rPr>
              <w:rFonts w:cs="Simplified Arabic" w:hint="cs"/>
              <w:sz w:val="24"/>
              <w:szCs w:val="24"/>
              <w:rtl/>
            </w:rPr>
            <w:t xml:space="preserve">تحليلا وتشخيصا لواقع حقوق الطفل الفلسطيني ويسلط الضوء على الفئات المحرومة </w:t>
          </w:r>
          <w:r w:rsidR="00201F7E" w:rsidRPr="009C6DD0">
            <w:rPr>
              <w:rFonts w:cs="Simplified Arabic" w:hint="cs"/>
              <w:sz w:val="24"/>
              <w:szCs w:val="24"/>
              <w:rtl/>
            </w:rPr>
            <w:t>أيضا</w:t>
          </w:r>
          <w:r w:rsidR="00A071FE" w:rsidRPr="009C6DD0">
            <w:rPr>
              <w:rFonts w:cs="Simplified Arabic" w:hint="cs"/>
              <w:sz w:val="24"/>
              <w:szCs w:val="24"/>
              <w:rtl/>
            </w:rPr>
            <w:t xml:space="preserve"> والمحددات التي تقف حائلا امام هؤلاء </w:t>
          </w:r>
          <w:r w:rsidR="00ED52D3">
            <w:rPr>
              <w:rFonts w:cs="Simplified Arabic" w:hint="cs"/>
              <w:sz w:val="24"/>
              <w:szCs w:val="24"/>
              <w:rtl/>
            </w:rPr>
            <w:t>الأطفال</w:t>
          </w:r>
          <w:r w:rsidR="00A071FE" w:rsidRPr="009C6DD0">
            <w:rPr>
              <w:rFonts w:cs="Simplified Arabic" w:hint="cs"/>
              <w:sz w:val="24"/>
              <w:szCs w:val="24"/>
              <w:rtl/>
            </w:rPr>
            <w:t xml:space="preserve"> دون حصولهم على الخدمات المطلو</w:t>
          </w:r>
          <w:r w:rsidR="000B473E" w:rsidRPr="009C6DD0">
            <w:rPr>
              <w:rFonts w:cs="Simplified Arabic" w:hint="cs"/>
              <w:sz w:val="24"/>
              <w:szCs w:val="24"/>
              <w:rtl/>
            </w:rPr>
            <w:t>بة في كافة المجالات التي يطرقها</w:t>
          </w:r>
          <w:r w:rsidR="00A071FE" w:rsidRPr="009C6DD0">
            <w:rPr>
              <w:rFonts w:cs="Simplified Arabic" w:hint="cs"/>
              <w:sz w:val="24"/>
              <w:szCs w:val="24"/>
              <w:rtl/>
            </w:rPr>
            <w:t xml:space="preserve">، </w:t>
          </w:r>
          <w:r w:rsidR="000B473E" w:rsidRPr="009C6DD0">
            <w:rPr>
              <w:rFonts w:cs="Simplified Arabic" w:hint="cs"/>
              <w:sz w:val="24"/>
              <w:szCs w:val="24"/>
              <w:rtl/>
            </w:rPr>
            <w:t>وهي التعليم والصحة والحماية والثقافة والترفيه و</w:t>
          </w:r>
          <w:r w:rsidR="00ED52D3">
            <w:rPr>
              <w:rFonts w:cs="Simplified Arabic" w:hint="cs"/>
              <w:sz w:val="24"/>
              <w:szCs w:val="24"/>
              <w:rtl/>
            </w:rPr>
            <w:t>الأطفال</w:t>
          </w:r>
          <w:r w:rsidR="000B473E" w:rsidRPr="009C6DD0">
            <w:rPr>
              <w:rFonts w:cs="Simplified Arabic" w:hint="cs"/>
              <w:sz w:val="24"/>
              <w:szCs w:val="24"/>
              <w:rtl/>
            </w:rPr>
            <w:t xml:space="preserve"> تحت </w:t>
          </w:r>
          <w:r w:rsidR="004F3E92" w:rsidRPr="009C6DD0">
            <w:rPr>
              <w:rFonts w:cs="Simplified Arabic" w:hint="cs"/>
              <w:sz w:val="24"/>
              <w:szCs w:val="24"/>
              <w:rtl/>
            </w:rPr>
            <w:t xml:space="preserve">الاحتلال وتنمية الطفولة المبكرة.  وقد </w:t>
          </w:r>
          <w:r w:rsidR="00787C8F" w:rsidRPr="009C6DD0">
            <w:rPr>
              <w:rFonts w:cs="Simplified Arabic" w:hint="cs"/>
              <w:sz w:val="24"/>
              <w:szCs w:val="24"/>
              <w:rtl/>
            </w:rPr>
            <w:t xml:space="preserve">اعتمدت البيانات الواردة في التقرير على مصدرين </w:t>
          </w:r>
          <w:r w:rsidR="008F13DD" w:rsidRPr="009C6DD0">
            <w:rPr>
              <w:rFonts w:cs="Simplified Arabic" w:hint="cs"/>
              <w:sz w:val="24"/>
              <w:szCs w:val="24"/>
              <w:rtl/>
            </w:rPr>
            <w:t>أساسيين</w:t>
          </w:r>
          <w:r w:rsidR="00787C8F" w:rsidRPr="009C6DD0">
            <w:rPr>
              <w:rFonts w:cs="Simplified Arabic" w:hint="cs"/>
              <w:sz w:val="24"/>
              <w:szCs w:val="24"/>
              <w:rtl/>
            </w:rPr>
            <w:t xml:space="preserve"> هما المسوح الاسرية التي نفذها الجهاز المركزي </w:t>
          </w:r>
          <w:r w:rsidR="008F13DD" w:rsidRPr="009C6DD0">
            <w:rPr>
              <w:rFonts w:cs="Simplified Arabic" w:hint="cs"/>
              <w:sz w:val="24"/>
              <w:szCs w:val="24"/>
              <w:rtl/>
            </w:rPr>
            <w:t>للإحصاء</w:t>
          </w:r>
          <w:r w:rsidR="00787C8F" w:rsidRPr="009C6DD0">
            <w:rPr>
              <w:rFonts w:cs="Simplified Arabic" w:hint="cs"/>
              <w:sz w:val="24"/>
              <w:szCs w:val="24"/>
              <w:rtl/>
            </w:rPr>
            <w:t xml:space="preserve"> </w:t>
          </w:r>
          <w:r w:rsidR="008F13DD" w:rsidRPr="009C6DD0">
            <w:rPr>
              <w:rFonts w:cs="Simplified Arabic" w:hint="cs"/>
              <w:sz w:val="24"/>
              <w:szCs w:val="24"/>
              <w:rtl/>
            </w:rPr>
            <w:t>ألفلسطيني</w:t>
          </w:r>
          <w:r w:rsidR="00787C8F" w:rsidRPr="009C6DD0">
            <w:rPr>
              <w:rFonts w:cs="Simplified Arabic" w:hint="cs"/>
              <w:sz w:val="24"/>
              <w:szCs w:val="24"/>
              <w:rtl/>
            </w:rPr>
            <w:t xml:space="preserve"> والبيانات الواردة من الوزارات والمؤسسات المعنية وهي وزارات الصحة والتربية والتعليم والشؤون الاجتماعية والداخلية والثقافة والمجلس الاعلى للشباب والرياضة. </w:t>
          </w:r>
        </w:p>
        <w:p w:rsidR="000B473E" w:rsidRPr="009C6DD0" w:rsidRDefault="004F3E92" w:rsidP="00A905C9">
          <w:pPr>
            <w:bidi/>
            <w:jc w:val="both"/>
            <w:rPr>
              <w:rFonts w:cs="Simplified Arabic"/>
              <w:sz w:val="24"/>
              <w:szCs w:val="24"/>
              <w:rtl/>
            </w:rPr>
          </w:pPr>
          <w:r w:rsidRPr="009C6DD0">
            <w:rPr>
              <w:rFonts w:cs="Simplified Arabic" w:hint="cs"/>
              <w:sz w:val="24"/>
              <w:szCs w:val="24"/>
              <w:rtl/>
            </w:rPr>
            <w:t>نأمل في الجهاز الم</w:t>
          </w:r>
          <w:r w:rsidR="000B473E" w:rsidRPr="009C6DD0">
            <w:rPr>
              <w:rFonts w:cs="Simplified Arabic" w:hint="cs"/>
              <w:sz w:val="24"/>
              <w:szCs w:val="24"/>
              <w:rtl/>
            </w:rPr>
            <w:t xml:space="preserve">ركزي </w:t>
          </w:r>
          <w:r w:rsidR="008F13DD" w:rsidRPr="009C6DD0">
            <w:rPr>
              <w:rFonts w:cs="Simplified Arabic" w:hint="cs"/>
              <w:sz w:val="24"/>
              <w:szCs w:val="24"/>
              <w:rtl/>
            </w:rPr>
            <w:t>للإحصاء</w:t>
          </w:r>
          <w:r w:rsidR="000B473E" w:rsidRPr="009C6DD0">
            <w:rPr>
              <w:rFonts w:cs="Simplified Arabic" w:hint="cs"/>
              <w:sz w:val="24"/>
              <w:szCs w:val="24"/>
              <w:rtl/>
            </w:rPr>
            <w:t xml:space="preserve"> الفلسطيني بأن يمثل اصدار هذا التقرير نقطة انطلاق </w:t>
          </w:r>
          <w:r w:rsidR="008F13DD" w:rsidRPr="009C6DD0">
            <w:rPr>
              <w:rFonts w:cs="Simplified Arabic" w:hint="cs"/>
              <w:sz w:val="24"/>
              <w:szCs w:val="24"/>
              <w:rtl/>
            </w:rPr>
            <w:t>حقيقة</w:t>
          </w:r>
          <w:r w:rsidR="000B473E" w:rsidRPr="009C6DD0">
            <w:rPr>
              <w:rFonts w:cs="Simplified Arabic" w:hint="cs"/>
              <w:sz w:val="24"/>
              <w:szCs w:val="24"/>
              <w:rtl/>
            </w:rPr>
            <w:t xml:space="preserve"> لحشد الجهود للنهوض بواقع الطفل الفلسطيني وتلبية احتياجات هؤلاء </w:t>
          </w:r>
          <w:r w:rsidR="00ED52D3">
            <w:rPr>
              <w:rFonts w:cs="Simplified Arabic" w:hint="cs"/>
              <w:sz w:val="24"/>
              <w:szCs w:val="24"/>
              <w:rtl/>
            </w:rPr>
            <w:t>الأطفال</w:t>
          </w:r>
          <w:r w:rsidR="000B473E" w:rsidRPr="009C6DD0">
            <w:rPr>
              <w:rFonts w:cs="Simplified Arabic" w:hint="cs"/>
              <w:sz w:val="24"/>
              <w:szCs w:val="24"/>
              <w:rtl/>
            </w:rPr>
            <w:t xml:space="preserve"> تحديدا اولئك المحرومين </w:t>
          </w:r>
          <w:r w:rsidR="008F13DD" w:rsidRPr="009C6DD0">
            <w:rPr>
              <w:rFonts w:cs="Simplified Arabic" w:hint="cs"/>
              <w:sz w:val="24"/>
              <w:szCs w:val="24"/>
              <w:rtl/>
            </w:rPr>
            <w:t>منه</w:t>
          </w:r>
          <w:r w:rsidR="00787C8F" w:rsidRPr="009C6DD0">
            <w:rPr>
              <w:rFonts w:cs="Simplified Arabic" w:hint="cs"/>
              <w:sz w:val="24"/>
              <w:szCs w:val="24"/>
              <w:rtl/>
            </w:rPr>
            <w:t xml:space="preserve"> وأن يتم الاستثمار في </w:t>
          </w:r>
          <w:r w:rsidRPr="009C6DD0">
            <w:rPr>
              <w:rFonts w:cs="Simplified Arabic" w:hint="cs"/>
              <w:sz w:val="24"/>
              <w:szCs w:val="24"/>
              <w:rtl/>
            </w:rPr>
            <w:t xml:space="preserve">البيانات الواردة في التقرير لفهم الاسباب </w:t>
          </w:r>
          <w:r w:rsidR="008F13DD" w:rsidRPr="009C6DD0">
            <w:rPr>
              <w:rFonts w:cs="Simplified Arabic" w:hint="cs"/>
              <w:sz w:val="24"/>
              <w:szCs w:val="24"/>
              <w:rtl/>
            </w:rPr>
            <w:t>الحقيقة</w:t>
          </w:r>
          <w:r w:rsidRPr="009C6DD0">
            <w:rPr>
              <w:rFonts w:cs="Simplified Arabic" w:hint="cs"/>
              <w:sz w:val="24"/>
              <w:szCs w:val="24"/>
              <w:rtl/>
            </w:rPr>
            <w:t xml:space="preserve"> الكامنة وراء وجود العديد من الثغرات في الخدمات المقدمة لل</w:t>
          </w:r>
          <w:r w:rsidR="00A905C9">
            <w:rPr>
              <w:rFonts w:cs="Simplified Arabic" w:hint="cs"/>
              <w:sz w:val="24"/>
              <w:szCs w:val="24"/>
              <w:rtl/>
            </w:rPr>
            <w:t>أ</w:t>
          </w:r>
          <w:r w:rsidRPr="009C6DD0">
            <w:rPr>
              <w:rFonts w:cs="Simplified Arabic" w:hint="cs"/>
              <w:sz w:val="24"/>
              <w:szCs w:val="24"/>
              <w:rtl/>
            </w:rPr>
            <w:t xml:space="preserve">طفال والوصول الى الفئات </w:t>
          </w:r>
          <w:r w:rsidR="008F13DD" w:rsidRPr="009C6DD0">
            <w:rPr>
              <w:rFonts w:cs="Simplified Arabic" w:hint="cs"/>
              <w:sz w:val="24"/>
              <w:szCs w:val="24"/>
              <w:rtl/>
            </w:rPr>
            <w:t>المهشمة</w:t>
          </w:r>
          <w:r w:rsidRPr="009C6DD0">
            <w:rPr>
              <w:rFonts w:cs="Simplified Arabic" w:hint="cs"/>
              <w:sz w:val="24"/>
              <w:szCs w:val="24"/>
              <w:rtl/>
            </w:rPr>
            <w:t xml:space="preserve"> منهم للعمل على توفير هذه الاحتياجات مستقبلا.  وكلنا أمل بأن تشكل الاعداد المقبلة من هذا التقرير رافدا لبيانات محدثه ومستدامة في سبيل الاعتماد عليها مستقبلا </w:t>
          </w:r>
          <w:r w:rsidR="008F13DD" w:rsidRPr="009C6DD0">
            <w:rPr>
              <w:rFonts w:cs="Simplified Arabic" w:hint="cs"/>
              <w:sz w:val="24"/>
              <w:szCs w:val="24"/>
              <w:rtl/>
            </w:rPr>
            <w:t>لإعداد</w:t>
          </w:r>
          <w:r w:rsidRPr="009C6DD0">
            <w:rPr>
              <w:rFonts w:cs="Simplified Arabic" w:hint="cs"/>
              <w:sz w:val="24"/>
              <w:szCs w:val="24"/>
              <w:rtl/>
            </w:rPr>
            <w:t xml:space="preserve"> تقارير وطنية دورية لرفعها الى الامم المتحدة</w:t>
          </w:r>
          <w:r w:rsidR="000A18DA" w:rsidRPr="009C6DD0">
            <w:rPr>
              <w:rFonts w:cs="Simplified Arabic" w:hint="cs"/>
              <w:sz w:val="24"/>
              <w:szCs w:val="24"/>
              <w:rtl/>
            </w:rPr>
            <w:t xml:space="preserve"> باسم دولة فلسطين.</w:t>
          </w:r>
        </w:p>
        <w:p w:rsidR="00E5472B" w:rsidRPr="009C6DD0" w:rsidRDefault="00B74192" w:rsidP="00787C8F">
          <w:pPr>
            <w:bidi/>
            <w:jc w:val="both"/>
            <w:rPr>
              <w:rFonts w:cs="Simplified Arabic"/>
              <w:sz w:val="24"/>
              <w:szCs w:val="24"/>
              <w:rtl/>
            </w:rPr>
          </w:pPr>
          <w:r w:rsidRPr="009C6DD0">
            <w:rPr>
              <w:rFonts w:cs="Simplified Arabic" w:hint="cs"/>
              <w:sz w:val="24"/>
              <w:szCs w:val="24"/>
              <w:rtl/>
            </w:rPr>
            <w:t xml:space="preserve"> </w:t>
          </w:r>
        </w:p>
        <w:p w:rsidR="00E5472B" w:rsidRPr="009C6DD0" w:rsidRDefault="0000013B" w:rsidP="0000013B">
          <w:pPr>
            <w:bidi/>
            <w:spacing w:after="0"/>
            <w:jc w:val="center"/>
            <w:rPr>
              <w:rFonts w:cs="Simplified Arabic"/>
              <w:b/>
              <w:bCs/>
              <w:sz w:val="24"/>
              <w:szCs w:val="24"/>
              <w:rtl/>
            </w:rPr>
          </w:pPr>
          <w:r w:rsidRPr="009C6DD0">
            <w:rPr>
              <w:rFonts w:cs="Simplified Arabic" w:hint="cs"/>
              <w:b/>
              <w:bCs/>
              <w:sz w:val="24"/>
              <w:szCs w:val="24"/>
              <w:rtl/>
            </w:rPr>
            <w:t xml:space="preserve">                                                                            </w:t>
          </w:r>
          <w:r w:rsidR="00E5472B" w:rsidRPr="009C6DD0">
            <w:rPr>
              <w:rFonts w:cs="Simplified Arabic" w:hint="cs"/>
              <w:b/>
              <w:bCs/>
              <w:sz w:val="24"/>
              <w:szCs w:val="24"/>
              <w:rtl/>
            </w:rPr>
            <w:t>علا عوض</w:t>
          </w:r>
        </w:p>
        <w:p w:rsidR="0000013B" w:rsidRPr="009C6DD0" w:rsidRDefault="008B4664" w:rsidP="008B4664">
          <w:pPr>
            <w:spacing w:after="0"/>
            <w:jc w:val="right"/>
            <w:rPr>
              <w:rFonts w:cs="Simplified Arabic"/>
              <w:b/>
              <w:bCs/>
              <w:sz w:val="24"/>
              <w:szCs w:val="24"/>
            </w:rPr>
          </w:pPr>
          <w:r w:rsidRPr="009C6DD0">
            <w:rPr>
              <w:rFonts w:cs="Simplified Arabic" w:hint="cs"/>
              <w:b/>
              <w:bCs/>
              <w:sz w:val="24"/>
              <w:szCs w:val="24"/>
              <w:rtl/>
            </w:rPr>
            <w:t xml:space="preserve">                                                                                           </w:t>
          </w:r>
          <w:r w:rsidRPr="009C6DD0">
            <w:rPr>
              <w:rFonts w:cs="Simplified Arabic"/>
              <w:b/>
              <w:bCs/>
              <w:sz w:val="24"/>
              <w:szCs w:val="24"/>
              <w:rtl/>
            </w:rPr>
            <w:t>رئيس الجهاز</w:t>
          </w:r>
        </w:p>
        <w:p w:rsidR="00BA1E4B" w:rsidRPr="009C6DD0" w:rsidRDefault="00BA1E4B" w:rsidP="00BA1E4B">
          <w:pPr>
            <w:bidi/>
            <w:spacing w:after="0"/>
            <w:rPr>
              <w:rFonts w:ascii="Simplified Arabic" w:hAnsi="Simplified Arabic" w:cs="Simplified Arabic"/>
              <w:sz w:val="24"/>
              <w:szCs w:val="24"/>
              <w:rtl/>
            </w:rPr>
          </w:pPr>
        </w:p>
        <w:p w:rsidR="004F21E2" w:rsidRPr="009C6DD0" w:rsidRDefault="004F21E2" w:rsidP="004F21E2">
          <w:pPr>
            <w:keepNext/>
            <w:keepLines/>
            <w:bidi/>
            <w:rPr>
              <w:rFonts w:ascii="Simplified Arabic" w:hAnsi="Simplified Arabic" w:cs="Simplified Arabic"/>
              <w:b/>
              <w:bCs/>
              <w:sz w:val="28"/>
              <w:szCs w:val="28"/>
              <w:rtl/>
            </w:rPr>
          </w:pPr>
        </w:p>
        <w:p w:rsidR="00B62747" w:rsidRPr="009C6DD0" w:rsidRDefault="00B62747" w:rsidP="00B62747">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4F21E2" w:rsidRPr="009C6DD0" w:rsidRDefault="004F21E2" w:rsidP="004F21E2">
          <w:pPr>
            <w:keepNext/>
            <w:keepLines/>
            <w:bidi/>
            <w:rPr>
              <w:rFonts w:ascii="Simplified Arabic" w:hAnsi="Simplified Arabic" w:cs="Simplified Arabic"/>
              <w:b/>
              <w:bCs/>
              <w:sz w:val="28"/>
              <w:szCs w:val="28"/>
              <w:rtl/>
            </w:rPr>
          </w:pPr>
        </w:p>
        <w:p w:rsidR="00570C86" w:rsidRPr="009C6DD0" w:rsidRDefault="00570C86">
          <w:pPr>
            <w:rPr>
              <w:rFonts w:ascii="Simplified Arabic" w:hAnsi="Simplified Arabic" w:cs="Simplified Arabic"/>
              <w:b/>
              <w:bCs/>
              <w:rtl/>
            </w:rPr>
          </w:pPr>
          <w:r w:rsidRPr="009C6DD0">
            <w:rPr>
              <w:rFonts w:ascii="Simplified Arabic" w:hAnsi="Simplified Arabic" w:cs="Simplified Arabic"/>
              <w:b/>
              <w:bCs/>
              <w:rtl/>
            </w:rPr>
            <w:br w:type="page"/>
          </w:r>
        </w:p>
        <w:p w:rsidR="00D84369" w:rsidRPr="009C6DD0" w:rsidRDefault="004B1C8D" w:rsidP="004B1C8D">
          <w:pPr>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فلسطين في أرقام</w:t>
          </w:r>
        </w:p>
        <w:tbl>
          <w:tblPr>
            <w:tblStyle w:val="1f0"/>
            <w:tblW w:w="5000" w:type="pct"/>
            <w:tblLook w:val="04A0"/>
          </w:tblPr>
          <w:tblGrid>
            <w:gridCol w:w="1526"/>
            <w:gridCol w:w="1843"/>
            <w:gridCol w:w="5876"/>
          </w:tblGrid>
          <w:tr w:rsidR="00CB19C6" w:rsidRPr="009C6DD0" w:rsidTr="00766AB9">
            <w:tc>
              <w:tcPr>
                <w:tcW w:w="825" w:type="pct"/>
                <w:shd w:val="clear" w:color="auto" w:fill="C6D9F1" w:themeFill="text2" w:themeFillTint="33"/>
              </w:tcPr>
              <w:p w:rsidR="0016196B" w:rsidRPr="009C6DD0" w:rsidRDefault="0016196B" w:rsidP="005F728D">
                <w:pPr>
                  <w:bidi/>
                  <w:rPr>
                    <w:rFonts w:ascii="Simplified Arabic" w:hAnsi="Simplified Arabic" w:cs="Simplified Arabic"/>
                    <w:b/>
                    <w:bCs/>
                    <w:sz w:val="24"/>
                    <w:szCs w:val="24"/>
                  </w:rPr>
                </w:pPr>
                <w:r w:rsidRPr="009C6DD0">
                  <w:rPr>
                    <w:rFonts w:ascii="Simplified Arabic" w:hAnsi="Simplified Arabic" w:cs="Simplified Arabic"/>
                    <w:b/>
                    <w:bCs/>
                    <w:sz w:val="24"/>
                    <w:szCs w:val="24"/>
                    <w:rtl/>
                  </w:rPr>
                  <w:t>منتصف 2015</w:t>
                </w:r>
              </w:p>
            </w:tc>
            <w:tc>
              <w:tcPr>
                <w:tcW w:w="997" w:type="pct"/>
                <w:shd w:val="clear" w:color="auto" w:fill="C6D9F1" w:themeFill="text2" w:themeFillTint="33"/>
              </w:tcPr>
              <w:p w:rsidR="0016196B" w:rsidRPr="009C6DD0" w:rsidRDefault="0016196B" w:rsidP="0017628F">
                <w:pPr>
                  <w:bidi/>
                  <w:rPr>
                    <w:rFonts w:ascii="Simplified Arabic" w:hAnsi="Simplified Arabic" w:cs="Simplified Arabic"/>
                    <w:b/>
                    <w:bCs/>
                    <w:sz w:val="24"/>
                    <w:szCs w:val="24"/>
                  </w:rPr>
                </w:pPr>
                <w:r w:rsidRPr="009C6DD0">
                  <w:rPr>
                    <w:rFonts w:ascii="Simplified Arabic" w:hAnsi="Simplified Arabic" w:cs="Simplified Arabic"/>
                    <w:b/>
                    <w:bCs/>
                    <w:sz w:val="24"/>
                    <w:szCs w:val="24"/>
                  </w:rPr>
                  <w:t>4,682,467</w:t>
                </w:r>
                <w:r w:rsidRPr="009C6DD0">
                  <w:rPr>
                    <w:rFonts w:ascii="Simplified Arabic" w:hAnsi="Simplified Arabic" w:cs="Simplified Arabic"/>
                    <w:b/>
                    <w:bCs/>
                    <w:sz w:val="24"/>
                    <w:szCs w:val="24"/>
                    <w:rtl/>
                  </w:rPr>
                  <w:t xml:space="preserve"> نسمة</w:t>
                </w:r>
              </w:p>
            </w:tc>
            <w:tc>
              <w:tcPr>
                <w:tcW w:w="3178" w:type="pct"/>
                <w:shd w:val="clear" w:color="auto" w:fill="C6D9F1" w:themeFill="text2" w:themeFillTint="33"/>
              </w:tcPr>
              <w:p w:rsidR="0016196B" w:rsidRPr="009C6DD0" w:rsidRDefault="0016196B" w:rsidP="00466BE6">
                <w:pPr>
                  <w:bidi/>
                  <w:rPr>
                    <w:rFonts w:ascii="Simplified Arabic" w:hAnsi="Simplified Arabic" w:cs="Simplified Arabic"/>
                    <w:b/>
                    <w:bCs/>
                    <w:sz w:val="24"/>
                    <w:szCs w:val="24"/>
                  </w:rPr>
                </w:pPr>
                <w:r w:rsidRPr="009C6DD0">
                  <w:rPr>
                    <w:rFonts w:ascii="Simplified Arabic" w:hAnsi="Simplified Arabic" w:cs="Simplified Arabic"/>
                    <w:b/>
                    <w:bCs/>
                    <w:sz w:val="24"/>
                    <w:szCs w:val="24"/>
                    <w:rtl/>
                  </w:rPr>
                  <w:t>عدد السكان المقدر</w:t>
                </w:r>
                <w:r w:rsidR="008556CA" w:rsidRPr="009C6DD0">
                  <w:rPr>
                    <w:rFonts w:ascii="Simplified Arabic" w:hAnsi="Simplified Arabic" w:cs="Simplified Arabic" w:hint="cs"/>
                    <w:b/>
                    <w:bCs/>
                    <w:sz w:val="24"/>
                    <w:szCs w:val="24"/>
                    <w:rtl/>
                  </w:rPr>
                  <w:t>*</w:t>
                </w:r>
              </w:p>
            </w:tc>
          </w:tr>
          <w:tr w:rsidR="00CB19C6" w:rsidRPr="009C6DD0" w:rsidTr="00766AB9">
            <w:tc>
              <w:tcPr>
                <w:tcW w:w="825" w:type="pct"/>
                <w:shd w:val="clear" w:color="auto" w:fill="C6D9F1" w:themeFill="text2" w:themeFillTint="33"/>
              </w:tcPr>
              <w:p w:rsidR="0016196B" w:rsidRPr="009C6DD0" w:rsidRDefault="0016196B" w:rsidP="005F728D">
                <w:pPr>
                  <w:jc w:val="right"/>
                  <w:rPr>
                    <w:rFonts w:ascii="Simplified Arabic" w:hAnsi="Simplified Arabic" w:cs="Simplified Arabic"/>
                    <w:sz w:val="24"/>
                    <w:szCs w:val="24"/>
                  </w:rPr>
                </w:pPr>
                <w:r w:rsidRPr="009C6DD0">
                  <w:rPr>
                    <w:rFonts w:ascii="Simplified Arabic" w:hAnsi="Simplified Arabic" w:cs="Simplified Arabic"/>
                    <w:sz w:val="24"/>
                    <w:szCs w:val="24"/>
                    <w:rtl/>
                  </w:rPr>
                  <w:t>منتصف 2015</w:t>
                </w:r>
              </w:p>
            </w:tc>
            <w:tc>
              <w:tcPr>
                <w:tcW w:w="997" w:type="pct"/>
                <w:shd w:val="clear" w:color="auto" w:fill="C6D9F1" w:themeFill="text2" w:themeFillTint="33"/>
              </w:tcPr>
              <w:p w:rsidR="0016196B" w:rsidRPr="009C6DD0" w:rsidRDefault="0016196B" w:rsidP="006D3756">
                <w:pPr>
                  <w:bidi/>
                  <w:rPr>
                    <w:rFonts w:ascii="Simplified Arabic" w:hAnsi="Simplified Arabic" w:cs="Simplified Arabic"/>
                    <w:sz w:val="24"/>
                    <w:szCs w:val="24"/>
                  </w:rPr>
                </w:pPr>
                <w:r w:rsidRPr="009C6DD0">
                  <w:rPr>
                    <w:rFonts w:ascii="Simplified Arabic" w:hAnsi="Simplified Arabic" w:cs="Simplified Arabic"/>
                    <w:sz w:val="24"/>
                    <w:szCs w:val="24"/>
                  </w:rPr>
                  <w:t xml:space="preserve"> 2,862,485</w:t>
                </w:r>
                <w:r w:rsidRPr="009C6DD0">
                  <w:rPr>
                    <w:rFonts w:ascii="Simplified Arabic" w:hAnsi="Simplified Arabic" w:cs="Simplified Arabic"/>
                    <w:sz w:val="24"/>
                    <w:szCs w:val="24"/>
                    <w:rtl/>
                  </w:rPr>
                  <w:t>نسمة</w:t>
                </w:r>
              </w:p>
            </w:tc>
            <w:tc>
              <w:tcPr>
                <w:tcW w:w="3178" w:type="pct"/>
                <w:shd w:val="clear" w:color="auto" w:fill="C6D9F1" w:themeFill="text2" w:themeFillTint="33"/>
              </w:tcPr>
              <w:p w:rsidR="0016196B" w:rsidRPr="009C6DD0" w:rsidRDefault="0016196B" w:rsidP="0017628F">
                <w:pPr>
                  <w:jc w:val="right"/>
                  <w:rPr>
                    <w:rFonts w:ascii="Simplified Arabic" w:hAnsi="Simplified Arabic" w:cs="Simplified Arabic"/>
                    <w:sz w:val="24"/>
                    <w:szCs w:val="24"/>
                    <w:rtl/>
                  </w:rPr>
                </w:pPr>
                <w:r w:rsidRPr="009C6DD0">
                  <w:rPr>
                    <w:rFonts w:ascii="Simplified Arabic" w:hAnsi="Simplified Arabic" w:cs="Simplified Arabic"/>
                    <w:sz w:val="24"/>
                    <w:szCs w:val="24"/>
                    <w:rtl/>
                  </w:rPr>
                  <w:t xml:space="preserve"> الضفة الغربية</w:t>
                </w:r>
              </w:p>
            </w:tc>
          </w:tr>
          <w:tr w:rsidR="00CB19C6" w:rsidRPr="009C6DD0" w:rsidTr="00766AB9">
            <w:tc>
              <w:tcPr>
                <w:tcW w:w="825" w:type="pct"/>
                <w:shd w:val="clear" w:color="auto" w:fill="C6D9F1" w:themeFill="text2" w:themeFillTint="33"/>
              </w:tcPr>
              <w:p w:rsidR="0016196B" w:rsidRPr="009C6DD0" w:rsidRDefault="0016196B" w:rsidP="005F728D">
                <w:pPr>
                  <w:jc w:val="right"/>
                  <w:rPr>
                    <w:rFonts w:ascii="Simplified Arabic" w:hAnsi="Simplified Arabic" w:cs="Simplified Arabic"/>
                    <w:sz w:val="24"/>
                    <w:szCs w:val="24"/>
                  </w:rPr>
                </w:pPr>
                <w:r w:rsidRPr="009C6DD0">
                  <w:rPr>
                    <w:rFonts w:ascii="Simplified Arabic" w:hAnsi="Simplified Arabic" w:cs="Simplified Arabic"/>
                    <w:sz w:val="24"/>
                    <w:szCs w:val="24"/>
                    <w:rtl/>
                  </w:rPr>
                  <w:t>منتصف 2015</w:t>
                </w:r>
              </w:p>
            </w:tc>
            <w:tc>
              <w:tcPr>
                <w:tcW w:w="997" w:type="pct"/>
                <w:shd w:val="clear" w:color="auto" w:fill="C6D9F1" w:themeFill="text2" w:themeFillTint="33"/>
              </w:tcPr>
              <w:p w:rsidR="0016196B" w:rsidRPr="009C6DD0" w:rsidRDefault="0016196B" w:rsidP="0017628F">
                <w:pPr>
                  <w:bidi/>
                  <w:rPr>
                    <w:rFonts w:ascii="Simplified Arabic" w:hAnsi="Simplified Arabic" w:cs="Simplified Arabic"/>
                    <w:sz w:val="24"/>
                    <w:szCs w:val="24"/>
                  </w:rPr>
                </w:pPr>
                <w:r w:rsidRPr="009C6DD0">
                  <w:rPr>
                    <w:rFonts w:ascii="Simplified Arabic" w:hAnsi="Simplified Arabic" w:cs="Simplified Arabic"/>
                    <w:sz w:val="24"/>
                    <w:szCs w:val="24"/>
                  </w:rPr>
                  <w:t>1,819,982</w:t>
                </w:r>
                <w:r w:rsidRPr="009C6DD0">
                  <w:rPr>
                    <w:rFonts w:ascii="Simplified Arabic" w:hAnsi="Simplified Arabic" w:cs="Simplified Arabic"/>
                    <w:sz w:val="24"/>
                    <w:szCs w:val="24"/>
                    <w:rtl/>
                  </w:rPr>
                  <w:t xml:space="preserve"> نسمة</w:t>
                </w:r>
              </w:p>
            </w:tc>
            <w:tc>
              <w:tcPr>
                <w:tcW w:w="3178" w:type="pct"/>
                <w:shd w:val="clear" w:color="auto" w:fill="C6D9F1" w:themeFill="text2" w:themeFillTint="33"/>
              </w:tcPr>
              <w:p w:rsidR="0016196B" w:rsidRPr="009C6DD0" w:rsidRDefault="0016196B" w:rsidP="0017628F">
                <w:pPr>
                  <w:jc w:val="right"/>
                  <w:rPr>
                    <w:rFonts w:ascii="Simplified Arabic" w:hAnsi="Simplified Arabic" w:cs="Simplified Arabic"/>
                    <w:sz w:val="24"/>
                    <w:szCs w:val="24"/>
                    <w:rtl/>
                  </w:rPr>
                </w:pPr>
                <w:r w:rsidRPr="009C6DD0">
                  <w:rPr>
                    <w:rFonts w:ascii="Simplified Arabic" w:hAnsi="Simplified Arabic" w:cs="Simplified Arabic"/>
                    <w:sz w:val="24"/>
                    <w:szCs w:val="24"/>
                    <w:rtl/>
                  </w:rPr>
                  <w:t xml:space="preserve"> قطاع غزة</w:t>
                </w:r>
              </w:p>
            </w:tc>
          </w:tr>
          <w:tr w:rsidR="00641ADE" w:rsidRPr="009C6DD0" w:rsidTr="00766AB9">
            <w:tc>
              <w:tcPr>
                <w:tcW w:w="825" w:type="pct"/>
                <w:shd w:val="clear" w:color="auto" w:fill="C6D9F1" w:themeFill="text2" w:themeFillTint="33"/>
              </w:tcPr>
              <w:p w:rsidR="00641ADE" w:rsidRPr="009C6DD0" w:rsidRDefault="00641ADE" w:rsidP="00641ADE">
                <w:pPr>
                  <w:jc w:val="right"/>
                  <w:rPr>
                    <w:rFonts w:ascii="Simplified Arabic" w:hAnsi="Simplified Arabic" w:cs="Simplified Arabic"/>
                    <w:sz w:val="24"/>
                    <w:szCs w:val="24"/>
                  </w:rPr>
                </w:pPr>
                <w:r w:rsidRPr="009C6DD0">
                  <w:rPr>
                    <w:rFonts w:ascii="Simplified Arabic" w:hAnsi="Simplified Arabic" w:cs="Simplified Arabic"/>
                    <w:b/>
                    <w:bCs/>
                    <w:sz w:val="24"/>
                    <w:szCs w:val="24"/>
                    <w:rtl/>
                  </w:rPr>
                  <w:t>منتصف 201</w:t>
                </w:r>
                <w:r w:rsidRPr="009C6DD0">
                  <w:rPr>
                    <w:rFonts w:ascii="Simplified Arabic" w:hAnsi="Simplified Arabic" w:cs="Simplified Arabic" w:hint="cs"/>
                    <w:b/>
                    <w:bCs/>
                    <w:sz w:val="24"/>
                    <w:szCs w:val="24"/>
                    <w:rtl/>
                  </w:rPr>
                  <w:t>4</w:t>
                </w:r>
              </w:p>
            </w:tc>
            <w:tc>
              <w:tcPr>
                <w:tcW w:w="997" w:type="pct"/>
                <w:shd w:val="clear" w:color="auto" w:fill="C6D9F1" w:themeFill="text2" w:themeFillTint="33"/>
              </w:tcPr>
              <w:p w:rsidR="00641ADE" w:rsidRPr="009C6DD0" w:rsidRDefault="00641ADE" w:rsidP="0017628F">
                <w:pPr>
                  <w:bidi/>
                  <w:jc w:val="both"/>
                  <w:rPr>
                    <w:rFonts w:ascii="Simplified Arabic" w:hAnsi="Simplified Arabic" w:cs="Simplified Arabic"/>
                    <w:b/>
                    <w:bCs/>
                    <w:sz w:val="24"/>
                    <w:szCs w:val="24"/>
                    <w:rtl/>
                  </w:rPr>
                </w:pPr>
                <w:r w:rsidRPr="009C6DD0">
                  <w:rPr>
                    <w:rFonts w:ascii="Simplified Arabic" w:hAnsi="Simplified Arabic" w:cs="Simplified Arabic"/>
                    <w:b/>
                    <w:bCs/>
                    <w:sz w:val="24"/>
                    <w:szCs w:val="24"/>
                    <w:rtl/>
                  </w:rPr>
                  <w:t>2.90</w:t>
                </w:r>
              </w:p>
            </w:tc>
            <w:tc>
              <w:tcPr>
                <w:tcW w:w="3178" w:type="pct"/>
                <w:shd w:val="clear" w:color="auto" w:fill="C6D9F1" w:themeFill="text2" w:themeFillTint="33"/>
              </w:tcPr>
              <w:p w:rsidR="00641ADE" w:rsidRPr="009C6DD0" w:rsidRDefault="00641ADE" w:rsidP="00641ADE">
                <w:pPr>
                  <w:jc w:val="right"/>
                  <w:rPr>
                    <w:rFonts w:ascii="Simplified Arabic" w:hAnsi="Simplified Arabic" w:cs="Simplified Arabic"/>
                    <w:b/>
                    <w:bCs/>
                    <w:sz w:val="24"/>
                    <w:szCs w:val="24"/>
                    <w:rtl/>
                  </w:rPr>
                </w:pPr>
                <w:r w:rsidRPr="009C6DD0">
                  <w:rPr>
                    <w:rFonts w:cs="Simplified Arabic" w:hint="cs"/>
                    <w:b/>
                    <w:bCs/>
                    <w:rtl/>
                  </w:rPr>
                  <w:t>معدل النمو السكاني</w:t>
                </w:r>
                <w:r w:rsidRPr="009C6DD0">
                  <w:rPr>
                    <w:rFonts w:cs="Simplified Arabic"/>
                    <w:b/>
                    <w:bCs/>
                    <w:rtl/>
                  </w:rPr>
                  <w:t xml:space="preserve"> الم</w:t>
                </w:r>
                <w:r w:rsidRPr="009C6DD0">
                  <w:rPr>
                    <w:rFonts w:cs="Simplified Arabic" w:hint="cs"/>
                    <w:b/>
                    <w:bCs/>
                    <w:rtl/>
                  </w:rPr>
                  <w:t>قد</w:t>
                </w:r>
                <w:r w:rsidRPr="009C6DD0">
                  <w:rPr>
                    <w:rFonts w:cs="Simplified Arabic"/>
                    <w:b/>
                    <w:bCs/>
                    <w:rtl/>
                  </w:rPr>
                  <w:t>ر</w:t>
                </w:r>
                <w:r w:rsidR="008556CA" w:rsidRPr="009C6DD0">
                  <w:rPr>
                    <w:rFonts w:cs="Simplified Arabic" w:hint="cs"/>
                    <w:b/>
                    <w:bCs/>
                    <w:rtl/>
                  </w:rPr>
                  <w:t>*</w:t>
                </w:r>
              </w:p>
            </w:tc>
          </w:tr>
          <w:tr w:rsidR="00641ADE" w:rsidRPr="009C6DD0" w:rsidTr="00766AB9">
            <w:tc>
              <w:tcPr>
                <w:tcW w:w="825" w:type="pct"/>
                <w:shd w:val="clear" w:color="auto" w:fill="C6D9F1" w:themeFill="text2" w:themeFillTint="33"/>
              </w:tcPr>
              <w:p w:rsidR="00641ADE" w:rsidRPr="009C6DD0" w:rsidRDefault="00641ADE" w:rsidP="00641ADE">
                <w:pPr>
                  <w:jc w:val="right"/>
                  <w:rPr>
                    <w:rFonts w:ascii="Simplified Arabic" w:hAnsi="Simplified Arabic" w:cs="Simplified Arabic"/>
                    <w:sz w:val="24"/>
                    <w:szCs w:val="24"/>
                  </w:rPr>
                </w:pPr>
                <w:r w:rsidRPr="009C6DD0">
                  <w:rPr>
                    <w:rFonts w:ascii="Simplified Arabic" w:hAnsi="Simplified Arabic" w:cs="Simplified Arabic"/>
                    <w:sz w:val="24"/>
                    <w:szCs w:val="24"/>
                    <w:rtl/>
                  </w:rPr>
                  <w:t>منتصف 201</w:t>
                </w:r>
                <w:r w:rsidRPr="009C6DD0">
                  <w:rPr>
                    <w:rFonts w:ascii="Simplified Arabic" w:hAnsi="Simplified Arabic" w:cs="Simplified Arabic" w:hint="cs"/>
                    <w:sz w:val="24"/>
                    <w:szCs w:val="24"/>
                    <w:rtl/>
                  </w:rPr>
                  <w:t>4</w:t>
                </w:r>
              </w:p>
            </w:tc>
            <w:tc>
              <w:tcPr>
                <w:tcW w:w="997" w:type="pct"/>
                <w:shd w:val="clear" w:color="auto" w:fill="C6D9F1" w:themeFill="text2" w:themeFillTint="33"/>
              </w:tcPr>
              <w:p w:rsidR="00641ADE" w:rsidRPr="009C6DD0" w:rsidRDefault="00641ADE" w:rsidP="0017628F">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2.59</w:t>
                </w:r>
              </w:p>
            </w:tc>
            <w:tc>
              <w:tcPr>
                <w:tcW w:w="3178" w:type="pct"/>
                <w:shd w:val="clear" w:color="auto" w:fill="C6D9F1" w:themeFill="text2" w:themeFillTint="33"/>
              </w:tcPr>
              <w:p w:rsidR="00641ADE" w:rsidRPr="009C6DD0" w:rsidRDefault="00641ADE" w:rsidP="004A1753">
                <w:pPr>
                  <w:jc w:val="right"/>
                  <w:rPr>
                    <w:rFonts w:ascii="Simplified Arabic" w:hAnsi="Simplified Arabic" w:cs="Simplified Arabic"/>
                    <w:sz w:val="24"/>
                    <w:szCs w:val="24"/>
                    <w:rtl/>
                  </w:rPr>
                </w:pPr>
                <w:r w:rsidRPr="009C6DD0">
                  <w:rPr>
                    <w:rFonts w:ascii="Simplified Arabic" w:hAnsi="Simplified Arabic" w:cs="Simplified Arabic"/>
                    <w:sz w:val="24"/>
                    <w:szCs w:val="24"/>
                    <w:rtl/>
                  </w:rPr>
                  <w:t xml:space="preserve"> الضفة الغربية  </w:t>
                </w:r>
              </w:p>
            </w:tc>
          </w:tr>
          <w:tr w:rsidR="00641ADE" w:rsidRPr="009C6DD0" w:rsidTr="00766AB9">
            <w:tc>
              <w:tcPr>
                <w:tcW w:w="825" w:type="pct"/>
                <w:shd w:val="clear" w:color="auto" w:fill="C6D9F1" w:themeFill="text2" w:themeFillTint="33"/>
              </w:tcPr>
              <w:p w:rsidR="00641ADE" w:rsidRPr="009C6DD0" w:rsidRDefault="00641ADE" w:rsidP="00641ADE">
                <w:pPr>
                  <w:jc w:val="right"/>
                  <w:rPr>
                    <w:rFonts w:ascii="Simplified Arabic" w:hAnsi="Simplified Arabic" w:cs="Simplified Arabic"/>
                    <w:sz w:val="24"/>
                    <w:szCs w:val="24"/>
                  </w:rPr>
                </w:pPr>
                <w:r w:rsidRPr="009C6DD0">
                  <w:rPr>
                    <w:rFonts w:ascii="Simplified Arabic" w:hAnsi="Simplified Arabic" w:cs="Simplified Arabic"/>
                    <w:sz w:val="24"/>
                    <w:szCs w:val="24"/>
                    <w:rtl/>
                  </w:rPr>
                  <w:t>منتصف 201</w:t>
                </w:r>
                <w:r w:rsidRPr="009C6DD0">
                  <w:rPr>
                    <w:rFonts w:ascii="Simplified Arabic" w:hAnsi="Simplified Arabic" w:cs="Simplified Arabic" w:hint="cs"/>
                    <w:sz w:val="24"/>
                    <w:szCs w:val="24"/>
                    <w:rtl/>
                  </w:rPr>
                  <w:t>4</w:t>
                </w:r>
              </w:p>
            </w:tc>
            <w:tc>
              <w:tcPr>
                <w:tcW w:w="997" w:type="pct"/>
                <w:shd w:val="clear" w:color="auto" w:fill="C6D9F1" w:themeFill="text2" w:themeFillTint="33"/>
              </w:tcPr>
              <w:p w:rsidR="00641ADE" w:rsidRPr="009C6DD0" w:rsidRDefault="00641ADE" w:rsidP="0017628F">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3.41</w:t>
                </w:r>
              </w:p>
            </w:tc>
            <w:tc>
              <w:tcPr>
                <w:tcW w:w="3178" w:type="pct"/>
                <w:shd w:val="clear" w:color="auto" w:fill="C6D9F1" w:themeFill="text2" w:themeFillTint="33"/>
              </w:tcPr>
              <w:p w:rsidR="00641ADE" w:rsidRPr="009C6DD0" w:rsidRDefault="00641ADE" w:rsidP="004A1753">
                <w:pPr>
                  <w:jc w:val="right"/>
                  <w:rPr>
                    <w:rFonts w:ascii="Simplified Arabic" w:hAnsi="Simplified Arabic" w:cs="Simplified Arabic"/>
                    <w:sz w:val="24"/>
                    <w:szCs w:val="24"/>
                    <w:rtl/>
                  </w:rPr>
                </w:pPr>
                <w:r w:rsidRPr="009C6DD0">
                  <w:rPr>
                    <w:rFonts w:ascii="Simplified Arabic" w:hAnsi="Simplified Arabic" w:cs="Simplified Arabic"/>
                    <w:sz w:val="24"/>
                    <w:szCs w:val="24"/>
                    <w:rtl/>
                  </w:rPr>
                  <w:t xml:space="preserve"> قطاع غزة</w:t>
                </w:r>
              </w:p>
            </w:tc>
          </w:tr>
          <w:tr w:rsidR="00CB19C6" w:rsidRPr="009C6DD0" w:rsidTr="00766AB9">
            <w:tc>
              <w:tcPr>
                <w:tcW w:w="825" w:type="pct"/>
                <w:shd w:val="clear" w:color="auto" w:fill="C6D9F1" w:themeFill="text2" w:themeFillTint="33"/>
              </w:tcPr>
              <w:p w:rsidR="0016196B" w:rsidRPr="009C6DD0" w:rsidRDefault="0016196B" w:rsidP="005F728D">
                <w:pPr>
                  <w:jc w:val="right"/>
                  <w:rPr>
                    <w:rFonts w:ascii="Simplified Arabic" w:hAnsi="Simplified Arabic" w:cs="Simplified Arabic"/>
                    <w:sz w:val="24"/>
                    <w:szCs w:val="24"/>
                  </w:rPr>
                </w:pPr>
                <w:r w:rsidRPr="009C6DD0">
                  <w:rPr>
                    <w:rFonts w:ascii="Simplified Arabic" w:hAnsi="Simplified Arabic" w:cs="Simplified Arabic"/>
                    <w:b/>
                    <w:bCs/>
                    <w:sz w:val="24"/>
                    <w:szCs w:val="24"/>
                    <w:rtl/>
                  </w:rPr>
                  <w:t>منتصف 2015</w:t>
                </w:r>
              </w:p>
            </w:tc>
            <w:tc>
              <w:tcPr>
                <w:tcW w:w="997" w:type="pct"/>
                <w:shd w:val="clear" w:color="auto" w:fill="C6D9F1" w:themeFill="text2" w:themeFillTint="33"/>
              </w:tcPr>
              <w:p w:rsidR="0016196B" w:rsidRPr="009C6DD0" w:rsidRDefault="0016196B" w:rsidP="0017628F">
                <w:pPr>
                  <w:bidi/>
                  <w:jc w:val="both"/>
                  <w:rPr>
                    <w:rFonts w:ascii="Simplified Arabic" w:hAnsi="Simplified Arabic" w:cs="Simplified Arabic"/>
                    <w:b/>
                    <w:bCs/>
                    <w:sz w:val="24"/>
                    <w:szCs w:val="24"/>
                    <w:rtl/>
                  </w:rPr>
                </w:pPr>
                <w:r w:rsidRPr="009C6DD0">
                  <w:rPr>
                    <w:rFonts w:ascii="Simplified Arabic" w:hAnsi="Simplified Arabic" w:cs="Simplified Arabic"/>
                    <w:b/>
                    <w:bCs/>
                    <w:sz w:val="24"/>
                    <w:szCs w:val="24"/>
                    <w:rtl/>
                  </w:rPr>
                  <w:t>46.2%</w:t>
                </w:r>
              </w:p>
            </w:tc>
            <w:tc>
              <w:tcPr>
                <w:tcW w:w="3178" w:type="pct"/>
                <w:shd w:val="clear" w:color="auto" w:fill="C6D9F1" w:themeFill="text2" w:themeFillTint="33"/>
              </w:tcPr>
              <w:p w:rsidR="0016196B" w:rsidRPr="00F239E4" w:rsidRDefault="0016196B" w:rsidP="0017628F">
                <w:pPr>
                  <w:jc w:val="right"/>
                  <w:rPr>
                    <w:rFonts w:ascii="Simplified Arabic" w:hAnsi="Simplified Arabic" w:cs="Simplified Arabic"/>
                    <w:b/>
                    <w:bCs/>
                    <w:sz w:val="24"/>
                    <w:szCs w:val="24"/>
                    <w:rtl/>
                  </w:rPr>
                </w:pPr>
                <w:r w:rsidRPr="00F239E4">
                  <w:rPr>
                    <w:rFonts w:ascii="Simplified Arabic" w:hAnsi="Simplified Arabic" w:cs="Simplified Arabic"/>
                    <w:b/>
                    <w:bCs/>
                    <w:sz w:val="24"/>
                    <w:szCs w:val="24"/>
                    <w:rtl/>
                  </w:rPr>
                  <w:t xml:space="preserve">نسبة السكان الذين تقل أعمارهم عن 18 سنة </w:t>
                </w:r>
              </w:p>
            </w:tc>
          </w:tr>
          <w:tr w:rsidR="00CB19C6" w:rsidRPr="009C6DD0" w:rsidTr="00766AB9">
            <w:tc>
              <w:tcPr>
                <w:tcW w:w="825" w:type="pct"/>
                <w:shd w:val="clear" w:color="auto" w:fill="E5DFEC" w:themeFill="accent4" w:themeFillTint="33"/>
              </w:tcPr>
              <w:p w:rsidR="0016196B" w:rsidRPr="009C6DD0" w:rsidRDefault="0016196B" w:rsidP="0017628F">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منتصف 2013</w:t>
                </w:r>
              </w:p>
            </w:tc>
            <w:tc>
              <w:tcPr>
                <w:tcW w:w="997" w:type="pct"/>
                <w:shd w:val="clear" w:color="auto" w:fill="E5DFEC" w:themeFill="accent4" w:themeFillTint="33"/>
              </w:tcPr>
              <w:p w:rsidR="0016196B" w:rsidRPr="009C6DD0" w:rsidRDefault="0016196B" w:rsidP="0017628F">
                <w:pPr>
                  <w:bidi/>
                  <w:jc w:val="both"/>
                  <w:rPr>
                    <w:rFonts w:ascii="Simplified Arabic" w:hAnsi="Simplified Arabic" w:cs="Simplified Arabic"/>
                    <w:b/>
                    <w:bCs/>
                    <w:sz w:val="24"/>
                    <w:szCs w:val="24"/>
                    <w:rtl/>
                  </w:rPr>
                </w:pPr>
                <w:r w:rsidRPr="009C6DD0">
                  <w:rPr>
                    <w:rFonts w:ascii="Simplified Arabic" w:hAnsi="Simplified Arabic" w:cs="Simplified Arabic"/>
                    <w:b/>
                    <w:bCs/>
                    <w:sz w:val="24"/>
                    <w:szCs w:val="24"/>
                    <w:rtl/>
                  </w:rPr>
                  <w:t>845 ألف أسرة</w:t>
                </w:r>
              </w:p>
            </w:tc>
            <w:tc>
              <w:tcPr>
                <w:tcW w:w="3178" w:type="pct"/>
                <w:shd w:val="clear" w:color="auto" w:fill="E5DFEC" w:themeFill="accent4" w:themeFillTint="33"/>
              </w:tcPr>
              <w:p w:rsidR="0016196B" w:rsidRPr="009C6DD0" w:rsidRDefault="0016196B" w:rsidP="00526118">
                <w:pPr>
                  <w:jc w:val="right"/>
                  <w:rPr>
                    <w:rFonts w:ascii="Simplified Arabic" w:hAnsi="Simplified Arabic" w:cs="Simplified Arabic"/>
                    <w:b/>
                    <w:bCs/>
                    <w:sz w:val="24"/>
                    <w:szCs w:val="24"/>
                    <w:vertAlign w:val="superscript"/>
                  </w:rPr>
                </w:pPr>
                <w:r w:rsidRPr="009C6DD0">
                  <w:rPr>
                    <w:rFonts w:ascii="Simplified Arabic" w:hAnsi="Simplified Arabic" w:cs="Simplified Arabic"/>
                    <w:b/>
                    <w:bCs/>
                    <w:sz w:val="24"/>
                    <w:szCs w:val="24"/>
                    <w:rtl/>
                  </w:rPr>
                  <w:t>عدد الأسر الفلسطينية</w:t>
                </w:r>
                <w:r w:rsidR="008556CA" w:rsidRPr="009C6DD0">
                  <w:rPr>
                    <w:rFonts w:ascii="Simplified Arabic" w:hAnsi="Simplified Arabic" w:cs="Simplified Arabic" w:hint="cs"/>
                    <w:b/>
                    <w:bCs/>
                    <w:sz w:val="24"/>
                    <w:szCs w:val="24"/>
                    <w:rtl/>
                  </w:rPr>
                  <w:t>*</w:t>
                </w:r>
              </w:p>
            </w:tc>
          </w:tr>
          <w:tr w:rsidR="00CB19C6" w:rsidRPr="009C6DD0" w:rsidTr="00766AB9">
            <w:tc>
              <w:tcPr>
                <w:tcW w:w="825" w:type="pct"/>
                <w:shd w:val="clear" w:color="auto" w:fill="E5DFEC" w:themeFill="accent4" w:themeFillTint="33"/>
              </w:tcPr>
              <w:p w:rsidR="00C37AFE" w:rsidRPr="009C6DD0" w:rsidRDefault="00C37AFE" w:rsidP="0017628F">
                <w:pPr>
                  <w:jc w:val="right"/>
                  <w:rPr>
                    <w:rFonts w:ascii="Simplified Arabic" w:hAnsi="Simplified Arabic" w:cs="Simplified Arabic"/>
                    <w:sz w:val="24"/>
                    <w:szCs w:val="24"/>
                  </w:rPr>
                </w:pPr>
                <w:r w:rsidRPr="009C6DD0">
                  <w:rPr>
                    <w:rFonts w:ascii="Simplified Arabic" w:hAnsi="Simplified Arabic" w:cs="Simplified Arabic"/>
                    <w:sz w:val="24"/>
                    <w:szCs w:val="24"/>
                    <w:rtl/>
                  </w:rPr>
                  <w:t>منتصف 2013</w:t>
                </w:r>
              </w:p>
            </w:tc>
            <w:tc>
              <w:tcPr>
                <w:tcW w:w="997" w:type="pct"/>
                <w:shd w:val="clear" w:color="auto" w:fill="E5DFEC" w:themeFill="accent4" w:themeFillTint="33"/>
              </w:tcPr>
              <w:p w:rsidR="00C37AFE" w:rsidRPr="009C6DD0" w:rsidRDefault="00C37AFE" w:rsidP="0017628F">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554 ألف أسرة</w:t>
                </w:r>
              </w:p>
            </w:tc>
            <w:tc>
              <w:tcPr>
                <w:tcW w:w="3178" w:type="pct"/>
                <w:shd w:val="clear" w:color="auto" w:fill="E5DFEC" w:themeFill="accent4" w:themeFillTint="33"/>
              </w:tcPr>
              <w:p w:rsidR="00C37AFE" w:rsidRPr="009C6DD0" w:rsidRDefault="00C37AFE" w:rsidP="00311809">
                <w:pPr>
                  <w:jc w:val="right"/>
                  <w:rPr>
                    <w:rFonts w:ascii="Simplified Arabic" w:hAnsi="Simplified Arabic" w:cs="Simplified Arabic"/>
                    <w:sz w:val="24"/>
                    <w:szCs w:val="24"/>
                    <w:rtl/>
                  </w:rPr>
                </w:pPr>
                <w:r w:rsidRPr="009C6DD0">
                  <w:rPr>
                    <w:rFonts w:ascii="Simplified Arabic" w:hAnsi="Simplified Arabic" w:cs="Simplified Arabic"/>
                    <w:sz w:val="24"/>
                    <w:szCs w:val="24"/>
                    <w:rtl/>
                  </w:rPr>
                  <w:t xml:space="preserve"> الضفة الغربية  </w:t>
                </w:r>
              </w:p>
            </w:tc>
          </w:tr>
          <w:tr w:rsidR="00CB19C6" w:rsidRPr="009C6DD0" w:rsidTr="00766AB9">
            <w:tc>
              <w:tcPr>
                <w:tcW w:w="825" w:type="pct"/>
                <w:shd w:val="clear" w:color="auto" w:fill="E5DFEC" w:themeFill="accent4" w:themeFillTint="33"/>
              </w:tcPr>
              <w:p w:rsidR="00C37AFE" w:rsidRPr="009C6DD0" w:rsidRDefault="00C37AFE" w:rsidP="0017628F">
                <w:pPr>
                  <w:jc w:val="right"/>
                  <w:rPr>
                    <w:rFonts w:ascii="Simplified Arabic" w:hAnsi="Simplified Arabic" w:cs="Simplified Arabic"/>
                    <w:sz w:val="24"/>
                    <w:szCs w:val="24"/>
                  </w:rPr>
                </w:pPr>
                <w:r w:rsidRPr="009C6DD0">
                  <w:rPr>
                    <w:rFonts w:ascii="Simplified Arabic" w:hAnsi="Simplified Arabic" w:cs="Simplified Arabic"/>
                    <w:sz w:val="24"/>
                    <w:szCs w:val="24"/>
                    <w:rtl/>
                  </w:rPr>
                  <w:t>منتصف 2013</w:t>
                </w:r>
              </w:p>
            </w:tc>
            <w:tc>
              <w:tcPr>
                <w:tcW w:w="997" w:type="pct"/>
                <w:shd w:val="clear" w:color="auto" w:fill="E5DFEC" w:themeFill="accent4" w:themeFillTint="33"/>
              </w:tcPr>
              <w:p w:rsidR="00C37AFE" w:rsidRPr="009C6DD0" w:rsidRDefault="00C37AFE" w:rsidP="0017628F">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291 ألف أسرة</w:t>
                </w:r>
              </w:p>
            </w:tc>
            <w:tc>
              <w:tcPr>
                <w:tcW w:w="3178" w:type="pct"/>
                <w:shd w:val="clear" w:color="auto" w:fill="E5DFEC" w:themeFill="accent4" w:themeFillTint="33"/>
              </w:tcPr>
              <w:p w:rsidR="00C37AFE" w:rsidRPr="009C6DD0" w:rsidRDefault="00C37AFE" w:rsidP="00311809">
                <w:pPr>
                  <w:jc w:val="right"/>
                  <w:rPr>
                    <w:rFonts w:ascii="Simplified Arabic" w:hAnsi="Simplified Arabic" w:cs="Simplified Arabic"/>
                    <w:sz w:val="24"/>
                    <w:szCs w:val="24"/>
                    <w:rtl/>
                  </w:rPr>
                </w:pPr>
                <w:r w:rsidRPr="009C6DD0">
                  <w:rPr>
                    <w:rFonts w:ascii="Simplified Arabic" w:hAnsi="Simplified Arabic" w:cs="Simplified Arabic"/>
                    <w:sz w:val="24"/>
                    <w:szCs w:val="24"/>
                    <w:rtl/>
                  </w:rPr>
                  <w:t xml:space="preserve"> قطاع غزة</w:t>
                </w:r>
              </w:p>
            </w:tc>
          </w:tr>
          <w:tr w:rsidR="0016196B" w:rsidRPr="009C6DD0" w:rsidTr="00766AB9">
            <w:tc>
              <w:tcPr>
                <w:tcW w:w="825" w:type="pct"/>
                <w:shd w:val="clear" w:color="auto" w:fill="auto"/>
              </w:tcPr>
              <w:p w:rsidR="0016196B" w:rsidRPr="009C6DD0" w:rsidRDefault="0016196B" w:rsidP="00EE6B18">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201</w:t>
                </w:r>
                <w:r w:rsidR="00EE6B18" w:rsidRPr="009C6DD0">
                  <w:rPr>
                    <w:rFonts w:ascii="Simplified Arabic" w:hAnsi="Simplified Arabic" w:cs="Simplified Arabic" w:hint="cs"/>
                    <w:b/>
                    <w:bCs/>
                    <w:sz w:val="24"/>
                    <w:szCs w:val="24"/>
                    <w:rtl/>
                  </w:rPr>
                  <w:t>4</w:t>
                </w:r>
                <w:r w:rsidRPr="009C6DD0">
                  <w:rPr>
                    <w:rFonts w:ascii="Simplified Arabic" w:hAnsi="Simplified Arabic" w:cs="Simplified Arabic"/>
                    <w:b/>
                    <w:bCs/>
                    <w:sz w:val="24"/>
                    <w:szCs w:val="24"/>
                    <w:rtl/>
                  </w:rPr>
                  <w:t xml:space="preserve">   </w:t>
                </w:r>
              </w:p>
            </w:tc>
            <w:tc>
              <w:tcPr>
                <w:tcW w:w="997" w:type="pct"/>
                <w:shd w:val="clear" w:color="auto" w:fill="auto"/>
              </w:tcPr>
              <w:p w:rsidR="0016196B" w:rsidRPr="009C6DD0" w:rsidRDefault="0016196B" w:rsidP="00EE6B18">
                <w:pPr>
                  <w:bidi/>
                  <w:jc w:val="both"/>
                  <w:rPr>
                    <w:rFonts w:ascii="Simplified Arabic" w:hAnsi="Simplified Arabic" w:cs="Simplified Arabic"/>
                    <w:b/>
                    <w:bCs/>
                    <w:sz w:val="24"/>
                    <w:szCs w:val="24"/>
                    <w:rtl/>
                  </w:rPr>
                </w:pPr>
                <w:r w:rsidRPr="009C6DD0">
                  <w:rPr>
                    <w:rFonts w:ascii="Simplified Arabic" w:hAnsi="Simplified Arabic" w:cs="Simplified Arabic"/>
                    <w:b/>
                    <w:bCs/>
                    <w:sz w:val="24"/>
                    <w:szCs w:val="24"/>
                    <w:rtl/>
                  </w:rPr>
                  <w:t>5.</w:t>
                </w:r>
                <w:r w:rsidR="00EE6B18" w:rsidRPr="009C6DD0">
                  <w:rPr>
                    <w:rFonts w:ascii="Simplified Arabic" w:hAnsi="Simplified Arabic" w:cs="Simplified Arabic" w:hint="cs"/>
                    <w:b/>
                    <w:bCs/>
                    <w:sz w:val="24"/>
                    <w:szCs w:val="24"/>
                    <w:rtl/>
                  </w:rPr>
                  <w:t>3</w:t>
                </w:r>
                <w:r w:rsidRPr="009C6DD0">
                  <w:rPr>
                    <w:rFonts w:ascii="Simplified Arabic" w:hAnsi="Simplified Arabic" w:cs="Simplified Arabic"/>
                    <w:b/>
                    <w:bCs/>
                    <w:sz w:val="24"/>
                    <w:szCs w:val="24"/>
                    <w:rtl/>
                  </w:rPr>
                  <w:t xml:space="preserve"> فرداً</w:t>
                </w:r>
              </w:p>
            </w:tc>
            <w:tc>
              <w:tcPr>
                <w:tcW w:w="3178" w:type="pct"/>
                <w:shd w:val="clear" w:color="auto" w:fill="auto"/>
              </w:tcPr>
              <w:p w:rsidR="0016196B" w:rsidRPr="009C6DD0" w:rsidRDefault="0016196B" w:rsidP="00CB19C6">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 xml:space="preserve">متوسط حجم الأسرة </w:t>
                </w:r>
                <w:r w:rsidR="008556CA" w:rsidRPr="009C6DD0">
                  <w:rPr>
                    <w:rFonts w:ascii="Simplified Arabic" w:hAnsi="Simplified Arabic" w:cs="Simplified Arabic" w:hint="cs"/>
                    <w:b/>
                    <w:bCs/>
                    <w:sz w:val="24"/>
                    <w:szCs w:val="24"/>
                    <w:rtl/>
                  </w:rPr>
                  <w:t>**</w:t>
                </w:r>
              </w:p>
            </w:tc>
          </w:tr>
          <w:tr w:rsidR="0016196B" w:rsidRPr="009C6DD0" w:rsidTr="00766AB9">
            <w:tc>
              <w:tcPr>
                <w:tcW w:w="825" w:type="pct"/>
                <w:shd w:val="clear" w:color="auto" w:fill="auto"/>
              </w:tcPr>
              <w:p w:rsidR="0016196B" w:rsidRPr="009C6DD0" w:rsidRDefault="0016196B" w:rsidP="00EE6B18">
                <w:pPr>
                  <w:jc w:val="right"/>
                  <w:rPr>
                    <w:rFonts w:ascii="Simplified Arabic" w:hAnsi="Simplified Arabic" w:cs="Simplified Arabic"/>
                    <w:sz w:val="24"/>
                    <w:szCs w:val="24"/>
                  </w:rPr>
                </w:pPr>
                <w:r w:rsidRPr="009C6DD0">
                  <w:rPr>
                    <w:rFonts w:ascii="Simplified Arabic" w:hAnsi="Simplified Arabic" w:cs="Simplified Arabic"/>
                    <w:sz w:val="24"/>
                    <w:szCs w:val="24"/>
                    <w:rtl/>
                  </w:rPr>
                  <w:t>201</w:t>
                </w:r>
                <w:r w:rsidR="00EE6B18" w:rsidRPr="009C6DD0">
                  <w:rPr>
                    <w:rFonts w:ascii="Simplified Arabic" w:hAnsi="Simplified Arabic" w:cs="Simplified Arabic" w:hint="cs"/>
                    <w:sz w:val="24"/>
                    <w:szCs w:val="24"/>
                    <w:rtl/>
                  </w:rPr>
                  <w:t>4</w:t>
                </w:r>
              </w:p>
            </w:tc>
            <w:tc>
              <w:tcPr>
                <w:tcW w:w="997" w:type="pct"/>
                <w:shd w:val="clear" w:color="auto" w:fill="auto"/>
              </w:tcPr>
              <w:p w:rsidR="0016196B" w:rsidRPr="009C6DD0" w:rsidRDefault="00EE6B18" w:rsidP="00EE6B18">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5</w:t>
                </w:r>
                <w:r w:rsidR="0016196B" w:rsidRPr="009C6DD0">
                  <w:rPr>
                    <w:rFonts w:ascii="Simplified Arabic" w:hAnsi="Simplified Arabic" w:cs="Simplified Arabic"/>
                    <w:sz w:val="24"/>
                    <w:szCs w:val="24"/>
                    <w:rtl/>
                  </w:rPr>
                  <w:t>.</w:t>
                </w:r>
                <w:r w:rsidRPr="009C6DD0">
                  <w:rPr>
                    <w:rFonts w:ascii="Simplified Arabic" w:hAnsi="Simplified Arabic" w:cs="Simplified Arabic" w:hint="cs"/>
                    <w:sz w:val="24"/>
                    <w:szCs w:val="24"/>
                    <w:rtl/>
                  </w:rPr>
                  <w:t>0</w:t>
                </w:r>
              </w:p>
            </w:tc>
            <w:tc>
              <w:tcPr>
                <w:tcW w:w="3178" w:type="pct"/>
                <w:shd w:val="clear" w:color="auto" w:fill="auto"/>
              </w:tcPr>
              <w:p w:rsidR="0016196B" w:rsidRPr="009C6DD0" w:rsidRDefault="0016196B" w:rsidP="0017628F">
                <w:pPr>
                  <w:jc w:val="right"/>
                  <w:rPr>
                    <w:rFonts w:ascii="Simplified Arabic" w:hAnsi="Simplified Arabic" w:cs="Simplified Arabic"/>
                    <w:sz w:val="24"/>
                    <w:szCs w:val="24"/>
                    <w:rtl/>
                  </w:rPr>
                </w:pPr>
                <w:r w:rsidRPr="009C6DD0">
                  <w:rPr>
                    <w:rFonts w:ascii="Simplified Arabic" w:hAnsi="Simplified Arabic" w:cs="Simplified Arabic"/>
                    <w:sz w:val="24"/>
                    <w:szCs w:val="24"/>
                    <w:rtl/>
                  </w:rPr>
                  <w:t xml:space="preserve"> الضفة الغربية  </w:t>
                </w:r>
              </w:p>
            </w:tc>
          </w:tr>
          <w:tr w:rsidR="0016196B" w:rsidRPr="009C6DD0" w:rsidTr="00766AB9">
            <w:tc>
              <w:tcPr>
                <w:tcW w:w="825" w:type="pct"/>
                <w:shd w:val="clear" w:color="auto" w:fill="auto"/>
              </w:tcPr>
              <w:p w:rsidR="0016196B" w:rsidRPr="009C6DD0" w:rsidRDefault="0016196B" w:rsidP="00EE6B18">
                <w:pPr>
                  <w:jc w:val="right"/>
                  <w:rPr>
                    <w:rFonts w:ascii="Simplified Arabic" w:hAnsi="Simplified Arabic" w:cs="Simplified Arabic"/>
                    <w:sz w:val="24"/>
                    <w:szCs w:val="24"/>
                  </w:rPr>
                </w:pPr>
                <w:r w:rsidRPr="009C6DD0">
                  <w:rPr>
                    <w:rFonts w:ascii="Simplified Arabic" w:hAnsi="Simplified Arabic" w:cs="Simplified Arabic"/>
                    <w:sz w:val="24"/>
                    <w:szCs w:val="24"/>
                    <w:rtl/>
                  </w:rPr>
                  <w:t>201</w:t>
                </w:r>
                <w:r w:rsidR="00EE6B18" w:rsidRPr="009C6DD0">
                  <w:rPr>
                    <w:rFonts w:ascii="Simplified Arabic" w:hAnsi="Simplified Arabic" w:cs="Simplified Arabic" w:hint="cs"/>
                    <w:sz w:val="24"/>
                    <w:szCs w:val="24"/>
                    <w:rtl/>
                  </w:rPr>
                  <w:t>4</w:t>
                </w:r>
              </w:p>
            </w:tc>
            <w:tc>
              <w:tcPr>
                <w:tcW w:w="997" w:type="pct"/>
                <w:shd w:val="clear" w:color="auto" w:fill="auto"/>
              </w:tcPr>
              <w:p w:rsidR="0016196B" w:rsidRPr="009C6DD0" w:rsidRDefault="0016196B" w:rsidP="00EE6B18">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5.</w:t>
                </w:r>
                <w:r w:rsidR="00EE6B18" w:rsidRPr="009C6DD0">
                  <w:rPr>
                    <w:rFonts w:ascii="Simplified Arabic" w:hAnsi="Simplified Arabic" w:cs="Simplified Arabic" w:hint="cs"/>
                    <w:sz w:val="24"/>
                    <w:szCs w:val="24"/>
                    <w:rtl/>
                  </w:rPr>
                  <w:t>9</w:t>
                </w:r>
              </w:p>
            </w:tc>
            <w:tc>
              <w:tcPr>
                <w:tcW w:w="3178" w:type="pct"/>
                <w:shd w:val="clear" w:color="auto" w:fill="auto"/>
              </w:tcPr>
              <w:p w:rsidR="0016196B" w:rsidRPr="009C6DD0" w:rsidRDefault="0016196B" w:rsidP="0017628F">
                <w:pPr>
                  <w:jc w:val="right"/>
                  <w:rPr>
                    <w:rFonts w:ascii="Simplified Arabic" w:hAnsi="Simplified Arabic" w:cs="Simplified Arabic"/>
                    <w:sz w:val="24"/>
                    <w:szCs w:val="24"/>
                    <w:rtl/>
                  </w:rPr>
                </w:pPr>
                <w:r w:rsidRPr="009C6DD0">
                  <w:rPr>
                    <w:rFonts w:ascii="Simplified Arabic" w:hAnsi="Simplified Arabic" w:cs="Simplified Arabic"/>
                    <w:sz w:val="24"/>
                    <w:szCs w:val="24"/>
                    <w:rtl/>
                  </w:rPr>
                  <w:t xml:space="preserve"> قطاع غزة</w:t>
                </w:r>
              </w:p>
            </w:tc>
          </w:tr>
          <w:tr w:rsidR="0016196B" w:rsidRPr="009C6DD0" w:rsidTr="00766AB9">
            <w:trPr>
              <w:trHeight w:val="413"/>
            </w:trPr>
            <w:tc>
              <w:tcPr>
                <w:tcW w:w="825" w:type="pct"/>
                <w:shd w:val="clear" w:color="auto" w:fill="auto"/>
              </w:tcPr>
              <w:p w:rsidR="0016196B" w:rsidRPr="009C6DD0" w:rsidRDefault="0016196B" w:rsidP="00EE6B18">
                <w:pPr>
                  <w:bidi/>
                  <w:rPr>
                    <w:rFonts w:ascii="Simplified Arabic" w:hAnsi="Simplified Arabic" w:cs="Simplified Arabic"/>
                    <w:b/>
                    <w:bCs/>
                    <w:sz w:val="24"/>
                    <w:szCs w:val="24"/>
                  </w:rPr>
                </w:pPr>
                <w:r w:rsidRPr="009C6DD0">
                  <w:rPr>
                    <w:rFonts w:ascii="Simplified Arabic" w:hAnsi="Simplified Arabic" w:cs="Simplified Arabic"/>
                    <w:b/>
                    <w:bCs/>
                    <w:sz w:val="24"/>
                    <w:szCs w:val="24"/>
                    <w:rtl/>
                  </w:rPr>
                  <w:t>201</w:t>
                </w:r>
                <w:r w:rsidR="00EE6B18" w:rsidRPr="009C6DD0">
                  <w:rPr>
                    <w:rFonts w:ascii="Simplified Arabic" w:hAnsi="Simplified Arabic" w:cs="Simplified Arabic" w:hint="cs"/>
                    <w:b/>
                    <w:bCs/>
                    <w:sz w:val="24"/>
                    <w:szCs w:val="24"/>
                    <w:rtl/>
                  </w:rPr>
                  <w:t>4</w:t>
                </w:r>
              </w:p>
            </w:tc>
            <w:tc>
              <w:tcPr>
                <w:tcW w:w="997" w:type="pct"/>
                <w:shd w:val="clear" w:color="auto" w:fill="auto"/>
              </w:tcPr>
              <w:p w:rsidR="0016196B" w:rsidRPr="009C6DD0" w:rsidRDefault="0016196B" w:rsidP="00EE6B18">
                <w:pPr>
                  <w:bidi/>
                  <w:rPr>
                    <w:rFonts w:ascii="Simplified Arabic" w:hAnsi="Simplified Arabic" w:cs="Simplified Arabic"/>
                    <w:b/>
                    <w:bCs/>
                    <w:sz w:val="24"/>
                    <w:szCs w:val="24"/>
                    <w:rtl/>
                  </w:rPr>
                </w:pPr>
                <w:r w:rsidRPr="009C6DD0">
                  <w:rPr>
                    <w:rFonts w:ascii="Simplified Arabic" w:hAnsi="Simplified Arabic" w:cs="Simplified Arabic"/>
                    <w:b/>
                    <w:bCs/>
                    <w:sz w:val="24"/>
                    <w:szCs w:val="24"/>
                    <w:rtl/>
                  </w:rPr>
                  <w:t>10.</w:t>
                </w:r>
                <w:r w:rsidR="00EE6B18" w:rsidRPr="009C6DD0">
                  <w:rPr>
                    <w:rFonts w:ascii="Simplified Arabic" w:hAnsi="Simplified Arabic" w:cs="Simplified Arabic" w:hint="cs"/>
                    <w:b/>
                    <w:bCs/>
                    <w:sz w:val="24"/>
                    <w:szCs w:val="24"/>
                    <w:rtl/>
                  </w:rPr>
                  <w:t>6</w:t>
                </w:r>
                <w:r w:rsidRPr="009C6DD0">
                  <w:rPr>
                    <w:rFonts w:ascii="Simplified Arabic" w:hAnsi="Simplified Arabic" w:cs="Simplified Arabic"/>
                    <w:b/>
                    <w:bCs/>
                    <w:sz w:val="24"/>
                    <w:szCs w:val="24"/>
                    <w:rtl/>
                  </w:rPr>
                  <w:t xml:space="preserve">%        </w:t>
                </w:r>
              </w:p>
            </w:tc>
            <w:tc>
              <w:tcPr>
                <w:tcW w:w="3178" w:type="pct"/>
                <w:shd w:val="clear" w:color="auto" w:fill="auto"/>
              </w:tcPr>
              <w:p w:rsidR="0016196B" w:rsidRPr="009C6DD0" w:rsidRDefault="0016196B" w:rsidP="00CB19C6">
                <w:pPr>
                  <w:bidi/>
                  <w:rPr>
                    <w:rFonts w:ascii="Simplified Arabic" w:hAnsi="Simplified Arabic" w:cs="Simplified Arabic"/>
                    <w:b/>
                    <w:bCs/>
                    <w:sz w:val="24"/>
                    <w:szCs w:val="24"/>
                    <w:vertAlign w:val="superscript"/>
                  </w:rPr>
                </w:pPr>
                <w:r w:rsidRPr="009C6DD0">
                  <w:rPr>
                    <w:rFonts w:ascii="Simplified Arabic" w:hAnsi="Simplified Arabic" w:cs="Simplified Arabic"/>
                    <w:b/>
                    <w:bCs/>
                    <w:sz w:val="24"/>
                    <w:szCs w:val="24"/>
                    <w:rtl/>
                  </w:rPr>
                  <w:t xml:space="preserve">نسبة الأسر التي تدير شؤونها امرأة ( ربة أسرة) </w:t>
                </w:r>
                <w:r w:rsidR="008556CA" w:rsidRPr="009C6DD0">
                  <w:rPr>
                    <w:rFonts w:ascii="Simplified Arabic" w:hAnsi="Simplified Arabic" w:cs="Simplified Arabic" w:hint="cs"/>
                    <w:b/>
                    <w:bCs/>
                    <w:sz w:val="24"/>
                    <w:szCs w:val="24"/>
                    <w:rtl/>
                  </w:rPr>
                  <w:t>**</w:t>
                </w:r>
              </w:p>
            </w:tc>
          </w:tr>
          <w:tr w:rsidR="0016196B" w:rsidRPr="009C6DD0" w:rsidTr="00766AB9">
            <w:tc>
              <w:tcPr>
                <w:tcW w:w="825" w:type="pct"/>
                <w:shd w:val="clear" w:color="auto" w:fill="auto"/>
              </w:tcPr>
              <w:p w:rsidR="0016196B" w:rsidRPr="009C6DD0" w:rsidRDefault="0016196B" w:rsidP="00EE6B18">
                <w:pPr>
                  <w:jc w:val="right"/>
                  <w:rPr>
                    <w:rFonts w:ascii="Simplified Arabic" w:hAnsi="Simplified Arabic" w:cs="Simplified Arabic"/>
                    <w:sz w:val="24"/>
                    <w:szCs w:val="24"/>
                  </w:rPr>
                </w:pPr>
                <w:r w:rsidRPr="009C6DD0">
                  <w:rPr>
                    <w:rFonts w:ascii="Simplified Arabic" w:hAnsi="Simplified Arabic" w:cs="Simplified Arabic"/>
                    <w:sz w:val="24"/>
                    <w:szCs w:val="24"/>
                    <w:rtl/>
                  </w:rPr>
                  <w:t>201</w:t>
                </w:r>
                <w:r w:rsidR="00EE6B18" w:rsidRPr="009C6DD0">
                  <w:rPr>
                    <w:rFonts w:ascii="Simplified Arabic" w:hAnsi="Simplified Arabic" w:cs="Simplified Arabic" w:hint="cs"/>
                    <w:sz w:val="24"/>
                    <w:szCs w:val="24"/>
                    <w:rtl/>
                  </w:rPr>
                  <w:t>4</w:t>
                </w:r>
              </w:p>
            </w:tc>
            <w:tc>
              <w:tcPr>
                <w:tcW w:w="997" w:type="pct"/>
                <w:shd w:val="clear" w:color="auto" w:fill="auto"/>
              </w:tcPr>
              <w:p w:rsidR="0016196B" w:rsidRPr="009C6DD0" w:rsidRDefault="0016196B" w:rsidP="00EE6B18">
                <w:pPr>
                  <w:bidi/>
                  <w:rPr>
                    <w:rFonts w:ascii="Simplified Arabic" w:hAnsi="Simplified Arabic" w:cs="Simplified Arabic"/>
                    <w:sz w:val="24"/>
                    <w:szCs w:val="24"/>
                    <w:rtl/>
                  </w:rPr>
                </w:pPr>
                <w:r w:rsidRPr="009C6DD0">
                  <w:rPr>
                    <w:rFonts w:ascii="Simplified Arabic" w:hAnsi="Simplified Arabic" w:cs="Simplified Arabic"/>
                    <w:sz w:val="24"/>
                    <w:szCs w:val="24"/>
                    <w:rtl/>
                  </w:rPr>
                  <w:t>11.</w:t>
                </w:r>
                <w:r w:rsidR="00EE6B18" w:rsidRPr="009C6DD0">
                  <w:rPr>
                    <w:rFonts w:ascii="Simplified Arabic" w:hAnsi="Simplified Arabic" w:cs="Simplified Arabic" w:hint="cs"/>
                    <w:sz w:val="24"/>
                    <w:szCs w:val="24"/>
                    <w:rtl/>
                  </w:rPr>
                  <w:t>7</w:t>
                </w:r>
                <w:r w:rsidRPr="009C6DD0">
                  <w:rPr>
                    <w:rFonts w:ascii="Simplified Arabic" w:hAnsi="Simplified Arabic" w:cs="Simplified Arabic"/>
                    <w:sz w:val="24"/>
                    <w:szCs w:val="24"/>
                    <w:rtl/>
                  </w:rPr>
                  <w:t>%</w:t>
                </w:r>
              </w:p>
            </w:tc>
            <w:tc>
              <w:tcPr>
                <w:tcW w:w="3178" w:type="pct"/>
                <w:shd w:val="clear" w:color="auto" w:fill="auto"/>
              </w:tcPr>
              <w:p w:rsidR="0016196B" w:rsidRPr="009C6DD0" w:rsidRDefault="0016196B" w:rsidP="0017628F">
                <w:pPr>
                  <w:bidi/>
                  <w:rPr>
                    <w:rFonts w:ascii="Simplified Arabic" w:hAnsi="Simplified Arabic" w:cs="Simplified Arabic"/>
                    <w:sz w:val="24"/>
                    <w:szCs w:val="24"/>
                    <w:rtl/>
                  </w:rPr>
                </w:pPr>
                <w:r w:rsidRPr="009C6DD0">
                  <w:rPr>
                    <w:rFonts w:ascii="Simplified Arabic" w:hAnsi="Simplified Arabic" w:cs="Simplified Arabic"/>
                    <w:sz w:val="24"/>
                    <w:szCs w:val="24"/>
                    <w:rtl/>
                  </w:rPr>
                  <w:t xml:space="preserve"> الضفة الغربية</w:t>
                </w:r>
              </w:p>
            </w:tc>
          </w:tr>
          <w:tr w:rsidR="0016196B" w:rsidRPr="009C6DD0" w:rsidTr="00766AB9">
            <w:tc>
              <w:tcPr>
                <w:tcW w:w="825" w:type="pct"/>
                <w:shd w:val="clear" w:color="auto" w:fill="auto"/>
              </w:tcPr>
              <w:p w:rsidR="0016196B" w:rsidRPr="009C6DD0" w:rsidRDefault="0016196B" w:rsidP="00EE6B18">
                <w:pPr>
                  <w:jc w:val="right"/>
                  <w:rPr>
                    <w:rFonts w:ascii="Simplified Arabic" w:hAnsi="Simplified Arabic" w:cs="Simplified Arabic"/>
                    <w:sz w:val="24"/>
                    <w:szCs w:val="24"/>
                  </w:rPr>
                </w:pPr>
                <w:r w:rsidRPr="009C6DD0">
                  <w:rPr>
                    <w:rFonts w:ascii="Simplified Arabic" w:hAnsi="Simplified Arabic" w:cs="Simplified Arabic"/>
                    <w:sz w:val="24"/>
                    <w:szCs w:val="24"/>
                    <w:rtl/>
                  </w:rPr>
                  <w:t>201</w:t>
                </w:r>
                <w:r w:rsidR="00EE6B18" w:rsidRPr="009C6DD0">
                  <w:rPr>
                    <w:rFonts w:ascii="Simplified Arabic" w:hAnsi="Simplified Arabic" w:cs="Simplified Arabic" w:hint="cs"/>
                    <w:sz w:val="24"/>
                    <w:szCs w:val="24"/>
                    <w:rtl/>
                  </w:rPr>
                  <w:t>4</w:t>
                </w:r>
              </w:p>
            </w:tc>
            <w:tc>
              <w:tcPr>
                <w:tcW w:w="997" w:type="pct"/>
                <w:shd w:val="clear" w:color="auto" w:fill="auto"/>
              </w:tcPr>
              <w:p w:rsidR="0016196B" w:rsidRPr="009C6DD0" w:rsidRDefault="0016196B" w:rsidP="00EE6B18">
                <w:pPr>
                  <w:bidi/>
                  <w:rPr>
                    <w:rFonts w:ascii="Simplified Arabic" w:hAnsi="Simplified Arabic" w:cs="Simplified Arabic"/>
                    <w:sz w:val="24"/>
                    <w:szCs w:val="24"/>
                    <w:rtl/>
                  </w:rPr>
                </w:pPr>
                <w:r w:rsidRPr="009C6DD0">
                  <w:rPr>
                    <w:rFonts w:ascii="Simplified Arabic" w:hAnsi="Simplified Arabic" w:cs="Simplified Arabic"/>
                    <w:sz w:val="24"/>
                    <w:szCs w:val="24"/>
                    <w:rtl/>
                  </w:rPr>
                  <w:t>8.</w:t>
                </w:r>
                <w:r w:rsidR="00EE6B18" w:rsidRPr="009C6DD0">
                  <w:rPr>
                    <w:rFonts w:ascii="Simplified Arabic" w:hAnsi="Simplified Arabic" w:cs="Simplified Arabic" w:hint="cs"/>
                    <w:sz w:val="24"/>
                    <w:szCs w:val="24"/>
                    <w:rtl/>
                  </w:rPr>
                  <w:t>4</w:t>
                </w:r>
                <w:r w:rsidRPr="009C6DD0">
                  <w:rPr>
                    <w:rFonts w:ascii="Simplified Arabic" w:hAnsi="Simplified Arabic" w:cs="Simplified Arabic"/>
                    <w:sz w:val="24"/>
                    <w:szCs w:val="24"/>
                    <w:rtl/>
                  </w:rPr>
                  <w:t>%</w:t>
                </w:r>
              </w:p>
            </w:tc>
            <w:tc>
              <w:tcPr>
                <w:tcW w:w="3178" w:type="pct"/>
                <w:shd w:val="clear" w:color="auto" w:fill="auto"/>
              </w:tcPr>
              <w:p w:rsidR="0016196B" w:rsidRPr="009C6DD0" w:rsidRDefault="0016196B" w:rsidP="0017628F">
                <w:pPr>
                  <w:bidi/>
                  <w:rPr>
                    <w:rFonts w:ascii="Simplified Arabic" w:hAnsi="Simplified Arabic" w:cs="Simplified Arabic"/>
                    <w:sz w:val="24"/>
                    <w:szCs w:val="24"/>
                    <w:rtl/>
                  </w:rPr>
                </w:pPr>
                <w:r w:rsidRPr="009C6DD0">
                  <w:rPr>
                    <w:rFonts w:ascii="Simplified Arabic" w:hAnsi="Simplified Arabic" w:cs="Simplified Arabic"/>
                    <w:sz w:val="24"/>
                    <w:szCs w:val="24"/>
                    <w:rtl/>
                  </w:rPr>
                  <w:t xml:space="preserve"> قطاع غزة</w:t>
                </w:r>
              </w:p>
            </w:tc>
          </w:tr>
          <w:tr w:rsidR="00CB19C6" w:rsidRPr="009C6DD0" w:rsidTr="00766AB9">
            <w:tc>
              <w:tcPr>
                <w:tcW w:w="825" w:type="pct"/>
                <w:shd w:val="clear" w:color="auto" w:fill="F2F2F2" w:themeFill="background1" w:themeFillShade="F2"/>
              </w:tcPr>
              <w:p w:rsidR="0016196B" w:rsidRPr="009C6DD0" w:rsidRDefault="0016196B" w:rsidP="00D449F8">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201</w:t>
                </w:r>
                <w:r w:rsidR="00D449F8" w:rsidRPr="009C6DD0">
                  <w:rPr>
                    <w:rFonts w:ascii="Simplified Arabic" w:hAnsi="Simplified Arabic" w:cs="Simplified Arabic" w:hint="cs"/>
                    <w:b/>
                    <w:bCs/>
                    <w:sz w:val="24"/>
                    <w:szCs w:val="24"/>
                    <w:rtl/>
                  </w:rPr>
                  <w:t>4</w:t>
                </w:r>
              </w:p>
            </w:tc>
            <w:tc>
              <w:tcPr>
                <w:tcW w:w="997" w:type="pct"/>
                <w:shd w:val="clear" w:color="auto" w:fill="F2F2F2" w:themeFill="background1" w:themeFillShade="F2"/>
              </w:tcPr>
              <w:p w:rsidR="0016196B" w:rsidRPr="009C6DD0" w:rsidRDefault="0016196B" w:rsidP="0017628F">
                <w:pPr>
                  <w:bidi/>
                  <w:rPr>
                    <w:rFonts w:ascii="Simplified Arabic" w:hAnsi="Simplified Arabic" w:cs="Simplified Arabic"/>
                    <w:sz w:val="24"/>
                    <w:szCs w:val="24"/>
                    <w:rtl/>
                  </w:rPr>
                </w:pPr>
                <w:r w:rsidRPr="009C6DD0">
                  <w:rPr>
                    <w:rFonts w:ascii="Simplified Arabic" w:hAnsi="Simplified Arabic" w:cs="Simplified Arabic"/>
                    <w:sz w:val="24"/>
                    <w:szCs w:val="24"/>
                    <w:rtl/>
                  </w:rPr>
                  <w:t>1.6%</w:t>
                </w:r>
              </w:p>
            </w:tc>
            <w:tc>
              <w:tcPr>
                <w:tcW w:w="3178" w:type="pct"/>
                <w:shd w:val="clear" w:color="auto" w:fill="F2F2F2" w:themeFill="background1" w:themeFillShade="F2"/>
              </w:tcPr>
              <w:p w:rsidR="0016196B" w:rsidRPr="009C6DD0" w:rsidRDefault="0016196B" w:rsidP="00526118">
                <w:pPr>
                  <w:bidi/>
                  <w:rPr>
                    <w:rFonts w:ascii="Simplified Arabic" w:hAnsi="Simplified Arabic" w:cs="Simplified Arabic"/>
                    <w:sz w:val="24"/>
                    <w:szCs w:val="24"/>
                    <w:rtl/>
                  </w:rPr>
                </w:pPr>
                <w:r w:rsidRPr="009C6DD0">
                  <w:rPr>
                    <w:rFonts w:ascii="Simplified Arabic" w:hAnsi="Simplified Arabic" w:cs="Simplified Arabic"/>
                    <w:sz w:val="24"/>
                    <w:szCs w:val="24"/>
                    <w:rtl/>
                  </w:rPr>
                  <w:t>نسبة الأمية بين الأفراد الذكور الذين تبلغ أعمارهم 15 سنة فأكثر</w:t>
                </w:r>
                <w:r w:rsidR="008556CA" w:rsidRPr="009C6DD0">
                  <w:rPr>
                    <w:rFonts w:ascii="Simplified Arabic" w:hAnsi="Simplified Arabic" w:cs="Simplified Arabic" w:hint="cs"/>
                    <w:sz w:val="24"/>
                    <w:szCs w:val="24"/>
                    <w:rtl/>
                  </w:rPr>
                  <w:t>**</w:t>
                </w:r>
              </w:p>
            </w:tc>
          </w:tr>
          <w:tr w:rsidR="00CB19C6" w:rsidRPr="009C6DD0" w:rsidTr="00766AB9">
            <w:trPr>
              <w:trHeight w:val="406"/>
            </w:trPr>
            <w:tc>
              <w:tcPr>
                <w:tcW w:w="825" w:type="pct"/>
                <w:shd w:val="clear" w:color="auto" w:fill="F2F2F2" w:themeFill="background1" w:themeFillShade="F2"/>
              </w:tcPr>
              <w:p w:rsidR="0016196B" w:rsidRPr="009C6DD0" w:rsidRDefault="0016196B" w:rsidP="00D449F8">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201</w:t>
                </w:r>
                <w:r w:rsidR="00D449F8" w:rsidRPr="009C6DD0">
                  <w:rPr>
                    <w:rFonts w:ascii="Simplified Arabic" w:hAnsi="Simplified Arabic" w:cs="Simplified Arabic" w:hint="cs"/>
                    <w:b/>
                    <w:bCs/>
                    <w:sz w:val="24"/>
                    <w:szCs w:val="24"/>
                    <w:rtl/>
                  </w:rPr>
                  <w:t>4</w:t>
                </w:r>
                <w:r w:rsidRPr="009C6DD0">
                  <w:rPr>
                    <w:rFonts w:ascii="Simplified Arabic" w:hAnsi="Simplified Arabic" w:cs="Simplified Arabic"/>
                    <w:b/>
                    <w:bCs/>
                    <w:sz w:val="24"/>
                    <w:szCs w:val="24"/>
                    <w:rtl/>
                  </w:rPr>
                  <w:t xml:space="preserve">          </w:t>
                </w:r>
              </w:p>
            </w:tc>
            <w:tc>
              <w:tcPr>
                <w:tcW w:w="997" w:type="pct"/>
                <w:shd w:val="clear" w:color="auto" w:fill="F2F2F2" w:themeFill="background1" w:themeFillShade="F2"/>
              </w:tcPr>
              <w:p w:rsidR="0016196B" w:rsidRPr="009C6DD0" w:rsidRDefault="0016196B" w:rsidP="00A2433D">
                <w:pPr>
                  <w:bidi/>
                  <w:rPr>
                    <w:rFonts w:ascii="Simplified Arabic" w:hAnsi="Simplified Arabic" w:cs="Simplified Arabic"/>
                    <w:sz w:val="24"/>
                    <w:szCs w:val="24"/>
                    <w:rtl/>
                  </w:rPr>
                </w:pPr>
                <w:r w:rsidRPr="009C6DD0">
                  <w:rPr>
                    <w:rFonts w:ascii="Simplified Arabic" w:hAnsi="Simplified Arabic" w:cs="Simplified Arabic"/>
                    <w:sz w:val="24"/>
                    <w:szCs w:val="24"/>
                    <w:rtl/>
                  </w:rPr>
                  <w:t>5.</w:t>
                </w:r>
                <w:r w:rsidR="00A2433D" w:rsidRPr="009C6DD0">
                  <w:rPr>
                    <w:rFonts w:ascii="Simplified Arabic" w:hAnsi="Simplified Arabic" w:cs="Simplified Arabic" w:hint="cs"/>
                    <w:sz w:val="24"/>
                    <w:szCs w:val="24"/>
                    <w:rtl/>
                  </w:rPr>
                  <w:t>6</w:t>
                </w:r>
                <w:r w:rsidRPr="009C6DD0">
                  <w:rPr>
                    <w:rFonts w:ascii="Simplified Arabic" w:hAnsi="Simplified Arabic" w:cs="Simplified Arabic"/>
                    <w:sz w:val="24"/>
                    <w:szCs w:val="24"/>
                    <w:rtl/>
                  </w:rPr>
                  <w:t xml:space="preserve"> %</w:t>
                </w:r>
              </w:p>
            </w:tc>
            <w:tc>
              <w:tcPr>
                <w:tcW w:w="3178" w:type="pct"/>
                <w:shd w:val="clear" w:color="auto" w:fill="F2F2F2" w:themeFill="background1" w:themeFillShade="F2"/>
              </w:tcPr>
              <w:p w:rsidR="0016196B" w:rsidRPr="009C6DD0" w:rsidRDefault="0016196B" w:rsidP="008556CA">
                <w:pPr>
                  <w:bidi/>
                  <w:rPr>
                    <w:rFonts w:ascii="Simplified Arabic" w:hAnsi="Simplified Arabic" w:cs="Simplified Arabic"/>
                    <w:sz w:val="24"/>
                    <w:szCs w:val="24"/>
                    <w:rtl/>
                  </w:rPr>
                </w:pPr>
                <w:r w:rsidRPr="009C6DD0">
                  <w:rPr>
                    <w:rFonts w:ascii="Simplified Arabic" w:hAnsi="Simplified Arabic" w:cs="Simplified Arabic"/>
                    <w:sz w:val="24"/>
                    <w:szCs w:val="24"/>
                    <w:rtl/>
                  </w:rPr>
                  <w:t>نسبة الأمية بين الأفراد الاناث الذين تبلغ أعمارهم 15 سنة فأكثر</w:t>
                </w:r>
                <w:r w:rsidR="008556CA" w:rsidRPr="009C6DD0">
                  <w:rPr>
                    <w:rFonts w:ascii="Simplified Arabic" w:hAnsi="Simplified Arabic" w:cs="Simplified Arabic" w:hint="cs"/>
                    <w:sz w:val="24"/>
                    <w:szCs w:val="24"/>
                    <w:rtl/>
                  </w:rPr>
                  <w:t>**</w:t>
                </w:r>
              </w:p>
            </w:tc>
          </w:tr>
          <w:tr w:rsidR="00CB19C6" w:rsidRPr="009C6DD0" w:rsidTr="00766AB9">
            <w:tc>
              <w:tcPr>
                <w:tcW w:w="825" w:type="pct"/>
                <w:shd w:val="clear" w:color="auto" w:fill="BFBFBF" w:themeFill="background1" w:themeFillShade="BF"/>
              </w:tcPr>
              <w:p w:rsidR="0016196B" w:rsidRPr="009C6DD0" w:rsidRDefault="0016196B" w:rsidP="00396FA4">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201</w:t>
                </w:r>
                <w:r w:rsidR="00396FA4" w:rsidRPr="009C6DD0">
                  <w:rPr>
                    <w:rFonts w:ascii="Simplified Arabic" w:hAnsi="Simplified Arabic" w:cs="Simplified Arabic"/>
                    <w:b/>
                    <w:bCs/>
                    <w:sz w:val="24"/>
                    <w:szCs w:val="24"/>
                  </w:rPr>
                  <w:t>4</w:t>
                </w:r>
              </w:p>
            </w:tc>
            <w:tc>
              <w:tcPr>
                <w:tcW w:w="997" w:type="pct"/>
                <w:shd w:val="clear" w:color="auto" w:fill="BFBFBF" w:themeFill="background1" w:themeFillShade="BF"/>
              </w:tcPr>
              <w:p w:rsidR="0016196B" w:rsidRPr="009C6DD0" w:rsidRDefault="0016196B" w:rsidP="00396FA4">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4</w:t>
                </w:r>
                <w:r w:rsidR="00396FA4" w:rsidRPr="009C6DD0">
                  <w:rPr>
                    <w:rFonts w:ascii="Simplified Arabic" w:hAnsi="Simplified Arabic" w:cs="Simplified Arabic" w:hint="cs"/>
                    <w:b/>
                    <w:bCs/>
                    <w:sz w:val="24"/>
                    <w:szCs w:val="24"/>
                    <w:rtl/>
                  </w:rPr>
                  <w:t>5</w:t>
                </w:r>
                <w:r w:rsidRPr="009C6DD0">
                  <w:rPr>
                    <w:rFonts w:ascii="Simplified Arabic" w:hAnsi="Simplified Arabic" w:cs="Simplified Arabic"/>
                    <w:b/>
                    <w:bCs/>
                    <w:sz w:val="24"/>
                    <w:szCs w:val="24"/>
                    <w:rtl/>
                  </w:rPr>
                  <w:t>.</w:t>
                </w:r>
                <w:r w:rsidR="00396FA4" w:rsidRPr="009C6DD0">
                  <w:rPr>
                    <w:rFonts w:ascii="Simplified Arabic" w:hAnsi="Simplified Arabic" w:cs="Simplified Arabic" w:hint="cs"/>
                    <w:b/>
                    <w:bCs/>
                    <w:sz w:val="24"/>
                    <w:szCs w:val="24"/>
                    <w:rtl/>
                  </w:rPr>
                  <w:t>8</w:t>
                </w:r>
                <w:r w:rsidRPr="009C6DD0">
                  <w:rPr>
                    <w:rFonts w:ascii="Simplified Arabic" w:hAnsi="Simplified Arabic" w:cs="Simplified Arabic"/>
                    <w:b/>
                    <w:bCs/>
                    <w:sz w:val="24"/>
                    <w:szCs w:val="24"/>
                    <w:rtl/>
                  </w:rPr>
                  <w:t>%</w:t>
                </w:r>
              </w:p>
            </w:tc>
            <w:tc>
              <w:tcPr>
                <w:tcW w:w="3178" w:type="pct"/>
                <w:shd w:val="clear" w:color="auto" w:fill="BFBFBF" w:themeFill="background1" w:themeFillShade="BF"/>
              </w:tcPr>
              <w:p w:rsidR="0016196B" w:rsidRPr="009C6DD0" w:rsidRDefault="0016196B" w:rsidP="0017628F">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 xml:space="preserve">نسبة القوى العاملة المشاركة </w:t>
                </w:r>
                <w:r w:rsidR="008556CA" w:rsidRPr="009C6DD0">
                  <w:rPr>
                    <w:rFonts w:ascii="Simplified Arabic" w:hAnsi="Simplified Arabic" w:cs="Simplified Arabic" w:hint="cs"/>
                    <w:b/>
                    <w:bCs/>
                    <w:sz w:val="24"/>
                    <w:szCs w:val="24"/>
                    <w:rtl/>
                  </w:rPr>
                  <w:t>**</w:t>
                </w:r>
              </w:p>
            </w:tc>
          </w:tr>
          <w:tr w:rsidR="00CB19C6" w:rsidRPr="009C6DD0" w:rsidTr="00766AB9">
            <w:tc>
              <w:tcPr>
                <w:tcW w:w="825" w:type="pct"/>
                <w:shd w:val="clear" w:color="auto" w:fill="BFBFBF" w:themeFill="background1" w:themeFillShade="BF"/>
              </w:tcPr>
              <w:p w:rsidR="0016196B" w:rsidRPr="009C6DD0" w:rsidRDefault="0016196B" w:rsidP="00396FA4">
                <w:pPr>
                  <w:jc w:val="right"/>
                  <w:rPr>
                    <w:rFonts w:ascii="Simplified Arabic" w:hAnsi="Simplified Arabic" w:cs="Simplified Arabic"/>
                    <w:sz w:val="24"/>
                    <w:szCs w:val="24"/>
                  </w:rPr>
                </w:pPr>
                <w:r w:rsidRPr="009C6DD0">
                  <w:rPr>
                    <w:rFonts w:ascii="Simplified Arabic" w:hAnsi="Simplified Arabic" w:cs="Simplified Arabic"/>
                    <w:sz w:val="24"/>
                    <w:szCs w:val="24"/>
                    <w:rtl/>
                  </w:rPr>
                  <w:t>201</w:t>
                </w:r>
                <w:r w:rsidR="00396FA4" w:rsidRPr="009C6DD0">
                  <w:rPr>
                    <w:rFonts w:ascii="Simplified Arabic" w:hAnsi="Simplified Arabic" w:cs="Simplified Arabic" w:hint="cs"/>
                    <w:sz w:val="24"/>
                    <w:szCs w:val="24"/>
                    <w:rtl/>
                  </w:rPr>
                  <w:t>4</w:t>
                </w:r>
              </w:p>
            </w:tc>
            <w:tc>
              <w:tcPr>
                <w:tcW w:w="997" w:type="pct"/>
                <w:shd w:val="clear" w:color="auto" w:fill="BFBFBF" w:themeFill="background1" w:themeFillShade="BF"/>
              </w:tcPr>
              <w:p w:rsidR="0016196B" w:rsidRPr="009C6DD0" w:rsidRDefault="00396FA4" w:rsidP="00396FA4">
                <w:pPr>
                  <w:bidi/>
                  <w:rPr>
                    <w:rFonts w:ascii="Simplified Arabic" w:hAnsi="Simplified Arabic" w:cs="Simplified Arabic"/>
                    <w:sz w:val="24"/>
                    <w:szCs w:val="24"/>
                  </w:rPr>
                </w:pPr>
                <w:r w:rsidRPr="009C6DD0">
                  <w:rPr>
                    <w:rFonts w:ascii="Simplified Arabic" w:hAnsi="Simplified Arabic" w:cs="Simplified Arabic" w:hint="cs"/>
                    <w:sz w:val="24"/>
                    <w:szCs w:val="24"/>
                    <w:rtl/>
                  </w:rPr>
                  <w:t>71</w:t>
                </w:r>
                <w:r w:rsidR="0016196B" w:rsidRPr="009C6DD0">
                  <w:rPr>
                    <w:rFonts w:ascii="Simplified Arabic" w:hAnsi="Simplified Arabic" w:cs="Simplified Arabic"/>
                    <w:sz w:val="24"/>
                    <w:szCs w:val="24"/>
                    <w:rtl/>
                  </w:rPr>
                  <w:t>.</w:t>
                </w:r>
                <w:r w:rsidRPr="009C6DD0">
                  <w:rPr>
                    <w:rFonts w:ascii="Simplified Arabic" w:hAnsi="Simplified Arabic" w:cs="Simplified Arabic" w:hint="cs"/>
                    <w:sz w:val="24"/>
                    <w:szCs w:val="24"/>
                    <w:rtl/>
                  </w:rPr>
                  <w:t>5</w:t>
                </w:r>
                <w:r w:rsidR="0016196B" w:rsidRPr="009C6DD0">
                  <w:rPr>
                    <w:rFonts w:ascii="Simplified Arabic" w:hAnsi="Simplified Arabic" w:cs="Simplified Arabic"/>
                    <w:sz w:val="24"/>
                    <w:szCs w:val="24"/>
                    <w:rtl/>
                  </w:rPr>
                  <w:t>%</w:t>
                </w:r>
              </w:p>
            </w:tc>
            <w:tc>
              <w:tcPr>
                <w:tcW w:w="3178" w:type="pct"/>
                <w:shd w:val="clear" w:color="auto" w:fill="BFBFBF" w:themeFill="background1" w:themeFillShade="BF"/>
              </w:tcPr>
              <w:p w:rsidR="0016196B" w:rsidRPr="009C6DD0" w:rsidRDefault="0016196B" w:rsidP="0017628F">
                <w:pPr>
                  <w:jc w:val="right"/>
                  <w:rPr>
                    <w:rFonts w:ascii="Simplified Arabic" w:hAnsi="Simplified Arabic" w:cs="Simplified Arabic"/>
                    <w:sz w:val="24"/>
                    <w:szCs w:val="24"/>
                  </w:rPr>
                </w:pPr>
                <w:r w:rsidRPr="009C6DD0">
                  <w:rPr>
                    <w:rFonts w:ascii="Simplified Arabic" w:hAnsi="Simplified Arabic" w:cs="Simplified Arabic"/>
                    <w:sz w:val="24"/>
                    <w:szCs w:val="24"/>
                    <w:rtl/>
                  </w:rPr>
                  <w:t xml:space="preserve">نسبة مشاركة الذكور في القوى العاملة </w:t>
                </w:r>
              </w:p>
            </w:tc>
          </w:tr>
          <w:tr w:rsidR="00CB19C6" w:rsidRPr="009C6DD0" w:rsidTr="00766AB9">
            <w:tc>
              <w:tcPr>
                <w:tcW w:w="825" w:type="pct"/>
                <w:shd w:val="clear" w:color="auto" w:fill="BFBFBF" w:themeFill="background1" w:themeFillShade="BF"/>
              </w:tcPr>
              <w:p w:rsidR="0016196B" w:rsidRPr="009C6DD0" w:rsidRDefault="0016196B" w:rsidP="00396FA4">
                <w:pPr>
                  <w:jc w:val="right"/>
                  <w:rPr>
                    <w:rFonts w:ascii="Simplified Arabic" w:hAnsi="Simplified Arabic" w:cs="Simplified Arabic"/>
                    <w:sz w:val="24"/>
                    <w:szCs w:val="24"/>
                  </w:rPr>
                </w:pPr>
                <w:r w:rsidRPr="009C6DD0">
                  <w:rPr>
                    <w:rFonts w:ascii="Simplified Arabic" w:hAnsi="Simplified Arabic" w:cs="Simplified Arabic"/>
                    <w:sz w:val="24"/>
                    <w:szCs w:val="24"/>
                    <w:rtl/>
                  </w:rPr>
                  <w:t>201</w:t>
                </w:r>
                <w:r w:rsidR="00396FA4" w:rsidRPr="009C6DD0">
                  <w:rPr>
                    <w:rFonts w:ascii="Simplified Arabic" w:hAnsi="Simplified Arabic" w:cs="Simplified Arabic" w:hint="cs"/>
                    <w:sz w:val="24"/>
                    <w:szCs w:val="24"/>
                    <w:rtl/>
                  </w:rPr>
                  <w:t>4</w:t>
                </w:r>
              </w:p>
            </w:tc>
            <w:tc>
              <w:tcPr>
                <w:tcW w:w="997" w:type="pct"/>
                <w:shd w:val="clear" w:color="auto" w:fill="BFBFBF" w:themeFill="background1" w:themeFillShade="BF"/>
              </w:tcPr>
              <w:p w:rsidR="0016196B" w:rsidRPr="009C6DD0" w:rsidRDefault="0016196B" w:rsidP="00396FA4">
                <w:pPr>
                  <w:jc w:val="right"/>
                  <w:rPr>
                    <w:rFonts w:ascii="Simplified Arabic" w:hAnsi="Simplified Arabic" w:cs="Simplified Arabic"/>
                    <w:sz w:val="24"/>
                    <w:szCs w:val="24"/>
                  </w:rPr>
                </w:pPr>
                <w:r w:rsidRPr="009C6DD0">
                  <w:rPr>
                    <w:rFonts w:ascii="Simplified Arabic" w:hAnsi="Simplified Arabic" w:cs="Simplified Arabic"/>
                    <w:sz w:val="24"/>
                    <w:szCs w:val="24"/>
                    <w:rtl/>
                  </w:rPr>
                  <w:t>1</w:t>
                </w:r>
                <w:r w:rsidR="00396FA4" w:rsidRPr="009C6DD0">
                  <w:rPr>
                    <w:rFonts w:ascii="Simplified Arabic" w:hAnsi="Simplified Arabic" w:cs="Simplified Arabic" w:hint="cs"/>
                    <w:sz w:val="24"/>
                    <w:szCs w:val="24"/>
                    <w:rtl/>
                  </w:rPr>
                  <w:t>9</w:t>
                </w:r>
                <w:r w:rsidRPr="009C6DD0">
                  <w:rPr>
                    <w:rFonts w:ascii="Simplified Arabic" w:hAnsi="Simplified Arabic" w:cs="Simplified Arabic"/>
                    <w:sz w:val="24"/>
                    <w:szCs w:val="24"/>
                    <w:rtl/>
                  </w:rPr>
                  <w:t>.</w:t>
                </w:r>
                <w:r w:rsidR="00396FA4" w:rsidRPr="009C6DD0">
                  <w:rPr>
                    <w:rFonts w:ascii="Simplified Arabic" w:hAnsi="Simplified Arabic" w:cs="Simplified Arabic" w:hint="cs"/>
                    <w:sz w:val="24"/>
                    <w:szCs w:val="24"/>
                    <w:rtl/>
                  </w:rPr>
                  <w:t>4</w:t>
                </w:r>
                <w:r w:rsidRPr="009C6DD0">
                  <w:rPr>
                    <w:rFonts w:ascii="Simplified Arabic" w:hAnsi="Simplified Arabic" w:cs="Simplified Arabic"/>
                    <w:sz w:val="24"/>
                    <w:szCs w:val="24"/>
                    <w:rtl/>
                  </w:rPr>
                  <w:t>%</w:t>
                </w:r>
              </w:p>
            </w:tc>
            <w:tc>
              <w:tcPr>
                <w:tcW w:w="3178" w:type="pct"/>
                <w:shd w:val="clear" w:color="auto" w:fill="BFBFBF" w:themeFill="background1" w:themeFillShade="BF"/>
              </w:tcPr>
              <w:p w:rsidR="0016196B" w:rsidRPr="009C6DD0" w:rsidRDefault="0016196B" w:rsidP="0017628F">
                <w:pPr>
                  <w:bidi/>
                  <w:rPr>
                    <w:rFonts w:ascii="Simplified Arabic" w:hAnsi="Simplified Arabic" w:cs="Simplified Arabic"/>
                    <w:sz w:val="24"/>
                    <w:szCs w:val="24"/>
                  </w:rPr>
                </w:pPr>
                <w:r w:rsidRPr="009C6DD0">
                  <w:rPr>
                    <w:rFonts w:ascii="Simplified Arabic" w:hAnsi="Simplified Arabic" w:cs="Simplified Arabic"/>
                    <w:sz w:val="24"/>
                    <w:szCs w:val="24"/>
                    <w:rtl/>
                  </w:rPr>
                  <w:t xml:space="preserve"> نسبة مشاركة الإناث في القوى العاملة</w:t>
                </w:r>
              </w:p>
            </w:tc>
          </w:tr>
          <w:tr w:rsidR="00CB19C6" w:rsidRPr="009C6DD0" w:rsidTr="00766AB9">
            <w:tc>
              <w:tcPr>
                <w:tcW w:w="825" w:type="pct"/>
                <w:shd w:val="clear" w:color="auto" w:fill="E5B8B7" w:themeFill="accent2" w:themeFillTint="66"/>
              </w:tcPr>
              <w:p w:rsidR="0016196B" w:rsidRPr="009C6DD0" w:rsidRDefault="0016196B" w:rsidP="00396FA4">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201</w:t>
                </w:r>
                <w:r w:rsidR="00396FA4" w:rsidRPr="009C6DD0">
                  <w:rPr>
                    <w:rFonts w:ascii="Simplified Arabic" w:hAnsi="Simplified Arabic" w:cs="Simplified Arabic" w:hint="cs"/>
                    <w:b/>
                    <w:bCs/>
                    <w:sz w:val="24"/>
                    <w:szCs w:val="24"/>
                    <w:rtl/>
                  </w:rPr>
                  <w:t>4</w:t>
                </w:r>
              </w:p>
            </w:tc>
            <w:tc>
              <w:tcPr>
                <w:tcW w:w="997" w:type="pct"/>
                <w:shd w:val="clear" w:color="auto" w:fill="E5B8B7" w:themeFill="accent2" w:themeFillTint="66"/>
              </w:tcPr>
              <w:p w:rsidR="0016196B" w:rsidRPr="009C6DD0" w:rsidRDefault="0016196B" w:rsidP="00396FA4">
                <w:pPr>
                  <w:jc w:val="right"/>
                  <w:rPr>
                    <w:rFonts w:ascii="Simplified Arabic" w:hAnsi="Simplified Arabic" w:cs="Simplified Arabic"/>
                    <w:b/>
                    <w:bCs/>
                    <w:sz w:val="24"/>
                    <w:szCs w:val="24"/>
                    <w:rtl/>
                  </w:rPr>
                </w:pPr>
                <w:r w:rsidRPr="009C6DD0">
                  <w:rPr>
                    <w:rFonts w:ascii="Simplified Arabic" w:hAnsi="Simplified Arabic" w:cs="Simplified Arabic"/>
                    <w:b/>
                    <w:bCs/>
                    <w:sz w:val="24"/>
                    <w:szCs w:val="24"/>
                    <w:rtl/>
                  </w:rPr>
                  <w:t>2</w:t>
                </w:r>
                <w:r w:rsidR="00396FA4" w:rsidRPr="009C6DD0">
                  <w:rPr>
                    <w:rFonts w:ascii="Simplified Arabic" w:hAnsi="Simplified Arabic" w:cs="Simplified Arabic" w:hint="cs"/>
                    <w:b/>
                    <w:bCs/>
                    <w:sz w:val="24"/>
                    <w:szCs w:val="24"/>
                    <w:rtl/>
                  </w:rPr>
                  <w:t>6</w:t>
                </w:r>
                <w:r w:rsidRPr="009C6DD0">
                  <w:rPr>
                    <w:rFonts w:ascii="Simplified Arabic" w:hAnsi="Simplified Arabic" w:cs="Simplified Arabic"/>
                    <w:b/>
                    <w:bCs/>
                    <w:sz w:val="24"/>
                    <w:szCs w:val="24"/>
                    <w:rtl/>
                  </w:rPr>
                  <w:t>.</w:t>
                </w:r>
                <w:r w:rsidR="00396FA4" w:rsidRPr="009C6DD0">
                  <w:rPr>
                    <w:rFonts w:ascii="Simplified Arabic" w:hAnsi="Simplified Arabic" w:cs="Simplified Arabic" w:hint="cs"/>
                    <w:b/>
                    <w:bCs/>
                    <w:sz w:val="24"/>
                    <w:szCs w:val="24"/>
                    <w:rtl/>
                  </w:rPr>
                  <w:t>9</w:t>
                </w:r>
                <w:r w:rsidRPr="009C6DD0">
                  <w:rPr>
                    <w:rFonts w:ascii="Simplified Arabic" w:hAnsi="Simplified Arabic" w:cs="Simplified Arabic"/>
                    <w:b/>
                    <w:bCs/>
                    <w:sz w:val="24"/>
                    <w:szCs w:val="24"/>
                    <w:rtl/>
                  </w:rPr>
                  <w:t>%</w:t>
                </w:r>
              </w:p>
            </w:tc>
            <w:tc>
              <w:tcPr>
                <w:tcW w:w="3178" w:type="pct"/>
                <w:shd w:val="clear" w:color="auto" w:fill="E5B8B7" w:themeFill="accent2" w:themeFillTint="66"/>
              </w:tcPr>
              <w:p w:rsidR="0016196B" w:rsidRPr="009C6DD0" w:rsidRDefault="0016196B" w:rsidP="0017628F">
                <w:pPr>
                  <w:bidi/>
                  <w:rPr>
                    <w:rFonts w:ascii="Simplified Arabic" w:hAnsi="Simplified Arabic" w:cs="Simplified Arabic"/>
                    <w:b/>
                    <w:bCs/>
                    <w:sz w:val="24"/>
                    <w:szCs w:val="24"/>
                    <w:rtl/>
                  </w:rPr>
                </w:pPr>
                <w:r w:rsidRPr="009C6DD0">
                  <w:rPr>
                    <w:rFonts w:ascii="Simplified Arabic" w:hAnsi="Simplified Arabic" w:cs="Simplified Arabic"/>
                    <w:b/>
                    <w:bCs/>
                    <w:sz w:val="24"/>
                    <w:szCs w:val="24"/>
                    <w:rtl/>
                  </w:rPr>
                  <w:t xml:space="preserve">معدل البطالة </w:t>
                </w:r>
                <w:r w:rsidR="008556CA" w:rsidRPr="009C6DD0">
                  <w:rPr>
                    <w:rFonts w:ascii="Simplified Arabic" w:hAnsi="Simplified Arabic" w:cs="Simplified Arabic" w:hint="cs"/>
                    <w:b/>
                    <w:bCs/>
                    <w:sz w:val="24"/>
                    <w:szCs w:val="24"/>
                    <w:rtl/>
                  </w:rPr>
                  <w:t>**</w:t>
                </w:r>
              </w:p>
            </w:tc>
          </w:tr>
          <w:tr w:rsidR="00CB19C6" w:rsidRPr="009C6DD0" w:rsidTr="00766AB9">
            <w:tc>
              <w:tcPr>
                <w:tcW w:w="825" w:type="pct"/>
                <w:shd w:val="clear" w:color="auto" w:fill="E5B8B7" w:themeFill="accent2" w:themeFillTint="66"/>
              </w:tcPr>
              <w:p w:rsidR="0016196B" w:rsidRPr="009C6DD0" w:rsidRDefault="0016196B" w:rsidP="00396FA4">
                <w:pPr>
                  <w:jc w:val="right"/>
                  <w:rPr>
                    <w:rFonts w:ascii="Simplified Arabic" w:hAnsi="Simplified Arabic" w:cs="Simplified Arabic"/>
                    <w:sz w:val="24"/>
                    <w:szCs w:val="24"/>
                  </w:rPr>
                </w:pPr>
                <w:r w:rsidRPr="009C6DD0">
                  <w:rPr>
                    <w:rFonts w:ascii="Simplified Arabic" w:hAnsi="Simplified Arabic" w:cs="Simplified Arabic"/>
                    <w:sz w:val="24"/>
                    <w:szCs w:val="24"/>
                    <w:rtl/>
                  </w:rPr>
                  <w:t>201</w:t>
                </w:r>
                <w:r w:rsidR="00396FA4" w:rsidRPr="009C6DD0">
                  <w:rPr>
                    <w:rFonts w:ascii="Simplified Arabic" w:hAnsi="Simplified Arabic" w:cs="Simplified Arabic" w:hint="cs"/>
                    <w:sz w:val="24"/>
                    <w:szCs w:val="24"/>
                    <w:rtl/>
                  </w:rPr>
                  <w:t>4</w:t>
                </w:r>
              </w:p>
            </w:tc>
            <w:tc>
              <w:tcPr>
                <w:tcW w:w="997" w:type="pct"/>
                <w:shd w:val="clear" w:color="auto" w:fill="E5B8B7" w:themeFill="accent2" w:themeFillTint="66"/>
              </w:tcPr>
              <w:p w:rsidR="0016196B" w:rsidRPr="009C6DD0" w:rsidRDefault="0016196B" w:rsidP="00396FA4">
                <w:pPr>
                  <w:jc w:val="right"/>
                  <w:rPr>
                    <w:rFonts w:ascii="Simplified Arabic" w:hAnsi="Simplified Arabic" w:cs="Simplified Arabic"/>
                    <w:sz w:val="24"/>
                    <w:szCs w:val="24"/>
                    <w:rtl/>
                  </w:rPr>
                </w:pPr>
                <w:r w:rsidRPr="009C6DD0">
                  <w:rPr>
                    <w:rFonts w:ascii="Simplified Arabic" w:hAnsi="Simplified Arabic" w:cs="Simplified Arabic"/>
                    <w:sz w:val="24"/>
                    <w:szCs w:val="24"/>
                    <w:rtl/>
                  </w:rPr>
                  <w:t>2</w:t>
                </w:r>
                <w:r w:rsidR="00396FA4" w:rsidRPr="009C6DD0">
                  <w:rPr>
                    <w:rFonts w:ascii="Simplified Arabic" w:hAnsi="Simplified Arabic" w:cs="Simplified Arabic" w:hint="cs"/>
                    <w:sz w:val="24"/>
                    <w:szCs w:val="24"/>
                    <w:rtl/>
                  </w:rPr>
                  <w:t>3</w:t>
                </w:r>
                <w:r w:rsidRPr="009C6DD0">
                  <w:rPr>
                    <w:rFonts w:ascii="Simplified Arabic" w:hAnsi="Simplified Arabic" w:cs="Simplified Arabic"/>
                    <w:sz w:val="24"/>
                    <w:szCs w:val="24"/>
                    <w:rtl/>
                  </w:rPr>
                  <w:t>.</w:t>
                </w:r>
                <w:r w:rsidR="00396FA4" w:rsidRPr="009C6DD0">
                  <w:rPr>
                    <w:rFonts w:ascii="Simplified Arabic" w:hAnsi="Simplified Arabic" w:cs="Simplified Arabic" w:hint="cs"/>
                    <w:sz w:val="24"/>
                    <w:szCs w:val="24"/>
                    <w:rtl/>
                  </w:rPr>
                  <w:t>9</w:t>
                </w:r>
                <w:r w:rsidRPr="009C6DD0">
                  <w:rPr>
                    <w:rFonts w:ascii="Simplified Arabic" w:hAnsi="Simplified Arabic" w:cs="Simplified Arabic"/>
                    <w:sz w:val="24"/>
                    <w:szCs w:val="24"/>
                    <w:rtl/>
                  </w:rPr>
                  <w:t>%</w:t>
                </w:r>
              </w:p>
            </w:tc>
            <w:tc>
              <w:tcPr>
                <w:tcW w:w="3178" w:type="pct"/>
                <w:shd w:val="clear" w:color="auto" w:fill="E5B8B7" w:themeFill="accent2" w:themeFillTint="66"/>
              </w:tcPr>
              <w:p w:rsidR="0016196B" w:rsidRPr="009C6DD0" w:rsidRDefault="0016196B" w:rsidP="0017628F">
                <w:pPr>
                  <w:bidi/>
                  <w:rPr>
                    <w:rFonts w:ascii="Simplified Arabic" w:hAnsi="Simplified Arabic" w:cs="Simplified Arabic"/>
                    <w:sz w:val="24"/>
                    <w:szCs w:val="24"/>
                    <w:rtl/>
                  </w:rPr>
                </w:pPr>
                <w:r w:rsidRPr="009C6DD0">
                  <w:rPr>
                    <w:rFonts w:ascii="Simplified Arabic" w:hAnsi="Simplified Arabic" w:cs="Simplified Arabic"/>
                    <w:sz w:val="24"/>
                    <w:szCs w:val="24"/>
                    <w:rtl/>
                  </w:rPr>
                  <w:t xml:space="preserve"> الذكور </w:t>
                </w:r>
              </w:p>
            </w:tc>
          </w:tr>
          <w:tr w:rsidR="00CB19C6" w:rsidRPr="009C6DD0" w:rsidTr="00766AB9">
            <w:tc>
              <w:tcPr>
                <w:tcW w:w="825" w:type="pct"/>
                <w:shd w:val="clear" w:color="auto" w:fill="E5B8B7" w:themeFill="accent2" w:themeFillTint="66"/>
              </w:tcPr>
              <w:p w:rsidR="0016196B" w:rsidRPr="009C6DD0" w:rsidRDefault="0016196B" w:rsidP="00396FA4">
                <w:pPr>
                  <w:jc w:val="right"/>
                  <w:rPr>
                    <w:rFonts w:ascii="Simplified Arabic" w:hAnsi="Simplified Arabic" w:cs="Simplified Arabic"/>
                    <w:sz w:val="24"/>
                    <w:szCs w:val="24"/>
                  </w:rPr>
                </w:pPr>
                <w:r w:rsidRPr="009C6DD0">
                  <w:rPr>
                    <w:rFonts w:ascii="Simplified Arabic" w:hAnsi="Simplified Arabic" w:cs="Simplified Arabic"/>
                    <w:sz w:val="24"/>
                    <w:szCs w:val="24"/>
                    <w:rtl/>
                  </w:rPr>
                  <w:t>201</w:t>
                </w:r>
                <w:r w:rsidR="00396FA4" w:rsidRPr="009C6DD0">
                  <w:rPr>
                    <w:rFonts w:ascii="Simplified Arabic" w:hAnsi="Simplified Arabic" w:cs="Simplified Arabic" w:hint="cs"/>
                    <w:sz w:val="24"/>
                    <w:szCs w:val="24"/>
                    <w:rtl/>
                  </w:rPr>
                  <w:t>4</w:t>
                </w:r>
              </w:p>
            </w:tc>
            <w:tc>
              <w:tcPr>
                <w:tcW w:w="997" w:type="pct"/>
                <w:shd w:val="clear" w:color="auto" w:fill="E5B8B7" w:themeFill="accent2" w:themeFillTint="66"/>
              </w:tcPr>
              <w:p w:rsidR="0016196B" w:rsidRPr="009C6DD0" w:rsidRDefault="0016196B" w:rsidP="00396FA4">
                <w:pPr>
                  <w:jc w:val="right"/>
                  <w:rPr>
                    <w:rFonts w:ascii="Simplified Arabic" w:hAnsi="Simplified Arabic" w:cs="Simplified Arabic"/>
                    <w:sz w:val="24"/>
                    <w:szCs w:val="24"/>
                    <w:rtl/>
                  </w:rPr>
                </w:pPr>
                <w:r w:rsidRPr="009C6DD0">
                  <w:rPr>
                    <w:rFonts w:ascii="Simplified Arabic" w:hAnsi="Simplified Arabic" w:cs="Simplified Arabic"/>
                    <w:sz w:val="24"/>
                    <w:szCs w:val="24"/>
                    <w:rtl/>
                  </w:rPr>
                  <w:t>3</w:t>
                </w:r>
                <w:r w:rsidR="00396FA4" w:rsidRPr="009C6DD0">
                  <w:rPr>
                    <w:rFonts w:ascii="Simplified Arabic" w:hAnsi="Simplified Arabic" w:cs="Simplified Arabic" w:hint="cs"/>
                    <w:sz w:val="24"/>
                    <w:szCs w:val="24"/>
                    <w:rtl/>
                  </w:rPr>
                  <w:t>8</w:t>
                </w:r>
                <w:r w:rsidRPr="009C6DD0">
                  <w:rPr>
                    <w:rFonts w:ascii="Simplified Arabic" w:hAnsi="Simplified Arabic" w:cs="Simplified Arabic"/>
                    <w:sz w:val="24"/>
                    <w:szCs w:val="24"/>
                    <w:rtl/>
                  </w:rPr>
                  <w:t>.</w:t>
                </w:r>
                <w:r w:rsidR="00396FA4" w:rsidRPr="009C6DD0">
                  <w:rPr>
                    <w:rFonts w:ascii="Simplified Arabic" w:hAnsi="Simplified Arabic" w:cs="Simplified Arabic" w:hint="cs"/>
                    <w:sz w:val="24"/>
                    <w:szCs w:val="24"/>
                    <w:rtl/>
                  </w:rPr>
                  <w:t>4</w:t>
                </w:r>
                <w:r w:rsidRPr="009C6DD0">
                  <w:rPr>
                    <w:rFonts w:ascii="Simplified Arabic" w:hAnsi="Simplified Arabic" w:cs="Simplified Arabic"/>
                    <w:sz w:val="24"/>
                    <w:szCs w:val="24"/>
                    <w:rtl/>
                  </w:rPr>
                  <w:t>%</w:t>
                </w:r>
              </w:p>
            </w:tc>
            <w:tc>
              <w:tcPr>
                <w:tcW w:w="3178" w:type="pct"/>
                <w:shd w:val="clear" w:color="auto" w:fill="E5B8B7" w:themeFill="accent2" w:themeFillTint="66"/>
              </w:tcPr>
              <w:p w:rsidR="00C37AFE" w:rsidRPr="009C6DD0" w:rsidRDefault="0016196B" w:rsidP="00D449F8">
                <w:pPr>
                  <w:bidi/>
                  <w:rPr>
                    <w:rFonts w:ascii="Simplified Arabic" w:hAnsi="Simplified Arabic" w:cs="Simplified Arabic"/>
                    <w:sz w:val="24"/>
                    <w:szCs w:val="24"/>
                    <w:rtl/>
                  </w:rPr>
                </w:pPr>
                <w:r w:rsidRPr="009C6DD0">
                  <w:rPr>
                    <w:rFonts w:ascii="Simplified Arabic" w:hAnsi="Simplified Arabic" w:cs="Simplified Arabic"/>
                    <w:sz w:val="24"/>
                    <w:szCs w:val="24"/>
                    <w:rtl/>
                  </w:rPr>
                  <w:t xml:space="preserve"> الإناث</w:t>
                </w:r>
              </w:p>
            </w:tc>
          </w:tr>
        </w:tbl>
        <w:tbl>
          <w:tblPr>
            <w:tblStyle w:val="TableGrid"/>
            <w:tblW w:w="5000" w:type="pct"/>
            <w:tblLook w:val="04A0"/>
          </w:tblPr>
          <w:tblGrid>
            <w:gridCol w:w="1526"/>
            <w:gridCol w:w="1843"/>
            <w:gridCol w:w="5876"/>
          </w:tblGrid>
          <w:tr w:rsidR="0016196B" w:rsidRPr="009C6DD0" w:rsidTr="00766AB9">
            <w:trPr>
              <w:trHeight w:val="350"/>
            </w:trPr>
            <w:tc>
              <w:tcPr>
                <w:tcW w:w="825" w:type="pct"/>
                <w:shd w:val="clear" w:color="auto" w:fill="EAF1DD" w:themeFill="accent3" w:themeFillTint="33"/>
              </w:tcPr>
              <w:p w:rsidR="0016196B" w:rsidRPr="009C6DD0" w:rsidRDefault="0016196B" w:rsidP="0017628F">
                <w:pPr>
                  <w:bidi/>
                  <w:rPr>
                    <w:rFonts w:ascii="Simplified Arabic" w:hAnsi="Simplified Arabic" w:cs="Simplified Arabic"/>
                    <w:b/>
                    <w:bCs/>
                    <w:sz w:val="24"/>
                    <w:szCs w:val="24"/>
                  </w:rPr>
                </w:pPr>
                <w:r w:rsidRPr="009C6DD0">
                  <w:rPr>
                    <w:rFonts w:ascii="Simplified Arabic" w:hAnsi="Simplified Arabic" w:cs="Simplified Arabic"/>
                    <w:b/>
                    <w:bCs/>
                    <w:sz w:val="24"/>
                    <w:szCs w:val="24"/>
                    <w:rtl/>
                  </w:rPr>
                  <w:t>2011-2013</w:t>
                </w:r>
              </w:p>
            </w:tc>
            <w:tc>
              <w:tcPr>
                <w:tcW w:w="997" w:type="pct"/>
                <w:shd w:val="clear" w:color="auto" w:fill="EAF1DD" w:themeFill="accent3" w:themeFillTint="33"/>
              </w:tcPr>
              <w:p w:rsidR="0016196B" w:rsidRPr="009C6DD0" w:rsidRDefault="0016196B" w:rsidP="0017628F">
                <w:pPr>
                  <w:jc w:val="right"/>
                  <w:rPr>
                    <w:rFonts w:ascii="Simplified Arabic" w:hAnsi="Simplified Arabic" w:cs="Simplified Arabic"/>
                    <w:b/>
                    <w:bCs/>
                    <w:sz w:val="24"/>
                    <w:szCs w:val="24"/>
                  </w:rPr>
                </w:pPr>
                <w:r w:rsidRPr="009C6DD0">
                  <w:rPr>
                    <w:rFonts w:ascii="Simplified Arabic" w:hAnsi="Simplified Arabic" w:cs="Simplified Arabic"/>
                    <w:b/>
                    <w:bCs/>
                    <w:sz w:val="24"/>
                    <w:szCs w:val="24"/>
                    <w:rtl/>
                  </w:rPr>
                  <w:t>4.1</w:t>
                </w:r>
              </w:p>
            </w:tc>
            <w:tc>
              <w:tcPr>
                <w:tcW w:w="3178" w:type="pct"/>
                <w:shd w:val="clear" w:color="auto" w:fill="EAF1DD" w:themeFill="accent3" w:themeFillTint="33"/>
              </w:tcPr>
              <w:p w:rsidR="0016196B" w:rsidRPr="009C6DD0" w:rsidRDefault="00F239E4" w:rsidP="00F239E4">
                <w:pPr>
                  <w:bidi/>
                  <w:rPr>
                    <w:rFonts w:ascii="Simplified Arabic" w:hAnsi="Simplified Arabic" w:cs="Simplified Arabic"/>
                    <w:b/>
                    <w:bCs/>
                    <w:sz w:val="24"/>
                    <w:szCs w:val="24"/>
                  </w:rPr>
                </w:pPr>
                <w:r>
                  <w:rPr>
                    <w:rFonts w:ascii="Simplified Arabic" w:hAnsi="Simplified Arabic" w:cs="Simplified Arabic"/>
                    <w:b/>
                    <w:bCs/>
                    <w:sz w:val="24"/>
                    <w:szCs w:val="24"/>
                    <w:rtl/>
                  </w:rPr>
                  <w:t xml:space="preserve"> معدل الخصوبة الكل</w:t>
                </w:r>
                <w:r>
                  <w:rPr>
                    <w:rFonts w:ascii="Simplified Arabic" w:hAnsi="Simplified Arabic" w:cs="Simplified Arabic" w:hint="cs"/>
                    <w:b/>
                    <w:bCs/>
                    <w:sz w:val="24"/>
                    <w:szCs w:val="24"/>
                    <w:rtl/>
                  </w:rPr>
                  <w:t xml:space="preserve"> </w:t>
                </w:r>
                <w:r w:rsidR="008556CA" w:rsidRPr="009C6DD0">
                  <w:rPr>
                    <w:rFonts w:ascii="Simplified Arabic" w:hAnsi="Simplified Arabic" w:cs="Simplified Arabic" w:hint="cs"/>
                    <w:b/>
                    <w:bCs/>
                    <w:sz w:val="24"/>
                    <w:szCs w:val="24"/>
                    <w:rtl/>
                  </w:rPr>
                  <w:t>***</w:t>
                </w:r>
              </w:p>
            </w:tc>
          </w:tr>
          <w:tr w:rsidR="0016196B" w:rsidRPr="009C6DD0" w:rsidTr="00766AB9">
            <w:tc>
              <w:tcPr>
                <w:tcW w:w="825" w:type="pct"/>
                <w:shd w:val="clear" w:color="auto" w:fill="EAF1DD" w:themeFill="accent3" w:themeFillTint="33"/>
              </w:tcPr>
              <w:p w:rsidR="0016196B" w:rsidRPr="009C6DD0" w:rsidRDefault="0016196B" w:rsidP="00E82A19">
                <w:pPr>
                  <w:bidi/>
                  <w:rPr>
                    <w:rFonts w:ascii="Simplified Arabic" w:hAnsi="Simplified Arabic" w:cs="Simplified Arabic"/>
                    <w:sz w:val="24"/>
                    <w:szCs w:val="24"/>
                  </w:rPr>
                </w:pPr>
                <w:r w:rsidRPr="009C6DD0">
                  <w:rPr>
                    <w:rFonts w:ascii="Simplified Arabic" w:hAnsi="Simplified Arabic" w:cs="Simplified Arabic" w:hint="cs"/>
                    <w:sz w:val="24"/>
                    <w:szCs w:val="24"/>
                    <w:rtl/>
                  </w:rPr>
                  <w:t>2011-2013</w:t>
                </w:r>
              </w:p>
            </w:tc>
            <w:tc>
              <w:tcPr>
                <w:tcW w:w="997" w:type="pct"/>
                <w:shd w:val="clear" w:color="auto" w:fill="EAF1DD" w:themeFill="accent3" w:themeFillTint="33"/>
              </w:tcPr>
              <w:p w:rsidR="0016196B" w:rsidRPr="009C6DD0" w:rsidRDefault="0016196B" w:rsidP="00E82A19">
                <w:pPr>
                  <w:bidi/>
                  <w:rPr>
                    <w:rFonts w:ascii="Simplified Arabic" w:hAnsi="Simplified Arabic" w:cs="Simplified Arabic"/>
                    <w:sz w:val="24"/>
                    <w:szCs w:val="24"/>
                  </w:rPr>
                </w:pPr>
                <w:r w:rsidRPr="009C6DD0">
                  <w:rPr>
                    <w:rFonts w:ascii="Simplified Arabic" w:hAnsi="Simplified Arabic" w:cs="Simplified Arabic" w:hint="cs"/>
                    <w:sz w:val="24"/>
                    <w:szCs w:val="24"/>
                    <w:rtl/>
                  </w:rPr>
                  <w:t>3.7</w:t>
                </w:r>
              </w:p>
            </w:tc>
            <w:tc>
              <w:tcPr>
                <w:tcW w:w="3178" w:type="pct"/>
                <w:shd w:val="clear" w:color="auto" w:fill="EAF1DD" w:themeFill="accent3" w:themeFillTint="33"/>
              </w:tcPr>
              <w:p w:rsidR="0016196B" w:rsidRPr="009C6DD0" w:rsidRDefault="0016196B" w:rsidP="00E82A19">
                <w:pPr>
                  <w:bidi/>
                  <w:rPr>
                    <w:rFonts w:ascii="Simplified Arabic" w:hAnsi="Simplified Arabic" w:cs="Simplified Arabic"/>
                    <w:sz w:val="24"/>
                    <w:szCs w:val="24"/>
                  </w:rPr>
                </w:pPr>
                <w:r w:rsidRPr="009C6DD0">
                  <w:rPr>
                    <w:rFonts w:ascii="Simplified Arabic" w:hAnsi="Simplified Arabic" w:cs="Simplified Arabic" w:hint="cs"/>
                    <w:sz w:val="24"/>
                    <w:szCs w:val="24"/>
                    <w:rtl/>
                  </w:rPr>
                  <w:t>الضفة الغربية</w:t>
                </w:r>
              </w:p>
            </w:tc>
          </w:tr>
          <w:tr w:rsidR="0016196B" w:rsidRPr="009C6DD0" w:rsidTr="00766AB9">
            <w:tc>
              <w:tcPr>
                <w:tcW w:w="825" w:type="pct"/>
                <w:shd w:val="clear" w:color="auto" w:fill="EAF1DD" w:themeFill="accent3" w:themeFillTint="33"/>
              </w:tcPr>
              <w:p w:rsidR="0016196B" w:rsidRPr="009C6DD0" w:rsidRDefault="0016196B" w:rsidP="00E82A19">
                <w:pPr>
                  <w:bidi/>
                  <w:rPr>
                    <w:rFonts w:ascii="Simplified Arabic" w:hAnsi="Simplified Arabic" w:cs="Simplified Arabic"/>
                    <w:sz w:val="24"/>
                    <w:szCs w:val="24"/>
                  </w:rPr>
                </w:pPr>
                <w:r w:rsidRPr="009C6DD0">
                  <w:rPr>
                    <w:rFonts w:ascii="Simplified Arabic" w:hAnsi="Simplified Arabic" w:cs="Simplified Arabic" w:hint="cs"/>
                    <w:sz w:val="24"/>
                    <w:szCs w:val="24"/>
                    <w:rtl/>
                  </w:rPr>
                  <w:t>2011-2013</w:t>
                </w:r>
              </w:p>
            </w:tc>
            <w:tc>
              <w:tcPr>
                <w:tcW w:w="997" w:type="pct"/>
                <w:shd w:val="clear" w:color="auto" w:fill="EAF1DD" w:themeFill="accent3" w:themeFillTint="33"/>
              </w:tcPr>
              <w:p w:rsidR="0016196B" w:rsidRPr="009C6DD0" w:rsidRDefault="0016196B" w:rsidP="00E82A19">
                <w:pPr>
                  <w:bidi/>
                  <w:rPr>
                    <w:rFonts w:ascii="Simplified Arabic" w:hAnsi="Simplified Arabic" w:cs="Simplified Arabic"/>
                    <w:sz w:val="24"/>
                    <w:szCs w:val="24"/>
                  </w:rPr>
                </w:pPr>
                <w:r w:rsidRPr="009C6DD0">
                  <w:rPr>
                    <w:rFonts w:ascii="Simplified Arabic" w:hAnsi="Simplified Arabic" w:cs="Simplified Arabic" w:hint="cs"/>
                    <w:sz w:val="24"/>
                    <w:szCs w:val="24"/>
                    <w:rtl/>
                  </w:rPr>
                  <w:t>4.5</w:t>
                </w:r>
              </w:p>
            </w:tc>
            <w:tc>
              <w:tcPr>
                <w:tcW w:w="3178" w:type="pct"/>
                <w:shd w:val="clear" w:color="auto" w:fill="EAF1DD" w:themeFill="accent3" w:themeFillTint="33"/>
              </w:tcPr>
              <w:p w:rsidR="0016196B" w:rsidRPr="009C6DD0" w:rsidRDefault="0016196B" w:rsidP="00E82A19">
                <w:pPr>
                  <w:bidi/>
                  <w:rPr>
                    <w:rFonts w:ascii="Simplified Arabic" w:hAnsi="Simplified Arabic" w:cs="Simplified Arabic"/>
                    <w:sz w:val="24"/>
                    <w:szCs w:val="24"/>
                  </w:rPr>
                </w:pPr>
                <w:r w:rsidRPr="009C6DD0">
                  <w:rPr>
                    <w:rFonts w:ascii="Simplified Arabic" w:hAnsi="Simplified Arabic" w:cs="Simplified Arabic" w:hint="cs"/>
                    <w:sz w:val="24"/>
                    <w:szCs w:val="24"/>
                    <w:rtl/>
                  </w:rPr>
                  <w:t>قطاع غزة</w:t>
                </w:r>
                <w:r w:rsidRPr="009C6DD0">
                  <w:rPr>
                    <w:rFonts w:ascii="Simplified Arabic" w:hAnsi="Simplified Arabic" w:cs="Simplified Arabic"/>
                    <w:sz w:val="24"/>
                    <w:szCs w:val="24"/>
                    <w:rtl/>
                  </w:rPr>
                  <w:t xml:space="preserve"> </w:t>
                </w:r>
              </w:p>
            </w:tc>
          </w:tr>
          <w:tr w:rsidR="00B91D62" w:rsidRPr="009C6DD0" w:rsidTr="00766AB9">
            <w:tc>
              <w:tcPr>
                <w:tcW w:w="825" w:type="pct"/>
                <w:shd w:val="clear" w:color="auto" w:fill="C2D69B" w:themeFill="accent3" w:themeFillTint="99"/>
                <w:vAlign w:val="center"/>
              </w:tcPr>
              <w:p w:rsidR="00B91D62" w:rsidRPr="009C6DD0" w:rsidRDefault="00B91D62" w:rsidP="00453F17">
                <w:pPr>
                  <w:bidi/>
                  <w:rPr>
                    <w:rFonts w:ascii="Simplified Arabic" w:hAnsi="Simplified Arabic" w:cs="Simplified Arabic"/>
                    <w:b/>
                    <w:bCs/>
                    <w:sz w:val="24"/>
                    <w:szCs w:val="24"/>
                  </w:rPr>
                </w:pPr>
                <w:r w:rsidRPr="009C6DD0">
                  <w:rPr>
                    <w:rFonts w:ascii="Simplified Arabic" w:hAnsi="Simplified Arabic" w:cs="Simplified Arabic" w:hint="cs"/>
                    <w:b/>
                    <w:bCs/>
                    <w:sz w:val="24"/>
                    <w:szCs w:val="24"/>
                    <w:rtl/>
                  </w:rPr>
                  <w:t>2014</w:t>
                </w:r>
              </w:p>
            </w:tc>
            <w:tc>
              <w:tcPr>
                <w:tcW w:w="997" w:type="pct"/>
                <w:shd w:val="clear" w:color="auto" w:fill="C2D69B" w:themeFill="accent3" w:themeFillTint="99"/>
              </w:tcPr>
              <w:p w:rsidR="00B91D62" w:rsidRPr="009C6DD0" w:rsidRDefault="00B91D62" w:rsidP="00E82A19">
                <w:pPr>
                  <w:bidi/>
                  <w:rPr>
                    <w:rFonts w:ascii="Simplified Arabic" w:hAnsi="Simplified Arabic" w:cs="Simplified Arabic"/>
                    <w:b/>
                    <w:bCs/>
                    <w:sz w:val="24"/>
                    <w:szCs w:val="24"/>
                  </w:rPr>
                </w:pPr>
                <w:r w:rsidRPr="009C6DD0">
                  <w:rPr>
                    <w:rFonts w:ascii="Simplified Arabic" w:hAnsi="Simplified Arabic" w:cs="Simplified Arabic" w:hint="cs"/>
                    <w:b/>
                    <w:bCs/>
                    <w:sz w:val="24"/>
                    <w:szCs w:val="24"/>
                    <w:rtl/>
                  </w:rPr>
                  <w:t>48</w:t>
                </w:r>
              </w:p>
            </w:tc>
            <w:tc>
              <w:tcPr>
                <w:tcW w:w="3178" w:type="pct"/>
                <w:shd w:val="clear" w:color="auto" w:fill="C2D69B" w:themeFill="accent3" w:themeFillTint="99"/>
              </w:tcPr>
              <w:p w:rsidR="00B91D62" w:rsidRPr="009C6DD0" w:rsidRDefault="00B91D62" w:rsidP="00E82A19">
                <w:pPr>
                  <w:bidi/>
                  <w:rPr>
                    <w:rFonts w:ascii="Simplified Arabic" w:hAnsi="Simplified Arabic" w:cs="Simplified Arabic"/>
                    <w:b/>
                    <w:bCs/>
                    <w:sz w:val="24"/>
                    <w:szCs w:val="24"/>
                  </w:rPr>
                </w:pPr>
                <w:r w:rsidRPr="009C6DD0">
                  <w:rPr>
                    <w:rFonts w:ascii="Simplified Arabic" w:hAnsi="Simplified Arabic" w:cs="Simplified Arabic" w:hint="cs"/>
                    <w:b/>
                    <w:bCs/>
                    <w:sz w:val="24"/>
                    <w:szCs w:val="24"/>
                    <w:rtl/>
                  </w:rPr>
                  <w:t>معدل خصوبة المراهقات</w:t>
                </w:r>
                <w:r w:rsidR="00F239E4">
                  <w:rPr>
                    <w:rFonts w:ascii="Simplified Arabic" w:hAnsi="Simplified Arabic" w:cs="Simplified Arabic" w:hint="cs"/>
                    <w:b/>
                    <w:bCs/>
                    <w:sz w:val="24"/>
                    <w:szCs w:val="24"/>
                    <w:rtl/>
                  </w:rPr>
                  <w:t xml:space="preserve"> (مولود لكل ألف امرأة)</w:t>
                </w:r>
                <w:r w:rsidR="008556CA" w:rsidRPr="009C6DD0">
                  <w:rPr>
                    <w:rFonts w:ascii="Simplified Arabic" w:hAnsi="Simplified Arabic" w:cs="Simplified Arabic" w:hint="cs"/>
                    <w:b/>
                    <w:bCs/>
                    <w:sz w:val="24"/>
                    <w:szCs w:val="24"/>
                    <w:rtl/>
                  </w:rPr>
                  <w:t>***</w:t>
                </w:r>
              </w:p>
            </w:tc>
          </w:tr>
          <w:tr w:rsidR="002D6681" w:rsidRPr="009C6DD0" w:rsidTr="00766AB9">
            <w:tc>
              <w:tcPr>
                <w:tcW w:w="825" w:type="pct"/>
                <w:shd w:val="clear" w:color="auto" w:fill="C2D69B" w:themeFill="accent3" w:themeFillTint="99"/>
              </w:tcPr>
              <w:p w:rsidR="002D6681" w:rsidRPr="009C6DD0" w:rsidRDefault="002D6681" w:rsidP="002D6681">
                <w:pPr>
                  <w:jc w:val="right"/>
                </w:pPr>
                <w:r w:rsidRPr="009C6DD0">
                  <w:rPr>
                    <w:rFonts w:ascii="Simplified Arabic" w:hAnsi="Simplified Arabic" w:cs="Simplified Arabic" w:hint="cs"/>
                    <w:sz w:val="24"/>
                    <w:szCs w:val="24"/>
                    <w:rtl/>
                  </w:rPr>
                  <w:t>2014</w:t>
                </w:r>
              </w:p>
            </w:tc>
            <w:tc>
              <w:tcPr>
                <w:tcW w:w="997" w:type="pct"/>
                <w:shd w:val="clear" w:color="auto" w:fill="C2D69B" w:themeFill="accent3" w:themeFillTint="99"/>
              </w:tcPr>
              <w:p w:rsidR="002D6681" w:rsidRPr="009C6DD0" w:rsidRDefault="002D6681" w:rsidP="00E82A19">
                <w:pPr>
                  <w:bidi/>
                  <w:rPr>
                    <w:rFonts w:ascii="Simplified Arabic" w:hAnsi="Simplified Arabic" w:cs="Simplified Arabic"/>
                    <w:sz w:val="24"/>
                    <w:szCs w:val="24"/>
                  </w:rPr>
                </w:pPr>
                <w:r w:rsidRPr="009C6DD0">
                  <w:rPr>
                    <w:rFonts w:ascii="Simplified Arabic" w:hAnsi="Simplified Arabic" w:cs="Simplified Arabic" w:hint="cs"/>
                    <w:sz w:val="24"/>
                    <w:szCs w:val="24"/>
                    <w:rtl/>
                  </w:rPr>
                  <w:t>35</w:t>
                </w:r>
              </w:p>
            </w:tc>
            <w:tc>
              <w:tcPr>
                <w:tcW w:w="3178" w:type="pct"/>
                <w:shd w:val="clear" w:color="auto" w:fill="C2D69B" w:themeFill="accent3" w:themeFillTint="99"/>
              </w:tcPr>
              <w:p w:rsidR="002D6681" w:rsidRPr="009C6DD0" w:rsidRDefault="002D6681" w:rsidP="00311809">
                <w:pPr>
                  <w:bidi/>
                  <w:rPr>
                    <w:rFonts w:ascii="Simplified Arabic" w:hAnsi="Simplified Arabic" w:cs="Simplified Arabic"/>
                    <w:sz w:val="24"/>
                    <w:szCs w:val="24"/>
                  </w:rPr>
                </w:pPr>
                <w:r w:rsidRPr="009C6DD0">
                  <w:rPr>
                    <w:rFonts w:ascii="Simplified Arabic" w:hAnsi="Simplified Arabic" w:cs="Simplified Arabic" w:hint="cs"/>
                    <w:sz w:val="24"/>
                    <w:szCs w:val="24"/>
                    <w:rtl/>
                  </w:rPr>
                  <w:t>الضفة الغربية</w:t>
                </w:r>
              </w:p>
            </w:tc>
          </w:tr>
          <w:tr w:rsidR="002D6681" w:rsidRPr="009C6DD0" w:rsidTr="00766AB9">
            <w:tc>
              <w:tcPr>
                <w:tcW w:w="825" w:type="pct"/>
                <w:shd w:val="clear" w:color="auto" w:fill="C2D69B" w:themeFill="accent3" w:themeFillTint="99"/>
              </w:tcPr>
              <w:p w:rsidR="002D6681" w:rsidRPr="009C6DD0" w:rsidRDefault="002D6681" w:rsidP="002D6681">
                <w:pPr>
                  <w:jc w:val="right"/>
                </w:pPr>
                <w:r w:rsidRPr="009C6DD0">
                  <w:rPr>
                    <w:rFonts w:ascii="Simplified Arabic" w:hAnsi="Simplified Arabic" w:cs="Simplified Arabic" w:hint="cs"/>
                    <w:sz w:val="24"/>
                    <w:szCs w:val="24"/>
                    <w:rtl/>
                  </w:rPr>
                  <w:t>2014</w:t>
                </w:r>
              </w:p>
            </w:tc>
            <w:tc>
              <w:tcPr>
                <w:tcW w:w="997" w:type="pct"/>
                <w:shd w:val="clear" w:color="auto" w:fill="C2D69B" w:themeFill="accent3" w:themeFillTint="99"/>
              </w:tcPr>
              <w:p w:rsidR="002D6681" w:rsidRPr="009C6DD0" w:rsidRDefault="002D6681" w:rsidP="00E82A19">
                <w:pPr>
                  <w:bidi/>
                  <w:rPr>
                    <w:rFonts w:ascii="Simplified Arabic" w:hAnsi="Simplified Arabic" w:cs="Simplified Arabic"/>
                    <w:sz w:val="24"/>
                    <w:szCs w:val="24"/>
                  </w:rPr>
                </w:pPr>
                <w:r w:rsidRPr="009C6DD0">
                  <w:rPr>
                    <w:rFonts w:ascii="Simplified Arabic" w:hAnsi="Simplified Arabic" w:cs="Simplified Arabic" w:hint="cs"/>
                    <w:sz w:val="24"/>
                    <w:szCs w:val="24"/>
                    <w:rtl/>
                  </w:rPr>
                  <w:t>66</w:t>
                </w:r>
              </w:p>
            </w:tc>
            <w:tc>
              <w:tcPr>
                <w:tcW w:w="3178" w:type="pct"/>
                <w:shd w:val="clear" w:color="auto" w:fill="C2D69B" w:themeFill="accent3" w:themeFillTint="99"/>
              </w:tcPr>
              <w:p w:rsidR="00432FD9" w:rsidRPr="009C6DD0" w:rsidRDefault="002D6681" w:rsidP="009E55B5">
                <w:pPr>
                  <w:bidi/>
                  <w:rPr>
                    <w:rFonts w:ascii="Simplified Arabic" w:hAnsi="Simplified Arabic" w:cs="Simplified Arabic"/>
                    <w:sz w:val="24"/>
                    <w:szCs w:val="24"/>
                    <w:rtl/>
                  </w:rPr>
                </w:pPr>
                <w:r w:rsidRPr="009C6DD0">
                  <w:rPr>
                    <w:rFonts w:ascii="Simplified Arabic" w:hAnsi="Simplified Arabic" w:cs="Simplified Arabic" w:hint="cs"/>
                    <w:sz w:val="24"/>
                    <w:szCs w:val="24"/>
                    <w:rtl/>
                  </w:rPr>
                  <w:t>قطاع غزة</w:t>
                </w:r>
                <w:r w:rsidRPr="009C6DD0">
                  <w:rPr>
                    <w:rFonts w:ascii="Simplified Arabic" w:hAnsi="Simplified Arabic" w:cs="Simplified Arabic"/>
                    <w:sz w:val="24"/>
                    <w:szCs w:val="24"/>
                    <w:rtl/>
                  </w:rPr>
                  <w:t xml:space="preserve"> </w:t>
                </w:r>
              </w:p>
              <w:p w:rsidR="00432FD9" w:rsidRPr="009C6DD0" w:rsidRDefault="00432FD9" w:rsidP="00432FD9">
                <w:pPr>
                  <w:bidi/>
                  <w:rPr>
                    <w:rFonts w:ascii="Simplified Arabic" w:hAnsi="Simplified Arabic" w:cs="Simplified Arabic"/>
                    <w:sz w:val="24"/>
                    <w:szCs w:val="24"/>
                    <w:rtl/>
                  </w:rPr>
                </w:pPr>
              </w:p>
              <w:p w:rsidR="00766AB9" w:rsidRPr="009C6DD0" w:rsidRDefault="00766AB9" w:rsidP="00766AB9">
                <w:pPr>
                  <w:bidi/>
                  <w:rPr>
                    <w:rFonts w:ascii="Simplified Arabic" w:hAnsi="Simplified Arabic" w:cs="Simplified Arabic"/>
                    <w:sz w:val="24"/>
                    <w:szCs w:val="24"/>
                  </w:rPr>
                </w:pPr>
              </w:p>
            </w:tc>
          </w:tr>
          <w:tr w:rsidR="00B91D62" w:rsidRPr="009C6DD0" w:rsidTr="00766AB9">
            <w:tc>
              <w:tcPr>
                <w:tcW w:w="825" w:type="pct"/>
                <w:shd w:val="clear" w:color="auto" w:fill="C2D69B" w:themeFill="accent3" w:themeFillTint="99"/>
                <w:vAlign w:val="center"/>
              </w:tcPr>
              <w:p w:rsidR="00B91D62" w:rsidRPr="009C6DD0" w:rsidRDefault="00B91D62" w:rsidP="00453F17">
                <w:pPr>
                  <w:bidi/>
                  <w:rPr>
                    <w:rFonts w:ascii="Simplified Arabic" w:hAnsi="Simplified Arabic" w:cs="Simplified Arabic"/>
                    <w:b/>
                    <w:bCs/>
                    <w:sz w:val="24"/>
                    <w:szCs w:val="24"/>
                  </w:rPr>
                </w:pPr>
                <w:r w:rsidRPr="009C6DD0">
                  <w:rPr>
                    <w:rFonts w:ascii="Simplified Arabic" w:hAnsi="Simplified Arabic" w:cs="Simplified Arabic" w:hint="cs"/>
                    <w:b/>
                    <w:bCs/>
                    <w:sz w:val="24"/>
                    <w:szCs w:val="24"/>
                    <w:rtl/>
                  </w:rPr>
                  <w:lastRenderedPageBreak/>
                  <w:t>2014</w:t>
                </w:r>
              </w:p>
            </w:tc>
            <w:tc>
              <w:tcPr>
                <w:tcW w:w="997" w:type="pct"/>
                <w:shd w:val="clear" w:color="auto" w:fill="C2D69B" w:themeFill="accent3" w:themeFillTint="99"/>
              </w:tcPr>
              <w:p w:rsidR="00B91D62" w:rsidRPr="009C6DD0" w:rsidRDefault="00B91D62" w:rsidP="00E82A19">
                <w:pPr>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24.2</w:t>
                </w:r>
                <w:r w:rsidR="00AB2FE1" w:rsidRPr="009C6DD0">
                  <w:rPr>
                    <w:rFonts w:ascii="Simplified Arabic" w:hAnsi="Simplified Arabic" w:cs="Simplified Arabic"/>
                    <w:b/>
                    <w:bCs/>
                    <w:sz w:val="24"/>
                    <w:szCs w:val="24"/>
                  </w:rPr>
                  <w:t>%</w:t>
                </w:r>
              </w:p>
            </w:tc>
            <w:tc>
              <w:tcPr>
                <w:tcW w:w="3178" w:type="pct"/>
                <w:shd w:val="clear" w:color="auto" w:fill="C2D69B" w:themeFill="accent3" w:themeFillTint="99"/>
              </w:tcPr>
              <w:p w:rsidR="00B91D62" w:rsidRPr="009C6DD0" w:rsidRDefault="008D3669" w:rsidP="0088183F">
                <w:pPr>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النساء في العمر 20-49 سنة وتزوجن</w:t>
                </w:r>
                <w:r w:rsidR="0088183F">
                  <w:rPr>
                    <w:rFonts w:ascii="Simplified Arabic" w:hAnsi="Simplified Arabic" w:cs="Simplified Arabic" w:hint="cs"/>
                    <w:b/>
                    <w:bCs/>
                    <w:sz w:val="24"/>
                    <w:szCs w:val="24"/>
                    <w:rtl/>
                  </w:rPr>
                  <w:t xml:space="preserve"> قبل بلوغهن</w:t>
                </w:r>
                <w:r w:rsidRPr="009C6DD0">
                  <w:rPr>
                    <w:rFonts w:ascii="Simplified Arabic" w:hAnsi="Simplified Arabic" w:cs="Simplified Arabic" w:hint="cs"/>
                    <w:b/>
                    <w:bCs/>
                    <w:sz w:val="24"/>
                    <w:szCs w:val="24"/>
                    <w:rtl/>
                  </w:rPr>
                  <w:t xml:space="preserve"> سن 18 سنة</w:t>
                </w:r>
                <w:r w:rsidR="00E8596F" w:rsidRPr="009C6DD0">
                  <w:rPr>
                    <w:rFonts w:ascii="Simplified Arabic" w:hAnsi="Simplified Arabic" w:cs="Simplified Arabic" w:hint="cs"/>
                    <w:b/>
                    <w:bCs/>
                    <w:sz w:val="24"/>
                    <w:szCs w:val="24"/>
                    <w:rtl/>
                  </w:rPr>
                  <w:t>***</w:t>
                </w:r>
              </w:p>
            </w:tc>
          </w:tr>
          <w:tr w:rsidR="002D6681" w:rsidRPr="009C6DD0" w:rsidTr="00766AB9">
            <w:tc>
              <w:tcPr>
                <w:tcW w:w="825" w:type="pct"/>
                <w:shd w:val="clear" w:color="auto" w:fill="C2D69B" w:themeFill="accent3" w:themeFillTint="99"/>
              </w:tcPr>
              <w:p w:rsidR="002D6681" w:rsidRPr="009C6DD0" w:rsidRDefault="002D6681" w:rsidP="002D6681">
                <w:pPr>
                  <w:jc w:val="right"/>
                </w:pPr>
                <w:r w:rsidRPr="009C6DD0">
                  <w:rPr>
                    <w:rFonts w:ascii="Simplified Arabic" w:hAnsi="Simplified Arabic" w:cs="Simplified Arabic" w:hint="cs"/>
                    <w:sz w:val="24"/>
                    <w:szCs w:val="24"/>
                    <w:rtl/>
                  </w:rPr>
                  <w:t>2014</w:t>
                </w:r>
              </w:p>
            </w:tc>
            <w:tc>
              <w:tcPr>
                <w:tcW w:w="997" w:type="pct"/>
                <w:shd w:val="clear" w:color="auto" w:fill="C2D69B" w:themeFill="accent3" w:themeFillTint="99"/>
              </w:tcPr>
              <w:p w:rsidR="002D6681" w:rsidRPr="009C6DD0" w:rsidRDefault="002D6681" w:rsidP="00E82A19">
                <w:pPr>
                  <w:bidi/>
                  <w:rPr>
                    <w:rFonts w:ascii="Simplified Arabic" w:hAnsi="Simplified Arabic" w:cs="Simplified Arabic"/>
                    <w:sz w:val="24"/>
                    <w:szCs w:val="24"/>
                    <w:rtl/>
                  </w:rPr>
                </w:pPr>
                <w:r w:rsidRPr="009C6DD0">
                  <w:rPr>
                    <w:rFonts w:ascii="Simplified Arabic" w:hAnsi="Simplified Arabic" w:cs="Simplified Arabic" w:hint="cs"/>
                    <w:sz w:val="24"/>
                    <w:szCs w:val="24"/>
                    <w:rtl/>
                  </w:rPr>
                  <w:t>21.4</w:t>
                </w:r>
                <w:r w:rsidRPr="009C6DD0">
                  <w:rPr>
                    <w:rFonts w:ascii="Simplified Arabic" w:hAnsi="Simplified Arabic" w:cs="Simplified Arabic"/>
                    <w:sz w:val="24"/>
                    <w:szCs w:val="24"/>
                  </w:rPr>
                  <w:t>%</w:t>
                </w:r>
              </w:p>
            </w:tc>
            <w:tc>
              <w:tcPr>
                <w:tcW w:w="3178" w:type="pct"/>
                <w:shd w:val="clear" w:color="auto" w:fill="C2D69B" w:themeFill="accent3" w:themeFillTint="99"/>
              </w:tcPr>
              <w:p w:rsidR="002D6681" w:rsidRPr="009C6DD0" w:rsidRDefault="002D6681" w:rsidP="00311809">
                <w:pPr>
                  <w:bidi/>
                  <w:rPr>
                    <w:rFonts w:ascii="Simplified Arabic" w:hAnsi="Simplified Arabic" w:cs="Simplified Arabic"/>
                    <w:sz w:val="24"/>
                    <w:szCs w:val="24"/>
                  </w:rPr>
                </w:pPr>
                <w:r w:rsidRPr="009C6DD0">
                  <w:rPr>
                    <w:rFonts w:ascii="Simplified Arabic" w:hAnsi="Simplified Arabic" w:cs="Simplified Arabic" w:hint="cs"/>
                    <w:sz w:val="24"/>
                    <w:szCs w:val="24"/>
                    <w:rtl/>
                  </w:rPr>
                  <w:t>الضفة الغربية</w:t>
                </w:r>
              </w:p>
            </w:tc>
          </w:tr>
          <w:tr w:rsidR="002D6681" w:rsidRPr="009C6DD0" w:rsidTr="00766AB9">
            <w:tc>
              <w:tcPr>
                <w:tcW w:w="825" w:type="pct"/>
                <w:shd w:val="clear" w:color="auto" w:fill="C2D69B" w:themeFill="accent3" w:themeFillTint="99"/>
              </w:tcPr>
              <w:p w:rsidR="002D6681" w:rsidRPr="009C6DD0" w:rsidRDefault="002D6681" w:rsidP="002D6681">
                <w:pPr>
                  <w:jc w:val="right"/>
                </w:pPr>
                <w:r w:rsidRPr="009C6DD0">
                  <w:rPr>
                    <w:rFonts w:ascii="Simplified Arabic" w:hAnsi="Simplified Arabic" w:cs="Simplified Arabic" w:hint="cs"/>
                    <w:sz w:val="24"/>
                    <w:szCs w:val="24"/>
                    <w:rtl/>
                  </w:rPr>
                  <w:t>2014</w:t>
                </w:r>
              </w:p>
            </w:tc>
            <w:tc>
              <w:tcPr>
                <w:tcW w:w="997" w:type="pct"/>
                <w:shd w:val="clear" w:color="auto" w:fill="C2D69B" w:themeFill="accent3" w:themeFillTint="99"/>
              </w:tcPr>
              <w:p w:rsidR="002D6681" w:rsidRPr="009C6DD0" w:rsidRDefault="002D6681" w:rsidP="00E82A19">
                <w:pPr>
                  <w:bidi/>
                  <w:rPr>
                    <w:rFonts w:ascii="Simplified Arabic" w:hAnsi="Simplified Arabic" w:cs="Simplified Arabic"/>
                    <w:sz w:val="24"/>
                    <w:szCs w:val="24"/>
                    <w:rtl/>
                  </w:rPr>
                </w:pPr>
                <w:r w:rsidRPr="009C6DD0">
                  <w:rPr>
                    <w:rFonts w:ascii="Simplified Arabic" w:hAnsi="Simplified Arabic" w:cs="Simplified Arabic" w:hint="cs"/>
                    <w:sz w:val="24"/>
                    <w:szCs w:val="24"/>
                    <w:rtl/>
                  </w:rPr>
                  <w:t>28.6</w:t>
                </w:r>
                <w:r w:rsidRPr="009C6DD0">
                  <w:rPr>
                    <w:rFonts w:ascii="Simplified Arabic" w:hAnsi="Simplified Arabic" w:cs="Simplified Arabic"/>
                    <w:sz w:val="24"/>
                    <w:szCs w:val="24"/>
                  </w:rPr>
                  <w:t>%</w:t>
                </w:r>
              </w:p>
            </w:tc>
            <w:tc>
              <w:tcPr>
                <w:tcW w:w="3178" w:type="pct"/>
                <w:shd w:val="clear" w:color="auto" w:fill="C2D69B" w:themeFill="accent3" w:themeFillTint="99"/>
              </w:tcPr>
              <w:p w:rsidR="002D6681" w:rsidRPr="009C6DD0" w:rsidRDefault="002D6681" w:rsidP="00311809">
                <w:pPr>
                  <w:bidi/>
                  <w:rPr>
                    <w:rFonts w:ascii="Simplified Arabic" w:hAnsi="Simplified Arabic" w:cs="Simplified Arabic"/>
                    <w:sz w:val="24"/>
                    <w:szCs w:val="24"/>
                  </w:rPr>
                </w:pPr>
                <w:r w:rsidRPr="009C6DD0">
                  <w:rPr>
                    <w:rFonts w:ascii="Simplified Arabic" w:hAnsi="Simplified Arabic" w:cs="Simplified Arabic" w:hint="cs"/>
                    <w:sz w:val="24"/>
                    <w:szCs w:val="24"/>
                    <w:rtl/>
                  </w:rPr>
                  <w:t>قطاع غزة</w:t>
                </w:r>
                <w:r w:rsidRPr="009C6DD0">
                  <w:rPr>
                    <w:rFonts w:ascii="Simplified Arabic" w:hAnsi="Simplified Arabic" w:cs="Simplified Arabic"/>
                    <w:sz w:val="24"/>
                    <w:szCs w:val="24"/>
                    <w:rtl/>
                  </w:rPr>
                  <w:t xml:space="preserve"> </w:t>
                </w:r>
              </w:p>
            </w:tc>
          </w:tr>
          <w:tr w:rsidR="00B91D62" w:rsidRPr="009C6DD0" w:rsidTr="00766AB9">
            <w:tc>
              <w:tcPr>
                <w:tcW w:w="825" w:type="pct"/>
                <w:shd w:val="clear" w:color="auto" w:fill="D6E3BC" w:themeFill="accent3" w:themeFillTint="66"/>
                <w:vAlign w:val="center"/>
              </w:tcPr>
              <w:p w:rsidR="00B91D62" w:rsidRPr="009C6DD0" w:rsidRDefault="00B91D62" w:rsidP="00453F17">
                <w:pPr>
                  <w:bidi/>
                  <w:rPr>
                    <w:rFonts w:ascii="Simplified Arabic" w:hAnsi="Simplified Arabic" w:cs="Simplified Arabic"/>
                    <w:b/>
                    <w:bCs/>
                    <w:sz w:val="24"/>
                    <w:szCs w:val="24"/>
                  </w:rPr>
                </w:pPr>
                <w:r w:rsidRPr="009C6DD0">
                  <w:rPr>
                    <w:rFonts w:ascii="Simplified Arabic" w:hAnsi="Simplified Arabic" w:cs="Simplified Arabic" w:hint="cs"/>
                    <w:b/>
                    <w:bCs/>
                    <w:sz w:val="24"/>
                    <w:szCs w:val="24"/>
                    <w:rtl/>
                  </w:rPr>
                  <w:t>2014</w:t>
                </w:r>
              </w:p>
            </w:tc>
            <w:tc>
              <w:tcPr>
                <w:tcW w:w="997" w:type="pct"/>
                <w:shd w:val="clear" w:color="auto" w:fill="D6E3BC" w:themeFill="accent3" w:themeFillTint="66"/>
              </w:tcPr>
              <w:p w:rsidR="00B91D62" w:rsidRPr="009C6DD0" w:rsidRDefault="00B91D62" w:rsidP="00E82A19">
                <w:pPr>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2.1</w:t>
                </w:r>
                <w:r w:rsidR="00AB2FE1" w:rsidRPr="009C6DD0">
                  <w:rPr>
                    <w:rFonts w:ascii="Simplified Arabic" w:hAnsi="Simplified Arabic" w:cs="Simplified Arabic"/>
                    <w:b/>
                    <w:bCs/>
                    <w:sz w:val="24"/>
                    <w:szCs w:val="24"/>
                  </w:rPr>
                  <w:t>%</w:t>
                </w:r>
              </w:p>
            </w:tc>
            <w:tc>
              <w:tcPr>
                <w:tcW w:w="3178" w:type="pct"/>
                <w:shd w:val="clear" w:color="auto" w:fill="D6E3BC" w:themeFill="accent3" w:themeFillTint="66"/>
              </w:tcPr>
              <w:p w:rsidR="00B91D62" w:rsidRPr="009C6DD0" w:rsidRDefault="008D3669" w:rsidP="008D3669">
                <w:pPr>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النساء في العمر 15-49 سنة وتزوجن </w:t>
                </w:r>
                <w:r w:rsidR="00440FEB">
                  <w:rPr>
                    <w:rFonts w:ascii="Simplified Arabic" w:hAnsi="Simplified Arabic" w:cs="Simplified Arabic" w:hint="cs"/>
                    <w:b/>
                    <w:bCs/>
                    <w:sz w:val="24"/>
                    <w:szCs w:val="24"/>
                    <w:rtl/>
                  </w:rPr>
                  <w:t>قبل بلوغهن</w:t>
                </w:r>
                <w:r w:rsidRPr="009C6DD0">
                  <w:rPr>
                    <w:rFonts w:ascii="Simplified Arabic" w:hAnsi="Simplified Arabic" w:cs="Simplified Arabic" w:hint="cs"/>
                    <w:b/>
                    <w:bCs/>
                    <w:sz w:val="24"/>
                    <w:szCs w:val="24"/>
                    <w:rtl/>
                  </w:rPr>
                  <w:t xml:space="preserve"> سن 15 سنة</w:t>
                </w:r>
                <w:r w:rsidR="00E8596F" w:rsidRPr="009C6DD0">
                  <w:rPr>
                    <w:rFonts w:ascii="Simplified Arabic" w:hAnsi="Simplified Arabic" w:cs="Simplified Arabic" w:hint="cs"/>
                    <w:b/>
                    <w:bCs/>
                    <w:sz w:val="24"/>
                    <w:szCs w:val="24"/>
                    <w:rtl/>
                  </w:rPr>
                  <w:t>***</w:t>
                </w:r>
              </w:p>
            </w:tc>
          </w:tr>
          <w:tr w:rsidR="002D6681" w:rsidRPr="009C6DD0" w:rsidTr="00766AB9">
            <w:tc>
              <w:tcPr>
                <w:tcW w:w="825" w:type="pct"/>
                <w:shd w:val="clear" w:color="auto" w:fill="D6E3BC" w:themeFill="accent3" w:themeFillTint="66"/>
              </w:tcPr>
              <w:p w:rsidR="002D6681" w:rsidRPr="009C6DD0" w:rsidRDefault="002D6681" w:rsidP="002D6681">
                <w:pPr>
                  <w:jc w:val="right"/>
                </w:pPr>
                <w:r w:rsidRPr="009C6DD0">
                  <w:rPr>
                    <w:rFonts w:ascii="Simplified Arabic" w:hAnsi="Simplified Arabic" w:cs="Simplified Arabic" w:hint="cs"/>
                    <w:sz w:val="24"/>
                    <w:szCs w:val="24"/>
                    <w:rtl/>
                  </w:rPr>
                  <w:t>2014</w:t>
                </w:r>
              </w:p>
            </w:tc>
            <w:tc>
              <w:tcPr>
                <w:tcW w:w="997" w:type="pct"/>
                <w:shd w:val="clear" w:color="auto" w:fill="D6E3BC" w:themeFill="accent3" w:themeFillTint="66"/>
              </w:tcPr>
              <w:p w:rsidR="002D6681" w:rsidRPr="009C6DD0" w:rsidRDefault="002D6681" w:rsidP="00E82A19">
                <w:pPr>
                  <w:bidi/>
                  <w:rPr>
                    <w:rFonts w:ascii="Simplified Arabic" w:hAnsi="Simplified Arabic" w:cs="Simplified Arabic"/>
                    <w:sz w:val="24"/>
                    <w:szCs w:val="24"/>
                    <w:rtl/>
                  </w:rPr>
                </w:pPr>
                <w:r w:rsidRPr="009C6DD0">
                  <w:rPr>
                    <w:rFonts w:ascii="Simplified Arabic" w:hAnsi="Simplified Arabic" w:cs="Simplified Arabic" w:hint="cs"/>
                    <w:sz w:val="24"/>
                    <w:szCs w:val="24"/>
                    <w:rtl/>
                  </w:rPr>
                  <w:t>1.8</w:t>
                </w:r>
                <w:r w:rsidRPr="009C6DD0">
                  <w:rPr>
                    <w:rFonts w:ascii="Simplified Arabic" w:hAnsi="Simplified Arabic" w:cs="Simplified Arabic"/>
                    <w:sz w:val="24"/>
                    <w:szCs w:val="24"/>
                  </w:rPr>
                  <w:t>%</w:t>
                </w:r>
              </w:p>
            </w:tc>
            <w:tc>
              <w:tcPr>
                <w:tcW w:w="3178" w:type="pct"/>
                <w:shd w:val="clear" w:color="auto" w:fill="D6E3BC" w:themeFill="accent3" w:themeFillTint="66"/>
              </w:tcPr>
              <w:p w:rsidR="002D6681" w:rsidRPr="009C6DD0" w:rsidRDefault="002D6681" w:rsidP="00311809">
                <w:pPr>
                  <w:bidi/>
                  <w:rPr>
                    <w:rFonts w:ascii="Simplified Arabic" w:hAnsi="Simplified Arabic" w:cs="Simplified Arabic"/>
                    <w:sz w:val="24"/>
                    <w:szCs w:val="24"/>
                  </w:rPr>
                </w:pPr>
                <w:r w:rsidRPr="009C6DD0">
                  <w:rPr>
                    <w:rFonts w:ascii="Simplified Arabic" w:hAnsi="Simplified Arabic" w:cs="Simplified Arabic" w:hint="cs"/>
                    <w:sz w:val="24"/>
                    <w:szCs w:val="24"/>
                    <w:rtl/>
                  </w:rPr>
                  <w:t>الضفة الغربية</w:t>
                </w:r>
              </w:p>
            </w:tc>
          </w:tr>
          <w:tr w:rsidR="002D6681" w:rsidRPr="009C6DD0" w:rsidTr="00766AB9">
            <w:tc>
              <w:tcPr>
                <w:tcW w:w="825" w:type="pct"/>
                <w:shd w:val="clear" w:color="auto" w:fill="D6E3BC" w:themeFill="accent3" w:themeFillTint="66"/>
              </w:tcPr>
              <w:p w:rsidR="002D6681" w:rsidRPr="009C6DD0" w:rsidRDefault="002D6681" w:rsidP="002D6681">
                <w:pPr>
                  <w:jc w:val="right"/>
                </w:pPr>
                <w:r w:rsidRPr="009C6DD0">
                  <w:rPr>
                    <w:rFonts w:ascii="Simplified Arabic" w:hAnsi="Simplified Arabic" w:cs="Simplified Arabic" w:hint="cs"/>
                    <w:sz w:val="24"/>
                    <w:szCs w:val="24"/>
                    <w:rtl/>
                  </w:rPr>
                  <w:t>2014</w:t>
                </w:r>
              </w:p>
            </w:tc>
            <w:tc>
              <w:tcPr>
                <w:tcW w:w="997" w:type="pct"/>
                <w:shd w:val="clear" w:color="auto" w:fill="D6E3BC" w:themeFill="accent3" w:themeFillTint="66"/>
              </w:tcPr>
              <w:p w:rsidR="002D6681" w:rsidRPr="009C6DD0" w:rsidRDefault="002D6681" w:rsidP="00E82A19">
                <w:pPr>
                  <w:bidi/>
                  <w:rPr>
                    <w:rFonts w:ascii="Simplified Arabic" w:hAnsi="Simplified Arabic" w:cs="Simplified Arabic"/>
                    <w:sz w:val="24"/>
                    <w:szCs w:val="24"/>
                    <w:rtl/>
                  </w:rPr>
                </w:pPr>
                <w:r w:rsidRPr="009C6DD0">
                  <w:rPr>
                    <w:rFonts w:ascii="Simplified Arabic" w:hAnsi="Simplified Arabic" w:cs="Simplified Arabic" w:hint="cs"/>
                    <w:sz w:val="24"/>
                    <w:szCs w:val="24"/>
                    <w:rtl/>
                  </w:rPr>
                  <w:t>2.6</w:t>
                </w:r>
                <w:r w:rsidRPr="009C6DD0">
                  <w:rPr>
                    <w:rFonts w:ascii="Simplified Arabic" w:hAnsi="Simplified Arabic" w:cs="Simplified Arabic"/>
                    <w:sz w:val="24"/>
                    <w:szCs w:val="24"/>
                  </w:rPr>
                  <w:t>%</w:t>
                </w:r>
              </w:p>
            </w:tc>
            <w:tc>
              <w:tcPr>
                <w:tcW w:w="3178" w:type="pct"/>
                <w:shd w:val="clear" w:color="auto" w:fill="D6E3BC" w:themeFill="accent3" w:themeFillTint="66"/>
              </w:tcPr>
              <w:p w:rsidR="002D6681" w:rsidRPr="009C6DD0" w:rsidRDefault="002D6681" w:rsidP="00311809">
                <w:pPr>
                  <w:bidi/>
                  <w:rPr>
                    <w:rFonts w:ascii="Simplified Arabic" w:hAnsi="Simplified Arabic" w:cs="Simplified Arabic"/>
                    <w:sz w:val="24"/>
                    <w:szCs w:val="24"/>
                  </w:rPr>
                </w:pPr>
                <w:r w:rsidRPr="009C6DD0">
                  <w:rPr>
                    <w:rFonts w:ascii="Simplified Arabic" w:hAnsi="Simplified Arabic" w:cs="Simplified Arabic" w:hint="cs"/>
                    <w:sz w:val="24"/>
                    <w:szCs w:val="24"/>
                    <w:rtl/>
                  </w:rPr>
                  <w:t>قطاع غزة</w:t>
                </w:r>
                <w:r w:rsidRPr="009C6DD0">
                  <w:rPr>
                    <w:rFonts w:ascii="Simplified Arabic" w:hAnsi="Simplified Arabic" w:cs="Simplified Arabic"/>
                    <w:sz w:val="24"/>
                    <w:szCs w:val="24"/>
                    <w:rtl/>
                  </w:rPr>
                  <w:t xml:space="preserve"> </w:t>
                </w:r>
              </w:p>
            </w:tc>
          </w:tr>
          <w:tr w:rsidR="00B91D62" w:rsidRPr="009C6DD0" w:rsidTr="00766AB9">
            <w:tc>
              <w:tcPr>
                <w:tcW w:w="825" w:type="pct"/>
                <w:shd w:val="clear" w:color="auto" w:fill="EAF1DD" w:themeFill="accent3" w:themeFillTint="33"/>
              </w:tcPr>
              <w:p w:rsidR="00B91D62" w:rsidRPr="009C6DD0" w:rsidRDefault="00B91D62" w:rsidP="008A3846">
                <w:pPr>
                  <w:bidi/>
                  <w:rPr>
                    <w:rFonts w:ascii="Simplified Arabic" w:hAnsi="Simplified Arabic" w:cs="Simplified Arabic"/>
                    <w:b/>
                    <w:bCs/>
                    <w:sz w:val="24"/>
                    <w:szCs w:val="24"/>
                  </w:rPr>
                </w:pPr>
                <w:r w:rsidRPr="009C6DD0">
                  <w:rPr>
                    <w:rFonts w:ascii="Simplified Arabic" w:hAnsi="Simplified Arabic" w:cs="Simplified Arabic" w:hint="cs"/>
                    <w:b/>
                    <w:bCs/>
                    <w:sz w:val="24"/>
                    <w:szCs w:val="24"/>
                    <w:rtl/>
                  </w:rPr>
                  <w:t>2014</w:t>
                </w:r>
              </w:p>
            </w:tc>
            <w:tc>
              <w:tcPr>
                <w:tcW w:w="997" w:type="pct"/>
                <w:shd w:val="clear" w:color="auto" w:fill="EAF1DD" w:themeFill="accent3" w:themeFillTint="33"/>
              </w:tcPr>
              <w:p w:rsidR="00B91D62" w:rsidRPr="009C6DD0" w:rsidRDefault="00B91D62" w:rsidP="00E82A19">
                <w:pPr>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22.0</w:t>
                </w:r>
                <w:r w:rsidR="00AB2FE1" w:rsidRPr="009C6DD0">
                  <w:rPr>
                    <w:rFonts w:ascii="Simplified Arabic" w:hAnsi="Simplified Arabic" w:cs="Simplified Arabic"/>
                    <w:b/>
                    <w:bCs/>
                    <w:sz w:val="24"/>
                    <w:szCs w:val="24"/>
                  </w:rPr>
                  <w:t>%</w:t>
                </w:r>
              </w:p>
            </w:tc>
            <w:tc>
              <w:tcPr>
                <w:tcW w:w="3178" w:type="pct"/>
                <w:shd w:val="clear" w:color="auto" w:fill="EAF1DD" w:themeFill="accent3" w:themeFillTint="33"/>
              </w:tcPr>
              <w:p w:rsidR="00B91D62" w:rsidRPr="009C6DD0" w:rsidRDefault="008D3669" w:rsidP="008D3669">
                <w:pPr>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النساء في العمر 20-24 سنة اللواتي انجبن ولادة حية قبل</w:t>
                </w:r>
                <w:r w:rsidR="00440FEB">
                  <w:rPr>
                    <w:rFonts w:ascii="Simplified Arabic" w:hAnsi="Simplified Arabic" w:cs="Simplified Arabic" w:hint="cs"/>
                    <w:b/>
                    <w:bCs/>
                    <w:sz w:val="24"/>
                    <w:szCs w:val="24"/>
                    <w:rtl/>
                  </w:rPr>
                  <w:t xml:space="preserve"> بلوغهن</w:t>
                </w:r>
                <w:r w:rsidRPr="009C6DD0">
                  <w:rPr>
                    <w:rFonts w:ascii="Simplified Arabic" w:hAnsi="Simplified Arabic" w:cs="Simplified Arabic" w:hint="cs"/>
                    <w:b/>
                    <w:bCs/>
                    <w:sz w:val="24"/>
                    <w:szCs w:val="24"/>
                    <w:rtl/>
                  </w:rPr>
                  <w:t xml:space="preserve"> سن 18 سنة</w:t>
                </w:r>
                <w:r w:rsidR="00E8596F" w:rsidRPr="009C6DD0">
                  <w:rPr>
                    <w:rFonts w:ascii="Simplified Arabic" w:hAnsi="Simplified Arabic" w:cs="Simplified Arabic" w:hint="cs"/>
                    <w:b/>
                    <w:bCs/>
                    <w:sz w:val="24"/>
                    <w:szCs w:val="24"/>
                    <w:rtl/>
                  </w:rPr>
                  <w:t>***</w:t>
                </w:r>
              </w:p>
            </w:tc>
          </w:tr>
          <w:tr w:rsidR="002D6681" w:rsidRPr="009C6DD0" w:rsidTr="00766AB9">
            <w:tc>
              <w:tcPr>
                <w:tcW w:w="825" w:type="pct"/>
                <w:shd w:val="clear" w:color="auto" w:fill="EAF1DD" w:themeFill="accent3" w:themeFillTint="33"/>
              </w:tcPr>
              <w:p w:rsidR="002D6681" w:rsidRPr="009C6DD0" w:rsidRDefault="002D6681" w:rsidP="002D6681">
                <w:pPr>
                  <w:jc w:val="right"/>
                </w:pPr>
                <w:r w:rsidRPr="009C6DD0">
                  <w:rPr>
                    <w:rFonts w:ascii="Simplified Arabic" w:hAnsi="Simplified Arabic" w:cs="Simplified Arabic" w:hint="cs"/>
                    <w:sz w:val="24"/>
                    <w:szCs w:val="24"/>
                    <w:rtl/>
                  </w:rPr>
                  <w:t>2014</w:t>
                </w:r>
              </w:p>
            </w:tc>
            <w:tc>
              <w:tcPr>
                <w:tcW w:w="997" w:type="pct"/>
                <w:shd w:val="clear" w:color="auto" w:fill="EAF1DD" w:themeFill="accent3" w:themeFillTint="33"/>
              </w:tcPr>
              <w:p w:rsidR="002D6681" w:rsidRPr="009C6DD0" w:rsidRDefault="002D6681" w:rsidP="00E82A19">
                <w:pPr>
                  <w:bidi/>
                  <w:rPr>
                    <w:rFonts w:ascii="Simplified Arabic" w:hAnsi="Simplified Arabic" w:cs="Simplified Arabic"/>
                    <w:sz w:val="24"/>
                    <w:szCs w:val="24"/>
                    <w:rtl/>
                  </w:rPr>
                </w:pPr>
                <w:r w:rsidRPr="009C6DD0">
                  <w:rPr>
                    <w:rFonts w:ascii="Simplified Arabic" w:hAnsi="Simplified Arabic" w:cs="Simplified Arabic" w:hint="cs"/>
                    <w:sz w:val="24"/>
                    <w:szCs w:val="24"/>
                    <w:rtl/>
                  </w:rPr>
                  <w:t>19.0</w:t>
                </w:r>
                <w:r w:rsidRPr="009C6DD0">
                  <w:rPr>
                    <w:rFonts w:ascii="Simplified Arabic" w:hAnsi="Simplified Arabic" w:cs="Simplified Arabic"/>
                    <w:sz w:val="24"/>
                    <w:szCs w:val="24"/>
                  </w:rPr>
                  <w:t>%</w:t>
                </w:r>
              </w:p>
            </w:tc>
            <w:tc>
              <w:tcPr>
                <w:tcW w:w="3178" w:type="pct"/>
                <w:shd w:val="clear" w:color="auto" w:fill="EAF1DD" w:themeFill="accent3" w:themeFillTint="33"/>
              </w:tcPr>
              <w:p w:rsidR="002D6681" w:rsidRPr="009C6DD0" w:rsidRDefault="002D6681" w:rsidP="00311809">
                <w:pPr>
                  <w:bidi/>
                  <w:rPr>
                    <w:rFonts w:ascii="Simplified Arabic" w:hAnsi="Simplified Arabic" w:cs="Simplified Arabic"/>
                    <w:sz w:val="24"/>
                    <w:szCs w:val="24"/>
                  </w:rPr>
                </w:pPr>
                <w:r w:rsidRPr="009C6DD0">
                  <w:rPr>
                    <w:rFonts w:ascii="Simplified Arabic" w:hAnsi="Simplified Arabic" w:cs="Simplified Arabic" w:hint="cs"/>
                    <w:sz w:val="24"/>
                    <w:szCs w:val="24"/>
                    <w:rtl/>
                  </w:rPr>
                  <w:t>الضفة الغربية</w:t>
                </w:r>
              </w:p>
            </w:tc>
          </w:tr>
          <w:tr w:rsidR="002D6681" w:rsidRPr="009C6DD0" w:rsidTr="00766AB9">
            <w:tc>
              <w:tcPr>
                <w:tcW w:w="825" w:type="pct"/>
                <w:shd w:val="clear" w:color="auto" w:fill="EAF1DD" w:themeFill="accent3" w:themeFillTint="33"/>
              </w:tcPr>
              <w:p w:rsidR="002D6681" w:rsidRPr="009C6DD0" w:rsidRDefault="002D6681" w:rsidP="002D6681">
                <w:pPr>
                  <w:jc w:val="right"/>
                </w:pPr>
                <w:r w:rsidRPr="009C6DD0">
                  <w:rPr>
                    <w:rFonts w:ascii="Simplified Arabic" w:hAnsi="Simplified Arabic" w:cs="Simplified Arabic" w:hint="cs"/>
                    <w:sz w:val="24"/>
                    <w:szCs w:val="24"/>
                    <w:rtl/>
                  </w:rPr>
                  <w:t>2014</w:t>
                </w:r>
              </w:p>
            </w:tc>
            <w:tc>
              <w:tcPr>
                <w:tcW w:w="997" w:type="pct"/>
                <w:shd w:val="clear" w:color="auto" w:fill="EAF1DD" w:themeFill="accent3" w:themeFillTint="33"/>
              </w:tcPr>
              <w:p w:rsidR="002D6681" w:rsidRPr="009C6DD0" w:rsidRDefault="002D6681" w:rsidP="00E82A19">
                <w:pPr>
                  <w:bidi/>
                  <w:rPr>
                    <w:rFonts w:ascii="Simplified Arabic" w:hAnsi="Simplified Arabic" w:cs="Simplified Arabic"/>
                    <w:sz w:val="24"/>
                    <w:szCs w:val="24"/>
                    <w:rtl/>
                  </w:rPr>
                </w:pPr>
                <w:r w:rsidRPr="009C6DD0">
                  <w:rPr>
                    <w:rFonts w:ascii="Simplified Arabic" w:hAnsi="Simplified Arabic" w:cs="Simplified Arabic" w:hint="cs"/>
                    <w:sz w:val="24"/>
                    <w:szCs w:val="24"/>
                    <w:rtl/>
                  </w:rPr>
                  <w:t>25.1</w:t>
                </w:r>
                <w:r w:rsidRPr="009C6DD0">
                  <w:rPr>
                    <w:rFonts w:ascii="Simplified Arabic" w:hAnsi="Simplified Arabic" w:cs="Simplified Arabic"/>
                    <w:sz w:val="24"/>
                    <w:szCs w:val="24"/>
                  </w:rPr>
                  <w:t>%</w:t>
                </w:r>
              </w:p>
            </w:tc>
            <w:tc>
              <w:tcPr>
                <w:tcW w:w="3178" w:type="pct"/>
                <w:shd w:val="clear" w:color="auto" w:fill="EAF1DD" w:themeFill="accent3" w:themeFillTint="33"/>
              </w:tcPr>
              <w:p w:rsidR="002D6681" w:rsidRPr="009C6DD0" w:rsidRDefault="002D6681" w:rsidP="00311809">
                <w:pPr>
                  <w:bidi/>
                  <w:rPr>
                    <w:rFonts w:ascii="Simplified Arabic" w:hAnsi="Simplified Arabic" w:cs="Simplified Arabic"/>
                    <w:sz w:val="24"/>
                    <w:szCs w:val="24"/>
                  </w:rPr>
                </w:pPr>
                <w:r w:rsidRPr="009C6DD0">
                  <w:rPr>
                    <w:rFonts w:ascii="Simplified Arabic" w:hAnsi="Simplified Arabic" w:cs="Simplified Arabic" w:hint="cs"/>
                    <w:sz w:val="24"/>
                    <w:szCs w:val="24"/>
                    <w:rtl/>
                  </w:rPr>
                  <w:t>قطاع غزة</w:t>
                </w:r>
                <w:r w:rsidRPr="009C6DD0">
                  <w:rPr>
                    <w:rFonts w:ascii="Simplified Arabic" w:hAnsi="Simplified Arabic" w:cs="Simplified Arabic"/>
                    <w:sz w:val="24"/>
                    <w:szCs w:val="24"/>
                    <w:rtl/>
                  </w:rPr>
                  <w:t xml:space="preserve"> </w:t>
                </w:r>
              </w:p>
            </w:tc>
          </w:tr>
        </w:tbl>
        <w:p w:rsidR="009E07E9" w:rsidRPr="009C6DD0" w:rsidRDefault="00F004DC" w:rsidP="00F004DC">
          <w:pPr>
            <w:pStyle w:val="FootnoteText"/>
            <w:bidi/>
            <w:rPr>
              <w:rFonts w:ascii="Simplified Arabic" w:hAnsi="Simplified Arabic" w:cs="Simplified Arabic"/>
              <w:b/>
              <w:bCs/>
              <w:sz w:val="18"/>
              <w:szCs w:val="18"/>
              <w:rtl/>
            </w:rPr>
          </w:pPr>
          <w:r w:rsidRPr="009C6DD0">
            <w:rPr>
              <w:rFonts w:ascii="Simplified Arabic" w:hAnsi="Simplified Arabic" w:cs="Simplified Arabic" w:hint="cs"/>
              <w:b/>
              <w:bCs/>
              <w:sz w:val="18"/>
              <w:szCs w:val="18"/>
              <w:rtl/>
            </w:rPr>
            <w:t xml:space="preserve">* </w:t>
          </w:r>
          <w:r w:rsidR="009E07E9" w:rsidRPr="009C6DD0">
            <w:rPr>
              <w:rFonts w:ascii="Simplified Arabic" w:hAnsi="Simplified Arabic" w:cs="Simplified Arabic"/>
              <w:b/>
              <w:bCs/>
              <w:sz w:val="18"/>
              <w:szCs w:val="18"/>
              <w:rtl/>
            </w:rPr>
            <w:t>الجهاز المركزي للإحصاء الفلسطيني</w:t>
          </w:r>
          <w:r w:rsidR="009E07E9" w:rsidRPr="009C6DD0">
            <w:rPr>
              <w:rFonts w:ascii="Simplified Arabic" w:hAnsi="Simplified Arabic" w:cs="Simplified Arabic"/>
              <w:sz w:val="18"/>
              <w:szCs w:val="18"/>
              <w:rtl/>
            </w:rPr>
            <w:t xml:space="preserve">، </w:t>
          </w:r>
          <w:r w:rsidR="009E07E9" w:rsidRPr="009C6DD0">
            <w:rPr>
              <w:rFonts w:ascii="Simplified Arabic" w:hAnsi="Simplified Arabic" w:cs="Simplified Arabic"/>
              <w:b/>
              <w:bCs/>
              <w:sz w:val="18"/>
              <w:szCs w:val="18"/>
            </w:rPr>
            <w:t>2015</w:t>
          </w:r>
          <w:r w:rsidR="009E07E9" w:rsidRPr="009C6DD0">
            <w:rPr>
              <w:rFonts w:ascii="Simplified Arabic" w:hAnsi="Simplified Arabic" w:cs="Simplified Arabic"/>
              <w:b/>
              <w:bCs/>
              <w:sz w:val="18"/>
              <w:szCs w:val="18"/>
              <w:rtl/>
            </w:rPr>
            <w:t>.</w:t>
          </w:r>
          <w:r w:rsidR="009E07E9" w:rsidRPr="009C6DD0">
            <w:rPr>
              <w:rFonts w:ascii="Simplified Arabic" w:hAnsi="Simplified Arabic" w:cs="Simplified Arabic"/>
              <w:sz w:val="18"/>
              <w:szCs w:val="18"/>
              <w:rtl/>
            </w:rPr>
            <w:t xml:space="preserve">  </w:t>
          </w:r>
          <w:r w:rsidR="009E07E9" w:rsidRPr="009C6DD0">
            <w:rPr>
              <w:rFonts w:ascii="Simplified Arabic" w:hAnsi="Simplified Arabic" w:cs="Simplified Arabic" w:hint="cs"/>
              <w:sz w:val="18"/>
              <w:szCs w:val="18"/>
              <w:rtl/>
            </w:rPr>
            <w:t>الاسقاطات السكانية</w:t>
          </w:r>
          <w:r w:rsidR="009E07E9" w:rsidRPr="009C6DD0">
            <w:rPr>
              <w:rFonts w:ascii="Simplified Arabic" w:hAnsi="Simplified Arabic" w:cs="Simplified Arabic"/>
              <w:sz w:val="18"/>
              <w:szCs w:val="18"/>
              <w:rtl/>
            </w:rPr>
            <w:t>.  رام الله-  فلسطين</w:t>
          </w:r>
        </w:p>
        <w:p w:rsidR="009E07E9" w:rsidRPr="009C6DD0" w:rsidRDefault="00F004DC" w:rsidP="009E07E9">
          <w:pPr>
            <w:pStyle w:val="FootnoteText"/>
            <w:bidi/>
            <w:rPr>
              <w:rFonts w:ascii="Simplified Arabic" w:hAnsi="Simplified Arabic" w:cs="Simplified Arabic"/>
              <w:b/>
              <w:bCs/>
              <w:sz w:val="18"/>
              <w:szCs w:val="18"/>
              <w:rtl/>
            </w:rPr>
          </w:pPr>
          <w:r w:rsidRPr="009C6DD0">
            <w:rPr>
              <w:rFonts w:ascii="Simplified Arabic" w:hAnsi="Simplified Arabic" w:cs="Simplified Arabic" w:hint="cs"/>
              <w:b/>
              <w:bCs/>
              <w:sz w:val="18"/>
              <w:szCs w:val="18"/>
              <w:rtl/>
            </w:rPr>
            <w:t xml:space="preserve">** </w:t>
          </w:r>
          <w:r w:rsidR="009E07E9" w:rsidRPr="009C6DD0">
            <w:rPr>
              <w:rFonts w:ascii="Simplified Arabic" w:hAnsi="Simplified Arabic" w:cs="Simplified Arabic"/>
              <w:b/>
              <w:bCs/>
              <w:sz w:val="18"/>
              <w:szCs w:val="18"/>
              <w:rtl/>
            </w:rPr>
            <w:t>الجهاز المركزي للإحصاء الفلسطيني</w:t>
          </w:r>
          <w:r w:rsidR="009E07E9" w:rsidRPr="009C6DD0">
            <w:rPr>
              <w:rFonts w:ascii="Simplified Arabic" w:hAnsi="Simplified Arabic" w:cs="Simplified Arabic"/>
              <w:sz w:val="18"/>
              <w:szCs w:val="18"/>
              <w:rtl/>
            </w:rPr>
            <w:t xml:space="preserve">، </w:t>
          </w:r>
          <w:r w:rsidR="009E07E9" w:rsidRPr="009C6DD0">
            <w:rPr>
              <w:rFonts w:ascii="Simplified Arabic" w:hAnsi="Simplified Arabic" w:cs="Simplified Arabic"/>
              <w:b/>
              <w:bCs/>
              <w:sz w:val="18"/>
              <w:szCs w:val="18"/>
            </w:rPr>
            <w:t>2015</w:t>
          </w:r>
          <w:r w:rsidR="009E07E9" w:rsidRPr="009C6DD0">
            <w:rPr>
              <w:rFonts w:ascii="Simplified Arabic" w:hAnsi="Simplified Arabic" w:cs="Simplified Arabic"/>
              <w:b/>
              <w:bCs/>
              <w:sz w:val="18"/>
              <w:szCs w:val="18"/>
              <w:rtl/>
            </w:rPr>
            <w:t>.</w:t>
          </w:r>
          <w:r w:rsidR="009E07E9" w:rsidRPr="009C6DD0">
            <w:rPr>
              <w:rFonts w:ascii="Simplified Arabic" w:hAnsi="Simplified Arabic" w:cs="Simplified Arabic"/>
              <w:sz w:val="18"/>
              <w:szCs w:val="18"/>
              <w:rtl/>
            </w:rPr>
            <w:t xml:space="preserve">  قاعدة بيانات مسح القوة العاملة، 2014.  رام الله-  فلسطين</w:t>
          </w:r>
        </w:p>
        <w:p w:rsidR="00F6729A" w:rsidRPr="009C6DD0" w:rsidRDefault="00F004DC" w:rsidP="009E07E9">
          <w:pPr>
            <w:pStyle w:val="FootnoteText"/>
            <w:bidi/>
            <w:rPr>
              <w:rFonts w:ascii="Simplified Arabic" w:hAnsi="Simplified Arabic" w:cs="Simplified Arabic"/>
              <w:sz w:val="18"/>
              <w:szCs w:val="18"/>
              <w:rtl/>
            </w:rPr>
          </w:pPr>
          <w:r w:rsidRPr="009C6DD0">
            <w:rPr>
              <w:rFonts w:ascii="Simplified Arabic" w:hAnsi="Simplified Arabic" w:cs="Simplified Arabic" w:hint="cs"/>
              <w:b/>
              <w:bCs/>
              <w:sz w:val="18"/>
              <w:szCs w:val="18"/>
              <w:rtl/>
            </w:rPr>
            <w:t xml:space="preserve">*** </w:t>
          </w:r>
          <w:r w:rsidR="00F6729A" w:rsidRPr="009C6DD0">
            <w:rPr>
              <w:rFonts w:ascii="Simplified Arabic" w:hAnsi="Simplified Arabic" w:cs="Simplified Arabic"/>
              <w:b/>
              <w:bCs/>
              <w:sz w:val="18"/>
              <w:szCs w:val="18"/>
              <w:rtl/>
            </w:rPr>
            <w:t>الجهاز المركزي للإحصاء الفلسطيني</w:t>
          </w:r>
          <w:r w:rsidR="00F6729A" w:rsidRPr="009C6DD0">
            <w:rPr>
              <w:rFonts w:ascii="Simplified Arabic" w:hAnsi="Simplified Arabic" w:cs="Simplified Arabic"/>
              <w:sz w:val="18"/>
              <w:szCs w:val="18"/>
              <w:rtl/>
            </w:rPr>
            <w:t xml:space="preserve">، </w:t>
          </w:r>
          <w:r w:rsidR="00F6729A" w:rsidRPr="009C6DD0">
            <w:rPr>
              <w:rFonts w:ascii="Simplified Arabic" w:hAnsi="Simplified Arabic" w:cs="Simplified Arabic"/>
              <w:b/>
              <w:bCs/>
              <w:sz w:val="18"/>
              <w:szCs w:val="18"/>
            </w:rPr>
            <w:t>2015</w:t>
          </w:r>
          <w:r w:rsidR="00F6729A" w:rsidRPr="009C6DD0">
            <w:rPr>
              <w:rFonts w:ascii="Simplified Arabic" w:hAnsi="Simplified Arabic" w:cs="Simplified Arabic"/>
              <w:b/>
              <w:bCs/>
              <w:sz w:val="18"/>
              <w:szCs w:val="18"/>
              <w:rtl/>
            </w:rPr>
            <w:t>.</w:t>
          </w:r>
          <w:r w:rsidR="00F6729A" w:rsidRPr="009C6DD0">
            <w:rPr>
              <w:rFonts w:ascii="Simplified Arabic" w:hAnsi="Simplified Arabic" w:cs="Simplified Arabic"/>
              <w:sz w:val="18"/>
              <w:szCs w:val="18"/>
              <w:rtl/>
            </w:rPr>
            <w:t xml:space="preserve">  قاعدة بيانات المسح الفلسطيني العنقودي متعدد المؤشرات 2014.  رام الله-  فلسطين.  </w:t>
          </w:r>
        </w:p>
        <w:p w:rsidR="00D84369" w:rsidRPr="009C6DD0" w:rsidRDefault="00D84369" w:rsidP="00F6729A">
          <w:pPr>
            <w:pStyle w:val="ListParagraph"/>
            <w:bidi/>
            <w:ind w:left="-43"/>
            <w:rPr>
              <w:rFonts w:ascii="Simplified Arabic" w:hAnsi="Simplified Arabic" w:cs="Simplified Arabic"/>
              <w:sz w:val="24"/>
              <w:szCs w:val="24"/>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F6729A" w:rsidRPr="009C6DD0" w:rsidRDefault="00F6729A" w:rsidP="00F6729A">
          <w:pPr>
            <w:rPr>
              <w:rtl/>
              <w:lang w:eastAsia="ar-SA"/>
            </w:rPr>
          </w:pPr>
        </w:p>
        <w:p w:rsidR="00F6729A" w:rsidRPr="009C6DD0" w:rsidRDefault="00F6729A" w:rsidP="00F6729A">
          <w:pPr>
            <w:rPr>
              <w:rtl/>
              <w:lang w:eastAsia="ar-SA"/>
            </w:rPr>
          </w:pPr>
        </w:p>
        <w:p w:rsidR="00F6729A" w:rsidRPr="009C6DD0" w:rsidRDefault="00F6729A" w:rsidP="00F6729A">
          <w:pPr>
            <w:rPr>
              <w:rtl/>
              <w:lang w:eastAsia="ar-SA"/>
            </w:rPr>
          </w:pPr>
        </w:p>
        <w:p w:rsidR="00F6729A" w:rsidRPr="009C6DD0" w:rsidRDefault="00F6729A" w:rsidP="00F6729A">
          <w:pPr>
            <w:rPr>
              <w:rtl/>
              <w:lang w:eastAsia="ar-SA"/>
            </w:rPr>
          </w:pPr>
        </w:p>
        <w:p w:rsidR="00F6729A" w:rsidRPr="009C6DD0" w:rsidRDefault="00F6729A" w:rsidP="00F6729A">
          <w:pPr>
            <w:rPr>
              <w:rtl/>
              <w:lang w:eastAsia="ar-SA"/>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Pr="009C6DD0"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F6729A" w:rsidRPr="009C6DD0" w:rsidRDefault="00F6729A" w:rsidP="00F6729A">
          <w:pPr>
            <w:rPr>
              <w:rtl/>
              <w:lang w:eastAsia="ar-SA"/>
            </w:rPr>
          </w:pPr>
        </w:p>
        <w:p w:rsidR="0061761B" w:rsidRDefault="0061761B" w:rsidP="00AF7042">
          <w:pPr>
            <w:pStyle w:val="Heading2"/>
            <w:keepNext w:val="0"/>
            <w:tabs>
              <w:tab w:val="left" w:pos="1972"/>
              <w:tab w:val="left" w:pos="8382"/>
              <w:tab w:val="left" w:pos="9286"/>
            </w:tabs>
            <w:bidi/>
            <w:ind w:left="469" w:firstLine="281"/>
            <w:rPr>
              <w:rFonts w:ascii="Simplified Arabic" w:hAnsi="Simplified Arabic" w:cs="Simplified Arabic"/>
              <w:sz w:val="28"/>
              <w:szCs w:val="28"/>
              <w:rtl/>
            </w:rPr>
          </w:pPr>
        </w:p>
        <w:p w:rsidR="0061761B" w:rsidRDefault="0061761B" w:rsidP="0061761B">
          <w:pPr>
            <w:rPr>
              <w:rFonts w:eastAsia="SimSun"/>
              <w:rtl/>
              <w:lang w:eastAsia="ar-SA"/>
            </w:rPr>
          </w:pPr>
          <w:r>
            <w:rPr>
              <w:rtl/>
            </w:rPr>
            <w:br w:type="page"/>
          </w:r>
        </w:p>
        <w:p w:rsidR="00E2277F" w:rsidRPr="009C6DD0" w:rsidRDefault="00B63C5C" w:rsidP="00AF7042">
          <w:pPr>
            <w:pStyle w:val="Heading2"/>
            <w:keepNext w:val="0"/>
            <w:tabs>
              <w:tab w:val="left" w:pos="1972"/>
              <w:tab w:val="left" w:pos="8382"/>
              <w:tab w:val="left" w:pos="9286"/>
            </w:tabs>
            <w:bidi/>
            <w:ind w:left="469" w:firstLine="281"/>
            <w:rPr>
              <w:rFonts w:ascii="Simplified Arabic" w:hAnsi="Simplified Arabic" w:cs="Simplified Arabic"/>
              <w:sz w:val="28"/>
              <w:szCs w:val="28"/>
              <w:rtl/>
            </w:rPr>
          </w:pPr>
          <w:r w:rsidRPr="009C6DD0">
            <w:rPr>
              <w:rFonts w:ascii="Simplified Arabic" w:hAnsi="Simplified Arabic" w:cs="Simplified Arabic" w:hint="cs"/>
              <w:sz w:val="28"/>
              <w:szCs w:val="28"/>
              <w:rtl/>
            </w:rPr>
            <w:lastRenderedPageBreak/>
            <w:t>قائمة</w:t>
          </w:r>
          <w:r w:rsidR="00FB181E" w:rsidRPr="009C6DD0">
            <w:rPr>
              <w:rFonts w:ascii="Simplified Arabic" w:hAnsi="Simplified Arabic" w:cs="Simplified Arabic" w:hint="cs"/>
              <w:sz w:val="28"/>
              <w:szCs w:val="28"/>
              <w:rtl/>
            </w:rPr>
            <w:t xml:space="preserve"> المحتويـــــــــــــــــــــــــــات</w:t>
          </w:r>
        </w:p>
        <w:p w:rsidR="00E2277F" w:rsidRPr="009C6DD0" w:rsidRDefault="00E2277F" w:rsidP="00AF7042">
          <w:pPr>
            <w:jc w:val="center"/>
            <w:rPr>
              <w:rFonts w:ascii="Simplified Arabic" w:hAnsi="Simplified Arabic" w:cs="Simplified Arabic"/>
              <w:sz w:val="24"/>
              <w:szCs w:val="24"/>
              <w:lang w:eastAsia="ar-SA"/>
            </w:rPr>
          </w:pPr>
        </w:p>
        <w:tbl>
          <w:tblPr>
            <w:bidiVisual/>
            <w:tblW w:w="0" w:type="auto"/>
            <w:jc w:val="center"/>
            <w:tblLayout w:type="fixed"/>
            <w:tblLook w:val="0000"/>
          </w:tblPr>
          <w:tblGrid>
            <w:gridCol w:w="1410"/>
            <w:gridCol w:w="6379"/>
            <w:gridCol w:w="1028"/>
          </w:tblGrid>
          <w:tr w:rsidR="004A1753" w:rsidRPr="009C6DD0" w:rsidTr="00F23366">
            <w:trPr>
              <w:trHeight w:val="428"/>
              <w:tblHeader/>
              <w:jc w:val="center"/>
            </w:trPr>
            <w:tc>
              <w:tcPr>
                <w:tcW w:w="1410" w:type="dxa"/>
                <w:tcBorders>
                  <w:top w:val="nil"/>
                  <w:left w:val="nil"/>
                  <w:bottom w:val="nil"/>
                  <w:right w:val="nil"/>
                </w:tcBorders>
                <w:vAlign w:val="bottom"/>
              </w:tcPr>
              <w:p w:rsidR="004A1753" w:rsidRPr="009C6DD0" w:rsidRDefault="004A1753" w:rsidP="00AF7042">
                <w:pPr>
                  <w:bidi/>
                  <w:jc w:val="center"/>
                  <w:rPr>
                    <w:rFonts w:cs="Simplified Arabic"/>
                    <w:b/>
                    <w:bCs/>
                    <w:rtl/>
                  </w:rPr>
                </w:pPr>
                <w:r w:rsidRPr="009C6DD0">
                  <w:rPr>
                    <w:rFonts w:cs="Simplified Arabic"/>
                    <w:b/>
                    <w:bCs/>
                    <w:sz w:val="24"/>
                    <w:szCs w:val="24"/>
                    <w:rtl/>
                  </w:rPr>
                  <w:t>ا</w:t>
                </w:r>
                <w:r w:rsidRPr="009C6DD0">
                  <w:rPr>
                    <w:rFonts w:cs="Simplified Arabic" w:hint="cs"/>
                    <w:b/>
                    <w:bCs/>
                    <w:sz w:val="24"/>
                    <w:szCs w:val="24"/>
                    <w:rtl/>
                  </w:rPr>
                  <w:t>ل</w:t>
                </w:r>
                <w:r w:rsidRPr="009C6DD0">
                  <w:rPr>
                    <w:rFonts w:cs="Simplified Arabic"/>
                    <w:b/>
                    <w:bCs/>
                    <w:sz w:val="24"/>
                    <w:szCs w:val="24"/>
                    <w:rtl/>
                  </w:rPr>
                  <w:t>م</w:t>
                </w:r>
                <w:r w:rsidRPr="009C6DD0">
                  <w:rPr>
                    <w:rFonts w:cs="Simplified Arabic" w:hint="cs"/>
                    <w:b/>
                    <w:bCs/>
                    <w:sz w:val="24"/>
                    <w:szCs w:val="24"/>
                    <w:rtl/>
                  </w:rPr>
                  <w:t>و</w:t>
                </w:r>
                <w:r w:rsidRPr="009C6DD0">
                  <w:rPr>
                    <w:rFonts w:cs="Simplified Arabic"/>
                    <w:b/>
                    <w:bCs/>
                    <w:sz w:val="24"/>
                    <w:szCs w:val="24"/>
                    <w:rtl/>
                  </w:rPr>
                  <w:t>ض</w:t>
                </w:r>
                <w:r w:rsidRPr="009C6DD0">
                  <w:rPr>
                    <w:rFonts w:cs="Simplified Arabic" w:hint="cs"/>
                    <w:b/>
                    <w:bCs/>
                    <w:sz w:val="24"/>
                    <w:szCs w:val="24"/>
                    <w:rtl/>
                  </w:rPr>
                  <w:t>و</w:t>
                </w:r>
                <w:r w:rsidRPr="009C6DD0">
                  <w:rPr>
                    <w:rFonts w:cs="Simplified Arabic"/>
                    <w:b/>
                    <w:bCs/>
                    <w:sz w:val="24"/>
                    <w:szCs w:val="24"/>
                    <w:rtl/>
                  </w:rPr>
                  <w:t>ع</w:t>
                </w:r>
              </w:p>
            </w:tc>
            <w:tc>
              <w:tcPr>
                <w:tcW w:w="6379" w:type="dxa"/>
                <w:tcBorders>
                  <w:top w:val="nil"/>
                  <w:left w:val="nil"/>
                  <w:bottom w:val="nil"/>
                  <w:right w:val="nil"/>
                </w:tcBorders>
              </w:tcPr>
              <w:p w:rsidR="004A1753" w:rsidRPr="009C6DD0" w:rsidRDefault="004A1753" w:rsidP="00E2277F">
                <w:pPr>
                  <w:bidi/>
                  <w:rPr>
                    <w:rFonts w:cs="Simplified Arabic"/>
                    <w:b/>
                    <w:bCs/>
                    <w:rtl/>
                  </w:rPr>
                </w:pPr>
              </w:p>
            </w:tc>
            <w:tc>
              <w:tcPr>
                <w:tcW w:w="1028" w:type="dxa"/>
                <w:tcBorders>
                  <w:top w:val="nil"/>
                  <w:left w:val="nil"/>
                  <w:bottom w:val="nil"/>
                  <w:right w:val="nil"/>
                </w:tcBorders>
              </w:tcPr>
              <w:p w:rsidR="004A1753" w:rsidRPr="009C6DD0" w:rsidRDefault="004A1753" w:rsidP="004A1753">
                <w:pPr>
                  <w:bidi/>
                  <w:jc w:val="center"/>
                  <w:rPr>
                    <w:rFonts w:cs="Simplified Arabic"/>
                    <w:b/>
                    <w:bCs/>
                    <w:sz w:val="24"/>
                    <w:szCs w:val="24"/>
                    <w:rtl/>
                  </w:rPr>
                </w:pPr>
                <w:r w:rsidRPr="009C6DD0">
                  <w:rPr>
                    <w:rFonts w:cs="Simplified Arabic"/>
                    <w:b/>
                    <w:bCs/>
                    <w:sz w:val="24"/>
                    <w:szCs w:val="24"/>
                    <w:rtl/>
                  </w:rPr>
                  <w:t>الصفحة</w:t>
                </w:r>
              </w:p>
            </w:tc>
          </w:tr>
          <w:tr w:rsidR="00E2277F" w:rsidRPr="009C6DD0" w:rsidTr="00F23366">
            <w:trPr>
              <w:trHeight w:hRule="exact" w:val="113"/>
              <w:jc w:val="center"/>
            </w:trPr>
            <w:tc>
              <w:tcPr>
                <w:tcW w:w="1410" w:type="dxa"/>
                <w:tcBorders>
                  <w:top w:val="nil"/>
                  <w:left w:val="nil"/>
                  <w:bottom w:val="nil"/>
                  <w:right w:val="nil"/>
                </w:tcBorders>
                <w:vAlign w:val="center"/>
              </w:tcPr>
              <w:p w:rsidR="00E2277F" w:rsidRPr="009C6DD0" w:rsidRDefault="00E2277F" w:rsidP="00E2277F">
                <w:pPr>
                  <w:bidi/>
                  <w:rPr>
                    <w:rFonts w:cs="Simplified Arabic"/>
                    <w:rtl/>
                  </w:rPr>
                </w:pPr>
              </w:p>
            </w:tc>
            <w:tc>
              <w:tcPr>
                <w:tcW w:w="6379" w:type="dxa"/>
                <w:tcBorders>
                  <w:top w:val="nil"/>
                  <w:left w:val="nil"/>
                  <w:bottom w:val="nil"/>
                  <w:right w:val="nil"/>
                </w:tcBorders>
              </w:tcPr>
              <w:p w:rsidR="00E2277F" w:rsidRPr="009C6DD0" w:rsidRDefault="00E2277F" w:rsidP="00E2277F">
                <w:pPr>
                  <w:pStyle w:val="Heading5"/>
                  <w:keepNext w:val="0"/>
                  <w:jc w:val="lowKashida"/>
                  <w:rPr>
                    <w:sz w:val="24"/>
                    <w:szCs w:val="24"/>
                    <w:rtl/>
                  </w:rPr>
                </w:pPr>
              </w:p>
            </w:tc>
            <w:tc>
              <w:tcPr>
                <w:tcW w:w="1028" w:type="dxa"/>
                <w:tcBorders>
                  <w:top w:val="nil"/>
                  <w:left w:val="nil"/>
                  <w:bottom w:val="nil"/>
                  <w:right w:val="nil"/>
                </w:tcBorders>
                <w:vAlign w:val="center"/>
              </w:tcPr>
              <w:p w:rsidR="00E2277F" w:rsidRPr="009C6DD0" w:rsidRDefault="00E2277F" w:rsidP="00E2277F">
                <w:pPr>
                  <w:pStyle w:val="Heading2"/>
                  <w:keepNext w:val="0"/>
                  <w:ind w:firstLine="241"/>
                  <w:rPr>
                    <w:sz w:val="24"/>
                    <w:szCs w:val="24"/>
                  </w:rPr>
                </w:pPr>
              </w:p>
            </w:tc>
          </w:tr>
          <w:tr w:rsidR="00E2277F" w:rsidRPr="009C6DD0" w:rsidTr="00F23366">
            <w:trPr>
              <w:trHeight w:val="284"/>
              <w:jc w:val="center"/>
            </w:trPr>
            <w:tc>
              <w:tcPr>
                <w:tcW w:w="1410" w:type="dxa"/>
                <w:tcBorders>
                  <w:top w:val="nil"/>
                  <w:left w:val="nil"/>
                  <w:bottom w:val="nil"/>
                  <w:right w:val="nil"/>
                </w:tcBorders>
                <w:vAlign w:val="center"/>
              </w:tcPr>
              <w:p w:rsidR="00E2277F" w:rsidRPr="009C6DD0" w:rsidRDefault="00E2277F" w:rsidP="00E2277F">
                <w:pPr>
                  <w:bidi/>
                  <w:rPr>
                    <w:rFonts w:cs="Simplified Arabic"/>
                    <w:rtl/>
                  </w:rPr>
                </w:pPr>
                <w:r w:rsidRPr="009C6DD0">
                  <w:rPr>
                    <w:rFonts w:cs="Simplified Arabic"/>
                    <w:rtl/>
                  </w:rPr>
                  <w:t>ا</w:t>
                </w:r>
                <w:r w:rsidRPr="009C6DD0">
                  <w:rPr>
                    <w:rFonts w:cs="Simplified Arabic" w:hint="cs"/>
                    <w:rtl/>
                  </w:rPr>
                  <w:t>ل</w:t>
                </w:r>
                <w:r w:rsidRPr="009C6DD0">
                  <w:rPr>
                    <w:rFonts w:cs="Simplified Arabic"/>
                    <w:rtl/>
                  </w:rPr>
                  <w:t>ف</w:t>
                </w:r>
                <w:r w:rsidRPr="009C6DD0">
                  <w:rPr>
                    <w:rFonts w:cs="Simplified Arabic" w:hint="cs"/>
                    <w:rtl/>
                  </w:rPr>
                  <w:t>ص</w:t>
                </w:r>
                <w:r w:rsidRPr="009C6DD0">
                  <w:rPr>
                    <w:rFonts w:cs="Simplified Arabic"/>
                    <w:rtl/>
                  </w:rPr>
                  <w:t>ل</w:t>
                </w:r>
                <w:r w:rsidRPr="009C6DD0">
                  <w:rPr>
                    <w:rFonts w:cs="Simplified Arabic" w:hint="cs"/>
                    <w:rtl/>
                  </w:rPr>
                  <w:t xml:space="preserve"> </w:t>
                </w:r>
                <w:r w:rsidRPr="009C6DD0">
                  <w:rPr>
                    <w:rFonts w:cs="Simplified Arabic"/>
                    <w:rtl/>
                  </w:rPr>
                  <w:t>ا</w:t>
                </w:r>
                <w:r w:rsidRPr="009C6DD0">
                  <w:rPr>
                    <w:rFonts w:cs="Simplified Arabic" w:hint="cs"/>
                    <w:rtl/>
                  </w:rPr>
                  <w:t>ل</w:t>
                </w:r>
                <w:r w:rsidRPr="009C6DD0">
                  <w:rPr>
                    <w:rFonts w:cs="Simplified Arabic"/>
                    <w:rtl/>
                  </w:rPr>
                  <w:t>أ</w:t>
                </w:r>
                <w:r w:rsidRPr="009C6DD0">
                  <w:rPr>
                    <w:rFonts w:cs="Simplified Arabic" w:hint="cs"/>
                    <w:rtl/>
                  </w:rPr>
                  <w:t>و</w:t>
                </w:r>
                <w:r w:rsidRPr="009C6DD0">
                  <w:rPr>
                    <w:rFonts w:cs="Simplified Arabic"/>
                    <w:rtl/>
                  </w:rPr>
                  <w:t>ل</w:t>
                </w:r>
                <w:r w:rsidRPr="009C6DD0">
                  <w:rPr>
                    <w:rFonts w:cs="Simplified Arabic" w:hint="cs"/>
                    <w:rtl/>
                  </w:rPr>
                  <w:t>:</w:t>
                </w:r>
              </w:p>
            </w:tc>
            <w:tc>
              <w:tcPr>
                <w:tcW w:w="6379" w:type="dxa"/>
                <w:tcBorders>
                  <w:top w:val="nil"/>
                  <w:left w:val="nil"/>
                  <w:bottom w:val="nil"/>
                  <w:right w:val="nil"/>
                </w:tcBorders>
              </w:tcPr>
              <w:p w:rsidR="00E2277F" w:rsidRPr="00BC622E" w:rsidRDefault="00E2277F" w:rsidP="00E2277F">
                <w:pPr>
                  <w:pStyle w:val="Heading5"/>
                  <w:keepNext w:val="0"/>
                  <w:jc w:val="lowKashida"/>
                  <w:rPr>
                    <w:sz w:val="22"/>
                    <w:szCs w:val="22"/>
                    <w:rtl/>
                  </w:rPr>
                </w:pPr>
                <w:r w:rsidRPr="00BC622E">
                  <w:rPr>
                    <w:rFonts w:ascii="Simplified Arabic" w:hAnsi="Simplified Arabic" w:cs="Simplified Arabic" w:hint="cs"/>
                    <w:sz w:val="22"/>
                    <w:szCs w:val="22"/>
                    <w:rtl/>
                  </w:rPr>
                  <w:t>المقدمة</w:t>
                </w:r>
              </w:p>
            </w:tc>
            <w:tc>
              <w:tcPr>
                <w:tcW w:w="1028" w:type="dxa"/>
                <w:tcBorders>
                  <w:top w:val="nil"/>
                  <w:left w:val="nil"/>
                  <w:bottom w:val="nil"/>
                  <w:right w:val="nil"/>
                </w:tcBorders>
              </w:tcPr>
              <w:p w:rsidR="00E2277F" w:rsidRPr="009C6DD0" w:rsidRDefault="00200BC7" w:rsidP="00284992">
                <w:pPr>
                  <w:pStyle w:val="Heading2"/>
                  <w:keepNext w:val="0"/>
                  <w:ind w:firstLine="241"/>
                  <w:rPr>
                    <w:rFonts w:ascii="Simplified Arabic" w:hAnsi="Simplified Arabic" w:cs="Simplified Arabic"/>
                    <w:sz w:val="24"/>
                    <w:szCs w:val="24"/>
                  </w:rPr>
                </w:pPr>
                <w:r w:rsidRPr="009C6DD0">
                  <w:rPr>
                    <w:rFonts w:ascii="Simplified Arabic" w:hAnsi="Simplified Arabic" w:cs="Simplified Arabic"/>
                    <w:sz w:val="24"/>
                    <w:szCs w:val="24"/>
                  </w:rPr>
                  <w:t>21</w:t>
                </w:r>
              </w:p>
            </w:tc>
          </w:tr>
          <w:tr w:rsidR="00E2277F" w:rsidRPr="009C6DD0" w:rsidTr="00F23366">
            <w:trPr>
              <w:trHeight w:val="284"/>
              <w:jc w:val="center"/>
            </w:trPr>
            <w:tc>
              <w:tcPr>
                <w:tcW w:w="1410" w:type="dxa"/>
                <w:tcBorders>
                  <w:top w:val="nil"/>
                  <w:left w:val="nil"/>
                  <w:bottom w:val="nil"/>
                  <w:right w:val="nil"/>
                </w:tcBorders>
                <w:vAlign w:val="center"/>
              </w:tcPr>
              <w:p w:rsidR="00E2277F" w:rsidRPr="009C6DD0" w:rsidRDefault="00E2277F" w:rsidP="00E2277F">
                <w:pPr>
                  <w:bidi/>
                  <w:rPr>
                    <w:rFonts w:cs="Simplified Arabic"/>
                    <w:rtl/>
                  </w:rPr>
                </w:pPr>
              </w:p>
            </w:tc>
            <w:tc>
              <w:tcPr>
                <w:tcW w:w="6379" w:type="dxa"/>
                <w:tcBorders>
                  <w:top w:val="nil"/>
                  <w:left w:val="nil"/>
                  <w:bottom w:val="nil"/>
                  <w:right w:val="nil"/>
                </w:tcBorders>
                <w:vAlign w:val="center"/>
              </w:tcPr>
              <w:p w:rsidR="00E2277F" w:rsidRPr="00BC622E" w:rsidRDefault="00E2277F" w:rsidP="003107BB">
                <w:pPr>
                  <w:bidi/>
                  <w:ind w:firstLine="388"/>
                  <w:jc w:val="highKashida"/>
                  <w:rPr>
                    <w:rFonts w:ascii="Simplified Arabic" w:hAnsi="Simplified Arabic" w:cs="Simplified Arabic"/>
                    <w:rtl/>
                  </w:rPr>
                </w:pPr>
                <w:r w:rsidRPr="00BC622E">
                  <w:rPr>
                    <w:rFonts w:ascii="Simplified Arabic" w:hAnsi="Simplified Arabic" w:cs="Simplified Arabic"/>
                    <w:rtl/>
                  </w:rPr>
                  <w:t xml:space="preserve">1.1 حقوق </w:t>
                </w:r>
                <w:r w:rsidR="00ED52D3">
                  <w:rPr>
                    <w:rFonts w:ascii="Simplified Arabic" w:hAnsi="Simplified Arabic" w:cs="Simplified Arabic"/>
                    <w:rtl/>
                  </w:rPr>
                  <w:t>الأطفال</w:t>
                </w:r>
                <w:r w:rsidRPr="00BC622E">
                  <w:rPr>
                    <w:rFonts w:ascii="Simplified Arabic" w:hAnsi="Simplified Arabic" w:cs="Simplified Arabic"/>
                    <w:rtl/>
                  </w:rPr>
                  <w:t>، احتياجاتهم ورفاههم</w:t>
                </w:r>
              </w:p>
            </w:tc>
            <w:tc>
              <w:tcPr>
                <w:tcW w:w="1028" w:type="dxa"/>
                <w:tcBorders>
                  <w:top w:val="nil"/>
                  <w:left w:val="nil"/>
                  <w:bottom w:val="nil"/>
                  <w:right w:val="nil"/>
                </w:tcBorders>
              </w:tcPr>
              <w:p w:rsidR="00E2277F" w:rsidRPr="009C6DD0" w:rsidRDefault="00200BC7" w:rsidP="00284992">
                <w:pPr>
                  <w:pStyle w:val="Heading2"/>
                  <w:keepNext w:val="0"/>
                  <w:ind w:firstLine="240"/>
                  <w:rPr>
                    <w:rFonts w:ascii="Simplified Arabic" w:hAnsi="Simplified Arabic" w:cs="Simplified Arabic"/>
                    <w:b w:val="0"/>
                    <w:bCs w:val="0"/>
                    <w:sz w:val="24"/>
                    <w:szCs w:val="24"/>
                    <w:rtl/>
                  </w:rPr>
                </w:pPr>
                <w:r w:rsidRPr="009C6DD0">
                  <w:rPr>
                    <w:rFonts w:ascii="Simplified Arabic" w:hAnsi="Simplified Arabic" w:cs="Simplified Arabic"/>
                    <w:b w:val="0"/>
                    <w:bCs w:val="0"/>
                    <w:sz w:val="24"/>
                    <w:szCs w:val="24"/>
                  </w:rPr>
                  <w:t>21</w:t>
                </w:r>
              </w:p>
            </w:tc>
          </w:tr>
          <w:tr w:rsidR="00E2277F" w:rsidRPr="009C6DD0" w:rsidTr="00F23366">
            <w:trPr>
              <w:trHeight w:val="284"/>
              <w:jc w:val="center"/>
            </w:trPr>
            <w:tc>
              <w:tcPr>
                <w:tcW w:w="1410" w:type="dxa"/>
                <w:tcBorders>
                  <w:top w:val="nil"/>
                  <w:left w:val="nil"/>
                  <w:bottom w:val="nil"/>
                  <w:right w:val="nil"/>
                </w:tcBorders>
                <w:vAlign w:val="center"/>
              </w:tcPr>
              <w:p w:rsidR="00E2277F" w:rsidRPr="009C6DD0" w:rsidRDefault="00E2277F" w:rsidP="00E2277F">
                <w:pPr>
                  <w:bidi/>
                  <w:rPr>
                    <w:rFonts w:cs="Simplified Arabic"/>
                    <w:rtl/>
                  </w:rPr>
                </w:pPr>
              </w:p>
            </w:tc>
            <w:tc>
              <w:tcPr>
                <w:tcW w:w="6379" w:type="dxa"/>
                <w:tcBorders>
                  <w:top w:val="nil"/>
                  <w:left w:val="nil"/>
                  <w:bottom w:val="nil"/>
                  <w:right w:val="nil"/>
                </w:tcBorders>
                <w:vAlign w:val="center"/>
              </w:tcPr>
              <w:p w:rsidR="00E2277F" w:rsidRPr="00BC622E" w:rsidRDefault="00E2277F" w:rsidP="003107BB">
                <w:pPr>
                  <w:bidi/>
                  <w:ind w:firstLine="388"/>
                  <w:jc w:val="highKashida"/>
                  <w:rPr>
                    <w:rFonts w:ascii="Simplified Arabic" w:hAnsi="Simplified Arabic" w:cs="Simplified Arabic"/>
                    <w:rtl/>
                  </w:rPr>
                </w:pPr>
                <w:r w:rsidRPr="00BC622E">
                  <w:rPr>
                    <w:rFonts w:ascii="Simplified Arabic" w:hAnsi="Simplified Arabic" w:cs="Simplified Arabic"/>
                    <w:rtl/>
                  </w:rPr>
                  <w:t>2.1 تعريف الطفل</w:t>
                </w:r>
              </w:p>
            </w:tc>
            <w:tc>
              <w:tcPr>
                <w:tcW w:w="1028" w:type="dxa"/>
                <w:tcBorders>
                  <w:top w:val="nil"/>
                  <w:left w:val="nil"/>
                  <w:bottom w:val="nil"/>
                  <w:right w:val="nil"/>
                </w:tcBorders>
              </w:tcPr>
              <w:p w:rsidR="00E2277F" w:rsidRPr="009C6DD0" w:rsidRDefault="00200BC7" w:rsidP="00284992">
                <w:pPr>
                  <w:pStyle w:val="Heading2"/>
                  <w:keepNext w:val="0"/>
                  <w:ind w:firstLine="240"/>
                  <w:rPr>
                    <w:rFonts w:ascii="Simplified Arabic" w:hAnsi="Simplified Arabic" w:cs="Simplified Arabic"/>
                    <w:b w:val="0"/>
                    <w:bCs w:val="0"/>
                    <w:sz w:val="24"/>
                    <w:szCs w:val="24"/>
                  </w:rPr>
                </w:pPr>
                <w:r w:rsidRPr="009C6DD0">
                  <w:rPr>
                    <w:rFonts w:ascii="Simplified Arabic" w:hAnsi="Simplified Arabic" w:cs="Simplified Arabic"/>
                    <w:b w:val="0"/>
                    <w:bCs w:val="0"/>
                    <w:sz w:val="24"/>
                    <w:szCs w:val="24"/>
                  </w:rPr>
                  <w:t>23</w:t>
                </w:r>
              </w:p>
            </w:tc>
          </w:tr>
          <w:tr w:rsidR="00E2277F" w:rsidRPr="009C6DD0" w:rsidTr="00F23366">
            <w:trPr>
              <w:trHeight w:val="284"/>
              <w:jc w:val="center"/>
            </w:trPr>
            <w:tc>
              <w:tcPr>
                <w:tcW w:w="1410" w:type="dxa"/>
                <w:tcBorders>
                  <w:top w:val="nil"/>
                  <w:left w:val="nil"/>
                  <w:bottom w:val="nil"/>
                  <w:right w:val="nil"/>
                </w:tcBorders>
                <w:vAlign w:val="center"/>
              </w:tcPr>
              <w:p w:rsidR="00E2277F" w:rsidRPr="009C6DD0" w:rsidRDefault="00E2277F" w:rsidP="00E2277F">
                <w:pPr>
                  <w:bidi/>
                  <w:rPr>
                    <w:rFonts w:cs="Simplified Arabic"/>
                    <w:rtl/>
                  </w:rPr>
                </w:pPr>
              </w:p>
            </w:tc>
            <w:tc>
              <w:tcPr>
                <w:tcW w:w="6379" w:type="dxa"/>
                <w:tcBorders>
                  <w:top w:val="nil"/>
                  <w:left w:val="nil"/>
                  <w:bottom w:val="nil"/>
                  <w:right w:val="nil"/>
                </w:tcBorders>
                <w:vAlign w:val="center"/>
              </w:tcPr>
              <w:p w:rsidR="00E2277F" w:rsidRPr="00BC622E" w:rsidRDefault="00E2277F" w:rsidP="003107BB">
                <w:pPr>
                  <w:bidi/>
                  <w:ind w:firstLine="388"/>
                  <w:jc w:val="highKashida"/>
                  <w:rPr>
                    <w:rFonts w:ascii="Simplified Arabic" w:hAnsi="Simplified Arabic" w:cs="Simplified Arabic"/>
                    <w:rtl/>
                  </w:rPr>
                </w:pPr>
                <w:r w:rsidRPr="00BC622E">
                  <w:rPr>
                    <w:rFonts w:ascii="Simplified Arabic" w:hAnsi="Simplified Arabic" w:cs="Simplified Arabic"/>
                    <w:rtl/>
                  </w:rPr>
                  <w:t>3.1 مراقبة حقوق الطفل</w:t>
                </w:r>
              </w:p>
            </w:tc>
            <w:tc>
              <w:tcPr>
                <w:tcW w:w="1028" w:type="dxa"/>
                <w:tcBorders>
                  <w:top w:val="nil"/>
                  <w:left w:val="nil"/>
                  <w:bottom w:val="nil"/>
                  <w:right w:val="nil"/>
                </w:tcBorders>
              </w:tcPr>
              <w:p w:rsidR="00E2277F" w:rsidRPr="009C6DD0" w:rsidRDefault="00200BC7" w:rsidP="00284992">
                <w:pPr>
                  <w:pStyle w:val="Heading2"/>
                  <w:keepNext w:val="0"/>
                  <w:ind w:firstLine="240"/>
                  <w:rPr>
                    <w:rFonts w:ascii="Simplified Arabic" w:hAnsi="Simplified Arabic" w:cs="Simplified Arabic"/>
                    <w:b w:val="0"/>
                    <w:bCs w:val="0"/>
                    <w:sz w:val="24"/>
                    <w:szCs w:val="24"/>
                  </w:rPr>
                </w:pPr>
                <w:r w:rsidRPr="009C6DD0">
                  <w:rPr>
                    <w:rFonts w:ascii="Simplified Arabic" w:hAnsi="Simplified Arabic" w:cs="Simplified Arabic"/>
                    <w:b w:val="0"/>
                    <w:bCs w:val="0"/>
                    <w:sz w:val="24"/>
                    <w:szCs w:val="24"/>
                  </w:rPr>
                  <w:t>24</w:t>
                </w:r>
              </w:p>
            </w:tc>
          </w:tr>
          <w:tr w:rsidR="00E2277F" w:rsidRPr="009C6DD0" w:rsidTr="00F23366">
            <w:trPr>
              <w:trHeight w:val="284"/>
              <w:jc w:val="center"/>
            </w:trPr>
            <w:tc>
              <w:tcPr>
                <w:tcW w:w="1410" w:type="dxa"/>
                <w:tcBorders>
                  <w:top w:val="nil"/>
                  <w:left w:val="nil"/>
                  <w:bottom w:val="nil"/>
                  <w:right w:val="nil"/>
                </w:tcBorders>
                <w:vAlign w:val="center"/>
              </w:tcPr>
              <w:p w:rsidR="00E2277F" w:rsidRPr="009C6DD0" w:rsidRDefault="00E2277F" w:rsidP="00E2277F">
                <w:pPr>
                  <w:bidi/>
                  <w:rPr>
                    <w:rFonts w:cs="Simplified Arabic"/>
                    <w:rtl/>
                  </w:rPr>
                </w:pPr>
              </w:p>
            </w:tc>
            <w:tc>
              <w:tcPr>
                <w:tcW w:w="6379" w:type="dxa"/>
                <w:tcBorders>
                  <w:top w:val="nil"/>
                  <w:left w:val="nil"/>
                  <w:bottom w:val="nil"/>
                  <w:right w:val="nil"/>
                </w:tcBorders>
                <w:vAlign w:val="center"/>
              </w:tcPr>
              <w:p w:rsidR="00E2277F" w:rsidRPr="00BC622E" w:rsidRDefault="00E2277F" w:rsidP="00201F7E">
                <w:pPr>
                  <w:bidi/>
                  <w:ind w:left="1102" w:hanging="714"/>
                  <w:rPr>
                    <w:rFonts w:cs="Simplified Arabic"/>
                    <w:rtl/>
                  </w:rPr>
                </w:pPr>
                <w:r w:rsidRPr="00BC622E">
                  <w:rPr>
                    <w:rFonts w:cs="Simplified Arabic"/>
                    <w:rtl/>
                  </w:rPr>
                  <w:t>4.1 مصادر المعلومات وال</w:t>
                </w:r>
                <w:r w:rsidR="00201F7E">
                  <w:rPr>
                    <w:rFonts w:cs="Simplified Arabic" w:hint="cs"/>
                    <w:rtl/>
                  </w:rPr>
                  <w:t>إ</w:t>
                </w:r>
                <w:r w:rsidRPr="00BC622E">
                  <w:rPr>
                    <w:rFonts w:cs="Simplified Arabic"/>
                    <w:rtl/>
                  </w:rPr>
                  <w:t>حصاءات حول حقوق الطفل والمشاكل المتعلقة</w:t>
                </w:r>
                <w:r w:rsidR="008C0208" w:rsidRPr="00BC622E">
                  <w:rPr>
                    <w:rFonts w:cs="Simplified Arabic" w:hint="cs"/>
                    <w:rtl/>
                  </w:rPr>
                  <w:t xml:space="preserve"> </w:t>
                </w:r>
                <w:r w:rsidRPr="00BC622E">
                  <w:rPr>
                    <w:rFonts w:cs="Simplified Arabic"/>
                    <w:rtl/>
                  </w:rPr>
                  <w:t>بالمعلومات الحالية</w:t>
                </w:r>
              </w:p>
            </w:tc>
            <w:tc>
              <w:tcPr>
                <w:tcW w:w="1028" w:type="dxa"/>
                <w:tcBorders>
                  <w:top w:val="nil"/>
                  <w:left w:val="nil"/>
                  <w:bottom w:val="nil"/>
                  <w:right w:val="nil"/>
                </w:tcBorders>
              </w:tcPr>
              <w:p w:rsidR="00E2277F" w:rsidRPr="009C6DD0" w:rsidRDefault="00200BC7" w:rsidP="00284992">
                <w:pPr>
                  <w:pStyle w:val="Heading2"/>
                  <w:keepNext w:val="0"/>
                  <w:ind w:firstLine="240"/>
                  <w:rPr>
                    <w:rFonts w:ascii="Simplified Arabic" w:hAnsi="Simplified Arabic" w:cs="Simplified Arabic"/>
                    <w:b w:val="0"/>
                    <w:bCs w:val="0"/>
                    <w:sz w:val="24"/>
                    <w:szCs w:val="24"/>
                  </w:rPr>
                </w:pPr>
                <w:r w:rsidRPr="009C6DD0">
                  <w:rPr>
                    <w:rFonts w:ascii="Simplified Arabic" w:hAnsi="Simplified Arabic" w:cs="Simplified Arabic"/>
                    <w:b w:val="0"/>
                    <w:bCs w:val="0"/>
                    <w:sz w:val="24"/>
                    <w:szCs w:val="24"/>
                  </w:rPr>
                  <w:t>26</w:t>
                </w:r>
              </w:p>
            </w:tc>
          </w:tr>
          <w:tr w:rsidR="00E2277F" w:rsidRPr="009C6DD0" w:rsidTr="00F23366">
            <w:trPr>
              <w:trHeight w:hRule="exact" w:val="113"/>
              <w:jc w:val="center"/>
            </w:trPr>
            <w:tc>
              <w:tcPr>
                <w:tcW w:w="1410" w:type="dxa"/>
                <w:tcBorders>
                  <w:top w:val="nil"/>
                  <w:left w:val="nil"/>
                </w:tcBorders>
                <w:vAlign w:val="center"/>
              </w:tcPr>
              <w:p w:rsidR="00E2277F" w:rsidRPr="009C6DD0" w:rsidRDefault="00E2277F" w:rsidP="00E2277F">
                <w:pPr>
                  <w:bidi/>
                  <w:rPr>
                    <w:rFonts w:cs="Simplified Arabic"/>
                    <w:rtl/>
                  </w:rPr>
                </w:pPr>
              </w:p>
            </w:tc>
            <w:tc>
              <w:tcPr>
                <w:tcW w:w="6379" w:type="dxa"/>
                <w:vAlign w:val="center"/>
              </w:tcPr>
              <w:p w:rsidR="00E2277F" w:rsidRPr="00BC622E" w:rsidRDefault="00E2277F" w:rsidP="00E2277F">
                <w:pPr>
                  <w:bidi/>
                  <w:rPr>
                    <w:rFonts w:cs="Simplified Arabic"/>
                    <w:b/>
                    <w:bCs/>
                    <w:rtl/>
                  </w:rPr>
                </w:pPr>
              </w:p>
            </w:tc>
            <w:tc>
              <w:tcPr>
                <w:tcW w:w="1028" w:type="dxa"/>
              </w:tcPr>
              <w:p w:rsidR="00E2277F" w:rsidRPr="009C6DD0" w:rsidRDefault="00E2277F" w:rsidP="00284992">
                <w:pPr>
                  <w:pStyle w:val="Heading2"/>
                  <w:keepNext w:val="0"/>
                  <w:rPr>
                    <w:rFonts w:ascii="Simplified Arabic" w:hAnsi="Simplified Arabic" w:cs="Simplified Arabic"/>
                    <w:rtl/>
                  </w:rPr>
                </w:pPr>
              </w:p>
            </w:tc>
          </w:tr>
          <w:tr w:rsidR="00E2277F" w:rsidRPr="009C6DD0" w:rsidTr="00F23366">
            <w:trPr>
              <w:trHeight w:val="284"/>
              <w:jc w:val="center"/>
            </w:trPr>
            <w:tc>
              <w:tcPr>
                <w:tcW w:w="1410" w:type="dxa"/>
                <w:vAlign w:val="center"/>
              </w:tcPr>
              <w:p w:rsidR="00E2277F" w:rsidRPr="009C6DD0" w:rsidRDefault="00E2277F" w:rsidP="00E2277F">
                <w:pPr>
                  <w:bidi/>
                  <w:rPr>
                    <w:rFonts w:cs="Simplified Arabic"/>
                    <w:rtl/>
                  </w:rPr>
                </w:pPr>
                <w:r w:rsidRPr="009C6DD0">
                  <w:rPr>
                    <w:rFonts w:cs="Simplified Arabic" w:hint="cs"/>
                    <w:rtl/>
                  </w:rPr>
                  <w:t>الفصل الثاني:</w:t>
                </w:r>
              </w:p>
            </w:tc>
            <w:tc>
              <w:tcPr>
                <w:tcW w:w="6379" w:type="dxa"/>
              </w:tcPr>
              <w:p w:rsidR="00E2277F" w:rsidRPr="00BC622E" w:rsidRDefault="00B43FB6" w:rsidP="00B43FB6">
                <w:pPr>
                  <w:pStyle w:val="Heading5"/>
                  <w:keepNext w:val="0"/>
                  <w:jc w:val="lowKashida"/>
                  <w:rPr>
                    <w:rFonts w:ascii="Simplified Arabic" w:hAnsi="Simplified Arabic" w:cs="Simplified Arabic"/>
                    <w:sz w:val="22"/>
                    <w:szCs w:val="22"/>
                  </w:rPr>
                </w:pPr>
                <w:r w:rsidRPr="00BC622E">
                  <w:rPr>
                    <w:rFonts w:ascii="Simplified Arabic" w:hAnsi="Simplified Arabic" w:cs="Simplified Arabic" w:hint="cs"/>
                    <w:sz w:val="22"/>
                    <w:szCs w:val="22"/>
                    <w:rtl/>
                  </w:rPr>
                  <w:t>الإجراءات العامة لتطبيق حقوق الطفل</w:t>
                </w:r>
              </w:p>
            </w:tc>
            <w:tc>
              <w:tcPr>
                <w:tcW w:w="1028" w:type="dxa"/>
              </w:tcPr>
              <w:p w:rsidR="00E2277F" w:rsidRPr="009C6DD0" w:rsidRDefault="00972215" w:rsidP="00284992">
                <w:pPr>
                  <w:pStyle w:val="Heading2"/>
                  <w:keepNext w:val="0"/>
                  <w:ind w:firstLine="241"/>
                  <w:rPr>
                    <w:rFonts w:ascii="Simplified Arabic" w:hAnsi="Simplified Arabic" w:cs="Simplified Arabic"/>
                    <w:sz w:val="24"/>
                    <w:szCs w:val="24"/>
                    <w:rtl/>
                  </w:rPr>
                </w:pPr>
                <w:r>
                  <w:rPr>
                    <w:rFonts w:ascii="Simplified Arabic" w:hAnsi="Simplified Arabic" w:cs="Simplified Arabic" w:hint="cs"/>
                    <w:sz w:val="24"/>
                    <w:szCs w:val="24"/>
                    <w:rtl/>
                  </w:rPr>
                  <w:t>27</w:t>
                </w:r>
              </w:p>
            </w:tc>
          </w:tr>
          <w:tr w:rsidR="00B43FB6" w:rsidRPr="009C6DD0" w:rsidTr="00F23366">
            <w:trPr>
              <w:trHeight w:val="284"/>
              <w:jc w:val="center"/>
            </w:trPr>
            <w:tc>
              <w:tcPr>
                <w:tcW w:w="1410" w:type="dxa"/>
                <w:vAlign w:val="center"/>
              </w:tcPr>
              <w:p w:rsidR="00B43FB6" w:rsidRPr="009C6DD0" w:rsidRDefault="00B43FB6" w:rsidP="00E2277F">
                <w:pPr>
                  <w:bidi/>
                  <w:rPr>
                    <w:rFonts w:cs="Simplified Arabic"/>
                    <w:rtl/>
                  </w:rPr>
                </w:pPr>
              </w:p>
            </w:tc>
            <w:tc>
              <w:tcPr>
                <w:tcW w:w="6379" w:type="dxa"/>
                <w:vAlign w:val="center"/>
              </w:tcPr>
              <w:p w:rsidR="00B43FB6" w:rsidRPr="00BC622E" w:rsidRDefault="00B43FB6" w:rsidP="003107BB">
                <w:pPr>
                  <w:bidi/>
                  <w:ind w:firstLine="388"/>
                  <w:jc w:val="highKashida"/>
                  <w:rPr>
                    <w:rFonts w:ascii="Simplified Arabic" w:hAnsi="Simplified Arabic" w:cs="Simplified Arabic"/>
                    <w:rtl/>
                  </w:rPr>
                </w:pPr>
                <w:r w:rsidRPr="00BC622E">
                  <w:rPr>
                    <w:rFonts w:ascii="Simplified Arabic" w:hAnsi="Simplified Arabic" w:cs="Simplified Arabic"/>
                    <w:rtl/>
                  </w:rPr>
                  <w:t>1.2 الخطط الوطنية، الاستراتيجيات، التقييم</w:t>
                </w:r>
              </w:p>
            </w:tc>
            <w:tc>
              <w:tcPr>
                <w:tcW w:w="1028" w:type="dxa"/>
              </w:tcPr>
              <w:p w:rsidR="00B43FB6" w:rsidRPr="009C6DD0" w:rsidRDefault="00972215" w:rsidP="00284992">
                <w:pPr>
                  <w:pStyle w:val="Heading2"/>
                  <w:keepNext w:val="0"/>
                  <w:ind w:firstLine="240"/>
                  <w:rPr>
                    <w:rFonts w:ascii="Simplified Arabic" w:hAnsi="Simplified Arabic" w:cs="Simplified Arabic"/>
                    <w:b w:val="0"/>
                    <w:bCs w:val="0"/>
                    <w:sz w:val="24"/>
                    <w:szCs w:val="24"/>
                  </w:rPr>
                </w:pPr>
                <w:r>
                  <w:rPr>
                    <w:rFonts w:ascii="Simplified Arabic" w:hAnsi="Simplified Arabic" w:cs="Simplified Arabic" w:hint="cs"/>
                    <w:b w:val="0"/>
                    <w:bCs w:val="0"/>
                    <w:sz w:val="24"/>
                    <w:szCs w:val="24"/>
                    <w:rtl/>
                  </w:rPr>
                  <w:t>27</w:t>
                </w:r>
              </w:p>
            </w:tc>
          </w:tr>
          <w:tr w:rsidR="00E2277F" w:rsidRPr="009C6DD0" w:rsidTr="00F23366">
            <w:trPr>
              <w:trHeight w:val="284"/>
              <w:jc w:val="center"/>
            </w:trPr>
            <w:tc>
              <w:tcPr>
                <w:tcW w:w="1410" w:type="dxa"/>
                <w:vAlign w:val="center"/>
              </w:tcPr>
              <w:p w:rsidR="00E2277F" w:rsidRPr="009C6DD0" w:rsidRDefault="00E2277F" w:rsidP="00E2277F">
                <w:pPr>
                  <w:bidi/>
                  <w:rPr>
                    <w:rFonts w:cs="Simplified Arabic"/>
                    <w:rtl/>
                  </w:rPr>
                </w:pPr>
              </w:p>
            </w:tc>
            <w:tc>
              <w:tcPr>
                <w:tcW w:w="6379" w:type="dxa"/>
                <w:vAlign w:val="center"/>
              </w:tcPr>
              <w:p w:rsidR="00E2277F" w:rsidRPr="00BC622E" w:rsidRDefault="00B43FB6" w:rsidP="003107BB">
                <w:pPr>
                  <w:bidi/>
                  <w:ind w:firstLine="388"/>
                  <w:jc w:val="highKashida"/>
                  <w:rPr>
                    <w:rFonts w:ascii="Simplified Arabic" w:hAnsi="Simplified Arabic" w:cs="Simplified Arabic"/>
                    <w:rtl/>
                  </w:rPr>
                </w:pPr>
                <w:r w:rsidRPr="00BC622E">
                  <w:rPr>
                    <w:rFonts w:ascii="Simplified Arabic" w:hAnsi="Simplified Arabic" w:cs="Simplified Arabic"/>
                    <w:rtl/>
                  </w:rPr>
                  <w:t>2.2 القوانين، السياسات والتشريعات ( اللوائح التنفيذية)</w:t>
                </w:r>
              </w:p>
            </w:tc>
            <w:tc>
              <w:tcPr>
                <w:tcW w:w="1028" w:type="dxa"/>
              </w:tcPr>
              <w:p w:rsidR="00E2277F"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27</w:t>
                </w:r>
              </w:p>
            </w:tc>
          </w:tr>
          <w:tr w:rsidR="00E2277F" w:rsidRPr="009C6DD0" w:rsidTr="00F23366">
            <w:trPr>
              <w:trHeight w:val="284"/>
              <w:jc w:val="center"/>
            </w:trPr>
            <w:tc>
              <w:tcPr>
                <w:tcW w:w="1410" w:type="dxa"/>
                <w:vAlign w:val="center"/>
              </w:tcPr>
              <w:p w:rsidR="00E2277F" w:rsidRPr="009C6DD0" w:rsidRDefault="00E2277F" w:rsidP="00E2277F">
                <w:pPr>
                  <w:bidi/>
                  <w:rPr>
                    <w:rFonts w:cs="Simplified Arabic"/>
                    <w:rtl/>
                  </w:rPr>
                </w:pPr>
              </w:p>
            </w:tc>
            <w:tc>
              <w:tcPr>
                <w:tcW w:w="6379" w:type="dxa"/>
                <w:vAlign w:val="center"/>
              </w:tcPr>
              <w:p w:rsidR="00E2277F" w:rsidRPr="00BC622E" w:rsidRDefault="00B43FB6" w:rsidP="003107BB">
                <w:pPr>
                  <w:bidi/>
                  <w:ind w:firstLine="388"/>
                  <w:jc w:val="highKashida"/>
                  <w:rPr>
                    <w:rFonts w:ascii="Simplified Arabic" w:hAnsi="Simplified Arabic" w:cs="Simplified Arabic"/>
                    <w:rtl/>
                  </w:rPr>
                </w:pPr>
                <w:r w:rsidRPr="00BC622E">
                  <w:rPr>
                    <w:rFonts w:ascii="Simplified Arabic" w:hAnsi="Simplified Arabic" w:cs="Simplified Arabic"/>
                    <w:rtl/>
                  </w:rPr>
                  <w:t>3.2 الانضمام الى الاتفاقيات والمعاهدات الدولية</w:t>
                </w:r>
              </w:p>
            </w:tc>
            <w:tc>
              <w:tcPr>
                <w:tcW w:w="1028" w:type="dxa"/>
              </w:tcPr>
              <w:p w:rsidR="00E2277F" w:rsidRPr="009C6DD0" w:rsidRDefault="00972215" w:rsidP="00650BC4">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28</w:t>
                </w:r>
              </w:p>
            </w:tc>
          </w:tr>
          <w:tr w:rsidR="008B1EA2" w:rsidRPr="009C6DD0" w:rsidTr="00F23366">
            <w:trPr>
              <w:trHeight w:hRule="exact" w:val="113"/>
              <w:jc w:val="center"/>
            </w:trPr>
            <w:tc>
              <w:tcPr>
                <w:tcW w:w="1410" w:type="dxa"/>
                <w:vAlign w:val="center"/>
              </w:tcPr>
              <w:p w:rsidR="008B1EA2" w:rsidRPr="009C6DD0" w:rsidRDefault="008B1EA2" w:rsidP="00E2277F">
                <w:pPr>
                  <w:bidi/>
                  <w:rPr>
                    <w:rFonts w:cs="Simplified Arabic"/>
                    <w:rtl/>
                  </w:rPr>
                </w:pPr>
              </w:p>
            </w:tc>
            <w:tc>
              <w:tcPr>
                <w:tcW w:w="6379" w:type="dxa"/>
                <w:vAlign w:val="center"/>
              </w:tcPr>
              <w:p w:rsidR="008B1EA2" w:rsidRPr="00BC622E" w:rsidRDefault="008B1EA2" w:rsidP="00E2277F">
                <w:pPr>
                  <w:bidi/>
                  <w:jc w:val="lowKashida"/>
                  <w:rPr>
                    <w:rFonts w:ascii="Simplified Arabic" w:hAnsi="Simplified Arabic" w:cs="Simplified Arabic"/>
                    <w:rtl/>
                  </w:rPr>
                </w:pPr>
              </w:p>
            </w:tc>
            <w:tc>
              <w:tcPr>
                <w:tcW w:w="1028" w:type="dxa"/>
              </w:tcPr>
              <w:p w:rsidR="008B1EA2" w:rsidRPr="009C6DD0" w:rsidRDefault="008B1EA2" w:rsidP="00284992">
                <w:pPr>
                  <w:pStyle w:val="Heading2"/>
                  <w:keepNext w:val="0"/>
                  <w:ind w:firstLine="240"/>
                  <w:rPr>
                    <w:rFonts w:ascii="Simplified Arabic" w:hAnsi="Simplified Arabic" w:cs="Simplified Arabic"/>
                    <w:b w:val="0"/>
                    <w:bCs w:val="0"/>
                    <w:sz w:val="24"/>
                    <w:szCs w:val="24"/>
                    <w:rtl/>
                  </w:rPr>
                </w:pPr>
              </w:p>
            </w:tc>
          </w:tr>
          <w:tr w:rsidR="008B1EA2" w:rsidRPr="009C6DD0" w:rsidTr="00F23366">
            <w:trPr>
              <w:trHeight w:val="284"/>
              <w:jc w:val="center"/>
            </w:trPr>
            <w:tc>
              <w:tcPr>
                <w:tcW w:w="1410" w:type="dxa"/>
                <w:vAlign w:val="center"/>
              </w:tcPr>
              <w:p w:rsidR="008B1EA2" w:rsidRPr="009C6DD0" w:rsidRDefault="005B41BE" w:rsidP="00B63E13">
                <w:pPr>
                  <w:bidi/>
                  <w:rPr>
                    <w:rFonts w:cs="Simplified Arabic"/>
                    <w:rtl/>
                  </w:rPr>
                </w:pPr>
                <w:r w:rsidRPr="003C643F">
                  <w:rPr>
                    <w:rFonts w:cs="Simplified Arabic" w:hint="cs"/>
                    <w:rtl/>
                  </w:rPr>
                  <w:t>الفصل الثالث</w:t>
                </w:r>
                <w:r w:rsidR="0040213E" w:rsidRPr="003C643F">
                  <w:rPr>
                    <w:rFonts w:cs="Simplified Arabic" w:hint="cs"/>
                    <w:rtl/>
                  </w:rPr>
                  <w:t>:</w:t>
                </w:r>
              </w:p>
            </w:tc>
            <w:tc>
              <w:tcPr>
                <w:tcW w:w="6379" w:type="dxa"/>
                <w:vAlign w:val="center"/>
              </w:tcPr>
              <w:p w:rsidR="008B1EA2" w:rsidRPr="00BC622E" w:rsidRDefault="005B41BE" w:rsidP="00F23366">
                <w:pPr>
                  <w:bidi/>
                  <w:jc w:val="lowKashida"/>
                  <w:rPr>
                    <w:rFonts w:ascii="Simplified Arabic" w:hAnsi="Simplified Arabic" w:cs="Simplified Arabic"/>
                    <w:b/>
                    <w:bCs/>
                    <w:rtl/>
                  </w:rPr>
                </w:pPr>
                <w:r w:rsidRPr="00BC622E">
                  <w:rPr>
                    <w:rFonts w:ascii="Simplified Arabic" w:hAnsi="Simplified Arabic" w:cs="Simplified Arabic"/>
                    <w:b/>
                    <w:bCs/>
                    <w:rtl/>
                  </w:rPr>
                  <w:t>القطاع التعليمي</w:t>
                </w:r>
              </w:p>
            </w:tc>
            <w:tc>
              <w:tcPr>
                <w:tcW w:w="1028" w:type="dxa"/>
              </w:tcPr>
              <w:p w:rsidR="008B1EA2" w:rsidRPr="009C6DD0" w:rsidRDefault="00972215" w:rsidP="00F52454">
                <w:pPr>
                  <w:pStyle w:val="Heading2"/>
                  <w:keepNext w:val="0"/>
                  <w:ind w:firstLine="241"/>
                  <w:rPr>
                    <w:rFonts w:ascii="Simplified Arabic" w:hAnsi="Simplified Arabic" w:cs="Simplified Arabic"/>
                    <w:sz w:val="24"/>
                    <w:szCs w:val="24"/>
                  </w:rPr>
                </w:pPr>
                <w:r>
                  <w:rPr>
                    <w:rFonts w:ascii="Simplified Arabic" w:hAnsi="Simplified Arabic" w:cs="Simplified Arabic" w:hint="cs"/>
                    <w:sz w:val="24"/>
                    <w:szCs w:val="24"/>
                    <w:rtl/>
                  </w:rPr>
                  <w:t>33</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vAlign w:val="center"/>
              </w:tcPr>
              <w:p w:rsidR="008B1EA2" w:rsidRPr="00BC622E" w:rsidRDefault="008B1EA2" w:rsidP="008C24EA">
                <w:pPr>
                  <w:bidi/>
                  <w:ind w:firstLine="388"/>
                  <w:jc w:val="lowKashida"/>
                  <w:rPr>
                    <w:rFonts w:ascii="Simplified Arabic" w:hAnsi="Simplified Arabic" w:cs="Simplified Arabic"/>
                    <w:rtl/>
                  </w:rPr>
                </w:pPr>
                <w:r w:rsidRPr="00BC622E">
                  <w:rPr>
                    <w:rFonts w:ascii="Simplified Arabic" w:hAnsi="Simplified Arabic" w:cs="Simplified Arabic"/>
                    <w:rtl/>
                  </w:rPr>
                  <w:t>1.</w:t>
                </w:r>
                <w:r w:rsidR="008C24EA" w:rsidRPr="00BC622E">
                  <w:rPr>
                    <w:rFonts w:ascii="Simplified Arabic" w:hAnsi="Simplified Arabic" w:cs="Simplified Arabic"/>
                    <w:rtl/>
                  </w:rPr>
                  <w:t>3</w:t>
                </w:r>
                <w:r w:rsidRPr="00BC622E">
                  <w:rPr>
                    <w:rFonts w:ascii="Simplified Arabic" w:hAnsi="Simplified Arabic" w:cs="Simplified Arabic"/>
                    <w:rtl/>
                  </w:rPr>
                  <w:t xml:space="preserve">  نسبة الانفاق على التعليم من الموازنة العامة</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33</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8C24EA">
                <w:pPr>
                  <w:bidi/>
                  <w:ind w:firstLine="388"/>
                  <w:rPr>
                    <w:rFonts w:ascii="Simplified Arabic" w:hAnsi="Simplified Arabic" w:cs="Simplified Arabic"/>
                  </w:rPr>
                </w:pPr>
                <w:r w:rsidRPr="00BC622E">
                  <w:rPr>
                    <w:rFonts w:ascii="Simplified Arabic" w:hAnsi="Simplified Arabic" w:cs="Simplified Arabic"/>
                    <w:rtl/>
                  </w:rPr>
                  <w:t>2</w:t>
                </w:r>
                <w:r w:rsidR="008B1EA2" w:rsidRPr="00BC622E">
                  <w:rPr>
                    <w:rFonts w:ascii="Simplified Arabic" w:hAnsi="Simplified Arabic" w:cs="Simplified Arabic"/>
                    <w:rtl/>
                  </w:rPr>
                  <w:t>.</w:t>
                </w:r>
                <w:r w:rsidR="008C24EA" w:rsidRPr="00BC622E">
                  <w:rPr>
                    <w:rFonts w:ascii="Simplified Arabic" w:hAnsi="Simplified Arabic" w:cs="Simplified Arabic"/>
                    <w:rtl/>
                  </w:rPr>
                  <w:t>3</w:t>
                </w:r>
                <w:r w:rsidR="008B1EA2" w:rsidRPr="00BC622E">
                  <w:rPr>
                    <w:rFonts w:ascii="Simplified Arabic" w:hAnsi="Simplified Arabic" w:cs="Simplified Arabic"/>
                    <w:rtl/>
                  </w:rPr>
                  <w:t xml:space="preserve">  </w:t>
                </w:r>
                <w:r w:rsidR="008B1EA2" w:rsidRPr="00BC622E">
                  <w:rPr>
                    <w:rFonts w:ascii="Simplified Arabic" w:hAnsi="Simplified Arabic" w:cs="Simplified Arabic"/>
                    <w:b/>
                    <w:rtl/>
                  </w:rPr>
                  <w:t>تعليم الطفولة المبكرة</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34</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8C24EA">
                <w:pPr>
                  <w:bidi/>
                  <w:ind w:firstLine="388"/>
                  <w:rPr>
                    <w:rFonts w:ascii="Simplified Arabic" w:hAnsi="Simplified Arabic" w:cs="Simplified Arabic"/>
                  </w:rPr>
                </w:pPr>
                <w:r w:rsidRPr="00BC622E">
                  <w:rPr>
                    <w:rFonts w:ascii="Simplified Arabic" w:hAnsi="Simplified Arabic" w:cs="Simplified Arabic"/>
                    <w:rtl/>
                  </w:rPr>
                  <w:t>3</w:t>
                </w:r>
                <w:r w:rsidR="008B1EA2" w:rsidRPr="00BC622E">
                  <w:rPr>
                    <w:rFonts w:ascii="Simplified Arabic" w:hAnsi="Simplified Arabic" w:cs="Simplified Arabic"/>
                    <w:rtl/>
                  </w:rPr>
                  <w:t>.</w:t>
                </w:r>
                <w:r w:rsidR="008C24EA" w:rsidRPr="00BC622E">
                  <w:rPr>
                    <w:rFonts w:ascii="Simplified Arabic" w:hAnsi="Simplified Arabic" w:cs="Simplified Arabic"/>
                    <w:rtl/>
                  </w:rPr>
                  <w:t>3</w:t>
                </w:r>
                <w:r w:rsidR="008B1EA2" w:rsidRPr="00BC622E">
                  <w:rPr>
                    <w:rFonts w:ascii="Simplified Arabic" w:hAnsi="Simplified Arabic" w:cs="Simplified Arabic"/>
                    <w:rtl/>
                  </w:rPr>
                  <w:t xml:space="preserve">   معدل الالتحاق</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36</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650BC4">
                <w:pPr>
                  <w:bidi/>
                  <w:ind w:firstLine="388"/>
                  <w:rPr>
                    <w:rFonts w:ascii="Simplified Arabic" w:hAnsi="Simplified Arabic" w:cs="Simplified Arabic"/>
                  </w:rPr>
                </w:pPr>
                <w:r w:rsidRPr="00BC622E">
                  <w:rPr>
                    <w:rFonts w:ascii="Simplified Arabic" w:hAnsi="Simplified Arabic" w:cs="Simplified Arabic"/>
                    <w:rtl/>
                  </w:rPr>
                  <w:t>4</w:t>
                </w:r>
                <w:r w:rsidR="008B1EA2" w:rsidRPr="00BC622E">
                  <w:rPr>
                    <w:rFonts w:ascii="Simplified Arabic" w:hAnsi="Simplified Arabic" w:cs="Simplified Arabic"/>
                    <w:rtl/>
                  </w:rPr>
                  <w:t>.</w:t>
                </w:r>
                <w:r w:rsidR="008C24EA" w:rsidRPr="00BC622E">
                  <w:rPr>
                    <w:rFonts w:ascii="Simplified Arabic" w:hAnsi="Simplified Arabic" w:cs="Simplified Arabic"/>
                    <w:rtl/>
                  </w:rPr>
                  <w:t>3</w:t>
                </w:r>
                <w:r w:rsidR="008B1EA2" w:rsidRPr="00BC622E">
                  <w:rPr>
                    <w:rFonts w:ascii="Simplified Arabic" w:hAnsi="Simplified Arabic" w:cs="Simplified Arabic"/>
                    <w:rtl/>
                  </w:rPr>
                  <w:t xml:space="preserve">  </w:t>
                </w:r>
                <w:r w:rsidR="00650BC4" w:rsidRPr="00BC622E">
                  <w:rPr>
                    <w:rFonts w:ascii="Simplified Arabic" w:hAnsi="Simplified Arabic" w:cs="Simplified Arabic"/>
                    <w:rtl/>
                  </w:rPr>
                  <w:t>معدلات</w:t>
                </w:r>
                <w:r w:rsidR="008B1EA2" w:rsidRPr="00BC622E">
                  <w:rPr>
                    <w:rFonts w:ascii="Simplified Arabic" w:hAnsi="Simplified Arabic" w:cs="Simplified Arabic"/>
                    <w:rtl/>
                  </w:rPr>
                  <w:t xml:space="preserve"> التسرب 201</w:t>
                </w:r>
                <w:r w:rsidR="00650BC4" w:rsidRPr="00BC622E">
                  <w:rPr>
                    <w:rFonts w:ascii="Simplified Arabic" w:hAnsi="Simplified Arabic" w:cs="Simplified Arabic"/>
                    <w:rtl/>
                  </w:rPr>
                  <w:t>2</w:t>
                </w:r>
                <w:r w:rsidR="008B1EA2" w:rsidRPr="00BC622E">
                  <w:rPr>
                    <w:rFonts w:ascii="Simplified Arabic" w:hAnsi="Simplified Arabic" w:cs="Simplified Arabic"/>
                    <w:rtl/>
                  </w:rPr>
                  <w:t>/201</w:t>
                </w:r>
                <w:r w:rsidR="00650BC4" w:rsidRPr="00BC622E">
                  <w:rPr>
                    <w:rFonts w:ascii="Simplified Arabic" w:hAnsi="Simplified Arabic" w:cs="Simplified Arabic"/>
                    <w:rtl/>
                  </w:rPr>
                  <w:t>3</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37</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8C24EA">
                <w:pPr>
                  <w:bidi/>
                  <w:ind w:firstLine="388"/>
                  <w:rPr>
                    <w:rFonts w:ascii="Simplified Arabic" w:hAnsi="Simplified Arabic" w:cs="Simplified Arabic"/>
                  </w:rPr>
                </w:pPr>
                <w:r w:rsidRPr="00BC622E">
                  <w:rPr>
                    <w:rFonts w:ascii="Simplified Arabic" w:hAnsi="Simplified Arabic" w:cs="Simplified Arabic"/>
                    <w:rtl/>
                  </w:rPr>
                  <w:t>5</w:t>
                </w:r>
                <w:r w:rsidR="008B1EA2" w:rsidRPr="00BC622E">
                  <w:rPr>
                    <w:rFonts w:ascii="Simplified Arabic" w:hAnsi="Simplified Arabic" w:cs="Simplified Arabic"/>
                    <w:rtl/>
                  </w:rPr>
                  <w:t>.</w:t>
                </w:r>
                <w:r w:rsidR="008C24EA" w:rsidRPr="00BC622E">
                  <w:rPr>
                    <w:rFonts w:ascii="Simplified Arabic" w:hAnsi="Simplified Arabic" w:cs="Simplified Arabic"/>
                    <w:rtl/>
                  </w:rPr>
                  <w:t>3</w:t>
                </w:r>
                <w:r w:rsidR="008B1EA2" w:rsidRPr="00BC622E">
                  <w:rPr>
                    <w:rFonts w:ascii="Simplified Arabic" w:hAnsi="Simplified Arabic" w:cs="Simplified Arabic"/>
                    <w:rtl/>
                  </w:rPr>
                  <w:t xml:space="preserve">  تحصيل الطلبة في امتحانات التقويم الوطني</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38</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A05FB0">
                <w:pPr>
                  <w:bidi/>
                  <w:ind w:firstLine="388"/>
                  <w:rPr>
                    <w:rFonts w:ascii="Simplified Arabic" w:hAnsi="Simplified Arabic" w:cs="Simplified Arabic"/>
                  </w:rPr>
                </w:pPr>
                <w:r w:rsidRPr="00BC622E">
                  <w:rPr>
                    <w:rFonts w:ascii="Simplified Arabic" w:hAnsi="Simplified Arabic" w:cs="Simplified Arabic"/>
                    <w:rtl/>
                  </w:rPr>
                  <w:t>6</w:t>
                </w:r>
                <w:r w:rsidR="008B1EA2" w:rsidRPr="00BC622E">
                  <w:rPr>
                    <w:rFonts w:ascii="Simplified Arabic" w:hAnsi="Simplified Arabic" w:cs="Simplified Arabic"/>
                    <w:rtl/>
                  </w:rPr>
                  <w:t>.</w:t>
                </w:r>
                <w:r w:rsidR="008C24EA" w:rsidRPr="00BC622E">
                  <w:rPr>
                    <w:rFonts w:ascii="Simplified Arabic" w:hAnsi="Simplified Arabic" w:cs="Simplified Arabic"/>
                    <w:rtl/>
                  </w:rPr>
                  <w:t>3</w:t>
                </w:r>
                <w:r w:rsidR="008B1EA2" w:rsidRPr="00BC622E">
                  <w:rPr>
                    <w:rFonts w:ascii="Simplified Arabic" w:hAnsi="Simplified Arabic" w:cs="Simplified Arabic"/>
                    <w:rtl/>
                  </w:rPr>
                  <w:t xml:space="preserve">  المعلمين المؤهلين وفق استراتيجية تأهيل المعلمين</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40</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8C24EA">
                <w:pPr>
                  <w:bidi/>
                  <w:ind w:firstLine="388"/>
                  <w:rPr>
                    <w:rFonts w:ascii="Simplified Arabic" w:hAnsi="Simplified Arabic" w:cs="Simplified Arabic"/>
                  </w:rPr>
                </w:pPr>
                <w:r w:rsidRPr="00BC622E">
                  <w:rPr>
                    <w:rFonts w:ascii="Simplified Arabic" w:hAnsi="Simplified Arabic" w:cs="Simplified Arabic"/>
                    <w:rtl/>
                  </w:rPr>
                  <w:t>7</w:t>
                </w:r>
                <w:r w:rsidR="008B1EA2" w:rsidRPr="00BC622E">
                  <w:rPr>
                    <w:rFonts w:ascii="Simplified Arabic" w:hAnsi="Simplified Arabic" w:cs="Simplified Arabic"/>
                    <w:rtl/>
                  </w:rPr>
                  <w:t>.</w:t>
                </w:r>
                <w:r w:rsidR="008C24EA" w:rsidRPr="00BC622E">
                  <w:rPr>
                    <w:rFonts w:ascii="Simplified Arabic" w:hAnsi="Simplified Arabic" w:cs="Simplified Arabic"/>
                    <w:rtl/>
                  </w:rPr>
                  <w:t>3</w:t>
                </w:r>
                <w:r w:rsidR="008B1EA2" w:rsidRPr="00BC622E">
                  <w:rPr>
                    <w:rFonts w:ascii="Simplified Arabic" w:hAnsi="Simplified Arabic" w:cs="Simplified Arabic"/>
                    <w:rtl/>
                  </w:rPr>
                  <w:t xml:space="preserve">  معدل عدد الطلبة/معلم حسب الجهة المشرفة</w:t>
                </w:r>
                <w:r w:rsidR="006F0300" w:rsidRPr="00BC622E">
                  <w:rPr>
                    <w:rFonts w:ascii="Simplified Arabic" w:hAnsi="Simplified Arabic" w:cs="Simplified Arabic"/>
                    <w:rtl/>
                  </w:rPr>
                  <w:t xml:space="preserve"> 2013/2014</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r w:rsidR="00972215">
                  <w:rPr>
                    <w:rFonts w:ascii="Simplified Arabic" w:hAnsi="Simplified Arabic" w:cs="Simplified Arabic" w:hint="cs"/>
                    <w:b w:val="0"/>
                    <w:bCs w:val="0"/>
                    <w:sz w:val="24"/>
                    <w:szCs w:val="24"/>
                    <w:rtl/>
                  </w:rPr>
                  <w:t>0</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8C24EA">
                <w:pPr>
                  <w:bidi/>
                  <w:ind w:firstLine="388"/>
                  <w:rPr>
                    <w:rFonts w:ascii="Simplified Arabic" w:hAnsi="Simplified Arabic" w:cs="Simplified Arabic"/>
                  </w:rPr>
                </w:pPr>
                <w:r w:rsidRPr="00BC622E">
                  <w:rPr>
                    <w:rFonts w:ascii="Simplified Arabic" w:hAnsi="Simplified Arabic" w:cs="Simplified Arabic"/>
                    <w:rtl/>
                  </w:rPr>
                  <w:t>8</w:t>
                </w:r>
                <w:r w:rsidR="008B1EA2" w:rsidRPr="00BC622E">
                  <w:rPr>
                    <w:rFonts w:ascii="Simplified Arabic" w:hAnsi="Simplified Arabic" w:cs="Simplified Arabic"/>
                    <w:rtl/>
                  </w:rPr>
                  <w:t>.</w:t>
                </w:r>
                <w:r w:rsidR="008C24EA" w:rsidRPr="00BC622E">
                  <w:rPr>
                    <w:rFonts w:ascii="Simplified Arabic" w:hAnsi="Simplified Arabic" w:cs="Simplified Arabic"/>
                    <w:rtl/>
                  </w:rPr>
                  <w:t>3</w:t>
                </w:r>
                <w:r w:rsidR="008B1EA2" w:rsidRPr="00BC622E">
                  <w:rPr>
                    <w:rFonts w:ascii="Simplified Arabic" w:hAnsi="Simplified Arabic" w:cs="Simplified Arabic"/>
                    <w:rtl/>
                  </w:rPr>
                  <w:t xml:space="preserve">  الكثافة الصفية في الضفة الغربية وقطاع غزة</w:t>
                </w:r>
                <w:r w:rsidR="006F0300" w:rsidRPr="00BC622E">
                  <w:rPr>
                    <w:rFonts w:ascii="Simplified Arabic" w:hAnsi="Simplified Arabic" w:cs="Simplified Arabic"/>
                    <w:rtl/>
                  </w:rPr>
                  <w:t xml:space="preserve"> 2013/2014</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r w:rsidR="00972215">
                  <w:rPr>
                    <w:rFonts w:ascii="Simplified Arabic" w:hAnsi="Simplified Arabic" w:cs="Simplified Arabic" w:hint="cs"/>
                    <w:b w:val="0"/>
                    <w:bCs w:val="0"/>
                    <w:sz w:val="24"/>
                    <w:szCs w:val="24"/>
                    <w:rtl/>
                  </w:rPr>
                  <w:t>1</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6F0300">
                <w:pPr>
                  <w:bidi/>
                  <w:ind w:firstLine="388"/>
                  <w:rPr>
                    <w:rFonts w:ascii="Simplified Arabic" w:hAnsi="Simplified Arabic" w:cs="Simplified Arabic"/>
                  </w:rPr>
                </w:pPr>
                <w:r w:rsidRPr="00BC622E">
                  <w:rPr>
                    <w:rFonts w:ascii="Simplified Arabic" w:hAnsi="Simplified Arabic" w:cs="Simplified Arabic"/>
                    <w:rtl/>
                  </w:rPr>
                  <w:t>9</w:t>
                </w:r>
                <w:r w:rsidR="008B1EA2" w:rsidRPr="00BC622E">
                  <w:rPr>
                    <w:rFonts w:ascii="Simplified Arabic" w:hAnsi="Simplified Arabic" w:cs="Simplified Arabic"/>
                    <w:rtl/>
                  </w:rPr>
                  <w:t>.</w:t>
                </w:r>
                <w:r w:rsidR="008C24EA" w:rsidRPr="00BC622E">
                  <w:rPr>
                    <w:rFonts w:ascii="Simplified Arabic" w:hAnsi="Simplified Arabic" w:cs="Simplified Arabic"/>
                    <w:rtl/>
                  </w:rPr>
                  <w:t>3</w:t>
                </w:r>
                <w:r w:rsidR="008B1EA2" w:rsidRPr="00BC622E">
                  <w:rPr>
                    <w:rFonts w:ascii="Simplified Arabic" w:hAnsi="Simplified Arabic" w:cs="Simplified Arabic"/>
                    <w:rtl/>
                  </w:rPr>
                  <w:t xml:space="preserve">  توفر الغرف التخصصية 201</w:t>
                </w:r>
                <w:r w:rsidR="006F0300" w:rsidRPr="00BC622E">
                  <w:rPr>
                    <w:rFonts w:ascii="Simplified Arabic" w:hAnsi="Simplified Arabic" w:cs="Simplified Arabic"/>
                    <w:rtl/>
                  </w:rPr>
                  <w:t>2</w:t>
                </w:r>
                <w:r w:rsidR="008B1EA2" w:rsidRPr="00BC622E">
                  <w:rPr>
                    <w:rFonts w:ascii="Simplified Arabic" w:hAnsi="Simplified Arabic" w:cs="Simplified Arabic"/>
                    <w:rtl/>
                  </w:rPr>
                  <w:t>/201</w:t>
                </w:r>
                <w:r w:rsidR="006F0300" w:rsidRPr="00BC622E">
                  <w:rPr>
                    <w:rFonts w:ascii="Simplified Arabic" w:hAnsi="Simplified Arabic" w:cs="Simplified Arabic"/>
                    <w:rtl/>
                  </w:rPr>
                  <w:t>3</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42</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8B1EA2" w:rsidP="008C24EA">
                <w:pPr>
                  <w:bidi/>
                  <w:ind w:left="1102" w:hanging="714"/>
                </w:pPr>
                <w:r w:rsidRPr="00BC622E">
                  <w:rPr>
                    <w:rFonts w:cs="Simplified Arabic" w:hint="cs"/>
                    <w:rtl/>
                  </w:rPr>
                  <w:t>1</w:t>
                </w:r>
                <w:r w:rsidR="005B41BE" w:rsidRPr="00BC622E">
                  <w:rPr>
                    <w:rFonts w:cs="Simplified Arabic" w:hint="cs"/>
                    <w:rtl/>
                  </w:rPr>
                  <w:t>0</w:t>
                </w:r>
                <w:r w:rsidRPr="00BC622E">
                  <w:rPr>
                    <w:rFonts w:cs="Simplified Arabic" w:hint="cs"/>
                    <w:rtl/>
                  </w:rPr>
                  <w:t>.</w:t>
                </w:r>
                <w:r w:rsidR="008C24EA" w:rsidRPr="00BC622E">
                  <w:rPr>
                    <w:rFonts w:cs="Simplified Arabic" w:hint="cs"/>
                    <w:rtl/>
                  </w:rPr>
                  <w:t>3</w:t>
                </w:r>
                <w:r w:rsidRPr="00BC622E">
                  <w:rPr>
                    <w:rFonts w:hint="cs"/>
                    <w:rtl/>
                  </w:rPr>
                  <w:t xml:space="preserve">  </w:t>
                </w:r>
                <w:r w:rsidRPr="00BC622E">
                  <w:rPr>
                    <w:rFonts w:ascii="Simplified Arabic" w:hAnsi="Simplified Arabic" w:cs="Simplified Arabic"/>
                    <w:rtl/>
                  </w:rPr>
                  <w:t xml:space="preserve">توزيع المدارس حسب </w:t>
                </w:r>
                <w:r w:rsidRPr="00BC622E">
                  <w:rPr>
                    <w:rFonts w:ascii="Simplified Arabic" w:hAnsi="Simplified Arabic" w:cs="Simplified Arabic" w:hint="cs"/>
                    <w:rtl/>
                  </w:rPr>
                  <w:t>ال</w:t>
                </w:r>
                <w:r w:rsidRPr="00BC622E">
                  <w:rPr>
                    <w:rFonts w:ascii="Simplified Arabic" w:hAnsi="Simplified Arabic" w:cs="Simplified Arabic"/>
                    <w:rtl/>
                  </w:rPr>
                  <w:t>مصدر الرئيسي للمياه، الكهرباء والتخلص من المياه العادمة</w:t>
                </w:r>
                <w:r w:rsidR="006F0300" w:rsidRPr="00BC622E">
                  <w:rPr>
                    <w:rFonts w:ascii="Simplified Arabic" w:hAnsi="Simplified Arabic" w:cs="Simplified Arabic" w:hint="cs"/>
                    <w:rtl/>
                  </w:rPr>
                  <w:t xml:space="preserve"> 2012/2013</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r w:rsidR="00972215">
                  <w:rPr>
                    <w:rFonts w:ascii="Simplified Arabic" w:hAnsi="Simplified Arabic" w:cs="Simplified Arabic" w:hint="cs"/>
                    <w:b w:val="0"/>
                    <w:bCs w:val="0"/>
                    <w:sz w:val="24"/>
                    <w:szCs w:val="24"/>
                    <w:rtl/>
                  </w:rPr>
                  <w:t>2</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8C24EA">
                <w:pPr>
                  <w:bidi/>
                  <w:ind w:firstLine="388"/>
                </w:pPr>
                <w:r w:rsidRPr="00BC622E">
                  <w:rPr>
                    <w:rFonts w:cs="Simplified Arabic" w:hint="cs"/>
                    <w:rtl/>
                  </w:rPr>
                  <w:t>1</w:t>
                </w:r>
                <w:r w:rsidR="008B1EA2" w:rsidRPr="00BC622E">
                  <w:rPr>
                    <w:rFonts w:cs="Simplified Arabic" w:hint="cs"/>
                    <w:rtl/>
                  </w:rPr>
                  <w:t>1.</w:t>
                </w:r>
                <w:r w:rsidR="008C24EA" w:rsidRPr="00BC622E">
                  <w:rPr>
                    <w:rFonts w:cs="Simplified Arabic" w:hint="cs"/>
                    <w:rtl/>
                  </w:rPr>
                  <w:t>3</w:t>
                </w:r>
                <w:r w:rsidR="008B1EA2" w:rsidRPr="00BC622E">
                  <w:rPr>
                    <w:rFonts w:hint="cs"/>
                    <w:rtl/>
                  </w:rPr>
                  <w:t xml:space="preserve">  </w:t>
                </w:r>
                <w:r w:rsidR="008B1EA2" w:rsidRPr="00BC622E">
                  <w:rPr>
                    <w:rFonts w:ascii="Simplified Arabic" w:hAnsi="Simplified Arabic" w:cs="Simplified Arabic"/>
                    <w:rtl/>
                  </w:rPr>
                  <w:t>معدل عدد الطلبة لكل مشربية، مرحاض ومغسلة</w:t>
                </w:r>
                <w:r w:rsidR="006F0300" w:rsidRPr="00BC622E">
                  <w:rPr>
                    <w:rFonts w:ascii="Simplified Arabic" w:hAnsi="Simplified Arabic" w:cs="Simplified Arabic" w:hint="cs"/>
                    <w:rtl/>
                  </w:rPr>
                  <w:t xml:space="preserve"> 2012/2013</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r w:rsidR="00972215">
                  <w:rPr>
                    <w:rFonts w:ascii="Simplified Arabic" w:hAnsi="Simplified Arabic" w:cs="Simplified Arabic" w:hint="cs"/>
                    <w:b w:val="0"/>
                    <w:bCs w:val="0"/>
                    <w:sz w:val="24"/>
                    <w:szCs w:val="24"/>
                    <w:rtl/>
                  </w:rPr>
                  <w:t>3</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8C24EA">
                <w:pPr>
                  <w:bidi/>
                  <w:ind w:firstLine="388"/>
                </w:pPr>
                <w:r w:rsidRPr="00BC622E">
                  <w:rPr>
                    <w:rFonts w:cs="Simplified Arabic" w:hint="cs"/>
                    <w:rtl/>
                  </w:rPr>
                  <w:t>12</w:t>
                </w:r>
                <w:r w:rsidR="008B1EA2" w:rsidRPr="00BC622E">
                  <w:rPr>
                    <w:rFonts w:cs="Simplified Arabic" w:hint="cs"/>
                    <w:rtl/>
                  </w:rPr>
                  <w:t>.</w:t>
                </w:r>
                <w:r w:rsidR="008C24EA" w:rsidRPr="00BC622E">
                  <w:rPr>
                    <w:rFonts w:cs="Simplified Arabic" w:hint="cs"/>
                    <w:rtl/>
                  </w:rPr>
                  <w:t>3</w:t>
                </w:r>
                <w:r w:rsidR="008B1EA2" w:rsidRPr="00BC622E">
                  <w:rPr>
                    <w:rFonts w:hint="cs"/>
                    <w:rtl/>
                  </w:rPr>
                  <w:t xml:space="preserve">  </w:t>
                </w:r>
                <w:r w:rsidR="008B1EA2" w:rsidRPr="00BC622E">
                  <w:rPr>
                    <w:rFonts w:ascii="Simplified Arabic" w:hAnsi="Simplified Arabic" w:cs="Simplified Arabic"/>
                    <w:rtl/>
                  </w:rPr>
                  <w:t>الارشاد المدرسي</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r w:rsidR="00972215">
                  <w:rPr>
                    <w:rFonts w:ascii="Simplified Arabic" w:hAnsi="Simplified Arabic" w:cs="Simplified Arabic" w:hint="cs"/>
                    <w:b w:val="0"/>
                    <w:bCs w:val="0"/>
                    <w:sz w:val="24"/>
                    <w:szCs w:val="24"/>
                    <w:rtl/>
                  </w:rPr>
                  <w:t>3</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5B41BE" w:rsidP="00302B0D">
                <w:pPr>
                  <w:bidi/>
                  <w:ind w:firstLine="388"/>
                </w:pPr>
                <w:r w:rsidRPr="00BC622E">
                  <w:rPr>
                    <w:rFonts w:cs="Simplified Arabic" w:hint="cs"/>
                    <w:rtl/>
                  </w:rPr>
                  <w:t>1</w:t>
                </w:r>
                <w:r w:rsidR="00302B0D">
                  <w:rPr>
                    <w:rFonts w:cs="Simplified Arabic" w:hint="cs"/>
                    <w:rtl/>
                  </w:rPr>
                  <w:t>3</w:t>
                </w:r>
                <w:r w:rsidR="008B1EA2" w:rsidRPr="00BC622E">
                  <w:rPr>
                    <w:rFonts w:cs="Simplified Arabic" w:hint="cs"/>
                    <w:rtl/>
                  </w:rPr>
                  <w:t>.</w:t>
                </w:r>
                <w:r w:rsidR="008C24EA" w:rsidRPr="00BC622E">
                  <w:rPr>
                    <w:rFonts w:cs="Simplified Arabic" w:hint="cs"/>
                    <w:rtl/>
                  </w:rPr>
                  <w:t>3</w:t>
                </w:r>
                <w:r w:rsidR="008B1EA2" w:rsidRPr="00BC622E">
                  <w:rPr>
                    <w:rFonts w:hint="cs"/>
                    <w:rtl/>
                  </w:rPr>
                  <w:t xml:space="preserve">  </w:t>
                </w:r>
                <w:r w:rsidR="008B1EA2" w:rsidRPr="00BC622E">
                  <w:rPr>
                    <w:rFonts w:ascii="Simplified Arabic" w:hAnsi="Simplified Arabic" w:cs="Simplified Arabic" w:hint="cs"/>
                    <w:rtl/>
                  </w:rPr>
                  <w:t>الانتهاكات بحق الطلبة و</w:t>
                </w:r>
                <w:r w:rsidR="008B1EA2" w:rsidRPr="00BC622E">
                  <w:rPr>
                    <w:rFonts w:ascii="Simplified Arabic" w:hAnsi="Simplified Arabic" w:cs="Simplified Arabic"/>
                    <w:rtl/>
                  </w:rPr>
                  <w:t>التأخر المدرسي</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w:t>
                </w:r>
                <w:r w:rsidR="00972215">
                  <w:rPr>
                    <w:rFonts w:ascii="Simplified Arabic" w:hAnsi="Simplified Arabic" w:cs="Simplified Arabic" w:hint="cs"/>
                    <w:b w:val="0"/>
                    <w:bCs w:val="0"/>
                    <w:sz w:val="24"/>
                    <w:szCs w:val="24"/>
                    <w:rtl/>
                  </w:rPr>
                  <w:t>3</w:t>
                </w:r>
              </w:p>
            </w:tc>
          </w:tr>
          <w:tr w:rsidR="00F23366" w:rsidRPr="009C6DD0" w:rsidTr="00F23366">
            <w:trPr>
              <w:trHeight w:hRule="exact" w:val="113"/>
              <w:jc w:val="center"/>
            </w:trPr>
            <w:tc>
              <w:tcPr>
                <w:tcW w:w="1410" w:type="dxa"/>
                <w:vAlign w:val="center"/>
              </w:tcPr>
              <w:p w:rsidR="00F23366" w:rsidRPr="009C6DD0" w:rsidRDefault="00F23366" w:rsidP="009411F0">
                <w:pPr>
                  <w:bidi/>
                  <w:rPr>
                    <w:rFonts w:cs="Simplified Arabic"/>
                    <w:rtl/>
                  </w:rPr>
                </w:pPr>
              </w:p>
            </w:tc>
            <w:tc>
              <w:tcPr>
                <w:tcW w:w="6379" w:type="dxa"/>
                <w:vAlign w:val="center"/>
              </w:tcPr>
              <w:p w:rsidR="00F23366" w:rsidRPr="00BC622E" w:rsidRDefault="00F23366" w:rsidP="009411F0">
                <w:pPr>
                  <w:bidi/>
                  <w:jc w:val="lowKashida"/>
                  <w:rPr>
                    <w:rFonts w:ascii="Simplified Arabic" w:hAnsi="Simplified Arabic" w:cs="Simplified Arabic"/>
                    <w:rtl/>
                  </w:rPr>
                </w:pPr>
              </w:p>
            </w:tc>
            <w:tc>
              <w:tcPr>
                <w:tcW w:w="1028" w:type="dxa"/>
              </w:tcPr>
              <w:p w:rsidR="00F23366" w:rsidRPr="009C6DD0" w:rsidRDefault="00F23366" w:rsidP="009411F0">
                <w:pPr>
                  <w:pStyle w:val="Heading2"/>
                  <w:keepNext w:val="0"/>
                  <w:ind w:firstLine="240"/>
                  <w:rPr>
                    <w:rFonts w:ascii="Simplified Arabic" w:hAnsi="Simplified Arabic" w:cs="Simplified Arabic"/>
                    <w:b w:val="0"/>
                    <w:bCs w:val="0"/>
                    <w:sz w:val="24"/>
                    <w:szCs w:val="24"/>
                    <w:rtl/>
                  </w:rPr>
                </w:pPr>
              </w:p>
            </w:tc>
          </w:tr>
          <w:tr w:rsidR="008B1EA2" w:rsidRPr="009C6DD0" w:rsidTr="00F23366">
            <w:trPr>
              <w:trHeight w:val="284"/>
              <w:jc w:val="center"/>
            </w:trPr>
            <w:tc>
              <w:tcPr>
                <w:tcW w:w="1410" w:type="dxa"/>
                <w:vAlign w:val="center"/>
              </w:tcPr>
              <w:p w:rsidR="008B1EA2" w:rsidRPr="009C6DD0" w:rsidRDefault="008C24EA" w:rsidP="008C24EA">
                <w:pPr>
                  <w:bidi/>
                  <w:rPr>
                    <w:rFonts w:cs="Simplified Arabic"/>
                    <w:rtl/>
                  </w:rPr>
                </w:pPr>
                <w:r w:rsidRPr="009C6DD0">
                  <w:rPr>
                    <w:rFonts w:cs="Simplified Arabic" w:hint="cs"/>
                    <w:rtl/>
                  </w:rPr>
                  <w:t>الفصل الرابع</w:t>
                </w:r>
                <w:r w:rsidR="0040213E" w:rsidRPr="009C6DD0">
                  <w:rPr>
                    <w:rFonts w:cs="Simplified Arabic" w:hint="cs"/>
                    <w:rtl/>
                  </w:rPr>
                  <w:t>:</w:t>
                </w:r>
              </w:p>
            </w:tc>
            <w:tc>
              <w:tcPr>
                <w:tcW w:w="6379" w:type="dxa"/>
                <w:vAlign w:val="center"/>
              </w:tcPr>
              <w:p w:rsidR="008B1EA2" w:rsidRPr="00BC622E" w:rsidRDefault="00F23366" w:rsidP="00F23366">
                <w:pPr>
                  <w:bidi/>
                  <w:jc w:val="lowKashida"/>
                  <w:rPr>
                    <w:rFonts w:cs="Simplified Arabic"/>
                    <w:b/>
                    <w:bCs/>
                    <w:rtl/>
                  </w:rPr>
                </w:pPr>
                <w:r>
                  <w:rPr>
                    <w:rFonts w:ascii="Simplified Arabic" w:hAnsi="Simplified Arabic" w:cs="Simplified Arabic" w:hint="cs"/>
                    <w:b/>
                    <w:bCs/>
                    <w:rtl/>
                  </w:rPr>
                  <w:t>القطاع الصحي</w:t>
                </w:r>
              </w:p>
            </w:tc>
            <w:tc>
              <w:tcPr>
                <w:tcW w:w="1028" w:type="dxa"/>
              </w:tcPr>
              <w:p w:rsidR="008B1EA2" w:rsidRPr="009C6DD0" w:rsidRDefault="009D5A71" w:rsidP="00972215">
                <w:pPr>
                  <w:pStyle w:val="Heading2"/>
                  <w:keepNext w:val="0"/>
                  <w:ind w:firstLine="241"/>
                  <w:rPr>
                    <w:rFonts w:ascii="Simplified Arabic" w:hAnsi="Simplified Arabic" w:cs="Simplified Arabic"/>
                    <w:sz w:val="24"/>
                    <w:szCs w:val="24"/>
                    <w:rtl/>
                  </w:rPr>
                </w:pPr>
                <w:r>
                  <w:rPr>
                    <w:rFonts w:ascii="Simplified Arabic" w:hAnsi="Simplified Arabic" w:cs="Simplified Arabic" w:hint="cs"/>
                    <w:sz w:val="24"/>
                    <w:szCs w:val="24"/>
                    <w:rtl/>
                  </w:rPr>
                  <w:t>4</w:t>
                </w:r>
                <w:r w:rsidR="00972215">
                  <w:rPr>
                    <w:rFonts w:ascii="Simplified Arabic" w:hAnsi="Simplified Arabic" w:cs="Simplified Arabic" w:hint="cs"/>
                    <w:sz w:val="24"/>
                    <w:szCs w:val="24"/>
                    <w:rtl/>
                  </w:rPr>
                  <w:t>6</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vAlign w:val="center"/>
              </w:tcPr>
              <w:p w:rsidR="008B1EA2" w:rsidRPr="00BC622E" w:rsidRDefault="00B5191C" w:rsidP="00B5191C">
                <w:pPr>
                  <w:bidi/>
                  <w:ind w:firstLine="388"/>
                  <w:jc w:val="lowKashida"/>
                  <w:rPr>
                    <w:rFonts w:cs="Simplified Arabic"/>
                    <w:rtl/>
                  </w:rPr>
                </w:pPr>
                <w:r w:rsidRPr="00BC622E">
                  <w:rPr>
                    <w:rFonts w:cs="Simplified Arabic" w:hint="cs"/>
                    <w:rtl/>
                  </w:rPr>
                  <w:t>1</w:t>
                </w:r>
                <w:r w:rsidR="008B1EA2" w:rsidRPr="00BC622E">
                  <w:rPr>
                    <w:rFonts w:cs="Simplified Arabic" w:hint="cs"/>
                    <w:rtl/>
                  </w:rPr>
                  <w:t xml:space="preserve">.4  </w:t>
                </w:r>
                <w:r w:rsidR="008B1EA2" w:rsidRPr="00BC622E">
                  <w:rPr>
                    <w:rFonts w:ascii="Simplified Arabic" w:hAnsi="Simplified Arabic" w:cs="Simplified Arabic"/>
                    <w:rtl/>
                  </w:rPr>
                  <w:t>الانفاق على الصحة</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46</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F7B58" w:rsidP="00B5191C">
                <w:pPr>
                  <w:bidi/>
                  <w:ind w:firstLine="388"/>
                </w:pPr>
                <w:r>
                  <w:rPr>
                    <w:rFonts w:cs="Simplified Arabic" w:hint="cs"/>
                    <w:rtl/>
                  </w:rPr>
                  <w:t>2</w:t>
                </w:r>
                <w:r w:rsidR="008B1EA2" w:rsidRPr="00BC622E">
                  <w:rPr>
                    <w:rFonts w:cs="Simplified Arabic" w:hint="cs"/>
                    <w:rtl/>
                  </w:rPr>
                  <w:t>.4</w:t>
                </w:r>
                <w:r w:rsidR="008B1EA2" w:rsidRPr="00BC622E">
                  <w:rPr>
                    <w:rFonts w:hint="cs"/>
                    <w:rtl/>
                  </w:rPr>
                  <w:t xml:space="preserve">  </w:t>
                </w:r>
                <w:r w:rsidR="008B1EA2" w:rsidRPr="00BC622E">
                  <w:rPr>
                    <w:rFonts w:ascii="Simplified Arabic" w:hAnsi="Simplified Arabic" w:cs="Simplified Arabic"/>
                    <w:rtl/>
                  </w:rPr>
                  <w:t>الرعاية خلال الحمل والولادة</w:t>
                </w:r>
              </w:p>
            </w:tc>
            <w:tc>
              <w:tcPr>
                <w:tcW w:w="1028" w:type="dxa"/>
              </w:tcPr>
              <w:p w:rsidR="008B1EA2" w:rsidRPr="009C6DD0" w:rsidRDefault="00972215"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48</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F7B58" w:rsidP="00B5191C">
                <w:pPr>
                  <w:bidi/>
                  <w:ind w:firstLine="388"/>
                </w:pPr>
                <w:r>
                  <w:rPr>
                    <w:rFonts w:cs="Simplified Arabic" w:hint="cs"/>
                    <w:rtl/>
                  </w:rPr>
                  <w:t>3</w:t>
                </w:r>
                <w:r w:rsidR="008B1EA2" w:rsidRPr="00BC622E">
                  <w:rPr>
                    <w:rFonts w:cs="Simplified Arabic" w:hint="cs"/>
                    <w:rtl/>
                  </w:rPr>
                  <w:t>.4</w:t>
                </w:r>
                <w:r w:rsidR="008B1EA2" w:rsidRPr="00BC622E">
                  <w:rPr>
                    <w:rFonts w:hint="cs"/>
                    <w:rtl/>
                  </w:rPr>
                  <w:t xml:space="preserve">  </w:t>
                </w:r>
                <w:r w:rsidR="00B5191C" w:rsidRPr="00BC622E">
                  <w:rPr>
                    <w:rFonts w:ascii="Simplified Arabic" w:hAnsi="Simplified Arabic" w:cs="Simplified Arabic" w:hint="cs"/>
                    <w:rtl/>
                  </w:rPr>
                  <w:t xml:space="preserve">وفيات </w:t>
                </w:r>
                <w:r w:rsidR="00ED52D3">
                  <w:rPr>
                    <w:rFonts w:ascii="Simplified Arabic" w:hAnsi="Simplified Arabic" w:cs="Simplified Arabic" w:hint="cs"/>
                    <w:rtl/>
                  </w:rPr>
                  <w:t>الأطفال</w:t>
                </w:r>
              </w:p>
            </w:tc>
            <w:tc>
              <w:tcPr>
                <w:tcW w:w="1028" w:type="dxa"/>
              </w:tcPr>
              <w:p w:rsidR="008B1EA2" w:rsidRPr="009C6DD0" w:rsidRDefault="00972215" w:rsidP="00605A48">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49</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F7B58" w:rsidP="00B5191C">
                <w:pPr>
                  <w:bidi/>
                  <w:ind w:firstLine="388"/>
                </w:pPr>
                <w:r>
                  <w:rPr>
                    <w:rFonts w:cs="Simplified Arabic" w:hint="cs"/>
                    <w:rtl/>
                  </w:rPr>
                  <w:t>4</w:t>
                </w:r>
                <w:r w:rsidR="008B1EA2" w:rsidRPr="00BC622E">
                  <w:rPr>
                    <w:rFonts w:cs="Simplified Arabic" w:hint="cs"/>
                    <w:rtl/>
                  </w:rPr>
                  <w:t>.4</w:t>
                </w:r>
                <w:r w:rsidR="008B1EA2" w:rsidRPr="00BC622E">
                  <w:rPr>
                    <w:rFonts w:hint="cs"/>
                    <w:rtl/>
                  </w:rPr>
                  <w:t xml:space="preserve">  </w:t>
                </w:r>
                <w:r w:rsidR="00B62AE6" w:rsidRPr="00BC622E">
                  <w:rPr>
                    <w:rFonts w:ascii="Simplified Arabic" w:hAnsi="Simplified Arabic" w:cs="Simplified Arabic"/>
                    <w:rtl/>
                  </w:rPr>
                  <w:t>حوادث السي</w:t>
                </w:r>
                <w:r w:rsidR="00B62AE6" w:rsidRPr="00BC622E">
                  <w:rPr>
                    <w:rFonts w:ascii="Simplified Arabic" w:hAnsi="Simplified Arabic" w:cs="Simplified Arabic" w:hint="cs"/>
                    <w:rtl/>
                  </w:rPr>
                  <w:t>ر</w:t>
                </w:r>
              </w:p>
            </w:tc>
            <w:tc>
              <w:tcPr>
                <w:tcW w:w="1028" w:type="dxa"/>
              </w:tcPr>
              <w:p w:rsidR="008B1EA2" w:rsidRPr="009C6DD0" w:rsidRDefault="00972215" w:rsidP="001E5640">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50</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F7B58" w:rsidP="00B62AE6">
                <w:pPr>
                  <w:bidi/>
                  <w:ind w:firstLine="388"/>
                </w:pPr>
                <w:r>
                  <w:rPr>
                    <w:rFonts w:cs="Simplified Arabic" w:hint="cs"/>
                    <w:rtl/>
                  </w:rPr>
                  <w:t>5</w:t>
                </w:r>
                <w:r w:rsidR="008B1EA2" w:rsidRPr="00BC622E">
                  <w:rPr>
                    <w:rFonts w:cs="Simplified Arabic" w:hint="cs"/>
                    <w:rtl/>
                  </w:rPr>
                  <w:t>.4</w:t>
                </w:r>
                <w:r w:rsidR="008B1EA2" w:rsidRPr="00BC622E">
                  <w:rPr>
                    <w:rFonts w:hint="cs"/>
                    <w:rtl/>
                  </w:rPr>
                  <w:t xml:space="preserve">  </w:t>
                </w:r>
                <w:r w:rsidR="00B62AE6" w:rsidRPr="00BC622E">
                  <w:rPr>
                    <w:rFonts w:ascii="Simplified Arabic" w:hAnsi="Simplified Arabic" w:cs="Simplified Arabic"/>
                    <w:rtl/>
                  </w:rPr>
                  <w:t>التحصينات ضد الأمراض المعدية</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w:t>
                </w:r>
                <w:r w:rsidR="00972215">
                  <w:rPr>
                    <w:rFonts w:ascii="Simplified Arabic" w:hAnsi="Simplified Arabic" w:cs="Simplified Arabic" w:hint="cs"/>
                    <w:b w:val="0"/>
                    <w:bCs w:val="0"/>
                    <w:sz w:val="24"/>
                    <w:szCs w:val="24"/>
                    <w:rtl/>
                  </w:rPr>
                  <w:t>1</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F7B58" w:rsidP="00B62AE6">
                <w:pPr>
                  <w:bidi/>
                  <w:ind w:firstLine="388"/>
                </w:pPr>
                <w:r>
                  <w:rPr>
                    <w:rFonts w:cs="Simplified Arabic" w:hint="cs"/>
                    <w:rtl/>
                  </w:rPr>
                  <w:t>6</w:t>
                </w:r>
                <w:r w:rsidR="008B1EA2" w:rsidRPr="00BC622E">
                  <w:rPr>
                    <w:rFonts w:cs="Simplified Arabic" w:hint="cs"/>
                    <w:rtl/>
                  </w:rPr>
                  <w:t>.4</w:t>
                </w:r>
                <w:r w:rsidR="008B1EA2" w:rsidRPr="00BC622E">
                  <w:rPr>
                    <w:rFonts w:hint="cs"/>
                    <w:rtl/>
                  </w:rPr>
                  <w:t xml:space="preserve">  </w:t>
                </w:r>
                <w:r w:rsidR="00B62AE6" w:rsidRPr="00BC622E">
                  <w:rPr>
                    <w:rFonts w:ascii="Simplified Arabic" w:hAnsi="Simplified Arabic" w:cs="Simplified Arabic"/>
                    <w:rtl/>
                  </w:rPr>
                  <w:t>مؤشرات التغذية</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w:t>
                </w:r>
                <w:r w:rsidR="00972215">
                  <w:rPr>
                    <w:rFonts w:ascii="Simplified Arabic" w:hAnsi="Simplified Arabic" w:cs="Simplified Arabic" w:hint="cs"/>
                    <w:b w:val="0"/>
                    <w:bCs w:val="0"/>
                    <w:sz w:val="24"/>
                    <w:szCs w:val="24"/>
                    <w:rtl/>
                  </w:rPr>
                  <w:t>2</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F7B58" w:rsidP="00B62AE6">
                <w:pPr>
                  <w:bidi/>
                  <w:ind w:firstLine="388"/>
                </w:pPr>
                <w:r>
                  <w:rPr>
                    <w:rFonts w:cs="Simplified Arabic" w:hint="cs"/>
                    <w:rtl/>
                  </w:rPr>
                  <w:t>7</w:t>
                </w:r>
                <w:r w:rsidR="008B1EA2" w:rsidRPr="00BC622E">
                  <w:rPr>
                    <w:rFonts w:cs="Simplified Arabic" w:hint="cs"/>
                    <w:rtl/>
                  </w:rPr>
                  <w:t>.4</w:t>
                </w:r>
                <w:r w:rsidR="008B1EA2" w:rsidRPr="00BC622E">
                  <w:rPr>
                    <w:rFonts w:hint="cs"/>
                    <w:rtl/>
                  </w:rPr>
                  <w:t xml:space="preserve">  </w:t>
                </w:r>
                <w:r w:rsidR="00B62AE6" w:rsidRPr="00BC622E">
                  <w:rPr>
                    <w:rFonts w:cs="Simplified Arabic"/>
                    <w:rtl/>
                  </w:rPr>
                  <w:t>الرضاعة الطبيعية</w:t>
                </w:r>
              </w:p>
            </w:tc>
            <w:tc>
              <w:tcPr>
                <w:tcW w:w="1028" w:type="dxa"/>
              </w:tcPr>
              <w:p w:rsidR="008B1EA2"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w:t>
                </w:r>
                <w:r w:rsidR="00972215">
                  <w:rPr>
                    <w:rFonts w:ascii="Simplified Arabic" w:hAnsi="Simplified Arabic" w:cs="Simplified Arabic" w:hint="cs"/>
                    <w:b w:val="0"/>
                    <w:bCs w:val="0"/>
                    <w:sz w:val="24"/>
                    <w:szCs w:val="24"/>
                    <w:rtl/>
                  </w:rPr>
                  <w:t>2</w:t>
                </w:r>
              </w:p>
            </w:tc>
          </w:tr>
          <w:tr w:rsidR="00B5191C" w:rsidRPr="009C6DD0" w:rsidTr="00F23366">
            <w:trPr>
              <w:trHeight w:val="284"/>
              <w:jc w:val="center"/>
            </w:trPr>
            <w:tc>
              <w:tcPr>
                <w:tcW w:w="1410" w:type="dxa"/>
                <w:vAlign w:val="center"/>
              </w:tcPr>
              <w:p w:rsidR="00B5191C" w:rsidRPr="009C6DD0" w:rsidRDefault="00B5191C" w:rsidP="00E2277F">
                <w:pPr>
                  <w:bidi/>
                  <w:rPr>
                    <w:rFonts w:cs="Simplified Arabic"/>
                    <w:rtl/>
                  </w:rPr>
                </w:pPr>
              </w:p>
            </w:tc>
            <w:tc>
              <w:tcPr>
                <w:tcW w:w="6379" w:type="dxa"/>
              </w:tcPr>
              <w:p w:rsidR="007D17C2" w:rsidRPr="00BC622E" w:rsidRDefault="00AF7B58" w:rsidP="007C58D8">
                <w:pPr>
                  <w:bidi/>
                  <w:ind w:firstLine="388"/>
                  <w:rPr>
                    <w:rFonts w:cs="Simplified Arabic"/>
                    <w:rtl/>
                  </w:rPr>
                </w:pPr>
                <w:r>
                  <w:rPr>
                    <w:rFonts w:cs="Simplified Arabic" w:hint="cs"/>
                    <w:rtl/>
                  </w:rPr>
                  <w:t>8</w:t>
                </w:r>
                <w:r w:rsidR="00B5191C" w:rsidRPr="00BC622E">
                  <w:rPr>
                    <w:rFonts w:cs="Simplified Arabic" w:hint="cs"/>
                    <w:rtl/>
                  </w:rPr>
                  <w:t xml:space="preserve">.4 </w:t>
                </w:r>
                <w:r w:rsidR="00B62AE6" w:rsidRPr="00BC622E">
                  <w:rPr>
                    <w:rFonts w:cs="Simplified Arabic" w:hint="cs"/>
                    <w:rtl/>
                  </w:rPr>
                  <w:t>نقص</w:t>
                </w:r>
                <w:r w:rsidR="00B62AE6" w:rsidRPr="00BC622E">
                  <w:rPr>
                    <w:rFonts w:cs="Simplified Arabic"/>
                    <w:rtl/>
                  </w:rPr>
                  <w:t xml:space="preserve"> الوزن</w:t>
                </w:r>
                <w:r w:rsidR="00B62AE6" w:rsidRPr="00BC622E">
                  <w:rPr>
                    <w:rFonts w:cs="Simplified Arabic" w:hint="cs"/>
                    <w:rtl/>
                  </w:rPr>
                  <w:t>، فقر الدم</w:t>
                </w:r>
                <w:r w:rsidR="00B62AE6" w:rsidRPr="00BC622E">
                  <w:rPr>
                    <w:rFonts w:cs="Simplified Arabic"/>
                    <w:rtl/>
                  </w:rPr>
                  <w:t xml:space="preserve"> ، الهزال، قصر القامة</w:t>
                </w:r>
              </w:p>
            </w:tc>
            <w:tc>
              <w:tcPr>
                <w:tcW w:w="1028" w:type="dxa"/>
              </w:tcPr>
              <w:p w:rsidR="00B5191C" w:rsidRPr="009C6DD0" w:rsidRDefault="00603920"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w:t>
                </w:r>
                <w:r w:rsidR="00972215">
                  <w:rPr>
                    <w:rFonts w:ascii="Simplified Arabic" w:hAnsi="Simplified Arabic" w:cs="Simplified Arabic" w:hint="cs"/>
                    <w:b w:val="0"/>
                    <w:bCs w:val="0"/>
                    <w:sz w:val="24"/>
                    <w:szCs w:val="24"/>
                    <w:rtl/>
                  </w:rPr>
                  <w:t>3</w:t>
                </w:r>
              </w:p>
            </w:tc>
          </w:tr>
          <w:tr w:rsidR="00F23366" w:rsidRPr="009C6DD0" w:rsidTr="00F23366">
            <w:trPr>
              <w:trHeight w:hRule="exact" w:val="113"/>
              <w:jc w:val="center"/>
            </w:trPr>
            <w:tc>
              <w:tcPr>
                <w:tcW w:w="1410" w:type="dxa"/>
                <w:vAlign w:val="center"/>
              </w:tcPr>
              <w:p w:rsidR="00F23366" w:rsidRPr="009C6DD0" w:rsidRDefault="00F23366" w:rsidP="009411F0">
                <w:pPr>
                  <w:bidi/>
                  <w:rPr>
                    <w:rFonts w:cs="Simplified Arabic"/>
                    <w:rtl/>
                  </w:rPr>
                </w:pPr>
              </w:p>
            </w:tc>
            <w:tc>
              <w:tcPr>
                <w:tcW w:w="6379" w:type="dxa"/>
                <w:vAlign w:val="center"/>
              </w:tcPr>
              <w:p w:rsidR="00F23366" w:rsidRPr="00BC622E" w:rsidRDefault="00F23366" w:rsidP="009411F0">
                <w:pPr>
                  <w:bidi/>
                  <w:jc w:val="lowKashida"/>
                  <w:rPr>
                    <w:rFonts w:ascii="Simplified Arabic" w:hAnsi="Simplified Arabic" w:cs="Simplified Arabic"/>
                    <w:rtl/>
                  </w:rPr>
                </w:pPr>
              </w:p>
            </w:tc>
            <w:tc>
              <w:tcPr>
                <w:tcW w:w="1028" w:type="dxa"/>
              </w:tcPr>
              <w:p w:rsidR="00F23366" w:rsidRPr="009C6DD0" w:rsidRDefault="00F23366" w:rsidP="009411F0">
                <w:pPr>
                  <w:pStyle w:val="Heading2"/>
                  <w:keepNext w:val="0"/>
                  <w:ind w:firstLine="240"/>
                  <w:rPr>
                    <w:rFonts w:ascii="Simplified Arabic" w:hAnsi="Simplified Arabic" w:cs="Simplified Arabic"/>
                    <w:b w:val="0"/>
                    <w:bCs w:val="0"/>
                    <w:sz w:val="24"/>
                    <w:szCs w:val="24"/>
                    <w:rtl/>
                  </w:rPr>
                </w:pPr>
              </w:p>
            </w:tc>
          </w:tr>
          <w:tr w:rsidR="008B1EA2" w:rsidRPr="009C6DD0" w:rsidTr="00F23366">
            <w:trPr>
              <w:trHeight w:val="284"/>
              <w:jc w:val="center"/>
            </w:trPr>
            <w:tc>
              <w:tcPr>
                <w:tcW w:w="1410" w:type="dxa"/>
                <w:vAlign w:val="center"/>
              </w:tcPr>
              <w:p w:rsidR="008B1EA2" w:rsidRPr="009C6DD0" w:rsidRDefault="00F23366" w:rsidP="00F23366">
                <w:pPr>
                  <w:bidi/>
                  <w:rPr>
                    <w:rFonts w:cs="Simplified Arabic"/>
                    <w:rtl/>
                  </w:rPr>
                </w:pPr>
                <w:r w:rsidRPr="009C6DD0">
                  <w:rPr>
                    <w:rFonts w:cs="Simplified Arabic" w:hint="cs"/>
                    <w:rtl/>
                  </w:rPr>
                  <w:t xml:space="preserve">الفصل </w:t>
                </w:r>
                <w:r>
                  <w:rPr>
                    <w:rFonts w:cs="Simplified Arabic" w:hint="cs"/>
                    <w:rtl/>
                  </w:rPr>
                  <w:t>الخامس</w:t>
                </w:r>
                <w:r w:rsidRPr="009C6DD0">
                  <w:rPr>
                    <w:rFonts w:cs="Simplified Arabic" w:hint="cs"/>
                    <w:rtl/>
                  </w:rPr>
                  <w:t>:</w:t>
                </w:r>
              </w:p>
            </w:tc>
            <w:tc>
              <w:tcPr>
                <w:tcW w:w="6379" w:type="dxa"/>
              </w:tcPr>
              <w:p w:rsidR="008B1EA2" w:rsidRPr="00BC622E" w:rsidRDefault="00ED52D3" w:rsidP="00A05FB0">
                <w:pPr>
                  <w:bidi/>
                  <w:rPr>
                    <w:b/>
                    <w:bCs/>
                    <w:sz w:val="24"/>
                    <w:szCs w:val="24"/>
                  </w:rPr>
                </w:pPr>
                <w:r>
                  <w:rPr>
                    <w:rFonts w:ascii="Simplified Arabic" w:hAnsi="Simplified Arabic" w:cs="Simplified Arabic" w:hint="cs"/>
                    <w:b/>
                    <w:bCs/>
                    <w:rtl/>
                  </w:rPr>
                  <w:t>الأطفال</w:t>
                </w:r>
                <w:r w:rsidR="008B1EA2" w:rsidRPr="00BC622E">
                  <w:rPr>
                    <w:rFonts w:ascii="Simplified Arabic" w:hAnsi="Simplified Arabic" w:cs="Simplified Arabic"/>
                    <w:b/>
                    <w:bCs/>
                    <w:rtl/>
                  </w:rPr>
                  <w:t xml:space="preserve"> تحت الاحت</w:t>
                </w:r>
                <w:r w:rsidR="008B1EA2" w:rsidRPr="00BC622E">
                  <w:rPr>
                    <w:rFonts w:ascii="Simplified Arabic" w:hAnsi="Simplified Arabic" w:cs="Simplified Arabic" w:hint="cs"/>
                    <w:b/>
                    <w:bCs/>
                    <w:rtl/>
                  </w:rPr>
                  <w:t>ــــــــــ</w:t>
                </w:r>
                <w:r w:rsidR="008B1EA2" w:rsidRPr="00BC622E">
                  <w:rPr>
                    <w:rFonts w:ascii="Simplified Arabic" w:hAnsi="Simplified Arabic" w:cs="Simplified Arabic"/>
                    <w:b/>
                    <w:bCs/>
                    <w:rtl/>
                  </w:rPr>
                  <w:t>لال</w:t>
                </w:r>
                <w:r w:rsidR="008B1EA2" w:rsidRPr="00BC622E">
                  <w:rPr>
                    <w:rFonts w:ascii="Simplified Arabic" w:hAnsi="Simplified Arabic" w:cs="Simplified Arabic" w:hint="cs"/>
                    <w:b/>
                    <w:bCs/>
                    <w:rtl/>
                  </w:rPr>
                  <w:t xml:space="preserve"> </w:t>
                </w:r>
              </w:p>
            </w:tc>
            <w:tc>
              <w:tcPr>
                <w:tcW w:w="1028" w:type="dxa"/>
              </w:tcPr>
              <w:p w:rsidR="008B1EA2" w:rsidRPr="009C6DD0" w:rsidRDefault="00551E6B" w:rsidP="00972215">
                <w:pPr>
                  <w:pStyle w:val="Heading2"/>
                  <w:keepNext w:val="0"/>
                  <w:ind w:firstLine="241"/>
                  <w:rPr>
                    <w:rFonts w:ascii="Simplified Arabic" w:hAnsi="Simplified Arabic" w:cs="Simplified Arabic"/>
                    <w:sz w:val="24"/>
                    <w:szCs w:val="24"/>
                    <w:rtl/>
                  </w:rPr>
                </w:pPr>
                <w:r>
                  <w:rPr>
                    <w:rFonts w:ascii="Simplified Arabic" w:hAnsi="Simplified Arabic" w:cs="Simplified Arabic" w:hint="cs"/>
                    <w:sz w:val="24"/>
                    <w:szCs w:val="24"/>
                    <w:rtl/>
                  </w:rPr>
                  <w:t>5</w:t>
                </w:r>
                <w:r w:rsidR="00972215">
                  <w:rPr>
                    <w:rFonts w:ascii="Simplified Arabic" w:hAnsi="Simplified Arabic" w:cs="Simplified Arabic" w:hint="cs"/>
                    <w:sz w:val="24"/>
                    <w:szCs w:val="24"/>
                    <w:rtl/>
                  </w:rPr>
                  <w:t>7</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4F44F8" w:rsidP="004F44F8">
                <w:pPr>
                  <w:bidi/>
                  <w:ind w:firstLine="388"/>
                </w:pPr>
                <w:r>
                  <w:rPr>
                    <w:rFonts w:cs="Simplified Arabic" w:hint="cs"/>
                    <w:rtl/>
                  </w:rPr>
                  <w:t>1</w:t>
                </w:r>
                <w:r w:rsidR="008B1EA2" w:rsidRPr="00BC622E">
                  <w:rPr>
                    <w:rFonts w:cs="Simplified Arabic" w:hint="cs"/>
                    <w:rtl/>
                  </w:rPr>
                  <w:t>.</w:t>
                </w:r>
                <w:r>
                  <w:rPr>
                    <w:rFonts w:cs="Simplified Arabic" w:hint="cs"/>
                    <w:rtl/>
                  </w:rPr>
                  <w:t>5</w:t>
                </w:r>
                <w:r w:rsidR="008B1EA2" w:rsidRPr="00BC622E">
                  <w:rPr>
                    <w:rFonts w:hint="cs"/>
                    <w:rtl/>
                  </w:rPr>
                  <w:t xml:space="preserve">  </w:t>
                </w:r>
                <w:r w:rsidR="00ED52D3">
                  <w:rPr>
                    <w:rFonts w:ascii="Simplified Arabic" w:hAnsi="Simplified Arabic" w:cs="Simplified Arabic" w:hint="cs"/>
                    <w:rtl/>
                  </w:rPr>
                  <w:t>الأطفال</w:t>
                </w:r>
                <w:r w:rsidR="008B1EA2" w:rsidRPr="00BC622E">
                  <w:rPr>
                    <w:rFonts w:ascii="Simplified Arabic" w:hAnsi="Simplified Arabic" w:cs="Simplified Arabic" w:hint="cs"/>
                    <w:rtl/>
                  </w:rPr>
                  <w:t xml:space="preserve"> الجرحى </w:t>
                </w:r>
              </w:p>
            </w:tc>
            <w:tc>
              <w:tcPr>
                <w:tcW w:w="1028" w:type="dxa"/>
              </w:tcPr>
              <w:p w:rsidR="008B1EA2" w:rsidRPr="009C6DD0" w:rsidRDefault="00551E6B"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w:t>
                </w:r>
                <w:r w:rsidR="00972215">
                  <w:rPr>
                    <w:rFonts w:ascii="Simplified Arabic" w:hAnsi="Simplified Arabic" w:cs="Simplified Arabic" w:hint="cs"/>
                    <w:b w:val="0"/>
                    <w:bCs w:val="0"/>
                    <w:sz w:val="24"/>
                    <w:szCs w:val="24"/>
                    <w:rtl/>
                  </w:rPr>
                  <w:t>7</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66742F" w:rsidP="004353AD">
                <w:pPr>
                  <w:bidi/>
                  <w:ind w:firstLine="388"/>
                </w:pPr>
                <w:r w:rsidRPr="00BC622E">
                  <w:rPr>
                    <w:rFonts w:cs="Simplified Arabic" w:hint="cs"/>
                    <w:rtl/>
                  </w:rPr>
                  <w:t>2</w:t>
                </w:r>
                <w:r w:rsidR="008B1EA2" w:rsidRPr="00BC622E">
                  <w:rPr>
                    <w:rFonts w:cs="Simplified Arabic" w:hint="cs"/>
                    <w:rtl/>
                  </w:rPr>
                  <w:t>.</w:t>
                </w:r>
                <w:r w:rsidR="004F44F8">
                  <w:rPr>
                    <w:rFonts w:cs="Simplified Arabic" w:hint="cs"/>
                    <w:rtl/>
                  </w:rPr>
                  <w:t>5</w:t>
                </w:r>
                <w:r w:rsidR="008B1EA2" w:rsidRPr="00BC622E">
                  <w:rPr>
                    <w:rFonts w:hint="cs"/>
                    <w:rtl/>
                  </w:rPr>
                  <w:t xml:space="preserve">  </w:t>
                </w:r>
                <w:r w:rsidR="00ED52D3">
                  <w:rPr>
                    <w:rFonts w:hint="cs"/>
                    <w:rtl/>
                  </w:rPr>
                  <w:t>الأطفال</w:t>
                </w:r>
                <w:r w:rsidR="008B1EA2" w:rsidRPr="00BC622E">
                  <w:rPr>
                    <w:rFonts w:ascii="Simplified Arabic" w:hAnsi="Simplified Arabic" w:cs="Simplified Arabic" w:hint="cs"/>
                    <w:rtl/>
                  </w:rPr>
                  <w:t xml:space="preserve"> الشهداء</w:t>
                </w:r>
              </w:p>
            </w:tc>
            <w:tc>
              <w:tcPr>
                <w:tcW w:w="1028" w:type="dxa"/>
              </w:tcPr>
              <w:p w:rsidR="008B1EA2" w:rsidRPr="009C6DD0" w:rsidRDefault="00972215" w:rsidP="001E5640">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58</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4F44F8" w:rsidP="004F44F8">
                <w:pPr>
                  <w:bidi/>
                  <w:ind w:firstLine="388"/>
                </w:pPr>
                <w:r>
                  <w:rPr>
                    <w:rFonts w:cs="Simplified Arabic" w:hint="cs"/>
                    <w:rtl/>
                  </w:rPr>
                  <w:t>3</w:t>
                </w:r>
                <w:r w:rsidR="008B1EA2" w:rsidRPr="00BC622E">
                  <w:rPr>
                    <w:rFonts w:cs="Simplified Arabic" w:hint="cs"/>
                    <w:rtl/>
                  </w:rPr>
                  <w:t>.</w:t>
                </w:r>
                <w:r>
                  <w:rPr>
                    <w:rFonts w:cs="Simplified Arabic" w:hint="cs"/>
                    <w:rtl/>
                  </w:rPr>
                  <w:t>5</w:t>
                </w:r>
                <w:r w:rsidR="008B1EA2" w:rsidRPr="00BC622E">
                  <w:rPr>
                    <w:rFonts w:hint="cs"/>
                    <w:rtl/>
                  </w:rPr>
                  <w:t xml:space="preserve">  </w:t>
                </w:r>
                <w:r w:rsidR="00ED52D3">
                  <w:rPr>
                    <w:rFonts w:ascii="Simplified Arabic" w:hAnsi="Simplified Arabic" w:cs="Simplified Arabic" w:hint="cs"/>
                    <w:rtl/>
                  </w:rPr>
                  <w:t>الأطفال</w:t>
                </w:r>
                <w:r w:rsidR="008B1EA2" w:rsidRPr="00BC622E">
                  <w:rPr>
                    <w:rFonts w:ascii="Simplified Arabic" w:hAnsi="Simplified Arabic" w:cs="Simplified Arabic" w:hint="cs"/>
                    <w:rtl/>
                  </w:rPr>
                  <w:t xml:space="preserve"> المعتقلون</w:t>
                </w:r>
              </w:p>
            </w:tc>
            <w:tc>
              <w:tcPr>
                <w:tcW w:w="1028" w:type="dxa"/>
              </w:tcPr>
              <w:p w:rsidR="008B1EA2" w:rsidRPr="009C6DD0" w:rsidRDefault="00972215" w:rsidP="00007C53">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59</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Default="004F44F8" w:rsidP="004F44F8">
                <w:pPr>
                  <w:bidi/>
                  <w:ind w:firstLine="388"/>
                  <w:rPr>
                    <w:rFonts w:ascii="Simplified Arabic" w:hAnsi="Simplified Arabic" w:cs="Simplified Arabic"/>
                    <w:rtl/>
                  </w:rPr>
                </w:pPr>
                <w:r>
                  <w:rPr>
                    <w:rFonts w:cs="Simplified Arabic" w:hint="cs"/>
                    <w:rtl/>
                  </w:rPr>
                  <w:t>4</w:t>
                </w:r>
                <w:r w:rsidR="008B1EA2" w:rsidRPr="00BC622E">
                  <w:rPr>
                    <w:rFonts w:cs="Simplified Arabic" w:hint="cs"/>
                    <w:rtl/>
                  </w:rPr>
                  <w:t>.</w:t>
                </w:r>
                <w:r>
                  <w:rPr>
                    <w:rFonts w:cs="Simplified Arabic" w:hint="cs"/>
                    <w:rtl/>
                  </w:rPr>
                  <w:t>5</w:t>
                </w:r>
                <w:r w:rsidR="008B1EA2" w:rsidRPr="00BC622E">
                  <w:rPr>
                    <w:rFonts w:hint="cs"/>
                    <w:rtl/>
                  </w:rPr>
                  <w:t xml:space="preserve">  </w:t>
                </w:r>
                <w:r w:rsidR="008B1EA2" w:rsidRPr="00BC622E">
                  <w:rPr>
                    <w:rFonts w:ascii="Simplified Arabic" w:hAnsi="Simplified Arabic" w:cs="Simplified Arabic" w:hint="cs"/>
                    <w:rtl/>
                  </w:rPr>
                  <w:t xml:space="preserve">تجنييد </w:t>
                </w:r>
                <w:r w:rsidR="00ED52D3">
                  <w:rPr>
                    <w:rFonts w:ascii="Simplified Arabic" w:hAnsi="Simplified Arabic" w:cs="Simplified Arabic" w:hint="cs"/>
                    <w:rtl/>
                  </w:rPr>
                  <w:t>الأطفال</w:t>
                </w:r>
                <w:r w:rsidR="008B1EA2" w:rsidRPr="00BC622E">
                  <w:rPr>
                    <w:rFonts w:ascii="Simplified Arabic" w:hAnsi="Simplified Arabic" w:cs="Simplified Arabic" w:hint="cs"/>
                    <w:rtl/>
                  </w:rPr>
                  <w:t xml:space="preserve"> واستخدامهم كمخبرين او دروع بشرية</w:t>
                </w:r>
              </w:p>
              <w:p w:rsidR="00CA547D" w:rsidRPr="00BC622E" w:rsidRDefault="00CA547D" w:rsidP="00CA547D">
                <w:pPr>
                  <w:bidi/>
                  <w:ind w:firstLine="388"/>
                </w:pPr>
              </w:p>
            </w:tc>
            <w:tc>
              <w:tcPr>
                <w:tcW w:w="1028" w:type="dxa"/>
              </w:tcPr>
              <w:p w:rsidR="008B1EA2" w:rsidRPr="009C6DD0" w:rsidRDefault="00551E6B"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w:t>
                </w:r>
                <w:r w:rsidR="00972215">
                  <w:rPr>
                    <w:rFonts w:ascii="Simplified Arabic" w:hAnsi="Simplified Arabic" w:cs="Simplified Arabic" w:hint="cs"/>
                    <w:b w:val="0"/>
                    <w:bCs w:val="0"/>
                    <w:sz w:val="24"/>
                    <w:szCs w:val="24"/>
                    <w:rtl/>
                  </w:rPr>
                  <w:t>1</w:t>
                </w:r>
              </w:p>
            </w:tc>
          </w:tr>
          <w:tr w:rsidR="00FB13B8" w:rsidRPr="009C6DD0" w:rsidTr="009411F0">
            <w:trPr>
              <w:trHeight w:hRule="exact" w:val="113"/>
              <w:jc w:val="center"/>
            </w:trPr>
            <w:tc>
              <w:tcPr>
                <w:tcW w:w="1410" w:type="dxa"/>
                <w:vAlign w:val="center"/>
              </w:tcPr>
              <w:p w:rsidR="00FB13B8" w:rsidRPr="009C6DD0" w:rsidRDefault="00FB13B8" w:rsidP="009411F0">
                <w:pPr>
                  <w:bidi/>
                  <w:rPr>
                    <w:rFonts w:cs="Simplified Arabic"/>
                    <w:rtl/>
                  </w:rPr>
                </w:pPr>
              </w:p>
            </w:tc>
            <w:tc>
              <w:tcPr>
                <w:tcW w:w="6379" w:type="dxa"/>
                <w:vAlign w:val="center"/>
              </w:tcPr>
              <w:p w:rsidR="00FB13B8" w:rsidRPr="00BC622E" w:rsidRDefault="00FB13B8" w:rsidP="009411F0">
                <w:pPr>
                  <w:bidi/>
                  <w:jc w:val="lowKashida"/>
                  <w:rPr>
                    <w:rFonts w:ascii="Simplified Arabic" w:hAnsi="Simplified Arabic" w:cs="Simplified Arabic"/>
                    <w:rtl/>
                  </w:rPr>
                </w:pPr>
              </w:p>
            </w:tc>
            <w:tc>
              <w:tcPr>
                <w:tcW w:w="1028" w:type="dxa"/>
              </w:tcPr>
              <w:p w:rsidR="00FB13B8" w:rsidRPr="009C6DD0" w:rsidRDefault="00FB13B8" w:rsidP="009411F0">
                <w:pPr>
                  <w:pStyle w:val="Heading2"/>
                  <w:keepNext w:val="0"/>
                  <w:ind w:firstLine="240"/>
                  <w:rPr>
                    <w:rFonts w:ascii="Simplified Arabic" w:hAnsi="Simplified Arabic" w:cs="Simplified Arabic"/>
                    <w:b w:val="0"/>
                    <w:bCs w:val="0"/>
                    <w:sz w:val="24"/>
                    <w:szCs w:val="24"/>
                    <w:rtl/>
                  </w:rPr>
                </w:pPr>
              </w:p>
            </w:tc>
          </w:tr>
          <w:tr w:rsidR="008B1EA2" w:rsidRPr="009C6DD0" w:rsidTr="00F23366">
            <w:trPr>
              <w:trHeight w:val="284"/>
              <w:jc w:val="center"/>
            </w:trPr>
            <w:tc>
              <w:tcPr>
                <w:tcW w:w="1410" w:type="dxa"/>
                <w:vAlign w:val="center"/>
              </w:tcPr>
              <w:p w:rsidR="008B1EA2" w:rsidRPr="009C6DD0" w:rsidRDefault="00F23366" w:rsidP="00F23366">
                <w:pPr>
                  <w:bidi/>
                  <w:rPr>
                    <w:rFonts w:cs="Simplified Arabic"/>
                    <w:b/>
                    <w:bCs/>
                    <w:rtl/>
                  </w:rPr>
                </w:pPr>
                <w:r w:rsidRPr="009C6DD0">
                  <w:rPr>
                    <w:rFonts w:cs="Simplified Arabic" w:hint="cs"/>
                    <w:rtl/>
                  </w:rPr>
                  <w:lastRenderedPageBreak/>
                  <w:t xml:space="preserve">الفصل </w:t>
                </w:r>
                <w:r>
                  <w:rPr>
                    <w:rFonts w:cs="Simplified Arabic" w:hint="cs"/>
                    <w:rtl/>
                  </w:rPr>
                  <w:t>السادس</w:t>
                </w:r>
                <w:r w:rsidRPr="009C6DD0">
                  <w:rPr>
                    <w:rFonts w:cs="Simplified Arabic" w:hint="cs"/>
                    <w:rtl/>
                  </w:rPr>
                  <w:t>:</w:t>
                </w:r>
              </w:p>
            </w:tc>
            <w:tc>
              <w:tcPr>
                <w:tcW w:w="6379" w:type="dxa"/>
              </w:tcPr>
              <w:p w:rsidR="008B1EA2" w:rsidRPr="00BC622E" w:rsidRDefault="008B1EA2" w:rsidP="006C5D2F">
                <w:pPr>
                  <w:bidi/>
                  <w:rPr>
                    <w:b/>
                    <w:bCs/>
                  </w:rPr>
                </w:pPr>
                <w:r w:rsidRPr="00BC622E">
                  <w:rPr>
                    <w:rFonts w:ascii="Simplified Arabic" w:hAnsi="Simplified Arabic" w:cs="Simplified Arabic" w:hint="cs"/>
                    <w:b/>
                    <w:bCs/>
                    <w:rtl/>
                  </w:rPr>
                  <w:t>الـــــــحـــــــــــمـــــــــــــــــــــــــــــــــــــــــــــــــــــــاية</w:t>
                </w:r>
              </w:p>
            </w:tc>
            <w:tc>
              <w:tcPr>
                <w:tcW w:w="1028" w:type="dxa"/>
              </w:tcPr>
              <w:p w:rsidR="008B1EA2" w:rsidRPr="009C6DD0" w:rsidRDefault="00972215" w:rsidP="00007C53">
                <w:pPr>
                  <w:pStyle w:val="Heading2"/>
                  <w:keepNext w:val="0"/>
                  <w:ind w:firstLine="241"/>
                  <w:rPr>
                    <w:rFonts w:ascii="Simplified Arabic" w:hAnsi="Simplified Arabic" w:cs="Simplified Arabic"/>
                    <w:sz w:val="24"/>
                    <w:szCs w:val="24"/>
                    <w:rtl/>
                  </w:rPr>
                </w:pPr>
                <w:r>
                  <w:rPr>
                    <w:rFonts w:ascii="Simplified Arabic" w:hAnsi="Simplified Arabic" w:cs="Simplified Arabic" w:hint="cs"/>
                    <w:sz w:val="24"/>
                    <w:szCs w:val="24"/>
                    <w:rtl/>
                  </w:rPr>
                  <w:t>63</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vAlign w:val="center"/>
              </w:tcPr>
              <w:p w:rsidR="008B1EA2" w:rsidRPr="00BC622E" w:rsidRDefault="004F44F8" w:rsidP="004F44F8">
                <w:pPr>
                  <w:bidi/>
                  <w:ind w:firstLine="388"/>
                  <w:jc w:val="lowKashida"/>
                  <w:rPr>
                    <w:rFonts w:cs="Simplified Arabic"/>
                    <w:rtl/>
                  </w:rPr>
                </w:pPr>
                <w:r>
                  <w:rPr>
                    <w:rFonts w:cs="Simplified Arabic" w:hint="cs"/>
                    <w:rtl/>
                  </w:rPr>
                  <w:t>1</w:t>
                </w:r>
                <w:r w:rsidR="008B1EA2" w:rsidRPr="00BC622E">
                  <w:rPr>
                    <w:rFonts w:cs="Simplified Arabic" w:hint="cs"/>
                    <w:rtl/>
                  </w:rPr>
                  <w:t>.</w:t>
                </w:r>
                <w:r>
                  <w:rPr>
                    <w:rFonts w:cs="Simplified Arabic" w:hint="cs"/>
                    <w:rtl/>
                  </w:rPr>
                  <w:t>6</w:t>
                </w:r>
                <w:r w:rsidR="008B1EA2" w:rsidRPr="00BC622E">
                  <w:rPr>
                    <w:rFonts w:cs="Simplified Arabic" w:hint="cs"/>
                    <w:rtl/>
                  </w:rPr>
                  <w:t xml:space="preserve"> عمالة </w:t>
                </w:r>
                <w:r w:rsidR="00ED52D3">
                  <w:rPr>
                    <w:rFonts w:cs="Simplified Arabic" w:hint="cs"/>
                    <w:rtl/>
                  </w:rPr>
                  <w:t>الأطفال</w:t>
                </w:r>
                <w:r w:rsidR="008B1EA2" w:rsidRPr="00BC622E">
                  <w:rPr>
                    <w:rFonts w:cs="Simplified Arabic" w:hint="cs"/>
                    <w:rtl/>
                  </w:rPr>
                  <w:t xml:space="preserve"> والاستغلال الاقتصادي </w:t>
                </w:r>
                <w:r w:rsidR="00BA3FB0" w:rsidRPr="00BC622E">
                  <w:rPr>
                    <w:rFonts w:cs="Simplified Arabic" w:hint="cs"/>
                    <w:rtl/>
                  </w:rPr>
                  <w:t>للأطفال</w:t>
                </w:r>
              </w:p>
            </w:tc>
            <w:tc>
              <w:tcPr>
                <w:tcW w:w="1028" w:type="dxa"/>
              </w:tcPr>
              <w:p w:rsidR="008B1EA2" w:rsidRPr="009C6DD0" w:rsidRDefault="00551E6B"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w:t>
                </w:r>
                <w:r w:rsidR="00972215">
                  <w:rPr>
                    <w:rFonts w:ascii="Simplified Arabic" w:hAnsi="Simplified Arabic" w:cs="Simplified Arabic" w:hint="cs"/>
                    <w:b w:val="0"/>
                    <w:bCs w:val="0"/>
                    <w:sz w:val="24"/>
                    <w:szCs w:val="24"/>
                    <w:rtl/>
                  </w:rPr>
                  <w:t>3</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4F44F8" w:rsidP="004F44F8">
                <w:pPr>
                  <w:bidi/>
                  <w:ind w:firstLine="388"/>
                </w:pPr>
                <w:r>
                  <w:rPr>
                    <w:rFonts w:cs="Simplified Arabic" w:hint="cs"/>
                    <w:rtl/>
                  </w:rPr>
                  <w:t>2</w:t>
                </w:r>
                <w:r w:rsidR="008B1EA2" w:rsidRPr="00BC622E">
                  <w:rPr>
                    <w:rFonts w:cs="Simplified Arabic" w:hint="cs"/>
                    <w:rtl/>
                  </w:rPr>
                  <w:t>.</w:t>
                </w:r>
                <w:r>
                  <w:rPr>
                    <w:rFonts w:cs="Simplified Arabic" w:hint="cs"/>
                    <w:rtl/>
                  </w:rPr>
                  <w:t>6</w:t>
                </w:r>
                <w:r w:rsidR="008B1EA2" w:rsidRPr="00BC622E">
                  <w:rPr>
                    <w:rFonts w:cs="Simplified Arabic" w:hint="cs"/>
                    <w:rtl/>
                  </w:rPr>
                  <w:t xml:space="preserve"> البطــــــــــــالـــــــــة</w:t>
                </w:r>
              </w:p>
            </w:tc>
            <w:tc>
              <w:tcPr>
                <w:tcW w:w="1028" w:type="dxa"/>
              </w:tcPr>
              <w:p w:rsidR="008B1EA2" w:rsidRPr="009C6DD0" w:rsidRDefault="00551E6B"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w:t>
                </w:r>
                <w:r w:rsidR="00972215">
                  <w:rPr>
                    <w:rFonts w:ascii="Simplified Arabic" w:hAnsi="Simplified Arabic" w:cs="Simplified Arabic" w:hint="cs"/>
                    <w:b w:val="0"/>
                    <w:bCs w:val="0"/>
                    <w:sz w:val="24"/>
                    <w:szCs w:val="24"/>
                    <w:rtl/>
                  </w:rPr>
                  <w:t>5</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66742F" w:rsidP="004F44F8">
                <w:pPr>
                  <w:bidi/>
                  <w:ind w:firstLine="388"/>
                </w:pPr>
                <w:r w:rsidRPr="00BC622E">
                  <w:rPr>
                    <w:rFonts w:cs="Simplified Arabic" w:hint="cs"/>
                    <w:rtl/>
                  </w:rPr>
                  <w:t>3</w:t>
                </w:r>
                <w:r w:rsidR="008B1EA2" w:rsidRPr="00BC622E">
                  <w:rPr>
                    <w:rFonts w:cs="Simplified Arabic" w:hint="cs"/>
                    <w:rtl/>
                  </w:rPr>
                  <w:t>.</w:t>
                </w:r>
                <w:r w:rsidR="004F44F8">
                  <w:rPr>
                    <w:rFonts w:cs="Simplified Arabic" w:hint="cs"/>
                    <w:rtl/>
                  </w:rPr>
                  <w:t>6</w:t>
                </w:r>
                <w:r w:rsidR="008B1EA2" w:rsidRPr="00BC622E">
                  <w:rPr>
                    <w:rFonts w:cs="Simplified Arabic" w:hint="cs"/>
                    <w:rtl/>
                  </w:rPr>
                  <w:t xml:space="preserve"> </w:t>
                </w:r>
                <w:r w:rsidR="008B1EA2" w:rsidRPr="00BC622E">
                  <w:rPr>
                    <w:rFonts w:ascii="Simplified Arabic" w:hAnsi="Simplified Arabic" w:cs="Simplified Arabic"/>
                    <w:rtl/>
                  </w:rPr>
                  <w:t>الف</w:t>
                </w:r>
                <w:r w:rsidR="008B1EA2" w:rsidRPr="00BC622E">
                  <w:rPr>
                    <w:rFonts w:ascii="Simplified Arabic" w:hAnsi="Simplified Arabic" w:cs="Simplified Arabic" w:hint="cs"/>
                    <w:rtl/>
                  </w:rPr>
                  <w:t>ـــــ</w:t>
                </w:r>
                <w:r w:rsidR="008B1EA2" w:rsidRPr="00BC622E">
                  <w:rPr>
                    <w:rFonts w:ascii="Simplified Arabic" w:hAnsi="Simplified Arabic" w:cs="Simplified Arabic"/>
                    <w:rtl/>
                  </w:rPr>
                  <w:t>ق</w:t>
                </w:r>
                <w:r w:rsidR="008B1EA2" w:rsidRPr="00BC622E">
                  <w:rPr>
                    <w:rFonts w:ascii="Simplified Arabic" w:hAnsi="Simplified Arabic" w:cs="Simplified Arabic" w:hint="cs"/>
                    <w:rtl/>
                  </w:rPr>
                  <w:t>ـــــــــــــ</w:t>
                </w:r>
                <w:r w:rsidR="008B1EA2" w:rsidRPr="00BC622E">
                  <w:rPr>
                    <w:rFonts w:ascii="Simplified Arabic" w:hAnsi="Simplified Arabic" w:cs="Simplified Arabic"/>
                    <w:rtl/>
                  </w:rPr>
                  <w:t>ر</w:t>
                </w:r>
              </w:p>
            </w:tc>
            <w:tc>
              <w:tcPr>
                <w:tcW w:w="1028" w:type="dxa"/>
              </w:tcPr>
              <w:p w:rsidR="008B1EA2" w:rsidRPr="009C6DD0" w:rsidRDefault="00551E6B"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w:t>
                </w:r>
                <w:r w:rsidR="00972215">
                  <w:rPr>
                    <w:rFonts w:ascii="Simplified Arabic" w:hAnsi="Simplified Arabic" w:cs="Simplified Arabic" w:hint="cs"/>
                    <w:b w:val="0"/>
                    <w:bCs w:val="0"/>
                    <w:sz w:val="24"/>
                    <w:szCs w:val="24"/>
                    <w:rtl/>
                  </w:rPr>
                  <w:t>6</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4F44F8" w:rsidP="004F44F8">
                <w:pPr>
                  <w:bidi/>
                  <w:ind w:firstLine="388"/>
                </w:pPr>
                <w:r>
                  <w:rPr>
                    <w:rFonts w:cs="Simplified Arabic" w:hint="cs"/>
                    <w:rtl/>
                  </w:rPr>
                  <w:t>4</w:t>
                </w:r>
                <w:r w:rsidR="008B1EA2" w:rsidRPr="00BC622E">
                  <w:rPr>
                    <w:rFonts w:cs="Simplified Arabic" w:hint="cs"/>
                    <w:rtl/>
                  </w:rPr>
                  <w:t>.</w:t>
                </w:r>
                <w:r>
                  <w:rPr>
                    <w:rFonts w:cs="Simplified Arabic" w:hint="cs"/>
                    <w:rtl/>
                  </w:rPr>
                  <w:t>6</w:t>
                </w:r>
                <w:r w:rsidR="008B1EA2" w:rsidRPr="00BC622E">
                  <w:rPr>
                    <w:rFonts w:cs="Simplified Arabic" w:hint="cs"/>
                    <w:rtl/>
                  </w:rPr>
                  <w:t xml:space="preserve"> </w:t>
                </w:r>
                <w:r w:rsidR="00ED52D3">
                  <w:rPr>
                    <w:rFonts w:cs="Simplified Arabic" w:hint="cs"/>
                    <w:rtl/>
                  </w:rPr>
                  <w:t>الأطفال</w:t>
                </w:r>
                <w:r w:rsidR="008B1EA2" w:rsidRPr="00BC622E">
                  <w:rPr>
                    <w:rFonts w:cs="Simplified Arabic" w:hint="cs"/>
                    <w:rtl/>
                  </w:rPr>
                  <w:t xml:space="preserve"> في خلاف مع القانون</w:t>
                </w:r>
              </w:p>
            </w:tc>
            <w:tc>
              <w:tcPr>
                <w:tcW w:w="1028" w:type="dxa"/>
              </w:tcPr>
              <w:p w:rsidR="008B1EA2" w:rsidRPr="009C6DD0" w:rsidRDefault="00605A48"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w:t>
                </w:r>
                <w:r w:rsidR="00972215">
                  <w:rPr>
                    <w:rFonts w:ascii="Simplified Arabic" w:hAnsi="Simplified Arabic" w:cs="Simplified Arabic" w:hint="cs"/>
                    <w:b w:val="0"/>
                    <w:bCs w:val="0"/>
                    <w:sz w:val="24"/>
                    <w:szCs w:val="24"/>
                    <w:rtl/>
                  </w:rPr>
                  <w:t>0</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4F44F8" w:rsidP="004F44F8">
                <w:pPr>
                  <w:bidi/>
                  <w:ind w:firstLine="388"/>
                </w:pPr>
                <w:r>
                  <w:rPr>
                    <w:rFonts w:cs="Simplified Arabic" w:hint="cs"/>
                    <w:rtl/>
                  </w:rPr>
                  <w:t>5</w:t>
                </w:r>
                <w:r w:rsidR="008B1EA2" w:rsidRPr="00BC622E">
                  <w:rPr>
                    <w:rFonts w:cs="Simplified Arabic" w:hint="cs"/>
                    <w:rtl/>
                  </w:rPr>
                  <w:t>.</w:t>
                </w:r>
                <w:r>
                  <w:rPr>
                    <w:rFonts w:cs="Simplified Arabic" w:hint="cs"/>
                    <w:rtl/>
                  </w:rPr>
                  <w:t>6</w:t>
                </w:r>
                <w:r w:rsidR="008B1EA2" w:rsidRPr="00BC622E">
                  <w:rPr>
                    <w:rFonts w:cs="Simplified Arabic" w:hint="cs"/>
                    <w:rtl/>
                  </w:rPr>
                  <w:t xml:space="preserve"> </w:t>
                </w:r>
                <w:r w:rsidR="008B1EA2" w:rsidRPr="00BC622E">
                  <w:rPr>
                    <w:rFonts w:ascii="Simplified Arabic" w:hAnsi="Simplified Arabic" w:cs="Simplified Arabic"/>
                    <w:rtl/>
                  </w:rPr>
                  <w:t xml:space="preserve">العنف والإساءة </w:t>
                </w:r>
                <w:r w:rsidR="00BA3FB0" w:rsidRPr="00BC622E">
                  <w:rPr>
                    <w:rFonts w:ascii="Simplified Arabic" w:hAnsi="Simplified Arabic" w:cs="Simplified Arabic" w:hint="cs"/>
                    <w:rtl/>
                  </w:rPr>
                  <w:t>والإهمال</w:t>
                </w:r>
                <w:r w:rsidR="008B1EA2" w:rsidRPr="00BC622E">
                  <w:rPr>
                    <w:rFonts w:ascii="Simplified Arabic" w:hAnsi="Simplified Arabic" w:cs="Simplified Arabic"/>
                    <w:rtl/>
                  </w:rPr>
                  <w:t xml:space="preserve"> بكافة أشكاله</w:t>
                </w:r>
              </w:p>
            </w:tc>
            <w:tc>
              <w:tcPr>
                <w:tcW w:w="1028" w:type="dxa"/>
              </w:tcPr>
              <w:p w:rsidR="008B1EA2" w:rsidRPr="009C6DD0" w:rsidRDefault="00551E6B"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w:t>
                </w:r>
                <w:r w:rsidR="00972215">
                  <w:rPr>
                    <w:rFonts w:ascii="Simplified Arabic" w:hAnsi="Simplified Arabic" w:cs="Simplified Arabic" w:hint="cs"/>
                    <w:b w:val="0"/>
                    <w:bCs w:val="0"/>
                    <w:sz w:val="24"/>
                    <w:szCs w:val="24"/>
                    <w:rtl/>
                  </w:rPr>
                  <w:t>2</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137701" w:rsidP="004F44F8">
                <w:pPr>
                  <w:bidi/>
                  <w:ind w:left="922" w:hanging="534"/>
                </w:pPr>
                <w:r>
                  <w:rPr>
                    <w:rFonts w:cs="Simplified Arabic" w:hint="cs"/>
                    <w:rtl/>
                  </w:rPr>
                  <w:t>6</w:t>
                </w:r>
                <w:r w:rsidR="008B1EA2" w:rsidRPr="00BC622E">
                  <w:rPr>
                    <w:rFonts w:cs="Simplified Arabic" w:hint="cs"/>
                    <w:rtl/>
                  </w:rPr>
                  <w:t>.</w:t>
                </w:r>
                <w:r w:rsidR="004F44F8">
                  <w:rPr>
                    <w:rFonts w:cs="Simplified Arabic" w:hint="cs"/>
                    <w:rtl/>
                  </w:rPr>
                  <w:t>6</w:t>
                </w:r>
                <w:r w:rsidR="008B1EA2" w:rsidRPr="00BC622E">
                  <w:rPr>
                    <w:rFonts w:cs="Simplified Arabic" w:hint="cs"/>
                    <w:rtl/>
                  </w:rPr>
                  <w:t xml:space="preserve"> </w:t>
                </w:r>
                <w:r w:rsidR="008B1EA2" w:rsidRPr="00BC622E">
                  <w:rPr>
                    <w:rFonts w:ascii="Simplified Arabic" w:hAnsi="Simplified Arabic" w:cs="Simplified Arabic"/>
                    <w:rtl/>
                  </w:rPr>
                  <w:t>المؤشرات الإحصائية للأطفال في الأسر الحاضنة وفاقدي الرعاية الاسرية</w:t>
                </w:r>
              </w:p>
            </w:tc>
            <w:tc>
              <w:tcPr>
                <w:tcW w:w="1028" w:type="dxa"/>
              </w:tcPr>
              <w:p w:rsidR="008B1EA2" w:rsidRPr="009C6DD0" w:rsidRDefault="00551E6B"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w:t>
                </w:r>
                <w:r w:rsidR="00972215">
                  <w:rPr>
                    <w:rFonts w:ascii="Simplified Arabic" w:hAnsi="Simplified Arabic" w:cs="Simplified Arabic" w:hint="cs"/>
                    <w:b w:val="0"/>
                    <w:bCs w:val="0"/>
                    <w:sz w:val="24"/>
                    <w:szCs w:val="24"/>
                    <w:rtl/>
                  </w:rPr>
                  <w:t>6</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137701" w:rsidP="004F44F8">
                <w:pPr>
                  <w:bidi/>
                  <w:ind w:firstLine="388"/>
                </w:pPr>
                <w:r>
                  <w:rPr>
                    <w:rFonts w:cs="Simplified Arabic" w:hint="cs"/>
                    <w:rtl/>
                  </w:rPr>
                  <w:t>7</w:t>
                </w:r>
                <w:r w:rsidR="008B1EA2" w:rsidRPr="00BC622E">
                  <w:rPr>
                    <w:rFonts w:cs="Simplified Arabic" w:hint="cs"/>
                    <w:rtl/>
                  </w:rPr>
                  <w:t>.</w:t>
                </w:r>
                <w:r w:rsidR="004F44F8">
                  <w:rPr>
                    <w:rFonts w:cs="Simplified Arabic" w:hint="cs"/>
                    <w:rtl/>
                  </w:rPr>
                  <w:t>6</w:t>
                </w:r>
                <w:r w:rsidR="008B1EA2" w:rsidRPr="00BC622E">
                  <w:rPr>
                    <w:rFonts w:cs="Simplified Arabic" w:hint="cs"/>
                    <w:rtl/>
                  </w:rPr>
                  <w:t xml:space="preserve"> </w:t>
                </w:r>
                <w:r w:rsidR="00ED52D3">
                  <w:rPr>
                    <w:rFonts w:ascii="Simplified Arabic" w:hAnsi="Simplified Arabic" w:cs="Simplified Arabic"/>
                    <w:rtl/>
                  </w:rPr>
                  <w:t>الأطفال</w:t>
                </w:r>
                <w:r w:rsidR="008B1EA2" w:rsidRPr="00BC622E">
                  <w:rPr>
                    <w:rFonts w:ascii="Simplified Arabic" w:hAnsi="Simplified Arabic" w:cs="Simplified Arabic"/>
                    <w:rtl/>
                  </w:rPr>
                  <w:t xml:space="preserve"> ذو</w:t>
                </w:r>
                <w:r w:rsidR="008B1EA2" w:rsidRPr="00BC622E">
                  <w:rPr>
                    <w:rFonts w:ascii="Simplified Arabic" w:hAnsi="Simplified Arabic" w:cs="Simplified Arabic" w:hint="cs"/>
                    <w:rtl/>
                  </w:rPr>
                  <w:t>و</w:t>
                </w:r>
                <w:r w:rsidR="008B1EA2" w:rsidRPr="00BC622E">
                  <w:rPr>
                    <w:rFonts w:ascii="Simplified Arabic" w:hAnsi="Simplified Arabic" w:cs="Simplified Arabic"/>
                    <w:rtl/>
                  </w:rPr>
                  <w:t xml:space="preserve"> الإع</w:t>
                </w:r>
                <w:r w:rsidR="008B1EA2" w:rsidRPr="00BC622E">
                  <w:rPr>
                    <w:rFonts w:ascii="Simplified Arabic" w:hAnsi="Simplified Arabic" w:cs="Simplified Arabic" w:hint="cs"/>
                    <w:rtl/>
                  </w:rPr>
                  <w:t>ــــــــ</w:t>
                </w:r>
                <w:r w:rsidR="008B1EA2" w:rsidRPr="00BC622E">
                  <w:rPr>
                    <w:rFonts w:ascii="Simplified Arabic" w:hAnsi="Simplified Arabic" w:cs="Simplified Arabic"/>
                    <w:rtl/>
                  </w:rPr>
                  <w:t>اق</w:t>
                </w:r>
                <w:r w:rsidR="008B1EA2" w:rsidRPr="00BC622E">
                  <w:rPr>
                    <w:rFonts w:ascii="Simplified Arabic" w:hAnsi="Simplified Arabic" w:cs="Simplified Arabic" w:hint="cs"/>
                    <w:rtl/>
                  </w:rPr>
                  <w:t>ــــ</w:t>
                </w:r>
                <w:r w:rsidR="008B1EA2" w:rsidRPr="00BC622E">
                  <w:rPr>
                    <w:rFonts w:ascii="Simplified Arabic" w:hAnsi="Simplified Arabic" w:cs="Simplified Arabic"/>
                    <w:rtl/>
                  </w:rPr>
                  <w:t>ة</w:t>
                </w:r>
              </w:p>
            </w:tc>
            <w:tc>
              <w:tcPr>
                <w:tcW w:w="1028" w:type="dxa"/>
              </w:tcPr>
              <w:p w:rsidR="008B1EA2" w:rsidRPr="009C6DD0" w:rsidRDefault="00972215" w:rsidP="00605A48">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77</w:t>
                </w:r>
              </w:p>
            </w:tc>
          </w:tr>
          <w:tr w:rsidR="00FB13B8" w:rsidRPr="009C6DD0" w:rsidTr="009411F0">
            <w:trPr>
              <w:trHeight w:hRule="exact" w:val="113"/>
              <w:jc w:val="center"/>
            </w:trPr>
            <w:tc>
              <w:tcPr>
                <w:tcW w:w="1410" w:type="dxa"/>
                <w:vAlign w:val="center"/>
              </w:tcPr>
              <w:p w:rsidR="00FB13B8" w:rsidRPr="009C6DD0" w:rsidRDefault="00FB13B8" w:rsidP="009411F0">
                <w:pPr>
                  <w:bidi/>
                  <w:rPr>
                    <w:rFonts w:cs="Simplified Arabic"/>
                    <w:rtl/>
                  </w:rPr>
                </w:pPr>
              </w:p>
            </w:tc>
            <w:tc>
              <w:tcPr>
                <w:tcW w:w="6379" w:type="dxa"/>
                <w:vAlign w:val="center"/>
              </w:tcPr>
              <w:p w:rsidR="00FB13B8" w:rsidRPr="00BC622E" w:rsidRDefault="00FB13B8" w:rsidP="009411F0">
                <w:pPr>
                  <w:bidi/>
                  <w:jc w:val="lowKashida"/>
                  <w:rPr>
                    <w:rFonts w:ascii="Simplified Arabic" w:hAnsi="Simplified Arabic" w:cs="Simplified Arabic"/>
                    <w:rtl/>
                  </w:rPr>
                </w:pPr>
              </w:p>
            </w:tc>
            <w:tc>
              <w:tcPr>
                <w:tcW w:w="1028" w:type="dxa"/>
              </w:tcPr>
              <w:p w:rsidR="00FB13B8" w:rsidRPr="009C6DD0" w:rsidRDefault="00FB13B8" w:rsidP="009411F0">
                <w:pPr>
                  <w:pStyle w:val="Heading2"/>
                  <w:keepNext w:val="0"/>
                  <w:ind w:firstLine="240"/>
                  <w:rPr>
                    <w:rFonts w:ascii="Simplified Arabic" w:hAnsi="Simplified Arabic" w:cs="Simplified Arabic"/>
                    <w:b w:val="0"/>
                    <w:bCs w:val="0"/>
                    <w:sz w:val="24"/>
                    <w:szCs w:val="24"/>
                    <w:rtl/>
                  </w:rPr>
                </w:pPr>
              </w:p>
            </w:tc>
          </w:tr>
          <w:tr w:rsidR="008B1EA2" w:rsidRPr="009C6DD0" w:rsidTr="00F23366">
            <w:trPr>
              <w:trHeight w:val="284"/>
              <w:jc w:val="center"/>
            </w:trPr>
            <w:tc>
              <w:tcPr>
                <w:tcW w:w="1410" w:type="dxa"/>
                <w:vAlign w:val="center"/>
              </w:tcPr>
              <w:p w:rsidR="008B1EA2" w:rsidRPr="009C6DD0" w:rsidRDefault="00F23366" w:rsidP="00F23366">
                <w:pPr>
                  <w:bidi/>
                  <w:rPr>
                    <w:rFonts w:cs="Simplified Arabic"/>
                    <w:rtl/>
                  </w:rPr>
                </w:pPr>
                <w:r w:rsidRPr="009C6DD0">
                  <w:rPr>
                    <w:rFonts w:cs="Simplified Arabic" w:hint="cs"/>
                    <w:rtl/>
                  </w:rPr>
                  <w:t xml:space="preserve">الفصل </w:t>
                </w:r>
                <w:r>
                  <w:rPr>
                    <w:rFonts w:cs="Simplified Arabic" w:hint="cs"/>
                    <w:rtl/>
                  </w:rPr>
                  <w:t>السابع</w:t>
                </w:r>
                <w:r w:rsidRPr="009C6DD0">
                  <w:rPr>
                    <w:rFonts w:cs="Simplified Arabic" w:hint="cs"/>
                    <w:rtl/>
                  </w:rPr>
                  <w:t>:</w:t>
                </w:r>
              </w:p>
            </w:tc>
            <w:tc>
              <w:tcPr>
                <w:tcW w:w="6379" w:type="dxa"/>
              </w:tcPr>
              <w:p w:rsidR="008B1EA2" w:rsidRPr="00BC622E" w:rsidRDefault="00242004" w:rsidP="008F7A4E">
                <w:pPr>
                  <w:bidi/>
                  <w:rPr>
                    <w:b/>
                    <w:bCs/>
                  </w:rPr>
                </w:pPr>
                <w:r w:rsidRPr="00BC622E">
                  <w:rPr>
                    <w:rFonts w:cs="Simplified Arabic" w:hint="cs"/>
                    <w:b/>
                    <w:bCs/>
                    <w:rtl/>
                  </w:rPr>
                  <w:t xml:space="preserve"> </w:t>
                </w:r>
                <w:r w:rsidR="008B1EA2" w:rsidRPr="00BC622E">
                  <w:rPr>
                    <w:rFonts w:cs="Simplified Arabic" w:hint="cs"/>
                    <w:b/>
                    <w:bCs/>
                    <w:rtl/>
                  </w:rPr>
                  <w:t xml:space="preserve"> </w:t>
                </w:r>
                <w:r w:rsidR="00ED52D3">
                  <w:rPr>
                    <w:rFonts w:cs="Simplified Arabic" w:hint="cs"/>
                    <w:b/>
                    <w:bCs/>
                    <w:rtl/>
                  </w:rPr>
                  <w:t>الأطفال</w:t>
                </w:r>
                <w:r w:rsidR="008F7A4E">
                  <w:rPr>
                    <w:rFonts w:cs="Simplified Arabic" w:hint="cs"/>
                    <w:b/>
                    <w:bCs/>
                    <w:rtl/>
                  </w:rPr>
                  <w:t xml:space="preserve"> ومجتمع المعلومات</w:t>
                </w:r>
              </w:p>
            </w:tc>
            <w:tc>
              <w:tcPr>
                <w:tcW w:w="1028" w:type="dxa"/>
              </w:tcPr>
              <w:p w:rsidR="008B1EA2" w:rsidRPr="00310149" w:rsidRDefault="00310149" w:rsidP="00972215">
                <w:pPr>
                  <w:pStyle w:val="Heading2"/>
                  <w:keepNext w:val="0"/>
                  <w:ind w:firstLine="241"/>
                  <w:rPr>
                    <w:rFonts w:ascii="Simplified Arabic" w:hAnsi="Simplified Arabic" w:cs="Simplified Arabic"/>
                    <w:sz w:val="24"/>
                    <w:szCs w:val="24"/>
                    <w:rtl/>
                  </w:rPr>
                </w:pPr>
                <w:r w:rsidRPr="00310149">
                  <w:rPr>
                    <w:rFonts w:ascii="Simplified Arabic" w:hAnsi="Simplified Arabic" w:cs="Simplified Arabic" w:hint="cs"/>
                    <w:sz w:val="24"/>
                    <w:szCs w:val="24"/>
                    <w:rtl/>
                  </w:rPr>
                  <w:t>8</w:t>
                </w:r>
                <w:r w:rsidR="00972215">
                  <w:rPr>
                    <w:rFonts w:ascii="Simplified Arabic" w:hAnsi="Simplified Arabic" w:cs="Simplified Arabic" w:hint="cs"/>
                    <w:sz w:val="24"/>
                    <w:szCs w:val="24"/>
                    <w:rtl/>
                  </w:rPr>
                  <w:t>5</w:t>
                </w:r>
              </w:p>
            </w:tc>
          </w:tr>
          <w:tr w:rsidR="00A05FB0" w:rsidRPr="009C6DD0" w:rsidTr="00775EFA">
            <w:trPr>
              <w:trHeight w:hRule="exact" w:val="113"/>
              <w:jc w:val="center"/>
            </w:trPr>
            <w:tc>
              <w:tcPr>
                <w:tcW w:w="1410" w:type="dxa"/>
                <w:vAlign w:val="center"/>
              </w:tcPr>
              <w:p w:rsidR="00A05FB0" w:rsidRPr="009C6DD0" w:rsidRDefault="00A05FB0" w:rsidP="00775EFA">
                <w:pPr>
                  <w:bidi/>
                  <w:rPr>
                    <w:rFonts w:cs="Simplified Arabic"/>
                    <w:rtl/>
                  </w:rPr>
                </w:pPr>
              </w:p>
            </w:tc>
            <w:tc>
              <w:tcPr>
                <w:tcW w:w="6379" w:type="dxa"/>
                <w:vAlign w:val="center"/>
              </w:tcPr>
              <w:p w:rsidR="00A05FB0" w:rsidRPr="00BC622E" w:rsidRDefault="00A05FB0" w:rsidP="00775EFA">
                <w:pPr>
                  <w:bidi/>
                  <w:jc w:val="lowKashida"/>
                  <w:rPr>
                    <w:rFonts w:ascii="Simplified Arabic" w:hAnsi="Simplified Arabic" w:cs="Simplified Arabic"/>
                    <w:rtl/>
                  </w:rPr>
                </w:pPr>
              </w:p>
            </w:tc>
            <w:tc>
              <w:tcPr>
                <w:tcW w:w="1028" w:type="dxa"/>
              </w:tcPr>
              <w:p w:rsidR="00A05FB0" w:rsidRPr="009C6DD0" w:rsidRDefault="00A05FB0" w:rsidP="00775EFA">
                <w:pPr>
                  <w:pStyle w:val="Heading2"/>
                  <w:keepNext w:val="0"/>
                  <w:ind w:firstLine="240"/>
                  <w:rPr>
                    <w:rFonts w:ascii="Simplified Arabic" w:hAnsi="Simplified Arabic" w:cs="Simplified Arabic"/>
                    <w:b w:val="0"/>
                    <w:bCs w:val="0"/>
                    <w:sz w:val="24"/>
                    <w:szCs w:val="24"/>
                    <w:rtl/>
                  </w:rPr>
                </w:pPr>
              </w:p>
            </w:tc>
          </w:tr>
          <w:tr w:rsidR="008B1EA2" w:rsidRPr="009C6DD0" w:rsidTr="00F23366">
            <w:trPr>
              <w:trHeight w:val="284"/>
              <w:jc w:val="center"/>
            </w:trPr>
            <w:tc>
              <w:tcPr>
                <w:tcW w:w="1410" w:type="dxa"/>
                <w:vAlign w:val="center"/>
              </w:tcPr>
              <w:p w:rsidR="008B1EA2" w:rsidRPr="009C6DD0" w:rsidRDefault="00A05FB0" w:rsidP="00A05FB0">
                <w:pPr>
                  <w:bidi/>
                  <w:rPr>
                    <w:rFonts w:cs="Simplified Arabic"/>
                    <w:rtl/>
                  </w:rPr>
                </w:pPr>
                <w:r w:rsidRPr="009C6DD0">
                  <w:rPr>
                    <w:rFonts w:cs="Simplified Arabic" w:hint="cs"/>
                    <w:rtl/>
                  </w:rPr>
                  <w:t xml:space="preserve">الفصل </w:t>
                </w:r>
                <w:r>
                  <w:rPr>
                    <w:rFonts w:cs="Simplified Arabic" w:hint="cs"/>
                    <w:rtl/>
                  </w:rPr>
                  <w:t>الثامن</w:t>
                </w:r>
                <w:r w:rsidRPr="009C6DD0">
                  <w:rPr>
                    <w:rFonts w:cs="Simplified Arabic" w:hint="cs"/>
                    <w:rtl/>
                  </w:rPr>
                  <w:t>:</w:t>
                </w:r>
              </w:p>
            </w:tc>
            <w:tc>
              <w:tcPr>
                <w:tcW w:w="6379" w:type="dxa"/>
              </w:tcPr>
              <w:p w:rsidR="008B1EA2" w:rsidRPr="00BC622E" w:rsidRDefault="00242004" w:rsidP="004F44F8">
                <w:pPr>
                  <w:bidi/>
                  <w:rPr>
                    <w:rFonts w:cs="Simplified Arabic"/>
                    <w:b/>
                    <w:bCs/>
                    <w:rtl/>
                  </w:rPr>
                </w:pPr>
                <w:r w:rsidRPr="00BC622E">
                  <w:rPr>
                    <w:rFonts w:cs="Simplified Arabic" w:hint="cs"/>
                    <w:b/>
                    <w:bCs/>
                    <w:rtl/>
                  </w:rPr>
                  <w:t xml:space="preserve"> </w:t>
                </w:r>
                <w:r w:rsidR="008B1EA2" w:rsidRPr="00BC622E">
                  <w:rPr>
                    <w:rFonts w:cs="Simplified Arabic" w:hint="cs"/>
                    <w:b/>
                    <w:bCs/>
                    <w:rtl/>
                  </w:rPr>
                  <w:t xml:space="preserve"> تنمية الطفولة</w:t>
                </w:r>
                <w:r w:rsidR="00310149">
                  <w:rPr>
                    <w:rFonts w:cs="Simplified Arabic" w:hint="cs"/>
                    <w:b/>
                    <w:bCs/>
                    <w:rtl/>
                  </w:rPr>
                  <w:t xml:space="preserve"> المبكرة</w:t>
                </w:r>
              </w:p>
            </w:tc>
            <w:tc>
              <w:tcPr>
                <w:tcW w:w="1028" w:type="dxa"/>
              </w:tcPr>
              <w:p w:rsidR="008B1EA2" w:rsidRPr="009C6DD0" w:rsidRDefault="00972215" w:rsidP="00310149">
                <w:pPr>
                  <w:pStyle w:val="Heading2"/>
                  <w:keepNext w:val="0"/>
                  <w:ind w:firstLine="241"/>
                  <w:rPr>
                    <w:rFonts w:ascii="Simplified Arabic" w:hAnsi="Simplified Arabic" w:cs="Simplified Arabic"/>
                    <w:sz w:val="24"/>
                    <w:szCs w:val="24"/>
                    <w:rtl/>
                  </w:rPr>
                </w:pPr>
                <w:r>
                  <w:rPr>
                    <w:rFonts w:ascii="Simplified Arabic" w:hAnsi="Simplified Arabic" w:cs="Simplified Arabic" w:hint="cs"/>
                    <w:sz w:val="24"/>
                    <w:szCs w:val="24"/>
                    <w:rtl/>
                  </w:rPr>
                  <w:t>89</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05FB0" w:rsidP="00A05FB0">
                <w:pPr>
                  <w:bidi/>
                  <w:ind w:firstLine="388"/>
                  <w:rPr>
                    <w:rFonts w:ascii="Simplified Arabic" w:hAnsi="Simplified Arabic" w:cs="Simplified Arabic"/>
                    <w:rtl/>
                  </w:rPr>
                </w:pPr>
                <w:r>
                  <w:rPr>
                    <w:rFonts w:ascii="Simplified Arabic" w:hAnsi="Simplified Arabic" w:cs="Simplified Arabic" w:hint="cs"/>
                    <w:rtl/>
                  </w:rPr>
                  <w:t>1</w:t>
                </w:r>
                <w:r w:rsidR="008B1EA2" w:rsidRPr="00BC622E">
                  <w:rPr>
                    <w:rFonts w:ascii="Simplified Arabic" w:hAnsi="Simplified Arabic" w:cs="Simplified Arabic"/>
                    <w:rtl/>
                  </w:rPr>
                  <w:t>.</w:t>
                </w:r>
                <w:r>
                  <w:rPr>
                    <w:rFonts w:ascii="Simplified Arabic" w:hAnsi="Simplified Arabic" w:cs="Simplified Arabic" w:hint="cs"/>
                    <w:rtl/>
                  </w:rPr>
                  <w:t>8</w:t>
                </w:r>
                <w:r w:rsidR="008B1EA2" w:rsidRPr="00BC622E">
                  <w:rPr>
                    <w:rFonts w:ascii="Simplified Arabic" w:hAnsi="Simplified Arabic" w:cs="Simplified Arabic"/>
                    <w:rtl/>
                  </w:rPr>
                  <w:t xml:space="preserve"> </w:t>
                </w:r>
                <w:r w:rsidR="008B1EA2" w:rsidRPr="00BC622E">
                  <w:rPr>
                    <w:rFonts w:ascii="Simplified Arabic" w:hAnsi="Simplified Arabic" w:cs="Simplified Arabic"/>
                    <w:rtl/>
                    <w:lang w:val="en-GB" w:eastAsia="ar-SA"/>
                  </w:rPr>
                  <w:t>مؤشرات تنمية الطفولة المبكرة</w:t>
                </w:r>
              </w:p>
            </w:tc>
            <w:tc>
              <w:tcPr>
                <w:tcW w:w="1028" w:type="dxa"/>
              </w:tcPr>
              <w:p w:rsidR="008B1EA2" w:rsidRPr="009C6DD0" w:rsidRDefault="00972215" w:rsidP="00310149">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89</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05FB0" w:rsidP="00A05FB0">
                <w:pPr>
                  <w:bidi/>
                  <w:ind w:firstLine="388"/>
                  <w:rPr>
                    <w:rFonts w:ascii="Simplified Arabic" w:hAnsi="Simplified Arabic" w:cs="Simplified Arabic"/>
                  </w:rPr>
                </w:pPr>
                <w:r>
                  <w:rPr>
                    <w:rFonts w:ascii="Simplified Arabic" w:hAnsi="Simplified Arabic" w:cs="Simplified Arabic" w:hint="cs"/>
                    <w:rtl/>
                  </w:rPr>
                  <w:t>2</w:t>
                </w:r>
                <w:r w:rsidR="008B1EA2" w:rsidRPr="00BC622E">
                  <w:rPr>
                    <w:rFonts w:ascii="Simplified Arabic" w:hAnsi="Simplified Arabic" w:cs="Simplified Arabic"/>
                    <w:rtl/>
                  </w:rPr>
                  <w:t>.</w:t>
                </w:r>
                <w:r>
                  <w:rPr>
                    <w:rFonts w:ascii="Simplified Arabic" w:hAnsi="Simplified Arabic" w:cs="Simplified Arabic" w:hint="cs"/>
                    <w:rtl/>
                  </w:rPr>
                  <w:t>8</w:t>
                </w:r>
                <w:r w:rsidR="008B1EA2" w:rsidRPr="00BC622E">
                  <w:rPr>
                    <w:rFonts w:ascii="Simplified Arabic" w:hAnsi="Simplified Arabic" w:cs="Simplified Arabic"/>
                    <w:rtl/>
                  </w:rPr>
                  <w:t xml:space="preserve"> </w:t>
                </w:r>
                <w:r w:rsidR="008B1EA2" w:rsidRPr="00BC622E">
                  <w:rPr>
                    <w:rFonts w:ascii="Simplified Arabic" w:hAnsi="Simplified Arabic" w:cs="Simplified Arabic"/>
                    <w:rtl/>
                    <w:lang w:bidi="ar-JO"/>
                  </w:rPr>
                  <w:t>دعم الطفل من أجل التعلم</w:t>
                </w:r>
              </w:p>
            </w:tc>
            <w:tc>
              <w:tcPr>
                <w:tcW w:w="1028" w:type="dxa"/>
              </w:tcPr>
              <w:p w:rsidR="008B1EA2" w:rsidRPr="009C6DD0" w:rsidRDefault="00605A48" w:rsidP="00972215">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9</w:t>
                </w:r>
                <w:r w:rsidR="00972215">
                  <w:rPr>
                    <w:rFonts w:ascii="Simplified Arabic" w:hAnsi="Simplified Arabic" w:cs="Simplified Arabic" w:hint="cs"/>
                    <w:b w:val="0"/>
                    <w:bCs w:val="0"/>
                    <w:sz w:val="24"/>
                    <w:szCs w:val="24"/>
                    <w:rtl/>
                  </w:rPr>
                  <w:t>2</w:t>
                </w:r>
              </w:p>
            </w:tc>
          </w:tr>
          <w:tr w:rsidR="008B1EA2" w:rsidRPr="009C6DD0" w:rsidTr="00F23366">
            <w:trPr>
              <w:trHeight w:val="284"/>
              <w:jc w:val="center"/>
            </w:trPr>
            <w:tc>
              <w:tcPr>
                <w:tcW w:w="1410" w:type="dxa"/>
                <w:vAlign w:val="center"/>
              </w:tcPr>
              <w:p w:rsidR="008B1EA2" w:rsidRPr="009C6DD0" w:rsidRDefault="008B1EA2" w:rsidP="00E2277F">
                <w:pPr>
                  <w:bidi/>
                  <w:rPr>
                    <w:rFonts w:cs="Simplified Arabic"/>
                    <w:rtl/>
                  </w:rPr>
                </w:pPr>
              </w:p>
            </w:tc>
            <w:tc>
              <w:tcPr>
                <w:tcW w:w="6379" w:type="dxa"/>
              </w:tcPr>
              <w:p w:rsidR="008B1EA2" w:rsidRPr="00BC622E" w:rsidRDefault="00A05FB0" w:rsidP="00A05FB0">
                <w:pPr>
                  <w:bidi/>
                  <w:ind w:firstLine="388"/>
                  <w:rPr>
                    <w:rFonts w:ascii="Simplified Arabic" w:hAnsi="Simplified Arabic" w:cs="Simplified Arabic"/>
                  </w:rPr>
                </w:pPr>
                <w:r>
                  <w:rPr>
                    <w:rFonts w:ascii="Simplified Arabic" w:hAnsi="Simplified Arabic" w:cs="Simplified Arabic" w:hint="cs"/>
                    <w:rtl/>
                  </w:rPr>
                  <w:t>3</w:t>
                </w:r>
                <w:r w:rsidR="008B1EA2" w:rsidRPr="00BC622E">
                  <w:rPr>
                    <w:rFonts w:ascii="Simplified Arabic" w:hAnsi="Simplified Arabic" w:cs="Simplified Arabic"/>
                    <w:rtl/>
                  </w:rPr>
                  <w:t>.</w:t>
                </w:r>
                <w:r>
                  <w:rPr>
                    <w:rFonts w:ascii="Simplified Arabic" w:hAnsi="Simplified Arabic" w:cs="Simplified Arabic" w:hint="cs"/>
                    <w:rtl/>
                  </w:rPr>
                  <w:t>8</w:t>
                </w:r>
                <w:r w:rsidR="008B1EA2" w:rsidRPr="00BC622E">
                  <w:rPr>
                    <w:rFonts w:ascii="Simplified Arabic" w:hAnsi="Simplified Arabic" w:cs="Simplified Arabic"/>
                    <w:rtl/>
                  </w:rPr>
                  <w:t xml:space="preserve"> </w:t>
                </w:r>
                <w:r w:rsidR="008B1EA2" w:rsidRPr="00BC622E">
                  <w:rPr>
                    <w:rFonts w:ascii="Simplified Arabic" w:hAnsi="Simplified Arabic" w:cs="Simplified Arabic"/>
                    <w:rtl/>
                    <w:lang w:bidi="ar-JO"/>
                  </w:rPr>
                  <w:t>الرعـــــاية الكافية</w:t>
                </w:r>
              </w:p>
            </w:tc>
            <w:tc>
              <w:tcPr>
                <w:tcW w:w="1028" w:type="dxa"/>
              </w:tcPr>
              <w:p w:rsidR="008B1EA2" w:rsidRPr="009C6DD0" w:rsidRDefault="00972215" w:rsidP="00605A48">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96</w:t>
                </w:r>
              </w:p>
            </w:tc>
          </w:tr>
        </w:tbl>
        <w:p w:rsidR="00FB181E" w:rsidRPr="009C6DD0" w:rsidRDefault="00FB181E" w:rsidP="004F21E2">
          <w:pPr>
            <w:keepNext/>
            <w:keepLines/>
            <w:bidi/>
            <w:rPr>
              <w:rFonts w:ascii="Simplified Arabic" w:hAnsi="Simplified Arabic" w:cs="Simplified Arabic"/>
              <w:b/>
              <w:bCs/>
              <w:sz w:val="28"/>
              <w:szCs w:val="28"/>
              <w:rtl/>
            </w:rPr>
          </w:pPr>
        </w:p>
        <w:p w:rsidR="00570C86" w:rsidRPr="009C6DD0" w:rsidRDefault="00570C86">
          <w:pPr>
            <w:rPr>
              <w:rFonts w:ascii="Simplified Arabic" w:eastAsia="Times New Roman" w:hAnsi="Simplified Arabic" w:cs="Simplified Arabic"/>
              <w:b/>
              <w:bCs/>
              <w:sz w:val="28"/>
              <w:szCs w:val="28"/>
              <w:rtl/>
            </w:rPr>
          </w:pPr>
          <w:r w:rsidRPr="009C6DD0">
            <w:rPr>
              <w:rFonts w:ascii="Simplified Arabic" w:hAnsi="Simplified Arabic"/>
              <w:b/>
              <w:bCs/>
              <w:sz w:val="28"/>
              <w:szCs w:val="28"/>
              <w:rtl/>
            </w:rPr>
            <w:br w:type="page"/>
          </w:r>
        </w:p>
        <w:p w:rsidR="0061761B" w:rsidRDefault="0061761B" w:rsidP="0081028E">
          <w:pPr>
            <w:pStyle w:val="BodyText"/>
            <w:keepNext/>
            <w:keepLines/>
            <w:widowControl w:val="0"/>
            <w:tabs>
              <w:tab w:val="left" w:pos="720"/>
            </w:tabs>
            <w:jc w:val="center"/>
            <w:rPr>
              <w:rFonts w:ascii="Simplified Arabic" w:hAnsi="Simplified Arabic"/>
              <w:b/>
              <w:bCs/>
              <w:sz w:val="28"/>
              <w:szCs w:val="28"/>
              <w:rtl/>
            </w:rPr>
          </w:pPr>
        </w:p>
        <w:p w:rsidR="0061761B" w:rsidRDefault="0061761B">
          <w:pPr>
            <w:rPr>
              <w:rFonts w:ascii="Simplified Arabic" w:eastAsia="Times New Roman" w:hAnsi="Simplified Arabic" w:cs="Simplified Arabic"/>
              <w:b/>
              <w:bCs/>
              <w:sz w:val="28"/>
              <w:szCs w:val="28"/>
              <w:rtl/>
            </w:rPr>
          </w:pPr>
          <w:r>
            <w:rPr>
              <w:rFonts w:ascii="Simplified Arabic" w:hAnsi="Simplified Arabic"/>
              <w:b/>
              <w:bCs/>
              <w:sz w:val="28"/>
              <w:szCs w:val="28"/>
              <w:rtl/>
            </w:rPr>
            <w:br w:type="page"/>
          </w:r>
        </w:p>
        <w:p w:rsidR="000453A6" w:rsidRPr="009C6DD0" w:rsidRDefault="00277423" w:rsidP="0081028E">
          <w:pPr>
            <w:pStyle w:val="BodyText"/>
            <w:keepNext/>
            <w:keepLines/>
            <w:widowControl w:val="0"/>
            <w:tabs>
              <w:tab w:val="left" w:pos="720"/>
            </w:tabs>
            <w:jc w:val="center"/>
            <w:rPr>
              <w:rFonts w:ascii="Simplified Arabic" w:hAnsi="Simplified Arabic"/>
              <w:b/>
              <w:bCs/>
              <w:sz w:val="28"/>
              <w:szCs w:val="28"/>
              <w:rtl/>
            </w:rPr>
          </w:pPr>
          <w:r w:rsidRPr="009C6DD0">
            <w:rPr>
              <w:rFonts w:ascii="Simplified Arabic" w:hAnsi="Simplified Arabic" w:hint="cs"/>
              <w:b/>
              <w:bCs/>
              <w:sz w:val="28"/>
              <w:szCs w:val="28"/>
              <w:rtl/>
            </w:rPr>
            <w:lastRenderedPageBreak/>
            <w:t>قائمة</w:t>
          </w:r>
          <w:r w:rsidR="000453A6" w:rsidRPr="009C6DD0">
            <w:rPr>
              <w:rFonts w:ascii="Simplified Arabic" w:hAnsi="Simplified Arabic" w:hint="cs"/>
              <w:b/>
              <w:bCs/>
              <w:sz w:val="28"/>
              <w:szCs w:val="28"/>
              <w:rtl/>
            </w:rPr>
            <w:t xml:space="preserve"> الاشكال البيانية</w:t>
          </w:r>
        </w:p>
        <w:tbl>
          <w:tblPr>
            <w:tblW w:w="10019" w:type="dxa"/>
            <w:jc w:val="center"/>
            <w:tblLayout w:type="fixed"/>
            <w:tblLook w:val="0000"/>
          </w:tblPr>
          <w:tblGrid>
            <w:gridCol w:w="862"/>
            <w:gridCol w:w="8045"/>
            <w:gridCol w:w="1112"/>
          </w:tblGrid>
          <w:tr w:rsidR="00A660AE" w:rsidRPr="009C6DD0" w:rsidTr="007A5A31">
            <w:trPr>
              <w:trHeight w:hRule="exact" w:val="547"/>
              <w:tblHeader/>
              <w:jc w:val="center"/>
            </w:trPr>
            <w:tc>
              <w:tcPr>
                <w:tcW w:w="862" w:type="dxa"/>
              </w:tcPr>
              <w:p w:rsidR="00A660AE" w:rsidRPr="009C6DD0" w:rsidRDefault="0081028E" w:rsidP="00A660AE">
                <w:pPr>
                  <w:bidi/>
                  <w:jc w:val="both"/>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الصفحة</w:t>
                </w:r>
              </w:p>
              <w:p w:rsidR="0077179D" w:rsidRPr="009C6DD0" w:rsidRDefault="0077179D" w:rsidP="0077179D">
                <w:pPr>
                  <w:bidi/>
                  <w:jc w:val="both"/>
                  <w:rPr>
                    <w:rFonts w:ascii="Simplified Arabic" w:hAnsi="Simplified Arabic" w:cs="Simplified Arabic"/>
                    <w:b/>
                    <w:bCs/>
                    <w:sz w:val="24"/>
                    <w:szCs w:val="24"/>
                    <w:rtl/>
                  </w:rPr>
                </w:pPr>
              </w:p>
            </w:tc>
            <w:tc>
              <w:tcPr>
                <w:tcW w:w="8045" w:type="dxa"/>
              </w:tcPr>
              <w:p w:rsidR="00A660AE" w:rsidRPr="009C6DD0" w:rsidRDefault="00A660AE" w:rsidP="00A660AE">
                <w:pPr>
                  <w:bidi/>
                  <w:jc w:val="both"/>
                  <w:rPr>
                    <w:rFonts w:ascii="Simplified Arabic" w:hAnsi="Simplified Arabic" w:cs="Simplified Arabic"/>
                    <w:b/>
                    <w:bCs/>
                    <w:sz w:val="24"/>
                    <w:szCs w:val="24"/>
                    <w:rtl/>
                  </w:rPr>
                </w:pPr>
              </w:p>
            </w:tc>
            <w:tc>
              <w:tcPr>
                <w:tcW w:w="1112" w:type="dxa"/>
              </w:tcPr>
              <w:p w:rsidR="00A660AE" w:rsidRPr="009C6DD0" w:rsidRDefault="00A660AE" w:rsidP="00657E36">
                <w:pPr>
                  <w:bidi/>
                  <w:jc w:val="center"/>
                  <w:rPr>
                    <w:rFonts w:ascii="Simplified Arabic" w:hAnsi="Simplified Arabic" w:cs="Simplified Arabic"/>
                    <w:b/>
                    <w:bCs/>
                    <w:sz w:val="24"/>
                    <w:szCs w:val="24"/>
                    <w:rtl/>
                  </w:rPr>
                </w:pPr>
                <w:r w:rsidRPr="009C6DD0">
                  <w:rPr>
                    <w:rFonts w:ascii="Simplified Arabic" w:hAnsi="Simplified Arabic" w:cs="Simplified Arabic"/>
                    <w:b/>
                    <w:bCs/>
                    <w:sz w:val="24"/>
                    <w:szCs w:val="24"/>
                    <w:rtl/>
                  </w:rPr>
                  <w:t>الشكل</w:t>
                </w:r>
              </w:p>
            </w:tc>
          </w:tr>
          <w:tr w:rsidR="00A660AE" w:rsidRPr="009C6DD0" w:rsidTr="007A5A31">
            <w:trPr>
              <w:trHeight w:hRule="exact" w:val="547"/>
              <w:jc w:val="center"/>
            </w:trPr>
            <w:tc>
              <w:tcPr>
                <w:tcW w:w="862" w:type="dxa"/>
              </w:tcPr>
              <w:p w:rsidR="00A660AE" w:rsidRPr="009C6DD0" w:rsidRDefault="001704FD" w:rsidP="005730E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29</w:t>
                </w:r>
              </w:p>
            </w:tc>
            <w:tc>
              <w:tcPr>
                <w:tcW w:w="8045" w:type="dxa"/>
              </w:tcPr>
              <w:p w:rsidR="00A660AE" w:rsidRPr="00975D2C" w:rsidRDefault="005730ED" w:rsidP="0044333C">
                <w:pPr>
                  <w:pStyle w:val="BodyText"/>
                  <w:keepNext/>
                  <w:keepLines/>
                  <w:widowControl w:val="0"/>
                  <w:tabs>
                    <w:tab w:val="left" w:pos="720"/>
                  </w:tabs>
                  <w:jc w:val="both"/>
                  <w:rPr>
                    <w:rFonts w:ascii="Simplified Arabic" w:hAnsi="Simplified Arabic"/>
                    <w:szCs w:val="24"/>
                    <w:rtl/>
                  </w:rPr>
                </w:pPr>
                <w:r w:rsidRPr="00975D2C">
                  <w:rPr>
                    <w:rFonts w:ascii="Simplified Arabic" w:hAnsi="Simplified Arabic" w:hint="cs"/>
                    <w:szCs w:val="24"/>
                    <w:rtl/>
                  </w:rPr>
                  <w:t>عدد الفلسطينيين الذين جردوا من المواطنة، 2005-2012</w:t>
                </w:r>
              </w:p>
            </w:tc>
            <w:tc>
              <w:tcPr>
                <w:tcW w:w="1112" w:type="dxa"/>
              </w:tcPr>
              <w:p w:rsidR="00A660AE" w:rsidRPr="009C6DD0" w:rsidRDefault="00F03943" w:rsidP="00A660AE">
                <w:pPr>
                  <w:bidi/>
                  <w:jc w:val="both"/>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شكل 1:</w:t>
                </w:r>
              </w:p>
            </w:tc>
          </w:tr>
          <w:tr w:rsidR="00F03943" w:rsidRPr="009C6DD0" w:rsidTr="007A5A31">
            <w:trPr>
              <w:trHeight w:hRule="exact" w:val="429"/>
              <w:jc w:val="center"/>
            </w:trPr>
            <w:tc>
              <w:tcPr>
                <w:tcW w:w="862" w:type="dxa"/>
              </w:tcPr>
              <w:p w:rsidR="00F03943" w:rsidRPr="009C6DD0" w:rsidRDefault="001704FD" w:rsidP="005730E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33</w:t>
                </w:r>
              </w:p>
            </w:tc>
            <w:tc>
              <w:tcPr>
                <w:tcW w:w="8045" w:type="dxa"/>
              </w:tcPr>
              <w:p w:rsidR="00F03943" w:rsidRPr="00975D2C" w:rsidRDefault="005730ED" w:rsidP="00F54F37">
                <w:pPr>
                  <w:pStyle w:val="BodyText"/>
                  <w:keepNext/>
                  <w:keepLines/>
                  <w:widowControl w:val="0"/>
                  <w:tabs>
                    <w:tab w:val="left" w:pos="720"/>
                  </w:tabs>
                  <w:jc w:val="both"/>
                  <w:rPr>
                    <w:rFonts w:ascii="Simplified Arabic" w:hAnsi="Simplified Arabic"/>
                    <w:szCs w:val="24"/>
                    <w:rtl/>
                  </w:rPr>
                </w:pPr>
                <w:r w:rsidRPr="00975D2C">
                  <w:rPr>
                    <w:rFonts w:ascii="Simplified Arabic" w:hAnsi="Simplified Arabic" w:hint="cs"/>
                    <w:szCs w:val="24"/>
                    <w:rtl/>
                  </w:rPr>
                  <w:t xml:space="preserve">نسبة الانفاق على قطاع التعليم مقابل كلفة الطالب </w:t>
                </w:r>
                <w:r w:rsidR="00BA3FB0" w:rsidRPr="00975D2C">
                  <w:rPr>
                    <w:rFonts w:ascii="Simplified Arabic" w:hAnsi="Simplified Arabic" w:hint="cs"/>
                    <w:szCs w:val="24"/>
                    <w:rtl/>
                  </w:rPr>
                  <w:t>لأعوام</w:t>
                </w:r>
                <w:r w:rsidRPr="00975D2C">
                  <w:rPr>
                    <w:rFonts w:ascii="Simplified Arabic" w:hAnsi="Simplified Arabic" w:hint="cs"/>
                    <w:szCs w:val="24"/>
                    <w:rtl/>
                  </w:rPr>
                  <w:t xml:space="preserve"> اكاديمية مختارة</w:t>
                </w:r>
                <w:r w:rsidRPr="00975D2C">
                  <w:rPr>
                    <w:rFonts w:ascii="Simplified Arabic" w:hAnsi="Simplified Arabic"/>
                    <w:szCs w:val="24"/>
                    <w:rtl/>
                  </w:rPr>
                  <w:t xml:space="preserve"> </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2:</w:t>
                </w:r>
              </w:p>
            </w:tc>
          </w:tr>
          <w:tr w:rsidR="00F03943" w:rsidRPr="009C6DD0" w:rsidTr="00616F58">
            <w:trPr>
              <w:trHeight w:hRule="exact" w:val="836"/>
              <w:jc w:val="center"/>
            </w:trPr>
            <w:tc>
              <w:tcPr>
                <w:tcW w:w="862" w:type="dxa"/>
              </w:tcPr>
              <w:p w:rsidR="00F03943" w:rsidRPr="009C6DD0" w:rsidRDefault="00CC72B1" w:rsidP="001704FD">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3</w:t>
                </w:r>
                <w:r w:rsidR="001704FD">
                  <w:rPr>
                    <w:rFonts w:ascii="Simplified Arabic" w:hAnsi="Simplified Arabic" w:cs="Simplified Arabic" w:hint="cs"/>
                    <w:b/>
                    <w:bCs/>
                    <w:sz w:val="24"/>
                    <w:szCs w:val="24"/>
                    <w:rtl/>
                  </w:rPr>
                  <w:t>4</w:t>
                </w:r>
              </w:p>
            </w:tc>
            <w:tc>
              <w:tcPr>
                <w:tcW w:w="8045" w:type="dxa"/>
              </w:tcPr>
              <w:p w:rsidR="00F03943" w:rsidRPr="00975D2C" w:rsidRDefault="005730ED" w:rsidP="00A660AE">
                <w:pPr>
                  <w:pStyle w:val="BodyText"/>
                  <w:keepNext/>
                  <w:keepLines/>
                  <w:widowControl w:val="0"/>
                  <w:tabs>
                    <w:tab w:val="left" w:pos="720"/>
                  </w:tabs>
                  <w:jc w:val="both"/>
                  <w:rPr>
                    <w:rFonts w:ascii="Simplified Arabic" w:hAnsi="Simplified Arabic"/>
                    <w:szCs w:val="24"/>
                    <w:rtl/>
                  </w:rPr>
                </w:pPr>
                <w:r w:rsidRPr="00975D2C">
                  <w:rPr>
                    <w:rFonts w:ascii="Simplified Arabic" w:hAnsi="Simplified Arabic" w:hint="cs"/>
                    <w:szCs w:val="24"/>
                    <w:rtl/>
                    <w:lang w:val="en-GB" w:bidi="ar-JO"/>
                  </w:rPr>
                  <w:t xml:space="preserve">نسبة </w:t>
                </w:r>
                <w:r w:rsidR="00ED52D3">
                  <w:rPr>
                    <w:rFonts w:ascii="Simplified Arabic" w:hAnsi="Simplified Arabic" w:hint="cs"/>
                    <w:szCs w:val="24"/>
                    <w:rtl/>
                    <w:lang w:val="en-GB" w:bidi="ar-JO"/>
                  </w:rPr>
                  <w:t>الأطفال</w:t>
                </w:r>
                <w:r w:rsidRPr="00975D2C">
                  <w:rPr>
                    <w:rFonts w:ascii="Simplified Arabic" w:hAnsi="Simplified Arabic" w:hint="cs"/>
                    <w:szCs w:val="24"/>
                    <w:rtl/>
                    <w:lang w:val="en-GB" w:bidi="ar-JO"/>
                  </w:rPr>
                  <w:t xml:space="preserve"> 36-59 شهرا الملتحقين في بعض اشكال برامج تعليم الطفولة المبكرة في فلسطين حسب بعض الخصائص الخلفية، 2014</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3:</w:t>
                </w:r>
              </w:p>
            </w:tc>
          </w:tr>
          <w:tr w:rsidR="00F03943" w:rsidRPr="009C6DD0" w:rsidTr="00CC72B1">
            <w:trPr>
              <w:trHeight w:hRule="exact" w:val="848"/>
              <w:jc w:val="center"/>
            </w:trPr>
            <w:tc>
              <w:tcPr>
                <w:tcW w:w="862" w:type="dxa"/>
              </w:tcPr>
              <w:p w:rsidR="00F03943" w:rsidRPr="009C6DD0" w:rsidRDefault="00CC72B1" w:rsidP="001704FD">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3</w:t>
                </w:r>
                <w:r w:rsidR="001704FD">
                  <w:rPr>
                    <w:rFonts w:ascii="Simplified Arabic" w:hAnsi="Simplified Arabic" w:cs="Simplified Arabic" w:hint="cs"/>
                    <w:b/>
                    <w:bCs/>
                    <w:sz w:val="24"/>
                    <w:szCs w:val="24"/>
                    <w:rtl/>
                  </w:rPr>
                  <w:t>5</w:t>
                </w:r>
              </w:p>
            </w:tc>
            <w:tc>
              <w:tcPr>
                <w:tcW w:w="8045" w:type="dxa"/>
              </w:tcPr>
              <w:p w:rsidR="00F03943" w:rsidRPr="00975D2C" w:rsidRDefault="005730ED" w:rsidP="00A660AE">
                <w:pPr>
                  <w:tabs>
                    <w:tab w:val="left" w:pos="6699"/>
                  </w:tabs>
                  <w:bidi/>
                  <w:jc w:val="both"/>
                  <w:rPr>
                    <w:rFonts w:ascii="Simplified Arabic" w:hAnsi="Simplified Arabic" w:cs="Simplified Arabic"/>
                    <w:sz w:val="24"/>
                    <w:szCs w:val="24"/>
                  </w:rPr>
                </w:pPr>
                <w:r w:rsidRPr="00975D2C">
                  <w:rPr>
                    <w:rFonts w:ascii="Simplified Arabic" w:hAnsi="Simplified Arabic" w:cs="Simplified Arabic" w:hint="cs"/>
                    <w:sz w:val="24"/>
                    <w:szCs w:val="24"/>
                    <w:rtl/>
                    <w:lang w:val="en-GB" w:bidi="ar-JO"/>
                  </w:rPr>
                  <w:t xml:space="preserve">نسبة </w:t>
                </w:r>
                <w:r w:rsidR="00ED52D3">
                  <w:rPr>
                    <w:rFonts w:ascii="Simplified Arabic" w:hAnsi="Simplified Arabic" w:cs="Simplified Arabic" w:hint="cs"/>
                    <w:sz w:val="24"/>
                    <w:szCs w:val="24"/>
                    <w:rtl/>
                    <w:lang w:val="en-GB" w:bidi="ar-JO"/>
                  </w:rPr>
                  <w:t>الأطفال</w:t>
                </w:r>
                <w:r w:rsidRPr="00975D2C">
                  <w:rPr>
                    <w:rFonts w:ascii="Simplified Arabic" w:hAnsi="Simplified Arabic" w:cs="Simplified Arabic" w:hint="cs"/>
                    <w:sz w:val="24"/>
                    <w:szCs w:val="24"/>
                    <w:rtl/>
                    <w:lang w:val="en-GB" w:bidi="ar-JO"/>
                  </w:rPr>
                  <w:t xml:space="preserve"> 36-59 شهرا الملتحقين في بعض اشكال برامج تعليم الطفولة المبكرة في فلسطين حسب مؤشر الثروة، 2014</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4:</w:t>
                </w:r>
              </w:p>
            </w:tc>
          </w:tr>
          <w:tr w:rsidR="00F03943" w:rsidRPr="009C6DD0" w:rsidTr="00C7689A">
            <w:trPr>
              <w:trHeight w:hRule="exact" w:val="860"/>
              <w:jc w:val="center"/>
            </w:trPr>
            <w:tc>
              <w:tcPr>
                <w:tcW w:w="862" w:type="dxa"/>
              </w:tcPr>
              <w:p w:rsidR="00F03943" w:rsidRPr="009C6DD0" w:rsidRDefault="00CC72B1" w:rsidP="001704FD">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3</w:t>
                </w:r>
                <w:r w:rsidR="001704FD">
                  <w:rPr>
                    <w:rFonts w:ascii="Simplified Arabic" w:hAnsi="Simplified Arabic" w:cs="Simplified Arabic" w:hint="cs"/>
                    <w:b/>
                    <w:bCs/>
                    <w:sz w:val="24"/>
                    <w:szCs w:val="24"/>
                    <w:rtl/>
                  </w:rPr>
                  <w:t>5</w:t>
                </w:r>
              </w:p>
            </w:tc>
            <w:tc>
              <w:tcPr>
                <w:tcW w:w="8045" w:type="dxa"/>
              </w:tcPr>
              <w:p w:rsidR="00F03943" w:rsidRPr="00975D2C" w:rsidRDefault="00C7689A" w:rsidP="00A660AE">
                <w:pPr>
                  <w:tabs>
                    <w:tab w:val="left" w:pos="6699"/>
                  </w:tabs>
                  <w:bidi/>
                  <w:ind w:right="34"/>
                  <w:jc w:val="both"/>
                  <w:rPr>
                    <w:rFonts w:ascii="Simplified Arabic" w:hAnsi="Simplified Arabic" w:cs="Simplified Arabic"/>
                    <w:sz w:val="24"/>
                    <w:szCs w:val="24"/>
                    <w:rtl/>
                  </w:rPr>
                </w:pPr>
                <w:r>
                  <w:rPr>
                    <w:rFonts w:ascii="Simplified Arabic" w:hAnsi="Simplified Arabic" w:cs="Simplified Arabic" w:hint="cs"/>
                    <w:sz w:val="24"/>
                    <w:szCs w:val="24"/>
                    <w:rtl/>
                    <w:lang w:bidi="ar-EG"/>
                  </w:rPr>
                  <w:t xml:space="preserve">معدل </w:t>
                </w:r>
                <w:r w:rsidR="005730ED" w:rsidRPr="00975D2C">
                  <w:rPr>
                    <w:rFonts w:ascii="Simplified Arabic" w:hAnsi="Simplified Arabic" w:cs="Simplified Arabic" w:hint="cs"/>
                    <w:sz w:val="24"/>
                    <w:szCs w:val="24"/>
                    <w:rtl/>
                    <w:lang w:bidi="ar-EG"/>
                  </w:rPr>
                  <w:t xml:space="preserve">الالتحاق الاجمالي في التعليم المبكر بين </w:t>
                </w:r>
                <w:r w:rsidR="00ED52D3">
                  <w:rPr>
                    <w:rFonts w:ascii="Simplified Arabic" w:hAnsi="Simplified Arabic" w:cs="Simplified Arabic" w:hint="cs"/>
                    <w:sz w:val="24"/>
                    <w:szCs w:val="24"/>
                    <w:rtl/>
                    <w:lang w:bidi="ar-EG"/>
                  </w:rPr>
                  <w:t>الأطفال</w:t>
                </w:r>
                <w:r w:rsidR="005730ED" w:rsidRPr="00975D2C">
                  <w:rPr>
                    <w:rFonts w:ascii="Simplified Arabic" w:hAnsi="Simplified Arabic" w:cs="Simplified Arabic" w:hint="cs"/>
                    <w:sz w:val="24"/>
                    <w:szCs w:val="24"/>
                    <w:rtl/>
                    <w:lang w:bidi="ar-EG"/>
                  </w:rPr>
                  <w:t xml:space="preserve"> 4-5 سنوات حسب الجنس </w:t>
                </w:r>
                <w:r w:rsidR="00BA3FB0" w:rsidRPr="00975D2C">
                  <w:rPr>
                    <w:rFonts w:ascii="Simplified Arabic" w:hAnsi="Simplified Arabic" w:cs="Simplified Arabic" w:hint="cs"/>
                    <w:sz w:val="24"/>
                    <w:szCs w:val="24"/>
                    <w:rtl/>
                    <w:lang w:bidi="ar-EG"/>
                  </w:rPr>
                  <w:t>لأعوام</w:t>
                </w:r>
                <w:r w:rsidR="005730ED" w:rsidRPr="00975D2C">
                  <w:rPr>
                    <w:rFonts w:ascii="Simplified Arabic" w:hAnsi="Simplified Arabic" w:cs="Simplified Arabic" w:hint="cs"/>
                    <w:sz w:val="24"/>
                    <w:szCs w:val="24"/>
                    <w:rtl/>
                    <w:lang w:bidi="ar-EG"/>
                  </w:rPr>
                  <w:t xml:space="preserve"> اكاديمية مختارة</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5:</w:t>
                </w:r>
              </w:p>
            </w:tc>
          </w:tr>
          <w:tr w:rsidR="00F03943" w:rsidRPr="009C6DD0" w:rsidTr="007A5A31">
            <w:trPr>
              <w:trHeight w:hRule="exact" w:val="547"/>
              <w:jc w:val="center"/>
            </w:trPr>
            <w:tc>
              <w:tcPr>
                <w:tcW w:w="862" w:type="dxa"/>
              </w:tcPr>
              <w:p w:rsidR="00F03943" w:rsidRPr="009C6DD0" w:rsidRDefault="00B614C7" w:rsidP="001704FD">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3</w:t>
                </w:r>
                <w:r w:rsidR="001704FD">
                  <w:rPr>
                    <w:rFonts w:ascii="Simplified Arabic" w:hAnsi="Simplified Arabic" w:cs="Simplified Arabic" w:hint="cs"/>
                    <w:b/>
                    <w:bCs/>
                    <w:sz w:val="24"/>
                    <w:szCs w:val="24"/>
                    <w:rtl/>
                  </w:rPr>
                  <w:t>6</w:t>
                </w:r>
              </w:p>
            </w:tc>
            <w:tc>
              <w:tcPr>
                <w:tcW w:w="8045" w:type="dxa"/>
              </w:tcPr>
              <w:p w:rsidR="00F03943" w:rsidRPr="00975D2C" w:rsidRDefault="005730ED" w:rsidP="000850E2">
                <w:pPr>
                  <w:tabs>
                    <w:tab w:val="left" w:pos="6699"/>
                    <w:tab w:val="left" w:pos="6940"/>
                  </w:tabs>
                  <w:bidi/>
                  <w:ind w:right="34"/>
                  <w:jc w:val="both"/>
                  <w:rPr>
                    <w:rFonts w:ascii="Simplified Arabic" w:hAnsi="Simplified Arabic" w:cs="Simplified Arabic"/>
                    <w:szCs w:val="24"/>
                    <w:rtl/>
                  </w:rPr>
                </w:pPr>
                <w:r w:rsidRPr="00975D2C">
                  <w:rPr>
                    <w:rFonts w:ascii="Simplified Arabic" w:hAnsi="Simplified Arabic" w:cs="Simplified Arabic" w:hint="cs"/>
                    <w:sz w:val="24"/>
                    <w:szCs w:val="24"/>
                    <w:rtl/>
                    <w:lang w:bidi="ar-JO"/>
                  </w:rPr>
                  <w:t xml:space="preserve">معدل الالتحاق الاجمالي في رياض </w:t>
                </w:r>
                <w:r w:rsidR="00ED52D3">
                  <w:rPr>
                    <w:rFonts w:ascii="Simplified Arabic" w:hAnsi="Simplified Arabic" w:cs="Simplified Arabic" w:hint="cs"/>
                    <w:sz w:val="24"/>
                    <w:szCs w:val="24"/>
                    <w:rtl/>
                    <w:lang w:bidi="ar-JO"/>
                  </w:rPr>
                  <w:t>الأطفال</w:t>
                </w:r>
                <w:r w:rsidRPr="00975D2C">
                  <w:rPr>
                    <w:rFonts w:ascii="Simplified Arabic" w:hAnsi="Simplified Arabic" w:cs="Simplified Arabic" w:hint="cs"/>
                    <w:sz w:val="24"/>
                    <w:szCs w:val="24"/>
                    <w:rtl/>
                    <w:lang w:bidi="ar-JO"/>
                  </w:rPr>
                  <w:t xml:space="preserve"> </w:t>
                </w:r>
                <w:r w:rsidR="00BA3FB0" w:rsidRPr="00975D2C">
                  <w:rPr>
                    <w:rFonts w:ascii="Simplified Arabic" w:hAnsi="Simplified Arabic" w:cs="Simplified Arabic" w:hint="cs"/>
                    <w:sz w:val="24"/>
                    <w:szCs w:val="24"/>
                    <w:rtl/>
                    <w:lang w:bidi="ar-JO"/>
                  </w:rPr>
                  <w:t>لأعوام</w:t>
                </w:r>
                <w:r w:rsidRPr="00975D2C">
                  <w:rPr>
                    <w:rFonts w:ascii="Simplified Arabic" w:hAnsi="Simplified Arabic" w:cs="Simplified Arabic" w:hint="cs"/>
                    <w:sz w:val="24"/>
                    <w:szCs w:val="24"/>
                    <w:rtl/>
                    <w:lang w:bidi="ar-JO"/>
                  </w:rPr>
                  <w:t xml:space="preserve"> اكاديمية مختارة حسب المنطقة</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6:</w:t>
                </w:r>
              </w:p>
            </w:tc>
          </w:tr>
          <w:tr w:rsidR="00F03943" w:rsidRPr="009C6DD0" w:rsidTr="00A5351D">
            <w:trPr>
              <w:trHeight w:hRule="exact" w:val="852"/>
              <w:jc w:val="center"/>
            </w:trPr>
            <w:tc>
              <w:tcPr>
                <w:tcW w:w="862" w:type="dxa"/>
              </w:tcPr>
              <w:p w:rsidR="00F03943" w:rsidRPr="009C6DD0" w:rsidRDefault="00B614C7" w:rsidP="001704FD">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3</w:t>
                </w:r>
                <w:r w:rsidR="001704FD">
                  <w:rPr>
                    <w:rFonts w:ascii="Simplified Arabic" w:hAnsi="Simplified Arabic" w:cs="Simplified Arabic" w:hint="cs"/>
                    <w:b/>
                    <w:bCs/>
                    <w:sz w:val="24"/>
                    <w:szCs w:val="24"/>
                    <w:rtl/>
                  </w:rPr>
                  <w:t>7</w:t>
                </w:r>
              </w:p>
            </w:tc>
            <w:tc>
              <w:tcPr>
                <w:tcW w:w="8045" w:type="dxa"/>
              </w:tcPr>
              <w:p w:rsidR="00F03943" w:rsidRPr="00975D2C" w:rsidRDefault="00A5351D" w:rsidP="00B614C7">
                <w:pPr>
                  <w:tabs>
                    <w:tab w:val="left" w:pos="6699"/>
                    <w:tab w:val="left" w:pos="6940"/>
                  </w:tabs>
                  <w:bidi/>
                  <w:ind w:right="34"/>
                  <w:jc w:val="both"/>
                  <w:rPr>
                    <w:rFonts w:ascii="Simplified Arabic" w:hAnsi="Simplified Arabic" w:cs="Simplified Arabic"/>
                    <w:sz w:val="24"/>
                    <w:szCs w:val="24"/>
                    <w:lang w:bidi="ar-JO"/>
                  </w:rPr>
                </w:pPr>
                <w:r w:rsidRPr="00A5351D">
                  <w:rPr>
                    <w:rFonts w:ascii="Simplified Arabic" w:hAnsi="Simplified Arabic" w:cs="Simplified Arabic" w:hint="cs"/>
                    <w:sz w:val="24"/>
                    <w:szCs w:val="24"/>
                    <w:rtl/>
                    <w:lang w:bidi="ar-JO"/>
                  </w:rPr>
                  <w:t xml:space="preserve">معدلات الالتحاق الاجمالية حسب المرحلة والمنطقة والجنس </w:t>
                </w:r>
                <w:r w:rsidR="00BA3FB0" w:rsidRPr="00A5351D">
                  <w:rPr>
                    <w:rFonts w:ascii="Simplified Arabic" w:hAnsi="Simplified Arabic" w:cs="Simplified Arabic" w:hint="cs"/>
                    <w:sz w:val="24"/>
                    <w:szCs w:val="24"/>
                    <w:rtl/>
                    <w:lang w:bidi="ar-JO"/>
                  </w:rPr>
                  <w:t>للأعوام</w:t>
                </w:r>
                <w:r w:rsidRPr="00A5351D">
                  <w:rPr>
                    <w:rFonts w:ascii="Simplified Arabic" w:hAnsi="Simplified Arabic" w:cs="Simplified Arabic" w:hint="cs"/>
                    <w:sz w:val="24"/>
                    <w:szCs w:val="24"/>
                    <w:rtl/>
                    <w:lang w:bidi="ar-JO"/>
                  </w:rPr>
                  <w:t xml:space="preserve"> الاكاديمية (2007/2008-2013/2014)</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7:</w:t>
                </w:r>
              </w:p>
            </w:tc>
          </w:tr>
          <w:tr w:rsidR="00F03943" w:rsidRPr="009C6DD0" w:rsidTr="00B614C7">
            <w:trPr>
              <w:trHeight w:hRule="exact" w:val="463"/>
              <w:jc w:val="center"/>
            </w:trPr>
            <w:tc>
              <w:tcPr>
                <w:tcW w:w="862" w:type="dxa"/>
              </w:tcPr>
              <w:p w:rsidR="00F03943" w:rsidRPr="009C6DD0" w:rsidRDefault="001704FD" w:rsidP="00A660AE">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38</w:t>
                </w:r>
              </w:p>
            </w:tc>
            <w:tc>
              <w:tcPr>
                <w:tcW w:w="8045" w:type="dxa"/>
              </w:tcPr>
              <w:p w:rsidR="00F03943" w:rsidRPr="00975D2C" w:rsidRDefault="005D23F0" w:rsidP="000850E2">
                <w:pPr>
                  <w:pStyle w:val="BodyText"/>
                  <w:keepNext/>
                  <w:keepLines/>
                  <w:widowControl w:val="0"/>
                  <w:tabs>
                    <w:tab w:val="left" w:pos="720"/>
                    <w:tab w:val="left" w:pos="6699"/>
                  </w:tabs>
                  <w:ind w:right="34"/>
                  <w:jc w:val="both"/>
                  <w:rPr>
                    <w:rFonts w:asciiTheme="minorHAnsi" w:eastAsiaTheme="minorHAnsi" w:hAnsiTheme="minorHAnsi"/>
                    <w:szCs w:val="24"/>
                    <w:rtl/>
                  </w:rPr>
                </w:pPr>
                <w:r w:rsidRPr="00975D2C">
                  <w:rPr>
                    <w:rFonts w:ascii="Simplified Arabic" w:hAnsi="Simplified Arabic" w:hint="cs"/>
                    <w:szCs w:val="24"/>
                    <w:rtl/>
                  </w:rPr>
                  <w:t>معدلات التسرب حسب الجنس والمرحلة للعام 2012/2013</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8:</w:t>
                </w:r>
              </w:p>
            </w:tc>
          </w:tr>
          <w:tr w:rsidR="00F03943" w:rsidRPr="009C6DD0" w:rsidTr="007A5A31">
            <w:trPr>
              <w:trHeight w:hRule="exact" w:val="547"/>
              <w:jc w:val="center"/>
            </w:trPr>
            <w:tc>
              <w:tcPr>
                <w:tcW w:w="862" w:type="dxa"/>
              </w:tcPr>
              <w:p w:rsidR="00F03943" w:rsidRPr="009C6DD0" w:rsidRDefault="001704FD"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38</w:t>
                </w:r>
              </w:p>
            </w:tc>
            <w:tc>
              <w:tcPr>
                <w:tcW w:w="8045" w:type="dxa"/>
              </w:tcPr>
              <w:p w:rsidR="00F03943" w:rsidRPr="00975D2C" w:rsidRDefault="00FD2195" w:rsidP="00A660AE">
                <w:pPr>
                  <w:tabs>
                    <w:tab w:val="left" w:pos="6699"/>
                  </w:tabs>
                  <w:bidi/>
                  <w:jc w:val="both"/>
                  <w:rPr>
                    <w:rFonts w:ascii="Simplified Arabic" w:hAnsi="Simplified Arabic" w:cs="Simplified Arabic"/>
                    <w:sz w:val="24"/>
                    <w:szCs w:val="24"/>
                  </w:rPr>
                </w:pPr>
                <w:r w:rsidRPr="00975D2C">
                  <w:rPr>
                    <w:rFonts w:ascii="Simplified Arabic" w:hAnsi="Simplified Arabic" w:cs="Simplified Arabic" w:hint="cs"/>
                    <w:sz w:val="24"/>
                    <w:szCs w:val="24"/>
                    <w:rtl/>
                  </w:rPr>
                  <w:t>نسب التسرب في مدارس الضفة الغربية ومدارس منطقة ج للعامين 2009/2010- 2010/2011</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9:</w:t>
                </w:r>
              </w:p>
            </w:tc>
          </w:tr>
          <w:tr w:rsidR="00F03943" w:rsidRPr="009C6DD0" w:rsidTr="007A5A31">
            <w:trPr>
              <w:trHeight w:hRule="exact" w:val="547"/>
              <w:jc w:val="center"/>
            </w:trPr>
            <w:tc>
              <w:tcPr>
                <w:tcW w:w="862" w:type="dxa"/>
              </w:tcPr>
              <w:p w:rsidR="00F03943" w:rsidRPr="009C6DD0" w:rsidRDefault="001704FD" w:rsidP="00FD2195">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39</w:t>
                </w:r>
              </w:p>
            </w:tc>
            <w:tc>
              <w:tcPr>
                <w:tcW w:w="8045" w:type="dxa"/>
              </w:tcPr>
              <w:p w:rsidR="00F03943" w:rsidRPr="00975D2C" w:rsidRDefault="00FD2195" w:rsidP="000850E2">
                <w:pPr>
                  <w:tabs>
                    <w:tab w:val="left" w:pos="6699"/>
                  </w:tabs>
                  <w:bidi/>
                  <w:ind w:right="34"/>
                  <w:jc w:val="both"/>
                  <w:rPr>
                    <w:rFonts w:cs="Simplified Arabic"/>
                    <w:sz w:val="24"/>
                    <w:szCs w:val="24"/>
                  </w:rPr>
                </w:pPr>
                <w:r w:rsidRPr="00975D2C">
                  <w:rPr>
                    <w:rFonts w:ascii="Simplified Arabic" w:hAnsi="Simplified Arabic" w:cs="Simplified Arabic" w:hint="cs"/>
                    <w:sz w:val="24"/>
                    <w:szCs w:val="24"/>
                    <w:rtl/>
                  </w:rPr>
                  <w:t xml:space="preserve">تحصيل طلبة الصف الرابع الاساسي في امتحانات التقويم الوطني </w:t>
                </w:r>
                <w:r w:rsidR="00BA3FB0" w:rsidRPr="00975D2C">
                  <w:rPr>
                    <w:rFonts w:ascii="Simplified Arabic" w:hAnsi="Simplified Arabic" w:cs="Simplified Arabic" w:hint="cs"/>
                    <w:sz w:val="24"/>
                    <w:szCs w:val="24"/>
                    <w:rtl/>
                  </w:rPr>
                  <w:t>لأعوام</w:t>
                </w:r>
                <w:r w:rsidRPr="00975D2C">
                  <w:rPr>
                    <w:rFonts w:ascii="Simplified Arabic" w:hAnsi="Simplified Arabic" w:cs="Simplified Arabic" w:hint="cs"/>
                    <w:sz w:val="24"/>
                    <w:szCs w:val="24"/>
                    <w:rtl/>
                  </w:rPr>
                  <w:t xml:space="preserve"> اكاديمية مختارة</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10:</w:t>
                </w:r>
              </w:p>
            </w:tc>
          </w:tr>
          <w:tr w:rsidR="00F03943" w:rsidRPr="009C6DD0" w:rsidTr="007A5A31">
            <w:trPr>
              <w:trHeight w:hRule="exact" w:val="547"/>
              <w:jc w:val="center"/>
            </w:trPr>
            <w:tc>
              <w:tcPr>
                <w:tcW w:w="862" w:type="dxa"/>
              </w:tcPr>
              <w:p w:rsidR="00F03943" w:rsidRPr="009C6DD0" w:rsidRDefault="001704FD" w:rsidP="00FD2195">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39</w:t>
                </w:r>
              </w:p>
            </w:tc>
            <w:tc>
              <w:tcPr>
                <w:tcW w:w="8045" w:type="dxa"/>
              </w:tcPr>
              <w:p w:rsidR="00F03943" w:rsidRPr="00975D2C" w:rsidRDefault="00FD2195" w:rsidP="00A660AE">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تحصيل طلبة الصف العاشر الاساسي في امتحانات التقويم الوطني </w:t>
                </w:r>
                <w:r w:rsidR="00BA3FB0" w:rsidRPr="00975D2C">
                  <w:rPr>
                    <w:rFonts w:ascii="Simplified Arabic" w:hAnsi="Simplified Arabic" w:cs="Simplified Arabic" w:hint="cs"/>
                    <w:sz w:val="24"/>
                    <w:szCs w:val="24"/>
                    <w:rtl/>
                  </w:rPr>
                  <w:t>لأعوام</w:t>
                </w:r>
                <w:r w:rsidRPr="00975D2C">
                  <w:rPr>
                    <w:rFonts w:ascii="Simplified Arabic" w:hAnsi="Simplified Arabic" w:cs="Simplified Arabic" w:hint="cs"/>
                    <w:sz w:val="24"/>
                    <w:szCs w:val="24"/>
                    <w:rtl/>
                  </w:rPr>
                  <w:t xml:space="preserve"> اكاديمية مختارة</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11:</w:t>
                </w:r>
              </w:p>
            </w:tc>
          </w:tr>
          <w:tr w:rsidR="00F03943" w:rsidRPr="009C6DD0" w:rsidTr="00D93226">
            <w:trPr>
              <w:trHeight w:hRule="exact" w:val="479"/>
              <w:jc w:val="center"/>
            </w:trPr>
            <w:tc>
              <w:tcPr>
                <w:tcW w:w="862" w:type="dxa"/>
              </w:tcPr>
              <w:p w:rsidR="00F03943" w:rsidRPr="009C6DD0" w:rsidRDefault="00D93226" w:rsidP="001704FD">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4</w:t>
                </w:r>
                <w:r w:rsidR="001704FD">
                  <w:rPr>
                    <w:rFonts w:ascii="Simplified Arabic" w:hAnsi="Simplified Arabic" w:cs="Simplified Arabic" w:hint="cs"/>
                    <w:b/>
                    <w:bCs/>
                    <w:sz w:val="24"/>
                    <w:szCs w:val="24"/>
                    <w:rtl/>
                  </w:rPr>
                  <w:t>0</w:t>
                </w:r>
              </w:p>
            </w:tc>
            <w:tc>
              <w:tcPr>
                <w:tcW w:w="8045" w:type="dxa"/>
              </w:tcPr>
              <w:p w:rsidR="00F03943" w:rsidRPr="00975D2C" w:rsidRDefault="00FD2195" w:rsidP="000850E2">
                <w:pPr>
                  <w:pStyle w:val="BodyText"/>
                  <w:keepNext/>
                  <w:keepLines/>
                  <w:widowControl w:val="0"/>
                  <w:tabs>
                    <w:tab w:val="left" w:pos="720"/>
                    <w:tab w:val="left" w:pos="6699"/>
                  </w:tabs>
                  <w:ind w:right="34"/>
                  <w:jc w:val="both"/>
                  <w:rPr>
                    <w:rFonts w:asciiTheme="minorHAnsi" w:eastAsiaTheme="minorHAnsi" w:hAnsiTheme="minorHAnsi"/>
                    <w:szCs w:val="24"/>
                    <w:rtl/>
                  </w:rPr>
                </w:pPr>
                <w:r w:rsidRPr="00975D2C">
                  <w:rPr>
                    <w:rFonts w:ascii="Simplified Arabic" w:hAnsi="Simplified Arabic" w:hint="cs"/>
                    <w:szCs w:val="24"/>
                    <w:rtl/>
                  </w:rPr>
                  <w:t>نسبة المعلمين المؤهلين حسب الجنس، 2009-2011</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12:</w:t>
                </w:r>
              </w:p>
            </w:tc>
          </w:tr>
          <w:tr w:rsidR="00F03943" w:rsidRPr="009C6DD0" w:rsidTr="007A5A31">
            <w:trPr>
              <w:trHeight w:hRule="exact" w:val="547"/>
              <w:jc w:val="center"/>
            </w:trPr>
            <w:tc>
              <w:tcPr>
                <w:tcW w:w="862" w:type="dxa"/>
              </w:tcPr>
              <w:p w:rsidR="00F03943" w:rsidRPr="009C6DD0" w:rsidRDefault="00747FB3" w:rsidP="001704FD">
                <w:pPr>
                  <w:bidi/>
                  <w:jc w:val="center"/>
                  <w:rPr>
                    <w:rFonts w:ascii="Simplified Arabic" w:hAnsi="Simplified Arabic" w:cs="Simplified Arabic"/>
                    <w:b/>
                    <w:bCs/>
                    <w:sz w:val="24"/>
                    <w:szCs w:val="24"/>
                  </w:rPr>
                </w:pPr>
                <w:r w:rsidRPr="009C6DD0">
                  <w:rPr>
                    <w:rFonts w:ascii="Simplified Arabic" w:hAnsi="Simplified Arabic" w:cs="Simplified Arabic" w:hint="cs"/>
                    <w:b/>
                    <w:bCs/>
                    <w:sz w:val="24"/>
                    <w:szCs w:val="24"/>
                    <w:rtl/>
                  </w:rPr>
                  <w:t>4</w:t>
                </w:r>
                <w:r w:rsidR="001704FD">
                  <w:rPr>
                    <w:rFonts w:ascii="Simplified Arabic" w:hAnsi="Simplified Arabic" w:cs="Simplified Arabic" w:hint="cs"/>
                    <w:b/>
                    <w:bCs/>
                    <w:sz w:val="24"/>
                    <w:szCs w:val="24"/>
                    <w:rtl/>
                  </w:rPr>
                  <w:t>1</w:t>
                </w:r>
              </w:p>
            </w:tc>
            <w:tc>
              <w:tcPr>
                <w:tcW w:w="8045" w:type="dxa"/>
              </w:tcPr>
              <w:p w:rsidR="00F03943" w:rsidRPr="00975D2C" w:rsidRDefault="00D416CB" w:rsidP="00747FB3">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الكثافة الصفية حسب المنطقة، المرحلة والجهة المشرفة </w:t>
                </w:r>
                <w:r w:rsidR="00BA3FB0" w:rsidRPr="00975D2C">
                  <w:rPr>
                    <w:rFonts w:ascii="Simplified Arabic" w:hAnsi="Simplified Arabic" w:cs="Simplified Arabic" w:hint="cs"/>
                    <w:sz w:val="24"/>
                    <w:szCs w:val="24"/>
                    <w:rtl/>
                  </w:rPr>
                  <w:t>لأعوام</w:t>
                </w:r>
                <w:r w:rsidRPr="00975D2C">
                  <w:rPr>
                    <w:rFonts w:ascii="Simplified Arabic" w:hAnsi="Simplified Arabic" w:cs="Simplified Arabic" w:hint="cs"/>
                    <w:sz w:val="24"/>
                    <w:szCs w:val="24"/>
                    <w:rtl/>
                  </w:rPr>
                  <w:t xml:space="preserve"> اكاديمية مختارة</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13:</w:t>
                </w:r>
              </w:p>
            </w:tc>
          </w:tr>
          <w:tr w:rsidR="00F03943" w:rsidRPr="009C6DD0" w:rsidTr="007A5A31">
            <w:trPr>
              <w:trHeight w:hRule="exact" w:val="547"/>
              <w:jc w:val="center"/>
            </w:trPr>
            <w:tc>
              <w:tcPr>
                <w:tcW w:w="862" w:type="dxa"/>
              </w:tcPr>
              <w:p w:rsidR="00F03943" w:rsidRPr="009C6DD0" w:rsidRDefault="001704FD"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48</w:t>
                </w:r>
              </w:p>
            </w:tc>
            <w:tc>
              <w:tcPr>
                <w:tcW w:w="8045" w:type="dxa"/>
              </w:tcPr>
              <w:p w:rsidR="00F03943" w:rsidRPr="00975D2C" w:rsidRDefault="00D416CB" w:rsidP="000850E2">
                <w:pPr>
                  <w:tabs>
                    <w:tab w:val="left" w:pos="6699"/>
                  </w:tabs>
                  <w:bidi/>
                  <w:ind w:right="34"/>
                  <w:jc w:val="both"/>
                  <w:rPr>
                    <w:rFonts w:cs="Simplified Arabic"/>
                    <w:sz w:val="24"/>
                    <w:szCs w:val="24"/>
                  </w:rPr>
                </w:pPr>
                <w:r w:rsidRPr="00975D2C">
                  <w:rPr>
                    <w:rFonts w:ascii="Simplified Arabic" w:hAnsi="Simplified Arabic" w:cs="Simplified Arabic" w:hint="cs"/>
                    <w:sz w:val="24"/>
                    <w:szCs w:val="24"/>
                    <w:rtl/>
                  </w:rPr>
                  <w:t>نسبة النساء (15-49) سنة اللواتي تلقين رعاية صحية اثناء الحمل، 2014</w:t>
                </w:r>
              </w:p>
            </w:tc>
            <w:tc>
              <w:tcPr>
                <w:tcW w:w="1112" w:type="dxa"/>
              </w:tcPr>
              <w:p w:rsidR="00F03943" w:rsidRPr="009C6DD0" w:rsidRDefault="00F03943" w:rsidP="00F03943">
                <w:pPr>
                  <w:bidi/>
                  <w:rPr>
                    <w:b/>
                    <w:bCs/>
                  </w:rPr>
                </w:pPr>
                <w:r w:rsidRPr="009C6DD0">
                  <w:rPr>
                    <w:rFonts w:ascii="Simplified Arabic" w:hAnsi="Simplified Arabic" w:cs="Simplified Arabic" w:hint="cs"/>
                    <w:b/>
                    <w:bCs/>
                    <w:sz w:val="24"/>
                    <w:szCs w:val="24"/>
                    <w:rtl/>
                  </w:rPr>
                  <w:t>شكل 14:</w:t>
                </w:r>
              </w:p>
            </w:tc>
          </w:tr>
          <w:tr w:rsidR="000C51ED" w:rsidRPr="009C6DD0" w:rsidTr="007A5A31">
            <w:trPr>
              <w:trHeight w:hRule="exact" w:val="547"/>
              <w:jc w:val="center"/>
            </w:trPr>
            <w:tc>
              <w:tcPr>
                <w:tcW w:w="862" w:type="dxa"/>
              </w:tcPr>
              <w:p w:rsidR="000C51ED" w:rsidRPr="009C6DD0" w:rsidRDefault="001704FD"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49</w:t>
                </w:r>
              </w:p>
            </w:tc>
            <w:tc>
              <w:tcPr>
                <w:tcW w:w="8045" w:type="dxa"/>
              </w:tcPr>
              <w:p w:rsidR="000C51ED" w:rsidRPr="00975D2C" w:rsidRDefault="000C51ED" w:rsidP="004F7364">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اتجاهات وفيات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الرضع في فلسطين حسب المنطقة</w:t>
                </w:r>
                <w:r w:rsidR="00B61DE6" w:rsidRPr="00B61DE6">
                  <w:rPr>
                    <w:rFonts w:ascii="Simplified Arabic" w:hAnsi="Simplified Arabic" w:cs="Simplified Arabic" w:hint="cs"/>
                    <w:sz w:val="24"/>
                    <w:szCs w:val="24"/>
                    <w:rtl/>
                  </w:rPr>
                  <w:t>، لسنوات محددة</w:t>
                </w:r>
              </w:p>
            </w:tc>
            <w:tc>
              <w:tcPr>
                <w:tcW w:w="1112" w:type="dxa"/>
              </w:tcPr>
              <w:p w:rsidR="000C51ED" w:rsidRPr="009C6DD0" w:rsidRDefault="000C51ED" w:rsidP="00ED5433">
                <w:pPr>
                  <w:bidi/>
                  <w:rPr>
                    <w:b/>
                    <w:bCs/>
                  </w:rPr>
                </w:pPr>
                <w:r w:rsidRPr="009C6DD0">
                  <w:rPr>
                    <w:rFonts w:ascii="Simplified Arabic" w:hAnsi="Simplified Arabic" w:cs="Simplified Arabic" w:hint="cs"/>
                    <w:b/>
                    <w:bCs/>
                    <w:sz w:val="24"/>
                    <w:szCs w:val="24"/>
                    <w:rtl/>
                  </w:rPr>
                  <w:t>شكل 15:</w:t>
                </w:r>
              </w:p>
            </w:tc>
          </w:tr>
          <w:tr w:rsidR="000C51ED" w:rsidRPr="009C6DD0" w:rsidTr="007A5A31">
            <w:trPr>
              <w:trHeight w:hRule="exact" w:val="547"/>
              <w:jc w:val="center"/>
            </w:trPr>
            <w:tc>
              <w:tcPr>
                <w:tcW w:w="862" w:type="dxa"/>
              </w:tcPr>
              <w:p w:rsidR="000C51ED" w:rsidRPr="00975D2C" w:rsidRDefault="001704FD"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49</w:t>
                </w:r>
              </w:p>
            </w:tc>
            <w:tc>
              <w:tcPr>
                <w:tcW w:w="8045" w:type="dxa"/>
              </w:tcPr>
              <w:p w:rsidR="000C51ED" w:rsidRPr="00975D2C" w:rsidRDefault="000C51ED" w:rsidP="004F7364">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اتجاهات وفيات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دون الخامسة في فلسطين حسب المنطقة</w:t>
                </w:r>
                <w:r w:rsidR="00B61DE6" w:rsidRPr="00B61DE6">
                  <w:rPr>
                    <w:rFonts w:ascii="Simplified Arabic" w:hAnsi="Simplified Arabic" w:cs="Simplified Arabic" w:hint="cs"/>
                    <w:sz w:val="24"/>
                    <w:szCs w:val="24"/>
                    <w:rtl/>
                  </w:rPr>
                  <w:t>، لسنوات محددة</w:t>
                </w:r>
              </w:p>
            </w:tc>
            <w:tc>
              <w:tcPr>
                <w:tcW w:w="1112" w:type="dxa"/>
              </w:tcPr>
              <w:p w:rsidR="000C51ED" w:rsidRPr="009C6DD0" w:rsidRDefault="000C51ED" w:rsidP="00ED5433">
                <w:pPr>
                  <w:bidi/>
                  <w:rPr>
                    <w:b/>
                    <w:bCs/>
                  </w:rPr>
                </w:pPr>
                <w:r w:rsidRPr="009C6DD0">
                  <w:rPr>
                    <w:rFonts w:ascii="Simplified Arabic" w:hAnsi="Simplified Arabic" w:cs="Simplified Arabic" w:hint="cs"/>
                    <w:b/>
                    <w:bCs/>
                    <w:sz w:val="24"/>
                    <w:szCs w:val="24"/>
                    <w:rtl/>
                  </w:rPr>
                  <w:t>شكل 16:</w:t>
                </w:r>
              </w:p>
            </w:tc>
          </w:tr>
          <w:tr w:rsidR="002749FE" w:rsidRPr="009C6DD0" w:rsidTr="007A5A31">
            <w:trPr>
              <w:trHeight w:hRule="exact" w:val="547"/>
              <w:jc w:val="center"/>
            </w:trPr>
            <w:tc>
              <w:tcPr>
                <w:tcW w:w="862" w:type="dxa"/>
              </w:tcPr>
              <w:p w:rsidR="002749FE" w:rsidRPr="009C6DD0" w:rsidRDefault="001704FD" w:rsidP="002749F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51</w:t>
                </w:r>
              </w:p>
            </w:tc>
            <w:tc>
              <w:tcPr>
                <w:tcW w:w="8045" w:type="dxa"/>
              </w:tcPr>
              <w:p w:rsidR="002749FE" w:rsidRPr="00975D2C" w:rsidRDefault="002749FE" w:rsidP="004F7364">
                <w:pPr>
                  <w:tabs>
                    <w:tab w:val="left" w:pos="6699"/>
                  </w:tabs>
                  <w:bidi/>
                  <w:ind w:right="34"/>
                  <w:jc w:val="both"/>
                  <w:rPr>
                    <w:rFonts w:ascii="Simplified Arabic" w:hAnsi="Simplified Arabic" w:cs="Simplified Arabic"/>
                    <w:sz w:val="24"/>
                    <w:szCs w:val="24"/>
                  </w:rPr>
                </w:pPr>
                <w:r w:rsidRPr="00975D2C">
                  <w:rPr>
                    <w:rFonts w:ascii="Simplified Arabic" w:hAnsi="Simplified Arabic" w:cs="Simplified Arabic" w:hint="cs"/>
                    <w:sz w:val="24"/>
                    <w:szCs w:val="24"/>
                    <w:rtl/>
                  </w:rPr>
                  <w:t>عدد اصابات حوادث السير المبلغ عنها في الضفة الغربية حسب السنة</w:t>
                </w:r>
              </w:p>
            </w:tc>
            <w:tc>
              <w:tcPr>
                <w:tcW w:w="1112" w:type="dxa"/>
              </w:tcPr>
              <w:p w:rsidR="002749FE" w:rsidRPr="009C6DD0" w:rsidRDefault="002749FE" w:rsidP="00ED5433">
                <w:pPr>
                  <w:bidi/>
                  <w:rPr>
                    <w:b/>
                    <w:bCs/>
                  </w:rPr>
                </w:pPr>
                <w:r w:rsidRPr="009C6DD0">
                  <w:rPr>
                    <w:rFonts w:ascii="Simplified Arabic" w:hAnsi="Simplified Arabic" w:cs="Simplified Arabic" w:hint="cs"/>
                    <w:b/>
                    <w:bCs/>
                    <w:sz w:val="24"/>
                    <w:szCs w:val="24"/>
                    <w:rtl/>
                  </w:rPr>
                  <w:t>شكل 17:</w:t>
                </w:r>
              </w:p>
            </w:tc>
          </w:tr>
          <w:tr w:rsidR="002749FE" w:rsidRPr="009C6DD0" w:rsidTr="007A5A31">
            <w:trPr>
              <w:trHeight w:hRule="exact" w:val="547"/>
              <w:jc w:val="center"/>
            </w:trPr>
            <w:tc>
              <w:tcPr>
                <w:tcW w:w="862" w:type="dxa"/>
              </w:tcPr>
              <w:p w:rsidR="002749FE" w:rsidRPr="009C6DD0" w:rsidRDefault="002749FE"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1704FD">
                  <w:rPr>
                    <w:rFonts w:ascii="Simplified Arabic" w:hAnsi="Simplified Arabic" w:cs="Simplified Arabic" w:hint="cs"/>
                    <w:b/>
                    <w:bCs/>
                    <w:sz w:val="24"/>
                    <w:szCs w:val="24"/>
                    <w:rtl/>
                  </w:rPr>
                  <w:t>3</w:t>
                </w:r>
              </w:p>
            </w:tc>
            <w:tc>
              <w:tcPr>
                <w:tcW w:w="8045" w:type="dxa"/>
              </w:tcPr>
              <w:p w:rsidR="002749FE" w:rsidRPr="00975D2C" w:rsidRDefault="002749FE" w:rsidP="000850E2">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sz w:val="24"/>
                    <w:szCs w:val="24"/>
                    <w:rtl/>
                  </w:rPr>
                  <w:t xml:space="preserve">انماط تغذية الرضع حسب العمر </w:t>
                </w:r>
                <w:r w:rsidR="00BA3FB0" w:rsidRPr="00975D2C">
                  <w:rPr>
                    <w:rFonts w:ascii="Simplified Arabic" w:hAnsi="Simplified Arabic" w:cs="Simplified Arabic" w:hint="cs"/>
                    <w:sz w:val="24"/>
                    <w:szCs w:val="24"/>
                    <w:rtl/>
                  </w:rPr>
                  <w:t>بالأشهر</w:t>
                </w:r>
                <w:r w:rsidRPr="00975D2C">
                  <w:rPr>
                    <w:rFonts w:ascii="Simplified Arabic" w:hAnsi="Simplified Arabic" w:cs="Simplified Arabic"/>
                    <w:sz w:val="24"/>
                    <w:szCs w:val="24"/>
                    <w:rtl/>
                  </w:rPr>
                  <w:t>، 2014</w:t>
                </w:r>
              </w:p>
            </w:tc>
            <w:tc>
              <w:tcPr>
                <w:tcW w:w="1112" w:type="dxa"/>
              </w:tcPr>
              <w:p w:rsidR="002749FE" w:rsidRPr="009C6DD0" w:rsidRDefault="002749FE" w:rsidP="00ED5433">
                <w:pPr>
                  <w:bidi/>
                  <w:rPr>
                    <w:b/>
                    <w:bCs/>
                  </w:rPr>
                </w:pPr>
                <w:r w:rsidRPr="009C6DD0">
                  <w:rPr>
                    <w:rFonts w:ascii="Simplified Arabic" w:hAnsi="Simplified Arabic" w:cs="Simplified Arabic" w:hint="cs"/>
                    <w:b/>
                    <w:bCs/>
                    <w:sz w:val="24"/>
                    <w:szCs w:val="24"/>
                    <w:rtl/>
                  </w:rPr>
                  <w:t>شكل 18:</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1704FD">
                  <w:rPr>
                    <w:rFonts w:ascii="Simplified Arabic" w:hAnsi="Simplified Arabic" w:cs="Simplified Arabic" w:hint="cs"/>
                    <w:b/>
                    <w:bCs/>
                    <w:sz w:val="24"/>
                    <w:szCs w:val="24"/>
                    <w:rtl/>
                  </w:rPr>
                  <w:t>4</w:t>
                </w:r>
              </w:p>
            </w:tc>
            <w:tc>
              <w:tcPr>
                <w:tcW w:w="8045" w:type="dxa"/>
              </w:tcPr>
              <w:p w:rsidR="00181BF1" w:rsidRPr="00181BF1" w:rsidRDefault="00181BF1" w:rsidP="000850E2">
                <w:pPr>
                  <w:tabs>
                    <w:tab w:val="left" w:pos="6699"/>
                  </w:tabs>
                  <w:bidi/>
                  <w:ind w:right="34"/>
                  <w:jc w:val="both"/>
                  <w:rPr>
                    <w:rFonts w:ascii="Simplified Arabic" w:hAnsi="Simplified Arabic" w:cs="Simplified Arabic"/>
                    <w:sz w:val="24"/>
                    <w:szCs w:val="24"/>
                    <w:rtl/>
                  </w:rPr>
                </w:pPr>
                <w:r w:rsidRPr="00181BF1">
                  <w:rPr>
                    <w:rFonts w:ascii="Simplified Arabic" w:hAnsi="Simplified Arabic" w:cs="Simplified Arabic" w:hint="cs"/>
                    <w:sz w:val="24"/>
                    <w:szCs w:val="24"/>
                    <w:rtl/>
                  </w:rPr>
                  <w:t xml:space="preserve">انتشار فقر الدم بين </w:t>
                </w:r>
                <w:r w:rsidR="00ED52D3">
                  <w:rPr>
                    <w:rFonts w:ascii="Simplified Arabic" w:hAnsi="Simplified Arabic" w:cs="Simplified Arabic" w:hint="cs"/>
                    <w:sz w:val="24"/>
                    <w:szCs w:val="24"/>
                    <w:rtl/>
                  </w:rPr>
                  <w:t>الأطفال</w:t>
                </w:r>
                <w:r w:rsidRPr="00181BF1">
                  <w:rPr>
                    <w:rFonts w:ascii="Simplified Arabic" w:hAnsi="Simplified Arabic" w:cs="Simplified Arabic" w:hint="cs"/>
                    <w:sz w:val="24"/>
                    <w:szCs w:val="24"/>
                    <w:rtl/>
                  </w:rPr>
                  <w:t xml:space="preserve"> 9-12 شهرا حسب المنطقة 2006-2011</w:t>
                </w:r>
              </w:p>
            </w:tc>
            <w:tc>
              <w:tcPr>
                <w:tcW w:w="1112" w:type="dxa"/>
              </w:tcPr>
              <w:p w:rsidR="00181BF1" w:rsidRPr="009C6DD0" w:rsidRDefault="00181BF1" w:rsidP="009411F0">
                <w:pPr>
                  <w:bidi/>
                  <w:rPr>
                    <w:b/>
                    <w:bCs/>
                  </w:rPr>
                </w:pPr>
                <w:r w:rsidRPr="009C6DD0">
                  <w:rPr>
                    <w:rFonts w:ascii="Simplified Arabic" w:hAnsi="Simplified Arabic" w:cs="Simplified Arabic" w:hint="cs"/>
                    <w:b/>
                    <w:bCs/>
                    <w:sz w:val="24"/>
                    <w:szCs w:val="24"/>
                    <w:rtl/>
                  </w:rPr>
                  <w:t>شكل 19:</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5</w:t>
                </w:r>
                <w:r w:rsidR="001704FD">
                  <w:rPr>
                    <w:rFonts w:ascii="Simplified Arabic" w:hAnsi="Simplified Arabic" w:cs="Simplified Arabic" w:hint="cs"/>
                    <w:b/>
                    <w:bCs/>
                    <w:sz w:val="24"/>
                    <w:szCs w:val="24"/>
                    <w:rtl/>
                  </w:rPr>
                  <w:t>4</w:t>
                </w:r>
              </w:p>
            </w:tc>
            <w:tc>
              <w:tcPr>
                <w:tcW w:w="8045" w:type="dxa"/>
              </w:tcPr>
              <w:p w:rsidR="00181BF1" w:rsidRPr="00975D2C" w:rsidRDefault="00181BF1" w:rsidP="000850E2">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انتشار سوء التغذية بين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دون الخامسة حسب المنطقة 2000-2014</w:t>
                </w:r>
              </w:p>
            </w:tc>
            <w:tc>
              <w:tcPr>
                <w:tcW w:w="1112" w:type="dxa"/>
              </w:tcPr>
              <w:p w:rsidR="00181BF1" w:rsidRPr="009C6DD0" w:rsidRDefault="00181BF1" w:rsidP="009411F0">
                <w:pPr>
                  <w:bidi/>
                  <w:rPr>
                    <w:b/>
                    <w:bCs/>
                  </w:rPr>
                </w:pPr>
                <w:r w:rsidRPr="009C6DD0">
                  <w:rPr>
                    <w:rFonts w:ascii="Simplified Arabic" w:hAnsi="Simplified Arabic" w:cs="Simplified Arabic" w:hint="cs"/>
                    <w:b/>
                    <w:bCs/>
                    <w:sz w:val="24"/>
                    <w:szCs w:val="24"/>
                    <w:rtl/>
                  </w:rPr>
                  <w:t>شكل 20:</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5</w:t>
                </w:r>
                <w:r w:rsidR="001704FD">
                  <w:rPr>
                    <w:rFonts w:ascii="Simplified Arabic" w:hAnsi="Simplified Arabic" w:cs="Simplified Arabic" w:hint="cs"/>
                    <w:b/>
                    <w:bCs/>
                    <w:sz w:val="24"/>
                    <w:szCs w:val="24"/>
                    <w:rtl/>
                  </w:rPr>
                  <w:t>5</w:t>
                </w:r>
              </w:p>
            </w:tc>
            <w:tc>
              <w:tcPr>
                <w:tcW w:w="8045" w:type="dxa"/>
              </w:tcPr>
              <w:p w:rsidR="00181BF1" w:rsidRPr="00975D2C" w:rsidRDefault="00181BF1" w:rsidP="000850E2">
                <w:pPr>
                  <w:tabs>
                    <w:tab w:val="left" w:pos="6699"/>
                  </w:tabs>
                  <w:bidi/>
                  <w:ind w:right="34"/>
                  <w:jc w:val="both"/>
                  <w:rPr>
                    <w:rFonts w:cs="Simplified Arabic"/>
                    <w:sz w:val="24"/>
                    <w:szCs w:val="24"/>
                  </w:rPr>
                </w:pPr>
                <w:r w:rsidRPr="00975D2C">
                  <w:rPr>
                    <w:rFonts w:ascii="Simplified Arabic" w:hAnsi="Simplified Arabic" w:cs="Simplified Arabic" w:hint="cs"/>
                    <w:sz w:val="24"/>
                    <w:szCs w:val="24"/>
                    <w:rtl/>
                  </w:rPr>
                  <w:t xml:space="preserve">انتشار سوء التغذية بين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9-12 شهرا حسب المنطقة 2006-2011</w:t>
                </w:r>
              </w:p>
            </w:tc>
            <w:tc>
              <w:tcPr>
                <w:tcW w:w="1112" w:type="dxa"/>
              </w:tcPr>
              <w:p w:rsidR="00181BF1" w:rsidRPr="009C6DD0" w:rsidRDefault="00181BF1" w:rsidP="009411F0">
                <w:pPr>
                  <w:bidi/>
                  <w:rPr>
                    <w:b/>
                    <w:bCs/>
                  </w:rPr>
                </w:pPr>
                <w:r w:rsidRPr="009C6DD0">
                  <w:rPr>
                    <w:rFonts w:ascii="Simplified Arabic" w:hAnsi="Simplified Arabic" w:cs="Simplified Arabic" w:hint="cs"/>
                    <w:b/>
                    <w:bCs/>
                    <w:sz w:val="24"/>
                    <w:szCs w:val="24"/>
                    <w:rtl/>
                  </w:rPr>
                  <w:t>شكل 21:</w:t>
                </w:r>
              </w:p>
            </w:tc>
          </w:tr>
          <w:tr w:rsidR="00181BF1" w:rsidRPr="009C6DD0" w:rsidTr="00867260">
            <w:trPr>
              <w:trHeight w:hRule="exact" w:val="873"/>
              <w:jc w:val="center"/>
            </w:trPr>
            <w:tc>
              <w:tcPr>
                <w:tcW w:w="862" w:type="dxa"/>
              </w:tcPr>
              <w:p w:rsidR="00181BF1" w:rsidRPr="009C6DD0" w:rsidRDefault="001704FD" w:rsidP="009C5B6E">
                <w:pPr>
                  <w:keepNext/>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57</w:t>
                </w:r>
              </w:p>
            </w:tc>
            <w:tc>
              <w:tcPr>
                <w:tcW w:w="8045" w:type="dxa"/>
              </w:tcPr>
              <w:p w:rsidR="00181BF1" w:rsidRPr="00975D2C" w:rsidRDefault="00181BF1" w:rsidP="000850E2">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عدد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المهجرين قسريا في المنطقة "ج" والقدس الشرقية بسبب الهدم من قبل قوات الاحتلال </w:t>
                </w:r>
                <w:r w:rsidR="00BA3FB0" w:rsidRPr="00975D2C">
                  <w:rPr>
                    <w:rFonts w:ascii="Simplified Arabic" w:hAnsi="Simplified Arabic" w:cs="Simplified Arabic" w:hint="cs"/>
                    <w:sz w:val="24"/>
                    <w:szCs w:val="24"/>
                    <w:rtl/>
                  </w:rPr>
                  <w:t>للأعوام</w:t>
                </w:r>
                <w:r w:rsidRPr="00975D2C">
                  <w:rPr>
                    <w:rFonts w:ascii="Simplified Arabic" w:hAnsi="Simplified Arabic" w:cs="Simplified Arabic" w:hint="cs"/>
                    <w:sz w:val="24"/>
                    <w:szCs w:val="24"/>
                    <w:rtl/>
                  </w:rPr>
                  <w:t xml:space="preserve"> 2009-2012</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22:</w:t>
                </w:r>
              </w:p>
            </w:tc>
          </w:tr>
          <w:tr w:rsidR="00181BF1" w:rsidRPr="009C6DD0" w:rsidTr="00867260">
            <w:trPr>
              <w:trHeight w:hRule="exact" w:val="559"/>
              <w:jc w:val="center"/>
            </w:trPr>
            <w:tc>
              <w:tcPr>
                <w:tcW w:w="862" w:type="dxa"/>
              </w:tcPr>
              <w:p w:rsidR="00181BF1" w:rsidRPr="009C6DD0" w:rsidRDefault="001704FD" w:rsidP="009C5B6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59</w:t>
                </w:r>
              </w:p>
            </w:tc>
            <w:tc>
              <w:tcPr>
                <w:tcW w:w="8045" w:type="dxa"/>
              </w:tcPr>
              <w:p w:rsidR="00181BF1" w:rsidRPr="00975D2C" w:rsidRDefault="00181BF1" w:rsidP="000850E2">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عدد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الشهداء والجرحى في فلسطين، 2010-2014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23:</w:t>
                </w:r>
              </w:p>
            </w:tc>
          </w:tr>
          <w:tr w:rsidR="00181BF1" w:rsidRPr="009C6DD0" w:rsidTr="007A5A31">
            <w:trPr>
              <w:trHeight w:hRule="exact" w:val="547"/>
              <w:jc w:val="center"/>
            </w:trPr>
            <w:tc>
              <w:tcPr>
                <w:tcW w:w="862" w:type="dxa"/>
              </w:tcPr>
              <w:p w:rsidR="00181BF1" w:rsidRPr="009C6DD0" w:rsidRDefault="001704FD" w:rsidP="009C5B6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59</w:t>
                </w:r>
              </w:p>
            </w:tc>
            <w:tc>
              <w:tcPr>
                <w:tcW w:w="8045" w:type="dxa"/>
              </w:tcPr>
              <w:p w:rsidR="00181BF1" w:rsidRPr="00867260" w:rsidRDefault="00181BF1" w:rsidP="007D529E">
                <w:pPr>
                  <w:tabs>
                    <w:tab w:val="left" w:pos="6699"/>
                  </w:tabs>
                  <w:bidi/>
                  <w:ind w:right="34"/>
                  <w:jc w:val="both"/>
                  <w:rPr>
                    <w:rFonts w:ascii="Simplified Arabic" w:hAnsi="Simplified Arabic" w:cs="Simplified Arabic"/>
                    <w:sz w:val="24"/>
                    <w:szCs w:val="24"/>
                    <w:rtl/>
                  </w:rPr>
                </w:pPr>
                <w:r w:rsidRPr="00867260">
                  <w:rPr>
                    <w:rFonts w:ascii="Simplified Arabic" w:hAnsi="Simplified Arabic" w:cs="Simplified Arabic" w:hint="cs"/>
                    <w:sz w:val="24"/>
                    <w:szCs w:val="24"/>
                    <w:rtl/>
                  </w:rPr>
                  <w:t xml:space="preserve">عدد حالات اعتقال </w:t>
                </w:r>
                <w:r w:rsidR="00ED52D3">
                  <w:rPr>
                    <w:rFonts w:ascii="Simplified Arabic" w:hAnsi="Simplified Arabic" w:cs="Simplified Arabic" w:hint="cs"/>
                    <w:sz w:val="24"/>
                    <w:szCs w:val="24"/>
                    <w:rtl/>
                  </w:rPr>
                  <w:t>الأطفال</w:t>
                </w:r>
                <w:r w:rsidRPr="00867260">
                  <w:rPr>
                    <w:rFonts w:ascii="Simplified Arabic" w:hAnsi="Simplified Arabic" w:cs="Simplified Arabic" w:hint="cs"/>
                    <w:sz w:val="24"/>
                    <w:szCs w:val="24"/>
                    <w:rtl/>
                  </w:rPr>
                  <w:t xml:space="preserve"> حسب الفئة العمرية </w:t>
                </w:r>
                <w:r w:rsidR="007D529E">
                  <w:rPr>
                    <w:rFonts w:ascii="Simplified Arabic" w:hAnsi="Simplified Arabic" w:cs="Simplified Arabic"/>
                    <w:sz w:val="24"/>
                    <w:szCs w:val="24"/>
                  </w:rPr>
                  <w:t xml:space="preserve"> </w:t>
                </w:r>
                <w:r w:rsidR="007D529E">
                  <w:rPr>
                    <w:rFonts w:ascii="Simplified Arabic" w:hAnsi="Simplified Arabic" w:cs="Simplified Arabic" w:hint="cs"/>
                    <w:sz w:val="24"/>
                    <w:szCs w:val="24"/>
                    <w:rtl/>
                  </w:rPr>
                  <w:t>2008-2014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24:</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1704FD">
                  <w:rPr>
                    <w:rFonts w:ascii="Simplified Arabic" w:hAnsi="Simplified Arabic" w:cs="Simplified Arabic" w:hint="cs"/>
                    <w:b/>
                    <w:bCs/>
                    <w:sz w:val="24"/>
                    <w:szCs w:val="24"/>
                    <w:rtl/>
                  </w:rPr>
                  <w:t>0</w:t>
                </w:r>
              </w:p>
            </w:tc>
            <w:tc>
              <w:tcPr>
                <w:tcW w:w="8045" w:type="dxa"/>
              </w:tcPr>
              <w:p w:rsidR="00181BF1" w:rsidRPr="00975D2C" w:rsidRDefault="00181BF1" w:rsidP="000850E2">
                <w:pPr>
                  <w:tabs>
                    <w:tab w:val="left" w:pos="6699"/>
                  </w:tabs>
                  <w:bidi/>
                  <w:ind w:right="34"/>
                  <w:jc w:val="both"/>
                  <w:rPr>
                    <w:rFonts w:ascii="Simplified Arabic" w:hAnsi="Simplified Arabic" w:cs="Simplified Arabic"/>
                    <w:sz w:val="24"/>
                    <w:szCs w:val="24"/>
                    <w:rtl/>
                  </w:rPr>
                </w:pPr>
                <w:r w:rsidRPr="00867260">
                  <w:rPr>
                    <w:rFonts w:ascii="Simplified Arabic" w:hAnsi="Simplified Arabic" w:cs="Simplified Arabic" w:hint="cs"/>
                    <w:sz w:val="24"/>
                    <w:szCs w:val="24"/>
                    <w:rtl/>
                  </w:rPr>
                  <w:t xml:space="preserve">عدد حالات اعتقال </w:t>
                </w:r>
                <w:r w:rsidR="00ED52D3">
                  <w:rPr>
                    <w:rFonts w:ascii="Simplified Arabic" w:hAnsi="Simplified Arabic" w:cs="Simplified Arabic" w:hint="cs"/>
                    <w:sz w:val="24"/>
                    <w:szCs w:val="24"/>
                    <w:rtl/>
                  </w:rPr>
                  <w:t>الأطفال</w:t>
                </w:r>
                <w:r w:rsidRPr="00867260">
                  <w:rPr>
                    <w:rFonts w:ascii="Simplified Arabic" w:hAnsi="Simplified Arabic" w:cs="Simplified Arabic" w:hint="cs"/>
                    <w:sz w:val="24"/>
                    <w:szCs w:val="24"/>
                    <w:rtl/>
                  </w:rPr>
                  <w:t xml:space="preserve"> حسب الفئة العمرية، </w:t>
                </w:r>
                <w:r w:rsidRPr="00867260">
                  <w:rPr>
                    <w:rFonts w:ascii="Simplified Arabic" w:hAnsi="Simplified Arabic" w:cs="Simplified Arabic"/>
                    <w:sz w:val="24"/>
                    <w:szCs w:val="24"/>
                  </w:rPr>
                  <w:t>4</w:t>
                </w:r>
                <w:r w:rsidRPr="00867260">
                  <w:rPr>
                    <w:rFonts w:ascii="Simplified Arabic" w:hAnsi="Simplified Arabic" w:cs="Simplified Arabic" w:hint="cs"/>
                    <w:sz w:val="24"/>
                    <w:szCs w:val="24"/>
                    <w:rtl/>
                  </w:rPr>
                  <w:t>201</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25:</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1704FD">
                  <w:rPr>
                    <w:rFonts w:ascii="Simplified Arabic" w:hAnsi="Simplified Arabic" w:cs="Simplified Arabic" w:hint="cs"/>
                    <w:b/>
                    <w:bCs/>
                    <w:sz w:val="24"/>
                    <w:szCs w:val="24"/>
                    <w:rtl/>
                  </w:rPr>
                  <w:t>4</w:t>
                </w:r>
              </w:p>
            </w:tc>
            <w:tc>
              <w:tcPr>
                <w:tcW w:w="8045" w:type="dxa"/>
              </w:tcPr>
              <w:p w:rsidR="00181BF1" w:rsidRPr="00867260" w:rsidRDefault="00181BF1" w:rsidP="005541F0">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نسبة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العاملين حسب المنطقة والعمر والجنس </w:t>
                </w:r>
                <w:r w:rsidR="005541F0">
                  <w:rPr>
                    <w:rFonts w:ascii="Simplified Arabic" w:hAnsi="Simplified Arabic" w:cs="Simplified Arabic" w:hint="cs"/>
                    <w:sz w:val="24"/>
                    <w:szCs w:val="24"/>
                    <w:rtl/>
                  </w:rPr>
                  <w:t>2009،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26:</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1704FD">
                  <w:rPr>
                    <w:rFonts w:ascii="Simplified Arabic" w:hAnsi="Simplified Arabic" w:cs="Simplified Arabic" w:hint="cs"/>
                    <w:b/>
                    <w:bCs/>
                    <w:sz w:val="24"/>
                    <w:szCs w:val="24"/>
                    <w:rtl/>
                  </w:rPr>
                  <w:t>5</w:t>
                </w:r>
              </w:p>
            </w:tc>
            <w:tc>
              <w:tcPr>
                <w:tcW w:w="8045" w:type="dxa"/>
              </w:tcPr>
              <w:p w:rsidR="00181BF1" w:rsidRPr="00867260" w:rsidRDefault="00181BF1" w:rsidP="000850E2">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نسبة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العاملين غير الملتحقين</w:t>
                </w:r>
                <w:r w:rsidR="00C7689A">
                  <w:rPr>
                    <w:rFonts w:ascii="Simplified Arabic" w:hAnsi="Simplified Arabic" w:cs="Simplified Arabic" w:hint="cs"/>
                    <w:sz w:val="24"/>
                    <w:szCs w:val="24"/>
                    <w:rtl/>
                  </w:rPr>
                  <w:t xml:space="preserve"> حالياً</w:t>
                </w:r>
                <w:r w:rsidRPr="00975D2C">
                  <w:rPr>
                    <w:rFonts w:ascii="Simplified Arabic" w:hAnsi="Simplified Arabic" w:cs="Simplified Arabic" w:hint="cs"/>
                    <w:sz w:val="24"/>
                    <w:szCs w:val="24"/>
                    <w:rtl/>
                  </w:rPr>
                  <w:t xml:space="preserve"> بالتعليم 2009،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27:</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1704FD">
                  <w:rPr>
                    <w:rFonts w:ascii="Simplified Arabic" w:hAnsi="Simplified Arabic" w:cs="Simplified Arabic" w:hint="cs"/>
                    <w:b/>
                    <w:bCs/>
                    <w:sz w:val="24"/>
                    <w:szCs w:val="24"/>
                    <w:rtl/>
                  </w:rPr>
                  <w:t>5</w:t>
                </w:r>
              </w:p>
            </w:tc>
            <w:tc>
              <w:tcPr>
                <w:tcW w:w="8045" w:type="dxa"/>
              </w:tcPr>
              <w:p w:rsidR="00181BF1" w:rsidRPr="00867260" w:rsidRDefault="00181BF1" w:rsidP="00926470">
                <w:pPr>
                  <w:tabs>
                    <w:tab w:val="left" w:pos="6699"/>
                  </w:tabs>
                  <w:bidi/>
                  <w:ind w:right="34"/>
                  <w:jc w:val="both"/>
                  <w:rPr>
                    <w:rFonts w:ascii="Simplified Arabic" w:hAnsi="Simplified Arabic" w:cs="Simplified Arabic"/>
                    <w:sz w:val="24"/>
                    <w:szCs w:val="24"/>
                    <w:rtl/>
                  </w:rPr>
                </w:pPr>
                <w:r w:rsidRPr="00867260">
                  <w:rPr>
                    <w:rFonts w:ascii="Simplified Arabic" w:hAnsi="Simplified Arabic" w:cs="Simplified Arabic" w:hint="cs"/>
                    <w:sz w:val="24"/>
                    <w:szCs w:val="24"/>
                    <w:rtl/>
                  </w:rPr>
                  <w:t>معدل البطالة بين ارباب الاسر حسب جنس رب الاسرة 2009-2014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28:</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1704FD">
                  <w:rPr>
                    <w:rFonts w:ascii="Simplified Arabic" w:hAnsi="Simplified Arabic" w:cs="Simplified Arabic" w:hint="cs"/>
                    <w:b/>
                    <w:bCs/>
                    <w:sz w:val="24"/>
                    <w:szCs w:val="24"/>
                    <w:rtl/>
                  </w:rPr>
                  <w:t>7</w:t>
                </w:r>
              </w:p>
            </w:tc>
            <w:tc>
              <w:tcPr>
                <w:tcW w:w="8045" w:type="dxa"/>
              </w:tcPr>
              <w:p w:rsidR="00181BF1" w:rsidRPr="00975D2C" w:rsidRDefault="00181BF1" w:rsidP="000850E2">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نسبة الفقر بين الأفراد 2009-2011</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29:</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1704FD">
                  <w:rPr>
                    <w:rFonts w:ascii="Simplified Arabic" w:hAnsi="Simplified Arabic" w:cs="Simplified Arabic" w:hint="cs"/>
                    <w:b/>
                    <w:bCs/>
                    <w:sz w:val="24"/>
                    <w:szCs w:val="24"/>
                    <w:rtl/>
                  </w:rPr>
                  <w:t>7</w:t>
                </w:r>
              </w:p>
            </w:tc>
            <w:tc>
              <w:tcPr>
                <w:tcW w:w="8045" w:type="dxa"/>
              </w:tcPr>
              <w:p w:rsidR="00181BF1" w:rsidRPr="00975D2C" w:rsidRDefault="00181BF1" w:rsidP="00695953">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نسب الفقر بين الأفراد وفقا </w:t>
                </w:r>
                <w:r w:rsidR="00BA3FB0" w:rsidRPr="00975D2C">
                  <w:rPr>
                    <w:rFonts w:ascii="Simplified Arabic" w:hAnsi="Simplified Arabic" w:cs="Simplified Arabic" w:hint="cs"/>
                    <w:sz w:val="24"/>
                    <w:szCs w:val="24"/>
                    <w:rtl/>
                  </w:rPr>
                  <w:t>لأنماط</w:t>
                </w:r>
                <w:r w:rsidRPr="00975D2C">
                  <w:rPr>
                    <w:rFonts w:ascii="Simplified Arabic" w:hAnsi="Simplified Arabic" w:cs="Simplified Arabic" w:hint="cs"/>
                    <w:sz w:val="24"/>
                    <w:szCs w:val="24"/>
                    <w:rtl/>
                  </w:rPr>
                  <w:t xml:space="preserve"> الاستهلاك الشهري حسب عدد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في الاسرة،2011</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30:</w:t>
                </w:r>
              </w:p>
            </w:tc>
          </w:tr>
          <w:tr w:rsidR="00181BF1" w:rsidRPr="009C6DD0" w:rsidTr="007A5A31">
            <w:trPr>
              <w:trHeight w:hRule="exact" w:val="547"/>
              <w:jc w:val="center"/>
            </w:trPr>
            <w:tc>
              <w:tcPr>
                <w:tcW w:w="862" w:type="dxa"/>
              </w:tcPr>
              <w:p w:rsidR="00181BF1" w:rsidRPr="009C6DD0" w:rsidRDefault="001704FD" w:rsidP="00A43E2F">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68</w:t>
                </w:r>
              </w:p>
            </w:tc>
            <w:tc>
              <w:tcPr>
                <w:tcW w:w="8045" w:type="dxa"/>
              </w:tcPr>
              <w:p w:rsidR="00181BF1" w:rsidRPr="00975D2C" w:rsidRDefault="00181BF1" w:rsidP="00532729">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نسبة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الفقراء حسب المنطقة 2009-2011</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31:</w:t>
                </w:r>
              </w:p>
            </w:tc>
          </w:tr>
          <w:tr w:rsidR="00181BF1" w:rsidRPr="009C6DD0" w:rsidTr="00736509">
            <w:trPr>
              <w:trHeight w:hRule="exact" w:val="459"/>
              <w:jc w:val="center"/>
            </w:trPr>
            <w:tc>
              <w:tcPr>
                <w:tcW w:w="862" w:type="dxa"/>
              </w:tcPr>
              <w:p w:rsidR="00181BF1" w:rsidRPr="009C6DD0" w:rsidRDefault="001704FD" w:rsidP="00A43E2F">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69</w:t>
                </w:r>
              </w:p>
            </w:tc>
            <w:tc>
              <w:tcPr>
                <w:tcW w:w="8045" w:type="dxa"/>
              </w:tcPr>
              <w:p w:rsidR="00181BF1" w:rsidRPr="00975D2C" w:rsidRDefault="00181BF1" w:rsidP="000850E2">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عدد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الذين يتلقون مساعدات اجتماعية حسب المنطقة والوضع الصحي،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32:</w:t>
                </w:r>
              </w:p>
            </w:tc>
          </w:tr>
          <w:tr w:rsidR="00181BF1" w:rsidRPr="009C6DD0" w:rsidTr="00ED5433">
            <w:trPr>
              <w:trHeight w:hRule="exact" w:val="846"/>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1704FD">
                  <w:rPr>
                    <w:rFonts w:ascii="Simplified Arabic" w:hAnsi="Simplified Arabic" w:cs="Simplified Arabic" w:hint="cs"/>
                    <w:b/>
                    <w:bCs/>
                    <w:sz w:val="24"/>
                    <w:szCs w:val="24"/>
                    <w:rtl/>
                  </w:rPr>
                  <w:t>1</w:t>
                </w:r>
              </w:p>
            </w:tc>
            <w:tc>
              <w:tcPr>
                <w:tcW w:w="8045" w:type="dxa"/>
              </w:tcPr>
              <w:p w:rsidR="00181BF1" w:rsidRPr="00975D2C" w:rsidRDefault="00181BF1" w:rsidP="000850E2">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عدد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الذين أحيلوا الى رقابة السلوك و</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الذين ادخلوا دار الامل للملاحظة والرعاية الاجتماعية في الضفة الغربية، 2009-2014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33:</w:t>
                </w:r>
              </w:p>
            </w:tc>
          </w:tr>
          <w:tr w:rsidR="00181BF1" w:rsidRPr="009C6DD0" w:rsidTr="00ED5433">
            <w:trPr>
              <w:trHeight w:hRule="exact" w:val="433"/>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1704FD">
                  <w:rPr>
                    <w:rFonts w:ascii="Simplified Arabic" w:hAnsi="Simplified Arabic" w:cs="Simplified Arabic" w:hint="cs"/>
                    <w:b/>
                    <w:bCs/>
                    <w:sz w:val="24"/>
                    <w:szCs w:val="24"/>
                    <w:rtl/>
                  </w:rPr>
                  <w:t>1</w:t>
                </w:r>
              </w:p>
            </w:tc>
            <w:tc>
              <w:tcPr>
                <w:tcW w:w="8045" w:type="dxa"/>
              </w:tcPr>
              <w:p w:rsidR="00181BF1" w:rsidRPr="00975D2C" w:rsidRDefault="00181BF1" w:rsidP="000850E2">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عدد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في خلاف مع القانون حسب نوع المخالفة،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34:</w:t>
                </w:r>
              </w:p>
            </w:tc>
          </w:tr>
          <w:tr w:rsidR="00181BF1" w:rsidRPr="009C6DD0" w:rsidTr="001C08C5">
            <w:trPr>
              <w:trHeight w:hRule="exact" w:val="42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1704FD">
                  <w:rPr>
                    <w:rFonts w:ascii="Simplified Arabic" w:hAnsi="Simplified Arabic" w:cs="Simplified Arabic" w:hint="cs"/>
                    <w:b/>
                    <w:bCs/>
                    <w:sz w:val="24"/>
                    <w:szCs w:val="24"/>
                    <w:rtl/>
                  </w:rPr>
                  <w:t>4</w:t>
                </w:r>
              </w:p>
            </w:tc>
            <w:tc>
              <w:tcPr>
                <w:tcW w:w="8045" w:type="dxa"/>
              </w:tcPr>
              <w:p w:rsidR="00181BF1" w:rsidRPr="00975D2C" w:rsidRDefault="00181BF1" w:rsidP="000850E2">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عدد حالات العنف </w:t>
                </w:r>
                <w:r w:rsidR="00BA3FB0" w:rsidRPr="00975D2C">
                  <w:rPr>
                    <w:rFonts w:ascii="Simplified Arabic" w:hAnsi="Simplified Arabic" w:cs="Simplified Arabic" w:hint="cs"/>
                    <w:sz w:val="24"/>
                    <w:szCs w:val="24"/>
                    <w:rtl/>
                  </w:rPr>
                  <w:t>والإساءة</w:t>
                </w:r>
                <w:r w:rsidRPr="00975D2C">
                  <w:rPr>
                    <w:rFonts w:ascii="Simplified Arabic" w:hAnsi="Simplified Arabic" w:cs="Simplified Arabic" w:hint="cs"/>
                    <w:sz w:val="24"/>
                    <w:szCs w:val="24"/>
                    <w:rtl/>
                  </w:rPr>
                  <w:t xml:space="preserve"> </w:t>
                </w:r>
                <w:r w:rsidR="00BA3FB0" w:rsidRPr="00975D2C">
                  <w:rPr>
                    <w:rFonts w:ascii="Simplified Arabic" w:hAnsi="Simplified Arabic" w:cs="Simplified Arabic" w:hint="cs"/>
                    <w:sz w:val="24"/>
                    <w:szCs w:val="24"/>
                    <w:rtl/>
                  </w:rPr>
                  <w:t>والإهمال</w:t>
                </w:r>
                <w:r w:rsidRPr="00975D2C">
                  <w:rPr>
                    <w:rFonts w:ascii="Simplified Arabic" w:hAnsi="Simplified Arabic" w:cs="Simplified Arabic" w:hint="cs"/>
                    <w:sz w:val="24"/>
                    <w:szCs w:val="24"/>
                    <w:rtl/>
                  </w:rPr>
                  <w:t xml:space="preserve"> ضد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المبلغ عنها حسب نوع الاساءة والجنس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35:</w:t>
                </w:r>
              </w:p>
            </w:tc>
          </w:tr>
          <w:tr w:rsidR="00181BF1" w:rsidRPr="009C6DD0" w:rsidTr="007A5A31">
            <w:trPr>
              <w:trHeight w:hRule="exact" w:val="547"/>
              <w:jc w:val="center"/>
            </w:trPr>
            <w:tc>
              <w:tcPr>
                <w:tcW w:w="862" w:type="dxa"/>
              </w:tcPr>
              <w:p w:rsidR="00181BF1" w:rsidRPr="009C6DD0" w:rsidRDefault="00181BF1" w:rsidP="001704FD">
                <w:pPr>
                  <w:keepNext/>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1704FD">
                  <w:rPr>
                    <w:rFonts w:ascii="Simplified Arabic" w:hAnsi="Simplified Arabic" w:cs="Simplified Arabic" w:hint="cs"/>
                    <w:b/>
                    <w:bCs/>
                    <w:sz w:val="24"/>
                    <w:szCs w:val="24"/>
                    <w:rtl/>
                  </w:rPr>
                  <w:t>4</w:t>
                </w:r>
              </w:p>
            </w:tc>
            <w:tc>
              <w:tcPr>
                <w:tcW w:w="8045" w:type="dxa"/>
              </w:tcPr>
              <w:p w:rsidR="00181BF1" w:rsidRPr="00975D2C" w:rsidRDefault="00181BF1" w:rsidP="000850E2">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عدد حالات العنف </w:t>
                </w:r>
                <w:r w:rsidR="00BA3FB0" w:rsidRPr="00975D2C">
                  <w:rPr>
                    <w:rFonts w:ascii="Simplified Arabic" w:hAnsi="Simplified Arabic" w:cs="Simplified Arabic" w:hint="cs"/>
                    <w:sz w:val="24"/>
                    <w:szCs w:val="24"/>
                    <w:rtl/>
                  </w:rPr>
                  <w:t>والإساءة</w:t>
                </w:r>
                <w:r w:rsidRPr="00975D2C">
                  <w:rPr>
                    <w:rFonts w:ascii="Simplified Arabic" w:hAnsi="Simplified Arabic" w:cs="Simplified Arabic" w:hint="cs"/>
                    <w:sz w:val="24"/>
                    <w:szCs w:val="24"/>
                    <w:rtl/>
                  </w:rPr>
                  <w:t xml:space="preserve"> </w:t>
                </w:r>
                <w:r w:rsidR="00BA3FB0" w:rsidRPr="00975D2C">
                  <w:rPr>
                    <w:rFonts w:ascii="Simplified Arabic" w:hAnsi="Simplified Arabic" w:cs="Simplified Arabic" w:hint="cs"/>
                    <w:sz w:val="24"/>
                    <w:szCs w:val="24"/>
                    <w:rtl/>
                  </w:rPr>
                  <w:t>والإهمال</w:t>
                </w:r>
                <w:r w:rsidRPr="00975D2C">
                  <w:rPr>
                    <w:rFonts w:ascii="Simplified Arabic" w:hAnsi="Simplified Arabic" w:cs="Simplified Arabic" w:hint="cs"/>
                    <w:sz w:val="24"/>
                    <w:szCs w:val="24"/>
                    <w:rtl/>
                  </w:rPr>
                  <w:t xml:space="preserve"> ضد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المبلغ عنها حسب نوع الاساءة والعمر،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36:</w:t>
                </w:r>
              </w:p>
            </w:tc>
          </w:tr>
          <w:tr w:rsidR="00181BF1" w:rsidRPr="009C6DD0" w:rsidTr="007A5A31">
            <w:trPr>
              <w:trHeight w:hRule="exact" w:val="547"/>
              <w:jc w:val="center"/>
            </w:trPr>
            <w:tc>
              <w:tcPr>
                <w:tcW w:w="862" w:type="dxa"/>
              </w:tcPr>
              <w:p w:rsidR="00181BF1" w:rsidRPr="009C6DD0" w:rsidRDefault="001704FD" w:rsidP="009C5B6E">
                <w:pPr>
                  <w:keepNext/>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75</w:t>
                </w:r>
              </w:p>
            </w:tc>
            <w:tc>
              <w:tcPr>
                <w:tcW w:w="8045" w:type="dxa"/>
              </w:tcPr>
              <w:p w:rsidR="00181BF1" w:rsidRPr="00975D2C" w:rsidRDefault="00181BF1" w:rsidP="00926470">
                <w:pPr>
                  <w:tabs>
                    <w:tab w:val="left" w:pos="6699"/>
                  </w:tabs>
                  <w:bidi/>
                  <w:ind w:right="34"/>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 xml:space="preserve">عدد حالات العنف </w:t>
                </w:r>
                <w:r w:rsidR="00BA3FB0" w:rsidRPr="00975D2C">
                  <w:rPr>
                    <w:rFonts w:ascii="Simplified Arabic" w:hAnsi="Simplified Arabic" w:cs="Simplified Arabic" w:hint="cs"/>
                    <w:sz w:val="24"/>
                    <w:szCs w:val="24"/>
                    <w:rtl/>
                  </w:rPr>
                  <w:t>والإساءة</w:t>
                </w:r>
                <w:r w:rsidRPr="00975D2C">
                  <w:rPr>
                    <w:rFonts w:ascii="Simplified Arabic" w:hAnsi="Simplified Arabic" w:cs="Simplified Arabic" w:hint="cs"/>
                    <w:sz w:val="24"/>
                    <w:szCs w:val="24"/>
                    <w:rtl/>
                  </w:rPr>
                  <w:t xml:space="preserve"> </w:t>
                </w:r>
                <w:r w:rsidR="00BA3FB0" w:rsidRPr="00975D2C">
                  <w:rPr>
                    <w:rFonts w:ascii="Simplified Arabic" w:hAnsi="Simplified Arabic" w:cs="Simplified Arabic" w:hint="cs"/>
                    <w:sz w:val="24"/>
                    <w:szCs w:val="24"/>
                    <w:rtl/>
                  </w:rPr>
                  <w:t>والإهمال</w:t>
                </w:r>
                <w:r w:rsidRPr="00975D2C">
                  <w:rPr>
                    <w:rFonts w:ascii="Simplified Arabic" w:hAnsi="Simplified Arabic" w:cs="Simplified Arabic" w:hint="cs"/>
                    <w:sz w:val="24"/>
                    <w:szCs w:val="24"/>
                    <w:rtl/>
                  </w:rPr>
                  <w:t xml:space="preserve"> ضد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المبلغ عنها حسب نوع ومصدر </w:t>
                </w:r>
                <w:r w:rsidR="00BA3FB0" w:rsidRPr="00975D2C">
                  <w:rPr>
                    <w:rFonts w:ascii="Simplified Arabic" w:hAnsi="Simplified Arabic" w:cs="Simplified Arabic" w:hint="cs"/>
                    <w:sz w:val="24"/>
                    <w:szCs w:val="24"/>
                    <w:rtl/>
                  </w:rPr>
                  <w:t>الإساءة</w:t>
                </w:r>
                <w:r w:rsidRPr="00975D2C">
                  <w:rPr>
                    <w:rFonts w:ascii="Simplified Arabic" w:hAnsi="Simplified Arabic" w:cs="Simplified Arabic" w:hint="cs"/>
                    <w:sz w:val="24"/>
                    <w:szCs w:val="24"/>
                    <w:rtl/>
                  </w:rPr>
                  <w:t xml:space="preserve">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37:</w:t>
                </w:r>
              </w:p>
            </w:tc>
          </w:tr>
          <w:tr w:rsidR="00181BF1" w:rsidRPr="009C6DD0" w:rsidTr="007D529E">
            <w:trPr>
              <w:trHeight w:hRule="exact" w:val="874"/>
              <w:jc w:val="center"/>
            </w:trPr>
            <w:tc>
              <w:tcPr>
                <w:tcW w:w="862" w:type="dxa"/>
              </w:tcPr>
              <w:p w:rsidR="00181BF1" w:rsidRPr="009C6DD0" w:rsidRDefault="001704FD" w:rsidP="009C5B6E">
                <w:pPr>
                  <w:keepNext/>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75</w:t>
                </w:r>
              </w:p>
            </w:tc>
            <w:tc>
              <w:tcPr>
                <w:tcW w:w="8045" w:type="dxa"/>
              </w:tcPr>
              <w:p w:rsidR="00181BF1" w:rsidRPr="007D529E" w:rsidRDefault="00181BF1" w:rsidP="007D529E">
                <w:pPr>
                  <w:pStyle w:val="Heading3"/>
                  <w:rPr>
                    <w:rFonts w:ascii="Simplified Arabic" w:eastAsiaTheme="minorHAnsi" w:hAnsi="Simplified Arabic"/>
                    <w:b w:val="0"/>
                    <w:bCs w:val="0"/>
                    <w:snapToGrid/>
                    <w:sz w:val="24"/>
                    <w:szCs w:val="24"/>
                    <w:rtl/>
                  </w:rPr>
                </w:pPr>
                <w:r w:rsidRPr="007D529E">
                  <w:rPr>
                    <w:rFonts w:ascii="Simplified Arabic" w:eastAsiaTheme="minorHAnsi" w:hAnsi="Simplified Arabic" w:hint="cs"/>
                    <w:b w:val="0"/>
                    <w:bCs w:val="0"/>
                    <w:snapToGrid/>
                    <w:sz w:val="24"/>
                    <w:szCs w:val="24"/>
                    <w:rtl/>
                  </w:rPr>
                  <w:t xml:space="preserve">نسبة </w:t>
                </w:r>
                <w:r w:rsidR="00ED52D3">
                  <w:rPr>
                    <w:rFonts w:ascii="Simplified Arabic" w:eastAsiaTheme="minorHAnsi" w:hAnsi="Simplified Arabic" w:hint="cs"/>
                    <w:b w:val="0"/>
                    <w:bCs w:val="0"/>
                    <w:snapToGrid/>
                    <w:sz w:val="24"/>
                    <w:szCs w:val="24"/>
                    <w:rtl/>
                  </w:rPr>
                  <w:t>الأطفال</w:t>
                </w:r>
                <w:r w:rsidRPr="007D529E">
                  <w:rPr>
                    <w:rFonts w:ascii="Simplified Arabic" w:eastAsiaTheme="minorHAnsi" w:hAnsi="Simplified Arabic" w:hint="cs"/>
                    <w:b w:val="0"/>
                    <w:bCs w:val="0"/>
                    <w:snapToGrid/>
                    <w:sz w:val="24"/>
                    <w:szCs w:val="24"/>
                    <w:rtl/>
                  </w:rPr>
                  <w:t xml:space="preserve"> 12-17 سنة الذين تعرضوا لعنف جسدي خلال 12 شهرا السابقة للمسح حسب المنطقة</w:t>
                </w:r>
              </w:p>
              <w:p w:rsidR="00181BF1" w:rsidRPr="007D529E" w:rsidRDefault="00181BF1" w:rsidP="007D529E">
                <w:pPr>
                  <w:pStyle w:val="Heading3"/>
                  <w:rPr>
                    <w:rFonts w:ascii="Simplified Arabic" w:eastAsiaTheme="minorHAnsi" w:hAnsi="Simplified Arabic"/>
                    <w:b w:val="0"/>
                    <w:bCs w:val="0"/>
                    <w:snapToGrid/>
                    <w:sz w:val="24"/>
                    <w:szCs w:val="24"/>
                    <w:rtl/>
                  </w:rPr>
                </w:pPr>
                <w:r w:rsidRPr="007D529E">
                  <w:rPr>
                    <w:rFonts w:ascii="Simplified Arabic" w:eastAsiaTheme="minorHAnsi" w:hAnsi="Simplified Arabic" w:hint="cs"/>
                    <w:b w:val="0"/>
                    <w:bCs w:val="0"/>
                    <w:snapToGrid/>
                    <w:sz w:val="24"/>
                    <w:szCs w:val="24"/>
                    <w:rtl/>
                  </w:rPr>
                  <w:t>والجنس والمعتدي، 2011</w:t>
                </w:r>
              </w:p>
              <w:p w:rsidR="00181BF1" w:rsidRPr="00975D2C" w:rsidRDefault="00181BF1" w:rsidP="00ED5433">
                <w:pPr>
                  <w:tabs>
                    <w:tab w:val="left" w:pos="6699"/>
                  </w:tabs>
                  <w:bidi/>
                  <w:ind w:right="34"/>
                  <w:jc w:val="both"/>
                  <w:rPr>
                    <w:rFonts w:ascii="Simplified Arabic" w:hAnsi="Simplified Arabic" w:cs="Simplified Arabic"/>
                    <w:sz w:val="24"/>
                    <w:szCs w:val="24"/>
                    <w:rtl/>
                  </w:rPr>
                </w:pP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38:</w:t>
                </w:r>
              </w:p>
            </w:tc>
          </w:tr>
          <w:tr w:rsidR="00181BF1" w:rsidRPr="009C6DD0" w:rsidTr="00867260">
            <w:trPr>
              <w:trHeight w:hRule="exact" w:val="563"/>
              <w:jc w:val="center"/>
            </w:trPr>
            <w:tc>
              <w:tcPr>
                <w:tcW w:w="862" w:type="dxa"/>
              </w:tcPr>
              <w:p w:rsidR="00181BF1" w:rsidRPr="009C6DD0" w:rsidRDefault="00181BF1" w:rsidP="001704FD">
                <w:pPr>
                  <w:keepNext/>
                  <w:tabs>
                    <w:tab w:val="left" w:pos="6699"/>
                  </w:tabs>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1704FD">
                  <w:rPr>
                    <w:rFonts w:ascii="Simplified Arabic" w:hAnsi="Simplified Arabic" w:cs="Simplified Arabic" w:hint="cs"/>
                    <w:b/>
                    <w:bCs/>
                    <w:sz w:val="24"/>
                    <w:szCs w:val="24"/>
                    <w:rtl/>
                  </w:rPr>
                  <w:t>6</w:t>
                </w:r>
              </w:p>
            </w:tc>
            <w:tc>
              <w:tcPr>
                <w:tcW w:w="8045" w:type="dxa"/>
              </w:tcPr>
              <w:p w:rsidR="00181BF1" w:rsidRPr="00975D2C" w:rsidRDefault="00181BF1" w:rsidP="000850E2">
                <w:pPr>
                  <w:tabs>
                    <w:tab w:val="left" w:pos="6699"/>
                  </w:tabs>
                  <w:bidi/>
                  <w:ind w:right="34"/>
                  <w:jc w:val="both"/>
                  <w:rPr>
                    <w:rFonts w:cs="Simplified Arabic"/>
                    <w:sz w:val="24"/>
                    <w:szCs w:val="24"/>
                  </w:rPr>
                </w:pPr>
                <w:r w:rsidRPr="00975D2C">
                  <w:rPr>
                    <w:rFonts w:ascii="Simplified Arabic" w:hAnsi="Simplified Arabic" w:cs="Simplified Arabic" w:hint="cs"/>
                    <w:sz w:val="24"/>
                    <w:szCs w:val="24"/>
                    <w:rtl/>
                  </w:rPr>
                  <w:t xml:space="preserve">نسبة </w:t>
                </w:r>
                <w:r w:rsidR="00ED52D3">
                  <w:rPr>
                    <w:rFonts w:ascii="Simplified Arabic" w:hAnsi="Simplified Arabic" w:cs="Simplified Arabic"/>
                    <w:sz w:val="24"/>
                    <w:szCs w:val="24"/>
                    <w:rtl/>
                  </w:rPr>
                  <w:t>الأطفال</w:t>
                </w:r>
                <w:r w:rsidRPr="00975D2C">
                  <w:rPr>
                    <w:rFonts w:ascii="Simplified Arabic" w:hAnsi="Simplified Arabic" w:cs="Simplified Arabic" w:hint="cs"/>
                    <w:sz w:val="24"/>
                    <w:szCs w:val="24"/>
                    <w:rtl/>
                  </w:rPr>
                  <w:t xml:space="preserve"> 12-17 سنة</w:t>
                </w:r>
                <w:r w:rsidRPr="00975D2C">
                  <w:rPr>
                    <w:rFonts w:ascii="Simplified Arabic" w:hAnsi="Simplified Arabic" w:cs="Simplified Arabic"/>
                    <w:sz w:val="24"/>
                    <w:szCs w:val="24"/>
                    <w:rtl/>
                  </w:rPr>
                  <w:t xml:space="preserve"> الذين تعرضوا للعنف من قبل الاب </w:t>
                </w:r>
                <w:r w:rsidR="00BA3FB0" w:rsidRPr="00975D2C">
                  <w:rPr>
                    <w:rFonts w:ascii="Simplified Arabic" w:hAnsi="Simplified Arabic" w:cs="Simplified Arabic" w:hint="cs"/>
                    <w:sz w:val="24"/>
                    <w:szCs w:val="24"/>
                    <w:rtl/>
                  </w:rPr>
                  <w:t>والأم</w:t>
                </w:r>
                <w:r w:rsidRPr="00975D2C">
                  <w:rPr>
                    <w:rFonts w:ascii="Simplified Arabic" w:hAnsi="Simplified Arabic" w:cs="Simplified Arabic"/>
                    <w:sz w:val="24"/>
                    <w:szCs w:val="24"/>
                    <w:rtl/>
                  </w:rPr>
                  <w:t xml:space="preserve"> حسب نوع العنف والمنطقة، 2011</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39:</w:t>
                </w:r>
              </w:p>
            </w:tc>
          </w:tr>
          <w:tr w:rsidR="00181BF1" w:rsidRPr="009C6DD0" w:rsidTr="00ED5433">
            <w:trPr>
              <w:trHeight w:hRule="exact" w:val="798"/>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w:t>
                </w:r>
                <w:r w:rsidR="001704FD">
                  <w:rPr>
                    <w:rFonts w:ascii="Simplified Arabic" w:hAnsi="Simplified Arabic" w:cs="Simplified Arabic" w:hint="cs"/>
                    <w:b/>
                    <w:bCs/>
                    <w:sz w:val="24"/>
                    <w:szCs w:val="24"/>
                    <w:rtl/>
                  </w:rPr>
                  <w:t>1</w:t>
                </w:r>
              </w:p>
            </w:tc>
            <w:tc>
              <w:tcPr>
                <w:tcW w:w="8045" w:type="dxa"/>
              </w:tcPr>
              <w:p w:rsidR="00181BF1" w:rsidRPr="00975D2C" w:rsidRDefault="00181BF1" w:rsidP="00211ED1">
                <w:pPr>
                  <w:tabs>
                    <w:tab w:val="left" w:pos="6699"/>
                    <w:tab w:val="left" w:pos="7829"/>
                  </w:tabs>
                  <w:bidi/>
                  <w:ind w:right="34"/>
                  <w:jc w:val="both"/>
                  <w:rPr>
                    <w:rFonts w:cs="Simplified Arabic"/>
                    <w:sz w:val="24"/>
                    <w:szCs w:val="24"/>
                    <w:rtl/>
                  </w:rPr>
                </w:pPr>
                <w:r w:rsidRPr="00975D2C">
                  <w:rPr>
                    <w:rFonts w:ascii="Simplified Arabic" w:hAnsi="Simplified Arabic" w:cs="Simplified Arabic" w:hint="cs"/>
                    <w:sz w:val="24"/>
                    <w:szCs w:val="24"/>
                    <w:rtl/>
                  </w:rPr>
                  <w:t>توزيع الطلبة ذوي الاعاقة في المدارس الحكومية في مديريات تعليم الضفة الغربية حسب نوع الاعاقة والسنة</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40:</w:t>
                </w:r>
              </w:p>
            </w:tc>
          </w:tr>
          <w:tr w:rsidR="00181BF1" w:rsidRPr="009C6DD0" w:rsidTr="00BB3F81">
            <w:trPr>
              <w:trHeight w:hRule="exact" w:val="562"/>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w:t>
                </w:r>
                <w:r w:rsidR="001704FD">
                  <w:rPr>
                    <w:rFonts w:ascii="Simplified Arabic" w:hAnsi="Simplified Arabic" w:cs="Simplified Arabic" w:hint="cs"/>
                    <w:b/>
                    <w:bCs/>
                    <w:sz w:val="24"/>
                    <w:szCs w:val="24"/>
                    <w:rtl/>
                  </w:rPr>
                  <w:t>2</w:t>
                </w:r>
              </w:p>
            </w:tc>
            <w:tc>
              <w:tcPr>
                <w:tcW w:w="8045" w:type="dxa"/>
              </w:tcPr>
              <w:p w:rsidR="00181BF1" w:rsidRPr="00975D2C" w:rsidRDefault="00181BF1" w:rsidP="000850E2">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عدد الطلبة ذوي الاعاقة المدموجين في مديريات الضفة الغربية حسب الجنس والسنة</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41:</w:t>
                </w:r>
              </w:p>
            </w:tc>
          </w:tr>
          <w:tr w:rsidR="00181BF1" w:rsidRPr="009C6DD0" w:rsidTr="00BB3F81">
            <w:trPr>
              <w:trHeight w:hRule="exact" w:val="556"/>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w:t>
                </w:r>
                <w:r w:rsidR="001704FD">
                  <w:rPr>
                    <w:rFonts w:ascii="Simplified Arabic" w:hAnsi="Simplified Arabic" w:cs="Simplified Arabic" w:hint="cs"/>
                    <w:b/>
                    <w:bCs/>
                    <w:sz w:val="24"/>
                    <w:szCs w:val="24"/>
                    <w:rtl/>
                  </w:rPr>
                  <w:t>2</w:t>
                </w:r>
              </w:p>
            </w:tc>
            <w:tc>
              <w:tcPr>
                <w:tcW w:w="8045" w:type="dxa"/>
              </w:tcPr>
              <w:p w:rsidR="00181BF1" w:rsidRPr="00975D2C" w:rsidRDefault="00181BF1" w:rsidP="000850E2">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عدد الطلبة ذوي الاعاقة المدموجين في المدارس الحكومية في غزة حسب نوع الاعاقة 2012</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42:</w:t>
                </w:r>
              </w:p>
            </w:tc>
          </w:tr>
          <w:tr w:rsidR="00181BF1" w:rsidRPr="009C6DD0" w:rsidTr="007A5A31">
            <w:trPr>
              <w:trHeight w:hRule="exact" w:val="547"/>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w:t>
                </w:r>
                <w:r w:rsidR="001704FD">
                  <w:rPr>
                    <w:rFonts w:ascii="Simplified Arabic" w:hAnsi="Simplified Arabic" w:cs="Simplified Arabic" w:hint="cs"/>
                    <w:b/>
                    <w:bCs/>
                    <w:sz w:val="24"/>
                    <w:szCs w:val="24"/>
                    <w:rtl/>
                  </w:rPr>
                  <w:t>3</w:t>
                </w:r>
              </w:p>
            </w:tc>
            <w:tc>
              <w:tcPr>
                <w:tcW w:w="8045" w:type="dxa"/>
              </w:tcPr>
              <w:p w:rsidR="00181BF1" w:rsidRPr="00975D2C" w:rsidRDefault="00181BF1" w:rsidP="00115589">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نسبة المدارس التي تتوفر فيها شواحط 2011/2012 - 2012/2013</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43:</w:t>
                </w:r>
              </w:p>
            </w:tc>
          </w:tr>
          <w:tr w:rsidR="00181BF1" w:rsidRPr="009C6DD0" w:rsidTr="00BE6C3E">
            <w:trPr>
              <w:trHeight w:hRule="exact" w:val="590"/>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8</w:t>
                </w:r>
                <w:r w:rsidR="001704FD">
                  <w:rPr>
                    <w:rFonts w:ascii="Simplified Arabic" w:hAnsi="Simplified Arabic" w:cs="Simplified Arabic" w:hint="cs"/>
                    <w:b/>
                    <w:bCs/>
                    <w:sz w:val="24"/>
                    <w:szCs w:val="24"/>
                    <w:rtl/>
                  </w:rPr>
                  <w:t>3</w:t>
                </w:r>
              </w:p>
            </w:tc>
            <w:tc>
              <w:tcPr>
                <w:tcW w:w="8045" w:type="dxa"/>
              </w:tcPr>
              <w:p w:rsidR="00181BF1" w:rsidRPr="00975D2C" w:rsidRDefault="00181BF1" w:rsidP="00BE6C3E">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نسبة المدارس التي تتوفر فيها مراحيض مخصصة </w:t>
                </w:r>
                <w:r w:rsidR="00BA3FB0" w:rsidRPr="00975D2C">
                  <w:rPr>
                    <w:rFonts w:ascii="Simplified Arabic" w:hAnsi="Simplified Arabic" w:cs="Simplified Arabic" w:hint="cs"/>
                    <w:sz w:val="24"/>
                    <w:szCs w:val="24"/>
                    <w:rtl/>
                  </w:rPr>
                  <w:t>للأطفال</w:t>
                </w:r>
                <w:r w:rsidRPr="00975D2C">
                  <w:rPr>
                    <w:rFonts w:ascii="Simplified Arabic" w:hAnsi="Simplified Arabic" w:cs="Simplified Arabic" w:hint="cs"/>
                    <w:sz w:val="24"/>
                    <w:szCs w:val="24"/>
                    <w:rtl/>
                  </w:rPr>
                  <w:t xml:space="preserve"> ذوي الاعاقة 2011/2012- 2012/2013</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44:</w:t>
                </w:r>
              </w:p>
            </w:tc>
          </w:tr>
          <w:tr w:rsidR="00181BF1" w:rsidRPr="009C6DD0" w:rsidTr="0037061F">
            <w:trPr>
              <w:trHeight w:hRule="exact" w:val="843"/>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w:t>
                </w:r>
                <w:r w:rsidR="001704FD">
                  <w:rPr>
                    <w:rFonts w:ascii="Simplified Arabic" w:hAnsi="Simplified Arabic" w:cs="Simplified Arabic" w:hint="cs"/>
                    <w:b/>
                    <w:bCs/>
                    <w:sz w:val="24"/>
                    <w:szCs w:val="24"/>
                    <w:rtl/>
                  </w:rPr>
                  <w:t>5</w:t>
                </w:r>
              </w:p>
            </w:tc>
            <w:tc>
              <w:tcPr>
                <w:tcW w:w="8045" w:type="dxa"/>
              </w:tcPr>
              <w:p w:rsidR="00181BF1" w:rsidRPr="00975D2C" w:rsidRDefault="0037061F" w:rsidP="00A166CF">
                <w:pPr>
                  <w:tabs>
                    <w:tab w:val="left" w:pos="6699"/>
                  </w:tabs>
                  <w:bidi/>
                  <w:ind w:right="34"/>
                  <w:jc w:val="both"/>
                  <w:rPr>
                    <w:rFonts w:cs="Simplified Arabic"/>
                    <w:sz w:val="24"/>
                    <w:szCs w:val="24"/>
                    <w:rtl/>
                  </w:rPr>
                </w:pPr>
                <w:r w:rsidRPr="00975D2C">
                  <w:rPr>
                    <w:rFonts w:ascii="Arial" w:hAnsi="Arial" w:cs="Simplified Arabic"/>
                    <w:sz w:val="24"/>
                    <w:szCs w:val="24"/>
                    <w:rtl/>
                  </w:rPr>
                  <w:t>ا</w:t>
                </w:r>
                <w:r w:rsidRPr="00975D2C">
                  <w:rPr>
                    <w:rFonts w:ascii="Arial" w:hAnsi="Arial" w:cs="Simplified Arabic" w:hint="cs"/>
                    <w:sz w:val="24"/>
                    <w:szCs w:val="24"/>
                    <w:rtl/>
                  </w:rPr>
                  <w:t>لتو</w:t>
                </w:r>
                <w:r w:rsidRPr="00975D2C">
                  <w:rPr>
                    <w:rFonts w:ascii="Arial" w:hAnsi="Arial" w:cs="Simplified Arabic"/>
                    <w:sz w:val="24"/>
                    <w:szCs w:val="24"/>
                    <w:rtl/>
                  </w:rPr>
                  <w:t>ز</w:t>
                </w:r>
                <w:r w:rsidRPr="00975D2C">
                  <w:rPr>
                    <w:rFonts w:ascii="Arial" w:hAnsi="Arial" w:cs="Simplified Arabic" w:hint="cs"/>
                    <w:sz w:val="24"/>
                    <w:szCs w:val="24"/>
                    <w:rtl/>
                  </w:rPr>
                  <w:t xml:space="preserve">يع </w:t>
                </w:r>
                <w:r w:rsidRPr="00975D2C">
                  <w:rPr>
                    <w:rFonts w:ascii="Arial" w:hAnsi="Arial" w:cs="Simplified Arabic"/>
                    <w:sz w:val="24"/>
                    <w:szCs w:val="24"/>
                    <w:rtl/>
                  </w:rPr>
                  <w:t>ا</w:t>
                </w:r>
                <w:r w:rsidRPr="00975D2C">
                  <w:rPr>
                    <w:rFonts w:ascii="Arial" w:hAnsi="Arial" w:cs="Simplified Arabic" w:hint="cs"/>
                    <w:sz w:val="24"/>
                    <w:szCs w:val="24"/>
                    <w:rtl/>
                  </w:rPr>
                  <w:t>لنس</w:t>
                </w:r>
                <w:r w:rsidRPr="00975D2C">
                  <w:rPr>
                    <w:rFonts w:ascii="Arial" w:hAnsi="Arial" w:cs="Simplified Arabic"/>
                    <w:sz w:val="24"/>
                    <w:szCs w:val="24"/>
                    <w:rtl/>
                  </w:rPr>
                  <w:t>ب</w:t>
                </w:r>
                <w:r w:rsidRPr="00975D2C">
                  <w:rPr>
                    <w:rFonts w:ascii="Arial" w:hAnsi="Arial" w:cs="Simplified Arabic" w:hint="cs"/>
                    <w:sz w:val="24"/>
                    <w:szCs w:val="24"/>
                    <w:rtl/>
                  </w:rPr>
                  <w:t xml:space="preserve">ي للأسر </w:t>
                </w:r>
                <w:r w:rsidRPr="00975D2C">
                  <w:rPr>
                    <w:rFonts w:ascii="Arial" w:hAnsi="Arial" w:cs="Simplified Arabic"/>
                    <w:sz w:val="24"/>
                    <w:szCs w:val="24"/>
                    <w:rtl/>
                  </w:rPr>
                  <w:t>ح</w:t>
                </w:r>
                <w:r w:rsidRPr="00975D2C">
                  <w:rPr>
                    <w:rFonts w:ascii="Arial" w:hAnsi="Arial" w:cs="Simplified Arabic" w:hint="cs"/>
                    <w:sz w:val="24"/>
                    <w:szCs w:val="24"/>
                    <w:rtl/>
                  </w:rPr>
                  <w:t xml:space="preserve">سب </w:t>
                </w:r>
                <w:r w:rsidRPr="00975D2C">
                  <w:rPr>
                    <w:rFonts w:ascii="Arial" w:hAnsi="Arial" w:cs="Simplified Arabic"/>
                    <w:sz w:val="24"/>
                    <w:szCs w:val="24"/>
                    <w:rtl/>
                  </w:rPr>
                  <w:t>ض</w:t>
                </w:r>
                <w:r w:rsidRPr="00975D2C">
                  <w:rPr>
                    <w:rFonts w:ascii="Arial" w:hAnsi="Arial" w:cs="Simplified Arabic" w:hint="cs"/>
                    <w:sz w:val="24"/>
                    <w:szCs w:val="24"/>
                    <w:rtl/>
                  </w:rPr>
                  <w:t xml:space="preserve">بط </w:t>
                </w:r>
                <w:r w:rsidRPr="00975D2C">
                  <w:rPr>
                    <w:rFonts w:ascii="Arial" w:hAnsi="Arial" w:cs="Simplified Arabic"/>
                    <w:sz w:val="24"/>
                    <w:szCs w:val="24"/>
                    <w:rtl/>
                  </w:rPr>
                  <w:t>ع</w:t>
                </w:r>
                <w:r w:rsidRPr="00975D2C">
                  <w:rPr>
                    <w:rFonts w:ascii="Arial" w:hAnsi="Arial" w:cs="Simplified Arabic" w:hint="cs"/>
                    <w:sz w:val="24"/>
                    <w:szCs w:val="24"/>
                    <w:rtl/>
                  </w:rPr>
                  <w:t xml:space="preserve">دد </w:t>
                </w:r>
                <w:r w:rsidRPr="00975D2C">
                  <w:rPr>
                    <w:rFonts w:ascii="Arial" w:hAnsi="Arial" w:cs="Simplified Arabic"/>
                    <w:sz w:val="24"/>
                    <w:szCs w:val="24"/>
                    <w:rtl/>
                  </w:rPr>
                  <w:t>س</w:t>
                </w:r>
                <w:r w:rsidRPr="00975D2C">
                  <w:rPr>
                    <w:rFonts w:ascii="Arial" w:hAnsi="Arial" w:cs="Simplified Arabic" w:hint="cs"/>
                    <w:sz w:val="24"/>
                    <w:szCs w:val="24"/>
                    <w:rtl/>
                  </w:rPr>
                  <w:t>ا</w:t>
                </w:r>
                <w:r w:rsidRPr="00975D2C">
                  <w:rPr>
                    <w:rFonts w:ascii="Arial" w:hAnsi="Arial" w:cs="Simplified Arabic"/>
                    <w:sz w:val="24"/>
                    <w:szCs w:val="24"/>
                    <w:rtl/>
                  </w:rPr>
                  <w:t>ع</w:t>
                </w:r>
                <w:r w:rsidRPr="00975D2C">
                  <w:rPr>
                    <w:rFonts w:ascii="Arial" w:hAnsi="Arial" w:cs="Simplified Arabic" w:hint="cs"/>
                    <w:sz w:val="24"/>
                    <w:szCs w:val="24"/>
                    <w:rtl/>
                  </w:rPr>
                  <w:t>ات استخ</w:t>
                </w:r>
                <w:r w:rsidRPr="00975D2C">
                  <w:rPr>
                    <w:rFonts w:ascii="Arial" w:hAnsi="Arial" w:cs="Simplified Arabic"/>
                    <w:sz w:val="24"/>
                    <w:szCs w:val="24"/>
                    <w:rtl/>
                  </w:rPr>
                  <w:t>د</w:t>
                </w:r>
                <w:r w:rsidRPr="00975D2C">
                  <w:rPr>
                    <w:rFonts w:ascii="Arial" w:hAnsi="Arial" w:cs="Simplified Arabic" w:hint="cs"/>
                    <w:sz w:val="24"/>
                    <w:szCs w:val="24"/>
                    <w:rtl/>
                  </w:rPr>
                  <w:t>ام الإنترنت ال</w:t>
                </w:r>
                <w:r w:rsidRPr="00975D2C">
                  <w:rPr>
                    <w:rFonts w:ascii="Arial" w:hAnsi="Arial" w:cs="Simplified Arabic"/>
                    <w:sz w:val="24"/>
                    <w:szCs w:val="24"/>
                    <w:rtl/>
                  </w:rPr>
                  <w:t>ي</w:t>
                </w:r>
                <w:r w:rsidRPr="00975D2C">
                  <w:rPr>
                    <w:rFonts w:ascii="Arial" w:hAnsi="Arial" w:cs="Simplified Arabic" w:hint="cs"/>
                    <w:sz w:val="24"/>
                    <w:szCs w:val="24"/>
                    <w:rtl/>
                  </w:rPr>
                  <w:t>و</w:t>
                </w:r>
                <w:r w:rsidRPr="00975D2C">
                  <w:rPr>
                    <w:rFonts w:ascii="Arial" w:hAnsi="Arial" w:cs="Simplified Arabic"/>
                    <w:sz w:val="24"/>
                    <w:szCs w:val="24"/>
                    <w:rtl/>
                  </w:rPr>
                  <w:t>م</w:t>
                </w:r>
                <w:r w:rsidRPr="00975D2C">
                  <w:rPr>
                    <w:rFonts w:ascii="Arial" w:hAnsi="Arial" w:cs="Simplified Arabic" w:hint="cs"/>
                    <w:sz w:val="24"/>
                    <w:szCs w:val="24"/>
                    <w:rtl/>
                  </w:rPr>
                  <w:t xml:space="preserve">ية </w:t>
                </w:r>
                <w:r w:rsidRPr="00975D2C">
                  <w:rPr>
                    <w:rFonts w:ascii="Arial" w:hAnsi="Arial" w:cs="Simplified Arabic"/>
                    <w:sz w:val="24"/>
                    <w:szCs w:val="24"/>
                    <w:rtl/>
                  </w:rPr>
                  <w:t>لل</w:t>
                </w:r>
                <w:r w:rsidRPr="00975D2C">
                  <w:rPr>
                    <w:rFonts w:ascii="Arial" w:hAnsi="Arial" w:cs="Simplified Arabic" w:hint="cs"/>
                    <w:sz w:val="24"/>
                    <w:szCs w:val="24"/>
                    <w:rtl/>
                  </w:rPr>
                  <w:t>أط</w:t>
                </w:r>
                <w:r w:rsidRPr="00975D2C">
                  <w:rPr>
                    <w:rFonts w:ascii="Arial" w:hAnsi="Arial" w:cs="Simplified Arabic"/>
                    <w:sz w:val="24"/>
                    <w:szCs w:val="24"/>
                    <w:rtl/>
                  </w:rPr>
                  <w:t>فا</w:t>
                </w:r>
                <w:r w:rsidRPr="00975D2C">
                  <w:rPr>
                    <w:rFonts w:ascii="Arial" w:hAnsi="Arial" w:cs="Simplified Arabic" w:hint="cs"/>
                    <w:sz w:val="24"/>
                    <w:szCs w:val="24"/>
                    <w:rtl/>
                  </w:rPr>
                  <w:t>ل</w:t>
                </w:r>
                <w:r w:rsidR="00A166CF">
                  <w:rPr>
                    <w:rFonts w:ascii="Arial" w:hAnsi="Arial" w:cs="Simplified Arabic" w:hint="cs"/>
                    <w:sz w:val="24"/>
                    <w:szCs w:val="24"/>
                    <w:rtl/>
                  </w:rPr>
                  <w:t xml:space="preserve"> (</w:t>
                </w:r>
                <w:r w:rsidRPr="00975D2C">
                  <w:rPr>
                    <w:rFonts w:cs="Simplified Arabic" w:hint="cs"/>
                    <w:sz w:val="24"/>
                    <w:szCs w:val="24"/>
                    <w:rtl/>
                  </w:rPr>
                  <w:t>5-17</w:t>
                </w:r>
                <w:r w:rsidRPr="00975D2C">
                  <w:rPr>
                    <w:rFonts w:ascii="Arial" w:hAnsi="Arial" w:cs="Simplified Arabic" w:hint="cs"/>
                    <w:sz w:val="24"/>
                    <w:szCs w:val="24"/>
                    <w:rtl/>
                  </w:rPr>
                  <w:t xml:space="preserve"> سنة</w:t>
                </w:r>
                <w:r w:rsidR="00A166CF">
                  <w:rPr>
                    <w:rFonts w:ascii="Arial" w:hAnsi="Arial" w:cs="Simplified Arabic" w:hint="cs"/>
                    <w:sz w:val="24"/>
                    <w:szCs w:val="24"/>
                    <w:rtl/>
                  </w:rPr>
                  <w:t>)</w:t>
                </w:r>
                <w:r w:rsidRPr="00975D2C">
                  <w:rPr>
                    <w:rFonts w:ascii="Arial" w:hAnsi="Arial" w:cs="Simplified Arabic" w:hint="cs"/>
                    <w:sz w:val="24"/>
                    <w:szCs w:val="24"/>
                    <w:rtl/>
                  </w:rPr>
                  <w:t xml:space="preserve"> و</w:t>
                </w:r>
                <w:r w:rsidRPr="00975D2C">
                  <w:rPr>
                    <w:rFonts w:ascii="Arial" w:hAnsi="Arial" w:cs="Simplified Arabic"/>
                    <w:sz w:val="24"/>
                    <w:szCs w:val="24"/>
                    <w:rtl/>
                  </w:rPr>
                  <w:t>ا</w:t>
                </w:r>
                <w:r w:rsidRPr="00975D2C">
                  <w:rPr>
                    <w:rFonts w:ascii="Arial" w:hAnsi="Arial" w:cs="Simplified Arabic" w:hint="cs"/>
                    <w:sz w:val="24"/>
                    <w:szCs w:val="24"/>
                    <w:rtl/>
                  </w:rPr>
                  <w:t>لمن</w:t>
                </w:r>
                <w:r w:rsidRPr="00975D2C">
                  <w:rPr>
                    <w:rFonts w:ascii="Arial" w:hAnsi="Arial" w:cs="Simplified Arabic"/>
                    <w:sz w:val="24"/>
                    <w:szCs w:val="24"/>
                    <w:rtl/>
                  </w:rPr>
                  <w:t>ط</w:t>
                </w:r>
                <w:r w:rsidRPr="00975D2C">
                  <w:rPr>
                    <w:rFonts w:ascii="Arial" w:hAnsi="Arial" w:cs="Simplified Arabic" w:hint="cs"/>
                    <w:sz w:val="24"/>
                    <w:szCs w:val="24"/>
                    <w:rtl/>
                  </w:rPr>
                  <w:t xml:space="preserve">قة، </w:t>
                </w:r>
                <w:r w:rsidRPr="00975D2C">
                  <w:rPr>
                    <w:rFonts w:ascii="Simplified Arabic" w:hAnsi="Simplified Arabic" w:cs="Simplified Arabic" w:hint="cs"/>
                    <w:sz w:val="24"/>
                    <w:szCs w:val="24"/>
                    <w:rtl/>
                  </w:rPr>
                  <w:t>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45:</w:t>
                </w:r>
              </w:p>
            </w:tc>
          </w:tr>
          <w:tr w:rsidR="00181BF1" w:rsidRPr="009C6DD0" w:rsidTr="00044D3B">
            <w:trPr>
              <w:trHeight w:hRule="exact" w:val="842"/>
              <w:jc w:val="center"/>
            </w:trPr>
            <w:tc>
              <w:tcPr>
                <w:tcW w:w="862" w:type="dxa"/>
              </w:tcPr>
              <w:p w:rsidR="00181BF1" w:rsidRPr="009C6DD0" w:rsidRDefault="001704FD" w:rsidP="007D529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86</w:t>
                </w:r>
              </w:p>
            </w:tc>
            <w:tc>
              <w:tcPr>
                <w:tcW w:w="8045" w:type="dxa"/>
              </w:tcPr>
              <w:p w:rsidR="00181BF1" w:rsidRPr="00975D2C" w:rsidRDefault="0037061F" w:rsidP="000850E2">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 xml:space="preserve">التوزيع النسبي للأسر التي لديها تلفزيون حسب مراقبتها عدد ساعات المشاهدة اليومية للتلفزيون من قبل </w:t>
                </w:r>
                <w:r w:rsidR="00ED52D3">
                  <w:rPr>
                    <w:rFonts w:ascii="Simplified Arabic" w:hAnsi="Simplified Arabic" w:cs="Simplified Arabic" w:hint="cs"/>
                    <w:sz w:val="24"/>
                    <w:szCs w:val="24"/>
                    <w:rtl/>
                  </w:rPr>
                  <w:t>الأطفال</w:t>
                </w:r>
                <w:r w:rsidRPr="00975D2C">
                  <w:rPr>
                    <w:rFonts w:ascii="Simplified Arabic" w:hAnsi="Simplified Arabic" w:cs="Simplified Arabic" w:hint="cs"/>
                    <w:sz w:val="24"/>
                    <w:szCs w:val="24"/>
                    <w:rtl/>
                  </w:rPr>
                  <w:t xml:space="preserve"> </w:t>
                </w:r>
                <w:r w:rsidR="00A166CF">
                  <w:rPr>
                    <w:rFonts w:ascii="Arial" w:hAnsi="Arial" w:cs="Simplified Arabic" w:hint="cs"/>
                    <w:sz w:val="24"/>
                    <w:szCs w:val="24"/>
                    <w:rtl/>
                  </w:rPr>
                  <w:t>(</w:t>
                </w:r>
                <w:r w:rsidR="00A166CF" w:rsidRPr="00975D2C">
                  <w:rPr>
                    <w:rFonts w:cs="Simplified Arabic" w:hint="cs"/>
                    <w:sz w:val="24"/>
                    <w:szCs w:val="24"/>
                    <w:rtl/>
                  </w:rPr>
                  <w:t>5-17</w:t>
                </w:r>
                <w:r w:rsidR="00A166CF" w:rsidRPr="00975D2C">
                  <w:rPr>
                    <w:rFonts w:ascii="Arial" w:hAnsi="Arial" w:cs="Simplified Arabic" w:hint="cs"/>
                    <w:sz w:val="24"/>
                    <w:szCs w:val="24"/>
                    <w:rtl/>
                  </w:rPr>
                  <w:t xml:space="preserve"> سنة</w:t>
                </w:r>
                <w:r w:rsidR="00A166CF">
                  <w:rPr>
                    <w:rFonts w:ascii="Arial" w:hAnsi="Arial" w:cs="Simplified Arabic" w:hint="cs"/>
                    <w:sz w:val="24"/>
                    <w:szCs w:val="24"/>
                    <w:rtl/>
                  </w:rPr>
                  <w:t>)</w:t>
                </w:r>
                <w:r w:rsidR="00A166CF" w:rsidRPr="00975D2C">
                  <w:rPr>
                    <w:rFonts w:ascii="Arial" w:hAnsi="Arial" w:cs="Simplified Arabic" w:hint="cs"/>
                    <w:sz w:val="24"/>
                    <w:szCs w:val="24"/>
                    <w:rtl/>
                  </w:rPr>
                  <w:t xml:space="preserve"> </w:t>
                </w:r>
                <w:r w:rsidRPr="00975D2C">
                  <w:rPr>
                    <w:rFonts w:ascii="Simplified Arabic" w:hAnsi="Simplified Arabic" w:cs="Simplified Arabic" w:hint="cs"/>
                    <w:sz w:val="24"/>
                    <w:szCs w:val="24"/>
                    <w:rtl/>
                  </w:rPr>
                  <w:t>والمنطقة ونوع التجمع،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46:</w:t>
                </w:r>
              </w:p>
            </w:tc>
          </w:tr>
          <w:tr w:rsidR="00181BF1" w:rsidRPr="009C6DD0" w:rsidTr="00044D3B">
            <w:trPr>
              <w:trHeight w:hRule="exact" w:val="834"/>
              <w:jc w:val="center"/>
            </w:trPr>
            <w:tc>
              <w:tcPr>
                <w:tcW w:w="862" w:type="dxa"/>
              </w:tcPr>
              <w:p w:rsidR="00181BF1" w:rsidRPr="009C6DD0" w:rsidRDefault="001704FD" w:rsidP="00A43E2F">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86</w:t>
                </w:r>
              </w:p>
            </w:tc>
            <w:tc>
              <w:tcPr>
                <w:tcW w:w="8045" w:type="dxa"/>
              </w:tcPr>
              <w:p w:rsidR="00181BF1" w:rsidRPr="00975D2C" w:rsidRDefault="00181BF1" w:rsidP="00BE6C3E">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rPr>
                  <w:t>التوزيع</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النسبي للأطفال</w:t>
                </w:r>
                <w:r w:rsidRPr="00975D2C">
                  <w:rPr>
                    <w:rFonts w:ascii="Simplified Arabic" w:hAnsi="Simplified Arabic" w:cs="Simplified Arabic"/>
                    <w:sz w:val="24"/>
                    <w:szCs w:val="24"/>
                    <w:rtl/>
                  </w:rPr>
                  <w:t xml:space="preserve"> (10-17 </w:t>
                </w:r>
                <w:r w:rsidRPr="00975D2C">
                  <w:rPr>
                    <w:rFonts w:ascii="Simplified Arabic" w:hAnsi="Simplified Arabic" w:cs="Simplified Arabic" w:hint="cs"/>
                    <w:sz w:val="24"/>
                    <w:szCs w:val="24"/>
                    <w:rtl/>
                  </w:rPr>
                  <w:t>سنة</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الذين</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يستخدمون</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الانترنت</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حسب</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استخدام</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شبكات</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التواصل</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الاجتماعي</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وبعض</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الخصائص</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الخلفية،</w:t>
                </w:r>
                <w:r w:rsidRPr="00975D2C">
                  <w:rPr>
                    <w:rFonts w:ascii="Simplified Arabic" w:hAnsi="Simplified Arabic" w:cs="Simplified Arabic"/>
                    <w:sz w:val="24"/>
                    <w:szCs w:val="24"/>
                    <w:rtl/>
                  </w:rPr>
                  <w:t xml:space="preserve">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47:</w:t>
                </w:r>
              </w:p>
            </w:tc>
          </w:tr>
          <w:tr w:rsidR="00181BF1" w:rsidRPr="009C6DD0" w:rsidTr="00F4780F">
            <w:trPr>
              <w:trHeight w:hRule="exact" w:val="846"/>
              <w:jc w:val="center"/>
            </w:trPr>
            <w:tc>
              <w:tcPr>
                <w:tcW w:w="862" w:type="dxa"/>
              </w:tcPr>
              <w:p w:rsidR="00181BF1" w:rsidRPr="009C6DD0" w:rsidRDefault="001704FD" w:rsidP="00A43E2F">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87</w:t>
                </w:r>
              </w:p>
            </w:tc>
            <w:tc>
              <w:tcPr>
                <w:tcW w:w="8045" w:type="dxa"/>
              </w:tcPr>
              <w:p w:rsidR="00181BF1" w:rsidRPr="00975D2C" w:rsidRDefault="00181BF1" w:rsidP="00BE6C3E">
                <w:pPr>
                  <w:bidi/>
                  <w:jc w:val="both"/>
                  <w:rPr>
                    <w:rFonts w:ascii="Simplified Arabic" w:hAnsi="Simplified Arabic" w:cs="Simplified Arabic"/>
                    <w:sz w:val="24"/>
                    <w:szCs w:val="24"/>
                    <w:rtl/>
                  </w:rPr>
                </w:pPr>
                <w:r w:rsidRPr="00975D2C">
                  <w:rPr>
                    <w:rFonts w:ascii="Simplified Arabic" w:hAnsi="Simplified Arabic" w:cs="Simplified Arabic" w:hint="cs"/>
                    <w:sz w:val="24"/>
                    <w:szCs w:val="24"/>
                    <w:rtl/>
                  </w:rPr>
                  <w:t>نسبة</w:t>
                </w:r>
                <w:r w:rsidRPr="00975D2C">
                  <w:rPr>
                    <w:rFonts w:ascii="Simplified Arabic" w:hAnsi="Simplified Arabic" w:cs="Simplified Arabic"/>
                    <w:sz w:val="24"/>
                    <w:szCs w:val="24"/>
                    <w:rtl/>
                  </w:rPr>
                  <w:t xml:space="preserve"> </w:t>
                </w:r>
                <w:r w:rsidR="00ED52D3">
                  <w:rPr>
                    <w:rFonts w:ascii="Simplified Arabic" w:hAnsi="Simplified Arabic" w:cs="Simplified Arabic" w:hint="cs"/>
                    <w:sz w:val="24"/>
                    <w:szCs w:val="24"/>
                    <w:rtl/>
                  </w:rPr>
                  <w:t>الأطفال</w:t>
                </w:r>
                <w:r w:rsidRPr="00975D2C">
                  <w:rPr>
                    <w:rFonts w:ascii="Simplified Arabic" w:hAnsi="Simplified Arabic" w:cs="Simplified Arabic"/>
                    <w:sz w:val="24"/>
                    <w:szCs w:val="24"/>
                    <w:rtl/>
                  </w:rPr>
                  <w:t xml:space="preserve"> (10-17 </w:t>
                </w:r>
                <w:r w:rsidRPr="00975D2C">
                  <w:rPr>
                    <w:rFonts w:ascii="Simplified Arabic" w:hAnsi="Simplified Arabic" w:cs="Simplified Arabic" w:hint="cs"/>
                    <w:sz w:val="24"/>
                    <w:szCs w:val="24"/>
                    <w:rtl/>
                  </w:rPr>
                  <w:t>سنة</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الذين</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يستخدمون</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شبكات</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التواصل</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الاجتماعي</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حسب</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غرض</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الاستخدام</w:t>
                </w:r>
                <w:r w:rsidRPr="00975D2C">
                  <w:rPr>
                    <w:rFonts w:ascii="Simplified Arabic" w:hAnsi="Simplified Arabic" w:cs="Simplified Arabic"/>
                    <w:sz w:val="24"/>
                    <w:szCs w:val="24"/>
                    <w:rtl/>
                  </w:rPr>
                  <w:t xml:space="preserve"> </w:t>
                </w:r>
                <w:r w:rsidRPr="00975D2C">
                  <w:rPr>
                    <w:rFonts w:ascii="Simplified Arabic" w:hAnsi="Simplified Arabic" w:cs="Simplified Arabic" w:hint="cs"/>
                    <w:sz w:val="24"/>
                    <w:szCs w:val="24"/>
                    <w:rtl/>
                  </w:rPr>
                  <w:t>والمنطقة،</w:t>
                </w:r>
                <w:r w:rsidR="007D529E">
                  <w:rPr>
                    <w:rFonts w:ascii="Simplified Arabic" w:hAnsi="Simplified Arabic" w:cs="Simplified Arabic" w:hint="cs"/>
                    <w:sz w:val="24"/>
                    <w:szCs w:val="24"/>
                    <w:rtl/>
                  </w:rPr>
                  <w:t xml:space="preserve"> </w:t>
                </w:r>
                <w:r w:rsidRPr="00975D2C">
                  <w:rPr>
                    <w:rFonts w:ascii="Simplified Arabic" w:hAnsi="Simplified Arabic" w:cs="Simplified Arabic"/>
                    <w:sz w:val="24"/>
                    <w:szCs w:val="24"/>
                    <w:rtl/>
                  </w:rPr>
                  <w:t>2014</w:t>
                </w:r>
              </w:p>
              <w:p w:rsidR="00181BF1" w:rsidRPr="00975D2C" w:rsidRDefault="00181BF1" w:rsidP="009002F6">
                <w:pPr>
                  <w:tabs>
                    <w:tab w:val="left" w:pos="6699"/>
                  </w:tabs>
                  <w:bidi/>
                  <w:ind w:right="34"/>
                  <w:jc w:val="both"/>
                  <w:rPr>
                    <w:rFonts w:cs="Simplified Arabic"/>
                    <w:sz w:val="24"/>
                    <w:szCs w:val="24"/>
                    <w:rtl/>
                  </w:rPr>
                </w:pP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48:</w:t>
                </w:r>
              </w:p>
            </w:tc>
          </w:tr>
          <w:tr w:rsidR="00181BF1" w:rsidRPr="009C6DD0" w:rsidTr="00867260">
            <w:trPr>
              <w:trHeight w:hRule="exact" w:val="450"/>
              <w:jc w:val="center"/>
            </w:trPr>
            <w:tc>
              <w:tcPr>
                <w:tcW w:w="862" w:type="dxa"/>
              </w:tcPr>
              <w:p w:rsidR="00181BF1" w:rsidRPr="009C6DD0" w:rsidRDefault="00A43E2F"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w:t>
                </w:r>
                <w:r w:rsidR="001704FD">
                  <w:rPr>
                    <w:rFonts w:ascii="Simplified Arabic" w:hAnsi="Simplified Arabic" w:cs="Simplified Arabic" w:hint="cs"/>
                    <w:b/>
                    <w:bCs/>
                    <w:sz w:val="24"/>
                    <w:szCs w:val="24"/>
                    <w:rtl/>
                  </w:rPr>
                  <w:t>0</w:t>
                </w:r>
              </w:p>
            </w:tc>
            <w:tc>
              <w:tcPr>
                <w:tcW w:w="8045" w:type="dxa"/>
              </w:tcPr>
              <w:p w:rsidR="00181BF1" w:rsidRPr="00975D2C" w:rsidRDefault="00181BF1" w:rsidP="009002F6">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lang w:val="en-GB" w:bidi="ar-JO"/>
                  </w:rPr>
                  <w:t>مؤشر درجة التنمية للطفولة المبكرة حسب مؤشر الثروة، 2014</w:t>
                </w:r>
              </w:p>
            </w:tc>
            <w:tc>
              <w:tcPr>
                <w:tcW w:w="1112" w:type="dxa"/>
              </w:tcPr>
              <w:p w:rsidR="00181BF1" w:rsidRPr="009C6DD0" w:rsidRDefault="00181BF1" w:rsidP="00A97A3F">
                <w:pPr>
                  <w:bidi/>
                  <w:spacing w:line="240" w:lineRule="auto"/>
                  <w:rPr>
                    <w:b/>
                    <w:bCs/>
                  </w:rPr>
                </w:pPr>
                <w:r w:rsidRPr="009C6DD0">
                  <w:rPr>
                    <w:rFonts w:ascii="Simplified Arabic" w:hAnsi="Simplified Arabic" w:cs="Simplified Arabic" w:hint="cs"/>
                    <w:b/>
                    <w:bCs/>
                    <w:sz w:val="24"/>
                    <w:szCs w:val="24"/>
                    <w:rtl/>
                  </w:rPr>
                  <w:t>شكل 49:</w:t>
                </w:r>
              </w:p>
            </w:tc>
          </w:tr>
          <w:tr w:rsidR="00181BF1" w:rsidRPr="009C6DD0" w:rsidTr="00337116">
            <w:trPr>
              <w:trHeight w:hRule="exact" w:val="559"/>
              <w:jc w:val="center"/>
            </w:trPr>
            <w:tc>
              <w:tcPr>
                <w:tcW w:w="862" w:type="dxa"/>
              </w:tcPr>
              <w:p w:rsidR="00181BF1" w:rsidRPr="009C6DD0" w:rsidRDefault="00A43E2F" w:rsidP="001704FD">
                <w:pPr>
                  <w:bidi/>
                  <w:spacing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w:t>
                </w:r>
                <w:r w:rsidR="001704FD">
                  <w:rPr>
                    <w:rFonts w:ascii="Simplified Arabic" w:hAnsi="Simplified Arabic" w:cs="Simplified Arabic" w:hint="cs"/>
                    <w:b/>
                    <w:bCs/>
                    <w:sz w:val="24"/>
                    <w:szCs w:val="24"/>
                    <w:rtl/>
                  </w:rPr>
                  <w:t>0</w:t>
                </w:r>
              </w:p>
            </w:tc>
            <w:tc>
              <w:tcPr>
                <w:tcW w:w="8045" w:type="dxa"/>
              </w:tcPr>
              <w:p w:rsidR="00181BF1" w:rsidRPr="00975D2C" w:rsidRDefault="00181BF1" w:rsidP="009002F6">
                <w:pPr>
                  <w:tabs>
                    <w:tab w:val="left" w:pos="6699"/>
                  </w:tabs>
                  <w:bidi/>
                  <w:spacing w:line="240" w:lineRule="auto"/>
                  <w:ind w:right="34"/>
                  <w:jc w:val="both"/>
                  <w:rPr>
                    <w:rFonts w:cs="Simplified Arabic"/>
                    <w:sz w:val="24"/>
                    <w:szCs w:val="24"/>
                    <w:rtl/>
                  </w:rPr>
                </w:pPr>
                <w:r w:rsidRPr="00975D2C">
                  <w:rPr>
                    <w:rFonts w:ascii="Simplified Arabic" w:hAnsi="Simplified Arabic" w:cs="Simplified Arabic" w:hint="cs"/>
                    <w:sz w:val="24"/>
                    <w:szCs w:val="24"/>
                    <w:rtl/>
                    <w:lang w:val="en-GB" w:bidi="ar-JO"/>
                  </w:rPr>
                  <w:t>مؤشر درجة التنمية للطفولة المبكرة حسب نوع التجمع والجنس والمنطقة،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50:</w:t>
                </w:r>
              </w:p>
            </w:tc>
          </w:tr>
          <w:tr w:rsidR="00181BF1" w:rsidRPr="009C6DD0" w:rsidTr="007A5A31">
            <w:trPr>
              <w:trHeight w:hRule="exact" w:val="547"/>
              <w:jc w:val="center"/>
            </w:trPr>
            <w:tc>
              <w:tcPr>
                <w:tcW w:w="862" w:type="dxa"/>
              </w:tcPr>
              <w:p w:rsidR="00181BF1" w:rsidRPr="009C6DD0" w:rsidRDefault="00A43E2F"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w:t>
                </w:r>
                <w:r w:rsidR="001704FD">
                  <w:rPr>
                    <w:rFonts w:ascii="Simplified Arabic" w:hAnsi="Simplified Arabic" w:cs="Simplified Arabic" w:hint="cs"/>
                    <w:b/>
                    <w:bCs/>
                    <w:sz w:val="24"/>
                    <w:szCs w:val="24"/>
                    <w:rtl/>
                  </w:rPr>
                  <w:t>1</w:t>
                </w:r>
              </w:p>
            </w:tc>
            <w:tc>
              <w:tcPr>
                <w:tcW w:w="8045" w:type="dxa"/>
              </w:tcPr>
              <w:p w:rsidR="00181BF1" w:rsidRPr="00975D2C" w:rsidRDefault="00181BF1" w:rsidP="009002F6">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lang w:val="en-GB" w:bidi="ar-JO"/>
                  </w:rPr>
                  <w:t>مؤشر درجة التنمية للطفولة المبكرة حسب الالتحاق بالتعليم قبل المدرسة والعمر،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51:</w:t>
                </w:r>
              </w:p>
            </w:tc>
          </w:tr>
          <w:tr w:rsidR="00181BF1" w:rsidRPr="009C6DD0" w:rsidTr="00337116">
            <w:trPr>
              <w:trHeight w:hRule="exact" w:val="575"/>
              <w:jc w:val="center"/>
            </w:trPr>
            <w:tc>
              <w:tcPr>
                <w:tcW w:w="862" w:type="dxa"/>
              </w:tcPr>
              <w:p w:rsidR="00181BF1" w:rsidRPr="009C6DD0" w:rsidRDefault="00181BF1" w:rsidP="001704F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w:t>
                </w:r>
                <w:r w:rsidR="001704FD">
                  <w:rPr>
                    <w:rFonts w:ascii="Simplified Arabic" w:hAnsi="Simplified Arabic" w:cs="Simplified Arabic" w:hint="cs"/>
                    <w:b/>
                    <w:bCs/>
                    <w:sz w:val="24"/>
                    <w:szCs w:val="24"/>
                    <w:rtl/>
                  </w:rPr>
                  <w:t>1</w:t>
                </w:r>
              </w:p>
            </w:tc>
            <w:tc>
              <w:tcPr>
                <w:tcW w:w="8045" w:type="dxa"/>
              </w:tcPr>
              <w:p w:rsidR="00181BF1" w:rsidRPr="00975D2C" w:rsidRDefault="00181BF1" w:rsidP="009002F6">
                <w:pPr>
                  <w:tabs>
                    <w:tab w:val="left" w:pos="6699"/>
                  </w:tabs>
                  <w:bidi/>
                  <w:ind w:right="34"/>
                  <w:jc w:val="both"/>
                  <w:rPr>
                    <w:rFonts w:cs="Simplified Arabic"/>
                    <w:sz w:val="24"/>
                    <w:szCs w:val="24"/>
                    <w:rtl/>
                  </w:rPr>
                </w:pPr>
                <w:r w:rsidRPr="00975D2C">
                  <w:rPr>
                    <w:rFonts w:ascii="Simplified Arabic" w:hAnsi="Simplified Arabic" w:cs="Simplified Arabic" w:hint="cs"/>
                    <w:sz w:val="24"/>
                    <w:szCs w:val="24"/>
                    <w:rtl/>
                    <w:lang w:val="en-GB" w:bidi="ar-JO"/>
                  </w:rPr>
                  <w:t xml:space="preserve">مؤشر درجة التنمية للطفولة المبكرة حسب مؤشر الثروة وتعليم </w:t>
                </w:r>
                <w:r w:rsidR="00BA3FB0" w:rsidRPr="00975D2C">
                  <w:rPr>
                    <w:rFonts w:ascii="Simplified Arabic" w:hAnsi="Simplified Arabic" w:cs="Simplified Arabic" w:hint="cs"/>
                    <w:sz w:val="24"/>
                    <w:szCs w:val="24"/>
                    <w:rtl/>
                    <w:lang w:val="en-GB" w:bidi="ar-JO"/>
                  </w:rPr>
                  <w:t>الأم</w:t>
                </w:r>
                <w:r w:rsidRPr="00975D2C">
                  <w:rPr>
                    <w:rFonts w:ascii="Simplified Arabic" w:hAnsi="Simplified Arabic" w:cs="Simplified Arabic" w:hint="cs"/>
                    <w:sz w:val="24"/>
                    <w:szCs w:val="24"/>
                    <w:rtl/>
                    <w:lang w:val="en-GB" w:bidi="ar-JO"/>
                  </w:rPr>
                  <w:t xml:space="preserve"> 2014</w:t>
                </w:r>
              </w:p>
            </w:tc>
            <w:tc>
              <w:tcPr>
                <w:tcW w:w="1112" w:type="dxa"/>
              </w:tcPr>
              <w:p w:rsidR="00181BF1" w:rsidRPr="009C6DD0" w:rsidRDefault="00181BF1" w:rsidP="00A97A3F">
                <w:pPr>
                  <w:bidi/>
                  <w:rPr>
                    <w:b/>
                    <w:bCs/>
                  </w:rPr>
                </w:pPr>
                <w:r w:rsidRPr="009C6DD0">
                  <w:rPr>
                    <w:rFonts w:ascii="Simplified Arabic" w:hAnsi="Simplified Arabic" w:cs="Simplified Arabic" w:hint="cs"/>
                    <w:b/>
                    <w:bCs/>
                    <w:sz w:val="24"/>
                    <w:szCs w:val="24"/>
                    <w:rtl/>
                  </w:rPr>
                  <w:t>شكل 52:</w:t>
                </w:r>
              </w:p>
            </w:tc>
          </w:tr>
          <w:tr w:rsidR="00181BF1" w:rsidRPr="009C6DD0" w:rsidTr="007A5A31">
            <w:trPr>
              <w:trHeight w:hRule="exact" w:val="547"/>
              <w:jc w:val="center"/>
            </w:trPr>
            <w:tc>
              <w:tcPr>
                <w:tcW w:w="862" w:type="dxa"/>
              </w:tcPr>
              <w:p w:rsidR="00181BF1" w:rsidRPr="009C6DD0" w:rsidRDefault="00181BF1" w:rsidP="00F7430D">
                <w:pPr>
                  <w:bidi/>
                  <w:jc w:val="center"/>
                  <w:rPr>
                    <w:rFonts w:ascii="Simplified Arabic" w:hAnsi="Simplified Arabic" w:cs="Simplified Arabic"/>
                    <w:b/>
                    <w:bCs/>
                    <w:sz w:val="24"/>
                    <w:szCs w:val="24"/>
                    <w:rtl/>
                  </w:rPr>
                </w:pPr>
              </w:p>
            </w:tc>
            <w:tc>
              <w:tcPr>
                <w:tcW w:w="8045" w:type="dxa"/>
              </w:tcPr>
              <w:p w:rsidR="00181BF1" w:rsidRPr="009C6DD0" w:rsidRDefault="00181BF1" w:rsidP="00115589">
                <w:pPr>
                  <w:tabs>
                    <w:tab w:val="left" w:pos="6699"/>
                  </w:tabs>
                  <w:bidi/>
                  <w:ind w:right="34"/>
                  <w:jc w:val="both"/>
                  <w:rPr>
                    <w:rFonts w:cs="Simplified Arabic"/>
                    <w:sz w:val="24"/>
                    <w:szCs w:val="24"/>
                    <w:rtl/>
                  </w:rPr>
                </w:pPr>
              </w:p>
            </w:tc>
            <w:tc>
              <w:tcPr>
                <w:tcW w:w="1112" w:type="dxa"/>
              </w:tcPr>
              <w:p w:rsidR="00181BF1" w:rsidRPr="009C6DD0" w:rsidRDefault="00181BF1" w:rsidP="00A97A3F">
                <w:pPr>
                  <w:bidi/>
                  <w:rPr>
                    <w:b/>
                    <w:bCs/>
                  </w:rPr>
                </w:pPr>
              </w:p>
            </w:tc>
          </w:tr>
          <w:tr w:rsidR="00181BF1" w:rsidRPr="009C6DD0" w:rsidTr="007A5A31">
            <w:trPr>
              <w:trHeight w:hRule="exact" w:val="547"/>
              <w:jc w:val="center"/>
            </w:trPr>
            <w:tc>
              <w:tcPr>
                <w:tcW w:w="862" w:type="dxa"/>
              </w:tcPr>
              <w:p w:rsidR="00181BF1" w:rsidRPr="009C6DD0" w:rsidRDefault="00181BF1" w:rsidP="00A660AE">
                <w:pPr>
                  <w:bidi/>
                  <w:jc w:val="center"/>
                  <w:rPr>
                    <w:rFonts w:ascii="Simplified Arabic" w:hAnsi="Simplified Arabic" w:cs="Simplified Arabic"/>
                    <w:b/>
                    <w:bCs/>
                    <w:sz w:val="24"/>
                    <w:szCs w:val="24"/>
                    <w:rtl/>
                  </w:rPr>
                </w:pPr>
              </w:p>
            </w:tc>
            <w:tc>
              <w:tcPr>
                <w:tcW w:w="8045" w:type="dxa"/>
              </w:tcPr>
              <w:p w:rsidR="00181BF1" w:rsidRPr="009C6DD0" w:rsidRDefault="00181BF1" w:rsidP="00115589">
                <w:pPr>
                  <w:tabs>
                    <w:tab w:val="left" w:pos="6699"/>
                  </w:tabs>
                  <w:bidi/>
                  <w:ind w:right="34"/>
                  <w:jc w:val="both"/>
                  <w:rPr>
                    <w:rFonts w:cs="Simplified Arabic"/>
                    <w:sz w:val="24"/>
                    <w:szCs w:val="24"/>
                    <w:rtl/>
                  </w:rPr>
                </w:pPr>
              </w:p>
            </w:tc>
            <w:tc>
              <w:tcPr>
                <w:tcW w:w="1112" w:type="dxa"/>
              </w:tcPr>
              <w:p w:rsidR="00181BF1" w:rsidRPr="009C6DD0" w:rsidRDefault="00181BF1" w:rsidP="00A97A3F">
                <w:pPr>
                  <w:bidi/>
                  <w:rPr>
                    <w:b/>
                    <w:bCs/>
                  </w:rPr>
                </w:pPr>
              </w:p>
            </w:tc>
          </w:tr>
          <w:tr w:rsidR="00181BF1" w:rsidRPr="009C6DD0" w:rsidTr="007A5A31">
            <w:trPr>
              <w:trHeight w:hRule="exact" w:val="570"/>
              <w:jc w:val="center"/>
            </w:trPr>
            <w:tc>
              <w:tcPr>
                <w:tcW w:w="862" w:type="dxa"/>
              </w:tcPr>
              <w:p w:rsidR="00181BF1" w:rsidRPr="009C6DD0" w:rsidRDefault="00181BF1" w:rsidP="00A660AE">
                <w:pPr>
                  <w:bidi/>
                  <w:jc w:val="center"/>
                  <w:rPr>
                    <w:rFonts w:ascii="Simplified Arabic" w:hAnsi="Simplified Arabic" w:cs="Simplified Arabic"/>
                    <w:b/>
                    <w:bCs/>
                    <w:sz w:val="24"/>
                    <w:szCs w:val="24"/>
                    <w:rtl/>
                  </w:rPr>
                </w:pPr>
              </w:p>
            </w:tc>
            <w:tc>
              <w:tcPr>
                <w:tcW w:w="8045" w:type="dxa"/>
              </w:tcPr>
              <w:p w:rsidR="00181BF1" w:rsidRPr="009C6DD0" w:rsidRDefault="00181BF1" w:rsidP="00115589">
                <w:pPr>
                  <w:tabs>
                    <w:tab w:val="left" w:pos="6699"/>
                  </w:tabs>
                  <w:bidi/>
                  <w:ind w:right="34"/>
                  <w:jc w:val="both"/>
                  <w:rPr>
                    <w:rFonts w:cs="Simplified Arabic"/>
                    <w:sz w:val="24"/>
                    <w:szCs w:val="24"/>
                    <w:rtl/>
                  </w:rPr>
                </w:pPr>
              </w:p>
            </w:tc>
            <w:tc>
              <w:tcPr>
                <w:tcW w:w="1112" w:type="dxa"/>
              </w:tcPr>
              <w:p w:rsidR="00181BF1" w:rsidRPr="009C6DD0" w:rsidRDefault="00181BF1" w:rsidP="00A97A3F">
                <w:pPr>
                  <w:bidi/>
                  <w:rPr>
                    <w:b/>
                    <w:bCs/>
                  </w:rPr>
                </w:pPr>
              </w:p>
            </w:tc>
          </w:tr>
          <w:tr w:rsidR="00181BF1" w:rsidRPr="009C6DD0" w:rsidTr="007A5A31">
            <w:trPr>
              <w:trHeight w:hRule="exact" w:val="547"/>
              <w:jc w:val="center"/>
            </w:trPr>
            <w:tc>
              <w:tcPr>
                <w:tcW w:w="862" w:type="dxa"/>
              </w:tcPr>
              <w:p w:rsidR="00181BF1" w:rsidRPr="009C6DD0" w:rsidRDefault="00181BF1" w:rsidP="00A660AE">
                <w:pPr>
                  <w:bidi/>
                  <w:jc w:val="center"/>
                  <w:rPr>
                    <w:rFonts w:ascii="Simplified Arabic" w:hAnsi="Simplified Arabic" w:cs="Simplified Arabic"/>
                    <w:b/>
                    <w:bCs/>
                    <w:sz w:val="24"/>
                    <w:szCs w:val="24"/>
                    <w:rtl/>
                  </w:rPr>
                </w:pPr>
              </w:p>
            </w:tc>
            <w:tc>
              <w:tcPr>
                <w:tcW w:w="8045" w:type="dxa"/>
              </w:tcPr>
              <w:p w:rsidR="00181BF1" w:rsidRPr="009C6DD0" w:rsidRDefault="00181BF1" w:rsidP="00115589">
                <w:pPr>
                  <w:tabs>
                    <w:tab w:val="left" w:pos="6699"/>
                  </w:tabs>
                  <w:bidi/>
                  <w:ind w:right="34"/>
                  <w:jc w:val="both"/>
                  <w:rPr>
                    <w:rFonts w:cs="Simplified Arabic"/>
                    <w:sz w:val="24"/>
                    <w:szCs w:val="24"/>
                    <w:rtl/>
                  </w:rPr>
                </w:pPr>
              </w:p>
            </w:tc>
            <w:tc>
              <w:tcPr>
                <w:tcW w:w="1112" w:type="dxa"/>
              </w:tcPr>
              <w:p w:rsidR="00181BF1" w:rsidRPr="009C6DD0" w:rsidRDefault="00181BF1" w:rsidP="00A97A3F">
                <w:pPr>
                  <w:bidi/>
                  <w:rPr>
                    <w:b/>
                    <w:bCs/>
                  </w:rPr>
                </w:pPr>
              </w:p>
            </w:tc>
          </w:tr>
          <w:tr w:rsidR="00181BF1" w:rsidRPr="009C6DD0" w:rsidTr="00F52454">
            <w:trPr>
              <w:trHeight w:hRule="exact" w:val="828"/>
              <w:jc w:val="center"/>
            </w:trPr>
            <w:tc>
              <w:tcPr>
                <w:tcW w:w="862" w:type="dxa"/>
              </w:tcPr>
              <w:p w:rsidR="00181BF1" w:rsidRPr="009C6DD0" w:rsidRDefault="00181BF1" w:rsidP="00F7430D">
                <w:pPr>
                  <w:bidi/>
                  <w:jc w:val="center"/>
                  <w:rPr>
                    <w:rFonts w:ascii="Simplified Arabic" w:hAnsi="Simplified Arabic" w:cs="Simplified Arabic"/>
                    <w:b/>
                    <w:bCs/>
                    <w:sz w:val="24"/>
                    <w:szCs w:val="24"/>
                    <w:rtl/>
                  </w:rPr>
                </w:pPr>
              </w:p>
            </w:tc>
            <w:tc>
              <w:tcPr>
                <w:tcW w:w="8045" w:type="dxa"/>
              </w:tcPr>
              <w:p w:rsidR="00181BF1" w:rsidRPr="009C6DD0" w:rsidRDefault="00181BF1" w:rsidP="00115589">
                <w:pPr>
                  <w:pStyle w:val="BodyText"/>
                  <w:keepNext/>
                  <w:keepLines/>
                  <w:widowControl w:val="0"/>
                  <w:tabs>
                    <w:tab w:val="left" w:pos="720"/>
                    <w:tab w:val="left" w:pos="6699"/>
                  </w:tabs>
                  <w:ind w:right="34"/>
                  <w:jc w:val="both"/>
                  <w:rPr>
                    <w:rFonts w:asciiTheme="minorHAnsi" w:eastAsiaTheme="minorHAnsi" w:hAnsiTheme="minorHAnsi"/>
                    <w:szCs w:val="24"/>
                    <w:rtl/>
                  </w:rPr>
                </w:pPr>
              </w:p>
            </w:tc>
            <w:tc>
              <w:tcPr>
                <w:tcW w:w="1112" w:type="dxa"/>
              </w:tcPr>
              <w:p w:rsidR="00181BF1" w:rsidRPr="009C6DD0" w:rsidRDefault="00181BF1" w:rsidP="00A97A3F">
                <w:pPr>
                  <w:bidi/>
                  <w:rPr>
                    <w:b/>
                    <w:bCs/>
                  </w:rPr>
                </w:pPr>
              </w:p>
            </w:tc>
          </w:tr>
          <w:tr w:rsidR="00181BF1" w:rsidRPr="009C6DD0" w:rsidTr="007A5A31">
            <w:trPr>
              <w:trHeight w:hRule="exact" w:val="547"/>
              <w:jc w:val="center"/>
            </w:trPr>
            <w:tc>
              <w:tcPr>
                <w:tcW w:w="862" w:type="dxa"/>
              </w:tcPr>
              <w:p w:rsidR="00181BF1" w:rsidRPr="009C6DD0" w:rsidRDefault="00181BF1" w:rsidP="00F7430D">
                <w:pPr>
                  <w:bidi/>
                  <w:jc w:val="center"/>
                  <w:rPr>
                    <w:rFonts w:ascii="Simplified Arabic" w:hAnsi="Simplified Arabic" w:cs="Simplified Arabic"/>
                    <w:b/>
                    <w:bCs/>
                    <w:sz w:val="24"/>
                    <w:szCs w:val="24"/>
                    <w:rtl/>
                  </w:rPr>
                </w:pPr>
              </w:p>
            </w:tc>
            <w:tc>
              <w:tcPr>
                <w:tcW w:w="8045" w:type="dxa"/>
              </w:tcPr>
              <w:p w:rsidR="00181BF1" w:rsidRPr="009C6DD0" w:rsidRDefault="00181BF1" w:rsidP="00115589">
                <w:pPr>
                  <w:tabs>
                    <w:tab w:val="left" w:pos="6699"/>
                  </w:tabs>
                  <w:bidi/>
                  <w:ind w:right="34"/>
                  <w:jc w:val="both"/>
                  <w:rPr>
                    <w:rFonts w:cs="Simplified Arabic"/>
                    <w:sz w:val="24"/>
                    <w:szCs w:val="24"/>
                    <w:rtl/>
                  </w:rPr>
                </w:pPr>
              </w:p>
            </w:tc>
            <w:tc>
              <w:tcPr>
                <w:tcW w:w="1112" w:type="dxa"/>
              </w:tcPr>
              <w:p w:rsidR="00181BF1" w:rsidRPr="009C6DD0" w:rsidRDefault="00181BF1" w:rsidP="00A97A3F">
                <w:pPr>
                  <w:bidi/>
                  <w:rPr>
                    <w:b/>
                    <w:bCs/>
                  </w:rPr>
                </w:pPr>
              </w:p>
            </w:tc>
          </w:tr>
          <w:tr w:rsidR="00181BF1" w:rsidRPr="009C6DD0" w:rsidTr="007A5A31">
            <w:trPr>
              <w:trHeight w:hRule="exact" w:val="958"/>
              <w:jc w:val="center"/>
            </w:trPr>
            <w:tc>
              <w:tcPr>
                <w:tcW w:w="862" w:type="dxa"/>
              </w:tcPr>
              <w:p w:rsidR="00181BF1" w:rsidRPr="009C6DD0" w:rsidRDefault="00181BF1" w:rsidP="00F7430D">
                <w:pPr>
                  <w:bidi/>
                  <w:jc w:val="center"/>
                  <w:rPr>
                    <w:rFonts w:ascii="Simplified Arabic" w:hAnsi="Simplified Arabic" w:cs="Simplified Arabic"/>
                    <w:b/>
                    <w:bCs/>
                    <w:sz w:val="24"/>
                    <w:szCs w:val="24"/>
                    <w:rtl/>
                  </w:rPr>
                </w:pPr>
              </w:p>
            </w:tc>
            <w:tc>
              <w:tcPr>
                <w:tcW w:w="8045" w:type="dxa"/>
              </w:tcPr>
              <w:p w:rsidR="00181BF1" w:rsidRPr="009C6DD0" w:rsidRDefault="00181BF1" w:rsidP="00115589">
                <w:pPr>
                  <w:tabs>
                    <w:tab w:val="left" w:pos="6699"/>
                  </w:tabs>
                  <w:bidi/>
                  <w:ind w:right="34"/>
                  <w:jc w:val="both"/>
                  <w:rPr>
                    <w:rFonts w:cs="Simplified Arabic"/>
                    <w:sz w:val="24"/>
                    <w:szCs w:val="24"/>
                    <w:rtl/>
                  </w:rPr>
                </w:pPr>
              </w:p>
            </w:tc>
            <w:tc>
              <w:tcPr>
                <w:tcW w:w="1112" w:type="dxa"/>
              </w:tcPr>
              <w:p w:rsidR="00181BF1" w:rsidRPr="009C6DD0" w:rsidRDefault="00181BF1" w:rsidP="00A97A3F">
                <w:pPr>
                  <w:bidi/>
                  <w:rPr>
                    <w:b/>
                    <w:bCs/>
                  </w:rPr>
                </w:pPr>
              </w:p>
            </w:tc>
          </w:tr>
          <w:tr w:rsidR="00181BF1" w:rsidRPr="009C6DD0" w:rsidTr="007A5A31">
            <w:trPr>
              <w:trHeight w:hRule="exact" w:val="843"/>
              <w:jc w:val="center"/>
            </w:trPr>
            <w:tc>
              <w:tcPr>
                <w:tcW w:w="862" w:type="dxa"/>
              </w:tcPr>
              <w:p w:rsidR="00181BF1" w:rsidRPr="009C6DD0" w:rsidRDefault="00181BF1" w:rsidP="00F7430D">
                <w:pPr>
                  <w:bidi/>
                  <w:jc w:val="center"/>
                  <w:rPr>
                    <w:rFonts w:ascii="Simplified Arabic" w:hAnsi="Simplified Arabic" w:cs="Simplified Arabic"/>
                    <w:b/>
                    <w:bCs/>
                    <w:sz w:val="24"/>
                    <w:szCs w:val="24"/>
                    <w:rtl/>
                  </w:rPr>
                </w:pPr>
              </w:p>
            </w:tc>
            <w:tc>
              <w:tcPr>
                <w:tcW w:w="8045" w:type="dxa"/>
              </w:tcPr>
              <w:p w:rsidR="00181BF1" w:rsidRPr="009C6DD0" w:rsidRDefault="00181BF1" w:rsidP="00115589">
                <w:pPr>
                  <w:tabs>
                    <w:tab w:val="left" w:pos="6699"/>
                  </w:tabs>
                  <w:bidi/>
                  <w:ind w:right="34"/>
                  <w:jc w:val="both"/>
                  <w:rPr>
                    <w:rFonts w:cs="Simplified Arabic"/>
                    <w:sz w:val="24"/>
                    <w:szCs w:val="24"/>
                    <w:rtl/>
                  </w:rPr>
                </w:pPr>
              </w:p>
            </w:tc>
            <w:tc>
              <w:tcPr>
                <w:tcW w:w="1112" w:type="dxa"/>
              </w:tcPr>
              <w:p w:rsidR="00181BF1" w:rsidRPr="009C6DD0" w:rsidRDefault="00181BF1" w:rsidP="00A97A3F"/>
            </w:tc>
          </w:tr>
        </w:tbl>
        <w:p w:rsidR="00D23BBF" w:rsidRPr="009C6DD0" w:rsidRDefault="00D23BBF">
          <w:pPr>
            <w:rPr>
              <w:rFonts w:ascii="Simplified Arabic" w:eastAsia="Times New Roman" w:hAnsi="Simplified Arabic" w:cs="Simplified Arabic"/>
              <w:b/>
              <w:bCs/>
              <w:sz w:val="28"/>
              <w:szCs w:val="28"/>
              <w:rtl/>
            </w:rPr>
          </w:pPr>
        </w:p>
        <w:p w:rsidR="002335E9" w:rsidRPr="009C6DD0" w:rsidRDefault="002335E9">
          <w:pPr>
            <w:rPr>
              <w:rFonts w:ascii="Simplified Arabic" w:eastAsia="Times New Roman" w:hAnsi="Simplified Arabic" w:cs="Simplified Arabic"/>
              <w:b/>
              <w:bCs/>
              <w:sz w:val="28"/>
              <w:szCs w:val="28"/>
              <w:rtl/>
            </w:rPr>
          </w:pPr>
        </w:p>
        <w:p w:rsidR="0061761B" w:rsidRDefault="0061761B" w:rsidP="0081028E">
          <w:pPr>
            <w:pStyle w:val="BodyText"/>
            <w:keepNext/>
            <w:keepLines/>
            <w:widowControl w:val="0"/>
            <w:tabs>
              <w:tab w:val="left" w:pos="720"/>
            </w:tabs>
            <w:jc w:val="center"/>
            <w:rPr>
              <w:rFonts w:ascii="Simplified Arabic" w:hAnsi="Simplified Arabic"/>
              <w:b/>
              <w:bCs/>
              <w:sz w:val="28"/>
              <w:szCs w:val="28"/>
              <w:rtl/>
            </w:rPr>
          </w:pPr>
        </w:p>
        <w:p w:rsidR="0061761B" w:rsidRDefault="0061761B">
          <w:pPr>
            <w:rPr>
              <w:rFonts w:ascii="Simplified Arabic" w:eastAsia="Times New Roman" w:hAnsi="Simplified Arabic" w:cs="Simplified Arabic"/>
              <w:b/>
              <w:bCs/>
              <w:sz w:val="28"/>
              <w:szCs w:val="28"/>
              <w:rtl/>
            </w:rPr>
          </w:pPr>
          <w:r>
            <w:rPr>
              <w:rFonts w:ascii="Simplified Arabic" w:hAnsi="Simplified Arabic"/>
              <w:b/>
              <w:bCs/>
              <w:sz w:val="28"/>
              <w:szCs w:val="28"/>
              <w:rtl/>
            </w:rPr>
            <w:br w:type="page"/>
          </w:r>
        </w:p>
        <w:p w:rsidR="00BD73E4" w:rsidRPr="009C6DD0" w:rsidRDefault="00BD73E4" w:rsidP="0081028E">
          <w:pPr>
            <w:pStyle w:val="BodyText"/>
            <w:keepNext/>
            <w:keepLines/>
            <w:widowControl w:val="0"/>
            <w:tabs>
              <w:tab w:val="left" w:pos="720"/>
            </w:tabs>
            <w:jc w:val="center"/>
            <w:rPr>
              <w:rFonts w:ascii="Simplified Arabic" w:hAnsi="Simplified Arabic"/>
              <w:b/>
              <w:bCs/>
              <w:sz w:val="28"/>
              <w:szCs w:val="28"/>
              <w:rtl/>
            </w:rPr>
          </w:pPr>
          <w:r w:rsidRPr="009C6DD0">
            <w:rPr>
              <w:rFonts w:ascii="Simplified Arabic" w:hAnsi="Simplified Arabic" w:hint="cs"/>
              <w:b/>
              <w:bCs/>
              <w:sz w:val="28"/>
              <w:szCs w:val="28"/>
              <w:rtl/>
            </w:rPr>
            <w:lastRenderedPageBreak/>
            <w:t>قائمة الجداول</w:t>
          </w:r>
        </w:p>
        <w:p w:rsidR="0081028E" w:rsidRPr="009C6DD0" w:rsidRDefault="0081028E" w:rsidP="0081028E">
          <w:pPr>
            <w:pStyle w:val="BodyText"/>
            <w:keepNext/>
            <w:keepLines/>
            <w:widowControl w:val="0"/>
            <w:tabs>
              <w:tab w:val="left" w:pos="720"/>
            </w:tabs>
            <w:jc w:val="center"/>
            <w:rPr>
              <w:rFonts w:ascii="Simplified Arabic" w:hAnsi="Simplified Arabic"/>
              <w:b/>
              <w:bCs/>
              <w:sz w:val="28"/>
              <w:szCs w:val="28"/>
              <w:rtl/>
            </w:rPr>
          </w:pPr>
        </w:p>
        <w:tbl>
          <w:tblPr>
            <w:tblW w:w="10077" w:type="dxa"/>
            <w:jc w:val="center"/>
            <w:tblLayout w:type="fixed"/>
            <w:tblLook w:val="0000"/>
          </w:tblPr>
          <w:tblGrid>
            <w:gridCol w:w="862"/>
            <w:gridCol w:w="8010"/>
            <w:gridCol w:w="1205"/>
          </w:tblGrid>
          <w:tr w:rsidR="00BD73E4" w:rsidRPr="009C6DD0" w:rsidTr="007A5A31">
            <w:trPr>
              <w:trHeight w:hRule="exact" w:val="547"/>
              <w:tblHeader/>
              <w:jc w:val="center"/>
            </w:trPr>
            <w:tc>
              <w:tcPr>
                <w:tcW w:w="862" w:type="dxa"/>
              </w:tcPr>
              <w:p w:rsidR="00BD73E4" w:rsidRPr="009C6DD0" w:rsidRDefault="00BD73E4" w:rsidP="00F03943">
                <w:pPr>
                  <w:bidi/>
                  <w:jc w:val="both"/>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الصفحة</w:t>
                </w:r>
              </w:p>
              <w:p w:rsidR="00BD73E4" w:rsidRPr="009C6DD0" w:rsidRDefault="00BD73E4" w:rsidP="00F03943">
                <w:pPr>
                  <w:bidi/>
                  <w:jc w:val="both"/>
                  <w:rPr>
                    <w:rFonts w:ascii="Simplified Arabic" w:hAnsi="Simplified Arabic" w:cs="Simplified Arabic"/>
                    <w:b/>
                    <w:bCs/>
                    <w:sz w:val="24"/>
                    <w:szCs w:val="24"/>
                    <w:rtl/>
                  </w:rPr>
                </w:pPr>
              </w:p>
            </w:tc>
            <w:tc>
              <w:tcPr>
                <w:tcW w:w="8010" w:type="dxa"/>
              </w:tcPr>
              <w:p w:rsidR="00BD73E4" w:rsidRPr="009C6DD0" w:rsidRDefault="00BD73E4" w:rsidP="00F03943">
                <w:pPr>
                  <w:bidi/>
                  <w:jc w:val="both"/>
                  <w:rPr>
                    <w:rFonts w:ascii="Simplified Arabic" w:hAnsi="Simplified Arabic" w:cs="Simplified Arabic"/>
                    <w:sz w:val="24"/>
                    <w:szCs w:val="24"/>
                    <w:rtl/>
                  </w:rPr>
                </w:pPr>
              </w:p>
            </w:tc>
            <w:tc>
              <w:tcPr>
                <w:tcW w:w="1205" w:type="dxa"/>
              </w:tcPr>
              <w:p w:rsidR="00BD73E4" w:rsidRPr="009C6DD0" w:rsidRDefault="00BD73E4" w:rsidP="00657E36">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الجدول</w:t>
                </w:r>
              </w:p>
            </w:tc>
          </w:tr>
          <w:tr w:rsidR="00BD73E4" w:rsidRPr="009C6DD0" w:rsidTr="007A5A31">
            <w:trPr>
              <w:trHeight w:hRule="exact" w:val="547"/>
              <w:jc w:val="center"/>
            </w:trPr>
            <w:tc>
              <w:tcPr>
                <w:tcW w:w="862" w:type="dxa"/>
              </w:tcPr>
              <w:p w:rsidR="00BD73E4" w:rsidRPr="009C6DD0" w:rsidRDefault="0032109F" w:rsidP="00F03943">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43</w:t>
                </w:r>
              </w:p>
            </w:tc>
            <w:tc>
              <w:tcPr>
                <w:tcW w:w="8010" w:type="dxa"/>
              </w:tcPr>
              <w:p w:rsidR="00BD73E4" w:rsidRPr="00867260" w:rsidRDefault="00C71847"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توزيع المدارس حسب المصدر الرئيسي للمياه والكهرباء والتخلص من المياه العادمة</w:t>
                </w:r>
                <w:r w:rsidR="000314CA">
                  <w:rPr>
                    <w:rFonts w:ascii="Simplified Arabic" w:hAnsi="Simplified Arabic" w:cs="Simplified Arabic" w:hint="cs"/>
                    <w:sz w:val="24"/>
                    <w:szCs w:val="24"/>
                    <w:rtl/>
                  </w:rPr>
                  <w:t>،</w:t>
                </w:r>
                <w:r w:rsidRPr="00867260">
                  <w:rPr>
                    <w:rFonts w:ascii="Simplified Arabic" w:hAnsi="Simplified Arabic" w:cs="Simplified Arabic"/>
                    <w:sz w:val="24"/>
                    <w:szCs w:val="24"/>
                    <w:rtl/>
                  </w:rPr>
                  <w:t xml:space="preserve"> 2012/2013</w:t>
                </w:r>
              </w:p>
            </w:tc>
            <w:tc>
              <w:tcPr>
                <w:tcW w:w="1205" w:type="dxa"/>
              </w:tcPr>
              <w:p w:rsidR="00BD73E4" w:rsidRPr="009C6DD0" w:rsidRDefault="00F03943" w:rsidP="00F03943">
                <w:pPr>
                  <w:bidi/>
                  <w:jc w:val="both"/>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جدول 1:</w:t>
                </w:r>
              </w:p>
            </w:tc>
          </w:tr>
          <w:tr w:rsidR="006B2084" w:rsidRPr="009C6DD0" w:rsidTr="007A5A31">
            <w:trPr>
              <w:trHeight w:hRule="exact" w:val="535"/>
              <w:jc w:val="center"/>
            </w:trPr>
            <w:tc>
              <w:tcPr>
                <w:tcW w:w="862" w:type="dxa"/>
              </w:tcPr>
              <w:p w:rsidR="006B2084" w:rsidRPr="009C6DD0" w:rsidRDefault="0032109F" w:rsidP="00691FCA">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44</w:t>
                </w:r>
              </w:p>
            </w:tc>
            <w:tc>
              <w:tcPr>
                <w:tcW w:w="8010" w:type="dxa"/>
              </w:tcPr>
              <w:p w:rsidR="006B2084" w:rsidRPr="00867260" w:rsidRDefault="00C71847"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توزيع المدارس في منطقة ج حسب اماكن تواجدها، 2012</w:t>
                </w:r>
              </w:p>
            </w:tc>
            <w:tc>
              <w:tcPr>
                <w:tcW w:w="1205" w:type="dxa"/>
              </w:tcPr>
              <w:p w:rsidR="006B2084" w:rsidRPr="009C6DD0" w:rsidRDefault="006B2084" w:rsidP="00F03943">
                <w:pPr>
                  <w:bidi/>
                  <w:rPr>
                    <w:b/>
                    <w:bCs/>
                  </w:rPr>
                </w:pPr>
                <w:r w:rsidRPr="009C6DD0">
                  <w:rPr>
                    <w:rFonts w:ascii="Simplified Arabic" w:hAnsi="Simplified Arabic" w:cs="Simplified Arabic" w:hint="cs"/>
                    <w:b/>
                    <w:bCs/>
                    <w:sz w:val="24"/>
                    <w:szCs w:val="24"/>
                    <w:rtl/>
                  </w:rPr>
                  <w:t>جدول 2:</w:t>
                </w:r>
              </w:p>
            </w:tc>
          </w:tr>
          <w:tr w:rsidR="00F03943" w:rsidRPr="009C6DD0" w:rsidTr="00867260">
            <w:trPr>
              <w:trHeight w:hRule="exact" w:val="844"/>
              <w:jc w:val="center"/>
            </w:trPr>
            <w:tc>
              <w:tcPr>
                <w:tcW w:w="862" w:type="dxa"/>
              </w:tcPr>
              <w:p w:rsidR="00F03943" w:rsidRPr="009C6DD0" w:rsidRDefault="0032109F" w:rsidP="000C17C6">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44</w:t>
                </w:r>
              </w:p>
            </w:tc>
            <w:tc>
              <w:tcPr>
                <w:tcW w:w="8010" w:type="dxa"/>
              </w:tcPr>
              <w:p w:rsidR="00F03943" w:rsidRPr="00867260" w:rsidRDefault="00C71847"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نسبة الطلبة في المدارس الحكومية في منطقة ج الذين يعانون من أوضاع نفسية واجتماعية صعبة، 2011-2012</w:t>
                </w:r>
              </w:p>
            </w:tc>
            <w:tc>
              <w:tcPr>
                <w:tcW w:w="1205" w:type="dxa"/>
              </w:tcPr>
              <w:p w:rsidR="00F03943" w:rsidRPr="009C6DD0" w:rsidRDefault="00F03943" w:rsidP="00F03943">
                <w:pPr>
                  <w:bidi/>
                  <w:rPr>
                    <w:b/>
                    <w:bCs/>
                  </w:rPr>
                </w:pPr>
                <w:r w:rsidRPr="009C6DD0">
                  <w:rPr>
                    <w:rFonts w:ascii="Simplified Arabic" w:hAnsi="Simplified Arabic" w:cs="Simplified Arabic" w:hint="cs"/>
                    <w:b/>
                    <w:bCs/>
                    <w:sz w:val="24"/>
                    <w:szCs w:val="24"/>
                    <w:rtl/>
                  </w:rPr>
                  <w:t>جدول 3:</w:t>
                </w:r>
              </w:p>
            </w:tc>
          </w:tr>
          <w:tr w:rsidR="00F03943" w:rsidRPr="009C6DD0" w:rsidTr="00595108">
            <w:trPr>
              <w:trHeight w:hRule="exact" w:val="429"/>
              <w:jc w:val="center"/>
            </w:trPr>
            <w:tc>
              <w:tcPr>
                <w:tcW w:w="862" w:type="dxa"/>
              </w:tcPr>
              <w:p w:rsidR="00F03943" w:rsidRPr="009C6DD0" w:rsidRDefault="0032109F" w:rsidP="00671FA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58</w:t>
                </w:r>
              </w:p>
            </w:tc>
            <w:tc>
              <w:tcPr>
                <w:tcW w:w="8010" w:type="dxa"/>
              </w:tcPr>
              <w:p w:rsidR="00F03943" w:rsidRPr="00867260" w:rsidRDefault="00C71847" w:rsidP="00867260">
                <w:pPr>
                  <w:bidi/>
                  <w:rPr>
                    <w:rFonts w:ascii="Simplified Arabic" w:hAnsi="Simplified Arabic" w:cs="Simplified Arabic"/>
                    <w:sz w:val="24"/>
                    <w:szCs w:val="24"/>
                  </w:rPr>
                </w:pPr>
                <w:r w:rsidRPr="00867260">
                  <w:rPr>
                    <w:rFonts w:ascii="Simplified Arabic" w:hAnsi="Simplified Arabic" w:cs="Simplified Arabic"/>
                    <w:sz w:val="24"/>
                    <w:szCs w:val="24"/>
                    <w:rtl/>
                  </w:rPr>
                  <w:t xml:space="preserve">عدد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الجرحى حسب الجنس والسنة</w:t>
                </w:r>
              </w:p>
            </w:tc>
            <w:tc>
              <w:tcPr>
                <w:tcW w:w="1205" w:type="dxa"/>
              </w:tcPr>
              <w:p w:rsidR="00F03943" w:rsidRPr="009C6DD0" w:rsidRDefault="00F03943" w:rsidP="00F03943">
                <w:pPr>
                  <w:bidi/>
                  <w:rPr>
                    <w:b/>
                    <w:bCs/>
                  </w:rPr>
                </w:pPr>
                <w:r w:rsidRPr="009C6DD0">
                  <w:rPr>
                    <w:rFonts w:ascii="Simplified Arabic" w:hAnsi="Simplified Arabic" w:cs="Simplified Arabic" w:hint="cs"/>
                    <w:b/>
                    <w:bCs/>
                    <w:sz w:val="24"/>
                    <w:szCs w:val="24"/>
                    <w:rtl/>
                  </w:rPr>
                  <w:t>جدول 4:</w:t>
                </w:r>
              </w:p>
            </w:tc>
          </w:tr>
          <w:tr w:rsidR="00F03943" w:rsidRPr="009C6DD0" w:rsidTr="00C71847">
            <w:trPr>
              <w:trHeight w:hRule="exact" w:val="406"/>
              <w:jc w:val="center"/>
            </w:trPr>
            <w:tc>
              <w:tcPr>
                <w:tcW w:w="862" w:type="dxa"/>
              </w:tcPr>
              <w:p w:rsidR="00F03943" w:rsidRPr="009C6DD0" w:rsidRDefault="0032109F" w:rsidP="000C17C6">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58</w:t>
                </w:r>
              </w:p>
            </w:tc>
            <w:tc>
              <w:tcPr>
                <w:tcW w:w="8010" w:type="dxa"/>
              </w:tcPr>
              <w:p w:rsidR="00F03943" w:rsidRPr="00867260" w:rsidRDefault="00C71847" w:rsidP="005E10F9">
                <w:pPr>
                  <w:bidi/>
                  <w:rPr>
                    <w:rFonts w:ascii="Simplified Arabic" w:hAnsi="Simplified Arabic" w:cs="Simplified Arabic"/>
                    <w:sz w:val="24"/>
                    <w:szCs w:val="24"/>
                    <w:rtl/>
                  </w:rPr>
                </w:pPr>
                <w:r w:rsidRPr="00867260">
                  <w:rPr>
                    <w:rFonts w:ascii="Simplified Arabic" w:hAnsi="Simplified Arabic" w:cs="Simplified Arabic"/>
                    <w:sz w:val="24"/>
                    <w:szCs w:val="24"/>
                    <w:rtl/>
                  </w:rPr>
                  <w:t xml:space="preserve">عدد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w:t>
                </w:r>
                <w:r w:rsidR="00B266C5">
                  <w:rPr>
                    <w:rFonts w:ascii="Simplified Arabic" w:hAnsi="Simplified Arabic" w:cs="Simplified Arabic"/>
                    <w:sz w:val="24"/>
                    <w:szCs w:val="24"/>
                    <w:rtl/>
                  </w:rPr>
                  <w:t>الشهداء حسب المنطقة</w:t>
                </w:r>
                <w:r w:rsidR="005E10F9">
                  <w:rPr>
                    <w:rFonts w:ascii="Simplified Arabic" w:hAnsi="Simplified Arabic" w:cs="Simplified Arabic" w:hint="cs"/>
                    <w:sz w:val="24"/>
                    <w:szCs w:val="24"/>
                    <w:rtl/>
                  </w:rPr>
                  <w:t>،</w:t>
                </w:r>
                <w:r w:rsidRPr="00867260">
                  <w:rPr>
                    <w:rFonts w:ascii="Simplified Arabic" w:hAnsi="Simplified Arabic" w:cs="Simplified Arabic"/>
                    <w:sz w:val="24"/>
                    <w:szCs w:val="24"/>
                    <w:rtl/>
                  </w:rPr>
                  <w:t xml:space="preserve"> السنة</w:t>
                </w:r>
                <w:r w:rsidR="005058C1">
                  <w:rPr>
                    <w:rFonts w:ascii="Simplified Arabic" w:hAnsi="Simplified Arabic" w:cs="Simplified Arabic" w:hint="cs"/>
                    <w:sz w:val="24"/>
                    <w:szCs w:val="24"/>
                    <w:rtl/>
                  </w:rPr>
                  <w:t>،</w:t>
                </w:r>
                <w:r w:rsidRPr="00867260">
                  <w:rPr>
                    <w:rFonts w:ascii="Simplified Arabic" w:hAnsi="Simplified Arabic" w:cs="Simplified Arabic"/>
                    <w:sz w:val="24"/>
                    <w:szCs w:val="24"/>
                    <w:rtl/>
                  </w:rPr>
                  <w:t xml:space="preserve"> والسبب</w:t>
                </w:r>
              </w:p>
            </w:tc>
            <w:tc>
              <w:tcPr>
                <w:tcW w:w="1205" w:type="dxa"/>
              </w:tcPr>
              <w:p w:rsidR="00F03943" w:rsidRPr="009C6DD0" w:rsidRDefault="00F03943" w:rsidP="00F03943">
                <w:pPr>
                  <w:bidi/>
                  <w:rPr>
                    <w:b/>
                    <w:bCs/>
                  </w:rPr>
                </w:pPr>
                <w:r w:rsidRPr="009C6DD0">
                  <w:rPr>
                    <w:rFonts w:ascii="Simplified Arabic" w:hAnsi="Simplified Arabic" w:cs="Simplified Arabic" w:hint="cs"/>
                    <w:b/>
                    <w:bCs/>
                    <w:sz w:val="24"/>
                    <w:szCs w:val="24"/>
                    <w:rtl/>
                  </w:rPr>
                  <w:t>جدول 5:</w:t>
                </w:r>
              </w:p>
            </w:tc>
          </w:tr>
          <w:tr w:rsidR="00F03943" w:rsidRPr="009C6DD0" w:rsidTr="00C71847">
            <w:trPr>
              <w:trHeight w:hRule="exact" w:val="426"/>
              <w:jc w:val="center"/>
            </w:trPr>
            <w:tc>
              <w:tcPr>
                <w:tcW w:w="862" w:type="dxa"/>
              </w:tcPr>
              <w:p w:rsidR="00F03943" w:rsidRPr="009C6DD0" w:rsidRDefault="000C17C6" w:rsidP="0032109F">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6</w:t>
                </w:r>
                <w:r w:rsidR="0032109F">
                  <w:rPr>
                    <w:rFonts w:ascii="Simplified Arabic" w:hAnsi="Simplified Arabic" w:cs="Simplified Arabic" w:hint="cs"/>
                    <w:b/>
                    <w:bCs/>
                    <w:sz w:val="24"/>
                    <w:szCs w:val="24"/>
                    <w:rtl/>
                  </w:rPr>
                  <w:t>0</w:t>
                </w:r>
              </w:p>
            </w:tc>
            <w:tc>
              <w:tcPr>
                <w:tcW w:w="8010" w:type="dxa"/>
              </w:tcPr>
              <w:p w:rsidR="00F03943" w:rsidRPr="00867260" w:rsidRDefault="00C71847" w:rsidP="000314CA">
                <w:pPr>
                  <w:bidi/>
                  <w:rPr>
                    <w:rFonts w:ascii="Simplified Arabic" w:hAnsi="Simplified Arabic" w:cs="Simplified Arabic"/>
                    <w:sz w:val="24"/>
                    <w:szCs w:val="24"/>
                    <w:rtl/>
                  </w:rPr>
                </w:pPr>
                <w:r w:rsidRPr="00867260">
                  <w:rPr>
                    <w:rFonts w:ascii="Simplified Arabic" w:hAnsi="Simplified Arabic" w:cs="Simplified Arabic"/>
                    <w:sz w:val="24"/>
                    <w:szCs w:val="24"/>
                    <w:rtl/>
                  </w:rPr>
                  <w:t xml:space="preserve">عدد حالات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المعتقلين حسب اسلوب العنف </w:t>
                </w:r>
                <w:r w:rsidR="00BA3FB0" w:rsidRPr="00867260">
                  <w:rPr>
                    <w:rFonts w:ascii="Simplified Arabic" w:hAnsi="Simplified Arabic" w:cs="Simplified Arabic" w:hint="cs"/>
                    <w:sz w:val="24"/>
                    <w:szCs w:val="24"/>
                    <w:rtl/>
                  </w:rPr>
                  <w:t>والإساءة</w:t>
                </w:r>
                <w:r w:rsidRPr="00867260">
                  <w:rPr>
                    <w:rFonts w:ascii="Simplified Arabic" w:hAnsi="Simplified Arabic" w:cs="Simplified Arabic"/>
                    <w:sz w:val="24"/>
                    <w:szCs w:val="24"/>
                    <w:rtl/>
                  </w:rPr>
                  <w:t xml:space="preserve"> التي يتعرضون له</w:t>
                </w:r>
                <w:r w:rsidR="000314CA">
                  <w:rPr>
                    <w:rFonts w:ascii="Simplified Arabic" w:hAnsi="Simplified Arabic" w:cs="Simplified Arabic" w:hint="cs"/>
                    <w:sz w:val="24"/>
                    <w:szCs w:val="24"/>
                    <w:rtl/>
                  </w:rPr>
                  <w:t>ا،</w:t>
                </w:r>
                <w:r w:rsidRPr="00867260">
                  <w:rPr>
                    <w:rFonts w:ascii="Simplified Arabic" w:hAnsi="Simplified Arabic" w:cs="Simplified Arabic"/>
                    <w:sz w:val="24"/>
                    <w:szCs w:val="24"/>
                    <w:rtl/>
                  </w:rPr>
                  <w:t xml:space="preserve"> 2013-2014</w:t>
                </w:r>
              </w:p>
            </w:tc>
            <w:tc>
              <w:tcPr>
                <w:tcW w:w="1205" w:type="dxa"/>
              </w:tcPr>
              <w:p w:rsidR="00F03943" w:rsidRPr="009C6DD0" w:rsidRDefault="00F03943" w:rsidP="00F03943">
                <w:pPr>
                  <w:bidi/>
                  <w:rPr>
                    <w:b/>
                    <w:bCs/>
                  </w:rPr>
                </w:pPr>
                <w:r w:rsidRPr="009C6DD0">
                  <w:rPr>
                    <w:rFonts w:ascii="Simplified Arabic" w:hAnsi="Simplified Arabic" w:cs="Simplified Arabic" w:hint="cs"/>
                    <w:b/>
                    <w:bCs/>
                    <w:sz w:val="24"/>
                    <w:szCs w:val="24"/>
                    <w:rtl/>
                  </w:rPr>
                  <w:t>جدول 6:</w:t>
                </w:r>
              </w:p>
            </w:tc>
          </w:tr>
          <w:tr w:rsidR="00CC3A34" w:rsidRPr="009C6DD0" w:rsidTr="00CC3A34">
            <w:trPr>
              <w:trHeight w:hRule="exact" w:val="435"/>
              <w:jc w:val="center"/>
            </w:trPr>
            <w:tc>
              <w:tcPr>
                <w:tcW w:w="862" w:type="dxa"/>
              </w:tcPr>
              <w:p w:rsidR="00CC3A34" w:rsidRPr="009C6DD0" w:rsidRDefault="00CC3A34" w:rsidP="0032109F">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32109F">
                  <w:rPr>
                    <w:rFonts w:ascii="Simplified Arabic" w:hAnsi="Simplified Arabic" w:cs="Simplified Arabic" w:hint="cs"/>
                    <w:b/>
                    <w:bCs/>
                    <w:sz w:val="24"/>
                    <w:szCs w:val="24"/>
                    <w:rtl/>
                  </w:rPr>
                  <w:t>3</w:t>
                </w:r>
              </w:p>
            </w:tc>
            <w:tc>
              <w:tcPr>
                <w:tcW w:w="8010" w:type="dxa"/>
              </w:tcPr>
              <w:p w:rsidR="00CC3A34" w:rsidRPr="00867260" w:rsidRDefault="00CC3A34"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 xml:space="preserve">عدد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الايتام المسجلين في وزارة الشؤون الاجتماعية، 2014</w:t>
                </w:r>
              </w:p>
            </w:tc>
            <w:tc>
              <w:tcPr>
                <w:tcW w:w="1205" w:type="dxa"/>
              </w:tcPr>
              <w:p w:rsidR="00CC3A34" w:rsidRPr="009C6DD0" w:rsidRDefault="00CC3A34" w:rsidP="00F03943">
                <w:pPr>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جدول 7:</w:t>
                </w:r>
              </w:p>
            </w:tc>
          </w:tr>
          <w:tr w:rsidR="00CC3A34" w:rsidRPr="009C6DD0" w:rsidTr="00867260">
            <w:trPr>
              <w:trHeight w:hRule="exact" w:val="860"/>
              <w:jc w:val="center"/>
            </w:trPr>
            <w:tc>
              <w:tcPr>
                <w:tcW w:w="862" w:type="dxa"/>
              </w:tcPr>
              <w:p w:rsidR="00CC3A34" w:rsidRPr="009C6DD0" w:rsidRDefault="00CC3A34" w:rsidP="0032109F">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7</w:t>
                </w:r>
                <w:r w:rsidR="0032109F">
                  <w:rPr>
                    <w:rFonts w:ascii="Simplified Arabic" w:hAnsi="Simplified Arabic" w:cs="Simplified Arabic" w:hint="cs"/>
                    <w:b/>
                    <w:bCs/>
                    <w:sz w:val="24"/>
                    <w:szCs w:val="24"/>
                    <w:rtl/>
                  </w:rPr>
                  <w:t>6</w:t>
                </w:r>
              </w:p>
            </w:tc>
            <w:tc>
              <w:tcPr>
                <w:tcW w:w="8010" w:type="dxa"/>
              </w:tcPr>
              <w:p w:rsidR="00CC3A34" w:rsidRPr="00867260" w:rsidRDefault="00CC3A34" w:rsidP="00867260">
                <w:pPr>
                  <w:bidi/>
                  <w:rPr>
                    <w:rFonts w:ascii="Simplified Arabic" w:hAnsi="Simplified Arabic" w:cs="Simplified Arabic"/>
                    <w:sz w:val="24"/>
                    <w:szCs w:val="24"/>
                  </w:rPr>
                </w:pPr>
                <w:r w:rsidRPr="00867260">
                  <w:rPr>
                    <w:rFonts w:ascii="Simplified Arabic" w:hAnsi="Simplified Arabic" w:cs="Simplified Arabic"/>
                    <w:sz w:val="24"/>
                    <w:szCs w:val="24"/>
                    <w:rtl/>
                  </w:rPr>
                  <w:t xml:space="preserve">نسبة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الأيتام في فلسطين في عمر 0-17 سنة وفقا لمكان المعيشة حسب المنطقة والجنس، 2014</w:t>
                </w:r>
              </w:p>
            </w:tc>
            <w:tc>
              <w:tcPr>
                <w:tcW w:w="1205" w:type="dxa"/>
              </w:tcPr>
              <w:p w:rsidR="00CC3A34" w:rsidRPr="009C6DD0" w:rsidRDefault="00CC3A34" w:rsidP="00CC3A34">
                <w:pPr>
                  <w:bidi/>
                  <w:rPr>
                    <w:b/>
                    <w:bCs/>
                  </w:rPr>
                </w:pPr>
                <w:r w:rsidRPr="009C6DD0">
                  <w:rPr>
                    <w:rFonts w:ascii="Simplified Arabic" w:hAnsi="Simplified Arabic" w:cs="Simplified Arabic" w:hint="cs"/>
                    <w:b/>
                    <w:bCs/>
                    <w:sz w:val="24"/>
                    <w:szCs w:val="24"/>
                    <w:rtl/>
                  </w:rPr>
                  <w:t>جدول 8:</w:t>
                </w:r>
              </w:p>
            </w:tc>
          </w:tr>
          <w:tr w:rsidR="00CC3A34" w:rsidRPr="009C6DD0" w:rsidTr="007A5A31">
            <w:trPr>
              <w:trHeight w:hRule="exact" w:val="547"/>
              <w:jc w:val="center"/>
            </w:trPr>
            <w:tc>
              <w:tcPr>
                <w:tcW w:w="862" w:type="dxa"/>
              </w:tcPr>
              <w:p w:rsidR="00CC3A34" w:rsidRPr="009C6DD0" w:rsidRDefault="00CC3A34" w:rsidP="0032109F">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7</w:t>
                </w:r>
                <w:r w:rsidR="0032109F">
                  <w:rPr>
                    <w:rFonts w:ascii="Simplified Arabic" w:hAnsi="Simplified Arabic" w:cs="Simplified Arabic" w:hint="cs"/>
                    <w:b/>
                    <w:bCs/>
                    <w:sz w:val="24"/>
                    <w:szCs w:val="24"/>
                    <w:rtl/>
                  </w:rPr>
                  <w:t>7</w:t>
                </w:r>
              </w:p>
            </w:tc>
            <w:tc>
              <w:tcPr>
                <w:tcW w:w="8010" w:type="dxa"/>
              </w:tcPr>
              <w:p w:rsidR="00CC3A34" w:rsidRPr="00867260" w:rsidRDefault="00CC3A34" w:rsidP="00867260">
                <w:pPr>
                  <w:bidi/>
                  <w:rPr>
                    <w:rFonts w:ascii="Simplified Arabic" w:hAnsi="Simplified Arabic" w:cs="Simplified Arabic"/>
                    <w:sz w:val="24"/>
                    <w:szCs w:val="24"/>
                  </w:rPr>
                </w:pPr>
                <w:r w:rsidRPr="00867260">
                  <w:rPr>
                    <w:rFonts w:ascii="Simplified Arabic" w:hAnsi="Simplified Arabic" w:cs="Simplified Arabic"/>
                    <w:sz w:val="24"/>
                    <w:szCs w:val="24"/>
                    <w:rtl/>
                  </w:rPr>
                  <w:t xml:space="preserve">عدد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المكفولين من قبل الهلال الاحمر الاماراتي حسب المحافظة لعام، 2014</w:t>
                </w:r>
              </w:p>
            </w:tc>
            <w:tc>
              <w:tcPr>
                <w:tcW w:w="1205" w:type="dxa"/>
              </w:tcPr>
              <w:p w:rsidR="00CC3A34" w:rsidRPr="009C6DD0" w:rsidRDefault="00CC3A34" w:rsidP="00F03943">
                <w:pPr>
                  <w:bidi/>
                  <w:rPr>
                    <w:b/>
                    <w:bCs/>
                  </w:rPr>
                </w:pPr>
                <w:r w:rsidRPr="009C6DD0">
                  <w:rPr>
                    <w:rFonts w:ascii="Simplified Arabic" w:hAnsi="Simplified Arabic" w:cs="Simplified Arabic" w:hint="cs"/>
                    <w:b/>
                    <w:bCs/>
                    <w:sz w:val="24"/>
                    <w:szCs w:val="24"/>
                    <w:rtl/>
                  </w:rPr>
                  <w:t>جدول 9:</w:t>
                </w:r>
              </w:p>
            </w:tc>
          </w:tr>
          <w:tr w:rsidR="00CC3A34" w:rsidRPr="009C6DD0" w:rsidTr="000334F0">
            <w:trPr>
              <w:trHeight w:hRule="exact" w:val="451"/>
              <w:jc w:val="center"/>
            </w:trPr>
            <w:tc>
              <w:tcPr>
                <w:tcW w:w="862" w:type="dxa"/>
              </w:tcPr>
              <w:p w:rsidR="00CC3A34" w:rsidRPr="009C6DD0" w:rsidRDefault="0032109F" w:rsidP="00671FA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78</w:t>
                </w:r>
              </w:p>
            </w:tc>
            <w:tc>
              <w:tcPr>
                <w:tcW w:w="8010" w:type="dxa"/>
              </w:tcPr>
              <w:p w:rsidR="00CC3A34" w:rsidRPr="00867260" w:rsidRDefault="00CC3A34" w:rsidP="00867260">
                <w:pPr>
                  <w:bidi/>
                  <w:rPr>
                    <w:rFonts w:ascii="Simplified Arabic" w:hAnsi="Simplified Arabic" w:cs="Simplified Arabic"/>
                    <w:sz w:val="24"/>
                    <w:szCs w:val="24"/>
                  </w:rPr>
                </w:pPr>
                <w:r w:rsidRPr="00867260">
                  <w:rPr>
                    <w:rFonts w:ascii="Simplified Arabic" w:hAnsi="Simplified Arabic" w:cs="Simplified Arabic"/>
                    <w:sz w:val="24"/>
                    <w:szCs w:val="24"/>
                    <w:rtl/>
                  </w:rPr>
                  <w:t xml:space="preserve">عدد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ذوي الاعاقة في المراكز الاهلية المرخصة من وزارة التربية والتعليم، 2012</w:t>
                </w:r>
              </w:p>
            </w:tc>
            <w:tc>
              <w:tcPr>
                <w:tcW w:w="1205" w:type="dxa"/>
              </w:tcPr>
              <w:p w:rsidR="00CC3A34" w:rsidRPr="009C6DD0" w:rsidRDefault="00CC3A34" w:rsidP="00F03943">
                <w:pPr>
                  <w:bidi/>
                  <w:rPr>
                    <w:b/>
                    <w:bCs/>
                  </w:rPr>
                </w:pPr>
                <w:r w:rsidRPr="009C6DD0">
                  <w:rPr>
                    <w:rFonts w:ascii="Simplified Arabic" w:hAnsi="Simplified Arabic" w:cs="Simplified Arabic" w:hint="cs"/>
                    <w:b/>
                    <w:bCs/>
                    <w:sz w:val="24"/>
                    <w:szCs w:val="24"/>
                    <w:rtl/>
                  </w:rPr>
                  <w:t>جدول 10:</w:t>
                </w:r>
              </w:p>
            </w:tc>
          </w:tr>
          <w:tr w:rsidR="00CC3A34" w:rsidRPr="009C6DD0" w:rsidTr="00BD422F">
            <w:trPr>
              <w:trHeight w:hRule="exact" w:val="571"/>
              <w:jc w:val="center"/>
            </w:trPr>
            <w:tc>
              <w:tcPr>
                <w:tcW w:w="862" w:type="dxa"/>
              </w:tcPr>
              <w:p w:rsidR="00CC3A34" w:rsidRPr="009C6DD0" w:rsidRDefault="0032109F" w:rsidP="00145FE9">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79</w:t>
                </w:r>
              </w:p>
            </w:tc>
            <w:tc>
              <w:tcPr>
                <w:tcW w:w="8010" w:type="dxa"/>
              </w:tcPr>
              <w:p w:rsidR="00CC3A34" w:rsidRPr="00867260" w:rsidRDefault="00CC3A34"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 xml:space="preserve">التوزيع النسبي </w:t>
                </w:r>
                <w:r w:rsidR="00BA3FB0" w:rsidRPr="00867260">
                  <w:rPr>
                    <w:rFonts w:ascii="Simplified Arabic" w:hAnsi="Simplified Arabic" w:cs="Simplified Arabic" w:hint="cs"/>
                    <w:sz w:val="24"/>
                    <w:szCs w:val="24"/>
                    <w:rtl/>
                  </w:rPr>
                  <w:t>للأطفال</w:t>
                </w:r>
                <w:r w:rsidRPr="00867260">
                  <w:rPr>
                    <w:rFonts w:ascii="Simplified Arabic" w:hAnsi="Simplified Arabic" w:cs="Simplified Arabic"/>
                    <w:sz w:val="24"/>
                    <w:szCs w:val="24"/>
                    <w:rtl/>
                  </w:rPr>
                  <w:t xml:space="preserve"> 6-17 سنة ذوي الاعاقة حسب المنطقة والجنس،2011</w:t>
                </w:r>
              </w:p>
            </w:tc>
            <w:tc>
              <w:tcPr>
                <w:tcW w:w="1205" w:type="dxa"/>
              </w:tcPr>
              <w:p w:rsidR="00CC3A34" w:rsidRPr="009C6DD0" w:rsidRDefault="00CC3A34" w:rsidP="00FE3D61">
                <w:pPr>
                  <w:bidi/>
                  <w:rPr>
                    <w:b/>
                    <w:bCs/>
                  </w:rPr>
                </w:pPr>
                <w:r w:rsidRPr="009C6DD0">
                  <w:rPr>
                    <w:rFonts w:ascii="Simplified Arabic" w:hAnsi="Simplified Arabic" w:cs="Simplified Arabic" w:hint="cs"/>
                    <w:b/>
                    <w:bCs/>
                    <w:sz w:val="24"/>
                    <w:szCs w:val="24"/>
                    <w:rtl/>
                  </w:rPr>
                  <w:t>جدول 11:</w:t>
                </w:r>
              </w:p>
            </w:tc>
          </w:tr>
          <w:tr w:rsidR="00CC3A34" w:rsidRPr="009C6DD0" w:rsidTr="00BD422F">
            <w:trPr>
              <w:trHeight w:hRule="exact" w:val="571"/>
              <w:jc w:val="center"/>
            </w:trPr>
            <w:tc>
              <w:tcPr>
                <w:tcW w:w="862" w:type="dxa"/>
              </w:tcPr>
              <w:p w:rsidR="00CC3A34" w:rsidRPr="009C6DD0" w:rsidRDefault="0032109F" w:rsidP="00145FE9">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79</w:t>
                </w:r>
              </w:p>
            </w:tc>
            <w:tc>
              <w:tcPr>
                <w:tcW w:w="8010" w:type="dxa"/>
              </w:tcPr>
              <w:p w:rsidR="00CC3A34" w:rsidRPr="00867260" w:rsidRDefault="00CC3A34"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 xml:space="preserve">نسبة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6-17 سنة ذوي الاعاقة المدموجين في التعليم النظامي حسب المنطقة،2011</w:t>
                </w:r>
              </w:p>
            </w:tc>
            <w:tc>
              <w:tcPr>
                <w:tcW w:w="1205" w:type="dxa"/>
              </w:tcPr>
              <w:p w:rsidR="00CC3A34" w:rsidRPr="009C6DD0" w:rsidRDefault="00CC3A34" w:rsidP="00C71847">
                <w:pPr>
                  <w:bidi/>
                </w:pPr>
                <w:r w:rsidRPr="009C6DD0">
                  <w:rPr>
                    <w:rFonts w:ascii="Simplified Arabic" w:hAnsi="Simplified Arabic" w:cs="Simplified Arabic" w:hint="cs"/>
                    <w:b/>
                    <w:bCs/>
                    <w:sz w:val="24"/>
                    <w:szCs w:val="24"/>
                    <w:rtl/>
                  </w:rPr>
                  <w:t>جدول 12:</w:t>
                </w:r>
              </w:p>
            </w:tc>
          </w:tr>
          <w:tr w:rsidR="00CC3A34" w:rsidRPr="009C6DD0" w:rsidTr="009E2E23">
            <w:trPr>
              <w:trHeight w:hRule="exact" w:val="834"/>
              <w:jc w:val="center"/>
            </w:trPr>
            <w:tc>
              <w:tcPr>
                <w:tcW w:w="862" w:type="dxa"/>
              </w:tcPr>
              <w:p w:rsidR="00CC3A34" w:rsidRPr="009C6DD0" w:rsidRDefault="00CC3A34" w:rsidP="0032109F">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8</w:t>
                </w:r>
                <w:r w:rsidR="0032109F">
                  <w:rPr>
                    <w:rFonts w:ascii="Simplified Arabic" w:hAnsi="Simplified Arabic" w:cs="Simplified Arabic" w:hint="cs"/>
                    <w:b/>
                    <w:bCs/>
                    <w:sz w:val="24"/>
                    <w:szCs w:val="24"/>
                    <w:rtl/>
                  </w:rPr>
                  <w:t>5</w:t>
                </w:r>
              </w:p>
            </w:tc>
            <w:tc>
              <w:tcPr>
                <w:tcW w:w="8010" w:type="dxa"/>
              </w:tcPr>
              <w:p w:rsidR="00CC3A34" w:rsidRPr="00867260" w:rsidRDefault="00CC3A34"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نسبة الأسر التي تتخذ تدابير وقائية لحماية اطفالها (5-17 سنة) على الانترنت حسب نوع التدابير والمنطقة, 2014</w:t>
                </w:r>
              </w:p>
            </w:tc>
            <w:tc>
              <w:tcPr>
                <w:tcW w:w="1205" w:type="dxa"/>
              </w:tcPr>
              <w:p w:rsidR="00CC3A34" w:rsidRPr="009C6DD0" w:rsidRDefault="00CC3A34" w:rsidP="00C71847">
                <w:pPr>
                  <w:bidi/>
                </w:pPr>
                <w:r w:rsidRPr="009C6DD0">
                  <w:rPr>
                    <w:rFonts w:ascii="Simplified Arabic" w:hAnsi="Simplified Arabic" w:cs="Simplified Arabic" w:hint="cs"/>
                    <w:b/>
                    <w:bCs/>
                    <w:sz w:val="24"/>
                    <w:szCs w:val="24"/>
                    <w:rtl/>
                  </w:rPr>
                  <w:t>جدول 13:</w:t>
                </w:r>
              </w:p>
            </w:tc>
          </w:tr>
          <w:tr w:rsidR="00CC3A34" w:rsidRPr="009C6DD0" w:rsidTr="009E2E23">
            <w:trPr>
              <w:trHeight w:hRule="exact" w:val="1271"/>
              <w:jc w:val="center"/>
            </w:trPr>
            <w:tc>
              <w:tcPr>
                <w:tcW w:w="862" w:type="dxa"/>
              </w:tcPr>
              <w:p w:rsidR="00CC3A34" w:rsidRPr="009C6DD0" w:rsidRDefault="00CC3A34" w:rsidP="0032109F">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9</w:t>
                </w:r>
                <w:r w:rsidR="0032109F">
                  <w:rPr>
                    <w:rFonts w:ascii="Simplified Arabic" w:hAnsi="Simplified Arabic" w:cs="Simplified Arabic" w:hint="cs"/>
                    <w:b/>
                    <w:bCs/>
                    <w:sz w:val="24"/>
                    <w:szCs w:val="24"/>
                    <w:rtl/>
                  </w:rPr>
                  <w:t>3</w:t>
                </w:r>
              </w:p>
            </w:tc>
            <w:tc>
              <w:tcPr>
                <w:tcW w:w="8010" w:type="dxa"/>
              </w:tcPr>
              <w:p w:rsidR="00CC3A34" w:rsidRPr="00867260" w:rsidRDefault="00CC3A34"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 xml:space="preserve">نسبة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في عمر 36-59 شهرا الذين شاركهم أحد أفراد أسرهم المعيشية البالغين أو أمهاتهم أو آبائهم بنشاطات تساعد على تحفيز التعليم والإعداد للمدرسة خلال الثلاثة ايام السابقة للمسح، في فلسطين، 2014</w:t>
                </w:r>
              </w:p>
            </w:tc>
            <w:tc>
              <w:tcPr>
                <w:tcW w:w="1205" w:type="dxa"/>
              </w:tcPr>
              <w:p w:rsidR="00CC3A34" w:rsidRPr="009C6DD0" w:rsidRDefault="00CC3A34" w:rsidP="00C71847">
                <w:pPr>
                  <w:bidi/>
                </w:pPr>
                <w:r w:rsidRPr="009C6DD0">
                  <w:rPr>
                    <w:rFonts w:ascii="Simplified Arabic" w:hAnsi="Simplified Arabic" w:cs="Simplified Arabic" w:hint="cs"/>
                    <w:b/>
                    <w:bCs/>
                    <w:sz w:val="24"/>
                    <w:szCs w:val="24"/>
                    <w:rtl/>
                  </w:rPr>
                  <w:t>جدول 14:</w:t>
                </w:r>
              </w:p>
            </w:tc>
          </w:tr>
          <w:tr w:rsidR="00CC3A34" w:rsidRPr="009C6DD0" w:rsidTr="009E2E23">
            <w:trPr>
              <w:trHeight w:hRule="exact" w:val="849"/>
              <w:jc w:val="center"/>
            </w:trPr>
            <w:tc>
              <w:tcPr>
                <w:tcW w:w="862" w:type="dxa"/>
              </w:tcPr>
              <w:p w:rsidR="00CC3A34" w:rsidRPr="009C6DD0" w:rsidRDefault="00CC3A34" w:rsidP="0032109F">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9</w:t>
                </w:r>
                <w:r w:rsidR="0032109F">
                  <w:rPr>
                    <w:rFonts w:ascii="Simplified Arabic" w:hAnsi="Simplified Arabic" w:cs="Simplified Arabic" w:hint="cs"/>
                    <w:b/>
                    <w:bCs/>
                    <w:sz w:val="24"/>
                    <w:szCs w:val="24"/>
                    <w:rtl/>
                  </w:rPr>
                  <w:t>5</w:t>
                </w:r>
              </w:p>
            </w:tc>
            <w:tc>
              <w:tcPr>
                <w:tcW w:w="8010" w:type="dxa"/>
              </w:tcPr>
              <w:p w:rsidR="00CC3A34" w:rsidRPr="00867260" w:rsidRDefault="00CC3A34"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rPr>
                  <w:t xml:space="preserve">نسبة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أقل من 5 سنوات حسب عدد كتب </w:t>
                </w:r>
                <w:r w:rsidR="00ED52D3">
                  <w:rPr>
                    <w:rFonts w:ascii="Simplified Arabic" w:hAnsi="Simplified Arabic" w:cs="Simplified Arabic"/>
                    <w:sz w:val="24"/>
                    <w:szCs w:val="24"/>
                    <w:rtl/>
                  </w:rPr>
                  <w:t>الأطفال</w:t>
                </w:r>
                <w:r w:rsidRPr="00867260">
                  <w:rPr>
                    <w:rFonts w:ascii="Simplified Arabic" w:hAnsi="Simplified Arabic" w:cs="Simplified Arabic"/>
                    <w:sz w:val="24"/>
                    <w:szCs w:val="24"/>
                    <w:rtl/>
                  </w:rPr>
                  <w:t xml:space="preserve"> الموجودة في الأسر، والأشياء التي يستخدمها الطفل باللعب، في فلسطين، 2014</w:t>
                </w:r>
              </w:p>
            </w:tc>
            <w:tc>
              <w:tcPr>
                <w:tcW w:w="1205" w:type="dxa"/>
              </w:tcPr>
              <w:p w:rsidR="00CC3A34" w:rsidRPr="009C6DD0" w:rsidRDefault="00CC3A34" w:rsidP="00C71847">
                <w:pPr>
                  <w:bidi/>
                </w:pPr>
                <w:r w:rsidRPr="009C6DD0">
                  <w:rPr>
                    <w:rFonts w:ascii="Simplified Arabic" w:hAnsi="Simplified Arabic" w:cs="Simplified Arabic" w:hint="cs"/>
                    <w:b/>
                    <w:bCs/>
                    <w:sz w:val="24"/>
                    <w:szCs w:val="24"/>
                    <w:rtl/>
                  </w:rPr>
                  <w:t>جدول 15:</w:t>
                </w:r>
              </w:p>
            </w:tc>
          </w:tr>
          <w:tr w:rsidR="00CC3A34" w:rsidRPr="009C6DD0" w:rsidTr="007A5A31">
            <w:trPr>
              <w:trHeight w:hRule="exact" w:val="908"/>
              <w:jc w:val="center"/>
            </w:trPr>
            <w:tc>
              <w:tcPr>
                <w:tcW w:w="862" w:type="dxa"/>
              </w:tcPr>
              <w:p w:rsidR="00CC3A34" w:rsidRPr="009C6DD0" w:rsidRDefault="0032109F" w:rsidP="00671FA7">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97</w:t>
                </w:r>
              </w:p>
            </w:tc>
            <w:tc>
              <w:tcPr>
                <w:tcW w:w="8010" w:type="dxa"/>
              </w:tcPr>
              <w:p w:rsidR="00CC3A34" w:rsidRPr="00867260" w:rsidRDefault="00CC3A34" w:rsidP="00867260">
                <w:pPr>
                  <w:bidi/>
                  <w:rPr>
                    <w:rFonts w:ascii="Simplified Arabic" w:hAnsi="Simplified Arabic" w:cs="Simplified Arabic"/>
                    <w:sz w:val="24"/>
                    <w:szCs w:val="24"/>
                    <w:rtl/>
                  </w:rPr>
                </w:pPr>
                <w:r w:rsidRPr="00867260">
                  <w:rPr>
                    <w:rFonts w:ascii="Simplified Arabic" w:hAnsi="Simplified Arabic" w:cs="Simplified Arabic"/>
                    <w:sz w:val="24"/>
                    <w:szCs w:val="24"/>
                    <w:rtl/>
                    <w:lang w:val="en-GB" w:bidi="ar-JO"/>
                  </w:rPr>
                  <w:t xml:space="preserve">نسبة </w:t>
                </w:r>
                <w:r w:rsidR="00ED52D3">
                  <w:rPr>
                    <w:rFonts w:ascii="Simplified Arabic" w:hAnsi="Simplified Arabic" w:cs="Simplified Arabic"/>
                    <w:sz w:val="24"/>
                    <w:szCs w:val="24"/>
                    <w:rtl/>
                    <w:lang w:val="en-GB" w:bidi="ar-JO"/>
                  </w:rPr>
                  <w:t>الأطفال</w:t>
                </w:r>
                <w:r w:rsidRPr="00867260">
                  <w:rPr>
                    <w:rFonts w:ascii="Simplified Arabic" w:hAnsi="Simplified Arabic" w:cs="Simplified Arabic"/>
                    <w:sz w:val="24"/>
                    <w:szCs w:val="24"/>
                    <w:rtl/>
                    <w:lang w:val="en-GB" w:bidi="ar-JO"/>
                  </w:rPr>
                  <w:t xml:space="preserve"> 0-59 شهرا الذين تركوا بمفردهم أو في رعاية أطفال تقل أعمارهم عن 10 سنوات خلال الأسبوع السابق للمسح حسب بعض الخصائص الخلفية، 2014</w:t>
                </w:r>
              </w:p>
            </w:tc>
            <w:tc>
              <w:tcPr>
                <w:tcW w:w="1205" w:type="dxa"/>
              </w:tcPr>
              <w:p w:rsidR="00CC3A34" w:rsidRPr="009C6DD0" w:rsidRDefault="00CC3A34" w:rsidP="00C71847">
                <w:pPr>
                  <w:bidi/>
                  <w:rPr>
                    <w:b/>
                    <w:bCs/>
                  </w:rPr>
                </w:pPr>
                <w:r w:rsidRPr="009C6DD0">
                  <w:rPr>
                    <w:rFonts w:ascii="Simplified Arabic" w:hAnsi="Simplified Arabic" w:cs="Simplified Arabic" w:hint="cs"/>
                    <w:b/>
                    <w:bCs/>
                    <w:sz w:val="24"/>
                    <w:szCs w:val="24"/>
                    <w:rtl/>
                  </w:rPr>
                  <w:t>جدول 16:</w:t>
                </w:r>
              </w:p>
            </w:tc>
          </w:tr>
        </w:tbl>
        <w:p w:rsidR="00277423" w:rsidRPr="009C6DD0" w:rsidRDefault="00277423" w:rsidP="004F21E2">
          <w:pPr>
            <w:pStyle w:val="BodyText"/>
            <w:keepNext/>
            <w:keepLines/>
            <w:widowControl w:val="0"/>
            <w:tabs>
              <w:tab w:val="left" w:pos="720"/>
            </w:tabs>
            <w:jc w:val="both"/>
            <w:rPr>
              <w:rFonts w:ascii="Simplified Arabic" w:hAnsi="Simplified Arabic"/>
              <w:b/>
              <w:bCs/>
              <w:sz w:val="28"/>
              <w:szCs w:val="28"/>
            </w:rPr>
          </w:pPr>
        </w:p>
        <w:p w:rsidR="00D51A28" w:rsidRPr="009C6DD0" w:rsidRDefault="00D51A28" w:rsidP="000B00B8">
          <w:pPr>
            <w:pStyle w:val="BodyText"/>
            <w:keepNext/>
            <w:keepLines/>
            <w:widowControl w:val="0"/>
            <w:tabs>
              <w:tab w:val="left" w:pos="720"/>
            </w:tabs>
            <w:jc w:val="both"/>
            <w:rPr>
              <w:rFonts w:ascii="Simplified Arabic" w:hAnsi="Simplified Arabic"/>
              <w:b/>
              <w:bCs/>
              <w:sz w:val="23"/>
              <w:szCs w:val="23"/>
              <w:rtl/>
            </w:rPr>
          </w:pPr>
          <w:r w:rsidRPr="009C6DD0">
            <w:rPr>
              <w:rFonts w:ascii="Simplified Arabic" w:hAnsi="Simplified Arabic" w:hint="cs"/>
              <w:b/>
              <w:bCs/>
              <w:sz w:val="23"/>
              <w:szCs w:val="23"/>
              <w:rtl/>
            </w:rPr>
            <w:t xml:space="preserve"> </w:t>
          </w:r>
        </w:p>
        <w:p w:rsidR="009D1E28" w:rsidRPr="009C6DD0" w:rsidRDefault="009D1E28" w:rsidP="004F21E2">
          <w:pPr>
            <w:pStyle w:val="BodyText"/>
            <w:keepNext/>
            <w:keepLines/>
            <w:widowControl w:val="0"/>
            <w:tabs>
              <w:tab w:val="left" w:pos="720"/>
            </w:tabs>
            <w:jc w:val="both"/>
            <w:rPr>
              <w:rFonts w:ascii="Simplified Arabic" w:hAnsi="Simplified Arabic"/>
              <w:b/>
              <w:bCs/>
              <w:sz w:val="22"/>
              <w:szCs w:val="22"/>
              <w:rtl/>
            </w:rPr>
          </w:pPr>
        </w:p>
        <w:p w:rsidR="00F676C8" w:rsidRPr="009C6DD0" w:rsidRDefault="00F676C8" w:rsidP="004F21E2">
          <w:pPr>
            <w:pStyle w:val="BodyText"/>
            <w:keepNext/>
            <w:keepLines/>
            <w:widowControl w:val="0"/>
            <w:tabs>
              <w:tab w:val="left" w:pos="720"/>
            </w:tabs>
            <w:jc w:val="both"/>
            <w:rPr>
              <w:rFonts w:ascii="Simplified Arabic" w:hAnsi="Simplified Arabic"/>
              <w:b/>
              <w:bCs/>
              <w:sz w:val="22"/>
              <w:szCs w:val="22"/>
              <w:rtl/>
            </w:rPr>
          </w:pPr>
        </w:p>
        <w:p w:rsidR="00D45089" w:rsidRPr="009C6DD0" w:rsidRDefault="00D45089" w:rsidP="004F21E2">
          <w:pPr>
            <w:pStyle w:val="BodyText"/>
            <w:keepNext/>
            <w:keepLines/>
            <w:widowControl w:val="0"/>
            <w:tabs>
              <w:tab w:val="left" w:pos="720"/>
            </w:tabs>
            <w:jc w:val="both"/>
            <w:rPr>
              <w:rFonts w:ascii="Simplified Arabic" w:hAnsi="Simplified Arabic"/>
              <w:b/>
              <w:bCs/>
              <w:sz w:val="22"/>
              <w:szCs w:val="22"/>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9C6DD0" w:rsidRDefault="000453A6" w:rsidP="004F21E2">
          <w:pPr>
            <w:pStyle w:val="BodyText"/>
            <w:keepNext/>
            <w:keepLines/>
            <w:widowControl w:val="0"/>
            <w:tabs>
              <w:tab w:val="left" w:pos="720"/>
            </w:tabs>
            <w:jc w:val="both"/>
            <w:rPr>
              <w:rFonts w:ascii="Simplified Arabic" w:hAnsi="Simplified Arabic"/>
              <w:b/>
              <w:bCs/>
              <w:sz w:val="28"/>
              <w:szCs w:val="28"/>
              <w:rtl/>
            </w:rPr>
          </w:pPr>
        </w:p>
        <w:p w:rsidR="00B46618" w:rsidRPr="009C6DD0" w:rsidRDefault="00B46618" w:rsidP="004F21E2">
          <w:pPr>
            <w:pStyle w:val="BodyText"/>
            <w:keepNext/>
            <w:keepLines/>
            <w:widowControl w:val="0"/>
            <w:tabs>
              <w:tab w:val="left" w:pos="720"/>
            </w:tabs>
            <w:jc w:val="both"/>
            <w:rPr>
              <w:rFonts w:ascii="Simplified Arabic" w:hAnsi="Simplified Arabic"/>
              <w:b/>
              <w:bCs/>
              <w:sz w:val="28"/>
              <w:szCs w:val="28"/>
              <w:rtl/>
            </w:rPr>
          </w:pPr>
        </w:p>
        <w:p w:rsidR="00B46618" w:rsidRPr="009C6DD0" w:rsidRDefault="00B46618" w:rsidP="004F21E2">
          <w:pPr>
            <w:pStyle w:val="BodyText"/>
            <w:keepNext/>
            <w:keepLines/>
            <w:widowControl w:val="0"/>
            <w:tabs>
              <w:tab w:val="left" w:pos="720"/>
            </w:tabs>
            <w:jc w:val="both"/>
            <w:rPr>
              <w:rFonts w:ascii="Simplified Arabic" w:hAnsi="Simplified Arabic"/>
              <w:b/>
              <w:bCs/>
              <w:sz w:val="28"/>
              <w:szCs w:val="28"/>
              <w:rtl/>
            </w:rPr>
          </w:pPr>
        </w:p>
        <w:p w:rsidR="00B46618" w:rsidRPr="009C6DD0" w:rsidRDefault="00B46618" w:rsidP="004F21E2">
          <w:pPr>
            <w:pStyle w:val="BodyText"/>
            <w:keepNext/>
            <w:keepLines/>
            <w:widowControl w:val="0"/>
            <w:tabs>
              <w:tab w:val="left" w:pos="720"/>
            </w:tabs>
            <w:jc w:val="both"/>
            <w:rPr>
              <w:rFonts w:ascii="Simplified Arabic" w:hAnsi="Simplified Arabic"/>
              <w:b/>
              <w:bCs/>
              <w:sz w:val="28"/>
              <w:szCs w:val="28"/>
              <w:rtl/>
            </w:rPr>
          </w:pPr>
        </w:p>
        <w:p w:rsidR="00B46618" w:rsidRPr="009C6DD0" w:rsidRDefault="00B46618" w:rsidP="004F21E2">
          <w:pPr>
            <w:pStyle w:val="BodyText"/>
            <w:keepNext/>
            <w:keepLines/>
            <w:widowControl w:val="0"/>
            <w:tabs>
              <w:tab w:val="left" w:pos="720"/>
            </w:tabs>
            <w:jc w:val="both"/>
            <w:rPr>
              <w:rFonts w:ascii="Simplified Arabic" w:hAnsi="Simplified Arabic"/>
              <w:b/>
              <w:bCs/>
              <w:sz w:val="28"/>
              <w:szCs w:val="28"/>
              <w:rtl/>
            </w:rPr>
          </w:pPr>
        </w:p>
        <w:p w:rsidR="00570C86" w:rsidRPr="009C6DD0" w:rsidRDefault="00570C86">
          <w:pPr>
            <w:rPr>
              <w:rFonts w:ascii="Simplified Arabic" w:eastAsia="Times New Roman" w:hAnsi="Simplified Arabic" w:cs="Simplified Arabic"/>
              <w:b/>
              <w:bCs/>
              <w:sz w:val="28"/>
              <w:szCs w:val="28"/>
              <w:rtl/>
            </w:rPr>
          </w:pPr>
          <w:r w:rsidRPr="009C6DD0">
            <w:rPr>
              <w:rFonts w:ascii="Simplified Arabic" w:hAnsi="Simplified Arabic"/>
              <w:b/>
              <w:bCs/>
              <w:sz w:val="28"/>
              <w:szCs w:val="28"/>
              <w:rtl/>
            </w:rPr>
            <w:br w:type="page"/>
          </w:r>
        </w:p>
        <w:p w:rsidR="00725145" w:rsidRPr="009C6DD0" w:rsidRDefault="00725145" w:rsidP="00CF3085">
          <w:pPr>
            <w:pStyle w:val="BodyText"/>
            <w:keepNext/>
            <w:keepLines/>
            <w:widowControl w:val="0"/>
            <w:tabs>
              <w:tab w:val="left" w:pos="720"/>
            </w:tabs>
            <w:jc w:val="center"/>
            <w:rPr>
              <w:rFonts w:ascii="Simplified Arabic" w:hAnsi="Simplified Arabic"/>
              <w:szCs w:val="24"/>
              <w:rtl/>
            </w:rPr>
            <w:sectPr w:rsidR="00725145" w:rsidRPr="009C6DD0" w:rsidSect="00F019AD">
              <w:footerReference w:type="default" r:id="rId15"/>
              <w:footerReference w:type="first" r:id="rId16"/>
              <w:pgSz w:w="11909" w:h="16834" w:code="9"/>
              <w:pgMar w:top="1440" w:right="1440" w:bottom="1440" w:left="1440" w:header="720" w:footer="720" w:gutter="0"/>
              <w:pgNumType w:start="1"/>
              <w:cols w:space="720"/>
              <w:titlePg/>
              <w:docGrid w:linePitch="360"/>
            </w:sectPr>
          </w:pPr>
        </w:p>
        <w:p w:rsidR="00CF3085" w:rsidRPr="009C6DD0" w:rsidRDefault="007774E6" w:rsidP="00CF3085">
          <w:pPr>
            <w:pStyle w:val="BodyText"/>
            <w:keepNext/>
            <w:keepLines/>
            <w:widowControl w:val="0"/>
            <w:tabs>
              <w:tab w:val="left" w:pos="720"/>
            </w:tabs>
            <w:jc w:val="center"/>
            <w:rPr>
              <w:rFonts w:ascii="Simplified Arabic" w:hAnsi="Simplified Arabic"/>
              <w:szCs w:val="24"/>
              <w:rtl/>
            </w:rPr>
          </w:pPr>
          <w:r w:rsidRPr="009C6DD0">
            <w:rPr>
              <w:rFonts w:ascii="Simplified Arabic" w:hAnsi="Simplified Arabic" w:hint="cs"/>
              <w:szCs w:val="24"/>
              <w:rtl/>
            </w:rPr>
            <w:lastRenderedPageBreak/>
            <w:t>ا</w:t>
          </w:r>
          <w:r w:rsidR="004F21E2" w:rsidRPr="009C6DD0">
            <w:rPr>
              <w:rFonts w:ascii="Simplified Arabic" w:hAnsi="Simplified Arabic" w:hint="cs"/>
              <w:szCs w:val="24"/>
              <w:rtl/>
            </w:rPr>
            <w:t>لفــــــــــصـــــــــــــــــــــل الأول</w:t>
          </w:r>
        </w:p>
        <w:p w:rsidR="00CF3085" w:rsidRPr="009C6DD0" w:rsidRDefault="00CF3085" w:rsidP="00CF3085">
          <w:pPr>
            <w:pStyle w:val="BodyText"/>
            <w:keepNext/>
            <w:keepLines/>
            <w:widowControl w:val="0"/>
            <w:tabs>
              <w:tab w:val="left" w:pos="720"/>
            </w:tabs>
            <w:jc w:val="center"/>
            <w:rPr>
              <w:rFonts w:ascii="Simplified Arabic" w:hAnsi="Simplified Arabic"/>
              <w:b/>
              <w:bCs/>
              <w:sz w:val="28"/>
              <w:szCs w:val="28"/>
              <w:rtl/>
            </w:rPr>
          </w:pPr>
        </w:p>
        <w:p w:rsidR="004F21E2" w:rsidRPr="009C6DD0" w:rsidRDefault="005237B5" w:rsidP="00570C86">
          <w:pPr>
            <w:pStyle w:val="BodyText"/>
            <w:keepNext/>
            <w:keepLines/>
            <w:widowControl w:val="0"/>
            <w:tabs>
              <w:tab w:val="left" w:pos="720"/>
            </w:tabs>
            <w:jc w:val="center"/>
            <w:rPr>
              <w:b/>
              <w:bCs/>
              <w:sz w:val="28"/>
              <w:szCs w:val="28"/>
              <w:rtl/>
            </w:rPr>
          </w:pPr>
          <w:r w:rsidRPr="009C6DD0">
            <w:rPr>
              <w:rFonts w:ascii="Simplified Arabic" w:hAnsi="Simplified Arabic" w:hint="cs"/>
              <w:b/>
              <w:bCs/>
              <w:sz w:val="28"/>
              <w:szCs w:val="28"/>
              <w:rtl/>
            </w:rPr>
            <w:t>ال</w:t>
          </w:r>
          <w:r w:rsidR="004F21E2" w:rsidRPr="009C6DD0">
            <w:rPr>
              <w:rFonts w:ascii="Simplified Arabic" w:hAnsi="Simplified Arabic" w:hint="cs"/>
              <w:b/>
              <w:bCs/>
              <w:sz w:val="28"/>
              <w:szCs w:val="28"/>
              <w:rtl/>
            </w:rPr>
            <w:t>مـــــــــقــــــــــدمـــــــــــــــة</w:t>
          </w:r>
        </w:p>
        <w:p w:rsidR="004F21E2" w:rsidRPr="009C6DD0" w:rsidRDefault="00A32819" w:rsidP="004F21E2">
          <w:pPr>
            <w:pStyle w:val="BodyText"/>
            <w:keepNext/>
            <w:keepLines/>
            <w:widowControl w:val="0"/>
            <w:tabs>
              <w:tab w:val="left" w:pos="720"/>
            </w:tabs>
            <w:jc w:val="both"/>
            <w:rPr>
              <w:rtl/>
            </w:rPr>
          </w:pPr>
        </w:p>
      </w:sdtContent>
    </w:sdt>
    <w:p w:rsidR="00D1104C" w:rsidRPr="009C6DD0" w:rsidRDefault="00CF5F48" w:rsidP="000120AC">
      <w:pPr>
        <w:pStyle w:val="ListParagraph"/>
        <w:bidi/>
        <w:ind w:left="360" w:hanging="377"/>
        <w:rPr>
          <w:rFonts w:ascii="Simplified Arabic" w:hAnsi="Simplified Arabic" w:cs="Simplified Arabic"/>
          <w:b/>
          <w:bCs/>
          <w:sz w:val="24"/>
          <w:szCs w:val="24"/>
        </w:rPr>
      </w:pPr>
      <w:r w:rsidRPr="009C6DD0">
        <w:rPr>
          <w:rFonts w:ascii="Simplified Arabic" w:hAnsi="Simplified Arabic" w:cs="Simplified Arabic" w:hint="cs"/>
          <w:b/>
          <w:bCs/>
          <w:sz w:val="24"/>
          <w:szCs w:val="24"/>
          <w:rtl/>
        </w:rPr>
        <w:t xml:space="preserve">1.1 </w:t>
      </w:r>
      <w:r w:rsidR="00D1104C" w:rsidRPr="009C6DD0">
        <w:rPr>
          <w:rFonts w:ascii="Simplified Arabic" w:hAnsi="Simplified Arabic" w:cs="Simplified Arabic" w:hint="cs"/>
          <w:b/>
          <w:bCs/>
          <w:sz w:val="24"/>
          <w:szCs w:val="24"/>
          <w:rtl/>
        </w:rPr>
        <w:t xml:space="preserve">حقوق </w:t>
      </w:r>
      <w:r w:rsidR="00ED52D3">
        <w:rPr>
          <w:rFonts w:ascii="Simplified Arabic" w:hAnsi="Simplified Arabic" w:cs="Simplified Arabic" w:hint="cs"/>
          <w:b/>
          <w:bCs/>
          <w:sz w:val="24"/>
          <w:szCs w:val="24"/>
          <w:rtl/>
        </w:rPr>
        <w:t>الأطفال</w:t>
      </w:r>
      <w:r w:rsidR="00D1104C" w:rsidRPr="009C6DD0">
        <w:rPr>
          <w:rFonts w:ascii="Simplified Arabic" w:hAnsi="Simplified Arabic" w:cs="Simplified Arabic" w:hint="cs"/>
          <w:b/>
          <w:bCs/>
          <w:sz w:val="24"/>
          <w:szCs w:val="24"/>
          <w:rtl/>
        </w:rPr>
        <w:t>، احتياجاتهم ورفاههم</w:t>
      </w:r>
    </w:p>
    <w:p w:rsidR="00D1104C" w:rsidRPr="009C6DD0" w:rsidRDefault="00D1104C" w:rsidP="00DD7DEE">
      <w:pPr>
        <w:pStyle w:val="ListParagraph"/>
        <w:bidi/>
        <w:ind w:left="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تأخذ الحكومة الفلسطينية على محمل الجد التزامها بحقوق الطفل. </w:t>
      </w:r>
      <w:r w:rsidR="00302718">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حيث صادق رئيس منظمة التحرير الفلسطينية</w:t>
      </w:r>
      <w:r w:rsidR="00A65A5B" w:rsidRPr="009C6DD0">
        <w:rPr>
          <w:rFonts w:ascii="Simplified Arabic" w:hAnsi="Simplified Arabic" w:cs="Simplified Arabic" w:hint="cs"/>
          <w:sz w:val="24"/>
          <w:szCs w:val="24"/>
          <w:rtl/>
        </w:rPr>
        <w:t xml:space="preserve"> السيد</w:t>
      </w:r>
      <w:r w:rsidRPr="009C6DD0">
        <w:rPr>
          <w:rFonts w:ascii="Simplified Arabic" w:hAnsi="Simplified Arabic" w:cs="Simplified Arabic" w:hint="cs"/>
          <w:sz w:val="24"/>
          <w:szCs w:val="24"/>
          <w:rtl/>
        </w:rPr>
        <w:t xml:space="preserve"> ياسر عرفات على ميثاق الأمم ال</w:t>
      </w:r>
      <w:r w:rsidR="004F21E2" w:rsidRPr="009C6DD0">
        <w:rPr>
          <w:rFonts w:ascii="Simplified Arabic" w:hAnsi="Simplified Arabic" w:cs="Simplified Arabic" w:hint="cs"/>
          <w:sz w:val="24"/>
          <w:szCs w:val="24"/>
          <w:rtl/>
        </w:rPr>
        <w:t>متحدة لحقوق الطفل في العام 1991.</w:t>
      </w:r>
      <w:r w:rsidRPr="009C6DD0">
        <w:rPr>
          <w:rFonts w:ascii="Simplified Arabic" w:hAnsi="Simplified Arabic" w:cs="Simplified Arabic" w:hint="cs"/>
          <w:sz w:val="24"/>
          <w:szCs w:val="24"/>
          <w:rtl/>
        </w:rPr>
        <w:t xml:space="preserve"> </w:t>
      </w:r>
      <w:r w:rsidR="00302718">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وفي العام 1995 وبمناسبة يوم الطفل الفلسطيني تم تبني الوثيقة بشكل قانوني وملزم، والتأكيد عل</w:t>
      </w:r>
      <w:r w:rsidR="00A21A1A" w:rsidRPr="009C6DD0">
        <w:rPr>
          <w:rFonts w:ascii="Simplified Arabic" w:hAnsi="Simplified Arabic" w:cs="Simplified Arabic" w:hint="cs"/>
          <w:sz w:val="24"/>
          <w:szCs w:val="24"/>
          <w:rtl/>
        </w:rPr>
        <w:t>ى</w:t>
      </w:r>
      <w:r w:rsidRPr="009C6DD0">
        <w:rPr>
          <w:rFonts w:ascii="Simplified Arabic" w:hAnsi="Simplified Arabic" w:cs="Simplified Arabic" w:hint="cs"/>
          <w:sz w:val="24"/>
          <w:szCs w:val="24"/>
          <w:rtl/>
        </w:rPr>
        <w:t xml:space="preserve"> ذلك في الجلسة الخاصة للجمعية العامة للأمم المتحدة حول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أيار 2002. </w:t>
      </w:r>
      <w:r w:rsidR="00A21A1A" w:rsidRPr="009C6DD0">
        <w:rPr>
          <w:rFonts w:ascii="Simplified Arabic" w:hAnsi="Simplified Arabic" w:cs="Simplified Arabic" w:hint="cs"/>
          <w:sz w:val="24"/>
          <w:szCs w:val="24"/>
          <w:rtl/>
        </w:rPr>
        <w:t>و</w:t>
      </w:r>
      <w:r w:rsidRPr="009C6DD0">
        <w:rPr>
          <w:rFonts w:ascii="Simplified Arabic" w:hAnsi="Simplified Arabic" w:cs="Simplified Arabic" w:hint="cs"/>
          <w:sz w:val="24"/>
          <w:szCs w:val="24"/>
          <w:rtl/>
        </w:rPr>
        <w:t>في العام 2004، تم اعتماد قانون الطفل الفلسطيني (7) وتم إعداد الخطة الوطنية لحقوق الطفل الفلسطيني من قبل سكرتارية الخطة الوطنية لحقوق الطفل والتي كانت جزءا من وزارة التخطيط</w:t>
      </w:r>
      <w:r w:rsidR="00A21A1A" w:rsidRPr="009C6DD0">
        <w:rPr>
          <w:rFonts w:ascii="Simplified Arabic" w:hAnsi="Simplified Arabic" w:cs="Simplified Arabic" w:hint="cs"/>
          <w:sz w:val="24"/>
          <w:szCs w:val="24"/>
          <w:rtl/>
        </w:rPr>
        <w:t xml:space="preserve"> في حينها</w:t>
      </w:r>
      <w:r w:rsidRPr="009C6DD0">
        <w:rPr>
          <w:rFonts w:ascii="Simplified Arabic" w:hAnsi="Simplified Arabic" w:cs="Simplified Arabic" w:hint="cs"/>
          <w:sz w:val="24"/>
          <w:szCs w:val="24"/>
          <w:rtl/>
        </w:rPr>
        <w:t xml:space="preserve">. </w:t>
      </w:r>
      <w:r w:rsidR="00A21A1A" w:rsidRPr="009C6DD0">
        <w:rPr>
          <w:rFonts w:ascii="Simplified Arabic" w:hAnsi="Simplified Arabic" w:cs="Simplified Arabic" w:hint="cs"/>
          <w:sz w:val="24"/>
          <w:szCs w:val="24"/>
          <w:rtl/>
        </w:rPr>
        <w:t xml:space="preserve">حيث </w:t>
      </w:r>
      <w:r w:rsidRPr="009C6DD0">
        <w:rPr>
          <w:rFonts w:ascii="Simplified Arabic" w:hAnsi="Simplified Arabic" w:cs="Simplified Arabic" w:hint="cs"/>
          <w:sz w:val="24"/>
          <w:szCs w:val="24"/>
          <w:rtl/>
        </w:rPr>
        <w:t xml:space="preserve">تم </w:t>
      </w:r>
      <w:r w:rsidR="00A21A1A" w:rsidRPr="009C6DD0">
        <w:rPr>
          <w:rFonts w:ascii="Simplified Arabic" w:hAnsi="Simplified Arabic" w:cs="Simplified Arabic" w:hint="cs"/>
          <w:sz w:val="24"/>
          <w:szCs w:val="24"/>
          <w:rtl/>
        </w:rPr>
        <w:t xml:space="preserve">في العام 2009 </w:t>
      </w:r>
      <w:r w:rsidRPr="009C6DD0">
        <w:rPr>
          <w:rFonts w:ascii="Simplified Arabic" w:hAnsi="Simplified Arabic" w:cs="Simplified Arabic" w:hint="cs"/>
          <w:sz w:val="24"/>
          <w:szCs w:val="24"/>
          <w:rtl/>
        </w:rPr>
        <w:t xml:space="preserve">انتقال ملف حقوق الطفل لوزارة الشؤون الاجتماعية، والتي قامت بدورها بمتابعة موضوع التعديلات على قانون الطفل الفلسطيني لضمان </w:t>
      </w:r>
      <w:r w:rsidR="00BB3F45" w:rsidRPr="009C6DD0">
        <w:rPr>
          <w:rFonts w:ascii="Simplified Arabic" w:hAnsi="Simplified Arabic" w:cs="Simplified Arabic" w:hint="cs"/>
          <w:sz w:val="24"/>
          <w:szCs w:val="24"/>
          <w:rtl/>
        </w:rPr>
        <w:t>الالزامية والمسؤولية و</w:t>
      </w:r>
      <w:r w:rsidRPr="009C6DD0">
        <w:rPr>
          <w:rFonts w:ascii="Simplified Arabic" w:hAnsi="Simplified Arabic" w:cs="Simplified Arabic" w:hint="cs"/>
          <w:sz w:val="24"/>
          <w:szCs w:val="24"/>
          <w:rtl/>
        </w:rPr>
        <w:t xml:space="preserve">مزيد من التوافق والانسجام مع ميثاق الأمم المتحدة لحقوق الطفل. </w:t>
      </w:r>
      <w:r w:rsidR="00526118" w:rsidRPr="009C6DD0">
        <w:rPr>
          <w:rFonts w:ascii="Simplified Arabic" w:hAnsi="Simplified Arabic" w:cs="Simplified Arabic" w:hint="cs"/>
          <w:sz w:val="24"/>
          <w:szCs w:val="24"/>
          <w:rtl/>
        </w:rPr>
        <w:t xml:space="preserve"> </w:t>
      </w:r>
      <w:r w:rsidR="00A21A1A" w:rsidRPr="009C6DD0">
        <w:rPr>
          <w:rFonts w:ascii="Simplified Arabic" w:hAnsi="Simplified Arabic" w:cs="Simplified Arabic" w:hint="cs"/>
          <w:sz w:val="24"/>
          <w:szCs w:val="24"/>
          <w:rtl/>
        </w:rPr>
        <w:t>و</w:t>
      </w:r>
      <w:r w:rsidRPr="009C6DD0">
        <w:rPr>
          <w:rFonts w:ascii="Simplified Arabic" w:hAnsi="Simplified Arabic" w:cs="Simplified Arabic" w:hint="cs"/>
          <w:sz w:val="24"/>
          <w:szCs w:val="24"/>
          <w:rtl/>
        </w:rPr>
        <w:t xml:space="preserve">في العام 2010، أصدرت </w:t>
      </w:r>
      <w:r w:rsidR="0031707E">
        <w:rPr>
          <w:rFonts w:ascii="Simplified Arabic" w:hAnsi="Simplified Arabic" w:cs="Simplified Arabic" w:hint="cs"/>
          <w:sz w:val="24"/>
          <w:szCs w:val="24"/>
          <w:rtl/>
        </w:rPr>
        <w:t>السلطة الوطنية الفلسطينية</w:t>
      </w:r>
      <w:r w:rsidRPr="009C6DD0">
        <w:rPr>
          <w:rFonts w:ascii="Simplified Arabic" w:hAnsi="Simplified Arabic" w:cs="Simplified Arabic" w:hint="cs"/>
          <w:sz w:val="24"/>
          <w:szCs w:val="24"/>
          <w:rtl/>
        </w:rPr>
        <w:t xml:space="preserve"> تقريرها الأول حول تنفيذ اتفاقية حقوق الط</w:t>
      </w:r>
      <w:r w:rsidR="00322A9B" w:rsidRPr="009C6DD0">
        <w:rPr>
          <w:rFonts w:ascii="Simplified Arabic" w:hAnsi="Simplified Arabic" w:cs="Simplified Arabic" w:hint="cs"/>
          <w:sz w:val="24"/>
          <w:szCs w:val="24"/>
          <w:rtl/>
        </w:rPr>
        <w:t>فل في الأر</w:t>
      </w:r>
      <w:r w:rsidR="008B2A5A" w:rsidRPr="009C6DD0">
        <w:rPr>
          <w:rFonts w:ascii="Simplified Arabic" w:hAnsi="Simplified Arabic" w:cs="Simplified Arabic" w:hint="cs"/>
          <w:sz w:val="24"/>
          <w:szCs w:val="24"/>
          <w:rtl/>
        </w:rPr>
        <w:t>ا</w:t>
      </w:r>
      <w:r w:rsidR="00322A9B" w:rsidRPr="009C6DD0">
        <w:rPr>
          <w:rFonts w:ascii="Simplified Arabic" w:hAnsi="Simplified Arabic" w:cs="Simplified Arabic" w:hint="cs"/>
          <w:sz w:val="24"/>
          <w:szCs w:val="24"/>
          <w:rtl/>
        </w:rPr>
        <w:t>ض</w:t>
      </w:r>
      <w:r w:rsidR="008B2A5A" w:rsidRPr="009C6DD0">
        <w:rPr>
          <w:rFonts w:ascii="Simplified Arabic" w:hAnsi="Simplified Arabic" w:cs="Simplified Arabic" w:hint="cs"/>
          <w:sz w:val="24"/>
          <w:szCs w:val="24"/>
          <w:rtl/>
        </w:rPr>
        <w:t>ي</w:t>
      </w:r>
      <w:r w:rsidR="00322A9B" w:rsidRPr="009C6DD0">
        <w:rPr>
          <w:rFonts w:ascii="Simplified Arabic" w:hAnsi="Simplified Arabic" w:cs="Simplified Arabic" w:hint="cs"/>
          <w:sz w:val="24"/>
          <w:szCs w:val="24"/>
          <w:rtl/>
        </w:rPr>
        <w:t xml:space="preserve"> الفلسطينية المحتلة بجهود وطنية ضمت جميع المؤسسات الفلس</w:t>
      </w:r>
      <w:r w:rsidR="00F52454" w:rsidRPr="009C6DD0">
        <w:rPr>
          <w:rFonts w:ascii="Simplified Arabic" w:hAnsi="Simplified Arabic" w:cs="Simplified Arabic" w:hint="cs"/>
          <w:sz w:val="24"/>
          <w:szCs w:val="24"/>
          <w:rtl/>
        </w:rPr>
        <w:t xml:space="preserve">طينية ذات العلاقة. </w:t>
      </w:r>
      <w:r w:rsidR="005A5912">
        <w:rPr>
          <w:rFonts w:ascii="Simplified Arabic" w:hAnsi="Simplified Arabic" w:cs="Simplified Arabic" w:hint="cs"/>
          <w:sz w:val="24"/>
          <w:szCs w:val="24"/>
          <w:rtl/>
        </w:rPr>
        <w:t xml:space="preserve"> </w:t>
      </w:r>
      <w:r w:rsidR="00F52454" w:rsidRPr="009C6DD0">
        <w:rPr>
          <w:rFonts w:ascii="Simplified Arabic" w:hAnsi="Simplified Arabic" w:cs="Simplified Arabic" w:hint="cs"/>
          <w:sz w:val="24"/>
          <w:szCs w:val="24"/>
          <w:rtl/>
        </w:rPr>
        <w:t xml:space="preserve">تضمن التقرير </w:t>
      </w:r>
      <w:r w:rsidR="00322A9B" w:rsidRPr="009C6DD0">
        <w:rPr>
          <w:rFonts w:ascii="Simplified Arabic" w:hAnsi="Simplified Arabic" w:cs="Simplified Arabic" w:hint="cs"/>
          <w:sz w:val="24"/>
          <w:szCs w:val="24"/>
          <w:rtl/>
        </w:rPr>
        <w:t>استعراضا للسياق الفلسطيني القانوني والتشريعي والتخطيطي والخدماتي من وجهة نظر حقوقية ولأهم الانجازات الفلسطينية في القطاعات المختلفة وفق مواد اتفاقية حقوق الطفل.</w:t>
      </w:r>
      <w:r w:rsidR="0025114A">
        <w:rPr>
          <w:rFonts w:ascii="Simplified Arabic" w:hAnsi="Simplified Arabic" w:cs="Simplified Arabic" w:hint="cs"/>
          <w:sz w:val="24"/>
          <w:szCs w:val="24"/>
          <w:rtl/>
        </w:rPr>
        <w:t xml:space="preserve"> </w:t>
      </w:r>
      <w:r w:rsidR="00322A9B" w:rsidRPr="009C6DD0">
        <w:rPr>
          <w:rFonts w:ascii="Simplified Arabic" w:hAnsi="Simplified Arabic" w:cs="Simplified Arabic" w:hint="cs"/>
          <w:sz w:val="24"/>
          <w:szCs w:val="24"/>
          <w:rtl/>
        </w:rPr>
        <w:t xml:space="preserve"> كما ت</w:t>
      </w:r>
      <w:r w:rsidR="00387B6C">
        <w:rPr>
          <w:rFonts w:ascii="Simplified Arabic" w:hAnsi="Simplified Arabic" w:cs="Simplified Arabic" w:hint="cs"/>
          <w:sz w:val="24"/>
          <w:szCs w:val="24"/>
          <w:rtl/>
        </w:rPr>
        <w:t>طرق لتحليل أهم العوائق والثغرات</w:t>
      </w:r>
      <w:r w:rsidR="0025114A" w:rsidRPr="0025114A">
        <w:rPr>
          <w:rFonts w:ascii="Simplified Arabic" w:hAnsi="Simplified Arabic" w:cs="Simplified Arabic" w:hint="cs"/>
          <w:sz w:val="24"/>
          <w:szCs w:val="24"/>
          <w:rtl/>
        </w:rPr>
        <w:t xml:space="preserve"> </w:t>
      </w:r>
      <w:r w:rsidR="0025114A" w:rsidRPr="009C6DD0">
        <w:rPr>
          <w:rFonts w:ascii="Simplified Arabic" w:hAnsi="Simplified Arabic" w:cs="Simplified Arabic" w:hint="cs"/>
          <w:sz w:val="24"/>
          <w:szCs w:val="24"/>
          <w:rtl/>
        </w:rPr>
        <w:t>التي تحول دون حصول الطفل الفلسطيني على حقوقه</w:t>
      </w:r>
      <w:r w:rsidR="00322A9B" w:rsidRPr="009C6DD0">
        <w:rPr>
          <w:rFonts w:ascii="Simplified Arabic" w:hAnsi="Simplified Arabic" w:cs="Simplified Arabic" w:hint="cs"/>
          <w:sz w:val="24"/>
          <w:szCs w:val="24"/>
          <w:rtl/>
        </w:rPr>
        <w:t>، والخروج بتوصيات وطنية لسد</w:t>
      </w:r>
      <w:r w:rsidR="0025114A">
        <w:rPr>
          <w:rFonts w:ascii="Simplified Arabic" w:hAnsi="Simplified Arabic" w:cs="Simplified Arabic" w:hint="cs"/>
          <w:sz w:val="24"/>
          <w:szCs w:val="24"/>
          <w:rtl/>
        </w:rPr>
        <w:t xml:space="preserve"> هذه</w:t>
      </w:r>
      <w:r w:rsidR="00322A9B" w:rsidRPr="009C6DD0">
        <w:rPr>
          <w:rFonts w:ascii="Simplified Arabic" w:hAnsi="Simplified Arabic" w:cs="Simplified Arabic" w:hint="cs"/>
          <w:sz w:val="24"/>
          <w:szCs w:val="24"/>
          <w:rtl/>
        </w:rPr>
        <w:t xml:space="preserve"> الثغرات. </w:t>
      </w:r>
      <w:r w:rsidR="00C31BBA">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تم بدء العمل </w:t>
      </w:r>
      <w:r w:rsidR="00A21A1A" w:rsidRPr="009C6DD0">
        <w:rPr>
          <w:rFonts w:ascii="Simplified Arabic" w:hAnsi="Simplified Arabic" w:cs="Simplified Arabic" w:hint="cs"/>
          <w:sz w:val="24"/>
          <w:szCs w:val="24"/>
          <w:rtl/>
        </w:rPr>
        <w:t xml:space="preserve">على </w:t>
      </w:r>
      <w:r w:rsidR="0025114A">
        <w:rPr>
          <w:rFonts w:ascii="Simplified Arabic" w:hAnsi="Simplified Arabic" w:cs="Simplified Arabic" w:hint="cs"/>
          <w:sz w:val="24"/>
          <w:szCs w:val="24"/>
          <w:rtl/>
        </w:rPr>
        <w:t>تنفيذ هذه التوصيات</w:t>
      </w:r>
      <w:r w:rsidRPr="009C6DD0">
        <w:rPr>
          <w:rFonts w:ascii="Simplified Arabic" w:hAnsi="Simplified Arabic" w:cs="Simplified Arabic" w:hint="cs"/>
          <w:sz w:val="24"/>
          <w:szCs w:val="24"/>
          <w:rtl/>
        </w:rPr>
        <w:t>، ابتداء من المراجعة القانونية والسياساتية للموضوع، واعتماد تعديلات قانون الطفل الفلسطيني من قبل سيادة الرئ</w:t>
      </w:r>
      <w:r w:rsidR="00A21A1A" w:rsidRPr="009C6DD0">
        <w:rPr>
          <w:rFonts w:ascii="Simplified Arabic" w:hAnsi="Simplified Arabic" w:cs="Simplified Arabic" w:hint="cs"/>
          <w:sz w:val="24"/>
          <w:szCs w:val="24"/>
          <w:rtl/>
        </w:rPr>
        <w:t xml:space="preserve">يس محمود عباس، الى وضع </w:t>
      </w:r>
      <w:r w:rsidRPr="009C6DD0">
        <w:rPr>
          <w:rFonts w:ascii="Simplified Arabic" w:hAnsi="Simplified Arabic" w:cs="Simplified Arabic" w:hint="cs"/>
          <w:sz w:val="24"/>
          <w:szCs w:val="24"/>
          <w:rtl/>
        </w:rPr>
        <w:t>سياسات ف</w:t>
      </w:r>
      <w:r w:rsidR="00F52454" w:rsidRPr="009C6DD0">
        <w:rPr>
          <w:rFonts w:ascii="Simplified Arabic" w:hAnsi="Simplified Arabic" w:cs="Simplified Arabic" w:hint="cs"/>
          <w:sz w:val="24"/>
          <w:szCs w:val="24"/>
          <w:rtl/>
        </w:rPr>
        <w:t>ي قطاعات التعليم، الصحة، الإعاقة</w:t>
      </w:r>
      <w:r w:rsidR="00BB3F45" w:rsidRPr="009C6DD0">
        <w:rPr>
          <w:rFonts w:ascii="Simplified Arabic" w:hAnsi="Simplified Arabic" w:cs="Simplified Arabic" w:hint="cs"/>
          <w:sz w:val="24"/>
          <w:szCs w:val="24"/>
          <w:rtl/>
        </w:rPr>
        <w:t>، الحماية</w:t>
      </w:r>
      <w:r w:rsidRPr="009C6DD0">
        <w:rPr>
          <w:rFonts w:ascii="Simplified Arabic" w:hAnsi="Simplified Arabic" w:cs="Simplified Arabic" w:hint="cs"/>
          <w:sz w:val="24"/>
          <w:szCs w:val="24"/>
          <w:rtl/>
        </w:rPr>
        <w:t xml:space="preserve"> والمشاركة، و</w:t>
      </w:r>
      <w:r w:rsidR="00A21A1A" w:rsidRPr="009C6DD0">
        <w:rPr>
          <w:rFonts w:ascii="Simplified Arabic" w:hAnsi="Simplified Arabic" w:cs="Simplified Arabic" w:hint="cs"/>
          <w:sz w:val="24"/>
          <w:szCs w:val="24"/>
          <w:rtl/>
        </w:rPr>
        <w:t xml:space="preserve">تطوير </w:t>
      </w:r>
      <w:r w:rsidRPr="009C6DD0">
        <w:rPr>
          <w:rFonts w:ascii="Simplified Arabic" w:hAnsi="Simplified Arabic" w:cs="Simplified Arabic" w:hint="cs"/>
          <w:sz w:val="24"/>
          <w:szCs w:val="24"/>
          <w:rtl/>
        </w:rPr>
        <w:t>مؤشرات</w:t>
      </w:r>
      <w:r w:rsidR="00A21A1A" w:rsidRPr="009C6DD0">
        <w:rPr>
          <w:rFonts w:ascii="Simplified Arabic" w:hAnsi="Simplified Arabic" w:cs="Simplified Arabic" w:hint="cs"/>
          <w:sz w:val="24"/>
          <w:szCs w:val="24"/>
          <w:rtl/>
        </w:rPr>
        <w:t xml:space="preserve"> وطنية</w:t>
      </w:r>
      <w:r w:rsidRPr="009C6DD0">
        <w:rPr>
          <w:rFonts w:ascii="Simplified Arabic" w:hAnsi="Simplified Arabic" w:cs="Simplified Arabic" w:hint="cs"/>
          <w:sz w:val="24"/>
          <w:szCs w:val="24"/>
          <w:rtl/>
        </w:rPr>
        <w:t xml:space="preserve"> </w:t>
      </w:r>
      <w:r w:rsidR="00A21A1A" w:rsidRPr="009C6DD0">
        <w:rPr>
          <w:rFonts w:ascii="Simplified Arabic" w:hAnsi="Simplified Arabic" w:cs="Simplified Arabic" w:hint="cs"/>
          <w:sz w:val="24"/>
          <w:szCs w:val="24"/>
          <w:rtl/>
        </w:rPr>
        <w:t xml:space="preserve">بحيث تكون </w:t>
      </w:r>
      <w:r w:rsidRPr="009C6DD0">
        <w:rPr>
          <w:rFonts w:ascii="Simplified Arabic" w:hAnsi="Simplified Arabic" w:cs="Simplified Arabic" w:hint="cs"/>
          <w:sz w:val="24"/>
          <w:szCs w:val="24"/>
          <w:rtl/>
        </w:rPr>
        <w:t>مبنية على أساس حقوق الطفل. كما تم البدء بإنشاء آلية للشكاوى خاصة بالطفل ضمن الهيئة المستقلة لحقوق الانسان</w:t>
      </w:r>
      <w:r w:rsidR="00A21A1A" w:rsidRPr="009C6DD0">
        <w:rPr>
          <w:rFonts w:ascii="Simplified Arabic" w:hAnsi="Simplified Arabic" w:cs="Simplified Arabic" w:hint="cs"/>
          <w:sz w:val="24"/>
          <w:szCs w:val="24"/>
          <w:rtl/>
        </w:rPr>
        <w:t xml:space="preserve"> من خلال برنامج شكاوى ورصد حقوق الطفل</w:t>
      </w:r>
      <w:r w:rsidRPr="009C6DD0">
        <w:rPr>
          <w:rFonts w:ascii="Simplified Arabic" w:hAnsi="Simplified Arabic" w:cs="Simplified Arabic" w:hint="cs"/>
          <w:sz w:val="24"/>
          <w:szCs w:val="24"/>
          <w:rtl/>
        </w:rPr>
        <w:t xml:space="preserve">. </w:t>
      </w:r>
      <w:r w:rsidR="008B2A5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في العام 2012 تم </w:t>
      </w:r>
      <w:r w:rsidR="00BB3F45" w:rsidRPr="009C6DD0">
        <w:rPr>
          <w:rFonts w:ascii="Simplified Arabic" w:hAnsi="Simplified Arabic" w:cs="Simplified Arabic" w:hint="cs"/>
          <w:sz w:val="24"/>
          <w:szCs w:val="24"/>
          <w:rtl/>
        </w:rPr>
        <w:t>الاعتراف بدولة فلسطين</w:t>
      </w:r>
      <w:r w:rsidRPr="009C6DD0">
        <w:rPr>
          <w:rFonts w:ascii="Simplified Arabic" w:hAnsi="Simplified Arabic" w:cs="Simplified Arabic" w:hint="cs"/>
          <w:sz w:val="24"/>
          <w:szCs w:val="24"/>
          <w:rtl/>
        </w:rPr>
        <w:t xml:space="preserve"> كدولة بصفة مراقب في الجمعية العامة للأمم المتحدة. وكان على قائمة أولويات الدولة </w:t>
      </w:r>
      <w:r w:rsidR="00A21A1A" w:rsidRPr="009C6DD0">
        <w:rPr>
          <w:rFonts w:ascii="Simplified Arabic" w:hAnsi="Simplified Arabic" w:cs="Simplified Arabic" w:hint="cs"/>
          <w:sz w:val="24"/>
          <w:szCs w:val="24"/>
          <w:rtl/>
        </w:rPr>
        <w:t>متابعة موضوع الاعتراف الرسمي ب</w:t>
      </w:r>
      <w:r w:rsidRPr="009C6DD0">
        <w:rPr>
          <w:rFonts w:ascii="Simplified Arabic" w:hAnsi="Simplified Arabic" w:cs="Simplified Arabic" w:hint="cs"/>
          <w:sz w:val="24"/>
          <w:szCs w:val="24"/>
          <w:rtl/>
        </w:rPr>
        <w:t>ميثاق</w:t>
      </w:r>
      <w:r w:rsidR="00A21A1A" w:rsidRPr="009C6DD0">
        <w:rPr>
          <w:rFonts w:ascii="Simplified Arabic" w:hAnsi="Simplified Arabic" w:cs="Simplified Arabic" w:hint="cs"/>
          <w:sz w:val="24"/>
          <w:szCs w:val="24"/>
          <w:rtl/>
        </w:rPr>
        <w:t xml:space="preserve"> الأمم المتحدة لحقوق الطفل وغيره من المواثيق والاتفاقيات الدولية وما يترتب على ذلك</w:t>
      </w:r>
      <w:r w:rsidRPr="009C6DD0">
        <w:rPr>
          <w:rFonts w:ascii="Simplified Arabic" w:hAnsi="Simplified Arabic" w:cs="Simplified Arabic" w:hint="cs"/>
          <w:sz w:val="24"/>
          <w:szCs w:val="24"/>
          <w:rtl/>
        </w:rPr>
        <w:t xml:space="preserve"> من التزامات. </w:t>
      </w:r>
    </w:p>
    <w:p w:rsidR="00D1104C" w:rsidRPr="009C6DD0" w:rsidRDefault="00D1104C" w:rsidP="00BA3FB0">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بالرغم من الاعتراف</w:t>
      </w:r>
      <w:r w:rsidR="0030130F" w:rsidRPr="009C6DD0">
        <w:rPr>
          <w:rFonts w:ascii="Simplified Arabic" w:hAnsi="Simplified Arabic" w:cs="Simplified Arabic" w:hint="cs"/>
          <w:sz w:val="24"/>
          <w:szCs w:val="24"/>
          <w:rtl/>
        </w:rPr>
        <w:t xml:space="preserve"> الدولي</w:t>
      </w:r>
      <w:r w:rsidRPr="009C6DD0">
        <w:rPr>
          <w:rFonts w:ascii="Simplified Arabic" w:hAnsi="Simplified Arabic" w:cs="Simplified Arabic" w:hint="cs"/>
          <w:sz w:val="24"/>
          <w:szCs w:val="24"/>
          <w:rtl/>
        </w:rPr>
        <w:t xml:space="preserve"> بالدولة الفلسطينية، ووجود العديد من القوانين والتشريعات والسياسات والخطط والاستراتيجيات والبرامج الوطنية الفلسطينية، إلا أن الواقع على الأرض لا ينفي محدودية سيادة وصلاحيات الدولة الفلسطينية على أراضيها ومواردها الطبيعية وحدودها، بس</w:t>
      </w:r>
      <w:r w:rsidR="006B738A" w:rsidRPr="009C6DD0">
        <w:rPr>
          <w:rFonts w:ascii="Simplified Arabic" w:hAnsi="Simplified Arabic" w:cs="Simplified Arabic" w:hint="cs"/>
          <w:sz w:val="24"/>
          <w:szCs w:val="24"/>
          <w:rtl/>
        </w:rPr>
        <w:t xml:space="preserve">بب الاحتلال الاسرائيلي العسكري </w:t>
      </w:r>
      <w:r w:rsidR="00BA3FB0" w:rsidRPr="009C6DD0">
        <w:rPr>
          <w:rFonts w:ascii="Simplified Arabic" w:hAnsi="Simplified Arabic" w:cs="Simplified Arabic" w:hint="cs"/>
          <w:sz w:val="24"/>
          <w:szCs w:val="24"/>
          <w:rtl/>
        </w:rPr>
        <w:t>وإجراءاته</w:t>
      </w:r>
      <w:r w:rsidR="006B738A" w:rsidRPr="009C6DD0">
        <w:rPr>
          <w:rFonts w:ascii="Simplified Arabic" w:hAnsi="Simplified Arabic" w:cs="Simplified Arabic" w:hint="cs"/>
          <w:sz w:val="24"/>
          <w:szCs w:val="24"/>
          <w:rtl/>
        </w:rPr>
        <w:t xml:space="preserve">، وسياسة الاغلاق وفصل الأرض والمناطق، </w:t>
      </w:r>
      <w:r w:rsidRPr="009C6DD0">
        <w:rPr>
          <w:rFonts w:ascii="Simplified Arabic" w:hAnsi="Simplified Arabic" w:cs="Simplified Arabic" w:hint="cs"/>
          <w:sz w:val="24"/>
          <w:szCs w:val="24"/>
          <w:rtl/>
        </w:rPr>
        <w:t>وتعزيز الانقسام من خلال الحواجز العسكرية والبوابات ال</w:t>
      </w:r>
      <w:r w:rsidR="00BA3FB0">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 xml:space="preserve">لكترونية، جدار الفصل العنصري، وغيره. </w:t>
      </w:r>
      <w:r w:rsidR="00526118"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مما يؤدي إلى تدهور الأوضاع السياسية والاقتصادية والاجتماعية ويؤثر </w:t>
      </w:r>
      <w:r w:rsidR="006B738A" w:rsidRPr="009C6DD0">
        <w:rPr>
          <w:rFonts w:ascii="Simplified Arabic" w:hAnsi="Simplified Arabic" w:cs="Simplified Arabic" w:hint="cs"/>
          <w:sz w:val="24"/>
          <w:szCs w:val="24"/>
          <w:rtl/>
        </w:rPr>
        <w:t xml:space="preserve">سلبيا </w:t>
      </w:r>
      <w:r w:rsidRPr="009C6DD0">
        <w:rPr>
          <w:rFonts w:ascii="Simplified Arabic" w:hAnsi="Simplified Arabic" w:cs="Simplified Arabic" w:hint="cs"/>
          <w:sz w:val="24"/>
          <w:szCs w:val="24"/>
          <w:rtl/>
        </w:rPr>
        <w:t xml:space="preserve">على حصول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الفلسطينيين على حقوقهم، من حيث الوصول إلى الخدمات الصحية والتعليمية والحماية الاجتماعية، والترفيهية والمشاركة والأمن والأمان، مما يعزز </w:t>
      </w:r>
      <w:r w:rsidR="006B738A" w:rsidRPr="009C6DD0">
        <w:rPr>
          <w:rFonts w:ascii="Simplified Arabic" w:hAnsi="Simplified Arabic" w:cs="Simplified Arabic" w:hint="cs"/>
          <w:sz w:val="24"/>
          <w:szCs w:val="24"/>
          <w:rtl/>
        </w:rPr>
        <w:t xml:space="preserve">الفجوات </w:t>
      </w:r>
      <w:r w:rsidRPr="009C6DD0">
        <w:rPr>
          <w:rFonts w:ascii="Simplified Arabic" w:hAnsi="Simplified Arabic" w:cs="Simplified Arabic" w:hint="cs"/>
          <w:sz w:val="24"/>
          <w:szCs w:val="24"/>
          <w:rtl/>
        </w:rPr>
        <w:t>بين الفئات المختلفة من الشعب الفلسطيني</w:t>
      </w:r>
      <w:r w:rsidR="006B738A" w:rsidRPr="009C6DD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ولعل الأكثر تأثرا هم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المناطق المهمشة والبعي</w:t>
      </w:r>
      <w:r w:rsidR="006B738A" w:rsidRPr="009C6DD0">
        <w:rPr>
          <w:rFonts w:ascii="Simplified Arabic" w:hAnsi="Simplified Arabic" w:cs="Simplified Arabic" w:hint="cs"/>
          <w:sz w:val="24"/>
          <w:szCs w:val="24"/>
          <w:rtl/>
        </w:rPr>
        <w:t xml:space="preserve">دة، </w:t>
      </w:r>
      <w:r w:rsidR="00ED52D3">
        <w:rPr>
          <w:rFonts w:ascii="Simplified Arabic" w:hAnsi="Simplified Arabic" w:cs="Simplified Arabic" w:hint="cs"/>
          <w:sz w:val="24"/>
          <w:szCs w:val="24"/>
          <w:rtl/>
        </w:rPr>
        <w:t>الأطفال</w:t>
      </w:r>
      <w:r w:rsidR="006B738A" w:rsidRPr="009C6DD0">
        <w:rPr>
          <w:rFonts w:ascii="Simplified Arabic" w:hAnsi="Simplified Arabic" w:cs="Simplified Arabic" w:hint="cs"/>
          <w:sz w:val="24"/>
          <w:szCs w:val="24"/>
          <w:rtl/>
        </w:rPr>
        <w:t xml:space="preserve"> الفقراء، </w:t>
      </w:r>
      <w:r w:rsidR="00ED52D3">
        <w:rPr>
          <w:rFonts w:ascii="Simplified Arabic" w:hAnsi="Simplified Arabic" w:cs="Simplified Arabic" w:hint="cs"/>
          <w:sz w:val="24"/>
          <w:szCs w:val="24"/>
          <w:rtl/>
        </w:rPr>
        <w:t>الأطفال</w:t>
      </w:r>
      <w:r w:rsidR="006B738A" w:rsidRPr="009C6DD0">
        <w:rPr>
          <w:rFonts w:ascii="Simplified Arabic" w:hAnsi="Simplified Arabic" w:cs="Simplified Arabic" w:hint="cs"/>
          <w:sz w:val="24"/>
          <w:szCs w:val="24"/>
          <w:rtl/>
        </w:rPr>
        <w:t xml:space="preserve"> ذوو</w:t>
      </w:r>
      <w:r w:rsidRPr="009C6DD0">
        <w:rPr>
          <w:rFonts w:ascii="Simplified Arabic" w:hAnsi="Simplified Arabic" w:cs="Simplified Arabic" w:hint="cs"/>
          <w:sz w:val="24"/>
          <w:szCs w:val="24"/>
          <w:rtl/>
        </w:rPr>
        <w:t xml:space="preserve"> ا</w:t>
      </w:r>
      <w:r w:rsidR="00BB3F45" w:rsidRPr="009C6DD0">
        <w:rPr>
          <w:rFonts w:ascii="Simplified Arabic" w:hAnsi="Simplified Arabic" w:cs="Simplified Arabic" w:hint="cs"/>
          <w:sz w:val="24"/>
          <w:szCs w:val="24"/>
          <w:rtl/>
        </w:rPr>
        <w:t xml:space="preserve">لإعاقة، </w:t>
      </w:r>
      <w:r w:rsidR="00ED52D3">
        <w:rPr>
          <w:rFonts w:ascii="Simplified Arabic" w:hAnsi="Simplified Arabic" w:cs="Simplified Arabic" w:hint="cs"/>
          <w:sz w:val="24"/>
          <w:szCs w:val="24"/>
          <w:rtl/>
        </w:rPr>
        <w:t>الأطفال</w:t>
      </w:r>
      <w:r w:rsidR="00BB3F45" w:rsidRPr="009C6DD0">
        <w:rPr>
          <w:rFonts w:ascii="Simplified Arabic" w:hAnsi="Simplified Arabic" w:cs="Simplified Arabic" w:hint="cs"/>
          <w:sz w:val="24"/>
          <w:szCs w:val="24"/>
          <w:rtl/>
        </w:rPr>
        <w:t xml:space="preserve"> فاقدي الرعاية </w:t>
      </w:r>
      <w:r w:rsidR="00EA44C3" w:rsidRPr="009C6DD0">
        <w:rPr>
          <w:rFonts w:ascii="Simplified Arabic" w:hAnsi="Simplified Arabic" w:cs="Simplified Arabic" w:hint="cs"/>
          <w:sz w:val="24"/>
          <w:szCs w:val="24"/>
          <w:rtl/>
        </w:rPr>
        <w:t>الأسرية</w:t>
      </w:r>
      <w:r w:rsidRPr="009C6DD0">
        <w:rPr>
          <w:rFonts w:ascii="Simplified Arabic" w:hAnsi="Simplified Arabic" w:cs="Simplified Arabic" w:hint="cs"/>
          <w:sz w:val="24"/>
          <w:szCs w:val="24"/>
          <w:rtl/>
        </w:rPr>
        <w:t xml:space="preserve">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خلاف مع القانون، و</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الإناث و</w:t>
      </w:r>
      <w:r w:rsidR="00ED52D3">
        <w:rPr>
          <w:rFonts w:ascii="Simplified Arabic" w:hAnsi="Simplified Arabic" w:cs="Simplified Arabic" w:hint="cs"/>
          <w:sz w:val="24"/>
          <w:szCs w:val="24"/>
          <w:rtl/>
        </w:rPr>
        <w:t>الأطفال</w:t>
      </w:r>
      <w:r w:rsidR="006B738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الأصغر عمرا</w:t>
      </w:r>
      <w:r w:rsidR="00903F02">
        <w:rPr>
          <w:rFonts w:ascii="Simplified Arabic" w:hAnsi="Simplified Arabic" w:cs="Simplified Arabic" w:hint="cs"/>
          <w:sz w:val="24"/>
          <w:szCs w:val="24"/>
          <w:rtl/>
        </w:rPr>
        <w:t>ً</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Pr>
        <w:t xml:space="preserve"> </w:t>
      </w:r>
      <w:r w:rsidR="006B738A" w:rsidRPr="009C6DD0">
        <w:rPr>
          <w:rFonts w:ascii="Simplified Arabic" w:hAnsi="Simplified Arabic" w:cs="Simplified Arabic" w:hint="cs"/>
          <w:sz w:val="24"/>
          <w:szCs w:val="24"/>
          <w:rtl/>
        </w:rPr>
        <w:t>مما</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يضع</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الحكومة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الفلسطينية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أمام</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تحد</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lastRenderedPageBreak/>
        <w:t>أكبر</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لضمان</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المساواة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والعد</w:t>
      </w:r>
      <w:r w:rsidR="006B738A" w:rsidRPr="009C6DD0">
        <w:rPr>
          <w:rFonts w:ascii="Simplified Arabic" w:hAnsi="Simplified Arabic" w:cs="Simplified Arabic" w:hint="cs"/>
          <w:sz w:val="24"/>
          <w:szCs w:val="24"/>
          <w:rtl/>
        </w:rPr>
        <w:t>ا</w:t>
      </w:r>
      <w:r w:rsidRPr="009C6DD0">
        <w:rPr>
          <w:rFonts w:ascii="Simplified Arabic" w:hAnsi="Simplified Arabic" w:cs="Simplified Arabic" w:hint="cs"/>
          <w:sz w:val="24"/>
          <w:szCs w:val="24"/>
          <w:rtl/>
        </w:rPr>
        <w:t>ل</w:t>
      </w:r>
      <w:r w:rsidR="006B738A" w:rsidRPr="009C6DD0">
        <w:rPr>
          <w:rFonts w:ascii="Simplified Arabic" w:hAnsi="Simplified Arabic" w:cs="Simplified Arabic" w:hint="cs"/>
          <w:sz w:val="24"/>
          <w:szCs w:val="24"/>
          <w:rtl/>
        </w:rPr>
        <w:t>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في</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الوصول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للخدمات،</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بل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والتمييز</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الإيجابي</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أحيانا للأطفال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المهمشين والمعرضين للخطر،</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 xml:space="preserve">من خلال تحديد هذه الفئات من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والحرص</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على</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تنفيذ</w:t>
      </w:r>
      <w:r w:rsidRPr="009C6DD0">
        <w:rPr>
          <w:rFonts w:ascii="Simplified Arabic" w:hAnsi="Simplified Arabic" w:cs="Simplified Arabic"/>
          <w:sz w:val="24"/>
          <w:szCs w:val="24"/>
          <w:rtl/>
        </w:rPr>
        <w:t xml:space="preserve"> </w:t>
      </w:r>
      <w:r w:rsidR="006B738A" w:rsidRPr="009C6DD0">
        <w:rPr>
          <w:rFonts w:ascii="Simplified Arabic" w:hAnsi="Simplified Arabic" w:cs="Simplified Arabic" w:hint="cs"/>
          <w:sz w:val="24"/>
          <w:szCs w:val="24"/>
          <w:rtl/>
        </w:rPr>
        <w:t xml:space="preserve">بنود </w:t>
      </w:r>
      <w:r w:rsidRPr="009C6DD0">
        <w:rPr>
          <w:rFonts w:ascii="Simplified Arabic" w:hAnsi="Simplified Arabic" w:cs="Simplified Arabic" w:hint="cs"/>
          <w:sz w:val="24"/>
          <w:szCs w:val="24"/>
          <w:rtl/>
        </w:rPr>
        <w:t>اتفاقية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حقوق</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الطفل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وفق</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السياق</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الفلسطيني</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وقانون</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الطفل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الفلسطيني</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المعدل،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ومراقبة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تنفيذ</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القانون،</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وتوثيق</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الانتهاكات</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بحق</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الطفل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الفلسطيني</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أينما</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وجد،</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وجمع</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البيانات</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ورفع</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التقارير</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حول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وضع</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الطفل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الفلسطيني،</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بل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ومراجعة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القوانين</w:t>
      </w:r>
      <w:r w:rsidR="00BB3F45" w:rsidRPr="009C6DD0">
        <w:rPr>
          <w:rFonts w:ascii="Simplified Arabic" w:hAnsi="Simplified Arabic" w:cs="Simplified Arabic" w:hint="cs"/>
          <w:sz w:val="24"/>
          <w:szCs w:val="24"/>
          <w:rtl/>
        </w:rPr>
        <w:t xml:space="preserve"> </w:t>
      </w:r>
      <w:r w:rsidR="00EA44C3" w:rsidRPr="009C6DD0">
        <w:rPr>
          <w:rFonts w:ascii="Simplified Arabic" w:hAnsi="Simplified Arabic" w:cs="Simplified Arabic" w:hint="cs"/>
          <w:sz w:val="24"/>
          <w:szCs w:val="24"/>
          <w:rtl/>
        </w:rPr>
        <w:t>والأنظمة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السارية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حاليا</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لضمان</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توافقها</w:t>
      </w:r>
      <w:r w:rsidRPr="009C6DD0">
        <w:rPr>
          <w:rFonts w:ascii="Simplified Arabic" w:hAnsi="Simplified Arabic" w:cs="Simplified Arabic"/>
          <w:sz w:val="24"/>
          <w:szCs w:val="24"/>
          <w:rtl/>
        </w:rPr>
        <w:t xml:space="preserve"> </w:t>
      </w:r>
      <w:r w:rsidR="00BB3F45" w:rsidRPr="009C6DD0">
        <w:rPr>
          <w:rFonts w:ascii="Simplified Arabic" w:hAnsi="Simplified Arabic" w:cs="Simplified Arabic" w:hint="cs"/>
          <w:sz w:val="24"/>
          <w:szCs w:val="24"/>
          <w:rtl/>
        </w:rPr>
        <w:t xml:space="preserve">ومواءمتها </w:t>
      </w:r>
      <w:r w:rsidRPr="009C6DD0">
        <w:rPr>
          <w:rFonts w:ascii="Simplified Arabic" w:hAnsi="Simplified Arabic" w:cs="Simplified Arabic" w:hint="cs"/>
          <w:sz w:val="24"/>
          <w:szCs w:val="24"/>
          <w:rtl/>
        </w:rPr>
        <w:t>مع</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قانون</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الطفل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الفلسطيني</w:t>
      </w:r>
      <w:r w:rsidR="00BB3F45" w:rsidRPr="009C6DD0">
        <w:rPr>
          <w:rFonts w:ascii="Simplified Arabic" w:hAnsi="Simplified Arabic" w:cs="Simplified Arabic" w:hint="cs"/>
          <w:sz w:val="24"/>
          <w:szCs w:val="24"/>
          <w:rtl/>
        </w:rPr>
        <w:t xml:space="preserve"> المعدل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وميثاق</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الأمم</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المتحدة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لحقوق</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الطفل،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وتحديد</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المسؤوليات،</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والمحاسبية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ولا</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يعفي</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الوضع</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الراهن وشح الموارد</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أية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جهة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حكومية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أو</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غير</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حكومية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من</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مسؤولياتها</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لضمان</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رفاه</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وحقوق</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وحماية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الطفل</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الفلسطيني</w:t>
      </w:r>
      <w:r w:rsidRPr="009C6DD0">
        <w:rPr>
          <w:rFonts w:ascii="Simplified Arabic" w:hAnsi="Simplified Arabic" w:cs="Simplified Arabic"/>
          <w:sz w:val="24"/>
          <w:szCs w:val="24"/>
          <w:rtl/>
        </w:rPr>
        <w:t xml:space="preserve">. </w:t>
      </w:r>
    </w:p>
    <w:p w:rsidR="008F7136" w:rsidRPr="009C6DD0" w:rsidRDefault="008F7136" w:rsidP="00F52454">
      <w:pPr>
        <w:pBdr>
          <w:top w:val="single" w:sz="4" w:space="1" w:color="auto"/>
          <w:left w:val="single" w:sz="4" w:space="4" w:color="auto"/>
          <w:bottom w:val="single" w:sz="4" w:space="1" w:color="auto"/>
          <w:right w:val="single" w:sz="4" w:space="4" w:color="auto"/>
        </w:pBdr>
        <w:shd w:val="clear" w:color="auto" w:fill="B8CCE4" w:themeFill="accent1" w:themeFillTint="66"/>
        <w:bidi/>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الهدف من التقرير</w:t>
      </w:r>
    </w:p>
    <w:p w:rsidR="00322A9B" w:rsidRPr="009C6DD0" w:rsidRDefault="00322A9B" w:rsidP="00CF3085">
      <w:pPr>
        <w:pBdr>
          <w:top w:val="single" w:sz="4" w:space="1" w:color="auto"/>
          <w:left w:val="single" w:sz="4" w:space="4" w:color="auto"/>
          <w:bottom w:val="single" w:sz="4" w:space="1" w:color="auto"/>
          <w:right w:val="single" w:sz="4" w:space="4" w:color="auto"/>
        </w:pBdr>
        <w:shd w:val="clear" w:color="auto" w:fill="B8CCE4" w:themeFill="accent1" w:themeFillTint="66"/>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لا يهدف </w:t>
      </w:r>
      <w:r w:rsidR="008F7136" w:rsidRPr="009C6DD0">
        <w:rPr>
          <w:rFonts w:ascii="Simplified Arabic" w:hAnsi="Simplified Arabic" w:cs="Simplified Arabic" w:hint="cs"/>
          <w:sz w:val="24"/>
          <w:szCs w:val="24"/>
          <w:rtl/>
        </w:rPr>
        <w:t>التقرير في المقام الاول</w:t>
      </w:r>
      <w:r w:rsidRPr="009C6DD0">
        <w:rPr>
          <w:rFonts w:ascii="Simplified Arabic" w:hAnsi="Simplified Arabic" w:cs="Simplified Arabic" w:hint="cs"/>
          <w:sz w:val="24"/>
          <w:szCs w:val="24"/>
          <w:rtl/>
        </w:rPr>
        <w:t xml:space="preserve"> الى</w:t>
      </w:r>
      <w:r w:rsidR="008F7136" w:rsidRPr="009C6DD0">
        <w:rPr>
          <w:rFonts w:ascii="Simplified Arabic" w:hAnsi="Simplified Arabic" w:cs="Simplified Arabic" w:hint="cs"/>
          <w:sz w:val="24"/>
          <w:szCs w:val="24"/>
          <w:rtl/>
        </w:rPr>
        <w:t xml:space="preserve"> وصف وضع الطفل الفلسطيني و</w:t>
      </w:r>
      <w:r w:rsidRPr="009C6DD0">
        <w:rPr>
          <w:rFonts w:ascii="Simplified Arabic" w:hAnsi="Simplified Arabic" w:cs="Simplified Arabic" w:hint="cs"/>
          <w:sz w:val="24"/>
          <w:szCs w:val="24"/>
          <w:rtl/>
        </w:rPr>
        <w:t xml:space="preserve">مدى </w:t>
      </w:r>
      <w:r w:rsidR="008F7136" w:rsidRPr="009C6DD0">
        <w:rPr>
          <w:rFonts w:ascii="Simplified Arabic" w:hAnsi="Simplified Arabic" w:cs="Simplified Arabic" w:hint="cs"/>
          <w:sz w:val="24"/>
          <w:szCs w:val="24"/>
          <w:rtl/>
        </w:rPr>
        <w:t>وصوله إلى الخدمات فحسب، بل</w:t>
      </w:r>
      <w:r w:rsidRPr="009C6DD0">
        <w:rPr>
          <w:rFonts w:ascii="Simplified Arabic" w:hAnsi="Simplified Arabic" w:cs="Simplified Arabic" w:hint="cs"/>
          <w:sz w:val="24"/>
          <w:szCs w:val="24"/>
          <w:rtl/>
        </w:rPr>
        <w:t xml:space="preserve"> الى</w:t>
      </w:r>
      <w:r w:rsidR="008F7136" w:rsidRPr="009C6DD0">
        <w:rPr>
          <w:rFonts w:ascii="Simplified Arabic" w:hAnsi="Simplified Arabic" w:cs="Simplified Arabic" w:hint="cs"/>
          <w:sz w:val="24"/>
          <w:szCs w:val="24"/>
          <w:rtl/>
        </w:rPr>
        <w:t xml:space="preserve"> إلقاء ا</w:t>
      </w:r>
      <w:r w:rsidRPr="009C6DD0">
        <w:rPr>
          <w:rFonts w:ascii="Simplified Arabic" w:hAnsi="Simplified Arabic" w:cs="Simplified Arabic" w:hint="cs"/>
          <w:sz w:val="24"/>
          <w:szCs w:val="24"/>
          <w:rtl/>
        </w:rPr>
        <w:t xml:space="preserve">لضوء على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المحرومين من</w:t>
      </w:r>
      <w:r w:rsidR="008F7136" w:rsidRPr="009C6DD0">
        <w:rPr>
          <w:rFonts w:ascii="Simplified Arabic" w:hAnsi="Simplified Arabic" w:cs="Simplified Arabic" w:hint="cs"/>
          <w:sz w:val="24"/>
          <w:szCs w:val="24"/>
          <w:rtl/>
        </w:rPr>
        <w:t xml:space="preserve"> الوصول إلى الخدمات المتوفرة بسبب الموقع الجغرافي، الجنس، وجود إعاقة أو مرض</w:t>
      </w:r>
      <w:r w:rsidRPr="009C6DD0">
        <w:rPr>
          <w:rFonts w:ascii="Simplified Arabic" w:hAnsi="Simplified Arabic" w:cs="Simplified Arabic" w:hint="cs"/>
          <w:sz w:val="24"/>
          <w:szCs w:val="24"/>
          <w:rtl/>
        </w:rPr>
        <w:t xml:space="preserve"> مزمن</w:t>
      </w:r>
      <w:r w:rsidR="008F7136" w:rsidRPr="009C6DD0">
        <w:rPr>
          <w:rFonts w:ascii="Simplified Arabic" w:hAnsi="Simplified Arabic" w:cs="Simplified Arabic" w:hint="cs"/>
          <w:sz w:val="24"/>
          <w:szCs w:val="24"/>
          <w:rtl/>
        </w:rPr>
        <w:t xml:space="preserve"> (الوضع الاجتماعي والصحي)، عدم القدرة على تسديد التكاليف المباشرة وغير المباشرة (الوضع الاجتماعي والاقتصادي)، عدم الوعي بأماكن تقديم الخدمات والجهة </w:t>
      </w:r>
      <w:r w:rsidR="00EA44C3" w:rsidRPr="009C6DD0">
        <w:rPr>
          <w:rFonts w:ascii="Simplified Arabic" w:hAnsi="Simplified Arabic" w:cs="Simplified Arabic" w:hint="cs"/>
          <w:sz w:val="24"/>
          <w:szCs w:val="24"/>
          <w:rtl/>
        </w:rPr>
        <w:t>المسئولة</w:t>
      </w:r>
      <w:r w:rsidR="008F7136" w:rsidRPr="009C6DD0">
        <w:rPr>
          <w:rFonts w:ascii="Simplified Arabic" w:hAnsi="Simplified Arabic" w:cs="Simplified Arabic" w:hint="cs"/>
          <w:sz w:val="24"/>
          <w:szCs w:val="24"/>
          <w:rtl/>
        </w:rPr>
        <w:t xml:space="preserve"> عن ذلك </w:t>
      </w:r>
      <w:r w:rsidRPr="009C6DD0">
        <w:rPr>
          <w:rFonts w:ascii="Simplified Arabic" w:hAnsi="Simplified Arabic" w:cs="Simplified Arabic" w:hint="cs"/>
          <w:sz w:val="24"/>
          <w:szCs w:val="24"/>
          <w:rtl/>
        </w:rPr>
        <w:t xml:space="preserve">(الوصول الى المعلومات) </w:t>
      </w:r>
      <w:r w:rsidR="008F7136" w:rsidRPr="009C6DD0">
        <w:rPr>
          <w:rFonts w:ascii="Simplified Arabic" w:hAnsi="Simplified Arabic" w:cs="Simplified Arabic" w:hint="cs"/>
          <w:sz w:val="24"/>
          <w:szCs w:val="24"/>
          <w:rtl/>
        </w:rPr>
        <w:t>أو</w:t>
      </w:r>
      <w:r w:rsidR="00523AE6">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لعدم توفرها في الأساس أو</w:t>
      </w:r>
      <w:r w:rsidR="008F7136" w:rsidRPr="009C6DD0">
        <w:rPr>
          <w:rFonts w:ascii="Simplified Arabic" w:hAnsi="Simplified Arabic" w:cs="Simplified Arabic" w:hint="cs"/>
          <w:sz w:val="24"/>
          <w:szCs w:val="24"/>
          <w:rtl/>
        </w:rPr>
        <w:t xml:space="preserve"> لأي سبب كان، وتحديد الثغرات في البيانات المتوفرة للعمل على توفيرها في المستقبل القريب</w:t>
      </w:r>
      <w:r w:rsidR="00B51458" w:rsidRPr="009C6DD0">
        <w:rPr>
          <w:rFonts w:ascii="Simplified Arabic" w:hAnsi="Simplified Arabic" w:cs="Simplified Arabic" w:hint="cs"/>
          <w:sz w:val="24"/>
          <w:szCs w:val="24"/>
          <w:rtl/>
        </w:rPr>
        <w:t xml:space="preserve"> بحيث تكون الدولة الفلسطينية جاهزة لرفع التقارير الدورية للأمم المتحدة حول وضع </w:t>
      </w:r>
      <w:r w:rsidR="00ED52D3">
        <w:rPr>
          <w:rFonts w:ascii="Simplified Arabic" w:hAnsi="Simplified Arabic" w:cs="Simplified Arabic" w:hint="cs"/>
          <w:sz w:val="24"/>
          <w:szCs w:val="24"/>
          <w:rtl/>
        </w:rPr>
        <w:t>الأطفال</w:t>
      </w:r>
      <w:r w:rsidR="00B51458" w:rsidRPr="009C6DD0">
        <w:rPr>
          <w:rFonts w:ascii="Simplified Arabic" w:hAnsi="Simplified Arabic" w:cs="Simplified Arabic" w:hint="cs"/>
          <w:sz w:val="24"/>
          <w:szCs w:val="24"/>
          <w:rtl/>
        </w:rPr>
        <w:t xml:space="preserve"> فيها من جهة، ولتشكل أساسا يستند عليه صناع القرار في وضع السياسات والخطط الوطنية وتحديد الأولويات الوطنية بناء على وقائع وحقائق على الأرض</w:t>
      </w:r>
      <w:r w:rsidR="008F7136" w:rsidRPr="009C6DD0">
        <w:rPr>
          <w:rFonts w:ascii="Simplified Arabic" w:hAnsi="Simplified Arabic" w:cs="Simplified Arabic" w:hint="cs"/>
          <w:sz w:val="24"/>
          <w:szCs w:val="24"/>
          <w:rtl/>
        </w:rPr>
        <w:t xml:space="preserve">. </w:t>
      </w:r>
    </w:p>
    <w:p w:rsidR="008F7136" w:rsidRPr="009C6DD0" w:rsidRDefault="00B51458" w:rsidP="00397A9B">
      <w:pPr>
        <w:pBdr>
          <w:top w:val="single" w:sz="4" w:space="1" w:color="auto"/>
          <w:left w:val="single" w:sz="4" w:space="4" w:color="auto"/>
          <w:bottom w:val="single" w:sz="4" w:space="1" w:color="auto"/>
          <w:right w:val="single" w:sz="4" w:space="4" w:color="auto"/>
        </w:pBdr>
        <w:shd w:val="clear" w:color="auto" w:fill="B8CCE4" w:themeFill="accent1" w:themeFillTint="66"/>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 xml:space="preserve">اذ انه </w:t>
      </w:r>
      <w:r w:rsidR="008F7136" w:rsidRPr="009C6DD0">
        <w:rPr>
          <w:rFonts w:ascii="Simplified Arabic" w:hAnsi="Simplified Arabic" w:cs="Simplified Arabic" w:hint="cs"/>
          <w:sz w:val="24"/>
          <w:szCs w:val="24"/>
          <w:rtl/>
        </w:rPr>
        <w:t xml:space="preserve">في </w:t>
      </w:r>
      <w:r w:rsidR="00322A9B" w:rsidRPr="009C6DD0">
        <w:rPr>
          <w:rFonts w:ascii="Simplified Arabic" w:hAnsi="Simplified Arabic" w:cs="Simplified Arabic" w:hint="cs"/>
          <w:sz w:val="24"/>
          <w:szCs w:val="24"/>
          <w:rtl/>
        </w:rPr>
        <w:t>معظم</w:t>
      </w:r>
      <w:r w:rsidR="008F7136" w:rsidRPr="009C6DD0">
        <w:rPr>
          <w:rFonts w:ascii="Simplified Arabic" w:hAnsi="Simplified Arabic" w:cs="Simplified Arabic" w:hint="cs"/>
          <w:sz w:val="24"/>
          <w:szCs w:val="24"/>
          <w:rtl/>
        </w:rPr>
        <w:t xml:space="preserve"> الاحيان تعكس البيانات</w:t>
      </w:r>
      <w:r w:rsidR="00322A9B" w:rsidRPr="009C6DD0">
        <w:rPr>
          <w:rFonts w:ascii="Simplified Arabic" w:hAnsi="Simplified Arabic" w:cs="Simplified Arabic" w:hint="cs"/>
          <w:sz w:val="24"/>
          <w:szCs w:val="24"/>
          <w:rtl/>
        </w:rPr>
        <w:t xml:space="preserve"> المتوفرة</w:t>
      </w:r>
      <w:r w:rsidR="008F7136" w:rsidRPr="009C6DD0">
        <w:rPr>
          <w:rFonts w:ascii="Simplified Arabic" w:hAnsi="Simplified Arabic" w:cs="Simplified Arabic" w:hint="cs"/>
          <w:sz w:val="24"/>
          <w:szCs w:val="24"/>
          <w:rtl/>
        </w:rPr>
        <w:t xml:space="preserve"> وضع </w:t>
      </w:r>
      <w:r w:rsidR="00ED52D3">
        <w:rPr>
          <w:rFonts w:ascii="Simplified Arabic" w:hAnsi="Simplified Arabic" w:cs="Simplified Arabic" w:hint="cs"/>
          <w:sz w:val="24"/>
          <w:szCs w:val="24"/>
          <w:rtl/>
        </w:rPr>
        <w:t>الأطفال</w:t>
      </w:r>
      <w:r w:rsidR="00322A9B" w:rsidRPr="009C6DD0">
        <w:rPr>
          <w:rFonts w:ascii="Simplified Arabic" w:hAnsi="Simplified Arabic" w:cs="Simplified Arabic" w:hint="cs"/>
          <w:sz w:val="24"/>
          <w:szCs w:val="24"/>
          <w:rtl/>
        </w:rPr>
        <w:t xml:space="preserve"> الذين يصلون الى ا</w:t>
      </w:r>
      <w:r w:rsidRPr="009C6DD0">
        <w:rPr>
          <w:rFonts w:ascii="Simplified Arabic" w:hAnsi="Simplified Arabic" w:cs="Simplified Arabic" w:hint="cs"/>
          <w:sz w:val="24"/>
          <w:szCs w:val="24"/>
          <w:rtl/>
        </w:rPr>
        <w:t>لخدمات</w:t>
      </w:r>
      <w:r w:rsidR="008F7136" w:rsidRPr="009C6DD0">
        <w:rPr>
          <w:rFonts w:ascii="Simplified Arabic" w:hAnsi="Simplified Arabic" w:cs="Simplified Arabic" w:hint="cs"/>
          <w:sz w:val="24"/>
          <w:szCs w:val="24"/>
          <w:rtl/>
        </w:rPr>
        <w:t xml:space="preserve"> من خلال </w:t>
      </w:r>
      <w:r w:rsidRPr="009C6DD0">
        <w:rPr>
          <w:rFonts w:ascii="Simplified Arabic" w:hAnsi="Simplified Arabic" w:cs="Simplified Arabic" w:hint="cs"/>
          <w:sz w:val="24"/>
          <w:szCs w:val="24"/>
          <w:rtl/>
        </w:rPr>
        <w:t xml:space="preserve">ما يتم توثيقه في السجلات </w:t>
      </w:r>
      <w:r w:rsidR="00397A9B" w:rsidRPr="009C6DD0">
        <w:rPr>
          <w:rFonts w:ascii="Simplified Arabic" w:hAnsi="Simplified Arabic" w:cs="Simplified Arabic" w:hint="cs"/>
          <w:sz w:val="24"/>
          <w:szCs w:val="24"/>
          <w:rtl/>
        </w:rPr>
        <w:t>الإدارية</w:t>
      </w:r>
      <w:r w:rsidR="008F7136" w:rsidRPr="009C6DD0">
        <w:rPr>
          <w:rFonts w:ascii="Simplified Arabic" w:hAnsi="Simplified Arabic" w:cs="Simplified Arabic" w:hint="cs"/>
          <w:sz w:val="24"/>
          <w:szCs w:val="24"/>
          <w:rtl/>
        </w:rPr>
        <w:t xml:space="preserve"> لذا كان هنا</w:t>
      </w:r>
      <w:r w:rsidR="008B2A5A" w:rsidRPr="009C6DD0">
        <w:rPr>
          <w:rFonts w:ascii="Simplified Arabic" w:hAnsi="Simplified Arabic" w:cs="Simplified Arabic" w:hint="cs"/>
          <w:sz w:val="24"/>
          <w:szCs w:val="24"/>
          <w:rtl/>
        </w:rPr>
        <w:t>لك ضرورة للاستعانة بالمسوح</w:t>
      </w:r>
      <w:r w:rsidRPr="009C6DD0">
        <w:rPr>
          <w:rFonts w:ascii="Simplified Arabic" w:hAnsi="Simplified Arabic" w:cs="Simplified Arabic" w:hint="cs"/>
          <w:sz w:val="24"/>
          <w:szCs w:val="24"/>
          <w:rtl/>
        </w:rPr>
        <w:t xml:space="preserve"> </w:t>
      </w:r>
      <w:r w:rsidR="00322A9B" w:rsidRPr="009C6DD0">
        <w:rPr>
          <w:rFonts w:ascii="Simplified Arabic" w:hAnsi="Simplified Arabic" w:cs="Simplified Arabic" w:hint="cs"/>
          <w:sz w:val="24"/>
          <w:szCs w:val="24"/>
          <w:rtl/>
        </w:rPr>
        <w:t>للحصول على بيانات</w:t>
      </w:r>
      <w:r w:rsidRPr="009C6DD0">
        <w:rPr>
          <w:rFonts w:ascii="Simplified Arabic" w:hAnsi="Simplified Arabic" w:cs="Simplified Arabic" w:hint="cs"/>
          <w:sz w:val="24"/>
          <w:szCs w:val="24"/>
          <w:rtl/>
        </w:rPr>
        <w:t xml:space="preserve"> </w:t>
      </w:r>
      <w:r w:rsidR="00322A9B" w:rsidRPr="009C6DD0">
        <w:rPr>
          <w:rFonts w:ascii="Simplified Arabic" w:hAnsi="Simplified Arabic" w:cs="Simplified Arabic" w:hint="cs"/>
          <w:sz w:val="24"/>
          <w:szCs w:val="24"/>
          <w:rtl/>
        </w:rPr>
        <w:t>خاصة ببعض</w:t>
      </w:r>
      <w:r w:rsidR="008F7136" w:rsidRPr="009C6DD0">
        <w:rPr>
          <w:rFonts w:ascii="Simplified Arabic" w:hAnsi="Simplified Arabic" w:cs="Simplified Arabic" w:hint="cs"/>
          <w:sz w:val="24"/>
          <w:szCs w:val="24"/>
          <w:rtl/>
        </w:rPr>
        <w:t xml:space="preserve"> المؤشرات لتعكس صورة شاملة أكثر</w:t>
      </w:r>
      <w:r w:rsidRPr="009C6DD0">
        <w:rPr>
          <w:rFonts w:ascii="Simplified Arabic" w:hAnsi="Simplified Arabic" w:cs="Simplified Arabic" w:hint="cs"/>
          <w:sz w:val="24"/>
          <w:szCs w:val="24"/>
          <w:rtl/>
        </w:rPr>
        <w:t xml:space="preserve"> للمجتمع</w:t>
      </w:r>
      <w:r w:rsidR="008F7136" w:rsidRPr="009C6DD0">
        <w:rPr>
          <w:rFonts w:ascii="Simplified Arabic" w:hAnsi="Simplified Arabic" w:cs="Simplified Arabic" w:hint="cs"/>
          <w:sz w:val="24"/>
          <w:szCs w:val="24"/>
          <w:rtl/>
        </w:rPr>
        <w:t xml:space="preserve">. كما ان تعدد مقدمي الخدمات (حكومة، وكالة </w:t>
      </w:r>
      <w:r w:rsidR="00322A9B" w:rsidRPr="009C6DD0">
        <w:rPr>
          <w:rFonts w:ascii="Simplified Arabic" w:hAnsi="Simplified Arabic" w:cs="Simplified Arabic" w:hint="cs"/>
          <w:sz w:val="24"/>
          <w:szCs w:val="24"/>
          <w:rtl/>
        </w:rPr>
        <w:t>ال</w:t>
      </w:r>
      <w:r w:rsidR="008F7136" w:rsidRPr="009C6DD0">
        <w:rPr>
          <w:rFonts w:ascii="Simplified Arabic" w:hAnsi="Simplified Arabic" w:cs="Simplified Arabic" w:hint="cs"/>
          <w:sz w:val="24"/>
          <w:szCs w:val="24"/>
          <w:rtl/>
        </w:rPr>
        <w:t xml:space="preserve">غوث، مؤسسات </w:t>
      </w:r>
      <w:r w:rsidR="00322A9B" w:rsidRPr="009C6DD0">
        <w:rPr>
          <w:rFonts w:ascii="Simplified Arabic" w:hAnsi="Simplified Arabic" w:cs="Simplified Arabic" w:hint="cs"/>
          <w:sz w:val="24"/>
          <w:szCs w:val="24"/>
          <w:rtl/>
        </w:rPr>
        <w:t>ال</w:t>
      </w:r>
      <w:r w:rsidR="008F7136" w:rsidRPr="009C6DD0">
        <w:rPr>
          <w:rFonts w:ascii="Simplified Arabic" w:hAnsi="Simplified Arabic" w:cs="Simplified Arabic" w:hint="cs"/>
          <w:sz w:val="24"/>
          <w:szCs w:val="24"/>
          <w:rtl/>
        </w:rPr>
        <w:t xml:space="preserve">مجتمع </w:t>
      </w:r>
      <w:r w:rsidR="00322A9B" w:rsidRPr="009C6DD0">
        <w:rPr>
          <w:rFonts w:ascii="Simplified Arabic" w:hAnsi="Simplified Arabic" w:cs="Simplified Arabic" w:hint="cs"/>
          <w:sz w:val="24"/>
          <w:szCs w:val="24"/>
          <w:rtl/>
        </w:rPr>
        <w:t>ال</w:t>
      </w:r>
      <w:r w:rsidR="008F7136" w:rsidRPr="009C6DD0">
        <w:rPr>
          <w:rFonts w:ascii="Simplified Arabic" w:hAnsi="Simplified Arabic" w:cs="Simplified Arabic" w:hint="cs"/>
          <w:sz w:val="24"/>
          <w:szCs w:val="24"/>
          <w:rtl/>
        </w:rPr>
        <w:t xml:space="preserve">مدني، </w:t>
      </w:r>
      <w:r w:rsidR="00322A9B" w:rsidRPr="009C6DD0">
        <w:rPr>
          <w:rFonts w:ascii="Simplified Arabic" w:hAnsi="Simplified Arabic" w:cs="Simplified Arabic" w:hint="cs"/>
          <w:sz w:val="24"/>
          <w:szCs w:val="24"/>
          <w:rtl/>
        </w:rPr>
        <w:t>ال</w:t>
      </w:r>
      <w:r w:rsidR="008F7136" w:rsidRPr="009C6DD0">
        <w:rPr>
          <w:rFonts w:ascii="Simplified Arabic" w:hAnsi="Simplified Arabic" w:cs="Simplified Arabic" w:hint="cs"/>
          <w:sz w:val="24"/>
          <w:szCs w:val="24"/>
          <w:rtl/>
        </w:rPr>
        <w:t xml:space="preserve">قطاع </w:t>
      </w:r>
      <w:r w:rsidR="00322A9B" w:rsidRPr="009C6DD0">
        <w:rPr>
          <w:rFonts w:ascii="Simplified Arabic" w:hAnsi="Simplified Arabic" w:cs="Simplified Arabic" w:hint="cs"/>
          <w:sz w:val="24"/>
          <w:szCs w:val="24"/>
          <w:rtl/>
        </w:rPr>
        <w:t>ال</w:t>
      </w:r>
      <w:r w:rsidR="008F7136" w:rsidRPr="009C6DD0">
        <w:rPr>
          <w:rFonts w:ascii="Simplified Arabic" w:hAnsi="Simplified Arabic" w:cs="Simplified Arabic" w:hint="cs"/>
          <w:sz w:val="24"/>
          <w:szCs w:val="24"/>
          <w:rtl/>
        </w:rPr>
        <w:t xml:space="preserve">خاص)، وخوف بعضهم أحيانا من ان تعكس بعض البيانات صورة سلبية عنهم يؤدي </w:t>
      </w:r>
      <w:r w:rsidRPr="009C6DD0">
        <w:rPr>
          <w:rFonts w:ascii="Simplified Arabic" w:hAnsi="Simplified Arabic" w:cs="Simplified Arabic" w:hint="cs"/>
          <w:sz w:val="24"/>
          <w:szCs w:val="24"/>
          <w:rtl/>
        </w:rPr>
        <w:t>أحيانا الى عدم الدقة في التوثيق</w:t>
      </w:r>
      <w:r w:rsidR="00322A9B" w:rsidRPr="009C6DD0">
        <w:rPr>
          <w:rFonts w:ascii="Simplified Arabic" w:hAnsi="Simplified Arabic" w:cs="Simplified Arabic" w:hint="cs"/>
          <w:sz w:val="24"/>
          <w:szCs w:val="24"/>
          <w:rtl/>
        </w:rPr>
        <w:t>، وحتى في</w:t>
      </w:r>
      <w:r w:rsidRPr="009C6DD0">
        <w:rPr>
          <w:rFonts w:ascii="Simplified Arabic" w:hAnsi="Simplified Arabic" w:cs="Simplified Arabic" w:hint="cs"/>
          <w:sz w:val="24"/>
          <w:szCs w:val="24"/>
          <w:rtl/>
        </w:rPr>
        <w:t xml:space="preserve"> </w:t>
      </w:r>
      <w:r w:rsidR="00322A9B" w:rsidRPr="009C6DD0">
        <w:rPr>
          <w:rFonts w:ascii="Simplified Arabic" w:hAnsi="Simplified Arabic" w:cs="Simplified Arabic" w:hint="cs"/>
          <w:sz w:val="24"/>
          <w:szCs w:val="24"/>
          <w:rtl/>
        </w:rPr>
        <w:t xml:space="preserve">المؤسسة </w:t>
      </w:r>
      <w:r w:rsidRPr="009C6DD0">
        <w:rPr>
          <w:rFonts w:ascii="Simplified Arabic" w:hAnsi="Simplified Arabic" w:cs="Simplified Arabic" w:hint="cs"/>
          <w:sz w:val="24"/>
          <w:szCs w:val="24"/>
          <w:rtl/>
        </w:rPr>
        <w:t xml:space="preserve">الواحدة </w:t>
      </w:r>
      <w:r w:rsidR="00322A9B" w:rsidRPr="009C6DD0">
        <w:rPr>
          <w:rFonts w:ascii="Simplified Arabic" w:hAnsi="Simplified Arabic" w:cs="Simplified Arabic" w:hint="cs"/>
          <w:sz w:val="24"/>
          <w:szCs w:val="24"/>
          <w:rtl/>
        </w:rPr>
        <w:t>قد تتوفر البيانات في أكثر من دائرة</w:t>
      </w:r>
      <w:r w:rsidR="008F7136" w:rsidRPr="009C6DD0">
        <w:rPr>
          <w:rFonts w:ascii="Simplified Arabic" w:hAnsi="Simplified Arabic" w:cs="Simplified Arabic" w:hint="cs"/>
          <w:sz w:val="24"/>
          <w:szCs w:val="24"/>
          <w:rtl/>
        </w:rPr>
        <w:t xml:space="preserve">. فضلا عن عدم وجود آليات وطنية لتحديد ومتابعة </w:t>
      </w:r>
      <w:r w:rsidR="00ED52D3">
        <w:rPr>
          <w:rFonts w:ascii="Simplified Arabic" w:hAnsi="Simplified Arabic" w:cs="Simplified Arabic" w:hint="cs"/>
          <w:sz w:val="24"/>
          <w:szCs w:val="24"/>
          <w:rtl/>
        </w:rPr>
        <w:t>الأطفال</w:t>
      </w:r>
      <w:r w:rsidR="008F7136" w:rsidRPr="009C6DD0">
        <w:rPr>
          <w:rFonts w:ascii="Simplified Arabic" w:hAnsi="Simplified Arabic" w:cs="Simplified Arabic" w:hint="cs"/>
          <w:sz w:val="24"/>
          <w:szCs w:val="24"/>
          <w:rtl/>
        </w:rPr>
        <w:t xml:space="preserve"> المهمشين والمعرضين للخطر، كل ذلك يؤدي في النهاية الى توفر أجزاء </w:t>
      </w:r>
      <w:r w:rsidRPr="009C6DD0">
        <w:rPr>
          <w:rFonts w:ascii="Simplified Arabic" w:hAnsi="Simplified Arabic" w:cs="Simplified Arabic" w:hint="cs"/>
          <w:sz w:val="24"/>
          <w:szCs w:val="24"/>
          <w:rtl/>
        </w:rPr>
        <w:t xml:space="preserve">فقط </w:t>
      </w:r>
      <w:r w:rsidR="008F7136" w:rsidRPr="009C6DD0">
        <w:rPr>
          <w:rFonts w:ascii="Simplified Arabic" w:hAnsi="Simplified Arabic" w:cs="Simplified Arabic" w:hint="cs"/>
          <w:sz w:val="24"/>
          <w:szCs w:val="24"/>
          <w:rtl/>
        </w:rPr>
        <w:t>من الصورة الكاملة.</w:t>
      </w:r>
      <w:r w:rsidR="00385456">
        <w:rPr>
          <w:rFonts w:ascii="Simplified Arabic" w:hAnsi="Simplified Arabic" w:cs="Simplified Arabic" w:hint="cs"/>
          <w:sz w:val="24"/>
          <w:szCs w:val="24"/>
          <w:rtl/>
        </w:rPr>
        <w:t xml:space="preserve"> </w:t>
      </w:r>
      <w:r w:rsidR="008F7136" w:rsidRPr="009C6DD0">
        <w:rPr>
          <w:rFonts w:ascii="Simplified Arabic" w:hAnsi="Simplified Arabic" w:cs="Simplified Arabic" w:hint="cs"/>
          <w:sz w:val="24"/>
          <w:szCs w:val="24"/>
          <w:rtl/>
        </w:rPr>
        <w:t xml:space="preserve"> لذا سيكون تركيز التقرير على </w:t>
      </w:r>
      <w:r w:rsidRPr="009C6DD0">
        <w:rPr>
          <w:rFonts w:ascii="Simplified Arabic" w:hAnsi="Simplified Arabic" w:cs="Simplified Arabic" w:hint="cs"/>
          <w:sz w:val="24"/>
          <w:szCs w:val="24"/>
          <w:rtl/>
        </w:rPr>
        <w:t xml:space="preserve">وصف </w:t>
      </w:r>
      <w:r w:rsidR="008F7136" w:rsidRPr="009C6DD0">
        <w:rPr>
          <w:rFonts w:ascii="Simplified Arabic" w:hAnsi="Simplified Arabic" w:cs="Simplified Arabic" w:hint="cs"/>
          <w:sz w:val="24"/>
          <w:szCs w:val="24"/>
          <w:rtl/>
        </w:rPr>
        <w:t xml:space="preserve">اتجاهات التغيير في المؤشرات الوطنية وخصوصا في ما يتعلق بحقوق </w:t>
      </w:r>
      <w:r w:rsidR="00ED52D3">
        <w:rPr>
          <w:rFonts w:ascii="Simplified Arabic" w:hAnsi="Simplified Arabic" w:cs="Simplified Arabic" w:hint="cs"/>
          <w:sz w:val="24"/>
          <w:szCs w:val="24"/>
          <w:rtl/>
        </w:rPr>
        <w:t>الأطفال</w:t>
      </w:r>
      <w:r w:rsidR="008F7136" w:rsidRPr="009C6DD0">
        <w:rPr>
          <w:rFonts w:ascii="Simplified Arabic" w:hAnsi="Simplified Arabic" w:cs="Simplified Arabic" w:hint="cs"/>
          <w:sz w:val="24"/>
          <w:szCs w:val="24"/>
          <w:rtl/>
        </w:rPr>
        <w:t xml:space="preserve">، وليس على الأرقام والبيانات بحد ذاتها، </w:t>
      </w:r>
      <w:r w:rsidR="00322A9B" w:rsidRPr="009C6DD0">
        <w:rPr>
          <w:rFonts w:ascii="Simplified Arabic" w:hAnsi="Simplified Arabic" w:cs="Simplified Arabic" w:hint="cs"/>
          <w:sz w:val="24"/>
          <w:szCs w:val="24"/>
          <w:rtl/>
        </w:rPr>
        <w:t>وهنالك تقارير المراقبة</w:t>
      </w:r>
      <w:r w:rsidR="008F7136" w:rsidRPr="009C6DD0">
        <w:rPr>
          <w:rFonts w:ascii="Simplified Arabic" w:hAnsi="Simplified Arabic" w:cs="Simplified Arabic" w:hint="cs"/>
          <w:sz w:val="24"/>
          <w:szCs w:val="24"/>
          <w:rtl/>
        </w:rPr>
        <w:t xml:space="preserve"> والتقييم </w:t>
      </w:r>
      <w:r w:rsidR="00322A9B" w:rsidRPr="009C6DD0">
        <w:rPr>
          <w:rFonts w:ascii="Simplified Arabic" w:hAnsi="Simplified Arabic" w:cs="Simplified Arabic" w:hint="cs"/>
          <w:sz w:val="24"/>
          <w:szCs w:val="24"/>
          <w:rtl/>
        </w:rPr>
        <w:t xml:space="preserve">والكتب الاحصائية التربوية السنوية </w:t>
      </w:r>
      <w:r w:rsidR="008F7136" w:rsidRPr="009C6DD0">
        <w:rPr>
          <w:rFonts w:ascii="Simplified Arabic" w:hAnsi="Simplified Arabic" w:cs="Simplified Arabic" w:hint="cs"/>
          <w:sz w:val="24"/>
          <w:szCs w:val="24"/>
          <w:rtl/>
        </w:rPr>
        <w:t>لوزارة التربية والتعليم، وبيانات مركز المعلومات الصحية وتقارير الصحة السنوية</w:t>
      </w:r>
      <w:r w:rsidR="00BB3F45" w:rsidRPr="009C6DD0">
        <w:rPr>
          <w:rFonts w:ascii="Simplified Arabic" w:hAnsi="Simplified Arabic" w:cs="Simplified Arabic" w:hint="cs"/>
          <w:sz w:val="24"/>
          <w:szCs w:val="24"/>
          <w:rtl/>
        </w:rPr>
        <w:t xml:space="preserve"> وتقارير وزارة الشؤون الاجتماعية،</w:t>
      </w:r>
      <w:r w:rsidR="008F7136" w:rsidRPr="009C6DD0">
        <w:rPr>
          <w:rFonts w:ascii="Simplified Arabic" w:hAnsi="Simplified Arabic" w:cs="Simplified Arabic" w:hint="cs"/>
          <w:sz w:val="24"/>
          <w:szCs w:val="24"/>
          <w:rtl/>
        </w:rPr>
        <w:t xml:space="preserve"> وغيرها</w:t>
      </w:r>
      <w:r w:rsidR="00322A9B" w:rsidRPr="009C6DD0">
        <w:rPr>
          <w:rFonts w:ascii="Simplified Arabic" w:hAnsi="Simplified Arabic" w:cs="Simplified Arabic" w:hint="cs"/>
          <w:sz w:val="24"/>
          <w:szCs w:val="24"/>
          <w:rtl/>
        </w:rPr>
        <w:t xml:space="preserve"> لمزيد من المعلومات</w:t>
      </w:r>
      <w:r w:rsidRPr="009C6DD0">
        <w:rPr>
          <w:rFonts w:ascii="Simplified Arabic" w:hAnsi="Simplified Arabic" w:cs="Simplified Arabic" w:hint="cs"/>
          <w:sz w:val="24"/>
          <w:szCs w:val="24"/>
          <w:rtl/>
        </w:rPr>
        <w:t xml:space="preserve"> لمن يرغب</w:t>
      </w:r>
      <w:r w:rsidR="00322A9B" w:rsidRPr="009C6DD0">
        <w:rPr>
          <w:rFonts w:ascii="Simplified Arabic" w:hAnsi="Simplified Arabic" w:cs="Simplified Arabic" w:hint="cs"/>
          <w:sz w:val="24"/>
          <w:szCs w:val="24"/>
          <w:rtl/>
        </w:rPr>
        <w:t>.</w:t>
      </w:r>
    </w:p>
    <w:p w:rsidR="008F7136" w:rsidRPr="009C6DD0" w:rsidRDefault="008F7136" w:rsidP="00A65A5B">
      <w:pPr>
        <w:pBdr>
          <w:top w:val="single" w:sz="4" w:space="1" w:color="auto"/>
          <w:left w:val="single" w:sz="4" w:space="4" w:color="auto"/>
          <w:bottom w:val="single" w:sz="4" w:space="1" w:color="auto"/>
          <w:right w:val="single" w:sz="4" w:space="4" w:color="auto"/>
        </w:pBdr>
        <w:shd w:val="clear" w:color="auto" w:fill="B8CCE4" w:themeFill="accent1" w:themeFillTint="66"/>
        <w:bidi/>
        <w:rPr>
          <w:rFonts w:ascii="Simplified Arabic" w:hAnsi="Simplified Arabic" w:cs="Simplified Arabic"/>
          <w:sz w:val="24"/>
          <w:szCs w:val="24"/>
          <w:rtl/>
        </w:rPr>
      </w:pPr>
      <w:r w:rsidRPr="009C6DD0">
        <w:rPr>
          <w:rFonts w:ascii="Simplified Arabic" w:hAnsi="Simplified Arabic" w:cs="Simplified Arabic" w:hint="cs"/>
          <w:sz w:val="24"/>
          <w:szCs w:val="24"/>
          <w:rtl/>
        </w:rPr>
        <w:t>ويعتبر هذا العمل استكمالا لعملية متو</w:t>
      </w:r>
      <w:r w:rsidR="00B51458" w:rsidRPr="009C6DD0">
        <w:rPr>
          <w:rFonts w:ascii="Simplified Arabic" w:hAnsi="Simplified Arabic" w:cs="Simplified Arabic" w:hint="cs"/>
          <w:sz w:val="24"/>
          <w:szCs w:val="24"/>
          <w:rtl/>
        </w:rPr>
        <w:t xml:space="preserve">اصلة </w:t>
      </w:r>
      <w:r w:rsidR="00322A9B" w:rsidRPr="009C6DD0">
        <w:rPr>
          <w:rFonts w:ascii="Simplified Arabic" w:hAnsi="Simplified Arabic" w:cs="Simplified Arabic" w:hint="cs"/>
          <w:sz w:val="24"/>
          <w:szCs w:val="24"/>
          <w:rtl/>
        </w:rPr>
        <w:t xml:space="preserve">ابتدأت </w:t>
      </w:r>
      <w:r w:rsidRPr="009C6DD0">
        <w:rPr>
          <w:rFonts w:ascii="Simplified Arabic" w:hAnsi="Simplified Arabic" w:cs="Simplified Arabic" w:hint="cs"/>
          <w:sz w:val="24"/>
          <w:szCs w:val="24"/>
          <w:rtl/>
        </w:rPr>
        <w:t xml:space="preserve">بإصدار </w:t>
      </w:r>
      <w:r w:rsidR="00B51458" w:rsidRPr="009C6DD0">
        <w:rPr>
          <w:rFonts w:ascii="Simplified Arabic" w:hAnsi="Simplified Arabic" w:cs="Simplified Arabic" w:hint="cs"/>
          <w:sz w:val="24"/>
          <w:szCs w:val="24"/>
          <w:rtl/>
        </w:rPr>
        <w:t>ال</w:t>
      </w:r>
      <w:r w:rsidRPr="009C6DD0">
        <w:rPr>
          <w:rFonts w:ascii="Simplified Arabic" w:hAnsi="Simplified Arabic" w:cs="Simplified Arabic" w:hint="cs"/>
          <w:sz w:val="24"/>
          <w:szCs w:val="24"/>
          <w:rtl/>
        </w:rPr>
        <w:t>تقرير حول تنفيذ اتفاقية حقوق الط</w:t>
      </w:r>
      <w:r w:rsidR="00322A9B" w:rsidRPr="009C6DD0">
        <w:rPr>
          <w:rFonts w:ascii="Simplified Arabic" w:hAnsi="Simplified Arabic" w:cs="Simplified Arabic" w:hint="cs"/>
          <w:sz w:val="24"/>
          <w:szCs w:val="24"/>
          <w:rtl/>
        </w:rPr>
        <w:t xml:space="preserve">فل في </w:t>
      </w:r>
      <w:r w:rsidR="00A65A5B" w:rsidRPr="009C6DD0">
        <w:rPr>
          <w:rFonts w:ascii="Simplified Arabic" w:hAnsi="Simplified Arabic" w:cs="Simplified Arabic" w:hint="cs"/>
          <w:sz w:val="24"/>
          <w:szCs w:val="24"/>
          <w:rtl/>
        </w:rPr>
        <w:t>فلسطين</w:t>
      </w:r>
      <w:r w:rsidR="00322A9B" w:rsidRPr="009C6DD0">
        <w:rPr>
          <w:rFonts w:ascii="Simplified Arabic" w:hAnsi="Simplified Arabic" w:cs="Simplified Arabic" w:hint="cs"/>
          <w:sz w:val="24"/>
          <w:szCs w:val="24"/>
          <w:rtl/>
        </w:rPr>
        <w:t xml:space="preserve"> المحتلة</w:t>
      </w:r>
      <w:r w:rsidR="00E901A7">
        <w:rPr>
          <w:rFonts w:ascii="Simplified Arabic" w:hAnsi="Simplified Arabic" w:cs="Simplified Arabic" w:hint="cs"/>
          <w:sz w:val="24"/>
          <w:szCs w:val="24"/>
          <w:rtl/>
        </w:rPr>
        <w:t xml:space="preserve"> الذي صدر في العام 2010</w:t>
      </w:r>
      <w:r w:rsidR="00322A9B" w:rsidRPr="009C6DD0">
        <w:rPr>
          <w:rFonts w:ascii="Simplified Arabic" w:hAnsi="Simplified Arabic" w:cs="Simplified Arabic" w:hint="cs"/>
          <w:sz w:val="24"/>
          <w:szCs w:val="24"/>
          <w:rtl/>
        </w:rPr>
        <w:t>، و</w:t>
      </w:r>
      <w:r w:rsidRPr="009C6DD0">
        <w:rPr>
          <w:rFonts w:ascii="Simplified Arabic" w:hAnsi="Simplified Arabic" w:cs="Simplified Arabic" w:hint="cs"/>
          <w:sz w:val="24"/>
          <w:szCs w:val="24"/>
          <w:rtl/>
        </w:rPr>
        <w:t xml:space="preserve">وضع قائمة من المؤشرات </w:t>
      </w:r>
      <w:r w:rsidR="00322A9B" w:rsidRPr="009C6DD0">
        <w:rPr>
          <w:rFonts w:ascii="Simplified Arabic" w:hAnsi="Simplified Arabic" w:cs="Simplified Arabic" w:hint="cs"/>
          <w:sz w:val="24"/>
          <w:szCs w:val="24"/>
          <w:rtl/>
        </w:rPr>
        <w:t xml:space="preserve">الوطنية </w:t>
      </w:r>
      <w:r w:rsidRPr="009C6DD0">
        <w:rPr>
          <w:rFonts w:ascii="Simplified Arabic" w:hAnsi="Simplified Arabic" w:cs="Simplified Arabic" w:hint="cs"/>
          <w:sz w:val="24"/>
          <w:szCs w:val="24"/>
          <w:rtl/>
        </w:rPr>
        <w:t>المبنية</w:t>
      </w:r>
      <w:r w:rsidR="00B51458" w:rsidRPr="009C6DD0">
        <w:rPr>
          <w:rFonts w:ascii="Simplified Arabic" w:hAnsi="Simplified Arabic" w:cs="Simplified Arabic" w:hint="cs"/>
          <w:sz w:val="24"/>
          <w:szCs w:val="24"/>
          <w:rtl/>
        </w:rPr>
        <w:t xml:space="preserve"> على أساس حقوق الطفل في بعض القطاعات ومأسستها، في اطار دور الجهاز في </w:t>
      </w:r>
      <w:r w:rsidRPr="009C6DD0">
        <w:rPr>
          <w:rFonts w:ascii="Simplified Arabic" w:hAnsi="Simplified Arabic" w:cs="Simplified Arabic" w:hint="cs"/>
          <w:sz w:val="24"/>
          <w:szCs w:val="24"/>
          <w:rtl/>
        </w:rPr>
        <w:t>تطوير نظام مراقبة وطني ل</w:t>
      </w:r>
      <w:r w:rsidR="00B51458" w:rsidRPr="009C6DD0">
        <w:rPr>
          <w:rFonts w:ascii="Simplified Arabic" w:hAnsi="Simplified Arabic" w:cs="Simplified Arabic" w:hint="cs"/>
          <w:sz w:val="24"/>
          <w:szCs w:val="24"/>
          <w:rtl/>
        </w:rPr>
        <w:t>لمؤشرات الوطنية</w:t>
      </w:r>
      <w:r w:rsidRPr="009C6DD0">
        <w:rPr>
          <w:rFonts w:ascii="Simplified Arabic" w:hAnsi="Simplified Arabic" w:cs="Simplified Arabic" w:hint="cs"/>
          <w:sz w:val="24"/>
          <w:szCs w:val="24"/>
          <w:rtl/>
        </w:rPr>
        <w:t>.</w:t>
      </w:r>
    </w:p>
    <w:p w:rsidR="00C53924" w:rsidRPr="009C6DD0" w:rsidRDefault="00C53924" w:rsidP="000120AC">
      <w:pPr>
        <w:pStyle w:val="ListParagraph"/>
        <w:bidi/>
        <w:ind w:left="360" w:hanging="377"/>
        <w:rPr>
          <w:rFonts w:ascii="Simplified Arabic" w:hAnsi="Simplified Arabic" w:cs="Simplified Arabic"/>
          <w:b/>
          <w:bCs/>
          <w:sz w:val="24"/>
          <w:szCs w:val="24"/>
          <w:rtl/>
        </w:rPr>
      </w:pPr>
    </w:p>
    <w:p w:rsidR="00C53924" w:rsidRPr="009C6DD0" w:rsidRDefault="00C53924" w:rsidP="00C53924">
      <w:pPr>
        <w:pStyle w:val="ListParagraph"/>
        <w:bidi/>
        <w:ind w:left="360" w:hanging="377"/>
        <w:rPr>
          <w:rFonts w:ascii="Simplified Arabic" w:hAnsi="Simplified Arabic" w:cs="Simplified Arabic"/>
          <w:b/>
          <w:bCs/>
          <w:sz w:val="24"/>
          <w:szCs w:val="24"/>
          <w:rtl/>
        </w:rPr>
      </w:pPr>
    </w:p>
    <w:p w:rsidR="00E4272A" w:rsidRPr="009C6DD0" w:rsidRDefault="00CF5F48" w:rsidP="00C53924">
      <w:pPr>
        <w:pStyle w:val="ListParagraph"/>
        <w:bidi/>
        <w:ind w:left="360" w:hanging="377"/>
        <w:rPr>
          <w:rFonts w:ascii="Simplified Arabic" w:hAnsi="Simplified Arabic" w:cs="Simplified Arabic"/>
          <w:b/>
          <w:bCs/>
          <w:sz w:val="24"/>
          <w:szCs w:val="24"/>
        </w:rPr>
      </w:pPr>
      <w:r w:rsidRPr="009C6DD0">
        <w:rPr>
          <w:rFonts w:ascii="Simplified Arabic" w:hAnsi="Simplified Arabic" w:cs="Simplified Arabic" w:hint="cs"/>
          <w:b/>
          <w:bCs/>
          <w:sz w:val="24"/>
          <w:szCs w:val="24"/>
          <w:rtl/>
        </w:rPr>
        <w:lastRenderedPageBreak/>
        <w:t xml:space="preserve">2.1 </w:t>
      </w:r>
      <w:r w:rsidR="00E4272A" w:rsidRPr="009C6DD0">
        <w:rPr>
          <w:rFonts w:ascii="Simplified Arabic" w:hAnsi="Simplified Arabic" w:cs="Simplified Arabic" w:hint="cs"/>
          <w:b/>
          <w:bCs/>
          <w:sz w:val="24"/>
          <w:szCs w:val="24"/>
          <w:rtl/>
        </w:rPr>
        <w:t>تعريف الطفل</w:t>
      </w:r>
    </w:p>
    <w:p w:rsidR="00E4272A" w:rsidRPr="009C6DD0" w:rsidRDefault="00E4272A" w:rsidP="00C36D5B">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يعرف الطفل وفق قانون الطفل الفلسطيني (7) للعام 2004</w:t>
      </w:r>
      <w:r w:rsidR="00BB3F45" w:rsidRPr="009C6DD0">
        <w:rPr>
          <w:rFonts w:ascii="Simplified Arabic" w:hAnsi="Simplified Arabic" w:cs="Simplified Arabic" w:hint="cs"/>
          <w:sz w:val="24"/>
          <w:szCs w:val="24"/>
          <w:rtl/>
        </w:rPr>
        <w:t xml:space="preserve"> والقانون المعدل</w:t>
      </w:r>
      <w:r w:rsidRPr="009C6DD0">
        <w:rPr>
          <w:rFonts w:ascii="Simplified Arabic" w:hAnsi="Simplified Arabic" w:cs="Simplified Arabic" w:hint="cs"/>
          <w:sz w:val="24"/>
          <w:szCs w:val="24"/>
          <w:rtl/>
        </w:rPr>
        <w:t>، بأنه كل إنسان لم يتم الثامنة عشرة من عمره.</w:t>
      </w:r>
      <w:r w:rsidR="00627604"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ويدخل ضمن ذلك الطفل الذي لم يولد بعد.</w:t>
      </w:r>
      <w:r w:rsidR="00627604"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إلا أن القوانين الأخرى لا تنسجم بالضرورة مع هذا التعريف من حيث السن القانونية</w:t>
      </w:r>
      <w:r w:rsidR="00B51458" w:rsidRPr="009C6DD0">
        <w:rPr>
          <w:rFonts w:ascii="Simplified Arabic" w:hAnsi="Simplified Arabic" w:cs="Simplified Arabic" w:hint="cs"/>
          <w:sz w:val="24"/>
          <w:szCs w:val="24"/>
          <w:rtl/>
        </w:rPr>
        <w:t xml:space="preserve"> الدنيا</w:t>
      </w:r>
      <w:r w:rsidRPr="009C6DD0">
        <w:rPr>
          <w:rFonts w:ascii="Simplified Arabic" w:hAnsi="Simplified Arabic" w:cs="Simplified Arabic" w:hint="cs"/>
          <w:sz w:val="24"/>
          <w:szCs w:val="24"/>
          <w:rtl/>
        </w:rPr>
        <w:t xml:space="preserve"> والمسؤولية </w:t>
      </w:r>
      <w:r w:rsidR="00B51458" w:rsidRPr="009C6DD0">
        <w:rPr>
          <w:rFonts w:ascii="Simplified Arabic" w:hAnsi="Simplified Arabic" w:cs="Simplified Arabic" w:hint="cs"/>
          <w:sz w:val="24"/>
          <w:szCs w:val="24"/>
          <w:rtl/>
        </w:rPr>
        <w:t xml:space="preserve">المترتبة على ذلك، </w:t>
      </w:r>
      <w:r w:rsidRPr="009C6DD0">
        <w:rPr>
          <w:rFonts w:ascii="Simplified Arabic" w:hAnsi="Simplified Arabic" w:cs="Simplified Arabic" w:hint="cs"/>
          <w:sz w:val="24"/>
          <w:szCs w:val="24"/>
          <w:rtl/>
        </w:rPr>
        <w:t>فمثلا</w:t>
      </w:r>
      <w:r w:rsidR="00627604" w:rsidRPr="009C6DD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w:t>
      </w:r>
    </w:p>
    <w:p w:rsidR="00177149" w:rsidRPr="009C6DD0" w:rsidRDefault="00A32819" w:rsidP="00177149">
      <w:pPr>
        <w:bidi/>
        <w:rPr>
          <w:rFonts w:ascii="Simplified Arabic" w:hAnsi="Simplified Arabic" w:cs="Simplified Arabic"/>
          <w:sz w:val="24"/>
          <w:szCs w:val="24"/>
        </w:rPr>
      </w:pPr>
      <w:r>
        <w:rPr>
          <w:rFonts w:ascii="Simplified Arabic" w:hAnsi="Simplified Arabic" w:cs="Simplified Arabic"/>
          <w:noProof/>
          <w:sz w:val="24"/>
          <w:szCs w:val="24"/>
        </w:rPr>
        <w:pict>
          <v:shape id="_x0000_s1030" type="#_x0000_t202" style="position:absolute;left:0;text-align:left;margin-left:135.75pt;margin-top:298.7pt;width:179.25pt;height:42pt;z-index:251673600" filled="f" stroked="f">
            <v:textbox style="mso-next-textbox:#_x0000_s1030">
              <w:txbxContent>
                <w:p w:rsidR="000A4A04" w:rsidRPr="003805C4" w:rsidRDefault="000A4A04" w:rsidP="00627604">
                  <w:pPr>
                    <w:bidi/>
                    <w:jc w:val="center"/>
                    <w:rPr>
                      <w:b/>
                      <w:bCs/>
                      <w:color w:val="FFFFFF" w:themeColor="background1"/>
                      <w:sz w:val="36"/>
                      <w:szCs w:val="36"/>
                    </w:rPr>
                  </w:pPr>
                  <w:r w:rsidRPr="003805C4">
                    <w:rPr>
                      <w:rFonts w:hint="cs"/>
                      <w:b/>
                      <w:bCs/>
                      <w:color w:val="FFFFFF" w:themeColor="background1"/>
                      <w:sz w:val="36"/>
                      <w:szCs w:val="36"/>
                      <w:rtl/>
                    </w:rPr>
                    <w:t>السن القانونية</w:t>
                  </w:r>
                </w:p>
              </w:txbxContent>
            </v:textbox>
          </v:shape>
        </w:pict>
      </w:r>
      <w:r w:rsidR="00E4272A" w:rsidRPr="009C6DD0">
        <w:rPr>
          <w:rFonts w:ascii="Simplified Arabic" w:hAnsi="Simplified Arabic" w:cs="Simplified Arabic"/>
          <w:noProof/>
          <w:sz w:val="24"/>
          <w:szCs w:val="24"/>
          <w:rtl/>
        </w:rPr>
        <w:drawing>
          <wp:inline distT="0" distB="0" distL="0" distR="0">
            <wp:extent cx="5972175" cy="4448175"/>
            <wp:effectExtent l="19050" t="0" r="28575" b="0"/>
            <wp:docPr id="2"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4D0D19" w:rsidRPr="009C6DD0" w:rsidRDefault="00440D5F" w:rsidP="007C58D8">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 </w:t>
      </w:r>
      <w:r w:rsidR="00177149" w:rsidRPr="009C6DD0">
        <w:rPr>
          <w:rFonts w:ascii="Simplified Arabic" w:hAnsi="Simplified Arabic" w:cs="Simplified Arabic" w:hint="cs"/>
          <w:sz w:val="24"/>
          <w:szCs w:val="24"/>
          <w:rtl/>
        </w:rPr>
        <w:t>ف</w:t>
      </w:r>
      <w:r w:rsidR="004D0D19" w:rsidRPr="009C6DD0">
        <w:rPr>
          <w:rFonts w:ascii="Simplified Arabic" w:hAnsi="Simplified Arabic" w:cs="Simplified Arabic" w:hint="cs"/>
          <w:sz w:val="24"/>
          <w:szCs w:val="24"/>
          <w:rtl/>
        </w:rPr>
        <w:t xml:space="preserve">قبل سن الثامنة عشرة يعتبر الطفل قاصرا. </w:t>
      </w:r>
      <w:r w:rsidR="008B40F8" w:rsidRPr="009C6DD0">
        <w:rPr>
          <w:rFonts w:ascii="Simplified Arabic" w:hAnsi="Simplified Arabic" w:cs="Simplified Arabic" w:hint="cs"/>
          <w:sz w:val="24"/>
          <w:szCs w:val="24"/>
          <w:rtl/>
        </w:rPr>
        <w:t>وتسعى القوانين الدولية لرفع السن القانوني للخدمات المجانية وحماية الطفل، ومشاركته دون تحديد السن الأدنى، حيث يترك ذلك للدولة لتحديده.</w:t>
      </w:r>
      <w:r w:rsidR="00627604" w:rsidRPr="009C6DD0">
        <w:rPr>
          <w:rFonts w:ascii="Simplified Arabic" w:hAnsi="Simplified Arabic" w:cs="Simplified Arabic" w:hint="cs"/>
          <w:sz w:val="24"/>
          <w:szCs w:val="24"/>
          <w:rtl/>
        </w:rPr>
        <w:t xml:space="preserve"> </w:t>
      </w:r>
      <w:r w:rsidR="008B40F8" w:rsidRPr="009C6DD0">
        <w:rPr>
          <w:rFonts w:ascii="Simplified Arabic" w:hAnsi="Simplified Arabic" w:cs="Simplified Arabic" w:hint="cs"/>
          <w:sz w:val="24"/>
          <w:szCs w:val="24"/>
          <w:rtl/>
        </w:rPr>
        <w:t xml:space="preserve"> </w:t>
      </w:r>
      <w:r w:rsidR="004D0D19" w:rsidRPr="009C6DD0">
        <w:rPr>
          <w:rFonts w:ascii="Simplified Arabic" w:hAnsi="Simplified Arabic" w:cs="Simplified Arabic" w:hint="cs"/>
          <w:sz w:val="24"/>
          <w:szCs w:val="24"/>
          <w:rtl/>
        </w:rPr>
        <w:t xml:space="preserve">ومن </w:t>
      </w:r>
      <w:r w:rsidR="001F596D" w:rsidRPr="009C6DD0">
        <w:rPr>
          <w:rFonts w:ascii="Simplified Arabic" w:hAnsi="Simplified Arabic" w:cs="Simplified Arabic" w:hint="cs"/>
          <w:sz w:val="24"/>
          <w:szCs w:val="24"/>
          <w:rtl/>
        </w:rPr>
        <w:t xml:space="preserve">المفارقات </w:t>
      </w:r>
      <w:r w:rsidR="004D0D19" w:rsidRPr="009C6DD0">
        <w:rPr>
          <w:rFonts w:ascii="Simplified Arabic" w:hAnsi="Simplified Arabic" w:cs="Simplified Arabic" w:hint="cs"/>
          <w:sz w:val="24"/>
          <w:szCs w:val="24"/>
          <w:rtl/>
        </w:rPr>
        <w:t xml:space="preserve">ان الطفل </w:t>
      </w:r>
      <w:r w:rsidR="001C485D" w:rsidRPr="009C6DD0">
        <w:rPr>
          <w:rFonts w:ascii="Simplified Arabic" w:hAnsi="Simplified Arabic" w:cs="Simplified Arabic" w:hint="cs"/>
          <w:sz w:val="24"/>
          <w:szCs w:val="24"/>
          <w:rtl/>
        </w:rPr>
        <w:t xml:space="preserve">الفلسطيني </w:t>
      </w:r>
      <w:r w:rsidR="004D0D19" w:rsidRPr="009C6DD0">
        <w:rPr>
          <w:rFonts w:ascii="Simplified Arabic" w:hAnsi="Simplified Arabic" w:cs="Simplified Arabic" w:hint="cs"/>
          <w:sz w:val="24"/>
          <w:szCs w:val="24"/>
          <w:rtl/>
        </w:rPr>
        <w:t>في سن 15-16 سنة يحق له الزواج بينما لا يحق له الانتخاب او ا</w:t>
      </w:r>
      <w:r w:rsidR="00BB3F45" w:rsidRPr="009C6DD0">
        <w:rPr>
          <w:rFonts w:ascii="Simplified Arabic" w:hAnsi="Simplified Arabic" w:cs="Simplified Arabic" w:hint="cs"/>
          <w:sz w:val="24"/>
          <w:szCs w:val="24"/>
          <w:rtl/>
        </w:rPr>
        <w:t>لحصول على رخصة سياقة.</w:t>
      </w:r>
      <w:r w:rsidR="00627604" w:rsidRPr="009C6DD0">
        <w:rPr>
          <w:rFonts w:ascii="Simplified Arabic" w:hAnsi="Simplified Arabic" w:cs="Simplified Arabic" w:hint="cs"/>
          <w:sz w:val="24"/>
          <w:szCs w:val="24"/>
          <w:rtl/>
        </w:rPr>
        <w:t xml:space="preserve"> </w:t>
      </w:r>
      <w:r w:rsidR="00BB3F45" w:rsidRPr="009C6DD0">
        <w:rPr>
          <w:rFonts w:ascii="Simplified Arabic" w:hAnsi="Simplified Arabic" w:cs="Simplified Arabic" w:hint="cs"/>
          <w:sz w:val="24"/>
          <w:szCs w:val="24"/>
          <w:rtl/>
        </w:rPr>
        <w:t xml:space="preserve"> والطفل فوق </w:t>
      </w:r>
      <w:r w:rsidR="004D0D19" w:rsidRPr="009C6DD0">
        <w:rPr>
          <w:rFonts w:ascii="Simplified Arabic" w:hAnsi="Simplified Arabic" w:cs="Simplified Arabic" w:hint="cs"/>
          <w:sz w:val="24"/>
          <w:szCs w:val="24"/>
          <w:rtl/>
        </w:rPr>
        <w:t>عمر 12 سنة من الممكن ان يعرض للمحاكمة</w:t>
      </w:r>
      <w:r w:rsidR="00BB3F45" w:rsidRPr="009C6DD0">
        <w:rPr>
          <w:rFonts w:ascii="Simplified Arabic" w:hAnsi="Simplified Arabic" w:cs="Simplified Arabic" w:hint="cs"/>
          <w:sz w:val="24"/>
          <w:szCs w:val="24"/>
          <w:rtl/>
        </w:rPr>
        <w:t xml:space="preserve"> (المساءلة القانونية)</w:t>
      </w:r>
      <w:r w:rsidR="00B80982">
        <w:rPr>
          <w:rFonts w:ascii="Simplified Arabic" w:hAnsi="Simplified Arabic" w:cs="Simplified Arabic" w:hint="cs"/>
          <w:sz w:val="24"/>
          <w:szCs w:val="24"/>
          <w:rtl/>
        </w:rPr>
        <w:t xml:space="preserve"> في المحاكم الخاصة بالأحداث.  </w:t>
      </w:r>
      <w:r w:rsidR="004D0D19" w:rsidRPr="009C6DD0">
        <w:rPr>
          <w:rFonts w:ascii="Simplified Arabic" w:hAnsi="Simplified Arabic" w:cs="Simplified Arabic" w:hint="cs"/>
          <w:sz w:val="24"/>
          <w:szCs w:val="24"/>
          <w:rtl/>
        </w:rPr>
        <w:t>بينما لا يمكنه الادلاء بالشهادة قبل سن 15، وقبل ذلك يكون من قبل الاستئناس برأيه.</w:t>
      </w:r>
      <w:r w:rsidR="00627604" w:rsidRPr="009C6DD0">
        <w:rPr>
          <w:rFonts w:ascii="Simplified Arabic" w:hAnsi="Simplified Arabic" w:cs="Simplified Arabic" w:hint="cs"/>
          <w:sz w:val="24"/>
          <w:szCs w:val="24"/>
          <w:rtl/>
        </w:rPr>
        <w:t xml:space="preserve"> </w:t>
      </w:r>
      <w:r w:rsidR="004D0D19" w:rsidRPr="009C6DD0">
        <w:rPr>
          <w:rFonts w:ascii="Simplified Arabic" w:hAnsi="Simplified Arabic" w:cs="Simplified Arabic" w:hint="cs"/>
          <w:sz w:val="24"/>
          <w:szCs w:val="24"/>
          <w:rtl/>
        </w:rPr>
        <w:t xml:space="preserve"> </w:t>
      </w:r>
      <w:r w:rsidR="00177149" w:rsidRPr="009C6DD0">
        <w:rPr>
          <w:rFonts w:ascii="Simplified Arabic" w:hAnsi="Simplified Arabic" w:cs="Simplified Arabic" w:hint="cs"/>
          <w:sz w:val="24"/>
          <w:szCs w:val="24"/>
          <w:rtl/>
        </w:rPr>
        <w:t>كما</w:t>
      </w:r>
      <w:r w:rsidR="001C485D" w:rsidRPr="009C6DD0">
        <w:rPr>
          <w:rFonts w:ascii="Simplified Arabic" w:hAnsi="Simplified Arabic" w:cs="Simplified Arabic" w:hint="cs"/>
          <w:sz w:val="24"/>
          <w:szCs w:val="24"/>
          <w:rtl/>
        </w:rPr>
        <w:t xml:space="preserve"> </w:t>
      </w:r>
      <w:r w:rsidR="008B40F8" w:rsidRPr="009C6DD0">
        <w:rPr>
          <w:rFonts w:ascii="Simplified Arabic" w:hAnsi="Simplified Arabic" w:cs="Simplified Arabic" w:hint="cs"/>
          <w:sz w:val="24"/>
          <w:szCs w:val="24"/>
          <w:rtl/>
        </w:rPr>
        <w:t xml:space="preserve">تختلف السن القانونية </w:t>
      </w:r>
      <w:r w:rsidR="00177149" w:rsidRPr="009C6DD0">
        <w:rPr>
          <w:rFonts w:ascii="Simplified Arabic" w:hAnsi="Simplified Arabic" w:cs="Simplified Arabic" w:hint="cs"/>
          <w:sz w:val="24"/>
          <w:szCs w:val="24"/>
          <w:rtl/>
        </w:rPr>
        <w:t>بين بعض</w:t>
      </w:r>
      <w:r w:rsidR="008B40F8" w:rsidRPr="009C6DD0">
        <w:rPr>
          <w:rFonts w:ascii="Simplified Arabic" w:hAnsi="Simplified Arabic" w:cs="Simplified Arabic" w:hint="cs"/>
          <w:sz w:val="24"/>
          <w:szCs w:val="24"/>
          <w:rtl/>
        </w:rPr>
        <w:t xml:space="preserve"> القوانين السارية، </w:t>
      </w:r>
      <w:r w:rsidR="001C485D" w:rsidRPr="009C6DD0">
        <w:rPr>
          <w:rFonts w:ascii="Simplified Arabic" w:hAnsi="Simplified Arabic" w:cs="Simplified Arabic" w:hint="cs"/>
          <w:sz w:val="24"/>
          <w:szCs w:val="24"/>
          <w:rtl/>
        </w:rPr>
        <w:t>فهنالك اختلاف بين قانون الطفل الفلسطيني</w:t>
      </w:r>
      <w:r w:rsidR="00BB3F45" w:rsidRPr="009C6DD0">
        <w:rPr>
          <w:rFonts w:ascii="Simplified Arabic" w:hAnsi="Simplified Arabic" w:cs="Simplified Arabic" w:hint="cs"/>
          <w:sz w:val="24"/>
          <w:szCs w:val="24"/>
          <w:rtl/>
        </w:rPr>
        <w:t xml:space="preserve"> المعدل،</w:t>
      </w:r>
      <w:r w:rsidR="001C485D" w:rsidRPr="009C6DD0">
        <w:rPr>
          <w:rFonts w:ascii="Simplified Arabic" w:hAnsi="Simplified Arabic" w:cs="Simplified Arabic" w:hint="cs"/>
          <w:sz w:val="24"/>
          <w:szCs w:val="24"/>
          <w:rtl/>
        </w:rPr>
        <w:t xml:space="preserve"> وقانون العمل، الصحة العامة، ا</w:t>
      </w:r>
      <w:r w:rsidR="00177149" w:rsidRPr="009C6DD0">
        <w:rPr>
          <w:rFonts w:ascii="Simplified Arabic" w:hAnsi="Simplified Arabic" w:cs="Simplified Arabic" w:hint="cs"/>
          <w:sz w:val="24"/>
          <w:szCs w:val="24"/>
          <w:rtl/>
        </w:rPr>
        <w:t>لعقوبات، الأحداث، والتعليم</w:t>
      </w:r>
      <w:r w:rsidR="001C485D" w:rsidRPr="009C6DD0">
        <w:rPr>
          <w:rFonts w:ascii="Simplified Arabic" w:hAnsi="Simplified Arabic" w:cs="Simplified Arabic" w:hint="cs"/>
          <w:sz w:val="24"/>
          <w:szCs w:val="24"/>
          <w:rtl/>
        </w:rPr>
        <w:t xml:space="preserve">، </w:t>
      </w:r>
      <w:r w:rsidR="008B40F8" w:rsidRPr="009C6DD0">
        <w:rPr>
          <w:rFonts w:ascii="Simplified Arabic" w:hAnsi="Simplified Arabic" w:cs="Simplified Arabic" w:hint="cs"/>
          <w:sz w:val="24"/>
          <w:szCs w:val="24"/>
          <w:rtl/>
        </w:rPr>
        <w:t>وهي تختلف</w:t>
      </w:r>
      <w:r w:rsidR="001C485D" w:rsidRPr="009C6DD0">
        <w:rPr>
          <w:rFonts w:ascii="Simplified Arabic" w:hAnsi="Simplified Arabic" w:cs="Simplified Arabic" w:hint="cs"/>
          <w:sz w:val="24"/>
          <w:szCs w:val="24"/>
          <w:rtl/>
        </w:rPr>
        <w:t xml:space="preserve"> أيضا</w:t>
      </w:r>
      <w:r w:rsidR="008B40F8" w:rsidRPr="009C6DD0">
        <w:rPr>
          <w:rFonts w:ascii="Simplified Arabic" w:hAnsi="Simplified Arabic" w:cs="Simplified Arabic" w:hint="cs"/>
          <w:sz w:val="24"/>
          <w:szCs w:val="24"/>
          <w:rtl/>
        </w:rPr>
        <w:t xml:space="preserve"> في الضفة الغربية عنها في قطاع غزة، </w:t>
      </w:r>
      <w:r w:rsidR="001C485D" w:rsidRPr="009C6DD0">
        <w:rPr>
          <w:rFonts w:ascii="Simplified Arabic" w:hAnsi="Simplified Arabic" w:cs="Simplified Arabic" w:hint="cs"/>
          <w:sz w:val="24"/>
          <w:szCs w:val="24"/>
          <w:rtl/>
        </w:rPr>
        <w:t xml:space="preserve">فمثلا السن الأدنى للزواج في </w:t>
      </w:r>
      <w:r w:rsidR="00C364C4" w:rsidRPr="009C6DD0">
        <w:rPr>
          <w:rFonts w:ascii="Simplified Arabic" w:hAnsi="Simplified Arabic" w:cs="Simplified Arabic" w:hint="cs"/>
          <w:sz w:val="24"/>
          <w:szCs w:val="24"/>
          <w:rtl/>
        </w:rPr>
        <w:t xml:space="preserve">قطاع </w:t>
      </w:r>
      <w:r w:rsidR="001C485D" w:rsidRPr="009C6DD0">
        <w:rPr>
          <w:rFonts w:ascii="Simplified Arabic" w:hAnsi="Simplified Arabic" w:cs="Simplified Arabic" w:hint="cs"/>
          <w:sz w:val="24"/>
          <w:szCs w:val="24"/>
          <w:rtl/>
        </w:rPr>
        <w:t xml:space="preserve">غزة 18 سنة للذكور و17 سنة </w:t>
      </w:r>
      <w:r w:rsidR="00397A9B" w:rsidRPr="009C6DD0">
        <w:rPr>
          <w:rFonts w:ascii="Simplified Arabic" w:hAnsi="Simplified Arabic" w:cs="Simplified Arabic" w:hint="cs"/>
          <w:sz w:val="24"/>
          <w:szCs w:val="24"/>
          <w:rtl/>
        </w:rPr>
        <w:t>للإناث</w:t>
      </w:r>
      <w:r w:rsidR="00177149" w:rsidRPr="009C6DD0">
        <w:rPr>
          <w:rFonts w:ascii="Simplified Arabic" w:hAnsi="Simplified Arabic" w:cs="Simplified Arabic" w:hint="cs"/>
          <w:sz w:val="24"/>
          <w:szCs w:val="24"/>
          <w:rtl/>
        </w:rPr>
        <w:t xml:space="preserve"> (وفق التقويم الهجري)</w:t>
      </w:r>
      <w:r w:rsidR="001C485D" w:rsidRPr="009C6DD0">
        <w:rPr>
          <w:rFonts w:ascii="Simplified Arabic" w:hAnsi="Simplified Arabic" w:cs="Simplified Arabic" w:hint="cs"/>
          <w:sz w:val="24"/>
          <w:szCs w:val="24"/>
          <w:rtl/>
        </w:rPr>
        <w:t>.</w:t>
      </w:r>
      <w:r w:rsidR="00627604" w:rsidRPr="009C6DD0">
        <w:rPr>
          <w:rFonts w:ascii="Simplified Arabic" w:hAnsi="Simplified Arabic" w:cs="Simplified Arabic" w:hint="cs"/>
          <w:sz w:val="24"/>
          <w:szCs w:val="24"/>
          <w:rtl/>
        </w:rPr>
        <w:t xml:space="preserve"> </w:t>
      </w:r>
      <w:r w:rsidR="00C364C4" w:rsidRPr="009C6DD0">
        <w:rPr>
          <w:rFonts w:ascii="Simplified Arabic" w:hAnsi="Simplified Arabic" w:cs="Simplified Arabic" w:hint="cs"/>
          <w:sz w:val="24"/>
          <w:szCs w:val="24"/>
          <w:rtl/>
        </w:rPr>
        <w:t xml:space="preserve"> كما تختلف </w:t>
      </w:r>
      <w:r w:rsidR="008B40F8" w:rsidRPr="009C6DD0">
        <w:rPr>
          <w:rFonts w:ascii="Simplified Arabic" w:hAnsi="Simplified Arabic" w:cs="Simplified Arabic" w:hint="cs"/>
          <w:sz w:val="24"/>
          <w:szCs w:val="24"/>
          <w:rtl/>
        </w:rPr>
        <w:t xml:space="preserve">حسب القانون الكنسي او </w:t>
      </w:r>
      <w:r w:rsidR="00C364C4" w:rsidRPr="009C6DD0">
        <w:rPr>
          <w:rFonts w:ascii="Simplified Arabic" w:hAnsi="Simplified Arabic" w:cs="Simplified Arabic" w:hint="cs"/>
          <w:sz w:val="24"/>
          <w:szCs w:val="24"/>
          <w:rtl/>
        </w:rPr>
        <w:t>القانون الشرعي</w:t>
      </w:r>
      <w:r w:rsidR="008B40F8" w:rsidRPr="009C6DD0">
        <w:rPr>
          <w:rFonts w:ascii="Simplified Arabic" w:hAnsi="Simplified Arabic" w:cs="Simplified Arabic" w:hint="cs"/>
          <w:sz w:val="24"/>
          <w:szCs w:val="24"/>
          <w:rtl/>
        </w:rPr>
        <w:t>.</w:t>
      </w:r>
      <w:r w:rsidR="00627604" w:rsidRPr="009C6DD0">
        <w:rPr>
          <w:rFonts w:ascii="Simplified Arabic" w:hAnsi="Simplified Arabic" w:cs="Simplified Arabic" w:hint="cs"/>
          <w:sz w:val="24"/>
          <w:szCs w:val="24"/>
          <w:rtl/>
        </w:rPr>
        <w:t xml:space="preserve"> </w:t>
      </w:r>
      <w:r w:rsidR="008B40F8" w:rsidRPr="009C6DD0">
        <w:rPr>
          <w:rFonts w:ascii="Simplified Arabic" w:hAnsi="Simplified Arabic" w:cs="Simplified Arabic" w:hint="cs"/>
          <w:sz w:val="24"/>
          <w:szCs w:val="24"/>
          <w:rtl/>
        </w:rPr>
        <w:t xml:space="preserve"> لذا من الضروري توحيد السن القانوني في جميع القوانين والمناطق في فلسطين.</w:t>
      </w:r>
    </w:p>
    <w:p w:rsidR="00C53924" w:rsidRPr="009C6DD0" w:rsidRDefault="00C53924" w:rsidP="000120AC">
      <w:pPr>
        <w:pStyle w:val="ListParagraph"/>
        <w:bidi/>
        <w:ind w:left="360" w:hanging="377"/>
        <w:rPr>
          <w:rFonts w:ascii="Simplified Arabic" w:hAnsi="Simplified Arabic" w:cs="Simplified Arabic"/>
          <w:b/>
          <w:bCs/>
          <w:sz w:val="24"/>
          <w:szCs w:val="24"/>
          <w:rtl/>
        </w:rPr>
      </w:pPr>
    </w:p>
    <w:p w:rsidR="00D1104C" w:rsidRPr="009C6DD0" w:rsidRDefault="00CF5F48" w:rsidP="002D0453">
      <w:pPr>
        <w:pStyle w:val="ListParagraph"/>
        <w:bidi/>
        <w:ind w:left="360" w:hanging="377"/>
        <w:rPr>
          <w:rFonts w:ascii="Simplified Arabic" w:hAnsi="Simplified Arabic" w:cs="Simplified Arabic"/>
          <w:b/>
          <w:bCs/>
          <w:sz w:val="24"/>
          <w:szCs w:val="24"/>
        </w:rPr>
      </w:pPr>
      <w:r w:rsidRPr="009C6DD0">
        <w:rPr>
          <w:rFonts w:ascii="Simplified Arabic" w:hAnsi="Simplified Arabic" w:cs="Simplified Arabic" w:hint="cs"/>
          <w:b/>
          <w:bCs/>
          <w:sz w:val="24"/>
          <w:szCs w:val="24"/>
          <w:rtl/>
        </w:rPr>
        <w:lastRenderedPageBreak/>
        <w:t xml:space="preserve">3.1 </w:t>
      </w:r>
      <w:r w:rsidR="00D1104C" w:rsidRPr="009C6DD0">
        <w:rPr>
          <w:rFonts w:ascii="Simplified Arabic" w:hAnsi="Simplified Arabic" w:cs="Simplified Arabic" w:hint="cs"/>
          <w:b/>
          <w:bCs/>
          <w:sz w:val="24"/>
          <w:szCs w:val="24"/>
          <w:rtl/>
        </w:rPr>
        <w:t>مراقبة حقوق الطفل</w:t>
      </w:r>
    </w:p>
    <w:p w:rsidR="001C485D" w:rsidRPr="009C6DD0" w:rsidRDefault="001C485D" w:rsidP="00C36D5B">
      <w:pPr>
        <w:pStyle w:val="ListParagraph"/>
        <w:bidi/>
        <w:ind w:left="29"/>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ان وجود بيانات صحيحة وموثوقة تساعد في المراقبة المستمرة للاتجاهات السائدة في حقوق الطفل، </w:t>
      </w:r>
      <w:r w:rsidR="00177149" w:rsidRPr="009C6DD0">
        <w:rPr>
          <w:rFonts w:ascii="Simplified Arabic" w:hAnsi="Simplified Arabic" w:cs="Simplified Arabic" w:hint="cs"/>
          <w:sz w:val="24"/>
          <w:szCs w:val="24"/>
          <w:rtl/>
        </w:rPr>
        <w:t xml:space="preserve">والمقارنة بينها، </w:t>
      </w:r>
      <w:r w:rsidRPr="009C6DD0">
        <w:rPr>
          <w:rFonts w:ascii="Simplified Arabic" w:hAnsi="Simplified Arabic" w:cs="Simplified Arabic" w:hint="cs"/>
          <w:sz w:val="24"/>
          <w:szCs w:val="24"/>
          <w:rtl/>
        </w:rPr>
        <w:t xml:space="preserve">وبالتالي تحميل الحكومة وغيرها من الشركاء المسؤولية القانونية </w:t>
      </w:r>
      <w:r w:rsidR="00397A9B" w:rsidRPr="009C6DD0">
        <w:rPr>
          <w:rFonts w:ascii="Simplified Arabic" w:hAnsi="Simplified Arabic" w:cs="Simplified Arabic" w:hint="cs"/>
          <w:sz w:val="24"/>
          <w:szCs w:val="24"/>
          <w:rtl/>
        </w:rPr>
        <w:t>والأخلاقية</w:t>
      </w:r>
      <w:r w:rsidRPr="009C6DD0">
        <w:rPr>
          <w:rFonts w:ascii="Simplified Arabic" w:hAnsi="Simplified Arabic" w:cs="Simplified Arabic" w:hint="cs"/>
          <w:sz w:val="24"/>
          <w:szCs w:val="24"/>
          <w:rtl/>
        </w:rPr>
        <w:t xml:space="preserve"> لضمان المحاسبة والشفافية في اعمال حقوق الطفل الفلسطيني.</w:t>
      </w:r>
      <w:r w:rsidR="003805C4" w:rsidRPr="009C6DD0">
        <w:rPr>
          <w:rFonts w:ascii="Simplified Arabic" w:hAnsi="Simplified Arabic" w:cs="Simplified Arabic" w:hint="cs"/>
          <w:sz w:val="24"/>
          <w:szCs w:val="24"/>
          <w:rtl/>
        </w:rPr>
        <w:t xml:space="preserve"> وتشمل هذه العملية </w:t>
      </w:r>
      <w:r w:rsidR="003B22E6" w:rsidRPr="009C6DD0">
        <w:rPr>
          <w:rFonts w:ascii="Simplified Arabic" w:hAnsi="Simplified Arabic" w:cs="Simplified Arabic" w:hint="cs"/>
          <w:sz w:val="24"/>
          <w:szCs w:val="24"/>
          <w:rtl/>
        </w:rPr>
        <w:t xml:space="preserve">أيضا </w:t>
      </w:r>
      <w:r w:rsidR="003805C4" w:rsidRPr="009C6DD0">
        <w:rPr>
          <w:rFonts w:ascii="Simplified Arabic" w:hAnsi="Simplified Arabic" w:cs="Simplified Arabic" w:hint="cs"/>
          <w:sz w:val="24"/>
          <w:szCs w:val="24"/>
          <w:rtl/>
        </w:rPr>
        <w:t xml:space="preserve">مراقبة المؤشرات الخاصة برفاه الطفل، وبالتالي </w:t>
      </w:r>
      <w:r w:rsidR="003B22E6" w:rsidRPr="009C6DD0">
        <w:rPr>
          <w:rFonts w:ascii="Simplified Arabic" w:hAnsi="Simplified Arabic" w:cs="Simplified Arabic" w:hint="cs"/>
          <w:sz w:val="24"/>
          <w:szCs w:val="24"/>
          <w:rtl/>
        </w:rPr>
        <w:t>فان</w:t>
      </w:r>
      <w:r w:rsidR="003805C4" w:rsidRPr="009C6DD0">
        <w:rPr>
          <w:rFonts w:ascii="Simplified Arabic" w:hAnsi="Simplified Arabic" w:cs="Simplified Arabic" w:hint="cs"/>
          <w:sz w:val="24"/>
          <w:szCs w:val="24"/>
          <w:rtl/>
        </w:rPr>
        <w:t xml:space="preserve"> مؤشرات حقوق الطفل</w:t>
      </w:r>
      <w:r w:rsidR="003B22E6" w:rsidRPr="009C6DD0">
        <w:rPr>
          <w:rFonts w:ascii="Simplified Arabic" w:hAnsi="Simplified Arabic" w:cs="Simplified Arabic" w:hint="cs"/>
          <w:sz w:val="24"/>
          <w:szCs w:val="24"/>
          <w:rtl/>
        </w:rPr>
        <w:t xml:space="preserve"> تعتبر بمثابة مظلة لجميع المؤشرات الخاصة بالطفل وليس العكس</w:t>
      </w:r>
      <w:r w:rsidR="003805C4" w:rsidRPr="009C6DD0">
        <w:rPr>
          <w:rFonts w:ascii="Simplified Arabic" w:hAnsi="Simplified Arabic" w:cs="Simplified Arabic" w:hint="cs"/>
          <w:sz w:val="24"/>
          <w:szCs w:val="24"/>
          <w:rtl/>
        </w:rPr>
        <w:t>.</w:t>
      </w:r>
      <w:r w:rsidR="00627604" w:rsidRPr="009C6DD0">
        <w:rPr>
          <w:rFonts w:ascii="Simplified Arabic" w:hAnsi="Simplified Arabic" w:cs="Simplified Arabic" w:hint="cs"/>
          <w:sz w:val="24"/>
          <w:szCs w:val="24"/>
          <w:rtl/>
        </w:rPr>
        <w:t xml:space="preserve"> </w:t>
      </w:r>
      <w:r w:rsidR="00177149" w:rsidRPr="009C6DD0">
        <w:rPr>
          <w:rFonts w:ascii="Simplified Arabic" w:hAnsi="Simplified Arabic" w:cs="Simplified Arabic" w:hint="cs"/>
          <w:sz w:val="24"/>
          <w:szCs w:val="24"/>
          <w:rtl/>
        </w:rPr>
        <w:t xml:space="preserve"> وتتلخص اليات مراقبة حقوق الطفل الفلسطيني في ما يلي:</w:t>
      </w:r>
    </w:p>
    <w:p w:rsidR="00447365" w:rsidRPr="009C6DD0" w:rsidRDefault="00447365" w:rsidP="00447365">
      <w:pPr>
        <w:pStyle w:val="ListParagraph"/>
        <w:bidi/>
        <w:ind w:left="360"/>
        <w:rPr>
          <w:rFonts w:ascii="Simplified Arabic" w:hAnsi="Simplified Arabic" w:cs="Simplified Arabic"/>
          <w:sz w:val="24"/>
          <w:szCs w:val="24"/>
          <w:rtl/>
        </w:rPr>
      </w:pPr>
    </w:p>
    <w:p w:rsidR="00D1104C" w:rsidRPr="009C6DD0" w:rsidRDefault="00D1104C" w:rsidP="00EE63B6">
      <w:pPr>
        <w:pStyle w:val="ListParagraph"/>
        <w:shd w:val="clear" w:color="auto" w:fill="FFFFFF"/>
        <w:bidi/>
        <w:spacing w:after="0" w:line="240" w:lineRule="auto"/>
        <w:ind w:left="360" w:hanging="377"/>
        <w:jc w:val="both"/>
        <w:rPr>
          <w:rStyle w:val="Strong"/>
          <w:rFonts w:ascii="Simplified Arabic" w:eastAsia="Times New Roman" w:hAnsi="Simplified Arabic" w:cs="Simplified Arabic"/>
          <w:b w:val="0"/>
          <w:bCs/>
          <w:sz w:val="24"/>
          <w:szCs w:val="24"/>
          <w:u w:val="single"/>
        </w:rPr>
      </w:pPr>
      <w:r w:rsidRPr="009C6DD0">
        <w:rPr>
          <w:rStyle w:val="Strong"/>
          <w:rFonts w:ascii="Simplified Arabic" w:hAnsi="Simplified Arabic" w:cs="Simplified Arabic" w:hint="cs"/>
          <w:b w:val="0"/>
          <w:bCs/>
          <w:sz w:val="24"/>
          <w:szCs w:val="24"/>
          <w:rtl/>
        </w:rPr>
        <w:t>مراقبة حقوق الطفل بناء على المؤشرات من خلال نظام المراقبة الوطني</w:t>
      </w:r>
    </w:p>
    <w:p w:rsidR="00D1104C" w:rsidRPr="009C6DD0" w:rsidRDefault="00D1104C" w:rsidP="00A80CEA">
      <w:pPr>
        <w:pStyle w:val="ListParagraph"/>
        <w:shd w:val="clear" w:color="auto" w:fill="FFFFFF"/>
        <w:bidi/>
        <w:spacing w:after="0" w:line="240" w:lineRule="auto"/>
        <w:ind w:left="0"/>
        <w:jc w:val="both"/>
        <w:rPr>
          <w:rFonts w:ascii="Simplified Arabic" w:hAnsi="Simplified Arabic" w:cs="Simplified Arabic"/>
          <w:sz w:val="24"/>
          <w:szCs w:val="24"/>
          <w:rtl/>
        </w:rPr>
      </w:pPr>
      <w:r w:rsidRPr="009C6DD0">
        <w:rPr>
          <w:rFonts w:ascii="Simplified Arabic" w:hAnsi="Simplified Arabic" w:cs="Simplified Arabic"/>
          <w:b/>
          <w:sz w:val="24"/>
          <w:szCs w:val="24"/>
          <w:rtl/>
        </w:rPr>
        <w:t>بدأ الجهاز المركزي للإحصاء الفلسطيني بإنشاء نظام مراقبة</w:t>
      </w:r>
      <w:r w:rsidR="00F52454" w:rsidRPr="009C6DD0">
        <w:rPr>
          <w:rFonts w:ascii="Simplified Arabic" w:hAnsi="Simplified Arabic" w:cs="Simplified Arabic" w:hint="cs"/>
          <w:b/>
          <w:sz w:val="24"/>
          <w:szCs w:val="24"/>
          <w:rtl/>
        </w:rPr>
        <w:t xml:space="preserve"> احصائي</w:t>
      </w:r>
      <w:r w:rsidRPr="009C6DD0">
        <w:rPr>
          <w:rFonts w:ascii="Simplified Arabic" w:hAnsi="Simplified Arabic" w:cs="Simplified Arabic"/>
          <w:b/>
          <w:sz w:val="24"/>
          <w:szCs w:val="24"/>
          <w:rtl/>
        </w:rPr>
        <w:t xml:space="preserve"> لكافة القطاعات في العام</w:t>
      </w:r>
      <w:r w:rsidRPr="009C6DD0">
        <w:rPr>
          <w:rFonts w:ascii="Simplified Arabic" w:hAnsi="Simplified Arabic" w:cs="Simplified Arabic"/>
          <w:sz w:val="24"/>
          <w:szCs w:val="24"/>
        </w:rPr>
        <w:t>2011</w:t>
      </w:r>
      <w:r w:rsidR="00A65A5B"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 xml:space="preserve">، </w:t>
      </w:r>
      <w:r w:rsidRPr="009C6DD0">
        <w:rPr>
          <w:rFonts w:ascii="Simplified Arabic" w:hAnsi="Simplified Arabic" w:cs="Simplified Arabic"/>
          <w:b/>
          <w:sz w:val="24"/>
          <w:szCs w:val="24"/>
          <w:rtl/>
        </w:rPr>
        <w:t>بناء على توصيات المجلس الاستشاري للإحصاءات الرسمية، ليكون بمثابة قاعدة بيانات شاملة من جهة، والعمل على تحديث البيانات من جهة أخرى.</w:t>
      </w:r>
      <w:r w:rsidRPr="009C6DD0">
        <w:rPr>
          <w:rFonts w:ascii="Simplified Arabic" w:hAnsi="Simplified Arabic" w:cs="Simplified Arabic"/>
          <w:sz w:val="24"/>
          <w:szCs w:val="24"/>
          <w:rtl/>
        </w:rPr>
        <w:t xml:space="preserve"> وبناء عليه، تم تشكيل فريق وطني للمراقبة الإحصائية بقرار من مجلس الوزراء، وبرئاسة الجهاز المركزي للإحصاء الفلسطيني، يتكون من عدة جهات حكومية، تتمثل في الجهاز المركزي للإحصاء الفلسطيني (رئيسا</w:t>
      </w:r>
      <w:r w:rsidR="00397A9B">
        <w:rPr>
          <w:rFonts w:ascii="Simplified Arabic" w:hAnsi="Simplified Arabic" w:cs="Simplified Arabic" w:hint="cs"/>
          <w:sz w:val="24"/>
          <w:szCs w:val="24"/>
          <w:rtl/>
        </w:rPr>
        <w:t>ً</w:t>
      </w:r>
      <w:r w:rsidRPr="009C6DD0">
        <w:rPr>
          <w:rFonts w:ascii="Simplified Arabic" w:hAnsi="Simplified Arabic" w:cs="Simplified Arabic"/>
          <w:sz w:val="24"/>
          <w:szCs w:val="24"/>
          <w:rtl/>
        </w:rPr>
        <w:t>) وعضوية وزارات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التخطيط والتنمية الإدارية، والصحة، والمالية، والتربية والتعليم، وشؤون المرأة، والشؤون الاجتماعية.</w:t>
      </w:r>
      <w:r w:rsidR="00627604"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وتتمثل مهام الفريق الوطني لبناء نظام المراقبة الإحصائي في المساهمة في تطوير مؤشرات العمل ضمن نظام المراقبة، والمساهمة في حصر مصادر البيانات المتعلقة بمؤشرات نظام المراقبة، والمساهمة في جمع البيانات المطلوبة لنظام المراقبة من واقع سجلات المؤسسات العامة والخاصة، والمشاركة في تطوير الأدوات والمنهجيات التي يتم استخدامها لجمع بيانات نظام المراقبة، والإطلاع والمشاركة في الإشراف على الفعاليات التي يتم تنفيذها ضمن بناء نظام المراقبة الإحصائي، ودراسة مخرجات ونتائج المشروع وتقييمها وتقديم تقرير حولها، والمشاركة في مراقبة سير العمل.</w:t>
      </w:r>
      <w:r w:rsidR="00627604"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كما نص قرار مجلس الوزراء كذلك على تشكيل لجان عمل فرعية لمختلف القطاعات أو المواضيع التي يغطيها النظام، وتشمل المواضيع التالية</w:t>
      </w:r>
      <w:r w:rsidRPr="009C6DD0">
        <w:rPr>
          <w:rFonts w:ascii="Simplified Arabic" w:hAnsi="Simplified Arabic" w:cs="Simplified Arabic"/>
          <w:sz w:val="24"/>
          <w:szCs w:val="24"/>
        </w:rPr>
        <w:t>:</w:t>
      </w:r>
      <w:r w:rsidRPr="009C6DD0">
        <w:rPr>
          <w:rFonts w:ascii="Simplified Arabic" w:hAnsi="Simplified Arabic" w:cs="Simplified Arabic"/>
          <w:sz w:val="24"/>
          <w:szCs w:val="24"/>
          <w:rtl/>
        </w:rPr>
        <w:t xml:space="preserve"> الحكم والأمن والعدالة، والعمل والاقتصاد والمعيشة والتعاون الدولي، والتعليم والثقافة والصحة والسكان، والطفل والمرأة والشباب، وكذلك الانتهاكات الإسرائيلية والجدار.</w:t>
      </w:r>
    </w:p>
    <w:p w:rsidR="008F7136" w:rsidRPr="009C6DD0" w:rsidRDefault="008F7136" w:rsidP="008F7136">
      <w:pPr>
        <w:pStyle w:val="ListParagraph"/>
        <w:shd w:val="clear" w:color="auto" w:fill="FFFFFF"/>
        <w:bidi/>
        <w:spacing w:after="0" w:line="240" w:lineRule="auto"/>
        <w:ind w:left="0"/>
        <w:rPr>
          <w:rFonts w:ascii="Simplified Arabic" w:eastAsia="Times New Roman" w:hAnsi="Simplified Arabic" w:cs="Simplified Arabic"/>
          <w:sz w:val="24"/>
          <w:szCs w:val="24"/>
          <w:rtl/>
        </w:rPr>
      </w:pPr>
    </w:p>
    <w:p w:rsidR="00D1104C" w:rsidRPr="009C6DD0" w:rsidRDefault="001C485D" w:rsidP="00EE63B6">
      <w:pPr>
        <w:pStyle w:val="ListParagraph"/>
        <w:shd w:val="clear" w:color="auto" w:fill="FFFFFF"/>
        <w:bidi/>
        <w:spacing w:after="0" w:line="240" w:lineRule="auto"/>
        <w:ind w:left="360" w:hanging="377"/>
        <w:rPr>
          <w:rFonts w:ascii="Simplified Arabic" w:eastAsia="Times New Roman" w:hAnsi="Simplified Arabic" w:cs="Simplified Arabic"/>
          <w:b/>
          <w:bCs/>
          <w:sz w:val="24"/>
          <w:szCs w:val="24"/>
        </w:rPr>
      </w:pPr>
      <w:r w:rsidRPr="009C6DD0">
        <w:rPr>
          <w:rFonts w:ascii="Simplified Arabic" w:eastAsia="Times New Roman" w:hAnsi="Simplified Arabic" w:cs="Simplified Arabic" w:hint="cs"/>
          <w:b/>
          <w:bCs/>
          <w:sz w:val="24"/>
          <w:szCs w:val="24"/>
          <w:rtl/>
        </w:rPr>
        <w:t>رصد</w:t>
      </w:r>
      <w:r w:rsidR="00D1104C" w:rsidRPr="009C6DD0">
        <w:rPr>
          <w:rFonts w:ascii="Simplified Arabic" w:eastAsia="Times New Roman" w:hAnsi="Simplified Arabic" w:cs="Simplified Arabic" w:hint="cs"/>
          <w:b/>
          <w:bCs/>
          <w:sz w:val="24"/>
          <w:szCs w:val="24"/>
          <w:rtl/>
        </w:rPr>
        <w:t xml:space="preserve"> انتهاكات حقوق الطفل من قبل الهيئة المستقلة لحقوق الطفل</w:t>
      </w:r>
    </w:p>
    <w:p w:rsidR="00D1104C" w:rsidRPr="009C6DD0" w:rsidRDefault="00D1104C" w:rsidP="00C36D5B">
      <w:pPr>
        <w:pStyle w:val="ListParagraph"/>
        <w:shd w:val="clear" w:color="auto" w:fill="FFFFFF"/>
        <w:bidi/>
        <w:spacing w:after="0" w:line="240" w:lineRule="auto"/>
        <w:ind w:left="0"/>
        <w:jc w:val="both"/>
        <w:rPr>
          <w:rFonts w:ascii="Simplified Arabic" w:eastAsia="Times New Roman" w:hAnsi="Simplified Arabic" w:cs="Simplified Arabic"/>
          <w:sz w:val="24"/>
          <w:szCs w:val="24"/>
        </w:rPr>
      </w:pPr>
      <w:r w:rsidRPr="009C6DD0">
        <w:rPr>
          <w:rFonts w:ascii="Simplified Arabic" w:eastAsia="Times New Roman" w:hAnsi="Simplified Arabic" w:cs="Simplified Arabic" w:hint="cs"/>
          <w:sz w:val="24"/>
          <w:szCs w:val="24"/>
          <w:rtl/>
        </w:rPr>
        <w:t>تقوم الهيئة المستقلة لحقوق الانسان بمتابعة الشكاوى المقدمة من قبل المواطنين وإصدار التقارير الدورية حول الانتهاكات لحقوق الانسان المبلغ عنها.</w:t>
      </w:r>
      <w:r w:rsidR="00A35223" w:rsidRPr="009C6DD0">
        <w:rPr>
          <w:rFonts w:ascii="Simplified Arabic" w:eastAsia="Times New Roman" w:hAnsi="Simplified Arabic" w:cs="Simplified Arabic" w:hint="cs"/>
          <w:sz w:val="24"/>
          <w:szCs w:val="24"/>
          <w:rtl/>
        </w:rPr>
        <w:t xml:space="preserve"> </w:t>
      </w:r>
      <w:r w:rsidRPr="009C6DD0">
        <w:rPr>
          <w:rFonts w:ascii="Simplified Arabic" w:eastAsia="Times New Roman" w:hAnsi="Simplified Arabic" w:cs="Simplified Arabic" w:hint="cs"/>
          <w:sz w:val="24"/>
          <w:szCs w:val="24"/>
          <w:rtl/>
        </w:rPr>
        <w:t xml:space="preserve"> تم في العام 2012 إنشاء برنامج شكاوى ومراقبة حقوق الطفل ضمن هيكلية الهيئة ليتم رصد الانتهاكات بحقوق الطفل بشكل خاص من خلال خمسة باحثين ميدانيين تابعين لمكاتب الهيئة في شمال ووسط وجنوب الضفة الغربية، وفي خانيونس وشمال غزة، وجنوبها.</w:t>
      </w:r>
      <w:r w:rsidR="00A35223" w:rsidRPr="009C6DD0">
        <w:rPr>
          <w:rFonts w:ascii="Simplified Arabic" w:eastAsia="Times New Roman" w:hAnsi="Simplified Arabic" w:cs="Simplified Arabic" w:hint="cs"/>
          <w:sz w:val="24"/>
          <w:szCs w:val="24"/>
          <w:rtl/>
        </w:rPr>
        <w:t xml:space="preserve"> </w:t>
      </w:r>
      <w:r w:rsidRPr="009C6DD0">
        <w:rPr>
          <w:rFonts w:ascii="Simplified Arabic" w:eastAsia="Times New Roman" w:hAnsi="Simplified Arabic" w:cs="Simplified Arabic" w:hint="cs"/>
          <w:sz w:val="24"/>
          <w:szCs w:val="24"/>
          <w:rtl/>
        </w:rPr>
        <w:t xml:space="preserve"> بالإضافة إلى مراجعة القوانين والسياسات الوطنية ومدى توافقها مع حقوق الطفل، ومراقبة المحاكم. </w:t>
      </w:r>
    </w:p>
    <w:p w:rsidR="00570C86" w:rsidRPr="009C6DD0" w:rsidRDefault="00570C86" w:rsidP="00570C86">
      <w:pPr>
        <w:pStyle w:val="ListParagraph"/>
        <w:shd w:val="clear" w:color="auto" w:fill="FFFFFF"/>
        <w:bidi/>
        <w:spacing w:after="0" w:line="240" w:lineRule="auto"/>
        <w:ind w:left="0"/>
        <w:rPr>
          <w:rFonts w:ascii="Simplified Arabic" w:eastAsia="Times New Roman" w:hAnsi="Simplified Arabic" w:cs="Simplified Arabic"/>
          <w:sz w:val="24"/>
          <w:szCs w:val="24"/>
        </w:rPr>
      </w:pPr>
    </w:p>
    <w:p w:rsidR="00D1104C" w:rsidRPr="009C6DD0" w:rsidRDefault="00D1104C" w:rsidP="00EE63B6">
      <w:pPr>
        <w:pStyle w:val="ListParagraph"/>
        <w:shd w:val="clear" w:color="auto" w:fill="FFFFFF"/>
        <w:bidi/>
        <w:spacing w:after="0" w:line="240" w:lineRule="auto"/>
        <w:ind w:left="360" w:hanging="377"/>
        <w:rPr>
          <w:rFonts w:ascii="Simplified Arabic" w:eastAsia="Times New Roman" w:hAnsi="Simplified Arabic" w:cs="Simplified Arabic"/>
          <w:b/>
          <w:bCs/>
          <w:sz w:val="24"/>
          <w:szCs w:val="24"/>
        </w:rPr>
      </w:pPr>
      <w:r w:rsidRPr="009C6DD0">
        <w:rPr>
          <w:rFonts w:ascii="Simplified Arabic" w:eastAsia="Times New Roman" w:hAnsi="Simplified Arabic" w:cs="Simplified Arabic" w:hint="cs"/>
          <w:b/>
          <w:bCs/>
          <w:sz w:val="24"/>
          <w:szCs w:val="24"/>
          <w:rtl/>
        </w:rPr>
        <w:t xml:space="preserve">توثيق الانتهاكات من خلال المؤسسات الحقوقية الأهلية والدولية </w:t>
      </w:r>
    </w:p>
    <w:p w:rsidR="00D1104C" w:rsidRPr="009C6DD0" w:rsidRDefault="00E901A7" w:rsidP="00397A9B">
      <w:pPr>
        <w:pStyle w:val="ListParagraph"/>
        <w:shd w:val="clear" w:color="auto" w:fill="FFFFFF"/>
        <w:bidi/>
        <w:spacing w:after="0" w:line="240" w:lineRule="auto"/>
        <w:ind w:left="0"/>
        <w:jc w:val="both"/>
        <w:rPr>
          <w:rFonts w:ascii="Simplified Arabic" w:eastAsia="Times New Roman" w:hAnsi="Simplified Arabic" w:cs="Simplified Arabic"/>
          <w:sz w:val="24"/>
          <w:szCs w:val="24"/>
          <w:rtl/>
        </w:rPr>
      </w:pPr>
      <w:r>
        <w:rPr>
          <w:rFonts w:ascii="Simplified Arabic" w:eastAsia="Times New Roman" w:hAnsi="Simplified Arabic" w:cs="Simplified Arabic" w:hint="cs"/>
          <w:sz w:val="24"/>
          <w:szCs w:val="24"/>
          <w:rtl/>
        </w:rPr>
        <w:t>تقوم العديد من الجهات</w:t>
      </w:r>
      <w:r w:rsidR="00D1104C" w:rsidRPr="009C6DD0">
        <w:rPr>
          <w:rFonts w:ascii="Simplified Arabic" w:eastAsia="Times New Roman" w:hAnsi="Simplified Arabic" w:cs="Simplified Arabic" w:hint="cs"/>
          <w:sz w:val="24"/>
          <w:szCs w:val="24"/>
          <w:rtl/>
        </w:rPr>
        <w:t xml:space="preserve"> </w:t>
      </w:r>
      <w:r>
        <w:rPr>
          <w:rFonts w:ascii="Simplified Arabic" w:eastAsia="Times New Roman" w:hAnsi="Simplified Arabic" w:cs="Simplified Arabic" w:hint="cs"/>
          <w:sz w:val="24"/>
          <w:szCs w:val="24"/>
          <w:rtl/>
        </w:rPr>
        <w:t>ب</w:t>
      </w:r>
      <w:r w:rsidR="00D1104C" w:rsidRPr="009C6DD0">
        <w:rPr>
          <w:rFonts w:ascii="Simplified Arabic" w:eastAsia="Times New Roman" w:hAnsi="Simplified Arabic" w:cs="Simplified Arabic" w:hint="cs"/>
          <w:sz w:val="24"/>
          <w:szCs w:val="24"/>
          <w:rtl/>
        </w:rPr>
        <w:t>مراقبة وتوثيق الانتهاكات</w:t>
      </w:r>
      <w:r w:rsidR="006E0777">
        <w:rPr>
          <w:rFonts w:ascii="Simplified Arabic" w:eastAsia="Times New Roman" w:hAnsi="Simplified Arabic" w:cs="Simplified Arabic" w:hint="cs"/>
          <w:sz w:val="24"/>
          <w:szCs w:val="24"/>
          <w:rtl/>
        </w:rPr>
        <w:t xml:space="preserve"> لحقوق الطفل في فلسطين </w:t>
      </w:r>
      <w:r>
        <w:rPr>
          <w:rFonts w:ascii="Simplified Arabic" w:eastAsia="Times New Roman" w:hAnsi="Simplified Arabic" w:cs="Simplified Arabic" w:hint="cs"/>
          <w:sz w:val="24"/>
          <w:szCs w:val="24"/>
          <w:rtl/>
        </w:rPr>
        <w:t xml:space="preserve">التي يتعرض لها </w:t>
      </w:r>
      <w:r w:rsidR="006E0777">
        <w:rPr>
          <w:rFonts w:ascii="Simplified Arabic" w:eastAsia="Times New Roman" w:hAnsi="Simplified Arabic" w:cs="Simplified Arabic" w:hint="cs"/>
          <w:sz w:val="24"/>
          <w:szCs w:val="24"/>
          <w:rtl/>
        </w:rPr>
        <w:t xml:space="preserve">من قبل </w:t>
      </w:r>
      <w:r w:rsidR="00A80CEA" w:rsidRPr="009C6DD0">
        <w:rPr>
          <w:rFonts w:ascii="Simplified Arabic" w:eastAsia="Times New Roman" w:hAnsi="Simplified Arabic" w:cs="Simplified Arabic" w:hint="cs"/>
          <w:sz w:val="24"/>
          <w:szCs w:val="24"/>
          <w:rtl/>
        </w:rPr>
        <w:t>الاحتلال الاسرائيلي والمستوطنين</w:t>
      </w:r>
      <w:r w:rsidR="006E0777">
        <w:rPr>
          <w:rFonts w:ascii="Simplified Arabic" w:eastAsia="Times New Roman" w:hAnsi="Simplified Arabic" w:cs="Simplified Arabic" w:hint="cs"/>
          <w:sz w:val="24"/>
          <w:szCs w:val="24"/>
          <w:rtl/>
        </w:rPr>
        <w:t>،</w:t>
      </w:r>
      <w:r w:rsidR="00A80CEA" w:rsidRPr="009C6DD0">
        <w:rPr>
          <w:rFonts w:ascii="Simplified Arabic" w:eastAsia="Times New Roman" w:hAnsi="Simplified Arabic" w:cs="Simplified Arabic" w:hint="cs"/>
          <w:sz w:val="24"/>
          <w:szCs w:val="24"/>
          <w:rtl/>
        </w:rPr>
        <w:t xml:space="preserve"> </w:t>
      </w:r>
      <w:r w:rsidR="006E0777">
        <w:rPr>
          <w:rFonts w:ascii="Simplified Arabic" w:eastAsia="Times New Roman" w:hAnsi="Simplified Arabic" w:cs="Simplified Arabic" w:hint="cs"/>
          <w:sz w:val="24"/>
          <w:szCs w:val="24"/>
          <w:rtl/>
        </w:rPr>
        <w:t>اذ تقوم</w:t>
      </w:r>
      <w:r w:rsidR="00D1104C" w:rsidRPr="009C6DD0">
        <w:rPr>
          <w:rFonts w:ascii="Simplified Arabic" w:eastAsia="Times New Roman" w:hAnsi="Simplified Arabic" w:cs="Simplified Arabic" w:hint="cs"/>
          <w:sz w:val="24"/>
          <w:szCs w:val="24"/>
          <w:rtl/>
        </w:rPr>
        <w:t xml:space="preserve"> منظمات المجتمع المدني المحلي</w:t>
      </w:r>
      <w:r w:rsidR="006E0777">
        <w:rPr>
          <w:rFonts w:ascii="Simplified Arabic" w:eastAsia="Times New Roman" w:hAnsi="Simplified Arabic" w:cs="Simplified Arabic" w:hint="cs"/>
          <w:sz w:val="24"/>
          <w:szCs w:val="24"/>
          <w:rtl/>
        </w:rPr>
        <w:t xml:space="preserve"> بتوثيق هذه الانتهاكات</w:t>
      </w:r>
      <w:r w:rsidR="00D1104C" w:rsidRPr="009C6DD0">
        <w:rPr>
          <w:rFonts w:ascii="Simplified Arabic" w:eastAsia="Times New Roman" w:hAnsi="Simplified Arabic" w:cs="Simplified Arabic" w:hint="cs"/>
          <w:sz w:val="24"/>
          <w:szCs w:val="24"/>
          <w:rtl/>
        </w:rPr>
        <w:t xml:space="preserve"> من خلال التقارير البديلة وتقارير الظل والتقارير الدورية، ومن خلال نظام المراقبة التابع لمجموعة 1612 </w:t>
      </w:r>
      <w:r w:rsidR="00397A9B">
        <w:rPr>
          <w:rFonts w:ascii="Simplified Arabic" w:eastAsia="Times New Roman" w:hAnsi="Simplified Arabic" w:cs="Simplified Arabic" w:hint="cs"/>
          <w:sz w:val="24"/>
          <w:szCs w:val="24"/>
          <w:rtl/>
        </w:rPr>
        <w:t>بالإضافة</w:t>
      </w:r>
      <w:r w:rsidR="00FF56E9">
        <w:rPr>
          <w:rFonts w:ascii="Simplified Arabic" w:eastAsia="Times New Roman" w:hAnsi="Simplified Arabic" w:cs="Simplified Arabic" w:hint="cs"/>
          <w:sz w:val="24"/>
          <w:szCs w:val="24"/>
          <w:rtl/>
        </w:rPr>
        <w:t xml:space="preserve"> الى</w:t>
      </w:r>
      <w:r w:rsidR="00D1104C" w:rsidRPr="009C6DD0">
        <w:rPr>
          <w:rFonts w:ascii="Simplified Arabic" w:eastAsia="Times New Roman" w:hAnsi="Simplified Arabic" w:cs="Simplified Arabic" w:hint="cs"/>
          <w:sz w:val="24"/>
          <w:szCs w:val="24"/>
          <w:rtl/>
        </w:rPr>
        <w:t xml:space="preserve"> العديد من المؤسسات الدولية مثل انقاذ الطفل، يونيسيف، مكتب تنسيق الشؤون </w:t>
      </w:r>
      <w:r w:rsidR="00397A9B" w:rsidRPr="009C6DD0">
        <w:rPr>
          <w:rFonts w:ascii="Simplified Arabic" w:eastAsia="Times New Roman" w:hAnsi="Simplified Arabic" w:cs="Simplified Arabic" w:hint="cs"/>
          <w:sz w:val="24"/>
          <w:szCs w:val="24"/>
          <w:rtl/>
        </w:rPr>
        <w:t>الإنسانية</w:t>
      </w:r>
      <w:r w:rsidR="00D1104C" w:rsidRPr="009C6DD0">
        <w:rPr>
          <w:rFonts w:ascii="Simplified Arabic" w:eastAsia="Times New Roman" w:hAnsi="Simplified Arabic" w:cs="Simplified Arabic" w:hint="cs"/>
          <w:sz w:val="24"/>
          <w:szCs w:val="24"/>
          <w:rtl/>
        </w:rPr>
        <w:t xml:space="preserve"> </w:t>
      </w:r>
      <w:r w:rsidR="00A65A5B" w:rsidRPr="009C6DD0">
        <w:rPr>
          <w:rFonts w:ascii="Simplified Arabic" w:eastAsia="Times New Roman" w:hAnsi="Simplified Arabic" w:cs="Simplified Arabic" w:hint="cs"/>
          <w:sz w:val="24"/>
          <w:szCs w:val="24"/>
          <w:rtl/>
        </w:rPr>
        <w:t xml:space="preserve">الحركة العالمية للدفاع عن </w:t>
      </w:r>
      <w:r w:rsidR="00ED52D3">
        <w:rPr>
          <w:rFonts w:ascii="Simplified Arabic" w:eastAsia="Times New Roman" w:hAnsi="Simplified Arabic" w:cs="Simplified Arabic" w:hint="cs"/>
          <w:sz w:val="24"/>
          <w:szCs w:val="24"/>
          <w:rtl/>
        </w:rPr>
        <w:t>الأطفال</w:t>
      </w:r>
      <w:r w:rsidR="00A65A5B" w:rsidRPr="009C6DD0">
        <w:rPr>
          <w:rFonts w:ascii="Simplified Arabic" w:eastAsia="Times New Roman" w:hAnsi="Simplified Arabic" w:cs="Simplified Arabic" w:hint="cs"/>
          <w:sz w:val="24"/>
          <w:szCs w:val="24"/>
          <w:rtl/>
        </w:rPr>
        <w:t xml:space="preserve">، وغيرها، </w:t>
      </w:r>
      <w:r w:rsidR="00397A9B" w:rsidRPr="009C6DD0">
        <w:rPr>
          <w:rFonts w:ascii="Simplified Arabic" w:eastAsia="Times New Roman" w:hAnsi="Simplified Arabic" w:cs="Simplified Arabic" w:hint="cs"/>
          <w:sz w:val="24"/>
          <w:szCs w:val="24"/>
          <w:rtl/>
        </w:rPr>
        <w:t>إلا</w:t>
      </w:r>
      <w:r w:rsidR="00D1104C" w:rsidRPr="009C6DD0">
        <w:rPr>
          <w:rFonts w:ascii="Simplified Arabic" w:eastAsia="Times New Roman" w:hAnsi="Simplified Arabic" w:cs="Simplified Arabic" w:hint="cs"/>
          <w:sz w:val="24"/>
          <w:szCs w:val="24"/>
          <w:rtl/>
        </w:rPr>
        <w:t xml:space="preserve"> </w:t>
      </w:r>
      <w:r w:rsidR="00397A9B">
        <w:rPr>
          <w:rFonts w:ascii="Simplified Arabic" w:eastAsia="Times New Roman" w:hAnsi="Simplified Arabic" w:cs="Simplified Arabic" w:hint="cs"/>
          <w:sz w:val="24"/>
          <w:szCs w:val="24"/>
          <w:rtl/>
        </w:rPr>
        <w:t>أ</w:t>
      </w:r>
      <w:r w:rsidR="00D1104C" w:rsidRPr="009C6DD0">
        <w:rPr>
          <w:rFonts w:ascii="Simplified Arabic" w:eastAsia="Times New Roman" w:hAnsi="Simplified Arabic" w:cs="Simplified Arabic" w:hint="cs"/>
          <w:sz w:val="24"/>
          <w:szCs w:val="24"/>
          <w:rtl/>
        </w:rPr>
        <w:t xml:space="preserve">ن المشكلة تكمن في عدم وجود التزام سياسي وموقف عملي لوقف ما يحدث من انتهاكات سواء على المستوى المحلي او على مستوى المكاتب الرئيسية </w:t>
      </w:r>
      <w:r w:rsidR="00397A9B" w:rsidRPr="009C6DD0">
        <w:rPr>
          <w:rFonts w:ascii="Simplified Arabic" w:eastAsia="Times New Roman" w:hAnsi="Simplified Arabic" w:cs="Simplified Arabic" w:hint="cs"/>
          <w:sz w:val="24"/>
          <w:szCs w:val="24"/>
          <w:rtl/>
        </w:rPr>
        <w:t>والأمم</w:t>
      </w:r>
      <w:r w:rsidR="00D1104C" w:rsidRPr="009C6DD0">
        <w:rPr>
          <w:rFonts w:ascii="Simplified Arabic" w:eastAsia="Times New Roman" w:hAnsi="Simplified Arabic" w:cs="Simplified Arabic" w:hint="cs"/>
          <w:sz w:val="24"/>
          <w:szCs w:val="24"/>
          <w:rtl/>
        </w:rPr>
        <w:t xml:space="preserve"> المتحدة، وبالتالي </w:t>
      </w:r>
      <w:r w:rsidR="00D1104C" w:rsidRPr="009C6DD0">
        <w:rPr>
          <w:rFonts w:ascii="Simplified Arabic" w:eastAsia="Times New Roman" w:hAnsi="Simplified Arabic" w:cs="Simplified Arabic" w:hint="cs"/>
          <w:sz w:val="24"/>
          <w:szCs w:val="24"/>
          <w:rtl/>
        </w:rPr>
        <w:lastRenderedPageBreak/>
        <w:t>لا يتم محاسبة اسرائيل على تلك الانتهاكات كدولة محتلة، كما يتم في بعض الاحيان انتقاء عبارات وكلمات لطيفة لوصف ما يحدث.</w:t>
      </w:r>
    </w:p>
    <w:p w:rsidR="008B2A5A" w:rsidRPr="009C6DD0" w:rsidRDefault="008B2A5A" w:rsidP="008B2A5A">
      <w:pPr>
        <w:pStyle w:val="ListParagraph"/>
        <w:shd w:val="clear" w:color="auto" w:fill="FFFFFF"/>
        <w:bidi/>
        <w:spacing w:after="0" w:line="240" w:lineRule="auto"/>
        <w:ind w:left="0"/>
        <w:jc w:val="both"/>
        <w:rPr>
          <w:rFonts w:ascii="Simplified Arabic" w:eastAsia="Times New Roman" w:hAnsi="Simplified Arabic" w:cs="Simplified Arabic"/>
          <w:sz w:val="24"/>
          <w:szCs w:val="24"/>
          <w:rtl/>
        </w:rPr>
      </w:pPr>
      <w:r w:rsidRPr="009C6DD0">
        <w:rPr>
          <w:rFonts w:ascii="Simplified Arabic" w:eastAsia="Times New Roman" w:hAnsi="Simplified Arabic" w:cs="Simplified Arabic" w:hint="cs"/>
          <w:sz w:val="24"/>
          <w:szCs w:val="24"/>
          <w:rtl/>
        </w:rPr>
        <w:t>وبشكل عام لا</w:t>
      </w:r>
      <w:r w:rsidR="0086283C">
        <w:rPr>
          <w:rFonts w:ascii="Simplified Arabic" w:eastAsia="Times New Roman" w:hAnsi="Simplified Arabic" w:cs="Simplified Arabic" w:hint="cs"/>
          <w:sz w:val="24"/>
          <w:szCs w:val="24"/>
          <w:rtl/>
        </w:rPr>
        <w:t xml:space="preserve"> </w:t>
      </w:r>
      <w:r w:rsidRPr="009C6DD0">
        <w:rPr>
          <w:rFonts w:ascii="Simplified Arabic" w:eastAsia="Times New Roman" w:hAnsi="Simplified Arabic" w:cs="Simplified Arabic" w:hint="cs"/>
          <w:sz w:val="24"/>
          <w:szCs w:val="24"/>
          <w:rtl/>
        </w:rPr>
        <w:t>يكفي فقط رصد توثيق الانتهاكات بحق الطفل من خلال جمع البيانات الصحيحة والموثوقة، بل يجب العمل باستمرار على أخذ التغذية الراجعة واتخاذ الاجراءات المناسبة على المستويين المحلي والدولي لوضع حد لتلك الانتهاكات بغض النظر عن مرتكبها.</w:t>
      </w:r>
    </w:p>
    <w:p w:rsidR="008B2A5A" w:rsidRPr="009C6DD0" w:rsidRDefault="008B2A5A" w:rsidP="008B2A5A">
      <w:pPr>
        <w:pStyle w:val="ListParagraph"/>
        <w:shd w:val="clear" w:color="auto" w:fill="FFFFFF"/>
        <w:bidi/>
        <w:spacing w:after="0" w:line="240" w:lineRule="auto"/>
        <w:ind w:left="0"/>
        <w:jc w:val="both"/>
        <w:rPr>
          <w:rFonts w:ascii="Simplified Arabic" w:eastAsia="Times New Roman" w:hAnsi="Simplified Arabic" w:cs="Simplified Arabic"/>
          <w:sz w:val="24"/>
          <w:szCs w:val="24"/>
          <w:rtl/>
        </w:rPr>
      </w:pPr>
    </w:p>
    <w:p w:rsidR="005507E6" w:rsidRPr="009C6DD0" w:rsidRDefault="005507E6" w:rsidP="00C36D5B">
      <w:pPr>
        <w:pStyle w:val="ListParagraph"/>
        <w:shd w:val="clear" w:color="auto" w:fill="FFFFFF"/>
        <w:bidi/>
        <w:spacing w:after="0" w:line="240" w:lineRule="auto"/>
        <w:ind w:left="0"/>
        <w:jc w:val="both"/>
        <w:rPr>
          <w:rFonts w:ascii="Simplified Arabic" w:eastAsia="Times New Roman" w:hAnsi="Simplified Arabic" w:cs="Simplified Arabic"/>
          <w:sz w:val="24"/>
          <w:szCs w:val="24"/>
          <w:rtl/>
        </w:rPr>
      </w:pPr>
    </w:p>
    <w:p w:rsidR="005507E6" w:rsidRPr="009C6DD0" w:rsidRDefault="005507E6" w:rsidP="005507E6">
      <w:pPr>
        <w:pStyle w:val="ListParagraph"/>
        <w:shd w:val="clear" w:color="auto" w:fill="FFFFFF"/>
        <w:bidi/>
        <w:spacing w:after="0" w:line="240" w:lineRule="auto"/>
        <w:ind w:left="0"/>
        <w:rPr>
          <w:rFonts w:ascii="Simplified Arabic" w:eastAsia="Times New Roman" w:hAnsi="Simplified Arabic" w:cs="Simplified Arabic"/>
          <w:sz w:val="24"/>
          <w:szCs w:val="24"/>
          <w:rtl/>
        </w:rPr>
      </w:pPr>
      <w:r w:rsidRPr="009C6DD0">
        <w:rPr>
          <w:rFonts w:ascii="Simplified Arabic" w:eastAsia="Times New Roman" w:hAnsi="Simplified Arabic" w:cs="Simplified Arabic"/>
          <w:noProof/>
          <w:sz w:val="24"/>
          <w:szCs w:val="24"/>
          <w:rtl/>
        </w:rPr>
        <w:drawing>
          <wp:inline distT="0" distB="0" distL="0" distR="0">
            <wp:extent cx="5753100" cy="2257425"/>
            <wp:effectExtent l="0" t="19050" r="0" b="0"/>
            <wp:docPr id="69"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4307DF" w:rsidRPr="009C6DD0" w:rsidRDefault="004307DF" w:rsidP="008F7136">
      <w:pPr>
        <w:pStyle w:val="ListParagraph"/>
        <w:shd w:val="clear" w:color="auto" w:fill="FFFFFF"/>
        <w:bidi/>
        <w:spacing w:after="0" w:line="240" w:lineRule="auto"/>
        <w:ind w:left="0"/>
        <w:rPr>
          <w:rFonts w:ascii="Simplified Arabic" w:eastAsia="Times New Roman" w:hAnsi="Simplified Arabic" w:cs="Simplified Arabic"/>
          <w:sz w:val="24"/>
          <w:szCs w:val="24"/>
          <w:rtl/>
        </w:rPr>
      </w:pPr>
    </w:p>
    <w:p w:rsidR="00A31B34" w:rsidRPr="009C6DD0" w:rsidRDefault="00A31B34" w:rsidP="00A31B34">
      <w:pPr>
        <w:pStyle w:val="ListParagraph"/>
        <w:shd w:val="clear" w:color="auto" w:fill="FFFFFF"/>
        <w:bidi/>
        <w:spacing w:after="0" w:line="240" w:lineRule="auto"/>
        <w:ind w:left="0"/>
        <w:rPr>
          <w:rFonts w:ascii="Simplified Arabic" w:eastAsia="Times New Roman" w:hAnsi="Simplified Arabic" w:cs="Simplified Arabic"/>
          <w:sz w:val="24"/>
          <w:szCs w:val="24"/>
          <w:rtl/>
        </w:rPr>
      </w:pPr>
    </w:p>
    <w:p w:rsidR="001C485D" w:rsidRPr="009C6DD0" w:rsidRDefault="00A32819" w:rsidP="004307DF">
      <w:pPr>
        <w:pStyle w:val="ListParagraph"/>
        <w:shd w:val="clear" w:color="auto" w:fill="FFFFFF"/>
        <w:bidi/>
        <w:spacing w:after="0" w:line="240" w:lineRule="auto"/>
        <w:ind w:left="0"/>
        <w:rPr>
          <w:rFonts w:ascii="Simplified Arabic" w:eastAsia="Times New Roman" w:hAnsi="Simplified Arabic" w:cs="Simplified Arabic"/>
          <w:sz w:val="24"/>
          <w:szCs w:val="24"/>
          <w:rtl/>
        </w:rPr>
      </w:pPr>
      <w:r>
        <w:rPr>
          <w:rFonts w:ascii="Simplified Arabic" w:eastAsia="Times New Roman" w:hAnsi="Simplified Arabic" w:cs="Simplified Arabic"/>
          <w:noProof/>
          <w:sz w:val="24"/>
          <w:szCs w:val="24"/>
          <w:rtl/>
        </w:rPr>
        <w:pict>
          <v:oval id="_x0000_s1026" style="position:absolute;left:0;text-align:left;margin-left:189.6pt;margin-top:99.75pt;width:128pt;height:129.55pt;z-index:251664384" fillcolor="#c2d69b [1942]" strokecolor="#c2d69b [1942]" strokeweight="1pt">
            <v:fill color2="#eaf1dd [662]" angle="-45" focusposition="1" focussize="" focus="-50%" type="gradient"/>
            <v:shadow type="perspective" color="#4e6128 [1606]" opacity=".5" offset="1pt" offset2="-3pt"/>
            <o:extrusion v:ext="view" backdepth="1in" viewpoint="0" viewpointorigin="0" skewangle="-90" type="perspective"/>
            <v:textbox style="mso-next-textbox:#_x0000_s1026">
              <w:txbxContent>
                <w:p w:rsidR="000A4A04" w:rsidRPr="006A7D68" w:rsidRDefault="000A4A04" w:rsidP="00491444">
                  <w:pPr>
                    <w:bidi/>
                    <w:jc w:val="center"/>
                    <w:rPr>
                      <w:b/>
                      <w:bCs/>
                      <w:sz w:val="24"/>
                      <w:szCs w:val="24"/>
                      <w:rtl/>
                    </w:rPr>
                  </w:pPr>
                  <w:r w:rsidRPr="006A7D68">
                    <w:rPr>
                      <w:rFonts w:hint="cs"/>
                      <w:b/>
                      <w:bCs/>
                      <w:sz w:val="24"/>
                      <w:szCs w:val="24"/>
                      <w:rtl/>
                    </w:rPr>
                    <w:t>المؤسسات الحكومية</w:t>
                  </w:r>
                </w:p>
                <w:p w:rsidR="000A4A04" w:rsidRPr="006A7D68" w:rsidRDefault="000A4A04" w:rsidP="004307DF">
                  <w:pPr>
                    <w:jc w:val="center"/>
                    <w:rPr>
                      <w:sz w:val="24"/>
                      <w:szCs w:val="24"/>
                      <w:rtl/>
                    </w:rPr>
                  </w:pPr>
                  <w:r w:rsidRPr="006A7D68">
                    <w:rPr>
                      <w:rFonts w:hint="cs"/>
                      <w:sz w:val="24"/>
                      <w:szCs w:val="24"/>
                      <w:rtl/>
                    </w:rPr>
                    <w:t>المجتمع المدني</w:t>
                  </w:r>
                </w:p>
                <w:p w:rsidR="000A4A04" w:rsidRPr="006A7D68" w:rsidRDefault="000A4A04" w:rsidP="004307DF">
                  <w:pPr>
                    <w:jc w:val="center"/>
                    <w:rPr>
                      <w:sz w:val="24"/>
                      <w:szCs w:val="24"/>
                    </w:rPr>
                  </w:pPr>
                  <w:r w:rsidRPr="006A7D68">
                    <w:rPr>
                      <w:rFonts w:hint="cs"/>
                      <w:sz w:val="24"/>
                      <w:szCs w:val="24"/>
                      <w:rtl/>
                    </w:rPr>
                    <w:t>المجتمع الدولي</w:t>
                  </w:r>
                </w:p>
              </w:txbxContent>
            </v:textbox>
          </v:oval>
        </w:pict>
      </w:r>
      <w:r w:rsidR="001C485D" w:rsidRPr="009C6DD0">
        <w:rPr>
          <w:rFonts w:ascii="Simplified Arabic" w:eastAsia="Times New Roman" w:hAnsi="Simplified Arabic" w:cs="Simplified Arabic"/>
          <w:noProof/>
          <w:sz w:val="24"/>
          <w:szCs w:val="24"/>
          <w:rtl/>
        </w:rPr>
        <w:drawing>
          <wp:inline distT="0" distB="0" distL="0" distR="0">
            <wp:extent cx="5781675" cy="3600450"/>
            <wp:effectExtent l="0" t="133350" r="0" b="133350"/>
            <wp:docPr id="5"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4307DF" w:rsidRDefault="004307DF" w:rsidP="004307DF">
      <w:pPr>
        <w:pStyle w:val="ListParagraph"/>
        <w:shd w:val="clear" w:color="auto" w:fill="FFFFFF"/>
        <w:bidi/>
        <w:spacing w:after="0" w:line="240" w:lineRule="auto"/>
        <w:ind w:left="0"/>
        <w:rPr>
          <w:rFonts w:ascii="Simplified Arabic" w:eastAsia="Times New Roman" w:hAnsi="Simplified Arabic" w:cs="Simplified Arabic"/>
          <w:sz w:val="24"/>
          <w:szCs w:val="24"/>
          <w:rtl/>
        </w:rPr>
      </w:pPr>
    </w:p>
    <w:p w:rsidR="00D1104C" w:rsidRPr="009C6DD0" w:rsidRDefault="00D37F15" w:rsidP="006539C6">
      <w:pPr>
        <w:pStyle w:val="ListParagraph"/>
        <w:bidi/>
        <w:ind w:left="360" w:hanging="377"/>
        <w:rPr>
          <w:rFonts w:ascii="Simplified Arabic" w:hAnsi="Simplified Arabic" w:cs="Simplified Arabic"/>
          <w:sz w:val="24"/>
          <w:szCs w:val="24"/>
        </w:rPr>
      </w:pPr>
      <w:r w:rsidRPr="009C6DD0">
        <w:rPr>
          <w:rFonts w:ascii="Simplified Arabic" w:hAnsi="Simplified Arabic" w:cs="Simplified Arabic" w:hint="cs"/>
          <w:b/>
          <w:bCs/>
          <w:sz w:val="24"/>
          <w:szCs w:val="24"/>
          <w:rtl/>
        </w:rPr>
        <w:lastRenderedPageBreak/>
        <w:t xml:space="preserve">4.1 </w:t>
      </w:r>
      <w:r w:rsidR="00D1104C" w:rsidRPr="009C6DD0">
        <w:rPr>
          <w:rFonts w:ascii="Simplified Arabic" w:hAnsi="Simplified Arabic" w:cs="Simplified Arabic" w:hint="cs"/>
          <w:b/>
          <w:bCs/>
          <w:sz w:val="24"/>
          <w:szCs w:val="24"/>
          <w:rtl/>
        </w:rPr>
        <w:t xml:space="preserve">مصادر المعلومات </w:t>
      </w:r>
      <w:r w:rsidR="00397A9B" w:rsidRPr="009C6DD0">
        <w:rPr>
          <w:rFonts w:ascii="Simplified Arabic" w:hAnsi="Simplified Arabic" w:cs="Simplified Arabic" w:hint="cs"/>
          <w:b/>
          <w:bCs/>
          <w:sz w:val="24"/>
          <w:szCs w:val="24"/>
          <w:rtl/>
        </w:rPr>
        <w:t>والإحصاءات</w:t>
      </w:r>
      <w:r w:rsidR="00D1104C" w:rsidRPr="009C6DD0">
        <w:rPr>
          <w:rFonts w:ascii="Simplified Arabic" w:hAnsi="Simplified Arabic" w:cs="Simplified Arabic" w:hint="cs"/>
          <w:b/>
          <w:bCs/>
          <w:sz w:val="24"/>
          <w:szCs w:val="24"/>
          <w:rtl/>
        </w:rPr>
        <w:t xml:space="preserve"> حول حقوق الطفل والمشاكل المتعلقة بالمعلومات الحالية</w:t>
      </w:r>
      <w:r w:rsidR="00D1104C" w:rsidRPr="009C6DD0">
        <w:rPr>
          <w:rStyle w:val="FootnoteReference"/>
          <w:rFonts w:ascii="Simplified Arabic" w:hAnsi="Simplified Arabic" w:cs="Simplified Arabic"/>
          <w:sz w:val="24"/>
          <w:szCs w:val="24"/>
          <w:rtl/>
        </w:rPr>
        <w:footnoteReference w:id="1"/>
      </w:r>
    </w:p>
    <w:p w:rsidR="00AC2A89" w:rsidRPr="009C6DD0" w:rsidRDefault="00D1104C" w:rsidP="00397A9B">
      <w:pPr>
        <w:tabs>
          <w:tab w:val="right" w:pos="560"/>
        </w:tabs>
        <w:bidi/>
        <w:spacing w:after="0" w:line="240" w:lineRule="auto"/>
        <w:jc w:val="both"/>
        <w:rPr>
          <w:rStyle w:val="longtext"/>
          <w:rFonts w:cs="Simplified Arabic"/>
          <w:sz w:val="24"/>
          <w:szCs w:val="24"/>
          <w:rtl/>
          <w:lang w:bidi="ar-JO"/>
        </w:rPr>
      </w:pPr>
      <w:r w:rsidRPr="009C6DD0">
        <w:rPr>
          <w:rFonts w:ascii="Times New Roman" w:hAnsi="Times New Roman" w:cs="Simplified Arabic" w:hint="cs"/>
          <w:sz w:val="24"/>
          <w:szCs w:val="24"/>
          <w:rtl/>
          <w:lang w:bidi="ar-JO"/>
        </w:rPr>
        <w:t xml:space="preserve">يعتبر </w:t>
      </w:r>
      <w:r w:rsidRPr="009C6DD0">
        <w:rPr>
          <w:rStyle w:val="longtext"/>
          <w:rFonts w:eastAsia="Calibri" w:cs="Simplified Arabic" w:hint="cs"/>
          <w:sz w:val="24"/>
          <w:szCs w:val="24"/>
          <w:rtl/>
          <w:lang w:bidi="ar-JO"/>
        </w:rPr>
        <w:t>الجهاز المركزي للإحصاء الفلسطيني</w:t>
      </w:r>
      <w:r w:rsidRPr="009C6DD0">
        <w:rPr>
          <w:rFonts w:cs="Simplified Arabic" w:hint="cs"/>
          <w:sz w:val="24"/>
          <w:szCs w:val="24"/>
          <w:rtl/>
        </w:rPr>
        <w:t xml:space="preserve"> وفق قانون الاحصاءات العامة رقم (4) لسنة 2000، الجسم الوطني والرسمي الذي يتولى</w:t>
      </w:r>
      <w:r w:rsidRPr="009C6DD0">
        <w:rPr>
          <w:rStyle w:val="longtext"/>
          <w:rFonts w:eastAsia="Calibri" w:cs="Simplified Arabic" w:hint="cs"/>
          <w:sz w:val="24"/>
          <w:szCs w:val="24"/>
          <w:rtl/>
          <w:lang w:bidi="ar-JO"/>
        </w:rPr>
        <w:t xml:space="preserve"> المسؤولية الإجمالية عن </w:t>
      </w:r>
      <w:r w:rsidR="00737161" w:rsidRPr="009C6DD0">
        <w:rPr>
          <w:rStyle w:val="longtext"/>
          <w:rFonts w:eastAsia="Calibri" w:cs="Simplified Arabic" w:hint="cs"/>
          <w:sz w:val="24"/>
          <w:szCs w:val="24"/>
          <w:rtl/>
          <w:lang w:bidi="ar-JO"/>
        </w:rPr>
        <w:t>انشاء نظام احصائي</w:t>
      </w:r>
      <w:r w:rsidR="00955E3A">
        <w:rPr>
          <w:rStyle w:val="longtext"/>
          <w:rFonts w:eastAsia="Calibri" w:cs="Simplified Arabic" w:hint="cs"/>
          <w:sz w:val="24"/>
          <w:szCs w:val="24"/>
          <w:rtl/>
          <w:lang w:bidi="ar-JO"/>
        </w:rPr>
        <w:t xml:space="preserve"> وطني</w:t>
      </w:r>
      <w:r w:rsidR="00737161" w:rsidRPr="009C6DD0">
        <w:rPr>
          <w:rStyle w:val="longtext"/>
          <w:rFonts w:eastAsia="Calibri" w:cs="Simplified Arabic" w:hint="cs"/>
          <w:sz w:val="24"/>
          <w:szCs w:val="24"/>
          <w:rtl/>
          <w:lang w:bidi="ar-JO"/>
        </w:rPr>
        <w:t xml:space="preserve"> شامل وموحد يكون بمثابة أداة تحت تصرف الوزارات والمؤسسات الفلسطينية يسترشد به لتشخيص المشاكل وتقييم التقدم الحاصل، وكذلك تقديم احصاءات رسمية دقيقة حول الاوضاع والاتجاهات الديمغرافية والاجتماعية والاقتصادية والبيئية لخدمة المجتمع الفلسطيني، وكذلك فانه المسئول عن اجراء تعداد عام للسكان وا</w:t>
      </w:r>
      <w:r w:rsidR="005F3909" w:rsidRPr="009C6DD0">
        <w:rPr>
          <w:rStyle w:val="longtext"/>
          <w:rFonts w:eastAsia="Calibri" w:cs="Simplified Arabic" w:hint="cs"/>
          <w:sz w:val="24"/>
          <w:szCs w:val="24"/>
          <w:rtl/>
          <w:lang w:bidi="ar-JO"/>
        </w:rPr>
        <w:t>لمساكن والمنشآت وتعداد زراعي كل 10 سنوات</w:t>
      </w:r>
      <w:r w:rsidR="00737161" w:rsidRPr="009C6DD0">
        <w:rPr>
          <w:rStyle w:val="longtext"/>
          <w:rFonts w:eastAsia="Calibri" w:cs="Simplified Arabic" w:hint="cs"/>
          <w:sz w:val="24"/>
          <w:szCs w:val="24"/>
          <w:rtl/>
          <w:lang w:bidi="ar-JO"/>
        </w:rPr>
        <w:t xml:space="preserve">، وتعداد للمنشآت كل </w:t>
      </w:r>
      <w:r w:rsidR="005F3909" w:rsidRPr="009C6DD0">
        <w:rPr>
          <w:rStyle w:val="longtext"/>
          <w:rFonts w:eastAsia="Calibri" w:cs="Simplified Arabic" w:hint="cs"/>
          <w:sz w:val="24"/>
          <w:szCs w:val="24"/>
          <w:rtl/>
          <w:lang w:bidi="ar-JO"/>
        </w:rPr>
        <w:t>4</w:t>
      </w:r>
      <w:r w:rsidR="00737161" w:rsidRPr="009C6DD0">
        <w:rPr>
          <w:rStyle w:val="longtext"/>
          <w:rFonts w:eastAsia="Calibri" w:cs="Simplified Arabic" w:hint="cs"/>
          <w:sz w:val="24"/>
          <w:szCs w:val="24"/>
          <w:rtl/>
          <w:lang w:bidi="ar-JO"/>
        </w:rPr>
        <w:t xml:space="preserve"> سنوات</w:t>
      </w:r>
      <w:r w:rsidR="00955E3A">
        <w:rPr>
          <w:rStyle w:val="longtext"/>
          <w:rFonts w:eastAsia="Calibri" w:cs="Simplified Arabic" w:hint="cs"/>
          <w:sz w:val="24"/>
          <w:szCs w:val="24"/>
          <w:rtl/>
          <w:lang w:bidi="ar-JO"/>
        </w:rPr>
        <w:t>،</w:t>
      </w:r>
      <w:r w:rsidRPr="009C6DD0">
        <w:rPr>
          <w:rStyle w:val="longtext"/>
          <w:rFonts w:cs="Simplified Arabic" w:hint="cs"/>
          <w:sz w:val="24"/>
          <w:szCs w:val="24"/>
          <w:rtl/>
          <w:lang w:bidi="ar-JO"/>
        </w:rPr>
        <w:t xml:space="preserve"> </w:t>
      </w:r>
      <w:r w:rsidR="00AC2A89" w:rsidRPr="009C6DD0">
        <w:rPr>
          <w:rStyle w:val="longtext"/>
          <w:rFonts w:cs="Simplified Arabic" w:hint="cs"/>
          <w:sz w:val="24"/>
          <w:szCs w:val="24"/>
          <w:rtl/>
          <w:lang w:bidi="ar-JO"/>
        </w:rPr>
        <w:t>اض</w:t>
      </w:r>
      <w:r w:rsidR="00955E3A">
        <w:rPr>
          <w:rStyle w:val="longtext"/>
          <w:rFonts w:cs="Simplified Arabic" w:hint="cs"/>
          <w:sz w:val="24"/>
          <w:szCs w:val="24"/>
          <w:rtl/>
          <w:lang w:bidi="ar-JO"/>
        </w:rPr>
        <w:t>ا</w:t>
      </w:r>
      <w:r w:rsidR="00AC2A89" w:rsidRPr="009C6DD0">
        <w:rPr>
          <w:rStyle w:val="longtext"/>
          <w:rFonts w:cs="Simplified Arabic" w:hint="cs"/>
          <w:sz w:val="24"/>
          <w:szCs w:val="24"/>
          <w:rtl/>
          <w:lang w:bidi="ar-JO"/>
        </w:rPr>
        <w:t xml:space="preserve">فة لذلك فإن الجهاز ومنذ نشأته في العام 1993 بدأ بالعمل على جمع بيانات من السجلات </w:t>
      </w:r>
      <w:r w:rsidR="00397A9B" w:rsidRPr="009C6DD0">
        <w:rPr>
          <w:rStyle w:val="longtext"/>
          <w:rFonts w:cs="Simplified Arabic" w:hint="cs"/>
          <w:sz w:val="24"/>
          <w:szCs w:val="24"/>
          <w:rtl/>
          <w:lang w:bidi="ar-JO"/>
        </w:rPr>
        <w:t>الإدارية</w:t>
      </w:r>
      <w:r w:rsidR="00AC2A89" w:rsidRPr="009C6DD0">
        <w:rPr>
          <w:rStyle w:val="longtext"/>
          <w:rFonts w:cs="Simplified Arabic" w:hint="cs"/>
          <w:sz w:val="24"/>
          <w:szCs w:val="24"/>
          <w:rtl/>
          <w:lang w:bidi="ar-JO"/>
        </w:rPr>
        <w:t xml:space="preserve"> وقد سعى في حينها الى تعزيز وتطوير العمل على السجلات الادارية من حيث الجودة والوقتية والشمول، من خلال تنفيذ العديد من ورش العمل المختصة وتوقيع العديد من مذكرات التفاهم مع الوزارات والمؤسسات ذات العلاقة.  يقوم الجهاز سنوياً بجمع بيانات من السجلات الادارية من خلال </w:t>
      </w:r>
      <w:r w:rsidR="002E1329">
        <w:rPr>
          <w:rStyle w:val="longtext"/>
          <w:rFonts w:cs="Simplified Arabic" w:hint="cs"/>
          <w:sz w:val="24"/>
          <w:szCs w:val="24"/>
          <w:rtl/>
          <w:lang w:bidi="ar-JO"/>
        </w:rPr>
        <w:t>111</w:t>
      </w:r>
      <w:r w:rsidR="00AC2A89" w:rsidRPr="009C6DD0">
        <w:rPr>
          <w:rStyle w:val="longtext"/>
          <w:rFonts w:cs="Simplified Arabic" w:hint="cs"/>
          <w:sz w:val="24"/>
          <w:szCs w:val="24"/>
          <w:rtl/>
          <w:lang w:bidi="ar-JO"/>
        </w:rPr>
        <w:t xml:space="preserve"> نموذجاً توزع على كافة الوزارات والمؤسسات المعنية وتغطي 650 مؤشرا</w:t>
      </w:r>
      <w:r w:rsidR="00CA7B23">
        <w:rPr>
          <w:rStyle w:val="longtext"/>
          <w:rFonts w:cs="Simplified Arabic" w:hint="cs"/>
          <w:sz w:val="24"/>
          <w:szCs w:val="24"/>
          <w:rtl/>
          <w:lang w:bidi="ar-JO"/>
        </w:rPr>
        <w:t>ً</w:t>
      </w:r>
      <w:r w:rsidR="00AC2A89" w:rsidRPr="009C6DD0">
        <w:rPr>
          <w:rStyle w:val="longtext"/>
          <w:rFonts w:cs="Simplified Arabic" w:hint="cs"/>
          <w:sz w:val="24"/>
          <w:szCs w:val="24"/>
          <w:rtl/>
          <w:lang w:bidi="ar-JO"/>
        </w:rPr>
        <w:t xml:space="preserve"> تخص الاحصاءات السكانية والاجتماعية بما فيها مؤشرات حقوق الطفل، </w:t>
      </w:r>
      <w:r w:rsidR="00397A9B" w:rsidRPr="009C6DD0">
        <w:rPr>
          <w:rStyle w:val="longtext"/>
          <w:rFonts w:cs="Simplified Arabic" w:hint="cs"/>
          <w:sz w:val="24"/>
          <w:szCs w:val="24"/>
          <w:rtl/>
          <w:lang w:bidi="ar-JO"/>
        </w:rPr>
        <w:t>والإحصاءات</w:t>
      </w:r>
      <w:r w:rsidR="00AC2A89" w:rsidRPr="009C6DD0">
        <w:rPr>
          <w:rStyle w:val="longtext"/>
          <w:rFonts w:cs="Simplified Arabic" w:hint="cs"/>
          <w:sz w:val="24"/>
          <w:szCs w:val="24"/>
          <w:rtl/>
          <w:lang w:bidi="ar-JO"/>
        </w:rPr>
        <w:t xml:space="preserve"> الجغرافية والاقتصادية وتلك المتعلقة بسجلات السكان.  وتخدم هذه البيانات اصدار تقارير </w:t>
      </w:r>
      <w:r w:rsidR="00397A9B">
        <w:rPr>
          <w:rStyle w:val="longtext"/>
          <w:rFonts w:cs="Simplified Arabic" w:hint="cs"/>
          <w:sz w:val="24"/>
          <w:szCs w:val="24"/>
          <w:rtl/>
          <w:lang w:bidi="ar-JO"/>
        </w:rPr>
        <w:t>إ</w:t>
      </w:r>
      <w:r w:rsidR="00AC2A89" w:rsidRPr="009C6DD0">
        <w:rPr>
          <w:rStyle w:val="longtext"/>
          <w:rFonts w:cs="Simplified Arabic" w:hint="cs"/>
          <w:sz w:val="24"/>
          <w:szCs w:val="24"/>
          <w:rtl/>
          <w:lang w:bidi="ar-JO"/>
        </w:rPr>
        <w:t xml:space="preserve">ما ربعية أو نصف سنوية أو سنوية في المجالات سابقة الذكر، وتخدم أيضاً تقرير واقع حقوق </w:t>
      </w:r>
      <w:r w:rsidR="00ED52D3">
        <w:rPr>
          <w:rStyle w:val="longtext"/>
          <w:rFonts w:cs="Simplified Arabic" w:hint="cs"/>
          <w:sz w:val="24"/>
          <w:szCs w:val="24"/>
          <w:rtl/>
          <w:lang w:bidi="ar-JO"/>
        </w:rPr>
        <w:t>الأطفال</w:t>
      </w:r>
      <w:r w:rsidR="00AC2A89" w:rsidRPr="009C6DD0">
        <w:rPr>
          <w:rStyle w:val="longtext"/>
          <w:rFonts w:cs="Simplified Arabic" w:hint="cs"/>
          <w:sz w:val="24"/>
          <w:szCs w:val="24"/>
          <w:rtl/>
          <w:lang w:bidi="ar-JO"/>
        </w:rPr>
        <w:t xml:space="preserve"> الذي يصدره الجهاز بشكل سنوي.</w:t>
      </w:r>
    </w:p>
    <w:p w:rsidR="00D1104C" w:rsidRPr="009C6DD0" w:rsidRDefault="00D1104C" w:rsidP="00C36D5B">
      <w:pPr>
        <w:tabs>
          <w:tab w:val="right" w:pos="560"/>
        </w:tabs>
        <w:bidi/>
        <w:spacing w:after="0" w:line="240" w:lineRule="auto"/>
        <w:jc w:val="both"/>
        <w:rPr>
          <w:rStyle w:val="longtext"/>
          <w:rFonts w:cs="Simplified Arabic"/>
          <w:sz w:val="24"/>
          <w:szCs w:val="24"/>
          <w:rtl/>
          <w:lang w:bidi="ar-JO"/>
        </w:rPr>
      </w:pPr>
    </w:p>
    <w:p w:rsidR="00D1104C" w:rsidRPr="009C6DD0" w:rsidRDefault="00737161" w:rsidP="00CA7B23">
      <w:pPr>
        <w:tabs>
          <w:tab w:val="right" w:pos="560"/>
        </w:tabs>
        <w:bidi/>
        <w:spacing w:after="0" w:line="240" w:lineRule="auto"/>
        <w:jc w:val="both"/>
        <w:rPr>
          <w:rStyle w:val="longtext"/>
          <w:rFonts w:eastAsia="Calibri" w:cs="Simplified Arabic"/>
          <w:sz w:val="24"/>
          <w:szCs w:val="24"/>
          <w:rtl/>
          <w:lang w:bidi="ar-JO"/>
        </w:rPr>
      </w:pPr>
      <w:r w:rsidRPr="009C6DD0">
        <w:rPr>
          <w:rStyle w:val="longtext"/>
          <w:rFonts w:cs="Simplified Arabic" w:hint="cs"/>
          <w:sz w:val="24"/>
          <w:szCs w:val="24"/>
          <w:rtl/>
          <w:lang w:bidi="ar-JO"/>
        </w:rPr>
        <w:t xml:space="preserve">من جهة أخرى، </w:t>
      </w:r>
      <w:r w:rsidR="00D1104C" w:rsidRPr="009C6DD0">
        <w:rPr>
          <w:rStyle w:val="longtext"/>
          <w:rFonts w:cs="Simplified Arabic" w:hint="cs"/>
          <w:sz w:val="24"/>
          <w:szCs w:val="24"/>
          <w:rtl/>
          <w:lang w:bidi="ar-JO"/>
        </w:rPr>
        <w:t xml:space="preserve">تقوم الوزارات المعنية بجمع البيانات وبمراقبة تنفيذ برامجها في الخطط الوطنية والمؤشرات الخاصة بالقطاع </w:t>
      </w:r>
      <w:r w:rsidR="00397A9B" w:rsidRPr="009C6DD0">
        <w:rPr>
          <w:rStyle w:val="longtext"/>
          <w:rFonts w:cs="Simplified Arabic" w:hint="cs"/>
          <w:sz w:val="24"/>
          <w:szCs w:val="24"/>
          <w:rtl/>
          <w:lang w:bidi="ar-JO"/>
        </w:rPr>
        <w:t>المسئولة</w:t>
      </w:r>
      <w:r w:rsidR="00D1104C" w:rsidRPr="009C6DD0">
        <w:rPr>
          <w:rStyle w:val="longtext"/>
          <w:rFonts w:cs="Simplified Arabic" w:hint="cs"/>
          <w:sz w:val="24"/>
          <w:szCs w:val="24"/>
          <w:rtl/>
          <w:lang w:bidi="ar-JO"/>
        </w:rPr>
        <w:t xml:space="preserve"> عنه من خلال السجلات الإدارية، مراكز المعلومات ودوائر التقييم والمتابعة فيها، على مستوى المديريات وعل</w:t>
      </w:r>
      <w:r w:rsidR="005C417D" w:rsidRPr="009C6DD0">
        <w:rPr>
          <w:rStyle w:val="longtext"/>
          <w:rFonts w:cs="Simplified Arabic" w:hint="cs"/>
          <w:sz w:val="24"/>
          <w:szCs w:val="24"/>
          <w:rtl/>
          <w:lang w:bidi="ar-JO"/>
        </w:rPr>
        <w:t xml:space="preserve">ى المستوى المركزي والوطني، حيث </w:t>
      </w:r>
      <w:r w:rsidR="00D1104C" w:rsidRPr="009C6DD0">
        <w:rPr>
          <w:rStyle w:val="longtext"/>
          <w:rFonts w:cs="Simplified Arabic" w:hint="cs"/>
          <w:sz w:val="24"/>
          <w:szCs w:val="24"/>
          <w:rtl/>
          <w:lang w:bidi="ar-JO"/>
        </w:rPr>
        <w:t xml:space="preserve">تستلم البيانات الخاصة بالقطاع من جميع الشركاء في القطاع الخاص والمدني ووكالة الغوث. وتقوم الحكومة الفلسطينية ممثلة بمؤسساتها المختلفة بتقديم التقارير الدورية الربعية والسنوية لمجلس الوزراء والمجلس التشريعي لمراقبة انجازاتها ومدى تنفيذها لخططها القطاعية وبرامجها وأماكن الضعف فيها. كما تقوم وزارة المالية بتقديم معلومات مفصلة حول الموازنة المخصصة لكل قطاع. </w:t>
      </w:r>
      <w:r w:rsidR="00CA7B23">
        <w:rPr>
          <w:rStyle w:val="longtext"/>
          <w:rFonts w:cs="Simplified Arabic" w:hint="cs"/>
          <w:sz w:val="24"/>
          <w:szCs w:val="24"/>
          <w:rtl/>
          <w:lang w:bidi="ar-JO"/>
        </w:rPr>
        <w:t xml:space="preserve"> و</w:t>
      </w:r>
      <w:r w:rsidR="00D1104C" w:rsidRPr="009C6DD0">
        <w:rPr>
          <w:rStyle w:val="longtext"/>
          <w:rFonts w:cs="Simplified Arabic" w:hint="cs"/>
          <w:sz w:val="24"/>
          <w:szCs w:val="24"/>
          <w:rtl/>
          <w:lang w:bidi="ar-JO"/>
        </w:rPr>
        <w:t xml:space="preserve">تساهم </w:t>
      </w:r>
      <w:r w:rsidR="00D1104C" w:rsidRPr="009C6DD0">
        <w:rPr>
          <w:rStyle w:val="longtext"/>
          <w:rFonts w:eastAsia="Calibri" w:cs="Simplified Arabic" w:hint="cs"/>
          <w:sz w:val="24"/>
          <w:szCs w:val="24"/>
          <w:rtl/>
          <w:lang w:bidi="ar-JO"/>
        </w:rPr>
        <w:t xml:space="preserve">مؤسسات المجتمع المدني الدولي، مؤسسات الأمم المتحدة، مؤسسات التعليم العالي ومراكز الدراسات والمؤسسات الحقوقية في توفر المعلومات والبيانات عبر الأبحاث والدراسات، وعبر </w:t>
      </w:r>
      <w:r w:rsidR="00ED52D3">
        <w:rPr>
          <w:rStyle w:val="longtext"/>
          <w:rFonts w:eastAsia="Calibri" w:cs="Simplified Arabic" w:hint="cs"/>
          <w:sz w:val="24"/>
          <w:szCs w:val="24"/>
          <w:rtl/>
          <w:lang w:bidi="ar-JO"/>
        </w:rPr>
        <w:t>الأطفال</w:t>
      </w:r>
      <w:r w:rsidR="00D1104C" w:rsidRPr="009C6DD0">
        <w:rPr>
          <w:rStyle w:val="longtext"/>
          <w:rFonts w:eastAsia="Calibri" w:cs="Simplified Arabic" w:hint="cs"/>
          <w:sz w:val="24"/>
          <w:szCs w:val="24"/>
          <w:rtl/>
          <w:lang w:bidi="ar-JO"/>
        </w:rPr>
        <w:t xml:space="preserve"> أنفسهم وتغذيتها لنظام وطني لجمع البيانات وتحليلها ومراقبتها. </w:t>
      </w:r>
      <w:bookmarkStart w:id="0" w:name="_GoBack"/>
      <w:bookmarkEnd w:id="0"/>
    </w:p>
    <w:p w:rsidR="00206235" w:rsidRPr="009C6DD0" w:rsidRDefault="00206235" w:rsidP="00206235">
      <w:pPr>
        <w:pStyle w:val="ListParagraph"/>
        <w:bidi/>
        <w:ind w:left="389"/>
        <w:jc w:val="both"/>
        <w:rPr>
          <w:rFonts w:ascii="Simplified Arabic" w:hAnsi="Simplified Arabic" w:cs="Simplified Arabic"/>
          <w:sz w:val="24"/>
          <w:szCs w:val="24"/>
        </w:rPr>
      </w:pPr>
    </w:p>
    <w:p w:rsidR="003A6586" w:rsidRPr="004C7E05" w:rsidRDefault="003A6586" w:rsidP="004C7E05">
      <w:pPr>
        <w:tabs>
          <w:tab w:val="right" w:pos="560"/>
        </w:tabs>
        <w:bidi/>
        <w:spacing w:after="0" w:line="240" w:lineRule="auto"/>
        <w:jc w:val="both"/>
        <w:rPr>
          <w:rFonts w:ascii="Simplified Arabic" w:hAnsi="Simplified Arabic" w:cs="Simplified Arabic"/>
          <w:sz w:val="24"/>
          <w:szCs w:val="24"/>
        </w:rPr>
      </w:pPr>
    </w:p>
    <w:p w:rsidR="00D27521" w:rsidRPr="009C6DD0" w:rsidRDefault="00D27521" w:rsidP="00D27521">
      <w:pPr>
        <w:bidi/>
        <w:rPr>
          <w:rFonts w:ascii="Simplified Arabic" w:hAnsi="Simplified Arabic" w:cs="Simplified Arabic"/>
        </w:rPr>
      </w:pPr>
    </w:p>
    <w:p w:rsidR="00D27521" w:rsidRPr="009C6DD0" w:rsidRDefault="00D27521" w:rsidP="00D27521">
      <w:pPr>
        <w:bidi/>
        <w:rPr>
          <w:rFonts w:ascii="Simplified Arabic" w:hAnsi="Simplified Arabic" w:cs="Simplified Arabic"/>
        </w:rPr>
      </w:pPr>
    </w:p>
    <w:p w:rsidR="00D27521" w:rsidRPr="009C6DD0" w:rsidRDefault="00D27521" w:rsidP="00D27521">
      <w:pPr>
        <w:bidi/>
        <w:rPr>
          <w:rFonts w:ascii="Simplified Arabic" w:hAnsi="Simplified Arabic" w:cs="Simplified Arabic"/>
        </w:rPr>
      </w:pPr>
    </w:p>
    <w:p w:rsidR="00D27521" w:rsidRDefault="00D27521" w:rsidP="00D27521">
      <w:pPr>
        <w:bidi/>
        <w:rPr>
          <w:rFonts w:ascii="Simplified Arabic" w:hAnsi="Simplified Arabic" w:cs="Simplified Arabic"/>
          <w:rtl/>
        </w:rPr>
      </w:pPr>
    </w:p>
    <w:p w:rsidR="007C58D8" w:rsidRPr="009C6DD0" w:rsidRDefault="007C58D8" w:rsidP="007C58D8">
      <w:pPr>
        <w:bidi/>
        <w:rPr>
          <w:rFonts w:ascii="Simplified Arabic" w:hAnsi="Simplified Arabic" w:cs="Simplified Arabic"/>
        </w:rPr>
      </w:pPr>
    </w:p>
    <w:p w:rsidR="00C83201" w:rsidRDefault="00D1104C" w:rsidP="00824937">
      <w:pPr>
        <w:pStyle w:val="ListParagraph"/>
        <w:bidi/>
        <w:jc w:val="center"/>
        <w:rPr>
          <w:rFonts w:ascii="Simplified Arabic" w:hAnsi="Simplified Arabic" w:cs="Simplified Arabic"/>
          <w:sz w:val="24"/>
          <w:szCs w:val="24"/>
          <w:rtl/>
        </w:rPr>
      </w:pPr>
      <w:r w:rsidRPr="009C6DD0">
        <w:rPr>
          <w:rFonts w:ascii="Simplified Arabic" w:hAnsi="Simplified Arabic" w:cs="Simplified Arabic" w:hint="cs"/>
          <w:sz w:val="24"/>
          <w:szCs w:val="24"/>
          <w:rtl/>
        </w:rPr>
        <w:lastRenderedPageBreak/>
        <w:t>الفصل الثا</w:t>
      </w:r>
      <w:r w:rsidR="00824937" w:rsidRPr="009C6DD0">
        <w:rPr>
          <w:rFonts w:ascii="Simplified Arabic" w:hAnsi="Simplified Arabic" w:cs="Simplified Arabic" w:hint="cs"/>
          <w:sz w:val="24"/>
          <w:szCs w:val="24"/>
          <w:rtl/>
        </w:rPr>
        <w:t>ني</w:t>
      </w:r>
    </w:p>
    <w:p w:rsidR="007D17C2" w:rsidRPr="009C6DD0" w:rsidRDefault="007D17C2" w:rsidP="007D17C2">
      <w:pPr>
        <w:pStyle w:val="ListParagraph"/>
        <w:bidi/>
        <w:jc w:val="center"/>
        <w:rPr>
          <w:rFonts w:ascii="Simplified Arabic" w:hAnsi="Simplified Arabic" w:cs="Simplified Arabic"/>
          <w:sz w:val="24"/>
          <w:szCs w:val="24"/>
          <w:rtl/>
        </w:rPr>
      </w:pPr>
    </w:p>
    <w:p w:rsidR="00D1104C" w:rsidRPr="009C6DD0" w:rsidRDefault="00D1104C" w:rsidP="00C83201">
      <w:pPr>
        <w:pStyle w:val="ListParagraph"/>
        <w:bidi/>
        <w:jc w:val="center"/>
        <w:rPr>
          <w:rFonts w:ascii="Simplified Arabic" w:hAnsi="Simplified Arabic" w:cs="Simplified Arabic"/>
          <w:b/>
          <w:bCs/>
          <w:sz w:val="28"/>
          <w:szCs w:val="28"/>
        </w:rPr>
      </w:pPr>
      <w:r w:rsidRPr="009C6DD0">
        <w:rPr>
          <w:rFonts w:ascii="Simplified Arabic" w:hAnsi="Simplified Arabic" w:cs="Simplified Arabic" w:hint="cs"/>
          <w:b/>
          <w:bCs/>
          <w:sz w:val="28"/>
          <w:szCs w:val="28"/>
          <w:rtl/>
        </w:rPr>
        <w:t>الإجراءات العامة لتطبيق حقوق الطفل</w:t>
      </w:r>
    </w:p>
    <w:p w:rsidR="00C83201" w:rsidRPr="009C6DD0" w:rsidRDefault="00C83201" w:rsidP="00C83201">
      <w:pPr>
        <w:pStyle w:val="ListParagraph"/>
        <w:bidi/>
        <w:ind w:left="360"/>
        <w:rPr>
          <w:rFonts w:ascii="Simplified Arabic" w:hAnsi="Simplified Arabic" w:cs="Simplified Arabic"/>
          <w:b/>
          <w:bCs/>
          <w:sz w:val="24"/>
          <w:szCs w:val="24"/>
        </w:rPr>
      </w:pPr>
    </w:p>
    <w:p w:rsidR="00D1104C" w:rsidRPr="009C6DD0" w:rsidRDefault="00CF5F48" w:rsidP="0012279A">
      <w:pPr>
        <w:pStyle w:val="ListParagraph"/>
        <w:bidi/>
        <w:ind w:left="360" w:hanging="377"/>
        <w:rPr>
          <w:rFonts w:ascii="Simplified Arabic" w:hAnsi="Simplified Arabic" w:cs="Simplified Arabic"/>
          <w:b/>
          <w:bCs/>
          <w:sz w:val="24"/>
          <w:szCs w:val="24"/>
        </w:rPr>
      </w:pPr>
      <w:r w:rsidRPr="009C6DD0">
        <w:rPr>
          <w:rFonts w:ascii="Simplified Arabic" w:hAnsi="Simplified Arabic" w:cs="Simplified Arabic" w:hint="cs"/>
          <w:b/>
          <w:bCs/>
          <w:sz w:val="24"/>
          <w:szCs w:val="24"/>
          <w:rtl/>
        </w:rPr>
        <w:t>1.</w:t>
      </w:r>
      <w:r w:rsidR="0012279A" w:rsidRPr="009C6DD0">
        <w:rPr>
          <w:rFonts w:ascii="Simplified Arabic" w:hAnsi="Simplified Arabic" w:cs="Simplified Arabic" w:hint="cs"/>
          <w:b/>
          <w:bCs/>
          <w:sz w:val="24"/>
          <w:szCs w:val="24"/>
          <w:rtl/>
        </w:rPr>
        <w:t>2</w:t>
      </w:r>
      <w:r w:rsidRPr="009C6DD0">
        <w:rPr>
          <w:rFonts w:ascii="Simplified Arabic" w:hAnsi="Simplified Arabic" w:cs="Simplified Arabic" w:hint="cs"/>
          <w:b/>
          <w:bCs/>
          <w:sz w:val="24"/>
          <w:szCs w:val="24"/>
          <w:rtl/>
        </w:rPr>
        <w:t xml:space="preserve"> </w:t>
      </w:r>
      <w:r w:rsidR="00D1104C" w:rsidRPr="009C6DD0">
        <w:rPr>
          <w:rFonts w:ascii="Simplified Arabic" w:hAnsi="Simplified Arabic" w:cs="Simplified Arabic" w:hint="cs"/>
          <w:b/>
          <w:bCs/>
          <w:sz w:val="24"/>
          <w:szCs w:val="24"/>
          <w:rtl/>
        </w:rPr>
        <w:t>الخطط الوطنية، الاستراتيجيات، التقييم</w:t>
      </w:r>
      <w:r w:rsidR="00D1104C" w:rsidRPr="009C6DD0">
        <w:rPr>
          <w:rFonts w:ascii="Simplified Arabic" w:hAnsi="Simplified Arabic" w:cs="Simplified Arabic"/>
          <w:b/>
          <w:bCs/>
          <w:sz w:val="24"/>
          <w:szCs w:val="24"/>
        </w:rPr>
        <w:t xml:space="preserve">  </w:t>
      </w:r>
    </w:p>
    <w:p w:rsidR="00D1104C" w:rsidRPr="009C6DD0" w:rsidRDefault="00D1104C" w:rsidP="00397A9B">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تتولى وزارة التخطيط والتنمية الادارية مسؤولية</w:t>
      </w:r>
      <w:r w:rsidR="00491444" w:rsidRPr="009C6DD0">
        <w:rPr>
          <w:rFonts w:ascii="Simplified Arabic" w:hAnsi="Simplified Arabic" w:cs="Simplified Arabic" w:hint="cs"/>
          <w:sz w:val="24"/>
          <w:szCs w:val="24"/>
          <w:rtl/>
        </w:rPr>
        <w:t xml:space="preserve"> التخطيط الوطني، وإعداد الخطط </w:t>
      </w:r>
      <w:r w:rsidRPr="009C6DD0">
        <w:rPr>
          <w:rFonts w:ascii="Simplified Arabic" w:hAnsi="Simplified Arabic" w:cs="Simplified Arabic" w:hint="cs"/>
          <w:sz w:val="24"/>
          <w:szCs w:val="24"/>
          <w:rtl/>
        </w:rPr>
        <w:t xml:space="preserve">عبر </w:t>
      </w:r>
      <w:r w:rsidR="00491444" w:rsidRPr="009C6DD0">
        <w:rPr>
          <w:rFonts w:ascii="Simplified Arabic" w:hAnsi="Simplified Arabic" w:cs="Simplified Arabic" w:hint="cs"/>
          <w:sz w:val="24"/>
          <w:szCs w:val="24"/>
          <w:rtl/>
        </w:rPr>
        <w:t>ال</w:t>
      </w:r>
      <w:r w:rsidRPr="009C6DD0">
        <w:rPr>
          <w:rFonts w:ascii="Simplified Arabic" w:hAnsi="Simplified Arabic" w:cs="Simplified Arabic" w:hint="cs"/>
          <w:sz w:val="24"/>
          <w:szCs w:val="24"/>
          <w:rtl/>
        </w:rPr>
        <w:t>قطاعية.</w:t>
      </w:r>
      <w:r w:rsidR="00A3522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تم في العام 2010 إعداد 23 استراتيجية قطاعية وعبر قطاعية بالتنسيق والشراكة مع كافة المؤسسات الحكومية ذات العلاقة، تغطي الفترة ما بين 2011-2013. كما تم تطوير استراتيجية وطنية لمكافحة العنف ضد النساء</w:t>
      </w:r>
      <w:r w:rsidR="00BB3F45" w:rsidRPr="009C6DD0">
        <w:rPr>
          <w:rFonts w:ascii="Simplified Arabic" w:hAnsi="Simplified Arabic" w:cs="Simplified Arabic" w:hint="cs"/>
          <w:sz w:val="24"/>
          <w:szCs w:val="24"/>
          <w:rtl/>
        </w:rPr>
        <w:t xml:space="preserve">، واستراتيجية الحماية الاجتماعية، واستراتيجية عدالة الاحداث </w:t>
      </w:r>
      <w:r w:rsidRPr="009C6DD0">
        <w:rPr>
          <w:rFonts w:ascii="Simplified Arabic" w:hAnsi="Simplified Arabic" w:cs="Simplified Arabic" w:hint="cs"/>
          <w:sz w:val="24"/>
          <w:szCs w:val="24"/>
          <w:rtl/>
        </w:rPr>
        <w:t xml:space="preserve"> وهنالك وثيقة لتحقيق أهداف الألفية الثانية.</w:t>
      </w:r>
      <w:r w:rsidR="00A3522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لا يعتبر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قطاعا</w:t>
      </w:r>
      <w:r w:rsidR="00397A9B">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مستقلا</w:t>
      </w:r>
      <w:r w:rsidR="00397A9B">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أو حتى عبر قطاعي شأنه شأن الشباب والمرأة. وبالتالي لا يتم التركيز على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w:t>
      </w:r>
      <w:r w:rsidR="003F0E7F" w:rsidRPr="009C6DD0">
        <w:rPr>
          <w:rFonts w:ascii="Simplified Arabic" w:hAnsi="Simplified Arabic" w:cs="Simplified Arabic" w:hint="cs"/>
          <w:sz w:val="24"/>
          <w:szCs w:val="24"/>
          <w:rtl/>
        </w:rPr>
        <w:t>كفئة ذات احتياجات وأولويات خاصة</w:t>
      </w:r>
      <w:r w:rsidRPr="009C6DD0">
        <w:rPr>
          <w:rFonts w:ascii="Simplified Arabic" w:hAnsi="Simplified Arabic" w:cs="Simplified Arabic" w:hint="cs"/>
          <w:sz w:val="24"/>
          <w:szCs w:val="24"/>
          <w:rtl/>
        </w:rPr>
        <w:t xml:space="preserve">، وباعتبارها من أكثر الفئات المعرضة للخطر في حال تغيرت الظروف الاقتصادية والاجتماعية والسياسية. بدأت الحكومة حاليا الدورة الجديدة للتخطيط الوطني والقطاعي للفترة 2014-2016. بشكل عام، </w:t>
      </w:r>
      <w:r w:rsidR="009D51EE">
        <w:rPr>
          <w:rFonts w:ascii="Simplified Arabic" w:hAnsi="Simplified Arabic" w:cs="Simplified Arabic" w:hint="cs"/>
          <w:sz w:val="24"/>
          <w:szCs w:val="24"/>
          <w:rtl/>
        </w:rPr>
        <w:t>و</w:t>
      </w:r>
      <w:r w:rsidRPr="009C6DD0">
        <w:rPr>
          <w:rFonts w:ascii="Simplified Arabic" w:hAnsi="Simplified Arabic" w:cs="Simplified Arabic" w:hint="cs"/>
          <w:sz w:val="24"/>
          <w:szCs w:val="24"/>
          <w:rtl/>
        </w:rPr>
        <w:t xml:space="preserve">يوجد اطار تخطيطي واستراتيجي وطني، </w:t>
      </w:r>
      <w:r w:rsidR="00397A9B" w:rsidRPr="009C6DD0">
        <w:rPr>
          <w:rFonts w:ascii="Simplified Arabic" w:hAnsi="Simplified Arabic" w:cs="Simplified Arabic" w:hint="cs"/>
          <w:sz w:val="24"/>
          <w:szCs w:val="24"/>
          <w:rtl/>
        </w:rPr>
        <w:t>إل</w:t>
      </w:r>
      <w:r w:rsidR="00397A9B">
        <w:rPr>
          <w:rFonts w:ascii="Simplified Arabic" w:hAnsi="Simplified Arabic" w:cs="Simplified Arabic" w:hint="cs"/>
          <w:sz w:val="24"/>
          <w:szCs w:val="24"/>
          <w:rtl/>
        </w:rPr>
        <w:t>آ</w:t>
      </w:r>
      <w:r w:rsidRPr="009C6DD0">
        <w:rPr>
          <w:rFonts w:ascii="Simplified Arabic" w:hAnsi="Simplified Arabic" w:cs="Simplified Arabic" w:hint="cs"/>
          <w:sz w:val="24"/>
          <w:szCs w:val="24"/>
          <w:rtl/>
        </w:rPr>
        <w:t xml:space="preserve"> </w:t>
      </w:r>
      <w:r w:rsidR="00397A9B">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نه ليس مبنيا على أساس حقوقي، ولا تزال الحكومة تواجه مشكلة في التنفيذ بسبب قلة الموارد المالية، وعدم السيطرة الكافية للدولة الفلسطينية على أراضيها مثل منطقة ج، القدس الشرقية وغيرها، </w:t>
      </w:r>
      <w:r w:rsidR="00397A9B" w:rsidRPr="009C6DD0">
        <w:rPr>
          <w:rFonts w:ascii="Simplified Arabic" w:hAnsi="Simplified Arabic" w:cs="Simplified Arabic" w:hint="cs"/>
          <w:sz w:val="24"/>
          <w:szCs w:val="24"/>
          <w:rtl/>
        </w:rPr>
        <w:t>بالإضافة</w:t>
      </w:r>
      <w:r w:rsidRPr="009C6DD0">
        <w:rPr>
          <w:rFonts w:ascii="Simplified Arabic" w:hAnsi="Simplified Arabic" w:cs="Simplified Arabic" w:hint="cs"/>
          <w:sz w:val="24"/>
          <w:szCs w:val="24"/>
          <w:rtl/>
        </w:rPr>
        <w:t xml:space="preserve"> الى عدم السيطرة على الحدود والموارد الطبيعية، والاعتماد على الدعم الخارجي لتغطية الرواتب </w:t>
      </w:r>
      <w:r w:rsidR="00397A9B" w:rsidRPr="009C6DD0">
        <w:rPr>
          <w:rFonts w:ascii="Simplified Arabic" w:hAnsi="Simplified Arabic" w:cs="Simplified Arabic" w:hint="cs"/>
          <w:sz w:val="24"/>
          <w:szCs w:val="24"/>
          <w:rtl/>
        </w:rPr>
        <w:t>وأيضا</w:t>
      </w:r>
      <w:r w:rsidR="00397A9B">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المصاريف التطويرية، مما يقلل من سيطرة الحكومة على أجندتها الداخلية التطويرية.</w:t>
      </w:r>
      <w:r w:rsidR="00245C5F" w:rsidRPr="009C6DD0">
        <w:rPr>
          <w:rFonts w:ascii="Simplified Arabic" w:hAnsi="Simplified Arabic" w:cs="Simplified Arabic" w:hint="cs"/>
          <w:sz w:val="24"/>
          <w:szCs w:val="24"/>
          <w:rtl/>
        </w:rPr>
        <w:t xml:space="preserve"> لمزيد من المعلومات حول جميع السياسات والخطط الوطنية</w:t>
      </w:r>
      <w:r w:rsidR="0039704D" w:rsidRPr="009C6DD0">
        <w:rPr>
          <w:rFonts w:ascii="Simplified Arabic" w:hAnsi="Simplified Arabic" w:cs="Simplified Arabic" w:hint="cs"/>
          <w:sz w:val="24"/>
          <w:szCs w:val="24"/>
          <w:rtl/>
        </w:rPr>
        <w:t xml:space="preserve"> في القطاعات المختلفة</w:t>
      </w:r>
      <w:r w:rsidR="00245C5F" w:rsidRPr="009C6DD0">
        <w:rPr>
          <w:rFonts w:ascii="Simplified Arabic" w:hAnsi="Simplified Arabic" w:cs="Simplified Arabic" w:hint="cs"/>
          <w:sz w:val="24"/>
          <w:szCs w:val="24"/>
          <w:rtl/>
        </w:rPr>
        <w:t xml:space="preserve"> الرجاء مراجعة تقرير السلطة الوطنية الفلسطينية حول تنفيذ اتفاقية الأمم المتحدة لحقوق الطفل (2010).</w:t>
      </w:r>
      <w:r w:rsidR="00245C5F" w:rsidRPr="009C6DD0">
        <w:rPr>
          <w:rStyle w:val="FootnoteReference"/>
          <w:rFonts w:ascii="Simplified Arabic" w:hAnsi="Simplified Arabic" w:cs="Simplified Arabic"/>
          <w:sz w:val="24"/>
          <w:szCs w:val="24"/>
          <w:rtl/>
        </w:rPr>
        <w:footnoteReference w:id="2"/>
      </w:r>
      <w:r w:rsidR="00BB3F45" w:rsidRPr="009C6DD0">
        <w:rPr>
          <w:rFonts w:ascii="Simplified Arabic" w:hAnsi="Simplified Arabic" w:cs="Simplified Arabic" w:hint="cs"/>
          <w:sz w:val="24"/>
          <w:szCs w:val="24"/>
          <w:rtl/>
        </w:rPr>
        <w:t xml:space="preserve"> </w:t>
      </w:r>
      <w:r w:rsidR="00396A8A" w:rsidRPr="009C6DD0">
        <w:rPr>
          <w:rFonts w:ascii="Simplified Arabic" w:hAnsi="Simplified Arabic" w:cs="Simplified Arabic" w:hint="cs"/>
          <w:sz w:val="24"/>
          <w:szCs w:val="24"/>
          <w:rtl/>
        </w:rPr>
        <w:t xml:space="preserve"> </w:t>
      </w:r>
    </w:p>
    <w:p w:rsidR="00D1104C" w:rsidRPr="009C6DD0" w:rsidRDefault="00CF5F48" w:rsidP="0012279A">
      <w:pPr>
        <w:pStyle w:val="ListParagraph"/>
        <w:bidi/>
        <w:ind w:left="360" w:hanging="377"/>
        <w:rPr>
          <w:rFonts w:ascii="Simplified Arabic" w:hAnsi="Simplified Arabic" w:cs="Simplified Arabic"/>
          <w:b/>
          <w:bCs/>
          <w:sz w:val="24"/>
          <w:szCs w:val="24"/>
        </w:rPr>
      </w:pPr>
      <w:r w:rsidRPr="009C6DD0">
        <w:rPr>
          <w:rFonts w:ascii="Simplified Arabic" w:hAnsi="Simplified Arabic" w:cs="Simplified Arabic" w:hint="cs"/>
          <w:b/>
          <w:bCs/>
          <w:sz w:val="24"/>
          <w:szCs w:val="24"/>
          <w:rtl/>
        </w:rPr>
        <w:t>2.</w:t>
      </w:r>
      <w:r w:rsidR="0012279A" w:rsidRPr="009C6DD0">
        <w:rPr>
          <w:rFonts w:ascii="Simplified Arabic" w:hAnsi="Simplified Arabic" w:cs="Simplified Arabic" w:hint="cs"/>
          <w:b/>
          <w:bCs/>
          <w:sz w:val="24"/>
          <w:szCs w:val="24"/>
          <w:rtl/>
        </w:rPr>
        <w:t>2</w:t>
      </w:r>
      <w:r w:rsidRPr="009C6DD0">
        <w:rPr>
          <w:rFonts w:ascii="Simplified Arabic" w:hAnsi="Simplified Arabic" w:cs="Simplified Arabic" w:hint="cs"/>
          <w:b/>
          <w:bCs/>
          <w:sz w:val="24"/>
          <w:szCs w:val="24"/>
          <w:rtl/>
        </w:rPr>
        <w:t xml:space="preserve"> </w:t>
      </w:r>
      <w:r w:rsidR="00D1104C" w:rsidRPr="009C6DD0">
        <w:rPr>
          <w:rFonts w:ascii="Simplified Arabic" w:hAnsi="Simplified Arabic" w:cs="Simplified Arabic" w:hint="cs"/>
          <w:b/>
          <w:bCs/>
          <w:sz w:val="24"/>
          <w:szCs w:val="24"/>
          <w:rtl/>
        </w:rPr>
        <w:t>القوانين، السياسات والتشريعات ( اللوائح التنفيذية)</w:t>
      </w:r>
    </w:p>
    <w:p w:rsidR="00B87651" w:rsidRDefault="00B87651" w:rsidP="00131762">
      <w:pPr>
        <w:bidi/>
        <w:jc w:val="both"/>
        <w:rPr>
          <w:rFonts w:ascii="Simplified Arabic" w:hAnsi="Simplified Arabic" w:cs="Simplified Arabic"/>
          <w:color w:val="000000"/>
          <w:sz w:val="24"/>
          <w:szCs w:val="24"/>
        </w:rPr>
      </w:pPr>
      <w:r>
        <w:rPr>
          <w:rFonts w:ascii="Simplified Arabic" w:hAnsi="Simplified Arabic" w:cs="Simplified Arabic"/>
          <w:color w:val="000000"/>
          <w:sz w:val="24"/>
          <w:szCs w:val="24"/>
          <w:rtl/>
        </w:rPr>
        <w:t>ان القوانين والتشريعات السائدة في فلسطين في بعضها قديم نسبيا</w:t>
      </w:r>
      <w:r w:rsidR="00397A9B">
        <w:rPr>
          <w:rFonts w:ascii="Simplified Arabic" w:hAnsi="Simplified Arabic" w:cs="Simplified Arabic" w:hint="cs"/>
          <w:color w:val="000000"/>
          <w:sz w:val="24"/>
          <w:szCs w:val="24"/>
          <w:rtl/>
        </w:rPr>
        <w:t>ً</w:t>
      </w:r>
      <w:r>
        <w:rPr>
          <w:rFonts w:ascii="Simplified Arabic" w:hAnsi="Simplified Arabic" w:cs="Simplified Arabic"/>
          <w:color w:val="000000"/>
          <w:sz w:val="24"/>
          <w:szCs w:val="24"/>
          <w:rtl/>
        </w:rPr>
        <w:t xml:space="preserve">، والبعض الآخر لا يتلاءم مع المواثيق الدولية من جهة وغيرها من القوانين الفلسطينية من جهة أخرى. تم مؤخرا انجاز دراسة وطنية لمراجعة التشريعات الفلسطينية من منظور المعايير الدولية لحقوق الطفل </w:t>
      </w:r>
      <w:r w:rsidR="00131762">
        <w:rPr>
          <w:rFonts w:ascii="Simplified Arabic" w:hAnsi="Simplified Arabic" w:cs="Simplified Arabic" w:hint="cs"/>
          <w:color w:val="000000"/>
          <w:sz w:val="24"/>
          <w:szCs w:val="24"/>
          <w:rtl/>
        </w:rPr>
        <w:t>بدعم من مؤسسة انقاذ الطفل</w:t>
      </w:r>
      <w:r>
        <w:rPr>
          <w:rFonts w:ascii="Simplified Arabic" w:hAnsi="Simplified Arabic" w:cs="Simplified Arabic"/>
          <w:color w:val="000000"/>
          <w:sz w:val="24"/>
          <w:szCs w:val="24"/>
          <w:rtl/>
        </w:rPr>
        <w:t xml:space="preserve">، </w:t>
      </w:r>
      <w:r w:rsidR="00397A9B">
        <w:rPr>
          <w:rFonts w:ascii="Simplified Arabic" w:hAnsi="Simplified Arabic" w:cs="Simplified Arabic" w:hint="cs"/>
          <w:color w:val="000000"/>
          <w:sz w:val="24"/>
          <w:szCs w:val="24"/>
          <w:rtl/>
        </w:rPr>
        <w:t>بالإضافة</w:t>
      </w:r>
      <w:r>
        <w:rPr>
          <w:rFonts w:ascii="Simplified Arabic" w:hAnsi="Simplified Arabic" w:cs="Simplified Arabic"/>
          <w:color w:val="000000"/>
          <w:sz w:val="24"/>
          <w:szCs w:val="24"/>
          <w:rtl/>
        </w:rPr>
        <w:t xml:space="preserve"> الى الجهود المتعلقة بمراجعة قانون المعاقين من منظور الميثاق الدولي من قبل العديد من مؤسسات الامم المتحدة مثل منظمة الصحة العالمية، صندوق الامم المتحدة للأطفال، صندوق الامم المتحدة للتنمية، وصندوق الامم المتحدة للثقافة والعلوم وغيرها </w:t>
      </w:r>
      <w:r w:rsidR="00397A9B">
        <w:rPr>
          <w:rFonts w:ascii="Simplified Arabic" w:hAnsi="Simplified Arabic" w:cs="Simplified Arabic" w:hint="cs"/>
          <w:color w:val="000000"/>
          <w:sz w:val="24"/>
          <w:szCs w:val="24"/>
          <w:rtl/>
        </w:rPr>
        <w:t>بالإضافة</w:t>
      </w:r>
      <w:r>
        <w:rPr>
          <w:rFonts w:ascii="Simplified Arabic" w:hAnsi="Simplified Arabic" w:cs="Simplified Arabic"/>
          <w:color w:val="000000"/>
          <w:sz w:val="24"/>
          <w:szCs w:val="24"/>
          <w:rtl/>
        </w:rPr>
        <w:t xml:space="preserve"> الى الوزارات الفلسطينية ذات العلاقة. وبالرغم من الدور الهام لوزارة الصحة في مجال </w:t>
      </w:r>
      <w:r w:rsidR="00397A9B">
        <w:rPr>
          <w:rFonts w:ascii="Simplified Arabic" w:hAnsi="Simplified Arabic" w:cs="Simplified Arabic" w:hint="cs"/>
          <w:color w:val="000000"/>
          <w:sz w:val="24"/>
          <w:szCs w:val="24"/>
          <w:rtl/>
        </w:rPr>
        <w:t>الإعاقة</w:t>
      </w:r>
      <w:r>
        <w:rPr>
          <w:rFonts w:ascii="Simplified Arabic" w:hAnsi="Simplified Arabic" w:cs="Simplified Arabic"/>
          <w:color w:val="000000"/>
          <w:sz w:val="24"/>
          <w:szCs w:val="24"/>
          <w:rtl/>
        </w:rPr>
        <w:t xml:space="preserve"> </w:t>
      </w:r>
      <w:r w:rsidR="00397A9B">
        <w:rPr>
          <w:rFonts w:ascii="Simplified Arabic" w:hAnsi="Simplified Arabic" w:cs="Simplified Arabic" w:hint="cs"/>
          <w:color w:val="000000"/>
          <w:sz w:val="24"/>
          <w:szCs w:val="24"/>
          <w:rtl/>
        </w:rPr>
        <w:t>إلا</w:t>
      </w:r>
      <w:r>
        <w:rPr>
          <w:rFonts w:ascii="Simplified Arabic" w:hAnsi="Simplified Arabic" w:cs="Simplified Arabic"/>
          <w:color w:val="000000"/>
          <w:sz w:val="24"/>
          <w:szCs w:val="24"/>
          <w:rtl/>
        </w:rPr>
        <w:t xml:space="preserve"> ان قانون الصحة العامة لا يتطرق لهذا الموضوع، كما لا يوجد في القوانين ما يشير الى المنظور الحديث </w:t>
      </w:r>
      <w:r w:rsidR="00397A9B">
        <w:rPr>
          <w:rFonts w:ascii="Simplified Arabic" w:hAnsi="Simplified Arabic" w:cs="Simplified Arabic" w:hint="cs"/>
          <w:color w:val="000000"/>
          <w:sz w:val="24"/>
          <w:szCs w:val="24"/>
          <w:rtl/>
        </w:rPr>
        <w:t>للإعاقة</w:t>
      </w:r>
      <w:r>
        <w:rPr>
          <w:rFonts w:ascii="Simplified Arabic" w:hAnsi="Simplified Arabic" w:cs="Simplified Arabic"/>
          <w:color w:val="000000"/>
          <w:sz w:val="24"/>
          <w:szCs w:val="24"/>
          <w:rtl/>
        </w:rPr>
        <w:t xml:space="preserve"> والذي يتناول المنظومة الاجتماعية ويبتعد عن المفهوم الطبي البحت في تشخيص </w:t>
      </w:r>
      <w:r w:rsidR="00397A9B">
        <w:rPr>
          <w:rFonts w:ascii="Simplified Arabic" w:hAnsi="Simplified Arabic" w:cs="Simplified Arabic" w:hint="cs"/>
          <w:color w:val="000000"/>
          <w:sz w:val="24"/>
          <w:szCs w:val="24"/>
          <w:rtl/>
        </w:rPr>
        <w:t>الإعاقة</w:t>
      </w:r>
      <w:r>
        <w:rPr>
          <w:rFonts w:ascii="Simplified Arabic" w:hAnsi="Simplified Arabic" w:cs="Simplified Arabic"/>
          <w:color w:val="000000"/>
          <w:sz w:val="24"/>
          <w:szCs w:val="24"/>
          <w:rtl/>
        </w:rPr>
        <w:t xml:space="preserve"> والذي له تبعاته في تشكيل اللجان الطبية </w:t>
      </w:r>
      <w:r w:rsidR="00397A9B">
        <w:rPr>
          <w:rFonts w:ascii="Simplified Arabic" w:hAnsi="Simplified Arabic" w:cs="Simplified Arabic" w:hint="cs"/>
          <w:color w:val="000000"/>
          <w:sz w:val="24"/>
          <w:szCs w:val="24"/>
          <w:rtl/>
        </w:rPr>
        <w:t>المسئولة</w:t>
      </w:r>
      <w:r>
        <w:rPr>
          <w:rFonts w:ascii="Simplified Arabic" w:hAnsi="Simplified Arabic" w:cs="Simplified Arabic"/>
          <w:color w:val="000000"/>
          <w:sz w:val="24"/>
          <w:szCs w:val="24"/>
          <w:rtl/>
        </w:rPr>
        <w:t xml:space="preserve"> عن التشخيص بحيث يضم مختصين في التربية الخاصة ومختصين اجتماعيين.</w:t>
      </w:r>
    </w:p>
    <w:p w:rsidR="00B87651" w:rsidRDefault="00B87651" w:rsidP="00B87651">
      <w:pPr>
        <w:bidi/>
        <w:jc w:val="both"/>
        <w:rPr>
          <w:rFonts w:ascii="Simplified Arabic" w:hAnsi="Simplified Arabic" w:cs="Simplified Arabic"/>
          <w:color w:val="000000"/>
          <w:sz w:val="24"/>
          <w:szCs w:val="24"/>
        </w:rPr>
      </w:pPr>
      <w:r>
        <w:rPr>
          <w:rFonts w:ascii="Simplified Arabic" w:hAnsi="Simplified Arabic" w:cs="Simplified Arabic"/>
          <w:color w:val="000000"/>
          <w:sz w:val="24"/>
          <w:szCs w:val="24"/>
          <w:rtl/>
        </w:rPr>
        <w:lastRenderedPageBreak/>
        <w:t xml:space="preserve">هنالك العديد من القوانين السائدة الاخرى في فلسطين والتي تحتاج الى مراجعة مثل قانون الاحوال الشخصية (1976) وخصوصا في ما يتعلق بسن الزواج، قانون العقوبات وغيرها.  </w:t>
      </w:r>
    </w:p>
    <w:p w:rsidR="00B87651" w:rsidRDefault="00B87651" w:rsidP="006B1E7A">
      <w:pPr>
        <w:bidi/>
        <w:jc w:val="both"/>
        <w:rPr>
          <w:rFonts w:ascii="Simplified Arabic" w:hAnsi="Simplified Arabic" w:cs="Simplified Arabic"/>
          <w:sz w:val="24"/>
          <w:szCs w:val="24"/>
        </w:rPr>
      </w:pPr>
      <w:r>
        <w:rPr>
          <w:rFonts w:ascii="Simplified Arabic" w:hAnsi="Simplified Arabic" w:cs="Simplified Arabic"/>
          <w:sz w:val="24"/>
          <w:szCs w:val="24"/>
          <w:rtl/>
        </w:rPr>
        <w:t xml:space="preserve">تم في العام 2012  المصادقة على التعديلات المقترحة لقانون الطفل الفلسطيني (7) لسنة 2004 من قبل فخامة الرئيس محمود عباس. كما يتم العمل على مسودة مشروع  حماية الأحداث، ومسودة قانون حماية الأسرة. وحاليا فان مشروع قانون حماية </w:t>
      </w:r>
      <w:r w:rsidR="00397A9B">
        <w:rPr>
          <w:rFonts w:ascii="Simplified Arabic" w:hAnsi="Simplified Arabic" w:cs="Simplified Arabic" w:hint="cs"/>
          <w:sz w:val="24"/>
          <w:szCs w:val="24"/>
          <w:rtl/>
        </w:rPr>
        <w:t>الأحداث</w:t>
      </w:r>
      <w:r>
        <w:rPr>
          <w:rFonts w:ascii="Simplified Arabic" w:hAnsi="Simplified Arabic" w:cs="Simplified Arabic"/>
          <w:sz w:val="24"/>
          <w:szCs w:val="24"/>
          <w:rtl/>
        </w:rPr>
        <w:t xml:space="preserve"> وقانون الشؤون الاجتماعية  قد تم اقرارها من قبل مجلس الوزراء بانتظار مصادقة سيادة الرئيس عليها. وقد أقر مجلس الوزراء في العام 2014 نظام الأسر الحاضنة رقم 10/2013 ولائحة الأسر البديلة المؤقتة رقم 4/2014.</w:t>
      </w:r>
      <w:r w:rsidR="00782F93">
        <w:rPr>
          <w:rFonts w:ascii="Simplified Arabic" w:hAnsi="Simplified Arabic" w:cs="Simplified Arabic" w:hint="cs"/>
          <w:sz w:val="24"/>
          <w:szCs w:val="24"/>
          <w:rtl/>
        </w:rPr>
        <w:t xml:space="preserve"> </w:t>
      </w:r>
      <w:r>
        <w:rPr>
          <w:rFonts w:ascii="Simplified Arabic" w:hAnsi="Simplified Arabic" w:cs="Simplified Arabic"/>
          <w:sz w:val="24"/>
          <w:szCs w:val="24"/>
          <w:rtl/>
        </w:rPr>
        <w:t xml:space="preserve"> يتم العمل حاليا على اعداد لوائح تنفيذية خاصة بقانون الطفل الفلسطيني المعدل. كما أصدر سيادة الرئيس قرارا يقضي </w:t>
      </w:r>
      <w:r w:rsidR="00397A9B">
        <w:rPr>
          <w:rFonts w:ascii="Simplified Arabic" w:hAnsi="Simplified Arabic" w:cs="Simplified Arabic" w:hint="cs"/>
          <w:sz w:val="24"/>
          <w:szCs w:val="24"/>
          <w:rtl/>
        </w:rPr>
        <w:t>بإنهاء</w:t>
      </w:r>
      <w:r>
        <w:rPr>
          <w:rFonts w:ascii="Simplified Arabic" w:hAnsi="Simplified Arabic" w:cs="Simplified Arabic"/>
          <w:sz w:val="24"/>
          <w:szCs w:val="24"/>
          <w:rtl/>
        </w:rPr>
        <w:t xml:space="preserve"> العنف ضد المرأة.  بشكل عام، فان الاطار القانوني في فلسطين موجود، </w:t>
      </w:r>
      <w:r w:rsidR="00397A9B">
        <w:rPr>
          <w:rFonts w:ascii="Simplified Arabic" w:hAnsi="Simplified Arabic" w:cs="Simplified Arabic" w:hint="cs"/>
          <w:sz w:val="24"/>
          <w:szCs w:val="24"/>
          <w:rtl/>
        </w:rPr>
        <w:t>إلا</w:t>
      </w:r>
      <w:r>
        <w:rPr>
          <w:rFonts w:ascii="Simplified Arabic" w:hAnsi="Simplified Arabic" w:cs="Simplified Arabic"/>
          <w:sz w:val="24"/>
          <w:szCs w:val="24"/>
          <w:rtl/>
        </w:rPr>
        <w:t xml:space="preserve"> انه بحاجة لبعض التعديل لضمان الموائمة و الانسجام بين القوانين، وان تكون مبنية على أساس حقوقي، كما انها بحاجة لضمان التنفيذ من خلال توزيع الادوار والمسؤوليات، المحاسبية والشفافية من خلال لوائح تنفيذية. كما يتم حاليا مراجعة القوانين السارية لضمان انسجامها مع حقوق الطفل من قبل الهيئة المستقلة لحقوق الانسان. لمزيد من المعلومات الرجاء مراجعة تقرير السلطة الوطنية الفلسطينية حول تنفيذ اتفاقية حقوق الطفل في الأرض الفلسطينية المحتلة، 2010.</w:t>
      </w:r>
    </w:p>
    <w:p w:rsidR="005B243E" w:rsidRPr="009C6DD0" w:rsidRDefault="00B43FB6" w:rsidP="00B43FB6">
      <w:pPr>
        <w:pStyle w:val="ListParagraph"/>
        <w:bidi/>
        <w:ind w:left="0"/>
        <w:jc w:val="both"/>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3.2 </w:t>
      </w:r>
      <w:r w:rsidR="005B243E" w:rsidRPr="009C6DD0">
        <w:rPr>
          <w:rFonts w:ascii="Simplified Arabic" w:hAnsi="Simplified Arabic" w:cs="Simplified Arabic" w:hint="cs"/>
          <w:b/>
          <w:bCs/>
          <w:sz w:val="24"/>
          <w:szCs w:val="24"/>
          <w:rtl/>
        </w:rPr>
        <w:t>الانضمام الى الاتفاقيات والمعاهدات الدولية</w:t>
      </w:r>
    </w:p>
    <w:p w:rsidR="001705CA" w:rsidRPr="009C6DD0" w:rsidRDefault="001705CA" w:rsidP="004175F3">
      <w:pPr>
        <w:pStyle w:val="NormalWeb"/>
        <w:bidi/>
        <w:jc w:val="both"/>
        <w:rPr>
          <w:rFonts w:ascii="Simplified Arabic" w:eastAsiaTheme="minorHAnsi" w:hAnsi="Simplified Arabic" w:cs="Simplified Arabic"/>
        </w:rPr>
      </w:pPr>
      <w:r w:rsidRPr="009C6DD0">
        <w:rPr>
          <w:rFonts w:ascii="Simplified Arabic" w:eastAsiaTheme="minorHAnsi" w:hAnsi="Simplified Arabic" w:cs="Simplified Arabic"/>
          <w:rtl/>
        </w:rPr>
        <w:t>قوبل قرار</w:t>
      </w:r>
      <w:r w:rsidR="004175F3" w:rsidRPr="009C6DD0">
        <w:rPr>
          <w:rFonts w:ascii="Simplified Arabic" w:eastAsiaTheme="minorHAnsi" w:hAnsi="Simplified Arabic" w:cs="Simplified Arabic" w:hint="cs"/>
          <w:rtl/>
        </w:rPr>
        <w:t xml:space="preserve"> السيد</w:t>
      </w:r>
      <w:r w:rsidRPr="009C6DD0">
        <w:rPr>
          <w:rFonts w:ascii="Simplified Arabic" w:eastAsiaTheme="minorHAnsi" w:hAnsi="Simplified Arabic" w:cs="Simplified Arabic"/>
          <w:rtl/>
        </w:rPr>
        <w:t xml:space="preserve"> </w:t>
      </w:r>
      <w:r w:rsidR="004175F3" w:rsidRPr="009C6DD0">
        <w:rPr>
          <w:rFonts w:ascii="Simplified Arabic" w:eastAsiaTheme="minorHAnsi" w:hAnsi="Simplified Arabic" w:cs="Simplified Arabic" w:hint="cs"/>
          <w:rtl/>
        </w:rPr>
        <w:t>ال</w:t>
      </w:r>
      <w:r w:rsidRPr="009C6DD0">
        <w:rPr>
          <w:rFonts w:ascii="Simplified Arabic" w:eastAsiaTheme="minorHAnsi" w:hAnsi="Simplified Arabic" w:cs="Simplified Arabic"/>
          <w:rtl/>
        </w:rPr>
        <w:t xml:space="preserve">رئيس محمود عباس بالانضمام إلى </w:t>
      </w:r>
      <w:r w:rsidR="004175F3" w:rsidRPr="009C6DD0">
        <w:rPr>
          <w:rFonts w:ascii="Simplified Arabic" w:eastAsiaTheme="minorHAnsi" w:hAnsi="Simplified Arabic" w:cs="Simplified Arabic" w:hint="cs"/>
          <w:rtl/>
        </w:rPr>
        <w:t>عدد من المنظمات والمعاهدات والاتفاقيات الدولية</w:t>
      </w:r>
      <w:r w:rsidRPr="009C6DD0">
        <w:rPr>
          <w:rFonts w:ascii="Simplified Arabic" w:eastAsiaTheme="minorHAnsi" w:hAnsi="Simplified Arabic" w:cs="Simplified Arabic"/>
          <w:rtl/>
        </w:rPr>
        <w:t>، بتأييد فلسطيني داخلي ودعم عربي خارجي.</w:t>
      </w:r>
    </w:p>
    <w:p w:rsidR="001705CA" w:rsidRPr="009C6DD0" w:rsidRDefault="00E52D92" w:rsidP="004175F3">
      <w:pPr>
        <w:pStyle w:val="NormalWeb"/>
        <w:bidi/>
        <w:jc w:val="both"/>
        <w:rPr>
          <w:rFonts w:ascii="Simplified Arabic" w:eastAsiaTheme="minorHAnsi" w:hAnsi="Simplified Arabic" w:cs="Simplified Arabic"/>
          <w:rtl/>
        </w:rPr>
      </w:pPr>
      <w:r w:rsidRPr="009C6DD0">
        <w:rPr>
          <w:rFonts w:ascii="Simplified Arabic" w:eastAsiaTheme="minorHAnsi" w:hAnsi="Simplified Arabic" w:cs="Simplified Arabic" w:hint="cs"/>
          <w:rtl/>
        </w:rPr>
        <w:t>ان</w:t>
      </w:r>
      <w:r w:rsidR="001705CA" w:rsidRPr="009C6DD0">
        <w:rPr>
          <w:rFonts w:ascii="Simplified Arabic" w:eastAsiaTheme="minorHAnsi" w:hAnsi="Simplified Arabic" w:cs="Simplified Arabic"/>
          <w:rtl/>
        </w:rPr>
        <w:t xml:space="preserve"> توقيع </w:t>
      </w:r>
      <w:r w:rsidR="007C278D" w:rsidRPr="009C6DD0">
        <w:rPr>
          <w:rFonts w:ascii="Simplified Arabic" w:eastAsiaTheme="minorHAnsi" w:hAnsi="Simplified Arabic" w:cs="Simplified Arabic" w:hint="cs"/>
          <w:rtl/>
        </w:rPr>
        <w:t xml:space="preserve">سيادة </w:t>
      </w:r>
      <w:r w:rsidR="001705CA" w:rsidRPr="009C6DD0">
        <w:rPr>
          <w:rFonts w:ascii="Simplified Arabic" w:eastAsiaTheme="minorHAnsi" w:hAnsi="Simplified Arabic" w:cs="Simplified Arabic"/>
          <w:rtl/>
        </w:rPr>
        <w:t xml:space="preserve">الرئيس </w:t>
      </w:r>
      <w:r w:rsidRPr="009C6DD0">
        <w:rPr>
          <w:rFonts w:ascii="Simplified Arabic" w:eastAsiaTheme="minorHAnsi" w:hAnsi="Simplified Arabic" w:cs="Simplified Arabic" w:hint="cs"/>
          <w:rtl/>
        </w:rPr>
        <w:t>محمود عباس</w:t>
      </w:r>
      <w:r w:rsidR="001705CA" w:rsidRPr="009C6DD0">
        <w:rPr>
          <w:rFonts w:ascii="Simplified Arabic" w:eastAsiaTheme="minorHAnsi" w:hAnsi="Simplified Arabic" w:cs="Simplified Arabic"/>
          <w:rtl/>
        </w:rPr>
        <w:t xml:space="preserve"> على قرار </w:t>
      </w:r>
      <w:r w:rsidRPr="009C6DD0">
        <w:rPr>
          <w:rFonts w:ascii="Simplified Arabic" w:eastAsiaTheme="minorHAnsi" w:hAnsi="Simplified Arabic" w:cs="Simplified Arabic" w:hint="cs"/>
          <w:rtl/>
        </w:rPr>
        <w:t>الا</w:t>
      </w:r>
      <w:r w:rsidR="001705CA" w:rsidRPr="009C6DD0">
        <w:rPr>
          <w:rFonts w:ascii="Simplified Arabic" w:eastAsiaTheme="minorHAnsi" w:hAnsi="Simplified Arabic" w:cs="Simplified Arabic"/>
          <w:rtl/>
        </w:rPr>
        <w:t xml:space="preserve">نضمام إلى </w:t>
      </w:r>
      <w:r w:rsidR="004175F3" w:rsidRPr="009C6DD0">
        <w:rPr>
          <w:rFonts w:ascii="Simplified Arabic" w:eastAsiaTheme="minorHAnsi" w:hAnsi="Simplified Arabic" w:cs="Simplified Arabic" w:hint="cs"/>
          <w:rtl/>
        </w:rPr>
        <w:t>هذه</w:t>
      </w:r>
      <w:r w:rsidR="001705CA" w:rsidRPr="009C6DD0">
        <w:rPr>
          <w:rFonts w:ascii="Simplified Arabic" w:eastAsiaTheme="minorHAnsi" w:hAnsi="Simplified Arabic" w:cs="Simplified Arabic"/>
          <w:rtl/>
        </w:rPr>
        <w:t xml:space="preserve"> الاتفاقيات والمعاهدات "لا يعني أن فلسطين قد أصبحت تلقائيًا جزءًا من هذه الاتفاقيات، فهناك شروط خاصة بكل اتفاقية لاعتبار الانضمام إليها صحيحاً.</w:t>
      </w:r>
      <w:r w:rsidR="006A71DC" w:rsidRPr="009C6DD0">
        <w:rPr>
          <w:rFonts w:ascii="Simplified Arabic" w:eastAsiaTheme="minorHAnsi" w:hAnsi="Simplified Arabic" w:cs="Simplified Arabic" w:hint="cs"/>
          <w:rtl/>
        </w:rPr>
        <w:t xml:space="preserve"> </w:t>
      </w:r>
      <w:r w:rsidR="001705CA" w:rsidRPr="009C6DD0">
        <w:rPr>
          <w:rFonts w:ascii="Simplified Arabic" w:eastAsiaTheme="minorHAnsi" w:hAnsi="Simplified Arabic" w:cs="Simplified Arabic"/>
          <w:rtl/>
        </w:rPr>
        <w:t xml:space="preserve"> وبالتالي فالجهة المودعة للاتفاقية يناط بها الآن دارسة الطلب الفلسطيني بالانضمام إليها.</w:t>
      </w:r>
      <w:r w:rsidR="006A71DC" w:rsidRPr="009C6DD0">
        <w:rPr>
          <w:rFonts w:ascii="Simplified Arabic" w:eastAsiaTheme="minorHAnsi" w:hAnsi="Simplified Arabic" w:cs="Simplified Arabic" w:hint="cs"/>
          <w:rtl/>
        </w:rPr>
        <w:t xml:space="preserve"> </w:t>
      </w:r>
      <w:r w:rsidR="001705CA" w:rsidRPr="009C6DD0">
        <w:rPr>
          <w:rFonts w:ascii="Simplified Arabic" w:eastAsiaTheme="minorHAnsi" w:hAnsi="Simplified Arabic" w:cs="Simplified Arabic"/>
          <w:rtl/>
        </w:rPr>
        <w:t xml:space="preserve"> ولكن يُفترض بعد قرار الجمعية العامة اعتبار فلسطين دولة مراقب غير عضو، أن العائق الرئيسي الذي كان موجوداً أمام فلسطين للانضمام للمعاهدات الدولية قد أُزيح".</w:t>
      </w:r>
    </w:p>
    <w:p w:rsidR="001C12A0" w:rsidRDefault="00E52D92" w:rsidP="00E52D92">
      <w:pPr>
        <w:pStyle w:val="ListParagraph"/>
        <w:bidi/>
        <w:ind w:left="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و</w:t>
      </w:r>
      <w:r w:rsidR="001C12A0" w:rsidRPr="009C6DD0">
        <w:rPr>
          <w:rFonts w:ascii="Simplified Arabic" w:hAnsi="Simplified Arabic" w:cs="Simplified Arabic" w:hint="cs"/>
          <w:sz w:val="24"/>
          <w:szCs w:val="24"/>
          <w:rtl/>
        </w:rPr>
        <w:t>جاء</w:t>
      </w:r>
      <w:r w:rsidR="001C12A0" w:rsidRPr="009C6DD0">
        <w:rPr>
          <w:rFonts w:ascii="Simplified Arabic" w:hAnsi="Simplified Arabic" w:cs="Simplified Arabic"/>
          <w:sz w:val="24"/>
          <w:szCs w:val="24"/>
          <w:rtl/>
        </w:rPr>
        <w:t xml:space="preserve"> انضمام دولة فلسطين إلى الاتفاقيات والمعاهدات الدولية </w:t>
      </w:r>
      <w:r w:rsidR="001C12A0" w:rsidRPr="009C6DD0">
        <w:rPr>
          <w:rFonts w:ascii="Simplified Arabic" w:hAnsi="Simplified Arabic" w:cs="Simplified Arabic" w:hint="cs"/>
          <w:sz w:val="24"/>
          <w:szCs w:val="24"/>
          <w:rtl/>
        </w:rPr>
        <w:t>كونه</w:t>
      </w:r>
      <w:r w:rsidR="001C12A0" w:rsidRPr="009C6DD0">
        <w:rPr>
          <w:rFonts w:ascii="Simplified Arabic" w:hAnsi="Simplified Arabic" w:cs="Simplified Arabic"/>
          <w:sz w:val="24"/>
          <w:szCs w:val="24"/>
          <w:rtl/>
        </w:rPr>
        <w:t xml:space="preserve"> حق أصيل للشعب الفلسطيني </w:t>
      </w:r>
      <w:r w:rsidR="001C12A0" w:rsidRPr="009C6DD0">
        <w:rPr>
          <w:rFonts w:ascii="Simplified Arabic" w:hAnsi="Simplified Arabic" w:cs="Simplified Arabic" w:hint="cs"/>
          <w:sz w:val="24"/>
          <w:szCs w:val="24"/>
          <w:rtl/>
        </w:rPr>
        <w:t>و</w:t>
      </w:r>
      <w:r w:rsidR="001C12A0" w:rsidRPr="009C6DD0">
        <w:rPr>
          <w:rFonts w:ascii="Simplified Arabic" w:hAnsi="Simplified Arabic" w:cs="Simplified Arabic"/>
          <w:sz w:val="24"/>
          <w:szCs w:val="24"/>
          <w:rtl/>
        </w:rPr>
        <w:t>يعبر عن إرادة المجتمع الدولي، وينسجم مع قرارات الشرعية الدولية.</w:t>
      </w:r>
      <w:r w:rsidR="006A71DC" w:rsidRPr="009C6DD0">
        <w:rPr>
          <w:rFonts w:ascii="Simplified Arabic" w:hAnsi="Simplified Arabic" w:cs="Simplified Arabic" w:hint="cs"/>
          <w:sz w:val="24"/>
          <w:szCs w:val="24"/>
          <w:rtl/>
        </w:rPr>
        <w:t xml:space="preserve"> </w:t>
      </w:r>
      <w:r w:rsidR="001C12A0" w:rsidRPr="009C6DD0">
        <w:rPr>
          <w:rFonts w:ascii="Simplified Arabic" w:hAnsi="Simplified Arabic" w:cs="Simplified Arabic"/>
          <w:sz w:val="24"/>
          <w:szCs w:val="24"/>
          <w:rtl/>
        </w:rPr>
        <w:t xml:space="preserve"> </w:t>
      </w:r>
      <w:r w:rsidR="001C12A0" w:rsidRPr="009C6DD0">
        <w:rPr>
          <w:rFonts w:ascii="Simplified Arabic" w:hAnsi="Simplified Arabic" w:cs="Simplified Arabic" w:hint="cs"/>
          <w:sz w:val="24"/>
          <w:szCs w:val="24"/>
          <w:rtl/>
        </w:rPr>
        <w:t>ومن ضمن</w:t>
      </w:r>
      <w:r w:rsidR="001C12A0" w:rsidRPr="009C6DD0">
        <w:rPr>
          <w:rFonts w:ascii="Simplified Arabic" w:hAnsi="Simplified Arabic" w:cs="Simplified Arabic"/>
          <w:sz w:val="24"/>
          <w:szCs w:val="24"/>
          <w:rtl/>
        </w:rPr>
        <w:t xml:space="preserve"> قائمة الاتفاقيات والمعاهدات التي وقع عليها الرئيس محمود عباس، اتفاقية حقوق الطفل</w:t>
      </w:r>
      <w:r w:rsidR="001C12A0" w:rsidRPr="009C6DD0">
        <w:rPr>
          <w:rFonts w:ascii="Simplified Arabic" w:hAnsi="Simplified Arabic" w:cs="Simplified Arabic" w:hint="cs"/>
          <w:sz w:val="24"/>
          <w:szCs w:val="24"/>
          <w:rtl/>
        </w:rPr>
        <w:t>.</w:t>
      </w:r>
    </w:p>
    <w:p w:rsidR="007C58D8" w:rsidRDefault="007C58D8" w:rsidP="007C58D8">
      <w:pPr>
        <w:pStyle w:val="ListParagraph"/>
        <w:bidi/>
        <w:ind w:left="0"/>
        <w:jc w:val="both"/>
        <w:rPr>
          <w:rFonts w:ascii="Simplified Arabic" w:hAnsi="Simplified Arabic" w:cs="Simplified Arabic"/>
          <w:sz w:val="24"/>
          <w:szCs w:val="24"/>
          <w:rtl/>
        </w:rPr>
      </w:pPr>
    </w:p>
    <w:p w:rsidR="007C58D8" w:rsidRDefault="007C58D8" w:rsidP="007C58D8">
      <w:pPr>
        <w:pStyle w:val="ListParagraph"/>
        <w:bidi/>
        <w:ind w:left="0"/>
        <w:jc w:val="both"/>
        <w:rPr>
          <w:rFonts w:ascii="Simplified Arabic" w:hAnsi="Simplified Arabic" w:cs="Simplified Arabic"/>
          <w:sz w:val="24"/>
          <w:szCs w:val="24"/>
          <w:rtl/>
        </w:rPr>
      </w:pPr>
    </w:p>
    <w:p w:rsidR="007C58D8" w:rsidRDefault="007C58D8" w:rsidP="007C58D8">
      <w:pPr>
        <w:pStyle w:val="ListParagraph"/>
        <w:bidi/>
        <w:ind w:left="0"/>
        <w:jc w:val="both"/>
        <w:rPr>
          <w:rFonts w:ascii="Simplified Arabic" w:hAnsi="Simplified Arabic" w:cs="Simplified Arabic"/>
          <w:sz w:val="24"/>
          <w:szCs w:val="24"/>
          <w:rtl/>
        </w:rPr>
      </w:pPr>
    </w:p>
    <w:p w:rsidR="007C58D8" w:rsidRDefault="007C58D8" w:rsidP="007C58D8">
      <w:pPr>
        <w:pStyle w:val="ListParagraph"/>
        <w:bidi/>
        <w:ind w:left="0"/>
        <w:jc w:val="both"/>
        <w:rPr>
          <w:rFonts w:ascii="Simplified Arabic" w:hAnsi="Simplified Arabic" w:cs="Simplified Arabic"/>
          <w:sz w:val="24"/>
          <w:szCs w:val="24"/>
          <w:rtl/>
        </w:rPr>
      </w:pPr>
    </w:p>
    <w:p w:rsidR="007C58D8" w:rsidRDefault="007C58D8" w:rsidP="007C58D8">
      <w:pPr>
        <w:pStyle w:val="ListParagraph"/>
        <w:bidi/>
        <w:ind w:left="0"/>
        <w:jc w:val="both"/>
        <w:rPr>
          <w:rFonts w:ascii="Simplified Arabic" w:hAnsi="Simplified Arabic" w:cs="Simplified Arabic"/>
          <w:sz w:val="24"/>
          <w:szCs w:val="24"/>
          <w:rtl/>
        </w:rPr>
      </w:pPr>
    </w:p>
    <w:p w:rsidR="007C58D8" w:rsidRPr="009C6DD0" w:rsidRDefault="007C58D8" w:rsidP="007C58D8">
      <w:pPr>
        <w:pStyle w:val="ListParagraph"/>
        <w:bidi/>
        <w:ind w:left="0"/>
        <w:jc w:val="both"/>
        <w:rPr>
          <w:rFonts w:ascii="Simplified Arabic" w:hAnsi="Simplified Arabic" w:cs="Simplified Arabic"/>
          <w:sz w:val="24"/>
          <w:szCs w:val="24"/>
          <w:rtl/>
        </w:rPr>
      </w:pPr>
    </w:p>
    <w:p w:rsidR="00D1104C" w:rsidRPr="009C6DD0" w:rsidRDefault="00D1104C" w:rsidP="003F0E7F">
      <w:pPr>
        <w:bidi/>
        <w:rPr>
          <w:rFonts w:ascii="Simplified Arabic" w:hAnsi="Simplified Arabic" w:cs="Simplified Arabic"/>
          <w:b/>
          <w:bCs/>
          <w:sz w:val="28"/>
          <w:szCs w:val="28"/>
          <w:rtl/>
        </w:rPr>
      </w:pPr>
      <w:r w:rsidRPr="009C6DD0">
        <w:rPr>
          <w:rFonts w:ascii="Simplified Arabic" w:hAnsi="Simplified Arabic" w:cs="Simplified Arabic" w:hint="cs"/>
          <w:b/>
          <w:bCs/>
          <w:sz w:val="28"/>
          <w:szCs w:val="28"/>
          <w:rtl/>
        </w:rPr>
        <w:lastRenderedPageBreak/>
        <w:t>ومضــــــــــــــــــــــــات</w:t>
      </w:r>
    </w:p>
    <w:p w:rsidR="00D1104C" w:rsidRPr="009C6DD0" w:rsidRDefault="00ED52D3" w:rsidP="00C36D5B">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الأطفال</w:t>
      </w:r>
      <w:r w:rsidR="00D1104C" w:rsidRPr="009C6DD0">
        <w:rPr>
          <w:rFonts w:ascii="Simplified Arabic" w:hAnsi="Simplified Arabic" w:cs="Simplified Arabic" w:hint="cs"/>
          <w:b/>
          <w:bCs/>
          <w:sz w:val="24"/>
          <w:szCs w:val="24"/>
          <w:rtl/>
        </w:rPr>
        <w:t xml:space="preserve"> في القدس الشرقية:</w:t>
      </w:r>
    </w:p>
    <w:p w:rsidR="00D1104C" w:rsidRPr="009C6DD0" w:rsidRDefault="00D1104C" w:rsidP="002E68FB">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تشير مؤسسة بتسيلم الى ان القانون الاسرائيلي للمواطنة والدخول الى اسرائيل يحظر على الاسرائيليين الذين تزوجوا أو سيتزوج</w:t>
      </w:r>
      <w:r w:rsidR="009D51EE">
        <w:rPr>
          <w:rFonts w:ascii="Simplified Arabic" w:hAnsi="Simplified Arabic" w:cs="Simplified Arabic" w:hint="cs"/>
          <w:sz w:val="24"/>
          <w:szCs w:val="24"/>
          <w:rtl/>
        </w:rPr>
        <w:t>و</w:t>
      </w:r>
      <w:r w:rsidRPr="009C6DD0">
        <w:rPr>
          <w:rFonts w:ascii="Simplified Arabic" w:hAnsi="Simplified Arabic" w:cs="Simplified Arabic" w:hint="cs"/>
          <w:sz w:val="24"/>
          <w:szCs w:val="24"/>
          <w:rtl/>
        </w:rPr>
        <w:t>ن من خارج اسرائيل بالسكن معهم داخل حدود الدولة.</w:t>
      </w:r>
      <w:r w:rsidR="001F3380"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وبناء عليه فان الابناء الذين ولدوا في </w:t>
      </w:r>
      <w:r w:rsidR="007C278D" w:rsidRPr="009C6DD0">
        <w:rPr>
          <w:rFonts w:ascii="Simplified Arabic" w:hAnsi="Simplified Arabic" w:cs="Simplified Arabic" w:hint="cs"/>
          <w:sz w:val="24"/>
          <w:szCs w:val="24"/>
          <w:rtl/>
        </w:rPr>
        <w:t>ال</w:t>
      </w:r>
      <w:r w:rsidRPr="009C6DD0">
        <w:rPr>
          <w:rFonts w:ascii="Simplified Arabic" w:hAnsi="Simplified Arabic" w:cs="Simplified Arabic" w:hint="cs"/>
          <w:sz w:val="24"/>
          <w:szCs w:val="24"/>
          <w:rtl/>
        </w:rPr>
        <w:t xml:space="preserve">مناطق </w:t>
      </w:r>
      <w:r w:rsidR="007C278D" w:rsidRPr="009C6DD0">
        <w:rPr>
          <w:rFonts w:ascii="Simplified Arabic" w:hAnsi="Simplified Arabic" w:cs="Simplified Arabic" w:hint="cs"/>
          <w:sz w:val="24"/>
          <w:szCs w:val="24"/>
          <w:rtl/>
        </w:rPr>
        <w:t>ال</w:t>
      </w:r>
      <w:r w:rsidRPr="009C6DD0">
        <w:rPr>
          <w:rFonts w:ascii="Simplified Arabic" w:hAnsi="Simplified Arabic" w:cs="Simplified Arabic" w:hint="cs"/>
          <w:sz w:val="24"/>
          <w:szCs w:val="24"/>
          <w:rtl/>
        </w:rPr>
        <w:t>فلسطين</w:t>
      </w:r>
      <w:r w:rsidR="00736908" w:rsidRPr="009C6DD0">
        <w:rPr>
          <w:rFonts w:ascii="Simplified Arabic" w:hAnsi="Simplified Arabic" w:cs="Simplified Arabic" w:hint="cs"/>
          <w:sz w:val="24"/>
          <w:szCs w:val="24"/>
          <w:rtl/>
        </w:rPr>
        <w:t>ي</w:t>
      </w:r>
      <w:r w:rsidR="007C278D" w:rsidRPr="009C6DD0">
        <w:rPr>
          <w:rFonts w:ascii="Simplified Arabic" w:hAnsi="Simplified Arabic" w:cs="Simplified Arabic" w:hint="cs"/>
          <w:sz w:val="24"/>
          <w:szCs w:val="24"/>
          <w:rtl/>
        </w:rPr>
        <w:t>ة</w:t>
      </w:r>
      <w:r w:rsidRPr="009C6DD0">
        <w:rPr>
          <w:rFonts w:ascii="Simplified Arabic" w:hAnsi="Simplified Arabic" w:cs="Simplified Arabic" w:hint="cs"/>
          <w:sz w:val="24"/>
          <w:szCs w:val="24"/>
          <w:rtl/>
        </w:rPr>
        <w:t>، و</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اذا كان احد الوالدين من الضفة الغربية لا يستطيعون الحصول على وضع قانوني حتى لو كان احد الوالدين مواطنا</w:t>
      </w:r>
      <w:r w:rsidR="00D23806">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بل يمنحون تصريحا مؤقتا لمدة عامين، ويجب اثبات ان مركز حياة الطفل في </w:t>
      </w:r>
      <w:r w:rsidR="004667FE">
        <w:rPr>
          <w:rFonts w:ascii="Simplified Arabic" w:hAnsi="Simplified Arabic" w:cs="Simplified Arabic" w:hint="cs"/>
          <w:sz w:val="24"/>
          <w:szCs w:val="24"/>
          <w:rtl/>
        </w:rPr>
        <w:t>دولة الاحتلال</w:t>
      </w:r>
      <w:r w:rsidRPr="009C6DD0">
        <w:rPr>
          <w:rFonts w:ascii="Simplified Arabic" w:hAnsi="Simplified Arabic" w:cs="Simplified Arabic" w:hint="cs"/>
          <w:sz w:val="24"/>
          <w:szCs w:val="24"/>
          <w:rtl/>
        </w:rPr>
        <w:t>.</w:t>
      </w:r>
      <w:r w:rsidR="001F3380"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ويكمن الهدف الاساسي من ذلك في الحفاظ على الغالبية اليهودية في</w:t>
      </w:r>
      <w:r w:rsidR="004667FE" w:rsidRPr="004667FE">
        <w:rPr>
          <w:rFonts w:ascii="Simplified Arabic" w:hAnsi="Simplified Arabic" w:cs="Simplified Arabic" w:hint="cs"/>
          <w:sz w:val="24"/>
          <w:szCs w:val="24"/>
          <w:rtl/>
        </w:rPr>
        <w:t xml:space="preserve"> </w:t>
      </w:r>
      <w:r w:rsidR="004667FE">
        <w:rPr>
          <w:rFonts w:ascii="Simplified Arabic" w:hAnsi="Simplified Arabic" w:cs="Simplified Arabic" w:hint="cs"/>
          <w:sz w:val="24"/>
          <w:szCs w:val="24"/>
          <w:rtl/>
        </w:rPr>
        <w:t>دولة الاحتلال</w:t>
      </w:r>
      <w:r w:rsidR="004667FE"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والقدس (ديموغرافيا)</w:t>
      </w:r>
      <w:r w:rsidR="00526118" w:rsidRPr="009C6DD0">
        <w:rPr>
          <w:rStyle w:val="FootnoteReference"/>
          <w:rFonts w:ascii="Simplified Arabic" w:hAnsi="Simplified Arabic" w:cs="Simplified Arabic"/>
          <w:sz w:val="24"/>
          <w:szCs w:val="24"/>
          <w:rtl/>
        </w:rPr>
        <w:footnoteReference w:id="3"/>
      </w:r>
      <w:r w:rsidRPr="009C6DD0">
        <w:rPr>
          <w:rFonts w:ascii="Simplified Arabic" w:hAnsi="Simplified Arabic" w:cs="Simplified Arabic" w:hint="cs"/>
          <w:sz w:val="24"/>
          <w:szCs w:val="24"/>
          <w:rtl/>
        </w:rPr>
        <w:t>.</w:t>
      </w:r>
      <w:r w:rsidR="00526118"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w:t>
      </w:r>
      <w:r w:rsidR="00514076" w:rsidRPr="009C6DD0">
        <w:rPr>
          <w:rFonts w:ascii="Simplified Arabic" w:hAnsi="Simplified Arabic" w:cs="Simplified Arabic" w:hint="cs"/>
          <w:sz w:val="24"/>
          <w:szCs w:val="24"/>
          <w:rtl/>
        </w:rPr>
        <w:t>وكما يشير الشكل</w:t>
      </w:r>
      <w:r w:rsidR="007C278D" w:rsidRPr="009C6DD0">
        <w:rPr>
          <w:rFonts w:ascii="Simplified Arabic" w:hAnsi="Simplified Arabic" w:cs="Simplified Arabic" w:hint="cs"/>
          <w:sz w:val="24"/>
          <w:szCs w:val="24"/>
          <w:rtl/>
        </w:rPr>
        <w:t xml:space="preserve"> </w:t>
      </w:r>
      <w:r w:rsidR="009D51EE">
        <w:rPr>
          <w:rFonts w:ascii="Simplified Arabic" w:hAnsi="Simplified Arabic" w:cs="Simplified Arabic" w:hint="cs"/>
          <w:sz w:val="24"/>
          <w:szCs w:val="24"/>
          <w:rtl/>
        </w:rPr>
        <w:t>(1)</w:t>
      </w:r>
      <w:r w:rsidR="00514076" w:rsidRPr="009C6DD0">
        <w:rPr>
          <w:rFonts w:ascii="Simplified Arabic" w:hAnsi="Simplified Arabic" w:cs="Simplified Arabic" w:hint="cs"/>
          <w:sz w:val="24"/>
          <w:szCs w:val="24"/>
          <w:rtl/>
        </w:rPr>
        <w:t xml:space="preserve"> </w:t>
      </w:r>
      <w:r w:rsidR="007C278D" w:rsidRPr="009C6DD0">
        <w:rPr>
          <w:rFonts w:ascii="Simplified Arabic" w:hAnsi="Simplified Arabic" w:cs="Simplified Arabic" w:hint="cs"/>
          <w:sz w:val="24"/>
          <w:szCs w:val="24"/>
          <w:rtl/>
        </w:rPr>
        <w:t>أن</w:t>
      </w:r>
      <w:r w:rsidR="00514076" w:rsidRPr="009C6DD0">
        <w:rPr>
          <w:rFonts w:ascii="Simplified Arabic" w:hAnsi="Simplified Arabic" w:cs="Simplified Arabic" w:hint="cs"/>
          <w:sz w:val="24"/>
          <w:szCs w:val="24"/>
          <w:rtl/>
        </w:rPr>
        <w:t xml:space="preserve"> أعلى نسبة من </w:t>
      </w:r>
      <w:r w:rsidR="00B87D1A">
        <w:rPr>
          <w:rFonts w:ascii="Simplified Arabic" w:hAnsi="Simplified Arabic" w:cs="Simplified Arabic" w:hint="cs"/>
          <w:sz w:val="24"/>
          <w:szCs w:val="24"/>
          <w:rtl/>
        </w:rPr>
        <w:t>حرمان الحق في</w:t>
      </w:r>
      <w:r w:rsidR="00514076" w:rsidRPr="009C6DD0">
        <w:rPr>
          <w:rFonts w:ascii="Simplified Arabic" w:hAnsi="Simplified Arabic" w:cs="Simplified Arabic" w:hint="cs"/>
          <w:sz w:val="24"/>
          <w:szCs w:val="24"/>
          <w:rtl/>
        </w:rPr>
        <w:t xml:space="preserve"> المواطنة</w:t>
      </w:r>
      <w:r w:rsidR="007C278D" w:rsidRPr="009C6DD0">
        <w:rPr>
          <w:rFonts w:ascii="Simplified Arabic" w:hAnsi="Simplified Arabic" w:cs="Simplified Arabic" w:hint="cs"/>
          <w:sz w:val="24"/>
          <w:szCs w:val="24"/>
          <w:rtl/>
        </w:rPr>
        <w:t xml:space="preserve"> بلغت</w:t>
      </w:r>
      <w:r w:rsidR="00514076" w:rsidRPr="009C6DD0">
        <w:rPr>
          <w:rFonts w:ascii="Simplified Arabic" w:hAnsi="Simplified Arabic" w:cs="Simplified Arabic" w:hint="cs"/>
          <w:sz w:val="24"/>
          <w:szCs w:val="24"/>
          <w:rtl/>
        </w:rPr>
        <w:t xml:space="preserve"> في العام 2008 حيث ضمت </w:t>
      </w:r>
      <w:r w:rsidR="001F3380" w:rsidRPr="009C6DD0">
        <w:rPr>
          <w:rFonts w:ascii="Simplified Arabic" w:hAnsi="Simplified Arabic" w:cs="Simplified Arabic"/>
          <w:sz w:val="24"/>
          <w:szCs w:val="24"/>
        </w:rPr>
        <w:t>4,577</w:t>
      </w:r>
      <w:r w:rsidR="00514076" w:rsidRPr="009C6DD0">
        <w:rPr>
          <w:rFonts w:ascii="Simplified Arabic" w:hAnsi="Simplified Arabic" w:cs="Simplified Arabic" w:hint="cs"/>
          <w:sz w:val="24"/>
          <w:szCs w:val="24"/>
          <w:rtl/>
        </w:rPr>
        <w:t xml:space="preserve"> مواطنا من ضمنهم 99 طفلا</w:t>
      </w:r>
      <w:r w:rsidR="00D23806">
        <w:rPr>
          <w:rFonts w:ascii="Simplified Arabic" w:hAnsi="Simplified Arabic" w:cs="Simplified Arabic" w:hint="cs"/>
          <w:sz w:val="24"/>
          <w:szCs w:val="24"/>
          <w:rtl/>
        </w:rPr>
        <w:t>ً</w:t>
      </w:r>
      <w:r w:rsidR="00514076" w:rsidRPr="009C6DD0">
        <w:rPr>
          <w:rFonts w:ascii="Simplified Arabic" w:hAnsi="Simplified Arabic" w:cs="Simplified Arabic" w:hint="cs"/>
          <w:sz w:val="24"/>
          <w:szCs w:val="24"/>
          <w:rtl/>
        </w:rPr>
        <w:t xml:space="preserve">، </w:t>
      </w:r>
      <w:r w:rsidR="00AB1342">
        <w:rPr>
          <w:rFonts w:ascii="Simplified Arabic" w:hAnsi="Simplified Arabic" w:cs="Simplified Arabic" w:hint="cs"/>
          <w:sz w:val="24"/>
          <w:szCs w:val="24"/>
          <w:rtl/>
        </w:rPr>
        <w:t xml:space="preserve">وتم تجريدهم هذا الحق </w:t>
      </w:r>
      <w:r w:rsidR="00514076" w:rsidRPr="009C6DD0">
        <w:rPr>
          <w:rFonts w:ascii="Simplified Arabic" w:hAnsi="Simplified Arabic" w:cs="Simplified Arabic" w:hint="cs"/>
          <w:sz w:val="24"/>
          <w:szCs w:val="24"/>
          <w:rtl/>
        </w:rPr>
        <w:t>بحجة ان منهم من يسكن خارج اسرائيل لمدة 7 سنوات متواصلة او يسكن في مناطق الضفة الغربية</w:t>
      </w:r>
      <w:r w:rsidR="00736908" w:rsidRPr="009C6DD0">
        <w:rPr>
          <w:rStyle w:val="FootnoteReference"/>
          <w:rFonts w:ascii="Simplified Arabic" w:hAnsi="Simplified Arabic" w:cs="Simplified Arabic"/>
          <w:sz w:val="24"/>
          <w:szCs w:val="24"/>
          <w:rtl/>
        </w:rPr>
        <w:footnoteReference w:id="4"/>
      </w:r>
      <w:r w:rsidR="00514076" w:rsidRPr="009C6DD0">
        <w:rPr>
          <w:rFonts w:ascii="Simplified Arabic" w:hAnsi="Simplified Arabic" w:cs="Simplified Arabic" w:hint="cs"/>
          <w:sz w:val="24"/>
          <w:szCs w:val="24"/>
          <w:rtl/>
        </w:rPr>
        <w:t>.</w:t>
      </w:r>
    </w:p>
    <w:p w:rsidR="009A461C" w:rsidRPr="009C6DD0" w:rsidRDefault="009A461C" w:rsidP="00702647">
      <w:pPr>
        <w:pBdr>
          <w:top w:val="single" w:sz="4" w:space="1" w:color="auto"/>
          <w:left w:val="single" w:sz="4" w:space="4" w:color="auto"/>
          <w:bottom w:val="single" w:sz="4" w:space="1" w:color="auto"/>
          <w:right w:val="single" w:sz="4" w:space="4" w:color="auto"/>
        </w:pBdr>
        <w:shd w:val="clear" w:color="auto" w:fill="D9D9D9" w:themeFill="background1" w:themeFillShade="D9"/>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شكل 1:</w:t>
      </w:r>
      <w:r w:rsidR="00BF12B7" w:rsidRPr="009C6DD0">
        <w:rPr>
          <w:rFonts w:ascii="Simplified Arabic" w:hAnsi="Simplified Arabic" w:cs="Simplified Arabic" w:hint="cs"/>
          <w:b/>
          <w:bCs/>
          <w:sz w:val="24"/>
          <w:szCs w:val="24"/>
          <w:rtl/>
        </w:rPr>
        <w:t xml:space="preserve"> عدد الفلسطينيين الذين جردوا من المواطنة</w:t>
      </w:r>
      <w:r w:rsidR="00CA5447" w:rsidRPr="009C6DD0">
        <w:rPr>
          <w:rFonts w:ascii="Simplified Arabic" w:hAnsi="Simplified Arabic" w:cs="Simplified Arabic" w:hint="cs"/>
          <w:b/>
          <w:bCs/>
          <w:sz w:val="24"/>
          <w:szCs w:val="24"/>
          <w:rtl/>
        </w:rPr>
        <w:t>، 2005-201</w:t>
      </w:r>
      <w:r w:rsidR="005F11B1" w:rsidRPr="009C6DD0">
        <w:rPr>
          <w:rFonts w:ascii="Simplified Arabic" w:hAnsi="Simplified Arabic" w:cs="Simplified Arabic" w:hint="cs"/>
          <w:b/>
          <w:bCs/>
          <w:sz w:val="24"/>
          <w:szCs w:val="24"/>
          <w:rtl/>
        </w:rPr>
        <w:t>2</w:t>
      </w:r>
    </w:p>
    <w:p w:rsidR="003F3E33" w:rsidRPr="009C6DD0" w:rsidRDefault="003F3E33" w:rsidP="005F11B1">
      <w:pPr>
        <w:pBdr>
          <w:top w:val="single" w:sz="4" w:space="1" w:color="auto"/>
          <w:left w:val="single" w:sz="4" w:space="4" w:color="auto"/>
          <w:bottom w:val="single" w:sz="4" w:space="1" w:color="auto"/>
          <w:right w:val="single" w:sz="4" w:space="4" w:color="auto"/>
        </w:pBdr>
        <w:shd w:val="clear" w:color="auto" w:fill="D9D9D9" w:themeFill="background1" w:themeFillShade="D9"/>
        <w:bidi/>
        <w:spacing w:after="0" w:line="240" w:lineRule="auto"/>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486400" cy="2085975"/>
            <wp:effectExtent l="19050" t="0" r="19050" b="0"/>
            <wp:docPr id="18"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C182E" w:rsidRPr="008C182E" w:rsidRDefault="008C182E" w:rsidP="008C182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Theme="majorBidi" w:hAnsiTheme="majorBidi" w:cstheme="majorBidi"/>
          <w:sz w:val="2"/>
          <w:szCs w:val="2"/>
          <w:rtl/>
        </w:rPr>
      </w:pPr>
      <w:r w:rsidRPr="008C182E">
        <w:rPr>
          <w:rFonts w:asciiTheme="majorBidi" w:hAnsiTheme="majorBidi" w:cstheme="majorBidi"/>
          <w:sz w:val="18"/>
          <w:szCs w:val="18"/>
          <w:rtl/>
        </w:rPr>
        <w:t xml:space="preserve"> </w:t>
      </w:r>
      <w:r>
        <w:rPr>
          <w:rFonts w:asciiTheme="majorBidi" w:hAnsiTheme="majorBidi" w:cstheme="majorBidi" w:hint="cs"/>
          <w:sz w:val="18"/>
          <w:szCs w:val="18"/>
          <w:rtl/>
        </w:rPr>
        <w:t xml:space="preserve">   </w:t>
      </w:r>
    </w:p>
    <w:p w:rsidR="005F11B1" w:rsidRPr="008C182E" w:rsidRDefault="008C182E" w:rsidP="00257F59">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Theme="majorBidi" w:hAnsiTheme="majorBidi" w:cstheme="majorBidi"/>
          <w:sz w:val="2"/>
          <w:szCs w:val="2"/>
          <w:rtl/>
        </w:rPr>
      </w:pPr>
      <w:r w:rsidRPr="008C182E">
        <w:rPr>
          <w:rFonts w:asciiTheme="majorBidi" w:hAnsiTheme="majorBidi" w:cstheme="majorBidi"/>
          <w:sz w:val="18"/>
          <w:szCs w:val="18"/>
          <w:rtl/>
        </w:rPr>
        <w:t xml:space="preserve"> </w:t>
      </w:r>
      <w:r w:rsidR="00257F59">
        <w:rPr>
          <w:rFonts w:asciiTheme="majorBidi" w:hAnsiTheme="majorBidi" w:cstheme="majorBidi"/>
          <w:sz w:val="18"/>
          <w:szCs w:val="18"/>
        </w:rPr>
        <w:t xml:space="preserve">          </w:t>
      </w:r>
      <w:r w:rsidRPr="008C182E">
        <w:rPr>
          <w:rFonts w:asciiTheme="majorBidi" w:hAnsiTheme="majorBidi" w:cstheme="majorBidi"/>
          <w:sz w:val="18"/>
          <w:szCs w:val="18"/>
          <w:rtl/>
        </w:rPr>
        <w:t xml:space="preserve"> </w:t>
      </w:r>
      <w:r w:rsidR="00257F59">
        <w:rPr>
          <w:rFonts w:asciiTheme="majorBidi" w:hAnsiTheme="majorBidi" w:cstheme="majorBidi"/>
          <w:sz w:val="18"/>
          <w:szCs w:val="18"/>
        </w:rPr>
        <w:t>Sourc:</w:t>
      </w:r>
      <w:r w:rsidRPr="008C182E">
        <w:rPr>
          <w:rFonts w:asciiTheme="majorBidi" w:hAnsiTheme="majorBidi" w:cstheme="majorBidi"/>
          <w:sz w:val="18"/>
          <w:szCs w:val="18"/>
          <w:rtl/>
        </w:rPr>
        <w:t xml:space="preserve"> </w:t>
      </w:r>
      <w:hyperlink r:id="rId33" w:history="1">
        <w:r w:rsidRPr="008C182E">
          <w:rPr>
            <w:rStyle w:val="Hyperlink"/>
            <w:rFonts w:asciiTheme="majorBidi" w:hAnsiTheme="majorBidi" w:cstheme="majorBidi"/>
            <w:color w:val="auto"/>
            <w:sz w:val="18"/>
            <w:szCs w:val="18"/>
          </w:rPr>
          <w:t>http://www.btselem.org/arabic/planning_and_building/east_jerusalem_statistics</w:t>
        </w:r>
      </w:hyperlink>
    </w:p>
    <w:p w:rsidR="00466FA2" w:rsidRPr="009C6DD0" w:rsidRDefault="00466FA2" w:rsidP="0008298D">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أما فيما يتعلق بهدم المنازل في القدس الشرقية، تشير بيانات صادرة عن مركز بتسليم أن عدد المنازل التي هدمتها السلطات الاسرائيلية في القدس الشرقية منذ العام 2004 وحتى منتصف عام 2014 بلغ 545 منزلاً، وجراء ذلك فقد </w:t>
      </w:r>
      <w:r w:rsidRPr="009C6DD0">
        <w:rPr>
          <w:rFonts w:ascii="Simplified Arabic" w:hAnsi="Simplified Arabic" w:cs="Simplified Arabic"/>
          <w:sz w:val="24"/>
          <w:szCs w:val="24"/>
        </w:rPr>
        <w:t>2,115</w:t>
      </w:r>
      <w:r w:rsidRPr="009C6DD0">
        <w:rPr>
          <w:rFonts w:ascii="Simplified Arabic" w:hAnsi="Simplified Arabic" w:cs="Simplified Arabic" w:hint="cs"/>
          <w:sz w:val="24"/>
          <w:szCs w:val="24"/>
          <w:rtl/>
        </w:rPr>
        <w:t xml:space="preserve"> شخصاً منازلهم منهم </w:t>
      </w:r>
      <w:r w:rsidRPr="009C6DD0">
        <w:rPr>
          <w:rFonts w:ascii="Simplified Arabic" w:hAnsi="Simplified Arabic" w:cs="Simplified Arabic"/>
          <w:sz w:val="24"/>
          <w:szCs w:val="24"/>
        </w:rPr>
        <w:t>1,140</w:t>
      </w:r>
      <w:r w:rsidRPr="009C6DD0">
        <w:rPr>
          <w:rFonts w:ascii="Simplified Arabic" w:hAnsi="Simplified Arabic" w:cs="Simplified Arabic" w:hint="cs"/>
          <w:sz w:val="24"/>
          <w:szCs w:val="24"/>
          <w:rtl/>
        </w:rPr>
        <w:t xml:space="preserve"> طفلاً.</w:t>
      </w:r>
      <w:r w:rsidR="0008298D" w:rsidRPr="009C6DD0">
        <w:rPr>
          <w:rStyle w:val="FootnoteReference"/>
          <w:rFonts w:ascii="Simplified Arabic" w:hAnsi="Simplified Arabic" w:cs="Simplified Arabic"/>
          <w:sz w:val="24"/>
          <w:szCs w:val="24"/>
          <w:rtl/>
        </w:rPr>
        <w:footnoteReference w:id="5"/>
      </w:r>
    </w:p>
    <w:p w:rsidR="00D1104C" w:rsidRPr="00467239" w:rsidRDefault="00D1104C" w:rsidP="00A9731C">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467239">
        <w:rPr>
          <w:rFonts w:ascii="Simplified Arabic" w:hAnsi="Simplified Arabic" w:cs="Simplified Arabic" w:hint="cs"/>
          <w:sz w:val="24"/>
          <w:szCs w:val="24"/>
          <w:rtl/>
        </w:rPr>
        <w:t xml:space="preserve">تشرف جهات متعددة على </w:t>
      </w:r>
      <w:r w:rsidR="00A9731C" w:rsidRPr="00467239">
        <w:rPr>
          <w:rFonts w:ascii="Simplified Arabic" w:hAnsi="Simplified Arabic" w:cs="Simplified Arabic" w:hint="cs"/>
          <w:sz w:val="24"/>
          <w:szCs w:val="24"/>
          <w:rtl/>
        </w:rPr>
        <w:t>198 مدرسة</w:t>
      </w:r>
      <w:r w:rsidRPr="00467239">
        <w:rPr>
          <w:rFonts w:ascii="Simplified Arabic" w:hAnsi="Simplified Arabic" w:cs="Simplified Arabic" w:hint="cs"/>
          <w:sz w:val="24"/>
          <w:szCs w:val="24"/>
          <w:rtl/>
        </w:rPr>
        <w:t xml:space="preserve"> في القدس الشرقية مثل </w:t>
      </w:r>
      <w:r w:rsidR="00D23806" w:rsidRPr="00467239">
        <w:rPr>
          <w:rFonts w:ascii="Simplified Arabic" w:hAnsi="Simplified Arabic" w:cs="Simplified Arabic" w:hint="cs"/>
          <w:sz w:val="24"/>
          <w:szCs w:val="24"/>
          <w:rtl/>
        </w:rPr>
        <w:t>الأوقاف</w:t>
      </w:r>
      <w:r w:rsidRPr="00467239">
        <w:rPr>
          <w:rFonts w:ascii="Simplified Arabic" w:hAnsi="Simplified Arabic" w:cs="Simplified Arabic" w:hint="cs"/>
          <w:sz w:val="24"/>
          <w:szCs w:val="24"/>
          <w:rtl/>
        </w:rPr>
        <w:t xml:space="preserve"> القطاع الخاص، المعارف والبلدية، مدارس شبه حكومية/ مقاولات والوكالة</w:t>
      </w:r>
      <w:r w:rsidR="00A9731C" w:rsidRPr="00467239">
        <w:rPr>
          <w:rFonts w:ascii="Simplified Arabic" w:hAnsi="Simplified Arabic" w:cs="Simplified Arabic" w:hint="cs"/>
          <w:sz w:val="24"/>
          <w:szCs w:val="24"/>
          <w:rtl/>
        </w:rPr>
        <w:t>،</w:t>
      </w:r>
      <w:r w:rsidRPr="00467239">
        <w:rPr>
          <w:rFonts w:ascii="Simplified Arabic" w:hAnsi="Simplified Arabic" w:cs="Simplified Arabic" w:hint="cs"/>
          <w:sz w:val="24"/>
          <w:szCs w:val="24"/>
          <w:rtl/>
        </w:rPr>
        <w:t xml:space="preserve"> تخدم 8</w:t>
      </w:r>
      <w:r w:rsidR="00265720" w:rsidRPr="00467239">
        <w:rPr>
          <w:rFonts w:ascii="Simplified Arabic" w:hAnsi="Simplified Arabic" w:cs="Simplified Arabic" w:hint="cs"/>
          <w:sz w:val="24"/>
          <w:szCs w:val="24"/>
          <w:rtl/>
        </w:rPr>
        <w:t>6</w:t>
      </w:r>
      <w:r w:rsidRPr="00467239">
        <w:rPr>
          <w:rFonts w:ascii="Simplified Arabic" w:hAnsi="Simplified Arabic" w:cs="Simplified Arabic" w:hint="cs"/>
          <w:sz w:val="24"/>
          <w:szCs w:val="24"/>
          <w:rtl/>
        </w:rPr>
        <w:t>,</w:t>
      </w:r>
      <w:r w:rsidR="00265720" w:rsidRPr="00467239">
        <w:rPr>
          <w:rFonts w:ascii="Simplified Arabic" w:hAnsi="Simplified Arabic" w:cs="Simplified Arabic" w:hint="cs"/>
          <w:sz w:val="24"/>
          <w:szCs w:val="24"/>
          <w:rtl/>
        </w:rPr>
        <w:t>590</w:t>
      </w:r>
      <w:r w:rsidRPr="00467239">
        <w:rPr>
          <w:rFonts w:ascii="Simplified Arabic" w:hAnsi="Simplified Arabic" w:cs="Simplified Arabic" w:hint="cs"/>
          <w:sz w:val="24"/>
          <w:szCs w:val="24"/>
          <w:rtl/>
        </w:rPr>
        <w:t xml:space="preserve"> طالبا.</w:t>
      </w:r>
      <w:r w:rsidR="003F5C2A" w:rsidRPr="00467239">
        <w:rPr>
          <w:rFonts w:ascii="Simplified Arabic" w:hAnsi="Simplified Arabic" w:cs="Simplified Arabic"/>
          <w:sz w:val="24"/>
          <w:szCs w:val="24"/>
        </w:rPr>
        <w:t xml:space="preserve"> </w:t>
      </w:r>
      <w:r w:rsidRPr="00467239">
        <w:rPr>
          <w:rFonts w:ascii="Simplified Arabic" w:hAnsi="Simplified Arabic" w:cs="Simplified Arabic" w:hint="cs"/>
          <w:sz w:val="24"/>
          <w:szCs w:val="24"/>
          <w:rtl/>
        </w:rPr>
        <w:t xml:space="preserve"> 20% من الطلبة والمعلمين في محيط القدس يعبرون الجدار يوميا. تزداد في القدس </w:t>
      </w:r>
      <w:r w:rsidRPr="00467239">
        <w:rPr>
          <w:rFonts w:ascii="Simplified Arabic" w:hAnsi="Simplified Arabic" w:cs="Simplified Arabic" w:hint="cs"/>
          <w:sz w:val="24"/>
          <w:szCs w:val="24"/>
          <w:rtl/>
        </w:rPr>
        <w:lastRenderedPageBreak/>
        <w:t>الشرقية مظاهر العنف بين الطلبة وارتفاع نسبة التسرب لتصل الى 50% لاستيعابهم كأيدي عمل رخيصة في سوق العمل الاسرائيلي.</w:t>
      </w:r>
      <w:r w:rsidR="003F5C2A" w:rsidRPr="00467239">
        <w:rPr>
          <w:rFonts w:ascii="Simplified Arabic" w:hAnsi="Simplified Arabic" w:cs="Simplified Arabic"/>
          <w:sz w:val="24"/>
          <w:szCs w:val="24"/>
        </w:rPr>
        <w:t xml:space="preserve"> </w:t>
      </w:r>
      <w:r w:rsidRPr="00467239">
        <w:rPr>
          <w:rFonts w:ascii="Simplified Arabic" w:hAnsi="Simplified Arabic" w:cs="Simplified Arabic" w:hint="cs"/>
          <w:sz w:val="24"/>
          <w:szCs w:val="24"/>
          <w:rtl/>
        </w:rPr>
        <w:t xml:space="preserve"> كما يلاحظ ارتفاع نسبة الفقر، </w:t>
      </w:r>
      <w:r w:rsidR="00D23806" w:rsidRPr="00467239">
        <w:rPr>
          <w:rFonts w:ascii="Simplified Arabic" w:hAnsi="Simplified Arabic" w:cs="Simplified Arabic" w:hint="cs"/>
          <w:sz w:val="24"/>
          <w:szCs w:val="24"/>
          <w:rtl/>
        </w:rPr>
        <w:t>بالإضافة</w:t>
      </w:r>
      <w:r w:rsidRPr="00467239">
        <w:rPr>
          <w:rFonts w:ascii="Simplified Arabic" w:hAnsi="Simplified Arabic" w:cs="Simplified Arabic" w:hint="cs"/>
          <w:sz w:val="24"/>
          <w:szCs w:val="24"/>
          <w:rtl/>
        </w:rPr>
        <w:t xml:space="preserve"> تعاطي الكحول والمخدرات بين الشباب لتصل الى 7.8%.</w:t>
      </w:r>
      <w:r w:rsidR="0008298D" w:rsidRPr="00467239">
        <w:rPr>
          <w:rStyle w:val="FootnoteReference"/>
          <w:rFonts w:ascii="Simplified Arabic" w:hAnsi="Simplified Arabic" w:cs="Simplified Arabic"/>
          <w:sz w:val="24"/>
          <w:szCs w:val="24"/>
          <w:rtl/>
        </w:rPr>
        <w:footnoteReference w:id="6"/>
      </w:r>
      <w:r w:rsidRPr="00467239">
        <w:rPr>
          <w:rFonts w:ascii="Simplified Arabic" w:hAnsi="Simplified Arabic" w:cs="Simplified Arabic" w:hint="cs"/>
          <w:sz w:val="24"/>
          <w:szCs w:val="24"/>
          <w:rtl/>
        </w:rPr>
        <w:t xml:space="preserve"> </w:t>
      </w:r>
    </w:p>
    <w:p w:rsidR="00D1104C" w:rsidRPr="009C6DD0" w:rsidRDefault="00D1104C" w:rsidP="00467239">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تشير بيانات مديرية التربية والتعليم في القدس الى ان 86,018 طفلا (6-18 سنة) من اصل 88,845 التحقوا بمؤسسات تعليمية في العام 2012.</w:t>
      </w:r>
      <w:r w:rsidR="003F5C2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ووفق بيانات البلدية يوجد 106,534 طفلا في تلك الفئة العمرية، مما يشير الى وجود 20,516 طفلا لا يظهرون في سجلات المديرية</w:t>
      </w:r>
      <w:r w:rsidR="0082219C" w:rsidRPr="009C6DD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كما ان</w:t>
      </w:r>
      <w:r w:rsidR="0082219C" w:rsidRPr="009C6DD0">
        <w:rPr>
          <w:rFonts w:ascii="Simplified Arabic" w:hAnsi="Simplified Arabic" w:cs="Simplified Arabic" w:hint="cs"/>
          <w:sz w:val="24"/>
          <w:szCs w:val="24"/>
          <w:rtl/>
        </w:rPr>
        <w:t xml:space="preserve"> هناك</w:t>
      </w:r>
      <w:r w:rsidRPr="009C6DD0">
        <w:rPr>
          <w:rFonts w:ascii="Simplified Arabic" w:hAnsi="Simplified Arabic" w:cs="Simplified Arabic" w:hint="cs"/>
          <w:sz w:val="24"/>
          <w:szCs w:val="24"/>
          <w:rtl/>
        </w:rPr>
        <w:t xml:space="preserve"> </w:t>
      </w:r>
      <w:r w:rsidR="0082219C" w:rsidRPr="009C6DD0">
        <w:rPr>
          <w:rFonts w:ascii="Simplified Arabic" w:hAnsi="Simplified Arabic" w:cs="Simplified Arabic"/>
          <w:sz w:val="24"/>
          <w:szCs w:val="24"/>
        </w:rPr>
        <w:t>3,806</w:t>
      </w:r>
      <w:r w:rsidRPr="009C6DD0">
        <w:rPr>
          <w:rFonts w:ascii="Simplified Arabic" w:hAnsi="Simplified Arabic" w:cs="Simplified Arabic" w:hint="cs"/>
          <w:sz w:val="24"/>
          <w:szCs w:val="24"/>
          <w:rtl/>
        </w:rPr>
        <w:t xml:space="preserve"> </w:t>
      </w:r>
      <w:r w:rsidR="0082219C" w:rsidRPr="009C6DD0">
        <w:rPr>
          <w:rFonts w:ascii="Simplified Arabic" w:hAnsi="Simplified Arabic" w:cs="Simplified Arabic" w:hint="cs"/>
          <w:sz w:val="24"/>
          <w:szCs w:val="24"/>
          <w:rtl/>
        </w:rPr>
        <w:t>أطفال</w:t>
      </w:r>
      <w:r w:rsidRPr="009C6DD0">
        <w:rPr>
          <w:rFonts w:ascii="Simplified Arabic" w:hAnsi="Simplified Arabic" w:cs="Simplified Arabic" w:hint="cs"/>
          <w:sz w:val="24"/>
          <w:szCs w:val="24"/>
          <w:rtl/>
        </w:rPr>
        <w:t xml:space="preserve"> في عمر 5 سنوات</w:t>
      </w:r>
      <w:r w:rsidR="0082219C" w:rsidRPr="009C6DD0">
        <w:rPr>
          <w:rFonts w:ascii="Simplified Arabic" w:hAnsi="Simplified Arabic" w:cs="Simplified Arabic" w:hint="cs"/>
          <w:sz w:val="24"/>
          <w:szCs w:val="24"/>
          <w:rtl/>
        </w:rPr>
        <w:t xml:space="preserve"> وهو العمر الالزامي </w:t>
      </w:r>
      <w:r w:rsidRPr="009C6DD0">
        <w:rPr>
          <w:rFonts w:ascii="Simplified Arabic" w:hAnsi="Simplified Arabic" w:cs="Simplified Arabic" w:hint="cs"/>
          <w:sz w:val="24"/>
          <w:szCs w:val="24"/>
          <w:rtl/>
        </w:rPr>
        <w:t xml:space="preserve">ليسوا مسجلين ايضا. </w:t>
      </w:r>
      <w:r w:rsidR="003F5C2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تبلغ نسبة التسرب من مدارس القدس من الصف السابع حتى الثاني عشر 17.3%، وفي الصف الثاني عشر لوحده تبلغ 40%.</w:t>
      </w:r>
      <w:r w:rsidR="003F5C2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ويبلغ عدد الطلبة في كل شعبة ما يقارب 32 طالبا.</w:t>
      </w:r>
      <w:r w:rsidR="003F5C2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ويبلغ عدد الغرف الصفية غير المطابقة للمعايير 720 غرفة.</w:t>
      </w:r>
      <w:r w:rsidR="003F5C2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تم استيعاب 800 طفل مقدسي من أصل 15,000 في رياض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التابعة للبلدية في السنة الدراسية 2012-2013</w:t>
      </w:r>
      <w:r w:rsidR="003F2DA3" w:rsidRPr="009C6DD0">
        <w:rPr>
          <w:rStyle w:val="FootnoteReference"/>
          <w:rFonts w:ascii="Simplified Arabic" w:hAnsi="Simplified Arabic" w:cs="Simplified Arabic"/>
          <w:sz w:val="24"/>
          <w:szCs w:val="24"/>
          <w:rtl/>
        </w:rPr>
        <w:footnoteReference w:id="7"/>
      </w:r>
      <w:r w:rsidRPr="009C6DD0">
        <w:rPr>
          <w:rFonts w:ascii="Simplified Arabic" w:hAnsi="Simplified Arabic" w:cs="Simplified Arabic" w:hint="cs"/>
          <w:sz w:val="24"/>
          <w:szCs w:val="24"/>
          <w:rtl/>
        </w:rPr>
        <w:t>.</w:t>
      </w:r>
      <w:r w:rsidR="003F2DA3" w:rsidRPr="009C6DD0">
        <w:rPr>
          <w:rFonts w:ascii="Simplified Arabic" w:hAnsi="Simplified Arabic" w:cs="Simplified Arabic" w:hint="cs"/>
          <w:sz w:val="24"/>
          <w:szCs w:val="24"/>
          <w:rtl/>
        </w:rPr>
        <w:t xml:space="preserve"> </w:t>
      </w:r>
      <w:r w:rsidR="00466FA2" w:rsidRPr="009C6DD0">
        <w:rPr>
          <w:rFonts w:ascii="Simplified Arabic" w:hAnsi="Simplified Arabic" w:cs="Simplified Arabic" w:hint="cs"/>
          <w:sz w:val="24"/>
          <w:szCs w:val="24"/>
          <w:rtl/>
        </w:rPr>
        <w:t xml:space="preserve"> من جهة أخرى فإن المصدر ذاته يشير الى أن هناك غياب أطر تعليمية لجيل الطفولة المبكرة و</w:t>
      </w:r>
      <w:r w:rsidR="00826D51">
        <w:rPr>
          <w:rFonts w:ascii="Simplified Arabic" w:hAnsi="Simplified Arabic" w:cs="Simplified Arabic" w:hint="cs"/>
          <w:sz w:val="24"/>
          <w:szCs w:val="24"/>
          <w:rtl/>
        </w:rPr>
        <w:t>يلتحق</w:t>
      </w:r>
      <w:r w:rsidR="00466FA2" w:rsidRPr="009C6DD0">
        <w:rPr>
          <w:rFonts w:ascii="Simplified Arabic" w:hAnsi="Simplified Arabic" w:cs="Simplified Arabic" w:hint="cs"/>
          <w:sz w:val="24"/>
          <w:szCs w:val="24"/>
          <w:rtl/>
        </w:rPr>
        <w:t xml:space="preserve"> ما</w:t>
      </w:r>
      <w:r w:rsidR="002C5157">
        <w:rPr>
          <w:rFonts w:ascii="Simplified Arabic" w:hAnsi="Simplified Arabic" w:cs="Simplified Arabic" w:hint="cs"/>
          <w:sz w:val="24"/>
          <w:szCs w:val="24"/>
          <w:rtl/>
        </w:rPr>
        <w:t xml:space="preserve"> </w:t>
      </w:r>
      <w:r w:rsidR="00466FA2" w:rsidRPr="009C6DD0">
        <w:rPr>
          <w:rFonts w:ascii="Simplified Arabic" w:hAnsi="Simplified Arabic" w:cs="Simplified Arabic" w:hint="cs"/>
          <w:sz w:val="24"/>
          <w:szCs w:val="24"/>
          <w:rtl/>
        </w:rPr>
        <w:t xml:space="preserve">لا يزيد عن نصف الطلاب في سن التعليم مدارس البلدية والتي تعاني من اكتظاظ شديد وأوضاعها المادية بائسة للغاية وأن حوالي 90% من </w:t>
      </w:r>
      <w:r w:rsidR="00ED52D3">
        <w:rPr>
          <w:rFonts w:ascii="Simplified Arabic" w:hAnsi="Simplified Arabic" w:cs="Simplified Arabic" w:hint="cs"/>
          <w:sz w:val="24"/>
          <w:szCs w:val="24"/>
          <w:rtl/>
        </w:rPr>
        <w:t>الأطفال</w:t>
      </w:r>
      <w:r w:rsidR="00466FA2" w:rsidRPr="009C6DD0">
        <w:rPr>
          <w:rFonts w:ascii="Simplified Arabic" w:hAnsi="Simplified Arabic" w:cs="Simplified Arabic" w:hint="cs"/>
          <w:sz w:val="24"/>
          <w:szCs w:val="24"/>
          <w:rtl/>
        </w:rPr>
        <w:t xml:space="preserve"> في عمر 3-4 سنوات لا </w:t>
      </w:r>
      <w:r w:rsidR="00467239">
        <w:rPr>
          <w:rFonts w:ascii="Simplified Arabic" w:hAnsi="Simplified Arabic" w:cs="Simplified Arabic" w:hint="cs"/>
          <w:sz w:val="24"/>
          <w:szCs w:val="24"/>
          <w:rtl/>
        </w:rPr>
        <w:t>يلتحقون في</w:t>
      </w:r>
      <w:r w:rsidR="00466FA2" w:rsidRPr="009C6DD0">
        <w:rPr>
          <w:rFonts w:ascii="Simplified Arabic" w:hAnsi="Simplified Arabic" w:cs="Simplified Arabic" w:hint="cs"/>
          <w:sz w:val="24"/>
          <w:szCs w:val="24"/>
          <w:rtl/>
        </w:rPr>
        <w:t xml:space="preserve"> أي من الأطر التعليمية.</w:t>
      </w:r>
      <w:r w:rsidR="0008298D" w:rsidRPr="009C6DD0">
        <w:rPr>
          <w:rFonts w:hint="cs"/>
          <w:rtl/>
        </w:rPr>
        <w:t xml:space="preserve"> </w:t>
      </w:r>
    </w:p>
    <w:p w:rsidR="00466FA2" w:rsidRPr="009C6DD0" w:rsidRDefault="00466FA2" w:rsidP="00623716">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وأشار المصدر أن هناك نقص خطير في الغرف الصفية في مدارس القدس</w:t>
      </w:r>
      <w:r w:rsidR="00742771" w:rsidRPr="009C6DD0">
        <w:rPr>
          <w:rFonts w:ascii="Simplified Arabic" w:hAnsi="Simplified Arabic" w:cs="Simplified Arabic" w:hint="cs"/>
          <w:sz w:val="24"/>
          <w:szCs w:val="24"/>
          <w:rtl/>
        </w:rPr>
        <w:t xml:space="preserve"> الشرقية</w:t>
      </w:r>
      <w:r w:rsidR="00DB6B99" w:rsidRPr="009C6DD0">
        <w:rPr>
          <w:rFonts w:ascii="Simplified Arabic" w:hAnsi="Simplified Arabic" w:cs="Simplified Arabic" w:hint="cs"/>
          <w:sz w:val="24"/>
          <w:szCs w:val="24"/>
          <w:rtl/>
        </w:rPr>
        <w:t xml:space="preserve"> يقدر</w:t>
      </w:r>
      <w:r w:rsidR="00742771" w:rsidRPr="009C6DD0">
        <w:rPr>
          <w:rFonts w:ascii="Simplified Arabic" w:hAnsi="Simplified Arabic" w:cs="Simplified Arabic" w:hint="cs"/>
          <w:sz w:val="24"/>
          <w:szCs w:val="24"/>
          <w:rtl/>
        </w:rPr>
        <w:t xml:space="preserve"> بنحو </w:t>
      </w:r>
      <w:r w:rsidR="00623716" w:rsidRPr="009C6DD0">
        <w:rPr>
          <w:rFonts w:ascii="Simplified Arabic" w:hAnsi="Simplified Arabic" w:cs="Simplified Arabic"/>
          <w:sz w:val="24"/>
          <w:szCs w:val="24"/>
        </w:rPr>
        <w:t>2,200</w:t>
      </w:r>
      <w:r w:rsidR="00742771" w:rsidRPr="009C6DD0">
        <w:rPr>
          <w:rFonts w:ascii="Simplified Arabic" w:hAnsi="Simplified Arabic" w:cs="Simplified Arabic" w:hint="cs"/>
          <w:sz w:val="24"/>
          <w:szCs w:val="24"/>
          <w:rtl/>
        </w:rPr>
        <w:t xml:space="preserve"> غرفة تدريسية، وأن بلدية الاحتلال قامت ببناء 150</w:t>
      </w:r>
      <w:r w:rsidR="002C5157">
        <w:rPr>
          <w:rFonts w:ascii="Simplified Arabic" w:hAnsi="Simplified Arabic" w:cs="Simplified Arabic" w:hint="cs"/>
          <w:sz w:val="24"/>
          <w:szCs w:val="24"/>
          <w:rtl/>
        </w:rPr>
        <w:t xml:space="preserve"> </w:t>
      </w:r>
      <w:r w:rsidR="00742771" w:rsidRPr="009C6DD0">
        <w:rPr>
          <w:rFonts w:ascii="Simplified Arabic" w:hAnsi="Simplified Arabic" w:cs="Simplified Arabic" w:hint="cs"/>
          <w:sz w:val="24"/>
          <w:szCs w:val="24"/>
          <w:rtl/>
        </w:rPr>
        <w:t>غرفة تدريسية فقط خلال السنوات</w:t>
      </w:r>
      <w:r w:rsidR="00DB6B99" w:rsidRPr="009C6DD0">
        <w:rPr>
          <w:rFonts w:ascii="Simplified Arabic" w:hAnsi="Simplified Arabic" w:cs="Simplified Arabic" w:hint="cs"/>
          <w:sz w:val="24"/>
          <w:szCs w:val="24"/>
          <w:rtl/>
        </w:rPr>
        <w:t xml:space="preserve"> الخمس</w:t>
      </w:r>
      <w:r w:rsidR="00742771" w:rsidRPr="009C6DD0">
        <w:rPr>
          <w:rFonts w:ascii="Simplified Arabic" w:hAnsi="Simplified Arabic" w:cs="Simplified Arabic" w:hint="cs"/>
          <w:sz w:val="24"/>
          <w:szCs w:val="24"/>
          <w:rtl/>
        </w:rPr>
        <w:t xml:space="preserve"> الأخيرة.  وأن هناك تمييز عميق في سمات القوى العاملة في السلك التربوي ما بين القدس الغربية والشرقية، اذ أن هناك 250 مستشاراً في مدارس القدس الغربية مقابل 29 في مدارس القدس الشرقية.</w:t>
      </w:r>
    </w:p>
    <w:p w:rsidR="00D1104C" w:rsidRPr="009C6DD0" w:rsidRDefault="00D1104C" w:rsidP="00852878">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في العام 2009 هناك 704 غرفة صفية من اصل </w:t>
      </w:r>
      <w:r w:rsidR="00623716" w:rsidRPr="009C6DD0">
        <w:rPr>
          <w:rFonts w:ascii="Simplified Arabic" w:hAnsi="Simplified Arabic" w:cs="Simplified Arabic"/>
          <w:sz w:val="24"/>
          <w:szCs w:val="24"/>
        </w:rPr>
        <w:t>1,360</w:t>
      </w:r>
      <w:r w:rsidRPr="009C6DD0">
        <w:rPr>
          <w:rFonts w:ascii="Simplified Arabic" w:hAnsi="Simplified Arabic" w:cs="Simplified Arabic" w:hint="cs"/>
          <w:sz w:val="24"/>
          <w:szCs w:val="24"/>
          <w:rtl/>
        </w:rPr>
        <w:t xml:space="preserve"> في القدس الشرقية تعتبر اقل من المعايير المطلوبة، و221 </w:t>
      </w:r>
      <w:r w:rsidR="00EA7FF1" w:rsidRPr="009C6DD0">
        <w:rPr>
          <w:rFonts w:ascii="Simplified Arabic" w:hAnsi="Simplified Arabic" w:cs="Simplified Arabic" w:hint="cs"/>
          <w:sz w:val="24"/>
          <w:szCs w:val="24"/>
          <w:rtl/>
        </w:rPr>
        <w:t>غرفة صفية موجودة</w:t>
      </w:r>
      <w:r w:rsidRPr="009C6DD0">
        <w:rPr>
          <w:rFonts w:ascii="Simplified Arabic" w:hAnsi="Simplified Arabic" w:cs="Simplified Arabic" w:hint="cs"/>
          <w:sz w:val="24"/>
          <w:szCs w:val="24"/>
          <w:rtl/>
        </w:rPr>
        <w:t xml:space="preserve"> في مباني غير ملائمة.</w:t>
      </w:r>
      <w:r w:rsidR="00A81D9F"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12.7% من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عمر المدرسة في القدس الشرقية (</w:t>
      </w:r>
      <w:r w:rsidR="00852878" w:rsidRPr="009C6DD0">
        <w:rPr>
          <w:rFonts w:ascii="Simplified Arabic" w:hAnsi="Simplified Arabic" w:cs="Simplified Arabic"/>
          <w:sz w:val="24"/>
          <w:szCs w:val="24"/>
        </w:rPr>
        <w:t>11,900</w:t>
      </w:r>
      <w:r w:rsidRPr="009C6DD0">
        <w:rPr>
          <w:rFonts w:ascii="Simplified Arabic" w:hAnsi="Simplified Arabic" w:cs="Simplified Arabic" w:hint="cs"/>
          <w:sz w:val="24"/>
          <w:szCs w:val="24"/>
          <w:rtl/>
        </w:rPr>
        <w:t xml:space="preserve"> طفلا) لم يكونوا مسجلين في اية مؤسسة تعليمية حكومية او خاصة في العام الدراسي 2009/2010.</w:t>
      </w:r>
      <w:r w:rsidR="00A81D9F"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تنفق بلدية القدس على تعليم الطفل الاسرائيلي في القدس الغربية 4 أضعاف مقدار ما تنفقه على تعليم الطفل الفلسطيني في القدس الشرقية.</w:t>
      </w:r>
      <w:r w:rsidR="00A81D9F"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Pr>
        <w:t xml:space="preserve"> 23</w:t>
      </w:r>
      <w:r w:rsidRPr="009C6DD0">
        <w:rPr>
          <w:rFonts w:ascii="Simplified Arabic" w:hAnsi="Simplified Arabic" w:cs="Simplified Arabic" w:hint="cs"/>
          <w:sz w:val="24"/>
          <w:szCs w:val="24"/>
          <w:rtl/>
        </w:rPr>
        <w:t xml:space="preserve"> مدرسة في القدس الشرقية تخدم </w:t>
      </w:r>
      <w:r w:rsidR="00623716" w:rsidRPr="009C6DD0">
        <w:rPr>
          <w:rFonts w:ascii="Simplified Arabic" w:hAnsi="Simplified Arabic" w:cs="Simplified Arabic"/>
          <w:sz w:val="24"/>
          <w:szCs w:val="24"/>
        </w:rPr>
        <w:t>2,250</w:t>
      </w:r>
      <w:r w:rsidRPr="009C6DD0">
        <w:rPr>
          <w:rFonts w:ascii="Simplified Arabic" w:hAnsi="Simplified Arabic" w:cs="Simplified Arabic" w:hint="cs"/>
          <w:sz w:val="24"/>
          <w:szCs w:val="24"/>
          <w:rtl/>
        </w:rPr>
        <w:t xml:space="preserve"> طفلا بانتظار تنفيذ اوامر هدم</w:t>
      </w:r>
      <w:r w:rsidRPr="009C6DD0">
        <w:rPr>
          <w:rFonts w:ascii="Simplified Arabic" w:hAnsi="Simplified Arabic" w:cs="Simplified Arabic"/>
          <w:sz w:val="24"/>
          <w:szCs w:val="24"/>
        </w:rPr>
        <w:t>.</w:t>
      </w:r>
      <w:r w:rsidRPr="009C6DD0">
        <w:rPr>
          <w:rStyle w:val="FootnoteReference"/>
          <w:rFonts w:ascii="Simplified Arabic" w:hAnsi="Simplified Arabic" w:cs="Simplified Arabic"/>
          <w:sz w:val="24"/>
          <w:szCs w:val="24"/>
        </w:rPr>
        <w:footnoteReference w:id="8"/>
      </w:r>
    </w:p>
    <w:p w:rsidR="00D1104C" w:rsidRPr="009C6DD0" w:rsidRDefault="00D1104C" w:rsidP="00C13C3F">
      <w:p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b/>
          <w:bCs/>
          <w:sz w:val="24"/>
          <w:szCs w:val="24"/>
        </w:rPr>
      </w:pPr>
      <w:r w:rsidRPr="009C6DD0">
        <w:rPr>
          <w:rFonts w:ascii="Simplified Arabic" w:hAnsi="Simplified Arabic" w:cs="Simplified Arabic" w:hint="cs"/>
          <w:b/>
          <w:bCs/>
          <w:sz w:val="24"/>
          <w:szCs w:val="24"/>
          <w:rtl/>
        </w:rPr>
        <w:t>منطقة "ج"</w:t>
      </w:r>
    </w:p>
    <w:p w:rsidR="00D1104C" w:rsidRPr="009C6DD0" w:rsidRDefault="003F0E7F" w:rsidP="00A7309F">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حوالي 61%</w:t>
      </w:r>
      <w:r w:rsidR="00D1104C" w:rsidRPr="009C6DD0">
        <w:rPr>
          <w:rFonts w:ascii="Simplified Arabic" w:hAnsi="Simplified Arabic" w:cs="Simplified Arabic" w:hint="cs"/>
          <w:sz w:val="24"/>
          <w:szCs w:val="24"/>
          <w:rtl/>
        </w:rPr>
        <w:t xml:space="preserve"> من</w:t>
      </w:r>
      <w:r w:rsidR="00C74A3B">
        <w:rPr>
          <w:rFonts w:ascii="Simplified Arabic" w:hAnsi="Simplified Arabic" w:cs="Simplified Arabic" w:hint="cs"/>
          <w:sz w:val="24"/>
          <w:szCs w:val="24"/>
          <w:rtl/>
        </w:rPr>
        <w:t xml:space="preserve"> مساحة</w:t>
      </w:r>
      <w:r w:rsidR="00D1104C" w:rsidRPr="009C6DD0">
        <w:rPr>
          <w:rFonts w:ascii="Simplified Arabic" w:hAnsi="Simplified Arabic" w:cs="Simplified Arabic" w:hint="cs"/>
          <w:sz w:val="24"/>
          <w:szCs w:val="24"/>
          <w:rtl/>
        </w:rPr>
        <w:t xml:space="preserve"> الضفة الغربية هي منطقة ج، اي انها تقع تحت السيطرة الامنية والمدنية الاسرائيلية.  تضم تلك المنطقة حوالي 150,000 فلسطيني </w:t>
      </w:r>
      <w:r w:rsidR="00A7309F">
        <w:rPr>
          <w:rFonts w:ascii="Simplified Arabic" w:hAnsi="Simplified Arabic" w:cs="Simplified Arabic" w:hint="cs"/>
          <w:sz w:val="24"/>
          <w:szCs w:val="24"/>
          <w:rtl/>
        </w:rPr>
        <w:t xml:space="preserve">منهم </w:t>
      </w:r>
      <w:r w:rsidR="00D1104C" w:rsidRPr="009C6DD0">
        <w:rPr>
          <w:rFonts w:ascii="Simplified Arabic" w:hAnsi="Simplified Arabic" w:cs="Simplified Arabic" w:hint="cs"/>
          <w:sz w:val="24"/>
          <w:szCs w:val="24"/>
          <w:rtl/>
        </w:rPr>
        <w:t>18% من المجتمع البدوي.</w:t>
      </w:r>
      <w:r w:rsidR="00467239" w:rsidRPr="00467239">
        <w:rPr>
          <w:rFonts w:ascii="Simplified Arabic" w:hAnsi="Simplified Arabic" w:cs="Simplified Arabic" w:hint="cs"/>
          <w:sz w:val="24"/>
          <w:szCs w:val="24"/>
          <w:vertAlign w:val="superscript"/>
          <w:rtl/>
        </w:rPr>
        <w:t>8</w:t>
      </w:r>
    </w:p>
    <w:p w:rsidR="00A11E62" w:rsidRPr="009C6DD0" w:rsidRDefault="00A11E62" w:rsidP="009B100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منذ العام 2006 وحتى العام 2014 هدمت اسرائيل ما</w:t>
      </w:r>
      <w:r w:rsidR="002C5157">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لا يقل عن 817 وحدة سكنية تابعة للفلسطينيين في الضفة الغربية (لا يشمل القدس الشرقية) حيث فقد ما</w:t>
      </w:r>
      <w:r w:rsidR="00A7309F">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لا يقل عن </w:t>
      </w:r>
      <w:r w:rsidRPr="009C6DD0">
        <w:rPr>
          <w:rFonts w:ascii="Simplified Arabic" w:hAnsi="Simplified Arabic" w:cs="Simplified Arabic"/>
          <w:sz w:val="24"/>
          <w:szCs w:val="24"/>
        </w:rPr>
        <w:t>3,956</w:t>
      </w:r>
      <w:r w:rsidRPr="009C6DD0">
        <w:rPr>
          <w:rFonts w:ascii="Simplified Arabic" w:hAnsi="Simplified Arabic" w:cs="Simplified Arabic" w:hint="cs"/>
          <w:sz w:val="24"/>
          <w:szCs w:val="24"/>
          <w:rtl/>
        </w:rPr>
        <w:t xml:space="preserve"> فلسطينياً سكنهم من ضمنهم </w:t>
      </w:r>
      <w:r w:rsidRPr="009C6DD0">
        <w:rPr>
          <w:rFonts w:ascii="Simplified Arabic" w:hAnsi="Simplified Arabic" w:cs="Simplified Arabic"/>
          <w:sz w:val="24"/>
          <w:szCs w:val="24"/>
        </w:rPr>
        <w:t>1,925</w:t>
      </w:r>
      <w:r w:rsidRPr="009C6DD0">
        <w:rPr>
          <w:rFonts w:ascii="Simplified Arabic" w:hAnsi="Simplified Arabic" w:cs="Simplified Arabic" w:hint="cs"/>
          <w:sz w:val="24"/>
          <w:szCs w:val="24"/>
          <w:rtl/>
        </w:rPr>
        <w:t xml:space="preserve"> قاصراً جراء الهدم، وتكرر السلطات الاسرائيلية هدم منازل سكان غور الاردن وجنوب الخليل في القرى التي لا تعترف بها </w:t>
      </w:r>
      <w:r w:rsidR="00D23806" w:rsidRPr="009C6DD0">
        <w:rPr>
          <w:rFonts w:ascii="Simplified Arabic" w:hAnsi="Simplified Arabic" w:cs="Simplified Arabic" w:hint="cs"/>
          <w:sz w:val="24"/>
          <w:szCs w:val="24"/>
          <w:rtl/>
        </w:rPr>
        <w:t>إسرائيل</w:t>
      </w:r>
      <w:r w:rsidRPr="009C6DD0">
        <w:rPr>
          <w:rFonts w:ascii="Simplified Arabic" w:hAnsi="Simplified Arabic" w:cs="Simplified Arabic" w:hint="cs"/>
          <w:sz w:val="24"/>
          <w:szCs w:val="24"/>
          <w:rtl/>
        </w:rPr>
        <w:t xml:space="preserve"> لغاية 15/12/2014 </w:t>
      </w:r>
      <w:r w:rsidRPr="009C6DD0">
        <w:rPr>
          <w:rFonts w:ascii="Simplified Arabic" w:hAnsi="Simplified Arabic" w:cs="Simplified Arabic" w:hint="cs"/>
          <w:sz w:val="24"/>
          <w:szCs w:val="24"/>
          <w:rtl/>
        </w:rPr>
        <w:lastRenderedPageBreak/>
        <w:t xml:space="preserve">فقد </w:t>
      </w:r>
      <w:r w:rsidR="00DB6B99" w:rsidRPr="009C6DD0">
        <w:rPr>
          <w:rFonts w:ascii="Simplified Arabic" w:hAnsi="Simplified Arabic" w:cs="Simplified Arabic" w:hint="cs"/>
          <w:sz w:val="24"/>
          <w:szCs w:val="24"/>
          <w:rtl/>
        </w:rPr>
        <w:t>ه</w:t>
      </w:r>
      <w:r w:rsidRPr="009C6DD0">
        <w:rPr>
          <w:rFonts w:ascii="Simplified Arabic" w:hAnsi="Simplified Arabic" w:cs="Simplified Arabic" w:hint="cs"/>
          <w:sz w:val="24"/>
          <w:szCs w:val="24"/>
          <w:rtl/>
        </w:rPr>
        <w:t>دمت منازل ما لا يقل عن 556 فلسطينيا من ضمنهم 286 قاصراً من سكان غور الأردن وجنوب الخليل أكثر من مرة واحدة.  وفي محافظة نابلس هدمت السلطات منازل 53 فلسطينيا من ضمنهم 21 قاصراً من سكان قرية لا تعترف بها اسرائيل</w:t>
      </w:r>
      <w:r w:rsidR="001238B0" w:rsidRPr="009C6DD0">
        <w:rPr>
          <w:rFonts w:ascii="Simplified Arabic" w:hAnsi="Simplified Arabic" w:cs="Simplified Arabic" w:hint="cs"/>
          <w:sz w:val="24"/>
          <w:szCs w:val="24"/>
          <w:rtl/>
        </w:rPr>
        <w:t xml:space="preserve"> أكثر من مرة واحدة.</w:t>
      </w:r>
      <w:r w:rsidR="007E5FB9">
        <w:rPr>
          <w:rStyle w:val="FootnoteReference"/>
          <w:rFonts w:ascii="Simplified Arabic" w:hAnsi="Simplified Arabic" w:cs="Simplified Arabic"/>
          <w:sz w:val="24"/>
          <w:szCs w:val="24"/>
          <w:rtl/>
        </w:rPr>
        <w:footnoteReference w:id="9"/>
      </w:r>
    </w:p>
    <w:p w:rsidR="00D1104C" w:rsidRPr="009C6DD0" w:rsidRDefault="00D1104C" w:rsidP="00C13C3F">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 xml:space="preserve">50,000 طالبا وطالبة ملتحقون في 183 مدرسة يعانون من صعوبة في الوصول الى التعليم، قلة في عدد المدارس، الخطر في الطريق للمدارس </w:t>
      </w:r>
      <w:r w:rsidR="00D23806" w:rsidRPr="009C6DD0">
        <w:rPr>
          <w:rFonts w:ascii="Simplified Arabic" w:hAnsi="Simplified Arabic" w:cs="Simplified Arabic" w:hint="cs"/>
          <w:sz w:val="24"/>
          <w:szCs w:val="24"/>
          <w:rtl/>
        </w:rPr>
        <w:t>وإخطارات</w:t>
      </w:r>
      <w:r w:rsidRPr="009C6DD0">
        <w:rPr>
          <w:rFonts w:ascii="Simplified Arabic" w:hAnsi="Simplified Arabic" w:cs="Simplified Arabic" w:hint="cs"/>
          <w:sz w:val="24"/>
          <w:szCs w:val="24"/>
          <w:rtl/>
        </w:rPr>
        <w:t xml:space="preserve"> هدم للمدارس.</w:t>
      </w:r>
    </w:p>
    <w:p w:rsidR="00D1104C" w:rsidRPr="00391EC1" w:rsidRDefault="00D1104C" w:rsidP="00391EC1">
      <w:p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391EC1">
        <w:rPr>
          <w:rFonts w:ascii="Simplified Arabic" w:hAnsi="Simplified Arabic" w:cs="Simplified Arabic" w:hint="cs"/>
          <w:sz w:val="24"/>
          <w:szCs w:val="24"/>
          <w:rtl/>
        </w:rPr>
        <w:t xml:space="preserve">تم عمل مسح </w:t>
      </w:r>
      <w:r w:rsidR="004675B2" w:rsidRPr="00391EC1">
        <w:rPr>
          <w:rFonts w:ascii="Simplified Arabic" w:hAnsi="Simplified Arabic" w:cs="Simplified Arabic" w:hint="cs"/>
          <w:sz w:val="24"/>
          <w:szCs w:val="24"/>
          <w:rtl/>
        </w:rPr>
        <w:t>لـــــ</w:t>
      </w:r>
      <w:r w:rsidRPr="00391EC1">
        <w:rPr>
          <w:rFonts w:ascii="Simplified Arabic" w:hAnsi="Simplified Arabic" w:cs="Simplified Arabic" w:hint="cs"/>
          <w:sz w:val="24"/>
          <w:szCs w:val="24"/>
          <w:rtl/>
        </w:rPr>
        <w:t xml:space="preserve"> 113 تجمعا من قبل مؤسسة انقاذ الطفل، </w:t>
      </w:r>
      <w:r w:rsidR="005306DE" w:rsidRPr="00391EC1">
        <w:rPr>
          <w:rFonts w:ascii="Simplified Arabic" w:hAnsi="Simplified Arabic" w:cs="Simplified Arabic" w:hint="cs"/>
          <w:sz w:val="24"/>
          <w:szCs w:val="24"/>
          <w:rtl/>
        </w:rPr>
        <w:t>يونيسيف ووزارة التربية والتعليم</w:t>
      </w:r>
      <w:r w:rsidRPr="00391EC1">
        <w:rPr>
          <w:rFonts w:ascii="Simplified Arabic" w:hAnsi="Simplified Arabic" w:cs="Simplified Arabic" w:hint="cs"/>
          <w:sz w:val="24"/>
          <w:szCs w:val="24"/>
          <w:rtl/>
        </w:rPr>
        <w:t xml:space="preserve"> وكانت النتائج كما يلي</w:t>
      </w:r>
      <w:r w:rsidR="0049468E" w:rsidRPr="00391EC1">
        <w:rPr>
          <w:rStyle w:val="FootnoteReference"/>
          <w:rFonts w:ascii="Simplified Arabic" w:hAnsi="Simplified Arabic" w:cs="Simplified Arabic" w:hint="cs"/>
          <w:sz w:val="24"/>
          <w:szCs w:val="24"/>
          <w:rtl/>
        </w:rPr>
        <w:t>8</w:t>
      </w:r>
      <w:r w:rsidR="0049468E">
        <w:t xml:space="preserve"> :</w:t>
      </w:r>
    </w:p>
    <w:p w:rsidR="00D1104C" w:rsidRPr="00A7309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A7309F">
        <w:rPr>
          <w:rFonts w:ascii="Simplified Arabic" w:hAnsi="Simplified Arabic" w:cs="Simplified Arabic" w:hint="cs"/>
          <w:sz w:val="24"/>
          <w:szCs w:val="24"/>
          <w:rtl/>
        </w:rPr>
        <w:t xml:space="preserve">15% </w:t>
      </w:r>
      <w:r w:rsidR="00EA7FF1" w:rsidRPr="00A7309F">
        <w:rPr>
          <w:rFonts w:ascii="Simplified Arabic" w:hAnsi="Simplified Arabic" w:cs="Simplified Arabic" w:hint="cs"/>
          <w:sz w:val="24"/>
          <w:szCs w:val="24"/>
          <w:rtl/>
        </w:rPr>
        <w:t xml:space="preserve">من التجمعات </w:t>
      </w:r>
      <w:r w:rsidRPr="00A7309F">
        <w:rPr>
          <w:rFonts w:ascii="Simplified Arabic" w:hAnsi="Simplified Arabic" w:cs="Simplified Arabic" w:hint="cs"/>
          <w:sz w:val="24"/>
          <w:szCs w:val="24"/>
          <w:rtl/>
        </w:rPr>
        <w:t xml:space="preserve">اشاروا </w:t>
      </w:r>
      <w:r w:rsidR="00A7309F" w:rsidRPr="00A7309F">
        <w:rPr>
          <w:rFonts w:ascii="Simplified Arabic" w:hAnsi="Simplified Arabic" w:cs="Simplified Arabic" w:hint="cs"/>
          <w:sz w:val="24"/>
          <w:szCs w:val="24"/>
          <w:rtl/>
        </w:rPr>
        <w:t xml:space="preserve">الى </w:t>
      </w:r>
      <w:r w:rsidRPr="00A7309F">
        <w:rPr>
          <w:rFonts w:ascii="Simplified Arabic" w:hAnsi="Simplified Arabic" w:cs="Simplified Arabic" w:hint="cs"/>
          <w:sz w:val="24"/>
          <w:szCs w:val="24"/>
          <w:rtl/>
        </w:rPr>
        <w:t xml:space="preserve">ان </w:t>
      </w:r>
      <w:r w:rsidR="00ED52D3">
        <w:rPr>
          <w:rFonts w:ascii="Simplified Arabic" w:hAnsi="Simplified Arabic" w:cs="Simplified Arabic" w:hint="cs"/>
          <w:sz w:val="24"/>
          <w:szCs w:val="24"/>
          <w:rtl/>
        </w:rPr>
        <w:t>الأطفال</w:t>
      </w:r>
      <w:r w:rsidRPr="00A7309F">
        <w:rPr>
          <w:rFonts w:ascii="Simplified Arabic" w:hAnsi="Simplified Arabic" w:cs="Simplified Arabic" w:hint="cs"/>
          <w:sz w:val="24"/>
          <w:szCs w:val="24"/>
          <w:rtl/>
        </w:rPr>
        <w:t xml:space="preserve"> يضطرون الى المشي في طرق مزدحمة وخطرة للوصول للمدارس</w:t>
      </w:r>
      <w:r w:rsidR="00514076" w:rsidRPr="00A7309F">
        <w:rPr>
          <w:rFonts w:ascii="Simplified Arabic" w:hAnsi="Simplified Arabic" w:cs="Simplified Arabic"/>
          <w:sz w:val="24"/>
          <w:szCs w:val="24"/>
        </w:rPr>
        <w:t>.</w:t>
      </w:r>
    </w:p>
    <w:p w:rsidR="00D1104C" w:rsidRPr="00A7309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A7309F">
        <w:rPr>
          <w:rFonts w:ascii="Simplified Arabic" w:hAnsi="Simplified Arabic" w:cs="Simplified Arabic" w:hint="cs"/>
          <w:sz w:val="24"/>
          <w:szCs w:val="24"/>
          <w:rtl/>
        </w:rPr>
        <w:t>33%</w:t>
      </w:r>
      <w:r w:rsidR="00EA7FF1" w:rsidRPr="00A7309F">
        <w:rPr>
          <w:rFonts w:ascii="Simplified Arabic" w:hAnsi="Simplified Arabic" w:cs="Simplified Arabic" w:hint="cs"/>
          <w:sz w:val="24"/>
          <w:szCs w:val="24"/>
          <w:rtl/>
        </w:rPr>
        <w:t xml:space="preserve"> من التجمعات</w:t>
      </w:r>
      <w:r w:rsidRPr="00A7309F">
        <w:rPr>
          <w:rFonts w:ascii="Simplified Arabic" w:hAnsi="Simplified Arabic" w:cs="Simplified Arabic" w:hint="cs"/>
          <w:sz w:val="24"/>
          <w:szCs w:val="24"/>
          <w:rtl/>
        </w:rPr>
        <w:t xml:space="preserve"> (37 تجمعا) اشاروا الى ان اكثر من </w:t>
      </w:r>
      <w:r w:rsidR="00852878" w:rsidRPr="00A7309F">
        <w:rPr>
          <w:rFonts w:ascii="Simplified Arabic" w:hAnsi="Simplified Arabic" w:cs="Simplified Arabic"/>
          <w:sz w:val="24"/>
          <w:szCs w:val="24"/>
        </w:rPr>
        <w:t>1,700</w:t>
      </w:r>
      <w:r w:rsidRPr="00A7309F">
        <w:rPr>
          <w:rFonts w:ascii="Simplified Arabic" w:hAnsi="Simplified Arabic" w:cs="Simplified Arabic" w:hint="cs"/>
          <w:sz w:val="24"/>
          <w:szCs w:val="24"/>
          <w:rtl/>
        </w:rPr>
        <w:t xml:space="preserve"> طفل يقطعون مسافة 5 كيلومترات او اكثر ذهابا ليصلوا الى المدرسة</w:t>
      </w:r>
      <w:r w:rsidR="00514076" w:rsidRPr="00A7309F">
        <w:rPr>
          <w:rFonts w:ascii="Simplified Arabic" w:hAnsi="Simplified Arabic" w:cs="Simplified Arabic"/>
          <w:sz w:val="24"/>
          <w:szCs w:val="24"/>
        </w:rPr>
        <w:t>.</w:t>
      </w:r>
    </w:p>
    <w:p w:rsidR="00D1104C" w:rsidRPr="00A7309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A7309F">
        <w:rPr>
          <w:rFonts w:ascii="Simplified Arabic" w:hAnsi="Simplified Arabic" w:cs="Simplified Arabic" w:hint="cs"/>
          <w:sz w:val="24"/>
          <w:szCs w:val="24"/>
          <w:rtl/>
        </w:rPr>
        <w:t xml:space="preserve">11% </w:t>
      </w:r>
      <w:r w:rsidR="00EA7FF1" w:rsidRPr="00A7309F">
        <w:rPr>
          <w:rFonts w:ascii="Simplified Arabic" w:hAnsi="Simplified Arabic" w:cs="Simplified Arabic" w:hint="cs"/>
          <w:sz w:val="24"/>
          <w:szCs w:val="24"/>
          <w:rtl/>
        </w:rPr>
        <w:t xml:space="preserve">من التجمعات (12 تجمعا) </w:t>
      </w:r>
      <w:r w:rsidRPr="00A7309F">
        <w:rPr>
          <w:rFonts w:ascii="Simplified Arabic" w:hAnsi="Simplified Arabic" w:cs="Simplified Arabic" w:hint="cs"/>
          <w:sz w:val="24"/>
          <w:szCs w:val="24"/>
          <w:rtl/>
        </w:rPr>
        <w:t>اشاروا ان اكثر من 700 طفلا</w:t>
      </w:r>
      <w:r w:rsidR="00852878" w:rsidRPr="00A7309F">
        <w:rPr>
          <w:rFonts w:ascii="Simplified Arabic" w:hAnsi="Simplified Arabic" w:cs="Simplified Arabic" w:hint="cs"/>
          <w:sz w:val="24"/>
          <w:szCs w:val="24"/>
          <w:rtl/>
        </w:rPr>
        <w:t>ً</w:t>
      </w:r>
      <w:r w:rsidRPr="00A7309F">
        <w:rPr>
          <w:rFonts w:ascii="Simplified Arabic" w:hAnsi="Simplified Arabic" w:cs="Simplified Arabic" w:hint="cs"/>
          <w:sz w:val="24"/>
          <w:szCs w:val="24"/>
          <w:rtl/>
        </w:rPr>
        <w:t xml:space="preserve"> يقطعون 3-5 كيلومترا ليصلوا للمدرسة</w:t>
      </w:r>
      <w:r w:rsidR="00514076" w:rsidRPr="00A7309F">
        <w:rPr>
          <w:rFonts w:ascii="Simplified Arabic" w:hAnsi="Simplified Arabic" w:cs="Simplified Arabic"/>
          <w:sz w:val="24"/>
          <w:szCs w:val="24"/>
        </w:rPr>
        <w:t>.</w:t>
      </w:r>
    </w:p>
    <w:p w:rsidR="00D1104C" w:rsidRPr="00A7309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A7309F">
        <w:rPr>
          <w:rFonts w:ascii="Simplified Arabic" w:hAnsi="Simplified Arabic" w:cs="Simplified Arabic" w:hint="cs"/>
          <w:sz w:val="24"/>
          <w:szCs w:val="24"/>
          <w:rtl/>
        </w:rPr>
        <w:t xml:space="preserve">31% </w:t>
      </w:r>
      <w:r w:rsidR="00EA7FF1" w:rsidRPr="00A7309F">
        <w:rPr>
          <w:rFonts w:ascii="Simplified Arabic" w:hAnsi="Simplified Arabic" w:cs="Simplified Arabic" w:hint="cs"/>
          <w:sz w:val="24"/>
          <w:szCs w:val="24"/>
          <w:rtl/>
        </w:rPr>
        <w:t xml:space="preserve">من التجمعات </w:t>
      </w:r>
      <w:r w:rsidRPr="00A7309F">
        <w:rPr>
          <w:rFonts w:ascii="Simplified Arabic" w:hAnsi="Simplified Arabic" w:cs="Simplified Arabic" w:hint="cs"/>
          <w:sz w:val="24"/>
          <w:szCs w:val="24"/>
          <w:rtl/>
        </w:rPr>
        <w:t xml:space="preserve">يضطرون لعبور الحواجز العسكرية ليصلوا للمدرسة، وهذا يؤثر على </w:t>
      </w:r>
      <w:r w:rsidR="00852878" w:rsidRPr="00A7309F">
        <w:rPr>
          <w:rFonts w:ascii="Simplified Arabic" w:hAnsi="Simplified Arabic" w:cs="Simplified Arabic"/>
          <w:sz w:val="24"/>
          <w:szCs w:val="24"/>
        </w:rPr>
        <w:t>2,500</w:t>
      </w:r>
      <w:r w:rsidR="00852878" w:rsidRPr="00A7309F">
        <w:rPr>
          <w:rFonts w:ascii="Simplified Arabic" w:hAnsi="Simplified Arabic" w:cs="Simplified Arabic" w:hint="cs"/>
          <w:sz w:val="24"/>
          <w:szCs w:val="24"/>
          <w:rtl/>
        </w:rPr>
        <w:t xml:space="preserve"> طفل</w:t>
      </w:r>
      <w:r w:rsidRPr="00A7309F">
        <w:rPr>
          <w:rFonts w:ascii="Simplified Arabic" w:hAnsi="Simplified Arabic" w:cs="Simplified Arabic" w:hint="cs"/>
          <w:sz w:val="24"/>
          <w:szCs w:val="24"/>
          <w:rtl/>
        </w:rPr>
        <w:t xml:space="preserve"> يوميا</w:t>
      </w:r>
      <w:r w:rsidR="00514076" w:rsidRPr="00A7309F">
        <w:rPr>
          <w:rFonts w:ascii="Simplified Arabic" w:hAnsi="Simplified Arabic" w:cs="Simplified Arabic"/>
          <w:sz w:val="24"/>
          <w:szCs w:val="24"/>
        </w:rPr>
        <w:t>.</w:t>
      </w:r>
    </w:p>
    <w:p w:rsidR="00D1104C" w:rsidRPr="00513F7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513F7F">
        <w:rPr>
          <w:rFonts w:ascii="Simplified Arabic" w:hAnsi="Simplified Arabic" w:cs="Simplified Arabic" w:hint="cs"/>
          <w:sz w:val="24"/>
          <w:szCs w:val="24"/>
          <w:rtl/>
        </w:rPr>
        <w:t>29%</w:t>
      </w:r>
      <w:r w:rsidR="00EA7FF1" w:rsidRPr="00513F7F">
        <w:rPr>
          <w:rFonts w:ascii="Simplified Arabic" w:hAnsi="Simplified Arabic" w:cs="Simplified Arabic" w:hint="cs"/>
          <w:sz w:val="24"/>
          <w:szCs w:val="24"/>
          <w:rtl/>
        </w:rPr>
        <w:t xml:space="preserve"> من التجمعات</w:t>
      </w:r>
      <w:r w:rsidRPr="00513F7F">
        <w:rPr>
          <w:rFonts w:ascii="Simplified Arabic" w:hAnsi="Simplified Arabic" w:cs="Simplified Arabic" w:hint="cs"/>
          <w:sz w:val="24"/>
          <w:szCs w:val="24"/>
          <w:rtl/>
        </w:rPr>
        <w:t xml:space="preserve"> (33 تجمعا) يجب عليهم ان يعبروا الجدار</w:t>
      </w:r>
      <w:r w:rsidR="00514076" w:rsidRPr="00513F7F">
        <w:rPr>
          <w:rFonts w:ascii="Simplified Arabic" w:hAnsi="Simplified Arabic" w:cs="Simplified Arabic"/>
          <w:sz w:val="24"/>
          <w:szCs w:val="24"/>
        </w:rPr>
        <w:t>.</w:t>
      </w:r>
    </w:p>
    <w:p w:rsidR="00D1104C" w:rsidRPr="00513F7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513F7F">
        <w:rPr>
          <w:rFonts w:ascii="Simplified Arabic" w:hAnsi="Simplified Arabic" w:cs="Simplified Arabic" w:hint="cs"/>
          <w:sz w:val="24"/>
          <w:szCs w:val="24"/>
          <w:rtl/>
        </w:rPr>
        <w:t xml:space="preserve">16% </w:t>
      </w:r>
      <w:r w:rsidR="00EA7FF1" w:rsidRPr="00513F7F">
        <w:rPr>
          <w:rFonts w:ascii="Simplified Arabic" w:hAnsi="Simplified Arabic" w:cs="Simplified Arabic" w:hint="cs"/>
          <w:sz w:val="24"/>
          <w:szCs w:val="24"/>
          <w:rtl/>
        </w:rPr>
        <w:t xml:space="preserve">من التجمعات </w:t>
      </w:r>
      <w:r w:rsidRPr="00513F7F">
        <w:rPr>
          <w:rFonts w:ascii="Simplified Arabic" w:hAnsi="Simplified Arabic" w:cs="Simplified Arabic" w:hint="cs"/>
          <w:sz w:val="24"/>
          <w:szCs w:val="24"/>
          <w:rtl/>
        </w:rPr>
        <w:t>(18 تجمعا) يتعرضون للمضايقات من قبل جيش الاحتلال الاسرائيلي خلال عبور الجدار</w:t>
      </w:r>
      <w:r w:rsidR="00514076" w:rsidRPr="00513F7F">
        <w:rPr>
          <w:rFonts w:ascii="Simplified Arabic" w:hAnsi="Simplified Arabic" w:cs="Simplified Arabic"/>
          <w:sz w:val="24"/>
          <w:szCs w:val="24"/>
        </w:rPr>
        <w:t>.</w:t>
      </w:r>
    </w:p>
    <w:p w:rsidR="00D1104C" w:rsidRPr="00513F7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513F7F">
        <w:rPr>
          <w:rFonts w:ascii="Simplified Arabic" w:hAnsi="Simplified Arabic" w:cs="Simplified Arabic" w:hint="cs"/>
          <w:sz w:val="24"/>
          <w:szCs w:val="24"/>
          <w:rtl/>
        </w:rPr>
        <w:t xml:space="preserve">28% </w:t>
      </w:r>
      <w:r w:rsidR="00EA7FF1" w:rsidRPr="00513F7F">
        <w:rPr>
          <w:rFonts w:ascii="Simplified Arabic" w:hAnsi="Simplified Arabic" w:cs="Simplified Arabic" w:hint="cs"/>
          <w:sz w:val="24"/>
          <w:szCs w:val="24"/>
          <w:rtl/>
        </w:rPr>
        <w:t xml:space="preserve">من التجمعات </w:t>
      </w:r>
      <w:r w:rsidRPr="00513F7F">
        <w:rPr>
          <w:rFonts w:ascii="Simplified Arabic" w:hAnsi="Simplified Arabic" w:cs="Simplified Arabic" w:hint="cs"/>
          <w:sz w:val="24"/>
          <w:szCs w:val="24"/>
          <w:rtl/>
        </w:rPr>
        <w:t>يتعرضون لعنف من قبل المستوطنين</w:t>
      </w:r>
      <w:r w:rsidR="00514076" w:rsidRPr="00513F7F">
        <w:rPr>
          <w:rFonts w:ascii="Simplified Arabic" w:hAnsi="Simplified Arabic" w:cs="Simplified Arabic"/>
          <w:sz w:val="24"/>
          <w:szCs w:val="24"/>
        </w:rPr>
        <w:t>.</w:t>
      </w:r>
    </w:p>
    <w:p w:rsidR="00D1104C" w:rsidRPr="00513F7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513F7F">
        <w:rPr>
          <w:rFonts w:ascii="Simplified Arabic" w:hAnsi="Simplified Arabic" w:cs="Simplified Arabic" w:hint="cs"/>
          <w:sz w:val="24"/>
          <w:szCs w:val="24"/>
          <w:rtl/>
        </w:rPr>
        <w:t>26%</w:t>
      </w:r>
      <w:r w:rsidR="00EA7FF1" w:rsidRPr="00513F7F">
        <w:rPr>
          <w:rFonts w:ascii="Simplified Arabic" w:hAnsi="Simplified Arabic" w:cs="Simplified Arabic" w:hint="cs"/>
          <w:sz w:val="24"/>
          <w:szCs w:val="24"/>
          <w:rtl/>
        </w:rPr>
        <w:t xml:space="preserve"> من التجمعات</w:t>
      </w:r>
      <w:r w:rsidRPr="00513F7F">
        <w:rPr>
          <w:rFonts w:ascii="Simplified Arabic" w:hAnsi="Simplified Arabic" w:cs="Simplified Arabic" w:hint="cs"/>
          <w:sz w:val="24"/>
          <w:szCs w:val="24"/>
          <w:rtl/>
        </w:rPr>
        <w:t xml:space="preserve"> يتعرضون لعنف ومضايقة من قبل جيش الاحتلال الاسرائيلي</w:t>
      </w:r>
      <w:r w:rsidR="00514076" w:rsidRPr="00513F7F">
        <w:rPr>
          <w:rFonts w:ascii="Simplified Arabic" w:hAnsi="Simplified Arabic" w:cs="Simplified Arabic"/>
          <w:sz w:val="24"/>
          <w:szCs w:val="24"/>
        </w:rPr>
        <w:t>.</w:t>
      </w:r>
    </w:p>
    <w:p w:rsidR="00D1104C" w:rsidRPr="00513F7F" w:rsidRDefault="00D1104C"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513F7F">
        <w:rPr>
          <w:rFonts w:ascii="Simplified Arabic" w:hAnsi="Simplified Arabic" w:cs="Simplified Arabic" w:hint="cs"/>
          <w:sz w:val="24"/>
          <w:szCs w:val="24"/>
          <w:rtl/>
        </w:rPr>
        <w:t xml:space="preserve">10,000 طفلا يتعلمون في خيم وكرافانات </w:t>
      </w:r>
      <w:r w:rsidR="00837F8C">
        <w:rPr>
          <w:rFonts w:ascii="Simplified Arabic" w:hAnsi="Simplified Arabic" w:cs="Simplified Arabic" w:hint="cs"/>
          <w:sz w:val="24"/>
          <w:szCs w:val="24"/>
          <w:rtl/>
        </w:rPr>
        <w:t>و</w:t>
      </w:r>
      <w:r w:rsidRPr="00513F7F">
        <w:rPr>
          <w:rFonts w:ascii="Simplified Arabic" w:hAnsi="Simplified Arabic" w:cs="Simplified Arabic" w:hint="cs"/>
          <w:sz w:val="24"/>
          <w:szCs w:val="24"/>
          <w:rtl/>
        </w:rPr>
        <w:t>من القصدير والتي تفتقر الى ادنى قدر من الحماية من الحر او البرد</w:t>
      </w:r>
      <w:r w:rsidR="00514076" w:rsidRPr="00513F7F">
        <w:rPr>
          <w:rFonts w:ascii="Simplified Arabic" w:hAnsi="Simplified Arabic" w:cs="Simplified Arabic"/>
          <w:sz w:val="24"/>
          <w:szCs w:val="24"/>
        </w:rPr>
        <w:t>.</w:t>
      </w:r>
    </w:p>
    <w:p w:rsidR="00D1104C" w:rsidRPr="009C6DD0" w:rsidRDefault="007B6078" w:rsidP="00391EC1">
      <w:pPr>
        <w:pStyle w:val="ListParagraph"/>
        <w:numPr>
          <w:ilvl w:val="0"/>
          <w:numId w:val="10"/>
        </w:numPr>
        <w:pBdr>
          <w:top w:val="single" w:sz="4" w:space="1" w:color="auto"/>
          <w:left w:val="single" w:sz="4" w:space="4" w:color="auto"/>
          <w:bottom w:val="single" w:sz="4" w:space="1" w:color="auto"/>
          <w:right w:val="single" w:sz="4" w:space="8" w:color="auto"/>
        </w:pBdr>
        <w:shd w:val="clear" w:color="auto" w:fill="DBE5F1" w:themeFill="accent1"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في العام 2010، افتقرت 31% من المدارس الى مياه كافية وصرف صحي.</w:t>
      </w:r>
    </w:p>
    <w:p w:rsidR="00D1104C" w:rsidRPr="009C6DD0" w:rsidRDefault="00D1104C" w:rsidP="003F0E7F">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b/>
          <w:bCs/>
          <w:sz w:val="24"/>
          <w:szCs w:val="24"/>
        </w:rPr>
      </w:pPr>
      <w:r w:rsidRPr="009C6DD0">
        <w:rPr>
          <w:rFonts w:ascii="Simplified Arabic" w:hAnsi="Simplified Arabic" w:cs="Simplified Arabic" w:hint="cs"/>
          <w:b/>
          <w:bCs/>
          <w:sz w:val="24"/>
          <w:szCs w:val="24"/>
          <w:rtl/>
        </w:rPr>
        <w:t>غــــــــــــــــــــــــــــــــــــــــــزة</w:t>
      </w:r>
      <w:r w:rsidR="00514076" w:rsidRPr="009C6DD0">
        <w:rPr>
          <w:rFonts w:ascii="Simplified Arabic" w:hAnsi="Simplified Arabic" w:cs="Simplified Arabic"/>
          <w:b/>
          <w:bCs/>
          <w:sz w:val="24"/>
          <w:szCs w:val="24"/>
        </w:rPr>
        <w:t xml:space="preserve"> </w:t>
      </w:r>
    </w:p>
    <w:p w:rsidR="002E0BB2" w:rsidRPr="009C6DD0" w:rsidRDefault="00FB54BC" w:rsidP="00C54C81">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تعرضت غزة خلال السنوات السابقة الى حصار اقتصادي والعديد من الاجتياحات العسكرية. كان من نتائجها تدهور الاوضاع الصحية والاجتماعية والنفسية والتعليمية والاقتصادية. </w:t>
      </w:r>
      <w:r w:rsidR="004B25BF" w:rsidRPr="009C6DD0">
        <w:rPr>
          <w:rFonts w:ascii="Simplified Arabic" w:hAnsi="Simplified Arabic" w:cs="Simplified Arabic" w:hint="cs"/>
          <w:sz w:val="24"/>
          <w:szCs w:val="24"/>
          <w:rtl/>
        </w:rPr>
        <w:t xml:space="preserve"> </w:t>
      </w:r>
      <w:r w:rsidR="004675B2">
        <w:rPr>
          <w:rFonts w:ascii="Simplified Arabic" w:hAnsi="Simplified Arabic" w:cs="Simplified Arabic" w:hint="cs"/>
          <w:sz w:val="24"/>
          <w:szCs w:val="24"/>
          <w:rtl/>
        </w:rPr>
        <w:t xml:space="preserve">إضافة الى </w:t>
      </w:r>
      <w:r w:rsidRPr="009C6DD0">
        <w:rPr>
          <w:rFonts w:ascii="Simplified Arabic" w:hAnsi="Simplified Arabic" w:cs="Simplified Arabic" w:hint="cs"/>
          <w:sz w:val="24"/>
          <w:szCs w:val="24"/>
          <w:rtl/>
        </w:rPr>
        <w:t xml:space="preserve">العديد من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الشهداء، الجرحى، ذوي </w:t>
      </w:r>
      <w:r w:rsidR="00D23806" w:rsidRPr="009C6DD0">
        <w:rPr>
          <w:rFonts w:ascii="Simplified Arabic" w:hAnsi="Simplified Arabic" w:cs="Simplified Arabic" w:hint="cs"/>
          <w:sz w:val="24"/>
          <w:szCs w:val="24"/>
          <w:rtl/>
        </w:rPr>
        <w:t>الإعاقة</w:t>
      </w:r>
      <w:r w:rsidRPr="009C6DD0">
        <w:rPr>
          <w:rFonts w:ascii="Simplified Arabic" w:hAnsi="Simplified Arabic" w:cs="Simplified Arabic" w:hint="cs"/>
          <w:sz w:val="24"/>
          <w:szCs w:val="24"/>
          <w:rtl/>
        </w:rPr>
        <w:t xml:space="preserve"> و</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الذين يعانون من فقر دم</w:t>
      </w:r>
      <w:r w:rsidR="002E0BB2" w:rsidRPr="009C6DD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وأوضاع صحية مزمنة بسبب</w:t>
      </w:r>
      <w:r w:rsidR="002E0BB2" w:rsidRPr="009C6DD0">
        <w:rPr>
          <w:rFonts w:ascii="Simplified Arabic" w:hAnsi="Simplified Arabic" w:cs="Simplified Arabic" w:hint="cs"/>
          <w:sz w:val="24"/>
          <w:szCs w:val="24"/>
          <w:rtl/>
        </w:rPr>
        <w:t xml:space="preserve"> عدم القدرة على الوصول لخدمات صحية أو حتى لمياه شرب آمنة.</w:t>
      </w:r>
      <w:r w:rsidR="007977CF" w:rsidRPr="009C6DD0">
        <w:rPr>
          <w:rFonts w:ascii="Simplified Arabic" w:hAnsi="Simplified Arabic" w:cs="Simplified Arabic" w:hint="cs"/>
          <w:sz w:val="24"/>
          <w:szCs w:val="24"/>
          <w:rtl/>
        </w:rPr>
        <w:t xml:space="preserve"> </w:t>
      </w:r>
      <w:r w:rsidR="008F341A" w:rsidRPr="009C6DD0">
        <w:rPr>
          <w:rFonts w:ascii="Simplified Arabic" w:hAnsi="Simplified Arabic" w:cs="Simplified Arabic" w:hint="cs"/>
          <w:sz w:val="24"/>
          <w:szCs w:val="24"/>
          <w:rtl/>
        </w:rPr>
        <w:t xml:space="preserve"> وأشار تقرير صادر عن </w:t>
      </w:r>
      <w:r w:rsidR="008F341A" w:rsidRPr="009C6DD0">
        <w:rPr>
          <w:rFonts w:ascii="Simplified Arabic" w:hAnsi="Simplified Arabic" w:cs="Simplified Arabic"/>
          <w:sz w:val="24"/>
          <w:szCs w:val="24"/>
        </w:rPr>
        <w:t>UNDP</w:t>
      </w:r>
      <w:r w:rsidR="008F341A" w:rsidRPr="009C6DD0">
        <w:rPr>
          <w:rStyle w:val="FootnoteReference"/>
          <w:rFonts w:ascii="Simplified Arabic" w:hAnsi="Simplified Arabic" w:cs="Simplified Arabic"/>
          <w:sz w:val="24"/>
          <w:szCs w:val="24"/>
          <w:rtl/>
        </w:rPr>
        <w:footnoteReference w:id="10"/>
      </w:r>
      <w:r w:rsidR="007977CF" w:rsidRPr="009C6DD0">
        <w:rPr>
          <w:rFonts w:ascii="Simplified Arabic" w:hAnsi="Simplified Arabic" w:cs="Simplified Arabic" w:hint="cs"/>
          <w:sz w:val="24"/>
          <w:szCs w:val="24"/>
          <w:rtl/>
        </w:rPr>
        <w:t xml:space="preserve"> </w:t>
      </w:r>
      <w:r w:rsidR="008F341A" w:rsidRPr="009C6DD0">
        <w:rPr>
          <w:rFonts w:ascii="Simplified Arabic" w:hAnsi="Simplified Arabic" w:cs="Simplified Arabic" w:hint="cs"/>
          <w:sz w:val="24"/>
          <w:szCs w:val="24"/>
          <w:rtl/>
        </w:rPr>
        <w:t xml:space="preserve">أن ذلك </w:t>
      </w:r>
      <w:r w:rsidR="007977CF" w:rsidRPr="009C6DD0">
        <w:rPr>
          <w:rFonts w:ascii="Simplified Arabic" w:hAnsi="Simplified Arabic" w:cs="Simplified Arabic" w:hint="cs"/>
          <w:sz w:val="24"/>
          <w:szCs w:val="24"/>
          <w:rtl/>
        </w:rPr>
        <w:t xml:space="preserve">أدى إلى اعتماد 80% من الأسر في القطاع على المساعدات و70% عانوا من انعدام الأمن الغذائي ووصل </w:t>
      </w:r>
      <w:r w:rsidR="000A195D" w:rsidRPr="009C6DD0">
        <w:rPr>
          <w:rFonts w:ascii="Simplified Arabic" w:hAnsi="Simplified Arabic" w:cs="Simplified Arabic" w:hint="cs"/>
          <w:sz w:val="24"/>
          <w:szCs w:val="24"/>
          <w:rtl/>
        </w:rPr>
        <w:t>معدل</w:t>
      </w:r>
      <w:r w:rsidR="007977CF" w:rsidRPr="009C6DD0">
        <w:rPr>
          <w:rFonts w:ascii="Simplified Arabic" w:hAnsi="Simplified Arabic" w:cs="Simplified Arabic" w:hint="cs"/>
          <w:sz w:val="24"/>
          <w:szCs w:val="24"/>
          <w:rtl/>
        </w:rPr>
        <w:t xml:space="preserve"> البطالة</w:t>
      </w:r>
      <w:r w:rsidR="000A195D" w:rsidRPr="009C6DD0">
        <w:rPr>
          <w:rFonts w:ascii="Simplified Arabic" w:hAnsi="Simplified Arabic" w:cs="Simplified Arabic" w:hint="cs"/>
          <w:sz w:val="24"/>
          <w:szCs w:val="24"/>
          <w:rtl/>
        </w:rPr>
        <w:t xml:space="preserve"> في قطاع غزة</w:t>
      </w:r>
      <w:r w:rsidR="007977CF" w:rsidRPr="009C6DD0">
        <w:rPr>
          <w:rFonts w:ascii="Simplified Arabic" w:hAnsi="Simplified Arabic" w:cs="Simplified Arabic" w:hint="cs"/>
          <w:sz w:val="24"/>
          <w:szCs w:val="24"/>
          <w:rtl/>
        </w:rPr>
        <w:t xml:space="preserve"> إلى </w:t>
      </w:r>
      <w:r w:rsidR="000A195D" w:rsidRPr="009C6DD0">
        <w:rPr>
          <w:rFonts w:ascii="Simplified Arabic" w:hAnsi="Simplified Arabic" w:cs="Simplified Arabic" w:hint="cs"/>
          <w:sz w:val="24"/>
          <w:szCs w:val="24"/>
          <w:rtl/>
        </w:rPr>
        <w:t>43.9</w:t>
      </w:r>
      <w:r w:rsidR="007977CF" w:rsidRPr="009C6DD0">
        <w:rPr>
          <w:rFonts w:ascii="Simplified Arabic" w:hAnsi="Simplified Arabic" w:cs="Simplified Arabic" w:hint="cs"/>
          <w:sz w:val="24"/>
          <w:szCs w:val="24"/>
          <w:rtl/>
        </w:rPr>
        <w:t>%</w:t>
      </w:r>
      <w:r w:rsidR="009B1001">
        <w:rPr>
          <w:rFonts w:ascii="Simplified Arabic" w:hAnsi="Simplified Arabic" w:cs="Simplified Arabic" w:hint="cs"/>
          <w:sz w:val="24"/>
          <w:szCs w:val="24"/>
          <w:rtl/>
        </w:rPr>
        <w:t>،</w:t>
      </w:r>
      <w:r w:rsidR="007421D4" w:rsidRPr="009C6DD0">
        <w:rPr>
          <w:rFonts w:ascii="Simplified Arabic" w:hAnsi="Simplified Arabic" w:cs="Simplified Arabic" w:hint="cs"/>
          <w:sz w:val="24"/>
          <w:szCs w:val="24"/>
          <w:rtl/>
        </w:rPr>
        <w:t xml:space="preserve">  وأن الحرب الأخيرة على قطاع غزة أدت الى:</w:t>
      </w:r>
    </w:p>
    <w:p w:rsidR="007421D4" w:rsidRPr="009C6DD0" w:rsidRDefault="004675B2" w:rsidP="0082071E">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Pr>
          <w:rFonts w:ascii="Simplified Arabic" w:hAnsi="Simplified Arabic" w:cs="Simplified Arabic" w:hint="cs"/>
          <w:sz w:val="24"/>
          <w:szCs w:val="24"/>
          <w:rtl/>
        </w:rPr>
        <w:t xml:space="preserve">منع </w:t>
      </w:r>
      <w:r w:rsidR="007421D4" w:rsidRPr="009C6DD0">
        <w:rPr>
          <w:rFonts w:ascii="Simplified Arabic" w:hAnsi="Simplified Arabic" w:cs="Simplified Arabic" w:hint="cs"/>
          <w:sz w:val="24"/>
          <w:szCs w:val="24"/>
          <w:rtl/>
        </w:rPr>
        <w:t>أكثر من 1.2 مليون نسمة من الوصول للماء خلال الحرب على غزة.</w:t>
      </w:r>
    </w:p>
    <w:p w:rsidR="007421D4" w:rsidRPr="009C6DD0" w:rsidRDefault="007421D4" w:rsidP="007421D4">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واحد من كل أربعة فلسطينيين في غزة اضطروا للفرار أثناء الحرب.</w:t>
      </w:r>
    </w:p>
    <w:p w:rsidR="007421D4" w:rsidRPr="009C6DD0" w:rsidRDefault="007421D4" w:rsidP="007421D4">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sz w:val="24"/>
          <w:szCs w:val="24"/>
        </w:rPr>
        <w:t>600,000</w:t>
      </w:r>
      <w:r w:rsidRPr="009C6DD0">
        <w:rPr>
          <w:rFonts w:ascii="Simplified Arabic" w:hAnsi="Simplified Arabic" w:cs="Simplified Arabic" w:hint="cs"/>
          <w:sz w:val="24"/>
          <w:szCs w:val="24"/>
          <w:rtl/>
        </w:rPr>
        <w:t xml:space="preserve"> وحدة سكنية دمرت كلياً أو جزئياً.</w:t>
      </w:r>
    </w:p>
    <w:p w:rsidR="007421D4" w:rsidRPr="009C6DD0" w:rsidRDefault="007421D4" w:rsidP="007421D4">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lastRenderedPageBreak/>
        <w:t>77 منشأة صحية دمرت كليأ أو جزئياً.</w:t>
      </w:r>
    </w:p>
    <w:p w:rsidR="007421D4" w:rsidRPr="009C6DD0" w:rsidRDefault="007421D4" w:rsidP="007421D4">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حوالي نصف مليون طالب لم يتمكنوا من بدء عامهم الدراسي الجديد في القطاع.</w:t>
      </w:r>
    </w:p>
    <w:p w:rsidR="00D1104C" w:rsidRPr="009C6DD0" w:rsidRDefault="007421D4" w:rsidP="004675B2">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 xml:space="preserve">ووفقاً لليونيسف، فقد استشهد </w:t>
      </w:r>
      <w:r w:rsidRPr="009C6DD0">
        <w:rPr>
          <w:rFonts w:ascii="Simplified Arabic" w:hAnsi="Simplified Arabic" w:cs="Simplified Arabic"/>
          <w:sz w:val="24"/>
          <w:szCs w:val="24"/>
        </w:rPr>
        <w:t>2,257</w:t>
      </w:r>
      <w:r w:rsidRPr="009C6DD0">
        <w:rPr>
          <w:rFonts w:ascii="Simplified Arabic" w:hAnsi="Simplified Arabic" w:cs="Simplified Arabic" w:hint="cs"/>
          <w:sz w:val="24"/>
          <w:szCs w:val="24"/>
          <w:rtl/>
        </w:rPr>
        <w:t xml:space="preserve"> فرداً منهم 5</w:t>
      </w:r>
      <w:r w:rsidR="004675B2">
        <w:rPr>
          <w:rFonts w:ascii="Simplified Arabic" w:hAnsi="Simplified Arabic" w:cs="Simplified Arabic" w:hint="cs"/>
          <w:sz w:val="24"/>
          <w:szCs w:val="24"/>
          <w:rtl/>
        </w:rPr>
        <w:t>40</w:t>
      </w:r>
      <w:r w:rsidRPr="009C6DD0">
        <w:rPr>
          <w:rFonts w:ascii="Simplified Arabic" w:hAnsi="Simplified Arabic" w:cs="Simplified Arabic" w:hint="cs"/>
          <w:sz w:val="24"/>
          <w:szCs w:val="24"/>
          <w:rtl/>
        </w:rPr>
        <w:t xml:space="preserve"> طفلاً (3</w:t>
      </w:r>
      <w:r w:rsidR="004675B2">
        <w:rPr>
          <w:rFonts w:ascii="Simplified Arabic" w:hAnsi="Simplified Arabic" w:cs="Simplified Arabic" w:hint="cs"/>
          <w:sz w:val="24"/>
          <w:szCs w:val="24"/>
          <w:rtl/>
        </w:rPr>
        <w:t>40</w:t>
      </w:r>
      <w:r w:rsidRPr="009C6DD0">
        <w:rPr>
          <w:rFonts w:ascii="Simplified Arabic" w:hAnsi="Simplified Arabic" w:cs="Simplified Arabic" w:hint="cs"/>
          <w:sz w:val="24"/>
          <w:szCs w:val="24"/>
          <w:rtl/>
        </w:rPr>
        <w:t xml:space="preserve"> طفلاً و200 طفلة) أعمارهم بين عشرة أيام و17 سنة خلال الحرب الأخيرة على قطاع غزة (7/7/2014-26/8/2014)</w:t>
      </w:r>
      <w:r w:rsidR="009866E0" w:rsidRPr="009C6DD0">
        <w:rPr>
          <w:rStyle w:val="FootnoteReference"/>
          <w:rFonts w:ascii="Simplified Arabic" w:hAnsi="Simplified Arabic" w:cs="Simplified Arabic"/>
          <w:sz w:val="24"/>
          <w:szCs w:val="24"/>
          <w:rtl/>
        </w:rPr>
        <w:footnoteReference w:id="11"/>
      </w:r>
      <w:r w:rsidR="004675B2">
        <w:rPr>
          <w:rFonts w:ascii="Simplified Arabic" w:hAnsi="Simplified Arabic" w:cs="Simplified Arabic" w:hint="cs"/>
          <w:sz w:val="24"/>
          <w:szCs w:val="24"/>
          <w:rtl/>
        </w:rPr>
        <w:t>، وأدت هذه الحرب أيضاً إلى:</w:t>
      </w:r>
    </w:p>
    <w:p w:rsidR="007421D4" w:rsidRPr="009C6DD0" w:rsidRDefault="007421D4" w:rsidP="007421D4">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 xml:space="preserve">جرح </w:t>
      </w:r>
      <w:r w:rsidRPr="009C6DD0">
        <w:rPr>
          <w:rFonts w:ascii="Simplified Arabic" w:hAnsi="Simplified Arabic" w:cs="Simplified Arabic"/>
          <w:sz w:val="24"/>
          <w:szCs w:val="24"/>
        </w:rPr>
        <w:t>2,956</w:t>
      </w:r>
      <w:r w:rsidRPr="009C6DD0">
        <w:rPr>
          <w:rFonts w:ascii="Simplified Arabic" w:hAnsi="Simplified Arabic" w:cs="Simplified Arabic" w:hint="cs"/>
          <w:sz w:val="24"/>
          <w:szCs w:val="24"/>
          <w:rtl/>
        </w:rPr>
        <w:t xml:space="preserve"> طفل خلال العدوان على غزة منهم </w:t>
      </w:r>
      <w:r w:rsidRPr="009C6DD0">
        <w:rPr>
          <w:rFonts w:ascii="Simplified Arabic" w:hAnsi="Simplified Arabic" w:cs="Simplified Arabic"/>
          <w:sz w:val="24"/>
          <w:szCs w:val="24"/>
        </w:rPr>
        <w:t>1,938</w:t>
      </w:r>
      <w:r w:rsidRPr="009C6DD0">
        <w:rPr>
          <w:rFonts w:ascii="Simplified Arabic" w:hAnsi="Simplified Arabic" w:cs="Simplified Arabic" w:hint="cs"/>
          <w:sz w:val="24"/>
          <w:szCs w:val="24"/>
          <w:rtl/>
        </w:rPr>
        <w:t xml:space="preserve"> طفلاً و</w:t>
      </w:r>
      <w:r w:rsidRPr="009C6DD0">
        <w:rPr>
          <w:rFonts w:ascii="Simplified Arabic" w:hAnsi="Simplified Arabic" w:cs="Simplified Arabic"/>
          <w:sz w:val="24"/>
          <w:szCs w:val="24"/>
        </w:rPr>
        <w:t>1,018</w:t>
      </w:r>
      <w:r w:rsidRPr="009C6DD0">
        <w:rPr>
          <w:rFonts w:ascii="Simplified Arabic" w:hAnsi="Simplified Arabic" w:cs="Simplified Arabic" w:hint="cs"/>
          <w:sz w:val="24"/>
          <w:szCs w:val="24"/>
          <w:rtl/>
        </w:rPr>
        <w:t xml:space="preserve"> طفلة. </w:t>
      </w:r>
    </w:p>
    <w:p w:rsidR="007421D4" w:rsidRPr="009C6DD0" w:rsidRDefault="007421D4" w:rsidP="007421D4">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89 عائلة بأكملها استشهدت، وتم شطب بياناتها من سجل السكان.</w:t>
      </w:r>
    </w:p>
    <w:p w:rsidR="007421D4" w:rsidRPr="009C6DD0" w:rsidRDefault="007421D4" w:rsidP="007421D4">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sz w:val="24"/>
          <w:szCs w:val="24"/>
        </w:rPr>
        <w:t>1,500</w:t>
      </w:r>
      <w:r w:rsidRPr="009C6DD0">
        <w:rPr>
          <w:rFonts w:ascii="Simplified Arabic" w:hAnsi="Simplified Arabic" w:cs="Simplified Arabic" w:hint="cs"/>
          <w:sz w:val="24"/>
          <w:szCs w:val="24"/>
          <w:rtl/>
        </w:rPr>
        <w:t xml:space="preserve"> طفل أصبحوا يتامى.</w:t>
      </w:r>
    </w:p>
    <w:p w:rsidR="00B23608" w:rsidRPr="009C6DD0" w:rsidRDefault="007421D4" w:rsidP="007421D4">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Pr>
        <w:t>54,000</w:t>
      </w:r>
      <w:r w:rsidRPr="009C6DD0">
        <w:rPr>
          <w:rFonts w:ascii="Simplified Arabic" w:hAnsi="Simplified Arabic" w:cs="Simplified Arabic" w:hint="cs"/>
          <w:sz w:val="24"/>
          <w:szCs w:val="24"/>
          <w:rtl/>
        </w:rPr>
        <w:t xml:space="preserve"> طفل بلا مأوى.</w:t>
      </w:r>
    </w:p>
    <w:p w:rsidR="00920E15" w:rsidRPr="009C6DD0" w:rsidRDefault="00EE113C" w:rsidP="00C54C81">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9C6DD0">
        <w:rPr>
          <w:rFonts w:ascii="Simplified Arabic" w:hAnsi="Simplified Arabic" w:cs="Simplified Arabic" w:hint="cs"/>
          <w:sz w:val="24"/>
          <w:szCs w:val="24"/>
          <w:rtl/>
        </w:rPr>
        <w:t>وأشار تقرير صادر عن وزارة التربية والتعليم الفلسطينية</w:t>
      </w:r>
      <w:r w:rsidRPr="009C6DD0">
        <w:rPr>
          <w:rStyle w:val="FootnoteReference"/>
          <w:rFonts w:ascii="Simplified Arabic" w:hAnsi="Simplified Arabic" w:cs="Simplified Arabic"/>
          <w:sz w:val="24"/>
          <w:szCs w:val="24"/>
          <w:rtl/>
        </w:rPr>
        <w:footnoteReference w:id="12"/>
      </w:r>
      <w:r w:rsidRPr="009C6DD0">
        <w:rPr>
          <w:rFonts w:ascii="Simplified Arabic" w:hAnsi="Simplified Arabic" w:cs="Simplified Arabic" w:hint="cs"/>
          <w:sz w:val="24"/>
          <w:szCs w:val="24"/>
          <w:rtl/>
        </w:rPr>
        <w:t xml:space="preserve"> أن </w:t>
      </w:r>
      <w:r w:rsidR="00920E15" w:rsidRPr="009C6DD0">
        <w:rPr>
          <w:rFonts w:ascii="Simplified Arabic" w:hAnsi="Simplified Arabic" w:cs="Simplified Arabic" w:hint="cs"/>
          <w:sz w:val="24"/>
          <w:szCs w:val="24"/>
          <w:rtl/>
        </w:rPr>
        <w:t>عدد المدارس الحكومية التي تضررت نتيجة عدوان الاحتلال الاسرائيلي</w:t>
      </w:r>
      <w:r w:rsidRPr="009C6DD0">
        <w:rPr>
          <w:rFonts w:ascii="Simplified Arabic" w:hAnsi="Simplified Arabic" w:cs="Simplified Arabic" w:hint="cs"/>
          <w:sz w:val="24"/>
          <w:szCs w:val="24"/>
          <w:rtl/>
        </w:rPr>
        <w:t xml:space="preserve"> بلغ</w:t>
      </w:r>
      <w:r w:rsidR="00920E15" w:rsidRPr="009C6DD0">
        <w:rPr>
          <w:rFonts w:ascii="Simplified Arabic" w:hAnsi="Simplified Arabic" w:cs="Simplified Arabic" w:hint="cs"/>
          <w:sz w:val="24"/>
          <w:szCs w:val="24"/>
          <w:rtl/>
        </w:rPr>
        <w:t xml:space="preserve"> 187 مدرسة، في حين بلغت مدارس وكالة الغوث المتضررة 91 مدرسة، </w:t>
      </w:r>
      <w:r w:rsidR="00C54C81">
        <w:rPr>
          <w:rFonts w:ascii="Simplified Arabic" w:hAnsi="Simplified Arabic" w:cs="Simplified Arabic" w:hint="cs"/>
          <w:sz w:val="24"/>
          <w:szCs w:val="24"/>
          <w:rtl/>
        </w:rPr>
        <w:t>3</w:t>
      </w:r>
      <w:r w:rsidR="00920E15" w:rsidRPr="009C6DD0">
        <w:rPr>
          <w:rFonts w:ascii="Simplified Arabic" w:hAnsi="Simplified Arabic" w:cs="Simplified Arabic" w:hint="cs"/>
          <w:sz w:val="24"/>
          <w:szCs w:val="24"/>
          <w:rtl/>
        </w:rPr>
        <w:t xml:space="preserve"> مؤسسات</w:t>
      </w:r>
      <w:r w:rsidR="00C54C81">
        <w:rPr>
          <w:rFonts w:ascii="Simplified Arabic" w:hAnsi="Simplified Arabic" w:cs="Simplified Arabic" w:hint="cs"/>
          <w:sz w:val="24"/>
          <w:szCs w:val="24"/>
          <w:rtl/>
        </w:rPr>
        <w:t xml:space="preserve"> من مؤسسات التعليم العالي الحكومية</w:t>
      </w:r>
      <w:r w:rsidR="00920E15" w:rsidRPr="009C6DD0">
        <w:rPr>
          <w:rFonts w:ascii="Simplified Arabic" w:hAnsi="Simplified Arabic" w:cs="Simplified Arabic" w:hint="cs"/>
          <w:sz w:val="24"/>
          <w:szCs w:val="24"/>
          <w:rtl/>
        </w:rPr>
        <w:t>، و</w:t>
      </w:r>
      <w:r w:rsidR="00C54C81">
        <w:rPr>
          <w:rFonts w:ascii="Simplified Arabic" w:hAnsi="Simplified Arabic" w:cs="Simplified Arabic" w:hint="cs"/>
          <w:sz w:val="24"/>
          <w:szCs w:val="24"/>
          <w:rtl/>
        </w:rPr>
        <w:t xml:space="preserve">9 </w:t>
      </w:r>
      <w:r w:rsidR="00920E15" w:rsidRPr="009C6DD0">
        <w:rPr>
          <w:rFonts w:ascii="Simplified Arabic" w:hAnsi="Simplified Arabic" w:cs="Simplified Arabic" w:hint="cs"/>
          <w:sz w:val="24"/>
          <w:szCs w:val="24"/>
          <w:rtl/>
        </w:rPr>
        <w:t>مؤسسات</w:t>
      </w:r>
      <w:r w:rsidR="00C54C81">
        <w:rPr>
          <w:rFonts w:ascii="Simplified Arabic" w:hAnsi="Simplified Arabic" w:cs="Simplified Arabic" w:hint="cs"/>
          <w:sz w:val="24"/>
          <w:szCs w:val="24"/>
          <w:rtl/>
        </w:rPr>
        <w:t xml:space="preserve"> من مؤسسات</w:t>
      </w:r>
      <w:r w:rsidR="00920E15" w:rsidRPr="009C6DD0">
        <w:rPr>
          <w:rFonts w:ascii="Simplified Arabic" w:hAnsi="Simplified Arabic" w:cs="Simplified Arabic" w:hint="cs"/>
          <w:sz w:val="24"/>
          <w:szCs w:val="24"/>
          <w:rtl/>
        </w:rPr>
        <w:t xml:space="preserve"> التعليم العالي غير الحكومية.  أما أضرار المدارس الخاصة فقد بلغت 49 مدرسة، ورياض </w:t>
      </w:r>
      <w:r w:rsidR="00ED52D3">
        <w:rPr>
          <w:rFonts w:ascii="Simplified Arabic" w:hAnsi="Simplified Arabic" w:cs="Simplified Arabic" w:hint="cs"/>
          <w:sz w:val="24"/>
          <w:szCs w:val="24"/>
          <w:rtl/>
        </w:rPr>
        <w:t>الأطفال</w:t>
      </w:r>
      <w:r w:rsidR="00920E15" w:rsidRPr="009C6DD0">
        <w:rPr>
          <w:rFonts w:ascii="Simplified Arabic" w:hAnsi="Simplified Arabic" w:cs="Simplified Arabic" w:hint="cs"/>
          <w:sz w:val="24"/>
          <w:szCs w:val="24"/>
          <w:rtl/>
        </w:rPr>
        <w:t xml:space="preserve"> 199 روضة</w:t>
      </w:r>
      <w:r w:rsidR="0046226E">
        <w:rPr>
          <w:rFonts w:ascii="Simplified Arabic" w:hAnsi="Simplified Arabic" w:cs="Simplified Arabic" w:hint="cs"/>
          <w:sz w:val="24"/>
          <w:szCs w:val="24"/>
          <w:rtl/>
        </w:rPr>
        <w:t>،</w:t>
      </w:r>
      <w:r w:rsidR="0046226E" w:rsidRPr="0046226E">
        <w:rPr>
          <w:rFonts w:ascii="Simplified Arabic" w:hAnsi="Simplified Arabic" w:cs="Simplified Arabic" w:hint="cs"/>
          <w:sz w:val="24"/>
          <w:szCs w:val="24"/>
          <w:rtl/>
        </w:rPr>
        <w:t xml:space="preserve"> </w:t>
      </w:r>
      <w:r w:rsidR="00F42540">
        <w:rPr>
          <w:rFonts w:ascii="Simplified Arabic" w:hAnsi="Simplified Arabic" w:cs="Simplified Arabic" w:hint="cs"/>
          <w:sz w:val="24"/>
          <w:szCs w:val="24"/>
          <w:rtl/>
        </w:rPr>
        <w:t xml:space="preserve">فيما </w:t>
      </w:r>
      <w:r w:rsidR="0046226E" w:rsidRPr="009C6DD0">
        <w:rPr>
          <w:rFonts w:ascii="Simplified Arabic" w:hAnsi="Simplified Arabic" w:cs="Simplified Arabic" w:hint="cs"/>
          <w:sz w:val="24"/>
          <w:szCs w:val="24"/>
          <w:rtl/>
        </w:rPr>
        <w:t>استشهد 250 من الطلبة و15 من المعلمين وجرح 856 من الطلبة و19 من المعلمين.</w:t>
      </w: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69643C" w:rsidRPr="009C6DD0" w:rsidRDefault="0069643C" w:rsidP="0069643C">
      <w:pPr>
        <w:pStyle w:val="ListParagraph"/>
        <w:bidi/>
        <w:rPr>
          <w:rFonts w:ascii="Simplified Arabic" w:hAnsi="Simplified Arabic" w:cs="Simplified Arabic"/>
          <w:b/>
          <w:bCs/>
          <w:rtl/>
        </w:rPr>
      </w:pPr>
    </w:p>
    <w:p w:rsidR="00C83201" w:rsidRPr="009C6DD0" w:rsidRDefault="00D1104C" w:rsidP="00824937">
      <w:pPr>
        <w:pStyle w:val="ListParagraph"/>
        <w:bidi/>
        <w:jc w:val="center"/>
        <w:rPr>
          <w:rFonts w:ascii="Simplified Arabic" w:hAnsi="Simplified Arabic" w:cs="Simplified Arabic"/>
          <w:sz w:val="24"/>
          <w:szCs w:val="24"/>
          <w:rtl/>
        </w:rPr>
      </w:pPr>
      <w:r w:rsidRPr="009C6DD0">
        <w:rPr>
          <w:rFonts w:ascii="Simplified Arabic" w:hAnsi="Simplified Arabic" w:cs="Simplified Arabic" w:hint="cs"/>
          <w:sz w:val="24"/>
          <w:szCs w:val="24"/>
          <w:rtl/>
        </w:rPr>
        <w:lastRenderedPageBreak/>
        <w:t xml:space="preserve">الفصل </w:t>
      </w:r>
      <w:r w:rsidR="00824937" w:rsidRPr="009C6DD0">
        <w:rPr>
          <w:rFonts w:ascii="Simplified Arabic" w:hAnsi="Simplified Arabic" w:cs="Simplified Arabic" w:hint="cs"/>
          <w:sz w:val="24"/>
          <w:szCs w:val="24"/>
          <w:rtl/>
        </w:rPr>
        <w:t>الثالث</w:t>
      </w:r>
    </w:p>
    <w:p w:rsidR="00F25678" w:rsidRPr="009C6DD0" w:rsidRDefault="00F25678" w:rsidP="00F25678">
      <w:pPr>
        <w:pStyle w:val="ListParagraph"/>
        <w:bidi/>
        <w:jc w:val="center"/>
        <w:rPr>
          <w:rFonts w:ascii="Simplified Arabic" w:hAnsi="Simplified Arabic" w:cs="Simplified Arabic"/>
          <w:sz w:val="24"/>
          <w:szCs w:val="24"/>
          <w:rtl/>
        </w:rPr>
      </w:pPr>
    </w:p>
    <w:p w:rsidR="00D1104C" w:rsidRPr="009C6DD0" w:rsidRDefault="00D1104C" w:rsidP="00932F42">
      <w:pPr>
        <w:pStyle w:val="ListParagraph"/>
        <w:bidi/>
        <w:jc w:val="center"/>
        <w:rPr>
          <w:rFonts w:ascii="Simplified Arabic" w:hAnsi="Simplified Arabic" w:cs="Simplified Arabic"/>
          <w:b/>
          <w:bCs/>
          <w:sz w:val="28"/>
          <w:szCs w:val="28"/>
        </w:rPr>
      </w:pPr>
      <w:r w:rsidRPr="009C6DD0">
        <w:rPr>
          <w:rFonts w:ascii="Simplified Arabic" w:hAnsi="Simplified Arabic" w:cs="Simplified Arabic" w:hint="cs"/>
          <w:b/>
          <w:bCs/>
          <w:sz w:val="28"/>
          <w:szCs w:val="28"/>
          <w:rtl/>
        </w:rPr>
        <w:t xml:space="preserve">القطاع </w:t>
      </w:r>
      <w:r w:rsidR="00932F42" w:rsidRPr="009C6DD0">
        <w:rPr>
          <w:rFonts w:ascii="Simplified Arabic" w:hAnsi="Simplified Arabic" w:cs="Simplified Arabic" w:hint="cs"/>
          <w:b/>
          <w:bCs/>
          <w:sz w:val="28"/>
          <w:szCs w:val="28"/>
          <w:rtl/>
        </w:rPr>
        <w:t>التعليمي</w:t>
      </w:r>
      <w:r w:rsidR="005F3057" w:rsidRPr="00592BB4">
        <w:rPr>
          <w:rStyle w:val="FootnoteReference"/>
          <w:rFonts w:ascii="Simplified Arabic" w:hAnsi="Simplified Arabic" w:cs="Simplified Arabic"/>
          <w:sz w:val="28"/>
          <w:szCs w:val="28"/>
          <w:rtl/>
        </w:rPr>
        <w:footnoteReference w:id="13"/>
      </w:r>
    </w:p>
    <w:p w:rsidR="00D1104C" w:rsidRPr="009C6DD0" w:rsidRDefault="00D1104C" w:rsidP="00D1104C">
      <w:pPr>
        <w:pStyle w:val="ListParagraph"/>
        <w:bidi/>
        <w:rPr>
          <w:rFonts w:ascii="Simplified Arabic" w:hAnsi="Simplified Arabic" w:cs="Simplified Arabic"/>
          <w:b/>
          <w:bCs/>
        </w:rPr>
      </w:pPr>
    </w:p>
    <w:p w:rsidR="00441EA1" w:rsidRPr="009C6DD0" w:rsidRDefault="00441EA1" w:rsidP="00D071D9">
      <w:pPr>
        <w:bidi/>
        <w:jc w:val="both"/>
        <w:rPr>
          <w:rFonts w:ascii="Simplified Arabic" w:hAnsi="Simplified Arabic" w:cs="Simplified Arabic"/>
          <w:b/>
          <w:bCs/>
          <w:sz w:val="24"/>
          <w:szCs w:val="24"/>
          <w:rtl/>
        </w:rPr>
      </w:pPr>
      <w:r w:rsidRPr="009C6DD0">
        <w:rPr>
          <w:rFonts w:ascii="Simplified Arabic" w:hAnsi="Simplified Arabic" w:cs="Simplified Arabic" w:hint="cs"/>
          <w:sz w:val="24"/>
          <w:szCs w:val="24"/>
          <w:rtl/>
        </w:rPr>
        <w:t>ان الاستثمار بالطفل من خلال تعليمه وتزويده بالمعرفة والمهارات الحياتية، والوصول بالطفل الى أقصى امكانياته اينما وجد يساهم في اعطاء الطفل وخصوصا في المناطق المهمشة</w:t>
      </w:r>
      <w:r w:rsidR="009C605F" w:rsidRPr="009C6DD0">
        <w:rPr>
          <w:rFonts w:ascii="Simplified Arabic" w:hAnsi="Simplified Arabic" w:cs="Simplified Arabic" w:hint="cs"/>
          <w:sz w:val="24"/>
          <w:szCs w:val="24"/>
          <w:rtl/>
        </w:rPr>
        <w:t xml:space="preserve"> الفرصة</w:t>
      </w:r>
      <w:r w:rsidRPr="009C6DD0">
        <w:rPr>
          <w:rFonts w:ascii="Simplified Arabic" w:hAnsi="Simplified Arabic" w:cs="Simplified Arabic" w:hint="cs"/>
          <w:sz w:val="24"/>
          <w:szCs w:val="24"/>
          <w:rtl/>
        </w:rPr>
        <w:t xml:space="preserve"> لكسر دائرة التهميش</w:t>
      </w:r>
      <w:r w:rsidR="009C605F" w:rsidRPr="009C6DD0">
        <w:rPr>
          <w:rFonts w:ascii="Simplified Arabic" w:hAnsi="Simplified Arabic" w:cs="Simplified Arabic" w:hint="cs"/>
          <w:sz w:val="24"/>
          <w:szCs w:val="24"/>
          <w:rtl/>
        </w:rPr>
        <w:t>، للبقاء والنماء.</w:t>
      </w:r>
      <w:r w:rsidR="00E944B4" w:rsidRPr="009C6DD0">
        <w:rPr>
          <w:rFonts w:ascii="Simplified Arabic" w:hAnsi="Simplified Arabic" w:cs="Simplified Arabic" w:hint="cs"/>
          <w:sz w:val="24"/>
          <w:szCs w:val="24"/>
          <w:rtl/>
        </w:rPr>
        <w:t xml:space="preserve"> </w:t>
      </w:r>
      <w:r w:rsidR="009C605F" w:rsidRPr="009C6DD0">
        <w:rPr>
          <w:rFonts w:ascii="Simplified Arabic" w:hAnsi="Simplified Arabic" w:cs="Simplified Arabic" w:hint="cs"/>
          <w:sz w:val="24"/>
          <w:szCs w:val="24"/>
          <w:rtl/>
        </w:rPr>
        <w:t xml:space="preserve"> وهنا يكمن دور الحكومة في توفير البيئة الممكنة لذلك على جميع المستويات، التشريعية والقانونية، السياساتية والتخطيطية وعلى مستوى</w:t>
      </w:r>
      <w:r w:rsidR="008B0ABD" w:rsidRPr="009C6DD0">
        <w:rPr>
          <w:rFonts w:ascii="Simplified Arabic" w:hAnsi="Simplified Arabic" w:cs="Simplified Arabic" w:hint="cs"/>
          <w:sz w:val="24"/>
          <w:szCs w:val="24"/>
          <w:rtl/>
        </w:rPr>
        <w:t xml:space="preserve"> تطوير الموازنات</w:t>
      </w:r>
      <w:r w:rsidR="009C605F" w:rsidRPr="009C6DD0">
        <w:rPr>
          <w:rFonts w:ascii="Simplified Arabic" w:hAnsi="Simplified Arabic" w:cs="Simplified Arabic" w:hint="cs"/>
          <w:sz w:val="24"/>
          <w:szCs w:val="24"/>
          <w:rtl/>
        </w:rPr>
        <w:t xml:space="preserve"> </w:t>
      </w:r>
      <w:r w:rsidR="008B0ABD" w:rsidRPr="009C6DD0">
        <w:rPr>
          <w:rFonts w:ascii="Simplified Arabic" w:hAnsi="Simplified Arabic" w:cs="Simplified Arabic" w:hint="cs"/>
          <w:sz w:val="24"/>
          <w:szCs w:val="24"/>
          <w:rtl/>
        </w:rPr>
        <w:t>و</w:t>
      </w:r>
      <w:r w:rsidR="009C605F" w:rsidRPr="009C6DD0">
        <w:rPr>
          <w:rFonts w:ascii="Simplified Arabic" w:hAnsi="Simplified Arabic" w:cs="Simplified Arabic" w:hint="cs"/>
          <w:sz w:val="24"/>
          <w:szCs w:val="24"/>
          <w:rtl/>
        </w:rPr>
        <w:t xml:space="preserve">البرامج والخدمات، وبناء الشراكات. </w:t>
      </w:r>
    </w:p>
    <w:p w:rsidR="00D1104C" w:rsidRPr="009C6DD0" w:rsidRDefault="007801AB" w:rsidP="0012279A">
      <w:pPr>
        <w:pStyle w:val="ListParagraph"/>
        <w:bidi/>
        <w:ind w:left="360" w:hanging="377"/>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1.</w:t>
      </w:r>
      <w:r w:rsidR="0012279A" w:rsidRPr="009C6DD0">
        <w:rPr>
          <w:rFonts w:ascii="Simplified Arabic" w:hAnsi="Simplified Arabic" w:cs="Simplified Arabic" w:hint="cs"/>
          <w:b/>
          <w:bCs/>
          <w:sz w:val="24"/>
          <w:szCs w:val="24"/>
          <w:rtl/>
        </w:rPr>
        <w:t>3</w:t>
      </w:r>
      <w:r w:rsidRPr="009C6DD0">
        <w:rPr>
          <w:rFonts w:ascii="Simplified Arabic" w:hAnsi="Simplified Arabic" w:cs="Simplified Arabic" w:hint="cs"/>
          <w:b/>
          <w:bCs/>
          <w:sz w:val="24"/>
          <w:szCs w:val="24"/>
          <w:rtl/>
        </w:rPr>
        <w:t xml:space="preserve"> </w:t>
      </w:r>
      <w:r w:rsidR="00CF5F48" w:rsidRPr="009C6DD0">
        <w:rPr>
          <w:rFonts w:ascii="Simplified Arabic" w:hAnsi="Simplified Arabic" w:cs="Simplified Arabic" w:hint="cs"/>
          <w:b/>
          <w:bCs/>
          <w:sz w:val="24"/>
          <w:szCs w:val="24"/>
          <w:rtl/>
        </w:rPr>
        <w:t xml:space="preserve"> </w:t>
      </w:r>
      <w:r w:rsidR="00D1104C" w:rsidRPr="009C6DD0">
        <w:rPr>
          <w:rFonts w:ascii="Simplified Arabic" w:hAnsi="Simplified Arabic" w:cs="Simplified Arabic" w:hint="cs"/>
          <w:b/>
          <w:bCs/>
          <w:sz w:val="24"/>
          <w:szCs w:val="24"/>
          <w:rtl/>
        </w:rPr>
        <w:t xml:space="preserve">نسبة </w:t>
      </w:r>
      <w:r w:rsidR="00D1104C" w:rsidRPr="009C6DD0">
        <w:rPr>
          <w:rFonts w:ascii="Simplified Arabic" w:hAnsi="Simplified Arabic" w:cs="Simplified Arabic"/>
          <w:b/>
          <w:bCs/>
          <w:sz w:val="24"/>
          <w:szCs w:val="24"/>
          <w:rtl/>
        </w:rPr>
        <w:t>الانفاق</w:t>
      </w:r>
      <w:r w:rsidR="00D1104C" w:rsidRPr="009C6DD0">
        <w:rPr>
          <w:rFonts w:ascii="Simplified Arabic" w:hAnsi="Simplified Arabic" w:cs="Simplified Arabic" w:hint="cs"/>
          <w:b/>
          <w:bCs/>
          <w:sz w:val="24"/>
          <w:szCs w:val="24"/>
          <w:rtl/>
        </w:rPr>
        <w:t xml:space="preserve"> على التعليم من الموازنة العامة</w:t>
      </w:r>
    </w:p>
    <w:p w:rsidR="00B13A24" w:rsidRDefault="00D1104C" w:rsidP="00AB33C9">
      <w:pPr>
        <w:bidi/>
        <w:jc w:val="both"/>
        <w:rPr>
          <w:rFonts w:ascii="Simplified Arabic" w:hAnsi="Simplified Arabic" w:cs="Simplified Arabic"/>
          <w:sz w:val="24"/>
          <w:szCs w:val="24"/>
          <w:rtl/>
        </w:rPr>
      </w:pPr>
      <w:r w:rsidRPr="00E807BC">
        <w:rPr>
          <w:rFonts w:ascii="Simplified Arabic" w:hAnsi="Simplified Arabic" w:cs="Simplified Arabic"/>
          <w:sz w:val="24"/>
          <w:szCs w:val="24"/>
          <w:rtl/>
        </w:rPr>
        <w:t>بالرغم من زيادة كلفة الطالب الواحد في القطاع التعليمي لتصبح 8</w:t>
      </w:r>
      <w:r w:rsidR="000D1702" w:rsidRPr="00E807BC">
        <w:rPr>
          <w:rFonts w:ascii="Simplified Arabic" w:hAnsi="Simplified Arabic" w:cs="Simplified Arabic" w:hint="cs"/>
          <w:sz w:val="24"/>
          <w:szCs w:val="24"/>
          <w:rtl/>
        </w:rPr>
        <w:t xml:space="preserve">23.1 </w:t>
      </w:r>
      <w:r w:rsidRPr="00E807BC">
        <w:rPr>
          <w:rFonts w:ascii="Simplified Arabic" w:hAnsi="Simplified Arabic" w:cs="Simplified Arabic"/>
          <w:sz w:val="24"/>
          <w:szCs w:val="24"/>
          <w:rtl/>
        </w:rPr>
        <w:t xml:space="preserve">دولار في العام </w:t>
      </w:r>
      <w:r w:rsidR="000D1702" w:rsidRPr="00E807BC">
        <w:rPr>
          <w:rFonts w:ascii="Simplified Arabic" w:hAnsi="Simplified Arabic" w:cs="Simplified Arabic" w:hint="cs"/>
          <w:sz w:val="24"/>
          <w:szCs w:val="24"/>
          <w:rtl/>
        </w:rPr>
        <w:t>الدراسي 201</w:t>
      </w:r>
      <w:r w:rsidR="00453437" w:rsidRPr="00E807BC">
        <w:rPr>
          <w:rFonts w:ascii="Simplified Arabic" w:hAnsi="Simplified Arabic" w:cs="Simplified Arabic" w:hint="cs"/>
          <w:sz w:val="24"/>
          <w:szCs w:val="24"/>
          <w:rtl/>
        </w:rPr>
        <w:t>1</w:t>
      </w:r>
      <w:r w:rsidR="000D1702" w:rsidRPr="00E807BC">
        <w:rPr>
          <w:rFonts w:ascii="Simplified Arabic" w:hAnsi="Simplified Arabic" w:cs="Simplified Arabic" w:hint="cs"/>
          <w:sz w:val="24"/>
          <w:szCs w:val="24"/>
          <w:rtl/>
        </w:rPr>
        <w:t>/</w:t>
      </w:r>
      <w:r w:rsidRPr="00E807BC">
        <w:rPr>
          <w:rFonts w:ascii="Simplified Arabic" w:hAnsi="Simplified Arabic" w:cs="Simplified Arabic"/>
          <w:sz w:val="24"/>
          <w:szCs w:val="24"/>
          <w:rtl/>
        </w:rPr>
        <w:t>201</w:t>
      </w:r>
      <w:r w:rsidR="00453437" w:rsidRPr="00E807BC">
        <w:rPr>
          <w:rFonts w:ascii="Simplified Arabic" w:hAnsi="Simplified Arabic" w:cs="Simplified Arabic" w:hint="cs"/>
          <w:sz w:val="24"/>
          <w:szCs w:val="24"/>
          <w:rtl/>
        </w:rPr>
        <w:t>2</w:t>
      </w:r>
      <w:r w:rsidR="000D1702" w:rsidRPr="00E807BC">
        <w:rPr>
          <w:rFonts w:ascii="Simplified Arabic" w:hAnsi="Simplified Arabic" w:cs="Simplified Arabic" w:hint="cs"/>
          <w:sz w:val="24"/>
          <w:szCs w:val="24"/>
          <w:rtl/>
        </w:rPr>
        <w:t xml:space="preserve"> مقارنة </w:t>
      </w:r>
      <w:r w:rsidR="00B90213" w:rsidRPr="00E807BC">
        <w:rPr>
          <w:rFonts w:ascii="Simplified Arabic" w:hAnsi="Simplified Arabic" w:cs="Simplified Arabic" w:hint="cs"/>
          <w:sz w:val="24"/>
          <w:szCs w:val="24"/>
          <w:rtl/>
        </w:rPr>
        <w:t>بـ</w:t>
      </w:r>
      <w:r w:rsidR="000D1702" w:rsidRPr="00E807BC">
        <w:rPr>
          <w:rFonts w:ascii="Simplified Arabic" w:hAnsi="Simplified Arabic" w:cs="Simplified Arabic" w:hint="cs"/>
          <w:sz w:val="24"/>
          <w:szCs w:val="24"/>
          <w:rtl/>
        </w:rPr>
        <w:t xml:space="preserve"> 709.3 دولا</w:t>
      </w:r>
      <w:r w:rsidR="00453437" w:rsidRPr="00E807BC">
        <w:rPr>
          <w:rFonts w:ascii="Simplified Arabic" w:hAnsi="Simplified Arabic" w:cs="Simplified Arabic" w:hint="cs"/>
          <w:sz w:val="24"/>
          <w:szCs w:val="24"/>
          <w:rtl/>
        </w:rPr>
        <w:t>ر في العام</w:t>
      </w:r>
      <w:r w:rsidR="00CC0942">
        <w:rPr>
          <w:rFonts w:ascii="Simplified Arabic" w:hAnsi="Simplified Arabic" w:cs="Simplified Arabic" w:hint="cs"/>
          <w:sz w:val="24"/>
          <w:szCs w:val="24"/>
          <w:rtl/>
        </w:rPr>
        <w:t xml:space="preserve"> الدراسي 2008/</w:t>
      </w:r>
      <w:r w:rsidR="00453437" w:rsidRPr="00E807BC">
        <w:rPr>
          <w:rFonts w:ascii="Simplified Arabic" w:hAnsi="Simplified Arabic" w:cs="Simplified Arabic" w:hint="cs"/>
          <w:sz w:val="24"/>
          <w:szCs w:val="24"/>
          <w:rtl/>
        </w:rPr>
        <w:t>2009</w:t>
      </w:r>
      <w:r w:rsidRPr="00E807BC">
        <w:rPr>
          <w:rFonts w:ascii="Simplified Arabic" w:hAnsi="Simplified Arabic" w:cs="Simplified Arabic"/>
          <w:sz w:val="24"/>
          <w:szCs w:val="24"/>
          <w:rtl/>
        </w:rPr>
        <w:t>، إلا أن نسبة الانفاق على القطاع التعليمي م</w:t>
      </w:r>
      <w:r w:rsidR="000D1702" w:rsidRPr="00E807BC">
        <w:rPr>
          <w:rFonts w:ascii="Simplified Arabic" w:hAnsi="Simplified Arabic" w:cs="Simplified Arabic"/>
          <w:sz w:val="24"/>
          <w:szCs w:val="24"/>
          <w:rtl/>
        </w:rPr>
        <w:t>ن الموازنة العامة</w:t>
      </w:r>
      <w:r w:rsidR="005F3057" w:rsidRPr="00E807BC">
        <w:rPr>
          <w:rFonts w:ascii="Simplified Arabic" w:hAnsi="Simplified Arabic" w:cs="Simplified Arabic" w:hint="cs"/>
          <w:sz w:val="24"/>
          <w:szCs w:val="24"/>
          <w:rtl/>
        </w:rPr>
        <w:t xml:space="preserve"> في العام 2011/201</w:t>
      </w:r>
      <w:r w:rsidR="00F42540">
        <w:rPr>
          <w:rFonts w:ascii="Simplified Arabic" w:hAnsi="Simplified Arabic" w:cs="Simplified Arabic" w:hint="cs"/>
          <w:sz w:val="24"/>
          <w:szCs w:val="24"/>
          <w:rtl/>
        </w:rPr>
        <w:t>2</w:t>
      </w:r>
      <w:r w:rsidR="000D1702" w:rsidRPr="00E807BC">
        <w:rPr>
          <w:rFonts w:ascii="Simplified Arabic" w:hAnsi="Simplified Arabic" w:cs="Simplified Arabic" w:hint="cs"/>
          <w:sz w:val="24"/>
          <w:szCs w:val="24"/>
          <w:rtl/>
        </w:rPr>
        <w:t xml:space="preserve"> (17.7%) </w:t>
      </w:r>
      <w:r w:rsidR="005F3057" w:rsidRPr="00E807BC">
        <w:rPr>
          <w:rFonts w:ascii="Simplified Arabic" w:hAnsi="Simplified Arabic" w:cs="Simplified Arabic" w:hint="cs"/>
          <w:sz w:val="24"/>
          <w:szCs w:val="24"/>
          <w:rtl/>
        </w:rPr>
        <w:t>هي ذاتها تقريباً في</w:t>
      </w:r>
      <w:r w:rsidRPr="00E807BC">
        <w:rPr>
          <w:rFonts w:ascii="Simplified Arabic" w:hAnsi="Simplified Arabic" w:cs="Simplified Arabic"/>
          <w:sz w:val="24"/>
          <w:szCs w:val="24"/>
          <w:rtl/>
        </w:rPr>
        <w:t xml:space="preserve"> العام</w:t>
      </w:r>
      <w:r w:rsidR="00FF3C37">
        <w:rPr>
          <w:rFonts w:ascii="Simplified Arabic" w:hAnsi="Simplified Arabic" w:cs="Simplified Arabic" w:hint="cs"/>
          <w:sz w:val="24"/>
          <w:szCs w:val="24"/>
          <w:rtl/>
        </w:rPr>
        <w:t xml:space="preserve"> 2008/</w:t>
      </w:r>
      <w:r w:rsidRPr="00E807BC">
        <w:rPr>
          <w:rFonts w:ascii="Simplified Arabic" w:hAnsi="Simplified Arabic" w:cs="Simplified Arabic"/>
          <w:sz w:val="24"/>
          <w:szCs w:val="24"/>
          <w:rtl/>
        </w:rPr>
        <w:t>2009</w:t>
      </w:r>
      <w:r w:rsidR="000D1702" w:rsidRPr="00E807BC">
        <w:rPr>
          <w:rFonts w:ascii="Simplified Arabic" w:hAnsi="Simplified Arabic" w:cs="Simplified Arabic" w:hint="cs"/>
          <w:sz w:val="24"/>
          <w:szCs w:val="24"/>
          <w:rtl/>
        </w:rPr>
        <w:t xml:space="preserve"> (17.8%)</w:t>
      </w:r>
      <w:r w:rsidRPr="00E807BC">
        <w:rPr>
          <w:rFonts w:ascii="Simplified Arabic" w:hAnsi="Simplified Arabic" w:cs="Simplified Arabic"/>
          <w:sz w:val="24"/>
          <w:szCs w:val="24"/>
          <w:rtl/>
        </w:rPr>
        <w:t>.</w:t>
      </w:r>
      <w:r w:rsidR="004511A1" w:rsidRPr="00E807BC">
        <w:rPr>
          <w:rStyle w:val="FootnoteReference"/>
          <w:rFonts w:ascii="Simplified Arabic" w:hAnsi="Simplified Arabic" w:cs="Simplified Arabic"/>
          <w:sz w:val="24"/>
          <w:szCs w:val="24"/>
          <w:rtl/>
        </w:rPr>
        <w:footnoteReference w:id="14"/>
      </w:r>
      <w:r w:rsidRPr="00E807BC">
        <w:rPr>
          <w:rFonts w:ascii="Simplified Arabic" w:hAnsi="Simplified Arabic" w:cs="Simplified Arabic"/>
          <w:sz w:val="24"/>
          <w:szCs w:val="24"/>
          <w:rtl/>
        </w:rPr>
        <w:t xml:space="preserve"> وبلغت نسبة الانفاق التنموي فقط </w:t>
      </w:r>
      <w:r w:rsidR="00FF3C37">
        <w:rPr>
          <w:rFonts w:ascii="Simplified Arabic" w:hAnsi="Simplified Arabic" w:cs="Simplified Arabic" w:hint="cs"/>
          <w:sz w:val="24"/>
          <w:szCs w:val="24"/>
          <w:rtl/>
        </w:rPr>
        <w:t>10.0</w:t>
      </w:r>
      <w:r w:rsidRPr="00E807BC">
        <w:rPr>
          <w:rFonts w:ascii="Simplified Arabic" w:hAnsi="Simplified Arabic" w:cs="Simplified Arabic"/>
          <w:sz w:val="24"/>
          <w:szCs w:val="24"/>
          <w:rtl/>
        </w:rPr>
        <w:t xml:space="preserve">% من المصاريف. </w:t>
      </w:r>
      <w:r w:rsidR="00A2006A" w:rsidRPr="00E807BC">
        <w:rPr>
          <w:rFonts w:ascii="Simplified Arabic" w:hAnsi="Simplified Arabic" w:cs="Simplified Arabic" w:hint="cs"/>
          <w:sz w:val="24"/>
          <w:szCs w:val="24"/>
          <w:rtl/>
        </w:rPr>
        <w:t xml:space="preserve"> </w:t>
      </w:r>
      <w:r w:rsidRPr="00E807BC">
        <w:rPr>
          <w:rFonts w:ascii="Simplified Arabic" w:hAnsi="Simplified Arabic" w:cs="Simplified Arabic"/>
          <w:sz w:val="24"/>
          <w:szCs w:val="24"/>
          <w:rtl/>
        </w:rPr>
        <w:t xml:space="preserve">واحتلت المصاريف التشغيلية والرواتب النسبة الأكبر في الانفاق في ذلك العام. </w:t>
      </w:r>
    </w:p>
    <w:p w:rsidR="00B13A24" w:rsidRPr="009C6DD0" w:rsidRDefault="00B13A24" w:rsidP="00FE5B46">
      <w:pPr>
        <w:bidi/>
        <w:jc w:val="center"/>
        <w:rPr>
          <w:rFonts w:ascii="Simplified Arabic" w:hAnsi="Simplified Arabic" w:cs="Simplified Arabic"/>
          <w:b/>
          <w:bCs/>
          <w:rtl/>
        </w:rPr>
      </w:pPr>
      <w:r w:rsidRPr="009C6DD0">
        <w:rPr>
          <w:rFonts w:ascii="Simplified Arabic" w:hAnsi="Simplified Arabic" w:cs="Simplified Arabic" w:hint="cs"/>
          <w:b/>
          <w:bCs/>
          <w:rtl/>
        </w:rPr>
        <w:t>شكل 2</w:t>
      </w:r>
      <w:r w:rsidRPr="009C6DD0">
        <w:rPr>
          <w:rFonts w:ascii="Simplified Arabic" w:hAnsi="Simplified Arabic" w:cs="Simplified Arabic" w:hint="cs"/>
          <w:rtl/>
        </w:rPr>
        <w:t xml:space="preserve">: </w:t>
      </w:r>
      <w:r w:rsidRPr="009C6DD0">
        <w:rPr>
          <w:rFonts w:ascii="Simplified Arabic" w:hAnsi="Simplified Arabic" w:cs="Simplified Arabic" w:hint="cs"/>
          <w:b/>
          <w:bCs/>
          <w:rtl/>
        </w:rPr>
        <w:t>نسبة الانفاق على قطاع التعليم مقابل كلفة الطالب ل</w:t>
      </w:r>
      <w:r w:rsidR="00FE5B46">
        <w:rPr>
          <w:rFonts w:ascii="Simplified Arabic" w:hAnsi="Simplified Arabic" w:cs="Simplified Arabic" w:hint="cs"/>
          <w:b/>
          <w:bCs/>
          <w:rtl/>
        </w:rPr>
        <w:t>أ</w:t>
      </w:r>
      <w:r w:rsidRPr="009C6DD0">
        <w:rPr>
          <w:rFonts w:ascii="Simplified Arabic" w:hAnsi="Simplified Arabic" w:cs="Simplified Arabic" w:hint="cs"/>
          <w:b/>
          <w:bCs/>
          <w:rtl/>
        </w:rPr>
        <w:t>عوام اكاديمية مختارة</w:t>
      </w:r>
    </w:p>
    <w:p w:rsidR="00B13A24" w:rsidRDefault="00B13A24" w:rsidP="00D55FAB">
      <w:pPr>
        <w:bidi/>
        <w:jc w:val="center"/>
        <w:rPr>
          <w:rFonts w:ascii="Simplified Arabic" w:hAnsi="Simplified Arabic" w:cs="Simplified Arabic"/>
          <w:sz w:val="24"/>
          <w:szCs w:val="24"/>
          <w:rtl/>
        </w:rPr>
      </w:pPr>
      <w:r w:rsidRPr="00B13A24">
        <w:rPr>
          <w:rFonts w:ascii="Simplified Arabic" w:hAnsi="Simplified Arabic" w:cs="Simplified Arabic"/>
          <w:noProof/>
          <w:sz w:val="24"/>
          <w:szCs w:val="24"/>
          <w:rtl/>
        </w:rPr>
        <w:drawing>
          <wp:inline distT="0" distB="0" distL="0" distR="0">
            <wp:extent cx="5486400" cy="2160000"/>
            <wp:effectExtent l="19050" t="0" r="19050" b="0"/>
            <wp:docPr id="3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B13A24" w:rsidRPr="00E807BC" w:rsidRDefault="00B13A24" w:rsidP="00AB33C9">
      <w:pPr>
        <w:bidi/>
        <w:jc w:val="both"/>
        <w:rPr>
          <w:rFonts w:ascii="Simplified Arabic" w:hAnsi="Simplified Arabic" w:cs="Simplified Arabic"/>
          <w:sz w:val="24"/>
          <w:szCs w:val="24"/>
          <w:rtl/>
        </w:rPr>
      </w:pPr>
      <w:r>
        <w:rPr>
          <w:rFonts w:ascii="Simplified Arabic" w:hAnsi="Simplified Arabic" w:cs="Simplified Arabic" w:hint="cs"/>
          <w:sz w:val="18"/>
          <w:szCs w:val="18"/>
          <w:rtl/>
        </w:rPr>
        <w:t xml:space="preserve"> </w:t>
      </w:r>
      <w:r w:rsidR="00D55FAB">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 </w:t>
      </w:r>
      <w:r w:rsidRPr="000B1D01">
        <w:rPr>
          <w:rFonts w:ascii="Simplified Arabic" w:hAnsi="Simplified Arabic" w:cs="Simplified Arabic"/>
          <w:sz w:val="18"/>
          <w:szCs w:val="18"/>
          <w:rtl/>
        </w:rPr>
        <w:t>المصدر: وزارة التربية والتعليم، دولة فلسطين. تقرير المراقبة والتقييم للخطة التنموية الاستراتيجية 2008-2012.</w:t>
      </w:r>
    </w:p>
    <w:p w:rsidR="00D06E00" w:rsidRPr="009C6DD0" w:rsidRDefault="00D06E00" w:rsidP="00D06E00">
      <w:pPr>
        <w:bidi/>
        <w:jc w:val="center"/>
        <w:rPr>
          <w:rFonts w:ascii="Simplified Arabic" w:hAnsi="Simplified Arabic" w:cs="Simplified Arabic"/>
          <w:b/>
          <w:bCs/>
          <w:rtl/>
        </w:rPr>
      </w:pPr>
    </w:p>
    <w:p w:rsidR="009D1668" w:rsidRPr="000B1D01" w:rsidRDefault="00D06E00" w:rsidP="00B13A24">
      <w:pPr>
        <w:bidi/>
        <w:rPr>
          <w:rFonts w:ascii="Simplified Arabic" w:hAnsi="Simplified Arabic" w:cs="Simplified Arabic"/>
          <w:sz w:val="18"/>
          <w:szCs w:val="18"/>
          <w:rtl/>
        </w:rPr>
      </w:pPr>
      <w:r w:rsidRPr="009C6DD0">
        <w:rPr>
          <w:rFonts w:hint="cs"/>
          <w:sz w:val="18"/>
          <w:szCs w:val="18"/>
          <w:rtl/>
        </w:rPr>
        <w:t xml:space="preserve">       </w:t>
      </w:r>
      <w:r w:rsidR="00A3071E" w:rsidRPr="009C6DD0">
        <w:rPr>
          <w:rFonts w:hint="cs"/>
          <w:sz w:val="18"/>
          <w:szCs w:val="18"/>
          <w:rtl/>
        </w:rPr>
        <w:t xml:space="preserve"> </w:t>
      </w:r>
      <w:r w:rsidR="00F878E6" w:rsidRPr="009C6DD0">
        <w:rPr>
          <w:rFonts w:hint="cs"/>
          <w:sz w:val="18"/>
          <w:szCs w:val="18"/>
          <w:rtl/>
        </w:rPr>
        <w:t xml:space="preserve">    </w:t>
      </w:r>
      <w:r w:rsidR="00A3071E" w:rsidRPr="009C6DD0">
        <w:rPr>
          <w:rFonts w:hint="cs"/>
          <w:sz w:val="18"/>
          <w:szCs w:val="18"/>
          <w:rtl/>
        </w:rPr>
        <w:t xml:space="preserve">  </w:t>
      </w:r>
    </w:p>
    <w:p w:rsidR="002E10D7" w:rsidRDefault="002E10D7" w:rsidP="002E10D7">
      <w:pPr>
        <w:bidi/>
        <w:rPr>
          <w:rFonts w:ascii="Simplified Arabic" w:hAnsi="Simplified Arabic" w:cs="Simplified Arabic"/>
          <w:sz w:val="18"/>
          <w:szCs w:val="18"/>
          <w:rtl/>
        </w:rPr>
      </w:pPr>
    </w:p>
    <w:p w:rsidR="00F0484E" w:rsidRPr="009C6DD0" w:rsidRDefault="001F55B6" w:rsidP="0012279A">
      <w:pPr>
        <w:pStyle w:val="ListParagraph"/>
        <w:bidi/>
        <w:ind w:left="360" w:hanging="377"/>
        <w:rPr>
          <w:rFonts w:ascii="Simplified Arabic" w:hAnsi="Simplified Arabic" w:cs="Simplified Arabic"/>
          <w:sz w:val="24"/>
          <w:szCs w:val="24"/>
          <w:lang w:bidi="ar-EG"/>
        </w:rPr>
      </w:pPr>
      <w:r w:rsidRPr="009C6DD0">
        <w:rPr>
          <w:rFonts w:ascii="Simplified Arabic" w:hAnsi="Simplified Arabic" w:cs="Simplified Arabic" w:hint="cs"/>
          <w:bCs/>
          <w:sz w:val="24"/>
          <w:szCs w:val="24"/>
          <w:rtl/>
        </w:rPr>
        <w:lastRenderedPageBreak/>
        <w:t>2</w:t>
      </w:r>
      <w:r w:rsidR="00F0484E" w:rsidRPr="009C6DD0">
        <w:rPr>
          <w:rFonts w:ascii="Simplified Arabic" w:hAnsi="Simplified Arabic" w:cs="Simplified Arabic" w:hint="cs"/>
          <w:bCs/>
          <w:sz w:val="24"/>
          <w:szCs w:val="24"/>
          <w:rtl/>
        </w:rPr>
        <w:t>.</w:t>
      </w:r>
      <w:r w:rsidR="0012279A" w:rsidRPr="009C6DD0">
        <w:rPr>
          <w:rFonts w:ascii="Simplified Arabic" w:hAnsi="Simplified Arabic" w:cs="Simplified Arabic" w:hint="cs"/>
          <w:bCs/>
          <w:sz w:val="24"/>
          <w:szCs w:val="24"/>
          <w:rtl/>
        </w:rPr>
        <w:t>3</w:t>
      </w:r>
      <w:r w:rsidR="00F0484E" w:rsidRPr="009C6DD0">
        <w:rPr>
          <w:rFonts w:ascii="Simplified Arabic" w:hAnsi="Simplified Arabic" w:cs="Simplified Arabic" w:hint="cs"/>
          <w:bCs/>
          <w:sz w:val="24"/>
          <w:szCs w:val="24"/>
          <w:rtl/>
        </w:rPr>
        <w:t xml:space="preserve">  </w:t>
      </w:r>
      <w:r w:rsidR="00F0484E" w:rsidRPr="009C6DD0">
        <w:rPr>
          <w:rFonts w:ascii="Simplified Arabic" w:hAnsi="Simplified Arabic" w:cs="Simplified Arabic"/>
          <w:bCs/>
          <w:sz w:val="24"/>
          <w:szCs w:val="24"/>
          <w:rtl/>
        </w:rPr>
        <w:t>تعليم الطفولة المبكرة</w:t>
      </w:r>
      <w:r w:rsidR="00551256" w:rsidRPr="00592BB4">
        <w:rPr>
          <w:rStyle w:val="FootnoteReference"/>
          <w:rFonts w:ascii="Simplified Arabic" w:hAnsi="Simplified Arabic" w:cs="Simplified Arabic"/>
          <w:b/>
          <w:sz w:val="24"/>
          <w:szCs w:val="24"/>
          <w:rtl/>
        </w:rPr>
        <w:footnoteReference w:id="15"/>
      </w:r>
    </w:p>
    <w:p w:rsidR="00F0484E" w:rsidRPr="009C6DD0" w:rsidRDefault="00F0484E" w:rsidP="00FE5B46">
      <w:pPr>
        <w:bidi/>
        <w:ind w:left="-17"/>
        <w:jc w:val="both"/>
        <w:rPr>
          <w:rFonts w:ascii="Simplified Arabic" w:hAnsi="Simplified Arabic" w:cs="Simplified Arabic"/>
          <w:sz w:val="24"/>
          <w:szCs w:val="24"/>
          <w:rtl/>
          <w:lang w:val="en-GB" w:bidi="ar-JO"/>
        </w:rPr>
      </w:pPr>
      <w:r w:rsidRPr="009C6DD0">
        <w:rPr>
          <w:rFonts w:ascii="Simplified Arabic" w:hAnsi="Simplified Arabic" w:cs="Simplified Arabic"/>
          <w:sz w:val="24"/>
          <w:szCs w:val="24"/>
          <w:rtl/>
        </w:rPr>
        <w:t xml:space="preserve">ان </w:t>
      </w:r>
      <w:r w:rsidR="00FE5B46" w:rsidRPr="009C6DD0">
        <w:rPr>
          <w:rFonts w:ascii="Simplified Arabic" w:hAnsi="Simplified Arabic" w:cs="Simplified Arabic" w:hint="cs"/>
          <w:sz w:val="24"/>
          <w:szCs w:val="24"/>
          <w:rtl/>
          <w:lang w:bidi="ar-JO"/>
        </w:rPr>
        <w:t>ال</w:t>
      </w:r>
      <w:r w:rsidR="00FE5B46">
        <w:rPr>
          <w:rFonts w:ascii="Simplified Arabic" w:hAnsi="Simplified Arabic" w:cs="Simplified Arabic" w:hint="cs"/>
          <w:sz w:val="24"/>
          <w:szCs w:val="24"/>
          <w:rtl/>
          <w:lang w:bidi="ar-JO"/>
        </w:rPr>
        <w:t>إ</w:t>
      </w:r>
      <w:r w:rsidR="00FE5B46" w:rsidRPr="009C6DD0">
        <w:rPr>
          <w:rFonts w:ascii="Simplified Arabic" w:hAnsi="Simplified Arabic" w:cs="Simplified Arabic" w:hint="cs"/>
          <w:sz w:val="24"/>
          <w:szCs w:val="24"/>
          <w:rtl/>
          <w:lang w:bidi="ar-JO"/>
        </w:rPr>
        <w:t>نتظام</w:t>
      </w:r>
      <w:r w:rsidRPr="009C6DD0">
        <w:rPr>
          <w:rFonts w:ascii="Simplified Arabic" w:hAnsi="Simplified Arabic" w:cs="Simplified Arabic"/>
          <w:sz w:val="24"/>
          <w:szCs w:val="24"/>
          <w:rtl/>
          <w:lang w:bidi="ar-JO"/>
        </w:rPr>
        <w:t xml:space="preserve"> في التعليم قبل المدرسة ضمن عملية تعلّم منظّمة أو برنامج تعليمي للأطفال هو أم</w:t>
      </w:r>
      <w:r w:rsidRPr="009C6DD0">
        <w:rPr>
          <w:rFonts w:ascii="Simplified Arabic" w:hAnsi="Simplified Arabic" w:cs="Simplified Arabic" w:hint="cs"/>
          <w:sz w:val="24"/>
          <w:szCs w:val="24"/>
          <w:rtl/>
          <w:lang w:bidi="ar-JO"/>
        </w:rPr>
        <w:t>ر</w:t>
      </w:r>
      <w:r w:rsidRPr="009C6DD0">
        <w:rPr>
          <w:rFonts w:ascii="Simplified Arabic" w:hAnsi="Simplified Arabic" w:cs="Simplified Arabic"/>
          <w:sz w:val="24"/>
          <w:szCs w:val="24"/>
          <w:rtl/>
          <w:lang w:bidi="ar-JO"/>
        </w:rPr>
        <w:t xml:space="preserve"> مه</w:t>
      </w:r>
      <w:r w:rsidRPr="009C6DD0">
        <w:rPr>
          <w:rFonts w:ascii="Simplified Arabic" w:hAnsi="Simplified Arabic" w:cs="Simplified Arabic" w:hint="cs"/>
          <w:sz w:val="24"/>
          <w:szCs w:val="24"/>
          <w:rtl/>
          <w:lang w:bidi="ar-JO"/>
        </w:rPr>
        <w:t>م</w:t>
      </w:r>
      <w:r w:rsidRPr="009C6DD0">
        <w:rPr>
          <w:rFonts w:ascii="Simplified Arabic" w:hAnsi="Simplified Arabic" w:cs="Simplified Arabic"/>
          <w:sz w:val="24"/>
          <w:szCs w:val="24"/>
          <w:rtl/>
          <w:lang w:bidi="ar-JO"/>
        </w:rPr>
        <w:t xml:space="preserve"> لاستعداد </w:t>
      </w:r>
      <w:r w:rsidR="00ED52D3">
        <w:rPr>
          <w:rFonts w:ascii="Simplified Arabic" w:hAnsi="Simplified Arabic" w:cs="Simplified Arabic"/>
          <w:sz w:val="24"/>
          <w:szCs w:val="24"/>
          <w:rtl/>
          <w:lang w:bidi="ar-JO"/>
        </w:rPr>
        <w:t>الأطفال</w:t>
      </w:r>
      <w:r w:rsidRPr="009C6DD0">
        <w:rPr>
          <w:rFonts w:ascii="Simplified Arabic" w:hAnsi="Simplified Arabic" w:cs="Simplified Arabic"/>
          <w:sz w:val="24"/>
          <w:szCs w:val="24"/>
          <w:rtl/>
          <w:lang w:bidi="ar-JO"/>
        </w:rPr>
        <w:t xml:space="preserve"> للالتحاق بالمدرسة.</w:t>
      </w:r>
      <w:r w:rsidR="005B5BAD" w:rsidRPr="009C6DD0">
        <w:rPr>
          <w:rFonts w:ascii="Simplified Arabic" w:hAnsi="Simplified Arabic" w:cs="Simplified Arabic" w:hint="cs"/>
          <w:sz w:val="24"/>
          <w:szCs w:val="24"/>
          <w:rtl/>
          <w:lang w:bidi="ar-JO"/>
        </w:rPr>
        <w:t xml:space="preserve">  </w:t>
      </w:r>
      <w:r w:rsidRPr="009C6DD0">
        <w:rPr>
          <w:rFonts w:ascii="Simplified Arabic" w:hAnsi="Simplified Arabic" w:cs="Simplified Arabic"/>
          <w:sz w:val="24"/>
          <w:szCs w:val="24"/>
          <w:rtl/>
          <w:lang w:val="en-GB" w:bidi="ar-JO"/>
        </w:rPr>
        <w:t xml:space="preserve">ينتظم </w:t>
      </w:r>
      <w:r w:rsidR="0019309B">
        <w:rPr>
          <w:rFonts w:ascii="Simplified Arabic" w:hAnsi="Simplified Arabic" w:cs="Simplified Arabic" w:hint="cs"/>
          <w:sz w:val="24"/>
          <w:szCs w:val="24"/>
          <w:rtl/>
          <w:lang w:val="en-GB" w:bidi="ar-JO"/>
        </w:rPr>
        <w:t>26.</w:t>
      </w:r>
      <w:r w:rsidR="006F3428">
        <w:rPr>
          <w:rFonts w:ascii="Simplified Arabic" w:hAnsi="Simplified Arabic" w:cs="Simplified Arabic" w:hint="cs"/>
          <w:sz w:val="24"/>
          <w:szCs w:val="24"/>
          <w:rtl/>
          <w:lang w:val="en-GB" w:bidi="ar-JO"/>
        </w:rPr>
        <w:t>4</w:t>
      </w:r>
      <w:r w:rsidRPr="009C6DD0">
        <w:rPr>
          <w:rFonts w:ascii="Simplified Arabic" w:hAnsi="Simplified Arabic" w:cs="Simplified Arabic"/>
          <w:sz w:val="24"/>
          <w:szCs w:val="24"/>
          <w:rtl/>
          <w:lang w:val="en-GB" w:bidi="ar-JO"/>
        </w:rPr>
        <w:t xml:space="preserve">% من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في الفئة العمرية من 36 إلى 59 شهراً</w:t>
      </w:r>
      <w:r w:rsidR="00551256">
        <w:rPr>
          <w:rFonts w:ascii="Simplified Arabic" w:hAnsi="Simplified Arabic" w:cs="Simplified Arabic" w:hint="cs"/>
          <w:sz w:val="24"/>
          <w:szCs w:val="24"/>
          <w:rtl/>
          <w:lang w:val="en-GB" w:bidi="ar-JO"/>
        </w:rPr>
        <w:t xml:space="preserve"> في برامج تعليم ما قبل المدرسة</w:t>
      </w:r>
      <w:r w:rsidRPr="009C6DD0">
        <w:rPr>
          <w:rFonts w:ascii="Simplified Arabic" w:hAnsi="Simplified Arabic" w:cs="Simplified Arabic" w:hint="cs"/>
          <w:sz w:val="24"/>
          <w:szCs w:val="24"/>
          <w:rtl/>
          <w:lang w:val="en-GB" w:bidi="ar-JO"/>
        </w:rPr>
        <w:t>.</w:t>
      </w:r>
      <w:r w:rsidR="00657E36">
        <w:rPr>
          <w:rFonts w:ascii="Simplified Arabic" w:hAnsi="Simplified Arabic" w:cs="Simplified Arabic" w:hint="cs"/>
          <w:sz w:val="24"/>
          <w:szCs w:val="24"/>
          <w:rtl/>
          <w:lang w:val="en-GB" w:bidi="ar-JO"/>
        </w:rPr>
        <w:t xml:space="preserve"> </w:t>
      </w:r>
      <w:r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لوحظ فروق تفاضلية حسب عمر الطفل والمنطقة الجغرافية، حيث تنخفض نسبة الانتظام برياض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بشكل كبير بين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لفئة العمر 36-47 شهرا إلى </w:t>
      </w:r>
      <w:r w:rsidRPr="009C6DD0">
        <w:rPr>
          <w:rFonts w:ascii="Simplified Arabic" w:hAnsi="Simplified Arabic" w:cs="Simplified Arabic" w:hint="cs"/>
          <w:sz w:val="24"/>
          <w:szCs w:val="24"/>
          <w:rtl/>
          <w:lang w:val="en-GB" w:bidi="ar-JO"/>
        </w:rPr>
        <w:t>8.2</w:t>
      </w:r>
      <w:r w:rsidRPr="009C6DD0">
        <w:rPr>
          <w:rFonts w:ascii="Simplified Arabic" w:hAnsi="Simplified Arabic" w:cs="Simplified Arabic"/>
          <w:sz w:val="24"/>
          <w:szCs w:val="24"/>
          <w:rtl/>
          <w:lang w:val="en-GB" w:bidi="ar-JO"/>
        </w:rPr>
        <w:t xml:space="preserve">% مقارنة مع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في الفئة العمرية 48-59 شهرا </w:t>
      </w:r>
      <w:r w:rsidR="00015DCA">
        <w:rPr>
          <w:rFonts w:ascii="Simplified Arabic" w:hAnsi="Simplified Arabic" w:cs="Simplified Arabic" w:hint="cs"/>
          <w:sz w:val="24"/>
          <w:szCs w:val="24"/>
          <w:rtl/>
          <w:lang w:val="en-GB" w:bidi="ar-JO"/>
        </w:rPr>
        <w:t>(45.5%)</w:t>
      </w:r>
      <w:r w:rsidRPr="009C6DD0">
        <w:rPr>
          <w:rFonts w:ascii="Simplified Arabic" w:hAnsi="Simplified Arabic" w:cs="Simplified Arabic"/>
          <w:sz w:val="24"/>
          <w:szCs w:val="24"/>
          <w:rtl/>
          <w:lang w:val="en-GB" w:bidi="ar-JO"/>
        </w:rPr>
        <w:t>.</w:t>
      </w:r>
      <w:r w:rsidR="005B5BAD"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 ويلاحظ أن الانتظام في التعليم ما قبل المدرسة أكثر انتشاراً في</w:t>
      </w:r>
      <w:r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الضفة الغربية</w:t>
      </w:r>
      <w:r w:rsidR="0019309B">
        <w:rPr>
          <w:rFonts w:ascii="Simplified Arabic" w:hAnsi="Simplified Arabic" w:cs="Simplified Arabic" w:hint="cs"/>
          <w:sz w:val="24"/>
          <w:szCs w:val="24"/>
          <w:rtl/>
          <w:lang w:val="en-GB" w:bidi="ar-JO"/>
        </w:rPr>
        <w:t xml:space="preserve"> مقارنة بقطاع غزة حيث بلغت النسبة 27.2%، 25.5% على التوالي</w:t>
      </w:r>
      <w:r w:rsidRPr="009C6DD0">
        <w:rPr>
          <w:rFonts w:ascii="Simplified Arabic" w:hAnsi="Simplified Arabic" w:cs="Simplified Arabic"/>
          <w:sz w:val="24"/>
          <w:szCs w:val="24"/>
          <w:rtl/>
          <w:lang w:val="en-GB" w:bidi="ar-JO"/>
        </w:rPr>
        <w:t xml:space="preserve">. </w:t>
      </w:r>
      <w:r w:rsidR="005B5BAD"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وتشير البيانات إلى تباينات واضحة في تعليم الطفولة المبكرة حسب المحافظات، فكانت النسبة الأعلى بين أطفال محافظة </w:t>
      </w:r>
      <w:r w:rsidRPr="009C6DD0">
        <w:rPr>
          <w:rFonts w:ascii="Simplified Arabic" w:hAnsi="Simplified Arabic" w:cs="Simplified Arabic" w:hint="cs"/>
          <w:sz w:val="24"/>
          <w:szCs w:val="24"/>
          <w:rtl/>
          <w:lang w:val="en-GB" w:bidi="ar-JO"/>
        </w:rPr>
        <w:t>سلفيت</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ومحافظة طولكرم</w:t>
      </w:r>
      <w:r w:rsidR="00826691">
        <w:rPr>
          <w:rFonts w:ascii="Simplified Arabic" w:hAnsi="Simplified Arabic" w:cs="Simplified Arabic" w:hint="cs"/>
          <w:sz w:val="24"/>
          <w:szCs w:val="24"/>
          <w:rtl/>
          <w:lang w:val="en-GB" w:bidi="ar-JO"/>
        </w:rPr>
        <w:t>؛</w:t>
      </w:r>
      <w:r w:rsidR="00551256">
        <w:rPr>
          <w:rFonts w:ascii="Simplified Arabic" w:hAnsi="Simplified Arabic" w:cs="Simplified Arabic" w:hint="cs"/>
          <w:sz w:val="24"/>
          <w:szCs w:val="24"/>
          <w:rtl/>
          <w:lang w:val="en-GB" w:bidi="ar-JO"/>
        </w:rPr>
        <w:t xml:space="preserve"> </w:t>
      </w:r>
      <w:r w:rsidR="0019309B">
        <w:rPr>
          <w:rFonts w:ascii="Simplified Arabic" w:hAnsi="Simplified Arabic" w:cs="Simplified Arabic" w:hint="cs"/>
          <w:sz w:val="24"/>
          <w:szCs w:val="24"/>
          <w:rtl/>
          <w:lang w:val="en-GB" w:bidi="ar-JO"/>
        </w:rPr>
        <w:t>بواقع</w:t>
      </w:r>
      <w:r w:rsidRPr="009C6DD0">
        <w:rPr>
          <w:rFonts w:ascii="Simplified Arabic" w:hAnsi="Simplified Arabic" w:cs="Simplified Arabic"/>
          <w:sz w:val="24"/>
          <w:szCs w:val="24"/>
          <w:rtl/>
          <w:lang w:val="en-GB" w:bidi="ar-JO"/>
        </w:rPr>
        <w:t xml:space="preserve"> </w:t>
      </w:r>
      <w:r w:rsidR="0019309B">
        <w:rPr>
          <w:rFonts w:ascii="Simplified Arabic" w:hAnsi="Simplified Arabic" w:cs="Simplified Arabic" w:hint="cs"/>
          <w:sz w:val="24"/>
          <w:szCs w:val="24"/>
          <w:rtl/>
          <w:lang w:val="en-GB" w:bidi="ar-JO"/>
        </w:rPr>
        <w:t>49.0</w:t>
      </w:r>
      <w:r w:rsidRPr="009C6DD0">
        <w:rPr>
          <w:rFonts w:ascii="Simplified Arabic" w:hAnsi="Simplified Arabic" w:cs="Simplified Arabic"/>
          <w:sz w:val="24"/>
          <w:szCs w:val="24"/>
          <w:rtl/>
          <w:lang w:val="en-GB" w:bidi="ar-JO"/>
        </w:rPr>
        <w:t>%</w:t>
      </w:r>
      <w:r w:rsidR="00826691">
        <w:rPr>
          <w:rFonts w:ascii="Simplified Arabic" w:hAnsi="Simplified Arabic" w:cs="Simplified Arabic" w:hint="cs"/>
          <w:sz w:val="24"/>
          <w:szCs w:val="24"/>
          <w:rtl/>
          <w:lang w:val="en-GB" w:bidi="ar-JO"/>
        </w:rPr>
        <w:t xml:space="preserve"> </w:t>
      </w:r>
      <w:r w:rsidR="00551256">
        <w:rPr>
          <w:rFonts w:ascii="Simplified Arabic" w:hAnsi="Simplified Arabic" w:cs="Simplified Arabic" w:hint="cs"/>
          <w:sz w:val="24"/>
          <w:szCs w:val="24"/>
          <w:rtl/>
          <w:lang w:val="en-GB" w:bidi="ar-JO"/>
        </w:rPr>
        <w:t>لكل منهما</w:t>
      </w:r>
      <w:r w:rsidRPr="009C6DD0">
        <w:rPr>
          <w:rFonts w:ascii="Simplified Arabic" w:hAnsi="Simplified Arabic" w:cs="Simplified Arabic"/>
          <w:sz w:val="24"/>
          <w:szCs w:val="24"/>
          <w:rtl/>
          <w:lang w:val="en-GB" w:bidi="ar-JO"/>
        </w:rPr>
        <w:t xml:space="preserve">، وقد كانت النسبة الأدنى بين أطفال محافظة </w:t>
      </w:r>
      <w:r w:rsidRPr="009C6DD0">
        <w:rPr>
          <w:rFonts w:ascii="Simplified Arabic" w:hAnsi="Simplified Arabic" w:cs="Simplified Arabic" w:hint="cs"/>
          <w:sz w:val="24"/>
          <w:szCs w:val="24"/>
          <w:rtl/>
          <w:lang w:val="en-GB" w:bidi="ar-JO"/>
        </w:rPr>
        <w:t>الخليل</w:t>
      </w:r>
      <w:r w:rsidRPr="009C6DD0">
        <w:rPr>
          <w:rFonts w:ascii="Simplified Arabic" w:hAnsi="Simplified Arabic" w:cs="Simplified Arabic"/>
          <w:sz w:val="24"/>
          <w:szCs w:val="24"/>
          <w:rtl/>
          <w:lang w:val="en-GB" w:bidi="ar-JO"/>
        </w:rPr>
        <w:t xml:space="preserve"> وكانت النسبة</w:t>
      </w:r>
      <w:r w:rsidR="00826691">
        <w:rPr>
          <w:rFonts w:ascii="Simplified Arabic" w:hAnsi="Simplified Arabic" w:cs="Simplified Arabic" w:hint="cs"/>
          <w:sz w:val="24"/>
          <w:szCs w:val="24"/>
          <w:rtl/>
          <w:lang w:val="en-GB" w:bidi="ar-JO"/>
        </w:rPr>
        <w:t>؛</w:t>
      </w:r>
      <w:r w:rsidRPr="009C6DD0">
        <w:rPr>
          <w:rFonts w:ascii="Simplified Arabic" w:hAnsi="Simplified Arabic" w:cs="Simplified Arabic"/>
          <w:sz w:val="24"/>
          <w:szCs w:val="24"/>
          <w:rtl/>
          <w:lang w:val="en-GB" w:bidi="ar-JO"/>
        </w:rPr>
        <w:t xml:space="preserve"> </w:t>
      </w:r>
      <w:r w:rsidR="0019309B">
        <w:rPr>
          <w:rFonts w:ascii="Simplified Arabic" w:hAnsi="Simplified Arabic" w:cs="Simplified Arabic" w:hint="cs"/>
          <w:sz w:val="24"/>
          <w:szCs w:val="24"/>
          <w:rtl/>
          <w:lang w:val="en-GB" w:bidi="ar-JO"/>
        </w:rPr>
        <w:t>بواقع</w:t>
      </w:r>
      <w:r w:rsidRPr="009C6DD0">
        <w:rPr>
          <w:rFonts w:ascii="Simplified Arabic" w:hAnsi="Simplified Arabic" w:cs="Simplified Arabic"/>
          <w:sz w:val="24"/>
          <w:szCs w:val="24"/>
          <w:rtl/>
          <w:lang w:val="en-GB" w:bidi="ar-JO"/>
        </w:rPr>
        <w:t xml:space="preserve"> </w:t>
      </w:r>
      <w:r w:rsidR="0019309B">
        <w:rPr>
          <w:rFonts w:ascii="Simplified Arabic" w:hAnsi="Simplified Arabic" w:cs="Simplified Arabic" w:hint="cs"/>
          <w:sz w:val="24"/>
          <w:szCs w:val="24"/>
          <w:rtl/>
          <w:lang w:val="en-GB" w:bidi="ar-JO"/>
        </w:rPr>
        <w:t>11.0</w:t>
      </w:r>
      <w:r w:rsidRPr="009C6DD0">
        <w:rPr>
          <w:rFonts w:ascii="Simplified Arabic" w:hAnsi="Simplified Arabic" w:cs="Simplified Arabic"/>
          <w:sz w:val="24"/>
          <w:szCs w:val="24"/>
          <w:rtl/>
          <w:lang w:val="en-GB" w:bidi="ar-JO"/>
        </w:rPr>
        <w:t>%، كما لوحظ أن نسبة أطفال الريف في التعليم المبكر أفضل منها بين أطفال الحضر</w:t>
      </w:r>
      <w:r w:rsidR="00826691">
        <w:rPr>
          <w:rFonts w:ascii="Simplified Arabic" w:hAnsi="Simplified Arabic" w:cs="Simplified Arabic" w:hint="cs"/>
          <w:sz w:val="24"/>
          <w:szCs w:val="24"/>
          <w:rtl/>
          <w:lang w:val="en-GB" w:bidi="ar-JO"/>
        </w:rPr>
        <w:t>؛</w:t>
      </w:r>
      <w:r w:rsidR="00551256">
        <w:rPr>
          <w:rFonts w:ascii="Simplified Arabic" w:hAnsi="Simplified Arabic" w:cs="Simplified Arabic" w:hint="cs"/>
          <w:sz w:val="24"/>
          <w:szCs w:val="24"/>
          <w:rtl/>
          <w:lang w:val="en-GB" w:bidi="ar-JO"/>
        </w:rPr>
        <w:t xml:space="preserve"> </w:t>
      </w:r>
      <w:r w:rsidR="0019309B">
        <w:rPr>
          <w:rFonts w:ascii="Simplified Arabic" w:hAnsi="Simplified Arabic" w:cs="Simplified Arabic" w:hint="cs"/>
          <w:sz w:val="24"/>
          <w:szCs w:val="24"/>
          <w:rtl/>
          <w:lang w:val="en-GB" w:bidi="ar-JO"/>
        </w:rPr>
        <w:t>بنسبة</w:t>
      </w:r>
      <w:r w:rsidR="00551256">
        <w:rPr>
          <w:rFonts w:ascii="Simplified Arabic" w:hAnsi="Simplified Arabic" w:cs="Simplified Arabic" w:hint="cs"/>
          <w:sz w:val="24"/>
          <w:szCs w:val="24"/>
          <w:rtl/>
          <w:lang w:val="en-GB" w:bidi="ar-JO"/>
        </w:rPr>
        <w:t xml:space="preserve"> </w:t>
      </w:r>
      <w:r w:rsidRPr="009C6DD0">
        <w:rPr>
          <w:rFonts w:ascii="Simplified Arabic" w:hAnsi="Simplified Arabic" w:cs="Simplified Arabic" w:hint="cs"/>
          <w:sz w:val="24"/>
          <w:szCs w:val="24"/>
          <w:rtl/>
          <w:lang w:val="en-GB" w:bidi="ar-JO"/>
        </w:rPr>
        <w:t>31.0</w:t>
      </w:r>
      <w:r w:rsidRPr="009C6DD0">
        <w:rPr>
          <w:rFonts w:ascii="Simplified Arabic" w:hAnsi="Simplified Arabic" w:cs="Simplified Arabic"/>
          <w:sz w:val="24"/>
          <w:szCs w:val="24"/>
          <w:rtl/>
          <w:lang w:val="en-GB" w:bidi="ar-JO"/>
        </w:rPr>
        <w:t>%</w:t>
      </w:r>
      <w:r w:rsidR="006F3428">
        <w:rPr>
          <w:rFonts w:ascii="Simplified Arabic" w:hAnsi="Simplified Arabic" w:cs="Simplified Arabic" w:hint="cs"/>
          <w:sz w:val="24"/>
          <w:szCs w:val="24"/>
          <w:rtl/>
          <w:lang w:val="en-GB" w:bidi="ar-JO"/>
        </w:rPr>
        <w:t xml:space="preserve"> و</w:t>
      </w:r>
      <w:r w:rsidR="0019309B">
        <w:rPr>
          <w:rFonts w:ascii="Simplified Arabic" w:hAnsi="Simplified Arabic" w:cs="Simplified Arabic" w:hint="cs"/>
          <w:sz w:val="24"/>
          <w:szCs w:val="24"/>
          <w:rtl/>
          <w:lang w:val="en-GB" w:bidi="ar-JO"/>
        </w:rPr>
        <w:t>25.7</w:t>
      </w:r>
      <w:r w:rsidRPr="009C6DD0">
        <w:rPr>
          <w:rFonts w:ascii="Simplified Arabic" w:hAnsi="Simplified Arabic" w:cs="Simplified Arabic" w:hint="cs"/>
          <w:sz w:val="24"/>
          <w:szCs w:val="24"/>
          <w:rtl/>
          <w:lang w:val="en-GB" w:bidi="ar-JO"/>
        </w:rPr>
        <w:t>%</w:t>
      </w:r>
      <w:r w:rsidR="00551256">
        <w:rPr>
          <w:rFonts w:ascii="Simplified Arabic" w:hAnsi="Simplified Arabic" w:cs="Simplified Arabic" w:hint="cs"/>
          <w:sz w:val="24"/>
          <w:szCs w:val="24"/>
          <w:rtl/>
          <w:lang w:val="en-GB" w:bidi="ar-JO"/>
        </w:rPr>
        <w:t xml:space="preserve"> على التوالي</w:t>
      </w:r>
      <w:r w:rsidRPr="009C6DD0">
        <w:rPr>
          <w:rFonts w:ascii="Simplified Arabic" w:hAnsi="Simplified Arabic" w:cs="Simplified Arabic"/>
          <w:sz w:val="24"/>
          <w:szCs w:val="24"/>
          <w:rtl/>
          <w:lang w:val="en-GB" w:bidi="ar-JO"/>
        </w:rPr>
        <w:t>، كما لوحظ وجود فرو</w:t>
      </w:r>
      <w:r w:rsidRPr="009C6DD0">
        <w:rPr>
          <w:rFonts w:ascii="Simplified Arabic" w:hAnsi="Simplified Arabic" w:cs="Simplified Arabic" w:hint="cs"/>
          <w:sz w:val="24"/>
          <w:szCs w:val="24"/>
          <w:rtl/>
          <w:lang w:val="en-GB" w:bidi="ar-JO"/>
        </w:rPr>
        <w:t>ق</w:t>
      </w:r>
      <w:r w:rsidRPr="009C6DD0">
        <w:rPr>
          <w:rFonts w:ascii="Simplified Arabic" w:hAnsi="Simplified Arabic" w:cs="Simplified Arabic"/>
          <w:sz w:val="24"/>
          <w:szCs w:val="24"/>
          <w:rtl/>
          <w:lang w:val="en-GB" w:bidi="ar-JO"/>
        </w:rPr>
        <w:t xml:space="preserve"> تفاضلية بسيطة حسب النوع الاجتماعي، فقد بلغت النسبة للذكور </w:t>
      </w:r>
      <w:r w:rsidRPr="009C6DD0">
        <w:rPr>
          <w:rFonts w:ascii="Simplified Arabic" w:hAnsi="Simplified Arabic" w:cs="Simplified Arabic" w:hint="cs"/>
          <w:sz w:val="24"/>
          <w:szCs w:val="24"/>
          <w:rtl/>
          <w:lang w:val="en-GB" w:bidi="ar-JO"/>
        </w:rPr>
        <w:t>27.2</w:t>
      </w:r>
      <w:r w:rsidRPr="009C6DD0">
        <w:rPr>
          <w:rFonts w:ascii="Simplified Arabic" w:hAnsi="Simplified Arabic" w:cs="Simplified Arabic"/>
          <w:sz w:val="24"/>
          <w:szCs w:val="24"/>
          <w:rtl/>
          <w:lang w:val="en-GB" w:bidi="ar-JO"/>
        </w:rPr>
        <w:t xml:space="preserve">% مقارنة مع </w:t>
      </w:r>
      <w:r w:rsidRPr="009C6DD0">
        <w:rPr>
          <w:rFonts w:ascii="Simplified Arabic" w:hAnsi="Simplified Arabic" w:cs="Simplified Arabic" w:hint="cs"/>
          <w:sz w:val="24"/>
          <w:szCs w:val="24"/>
          <w:rtl/>
          <w:lang w:val="en-GB" w:bidi="ar-JO"/>
        </w:rPr>
        <w:t>25.6</w:t>
      </w:r>
      <w:r w:rsidRPr="009C6DD0">
        <w:rPr>
          <w:rFonts w:ascii="Simplified Arabic" w:hAnsi="Simplified Arabic" w:cs="Simplified Arabic"/>
          <w:sz w:val="24"/>
          <w:szCs w:val="24"/>
          <w:rtl/>
          <w:lang w:val="en-GB" w:bidi="ar-JO"/>
        </w:rPr>
        <w:t>% للإناث، وكذلك هناك فروق تفاضلية واضحة حسب الوضع الاجتماعي– الاقتصادي الرّاهن</w:t>
      </w:r>
      <w:r w:rsidR="006F3428">
        <w:rPr>
          <w:rFonts w:ascii="Simplified Arabic" w:hAnsi="Simplified Arabic" w:cs="Simplified Arabic" w:hint="cs"/>
          <w:sz w:val="24"/>
          <w:szCs w:val="24"/>
          <w:rtl/>
          <w:lang w:val="en-GB" w:bidi="ar-JO"/>
        </w:rPr>
        <w:t>،</w:t>
      </w:r>
      <w:r w:rsidRPr="009C6DD0">
        <w:rPr>
          <w:rFonts w:ascii="Simplified Arabic" w:hAnsi="Simplified Arabic" w:cs="Simplified Arabic"/>
          <w:sz w:val="24"/>
          <w:szCs w:val="24"/>
          <w:rtl/>
          <w:lang w:val="en-GB" w:bidi="ar-JO"/>
        </w:rPr>
        <w:t xml:space="preserve"> فنسبة </w:t>
      </w:r>
      <w:r w:rsidRPr="009C6DD0">
        <w:rPr>
          <w:rFonts w:ascii="Simplified Arabic" w:hAnsi="Simplified Arabic" w:cs="Simplified Arabic" w:hint="cs"/>
          <w:sz w:val="24"/>
          <w:szCs w:val="24"/>
          <w:rtl/>
          <w:lang w:val="en-GB" w:bidi="ar-JO"/>
        </w:rPr>
        <w:t>39.4</w:t>
      </w:r>
      <w:r w:rsidRPr="009C6DD0">
        <w:rPr>
          <w:rFonts w:ascii="Simplified Arabic" w:hAnsi="Simplified Arabic" w:cs="Simplified Arabic"/>
          <w:sz w:val="24"/>
          <w:szCs w:val="24"/>
          <w:rtl/>
          <w:lang w:val="en-GB" w:bidi="ar-JO"/>
        </w:rPr>
        <w:t>% من أطفال الأسر الأغنى ينتظمون</w:t>
      </w:r>
      <w:r w:rsidR="00EF1018">
        <w:rPr>
          <w:rFonts w:ascii="Simplified Arabic" w:hAnsi="Simplified Arabic" w:cs="Simplified Arabic" w:hint="cs"/>
          <w:sz w:val="24"/>
          <w:szCs w:val="24"/>
          <w:rtl/>
          <w:lang w:val="en-GB" w:bidi="ar-JO"/>
        </w:rPr>
        <w:t xml:space="preserve"> في</w:t>
      </w:r>
      <w:r w:rsidRPr="009C6DD0">
        <w:rPr>
          <w:rFonts w:ascii="Simplified Arabic" w:hAnsi="Simplified Arabic" w:cs="Simplified Arabic"/>
          <w:sz w:val="24"/>
          <w:szCs w:val="24"/>
          <w:rtl/>
          <w:lang w:val="en-GB" w:bidi="ar-JO"/>
        </w:rPr>
        <w:t xml:space="preserve"> التعليم قبل المدرسة بينما تنخفض هذه النسبة إلى </w:t>
      </w:r>
      <w:r w:rsidRPr="009C6DD0">
        <w:rPr>
          <w:rFonts w:ascii="Simplified Arabic" w:hAnsi="Simplified Arabic" w:cs="Simplified Arabic" w:hint="cs"/>
          <w:sz w:val="24"/>
          <w:szCs w:val="24"/>
          <w:rtl/>
          <w:lang w:val="en-GB" w:bidi="ar-JO"/>
        </w:rPr>
        <w:t>20.7</w:t>
      </w:r>
      <w:r w:rsidRPr="009C6DD0">
        <w:rPr>
          <w:rFonts w:ascii="Simplified Arabic" w:hAnsi="Simplified Arabic" w:cs="Simplified Arabic"/>
          <w:sz w:val="24"/>
          <w:szCs w:val="24"/>
          <w:rtl/>
          <w:lang w:val="en-GB" w:bidi="ar-JO"/>
        </w:rPr>
        <w:t xml:space="preserve">% بالنسبة لأطفال الأسر الأفقر. </w:t>
      </w:r>
    </w:p>
    <w:p w:rsidR="00F0484E" w:rsidRPr="009C6DD0" w:rsidRDefault="00F0484E" w:rsidP="000B1D01">
      <w:pPr>
        <w:bidi/>
        <w:ind w:left="360"/>
        <w:jc w:val="center"/>
        <w:rPr>
          <w:rFonts w:ascii="Simplified Arabic" w:hAnsi="Simplified Arabic" w:cs="Simplified Arabic"/>
          <w:b/>
          <w:bCs/>
          <w:sz w:val="24"/>
          <w:szCs w:val="24"/>
          <w:rtl/>
          <w:lang w:val="en-GB"/>
        </w:rPr>
      </w:pPr>
      <w:r w:rsidRPr="009C6DD0">
        <w:rPr>
          <w:rFonts w:ascii="Simplified Arabic" w:hAnsi="Simplified Arabic" w:cs="Simplified Arabic" w:hint="cs"/>
          <w:b/>
          <w:bCs/>
          <w:sz w:val="24"/>
          <w:szCs w:val="24"/>
          <w:rtl/>
          <w:lang w:val="en-GB" w:bidi="ar-JO"/>
        </w:rPr>
        <w:t xml:space="preserve">شكل </w:t>
      </w:r>
      <w:r w:rsidR="003F1D98" w:rsidRPr="009C6DD0">
        <w:rPr>
          <w:rFonts w:ascii="Simplified Arabic" w:hAnsi="Simplified Arabic" w:cs="Simplified Arabic" w:hint="cs"/>
          <w:b/>
          <w:bCs/>
          <w:sz w:val="24"/>
          <w:szCs w:val="24"/>
          <w:rtl/>
          <w:lang w:val="en-GB" w:bidi="ar-JO"/>
        </w:rPr>
        <w:t>3</w:t>
      </w:r>
      <w:r w:rsidRPr="009C6DD0">
        <w:rPr>
          <w:rFonts w:ascii="Simplified Arabic" w:hAnsi="Simplified Arabic" w:cs="Simplified Arabic" w:hint="cs"/>
          <w:b/>
          <w:bCs/>
          <w:sz w:val="24"/>
          <w:szCs w:val="24"/>
          <w:rtl/>
          <w:lang w:val="en-GB" w:bidi="ar-JO"/>
        </w:rPr>
        <w:t xml:space="preserve">: نسبة </w:t>
      </w:r>
      <w:r w:rsidR="00ED52D3">
        <w:rPr>
          <w:rFonts w:ascii="Simplified Arabic" w:hAnsi="Simplified Arabic" w:cs="Simplified Arabic" w:hint="cs"/>
          <w:b/>
          <w:bCs/>
          <w:sz w:val="24"/>
          <w:szCs w:val="24"/>
          <w:rtl/>
          <w:lang w:val="en-GB" w:bidi="ar-JO"/>
        </w:rPr>
        <w:t>الأطفال</w:t>
      </w:r>
      <w:r w:rsidRPr="009C6DD0">
        <w:rPr>
          <w:rFonts w:ascii="Simplified Arabic" w:hAnsi="Simplified Arabic" w:cs="Simplified Arabic" w:hint="cs"/>
          <w:b/>
          <w:bCs/>
          <w:sz w:val="24"/>
          <w:szCs w:val="24"/>
          <w:rtl/>
          <w:lang w:val="en-GB" w:bidi="ar-JO"/>
        </w:rPr>
        <w:t xml:space="preserve"> 36-59 شهرا الملتحقين في بعض اشكال برامج تعليم الطفولة المبكرة في فلسطين حسب بعض الخصائص الخلفية، 2014 </w:t>
      </w:r>
    </w:p>
    <w:p w:rsidR="00F0484E" w:rsidRPr="009C6DD0" w:rsidRDefault="00F0484E" w:rsidP="00F0484E">
      <w:pPr>
        <w:bidi/>
        <w:spacing w:after="0"/>
        <w:ind w:left="357"/>
        <w:jc w:val="center"/>
        <w:rPr>
          <w:rFonts w:ascii="Simplified Arabic" w:hAnsi="Simplified Arabic" w:cs="Simplified Arabic"/>
          <w:b/>
          <w:bCs/>
          <w:sz w:val="24"/>
          <w:szCs w:val="24"/>
          <w:rtl/>
          <w:lang w:val="en-GB"/>
        </w:rPr>
      </w:pPr>
      <w:r w:rsidRPr="009C6DD0">
        <w:rPr>
          <w:rFonts w:ascii="Simplified Arabic" w:hAnsi="Simplified Arabic" w:cs="Simplified Arabic"/>
          <w:b/>
          <w:bCs/>
          <w:noProof/>
          <w:sz w:val="24"/>
          <w:szCs w:val="24"/>
          <w:rtl/>
        </w:rPr>
        <w:drawing>
          <wp:inline distT="0" distB="0" distL="0" distR="0">
            <wp:extent cx="5550020" cy="2309879"/>
            <wp:effectExtent l="19050" t="0" r="12580" b="0"/>
            <wp:docPr id="84"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0484E" w:rsidRPr="000B1D01" w:rsidRDefault="000B1D01" w:rsidP="00551256">
      <w:pPr>
        <w:bidi/>
        <w:rPr>
          <w:rFonts w:ascii="Simplified Arabic" w:hAnsi="Simplified Arabic" w:cs="Simplified Arabic"/>
          <w:sz w:val="18"/>
          <w:szCs w:val="18"/>
          <w:rtl/>
        </w:rPr>
      </w:pPr>
      <w:r>
        <w:rPr>
          <w:rFonts w:hint="cs"/>
          <w:rtl/>
        </w:rPr>
        <w:t xml:space="preserve">           </w:t>
      </w:r>
    </w:p>
    <w:p w:rsidR="000B1D01" w:rsidRDefault="000B1D01" w:rsidP="003F1D98">
      <w:pPr>
        <w:bidi/>
        <w:ind w:left="360"/>
        <w:jc w:val="center"/>
        <w:rPr>
          <w:rFonts w:ascii="Simplified Arabic" w:hAnsi="Simplified Arabic" w:cs="Simplified Arabic"/>
          <w:b/>
          <w:bCs/>
          <w:sz w:val="24"/>
          <w:szCs w:val="24"/>
          <w:rtl/>
          <w:lang w:val="en-GB" w:bidi="ar-JO"/>
        </w:rPr>
      </w:pPr>
    </w:p>
    <w:p w:rsidR="004C59AB" w:rsidRDefault="004C59AB" w:rsidP="004C59AB">
      <w:pPr>
        <w:bidi/>
        <w:ind w:left="360"/>
        <w:jc w:val="center"/>
        <w:rPr>
          <w:rFonts w:ascii="Simplified Arabic" w:hAnsi="Simplified Arabic" w:cs="Simplified Arabic"/>
          <w:b/>
          <w:bCs/>
          <w:sz w:val="24"/>
          <w:szCs w:val="24"/>
          <w:rtl/>
          <w:lang w:val="en-GB" w:bidi="ar-JO"/>
        </w:rPr>
      </w:pPr>
    </w:p>
    <w:p w:rsidR="009C6AEE" w:rsidRDefault="009C6AEE" w:rsidP="009C6AEE">
      <w:pPr>
        <w:bidi/>
        <w:ind w:left="360"/>
        <w:jc w:val="center"/>
        <w:rPr>
          <w:rFonts w:ascii="Simplified Arabic" w:hAnsi="Simplified Arabic" w:cs="Simplified Arabic"/>
          <w:b/>
          <w:bCs/>
          <w:sz w:val="24"/>
          <w:szCs w:val="24"/>
          <w:rtl/>
          <w:lang w:val="en-GB" w:bidi="ar-JO"/>
        </w:rPr>
      </w:pPr>
    </w:p>
    <w:p w:rsidR="00F0484E" w:rsidRPr="009C6DD0" w:rsidRDefault="00F0484E" w:rsidP="009C6AEE">
      <w:pPr>
        <w:bidi/>
        <w:ind w:left="360"/>
        <w:jc w:val="center"/>
        <w:rPr>
          <w:rFonts w:ascii="Simplified Arabic" w:hAnsi="Simplified Arabic" w:cs="Simplified Arabic"/>
          <w:b/>
          <w:bCs/>
          <w:sz w:val="24"/>
          <w:szCs w:val="24"/>
          <w:rtl/>
          <w:lang w:bidi="ar-JO"/>
        </w:rPr>
      </w:pPr>
      <w:r w:rsidRPr="009C6DD0">
        <w:rPr>
          <w:rFonts w:ascii="Simplified Arabic" w:hAnsi="Simplified Arabic" w:cs="Simplified Arabic" w:hint="cs"/>
          <w:b/>
          <w:bCs/>
          <w:sz w:val="24"/>
          <w:szCs w:val="24"/>
          <w:rtl/>
          <w:lang w:val="en-GB" w:bidi="ar-JO"/>
        </w:rPr>
        <w:lastRenderedPageBreak/>
        <w:t xml:space="preserve">شكل </w:t>
      </w:r>
      <w:r w:rsidR="003F1D98" w:rsidRPr="009C6DD0">
        <w:rPr>
          <w:rFonts w:ascii="Simplified Arabic" w:hAnsi="Simplified Arabic" w:cs="Simplified Arabic" w:hint="cs"/>
          <w:b/>
          <w:bCs/>
          <w:sz w:val="24"/>
          <w:szCs w:val="24"/>
          <w:rtl/>
          <w:lang w:val="en-GB" w:bidi="ar-JO"/>
        </w:rPr>
        <w:t>4</w:t>
      </w:r>
      <w:r w:rsidRPr="009C6DD0">
        <w:rPr>
          <w:rFonts w:ascii="Simplified Arabic" w:hAnsi="Simplified Arabic" w:cs="Simplified Arabic" w:hint="cs"/>
          <w:b/>
          <w:bCs/>
          <w:sz w:val="24"/>
          <w:szCs w:val="24"/>
          <w:rtl/>
          <w:lang w:val="en-GB" w:bidi="ar-JO"/>
        </w:rPr>
        <w:t xml:space="preserve">: نسبة </w:t>
      </w:r>
      <w:r w:rsidR="00ED52D3">
        <w:rPr>
          <w:rFonts w:ascii="Simplified Arabic" w:hAnsi="Simplified Arabic" w:cs="Simplified Arabic" w:hint="cs"/>
          <w:b/>
          <w:bCs/>
          <w:sz w:val="24"/>
          <w:szCs w:val="24"/>
          <w:rtl/>
          <w:lang w:val="en-GB" w:bidi="ar-JO"/>
        </w:rPr>
        <w:t>الأطفال</w:t>
      </w:r>
      <w:r w:rsidRPr="009C6DD0">
        <w:rPr>
          <w:rFonts w:ascii="Simplified Arabic" w:hAnsi="Simplified Arabic" w:cs="Simplified Arabic" w:hint="cs"/>
          <w:b/>
          <w:bCs/>
          <w:sz w:val="24"/>
          <w:szCs w:val="24"/>
          <w:rtl/>
          <w:lang w:val="en-GB" w:bidi="ar-JO"/>
        </w:rPr>
        <w:t xml:space="preserve"> 36-59 شهرا الملتحقين في بعض اشكال برامج تعليم الطفولة المبكرة في فلسطين حسب مؤشر الثروة، 2014</w:t>
      </w:r>
    </w:p>
    <w:p w:rsidR="00F0484E" w:rsidRPr="009C6DD0" w:rsidRDefault="00F0484E" w:rsidP="00F0484E">
      <w:pPr>
        <w:bidi/>
        <w:spacing w:after="0"/>
        <w:ind w:left="360"/>
        <w:jc w:val="center"/>
        <w:rPr>
          <w:rFonts w:ascii="Simplified Arabic" w:hAnsi="Simplified Arabic" w:cs="Simplified Arabic"/>
          <w:b/>
          <w:bCs/>
          <w:sz w:val="24"/>
          <w:szCs w:val="24"/>
          <w:lang w:bidi="ar-JO"/>
        </w:rPr>
      </w:pPr>
      <w:r w:rsidRPr="009C6DD0">
        <w:rPr>
          <w:rFonts w:ascii="Simplified Arabic" w:hAnsi="Simplified Arabic" w:cs="Simplified Arabic"/>
          <w:b/>
          <w:bCs/>
          <w:noProof/>
          <w:sz w:val="24"/>
          <w:szCs w:val="24"/>
          <w:rtl/>
        </w:rPr>
        <w:drawing>
          <wp:inline distT="0" distB="0" distL="0" distR="0">
            <wp:extent cx="5509674" cy="2051436"/>
            <wp:effectExtent l="19050" t="0" r="14826" b="5964"/>
            <wp:docPr id="85"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D0D2E" w:rsidRDefault="009C6AEE" w:rsidP="00203A1C">
      <w:pPr>
        <w:bidi/>
        <w:spacing w:after="0"/>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w:t>
      </w:r>
    </w:p>
    <w:p w:rsidR="00657E36" w:rsidRPr="009C6DD0" w:rsidRDefault="00657E36" w:rsidP="00657E36">
      <w:pPr>
        <w:bidi/>
        <w:spacing w:after="0"/>
        <w:jc w:val="both"/>
        <w:rPr>
          <w:rFonts w:ascii="Simplified Arabic" w:hAnsi="Simplified Arabic" w:cs="Simplified Arabic"/>
          <w:sz w:val="18"/>
          <w:szCs w:val="18"/>
          <w:rtl/>
        </w:rPr>
      </w:pPr>
    </w:p>
    <w:p w:rsidR="00437EB2" w:rsidRPr="009C6DD0" w:rsidRDefault="004C59AB" w:rsidP="003A5E47">
      <w:pPr>
        <w:bidi/>
        <w:jc w:val="both"/>
        <w:rPr>
          <w:rFonts w:ascii="Simplified Arabic" w:hAnsi="Simplified Arabic" w:cs="Simplified Arabic"/>
          <w:sz w:val="24"/>
          <w:szCs w:val="24"/>
          <w:rtl/>
          <w:lang w:bidi="ar-EG"/>
        </w:rPr>
      </w:pPr>
      <w:r>
        <w:rPr>
          <w:rFonts w:ascii="Simplified Arabic" w:hAnsi="Simplified Arabic" w:cs="Simplified Arabic" w:hint="cs"/>
          <w:sz w:val="24"/>
          <w:szCs w:val="24"/>
          <w:rtl/>
          <w:lang w:bidi="ar-EG"/>
        </w:rPr>
        <w:t>من جه</w:t>
      </w:r>
      <w:r w:rsidR="00F15A8E">
        <w:rPr>
          <w:rFonts w:ascii="Simplified Arabic" w:hAnsi="Simplified Arabic" w:cs="Simplified Arabic" w:hint="cs"/>
          <w:sz w:val="24"/>
          <w:szCs w:val="24"/>
          <w:rtl/>
          <w:lang w:bidi="ar-EG"/>
        </w:rPr>
        <w:t>ة</w:t>
      </w:r>
      <w:r>
        <w:rPr>
          <w:rFonts w:ascii="Simplified Arabic" w:hAnsi="Simplified Arabic" w:cs="Simplified Arabic" w:hint="cs"/>
          <w:sz w:val="24"/>
          <w:szCs w:val="24"/>
          <w:rtl/>
          <w:lang w:bidi="ar-EG"/>
        </w:rPr>
        <w:t xml:space="preserve"> أخرى </w:t>
      </w:r>
      <w:r w:rsidR="00437EB2" w:rsidRPr="009C6DD0">
        <w:rPr>
          <w:rFonts w:ascii="Simplified Arabic" w:hAnsi="Simplified Arabic" w:cs="Simplified Arabic" w:hint="cs"/>
          <w:sz w:val="24"/>
          <w:szCs w:val="24"/>
          <w:rtl/>
          <w:lang w:bidi="ar-EG"/>
        </w:rPr>
        <w:t>تشير احصاءات وزارة التربية والتعليم للعام 201</w:t>
      </w:r>
      <w:r w:rsidR="005D452C" w:rsidRPr="009C6DD0">
        <w:rPr>
          <w:rFonts w:ascii="Simplified Arabic" w:hAnsi="Simplified Arabic" w:cs="Simplified Arabic" w:hint="cs"/>
          <w:sz w:val="24"/>
          <w:szCs w:val="24"/>
          <w:rtl/>
          <w:lang w:bidi="ar-EG"/>
        </w:rPr>
        <w:t>2</w:t>
      </w:r>
      <w:r w:rsidR="00437EB2" w:rsidRPr="009C6DD0">
        <w:rPr>
          <w:rFonts w:ascii="Simplified Arabic" w:hAnsi="Simplified Arabic" w:cs="Simplified Arabic" w:hint="cs"/>
          <w:sz w:val="24"/>
          <w:szCs w:val="24"/>
          <w:rtl/>
          <w:lang w:bidi="ar-EG"/>
        </w:rPr>
        <w:t>/201</w:t>
      </w:r>
      <w:r w:rsidR="005D452C" w:rsidRPr="009C6DD0">
        <w:rPr>
          <w:rFonts w:ascii="Simplified Arabic" w:hAnsi="Simplified Arabic" w:cs="Simplified Arabic" w:hint="cs"/>
          <w:sz w:val="24"/>
          <w:szCs w:val="24"/>
          <w:rtl/>
          <w:lang w:bidi="ar-EG"/>
        </w:rPr>
        <w:t>3</w:t>
      </w:r>
      <w:r w:rsidR="00437EB2" w:rsidRPr="009C6DD0">
        <w:rPr>
          <w:rFonts w:ascii="Simplified Arabic" w:hAnsi="Simplified Arabic" w:cs="Simplified Arabic" w:hint="cs"/>
          <w:sz w:val="24"/>
          <w:szCs w:val="24"/>
          <w:rtl/>
          <w:lang w:bidi="ar-EG"/>
        </w:rPr>
        <w:t xml:space="preserve"> ان عدد الطلبة لكل شعبة في رياض </w:t>
      </w:r>
      <w:r w:rsidR="00ED52D3">
        <w:rPr>
          <w:rFonts w:ascii="Simplified Arabic" w:hAnsi="Simplified Arabic" w:cs="Simplified Arabic" w:hint="cs"/>
          <w:sz w:val="24"/>
          <w:szCs w:val="24"/>
          <w:rtl/>
          <w:lang w:bidi="ar-EG"/>
        </w:rPr>
        <w:t>الأطفال</w:t>
      </w:r>
      <w:r>
        <w:rPr>
          <w:rFonts w:ascii="Simplified Arabic" w:hAnsi="Simplified Arabic" w:cs="Simplified Arabic" w:hint="cs"/>
          <w:sz w:val="24"/>
          <w:szCs w:val="24"/>
          <w:rtl/>
          <w:lang w:bidi="ar-EG"/>
        </w:rPr>
        <w:t>*</w:t>
      </w:r>
      <w:r w:rsidR="00437EB2" w:rsidRPr="009C6DD0">
        <w:rPr>
          <w:rFonts w:ascii="Simplified Arabic" w:hAnsi="Simplified Arabic" w:cs="Simplified Arabic" w:hint="cs"/>
          <w:sz w:val="24"/>
          <w:szCs w:val="24"/>
          <w:rtl/>
          <w:lang w:bidi="ar-EG"/>
        </w:rPr>
        <w:t xml:space="preserve"> 22.</w:t>
      </w:r>
      <w:r w:rsidR="005D452C" w:rsidRPr="009C6DD0">
        <w:rPr>
          <w:rFonts w:ascii="Simplified Arabic" w:hAnsi="Simplified Arabic" w:cs="Simplified Arabic" w:hint="cs"/>
          <w:sz w:val="24"/>
          <w:szCs w:val="24"/>
          <w:rtl/>
          <w:lang w:bidi="ar-EG"/>
        </w:rPr>
        <w:t>3</w:t>
      </w:r>
      <w:r w:rsidR="00437EB2" w:rsidRPr="009C6DD0">
        <w:rPr>
          <w:rFonts w:ascii="Simplified Arabic" w:hAnsi="Simplified Arabic" w:cs="Simplified Arabic" w:hint="cs"/>
          <w:sz w:val="24"/>
          <w:szCs w:val="24"/>
          <w:rtl/>
          <w:lang w:bidi="ar-EG"/>
        </w:rPr>
        <w:t xml:space="preserve"> في الضفة الغربية و2</w:t>
      </w:r>
      <w:r w:rsidR="005D452C" w:rsidRPr="009C6DD0">
        <w:rPr>
          <w:rFonts w:ascii="Simplified Arabic" w:hAnsi="Simplified Arabic" w:cs="Simplified Arabic" w:hint="cs"/>
          <w:sz w:val="24"/>
          <w:szCs w:val="24"/>
          <w:rtl/>
          <w:lang w:bidi="ar-EG"/>
        </w:rPr>
        <w:t>6</w:t>
      </w:r>
      <w:r w:rsidR="00437EB2" w:rsidRPr="009C6DD0">
        <w:rPr>
          <w:rFonts w:ascii="Simplified Arabic" w:hAnsi="Simplified Arabic" w:cs="Simplified Arabic" w:hint="cs"/>
          <w:sz w:val="24"/>
          <w:szCs w:val="24"/>
          <w:rtl/>
          <w:lang w:bidi="ar-EG"/>
        </w:rPr>
        <w:t>.</w:t>
      </w:r>
      <w:r w:rsidR="005D452C" w:rsidRPr="009C6DD0">
        <w:rPr>
          <w:rFonts w:ascii="Simplified Arabic" w:hAnsi="Simplified Arabic" w:cs="Simplified Arabic" w:hint="cs"/>
          <w:sz w:val="24"/>
          <w:szCs w:val="24"/>
          <w:rtl/>
          <w:lang w:bidi="ar-EG"/>
        </w:rPr>
        <w:t>9</w:t>
      </w:r>
      <w:r w:rsidR="00437EB2" w:rsidRPr="009C6DD0">
        <w:rPr>
          <w:rFonts w:ascii="Simplified Arabic" w:hAnsi="Simplified Arabic" w:cs="Simplified Arabic" w:hint="cs"/>
          <w:sz w:val="24"/>
          <w:szCs w:val="24"/>
          <w:rtl/>
          <w:lang w:bidi="ar-EG"/>
        </w:rPr>
        <w:t xml:space="preserve"> في قطاع غزة</w:t>
      </w:r>
      <w:r w:rsidR="007C0C8E">
        <w:rPr>
          <w:rFonts w:ascii="Simplified Arabic" w:hAnsi="Simplified Arabic" w:cs="Simplified Arabic" w:hint="cs"/>
          <w:sz w:val="24"/>
          <w:szCs w:val="24"/>
          <w:rtl/>
          <w:lang w:bidi="ar-EG"/>
        </w:rPr>
        <w:t>،</w:t>
      </w:r>
      <w:r w:rsidR="00437EB2" w:rsidRPr="009C6DD0">
        <w:rPr>
          <w:rFonts w:ascii="Simplified Arabic" w:hAnsi="Simplified Arabic" w:cs="Simplified Arabic" w:hint="cs"/>
          <w:sz w:val="24"/>
          <w:szCs w:val="24"/>
          <w:rtl/>
          <w:lang w:bidi="ar-EG"/>
        </w:rPr>
        <w:t xml:space="preserve"> بينما يصل عدد الطلبة لكل مربية في الضفة الغربية الى </w:t>
      </w:r>
      <w:r w:rsidR="005D452C" w:rsidRPr="009C6DD0">
        <w:rPr>
          <w:rFonts w:ascii="Simplified Arabic" w:hAnsi="Simplified Arabic" w:cs="Simplified Arabic" w:hint="cs"/>
          <w:sz w:val="24"/>
          <w:szCs w:val="24"/>
          <w:rtl/>
          <w:lang w:bidi="ar-EG"/>
        </w:rPr>
        <w:t>12</w:t>
      </w:r>
      <w:r w:rsidR="00437EB2" w:rsidRPr="009C6DD0">
        <w:rPr>
          <w:rFonts w:ascii="Simplified Arabic" w:hAnsi="Simplified Arabic" w:cs="Simplified Arabic" w:hint="cs"/>
          <w:sz w:val="24"/>
          <w:szCs w:val="24"/>
          <w:rtl/>
          <w:lang w:bidi="ar-EG"/>
        </w:rPr>
        <w:t>.</w:t>
      </w:r>
      <w:r w:rsidR="005D452C" w:rsidRPr="009C6DD0">
        <w:rPr>
          <w:rFonts w:ascii="Simplified Arabic" w:hAnsi="Simplified Arabic" w:cs="Simplified Arabic" w:hint="cs"/>
          <w:sz w:val="24"/>
          <w:szCs w:val="24"/>
          <w:rtl/>
          <w:lang w:bidi="ar-EG"/>
        </w:rPr>
        <w:t>0</w:t>
      </w:r>
      <w:r w:rsidR="00437EB2" w:rsidRPr="009C6DD0">
        <w:rPr>
          <w:rFonts w:ascii="Simplified Arabic" w:hAnsi="Simplified Arabic" w:cs="Simplified Arabic" w:hint="cs"/>
          <w:sz w:val="24"/>
          <w:szCs w:val="24"/>
          <w:rtl/>
          <w:lang w:bidi="ar-EG"/>
        </w:rPr>
        <w:t xml:space="preserve"> مقارنة </w:t>
      </w:r>
      <w:r w:rsidR="00675F03" w:rsidRPr="009C6DD0">
        <w:rPr>
          <w:rFonts w:ascii="Simplified Arabic" w:hAnsi="Simplified Arabic" w:cs="Simplified Arabic" w:hint="cs"/>
          <w:sz w:val="24"/>
          <w:szCs w:val="24"/>
          <w:rtl/>
          <w:lang w:bidi="ar-EG"/>
        </w:rPr>
        <w:t>بـ</w:t>
      </w:r>
      <w:r w:rsidR="00437EB2" w:rsidRPr="009C6DD0">
        <w:rPr>
          <w:rFonts w:ascii="Simplified Arabic" w:hAnsi="Simplified Arabic" w:cs="Simplified Arabic" w:hint="cs"/>
          <w:sz w:val="24"/>
          <w:szCs w:val="24"/>
          <w:rtl/>
          <w:lang w:bidi="ar-EG"/>
        </w:rPr>
        <w:t xml:space="preserve"> </w:t>
      </w:r>
      <w:r w:rsidR="005D452C" w:rsidRPr="009C6DD0">
        <w:rPr>
          <w:rFonts w:ascii="Simplified Arabic" w:hAnsi="Simplified Arabic" w:cs="Simplified Arabic" w:hint="cs"/>
          <w:sz w:val="24"/>
          <w:szCs w:val="24"/>
          <w:rtl/>
          <w:lang w:bidi="ar-EG"/>
        </w:rPr>
        <w:t>17.0</w:t>
      </w:r>
      <w:r w:rsidR="003A5E47">
        <w:rPr>
          <w:rFonts w:ascii="Simplified Arabic" w:hAnsi="Simplified Arabic" w:cs="Simplified Arabic" w:hint="cs"/>
          <w:sz w:val="24"/>
          <w:szCs w:val="24"/>
          <w:rtl/>
          <w:lang w:bidi="ar-EG"/>
        </w:rPr>
        <w:t xml:space="preserve"> في قطاع غزة.</w:t>
      </w:r>
    </w:p>
    <w:p w:rsidR="00437EB2" w:rsidRPr="009C6DD0" w:rsidRDefault="00437EB2" w:rsidP="008E4310">
      <w:pPr>
        <w:tabs>
          <w:tab w:val="center" w:pos="4536"/>
          <w:tab w:val="right" w:pos="9073"/>
        </w:tabs>
        <w:bidi/>
        <w:jc w:val="center"/>
        <w:rPr>
          <w:rFonts w:ascii="Simplified Arabic" w:hAnsi="Simplified Arabic" w:cs="Simplified Arabic"/>
          <w:b/>
          <w:bCs/>
          <w:sz w:val="24"/>
          <w:szCs w:val="24"/>
          <w:rtl/>
          <w:lang w:bidi="ar-EG"/>
        </w:rPr>
      </w:pPr>
      <w:r w:rsidRPr="009C6DD0">
        <w:rPr>
          <w:rFonts w:ascii="Simplified Arabic" w:hAnsi="Simplified Arabic" w:cs="Simplified Arabic" w:hint="cs"/>
          <w:b/>
          <w:bCs/>
          <w:sz w:val="24"/>
          <w:szCs w:val="24"/>
          <w:rtl/>
          <w:lang w:bidi="ar-EG"/>
        </w:rPr>
        <w:t xml:space="preserve">شكل </w:t>
      </w:r>
      <w:r w:rsidR="003F1D98" w:rsidRPr="009C6DD0">
        <w:rPr>
          <w:rFonts w:ascii="Simplified Arabic" w:hAnsi="Simplified Arabic" w:cs="Simplified Arabic" w:hint="cs"/>
          <w:b/>
          <w:bCs/>
          <w:sz w:val="24"/>
          <w:szCs w:val="24"/>
          <w:rtl/>
          <w:lang w:bidi="ar-EG"/>
        </w:rPr>
        <w:t>5</w:t>
      </w:r>
      <w:r w:rsidRPr="009C6DD0">
        <w:rPr>
          <w:rFonts w:ascii="Simplified Arabic" w:hAnsi="Simplified Arabic" w:cs="Simplified Arabic" w:hint="cs"/>
          <w:b/>
          <w:bCs/>
          <w:sz w:val="24"/>
          <w:szCs w:val="24"/>
          <w:rtl/>
          <w:lang w:bidi="ar-EG"/>
        </w:rPr>
        <w:t>:</w:t>
      </w:r>
      <w:r w:rsidR="00BF12B7" w:rsidRPr="009C6DD0">
        <w:rPr>
          <w:rFonts w:ascii="Simplified Arabic" w:hAnsi="Simplified Arabic" w:cs="Simplified Arabic" w:hint="cs"/>
          <w:b/>
          <w:bCs/>
          <w:sz w:val="24"/>
          <w:szCs w:val="24"/>
          <w:rtl/>
          <w:lang w:bidi="ar-EG"/>
        </w:rPr>
        <w:t xml:space="preserve"> معدل الالتحاق الاجمالي </w:t>
      </w:r>
      <w:r w:rsidR="00F2478B" w:rsidRPr="009C6DD0">
        <w:rPr>
          <w:rFonts w:ascii="Simplified Arabic" w:hAnsi="Simplified Arabic" w:cs="Simplified Arabic" w:hint="cs"/>
          <w:b/>
          <w:bCs/>
          <w:sz w:val="24"/>
          <w:szCs w:val="24"/>
          <w:rtl/>
          <w:lang w:bidi="ar-EG"/>
        </w:rPr>
        <w:t xml:space="preserve">في التعليم المبكر بين </w:t>
      </w:r>
      <w:r w:rsidR="00ED52D3">
        <w:rPr>
          <w:rFonts w:ascii="Simplified Arabic" w:hAnsi="Simplified Arabic" w:cs="Simplified Arabic" w:hint="cs"/>
          <w:b/>
          <w:bCs/>
          <w:sz w:val="24"/>
          <w:szCs w:val="24"/>
          <w:rtl/>
          <w:lang w:bidi="ar-EG"/>
        </w:rPr>
        <w:t>الأطفال</w:t>
      </w:r>
      <w:r w:rsidR="00F2478B" w:rsidRPr="009C6DD0">
        <w:rPr>
          <w:rFonts w:ascii="Simplified Arabic" w:hAnsi="Simplified Arabic" w:cs="Simplified Arabic" w:hint="cs"/>
          <w:b/>
          <w:bCs/>
          <w:sz w:val="24"/>
          <w:szCs w:val="24"/>
          <w:rtl/>
          <w:lang w:bidi="ar-EG"/>
        </w:rPr>
        <w:t xml:space="preserve"> 4-5 سنوات</w:t>
      </w:r>
      <w:r w:rsidR="001B3512" w:rsidRPr="009C6DD0">
        <w:rPr>
          <w:rFonts w:ascii="Simplified Arabic" w:hAnsi="Simplified Arabic" w:cs="Simplified Arabic" w:hint="cs"/>
          <w:b/>
          <w:bCs/>
          <w:sz w:val="24"/>
          <w:szCs w:val="24"/>
          <w:rtl/>
          <w:lang w:bidi="ar-EG"/>
        </w:rPr>
        <w:t xml:space="preserve"> حسب الجنس ل</w:t>
      </w:r>
      <w:r w:rsidR="008E4310">
        <w:rPr>
          <w:rFonts w:ascii="Simplified Arabic" w:hAnsi="Simplified Arabic" w:cs="Simplified Arabic" w:hint="cs"/>
          <w:b/>
          <w:bCs/>
          <w:sz w:val="24"/>
          <w:szCs w:val="24"/>
          <w:rtl/>
          <w:lang w:bidi="ar-EG"/>
        </w:rPr>
        <w:t>أ</w:t>
      </w:r>
      <w:r w:rsidR="001B3512" w:rsidRPr="009C6DD0">
        <w:rPr>
          <w:rFonts w:ascii="Simplified Arabic" w:hAnsi="Simplified Arabic" w:cs="Simplified Arabic" w:hint="cs"/>
          <w:b/>
          <w:bCs/>
          <w:sz w:val="24"/>
          <w:szCs w:val="24"/>
          <w:rtl/>
          <w:lang w:bidi="ar-EG"/>
        </w:rPr>
        <w:t>عوام اكا</w:t>
      </w:r>
      <w:r w:rsidR="00BF12B7" w:rsidRPr="009C6DD0">
        <w:rPr>
          <w:rFonts w:ascii="Simplified Arabic" w:hAnsi="Simplified Arabic" w:cs="Simplified Arabic" w:hint="cs"/>
          <w:b/>
          <w:bCs/>
          <w:sz w:val="24"/>
          <w:szCs w:val="24"/>
          <w:rtl/>
          <w:lang w:bidi="ar-EG"/>
        </w:rPr>
        <w:t>ديمية مختارة</w:t>
      </w:r>
    </w:p>
    <w:p w:rsidR="00350DA8" w:rsidRPr="009C6DD0" w:rsidRDefault="00350DA8" w:rsidP="00F60F72">
      <w:pPr>
        <w:tabs>
          <w:tab w:val="center" w:pos="4536"/>
          <w:tab w:val="right" w:pos="9073"/>
        </w:tabs>
        <w:bidi/>
        <w:spacing w:after="0"/>
        <w:jc w:val="center"/>
        <w:rPr>
          <w:rFonts w:ascii="Simplified Arabic" w:hAnsi="Simplified Arabic" w:cs="Simplified Arabic"/>
          <w:b/>
          <w:bCs/>
          <w:sz w:val="24"/>
          <w:szCs w:val="24"/>
          <w:rtl/>
          <w:lang w:bidi="ar-EG"/>
        </w:rPr>
      </w:pPr>
      <w:r w:rsidRPr="009C6DD0">
        <w:rPr>
          <w:rFonts w:ascii="Simplified Arabic" w:hAnsi="Simplified Arabic" w:cs="Simplified Arabic"/>
          <w:b/>
          <w:bCs/>
          <w:noProof/>
          <w:sz w:val="24"/>
          <w:szCs w:val="24"/>
          <w:rtl/>
        </w:rPr>
        <w:drawing>
          <wp:inline distT="0" distB="0" distL="0" distR="0">
            <wp:extent cx="5674384" cy="1984076"/>
            <wp:effectExtent l="19050" t="0" r="21566" b="0"/>
            <wp:docPr id="2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74470" w:rsidRPr="009C6AEE" w:rsidRDefault="009C6AEE" w:rsidP="000120AC">
      <w:pPr>
        <w:bidi/>
        <w:jc w:val="both"/>
        <w:rPr>
          <w:rFonts w:ascii="Simplified Arabic" w:hAnsi="Simplified Arabic" w:cs="Simplified Arabic"/>
          <w:sz w:val="10"/>
          <w:szCs w:val="10"/>
          <w:rtl/>
          <w:lang w:bidi="ar-JO"/>
        </w:rPr>
      </w:pPr>
      <w:r>
        <w:rPr>
          <w:rFonts w:ascii="Simplified Arabic" w:hAnsi="Simplified Arabic" w:cs="Simplified Arabic" w:hint="cs"/>
          <w:sz w:val="18"/>
          <w:szCs w:val="18"/>
          <w:rtl/>
        </w:rPr>
        <w:t xml:space="preserve">       المصدر: </w:t>
      </w:r>
      <w:r w:rsidRPr="009C6DD0">
        <w:rPr>
          <w:rFonts w:ascii="Simplified Arabic" w:hAnsi="Simplified Arabic" w:cs="Simplified Arabic" w:hint="cs"/>
          <w:sz w:val="18"/>
          <w:szCs w:val="18"/>
          <w:rtl/>
        </w:rPr>
        <w:t>قواعد البيانات التربوية. الادارة العامة للتخطيط. وزارة التربية والتعليم.</w:t>
      </w:r>
    </w:p>
    <w:p w:rsidR="004C59AB" w:rsidRDefault="00437EB2" w:rsidP="00CA6159">
      <w:pPr>
        <w:bidi/>
        <w:jc w:val="both"/>
        <w:rPr>
          <w:rFonts w:ascii="Simplified Arabic" w:hAnsi="Simplified Arabic" w:cs="Simplified Arabic"/>
          <w:sz w:val="24"/>
          <w:szCs w:val="24"/>
          <w:rtl/>
          <w:lang w:bidi="ar-JO"/>
        </w:rPr>
      </w:pPr>
      <w:r w:rsidRPr="009C6DD0">
        <w:rPr>
          <w:rFonts w:ascii="Simplified Arabic" w:hAnsi="Simplified Arabic" w:cs="Simplified Arabic" w:hint="cs"/>
          <w:sz w:val="24"/>
          <w:szCs w:val="24"/>
          <w:rtl/>
          <w:lang w:bidi="ar-JO"/>
        </w:rPr>
        <w:t xml:space="preserve">لا يلاحظ وجود فرق كبير بين الالتحاق في مرحلة الطفولة المبكرة </w:t>
      </w:r>
      <w:r w:rsidR="00B400E5" w:rsidRPr="009C6DD0">
        <w:rPr>
          <w:rFonts w:ascii="Simplified Arabic" w:hAnsi="Simplified Arabic" w:cs="Simplified Arabic" w:hint="cs"/>
          <w:sz w:val="24"/>
          <w:szCs w:val="24"/>
          <w:rtl/>
          <w:lang w:bidi="ar-JO"/>
        </w:rPr>
        <w:t>للإناث</w:t>
      </w:r>
      <w:r w:rsidRPr="009C6DD0">
        <w:rPr>
          <w:rFonts w:ascii="Simplified Arabic" w:hAnsi="Simplified Arabic" w:cs="Simplified Arabic" w:hint="cs"/>
          <w:sz w:val="24"/>
          <w:szCs w:val="24"/>
          <w:rtl/>
          <w:lang w:bidi="ar-JO"/>
        </w:rPr>
        <w:t xml:space="preserve"> والذكور، بينما يوجد فرق بين الضفة الغربية وغزة. </w:t>
      </w:r>
      <w:r w:rsidR="00B400E5" w:rsidRPr="009C6DD0">
        <w:rPr>
          <w:rFonts w:ascii="Simplified Arabic" w:hAnsi="Simplified Arabic" w:cs="Simplified Arabic" w:hint="cs"/>
          <w:sz w:val="24"/>
          <w:szCs w:val="24"/>
          <w:rtl/>
          <w:lang w:bidi="ar-JO"/>
        </w:rPr>
        <w:t>إلا</w:t>
      </w:r>
      <w:r w:rsidRPr="009C6DD0">
        <w:rPr>
          <w:rFonts w:ascii="Simplified Arabic" w:hAnsi="Simplified Arabic" w:cs="Simplified Arabic" w:hint="cs"/>
          <w:sz w:val="24"/>
          <w:szCs w:val="24"/>
          <w:rtl/>
          <w:lang w:bidi="ar-JO"/>
        </w:rPr>
        <w:t xml:space="preserve"> أنه وبشكل عام يمكن القول ان هنالك زيادة في نسبة الالتحاق الاجمالي في مرحلة الطفولة المبكرة أو هنالك زيادة في عدد رياض </w:t>
      </w:r>
      <w:r w:rsidR="00ED52D3">
        <w:rPr>
          <w:rFonts w:ascii="Simplified Arabic" w:hAnsi="Simplified Arabic" w:cs="Simplified Arabic" w:hint="cs"/>
          <w:sz w:val="24"/>
          <w:szCs w:val="24"/>
          <w:rtl/>
          <w:lang w:bidi="ar-JO"/>
        </w:rPr>
        <w:t>الأطفال</w:t>
      </w:r>
      <w:r w:rsidRPr="009C6DD0">
        <w:rPr>
          <w:rFonts w:ascii="Simplified Arabic" w:hAnsi="Simplified Arabic" w:cs="Simplified Arabic" w:hint="cs"/>
          <w:sz w:val="24"/>
          <w:szCs w:val="24"/>
          <w:rtl/>
          <w:lang w:bidi="ar-JO"/>
        </w:rPr>
        <w:t xml:space="preserve"> المرخصة بسبب </w:t>
      </w:r>
      <w:r w:rsidR="00CA6159">
        <w:rPr>
          <w:rFonts w:ascii="Simplified Arabic" w:hAnsi="Simplified Arabic" w:cs="Simplified Arabic" w:hint="cs"/>
          <w:sz w:val="24"/>
          <w:szCs w:val="24"/>
          <w:rtl/>
          <w:lang w:bidi="ar-JO"/>
        </w:rPr>
        <w:t>ال</w:t>
      </w:r>
      <w:r w:rsidRPr="009C6DD0">
        <w:rPr>
          <w:rFonts w:ascii="Simplified Arabic" w:hAnsi="Simplified Arabic" w:cs="Simplified Arabic" w:hint="cs"/>
          <w:sz w:val="24"/>
          <w:szCs w:val="24"/>
          <w:rtl/>
          <w:lang w:bidi="ar-JO"/>
        </w:rPr>
        <w:t xml:space="preserve">متابعة </w:t>
      </w:r>
      <w:r w:rsidR="00CA6159">
        <w:rPr>
          <w:rFonts w:ascii="Simplified Arabic" w:hAnsi="Simplified Arabic" w:cs="Simplified Arabic" w:hint="cs"/>
          <w:sz w:val="24"/>
          <w:szCs w:val="24"/>
          <w:rtl/>
          <w:lang w:bidi="ar-JO"/>
        </w:rPr>
        <w:t>المستمرة</w:t>
      </w:r>
      <w:r w:rsidRPr="009C6DD0">
        <w:rPr>
          <w:rFonts w:ascii="Simplified Arabic" w:hAnsi="Simplified Arabic" w:cs="Simplified Arabic" w:hint="cs"/>
          <w:sz w:val="24"/>
          <w:szCs w:val="24"/>
          <w:rtl/>
          <w:lang w:bidi="ar-JO"/>
        </w:rPr>
        <w:t xml:space="preserve"> من قبل وزارة التربية و</w:t>
      </w:r>
      <w:r w:rsidR="00396A8A" w:rsidRPr="009C6DD0">
        <w:rPr>
          <w:rFonts w:ascii="Simplified Arabic" w:hAnsi="Simplified Arabic" w:cs="Simplified Arabic" w:hint="cs"/>
          <w:sz w:val="24"/>
          <w:szCs w:val="24"/>
          <w:rtl/>
          <w:lang w:bidi="ar-JO"/>
        </w:rPr>
        <w:t>التعليم</w:t>
      </w:r>
      <w:r w:rsidR="004C59AB">
        <w:rPr>
          <w:rFonts w:ascii="Simplified Arabic" w:hAnsi="Simplified Arabic" w:cs="Simplified Arabic" w:hint="cs"/>
          <w:sz w:val="24"/>
          <w:szCs w:val="24"/>
          <w:rtl/>
          <w:lang w:bidi="ar-JO"/>
        </w:rPr>
        <w:t>.</w:t>
      </w:r>
    </w:p>
    <w:p w:rsidR="00A84B6D" w:rsidRDefault="00A84B6D" w:rsidP="00A84B6D">
      <w:pPr>
        <w:bidi/>
        <w:jc w:val="both"/>
        <w:rPr>
          <w:rFonts w:ascii="Simplified Arabic" w:hAnsi="Simplified Arabic" w:cs="Simplified Arabic"/>
          <w:sz w:val="24"/>
          <w:szCs w:val="24"/>
          <w:rtl/>
          <w:lang w:bidi="ar-JO"/>
        </w:rPr>
      </w:pPr>
    </w:p>
    <w:p w:rsidR="004C59AB" w:rsidRPr="004C59AB" w:rsidRDefault="00A32819" w:rsidP="004C59AB">
      <w:pPr>
        <w:bidi/>
        <w:jc w:val="both"/>
        <w:rPr>
          <w:rFonts w:ascii="Simplified Arabic" w:hAnsi="Simplified Arabic" w:cs="Simplified Arabic"/>
          <w:sz w:val="24"/>
          <w:szCs w:val="24"/>
          <w:rtl/>
          <w:lang w:bidi="ar-JO"/>
        </w:rPr>
      </w:pPr>
      <w:r>
        <w:rPr>
          <w:rFonts w:ascii="Simplified Arabic" w:hAnsi="Simplified Arabic" w:cs="Simplified Arabic"/>
          <w:noProof/>
          <w:sz w:val="24"/>
          <w:szCs w:val="24"/>
          <w:rtl/>
        </w:rPr>
        <w:pict>
          <v:shape id="_x0000_s1036" type="#_x0000_t202" style="position:absolute;left:0;text-align:left;margin-left:42.55pt;margin-top:2.1pt;width:427.9pt;height:25.15pt;z-index:251679744" stroked="f">
            <v:textbox style="mso-next-textbox:#_x0000_s1036">
              <w:txbxContent>
                <w:p w:rsidR="000A4A04" w:rsidRDefault="000A4A04" w:rsidP="00AD787E">
                  <w:pPr>
                    <w:jc w:val="right"/>
                  </w:pPr>
                  <w:r>
                    <w:rPr>
                      <w:rFonts w:hint="cs"/>
                      <w:rtl/>
                    </w:rPr>
                    <w:t xml:space="preserve">* </w:t>
                  </w:r>
                  <w:r>
                    <w:rPr>
                      <w:rFonts w:ascii="Simplified Arabic" w:hAnsi="Simplified Arabic" w:cs="Simplified Arabic" w:hint="cs"/>
                      <w:sz w:val="18"/>
                      <w:szCs w:val="18"/>
                      <w:rtl/>
                    </w:rPr>
                    <w:t>تمثل رياض الأطفال المرخصة والمسجلة لدى وزارة التربية والتعليم</w:t>
                  </w:r>
                </w:p>
              </w:txbxContent>
            </v:textbox>
          </v:shape>
        </w:pict>
      </w:r>
    </w:p>
    <w:p w:rsidR="00BC43BB" w:rsidRPr="009C6DD0" w:rsidRDefault="00BC43BB" w:rsidP="00C40517">
      <w:pPr>
        <w:bidi/>
        <w:jc w:val="center"/>
        <w:rPr>
          <w:rFonts w:ascii="Simplified Arabic" w:hAnsi="Simplified Arabic" w:cs="Simplified Arabic"/>
          <w:b/>
          <w:bCs/>
          <w:sz w:val="24"/>
          <w:szCs w:val="24"/>
          <w:rtl/>
          <w:lang w:bidi="ar-JO"/>
        </w:rPr>
      </w:pPr>
      <w:r w:rsidRPr="009C6DD0">
        <w:rPr>
          <w:rFonts w:ascii="Simplified Arabic" w:hAnsi="Simplified Arabic" w:cs="Simplified Arabic" w:hint="cs"/>
          <w:b/>
          <w:bCs/>
          <w:sz w:val="24"/>
          <w:szCs w:val="24"/>
          <w:rtl/>
          <w:lang w:bidi="ar-JO"/>
        </w:rPr>
        <w:lastRenderedPageBreak/>
        <w:t xml:space="preserve">شكل </w:t>
      </w:r>
      <w:r w:rsidR="003F1D98" w:rsidRPr="009C6DD0">
        <w:rPr>
          <w:rFonts w:ascii="Simplified Arabic" w:hAnsi="Simplified Arabic" w:cs="Simplified Arabic" w:hint="cs"/>
          <w:b/>
          <w:bCs/>
          <w:sz w:val="24"/>
          <w:szCs w:val="24"/>
          <w:rtl/>
          <w:lang w:bidi="ar-JO"/>
        </w:rPr>
        <w:t>6</w:t>
      </w:r>
      <w:r w:rsidRPr="009C6DD0">
        <w:rPr>
          <w:rFonts w:ascii="Simplified Arabic" w:hAnsi="Simplified Arabic" w:cs="Simplified Arabic" w:hint="cs"/>
          <w:b/>
          <w:bCs/>
          <w:sz w:val="24"/>
          <w:szCs w:val="24"/>
          <w:rtl/>
          <w:lang w:bidi="ar-JO"/>
        </w:rPr>
        <w:t xml:space="preserve">: معدل الالتحاق الاجمالي في رياض </w:t>
      </w:r>
      <w:r w:rsidR="00ED52D3">
        <w:rPr>
          <w:rFonts w:ascii="Simplified Arabic" w:hAnsi="Simplified Arabic" w:cs="Simplified Arabic" w:hint="cs"/>
          <w:b/>
          <w:bCs/>
          <w:sz w:val="24"/>
          <w:szCs w:val="24"/>
          <w:rtl/>
          <w:lang w:bidi="ar-JO"/>
        </w:rPr>
        <w:t>الأطفال</w:t>
      </w:r>
      <w:r w:rsidR="000120AC" w:rsidRPr="009C6DD0">
        <w:rPr>
          <w:rFonts w:ascii="Simplified Arabic" w:hAnsi="Simplified Arabic" w:cs="Simplified Arabic" w:hint="cs"/>
          <w:b/>
          <w:bCs/>
          <w:sz w:val="24"/>
          <w:szCs w:val="24"/>
          <w:rtl/>
          <w:lang w:bidi="ar-JO"/>
        </w:rPr>
        <w:t xml:space="preserve"> </w:t>
      </w:r>
      <w:r w:rsidR="00B400E5" w:rsidRPr="009C6DD0">
        <w:rPr>
          <w:rFonts w:ascii="Simplified Arabic" w:hAnsi="Simplified Arabic" w:cs="Simplified Arabic" w:hint="cs"/>
          <w:b/>
          <w:bCs/>
          <w:sz w:val="24"/>
          <w:szCs w:val="24"/>
          <w:rtl/>
          <w:lang w:bidi="ar-JO"/>
        </w:rPr>
        <w:t>لأعوام</w:t>
      </w:r>
      <w:r w:rsidR="000120AC" w:rsidRPr="009C6DD0">
        <w:rPr>
          <w:rFonts w:ascii="Simplified Arabic" w:hAnsi="Simplified Arabic" w:cs="Simplified Arabic" w:hint="cs"/>
          <w:b/>
          <w:bCs/>
          <w:sz w:val="24"/>
          <w:szCs w:val="24"/>
          <w:rtl/>
          <w:lang w:bidi="ar-JO"/>
        </w:rPr>
        <w:t xml:space="preserve"> اكاديمية مختارة</w:t>
      </w:r>
      <w:r w:rsidRPr="009C6DD0">
        <w:rPr>
          <w:rFonts w:ascii="Simplified Arabic" w:hAnsi="Simplified Arabic" w:cs="Simplified Arabic" w:hint="cs"/>
          <w:b/>
          <w:bCs/>
          <w:sz w:val="24"/>
          <w:szCs w:val="24"/>
          <w:rtl/>
          <w:lang w:bidi="ar-JO"/>
        </w:rPr>
        <w:t xml:space="preserve"> حسب المنطقة</w:t>
      </w:r>
    </w:p>
    <w:p w:rsidR="00957897" w:rsidRPr="009C6DD0" w:rsidRDefault="00957897" w:rsidP="00B957E8">
      <w:pPr>
        <w:bidi/>
        <w:spacing w:after="0"/>
        <w:jc w:val="center"/>
        <w:rPr>
          <w:rFonts w:ascii="Simplified Arabic" w:hAnsi="Simplified Arabic" w:cs="Simplified Arabic"/>
          <w:sz w:val="24"/>
          <w:szCs w:val="24"/>
          <w:rtl/>
          <w:lang w:bidi="ar-JO"/>
        </w:rPr>
      </w:pPr>
      <w:r w:rsidRPr="009C6DD0">
        <w:rPr>
          <w:rFonts w:ascii="Simplified Arabic" w:hAnsi="Simplified Arabic" w:cs="Simplified Arabic"/>
          <w:noProof/>
          <w:sz w:val="24"/>
          <w:szCs w:val="24"/>
          <w:rtl/>
        </w:rPr>
        <w:drawing>
          <wp:inline distT="0" distB="0" distL="0" distR="0">
            <wp:extent cx="5482805" cy="1949569"/>
            <wp:effectExtent l="19050" t="0" r="2264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16303" w:rsidRDefault="000120AC" w:rsidP="00E74470">
      <w:pPr>
        <w:bidi/>
        <w:spacing w:after="0"/>
        <w:rPr>
          <w:rFonts w:ascii="Simplified Arabic" w:hAnsi="Simplified Arabic" w:cs="Simplified Arabic"/>
          <w:sz w:val="18"/>
          <w:szCs w:val="18"/>
          <w:rtl/>
        </w:rPr>
      </w:pPr>
      <w:r w:rsidRPr="009C6DD0">
        <w:rPr>
          <w:rFonts w:ascii="Simplified Arabic" w:hAnsi="Simplified Arabic" w:cs="Simplified Arabic" w:hint="cs"/>
          <w:sz w:val="18"/>
          <w:szCs w:val="18"/>
          <w:rtl/>
        </w:rPr>
        <w:t xml:space="preserve"> </w:t>
      </w:r>
      <w:r w:rsidR="00B50C47" w:rsidRPr="009C6DD0">
        <w:rPr>
          <w:rFonts w:ascii="Simplified Arabic" w:hAnsi="Simplified Arabic" w:cs="Simplified Arabic" w:hint="cs"/>
          <w:sz w:val="18"/>
          <w:szCs w:val="18"/>
          <w:rtl/>
        </w:rPr>
        <w:t xml:space="preserve">     </w:t>
      </w:r>
      <w:r w:rsidR="00F878E6" w:rsidRPr="009C6DD0">
        <w:rPr>
          <w:rFonts w:ascii="Simplified Arabic" w:hAnsi="Simplified Arabic" w:cs="Simplified Arabic" w:hint="cs"/>
          <w:sz w:val="18"/>
          <w:szCs w:val="18"/>
          <w:rtl/>
        </w:rPr>
        <w:t xml:space="preserve">  </w:t>
      </w:r>
      <w:r w:rsidRPr="009C6DD0">
        <w:rPr>
          <w:rFonts w:ascii="Simplified Arabic" w:hAnsi="Simplified Arabic" w:cs="Simplified Arabic" w:hint="cs"/>
          <w:sz w:val="18"/>
          <w:szCs w:val="18"/>
          <w:rtl/>
        </w:rPr>
        <w:t xml:space="preserve"> </w:t>
      </w:r>
      <w:r w:rsidR="00C40517">
        <w:rPr>
          <w:rFonts w:ascii="Simplified Arabic" w:hAnsi="Simplified Arabic" w:cs="Simplified Arabic" w:hint="cs"/>
          <w:sz w:val="18"/>
          <w:szCs w:val="18"/>
          <w:rtl/>
        </w:rPr>
        <w:t xml:space="preserve">المصدر: </w:t>
      </w:r>
      <w:r w:rsidR="00C40517" w:rsidRPr="009C6DD0">
        <w:rPr>
          <w:rFonts w:ascii="Simplified Arabic" w:hAnsi="Simplified Arabic" w:cs="Simplified Arabic" w:hint="cs"/>
          <w:sz w:val="18"/>
          <w:szCs w:val="18"/>
          <w:rtl/>
        </w:rPr>
        <w:t>قواعد البيانات التربوية. الادارة العامة للتخطيط. وزارة التربية والتعليم.</w:t>
      </w:r>
    </w:p>
    <w:p w:rsidR="007D17C2" w:rsidRDefault="007D17C2" w:rsidP="007D17C2">
      <w:pPr>
        <w:bidi/>
        <w:spacing w:after="0"/>
        <w:rPr>
          <w:rFonts w:ascii="Simplified Arabic" w:hAnsi="Simplified Arabic" w:cs="Simplified Arabic"/>
          <w:sz w:val="18"/>
          <w:szCs w:val="18"/>
          <w:rtl/>
        </w:rPr>
      </w:pPr>
    </w:p>
    <w:p w:rsidR="00D1104C" w:rsidRPr="009C6DD0" w:rsidRDefault="001F55B6" w:rsidP="0012279A">
      <w:pPr>
        <w:pStyle w:val="ListParagraph"/>
        <w:bidi/>
        <w:ind w:left="360" w:hanging="377"/>
        <w:rPr>
          <w:rFonts w:ascii="Simplified Arabic" w:hAnsi="Simplified Arabic" w:cs="Simplified Arabic"/>
          <w:b/>
          <w:bCs/>
          <w:sz w:val="24"/>
          <w:szCs w:val="24"/>
        </w:rPr>
      </w:pPr>
      <w:r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D1104C" w:rsidRPr="009C6DD0">
        <w:rPr>
          <w:rFonts w:ascii="Simplified Arabic" w:hAnsi="Simplified Arabic" w:cs="Simplified Arabic"/>
          <w:b/>
          <w:bCs/>
          <w:sz w:val="24"/>
          <w:szCs w:val="24"/>
          <w:rtl/>
        </w:rPr>
        <w:t>معدل الالتحاق</w:t>
      </w:r>
      <w:r w:rsidR="00D1104C" w:rsidRPr="009C6DD0">
        <w:rPr>
          <w:rStyle w:val="FootnoteReference"/>
          <w:rFonts w:ascii="Simplified Arabic" w:hAnsi="Simplified Arabic" w:cs="Simplified Arabic"/>
          <w:b/>
          <w:bCs/>
          <w:sz w:val="24"/>
          <w:szCs w:val="24"/>
          <w:rtl/>
        </w:rPr>
        <w:t xml:space="preserve"> </w:t>
      </w:r>
      <w:r w:rsidR="00D1104C" w:rsidRPr="009C6DD0">
        <w:rPr>
          <w:rStyle w:val="FootnoteReference"/>
          <w:rFonts w:ascii="Simplified Arabic" w:hAnsi="Simplified Arabic" w:cs="Simplified Arabic"/>
          <w:sz w:val="24"/>
          <w:szCs w:val="24"/>
          <w:rtl/>
        </w:rPr>
        <w:footnoteReference w:id="16"/>
      </w:r>
      <w:r w:rsidR="00D1104C" w:rsidRPr="009C6DD0">
        <w:rPr>
          <w:rFonts w:ascii="Simplified Arabic" w:hAnsi="Simplified Arabic" w:cs="Simplified Arabic" w:hint="cs"/>
          <w:sz w:val="24"/>
          <w:szCs w:val="24"/>
          <w:rtl/>
        </w:rPr>
        <w:t xml:space="preserve"> </w:t>
      </w:r>
    </w:p>
    <w:p w:rsidR="00A35708" w:rsidRPr="009C6DD0" w:rsidRDefault="00C47929" w:rsidP="00D071D9">
      <w:pPr>
        <w:pStyle w:val="ListParagraph"/>
        <w:bidi/>
        <w:ind w:left="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تعتمد حسابات معدلات الالتحاق بدرجة كبيرة على التقديرات </w:t>
      </w:r>
      <w:r w:rsidR="00B400E5" w:rsidRPr="009C6DD0">
        <w:rPr>
          <w:rFonts w:ascii="Simplified Arabic" w:hAnsi="Simplified Arabic" w:cs="Simplified Arabic" w:hint="cs"/>
          <w:sz w:val="24"/>
          <w:szCs w:val="24"/>
          <w:rtl/>
        </w:rPr>
        <w:t>والإسقاطات</w:t>
      </w:r>
      <w:r w:rsidRPr="009C6DD0">
        <w:rPr>
          <w:rFonts w:ascii="Simplified Arabic" w:hAnsi="Simplified Arabic" w:cs="Simplified Arabic" w:hint="cs"/>
          <w:sz w:val="24"/>
          <w:szCs w:val="24"/>
          <w:rtl/>
        </w:rPr>
        <w:t xml:space="preserve"> السكانية، وعلى المعلومات الواردة من المعارف الاسرائيلية في القدس، لذا هي عرضة لبعض التغيرات.</w:t>
      </w:r>
      <w:r w:rsidR="00675F0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ل</w:t>
      </w:r>
      <w:r w:rsidR="00033BB6" w:rsidRPr="009C6DD0">
        <w:rPr>
          <w:rFonts w:ascii="Simplified Arabic" w:hAnsi="Simplified Arabic" w:cs="Simplified Arabic" w:hint="cs"/>
          <w:sz w:val="24"/>
          <w:szCs w:val="24"/>
          <w:rtl/>
        </w:rPr>
        <w:t>ا تزال معدلات الالتحاق بالتعليم مرتفعة نسبيا في فلسطين</w:t>
      </w:r>
      <w:r w:rsidR="00083E55" w:rsidRPr="009C6DD0">
        <w:rPr>
          <w:rFonts w:ascii="Simplified Arabic" w:hAnsi="Simplified Arabic" w:cs="Simplified Arabic" w:hint="cs"/>
          <w:sz w:val="24"/>
          <w:szCs w:val="24"/>
          <w:rtl/>
        </w:rPr>
        <w:t xml:space="preserve"> ويعتقد ان النسبة أيضا من الممكن ان تكون أعلى من المحسوب بسبب تقديرات عدد السكان</w:t>
      </w:r>
      <w:r w:rsidR="005455CB" w:rsidRPr="009C6DD0">
        <w:rPr>
          <w:rFonts w:ascii="Simplified Arabic" w:hAnsi="Simplified Arabic" w:cs="Simplified Arabic" w:hint="cs"/>
          <w:sz w:val="24"/>
          <w:szCs w:val="24"/>
          <w:rtl/>
        </w:rPr>
        <w:t xml:space="preserve"> والتي تتأثر بالفصل</w:t>
      </w:r>
      <w:r w:rsidRPr="009C6DD0">
        <w:rPr>
          <w:rFonts w:ascii="Simplified Arabic" w:hAnsi="Simplified Arabic" w:cs="Simplified Arabic" w:hint="cs"/>
          <w:sz w:val="24"/>
          <w:szCs w:val="24"/>
          <w:rtl/>
        </w:rPr>
        <w:t xml:space="preserve"> على الارض</w:t>
      </w:r>
      <w:r w:rsidR="005455CB" w:rsidRPr="009C6DD0">
        <w:rPr>
          <w:rFonts w:ascii="Simplified Arabic" w:hAnsi="Simplified Arabic" w:cs="Simplified Arabic" w:hint="cs"/>
          <w:sz w:val="24"/>
          <w:szCs w:val="24"/>
          <w:rtl/>
        </w:rPr>
        <w:t xml:space="preserve"> بين الضفة الغربية وقطاع غزة والقدس الشرقية من جهة، وواقع وجود عدد كبير ممن هم مسجلون ويحملون الهوية الفلسطينية </w:t>
      </w:r>
      <w:r w:rsidR="00B400E5" w:rsidRPr="009C6DD0">
        <w:rPr>
          <w:rFonts w:ascii="Simplified Arabic" w:hAnsi="Simplified Arabic" w:cs="Simplified Arabic" w:hint="cs"/>
          <w:sz w:val="24"/>
          <w:szCs w:val="24"/>
          <w:rtl/>
        </w:rPr>
        <w:t>إلا</w:t>
      </w:r>
      <w:r w:rsidR="005455CB" w:rsidRPr="009C6DD0">
        <w:rPr>
          <w:rFonts w:ascii="Simplified Arabic" w:hAnsi="Simplified Arabic" w:cs="Simplified Arabic" w:hint="cs"/>
          <w:sz w:val="24"/>
          <w:szCs w:val="24"/>
          <w:rtl/>
        </w:rPr>
        <w:t xml:space="preserve"> انهم يقطنون خارج فلسطين، </w:t>
      </w:r>
      <w:r w:rsidR="00B400E5" w:rsidRPr="009C6DD0">
        <w:rPr>
          <w:rFonts w:ascii="Simplified Arabic" w:hAnsi="Simplified Arabic" w:cs="Simplified Arabic" w:hint="cs"/>
          <w:sz w:val="24"/>
          <w:szCs w:val="24"/>
          <w:rtl/>
        </w:rPr>
        <w:t>بالإضافة</w:t>
      </w:r>
      <w:r w:rsidR="00A35708" w:rsidRPr="009C6DD0">
        <w:rPr>
          <w:rFonts w:ascii="Simplified Arabic" w:hAnsi="Simplified Arabic" w:cs="Simplified Arabic" w:hint="cs"/>
          <w:sz w:val="24"/>
          <w:szCs w:val="24"/>
          <w:rtl/>
        </w:rPr>
        <w:t xml:space="preserve"> الى </w:t>
      </w:r>
      <w:r w:rsidR="005455CB" w:rsidRPr="009C6DD0">
        <w:rPr>
          <w:rFonts w:ascii="Simplified Arabic" w:hAnsi="Simplified Arabic" w:cs="Simplified Arabic" w:hint="cs"/>
          <w:sz w:val="24"/>
          <w:szCs w:val="24"/>
          <w:rtl/>
        </w:rPr>
        <w:t>عدم اكتمال تسجيل الولادات والوفيات في كثير من الاحيان</w:t>
      </w:r>
      <w:r w:rsidR="00033BB6" w:rsidRPr="009C6DD0">
        <w:rPr>
          <w:rFonts w:ascii="Simplified Arabic" w:hAnsi="Simplified Arabic" w:cs="Simplified Arabic" w:hint="cs"/>
          <w:sz w:val="24"/>
          <w:szCs w:val="24"/>
          <w:rtl/>
        </w:rPr>
        <w:t xml:space="preserve">. </w:t>
      </w:r>
    </w:p>
    <w:p w:rsidR="00F878E6" w:rsidRPr="009C6DD0" w:rsidRDefault="00F878E6" w:rsidP="00F878E6">
      <w:pPr>
        <w:pStyle w:val="ListParagraph"/>
        <w:bidi/>
        <w:ind w:left="0"/>
        <w:jc w:val="both"/>
        <w:rPr>
          <w:rFonts w:ascii="Simplified Arabic" w:hAnsi="Simplified Arabic" w:cs="Simplified Arabic"/>
          <w:sz w:val="24"/>
          <w:szCs w:val="24"/>
          <w:rtl/>
        </w:rPr>
      </w:pPr>
    </w:p>
    <w:p w:rsidR="00A207F8" w:rsidRPr="009C6DD0" w:rsidRDefault="00A35708" w:rsidP="005C7B66">
      <w:pPr>
        <w:pStyle w:val="ListParagraph"/>
        <w:bidi/>
        <w:ind w:left="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بشكل عام </w:t>
      </w:r>
      <w:r w:rsidR="00A207F8" w:rsidRPr="009C6DD0">
        <w:rPr>
          <w:rFonts w:ascii="Simplified Arabic" w:hAnsi="Simplified Arabic" w:cs="Simplified Arabic"/>
          <w:sz w:val="24"/>
          <w:szCs w:val="24"/>
          <w:rtl/>
        </w:rPr>
        <w:t>يلاحظ ارتفاع التحاق الإناث بالنظام التعليمي في المرحلة الثانوية مقارنة بالذكور</w:t>
      </w:r>
      <w:r w:rsidR="00A207F8" w:rsidRPr="009C6DD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وفي قطاع غزة مقارنة بالضفة الغربية.</w:t>
      </w:r>
      <w:r w:rsidR="00A207F8" w:rsidRPr="009C6DD0">
        <w:rPr>
          <w:rFonts w:ascii="Simplified Arabic" w:hAnsi="Simplified Arabic" w:cs="Simplified Arabic" w:hint="cs"/>
          <w:sz w:val="24"/>
          <w:szCs w:val="24"/>
          <w:rtl/>
        </w:rPr>
        <w:t xml:space="preserve"> وارتفاع نسبة الالتحاق بين الجنسين </w:t>
      </w:r>
      <w:r w:rsidR="00A207F8" w:rsidRPr="009C6DD0">
        <w:rPr>
          <w:rFonts w:ascii="Simplified Arabic" w:hAnsi="Simplified Arabic" w:cs="Simplified Arabic"/>
          <w:sz w:val="24"/>
          <w:szCs w:val="24"/>
          <w:rtl/>
        </w:rPr>
        <w:t xml:space="preserve">في المرحلة الأساسية </w:t>
      </w:r>
      <w:r w:rsidR="0036197B" w:rsidRPr="009C6DD0">
        <w:rPr>
          <w:rFonts w:ascii="Simplified Arabic" w:hAnsi="Simplified Arabic" w:cs="Simplified Arabic" w:hint="cs"/>
          <w:sz w:val="24"/>
          <w:szCs w:val="24"/>
          <w:rtl/>
        </w:rPr>
        <w:t xml:space="preserve">مقارنة بالمرحلة الثانوية. </w:t>
      </w:r>
      <w:r w:rsidR="00033BB6" w:rsidRPr="009C6DD0">
        <w:rPr>
          <w:rFonts w:ascii="Simplified Arabic" w:hAnsi="Simplified Arabic" w:cs="Simplified Arabic"/>
          <w:sz w:val="24"/>
          <w:szCs w:val="24"/>
          <w:rtl/>
        </w:rPr>
        <w:t>وقد</w:t>
      </w:r>
      <w:r w:rsidR="00D27521" w:rsidRPr="009C6DD0">
        <w:rPr>
          <w:rFonts w:ascii="Simplified Arabic" w:hAnsi="Simplified Arabic" w:cs="Simplified Arabic" w:hint="cs"/>
          <w:sz w:val="24"/>
          <w:szCs w:val="24"/>
          <w:rtl/>
        </w:rPr>
        <w:t xml:space="preserve"> شهد العام الدراسي 201</w:t>
      </w:r>
      <w:r w:rsidR="000B693E" w:rsidRPr="009C6DD0">
        <w:rPr>
          <w:rFonts w:ascii="Simplified Arabic" w:hAnsi="Simplified Arabic" w:cs="Simplified Arabic" w:hint="cs"/>
          <w:sz w:val="24"/>
          <w:szCs w:val="24"/>
          <w:rtl/>
        </w:rPr>
        <w:t>3</w:t>
      </w:r>
      <w:r w:rsidR="00D27521" w:rsidRPr="009C6DD0">
        <w:rPr>
          <w:rFonts w:ascii="Simplified Arabic" w:hAnsi="Simplified Arabic" w:cs="Simplified Arabic" w:hint="cs"/>
          <w:sz w:val="24"/>
          <w:szCs w:val="24"/>
          <w:rtl/>
        </w:rPr>
        <w:t>/201</w:t>
      </w:r>
      <w:r w:rsidR="000B693E" w:rsidRPr="009C6DD0">
        <w:rPr>
          <w:rFonts w:ascii="Simplified Arabic" w:hAnsi="Simplified Arabic" w:cs="Simplified Arabic" w:hint="cs"/>
          <w:sz w:val="24"/>
          <w:szCs w:val="24"/>
          <w:rtl/>
        </w:rPr>
        <w:t>4</w:t>
      </w:r>
      <w:r w:rsidR="00D27521" w:rsidRPr="009C6DD0">
        <w:rPr>
          <w:rFonts w:ascii="Simplified Arabic" w:hAnsi="Simplified Arabic" w:cs="Simplified Arabic" w:hint="cs"/>
          <w:sz w:val="24"/>
          <w:szCs w:val="24"/>
          <w:rtl/>
        </w:rPr>
        <w:t xml:space="preserve"> </w:t>
      </w:r>
      <w:r w:rsidR="00033BB6" w:rsidRPr="009C6DD0">
        <w:rPr>
          <w:rFonts w:ascii="Simplified Arabic" w:hAnsi="Simplified Arabic" w:cs="Simplified Arabic"/>
          <w:sz w:val="24"/>
          <w:szCs w:val="24"/>
          <w:rtl/>
        </w:rPr>
        <w:t>انخف</w:t>
      </w:r>
      <w:r w:rsidR="00D27521" w:rsidRPr="009C6DD0">
        <w:rPr>
          <w:rFonts w:ascii="Simplified Arabic" w:hAnsi="Simplified Arabic" w:cs="Simplified Arabic" w:hint="cs"/>
          <w:sz w:val="24"/>
          <w:szCs w:val="24"/>
          <w:rtl/>
        </w:rPr>
        <w:t>ا</w:t>
      </w:r>
      <w:r w:rsidR="00033BB6" w:rsidRPr="009C6DD0">
        <w:rPr>
          <w:rFonts w:ascii="Simplified Arabic" w:hAnsi="Simplified Arabic" w:cs="Simplified Arabic" w:hint="cs"/>
          <w:sz w:val="24"/>
          <w:szCs w:val="24"/>
          <w:rtl/>
        </w:rPr>
        <w:t>ض</w:t>
      </w:r>
      <w:r w:rsidR="00D27521" w:rsidRPr="009C6DD0">
        <w:rPr>
          <w:rFonts w:ascii="Simplified Arabic" w:hAnsi="Simplified Arabic" w:cs="Simplified Arabic" w:hint="cs"/>
          <w:sz w:val="24"/>
          <w:szCs w:val="24"/>
          <w:rtl/>
        </w:rPr>
        <w:t xml:space="preserve">ا </w:t>
      </w:r>
      <w:r w:rsidR="000B693E" w:rsidRPr="009C6DD0">
        <w:rPr>
          <w:rFonts w:ascii="Simplified Arabic" w:hAnsi="Simplified Arabic" w:cs="Simplified Arabic" w:hint="cs"/>
          <w:sz w:val="24"/>
          <w:szCs w:val="24"/>
          <w:rtl/>
        </w:rPr>
        <w:t>طفيفا</w:t>
      </w:r>
      <w:r w:rsidR="00033BB6" w:rsidRPr="009C6DD0">
        <w:rPr>
          <w:rFonts w:ascii="Simplified Arabic" w:hAnsi="Simplified Arabic" w:cs="Simplified Arabic" w:hint="cs"/>
          <w:sz w:val="24"/>
          <w:szCs w:val="24"/>
          <w:rtl/>
        </w:rPr>
        <w:t xml:space="preserve"> </w:t>
      </w:r>
      <w:r w:rsidR="00D27521" w:rsidRPr="009C6DD0">
        <w:rPr>
          <w:rFonts w:ascii="Simplified Arabic" w:hAnsi="Simplified Arabic" w:cs="Simplified Arabic" w:hint="cs"/>
          <w:sz w:val="24"/>
          <w:szCs w:val="24"/>
          <w:rtl/>
        </w:rPr>
        <w:t>ب</w:t>
      </w:r>
      <w:r w:rsidR="00033BB6" w:rsidRPr="009C6DD0">
        <w:rPr>
          <w:rFonts w:ascii="Simplified Arabic" w:hAnsi="Simplified Arabic" w:cs="Simplified Arabic" w:hint="cs"/>
          <w:sz w:val="24"/>
          <w:szCs w:val="24"/>
          <w:rtl/>
        </w:rPr>
        <w:t>معدل الالتحاق الاجمالي</w:t>
      </w:r>
      <w:r w:rsidR="005455CB" w:rsidRPr="009C6DD0">
        <w:rPr>
          <w:rFonts w:ascii="Simplified Arabic" w:hAnsi="Simplified Arabic" w:cs="Simplified Arabic" w:hint="cs"/>
          <w:sz w:val="24"/>
          <w:szCs w:val="24"/>
          <w:rtl/>
        </w:rPr>
        <w:t xml:space="preserve"> </w:t>
      </w:r>
      <w:r w:rsidR="00A207F8" w:rsidRPr="009C6DD0">
        <w:rPr>
          <w:rFonts w:ascii="Simplified Arabic" w:hAnsi="Simplified Arabic" w:cs="Simplified Arabic"/>
          <w:sz w:val="24"/>
          <w:szCs w:val="24"/>
          <w:rtl/>
        </w:rPr>
        <w:t>بين الذكور</w:t>
      </w:r>
      <w:r w:rsidR="005455CB" w:rsidRPr="009C6DD0">
        <w:rPr>
          <w:rFonts w:ascii="Simplified Arabic" w:hAnsi="Simplified Arabic" w:cs="Simplified Arabic" w:hint="cs"/>
          <w:sz w:val="24"/>
          <w:szCs w:val="24"/>
          <w:rtl/>
        </w:rPr>
        <w:t xml:space="preserve"> في المرحلة الأساسية </w:t>
      </w:r>
      <w:r w:rsidR="00A207F8" w:rsidRPr="009C6DD0">
        <w:rPr>
          <w:rFonts w:ascii="Simplified Arabic" w:hAnsi="Simplified Arabic" w:cs="Simplified Arabic"/>
          <w:sz w:val="24"/>
          <w:szCs w:val="24"/>
          <w:rtl/>
        </w:rPr>
        <w:t xml:space="preserve">مقارنة بالعام </w:t>
      </w:r>
      <w:r w:rsidR="005455CB" w:rsidRPr="009C6DD0">
        <w:rPr>
          <w:rFonts w:ascii="Simplified Arabic" w:hAnsi="Simplified Arabic" w:cs="Simplified Arabic" w:hint="cs"/>
          <w:sz w:val="24"/>
          <w:szCs w:val="24"/>
          <w:rtl/>
        </w:rPr>
        <w:t xml:space="preserve">الدراسي </w:t>
      </w:r>
      <w:r w:rsidR="00A207F8" w:rsidRPr="009C6DD0">
        <w:rPr>
          <w:rFonts w:ascii="Simplified Arabic" w:hAnsi="Simplified Arabic" w:cs="Simplified Arabic"/>
          <w:sz w:val="24"/>
          <w:szCs w:val="24"/>
          <w:rtl/>
        </w:rPr>
        <w:t>200</w:t>
      </w:r>
      <w:r w:rsidR="005455CB" w:rsidRPr="009C6DD0">
        <w:rPr>
          <w:rFonts w:ascii="Simplified Arabic" w:hAnsi="Simplified Arabic" w:cs="Simplified Arabic" w:hint="cs"/>
          <w:sz w:val="24"/>
          <w:szCs w:val="24"/>
          <w:rtl/>
        </w:rPr>
        <w:t>7/2008</w:t>
      </w:r>
      <w:r w:rsidR="00A207F8" w:rsidRPr="009C6DD0">
        <w:rPr>
          <w:rFonts w:ascii="Simplified Arabic" w:hAnsi="Simplified Arabic" w:cs="Simplified Arabic"/>
          <w:sz w:val="24"/>
          <w:szCs w:val="24"/>
          <w:rtl/>
        </w:rPr>
        <w:t>.</w:t>
      </w:r>
      <w:r w:rsidR="002E65F6" w:rsidRPr="009C6DD0">
        <w:rPr>
          <w:rFonts w:ascii="Simplified Arabic" w:hAnsi="Simplified Arabic" w:cs="Simplified Arabic" w:hint="cs"/>
          <w:sz w:val="24"/>
          <w:szCs w:val="24"/>
          <w:rtl/>
        </w:rPr>
        <w:t xml:space="preserve"> </w:t>
      </w:r>
      <w:r w:rsidR="00A207F8" w:rsidRPr="009C6DD0">
        <w:rPr>
          <w:rFonts w:ascii="Simplified Arabic" w:hAnsi="Simplified Arabic" w:cs="Simplified Arabic"/>
          <w:sz w:val="24"/>
          <w:szCs w:val="24"/>
          <w:rtl/>
        </w:rPr>
        <w:t xml:space="preserve"> </w:t>
      </w:r>
      <w:r w:rsidR="00B400E5" w:rsidRPr="009C6DD0">
        <w:rPr>
          <w:rFonts w:ascii="Simplified Arabic" w:hAnsi="Simplified Arabic" w:cs="Simplified Arabic" w:hint="cs"/>
          <w:sz w:val="24"/>
          <w:szCs w:val="24"/>
          <w:rtl/>
        </w:rPr>
        <w:t>إلا</w:t>
      </w:r>
      <w:r w:rsidR="005C5177" w:rsidRPr="009C6DD0">
        <w:rPr>
          <w:rFonts w:ascii="Simplified Arabic" w:hAnsi="Simplified Arabic" w:cs="Simplified Arabic" w:hint="cs"/>
          <w:sz w:val="24"/>
          <w:szCs w:val="24"/>
          <w:rtl/>
        </w:rPr>
        <w:t xml:space="preserve"> ان</w:t>
      </w:r>
      <w:r w:rsidR="005455CB" w:rsidRPr="009C6DD0">
        <w:rPr>
          <w:rFonts w:ascii="Simplified Arabic" w:hAnsi="Simplified Arabic" w:cs="Simplified Arabic" w:hint="cs"/>
          <w:sz w:val="24"/>
          <w:szCs w:val="24"/>
          <w:rtl/>
        </w:rPr>
        <w:t>ه بشكل عام تعتبر</w:t>
      </w:r>
      <w:r w:rsidR="005C5177" w:rsidRPr="009C6DD0">
        <w:rPr>
          <w:rFonts w:ascii="Simplified Arabic" w:hAnsi="Simplified Arabic" w:cs="Simplified Arabic" w:hint="cs"/>
          <w:sz w:val="24"/>
          <w:szCs w:val="24"/>
          <w:rtl/>
        </w:rPr>
        <w:t xml:space="preserve"> التغيرات </w:t>
      </w:r>
      <w:r w:rsidR="005455CB" w:rsidRPr="009C6DD0">
        <w:rPr>
          <w:rFonts w:ascii="Simplified Arabic" w:hAnsi="Simplified Arabic" w:cs="Simplified Arabic" w:hint="cs"/>
          <w:sz w:val="24"/>
          <w:szCs w:val="24"/>
          <w:rtl/>
        </w:rPr>
        <w:t>في معدلات الالتحاق الاجمالي</w:t>
      </w:r>
      <w:r w:rsidR="005C5177" w:rsidRPr="009C6DD0">
        <w:rPr>
          <w:rFonts w:ascii="Simplified Arabic" w:hAnsi="Simplified Arabic" w:cs="Simplified Arabic" w:hint="cs"/>
          <w:sz w:val="24"/>
          <w:szCs w:val="24"/>
          <w:rtl/>
        </w:rPr>
        <w:t xml:space="preserve"> طفيفة وتتأثر بتقديرات السكان</w:t>
      </w:r>
      <w:r w:rsidR="005455CB" w:rsidRPr="009C6DD0">
        <w:rPr>
          <w:rFonts w:ascii="Simplified Arabic" w:hAnsi="Simplified Arabic" w:cs="Simplified Arabic" w:hint="cs"/>
          <w:sz w:val="24"/>
          <w:szCs w:val="24"/>
          <w:rtl/>
        </w:rPr>
        <w:t xml:space="preserve"> </w:t>
      </w:r>
      <w:r w:rsidR="00B400E5" w:rsidRPr="009C6DD0">
        <w:rPr>
          <w:rFonts w:ascii="Simplified Arabic" w:hAnsi="Simplified Arabic" w:cs="Simplified Arabic" w:hint="cs"/>
          <w:sz w:val="24"/>
          <w:szCs w:val="24"/>
          <w:rtl/>
        </w:rPr>
        <w:t>والأخطاء</w:t>
      </w:r>
      <w:r w:rsidR="005455CB" w:rsidRPr="009C6DD0">
        <w:rPr>
          <w:rFonts w:ascii="Simplified Arabic" w:hAnsi="Simplified Arabic" w:cs="Simplified Arabic" w:hint="cs"/>
          <w:sz w:val="24"/>
          <w:szCs w:val="24"/>
          <w:rtl/>
        </w:rPr>
        <w:t xml:space="preserve"> الهامشية الاحصائية</w:t>
      </w:r>
      <w:r w:rsidR="00A207F8" w:rsidRPr="009C6DD0">
        <w:rPr>
          <w:rFonts w:ascii="Simplified Arabic" w:hAnsi="Simplified Arabic" w:cs="Simplified Arabic"/>
          <w:sz w:val="24"/>
          <w:szCs w:val="24"/>
          <w:rtl/>
        </w:rPr>
        <w:t>.</w:t>
      </w:r>
      <w:r w:rsidR="002E65F6" w:rsidRPr="009C6DD0">
        <w:rPr>
          <w:rFonts w:ascii="Simplified Arabic" w:hAnsi="Simplified Arabic" w:cs="Simplified Arabic" w:hint="cs"/>
          <w:sz w:val="24"/>
          <w:szCs w:val="24"/>
          <w:rtl/>
        </w:rPr>
        <w:t xml:space="preserve"> </w:t>
      </w:r>
      <w:r w:rsidR="00A207F8" w:rsidRPr="009C6DD0">
        <w:rPr>
          <w:rFonts w:ascii="Simplified Arabic" w:hAnsi="Simplified Arabic" w:cs="Simplified Arabic"/>
          <w:sz w:val="24"/>
          <w:szCs w:val="24"/>
          <w:rtl/>
        </w:rPr>
        <w:t xml:space="preserve"> أما الالتحاق الاجمالي في رياض </w:t>
      </w:r>
      <w:r w:rsidR="00ED52D3">
        <w:rPr>
          <w:rFonts w:ascii="Simplified Arabic" w:hAnsi="Simplified Arabic" w:cs="Simplified Arabic"/>
          <w:sz w:val="24"/>
          <w:szCs w:val="24"/>
          <w:rtl/>
        </w:rPr>
        <w:t>الأطفال</w:t>
      </w:r>
      <w:r w:rsidR="00A207F8" w:rsidRPr="009C6DD0">
        <w:rPr>
          <w:rFonts w:ascii="Simplified Arabic" w:hAnsi="Simplified Arabic" w:cs="Simplified Arabic"/>
          <w:sz w:val="24"/>
          <w:szCs w:val="24"/>
          <w:rtl/>
        </w:rPr>
        <w:t xml:space="preserve"> فقد ارتفع بين الذكور والإناث، </w:t>
      </w:r>
      <w:r w:rsidR="0036197B" w:rsidRPr="009C6DD0">
        <w:rPr>
          <w:rFonts w:ascii="Simplified Arabic" w:hAnsi="Simplified Arabic" w:cs="Simplified Arabic" w:hint="cs"/>
          <w:sz w:val="24"/>
          <w:szCs w:val="24"/>
          <w:rtl/>
        </w:rPr>
        <w:t>حيث</w:t>
      </w:r>
      <w:r w:rsidR="00A207F8" w:rsidRPr="009C6DD0">
        <w:rPr>
          <w:rFonts w:ascii="Simplified Arabic" w:hAnsi="Simplified Arabic" w:cs="Simplified Arabic"/>
          <w:sz w:val="24"/>
          <w:szCs w:val="24"/>
          <w:rtl/>
        </w:rPr>
        <w:t xml:space="preserve"> أنها </w:t>
      </w:r>
      <w:r w:rsidR="0036197B" w:rsidRPr="009C6DD0">
        <w:rPr>
          <w:rFonts w:ascii="Simplified Arabic" w:hAnsi="Simplified Arabic" w:cs="Simplified Arabic" w:hint="cs"/>
          <w:sz w:val="24"/>
          <w:szCs w:val="24"/>
          <w:rtl/>
        </w:rPr>
        <w:t xml:space="preserve">تعدت </w:t>
      </w:r>
      <w:r w:rsidR="00A207F8" w:rsidRPr="009C6DD0">
        <w:rPr>
          <w:rFonts w:ascii="Simplified Arabic" w:hAnsi="Simplified Arabic" w:cs="Simplified Arabic"/>
          <w:sz w:val="24"/>
          <w:szCs w:val="24"/>
          <w:rtl/>
        </w:rPr>
        <w:t>50%</w:t>
      </w:r>
      <w:r w:rsidR="0036197B" w:rsidRPr="009C6DD0">
        <w:rPr>
          <w:rFonts w:ascii="Simplified Arabic" w:hAnsi="Simplified Arabic" w:cs="Simplified Arabic" w:hint="cs"/>
          <w:sz w:val="24"/>
          <w:szCs w:val="24"/>
          <w:rtl/>
        </w:rPr>
        <w:t xml:space="preserve"> بقليل</w:t>
      </w:r>
      <w:r w:rsidR="00A207F8" w:rsidRPr="009C6DD0">
        <w:rPr>
          <w:rFonts w:ascii="Simplified Arabic" w:hAnsi="Simplified Arabic" w:cs="Simplified Arabic"/>
          <w:sz w:val="24"/>
          <w:szCs w:val="24"/>
          <w:rtl/>
        </w:rPr>
        <w:t>.</w:t>
      </w:r>
      <w:r w:rsidR="00A207F8" w:rsidRPr="009C6DD0">
        <w:rPr>
          <w:rFonts w:ascii="Simplified Arabic" w:hAnsi="Simplified Arabic" w:cs="Simplified Arabic" w:hint="cs"/>
          <w:sz w:val="24"/>
          <w:szCs w:val="24"/>
          <w:rtl/>
        </w:rPr>
        <w:t xml:space="preserve"> </w:t>
      </w:r>
    </w:p>
    <w:p w:rsidR="00CD512A" w:rsidRPr="009C6DD0" w:rsidRDefault="00CD512A" w:rsidP="00FB5A7E">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ويعتبر معدل الالتحاق الصافي مؤشرا أكثر دقة من حيث انه يعبر عن نسبة الالتحاق في فئة عمرية محددة (6- 15 سنة).</w:t>
      </w:r>
      <w:r w:rsidR="002E65F6"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أما الاجمالي فيضم أيضا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الملتحقين في فئات عمرية أكبر، لذا في العادة يكون معدل الالتحاق الصافي أقل من معدل الالتحاق الاجمالي. </w:t>
      </w:r>
      <w:r w:rsidR="008B1EA2" w:rsidRPr="009C6DD0">
        <w:rPr>
          <w:rFonts w:ascii="Simplified Arabic" w:hAnsi="Simplified Arabic" w:cs="Simplified Arabic" w:hint="cs"/>
          <w:sz w:val="24"/>
          <w:szCs w:val="24"/>
          <w:rtl/>
        </w:rPr>
        <w:t xml:space="preserve"> </w:t>
      </w:r>
      <w:r w:rsidR="00B400E5" w:rsidRPr="009C6DD0">
        <w:rPr>
          <w:rFonts w:ascii="Simplified Arabic" w:hAnsi="Simplified Arabic" w:cs="Simplified Arabic" w:hint="cs"/>
          <w:sz w:val="24"/>
          <w:szCs w:val="24"/>
          <w:rtl/>
        </w:rPr>
        <w:t>إلا</w:t>
      </w:r>
      <w:r w:rsidRPr="009C6DD0">
        <w:rPr>
          <w:rFonts w:ascii="Simplified Arabic" w:hAnsi="Simplified Arabic" w:cs="Simplified Arabic" w:hint="cs"/>
          <w:sz w:val="24"/>
          <w:szCs w:val="24"/>
          <w:rtl/>
        </w:rPr>
        <w:t xml:space="preserve"> انه سيتم اعتماد معدلات الالتحاق الاجمالية لتدل على جميع من هم في النظام التعليمي.</w:t>
      </w:r>
      <w:r w:rsidR="002E65F6"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إلا أن هذه النسب لا تعكس</w:t>
      </w:r>
      <w:r w:rsidRPr="009C6DD0">
        <w:rPr>
          <w:rFonts w:ascii="Simplified Arabic" w:hAnsi="Simplified Arabic" w:cs="Simplified Arabic" w:hint="cs"/>
          <w:sz w:val="24"/>
          <w:szCs w:val="24"/>
          <w:rtl/>
        </w:rPr>
        <w:t xml:space="preserve">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غير </w:t>
      </w:r>
      <w:r w:rsidRPr="009C6DD0">
        <w:rPr>
          <w:rFonts w:ascii="Simplified Arabic" w:hAnsi="Simplified Arabic" w:cs="Simplified Arabic" w:hint="cs"/>
          <w:sz w:val="24"/>
          <w:szCs w:val="24"/>
          <w:rtl/>
        </w:rPr>
        <w:t>ال</w:t>
      </w:r>
      <w:r w:rsidRPr="009C6DD0">
        <w:rPr>
          <w:rFonts w:ascii="Simplified Arabic" w:hAnsi="Simplified Arabic" w:cs="Simplified Arabic"/>
          <w:sz w:val="24"/>
          <w:szCs w:val="24"/>
          <w:rtl/>
        </w:rPr>
        <w:t>ملتحقين بالنظام التعليمي وأماكن تواجدهم وأسباب عدم الالتحاق لمتابعتهم وتقديم الخدمات التعليمية لهم.</w:t>
      </w:r>
      <w:r w:rsidR="002E65F6"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حيث يعتبر التعليم الأساسي في فلسطين إلزاميا وفق القانون.</w:t>
      </w:r>
      <w:r w:rsidR="002E65F6"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إلا أن الوزارة لا تملك بعد آليات لمتابعة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في عمر الالتحاق وغير </w:t>
      </w:r>
      <w:r w:rsidRPr="009C6DD0">
        <w:rPr>
          <w:rFonts w:ascii="Simplified Arabic" w:hAnsi="Simplified Arabic" w:cs="Simplified Arabic" w:hint="cs"/>
          <w:sz w:val="24"/>
          <w:szCs w:val="24"/>
          <w:rtl/>
        </w:rPr>
        <w:t>ال</w:t>
      </w:r>
      <w:r w:rsidRPr="009C6DD0">
        <w:rPr>
          <w:rFonts w:ascii="Simplified Arabic" w:hAnsi="Simplified Arabic" w:cs="Simplified Arabic"/>
          <w:sz w:val="24"/>
          <w:szCs w:val="24"/>
          <w:rtl/>
        </w:rPr>
        <w:t>ملتحقين في النظام التعليمي، وإلزام الأوصياء عليهم</w:t>
      </w:r>
      <w:r w:rsidRPr="009C6DD0">
        <w:rPr>
          <w:rFonts w:ascii="Simplified Arabic" w:hAnsi="Simplified Arabic" w:cs="Simplified Arabic" w:hint="cs"/>
          <w:sz w:val="24"/>
          <w:szCs w:val="24"/>
          <w:rtl/>
        </w:rPr>
        <w:t xml:space="preserve"> ومحاسبتهم</w:t>
      </w:r>
      <w:r w:rsidRPr="009C6DD0">
        <w:rPr>
          <w:rFonts w:ascii="Simplified Arabic" w:hAnsi="Simplified Arabic" w:cs="Simplified Arabic"/>
          <w:sz w:val="24"/>
          <w:szCs w:val="24"/>
          <w:rtl/>
        </w:rPr>
        <w:t xml:space="preserve">. </w:t>
      </w:r>
    </w:p>
    <w:p w:rsidR="005638B3" w:rsidRPr="009C6DD0" w:rsidRDefault="00D92CA9" w:rsidP="003F67CD">
      <w:pPr>
        <w:pStyle w:val="ListParagraph"/>
        <w:bidi/>
        <w:ind w:left="360"/>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شكل</w:t>
      </w:r>
      <w:r w:rsidR="00501DA2" w:rsidRPr="009C6DD0">
        <w:rPr>
          <w:rFonts w:ascii="Simplified Arabic" w:hAnsi="Simplified Arabic" w:cs="Simplified Arabic" w:hint="cs"/>
          <w:b/>
          <w:bCs/>
          <w:sz w:val="24"/>
          <w:szCs w:val="24"/>
          <w:rtl/>
        </w:rPr>
        <w:t xml:space="preserve"> </w:t>
      </w:r>
      <w:r w:rsidR="003F1D98" w:rsidRPr="009C6DD0">
        <w:rPr>
          <w:rFonts w:ascii="Simplified Arabic" w:hAnsi="Simplified Arabic" w:cs="Simplified Arabic" w:hint="cs"/>
          <w:b/>
          <w:bCs/>
          <w:sz w:val="24"/>
          <w:szCs w:val="24"/>
          <w:rtl/>
        </w:rPr>
        <w:t>7</w:t>
      </w:r>
      <w:r w:rsidR="00501DA2" w:rsidRPr="009C6DD0">
        <w:rPr>
          <w:rFonts w:ascii="Simplified Arabic" w:hAnsi="Simplified Arabic" w:cs="Simplified Arabic" w:hint="cs"/>
          <w:b/>
          <w:bCs/>
          <w:sz w:val="24"/>
          <w:szCs w:val="24"/>
          <w:rtl/>
        </w:rPr>
        <w:t>:</w:t>
      </w:r>
      <w:r w:rsidR="005638B3" w:rsidRPr="009C6DD0">
        <w:rPr>
          <w:rFonts w:ascii="Simplified Arabic" w:hAnsi="Simplified Arabic" w:cs="Simplified Arabic" w:hint="cs"/>
          <w:b/>
          <w:bCs/>
          <w:sz w:val="24"/>
          <w:szCs w:val="24"/>
          <w:rtl/>
        </w:rPr>
        <w:t xml:space="preserve"> معدلات الالتحاق الاجمالية حسب المرحلة والمنطقة والجنس </w:t>
      </w:r>
      <w:r w:rsidR="00B400E5">
        <w:rPr>
          <w:rFonts w:ascii="Simplified Arabic" w:hAnsi="Simplified Arabic" w:cs="Simplified Arabic" w:hint="cs"/>
          <w:b/>
          <w:bCs/>
          <w:sz w:val="24"/>
          <w:szCs w:val="24"/>
          <w:rtl/>
        </w:rPr>
        <w:t>للأ</w:t>
      </w:r>
      <w:r w:rsidR="00B400E5" w:rsidRPr="009C6DD0">
        <w:rPr>
          <w:rFonts w:ascii="Simplified Arabic" w:hAnsi="Simplified Arabic" w:cs="Simplified Arabic" w:hint="cs"/>
          <w:b/>
          <w:bCs/>
          <w:sz w:val="24"/>
          <w:szCs w:val="24"/>
          <w:rtl/>
        </w:rPr>
        <w:t>عوام</w:t>
      </w:r>
      <w:r w:rsidR="006C43BA" w:rsidRPr="009C6DD0">
        <w:rPr>
          <w:rFonts w:ascii="Simplified Arabic" w:hAnsi="Simplified Arabic" w:cs="Simplified Arabic" w:hint="cs"/>
          <w:b/>
          <w:bCs/>
          <w:sz w:val="24"/>
          <w:szCs w:val="24"/>
          <w:rtl/>
        </w:rPr>
        <w:t xml:space="preserve"> </w:t>
      </w:r>
      <w:r w:rsidR="003F67CD">
        <w:rPr>
          <w:rFonts w:ascii="Simplified Arabic" w:hAnsi="Simplified Arabic" w:cs="Simplified Arabic" w:hint="cs"/>
          <w:b/>
          <w:bCs/>
          <w:sz w:val="24"/>
          <w:szCs w:val="24"/>
          <w:rtl/>
        </w:rPr>
        <w:t>الاكاديمية (2007/2008-2013/2014)</w:t>
      </w:r>
    </w:p>
    <w:p w:rsidR="000D5493" w:rsidRPr="009C6DD0" w:rsidRDefault="00D27521" w:rsidP="007D17C2">
      <w:pPr>
        <w:bidi/>
        <w:spacing w:after="0"/>
        <w:jc w:val="center"/>
        <w:rPr>
          <w:rFonts w:ascii="Simplified Arabic" w:hAnsi="Simplified Arabic" w:cs="Simplified Arabic"/>
          <w:sz w:val="24"/>
          <w:szCs w:val="24"/>
          <w:rtl/>
        </w:rPr>
      </w:pPr>
      <w:r w:rsidRPr="009C6DD0">
        <w:rPr>
          <w:rFonts w:ascii="Simplified Arabic" w:hAnsi="Simplified Arabic" w:cs="Simplified Arabic"/>
          <w:noProof/>
          <w:sz w:val="24"/>
          <w:szCs w:val="24"/>
          <w:rtl/>
        </w:rPr>
        <w:drawing>
          <wp:inline distT="0" distB="0" distL="0" distR="0">
            <wp:extent cx="5984935" cy="3388911"/>
            <wp:effectExtent l="19050" t="0" r="15815" b="1989"/>
            <wp:docPr id="8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3C4BF0" w:rsidRDefault="00A20B8F" w:rsidP="003C4BF0">
      <w:pPr>
        <w:bidi/>
        <w:spacing w:after="0"/>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5B4418" w:rsidRPr="005B4418">
        <w:rPr>
          <w:rFonts w:ascii="Simplified Arabic" w:hAnsi="Simplified Arabic" w:cs="Simplified Arabic" w:hint="cs"/>
          <w:sz w:val="18"/>
          <w:szCs w:val="18"/>
          <w:rtl/>
        </w:rPr>
        <w:t>المصدر:</w:t>
      </w:r>
      <w:r w:rsidR="005B4418">
        <w:rPr>
          <w:rFonts w:ascii="Simplified Arabic" w:hAnsi="Simplified Arabic" w:cs="Simplified Arabic" w:hint="cs"/>
          <w:sz w:val="20"/>
          <w:szCs w:val="20"/>
          <w:rtl/>
        </w:rPr>
        <w:t xml:space="preserve"> </w:t>
      </w:r>
      <w:r w:rsidR="005B4418" w:rsidRPr="009C6DD0">
        <w:rPr>
          <w:rFonts w:ascii="Simplified Arabic" w:hAnsi="Simplified Arabic" w:cs="Simplified Arabic" w:hint="cs"/>
          <w:sz w:val="18"/>
          <w:szCs w:val="18"/>
          <w:rtl/>
        </w:rPr>
        <w:t>قواعد البيانات التربوية. الادارة العامة للتخطيط. وزارة التربية والتعليم.</w:t>
      </w:r>
    </w:p>
    <w:p w:rsidR="005B4418" w:rsidRPr="009C6DD0" w:rsidRDefault="005B4418" w:rsidP="005B4418">
      <w:pPr>
        <w:bidi/>
        <w:spacing w:after="0"/>
        <w:rPr>
          <w:rFonts w:ascii="Simplified Arabic" w:hAnsi="Simplified Arabic" w:cs="Simplified Arabic"/>
          <w:sz w:val="20"/>
          <w:szCs w:val="20"/>
          <w:rtl/>
        </w:rPr>
      </w:pPr>
    </w:p>
    <w:p w:rsidR="00D54FC0" w:rsidRPr="003A1065" w:rsidRDefault="003C4BF0" w:rsidP="009C43A0">
      <w:pPr>
        <w:bidi/>
        <w:jc w:val="both"/>
        <w:rPr>
          <w:rFonts w:ascii="Simplified Arabic" w:hAnsi="Simplified Arabic" w:cs="Simplified Arabic"/>
          <w:sz w:val="24"/>
          <w:szCs w:val="24"/>
          <w:rtl/>
        </w:rPr>
      </w:pPr>
      <w:r w:rsidRPr="003A1065">
        <w:rPr>
          <w:rFonts w:ascii="Simplified Arabic" w:hAnsi="Simplified Arabic" w:cs="Simplified Arabic"/>
          <w:sz w:val="24"/>
          <w:szCs w:val="24"/>
          <w:rtl/>
        </w:rPr>
        <w:t>بلغ معدل البقاء حتى الصف الخامس</w:t>
      </w:r>
      <w:r w:rsidRPr="003A1065">
        <w:rPr>
          <w:rFonts w:ascii="Simplified Arabic" w:hAnsi="Simplified Arabic" w:cs="Simplified Arabic" w:hint="cs"/>
          <w:sz w:val="24"/>
          <w:szCs w:val="24"/>
          <w:rtl/>
        </w:rPr>
        <w:t xml:space="preserve"> 98.3% في العام 2013 دون وجود فرق يذكر بين الذكور </w:t>
      </w:r>
      <w:r w:rsidR="00B400E5" w:rsidRPr="003A1065">
        <w:rPr>
          <w:rFonts w:ascii="Simplified Arabic" w:hAnsi="Simplified Arabic" w:cs="Simplified Arabic" w:hint="cs"/>
          <w:sz w:val="24"/>
          <w:szCs w:val="24"/>
          <w:rtl/>
        </w:rPr>
        <w:t>والإناث</w:t>
      </w:r>
      <w:r w:rsidR="00B66D10" w:rsidRPr="003A1065">
        <w:rPr>
          <w:rFonts w:ascii="Simplified Arabic" w:hAnsi="Simplified Arabic" w:cs="Simplified Arabic" w:hint="cs"/>
          <w:sz w:val="24"/>
          <w:szCs w:val="24"/>
          <w:rtl/>
        </w:rPr>
        <w:t xml:space="preserve"> </w:t>
      </w:r>
      <w:r w:rsidR="001102BC">
        <w:rPr>
          <w:rFonts w:ascii="Simplified Arabic" w:hAnsi="Simplified Arabic" w:cs="Simplified Arabic" w:hint="cs"/>
          <w:sz w:val="24"/>
          <w:szCs w:val="24"/>
          <w:rtl/>
        </w:rPr>
        <w:t>و</w:t>
      </w:r>
      <w:r w:rsidR="00B66D10" w:rsidRPr="003A1065">
        <w:rPr>
          <w:rFonts w:ascii="Simplified Arabic" w:hAnsi="Simplified Arabic" w:cs="Simplified Arabic" w:hint="cs"/>
          <w:sz w:val="24"/>
          <w:szCs w:val="24"/>
          <w:rtl/>
        </w:rPr>
        <w:t>دون تغير يذكر</w:t>
      </w:r>
      <w:r w:rsidR="00656FBA" w:rsidRPr="003A1065">
        <w:rPr>
          <w:rFonts w:ascii="Simplified Arabic" w:hAnsi="Simplified Arabic" w:cs="Simplified Arabic" w:hint="cs"/>
          <w:sz w:val="24"/>
          <w:szCs w:val="24"/>
          <w:rtl/>
        </w:rPr>
        <w:t xml:space="preserve"> مقارنة بالعام 2012. </w:t>
      </w:r>
      <w:r w:rsidRPr="003A1065">
        <w:rPr>
          <w:rFonts w:ascii="Simplified Arabic" w:hAnsi="Simplified Arabic" w:cs="Simplified Arabic"/>
          <w:sz w:val="24"/>
          <w:szCs w:val="24"/>
          <w:rtl/>
        </w:rPr>
        <w:t>أما معد</w:t>
      </w:r>
      <w:r w:rsidRPr="003A1065">
        <w:rPr>
          <w:rFonts w:ascii="Simplified Arabic" w:hAnsi="Simplified Arabic" w:cs="Simplified Arabic" w:hint="cs"/>
          <w:sz w:val="24"/>
          <w:szCs w:val="24"/>
          <w:rtl/>
        </w:rPr>
        <w:t>ل</w:t>
      </w:r>
      <w:r w:rsidRPr="003A1065">
        <w:rPr>
          <w:rFonts w:ascii="Simplified Arabic" w:hAnsi="Simplified Arabic" w:cs="Simplified Arabic"/>
          <w:sz w:val="24"/>
          <w:szCs w:val="24"/>
          <w:rtl/>
        </w:rPr>
        <w:t xml:space="preserve"> البقاء حتى الصف العاشر فيقدر ب</w:t>
      </w:r>
      <w:r w:rsidR="009C43A0">
        <w:rPr>
          <w:rFonts w:ascii="Simplified Arabic" w:hAnsi="Simplified Arabic" w:cs="Simplified Arabic" w:hint="cs"/>
          <w:sz w:val="24"/>
          <w:szCs w:val="24"/>
          <w:rtl/>
        </w:rPr>
        <w:t>ــ</w:t>
      </w:r>
      <w:r w:rsidRPr="003A1065">
        <w:rPr>
          <w:rFonts w:ascii="Simplified Arabic" w:hAnsi="Simplified Arabic" w:cs="Simplified Arabic" w:hint="cs"/>
          <w:sz w:val="24"/>
          <w:szCs w:val="24"/>
          <w:rtl/>
        </w:rPr>
        <w:t xml:space="preserve"> 83.7</w:t>
      </w:r>
      <w:r w:rsidRPr="003A1065">
        <w:rPr>
          <w:rFonts w:ascii="Simplified Arabic" w:hAnsi="Simplified Arabic" w:cs="Simplified Arabic"/>
          <w:sz w:val="24"/>
          <w:szCs w:val="24"/>
          <w:rtl/>
        </w:rPr>
        <w:t>%، وبين الاناث</w:t>
      </w:r>
      <w:r w:rsidRPr="003A1065">
        <w:rPr>
          <w:rFonts w:ascii="Simplified Arabic" w:hAnsi="Simplified Arabic" w:cs="Simplified Arabic" w:hint="cs"/>
          <w:sz w:val="24"/>
          <w:szCs w:val="24"/>
          <w:rtl/>
        </w:rPr>
        <w:t xml:space="preserve"> </w:t>
      </w:r>
      <w:r w:rsidR="001F7BD4">
        <w:rPr>
          <w:rFonts w:ascii="Simplified Arabic" w:hAnsi="Simplified Arabic" w:cs="Simplified Arabic" w:hint="cs"/>
          <w:sz w:val="24"/>
          <w:szCs w:val="24"/>
          <w:rtl/>
        </w:rPr>
        <w:t>(92.4</w:t>
      </w:r>
      <w:r w:rsidRPr="003A1065">
        <w:rPr>
          <w:rFonts w:ascii="Simplified Arabic" w:hAnsi="Simplified Arabic" w:cs="Simplified Arabic" w:hint="cs"/>
          <w:sz w:val="24"/>
          <w:szCs w:val="24"/>
          <w:rtl/>
        </w:rPr>
        <w:t>%</w:t>
      </w:r>
      <w:r w:rsidR="001F7BD4">
        <w:rPr>
          <w:rFonts w:ascii="Simplified Arabic" w:hAnsi="Simplified Arabic" w:cs="Simplified Arabic" w:hint="cs"/>
          <w:sz w:val="24"/>
          <w:szCs w:val="24"/>
          <w:rtl/>
        </w:rPr>
        <w:t>)</w:t>
      </w:r>
      <w:r w:rsidRPr="003A1065">
        <w:rPr>
          <w:rFonts w:ascii="Simplified Arabic" w:hAnsi="Simplified Arabic" w:cs="Simplified Arabic"/>
          <w:sz w:val="24"/>
          <w:szCs w:val="24"/>
          <w:rtl/>
        </w:rPr>
        <w:t xml:space="preserve"> أعلى منه بين الذكور</w:t>
      </w:r>
      <w:r w:rsidRPr="003A1065">
        <w:rPr>
          <w:rFonts w:ascii="Simplified Arabic" w:hAnsi="Simplified Arabic" w:cs="Simplified Arabic" w:hint="cs"/>
          <w:sz w:val="24"/>
          <w:szCs w:val="24"/>
          <w:rtl/>
        </w:rPr>
        <w:t xml:space="preserve"> </w:t>
      </w:r>
      <w:r w:rsidR="001F7BD4">
        <w:rPr>
          <w:rFonts w:ascii="Simplified Arabic" w:hAnsi="Simplified Arabic" w:cs="Simplified Arabic" w:hint="cs"/>
          <w:sz w:val="24"/>
          <w:szCs w:val="24"/>
          <w:rtl/>
        </w:rPr>
        <w:t>(75.5</w:t>
      </w:r>
      <w:r w:rsidRPr="003A1065">
        <w:rPr>
          <w:rFonts w:ascii="Simplified Arabic" w:hAnsi="Simplified Arabic" w:cs="Simplified Arabic" w:hint="cs"/>
          <w:sz w:val="24"/>
          <w:szCs w:val="24"/>
          <w:rtl/>
        </w:rPr>
        <w:t>%</w:t>
      </w:r>
      <w:r w:rsidR="001F7BD4">
        <w:rPr>
          <w:rFonts w:ascii="Simplified Arabic" w:hAnsi="Simplified Arabic" w:cs="Simplified Arabic" w:hint="cs"/>
          <w:sz w:val="24"/>
          <w:szCs w:val="24"/>
          <w:rtl/>
        </w:rPr>
        <w:t>)</w:t>
      </w:r>
      <w:r w:rsidR="00B66D10" w:rsidRPr="003A1065">
        <w:rPr>
          <w:rFonts w:ascii="Simplified Arabic" w:hAnsi="Simplified Arabic" w:cs="Simplified Arabic" w:hint="cs"/>
          <w:sz w:val="24"/>
          <w:szCs w:val="24"/>
          <w:rtl/>
        </w:rPr>
        <w:t xml:space="preserve"> في العام 2013</w:t>
      </w:r>
      <w:r w:rsidRPr="003A1065">
        <w:rPr>
          <w:rFonts w:ascii="Simplified Arabic" w:hAnsi="Simplified Arabic" w:cs="Simplified Arabic" w:hint="cs"/>
          <w:sz w:val="24"/>
          <w:szCs w:val="24"/>
          <w:rtl/>
        </w:rPr>
        <w:t>.</w:t>
      </w:r>
    </w:p>
    <w:p w:rsidR="00D1104C" w:rsidRPr="009C6DD0" w:rsidRDefault="003C4BF0" w:rsidP="001F55B6">
      <w:pPr>
        <w:bidi/>
        <w:jc w:val="both"/>
        <w:rPr>
          <w:rFonts w:ascii="Simplified Arabic" w:hAnsi="Simplified Arabic" w:cs="Simplified Arabic"/>
          <w:b/>
          <w:bCs/>
          <w:sz w:val="24"/>
          <w:szCs w:val="24"/>
          <w:rtl/>
        </w:rPr>
      </w:pPr>
      <w:r w:rsidRPr="009C6DD0">
        <w:rPr>
          <w:rFonts w:ascii="Simplified Arabic" w:hAnsi="Simplified Arabic" w:cs="Simplified Arabic"/>
          <w:sz w:val="24"/>
          <w:szCs w:val="24"/>
        </w:rPr>
        <w:t xml:space="preserve"> </w:t>
      </w:r>
      <w:r w:rsidR="001F55B6" w:rsidRPr="009C6DD0">
        <w:rPr>
          <w:rFonts w:ascii="Simplified Arabic" w:hAnsi="Simplified Arabic" w:cs="Simplified Arabic" w:hint="cs"/>
          <w:b/>
          <w:bCs/>
          <w:sz w:val="24"/>
          <w:szCs w:val="24"/>
          <w:rtl/>
        </w:rPr>
        <w:t>4</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CF5F48" w:rsidRPr="009C6DD0">
        <w:rPr>
          <w:rFonts w:ascii="Simplified Arabic" w:hAnsi="Simplified Arabic" w:cs="Simplified Arabic" w:hint="cs"/>
          <w:b/>
          <w:bCs/>
          <w:sz w:val="24"/>
          <w:szCs w:val="24"/>
          <w:rtl/>
        </w:rPr>
        <w:t xml:space="preserve"> </w:t>
      </w:r>
      <w:r w:rsidR="00EE7D7E" w:rsidRPr="009C6DD0">
        <w:rPr>
          <w:rFonts w:ascii="Simplified Arabic" w:hAnsi="Simplified Arabic" w:cs="Simplified Arabic" w:hint="cs"/>
          <w:b/>
          <w:bCs/>
          <w:sz w:val="24"/>
          <w:szCs w:val="24"/>
          <w:rtl/>
        </w:rPr>
        <w:t>معدلات</w:t>
      </w:r>
      <w:r w:rsidR="00D1104C" w:rsidRPr="009C6DD0">
        <w:rPr>
          <w:rFonts w:ascii="Simplified Arabic" w:hAnsi="Simplified Arabic" w:cs="Simplified Arabic"/>
          <w:b/>
          <w:bCs/>
          <w:sz w:val="24"/>
          <w:szCs w:val="24"/>
          <w:rtl/>
        </w:rPr>
        <w:t xml:space="preserve"> التسرب </w:t>
      </w:r>
      <w:r w:rsidR="00EE7D7E" w:rsidRPr="009C6DD0">
        <w:rPr>
          <w:rFonts w:ascii="Simplified Arabic" w:hAnsi="Simplified Arabic" w:cs="Simplified Arabic" w:hint="cs"/>
          <w:b/>
          <w:bCs/>
          <w:sz w:val="24"/>
          <w:szCs w:val="24"/>
          <w:rtl/>
        </w:rPr>
        <w:t>201</w:t>
      </w:r>
      <w:r w:rsidR="000901DC" w:rsidRPr="009C6DD0">
        <w:rPr>
          <w:rFonts w:ascii="Simplified Arabic" w:hAnsi="Simplified Arabic" w:cs="Simplified Arabic" w:hint="cs"/>
          <w:b/>
          <w:bCs/>
          <w:sz w:val="24"/>
          <w:szCs w:val="24"/>
          <w:rtl/>
        </w:rPr>
        <w:t>2</w:t>
      </w:r>
      <w:r w:rsidR="00EE7D7E" w:rsidRPr="009C6DD0">
        <w:rPr>
          <w:rFonts w:ascii="Simplified Arabic" w:hAnsi="Simplified Arabic" w:cs="Simplified Arabic" w:hint="cs"/>
          <w:b/>
          <w:bCs/>
          <w:sz w:val="24"/>
          <w:szCs w:val="24"/>
          <w:rtl/>
        </w:rPr>
        <w:t>/201</w:t>
      </w:r>
      <w:r w:rsidR="000901DC" w:rsidRPr="009C6DD0">
        <w:rPr>
          <w:rFonts w:ascii="Simplified Arabic" w:hAnsi="Simplified Arabic" w:cs="Simplified Arabic" w:hint="cs"/>
          <w:b/>
          <w:bCs/>
          <w:sz w:val="24"/>
          <w:szCs w:val="24"/>
          <w:rtl/>
        </w:rPr>
        <w:t>3</w:t>
      </w:r>
    </w:p>
    <w:p w:rsidR="001F7BD4" w:rsidRDefault="00C47929" w:rsidP="009C43A0">
      <w:pPr>
        <w:bidi/>
        <w:jc w:val="both"/>
        <w:rPr>
          <w:rFonts w:ascii="Simplified Arabic" w:hAnsi="Simplified Arabic" w:cs="Simplified Arabic"/>
          <w:color w:val="FF0000"/>
          <w:sz w:val="24"/>
          <w:szCs w:val="24"/>
          <w:rtl/>
        </w:rPr>
      </w:pPr>
      <w:r w:rsidRPr="001F7BD4">
        <w:rPr>
          <w:rFonts w:ascii="Simplified Arabic" w:hAnsi="Simplified Arabic" w:cs="Simplified Arabic" w:hint="cs"/>
          <w:sz w:val="24"/>
          <w:szCs w:val="24"/>
          <w:rtl/>
        </w:rPr>
        <w:t>بشكل عام تعتبر نسب التسرب في فلسطين منخفضة نسبيا.</w:t>
      </w:r>
      <w:r w:rsidR="003A1065" w:rsidRPr="001F7BD4">
        <w:rPr>
          <w:rFonts w:ascii="Simplified Arabic" w:hAnsi="Simplified Arabic" w:cs="Simplified Arabic" w:hint="cs"/>
          <w:sz w:val="24"/>
          <w:szCs w:val="24"/>
          <w:rtl/>
        </w:rPr>
        <w:t xml:space="preserve"> </w:t>
      </w:r>
      <w:r w:rsidRPr="001F7BD4">
        <w:rPr>
          <w:rFonts w:ascii="Simplified Arabic" w:hAnsi="Simplified Arabic" w:cs="Simplified Arabic" w:hint="cs"/>
          <w:sz w:val="24"/>
          <w:szCs w:val="24"/>
          <w:rtl/>
        </w:rPr>
        <w:t xml:space="preserve"> و</w:t>
      </w:r>
      <w:r w:rsidR="00C032E6" w:rsidRPr="001F7BD4">
        <w:rPr>
          <w:rFonts w:ascii="Simplified Arabic" w:hAnsi="Simplified Arabic" w:cs="Simplified Arabic" w:hint="cs"/>
          <w:sz w:val="24"/>
          <w:szCs w:val="24"/>
          <w:rtl/>
        </w:rPr>
        <w:t>تزيد</w:t>
      </w:r>
      <w:r w:rsidR="00D1104C" w:rsidRPr="001F7BD4">
        <w:rPr>
          <w:rFonts w:ascii="Simplified Arabic" w:hAnsi="Simplified Arabic" w:cs="Simplified Arabic"/>
          <w:sz w:val="24"/>
          <w:szCs w:val="24"/>
          <w:rtl/>
        </w:rPr>
        <w:t xml:space="preserve"> نسبة التسرب في جميع القطاعات </w:t>
      </w:r>
      <w:r w:rsidR="00F93A78" w:rsidRPr="001F7BD4">
        <w:rPr>
          <w:rFonts w:ascii="Simplified Arabic" w:hAnsi="Simplified Arabic" w:cs="Simplified Arabic" w:hint="cs"/>
          <w:sz w:val="24"/>
          <w:szCs w:val="24"/>
          <w:rtl/>
        </w:rPr>
        <w:t>ال</w:t>
      </w:r>
      <w:r w:rsidR="00D1104C" w:rsidRPr="001F7BD4">
        <w:rPr>
          <w:rFonts w:ascii="Simplified Arabic" w:hAnsi="Simplified Arabic" w:cs="Simplified Arabic"/>
          <w:sz w:val="24"/>
          <w:szCs w:val="24"/>
          <w:rtl/>
        </w:rPr>
        <w:t>حكوم</w:t>
      </w:r>
      <w:r w:rsidR="00F93A78" w:rsidRPr="001F7BD4">
        <w:rPr>
          <w:rFonts w:ascii="Simplified Arabic" w:hAnsi="Simplified Arabic" w:cs="Simplified Arabic" w:hint="cs"/>
          <w:sz w:val="24"/>
          <w:szCs w:val="24"/>
          <w:rtl/>
        </w:rPr>
        <w:t>ي</w:t>
      </w:r>
      <w:r w:rsidR="00D1104C" w:rsidRPr="001F7BD4">
        <w:rPr>
          <w:rFonts w:ascii="Simplified Arabic" w:hAnsi="Simplified Arabic" w:cs="Simplified Arabic"/>
          <w:sz w:val="24"/>
          <w:szCs w:val="24"/>
          <w:rtl/>
        </w:rPr>
        <w:t>ة و</w:t>
      </w:r>
      <w:r w:rsidR="00F93A78" w:rsidRPr="001F7BD4">
        <w:rPr>
          <w:rFonts w:ascii="Simplified Arabic" w:hAnsi="Simplified Arabic" w:cs="Simplified Arabic" w:hint="cs"/>
          <w:sz w:val="24"/>
          <w:szCs w:val="24"/>
          <w:rtl/>
        </w:rPr>
        <w:t>ال</w:t>
      </w:r>
      <w:r w:rsidR="00D1104C" w:rsidRPr="001F7BD4">
        <w:rPr>
          <w:rFonts w:ascii="Simplified Arabic" w:hAnsi="Simplified Arabic" w:cs="Simplified Arabic"/>
          <w:sz w:val="24"/>
          <w:szCs w:val="24"/>
          <w:rtl/>
        </w:rPr>
        <w:t>خاصة و</w:t>
      </w:r>
      <w:r w:rsidR="00F93A78" w:rsidRPr="001F7BD4">
        <w:rPr>
          <w:rFonts w:ascii="Simplified Arabic" w:hAnsi="Simplified Arabic" w:cs="Simplified Arabic" w:hint="cs"/>
          <w:sz w:val="24"/>
          <w:szCs w:val="24"/>
          <w:rtl/>
        </w:rPr>
        <w:t>ال</w:t>
      </w:r>
      <w:r w:rsidR="00D1104C" w:rsidRPr="001F7BD4">
        <w:rPr>
          <w:rFonts w:ascii="Simplified Arabic" w:hAnsi="Simplified Arabic" w:cs="Simplified Arabic"/>
          <w:sz w:val="24"/>
          <w:szCs w:val="24"/>
          <w:rtl/>
        </w:rPr>
        <w:t>وكالة في المرحلة الثانوية</w:t>
      </w:r>
      <w:r w:rsidR="00010369" w:rsidRPr="001F7BD4">
        <w:rPr>
          <w:rFonts w:ascii="Simplified Arabic" w:hAnsi="Simplified Arabic" w:cs="Simplified Arabic" w:hint="cs"/>
          <w:sz w:val="24"/>
          <w:szCs w:val="24"/>
          <w:rtl/>
        </w:rPr>
        <w:t xml:space="preserve"> عن </w:t>
      </w:r>
      <w:r w:rsidR="00D1104C" w:rsidRPr="001F7BD4">
        <w:rPr>
          <w:rFonts w:ascii="Simplified Arabic" w:hAnsi="Simplified Arabic" w:cs="Simplified Arabic"/>
          <w:sz w:val="24"/>
          <w:szCs w:val="24"/>
          <w:rtl/>
        </w:rPr>
        <w:t>4 أضعاف نسبة التسرب في المرحلة الأساسية.</w:t>
      </w:r>
      <w:r w:rsidR="00B614C7" w:rsidRPr="001F7BD4">
        <w:rPr>
          <w:rFonts w:ascii="Simplified Arabic" w:hAnsi="Simplified Arabic" w:cs="Simplified Arabic" w:hint="cs"/>
          <w:sz w:val="24"/>
          <w:szCs w:val="24"/>
          <w:rtl/>
        </w:rPr>
        <w:t xml:space="preserve"> </w:t>
      </w:r>
      <w:r w:rsidR="00D1104C" w:rsidRPr="001F7BD4">
        <w:rPr>
          <w:rFonts w:ascii="Simplified Arabic" w:hAnsi="Simplified Arabic" w:cs="Simplified Arabic" w:hint="cs"/>
          <w:sz w:val="24"/>
          <w:szCs w:val="24"/>
          <w:rtl/>
        </w:rPr>
        <w:t xml:space="preserve"> وقد بلغت النسبة</w:t>
      </w:r>
      <w:r w:rsidR="00D1104C" w:rsidRPr="001F7BD4">
        <w:rPr>
          <w:rFonts w:ascii="Simplified Arabic" w:hAnsi="Simplified Arabic" w:cs="Simplified Arabic"/>
          <w:sz w:val="24"/>
          <w:szCs w:val="24"/>
          <w:rtl/>
        </w:rPr>
        <w:t xml:space="preserve"> خلال العام الدراسي </w:t>
      </w:r>
      <w:r w:rsidR="00EE7D7E" w:rsidRPr="001F7BD4">
        <w:rPr>
          <w:rFonts w:ascii="Simplified Arabic" w:hAnsi="Simplified Arabic" w:cs="Simplified Arabic" w:hint="cs"/>
          <w:sz w:val="24"/>
          <w:szCs w:val="24"/>
          <w:rtl/>
        </w:rPr>
        <w:t>201</w:t>
      </w:r>
      <w:r w:rsidR="006E7B78" w:rsidRPr="001F7BD4">
        <w:rPr>
          <w:rFonts w:ascii="Simplified Arabic" w:hAnsi="Simplified Arabic" w:cs="Simplified Arabic" w:hint="cs"/>
          <w:sz w:val="24"/>
          <w:szCs w:val="24"/>
          <w:rtl/>
        </w:rPr>
        <w:t>2</w:t>
      </w:r>
      <w:r w:rsidR="00D1104C" w:rsidRPr="001F7BD4">
        <w:rPr>
          <w:rFonts w:ascii="Simplified Arabic" w:hAnsi="Simplified Arabic" w:cs="Simplified Arabic"/>
          <w:sz w:val="24"/>
          <w:szCs w:val="24"/>
          <w:rtl/>
        </w:rPr>
        <w:t>/</w:t>
      </w:r>
      <w:r w:rsidR="00EE7D7E" w:rsidRPr="001F7BD4">
        <w:rPr>
          <w:rFonts w:ascii="Simplified Arabic" w:hAnsi="Simplified Arabic" w:cs="Simplified Arabic" w:hint="cs"/>
          <w:sz w:val="24"/>
          <w:szCs w:val="24"/>
          <w:rtl/>
        </w:rPr>
        <w:t>201</w:t>
      </w:r>
      <w:r w:rsidR="006E7B78" w:rsidRPr="001F7BD4">
        <w:rPr>
          <w:rFonts w:ascii="Simplified Arabic" w:hAnsi="Simplified Arabic" w:cs="Simplified Arabic" w:hint="cs"/>
          <w:sz w:val="24"/>
          <w:szCs w:val="24"/>
          <w:rtl/>
        </w:rPr>
        <w:t>3</w:t>
      </w:r>
      <w:r w:rsidR="00D1104C" w:rsidRPr="001F7BD4">
        <w:rPr>
          <w:rFonts w:ascii="Simplified Arabic" w:hAnsi="Simplified Arabic" w:cs="Simplified Arabic"/>
          <w:sz w:val="24"/>
          <w:szCs w:val="24"/>
          <w:rtl/>
        </w:rPr>
        <w:t xml:space="preserve"> ف</w:t>
      </w:r>
      <w:r w:rsidR="003F0E7F" w:rsidRPr="001F7BD4">
        <w:rPr>
          <w:rFonts w:ascii="Simplified Arabic" w:hAnsi="Simplified Arabic" w:cs="Simplified Arabic"/>
          <w:sz w:val="24"/>
          <w:szCs w:val="24"/>
          <w:rtl/>
        </w:rPr>
        <w:t xml:space="preserve">ي </w:t>
      </w:r>
      <w:r w:rsidR="00EE7D7E" w:rsidRPr="001F7BD4">
        <w:rPr>
          <w:rFonts w:ascii="Simplified Arabic" w:hAnsi="Simplified Arabic" w:cs="Simplified Arabic" w:hint="cs"/>
          <w:sz w:val="24"/>
          <w:szCs w:val="24"/>
          <w:rtl/>
        </w:rPr>
        <w:t>فلسطين</w:t>
      </w:r>
      <w:r w:rsidR="003F0E7F" w:rsidRPr="001F7BD4">
        <w:rPr>
          <w:rFonts w:ascii="Simplified Arabic" w:hAnsi="Simplified Arabic" w:cs="Simplified Arabic"/>
          <w:sz w:val="24"/>
          <w:szCs w:val="24"/>
          <w:rtl/>
        </w:rPr>
        <w:t xml:space="preserve"> </w:t>
      </w:r>
      <w:r w:rsidR="006E7B78" w:rsidRPr="001F7BD4">
        <w:rPr>
          <w:rFonts w:ascii="Simplified Arabic" w:hAnsi="Simplified Arabic" w:cs="Simplified Arabic" w:hint="cs"/>
          <w:sz w:val="24"/>
          <w:szCs w:val="24"/>
          <w:rtl/>
        </w:rPr>
        <w:t>1.0</w:t>
      </w:r>
      <w:r w:rsidR="00D1104C" w:rsidRPr="001F7BD4">
        <w:rPr>
          <w:rFonts w:ascii="Simplified Arabic" w:hAnsi="Simplified Arabic" w:cs="Simplified Arabic"/>
          <w:sz w:val="24"/>
          <w:szCs w:val="24"/>
          <w:rtl/>
        </w:rPr>
        <w:t>% (</w:t>
      </w:r>
      <w:r w:rsidR="00EE7D7E" w:rsidRPr="001F7BD4">
        <w:rPr>
          <w:rFonts w:ascii="Simplified Arabic" w:hAnsi="Simplified Arabic" w:cs="Simplified Arabic" w:hint="cs"/>
          <w:sz w:val="24"/>
          <w:szCs w:val="24"/>
          <w:rtl/>
        </w:rPr>
        <w:t>1.</w:t>
      </w:r>
      <w:r w:rsidR="006E7B78" w:rsidRPr="001F7BD4">
        <w:rPr>
          <w:rFonts w:ascii="Simplified Arabic" w:hAnsi="Simplified Arabic" w:cs="Simplified Arabic" w:hint="cs"/>
          <w:sz w:val="24"/>
          <w:szCs w:val="24"/>
          <w:rtl/>
        </w:rPr>
        <w:t>3</w:t>
      </w:r>
      <w:r w:rsidR="00D1104C" w:rsidRPr="001F7BD4">
        <w:rPr>
          <w:rFonts w:ascii="Simplified Arabic" w:hAnsi="Simplified Arabic" w:cs="Simplified Arabic"/>
          <w:sz w:val="24"/>
          <w:szCs w:val="24"/>
          <w:rtl/>
        </w:rPr>
        <w:t>% بين الذكور و</w:t>
      </w:r>
      <w:r w:rsidR="00EE7D7E" w:rsidRPr="001F7BD4">
        <w:rPr>
          <w:rFonts w:ascii="Simplified Arabic" w:hAnsi="Simplified Arabic" w:cs="Simplified Arabic" w:hint="cs"/>
          <w:sz w:val="24"/>
          <w:szCs w:val="24"/>
          <w:rtl/>
        </w:rPr>
        <w:t>0.8</w:t>
      </w:r>
      <w:r w:rsidR="00D1104C" w:rsidRPr="001F7BD4">
        <w:rPr>
          <w:rFonts w:ascii="Simplified Arabic" w:hAnsi="Simplified Arabic" w:cs="Simplified Arabic"/>
          <w:sz w:val="24"/>
          <w:szCs w:val="24"/>
          <w:rtl/>
        </w:rPr>
        <w:t>% بين الإناث)، 0.</w:t>
      </w:r>
      <w:r w:rsidR="00EE7D7E" w:rsidRPr="001F7BD4">
        <w:rPr>
          <w:rFonts w:ascii="Simplified Arabic" w:hAnsi="Simplified Arabic" w:cs="Simplified Arabic" w:hint="cs"/>
          <w:sz w:val="24"/>
          <w:szCs w:val="24"/>
          <w:rtl/>
        </w:rPr>
        <w:t>7</w:t>
      </w:r>
      <w:r w:rsidR="00D1104C" w:rsidRPr="001F7BD4">
        <w:rPr>
          <w:rFonts w:ascii="Simplified Arabic" w:hAnsi="Simplified Arabic" w:cs="Simplified Arabic"/>
          <w:sz w:val="24"/>
          <w:szCs w:val="24"/>
          <w:rtl/>
        </w:rPr>
        <w:t>% في المرحلة الأساسية (</w:t>
      </w:r>
      <w:r w:rsidR="006E7B78" w:rsidRPr="001F7BD4">
        <w:rPr>
          <w:rFonts w:ascii="Simplified Arabic" w:hAnsi="Simplified Arabic" w:cs="Simplified Arabic" w:hint="cs"/>
          <w:sz w:val="24"/>
          <w:szCs w:val="24"/>
          <w:rtl/>
        </w:rPr>
        <w:t>1.0</w:t>
      </w:r>
      <w:r w:rsidR="000901DC" w:rsidRPr="001F7BD4">
        <w:rPr>
          <w:rFonts w:ascii="Simplified Arabic" w:hAnsi="Simplified Arabic" w:cs="Simplified Arabic"/>
          <w:sz w:val="24"/>
          <w:szCs w:val="24"/>
          <w:rtl/>
        </w:rPr>
        <w:t>% بين الذكور</w:t>
      </w:r>
      <w:r w:rsidR="000901DC" w:rsidRPr="001F7BD4">
        <w:rPr>
          <w:rFonts w:ascii="Simplified Arabic" w:hAnsi="Simplified Arabic" w:cs="Simplified Arabic" w:hint="cs"/>
          <w:sz w:val="24"/>
          <w:szCs w:val="24"/>
          <w:rtl/>
        </w:rPr>
        <w:t xml:space="preserve"> </w:t>
      </w:r>
      <w:r w:rsidR="00D1104C" w:rsidRPr="001F7BD4">
        <w:rPr>
          <w:rFonts w:ascii="Simplified Arabic" w:hAnsi="Simplified Arabic" w:cs="Simplified Arabic"/>
          <w:sz w:val="24"/>
          <w:szCs w:val="24"/>
          <w:rtl/>
        </w:rPr>
        <w:t>و0.</w:t>
      </w:r>
      <w:r w:rsidR="00EE7D7E" w:rsidRPr="001F7BD4">
        <w:rPr>
          <w:rFonts w:ascii="Simplified Arabic" w:hAnsi="Simplified Arabic" w:cs="Simplified Arabic" w:hint="cs"/>
          <w:sz w:val="24"/>
          <w:szCs w:val="24"/>
          <w:rtl/>
        </w:rPr>
        <w:t>5</w:t>
      </w:r>
      <w:r w:rsidR="00D1104C" w:rsidRPr="001F7BD4">
        <w:rPr>
          <w:rFonts w:ascii="Simplified Arabic" w:hAnsi="Simplified Arabic" w:cs="Simplified Arabic"/>
          <w:sz w:val="24"/>
          <w:szCs w:val="24"/>
          <w:rtl/>
        </w:rPr>
        <w:t xml:space="preserve">% بين الاناث)، وتزداد لتصل إلى ثلاثة أضعافها في المرحلة الثانوية بما نسبته </w:t>
      </w:r>
      <w:r w:rsidR="006E7B78" w:rsidRPr="001F7BD4">
        <w:rPr>
          <w:rFonts w:ascii="Simplified Arabic" w:hAnsi="Simplified Arabic" w:cs="Simplified Arabic" w:hint="cs"/>
          <w:sz w:val="24"/>
          <w:szCs w:val="24"/>
          <w:rtl/>
        </w:rPr>
        <w:t>3.3</w:t>
      </w:r>
      <w:r w:rsidR="00D1104C" w:rsidRPr="001F7BD4">
        <w:rPr>
          <w:rFonts w:ascii="Simplified Arabic" w:hAnsi="Simplified Arabic" w:cs="Simplified Arabic"/>
          <w:sz w:val="24"/>
          <w:szCs w:val="24"/>
          <w:rtl/>
        </w:rPr>
        <w:t>% (</w:t>
      </w:r>
      <w:r w:rsidR="006E7B78" w:rsidRPr="001F7BD4">
        <w:rPr>
          <w:rFonts w:ascii="Simplified Arabic" w:hAnsi="Simplified Arabic" w:cs="Simplified Arabic" w:hint="cs"/>
          <w:sz w:val="24"/>
          <w:szCs w:val="24"/>
          <w:rtl/>
        </w:rPr>
        <w:t>3.5</w:t>
      </w:r>
      <w:r w:rsidR="00D1104C" w:rsidRPr="001F7BD4">
        <w:rPr>
          <w:rFonts w:ascii="Simplified Arabic" w:hAnsi="Simplified Arabic" w:cs="Simplified Arabic"/>
          <w:sz w:val="24"/>
          <w:szCs w:val="24"/>
          <w:rtl/>
        </w:rPr>
        <w:t>% بين الذكور و</w:t>
      </w:r>
      <w:r w:rsidR="006E7B78" w:rsidRPr="001F7BD4">
        <w:rPr>
          <w:rFonts w:ascii="Simplified Arabic" w:hAnsi="Simplified Arabic" w:cs="Simplified Arabic" w:hint="cs"/>
          <w:sz w:val="24"/>
          <w:szCs w:val="24"/>
          <w:rtl/>
        </w:rPr>
        <w:t>3</w:t>
      </w:r>
      <w:r w:rsidR="00D1104C" w:rsidRPr="001F7BD4">
        <w:rPr>
          <w:rFonts w:ascii="Simplified Arabic" w:hAnsi="Simplified Arabic" w:cs="Simplified Arabic"/>
          <w:sz w:val="24"/>
          <w:szCs w:val="24"/>
          <w:rtl/>
        </w:rPr>
        <w:t>.</w:t>
      </w:r>
      <w:r w:rsidR="006E7B78" w:rsidRPr="001F7BD4">
        <w:rPr>
          <w:rFonts w:ascii="Simplified Arabic" w:hAnsi="Simplified Arabic" w:cs="Simplified Arabic" w:hint="cs"/>
          <w:sz w:val="24"/>
          <w:szCs w:val="24"/>
          <w:rtl/>
        </w:rPr>
        <w:t>1</w:t>
      </w:r>
      <w:r w:rsidR="00D1104C" w:rsidRPr="001F7BD4">
        <w:rPr>
          <w:rFonts w:ascii="Simplified Arabic" w:hAnsi="Simplified Arabic" w:cs="Simplified Arabic"/>
          <w:sz w:val="24"/>
          <w:szCs w:val="24"/>
          <w:rtl/>
        </w:rPr>
        <w:t>% بين الاناث)</w:t>
      </w:r>
      <w:r w:rsidR="001F7BD4">
        <w:rPr>
          <w:rFonts w:ascii="Simplified Arabic" w:hAnsi="Simplified Arabic" w:cs="Simplified Arabic" w:hint="cs"/>
          <w:color w:val="FF0000"/>
          <w:sz w:val="24"/>
          <w:szCs w:val="24"/>
          <w:rtl/>
        </w:rPr>
        <w:t>.</w:t>
      </w:r>
    </w:p>
    <w:p w:rsidR="001F7BD4" w:rsidRDefault="001F7BD4" w:rsidP="001F7BD4">
      <w:pPr>
        <w:bidi/>
        <w:jc w:val="both"/>
        <w:rPr>
          <w:rFonts w:ascii="Simplified Arabic" w:hAnsi="Simplified Arabic" w:cs="Simplified Arabic"/>
          <w:color w:val="FF0000"/>
          <w:sz w:val="24"/>
          <w:szCs w:val="24"/>
          <w:rtl/>
        </w:rPr>
      </w:pPr>
    </w:p>
    <w:p w:rsidR="00D1104C" w:rsidRDefault="00D1104C" w:rsidP="001F7BD4">
      <w:pPr>
        <w:bidi/>
        <w:jc w:val="both"/>
        <w:rPr>
          <w:rFonts w:ascii="Simplified Arabic" w:hAnsi="Simplified Arabic" w:cs="Simplified Arabic"/>
          <w:color w:val="FF0000"/>
          <w:sz w:val="24"/>
          <w:szCs w:val="24"/>
          <w:rtl/>
        </w:rPr>
      </w:pPr>
      <w:r w:rsidRPr="00C032E6">
        <w:rPr>
          <w:rFonts w:ascii="Simplified Arabic" w:hAnsi="Simplified Arabic" w:cs="Simplified Arabic"/>
          <w:color w:val="FF0000"/>
          <w:sz w:val="24"/>
          <w:szCs w:val="24"/>
          <w:rtl/>
        </w:rPr>
        <w:t xml:space="preserve"> </w:t>
      </w:r>
    </w:p>
    <w:p w:rsidR="00A20B8F" w:rsidRDefault="00A20B8F" w:rsidP="00A20B8F">
      <w:pPr>
        <w:bidi/>
        <w:jc w:val="both"/>
        <w:rPr>
          <w:rFonts w:ascii="Simplified Arabic" w:hAnsi="Simplified Arabic" w:cs="Simplified Arabic"/>
          <w:color w:val="FF0000"/>
          <w:sz w:val="24"/>
          <w:szCs w:val="24"/>
          <w:rtl/>
        </w:rPr>
      </w:pPr>
    </w:p>
    <w:p w:rsidR="00A20B8F" w:rsidRPr="00C032E6" w:rsidRDefault="00A20B8F" w:rsidP="00A20B8F">
      <w:pPr>
        <w:bidi/>
        <w:jc w:val="both"/>
        <w:rPr>
          <w:rFonts w:ascii="Simplified Arabic" w:hAnsi="Simplified Arabic" w:cs="Simplified Arabic"/>
          <w:color w:val="FF0000"/>
          <w:sz w:val="24"/>
          <w:szCs w:val="24"/>
          <w:rtl/>
        </w:rPr>
      </w:pPr>
    </w:p>
    <w:p w:rsidR="00AE6019" w:rsidRPr="009C6DD0" w:rsidRDefault="00D92CA9" w:rsidP="00A1478E">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شكل</w:t>
      </w:r>
      <w:r w:rsidR="00501DA2" w:rsidRPr="009C6DD0">
        <w:rPr>
          <w:rFonts w:ascii="Simplified Arabic" w:hAnsi="Simplified Arabic" w:cs="Simplified Arabic" w:hint="cs"/>
          <w:b/>
          <w:bCs/>
          <w:sz w:val="24"/>
          <w:szCs w:val="24"/>
          <w:rtl/>
        </w:rPr>
        <w:t xml:space="preserve"> </w:t>
      </w:r>
      <w:r w:rsidR="003F1D98" w:rsidRPr="009C6DD0">
        <w:rPr>
          <w:rFonts w:ascii="Simplified Arabic" w:hAnsi="Simplified Arabic" w:cs="Simplified Arabic" w:hint="cs"/>
          <w:b/>
          <w:bCs/>
          <w:sz w:val="24"/>
          <w:szCs w:val="24"/>
          <w:rtl/>
        </w:rPr>
        <w:t>8</w:t>
      </w:r>
      <w:r w:rsidR="00437EB2" w:rsidRPr="009C6DD0">
        <w:rPr>
          <w:rFonts w:ascii="Simplified Arabic" w:hAnsi="Simplified Arabic" w:cs="Simplified Arabic" w:hint="cs"/>
          <w:b/>
          <w:bCs/>
          <w:sz w:val="24"/>
          <w:szCs w:val="24"/>
          <w:rtl/>
        </w:rPr>
        <w:t>:</w:t>
      </w:r>
      <w:r w:rsidR="003F1D98" w:rsidRPr="009C6DD0">
        <w:rPr>
          <w:rFonts w:ascii="Simplified Arabic" w:hAnsi="Simplified Arabic" w:cs="Simplified Arabic" w:hint="cs"/>
          <w:b/>
          <w:bCs/>
          <w:sz w:val="24"/>
          <w:szCs w:val="24"/>
          <w:rtl/>
        </w:rPr>
        <w:t xml:space="preserve"> </w:t>
      </w:r>
      <w:r w:rsidR="00AE6019" w:rsidRPr="009C6DD0">
        <w:rPr>
          <w:rFonts w:ascii="Simplified Arabic" w:hAnsi="Simplified Arabic" w:cs="Simplified Arabic" w:hint="cs"/>
          <w:b/>
          <w:bCs/>
          <w:sz w:val="24"/>
          <w:szCs w:val="24"/>
          <w:rtl/>
        </w:rPr>
        <w:t>معدلات</w:t>
      </w:r>
      <w:r w:rsidR="002D27BF" w:rsidRPr="009C6DD0">
        <w:rPr>
          <w:rFonts w:ascii="Simplified Arabic" w:hAnsi="Simplified Arabic" w:cs="Simplified Arabic" w:hint="cs"/>
          <w:b/>
          <w:bCs/>
          <w:sz w:val="24"/>
          <w:szCs w:val="24"/>
          <w:rtl/>
        </w:rPr>
        <w:t xml:space="preserve"> التسرب حسب الجنس والمرحلة للعام </w:t>
      </w:r>
      <w:r w:rsidR="00AE6019" w:rsidRPr="009C6DD0">
        <w:rPr>
          <w:rFonts w:ascii="Simplified Arabic" w:hAnsi="Simplified Arabic" w:cs="Simplified Arabic" w:hint="cs"/>
          <w:b/>
          <w:bCs/>
          <w:sz w:val="24"/>
          <w:szCs w:val="24"/>
          <w:rtl/>
        </w:rPr>
        <w:t>201</w:t>
      </w:r>
      <w:r w:rsidR="006E7B78" w:rsidRPr="009C6DD0">
        <w:rPr>
          <w:rFonts w:ascii="Simplified Arabic" w:hAnsi="Simplified Arabic" w:cs="Simplified Arabic" w:hint="cs"/>
          <w:b/>
          <w:bCs/>
          <w:sz w:val="24"/>
          <w:szCs w:val="24"/>
          <w:rtl/>
        </w:rPr>
        <w:t>2</w:t>
      </w:r>
      <w:r w:rsidR="002D27BF" w:rsidRPr="009C6DD0">
        <w:rPr>
          <w:rFonts w:ascii="Simplified Arabic" w:hAnsi="Simplified Arabic" w:cs="Simplified Arabic" w:hint="cs"/>
          <w:b/>
          <w:bCs/>
          <w:sz w:val="24"/>
          <w:szCs w:val="24"/>
          <w:rtl/>
        </w:rPr>
        <w:t>/</w:t>
      </w:r>
      <w:r w:rsidR="00AE6019" w:rsidRPr="009C6DD0">
        <w:rPr>
          <w:rFonts w:ascii="Simplified Arabic" w:hAnsi="Simplified Arabic" w:cs="Simplified Arabic" w:hint="cs"/>
          <w:b/>
          <w:bCs/>
          <w:sz w:val="24"/>
          <w:szCs w:val="24"/>
          <w:rtl/>
        </w:rPr>
        <w:t>201</w:t>
      </w:r>
      <w:r w:rsidR="006E7B78" w:rsidRPr="009C6DD0">
        <w:rPr>
          <w:rFonts w:ascii="Simplified Arabic" w:hAnsi="Simplified Arabic" w:cs="Simplified Arabic" w:hint="cs"/>
          <w:b/>
          <w:bCs/>
          <w:sz w:val="24"/>
          <w:szCs w:val="24"/>
          <w:rtl/>
        </w:rPr>
        <w:t>3</w:t>
      </w:r>
    </w:p>
    <w:p w:rsidR="00AE6019" w:rsidRPr="009C6DD0" w:rsidRDefault="00AE6019" w:rsidP="00AE6019">
      <w:pPr>
        <w:bidi/>
        <w:jc w:val="center"/>
        <w:rPr>
          <w:rFonts w:ascii="Simplified Arabic" w:hAnsi="Simplified Arabic" w:cs="Simplified Arabic"/>
          <w:b/>
          <w:bCs/>
          <w:sz w:val="24"/>
          <w:szCs w:val="24"/>
          <w:rtl/>
        </w:rPr>
      </w:pPr>
      <w:r w:rsidRPr="009C6DD0">
        <w:rPr>
          <w:rFonts w:ascii="Simplified Arabic" w:hAnsi="Simplified Arabic" w:cs="Simplified Arabic" w:hint="cs"/>
          <w:b/>
          <w:bCs/>
          <w:noProof/>
          <w:sz w:val="24"/>
          <w:szCs w:val="24"/>
          <w:rtl/>
        </w:rPr>
        <w:drawing>
          <wp:inline distT="0" distB="0" distL="0" distR="0">
            <wp:extent cx="5482805" cy="2415396"/>
            <wp:effectExtent l="19050" t="0" r="22645" b="3954"/>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1478E" w:rsidRDefault="0051015F" w:rsidP="00711DD2">
      <w:pPr>
        <w:bidi/>
        <w:rPr>
          <w:sz w:val="18"/>
          <w:szCs w:val="18"/>
          <w:rtl/>
        </w:rPr>
      </w:pPr>
      <w:r w:rsidRPr="009C6DD0">
        <w:rPr>
          <w:rFonts w:hint="cs"/>
          <w:rtl/>
        </w:rPr>
        <w:t xml:space="preserve">    </w:t>
      </w:r>
      <w:r w:rsidR="00A1478E">
        <w:rPr>
          <w:rFonts w:hint="cs"/>
          <w:rtl/>
        </w:rPr>
        <w:t xml:space="preserve">    </w:t>
      </w:r>
      <w:r w:rsidR="0087501F" w:rsidRPr="009C6DD0">
        <w:rPr>
          <w:rFonts w:hint="cs"/>
          <w:sz w:val="18"/>
          <w:szCs w:val="18"/>
          <w:rtl/>
        </w:rPr>
        <w:t xml:space="preserve"> </w:t>
      </w:r>
      <w:r w:rsidR="00A1478E">
        <w:rPr>
          <w:rFonts w:hint="cs"/>
          <w:sz w:val="18"/>
          <w:szCs w:val="18"/>
          <w:rtl/>
        </w:rPr>
        <w:t xml:space="preserve">المصدر: </w:t>
      </w:r>
      <w:r w:rsidR="00A1478E" w:rsidRPr="009C6DD0">
        <w:rPr>
          <w:rFonts w:hint="cs"/>
          <w:sz w:val="18"/>
          <w:szCs w:val="18"/>
          <w:rtl/>
        </w:rPr>
        <w:t>وزارة التريبة والتعليم العالي.  قاعدة بيانات مسح التعليم، للعام  2012/2013.</w:t>
      </w:r>
    </w:p>
    <w:p w:rsidR="00D1104C" w:rsidRPr="009C6DD0" w:rsidRDefault="0087501F" w:rsidP="00C94EC2">
      <w:pPr>
        <w:bidi/>
        <w:jc w:val="both"/>
        <w:rPr>
          <w:rFonts w:ascii="Simplified Arabic" w:hAnsi="Simplified Arabic" w:cs="Simplified Arabic"/>
          <w:sz w:val="24"/>
          <w:szCs w:val="24"/>
          <w:rtl/>
        </w:rPr>
      </w:pPr>
      <w:r w:rsidRPr="009C6DD0">
        <w:rPr>
          <w:rFonts w:hint="cs"/>
          <w:sz w:val="18"/>
          <w:szCs w:val="18"/>
          <w:rtl/>
        </w:rPr>
        <w:t xml:space="preserve"> </w:t>
      </w:r>
      <w:r w:rsidR="00DC6299" w:rsidRPr="009C6DD0">
        <w:rPr>
          <w:rFonts w:ascii="Simplified Arabic" w:hAnsi="Simplified Arabic" w:cs="Simplified Arabic" w:hint="cs"/>
          <w:sz w:val="24"/>
          <w:szCs w:val="24"/>
          <w:rtl/>
        </w:rPr>
        <w:t>و</w:t>
      </w:r>
      <w:r w:rsidR="00C94EC2">
        <w:rPr>
          <w:rFonts w:ascii="Simplified Arabic" w:hAnsi="Simplified Arabic" w:cs="Simplified Arabic" w:hint="cs"/>
          <w:sz w:val="24"/>
          <w:szCs w:val="24"/>
          <w:rtl/>
        </w:rPr>
        <w:t>قد ترجع</w:t>
      </w:r>
      <w:r w:rsidR="00C032E6">
        <w:rPr>
          <w:rFonts w:ascii="Simplified Arabic" w:hAnsi="Simplified Arabic" w:cs="Simplified Arabic" w:hint="cs"/>
          <w:sz w:val="24"/>
          <w:szCs w:val="24"/>
          <w:rtl/>
        </w:rPr>
        <w:t xml:space="preserve"> </w:t>
      </w:r>
      <w:r w:rsidR="00DC6299" w:rsidRPr="009C6DD0">
        <w:rPr>
          <w:rFonts w:ascii="Simplified Arabic" w:hAnsi="Simplified Arabic" w:cs="Simplified Arabic" w:hint="cs"/>
          <w:sz w:val="24"/>
          <w:szCs w:val="24"/>
          <w:rtl/>
        </w:rPr>
        <w:t>نسب التسرب هذه الى</w:t>
      </w:r>
      <w:r w:rsidR="00D1104C" w:rsidRPr="009C6DD0">
        <w:rPr>
          <w:rFonts w:ascii="Simplified Arabic" w:hAnsi="Simplified Arabic" w:cs="Simplified Arabic"/>
          <w:sz w:val="24"/>
          <w:szCs w:val="24"/>
          <w:rtl/>
        </w:rPr>
        <w:t xml:space="preserve"> تدني القدرة على الدرا</w:t>
      </w:r>
      <w:r w:rsidR="00DC6FDA" w:rsidRPr="009C6DD0">
        <w:rPr>
          <w:rFonts w:ascii="Simplified Arabic" w:hAnsi="Simplified Arabic" w:cs="Simplified Arabic"/>
          <w:sz w:val="24"/>
          <w:szCs w:val="24"/>
          <w:rtl/>
        </w:rPr>
        <w:t>سة</w:t>
      </w:r>
      <w:r w:rsidR="00D1104C" w:rsidRPr="009C6DD0">
        <w:rPr>
          <w:rFonts w:ascii="Simplified Arabic" w:hAnsi="Simplified Arabic" w:cs="Simplified Arabic"/>
          <w:sz w:val="24"/>
          <w:szCs w:val="24"/>
          <w:rtl/>
        </w:rPr>
        <w:t xml:space="preserve"> </w:t>
      </w:r>
      <w:r w:rsidR="00DC6FDA" w:rsidRPr="009C6DD0">
        <w:rPr>
          <w:rFonts w:ascii="Simplified Arabic" w:hAnsi="Simplified Arabic" w:cs="Simplified Arabic" w:hint="cs"/>
          <w:sz w:val="24"/>
          <w:szCs w:val="24"/>
          <w:rtl/>
        </w:rPr>
        <w:t>و</w:t>
      </w:r>
      <w:r w:rsidR="00D1104C" w:rsidRPr="009C6DD0">
        <w:rPr>
          <w:rFonts w:ascii="Simplified Arabic" w:hAnsi="Simplified Arabic" w:cs="Simplified Arabic"/>
          <w:sz w:val="24"/>
          <w:szCs w:val="24"/>
          <w:rtl/>
        </w:rPr>
        <w:t>الخروج إلى العم</w:t>
      </w:r>
      <w:r w:rsidR="00DC6FDA" w:rsidRPr="009C6DD0">
        <w:rPr>
          <w:rFonts w:ascii="Simplified Arabic" w:hAnsi="Simplified Arabic" w:cs="Simplified Arabic"/>
          <w:sz w:val="24"/>
          <w:szCs w:val="24"/>
          <w:rtl/>
        </w:rPr>
        <w:t xml:space="preserve">ل </w:t>
      </w:r>
      <w:r w:rsidR="009E12AE">
        <w:rPr>
          <w:rFonts w:ascii="Simplified Arabic" w:hAnsi="Simplified Arabic" w:cs="Simplified Arabic" w:hint="cs"/>
          <w:sz w:val="24"/>
          <w:szCs w:val="24"/>
          <w:rtl/>
        </w:rPr>
        <w:t>خاصة بين الذكور</w:t>
      </w:r>
      <w:r w:rsidR="00DC6FDA" w:rsidRPr="009C6DD0">
        <w:rPr>
          <w:rFonts w:ascii="Simplified Arabic" w:hAnsi="Simplified Arabic" w:cs="Simplified Arabic"/>
          <w:sz w:val="24"/>
          <w:szCs w:val="24"/>
          <w:rtl/>
        </w:rPr>
        <w:t xml:space="preserve">، </w:t>
      </w:r>
      <w:r w:rsidR="009E12AE">
        <w:rPr>
          <w:rFonts w:ascii="Simplified Arabic" w:hAnsi="Simplified Arabic" w:cs="Simplified Arabic" w:hint="cs"/>
          <w:sz w:val="24"/>
          <w:szCs w:val="24"/>
          <w:rtl/>
        </w:rPr>
        <w:t xml:space="preserve">أو </w:t>
      </w:r>
      <w:r w:rsidR="00D1104C" w:rsidRPr="009C6DD0">
        <w:rPr>
          <w:rFonts w:ascii="Simplified Arabic" w:hAnsi="Simplified Arabic" w:cs="Simplified Arabic"/>
          <w:sz w:val="24"/>
          <w:szCs w:val="24"/>
          <w:rtl/>
        </w:rPr>
        <w:t>بسبب الخطوبة والزواج المبكرين خاصة</w:t>
      </w:r>
      <w:r w:rsidR="009E12AE">
        <w:rPr>
          <w:rFonts w:ascii="Simplified Arabic" w:hAnsi="Simplified Arabic" w:cs="Simplified Arabic" w:hint="cs"/>
          <w:sz w:val="24"/>
          <w:szCs w:val="24"/>
          <w:rtl/>
        </w:rPr>
        <w:t xml:space="preserve"> بين</w:t>
      </w:r>
      <w:r w:rsidR="00D1104C" w:rsidRPr="009C6DD0">
        <w:rPr>
          <w:rFonts w:ascii="Simplified Arabic" w:hAnsi="Simplified Arabic" w:cs="Simplified Arabic"/>
          <w:sz w:val="24"/>
          <w:szCs w:val="24"/>
          <w:rtl/>
        </w:rPr>
        <w:t xml:space="preserve"> </w:t>
      </w:r>
      <w:r w:rsidR="00B400E5">
        <w:rPr>
          <w:rFonts w:ascii="Simplified Arabic" w:hAnsi="Simplified Arabic" w:cs="Simplified Arabic" w:hint="cs"/>
          <w:sz w:val="24"/>
          <w:szCs w:val="24"/>
          <w:rtl/>
        </w:rPr>
        <w:t>الإ</w:t>
      </w:r>
      <w:r w:rsidR="00B400E5" w:rsidRPr="009C6DD0">
        <w:rPr>
          <w:rFonts w:ascii="Simplified Arabic" w:hAnsi="Simplified Arabic" w:cs="Simplified Arabic" w:hint="cs"/>
          <w:sz w:val="24"/>
          <w:szCs w:val="24"/>
          <w:rtl/>
        </w:rPr>
        <w:t>ناث</w:t>
      </w:r>
      <w:r w:rsidR="00D1104C" w:rsidRPr="009C6DD0">
        <w:rPr>
          <w:rFonts w:ascii="Simplified Arabic" w:hAnsi="Simplified Arabic" w:cs="Simplified Arabic"/>
          <w:sz w:val="24"/>
          <w:szCs w:val="24"/>
          <w:rtl/>
        </w:rPr>
        <w:t xml:space="preserve"> </w:t>
      </w:r>
      <w:r w:rsidR="00D52533" w:rsidRPr="009C6DD0">
        <w:rPr>
          <w:rFonts w:ascii="Simplified Arabic" w:hAnsi="Simplified Arabic" w:cs="Simplified Arabic" w:hint="cs"/>
          <w:sz w:val="24"/>
          <w:szCs w:val="24"/>
          <w:rtl/>
        </w:rPr>
        <w:t>و</w:t>
      </w:r>
      <w:r w:rsidR="00D1104C" w:rsidRPr="009C6DD0">
        <w:rPr>
          <w:rFonts w:ascii="Simplified Arabic" w:hAnsi="Simplified Arabic" w:cs="Simplified Arabic"/>
          <w:sz w:val="24"/>
          <w:szCs w:val="24"/>
          <w:rtl/>
        </w:rPr>
        <w:t xml:space="preserve">من الأسباب الأخرى </w:t>
      </w:r>
      <w:r w:rsidR="00DC6FDA" w:rsidRPr="009C6DD0">
        <w:rPr>
          <w:rFonts w:ascii="Simplified Arabic" w:hAnsi="Simplified Arabic" w:cs="Simplified Arabic"/>
          <w:sz w:val="24"/>
          <w:szCs w:val="24"/>
          <w:rtl/>
        </w:rPr>
        <w:t>الرسوب المتكرر</w:t>
      </w:r>
      <w:r w:rsidR="00D1104C" w:rsidRPr="009C6DD0">
        <w:rPr>
          <w:rFonts w:ascii="Simplified Arabic" w:hAnsi="Simplified Arabic" w:cs="Simplified Arabic"/>
          <w:sz w:val="24"/>
          <w:szCs w:val="24"/>
          <w:rtl/>
        </w:rPr>
        <w:t xml:space="preserve">، </w:t>
      </w:r>
      <w:r w:rsidR="009E12AE">
        <w:rPr>
          <w:rFonts w:ascii="Simplified Arabic" w:hAnsi="Simplified Arabic" w:cs="Simplified Arabic" w:hint="cs"/>
          <w:sz w:val="24"/>
          <w:szCs w:val="24"/>
          <w:rtl/>
        </w:rPr>
        <w:t>و</w:t>
      </w:r>
      <w:r w:rsidR="00D1104C" w:rsidRPr="009C6DD0">
        <w:rPr>
          <w:rFonts w:ascii="Simplified Arabic" w:hAnsi="Simplified Arabic" w:cs="Simplified Arabic"/>
          <w:sz w:val="24"/>
          <w:szCs w:val="24"/>
          <w:rtl/>
        </w:rPr>
        <w:t>عدم الرغبة في التعليم المختلط</w:t>
      </w:r>
      <w:r w:rsidR="009E12AE">
        <w:rPr>
          <w:rFonts w:ascii="Simplified Arabic" w:hAnsi="Simplified Arabic" w:cs="Simplified Arabic" w:hint="cs"/>
          <w:sz w:val="24"/>
          <w:szCs w:val="24"/>
          <w:rtl/>
        </w:rPr>
        <w:t xml:space="preserve"> أو الالتحاق بمدرسة خارج نطاق مكان السكن </w:t>
      </w:r>
      <w:r w:rsidR="00C94EC2">
        <w:rPr>
          <w:rFonts w:ascii="Simplified Arabic" w:hAnsi="Simplified Arabic" w:cs="Simplified Arabic" w:hint="cs"/>
          <w:sz w:val="24"/>
          <w:szCs w:val="24"/>
          <w:rtl/>
        </w:rPr>
        <w:t>إ</w:t>
      </w:r>
      <w:r w:rsidR="009E12AE">
        <w:rPr>
          <w:rFonts w:ascii="Simplified Arabic" w:hAnsi="Simplified Arabic" w:cs="Simplified Arabic" w:hint="cs"/>
          <w:sz w:val="24"/>
          <w:szCs w:val="24"/>
          <w:rtl/>
        </w:rPr>
        <w:t>ضافة الى وجود بعض الاعاقات مثل الاعاقة البصرية والحالات النفسية والمرضية.</w:t>
      </w:r>
      <w:r w:rsidR="00D1104C" w:rsidRPr="009C6DD0">
        <w:rPr>
          <w:rFonts w:ascii="Simplified Arabic" w:hAnsi="Simplified Arabic" w:cs="Simplified Arabic"/>
          <w:sz w:val="24"/>
          <w:szCs w:val="24"/>
          <w:rtl/>
        </w:rPr>
        <w:t xml:space="preserve"> </w:t>
      </w:r>
    </w:p>
    <w:p w:rsidR="00501DA2" w:rsidRPr="009C6DD0" w:rsidRDefault="00D92CA9" w:rsidP="00A1478E">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شكل</w:t>
      </w:r>
      <w:r w:rsidR="009A461C" w:rsidRPr="009C6DD0">
        <w:rPr>
          <w:rFonts w:ascii="Simplified Arabic" w:hAnsi="Simplified Arabic" w:cs="Simplified Arabic" w:hint="cs"/>
          <w:b/>
          <w:bCs/>
          <w:sz w:val="24"/>
          <w:szCs w:val="24"/>
          <w:rtl/>
        </w:rPr>
        <w:t xml:space="preserve"> </w:t>
      </w:r>
      <w:r w:rsidR="003F1D98" w:rsidRPr="009C6DD0">
        <w:rPr>
          <w:rFonts w:ascii="Simplified Arabic" w:hAnsi="Simplified Arabic" w:cs="Simplified Arabic" w:hint="cs"/>
          <w:b/>
          <w:bCs/>
          <w:sz w:val="24"/>
          <w:szCs w:val="24"/>
          <w:rtl/>
        </w:rPr>
        <w:t>9</w:t>
      </w:r>
      <w:r w:rsidR="00501DA2" w:rsidRPr="009C6DD0">
        <w:rPr>
          <w:rFonts w:ascii="Simplified Arabic" w:hAnsi="Simplified Arabic" w:cs="Simplified Arabic" w:hint="cs"/>
          <w:b/>
          <w:bCs/>
          <w:sz w:val="24"/>
          <w:szCs w:val="24"/>
          <w:rtl/>
        </w:rPr>
        <w:t>:</w:t>
      </w:r>
      <w:r w:rsidR="009A461C" w:rsidRPr="009C6DD0">
        <w:rPr>
          <w:rFonts w:ascii="Simplified Arabic" w:hAnsi="Simplified Arabic" w:cs="Simplified Arabic" w:hint="cs"/>
          <w:b/>
          <w:bCs/>
          <w:sz w:val="24"/>
          <w:szCs w:val="24"/>
          <w:rtl/>
        </w:rPr>
        <w:t xml:space="preserve"> نسب التسرب في مدارس الضفة الغربية ومدارس منطقة ج للعامين </w:t>
      </w:r>
      <w:r w:rsidR="00B957E8" w:rsidRPr="009C6DD0">
        <w:rPr>
          <w:rFonts w:ascii="Simplified Arabic" w:hAnsi="Simplified Arabic" w:cs="Simplified Arabic" w:hint="cs"/>
          <w:b/>
          <w:bCs/>
          <w:sz w:val="24"/>
          <w:szCs w:val="24"/>
          <w:rtl/>
        </w:rPr>
        <w:t>2009/</w:t>
      </w:r>
      <w:r w:rsidR="009A461C" w:rsidRPr="009C6DD0">
        <w:rPr>
          <w:rFonts w:ascii="Simplified Arabic" w:hAnsi="Simplified Arabic" w:cs="Simplified Arabic" w:hint="cs"/>
          <w:b/>
          <w:bCs/>
          <w:sz w:val="24"/>
          <w:szCs w:val="24"/>
          <w:rtl/>
        </w:rPr>
        <w:t>20</w:t>
      </w:r>
      <w:r w:rsidR="00B957E8" w:rsidRPr="009C6DD0">
        <w:rPr>
          <w:rFonts w:ascii="Simplified Arabic" w:hAnsi="Simplified Arabic" w:cs="Simplified Arabic" w:hint="cs"/>
          <w:b/>
          <w:bCs/>
          <w:sz w:val="24"/>
          <w:szCs w:val="24"/>
          <w:rtl/>
        </w:rPr>
        <w:t>10-</w:t>
      </w:r>
      <w:r w:rsidR="00F878E6" w:rsidRPr="009C6DD0">
        <w:rPr>
          <w:rFonts w:ascii="Simplified Arabic" w:hAnsi="Simplified Arabic" w:cs="Simplified Arabic" w:hint="cs"/>
          <w:b/>
          <w:bCs/>
          <w:sz w:val="24"/>
          <w:szCs w:val="24"/>
          <w:rtl/>
        </w:rPr>
        <w:t xml:space="preserve"> </w:t>
      </w:r>
      <w:r w:rsidR="009A461C" w:rsidRPr="009C6DD0">
        <w:rPr>
          <w:rFonts w:ascii="Simplified Arabic" w:hAnsi="Simplified Arabic" w:cs="Simplified Arabic" w:hint="cs"/>
          <w:b/>
          <w:bCs/>
          <w:sz w:val="24"/>
          <w:szCs w:val="24"/>
          <w:rtl/>
        </w:rPr>
        <w:t>2010</w:t>
      </w:r>
      <w:r w:rsidR="00B957E8" w:rsidRPr="009C6DD0">
        <w:rPr>
          <w:rFonts w:ascii="Simplified Arabic" w:hAnsi="Simplified Arabic" w:cs="Simplified Arabic" w:hint="cs"/>
          <w:b/>
          <w:bCs/>
          <w:sz w:val="24"/>
          <w:szCs w:val="24"/>
          <w:rtl/>
        </w:rPr>
        <w:t>/2011</w:t>
      </w:r>
    </w:p>
    <w:p w:rsidR="008868ED" w:rsidRPr="009C6DD0" w:rsidRDefault="008868ED" w:rsidP="00D071D9">
      <w:pPr>
        <w:bidi/>
        <w:jc w:val="center"/>
        <w:rPr>
          <w:rFonts w:ascii="Simplified Arabic" w:hAnsi="Simplified Arabic" w:cs="Simplified Arabic"/>
          <w:rtl/>
        </w:rPr>
      </w:pPr>
      <w:r w:rsidRPr="009C6DD0">
        <w:rPr>
          <w:rFonts w:ascii="Simplified Arabic" w:hAnsi="Simplified Arabic" w:cs="Simplified Arabic"/>
          <w:noProof/>
          <w:rtl/>
        </w:rPr>
        <w:drawing>
          <wp:inline distT="0" distB="0" distL="0" distR="0">
            <wp:extent cx="5473808" cy="1837426"/>
            <wp:effectExtent l="19050" t="0" r="12592" b="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1478E" w:rsidRDefault="00A1478E" w:rsidP="00B5307B">
      <w:pPr>
        <w:bidi/>
        <w:jc w:val="both"/>
        <w:rPr>
          <w:rFonts w:ascii="Simplified Arabic" w:hAnsi="Simplified Arabic" w:cs="Simplified Arabic"/>
          <w:sz w:val="24"/>
          <w:szCs w:val="24"/>
          <w:rtl/>
        </w:rPr>
      </w:pPr>
      <w:r>
        <w:rPr>
          <w:rFonts w:hint="cs"/>
          <w:sz w:val="18"/>
          <w:szCs w:val="18"/>
          <w:rtl/>
        </w:rPr>
        <w:t xml:space="preserve">          </w:t>
      </w:r>
      <w:r w:rsidRPr="00A1478E">
        <w:rPr>
          <w:rFonts w:hint="cs"/>
          <w:sz w:val="18"/>
          <w:szCs w:val="18"/>
          <w:rtl/>
        </w:rPr>
        <w:t>المصدر:</w:t>
      </w:r>
      <w:r>
        <w:rPr>
          <w:rFonts w:ascii="Simplified Arabic" w:hAnsi="Simplified Arabic" w:cs="Simplified Arabic" w:hint="cs"/>
          <w:sz w:val="24"/>
          <w:szCs w:val="24"/>
          <w:rtl/>
        </w:rPr>
        <w:t xml:space="preserve"> </w:t>
      </w:r>
      <w:r w:rsidRPr="009C6DD0">
        <w:rPr>
          <w:rFonts w:hint="cs"/>
          <w:sz w:val="18"/>
          <w:szCs w:val="18"/>
          <w:rtl/>
        </w:rPr>
        <w:t>وزارة التربية والتعليم، التقرير السنوي للمراقبة والتقييم للخطة التنموية الاستراتيجية 2008-2012</w:t>
      </w:r>
    </w:p>
    <w:p w:rsidR="00501DA2" w:rsidRPr="009C6DD0" w:rsidRDefault="008D7BF0" w:rsidP="00A1478E">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تجدر الاشارة الى ان بعض الطلبة المتسربين يلتحقون بمراكز تأهيل للشبيبة تابعة لوزارة الشؤون الاجتماعية ومراكز تدريب مهني. </w:t>
      </w:r>
    </w:p>
    <w:p w:rsidR="00C47929" w:rsidRPr="009C6DD0" w:rsidRDefault="001F55B6" w:rsidP="0012279A">
      <w:pPr>
        <w:pStyle w:val="ListParagraph"/>
        <w:bidi/>
        <w:ind w:left="360" w:hanging="377"/>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5</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C47929" w:rsidRPr="009C6DD0">
        <w:rPr>
          <w:rFonts w:ascii="Simplified Arabic" w:hAnsi="Simplified Arabic" w:cs="Simplified Arabic"/>
          <w:b/>
          <w:bCs/>
          <w:sz w:val="24"/>
          <w:szCs w:val="24"/>
          <w:rtl/>
        </w:rPr>
        <w:t>تحصيل الطلبة</w:t>
      </w:r>
      <w:r w:rsidR="00CD512A" w:rsidRPr="009C6DD0">
        <w:rPr>
          <w:rFonts w:ascii="Simplified Arabic" w:hAnsi="Simplified Arabic" w:cs="Simplified Arabic" w:hint="cs"/>
          <w:b/>
          <w:bCs/>
          <w:sz w:val="24"/>
          <w:szCs w:val="24"/>
          <w:rtl/>
        </w:rPr>
        <w:t xml:space="preserve"> في امتحانات التقويم الوطني</w:t>
      </w:r>
    </w:p>
    <w:p w:rsidR="0078581C" w:rsidRDefault="00CD512A" w:rsidP="00472CB9">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ان أعلى نسبة للتسرب تعود لتدني التحصيل الاكاديمي.</w:t>
      </w:r>
      <w:r w:rsidR="00DB13A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وعند النظر الى نتائج الطلبة في امتحانات التقويم الوطني والتي </w:t>
      </w:r>
      <w:r w:rsidR="00472CB9">
        <w:rPr>
          <w:rFonts w:ascii="Simplified Arabic" w:hAnsi="Simplified Arabic" w:cs="Simplified Arabic" w:hint="cs"/>
          <w:sz w:val="24"/>
          <w:szCs w:val="24"/>
          <w:rtl/>
        </w:rPr>
        <w:t>تنفذ</w:t>
      </w:r>
      <w:r w:rsidRPr="009C6DD0">
        <w:rPr>
          <w:rFonts w:ascii="Simplified Arabic" w:hAnsi="Simplified Arabic" w:cs="Simplified Arabic" w:hint="cs"/>
          <w:sz w:val="24"/>
          <w:szCs w:val="24"/>
          <w:rtl/>
        </w:rPr>
        <w:t xml:space="preserve"> كل سنتين كمؤشر لتقييم تحصيل الطلبة يلاحظ ان </w:t>
      </w:r>
      <w:r w:rsidR="00C47929" w:rsidRPr="009C6DD0">
        <w:rPr>
          <w:rFonts w:ascii="Simplified Arabic" w:hAnsi="Simplified Arabic" w:cs="Simplified Arabic"/>
          <w:sz w:val="24"/>
          <w:szCs w:val="24"/>
          <w:rtl/>
        </w:rPr>
        <w:t>هنالك انخفاض في مستوى تحصيل الطلبة في مواد العلو</w:t>
      </w:r>
      <w:r w:rsidR="00F9158A" w:rsidRPr="009C6DD0">
        <w:rPr>
          <w:rFonts w:ascii="Simplified Arabic" w:hAnsi="Simplified Arabic" w:cs="Simplified Arabic"/>
          <w:sz w:val="24"/>
          <w:szCs w:val="24"/>
          <w:rtl/>
        </w:rPr>
        <w:t>م والرياضيات ضمن التقويم الوطني</w:t>
      </w:r>
      <w:r w:rsidR="00C47929" w:rsidRPr="009C6DD0">
        <w:rPr>
          <w:rFonts w:ascii="Simplified Arabic" w:hAnsi="Simplified Arabic" w:cs="Simplified Arabic"/>
          <w:sz w:val="24"/>
          <w:szCs w:val="24"/>
          <w:rtl/>
        </w:rPr>
        <w:t>، بشكل خاص في العام 2009/2010 مقارنة بالعام 2007/2008</w:t>
      </w:r>
      <w:r w:rsidR="005945E7">
        <w:rPr>
          <w:rFonts w:ascii="Simplified Arabic" w:hAnsi="Simplified Arabic" w:cs="Simplified Arabic" w:hint="cs"/>
          <w:sz w:val="24"/>
          <w:szCs w:val="24"/>
          <w:rtl/>
        </w:rPr>
        <w:t xml:space="preserve"> للصفوف الرابع والعاشر الأساس</w:t>
      </w:r>
      <w:r w:rsidR="00956D54">
        <w:rPr>
          <w:rFonts w:ascii="Simplified Arabic" w:hAnsi="Simplified Arabic" w:cs="Simplified Arabic" w:hint="cs"/>
          <w:sz w:val="24"/>
          <w:szCs w:val="24"/>
          <w:rtl/>
        </w:rPr>
        <w:t>ي</w:t>
      </w:r>
      <w:r w:rsidR="005945E7">
        <w:rPr>
          <w:rFonts w:ascii="Simplified Arabic" w:hAnsi="Simplified Arabic" w:cs="Simplified Arabic" w:hint="cs"/>
          <w:sz w:val="24"/>
          <w:szCs w:val="24"/>
          <w:rtl/>
        </w:rPr>
        <w:t>ي</w:t>
      </w:r>
      <w:r w:rsidR="00956D54">
        <w:rPr>
          <w:rFonts w:ascii="Simplified Arabic" w:hAnsi="Simplified Arabic" w:cs="Simplified Arabic" w:hint="cs"/>
          <w:sz w:val="24"/>
          <w:szCs w:val="24"/>
          <w:rtl/>
        </w:rPr>
        <w:t>ن</w:t>
      </w:r>
      <w:r w:rsidR="00C47929" w:rsidRPr="009C6DD0">
        <w:rPr>
          <w:rFonts w:ascii="Simplified Arabic" w:hAnsi="Simplified Arabic" w:cs="Simplified Arabic"/>
          <w:sz w:val="24"/>
          <w:szCs w:val="24"/>
          <w:rtl/>
        </w:rPr>
        <w:t xml:space="preserve">. وتظهر </w:t>
      </w:r>
      <w:r w:rsidR="00C47929" w:rsidRPr="009C6DD0">
        <w:rPr>
          <w:rFonts w:ascii="Simplified Arabic" w:hAnsi="Simplified Arabic" w:cs="Simplified Arabic"/>
          <w:sz w:val="24"/>
          <w:szCs w:val="24"/>
          <w:rtl/>
        </w:rPr>
        <w:lastRenderedPageBreak/>
        <w:t>النتائج تدني التحصيل مقارنة بالأعوام السابقة في مباحث الرياضيات واللغة العربية، وارتفاع التحصيل في مبحث العلوم لطلبة الصف الرابع، بينما انخفض التحصيل في مبحث العلوم وارتفع في مبحثي اللغة العربية والرياضيات للصف العاشر.</w:t>
      </w:r>
      <w:r w:rsidR="00DB13AA" w:rsidRPr="009C6DD0">
        <w:rPr>
          <w:rFonts w:ascii="Simplified Arabic" w:hAnsi="Simplified Arabic" w:cs="Simplified Arabic" w:hint="cs"/>
          <w:sz w:val="24"/>
          <w:szCs w:val="24"/>
          <w:rtl/>
        </w:rPr>
        <w:t xml:space="preserve"> </w:t>
      </w:r>
      <w:r w:rsidR="00C47929"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 xml:space="preserve">وبالرغم من هذه المقارنة، </w:t>
      </w:r>
      <w:r w:rsidR="00B87264">
        <w:rPr>
          <w:rFonts w:ascii="Simplified Arabic" w:hAnsi="Simplified Arabic" w:cs="Simplified Arabic" w:hint="cs"/>
          <w:sz w:val="24"/>
          <w:szCs w:val="24"/>
          <w:rtl/>
        </w:rPr>
        <w:t>و</w:t>
      </w:r>
      <w:r w:rsidR="00805A19">
        <w:rPr>
          <w:rFonts w:ascii="Simplified Arabic" w:hAnsi="Simplified Arabic" w:cs="Simplified Arabic" w:hint="cs"/>
          <w:sz w:val="24"/>
          <w:szCs w:val="24"/>
          <w:rtl/>
        </w:rPr>
        <w:t>استناداً الى حقيقة</w:t>
      </w:r>
      <w:r w:rsidRPr="009C6DD0">
        <w:rPr>
          <w:rFonts w:ascii="Simplified Arabic" w:hAnsi="Simplified Arabic" w:cs="Simplified Arabic" w:hint="cs"/>
          <w:sz w:val="24"/>
          <w:szCs w:val="24"/>
          <w:rtl/>
        </w:rPr>
        <w:t xml:space="preserve"> ان </w:t>
      </w:r>
      <w:r w:rsidRPr="009C6DD0">
        <w:rPr>
          <w:rFonts w:ascii="Simplified Arabic" w:hAnsi="Simplified Arabic" w:cs="Simplified Arabic"/>
          <w:sz w:val="24"/>
          <w:szCs w:val="24"/>
          <w:rtl/>
        </w:rPr>
        <w:t>تحصيل الاناث أفضل من تحصيل الذكور</w:t>
      </w:r>
      <w:r w:rsidR="00805A19">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w:t>
      </w:r>
      <w:r w:rsidR="00B400E5" w:rsidRPr="009C6DD0">
        <w:rPr>
          <w:rFonts w:ascii="Simplified Arabic" w:hAnsi="Simplified Arabic" w:cs="Simplified Arabic" w:hint="cs"/>
          <w:sz w:val="24"/>
          <w:szCs w:val="24"/>
          <w:rtl/>
        </w:rPr>
        <w:t>إلا</w:t>
      </w:r>
      <w:r w:rsidRPr="009C6DD0">
        <w:rPr>
          <w:rFonts w:ascii="Simplified Arabic" w:hAnsi="Simplified Arabic" w:cs="Simplified Arabic" w:hint="cs"/>
          <w:sz w:val="24"/>
          <w:szCs w:val="24"/>
          <w:rtl/>
        </w:rPr>
        <w:t xml:space="preserve"> </w:t>
      </w:r>
      <w:r w:rsidR="0018129C">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نه يمكن القول </w:t>
      </w:r>
      <w:r w:rsidRPr="009C6DD0">
        <w:rPr>
          <w:rFonts w:ascii="Simplified Arabic" w:hAnsi="Simplified Arabic" w:cs="Simplified Arabic"/>
          <w:sz w:val="24"/>
          <w:szCs w:val="24"/>
          <w:rtl/>
        </w:rPr>
        <w:t>بشكل عام</w:t>
      </w:r>
      <w:r w:rsidRPr="009C6DD0">
        <w:rPr>
          <w:rFonts w:ascii="Simplified Arabic" w:hAnsi="Simplified Arabic" w:cs="Simplified Arabic" w:hint="cs"/>
          <w:sz w:val="24"/>
          <w:szCs w:val="24"/>
          <w:rtl/>
        </w:rPr>
        <w:t xml:space="preserve"> </w:t>
      </w:r>
      <w:r w:rsidR="0018129C">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ن التحصيل الاكاديمي منخفض جدا وأحيانا لا يصل لدرجة النجاح، كما يلاحظ</w:t>
      </w:r>
      <w:r w:rsidRPr="009C6DD0">
        <w:rPr>
          <w:rFonts w:ascii="Simplified Arabic" w:hAnsi="Simplified Arabic" w:cs="Simplified Arabic"/>
          <w:sz w:val="24"/>
          <w:szCs w:val="24"/>
          <w:rtl/>
        </w:rPr>
        <w:t xml:space="preserve"> أن تحصيل الإناث </w:t>
      </w:r>
      <w:r w:rsidRPr="009C6DD0">
        <w:rPr>
          <w:rFonts w:ascii="Simplified Arabic" w:hAnsi="Simplified Arabic" w:cs="Simplified Arabic" w:hint="cs"/>
          <w:sz w:val="24"/>
          <w:szCs w:val="24"/>
          <w:rtl/>
        </w:rPr>
        <w:t>قد ان</w:t>
      </w:r>
      <w:r w:rsidR="00C47929" w:rsidRPr="009C6DD0">
        <w:rPr>
          <w:rFonts w:ascii="Simplified Arabic" w:hAnsi="Simplified Arabic" w:cs="Simplified Arabic"/>
          <w:sz w:val="24"/>
          <w:szCs w:val="24"/>
          <w:rtl/>
        </w:rPr>
        <w:t xml:space="preserve">خفض بشكل عام </w:t>
      </w:r>
      <w:r w:rsidR="00ED4443" w:rsidRPr="009C6DD0">
        <w:rPr>
          <w:rFonts w:ascii="Simplified Arabic" w:hAnsi="Simplified Arabic" w:cs="Simplified Arabic" w:hint="cs"/>
          <w:sz w:val="24"/>
          <w:szCs w:val="24"/>
          <w:rtl/>
        </w:rPr>
        <w:t xml:space="preserve">في العام الدراسي 2011/2012 </w:t>
      </w:r>
      <w:r w:rsidR="00C47929" w:rsidRPr="009C6DD0">
        <w:rPr>
          <w:rFonts w:ascii="Simplified Arabic" w:hAnsi="Simplified Arabic" w:cs="Simplified Arabic"/>
          <w:sz w:val="24"/>
          <w:szCs w:val="24"/>
          <w:rtl/>
        </w:rPr>
        <w:t>مقارنة بسنوات سابقة.</w:t>
      </w:r>
      <w:r w:rsidR="00C47929" w:rsidRPr="009C6DD0">
        <w:rPr>
          <w:rFonts w:ascii="Simplified Arabic" w:hAnsi="Simplified Arabic" w:cs="Simplified Arabic" w:hint="cs"/>
          <w:sz w:val="24"/>
          <w:szCs w:val="24"/>
          <w:rtl/>
        </w:rPr>
        <w:t xml:space="preserve"> </w:t>
      </w:r>
      <w:r w:rsidR="00DB13AA" w:rsidRPr="009C6DD0">
        <w:rPr>
          <w:rFonts w:ascii="Simplified Arabic" w:hAnsi="Simplified Arabic" w:cs="Simplified Arabic" w:hint="cs"/>
          <w:sz w:val="24"/>
          <w:szCs w:val="24"/>
          <w:rtl/>
        </w:rPr>
        <w:t xml:space="preserve"> </w:t>
      </w:r>
      <w:r w:rsidR="00C47929" w:rsidRPr="009C6DD0">
        <w:rPr>
          <w:rFonts w:ascii="Simplified Arabic" w:hAnsi="Simplified Arabic" w:cs="Simplified Arabic" w:hint="cs"/>
          <w:sz w:val="24"/>
          <w:szCs w:val="24"/>
          <w:rtl/>
        </w:rPr>
        <w:t>علما بأن امتحانات التقويم الوطني تجري كل عامين.</w:t>
      </w:r>
    </w:p>
    <w:p w:rsidR="0078581C" w:rsidRPr="009C6DD0" w:rsidRDefault="00C47929" w:rsidP="0078581C">
      <w:pPr>
        <w:bidi/>
        <w:jc w:val="center"/>
        <w:rPr>
          <w:rFonts w:ascii="Simplified Arabic" w:hAnsi="Simplified Arabic" w:cs="Simplified Arabic"/>
          <w:b/>
          <w:bCs/>
          <w:sz w:val="24"/>
          <w:szCs w:val="24"/>
          <w:rtl/>
        </w:rPr>
      </w:pPr>
      <w:r w:rsidRPr="009C6DD0">
        <w:rPr>
          <w:rFonts w:ascii="Simplified Arabic" w:hAnsi="Simplified Arabic" w:cs="Simplified Arabic" w:hint="cs"/>
          <w:sz w:val="24"/>
          <w:szCs w:val="24"/>
          <w:rtl/>
        </w:rPr>
        <w:t xml:space="preserve"> </w:t>
      </w:r>
      <w:r w:rsidR="0078581C" w:rsidRPr="009C6DD0">
        <w:rPr>
          <w:rFonts w:ascii="Simplified Arabic" w:hAnsi="Simplified Arabic" w:cs="Simplified Arabic" w:hint="cs"/>
          <w:b/>
          <w:bCs/>
          <w:sz w:val="24"/>
          <w:szCs w:val="24"/>
          <w:rtl/>
        </w:rPr>
        <w:t xml:space="preserve">شكل 10: تحصيل طلبة الصف الرابع الاساسي في امتحانات التقويم الوطني </w:t>
      </w:r>
      <w:r w:rsidR="00B400E5" w:rsidRPr="009C6DD0">
        <w:rPr>
          <w:rFonts w:ascii="Simplified Arabic" w:hAnsi="Simplified Arabic" w:cs="Simplified Arabic" w:hint="cs"/>
          <w:b/>
          <w:bCs/>
          <w:sz w:val="24"/>
          <w:szCs w:val="24"/>
          <w:rtl/>
        </w:rPr>
        <w:t>لأعوام</w:t>
      </w:r>
      <w:r w:rsidR="0078581C" w:rsidRPr="009C6DD0">
        <w:rPr>
          <w:rFonts w:ascii="Simplified Arabic" w:hAnsi="Simplified Arabic" w:cs="Simplified Arabic" w:hint="cs"/>
          <w:b/>
          <w:bCs/>
          <w:sz w:val="24"/>
          <w:szCs w:val="24"/>
          <w:rtl/>
        </w:rPr>
        <w:t xml:space="preserve"> اكاديمية مختارة</w:t>
      </w:r>
    </w:p>
    <w:p w:rsidR="00BD7696" w:rsidRPr="009C6DD0" w:rsidRDefault="00BD7696" w:rsidP="0078581C">
      <w:pPr>
        <w:bidi/>
        <w:jc w:val="center"/>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5488057" cy="1852654"/>
            <wp:effectExtent l="19050" t="0" r="17393"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253730" w:rsidRDefault="00253730" w:rsidP="00253730">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D95229">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   </w:t>
      </w:r>
      <w:r w:rsidRPr="00253730">
        <w:rPr>
          <w:rFonts w:ascii="Simplified Arabic" w:hAnsi="Simplified Arabic" w:cs="Simplified Arabic" w:hint="cs"/>
          <w:sz w:val="18"/>
          <w:szCs w:val="18"/>
          <w:rtl/>
        </w:rPr>
        <w:t>المصدر:</w:t>
      </w:r>
      <w:r>
        <w:rPr>
          <w:rFonts w:ascii="Simplified Arabic" w:hAnsi="Simplified Arabic" w:cs="Simplified Arabic" w:hint="cs"/>
          <w:b/>
          <w:bCs/>
          <w:sz w:val="24"/>
          <w:szCs w:val="24"/>
          <w:rtl/>
        </w:rPr>
        <w:t xml:space="preserve"> </w:t>
      </w:r>
      <w:r w:rsidRPr="009C6DD0">
        <w:rPr>
          <w:rFonts w:ascii="Simplified Arabic" w:hAnsi="Simplified Arabic" w:cs="Simplified Arabic" w:hint="cs"/>
          <w:sz w:val="18"/>
          <w:szCs w:val="18"/>
          <w:rtl/>
        </w:rPr>
        <w:t>وزارة التربية والتعليم، 2013.</w:t>
      </w:r>
    </w:p>
    <w:p w:rsidR="00C47929" w:rsidRDefault="00C47929" w:rsidP="00253730">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sidR="003F1D98" w:rsidRPr="009C6DD0">
        <w:rPr>
          <w:rFonts w:ascii="Simplified Arabic" w:hAnsi="Simplified Arabic" w:cs="Simplified Arabic" w:hint="cs"/>
          <w:b/>
          <w:bCs/>
          <w:sz w:val="24"/>
          <w:szCs w:val="24"/>
          <w:rtl/>
        </w:rPr>
        <w:t>11</w:t>
      </w:r>
      <w:r w:rsidRPr="009C6DD0">
        <w:rPr>
          <w:rFonts w:ascii="Simplified Arabic" w:hAnsi="Simplified Arabic" w:cs="Simplified Arabic" w:hint="cs"/>
          <w:b/>
          <w:bCs/>
          <w:sz w:val="24"/>
          <w:szCs w:val="24"/>
          <w:rtl/>
        </w:rPr>
        <w:t>:</w:t>
      </w:r>
      <w:r w:rsidR="002D27BF" w:rsidRPr="009C6DD0">
        <w:rPr>
          <w:rFonts w:ascii="Simplified Arabic" w:hAnsi="Simplified Arabic" w:cs="Simplified Arabic" w:hint="cs"/>
          <w:b/>
          <w:bCs/>
          <w:sz w:val="24"/>
          <w:szCs w:val="24"/>
          <w:rtl/>
        </w:rPr>
        <w:t xml:space="preserve"> تحصيل طلبة الصف العاشر الاساسي في امتحانات التقويم الوطني</w:t>
      </w:r>
      <w:r w:rsidR="00485D5D" w:rsidRPr="009C6DD0">
        <w:rPr>
          <w:rFonts w:ascii="Simplified Arabic" w:hAnsi="Simplified Arabic" w:cs="Simplified Arabic" w:hint="cs"/>
          <w:b/>
          <w:bCs/>
          <w:sz w:val="24"/>
          <w:szCs w:val="24"/>
          <w:rtl/>
        </w:rPr>
        <w:t xml:space="preserve"> </w:t>
      </w:r>
      <w:r w:rsidR="00597ED6" w:rsidRPr="009C6DD0">
        <w:rPr>
          <w:rFonts w:ascii="Simplified Arabic" w:hAnsi="Simplified Arabic" w:cs="Simplified Arabic" w:hint="cs"/>
          <w:b/>
          <w:bCs/>
          <w:sz w:val="24"/>
          <w:szCs w:val="24"/>
          <w:rtl/>
        </w:rPr>
        <w:t>لأعوام</w:t>
      </w:r>
      <w:r w:rsidR="00485D5D" w:rsidRPr="009C6DD0">
        <w:rPr>
          <w:rFonts w:ascii="Simplified Arabic" w:hAnsi="Simplified Arabic" w:cs="Simplified Arabic" w:hint="cs"/>
          <w:b/>
          <w:bCs/>
          <w:sz w:val="24"/>
          <w:szCs w:val="24"/>
          <w:rtl/>
        </w:rPr>
        <w:t xml:space="preserve"> اكاديمية مختارة</w:t>
      </w:r>
    </w:p>
    <w:p w:rsidR="0078581C" w:rsidRPr="009C6DD0" w:rsidRDefault="0078581C" w:rsidP="0078581C">
      <w:pPr>
        <w:bidi/>
        <w:jc w:val="center"/>
        <w:rPr>
          <w:rFonts w:ascii="Simplified Arabic" w:hAnsi="Simplified Arabic" w:cs="Simplified Arabic"/>
          <w:b/>
          <w:bCs/>
          <w:sz w:val="24"/>
          <w:szCs w:val="24"/>
          <w:rtl/>
        </w:rPr>
      </w:pPr>
      <w:r w:rsidRPr="0078581C">
        <w:rPr>
          <w:rFonts w:ascii="Simplified Arabic" w:hAnsi="Simplified Arabic" w:cs="Simplified Arabic"/>
          <w:b/>
          <w:bCs/>
          <w:noProof/>
          <w:sz w:val="24"/>
          <w:szCs w:val="24"/>
          <w:rtl/>
        </w:rPr>
        <w:drawing>
          <wp:inline distT="0" distB="0" distL="0" distR="0">
            <wp:extent cx="5488057" cy="1852654"/>
            <wp:effectExtent l="19050" t="0" r="17393" b="0"/>
            <wp:docPr id="40"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253730" w:rsidRDefault="00253730" w:rsidP="000F24FB">
      <w:pPr>
        <w:bidi/>
        <w:jc w:val="both"/>
        <w:rPr>
          <w:rFonts w:ascii="Simplified Arabic" w:hAnsi="Simplified Arabic" w:cs="Simplified Arabic"/>
          <w:sz w:val="24"/>
          <w:szCs w:val="24"/>
          <w:rtl/>
        </w:rPr>
      </w:pPr>
      <w:r>
        <w:rPr>
          <w:rFonts w:ascii="Simplified Arabic" w:hAnsi="Simplified Arabic" w:cs="Simplified Arabic" w:hint="cs"/>
          <w:sz w:val="18"/>
          <w:szCs w:val="18"/>
          <w:rtl/>
        </w:rPr>
        <w:t xml:space="preserve">  </w:t>
      </w:r>
      <w:r w:rsidR="00D95229">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    </w:t>
      </w:r>
      <w:r w:rsidRPr="00253730">
        <w:rPr>
          <w:rFonts w:ascii="Simplified Arabic" w:hAnsi="Simplified Arabic" w:cs="Simplified Arabic" w:hint="cs"/>
          <w:sz w:val="18"/>
          <w:szCs w:val="18"/>
          <w:rtl/>
        </w:rPr>
        <w:t>المصدر:</w:t>
      </w:r>
      <w:r>
        <w:rPr>
          <w:rFonts w:ascii="Simplified Arabic" w:hAnsi="Simplified Arabic" w:cs="Simplified Arabic" w:hint="cs"/>
          <w:b/>
          <w:bCs/>
          <w:sz w:val="24"/>
          <w:szCs w:val="24"/>
          <w:rtl/>
        </w:rPr>
        <w:t xml:space="preserve"> </w:t>
      </w:r>
      <w:r w:rsidRPr="009C6DD0">
        <w:rPr>
          <w:rFonts w:ascii="Simplified Arabic" w:hAnsi="Simplified Arabic" w:cs="Simplified Arabic" w:hint="cs"/>
          <w:sz w:val="18"/>
          <w:szCs w:val="18"/>
          <w:rtl/>
        </w:rPr>
        <w:t>وزارة التربية والتعليم، 2013.</w:t>
      </w:r>
    </w:p>
    <w:p w:rsidR="00C47929" w:rsidRPr="009C6DD0" w:rsidRDefault="00C47929" w:rsidP="00597ED6">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ان النتائج السابقة تبعث على القلق.</w:t>
      </w:r>
      <w:r w:rsidR="00DB13A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فبالرغم من جميع الجهود المبذولة من قبل وزارة التربية والتعليم لرفع مستوى التعليم في فلسطين، لا يزال تحصيل الطلبة الوطني منخفض جدا. هنالك ضرورة لمعرفة أسباب ذلك ومعالجته. كما ان هنالك ضرورة لتحديد المناطق التي تملك ادنى نسبة تحصيل.</w:t>
      </w:r>
      <w:r w:rsidR="00ED4443" w:rsidRPr="009C6DD0">
        <w:rPr>
          <w:rFonts w:ascii="Simplified Arabic" w:hAnsi="Simplified Arabic" w:cs="Simplified Arabic" w:hint="cs"/>
          <w:sz w:val="24"/>
          <w:szCs w:val="24"/>
          <w:rtl/>
        </w:rPr>
        <w:t xml:space="preserve"> فهنالك العديد من الاسباب التي من الممكن ان تقف وراء تدني التحصيل </w:t>
      </w:r>
      <w:r w:rsidR="00597ED6" w:rsidRPr="009C6DD0">
        <w:rPr>
          <w:rFonts w:ascii="Simplified Arabic" w:hAnsi="Simplified Arabic" w:cs="Simplified Arabic" w:hint="cs"/>
          <w:sz w:val="24"/>
          <w:szCs w:val="24"/>
          <w:rtl/>
        </w:rPr>
        <w:t>الأكاديمي</w:t>
      </w:r>
      <w:r w:rsidR="00ED4443" w:rsidRPr="009C6DD0">
        <w:rPr>
          <w:rFonts w:ascii="Simplified Arabic" w:hAnsi="Simplified Arabic" w:cs="Simplified Arabic" w:hint="cs"/>
          <w:sz w:val="24"/>
          <w:szCs w:val="24"/>
          <w:rtl/>
        </w:rPr>
        <w:t xml:space="preserve"> بعضها ينبع من البيئة الاجتماعية المحيطة بالطفل (فقر، بطالة، عمالة أطفال، </w:t>
      </w:r>
      <w:r w:rsidR="00597ED6" w:rsidRPr="009C6DD0">
        <w:rPr>
          <w:rFonts w:ascii="Simplified Arabic" w:hAnsi="Simplified Arabic" w:cs="Simplified Arabic" w:hint="cs"/>
          <w:sz w:val="24"/>
          <w:szCs w:val="24"/>
          <w:rtl/>
        </w:rPr>
        <w:t>إعاقة</w:t>
      </w:r>
      <w:r w:rsidR="00ED4443" w:rsidRPr="009C6DD0">
        <w:rPr>
          <w:rFonts w:ascii="Simplified Arabic" w:hAnsi="Simplified Arabic" w:cs="Simplified Arabic" w:hint="cs"/>
          <w:sz w:val="24"/>
          <w:szCs w:val="24"/>
          <w:rtl/>
        </w:rPr>
        <w:t xml:space="preserve"> مرض، سوء تغذية) او البيئة الفيزيائية والتعليمية مثل توفر البيئة المدرسية الجيدة من مباني مدرسية مهيئة، صفوف غير مزدحمة، أجهزة وأدوات، مواصلات مؤمنة، طاقم تعليمي و</w:t>
      </w:r>
      <w:r w:rsidR="00597ED6">
        <w:rPr>
          <w:rFonts w:ascii="Simplified Arabic" w:hAnsi="Simplified Arabic" w:cs="Simplified Arabic" w:hint="cs"/>
          <w:sz w:val="24"/>
          <w:szCs w:val="24"/>
          <w:rtl/>
        </w:rPr>
        <w:t>إ</w:t>
      </w:r>
      <w:r w:rsidR="00ED4443" w:rsidRPr="009C6DD0">
        <w:rPr>
          <w:rFonts w:ascii="Simplified Arabic" w:hAnsi="Simplified Arabic" w:cs="Simplified Arabic" w:hint="cs"/>
          <w:sz w:val="24"/>
          <w:szCs w:val="24"/>
          <w:rtl/>
        </w:rPr>
        <w:t>رشادي مؤهل وكاف، مناهج دراسية مناسبة وغيرها.</w:t>
      </w:r>
    </w:p>
    <w:p w:rsidR="00CD512A" w:rsidRPr="009C6DD0" w:rsidRDefault="001F55B6" w:rsidP="004C7E05">
      <w:pPr>
        <w:pStyle w:val="ListParagraph"/>
        <w:bidi/>
        <w:ind w:left="360" w:hanging="377"/>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6</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CD512A" w:rsidRPr="009C6DD0">
        <w:rPr>
          <w:rFonts w:ascii="Simplified Arabic" w:hAnsi="Simplified Arabic" w:cs="Simplified Arabic"/>
          <w:b/>
          <w:bCs/>
          <w:sz w:val="24"/>
          <w:szCs w:val="24"/>
          <w:rtl/>
        </w:rPr>
        <w:t xml:space="preserve">المعلمين المؤهلين وفق استراتيجية تأهيل المعلمين </w:t>
      </w:r>
    </w:p>
    <w:p w:rsidR="00CD512A" w:rsidRPr="009C6DD0" w:rsidRDefault="00ED4443" w:rsidP="00030CE4">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ان نسبة المعلمين المؤهلين وفق معايير وزارة التربية والتعليم قد يشير الى احد أسباب تدني تحصيل الطلبة. </w:t>
      </w:r>
      <w:r w:rsidR="001232D5"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حيث </w:t>
      </w:r>
      <w:r w:rsidR="00CD512A" w:rsidRPr="009C6DD0">
        <w:rPr>
          <w:rFonts w:ascii="Simplified Arabic" w:hAnsi="Simplified Arabic" w:cs="Simplified Arabic"/>
          <w:sz w:val="24"/>
          <w:szCs w:val="24"/>
          <w:rtl/>
        </w:rPr>
        <w:t>بلغت نسبة المعلمين المؤهلين وفق معايير وزارة التربية والتعليم 29.3%</w:t>
      </w:r>
      <w:r w:rsidRPr="009C6DD0">
        <w:rPr>
          <w:rFonts w:ascii="Simplified Arabic" w:hAnsi="Simplified Arabic" w:cs="Simplified Arabic" w:hint="cs"/>
          <w:sz w:val="24"/>
          <w:szCs w:val="24"/>
          <w:rtl/>
        </w:rPr>
        <w:t xml:space="preserve"> فقط</w:t>
      </w:r>
      <w:r w:rsidR="00CD512A" w:rsidRPr="009C6DD0">
        <w:rPr>
          <w:rFonts w:ascii="Simplified Arabic" w:hAnsi="Simplified Arabic" w:cs="Simplified Arabic"/>
          <w:sz w:val="24"/>
          <w:szCs w:val="24"/>
          <w:rtl/>
        </w:rPr>
        <w:t>، وكانت بين الإناث أعلى منها بين الذكور</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وهي أعلى من العامين السابقين</w:t>
      </w:r>
      <w:r w:rsidR="00030CE4">
        <w:rPr>
          <w:rFonts w:ascii="Simplified Arabic" w:hAnsi="Simplified Arabic" w:cs="Simplified Arabic" w:hint="cs"/>
          <w:sz w:val="24"/>
          <w:szCs w:val="24"/>
          <w:rtl/>
        </w:rPr>
        <w:t>،</w:t>
      </w:r>
      <w:r w:rsidR="00DB13A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مما يعني </w:t>
      </w:r>
      <w:r w:rsidR="00BA5ACC">
        <w:rPr>
          <w:rFonts w:ascii="Simplified Arabic" w:hAnsi="Simplified Arabic" w:cs="Simplified Arabic" w:hint="cs"/>
          <w:sz w:val="24"/>
          <w:szCs w:val="24"/>
          <w:rtl/>
        </w:rPr>
        <w:t xml:space="preserve">أن </w:t>
      </w:r>
      <w:r w:rsidRPr="009C6DD0">
        <w:rPr>
          <w:rFonts w:ascii="Simplified Arabic" w:hAnsi="Simplified Arabic" w:cs="Simplified Arabic" w:hint="cs"/>
          <w:sz w:val="24"/>
          <w:szCs w:val="24"/>
          <w:rtl/>
        </w:rPr>
        <w:t xml:space="preserve">أقل من ثلث المعلمين </w:t>
      </w:r>
      <w:r w:rsidR="00BA5ACC">
        <w:rPr>
          <w:rFonts w:ascii="Simplified Arabic" w:hAnsi="Simplified Arabic" w:cs="Simplified Arabic" w:hint="cs"/>
          <w:sz w:val="24"/>
          <w:szCs w:val="24"/>
          <w:rtl/>
        </w:rPr>
        <w:t xml:space="preserve">الذين </w:t>
      </w:r>
      <w:r w:rsidRPr="009C6DD0">
        <w:rPr>
          <w:rFonts w:ascii="Simplified Arabic" w:hAnsi="Simplified Arabic" w:cs="Simplified Arabic" w:hint="cs"/>
          <w:sz w:val="24"/>
          <w:szCs w:val="24"/>
          <w:rtl/>
        </w:rPr>
        <w:t xml:space="preserve">على رأس عملهم او أقل من معلم بين كل معلمين اثنين يملك المؤهلات المناسبة لمهنة التعليم. </w:t>
      </w:r>
      <w:r w:rsidR="00CD512A" w:rsidRPr="009C6DD0">
        <w:rPr>
          <w:rFonts w:ascii="Simplified Arabic" w:hAnsi="Simplified Arabic" w:cs="Simplified Arabic"/>
          <w:sz w:val="24"/>
          <w:szCs w:val="24"/>
          <w:rtl/>
        </w:rPr>
        <w:t xml:space="preserve">بينما بلغت النسبة 45.7% بين معلمي الصفوف 1-4، وتبلغ نسبة الاناث في تلك الفئة ضعف الذكور. ولعل هذا يعد أحد الأسباب الرئيسية في تدني نوعية التعليم في فلسطين مقارنة </w:t>
      </w:r>
      <w:r w:rsidR="00BA5ACC">
        <w:rPr>
          <w:rFonts w:ascii="Simplified Arabic" w:hAnsi="Simplified Arabic" w:cs="Simplified Arabic" w:hint="cs"/>
          <w:sz w:val="24"/>
          <w:szCs w:val="24"/>
          <w:rtl/>
        </w:rPr>
        <w:t>بالاعوام الماضية</w:t>
      </w:r>
      <w:r w:rsidR="00CD512A" w:rsidRPr="009C6DD0">
        <w:rPr>
          <w:rFonts w:ascii="Simplified Arabic" w:hAnsi="Simplified Arabic" w:cs="Simplified Arabic" w:hint="cs"/>
          <w:sz w:val="24"/>
          <w:szCs w:val="24"/>
          <w:rtl/>
        </w:rPr>
        <w:t xml:space="preserve"> بالاضافة الى عوامل أخرى مثل الكثافة الصفية والمناهج الدراسية وأساليب التعليم</w:t>
      </w:r>
      <w:r w:rsidR="00CD512A" w:rsidRPr="009C6DD0">
        <w:rPr>
          <w:rFonts w:ascii="Simplified Arabic" w:hAnsi="Simplified Arabic" w:cs="Simplified Arabic"/>
          <w:sz w:val="24"/>
          <w:szCs w:val="24"/>
          <w:rtl/>
        </w:rPr>
        <w:t>.</w:t>
      </w:r>
      <w:r w:rsidR="00DB13AA" w:rsidRPr="009C6DD0">
        <w:rPr>
          <w:rFonts w:ascii="Simplified Arabic" w:hAnsi="Simplified Arabic" w:cs="Simplified Arabic" w:hint="cs"/>
          <w:sz w:val="24"/>
          <w:szCs w:val="24"/>
          <w:rtl/>
        </w:rPr>
        <w:t xml:space="preserve"> </w:t>
      </w:r>
      <w:r w:rsidR="00CD512A" w:rsidRPr="009C6DD0">
        <w:rPr>
          <w:rFonts w:ascii="Simplified Arabic" w:hAnsi="Simplified Arabic" w:cs="Simplified Arabic"/>
          <w:sz w:val="24"/>
          <w:szCs w:val="24"/>
          <w:rtl/>
        </w:rPr>
        <w:t xml:space="preserve"> وتدل احصاءات</w:t>
      </w:r>
      <w:r w:rsidR="00CD512A" w:rsidRPr="009C6DD0">
        <w:rPr>
          <w:rFonts w:ascii="Simplified Arabic" w:hAnsi="Simplified Arabic" w:cs="Simplified Arabic" w:hint="cs"/>
          <w:sz w:val="24"/>
          <w:szCs w:val="24"/>
          <w:rtl/>
        </w:rPr>
        <w:t xml:space="preserve"> الوزارة</w:t>
      </w:r>
      <w:r w:rsidR="00CD512A" w:rsidRPr="009C6DD0">
        <w:rPr>
          <w:rFonts w:ascii="Simplified Arabic" w:hAnsi="Simplified Arabic" w:cs="Simplified Arabic"/>
          <w:sz w:val="24"/>
          <w:szCs w:val="24"/>
          <w:rtl/>
        </w:rPr>
        <w:t xml:space="preserve"> أن نسبة كبيرة من الملتحقين بمهنة التعليم</w:t>
      </w:r>
      <w:r w:rsidR="00CD512A" w:rsidRPr="009C6DD0">
        <w:rPr>
          <w:rFonts w:ascii="Simplified Arabic" w:hAnsi="Simplified Arabic" w:cs="Simplified Arabic" w:hint="cs"/>
          <w:sz w:val="24"/>
          <w:szCs w:val="24"/>
          <w:rtl/>
        </w:rPr>
        <w:t xml:space="preserve"> والمتقدمين للمهنة</w:t>
      </w:r>
      <w:r w:rsidR="00CD512A" w:rsidRPr="009C6DD0">
        <w:rPr>
          <w:rFonts w:ascii="Simplified Arabic" w:hAnsi="Simplified Arabic" w:cs="Simplified Arabic"/>
          <w:sz w:val="24"/>
          <w:szCs w:val="24"/>
          <w:rtl/>
        </w:rPr>
        <w:t xml:space="preserve"> كانت نتائج الثانوية العامة لديهم منخفضة</w:t>
      </w:r>
      <w:r w:rsidR="00CD512A" w:rsidRPr="009C6DD0">
        <w:rPr>
          <w:rFonts w:ascii="Simplified Arabic" w:hAnsi="Simplified Arabic" w:cs="Simplified Arabic" w:hint="cs"/>
          <w:sz w:val="24"/>
          <w:szCs w:val="24"/>
          <w:rtl/>
        </w:rPr>
        <w:t xml:space="preserve"> ونصفهم لا يرغبون بالاستمرار في مهنة التعليم اذا توفرت لهم فرصة أخرى</w:t>
      </w:r>
      <w:r w:rsidR="00CD512A" w:rsidRPr="009C6DD0">
        <w:rPr>
          <w:rStyle w:val="FootnoteReference"/>
          <w:rFonts w:ascii="Simplified Arabic" w:hAnsi="Simplified Arabic" w:cs="Simplified Arabic"/>
          <w:sz w:val="24"/>
          <w:szCs w:val="24"/>
          <w:rtl/>
        </w:rPr>
        <w:footnoteReference w:id="17"/>
      </w:r>
      <w:r w:rsidR="00CD512A" w:rsidRPr="009C6DD0">
        <w:rPr>
          <w:rFonts w:ascii="Simplified Arabic" w:hAnsi="Simplified Arabic" w:cs="Simplified Arabic"/>
          <w:sz w:val="24"/>
          <w:szCs w:val="24"/>
          <w:rtl/>
        </w:rPr>
        <w:t>.</w:t>
      </w:r>
      <w:r w:rsidR="00CD512A" w:rsidRPr="009C6DD0">
        <w:rPr>
          <w:rFonts w:ascii="Simplified Arabic" w:hAnsi="Simplified Arabic" w:cs="Simplified Arabic" w:hint="cs"/>
          <w:sz w:val="24"/>
          <w:szCs w:val="24"/>
          <w:rtl/>
        </w:rPr>
        <w:t xml:space="preserve"> </w:t>
      </w:r>
      <w:r w:rsidR="00DB13AA" w:rsidRPr="009C6DD0">
        <w:rPr>
          <w:rFonts w:ascii="Simplified Arabic" w:hAnsi="Simplified Arabic" w:cs="Simplified Arabic" w:hint="cs"/>
          <w:sz w:val="24"/>
          <w:szCs w:val="24"/>
          <w:rtl/>
        </w:rPr>
        <w:t xml:space="preserve"> </w:t>
      </w:r>
      <w:r w:rsidR="00CD512A" w:rsidRPr="009C6DD0">
        <w:rPr>
          <w:rFonts w:ascii="Simplified Arabic" w:hAnsi="Simplified Arabic" w:cs="Simplified Arabic" w:hint="cs"/>
          <w:sz w:val="24"/>
          <w:szCs w:val="24"/>
          <w:rtl/>
        </w:rPr>
        <w:t>اذ لا يحظى المعلم بالتقدير الاجتماعي والمادي الكافي.</w:t>
      </w:r>
      <w:r w:rsidR="00DB13AA" w:rsidRPr="009C6DD0">
        <w:rPr>
          <w:rFonts w:ascii="Simplified Arabic" w:hAnsi="Simplified Arabic" w:cs="Simplified Arabic" w:hint="cs"/>
          <w:sz w:val="24"/>
          <w:szCs w:val="24"/>
          <w:rtl/>
        </w:rPr>
        <w:t xml:space="preserve"> </w:t>
      </w:r>
      <w:r w:rsidR="00CD512A" w:rsidRPr="009C6DD0">
        <w:rPr>
          <w:rFonts w:ascii="Simplified Arabic" w:hAnsi="Simplified Arabic" w:cs="Simplified Arabic" w:hint="cs"/>
          <w:sz w:val="24"/>
          <w:szCs w:val="24"/>
          <w:rtl/>
        </w:rPr>
        <w:t xml:space="preserve"> قديما</w:t>
      </w:r>
      <w:r w:rsidR="00CD512A" w:rsidRPr="009C6DD0">
        <w:rPr>
          <w:rFonts w:ascii="Simplified Arabic" w:hAnsi="Simplified Arabic" w:cs="Simplified Arabic"/>
          <w:sz w:val="24"/>
          <w:szCs w:val="24"/>
          <w:rtl/>
        </w:rPr>
        <w:t xml:space="preserve"> كان يلتحق بمهنة التعليم أفضل الطلبة وبرغبة جادة منهم، وكان المعلم يحظى بالاحترام الشديد. أما حاليا مع تدهور الأوضاع الاقتصادية والاجتماعية، فإن مهنة التعليم تعتبر كملاذ أخير من البطالة لمعظم الشباب، </w:t>
      </w:r>
      <w:r w:rsidR="00CD512A" w:rsidRPr="009C6DD0">
        <w:rPr>
          <w:rFonts w:ascii="Simplified Arabic" w:hAnsi="Simplified Arabic" w:cs="Simplified Arabic" w:hint="cs"/>
          <w:sz w:val="24"/>
          <w:szCs w:val="24"/>
          <w:rtl/>
        </w:rPr>
        <w:t>و</w:t>
      </w:r>
      <w:r w:rsidR="00CD512A" w:rsidRPr="009C6DD0">
        <w:rPr>
          <w:rFonts w:ascii="Simplified Arabic" w:hAnsi="Simplified Arabic" w:cs="Simplified Arabic"/>
          <w:sz w:val="24"/>
          <w:szCs w:val="24"/>
          <w:rtl/>
        </w:rPr>
        <w:t>معظمهم يعتم</w:t>
      </w:r>
      <w:r w:rsidR="00BA5ACC">
        <w:rPr>
          <w:rFonts w:ascii="Simplified Arabic" w:hAnsi="Simplified Arabic" w:cs="Simplified Arabic" w:hint="cs"/>
          <w:sz w:val="24"/>
          <w:szCs w:val="24"/>
          <w:rtl/>
        </w:rPr>
        <w:t>د</w:t>
      </w:r>
      <w:r w:rsidR="00CD512A" w:rsidRPr="009C6DD0">
        <w:rPr>
          <w:rFonts w:ascii="Simplified Arabic" w:hAnsi="Simplified Arabic" w:cs="Simplified Arabic"/>
          <w:sz w:val="24"/>
          <w:szCs w:val="24"/>
          <w:rtl/>
        </w:rPr>
        <w:t xml:space="preserve"> على الدروس الخصوصية أو وظيفة أخرى بعد الدوام كمصدر دخل آخر.</w:t>
      </w:r>
      <w:r w:rsidR="00DB13AA" w:rsidRPr="009C6DD0">
        <w:rPr>
          <w:rFonts w:ascii="Simplified Arabic" w:hAnsi="Simplified Arabic" w:cs="Simplified Arabic" w:hint="cs"/>
          <w:sz w:val="24"/>
          <w:szCs w:val="24"/>
          <w:rtl/>
        </w:rPr>
        <w:t xml:space="preserve"> </w:t>
      </w:r>
      <w:r w:rsidR="00CD512A" w:rsidRPr="009C6DD0">
        <w:rPr>
          <w:rFonts w:ascii="Simplified Arabic" w:hAnsi="Simplified Arabic" w:cs="Simplified Arabic"/>
          <w:sz w:val="24"/>
          <w:szCs w:val="24"/>
          <w:rtl/>
        </w:rPr>
        <w:t xml:space="preserve"> وبالنسبة للإناث تعتبر مهنة التعليم من أفضل المهن المقبولة اجتماعيا في فلسطين وتناسب المرأة المتزوجة والتي </w:t>
      </w:r>
      <w:r w:rsidR="00BA5ACC">
        <w:rPr>
          <w:rFonts w:ascii="Simplified Arabic" w:hAnsi="Simplified Arabic" w:cs="Simplified Arabic" w:hint="cs"/>
          <w:sz w:val="24"/>
          <w:szCs w:val="24"/>
          <w:rtl/>
        </w:rPr>
        <w:t>لديها</w:t>
      </w:r>
      <w:r w:rsidR="00CD512A" w:rsidRPr="009C6DD0">
        <w:rPr>
          <w:rFonts w:ascii="Simplified Arabic" w:hAnsi="Simplified Arabic" w:cs="Simplified Arabic"/>
          <w:sz w:val="24"/>
          <w:szCs w:val="24"/>
          <w:rtl/>
        </w:rPr>
        <w:t xml:space="preserve"> أطفالا بسبب قصر فترة الدوام والعطلة الصيفية.</w:t>
      </w:r>
      <w:r w:rsidR="00DB13AA" w:rsidRPr="009C6DD0">
        <w:rPr>
          <w:rFonts w:ascii="Simplified Arabic" w:hAnsi="Simplified Arabic" w:cs="Simplified Arabic" w:hint="cs"/>
          <w:sz w:val="24"/>
          <w:szCs w:val="24"/>
          <w:rtl/>
        </w:rPr>
        <w:t xml:space="preserve"> </w:t>
      </w:r>
      <w:r w:rsidR="00CD512A" w:rsidRPr="009C6DD0">
        <w:rPr>
          <w:rFonts w:ascii="Simplified Arabic" w:hAnsi="Simplified Arabic" w:cs="Simplified Arabic" w:hint="cs"/>
          <w:sz w:val="24"/>
          <w:szCs w:val="24"/>
          <w:rtl/>
        </w:rPr>
        <w:t xml:space="preserve"> </w:t>
      </w:r>
      <w:r w:rsidR="00CD512A" w:rsidRPr="009C6DD0">
        <w:rPr>
          <w:rFonts w:ascii="Simplified Arabic" w:hAnsi="Simplified Arabic" w:cs="Simplified Arabic"/>
          <w:sz w:val="24"/>
          <w:szCs w:val="24"/>
          <w:rtl/>
        </w:rPr>
        <w:t xml:space="preserve">بينما </w:t>
      </w:r>
      <w:r w:rsidR="00CD512A" w:rsidRPr="009C6DD0">
        <w:rPr>
          <w:rFonts w:ascii="Simplified Arabic" w:hAnsi="Simplified Arabic" w:cs="Simplified Arabic" w:hint="cs"/>
          <w:sz w:val="24"/>
          <w:szCs w:val="24"/>
          <w:rtl/>
        </w:rPr>
        <w:t>بلغت</w:t>
      </w:r>
      <w:r w:rsidR="00CD512A" w:rsidRPr="009C6DD0">
        <w:rPr>
          <w:rFonts w:ascii="Simplified Arabic" w:hAnsi="Simplified Arabic" w:cs="Simplified Arabic"/>
          <w:sz w:val="24"/>
          <w:szCs w:val="24"/>
          <w:rtl/>
        </w:rPr>
        <w:t xml:space="preserve"> </w:t>
      </w:r>
      <w:r w:rsidR="00BA5ACC">
        <w:rPr>
          <w:rFonts w:ascii="Simplified Arabic" w:hAnsi="Simplified Arabic" w:cs="Simplified Arabic" w:hint="cs"/>
          <w:sz w:val="24"/>
          <w:szCs w:val="24"/>
          <w:rtl/>
        </w:rPr>
        <w:t>نسبة المعلمين</w:t>
      </w:r>
      <w:r w:rsidR="00030CE4">
        <w:rPr>
          <w:rFonts w:ascii="Simplified Arabic" w:hAnsi="Simplified Arabic" w:cs="Simplified Arabic" w:hint="cs"/>
          <w:sz w:val="24"/>
          <w:szCs w:val="24"/>
          <w:rtl/>
        </w:rPr>
        <w:t xml:space="preserve"> الجدد</w:t>
      </w:r>
      <w:r w:rsidR="00BA5ACC">
        <w:rPr>
          <w:rFonts w:ascii="Simplified Arabic" w:hAnsi="Simplified Arabic" w:cs="Simplified Arabic" w:hint="cs"/>
          <w:sz w:val="24"/>
          <w:szCs w:val="24"/>
          <w:rtl/>
        </w:rPr>
        <w:t xml:space="preserve"> المؤهلين</w:t>
      </w:r>
      <w:r w:rsidR="00CD512A" w:rsidRPr="009C6DD0">
        <w:rPr>
          <w:rFonts w:ascii="Simplified Arabic" w:hAnsi="Simplified Arabic" w:cs="Simplified Arabic"/>
          <w:sz w:val="24"/>
          <w:szCs w:val="24"/>
          <w:rtl/>
        </w:rPr>
        <w:t xml:space="preserve"> </w:t>
      </w:r>
      <w:r w:rsidR="00030CE4">
        <w:rPr>
          <w:rFonts w:ascii="Simplified Arabic" w:hAnsi="Simplified Arabic" w:cs="Simplified Arabic" w:hint="cs"/>
          <w:sz w:val="24"/>
          <w:szCs w:val="24"/>
          <w:rtl/>
        </w:rPr>
        <w:t>50.0</w:t>
      </w:r>
      <w:r w:rsidR="00CD512A" w:rsidRPr="009C6DD0">
        <w:rPr>
          <w:rFonts w:ascii="Simplified Arabic" w:hAnsi="Simplified Arabic" w:cs="Simplified Arabic"/>
          <w:sz w:val="24"/>
          <w:szCs w:val="24"/>
          <w:rtl/>
        </w:rPr>
        <w:t xml:space="preserve">% في العام 2011. </w:t>
      </w:r>
      <w:r w:rsidR="0013744A">
        <w:rPr>
          <w:rFonts w:ascii="Simplified Arabic" w:hAnsi="Simplified Arabic" w:cs="Simplified Arabic" w:hint="cs"/>
          <w:sz w:val="24"/>
          <w:szCs w:val="24"/>
          <w:rtl/>
        </w:rPr>
        <w:t xml:space="preserve"> </w:t>
      </w:r>
      <w:r w:rsidR="00CD512A" w:rsidRPr="009C6DD0">
        <w:rPr>
          <w:rFonts w:ascii="Simplified Arabic" w:hAnsi="Simplified Arabic" w:cs="Simplified Arabic"/>
          <w:sz w:val="24"/>
          <w:szCs w:val="24"/>
          <w:rtl/>
        </w:rPr>
        <w:t>حيث بدأت وزارة التربية باعتماد معايير للتوظيف والتأهيل للمعلمين وفق استراتيجية تأهيل المعلم.</w:t>
      </w:r>
    </w:p>
    <w:p w:rsidR="00CD512A" w:rsidRPr="009C6DD0" w:rsidRDefault="00CD512A" w:rsidP="0066048B">
      <w:pPr>
        <w:bidi/>
        <w:spacing w:after="0"/>
        <w:jc w:val="center"/>
        <w:rPr>
          <w:rFonts w:ascii="Simplified Arabic" w:hAnsi="Simplified Arabic" w:cs="Simplified Arabic"/>
          <w:b/>
          <w:bCs/>
          <w:sz w:val="24"/>
          <w:szCs w:val="24"/>
        </w:rPr>
      </w:pPr>
      <w:r w:rsidRPr="009C6DD0">
        <w:rPr>
          <w:rFonts w:ascii="Simplified Arabic" w:hAnsi="Simplified Arabic" w:cs="Simplified Arabic" w:hint="cs"/>
          <w:b/>
          <w:bCs/>
          <w:sz w:val="24"/>
          <w:szCs w:val="24"/>
          <w:rtl/>
        </w:rPr>
        <w:t xml:space="preserve">شكل </w:t>
      </w:r>
      <w:r w:rsidR="003F1D98" w:rsidRPr="009C6DD0">
        <w:rPr>
          <w:rFonts w:ascii="Simplified Arabic" w:hAnsi="Simplified Arabic" w:cs="Simplified Arabic" w:hint="cs"/>
          <w:b/>
          <w:bCs/>
          <w:sz w:val="24"/>
          <w:szCs w:val="24"/>
          <w:rtl/>
        </w:rPr>
        <w:t>12</w:t>
      </w:r>
      <w:r w:rsidRPr="009C6DD0">
        <w:rPr>
          <w:rFonts w:ascii="Simplified Arabic" w:hAnsi="Simplified Arabic" w:cs="Simplified Arabic" w:hint="cs"/>
          <w:b/>
          <w:bCs/>
          <w:sz w:val="24"/>
          <w:szCs w:val="24"/>
          <w:rtl/>
        </w:rPr>
        <w:t>: نسبة المعلمين المؤهلين حسب الجنس، 2009-2011</w:t>
      </w:r>
    </w:p>
    <w:p w:rsidR="00BF1D05" w:rsidRPr="009C6DD0" w:rsidRDefault="00CD512A" w:rsidP="00BA0F63">
      <w:pPr>
        <w:bidi/>
        <w:jc w:val="center"/>
        <w:rPr>
          <w:rFonts w:ascii="Simplified Arabic" w:hAnsi="Simplified Arabic" w:cs="Simplified Arabic"/>
          <w:b/>
          <w:bCs/>
          <w:rtl/>
        </w:rPr>
      </w:pPr>
      <w:r w:rsidRPr="009C6DD0">
        <w:rPr>
          <w:noProof/>
          <w:rtl/>
        </w:rPr>
        <w:drawing>
          <wp:inline distT="0" distB="0" distL="0" distR="0">
            <wp:extent cx="5522098" cy="1765189"/>
            <wp:effectExtent l="19050" t="0" r="21452" b="6461"/>
            <wp:docPr id="21"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816F1" w:rsidRDefault="00485D5D" w:rsidP="00AB759C">
      <w:pPr>
        <w:pStyle w:val="ListParagraph"/>
        <w:bidi/>
        <w:rPr>
          <w:rFonts w:ascii="Simplified Arabic" w:hAnsi="Simplified Arabic" w:cs="Simplified Arabic"/>
          <w:sz w:val="18"/>
          <w:szCs w:val="18"/>
          <w:rtl/>
        </w:rPr>
      </w:pPr>
      <w:r w:rsidRPr="009C6DD0">
        <w:rPr>
          <w:rFonts w:ascii="Simplified Arabic" w:hAnsi="Simplified Arabic" w:cs="Simplified Arabic" w:hint="cs"/>
          <w:sz w:val="18"/>
          <w:szCs w:val="18"/>
          <w:rtl/>
        </w:rPr>
        <w:t xml:space="preserve"> </w:t>
      </w:r>
      <w:r w:rsidR="0066048B">
        <w:rPr>
          <w:rFonts w:ascii="Simplified Arabic" w:hAnsi="Simplified Arabic" w:cs="Simplified Arabic" w:hint="cs"/>
          <w:sz w:val="18"/>
          <w:szCs w:val="18"/>
          <w:rtl/>
        </w:rPr>
        <w:t xml:space="preserve">المصدر: </w:t>
      </w:r>
      <w:r w:rsidR="0066048B" w:rsidRPr="009C6DD0">
        <w:rPr>
          <w:rFonts w:ascii="Simplified Arabic" w:hAnsi="Simplified Arabic" w:cs="Simplified Arabic" w:hint="cs"/>
          <w:sz w:val="18"/>
          <w:szCs w:val="18"/>
          <w:rtl/>
        </w:rPr>
        <w:t>وزارة التربية والتعليم، 2013.</w:t>
      </w:r>
    </w:p>
    <w:p w:rsidR="00651346" w:rsidRDefault="00651346" w:rsidP="00651346">
      <w:pPr>
        <w:pStyle w:val="ListParagraph"/>
        <w:bidi/>
        <w:rPr>
          <w:rFonts w:ascii="Simplified Arabic" w:hAnsi="Simplified Arabic" w:cs="Simplified Arabic"/>
          <w:sz w:val="18"/>
          <w:szCs w:val="18"/>
          <w:rtl/>
        </w:rPr>
      </w:pPr>
    </w:p>
    <w:p w:rsidR="0066048B" w:rsidRPr="0066048B" w:rsidRDefault="0066048B" w:rsidP="0066048B">
      <w:pPr>
        <w:pStyle w:val="ListParagraph"/>
        <w:bidi/>
        <w:rPr>
          <w:rFonts w:ascii="Simplified Arabic" w:hAnsi="Simplified Arabic" w:cs="Simplified Arabic"/>
          <w:sz w:val="2"/>
          <w:szCs w:val="2"/>
          <w:rtl/>
        </w:rPr>
      </w:pPr>
    </w:p>
    <w:p w:rsidR="00D1104C" w:rsidRPr="009C6DD0" w:rsidRDefault="001F55B6" w:rsidP="0012279A">
      <w:pPr>
        <w:pStyle w:val="ListParagraph"/>
        <w:bidi/>
        <w:ind w:left="360" w:hanging="377"/>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7</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D1104C" w:rsidRPr="009C6DD0">
        <w:rPr>
          <w:rFonts w:ascii="Simplified Arabic" w:hAnsi="Simplified Arabic" w:cs="Simplified Arabic"/>
          <w:b/>
          <w:bCs/>
          <w:sz w:val="24"/>
          <w:szCs w:val="24"/>
          <w:rtl/>
        </w:rPr>
        <w:t xml:space="preserve">معدل عدد الطلبة/معلم حسب الجهة المشرفة </w:t>
      </w:r>
      <w:r w:rsidR="002D779F" w:rsidRPr="009C6DD0">
        <w:rPr>
          <w:rFonts w:ascii="Simplified Arabic" w:hAnsi="Simplified Arabic" w:cs="Simplified Arabic" w:hint="cs"/>
          <w:b/>
          <w:bCs/>
          <w:sz w:val="24"/>
          <w:szCs w:val="24"/>
          <w:rtl/>
        </w:rPr>
        <w:t>2013/2014</w:t>
      </w:r>
    </w:p>
    <w:p w:rsidR="002D779F" w:rsidRPr="009C6DD0" w:rsidRDefault="00ED4443" w:rsidP="00BA5ACC">
      <w:pPr>
        <w:bidi/>
        <w:spacing w:after="0" w:line="240" w:lineRule="auto"/>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يعتبر هذا المؤشر مهما لتقييم البيئة المدرسية التعليمية. </w:t>
      </w:r>
      <w:r w:rsidR="00DB13A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حيث انه كلما زاد عدد الطلبة لكل معلم، ازداد العبء على المعلم وبالتالي</w:t>
      </w:r>
      <w:r w:rsidR="00612C9B">
        <w:rPr>
          <w:rFonts w:ascii="Simplified Arabic" w:hAnsi="Simplified Arabic" w:cs="Simplified Arabic" w:hint="cs"/>
          <w:sz w:val="24"/>
          <w:szCs w:val="24"/>
          <w:rtl/>
        </w:rPr>
        <w:t xml:space="preserve"> </w:t>
      </w:r>
      <w:r w:rsidR="00BA5ACC">
        <w:rPr>
          <w:rFonts w:ascii="Simplified Arabic" w:hAnsi="Simplified Arabic" w:cs="Simplified Arabic" w:hint="cs"/>
          <w:sz w:val="24"/>
          <w:szCs w:val="24"/>
          <w:rtl/>
        </w:rPr>
        <w:t>تقل</w:t>
      </w:r>
      <w:r w:rsidRPr="009C6DD0">
        <w:rPr>
          <w:rFonts w:ascii="Simplified Arabic" w:hAnsi="Simplified Arabic" w:cs="Simplified Arabic" w:hint="cs"/>
          <w:sz w:val="24"/>
          <w:szCs w:val="24"/>
          <w:rtl/>
        </w:rPr>
        <w:t xml:space="preserve"> القدرة على التركيز على الطلبة وامكانياتهم الفردية، بالاضافة الى الوقت الكاف</w:t>
      </w:r>
      <w:r w:rsidR="00F9158A" w:rsidRPr="009C6DD0">
        <w:rPr>
          <w:rFonts w:ascii="Simplified Arabic" w:hAnsi="Simplified Arabic" w:cs="Simplified Arabic" w:hint="cs"/>
          <w:sz w:val="24"/>
          <w:szCs w:val="24"/>
          <w:rtl/>
        </w:rPr>
        <w:t>ي</w:t>
      </w:r>
      <w:r w:rsidRPr="009C6DD0">
        <w:rPr>
          <w:rFonts w:ascii="Simplified Arabic" w:hAnsi="Simplified Arabic" w:cs="Simplified Arabic" w:hint="cs"/>
          <w:sz w:val="24"/>
          <w:szCs w:val="24"/>
          <w:rtl/>
        </w:rPr>
        <w:t xml:space="preserve"> للنشاطات اللامنهجية او التطبيقية. </w:t>
      </w:r>
    </w:p>
    <w:p w:rsidR="00D1104C" w:rsidRPr="009C6DD0" w:rsidRDefault="002D779F" w:rsidP="007F4B40">
      <w:pPr>
        <w:bidi/>
        <w:spacing w:after="0" w:line="240" w:lineRule="auto"/>
        <w:jc w:val="lowKashida"/>
        <w:rPr>
          <w:rFonts w:ascii="Simplified Arabic" w:hAnsi="Simplified Arabic" w:cs="Simplified Arabic"/>
          <w:sz w:val="24"/>
          <w:szCs w:val="24"/>
          <w:rtl/>
        </w:rPr>
      </w:pPr>
      <w:r w:rsidRPr="0013744A">
        <w:rPr>
          <w:rFonts w:ascii="Simplified Arabic" w:hAnsi="Simplified Arabic" w:cs="Simplified Arabic" w:hint="cs"/>
          <w:sz w:val="24"/>
          <w:szCs w:val="24"/>
          <w:rtl/>
        </w:rPr>
        <w:t xml:space="preserve">وقد </w:t>
      </w:r>
      <w:r w:rsidRPr="0013744A">
        <w:rPr>
          <w:rFonts w:ascii="Simplified Arabic" w:hAnsi="Simplified Arabic" w:cs="Simplified Arabic"/>
          <w:sz w:val="24"/>
          <w:szCs w:val="24"/>
          <w:rtl/>
        </w:rPr>
        <w:t xml:space="preserve">بلغ معدل عدد الطلبة </w:t>
      </w:r>
      <w:r w:rsidRPr="0013744A">
        <w:rPr>
          <w:rFonts w:ascii="Simplified Arabic" w:hAnsi="Simplified Arabic" w:cs="Simplified Arabic" w:hint="cs"/>
          <w:sz w:val="24"/>
          <w:szCs w:val="24"/>
          <w:rtl/>
        </w:rPr>
        <w:t>لكل معلم في جميع المراحل</w:t>
      </w:r>
      <w:r w:rsidRPr="0013744A">
        <w:rPr>
          <w:rFonts w:ascii="Simplified Arabic" w:hAnsi="Simplified Arabic" w:cs="Simplified Arabic"/>
          <w:sz w:val="24"/>
          <w:szCs w:val="24"/>
          <w:rtl/>
        </w:rPr>
        <w:t xml:space="preserve"> </w:t>
      </w:r>
      <w:r w:rsidRPr="0013744A">
        <w:rPr>
          <w:rFonts w:ascii="Simplified Arabic" w:hAnsi="Simplified Arabic" w:cs="Simplified Arabic" w:hint="cs"/>
          <w:sz w:val="24"/>
          <w:szCs w:val="24"/>
          <w:rtl/>
        </w:rPr>
        <w:t>21.4</w:t>
      </w:r>
      <w:r w:rsidRPr="0013744A">
        <w:rPr>
          <w:rFonts w:ascii="Simplified Arabic" w:hAnsi="Simplified Arabic" w:cs="Simplified Arabic"/>
          <w:sz w:val="24"/>
          <w:szCs w:val="24"/>
          <w:rtl/>
        </w:rPr>
        <w:t xml:space="preserve"> طالباً</w:t>
      </w:r>
      <w:r w:rsidRPr="0013744A">
        <w:rPr>
          <w:rFonts w:ascii="Simplified Arabic" w:hAnsi="Simplified Arabic" w:cs="Simplified Arabic" w:hint="cs"/>
          <w:sz w:val="24"/>
          <w:szCs w:val="24"/>
          <w:rtl/>
        </w:rPr>
        <w:t xml:space="preserve"> لكل معلم</w:t>
      </w:r>
      <w:r w:rsidRPr="0013744A">
        <w:rPr>
          <w:rFonts w:ascii="Simplified Arabic" w:hAnsi="Simplified Arabic" w:cs="Simplified Arabic"/>
          <w:sz w:val="24"/>
          <w:szCs w:val="24"/>
          <w:rtl/>
        </w:rPr>
        <w:t xml:space="preserve"> </w:t>
      </w:r>
      <w:r w:rsidRPr="0013744A">
        <w:rPr>
          <w:rFonts w:ascii="Simplified Arabic" w:hAnsi="Simplified Arabic" w:cs="Simplified Arabic" w:hint="cs"/>
          <w:sz w:val="24"/>
          <w:szCs w:val="24"/>
          <w:rtl/>
        </w:rPr>
        <w:t>في العام الدراسي 2013/2014</w:t>
      </w:r>
      <w:r w:rsidRPr="0013744A">
        <w:rPr>
          <w:rFonts w:ascii="Simplified Arabic" w:hAnsi="Simplified Arabic" w:cs="Simplified Arabic"/>
          <w:sz w:val="24"/>
          <w:szCs w:val="24"/>
          <w:rtl/>
        </w:rPr>
        <w:t xml:space="preserve"> </w:t>
      </w:r>
      <w:r w:rsidRPr="0013744A">
        <w:rPr>
          <w:rFonts w:ascii="Simplified Arabic" w:hAnsi="Simplified Arabic" w:cs="Simplified Arabic" w:hint="cs"/>
          <w:sz w:val="24"/>
          <w:szCs w:val="24"/>
          <w:rtl/>
        </w:rPr>
        <w:t xml:space="preserve"> بواقع 20.3 </w:t>
      </w:r>
      <w:r w:rsidRPr="0013744A">
        <w:rPr>
          <w:rFonts w:ascii="Simplified Arabic" w:hAnsi="Simplified Arabic" w:cs="Simplified Arabic"/>
          <w:sz w:val="24"/>
          <w:szCs w:val="24"/>
          <w:rtl/>
        </w:rPr>
        <w:t>طالباً لكل معلم</w:t>
      </w:r>
      <w:r w:rsidRPr="0013744A">
        <w:rPr>
          <w:rFonts w:ascii="Simplified Arabic" w:hAnsi="Simplified Arabic" w:cs="Simplified Arabic" w:hint="cs"/>
          <w:sz w:val="24"/>
          <w:szCs w:val="24"/>
          <w:rtl/>
        </w:rPr>
        <w:t xml:space="preserve"> في المدارس الحكومية</w:t>
      </w:r>
      <w:r w:rsidRPr="0013744A">
        <w:rPr>
          <w:rFonts w:ascii="Simplified Arabic" w:hAnsi="Simplified Arabic" w:cs="Simplified Arabic"/>
          <w:sz w:val="24"/>
          <w:szCs w:val="24"/>
          <w:rtl/>
        </w:rPr>
        <w:t xml:space="preserve">، </w:t>
      </w:r>
      <w:r w:rsidRPr="0013744A">
        <w:rPr>
          <w:rFonts w:ascii="Simplified Arabic" w:hAnsi="Simplified Arabic" w:cs="Simplified Arabic" w:hint="cs"/>
          <w:sz w:val="24"/>
          <w:szCs w:val="24"/>
          <w:rtl/>
        </w:rPr>
        <w:t xml:space="preserve">و28.8 </w:t>
      </w:r>
      <w:r w:rsidRPr="0013744A">
        <w:rPr>
          <w:rFonts w:ascii="Simplified Arabic" w:hAnsi="Simplified Arabic" w:cs="Simplified Arabic"/>
          <w:sz w:val="24"/>
          <w:szCs w:val="24"/>
          <w:rtl/>
        </w:rPr>
        <w:t xml:space="preserve">طالباً لكل معلم في مدارس وكالة الغوث الدولية </w:t>
      </w:r>
      <w:r w:rsidRPr="0013744A">
        <w:rPr>
          <w:rFonts w:ascii="Simplified Arabic" w:hAnsi="Simplified Arabic" w:cs="Simplified Arabic" w:hint="cs"/>
          <w:sz w:val="24"/>
          <w:szCs w:val="24"/>
          <w:rtl/>
        </w:rPr>
        <w:t>و16.5</w:t>
      </w:r>
      <w:r w:rsidRPr="0013744A">
        <w:rPr>
          <w:rFonts w:ascii="Simplified Arabic" w:hAnsi="Simplified Arabic" w:cs="Simplified Arabic"/>
          <w:sz w:val="24"/>
          <w:szCs w:val="24"/>
          <w:rtl/>
        </w:rPr>
        <w:t xml:space="preserve"> طالباً لكل معلم في المدارس </w:t>
      </w:r>
      <w:r w:rsidRPr="0013744A">
        <w:rPr>
          <w:rFonts w:ascii="Simplified Arabic" w:hAnsi="Simplified Arabic" w:cs="Simplified Arabic"/>
          <w:sz w:val="24"/>
          <w:szCs w:val="24"/>
          <w:rtl/>
        </w:rPr>
        <w:lastRenderedPageBreak/>
        <w:t>الخاصة</w:t>
      </w:r>
      <w:r w:rsidRPr="0013744A">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w:t>
      </w:r>
      <w:r w:rsidR="00935017" w:rsidRPr="009C6DD0">
        <w:rPr>
          <w:rFonts w:ascii="Simplified Arabic" w:hAnsi="Simplified Arabic" w:cs="Simplified Arabic" w:hint="cs"/>
          <w:sz w:val="24"/>
          <w:szCs w:val="24"/>
          <w:rtl/>
        </w:rPr>
        <w:t>و</w:t>
      </w:r>
      <w:r w:rsidR="007F4B40">
        <w:rPr>
          <w:rFonts w:ascii="Simplified Arabic" w:hAnsi="Simplified Arabic" w:cs="Simplified Arabic" w:hint="cs"/>
          <w:sz w:val="24"/>
          <w:szCs w:val="24"/>
          <w:rtl/>
        </w:rPr>
        <w:t>إ</w:t>
      </w:r>
      <w:r w:rsidR="00935017" w:rsidRPr="009C6DD0">
        <w:rPr>
          <w:rFonts w:ascii="Simplified Arabic" w:hAnsi="Simplified Arabic" w:cs="Simplified Arabic" w:hint="cs"/>
          <w:sz w:val="24"/>
          <w:szCs w:val="24"/>
          <w:rtl/>
        </w:rPr>
        <w:t>ذا ما قورنت في بلدان منظمة التعاون والتنمية الاقتصادية (2005) (16.7 طالبا لكل معلم للمرحلة الأساسية</w:t>
      </w:r>
      <w:r w:rsidR="007B4B70" w:rsidRPr="009C6DD0">
        <w:rPr>
          <w:rFonts w:ascii="Simplified Arabic" w:hAnsi="Simplified Arabic" w:cs="Simplified Arabic" w:hint="cs"/>
          <w:sz w:val="24"/>
          <w:szCs w:val="24"/>
          <w:rtl/>
        </w:rPr>
        <w:t xml:space="preserve">       </w:t>
      </w:r>
      <w:r w:rsidR="00935017" w:rsidRPr="009C6DD0">
        <w:rPr>
          <w:rFonts w:ascii="Simplified Arabic" w:hAnsi="Simplified Arabic" w:cs="Simplified Arabic" w:hint="cs"/>
          <w:sz w:val="24"/>
          <w:szCs w:val="24"/>
          <w:rtl/>
        </w:rPr>
        <w:t xml:space="preserve"> و13.4 للمرحلة الثانوية</w:t>
      </w:r>
      <w:r w:rsidR="00146551">
        <w:rPr>
          <w:rFonts w:ascii="Simplified Arabic" w:hAnsi="Simplified Arabic" w:cs="Simplified Arabic" w:hint="cs"/>
          <w:sz w:val="24"/>
          <w:szCs w:val="24"/>
          <w:rtl/>
        </w:rPr>
        <w:t>) نجد ان النسبة لا تزال مرتفعة</w:t>
      </w:r>
      <w:r w:rsidR="00935017" w:rsidRPr="009C6DD0">
        <w:rPr>
          <w:rFonts w:ascii="Simplified Arabic" w:hAnsi="Simplified Arabic" w:cs="Simplified Arabic" w:hint="cs"/>
          <w:sz w:val="24"/>
          <w:szCs w:val="24"/>
          <w:rtl/>
        </w:rPr>
        <w:t>.</w:t>
      </w:r>
      <w:r w:rsidR="00935017" w:rsidRPr="00A90ED0">
        <w:rPr>
          <w:rFonts w:ascii="Simplified Arabic" w:hAnsi="Simplified Arabic" w:cs="Simplified Arabic"/>
          <w:sz w:val="24"/>
          <w:szCs w:val="24"/>
          <w:vertAlign w:val="superscript"/>
          <w:rtl/>
        </w:rPr>
        <w:footnoteReference w:id="18"/>
      </w:r>
    </w:p>
    <w:p w:rsidR="00EE71BA" w:rsidRPr="009C6DD0" w:rsidRDefault="00EE71BA" w:rsidP="00EE71BA">
      <w:pPr>
        <w:bidi/>
        <w:spacing w:after="0" w:line="240" w:lineRule="auto"/>
        <w:jc w:val="lowKashida"/>
        <w:rPr>
          <w:rFonts w:ascii="Simplified Arabic" w:hAnsi="Simplified Arabic" w:cs="Simplified Arabic"/>
          <w:sz w:val="16"/>
          <w:szCs w:val="16"/>
          <w:rtl/>
        </w:rPr>
      </w:pPr>
    </w:p>
    <w:p w:rsidR="00D1104C" w:rsidRPr="009C6DD0" w:rsidRDefault="001F55B6" w:rsidP="00592999">
      <w:pPr>
        <w:pStyle w:val="ListParagraph"/>
        <w:bidi/>
        <w:ind w:left="360" w:hanging="377"/>
        <w:rPr>
          <w:rFonts w:ascii="Simplified Arabic" w:hAnsi="Simplified Arabic" w:cs="Simplified Arabic"/>
          <w:b/>
          <w:bCs/>
          <w:sz w:val="24"/>
          <w:szCs w:val="24"/>
        </w:rPr>
      </w:pPr>
      <w:r w:rsidRPr="009C6DD0">
        <w:rPr>
          <w:rFonts w:ascii="Simplified Arabic" w:hAnsi="Simplified Arabic" w:cs="Simplified Arabic" w:hint="cs"/>
          <w:b/>
          <w:bCs/>
          <w:sz w:val="24"/>
          <w:szCs w:val="24"/>
          <w:rtl/>
        </w:rPr>
        <w:t>8</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D1104C" w:rsidRPr="009C6DD0">
        <w:rPr>
          <w:rFonts w:ascii="Simplified Arabic" w:hAnsi="Simplified Arabic" w:cs="Simplified Arabic" w:hint="cs"/>
          <w:b/>
          <w:bCs/>
          <w:sz w:val="24"/>
          <w:szCs w:val="24"/>
          <w:rtl/>
        </w:rPr>
        <w:t>ا</w:t>
      </w:r>
      <w:r w:rsidR="00D1104C" w:rsidRPr="009C6DD0">
        <w:rPr>
          <w:rFonts w:ascii="Simplified Arabic" w:hAnsi="Simplified Arabic" w:cs="Simplified Arabic"/>
          <w:b/>
          <w:bCs/>
          <w:sz w:val="24"/>
          <w:szCs w:val="24"/>
          <w:rtl/>
        </w:rPr>
        <w:t>لكثافة الصفية في الضف</w:t>
      </w:r>
      <w:r w:rsidR="00DA161D" w:rsidRPr="009C6DD0">
        <w:rPr>
          <w:rFonts w:ascii="Simplified Arabic" w:hAnsi="Simplified Arabic" w:cs="Simplified Arabic"/>
          <w:b/>
          <w:bCs/>
          <w:sz w:val="24"/>
          <w:szCs w:val="24"/>
          <w:rtl/>
        </w:rPr>
        <w:t xml:space="preserve">ة الغربية وقطاع غزة </w:t>
      </w:r>
      <w:r w:rsidR="00F055E7" w:rsidRPr="009C6DD0">
        <w:rPr>
          <w:rFonts w:ascii="Simplified Arabic" w:hAnsi="Simplified Arabic" w:cs="Simplified Arabic" w:hint="cs"/>
          <w:b/>
          <w:bCs/>
          <w:sz w:val="24"/>
          <w:szCs w:val="24"/>
          <w:rtl/>
        </w:rPr>
        <w:t>2013/2014</w:t>
      </w:r>
    </w:p>
    <w:p w:rsidR="00B3734E" w:rsidRPr="009C6DD0" w:rsidRDefault="00ED4443" w:rsidP="00146551">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ان هذا المؤشر يدل على مدى ازدحام الغرف الصفية، فكلما </w:t>
      </w:r>
      <w:r w:rsidR="00B3734E" w:rsidRPr="009C6DD0">
        <w:rPr>
          <w:rFonts w:ascii="Simplified Arabic" w:hAnsi="Simplified Arabic" w:cs="Simplified Arabic" w:hint="cs"/>
          <w:sz w:val="24"/>
          <w:szCs w:val="24"/>
          <w:rtl/>
        </w:rPr>
        <w:t xml:space="preserve">ارتفع عدد الطلبة في الغرفة الصفية، قلت امكانية الطالب/ الطالبة للمشاركة والتفاعل داخل الصف، </w:t>
      </w:r>
      <w:r w:rsidR="00146551">
        <w:rPr>
          <w:rFonts w:ascii="Simplified Arabic" w:hAnsi="Simplified Arabic" w:cs="Simplified Arabic" w:hint="cs"/>
          <w:sz w:val="24"/>
          <w:szCs w:val="24"/>
          <w:rtl/>
        </w:rPr>
        <w:t>و</w:t>
      </w:r>
      <w:r w:rsidR="00B3734E" w:rsidRPr="009C6DD0">
        <w:rPr>
          <w:rFonts w:ascii="Simplified Arabic" w:hAnsi="Simplified Arabic" w:cs="Simplified Arabic" w:hint="cs"/>
          <w:sz w:val="24"/>
          <w:szCs w:val="24"/>
          <w:rtl/>
        </w:rPr>
        <w:t xml:space="preserve">تقل قدرة المعلم على ضبط الصف وبالتالي تزداد احتمالية التشويش داخل الصف من قبل بعض الطلبة، مما يؤثر على قدرة المعلم على الوصول للطلبة بشكل كاف وبالتالي يؤثر سلبا على فهم الطلبة للمواد الدراسية، </w:t>
      </w:r>
      <w:r w:rsidR="00146551">
        <w:rPr>
          <w:rFonts w:ascii="Simplified Arabic" w:hAnsi="Simplified Arabic" w:cs="Simplified Arabic" w:hint="cs"/>
          <w:sz w:val="24"/>
          <w:szCs w:val="24"/>
          <w:rtl/>
        </w:rPr>
        <w:t>مما ينعكس على</w:t>
      </w:r>
      <w:r w:rsidR="00B3734E" w:rsidRPr="009C6DD0">
        <w:rPr>
          <w:rFonts w:ascii="Simplified Arabic" w:hAnsi="Simplified Arabic" w:cs="Simplified Arabic" w:hint="cs"/>
          <w:sz w:val="24"/>
          <w:szCs w:val="24"/>
          <w:rtl/>
        </w:rPr>
        <w:t xml:space="preserve"> التحصيل الاكاديمي والوصول بالطفل الى أقصى امكانياته.</w:t>
      </w:r>
    </w:p>
    <w:p w:rsidR="00935017" w:rsidRPr="009C6DD0" w:rsidRDefault="00D1104C" w:rsidP="00C813E6">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ب</w:t>
      </w:r>
      <w:r w:rsidRPr="009C6DD0">
        <w:rPr>
          <w:rFonts w:ascii="Simplified Arabic" w:hAnsi="Simplified Arabic" w:cs="Simplified Arabic"/>
          <w:sz w:val="24"/>
          <w:szCs w:val="24"/>
          <w:rtl/>
        </w:rPr>
        <w:t>شكل عام تعتبر الكثافة الصفية مرتفعة نسبيا وخ</w:t>
      </w:r>
      <w:r w:rsidR="002048E0" w:rsidRPr="009C6DD0">
        <w:rPr>
          <w:rFonts w:ascii="Simplified Arabic" w:hAnsi="Simplified Arabic" w:cs="Simplified Arabic"/>
          <w:sz w:val="24"/>
          <w:szCs w:val="24"/>
          <w:rtl/>
        </w:rPr>
        <w:t>صوصا في مدارس الوكالة</w:t>
      </w:r>
      <w:r w:rsidR="00DE4CBE">
        <w:rPr>
          <w:rFonts w:ascii="Simplified Arabic" w:hAnsi="Simplified Arabic" w:cs="Simplified Arabic" w:hint="cs"/>
          <w:sz w:val="24"/>
          <w:szCs w:val="24"/>
          <w:rtl/>
        </w:rPr>
        <w:t>، لذلك</w:t>
      </w:r>
      <w:r w:rsidRPr="009C6DD0">
        <w:rPr>
          <w:rFonts w:ascii="Simplified Arabic" w:hAnsi="Simplified Arabic" w:cs="Simplified Arabic"/>
          <w:sz w:val="24"/>
          <w:szCs w:val="24"/>
          <w:rtl/>
        </w:rPr>
        <w:t xml:space="preserve"> هنالك حاجة لزيادة عدد الغرف الصفية لتتناسب والزيادة في السكان.</w:t>
      </w:r>
      <w:r w:rsidRPr="009C6DD0">
        <w:rPr>
          <w:rFonts w:ascii="Simplified Arabic" w:hAnsi="Simplified Arabic" w:cs="Simplified Arabic" w:hint="cs"/>
          <w:sz w:val="24"/>
          <w:szCs w:val="24"/>
          <w:rtl/>
        </w:rPr>
        <w:t xml:space="preserve"> </w:t>
      </w:r>
      <w:r w:rsidR="00C67519" w:rsidRPr="009C6DD0">
        <w:rPr>
          <w:rFonts w:ascii="Simplified Arabic" w:hAnsi="Simplified Arabic" w:cs="Simplified Arabic" w:hint="cs"/>
          <w:sz w:val="24"/>
          <w:szCs w:val="24"/>
          <w:rtl/>
        </w:rPr>
        <w:t xml:space="preserve">بشكل عام، يلاحظ </w:t>
      </w:r>
      <w:r w:rsidR="0095710E">
        <w:rPr>
          <w:rFonts w:ascii="Simplified Arabic" w:hAnsi="Simplified Arabic" w:cs="Simplified Arabic" w:hint="cs"/>
          <w:sz w:val="24"/>
          <w:szCs w:val="24"/>
          <w:rtl/>
        </w:rPr>
        <w:t>إ</w:t>
      </w:r>
      <w:r w:rsidR="00C67519" w:rsidRPr="009C6DD0">
        <w:rPr>
          <w:rFonts w:ascii="Simplified Arabic" w:hAnsi="Simplified Arabic" w:cs="Simplified Arabic" w:hint="cs"/>
          <w:sz w:val="24"/>
          <w:szCs w:val="24"/>
          <w:rtl/>
        </w:rPr>
        <w:t>نخفاض في الكثافة الصفية في فلسطين منذ العام الدراسي 2009/2010 وحتى العام 201</w:t>
      </w:r>
      <w:r w:rsidR="003A6D57" w:rsidRPr="009C6DD0">
        <w:rPr>
          <w:rFonts w:ascii="Simplified Arabic" w:hAnsi="Simplified Arabic" w:cs="Simplified Arabic" w:hint="cs"/>
          <w:sz w:val="24"/>
          <w:szCs w:val="24"/>
          <w:rtl/>
        </w:rPr>
        <w:t>3</w:t>
      </w:r>
      <w:r w:rsidR="00C67519" w:rsidRPr="009C6DD0">
        <w:rPr>
          <w:rFonts w:ascii="Simplified Arabic" w:hAnsi="Simplified Arabic" w:cs="Simplified Arabic" w:hint="cs"/>
          <w:sz w:val="24"/>
          <w:szCs w:val="24"/>
          <w:rtl/>
        </w:rPr>
        <w:t>/201</w:t>
      </w:r>
      <w:r w:rsidR="003A6D57" w:rsidRPr="009C6DD0">
        <w:rPr>
          <w:rFonts w:ascii="Simplified Arabic" w:hAnsi="Simplified Arabic" w:cs="Simplified Arabic" w:hint="cs"/>
          <w:sz w:val="24"/>
          <w:szCs w:val="24"/>
          <w:rtl/>
        </w:rPr>
        <w:t>4</w:t>
      </w:r>
      <w:r w:rsidR="00C67519" w:rsidRPr="009C6DD0">
        <w:rPr>
          <w:rFonts w:ascii="Simplified Arabic" w:hAnsi="Simplified Arabic" w:cs="Simplified Arabic" w:hint="cs"/>
          <w:sz w:val="24"/>
          <w:szCs w:val="24"/>
          <w:rtl/>
        </w:rPr>
        <w:t xml:space="preserve">. </w:t>
      </w:r>
      <w:r w:rsidR="00C813E6">
        <w:rPr>
          <w:rFonts w:ascii="Simplified Arabic" w:hAnsi="Simplified Arabic" w:cs="Simplified Arabic" w:hint="cs"/>
          <w:sz w:val="24"/>
          <w:szCs w:val="24"/>
          <w:rtl/>
        </w:rPr>
        <w:t>إ</w:t>
      </w:r>
      <w:r w:rsidR="00C67519" w:rsidRPr="009C6DD0">
        <w:rPr>
          <w:rFonts w:ascii="Simplified Arabic" w:hAnsi="Simplified Arabic" w:cs="Simplified Arabic" w:hint="cs"/>
          <w:sz w:val="24"/>
          <w:szCs w:val="24"/>
          <w:rtl/>
        </w:rPr>
        <w:t xml:space="preserve">لا </w:t>
      </w:r>
      <w:r w:rsidR="00C813E6">
        <w:rPr>
          <w:rFonts w:ascii="Simplified Arabic" w:hAnsi="Simplified Arabic" w:cs="Simplified Arabic" w:hint="cs"/>
          <w:sz w:val="24"/>
          <w:szCs w:val="24"/>
          <w:rtl/>
        </w:rPr>
        <w:t>أ</w:t>
      </w:r>
      <w:r w:rsidR="00C67519" w:rsidRPr="009C6DD0">
        <w:rPr>
          <w:rFonts w:ascii="Simplified Arabic" w:hAnsi="Simplified Arabic" w:cs="Simplified Arabic" w:hint="cs"/>
          <w:sz w:val="24"/>
          <w:szCs w:val="24"/>
          <w:rtl/>
        </w:rPr>
        <w:t xml:space="preserve">ن </w:t>
      </w:r>
      <w:r w:rsidRPr="009C6DD0">
        <w:rPr>
          <w:rFonts w:ascii="Simplified Arabic" w:hAnsi="Simplified Arabic" w:cs="Simplified Arabic"/>
          <w:sz w:val="24"/>
          <w:szCs w:val="24"/>
          <w:rtl/>
        </w:rPr>
        <w:t xml:space="preserve">الغرف الصفية في مدارس الحكومة والوكالة </w:t>
      </w:r>
      <w:r w:rsidR="00C67519" w:rsidRPr="009C6DD0">
        <w:rPr>
          <w:rFonts w:ascii="Simplified Arabic" w:hAnsi="Simplified Arabic" w:cs="Simplified Arabic" w:hint="cs"/>
          <w:sz w:val="24"/>
          <w:szCs w:val="24"/>
          <w:rtl/>
        </w:rPr>
        <w:t xml:space="preserve">لا تزال </w:t>
      </w:r>
      <w:r w:rsidRPr="009C6DD0">
        <w:rPr>
          <w:rFonts w:ascii="Simplified Arabic" w:hAnsi="Simplified Arabic" w:cs="Simplified Arabic"/>
          <w:sz w:val="24"/>
          <w:szCs w:val="24"/>
          <w:rtl/>
        </w:rPr>
        <w:t>مكتظة وخصوصا في المرحلة الأساسية.</w:t>
      </w:r>
      <w:r w:rsidR="00E177BE" w:rsidRPr="009C6DD0">
        <w:rPr>
          <w:rFonts w:ascii="Simplified Arabic" w:hAnsi="Simplified Arabic" w:cs="Simplified Arabic" w:hint="cs"/>
          <w:sz w:val="24"/>
          <w:szCs w:val="24"/>
          <w:rtl/>
        </w:rPr>
        <w:t xml:space="preserve"> </w:t>
      </w:r>
      <w:r w:rsidR="002048E0"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وبلغ معدل عدد الطلبة في كل غرفة صفية</w:t>
      </w:r>
      <w:r w:rsidR="00DE4CBE">
        <w:rPr>
          <w:rFonts w:ascii="Simplified Arabic" w:hAnsi="Simplified Arabic" w:cs="Simplified Arabic" w:hint="cs"/>
          <w:sz w:val="24"/>
          <w:szCs w:val="24"/>
          <w:rtl/>
        </w:rPr>
        <w:t xml:space="preserve"> في المدارس التي تشرف عليها الحكومة ووكالة الغوث في العام الاكاديمي 2013/2014</w:t>
      </w:r>
      <w:r w:rsidR="0038408A">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w:t>
      </w:r>
      <w:r w:rsidR="002D779F" w:rsidRPr="009C6DD0">
        <w:rPr>
          <w:rFonts w:ascii="Simplified Arabic" w:hAnsi="Simplified Arabic" w:cs="Simplified Arabic" w:hint="cs"/>
          <w:sz w:val="24"/>
          <w:szCs w:val="24"/>
          <w:rtl/>
        </w:rPr>
        <w:t>30.8</w:t>
      </w:r>
      <w:r w:rsidRPr="009C6DD0">
        <w:rPr>
          <w:rFonts w:ascii="Simplified Arabic" w:hAnsi="Simplified Arabic" w:cs="Simplified Arabic"/>
          <w:sz w:val="24"/>
          <w:szCs w:val="24"/>
          <w:rtl/>
        </w:rPr>
        <w:t xml:space="preserve"> طالبا مقارنة ب</w:t>
      </w:r>
      <w:r w:rsidR="00B816F1" w:rsidRPr="009C6DD0">
        <w:rPr>
          <w:rFonts w:ascii="Simplified Arabic" w:hAnsi="Simplified Arabic" w:cs="Simplified Arabic" w:hint="cs"/>
          <w:sz w:val="24"/>
          <w:szCs w:val="24"/>
          <w:rtl/>
        </w:rPr>
        <w:t>ــ</w:t>
      </w:r>
      <w:r w:rsidR="00B069C9" w:rsidRPr="009C6DD0">
        <w:rPr>
          <w:rFonts w:ascii="Simplified Arabic" w:hAnsi="Simplified Arabic" w:cs="Simplified Arabic" w:hint="cs"/>
          <w:sz w:val="24"/>
          <w:szCs w:val="24"/>
          <w:rtl/>
        </w:rPr>
        <w:t xml:space="preserve"> </w:t>
      </w:r>
      <w:r w:rsidR="003A6D57" w:rsidRPr="009C6DD0">
        <w:rPr>
          <w:rFonts w:ascii="Simplified Arabic" w:hAnsi="Simplified Arabic" w:cs="Simplified Arabic" w:hint="cs"/>
          <w:sz w:val="24"/>
          <w:szCs w:val="24"/>
          <w:rtl/>
        </w:rPr>
        <w:t>26.2</w:t>
      </w:r>
      <w:r w:rsidRPr="009C6DD0">
        <w:rPr>
          <w:rFonts w:ascii="Simplified Arabic" w:hAnsi="Simplified Arabic" w:cs="Simplified Arabic"/>
          <w:sz w:val="24"/>
          <w:szCs w:val="24"/>
          <w:rtl/>
        </w:rPr>
        <w:t xml:space="preserve"> </w:t>
      </w:r>
      <w:r w:rsidR="00F9158A" w:rsidRPr="009C6DD0">
        <w:rPr>
          <w:rFonts w:ascii="Simplified Arabic" w:hAnsi="Simplified Arabic" w:cs="Simplified Arabic" w:hint="cs"/>
          <w:sz w:val="24"/>
          <w:szCs w:val="24"/>
          <w:rtl/>
        </w:rPr>
        <w:t>ف</w:t>
      </w:r>
      <w:r w:rsidRPr="009C6DD0">
        <w:rPr>
          <w:rFonts w:ascii="Simplified Arabic" w:hAnsi="Simplified Arabic" w:cs="Simplified Arabic"/>
          <w:sz w:val="24"/>
          <w:szCs w:val="24"/>
          <w:rtl/>
        </w:rPr>
        <w:t>ي المرحلة الثانوية.</w:t>
      </w:r>
      <w:r w:rsidR="00E177BE"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w:t>
      </w:r>
      <w:r w:rsidR="002048E0" w:rsidRPr="009C6DD0">
        <w:rPr>
          <w:rFonts w:ascii="Simplified Arabic" w:hAnsi="Simplified Arabic" w:cs="Simplified Arabic" w:hint="cs"/>
          <w:sz w:val="24"/>
          <w:szCs w:val="24"/>
          <w:rtl/>
        </w:rPr>
        <w:t>كما انها تزيد في غزة عنها في الضفة الغربية.</w:t>
      </w:r>
      <w:r w:rsidR="002048E0" w:rsidRPr="009C6DD0">
        <w:rPr>
          <w:rFonts w:ascii="Simplified Arabic" w:hAnsi="Simplified Arabic" w:cs="Simplified Arabic"/>
          <w:sz w:val="24"/>
          <w:szCs w:val="24"/>
          <w:rtl/>
        </w:rPr>
        <w:t xml:space="preserve"> </w:t>
      </w:r>
      <w:r w:rsidR="00B3734E" w:rsidRPr="009C6DD0">
        <w:rPr>
          <w:rFonts w:ascii="Simplified Arabic" w:hAnsi="Simplified Arabic" w:cs="Simplified Arabic" w:hint="cs"/>
          <w:sz w:val="24"/>
          <w:szCs w:val="24"/>
          <w:rtl/>
        </w:rPr>
        <w:t xml:space="preserve">بينما </w:t>
      </w:r>
      <w:r w:rsidRPr="009C6DD0">
        <w:rPr>
          <w:rFonts w:ascii="Simplified Arabic" w:hAnsi="Simplified Arabic" w:cs="Simplified Arabic"/>
          <w:sz w:val="24"/>
          <w:szCs w:val="24"/>
          <w:rtl/>
        </w:rPr>
        <w:t>لا تزال مدارس الوكالة والمدارس في القدس الشرقية وغزة تعاني من نقص في الغرف الصفية</w:t>
      </w:r>
      <w:r w:rsidRPr="009C6DD0">
        <w:rPr>
          <w:rFonts w:ascii="Simplified Arabic" w:hAnsi="Simplified Arabic" w:cs="Simplified Arabic" w:hint="cs"/>
          <w:sz w:val="24"/>
          <w:szCs w:val="24"/>
          <w:rtl/>
        </w:rPr>
        <w:t xml:space="preserve"> واكتظاظ</w:t>
      </w:r>
      <w:r w:rsidRPr="009C6DD0">
        <w:rPr>
          <w:rFonts w:ascii="Simplified Arabic" w:hAnsi="Simplified Arabic" w:cs="Simplified Arabic"/>
          <w:sz w:val="24"/>
          <w:szCs w:val="24"/>
          <w:rtl/>
        </w:rPr>
        <w:t xml:space="preserve">. </w:t>
      </w:r>
      <w:r w:rsidR="00F25678" w:rsidRPr="009C6DD0">
        <w:rPr>
          <w:rFonts w:ascii="Simplified Arabic" w:hAnsi="Simplified Arabic" w:cs="Simplified Arabic" w:hint="cs"/>
          <w:sz w:val="24"/>
          <w:szCs w:val="24"/>
          <w:rtl/>
        </w:rPr>
        <w:t xml:space="preserve"> </w:t>
      </w:r>
      <w:r w:rsidR="00A75C1E" w:rsidRPr="009C6DD0">
        <w:rPr>
          <w:rFonts w:ascii="Simplified Arabic" w:hAnsi="Simplified Arabic" w:cs="Simplified Arabic" w:hint="cs"/>
          <w:sz w:val="24"/>
          <w:szCs w:val="24"/>
          <w:rtl/>
        </w:rPr>
        <w:t>وإذا</w:t>
      </w:r>
      <w:r w:rsidR="00935017" w:rsidRPr="009C6DD0">
        <w:rPr>
          <w:rFonts w:ascii="Simplified Arabic" w:hAnsi="Simplified Arabic" w:cs="Simplified Arabic" w:hint="cs"/>
          <w:sz w:val="24"/>
          <w:szCs w:val="24"/>
          <w:rtl/>
        </w:rPr>
        <w:t xml:space="preserve"> ما قارنا الكثافة الصفية </w:t>
      </w:r>
      <w:r w:rsidR="00723E90">
        <w:rPr>
          <w:rFonts w:ascii="Simplified Arabic" w:hAnsi="Simplified Arabic" w:cs="Simplified Arabic" w:hint="cs"/>
          <w:sz w:val="24"/>
          <w:szCs w:val="24"/>
          <w:rtl/>
        </w:rPr>
        <w:t>بمثيلها</w:t>
      </w:r>
      <w:r w:rsidR="00935017" w:rsidRPr="009C6DD0">
        <w:rPr>
          <w:rFonts w:ascii="Simplified Arabic" w:hAnsi="Simplified Arabic" w:cs="Simplified Arabic" w:hint="cs"/>
          <w:sz w:val="24"/>
          <w:szCs w:val="24"/>
          <w:rtl/>
        </w:rPr>
        <w:t xml:space="preserve"> في بلدان منظمة التعاون والتنمية الاقتصادية (2005) (21.7 طالبا للصف في المدارس الحكومية الاساسية</w:t>
      </w:r>
      <w:r w:rsidR="000D0EE9">
        <w:rPr>
          <w:rFonts w:ascii="Simplified Arabic" w:hAnsi="Simplified Arabic" w:cs="Simplified Arabic" w:hint="cs"/>
          <w:sz w:val="24"/>
          <w:szCs w:val="24"/>
          <w:rtl/>
        </w:rPr>
        <w:t xml:space="preserve"> </w:t>
      </w:r>
      <w:r w:rsidR="00935017" w:rsidRPr="009C6DD0">
        <w:rPr>
          <w:rFonts w:ascii="Simplified Arabic" w:hAnsi="Simplified Arabic" w:cs="Simplified Arabic" w:hint="cs"/>
          <w:sz w:val="24"/>
          <w:szCs w:val="24"/>
          <w:rtl/>
        </w:rPr>
        <w:t>و23.8 طالبا في المدارس الثانوية الدنيا) نجد ان النسبة مرتفعة نسبيا.</w:t>
      </w:r>
      <w:r w:rsidR="00935017" w:rsidRPr="009C6DD0">
        <w:rPr>
          <w:rStyle w:val="FootnoteReference"/>
          <w:rFonts w:ascii="Simplified Arabic" w:hAnsi="Simplified Arabic" w:cs="Simplified Arabic"/>
          <w:sz w:val="24"/>
          <w:szCs w:val="24"/>
          <w:rtl/>
        </w:rPr>
        <w:footnoteReference w:id="19"/>
      </w:r>
      <w:r w:rsidR="00935017" w:rsidRPr="009C6DD0">
        <w:rPr>
          <w:rFonts w:ascii="Simplified Arabic" w:hAnsi="Simplified Arabic" w:cs="Simplified Arabic" w:hint="cs"/>
          <w:sz w:val="24"/>
          <w:szCs w:val="24"/>
          <w:rtl/>
        </w:rPr>
        <w:t xml:space="preserve"> </w:t>
      </w:r>
    </w:p>
    <w:p w:rsidR="00501DA2" w:rsidRPr="009C6DD0" w:rsidRDefault="00D92CA9" w:rsidP="0066048B">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شكل</w:t>
      </w:r>
      <w:r w:rsidR="00501DA2" w:rsidRPr="009C6DD0">
        <w:rPr>
          <w:rFonts w:ascii="Simplified Arabic" w:hAnsi="Simplified Arabic" w:cs="Simplified Arabic" w:hint="cs"/>
          <w:b/>
          <w:bCs/>
          <w:sz w:val="24"/>
          <w:szCs w:val="24"/>
          <w:rtl/>
        </w:rPr>
        <w:t xml:space="preserve"> </w:t>
      </w:r>
      <w:r w:rsidR="003F1D98" w:rsidRPr="009C6DD0">
        <w:rPr>
          <w:rFonts w:ascii="Simplified Arabic" w:hAnsi="Simplified Arabic" w:cs="Simplified Arabic" w:hint="cs"/>
          <w:b/>
          <w:bCs/>
          <w:sz w:val="24"/>
          <w:szCs w:val="24"/>
          <w:rtl/>
        </w:rPr>
        <w:t>13</w:t>
      </w:r>
      <w:r w:rsidR="00501DA2" w:rsidRPr="009C6DD0">
        <w:rPr>
          <w:rFonts w:ascii="Simplified Arabic" w:hAnsi="Simplified Arabic" w:cs="Simplified Arabic" w:hint="cs"/>
          <w:b/>
          <w:bCs/>
          <w:sz w:val="24"/>
          <w:szCs w:val="24"/>
          <w:rtl/>
        </w:rPr>
        <w:t>:</w:t>
      </w:r>
      <w:r w:rsidR="002D27BF" w:rsidRPr="009C6DD0">
        <w:rPr>
          <w:rFonts w:ascii="Simplified Arabic" w:hAnsi="Simplified Arabic" w:cs="Simplified Arabic" w:hint="cs"/>
          <w:b/>
          <w:bCs/>
          <w:sz w:val="24"/>
          <w:szCs w:val="24"/>
          <w:rtl/>
        </w:rPr>
        <w:t xml:space="preserve"> الكثافة الصفية حسب المنطقة، المرحلة والجهة المشرفة</w:t>
      </w:r>
      <w:r w:rsidR="00485D5D" w:rsidRPr="009C6DD0">
        <w:rPr>
          <w:rFonts w:ascii="Simplified Arabic" w:hAnsi="Simplified Arabic" w:cs="Simplified Arabic" w:hint="cs"/>
          <w:b/>
          <w:bCs/>
          <w:sz w:val="24"/>
          <w:szCs w:val="24"/>
          <w:rtl/>
        </w:rPr>
        <w:t xml:space="preserve"> </w:t>
      </w:r>
      <w:r w:rsidR="00A75C1E" w:rsidRPr="009C6DD0">
        <w:rPr>
          <w:rFonts w:ascii="Simplified Arabic" w:hAnsi="Simplified Arabic" w:cs="Simplified Arabic" w:hint="cs"/>
          <w:b/>
          <w:bCs/>
          <w:sz w:val="24"/>
          <w:szCs w:val="24"/>
          <w:rtl/>
        </w:rPr>
        <w:t>لأعوام</w:t>
      </w:r>
      <w:r w:rsidR="00485D5D" w:rsidRPr="009C6DD0">
        <w:rPr>
          <w:rFonts w:ascii="Simplified Arabic" w:hAnsi="Simplified Arabic" w:cs="Simplified Arabic" w:hint="cs"/>
          <w:b/>
          <w:bCs/>
          <w:sz w:val="24"/>
          <w:szCs w:val="24"/>
          <w:rtl/>
        </w:rPr>
        <w:t xml:space="preserve"> اكاديمية مختارة</w:t>
      </w:r>
    </w:p>
    <w:p w:rsidR="00AC58EB" w:rsidRDefault="00AC58EB" w:rsidP="00AC58EB">
      <w:pPr>
        <w:bidi/>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496541" cy="2326943"/>
            <wp:effectExtent l="19050" t="0" r="27959" b="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66048B" w:rsidRPr="009C6DD0" w:rsidRDefault="0066048B" w:rsidP="0066048B">
      <w:pPr>
        <w:bidi/>
        <w:rPr>
          <w:rFonts w:ascii="Simplified Arabic" w:hAnsi="Simplified Arabic" w:cs="Simplified Arabic"/>
          <w:b/>
          <w:bCs/>
          <w:sz w:val="24"/>
          <w:szCs w:val="24"/>
          <w:rtl/>
        </w:rPr>
      </w:pPr>
      <w:r>
        <w:rPr>
          <w:rFonts w:hint="cs"/>
          <w:sz w:val="18"/>
          <w:szCs w:val="18"/>
          <w:rtl/>
        </w:rPr>
        <w:t xml:space="preserve">           </w:t>
      </w:r>
      <w:r w:rsidRPr="0066048B">
        <w:rPr>
          <w:rFonts w:hint="cs"/>
          <w:sz w:val="18"/>
          <w:szCs w:val="18"/>
          <w:rtl/>
        </w:rPr>
        <w:t>المصدر:</w:t>
      </w:r>
      <w:r>
        <w:rPr>
          <w:rFonts w:ascii="Simplified Arabic" w:hAnsi="Simplified Arabic" w:cs="Simplified Arabic" w:hint="cs"/>
          <w:b/>
          <w:bCs/>
          <w:sz w:val="24"/>
          <w:szCs w:val="24"/>
          <w:rtl/>
        </w:rPr>
        <w:t xml:space="preserve"> </w:t>
      </w:r>
      <w:r w:rsidRPr="009C6DD0">
        <w:rPr>
          <w:rFonts w:hint="cs"/>
          <w:sz w:val="18"/>
          <w:szCs w:val="18"/>
          <w:rtl/>
        </w:rPr>
        <w:t xml:space="preserve">وزارة التريبة والتعليم العالي. قاعدة بيانات مسح التعليم، </w:t>
      </w:r>
      <w:r w:rsidR="00A75C1E" w:rsidRPr="009C6DD0">
        <w:rPr>
          <w:rFonts w:hint="cs"/>
          <w:sz w:val="18"/>
          <w:szCs w:val="18"/>
          <w:rtl/>
        </w:rPr>
        <w:t>للأعوام</w:t>
      </w:r>
      <w:r w:rsidRPr="009C6DD0">
        <w:rPr>
          <w:rFonts w:hint="cs"/>
          <w:sz w:val="18"/>
          <w:szCs w:val="18"/>
          <w:rtl/>
        </w:rPr>
        <w:t xml:space="preserve"> 2009/2010-2013/2014.</w:t>
      </w:r>
    </w:p>
    <w:p w:rsidR="00355A62" w:rsidRPr="009C6DD0" w:rsidRDefault="001F55B6" w:rsidP="00BD5DFC">
      <w:pPr>
        <w:pStyle w:val="ListParagraph"/>
        <w:bidi/>
        <w:ind w:left="360" w:hanging="377"/>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9</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Pr="009C6DD0">
        <w:rPr>
          <w:rFonts w:ascii="Simplified Arabic" w:hAnsi="Simplified Arabic" w:cs="Simplified Arabic" w:hint="cs"/>
          <w:b/>
          <w:bCs/>
          <w:sz w:val="24"/>
          <w:szCs w:val="24"/>
          <w:rtl/>
        </w:rPr>
        <w:t xml:space="preserve"> </w:t>
      </w:r>
      <w:r w:rsidR="007801AB" w:rsidRPr="009C6DD0">
        <w:rPr>
          <w:rFonts w:ascii="Simplified Arabic" w:hAnsi="Simplified Arabic" w:cs="Simplified Arabic" w:hint="cs"/>
          <w:b/>
          <w:bCs/>
          <w:sz w:val="24"/>
          <w:szCs w:val="24"/>
          <w:rtl/>
        </w:rPr>
        <w:t xml:space="preserve"> </w:t>
      </w:r>
      <w:r w:rsidR="00B3734E" w:rsidRPr="009C6DD0">
        <w:rPr>
          <w:rFonts w:ascii="Simplified Arabic" w:hAnsi="Simplified Arabic" w:cs="Simplified Arabic" w:hint="cs"/>
          <w:b/>
          <w:bCs/>
          <w:sz w:val="24"/>
          <w:szCs w:val="24"/>
          <w:rtl/>
        </w:rPr>
        <w:t>توفر الغرف التخصصية</w:t>
      </w:r>
      <w:r w:rsidR="00355A62" w:rsidRPr="009C6DD0">
        <w:rPr>
          <w:rFonts w:ascii="Simplified Arabic" w:hAnsi="Simplified Arabic" w:cs="Simplified Arabic"/>
          <w:b/>
          <w:bCs/>
          <w:sz w:val="24"/>
          <w:szCs w:val="24"/>
          <w:rtl/>
        </w:rPr>
        <w:t xml:space="preserve"> </w:t>
      </w:r>
      <w:r w:rsidR="006E0AEC" w:rsidRPr="009C6DD0">
        <w:rPr>
          <w:rFonts w:ascii="Simplified Arabic" w:hAnsi="Simplified Arabic" w:cs="Simplified Arabic" w:hint="cs"/>
          <w:b/>
          <w:bCs/>
          <w:sz w:val="24"/>
          <w:szCs w:val="24"/>
          <w:rtl/>
        </w:rPr>
        <w:t>2012</w:t>
      </w:r>
      <w:r w:rsidR="00355A62" w:rsidRPr="009C6DD0">
        <w:rPr>
          <w:rFonts w:ascii="Simplified Arabic" w:hAnsi="Simplified Arabic" w:cs="Simplified Arabic"/>
          <w:b/>
          <w:bCs/>
          <w:sz w:val="24"/>
          <w:szCs w:val="24"/>
          <w:rtl/>
        </w:rPr>
        <w:t>/</w:t>
      </w:r>
      <w:r w:rsidR="006E0AEC" w:rsidRPr="009C6DD0">
        <w:rPr>
          <w:rFonts w:ascii="Simplified Arabic" w:hAnsi="Simplified Arabic" w:cs="Simplified Arabic" w:hint="cs"/>
          <w:b/>
          <w:bCs/>
          <w:sz w:val="24"/>
          <w:szCs w:val="24"/>
          <w:rtl/>
        </w:rPr>
        <w:t>2013</w:t>
      </w:r>
      <w:r w:rsidR="00355A62" w:rsidRPr="009C6DD0">
        <w:rPr>
          <w:rFonts w:ascii="Simplified Arabic" w:hAnsi="Simplified Arabic" w:cs="Simplified Arabic" w:hint="cs"/>
          <w:b/>
          <w:bCs/>
          <w:sz w:val="24"/>
          <w:szCs w:val="24"/>
          <w:rtl/>
        </w:rPr>
        <w:t xml:space="preserve"> </w:t>
      </w:r>
    </w:p>
    <w:p w:rsidR="00CD61FF" w:rsidRPr="009C6DD0" w:rsidRDefault="00B3734E" w:rsidP="00190B1D">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ان مدى </w:t>
      </w:r>
      <w:r w:rsidR="00417B44">
        <w:rPr>
          <w:rFonts w:ascii="Simplified Arabic" w:hAnsi="Simplified Arabic" w:cs="Simplified Arabic" w:hint="cs"/>
          <w:sz w:val="24"/>
          <w:szCs w:val="24"/>
          <w:rtl/>
        </w:rPr>
        <w:t>ال</w:t>
      </w:r>
      <w:r w:rsidRPr="009C6DD0">
        <w:rPr>
          <w:rFonts w:ascii="Simplified Arabic" w:hAnsi="Simplified Arabic" w:cs="Simplified Arabic" w:hint="cs"/>
          <w:sz w:val="24"/>
          <w:szCs w:val="24"/>
          <w:rtl/>
        </w:rPr>
        <w:t>توفر والقدرة على الوصول واستخدام المختبرات والتكنولوجيا والمكتبات يعد أحد المؤشرات حول نوعية التعليم.</w:t>
      </w:r>
      <w:r w:rsidR="002A5829" w:rsidRPr="009C6DD0">
        <w:rPr>
          <w:rFonts w:ascii="Simplified Arabic" w:hAnsi="Simplified Arabic" w:cs="Simplified Arabic" w:hint="cs"/>
          <w:sz w:val="24"/>
          <w:szCs w:val="24"/>
          <w:rtl/>
        </w:rPr>
        <w:t xml:space="preserve"> </w:t>
      </w:r>
      <w:r w:rsidR="00355A62" w:rsidRPr="009C6DD0">
        <w:rPr>
          <w:rFonts w:ascii="Simplified Arabic" w:hAnsi="Simplified Arabic" w:cs="Simplified Arabic"/>
          <w:sz w:val="24"/>
          <w:szCs w:val="24"/>
          <w:rtl/>
        </w:rPr>
        <w:t xml:space="preserve"> </w:t>
      </w:r>
      <w:r w:rsidR="006E0AEC" w:rsidRPr="009C6DD0">
        <w:rPr>
          <w:rFonts w:ascii="Simplified Arabic" w:hAnsi="Simplified Arabic" w:cs="Simplified Arabic" w:hint="cs"/>
          <w:sz w:val="24"/>
          <w:szCs w:val="24"/>
          <w:rtl/>
        </w:rPr>
        <w:t xml:space="preserve">يتوفر في مدارس فلسطين غرف تخصصية </w:t>
      </w:r>
      <w:r w:rsidR="00B01D55">
        <w:rPr>
          <w:rFonts w:ascii="Simplified Arabic" w:hAnsi="Simplified Arabic" w:cs="Simplified Arabic" w:hint="cs"/>
          <w:sz w:val="24"/>
          <w:szCs w:val="24"/>
          <w:rtl/>
        </w:rPr>
        <w:t>تشمل مختبر حاسوب؛ 78.1%، مكتبة؛ 76.1%، ومختبر علوم؛ 67.0%.  تتوزع هذه النسب في كل من الضفة الغربية وقطاع غزة عل</w:t>
      </w:r>
      <w:r w:rsidR="00B71668">
        <w:rPr>
          <w:rFonts w:ascii="Simplified Arabic" w:hAnsi="Simplified Arabic" w:cs="Simplified Arabic" w:hint="cs"/>
          <w:sz w:val="24"/>
          <w:szCs w:val="24"/>
          <w:rtl/>
        </w:rPr>
        <w:t>ى</w:t>
      </w:r>
      <w:r w:rsidR="00B01D55">
        <w:rPr>
          <w:rFonts w:ascii="Simplified Arabic" w:hAnsi="Simplified Arabic" w:cs="Simplified Arabic" w:hint="cs"/>
          <w:sz w:val="24"/>
          <w:szCs w:val="24"/>
          <w:rtl/>
        </w:rPr>
        <w:t xml:space="preserve"> النحو </w:t>
      </w:r>
      <w:r w:rsidR="001977DB">
        <w:rPr>
          <w:rFonts w:ascii="Simplified Arabic" w:hAnsi="Simplified Arabic" w:cs="Simplified Arabic" w:hint="cs"/>
          <w:sz w:val="24"/>
          <w:szCs w:val="24"/>
          <w:rtl/>
        </w:rPr>
        <w:t>الآتي</w:t>
      </w:r>
      <w:r w:rsidR="00B01D55">
        <w:rPr>
          <w:rFonts w:ascii="Simplified Arabic" w:hAnsi="Simplified Arabic" w:cs="Simplified Arabic" w:hint="cs"/>
          <w:sz w:val="24"/>
          <w:szCs w:val="24"/>
          <w:rtl/>
        </w:rPr>
        <w:t xml:space="preserve">: </w:t>
      </w:r>
      <w:r w:rsidR="00B01D55" w:rsidRPr="009C6DD0">
        <w:rPr>
          <w:rFonts w:ascii="Simplified Arabic" w:hAnsi="Simplified Arabic" w:cs="Simplified Arabic"/>
          <w:sz w:val="24"/>
          <w:szCs w:val="24"/>
          <w:rtl/>
        </w:rPr>
        <w:t xml:space="preserve">الضفة </w:t>
      </w:r>
      <w:r w:rsidR="00B01D55" w:rsidRPr="009C6DD0">
        <w:rPr>
          <w:rFonts w:ascii="Simplified Arabic" w:hAnsi="Simplified Arabic" w:cs="Simplified Arabic" w:hint="cs"/>
          <w:sz w:val="24"/>
          <w:szCs w:val="24"/>
          <w:rtl/>
        </w:rPr>
        <w:t>الغربية (</w:t>
      </w:r>
      <w:r w:rsidR="00B01D55">
        <w:rPr>
          <w:rFonts w:ascii="Simplified Arabic" w:hAnsi="Simplified Arabic" w:cs="Simplified Arabic" w:hint="cs"/>
          <w:sz w:val="24"/>
          <w:szCs w:val="24"/>
          <w:rtl/>
        </w:rPr>
        <w:t>73.6%</w:t>
      </w:r>
      <w:r w:rsidR="00B01D55" w:rsidRPr="009C6DD0">
        <w:rPr>
          <w:rFonts w:ascii="Simplified Arabic" w:hAnsi="Simplified Arabic" w:cs="Simplified Arabic" w:hint="cs"/>
          <w:sz w:val="24"/>
          <w:szCs w:val="24"/>
          <w:rtl/>
        </w:rPr>
        <w:t xml:space="preserve">، </w:t>
      </w:r>
      <w:r w:rsidR="00B01D55">
        <w:rPr>
          <w:rFonts w:ascii="Simplified Arabic" w:hAnsi="Simplified Arabic" w:cs="Simplified Arabic" w:hint="cs"/>
          <w:sz w:val="24"/>
          <w:szCs w:val="24"/>
          <w:rtl/>
        </w:rPr>
        <w:t>73.5%</w:t>
      </w:r>
      <w:r w:rsidR="00B01D55" w:rsidRPr="009C6DD0">
        <w:rPr>
          <w:rFonts w:ascii="Simplified Arabic" w:hAnsi="Simplified Arabic" w:cs="Simplified Arabic" w:hint="cs"/>
          <w:sz w:val="24"/>
          <w:szCs w:val="24"/>
          <w:rtl/>
        </w:rPr>
        <w:t xml:space="preserve"> و66.2%)</w:t>
      </w:r>
      <w:r w:rsidR="00B01D55">
        <w:rPr>
          <w:rFonts w:ascii="Simplified Arabic" w:hAnsi="Simplified Arabic" w:cs="Simplified Arabic" w:hint="cs"/>
          <w:sz w:val="24"/>
          <w:szCs w:val="24"/>
          <w:rtl/>
        </w:rPr>
        <w:t xml:space="preserve"> </w:t>
      </w:r>
      <w:r w:rsidR="00B01D55" w:rsidRPr="009C6DD0">
        <w:rPr>
          <w:rFonts w:ascii="Simplified Arabic" w:hAnsi="Simplified Arabic" w:cs="Simplified Arabic" w:hint="cs"/>
          <w:sz w:val="24"/>
          <w:szCs w:val="24"/>
          <w:rtl/>
        </w:rPr>
        <w:t>على التوالي</w:t>
      </w:r>
      <w:r w:rsidR="001977DB">
        <w:rPr>
          <w:rFonts w:ascii="Simplified Arabic" w:hAnsi="Simplified Arabic" w:cs="Simplified Arabic" w:hint="cs"/>
          <w:sz w:val="24"/>
          <w:szCs w:val="24"/>
          <w:rtl/>
        </w:rPr>
        <w:t>،</w:t>
      </w:r>
      <w:r w:rsidR="00B01D55">
        <w:rPr>
          <w:rFonts w:ascii="Simplified Arabic" w:hAnsi="Simplified Arabic" w:cs="Simplified Arabic" w:hint="cs"/>
          <w:sz w:val="24"/>
          <w:szCs w:val="24"/>
          <w:rtl/>
        </w:rPr>
        <w:t xml:space="preserve"> وفي قطاع غزة</w:t>
      </w:r>
      <w:r w:rsidR="00B01D55" w:rsidRPr="009C6DD0">
        <w:rPr>
          <w:rFonts w:ascii="Simplified Arabic" w:hAnsi="Simplified Arabic" w:cs="Simplified Arabic" w:hint="cs"/>
          <w:sz w:val="24"/>
          <w:szCs w:val="24"/>
          <w:rtl/>
        </w:rPr>
        <w:t xml:space="preserve"> </w:t>
      </w:r>
      <w:r w:rsidR="00CD61FF" w:rsidRPr="009C6DD0">
        <w:rPr>
          <w:rFonts w:ascii="Simplified Arabic" w:hAnsi="Simplified Arabic" w:cs="Simplified Arabic" w:hint="cs"/>
          <w:sz w:val="24"/>
          <w:szCs w:val="24"/>
          <w:rtl/>
        </w:rPr>
        <w:t>(</w:t>
      </w:r>
      <w:r w:rsidR="006E0AEC" w:rsidRPr="009C6DD0">
        <w:rPr>
          <w:rFonts w:ascii="Simplified Arabic" w:hAnsi="Simplified Arabic" w:cs="Simplified Arabic" w:hint="cs"/>
          <w:sz w:val="24"/>
          <w:szCs w:val="24"/>
          <w:rtl/>
        </w:rPr>
        <w:t>91.4</w:t>
      </w:r>
      <w:r w:rsidR="00417B44">
        <w:rPr>
          <w:rFonts w:ascii="Simplified Arabic" w:hAnsi="Simplified Arabic" w:cs="Simplified Arabic" w:hint="cs"/>
          <w:sz w:val="24"/>
          <w:szCs w:val="24"/>
          <w:rtl/>
        </w:rPr>
        <w:t>%</w:t>
      </w:r>
      <w:r w:rsidR="00CD61FF" w:rsidRPr="009C6DD0">
        <w:rPr>
          <w:rFonts w:ascii="Simplified Arabic" w:hAnsi="Simplified Arabic" w:cs="Simplified Arabic" w:hint="cs"/>
          <w:sz w:val="24"/>
          <w:szCs w:val="24"/>
          <w:rtl/>
        </w:rPr>
        <w:t>، 83.6</w:t>
      </w:r>
      <w:r w:rsidR="00417B44">
        <w:rPr>
          <w:rFonts w:ascii="Simplified Arabic" w:hAnsi="Simplified Arabic" w:cs="Simplified Arabic" w:hint="cs"/>
          <w:sz w:val="24"/>
          <w:szCs w:val="24"/>
          <w:rtl/>
        </w:rPr>
        <w:t>%</w:t>
      </w:r>
      <w:r w:rsidR="00CD61FF" w:rsidRPr="009C6DD0">
        <w:rPr>
          <w:rFonts w:ascii="Simplified Arabic" w:hAnsi="Simplified Arabic" w:cs="Simplified Arabic" w:hint="cs"/>
          <w:sz w:val="24"/>
          <w:szCs w:val="24"/>
          <w:rtl/>
        </w:rPr>
        <w:t xml:space="preserve"> و</w:t>
      </w:r>
      <w:r w:rsidR="006E0AEC" w:rsidRPr="009C6DD0">
        <w:rPr>
          <w:rFonts w:ascii="Simplified Arabic" w:hAnsi="Simplified Arabic" w:cs="Simplified Arabic" w:hint="cs"/>
          <w:sz w:val="24"/>
          <w:szCs w:val="24"/>
          <w:rtl/>
        </w:rPr>
        <w:t>69.3</w:t>
      </w:r>
      <w:r w:rsidR="00CD61FF" w:rsidRPr="009C6DD0">
        <w:rPr>
          <w:rFonts w:ascii="Simplified Arabic" w:hAnsi="Simplified Arabic" w:cs="Simplified Arabic" w:hint="cs"/>
          <w:sz w:val="24"/>
          <w:szCs w:val="24"/>
          <w:rtl/>
        </w:rPr>
        <w:t>%</w:t>
      </w:r>
      <w:r w:rsidR="00B01D55" w:rsidRPr="009C6DD0">
        <w:rPr>
          <w:rFonts w:ascii="Simplified Arabic" w:hAnsi="Simplified Arabic" w:cs="Simplified Arabic" w:hint="cs"/>
          <w:sz w:val="24"/>
          <w:szCs w:val="24"/>
          <w:rtl/>
        </w:rPr>
        <w:t>)</w:t>
      </w:r>
      <w:r w:rsidR="00B01D55">
        <w:rPr>
          <w:rFonts w:ascii="Simplified Arabic" w:hAnsi="Simplified Arabic" w:cs="Simplified Arabic" w:hint="cs"/>
          <w:sz w:val="24"/>
          <w:szCs w:val="24"/>
          <w:rtl/>
        </w:rPr>
        <w:t xml:space="preserve"> </w:t>
      </w:r>
      <w:r w:rsidR="00CD61FF" w:rsidRPr="009C6DD0">
        <w:rPr>
          <w:rFonts w:ascii="Simplified Arabic" w:hAnsi="Simplified Arabic" w:cs="Simplified Arabic" w:hint="cs"/>
          <w:sz w:val="24"/>
          <w:szCs w:val="24"/>
          <w:rtl/>
        </w:rPr>
        <w:t>على التوالي</w:t>
      </w:r>
      <w:r w:rsidR="000462A6" w:rsidRPr="009C6DD0">
        <w:rPr>
          <w:rFonts w:ascii="Simplified Arabic" w:hAnsi="Simplified Arabic" w:cs="Simplified Arabic" w:hint="cs"/>
          <w:sz w:val="24"/>
          <w:szCs w:val="24"/>
          <w:rtl/>
        </w:rPr>
        <w:t>.</w:t>
      </w:r>
      <w:r w:rsidR="00CD61FF" w:rsidRPr="009C6DD0">
        <w:rPr>
          <w:rStyle w:val="FootnoteReference"/>
          <w:rFonts w:ascii="Simplified Arabic" w:hAnsi="Simplified Arabic" w:cs="Simplified Arabic"/>
          <w:sz w:val="24"/>
          <w:szCs w:val="24"/>
          <w:rtl/>
        </w:rPr>
        <w:footnoteReference w:id="20"/>
      </w:r>
    </w:p>
    <w:p w:rsidR="00F17E3A" w:rsidRPr="009C6DD0" w:rsidRDefault="00474F0F" w:rsidP="00A75C1E">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بالرغم من ان نسبة المدارس التي تتوفر فيها أجهزة حاسوب في غزة تفوق مثيلتها في الضفة الغربية، </w:t>
      </w:r>
      <w:r w:rsidR="00A75C1E" w:rsidRPr="009C6DD0">
        <w:rPr>
          <w:rFonts w:ascii="Simplified Arabic" w:hAnsi="Simplified Arabic" w:cs="Simplified Arabic" w:hint="cs"/>
          <w:sz w:val="24"/>
          <w:szCs w:val="24"/>
          <w:rtl/>
        </w:rPr>
        <w:t>إلا</w:t>
      </w:r>
      <w:r w:rsidRPr="009C6DD0">
        <w:rPr>
          <w:rFonts w:ascii="Simplified Arabic" w:hAnsi="Simplified Arabic" w:cs="Simplified Arabic" w:hint="cs"/>
          <w:sz w:val="24"/>
          <w:szCs w:val="24"/>
          <w:rtl/>
        </w:rPr>
        <w:t xml:space="preserve"> انه يتشارك ما معدله </w:t>
      </w:r>
      <w:r w:rsidR="00F1164D" w:rsidRPr="009C6DD0">
        <w:rPr>
          <w:rFonts w:ascii="Simplified Arabic" w:hAnsi="Simplified Arabic" w:cs="Simplified Arabic" w:hint="cs"/>
          <w:sz w:val="24"/>
          <w:szCs w:val="24"/>
          <w:rtl/>
        </w:rPr>
        <w:t>28.5</w:t>
      </w:r>
      <w:r w:rsidRPr="009C6DD0">
        <w:rPr>
          <w:rFonts w:ascii="Simplified Arabic" w:hAnsi="Simplified Arabic" w:cs="Simplified Arabic" w:hint="cs"/>
          <w:sz w:val="24"/>
          <w:szCs w:val="24"/>
          <w:rtl/>
        </w:rPr>
        <w:t xml:space="preserve"> طالبا لكل جهاز حاسوب</w:t>
      </w:r>
      <w:r w:rsidR="00F1164D"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w:t>
      </w:r>
      <w:r w:rsidR="00F1164D" w:rsidRPr="009C6DD0">
        <w:rPr>
          <w:rFonts w:ascii="Simplified Arabic" w:hAnsi="Simplified Arabic" w:cs="Simplified Arabic" w:hint="cs"/>
          <w:sz w:val="24"/>
          <w:szCs w:val="24"/>
          <w:rtl/>
        </w:rPr>
        <w:t>23.2</w:t>
      </w:r>
      <w:r w:rsidRPr="009C6DD0">
        <w:rPr>
          <w:rFonts w:ascii="Simplified Arabic" w:hAnsi="Simplified Arabic" w:cs="Simplified Arabic" w:hint="cs"/>
          <w:sz w:val="24"/>
          <w:szCs w:val="24"/>
          <w:rtl/>
        </w:rPr>
        <w:t xml:space="preserve"> طالبا في الضفة الغربية مقابل </w:t>
      </w:r>
      <w:r w:rsidR="00F1164D" w:rsidRPr="009C6DD0">
        <w:rPr>
          <w:rFonts w:ascii="Simplified Arabic" w:hAnsi="Simplified Arabic" w:cs="Simplified Arabic" w:hint="cs"/>
          <w:sz w:val="24"/>
          <w:szCs w:val="24"/>
          <w:rtl/>
        </w:rPr>
        <w:t>42.4</w:t>
      </w:r>
      <w:r w:rsidRPr="009C6DD0">
        <w:rPr>
          <w:rFonts w:ascii="Simplified Arabic" w:hAnsi="Simplified Arabic" w:cs="Simplified Arabic" w:hint="cs"/>
          <w:sz w:val="24"/>
          <w:szCs w:val="24"/>
          <w:rtl/>
        </w:rPr>
        <w:t xml:space="preserve"> طالبا في غزة).</w:t>
      </w:r>
      <w:r w:rsidR="00F17E3A" w:rsidRPr="009C6DD0">
        <w:rPr>
          <w:rFonts w:ascii="Simplified Arabic" w:hAnsi="Simplified Arabic" w:cs="Simplified Arabic"/>
          <w:sz w:val="24"/>
          <w:szCs w:val="24"/>
          <w:rtl/>
        </w:rPr>
        <w:t xml:space="preserve"> </w:t>
      </w:r>
      <w:r w:rsidR="002A5829" w:rsidRPr="009C6DD0">
        <w:rPr>
          <w:rFonts w:ascii="Simplified Arabic" w:hAnsi="Simplified Arabic" w:cs="Simplified Arabic" w:hint="cs"/>
          <w:sz w:val="24"/>
          <w:szCs w:val="24"/>
          <w:rtl/>
        </w:rPr>
        <w:t xml:space="preserve"> </w:t>
      </w:r>
      <w:r w:rsidR="00F17E3A" w:rsidRPr="009C6DD0">
        <w:rPr>
          <w:rFonts w:ascii="Simplified Arabic" w:hAnsi="Simplified Arabic" w:cs="Simplified Arabic" w:hint="cs"/>
          <w:sz w:val="24"/>
          <w:szCs w:val="24"/>
          <w:rtl/>
        </w:rPr>
        <w:t xml:space="preserve">كما </w:t>
      </w:r>
      <w:r w:rsidR="00A75C1E">
        <w:rPr>
          <w:rFonts w:ascii="Simplified Arabic" w:hAnsi="Simplified Arabic" w:cs="Simplified Arabic" w:hint="cs"/>
          <w:sz w:val="24"/>
          <w:szCs w:val="24"/>
          <w:rtl/>
        </w:rPr>
        <w:t>أ</w:t>
      </w:r>
      <w:r w:rsidR="00F17E3A" w:rsidRPr="009C6DD0">
        <w:rPr>
          <w:rFonts w:ascii="Simplified Arabic" w:hAnsi="Simplified Arabic" w:cs="Simplified Arabic" w:hint="cs"/>
          <w:sz w:val="24"/>
          <w:szCs w:val="24"/>
          <w:rtl/>
        </w:rPr>
        <w:t xml:space="preserve">ن نسبة مدارس الوكالة التي تتوفر فيها مختبرات حاسوب أكبر من المدارس الحكومية، </w:t>
      </w:r>
      <w:r w:rsidR="00A75C1E" w:rsidRPr="009C6DD0">
        <w:rPr>
          <w:rFonts w:ascii="Simplified Arabic" w:hAnsi="Simplified Arabic" w:cs="Simplified Arabic" w:hint="cs"/>
          <w:sz w:val="24"/>
          <w:szCs w:val="24"/>
          <w:rtl/>
        </w:rPr>
        <w:t>إلا</w:t>
      </w:r>
      <w:r w:rsidR="00F17E3A" w:rsidRPr="009C6DD0">
        <w:rPr>
          <w:rFonts w:ascii="Simplified Arabic" w:hAnsi="Simplified Arabic" w:cs="Simplified Arabic" w:hint="cs"/>
          <w:sz w:val="24"/>
          <w:szCs w:val="24"/>
          <w:rtl/>
        </w:rPr>
        <w:t xml:space="preserve"> أن</w:t>
      </w:r>
      <w:r w:rsidR="00417B44">
        <w:rPr>
          <w:rFonts w:ascii="Simplified Arabic" w:hAnsi="Simplified Arabic" w:cs="Simplified Arabic" w:hint="cs"/>
          <w:sz w:val="24"/>
          <w:szCs w:val="24"/>
          <w:rtl/>
        </w:rPr>
        <w:t>ه عند المقارنة بعدد الطلبة</w:t>
      </w:r>
      <w:r w:rsidR="00F17E3A" w:rsidRPr="009C6DD0">
        <w:rPr>
          <w:rFonts w:ascii="Simplified Arabic" w:hAnsi="Simplified Arabic" w:cs="Simplified Arabic" w:hint="cs"/>
          <w:sz w:val="24"/>
          <w:szCs w:val="24"/>
          <w:rtl/>
        </w:rPr>
        <w:t xml:space="preserve"> </w:t>
      </w:r>
      <w:r w:rsidR="00417B44">
        <w:rPr>
          <w:rFonts w:ascii="Simplified Arabic" w:hAnsi="Simplified Arabic" w:cs="Simplified Arabic" w:hint="cs"/>
          <w:sz w:val="24"/>
          <w:szCs w:val="24"/>
          <w:rtl/>
        </w:rPr>
        <w:t xml:space="preserve">لكل </w:t>
      </w:r>
      <w:r w:rsidR="00355A62" w:rsidRPr="009C6DD0">
        <w:rPr>
          <w:rFonts w:ascii="Simplified Arabic" w:hAnsi="Simplified Arabic" w:cs="Simplified Arabic"/>
          <w:sz w:val="24"/>
          <w:szCs w:val="24"/>
          <w:rtl/>
        </w:rPr>
        <w:t>جهاز حاسوب في مدارس الوكالة، فإن النسبة لا تزال مر</w:t>
      </w:r>
      <w:r w:rsidRPr="009C6DD0">
        <w:rPr>
          <w:rFonts w:ascii="Simplified Arabic" w:hAnsi="Simplified Arabic" w:cs="Simplified Arabic"/>
          <w:sz w:val="24"/>
          <w:szCs w:val="24"/>
          <w:rtl/>
        </w:rPr>
        <w:t xml:space="preserve">تفعة </w:t>
      </w:r>
      <w:r w:rsidRPr="009C6DD0">
        <w:rPr>
          <w:rFonts w:ascii="Simplified Arabic" w:hAnsi="Simplified Arabic" w:cs="Simplified Arabic" w:hint="cs"/>
          <w:sz w:val="24"/>
          <w:szCs w:val="24"/>
          <w:rtl/>
        </w:rPr>
        <w:t>مقارنة بمدارس الحكومة و</w:t>
      </w:r>
      <w:r w:rsidR="00355A62" w:rsidRPr="009C6DD0">
        <w:rPr>
          <w:rFonts w:ascii="Simplified Arabic" w:hAnsi="Simplified Arabic" w:cs="Simplified Arabic"/>
          <w:sz w:val="24"/>
          <w:szCs w:val="24"/>
          <w:rtl/>
        </w:rPr>
        <w:t>المدارس الخاصة</w:t>
      </w:r>
      <w:r w:rsidRPr="009C6DD0">
        <w:rPr>
          <w:rFonts w:ascii="Simplified Arabic" w:hAnsi="Simplified Arabic" w:cs="Simplified Arabic" w:hint="cs"/>
          <w:sz w:val="24"/>
          <w:szCs w:val="24"/>
          <w:rtl/>
        </w:rPr>
        <w:t xml:space="preserve"> (</w:t>
      </w:r>
      <w:r w:rsidR="00F1164D" w:rsidRPr="009C6DD0">
        <w:rPr>
          <w:rFonts w:ascii="Simplified Arabic" w:hAnsi="Simplified Arabic" w:cs="Simplified Arabic" w:hint="cs"/>
          <w:sz w:val="24"/>
          <w:szCs w:val="24"/>
          <w:rtl/>
        </w:rPr>
        <w:t>43</w:t>
      </w:r>
      <w:r w:rsidR="00F9158A" w:rsidRPr="009C6DD0">
        <w:rPr>
          <w:rFonts w:ascii="Simplified Arabic" w:hAnsi="Simplified Arabic" w:cs="Simplified Arabic" w:hint="cs"/>
          <w:sz w:val="24"/>
          <w:szCs w:val="24"/>
          <w:rtl/>
        </w:rPr>
        <w:t>.</w:t>
      </w:r>
      <w:r w:rsidR="00F1164D" w:rsidRPr="009C6DD0">
        <w:rPr>
          <w:rFonts w:ascii="Simplified Arabic" w:hAnsi="Simplified Arabic" w:cs="Simplified Arabic" w:hint="cs"/>
          <w:sz w:val="24"/>
          <w:szCs w:val="24"/>
          <w:rtl/>
        </w:rPr>
        <w:t>3</w:t>
      </w:r>
      <w:r w:rsidRPr="009C6DD0">
        <w:rPr>
          <w:rFonts w:ascii="Simplified Arabic" w:hAnsi="Simplified Arabic" w:cs="Simplified Arabic" w:hint="cs"/>
          <w:sz w:val="24"/>
          <w:szCs w:val="24"/>
          <w:rtl/>
        </w:rPr>
        <w:t xml:space="preserve">، </w:t>
      </w:r>
      <w:r w:rsidR="00F1164D" w:rsidRPr="009C6DD0">
        <w:rPr>
          <w:rFonts w:ascii="Simplified Arabic" w:hAnsi="Simplified Arabic" w:cs="Simplified Arabic" w:hint="cs"/>
          <w:sz w:val="24"/>
          <w:szCs w:val="24"/>
          <w:rtl/>
        </w:rPr>
        <w:t>27.4</w:t>
      </w:r>
      <w:r w:rsidRPr="009C6DD0">
        <w:rPr>
          <w:rFonts w:ascii="Simplified Arabic" w:hAnsi="Simplified Arabic" w:cs="Simplified Arabic" w:hint="cs"/>
          <w:sz w:val="24"/>
          <w:szCs w:val="24"/>
          <w:rtl/>
        </w:rPr>
        <w:t xml:space="preserve">، </w:t>
      </w:r>
      <w:r w:rsidR="00F1164D" w:rsidRPr="009C6DD0">
        <w:rPr>
          <w:rFonts w:ascii="Simplified Arabic" w:hAnsi="Simplified Arabic" w:cs="Simplified Arabic" w:hint="cs"/>
          <w:sz w:val="24"/>
          <w:szCs w:val="24"/>
          <w:rtl/>
        </w:rPr>
        <w:t>17.5</w:t>
      </w:r>
      <w:r w:rsidRPr="009C6DD0">
        <w:rPr>
          <w:rFonts w:ascii="Simplified Arabic" w:hAnsi="Simplified Arabic" w:cs="Simplified Arabic" w:hint="cs"/>
          <w:sz w:val="24"/>
          <w:szCs w:val="24"/>
          <w:rtl/>
        </w:rPr>
        <w:t xml:space="preserve"> طالبا لكل جهاز حاسوب على التوالي)</w:t>
      </w:r>
      <w:r w:rsidR="00355A62" w:rsidRPr="009C6DD0">
        <w:rPr>
          <w:rFonts w:ascii="Simplified Arabic" w:hAnsi="Simplified Arabic" w:cs="Simplified Arabic"/>
          <w:sz w:val="24"/>
          <w:szCs w:val="24"/>
          <w:rtl/>
        </w:rPr>
        <w:t xml:space="preserve">. وبشكل عام، </w:t>
      </w:r>
      <w:r w:rsidR="006B09A1" w:rsidRPr="009C6DD0">
        <w:rPr>
          <w:rFonts w:ascii="Simplified Arabic" w:hAnsi="Simplified Arabic" w:cs="Simplified Arabic" w:hint="cs"/>
          <w:sz w:val="24"/>
          <w:szCs w:val="24"/>
          <w:rtl/>
        </w:rPr>
        <w:t xml:space="preserve">فإن </w:t>
      </w:r>
      <w:r w:rsidR="00F17E3A" w:rsidRPr="009C6DD0">
        <w:rPr>
          <w:rFonts w:ascii="Simplified Arabic" w:hAnsi="Simplified Arabic" w:cs="Simplified Arabic" w:hint="cs"/>
          <w:sz w:val="24"/>
          <w:szCs w:val="24"/>
          <w:rtl/>
        </w:rPr>
        <w:t xml:space="preserve">نسبة </w:t>
      </w:r>
      <w:r w:rsidR="00355A62" w:rsidRPr="009C6DD0">
        <w:rPr>
          <w:rFonts w:ascii="Simplified Arabic" w:hAnsi="Simplified Arabic" w:cs="Simplified Arabic"/>
          <w:sz w:val="24"/>
          <w:szCs w:val="24"/>
          <w:rtl/>
        </w:rPr>
        <w:t>المدارس</w:t>
      </w:r>
      <w:r w:rsidR="00F17E3A" w:rsidRPr="009C6DD0">
        <w:rPr>
          <w:rFonts w:ascii="Simplified Arabic" w:hAnsi="Simplified Arabic" w:cs="Simplified Arabic" w:hint="cs"/>
          <w:sz w:val="24"/>
          <w:szCs w:val="24"/>
          <w:rtl/>
        </w:rPr>
        <w:t xml:space="preserve"> التي تتوفر فيها</w:t>
      </w:r>
      <w:r w:rsidR="00355A62" w:rsidRPr="009C6DD0">
        <w:rPr>
          <w:rFonts w:ascii="Simplified Arabic" w:hAnsi="Simplified Arabic" w:cs="Simplified Arabic"/>
          <w:sz w:val="24"/>
          <w:szCs w:val="24"/>
          <w:rtl/>
        </w:rPr>
        <w:t xml:space="preserve"> مختبرات حاسوب ومكتبات أكثر من</w:t>
      </w:r>
      <w:r w:rsidR="00F17E3A" w:rsidRPr="009C6DD0">
        <w:rPr>
          <w:rFonts w:ascii="Simplified Arabic" w:hAnsi="Simplified Arabic" w:cs="Simplified Arabic" w:hint="cs"/>
          <w:sz w:val="24"/>
          <w:szCs w:val="24"/>
          <w:rtl/>
        </w:rPr>
        <w:t xml:space="preserve"> نسبة المدارس التي تتوفر فيها</w:t>
      </w:r>
      <w:r w:rsidR="00355A62" w:rsidRPr="009C6DD0">
        <w:rPr>
          <w:rFonts w:ascii="Simplified Arabic" w:hAnsi="Simplified Arabic" w:cs="Simplified Arabic"/>
          <w:sz w:val="24"/>
          <w:szCs w:val="24"/>
          <w:rtl/>
        </w:rPr>
        <w:t xml:space="preserve"> مختبرات علوم.</w:t>
      </w:r>
      <w:r w:rsidR="00355A62" w:rsidRPr="009C6DD0">
        <w:rPr>
          <w:rFonts w:ascii="Simplified Arabic" w:hAnsi="Simplified Arabic" w:cs="Simplified Arabic" w:hint="cs"/>
          <w:sz w:val="24"/>
          <w:szCs w:val="24"/>
          <w:rtl/>
        </w:rPr>
        <w:t xml:space="preserve"> </w:t>
      </w:r>
      <w:r w:rsidR="00437EB2" w:rsidRPr="009C6DD0">
        <w:rPr>
          <w:rFonts w:ascii="Simplified Arabic" w:hAnsi="Simplified Arabic" w:cs="Simplified Arabic" w:hint="cs"/>
          <w:sz w:val="24"/>
          <w:szCs w:val="24"/>
          <w:rtl/>
        </w:rPr>
        <w:t>و</w:t>
      </w:r>
      <w:r w:rsidR="00437EB2" w:rsidRPr="009C6DD0">
        <w:rPr>
          <w:rFonts w:ascii="Simplified Arabic" w:hAnsi="Simplified Arabic" w:cs="Simplified Arabic"/>
          <w:sz w:val="24"/>
          <w:szCs w:val="24"/>
          <w:rtl/>
        </w:rPr>
        <w:t>من المهم عند النظر إلى هذا المؤشر معرفة مدى جاهزية هذه المختبرات للاستعمال من حيث مدى توفر المواد والأجهزة ومدى صلاحيتها، بالإضافة إلى مدى استخدامها من قبل الطلبة والمعلمين.</w:t>
      </w:r>
      <w:r w:rsidR="002A5829" w:rsidRPr="009C6DD0">
        <w:rPr>
          <w:rFonts w:ascii="Simplified Arabic" w:hAnsi="Simplified Arabic" w:cs="Simplified Arabic" w:hint="cs"/>
          <w:sz w:val="24"/>
          <w:szCs w:val="24"/>
          <w:rtl/>
        </w:rPr>
        <w:t xml:space="preserve"> </w:t>
      </w:r>
      <w:r w:rsidR="00437EB2" w:rsidRPr="009C6DD0">
        <w:rPr>
          <w:rFonts w:ascii="Simplified Arabic" w:hAnsi="Simplified Arabic" w:cs="Simplified Arabic"/>
          <w:sz w:val="24"/>
          <w:szCs w:val="24"/>
          <w:rtl/>
        </w:rPr>
        <w:t xml:space="preserve"> </w:t>
      </w:r>
      <w:r w:rsidR="00437EB2" w:rsidRPr="009C6DD0">
        <w:rPr>
          <w:rFonts w:ascii="Simplified Arabic" w:hAnsi="Simplified Arabic" w:cs="Simplified Arabic" w:hint="cs"/>
          <w:sz w:val="24"/>
          <w:szCs w:val="24"/>
          <w:rtl/>
        </w:rPr>
        <w:t>كما ان معظم المدارس في غزة تشرف عليها وكالة الغوث، فمن الطبيعي ان يرتبط هذان المؤشران.</w:t>
      </w:r>
    </w:p>
    <w:p w:rsidR="00437EB2" w:rsidRPr="009C6DD0" w:rsidRDefault="00355A62" w:rsidP="001977DB">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تشير احصائيات وزارة التربية والتعليم للعام</w:t>
      </w:r>
      <w:r w:rsidR="00F17E3A" w:rsidRPr="009C6DD0">
        <w:rPr>
          <w:rFonts w:ascii="Simplified Arabic" w:hAnsi="Simplified Arabic" w:cs="Simplified Arabic" w:hint="cs"/>
          <w:sz w:val="24"/>
          <w:szCs w:val="24"/>
          <w:rtl/>
        </w:rPr>
        <w:t xml:space="preserve"> الدراسي</w:t>
      </w:r>
      <w:r w:rsidRPr="009C6DD0">
        <w:rPr>
          <w:rFonts w:ascii="Simplified Arabic" w:hAnsi="Simplified Arabic" w:cs="Simplified Arabic" w:hint="cs"/>
          <w:sz w:val="24"/>
          <w:szCs w:val="24"/>
          <w:rtl/>
        </w:rPr>
        <w:t xml:space="preserve"> </w:t>
      </w:r>
      <w:r w:rsidR="00F1164D" w:rsidRPr="009C6DD0">
        <w:rPr>
          <w:rFonts w:ascii="Simplified Arabic" w:hAnsi="Simplified Arabic" w:cs="Simplified Arabic" w:hint="cs"/>
          <w:sz w:val="24"/>
          <w:szCs w:val="24"/>
          <w:rtl/>
        </w:rPr>
        <w:t>2012</w:t>
      </w:r>
      <w:r w:rsidRPr="009C6DD0">
        <w:rPr>
          <w:rFonts w:ascii="Simplified Arabic" w:hAnsi="Simplified Arabic" w:cs="Simplified Arabic" w:hint="cs"/>
          <w:sz w:val="24"/>
          <w:szCs w:val="24"/>
          <w:rtl/>
        </w:rPr>
        <w:t>/201</w:t>
      </w:r>
      <w:r w:rsidR="00F1164D" w:rsidRPr="009C6DD0">
        <w:rPr>
          <w:rFonts w:ascii="Simplified Arabic" w:hAnsi="Simplified Arabic" w:cs="Simplified Arabic" w:hint="cs"/>
          <w:sz w:val="24"/>
          <w:szCs w:val="24"/>
          <w:rtl/>
        </w:rPr>
        <w:t>3</w:t>
      </w:r>
      <w:r w:rsidRPr="009C6DD0">
        <w:rPr>
          <w:rFonts w:ascii="Simplified Arabic" w:hAnsi="Simplified Arabic" w:cs="Simplified Arabic" w:hint="cs"/>
          <w:sz w:val="24"/>
          <w:szCs w:val="24"/>
          <w:rtl/>
        </w:rPr>
        <w:t xml:space="preserve"> </w:t>
      </w:r>
      <w:r w:rsidR="00CA47E2" w:rsidRPr="009C6DD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ن </w:t>
      </w:r>
      <w:r w:rsidR="00F1164D" w:rsidRPr="009C6DD0">
        <w:rPr>
          <w:rFonts w:ascii="Simplified Arabic" w:hAnsi="Simplified Arabic" w:cs="Simplified Arabic" w:hint="cs"/>
          <w:sz w:val="24"/>
          <w:szCs w:val="24"/>
          <w:rtl/>
        </w:rPr>
        <w:t>50.8</w:t>
      </w:r>
      <w:r w:rsidRPr="009C6DD0">
        <w:rPr>
          <w:rFonts w:ascii="Simplified Arabic" w:hAnsi="Simplified Arabic" w:cs="Simplified Arabic" w:hint="cs"/>
          <w:sz w:val="24"/>
          <w:szCs w:val="24"/>
          <w:rtl/>
        </w:rPr>
        <w:t>% من المدارس</w:t>
      </w:r>
      <w:r w:rsidR="001F26F9">
        <w:rPr>
          <w:rFonts w:ascii="Simplified Arabic" w:hAnsi="Simplified Arabic" w:cs="Simplified Arabic" w:hint="cs"/>
          <w:sz w:val="24"/>
          <w:szCs w:val="24"/>
          <w:rtl/>
        </w:rPr>
        <w:t xml:space="preserve"> الحكومية</w:t>
      </w:r>
      <w:r w:rsidRPr="009C6DD0">
        <w:rPr>
          <w:rFonts w:ascii="Simplified Arabic" w:hAnsi="Simplified Arabic" w:cs="Simplified Arabic" w:hint="cs"/>
          <w:sz w:val="24"/>
          <w:szCs w:val="24"/>
          <w:rtl/>
        </w:rPr>
        <w:t xml:space="preserve"> الاساسية</w:t>
      </w:r>
      <w:r w:rsidR="001F26F9">
        <w:rPr>
          <w:rFonts w:ascii="Simplified Arabic" w:hAnsi="Simplified Arabic" w:cs="Simplified Arabic" w:hint="cs"/>
          <w:sz w:val="24"/>
          <w:szCs w:val="24"/>
          <w:rtl/>
        </w:rPr>
        <w:t xml:space="preserve"> في الضفة ال</w:t>
      </w:r>
      <w:r w:rsidR="001977DB">
        <w:rPr>
          <w:rFonts w:ascii="Simplified Arabic" w:hAnsi="Simplified Arabic" w:cs="Simplified Arabic" w:hint="cs"/>
          <w:sz w:val="24"/>
          <w:szCs w:val="24"/>
          <w:rtl/>
        </w:rPr>
        <w:t>غ</w:t>
      </w:r>
      <w:r w:rsidR="001F26F9">
        <w:rPr>
          <w:rFonts w:ascii="Simplified Arabic" w:hAnsi="Simplified Arabic" w:cs="Simplified Arabic" w:hint="cs"/>
          <w:sz w:val="24"/>
          <w:szCs w:val="24"/>
          <w:rtl/>
        </w:rPr>
        <w:t>ربية</w:t>
      </w:r>
      <w:r w:rsidRPr="009C6DD0">
        <w:rPr>
          <w:rFonts w:ascii="Simplified Arabic" w:hAnsi="Simplified Arabic" w:cs="Simplified Arabic" w:hint="cs"/>
          <w:sz w:val="24"/>
          <w:szCs w:val="24"/>
          <w:rtl/>
        </w:rPr>
        <w:t xml:space="preserve"> موصولة بشبكة انترنت، مقارنة </w:t>
      </w:r>
      <w:r w:rsidR="00417B44">
        <w:rPr>
          <w:rFonts w:ascii="Simplified Arabic" w:hAnsi="Simplified Arabic" w:cs="Simplified Arabic" w:hint="cs"/>
          <w:sz w:val="24"/>
          <w:szCs w:val="24"/>
          <w:rtl/>
        </w:rPr>
        <w:t>بـ</w:t>
      </w:r>
      <w:r w:rsidRPr="009C6DD0">
        <w:rPr>
          <w:rFonts w:ascii="Simplified Arabic" w:hAnsi="Simplified Arabic" w:cs="Simplified Arabic" w:hint="cs"/>
          <w:sz w:val="24"/>
          <w:szCs w:val="24"/>
          <w:rtl/>
        </w:rPr>
        <w:t xml:space="preserve"> </w:t>
      </w:r>
      <w:r w:rsidR="00FF3C61">
        <w:rPr>
          <w:rFonts w:ascii="Simplified Arabic" w:hAnsi="Simplified Arabic" w:cs="Simplified Arabic" w:hint="cs"/>
          <w:sz w:val="24"/>
          <w:szCs w:val="24"/>
          <w:rtl/>
        </w:rPr>
        <w:t>43.0</w:t>
      </w:r>
      <w:r w:rsidRPr="009C6DD0">
        <w:rPr>
          <w:rFonts w:ascii="Simplified Arabic" w:hAnsi="Simplified Arabic" w:cs="Simplified Arabic" w:hint="cs"/>
          <w:sz w:val="24"/>
          <w:szCs w:val="24"/>
          <w:rtl/>
        </w:rPr>
        <w:t>% في المرحلة الثانوية</w:t>
      </w:r>
      <w:r w:rsidR="001977DB">
        <w:rPr>
          <w:rFonts w:ascii="Simplified Arabic" w:hAnsi="Simplified Arabic" w:cs="Simplified Arabic" w:hint="cs"/>
          <w:sz w:val="24"/>
          <w:szCs w:val="24"/>
          <w:rtl/>
        </w:rPr>
        <w:t>، فيما تتصل جميع مدارس قطاع غزة تقريباً بشبكة الانترنت،</w:t>
      </w:r>
      <w:r w:rsidRPr="009C6DD0">
        <w:rPr>
          <w:rFonts w:ascii="Simplified Arabic" w:hAnsi="Simplified Arabic" w:cs="Simplified Arabic" w:hint="cs"/>
          <w:sz w:val="24"/>
          <w:szCs w:val="24"/>
          <w:rtl/>
        </w:rPr>
        <w:t xml:space="preserve"> </w:t>
      </w:r>
      <w:r w:rsidR="00417B44">
        <w:rPr>
          <w:rFonts w:ascii="Simplified Arabic" w:hAnsi="Simplified Arabic" w:cs="Simplified Arabic" w:hint="cs"/>
          <w:sz w:val="24"/>
          <w:szCs w:val="24"/>
          <w:rtl/>
        </w:rPr>
        <w:t>و99.0</w:t>
      </w:r>
      <w:r w:rsidRPr="009C6DD0">
        <w:rPr>
          <w:rFonts w:ascii="Simplified Arabic" w:hAnsi="Simplified Arabic" w:cs="Simplified Arabic" w:hint="cs"/>
          <w:sz w:val="24"/>
          <w:szCs w:val="24"/>
          <w:rtl/>
        </w:rPr>
        <w:t>% من مدارس الوكالة</w:t>
      </w:r>
      <w:r w:rsidR="001F26F9">
        <w:rPr>
          <w:rFonts w:ascii="Simplified Arabic" w:hAnsi="Simplified Arabic" w:cs="Simplified Arabic" w:hint="cs"/>
          <w:sz w:val="24"/>
          <w:szCs w:val="24"/>
          <w:rtl/>
        </w:rPr>
        <w:t xml:space="preserve"> في الضفة الغربية وقطاع غزة</w:t>
      </w:r>
      <w:r w:rsidRPr="009C6DD0">
        <w:rPr>
          <w:rFonts w:ascii="Simplified Arabic" w:hAnsi="Simplified Arabic" w:cs="Simplified Arabic" w:hint="cs"/>
          <w:sz w:val="24"/>
          <w:szCs w:val="24"/>
          <w:rtl/>
        </w:rPr>
        <w:t xml:space="preserve"> موصولة بشبكة انترنت، بينما </w:t>
      </w:r>
      <w:r w:rsidR="00417B44">
        <w:rPr>
          <w:rFonts w:ascii="Simplified Arabic" w:hAnsi="Simplified Arabic" w:cs="Simplified Arabic" w:hint="cs"/>
          <w:sz w:val="24"/>
          <w:szCs w:val="24"/>
          <w:rtl/>
        </w:rPr>
        <w:t>68.0</w:t>
      </w:r>
      <w:r w:rsidRPr="009C6DD0">
        <w:rPr>
          <w:rFonts w:ascii="Simplified Arabic" w:hAnsi="Simplified Arabic" w:cs="Simplified Arabic" w:hint="cs"/>
          <w:sz w:val="24"/>
          <w:szCs w:val="24"/>
          <w:rtl/>
        </w:rPr>
        <w:t xml:space="preserve">% من المدارس الخاصة الاساسية مقارنة </w:t>
      </w:r>
      <w:r w:rsidR="006B09A1" w:rsidRPr="009C6DD0">
        <w:rPr>
          <w:rFonts w:ascii="Simplified Arabic" w:hAnsi="Simplified Arabic" w:cs="Simplified Arabic" w:hint="cs"/>
          <w:sz w:val="24"/>
          <w:szCs w:val="24"/>
          <w:rtl/>
        </w:rPr>
        <w:t>بـ</w:t>
      </w:r>
      <w:r w:rsidRPr="009C6DD0">
        <w:rPr>
          <w:rFonts w:ascii="Simplified Arabic" w:hAnsi="Simplified Arabic" w:cs="Simplified Arabic" w:hint="cs"/>
          <w:sz w:val="24"/>
          <w:szCs w:val="24"/>
          <w:rtl/>
        </w:rPr>
        <w:t xml:space="preserve"> </w:t>
      </w:r>
      <w:r w:rsidR="00F1164D" w:rsidRPr="009C6DD0">
        <w:rPr>
          <w:rFonts w:ascii="Simplified Arabic" w:hAnsi="Simplified Arabic" w:cs="Simplified Arabic" w:hint="cs"/>
          <w:sz w:val="24"/>
          <w:szCs w:val="24"/>
          <w:rtl/>
        </w:rPr>
        <w:t>95.0</w:t>
      </w:r>
      <w:r w:rsidRPr="009C6DD0">
        <w:rPr>
          <w:rFonts w:ascii="Simplified Arabic" w:hAnsi="Simplified Arabic" w:cs="Simplified Arabic" w:hint="cs"/>
          <w:sz w:val="24"/>
          <w:szCs w:val="24"/>
          <w:rtl/>
        </w:rPr>
        <w:t>% من المدارس الخاصة الثانوية موصولة بشبكة انترنت</w:t>
      </w:r>
      <w:r w:rsidR="001977DB">
        <w:rPr>
          <w:rFonts w:ascii="Simplified Arabic" w:hAnsi="Simplified Arabic" w:cs="Simplified Arabic" w:hint="cs"/>
          <w:sz w:val="24"/>
          <w:szCs w:val="24"/>
          <w:rtl/>
        </w:rPr>
        <w:t xml:space="preserve"> في كل من الضفة الغربية وقطاع غزة</w:t>
      </w:r>
      <w:r w:rsidRPr="009C6DD0">
        <w:rPr>
          <w:rFonts w:ascii="Simplified Arabic" w:hAnsi="Simplified Arabic" w:cs="Simplified Arabic" w:hint="cs"/>
          <w:sz w:val="24"/>
          <w:szCs w:val="24"/>
          <w:rtl/>
        </w:rPr>
        <w:t>.</w:t>
      </w:r>
      <w:r w:rsidR="00437EB2" w:rsidRPr="009C6DD0">
        <w:rPr>
          <w:rFonts w:ascii="Simplified Arabic" w:hAnsi="Simplified Arabic" w:cs="Simplified Arabic" w:hint="cs"/>
          <w:sz w:val="24"/>
          <w:szCs w:val="24"/>
          <w:rtl/>
        </w:rPr>
        <w:t xml:space="preserve"> </w:t>
      </w:r>
    </w:p>
    <w:p w:rsidR="00CD61FF" w:rsidRPr="009C6DD0" w:rsidRDefault="001F55B6" w:rsidP="0012279A">
      <w:pPr>
        <w:pStyle w:val="ListParagraph"/>
        <w:bidi/>
        <w:ind w:left="360" w:hanging="377"/>
        <w:jc w:val="both"/>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10</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CD61FF" w:rsidRPr="009C6DD0">
        <w:rPr>
          <w:rFonts w:ascii="Simplified Arabic" w:hAnsi="Simplified Arabic" w:cs="Simplified Arabic"/>
          <w:b/>
          <w:bCs/>
          <w:sz w:val="24"/>
          <w:szCs w:val="24"/>
          <w:rtl/>
        </w:rPr>
        <w:t xml:space="preserve">توزيع المدارس حسب </w:t>
      </w:r>
      <w:r w:rsidR="009A461C" w:rsidRPr="009C6DD0">
        <w:rPr>
          <w:rFonts w:ascii="Simplified Arabic" w:hAnsi="Simplified Arabic" w:cs="Simplified Arabic" w:hint="cs"/>
          <w:b/>
          <w:bCs/>
          <w:sz w:val="24"/>
          <w:szCs w:val="24"/>
          <w:rtl/>
        </w:rPr>
        <w:t>ال</w:t>
      </w:r>
      <w:r w:rsidR="00CD61FF" w:rsidRPr="009C6DD0">
        <w:rPr>
          <w:rFonts w:ascii="Simplified Arabic" w:hAnsi="Simplified Arabic" w:cs="Simplified Arabic"/>
          <w:b/>
          <w:bCs/>
          <w:sz w:val="24"/>
          <w:szCs w:val="24"/>
          <w:rtl/>
        </w:rPr>
        <w:t xml:space="preserve">مصدر الرئيسي للمياه، الكهرباء والتخلص من المياه العادمة </w:t>
      </w:r>
      <w:r w:rsidR="007F3C7D" w:rsidRPr="009C6DD0">
        <w:rPr>
          <w:rFonts w:ascii="Simplified Arabic" w:hAnsi="Simplified Arabic" w:cs="Simplified Arabic" w:hint="cs"/>
          <w:b/>
          <w:bCs/>
          <w:sz w:val="24"/>
          <w:szCs w:val="24"/>
          <w:rtl/>
        </w:rPr>
        <w:t>2012</w:t>
      </w:r>
      <w:r w:rsidR="00CD61FF" w:rsidRPr="009C6DD0">
        <w:rPr>
          <w:rFonts w:ascii="Simplified Arabic" w:hAnsi="Simplified Arabic" w:cs="Simplified Arabic"/>
          <w:b/>
          <w:bCs/>
          <w:sz w:val="24"/>
          <w:szCs w:val="24"/>
          <w:rtl/>
        </w:rPr>
        <w:t>/</w:t>
      </w:r>
      <w:r w:rsidR="007F3C7D" w:rsidRPr="009C6DD0">
        <w:rPr>
          <w:rFonts w:ascii="Simplified Arabic" w:hAnsi="Simplified Arabic" w:cs="Simplified Arabic" w:hint="cs"/>
          <w:b/>
          <w:bCs/>
          <w:sz w:val="24"/>
          <w:szCs w:val="24"/>
          <w:rtl/>
        </w:rPr>
        <w:t>2013</w:t>
      </w:r>
      <w:r w:rsidR="00CD61FF" w:rsidRPr="00B71668">
        <w:rPr>
          <w:rStyle w:val="FootnoteReference"/>
          <w:rFonts w:ascii="Simplified Arabic" w:hAnsi="Simplified Arabic" w:cs="Simplified Arabic"/>
          <w:sz w:val="24"/>
          <w:szCs w:val="24"/>
          <w:rtl/>
        </w:rPr>
        <w:footnoteReference w:id="21"/>
      </w:r>
    </w:p>
    <w:p w:rsidR="00CD61FF" w:rsidRPr="009C6DD0" w:rsidRDefault="00437EB2" w:rsidP="001977DB">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تؤثر البيئة الفيزيائية التعليمية على تحصيل الطلبة ونوعية التعليم.</w:t>
      </w:r>
      <w:r w:rsidR="00F878E6"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وتشير الاحصاءات ان </w:t>
      </w:r>
      <w:r w:rsidR="002F5243" w:rsidRPr="009C6DD0">
        <w:rPr>
          <w:rFonts w:ascii="Simplified Arabic" w:hAnsi="Simplified Arabic" w:cs="Simplified Arabic" w:hint="cs"/>
          <w:sz w:val="24"/>
          <w:szCs w:val="24"/>
          <w:rtl/>
        </w:rPr>
        <w:t>البنية التحتية الاساسية متوفرة في معظم مدارس الضفة الغربية وقطاع غزة.</w:t>
      </w:r>
      <w:r w:rsidR="006B09A1" w:rsidRPr="009C6DD0">
        <w:rPr>
          <w:rFonts w:ascii="Simplified Arabic" w:hAnsi="Simplified Arabic" w:cs="Simplified Arabic" w:hint="cs"/>
          <w:sz w:val="24"/>
          <w:szCs w:val="24"/>
          <w:rtl/>
        </w:rPr>
        <w:t xml:space="preserve"> </w:t>
      </w:r>
      <w:r w:rsidR="008555CB">
        <w:rPr>
          <w:rFonts w:ascii="Simplified Arabic" w:hAnsi="Simplified Arabic" w:cs="Simplified Arabic" w:hint="cs"/>
          <w:sz w:val="24"/>
          <w:szCs w:val="24"/>
          <w:rtl/>
        </w:rPr>
        <w:t xml:space="preserve">وتشير البيانات الى أن </w:t>
      </w:r>
      <w:r w:rsidR="00CD61FF" w:rsidRPr="009C6DD0">
        <w:rPr>
          <w:rFonts w:ascii="Simplified Arabic" w:hAnsi="Simplified Arabic" w:cs="Simplified Arabic"/>
          <w:sz w:val="24"/>
          <w:szCs w:val="24"/>
          <w:rtl/>
        </w:rPr>
        <w:t xml:space="preserve">الكهرباء غير متوفرة </w:t>
      </w:r>
      <w:r w:rsidRPr="009C6DD0">
        <w:rPr>
          <w:rFonts w:ascii="Simplified Arabic" w:hAnsi="Simplified Arabic" w:cs="Simplified Arabic" w:hint="cs"/>
          <w:sz w:val="24"/>
          <w:szCs w:val="24"/>
          <w:rtl/>
        </w:rPr>
        <w:t xml:space="preserve">فقط </w:t>
      </w:r>
      <w:r w:rsidR="00CD61FF" w:rsidRPr="009C6DD0">
        <w:rPr>
          <w:rFonts w:ascii="Simplified Arabic" w:hAnsi="Simplified Arabic" w:cs="Simplified Arabic"/>
          <w:sz w:val="24"/>
          <w:szCs w:val="24"/>
          <w:rtl/>
        </w:rPr>
        <w:t>في 0.</w:t>
      </w:r>
      <w:r w:rsidR="006E0AEC" w:rsidRPr="009C6DD0">
        <w:rPr>
          <w:rFonts w:ascii="Simplified Arabic" w:hAnsi="Simplified Arabic" w:cs="Simplified Arabic" w:hint="cs"/>
          <w:sz w:val="24"/>
          <w:szCs w:val="24"/>
          <w:rtl/>
        </w:rPr>
        <w:t>3</w:t>
      </w:r>
      <w:r w:rsidR="00CD61FF" w:rsidRPr="009C6DD0">
        <w:rPr>
          <w:rFonts w:ascii="Simplified Arabic" w:hAnsi="Simplified Arabic" w:cs="Simplified Arabic"/>
          <w:sz w:val="24"/>
          <w:szCs w:val="24"/>
          <w:rtl/>
        </w:rPr>
        <w:t>% من مدارس الضفة الغربية، بنسبة تصل أعلا</w:t>
      </w:r>
      <w:r w:rsidR="00F9158A" w:rsidRPr="009C6DD0">
        <w:rPr>
          <w:rFonts w:ascii="Simplified Arabic" w:hAnsi="Simplified Arabic" w:cs="Simplified Arabic" w:hint="cs"/>
          <w:sz w:val="24"/>
          <w:szCs w:val="24"/>
          <w:rtl/>
        </w:rPr>
        <w:t>ه</w:t>
      </w:r>
      <w:r w:rsidR="00CD61FF" w:rsidRPr="009C6DD0">
        <w:rPr>
          <w:rFonts w:ascii="Simplified Arabic" w:hAnsi="Simplified Arabic" w:cs="Simplified Arabic"/>
          <w:sz w:val="24"/>
          <w:szCs w:val="24"/>
          <w:rtl/>
        </w:rPr>
        <w:t>ا إلى</w:t>
      </w:r>
      <w:r w:rsidR="00F9158A" w:rsidRPr="009C6DD0">
        <w:rPr>
          <w:rFonts w:ascii="Simplified Arabic" w:hAnsi="Simplified Arabic" w:cs="Simplified Arabic" w:hint="cs"/>
          <w:sz w:val="24"/>
          <w:szCs w:val="24"/>
          <w:rtl/>
        </w:rPr>
        <w:t xml:space="preserve"> </w:t>
      </w:r>
      <w:r w:rsidR="00CD61FF" w:rsidRPr="009C6DD0">
        <w:rPr>
          <w:rFonts w:ascii="Simplified Arabic" w:hAnsi="Simplified Arabic" w:cs="Simplified Arabic" w:hint="cs"/>
          <w:sz w:val="24"/>
          <w:szCs w:val="24"/>
          <w:rtl/>
        </w:rPr>
        <w:t>(</w:t>
      </w:r>
      <w:r w:rsidR="00CD61FF" w:rsidRPr="009C6DD0">
        <w:rPr>
          <w:rFonts w:ascii="Simplified Arabic" w:hAnsi="Simplified Arabic" w:cs="Simplified Arabic"/>
          <w:sz w:val="24"/>
          <w:szCs w:val="24"/>
          <w:rtl/>
        </w:rPr>
        <w:t xml:space="preserve"> 1.5%</w:t>
      </w:r>
      <w:r w:rsidR="00CD61FF" w:rsidRPr="009C6DD0">
        <w:rPr>
          <w:rFonts w:ascii="Simplified Arabic" w:hAnsi="Simplified Arabic" w:cs="Simplified Arabic" w:hint="cs"/>
          <w:sz w:val="24"/>
          <w:szCs w:val="24"/>
          <w:rtl/>
        </w:rPr>
        <w:t>)</w:t>
      </w:r>
      <w:r w:rsidR="00CD61FF" w:rsidRPr="009C6DD0">
        <w:rPr>
          <w:rFonts w:ascii="Simplified Arabic" w:hAnsi="Simplified Arabic" w:cs="Simplified Arabic"/>
          <w:sz w:val="24"/>
          <w:szCs w:val="24"/>
          <w:rtl/>
        </w:rPr>
        <w:t xml:space="preserve"> في جنوب الخليل، تليها </w:t>
      </w:r>
      <w:r w:rsidR="006E0AEC" w:rsidRPr="009C6DD0">
        <w:rPr>
          <w:rFonts w:ascii="Simplified Arabic" w:hAnsi="Simplified Arabic" w:cs="Simplified Arabic" w:hint="cs"/>
          <w:sz w:val="24"/>
          <w:szCs w:val="24"/>
          <w:rtl/>
        </w:rPr>
        <w:t>بيت لحم</w:t>
      </w:r>
      <w:r w:rsidR="00CD61FF" w:rsidRPr="009C6DD0">
        <w:rPr>
          <w:rFonts w:ascii="Simplified Arabic" w:hAnsi="Simplified Arabic" w:cs="Simplified Arabic"/>
          <w:sz w:val="24"/>
          <w:szCs w:val="24"/>
          <w:rtl/>
        </w:rPr>
        <w:t xml:space="preserve"> (</w:t>
      </w:r>
      <w:r w:rsidR="006E0AEC" w:rsidRPr="009C6DD0">
        <w:rPr>
          <w:rFonts w:ascii="Simplified Arabic" w:hAnsi="Simplified Arabic" w:cs="Simplified Arabic" w:hint="cs"/>
          <w:sz w:val="24"/>
          <w:szCs w:val="24"/>
          <w:rtl/>
        </w:rPr>
        <w:t>1.2</w:t>
      </w:r>
      <w:r w:rsidR="00CD61FF" w:rsidRPr="009C6DD0">
        <w:rPr>
          <w:rFonts w:ascii="Simplified Arabic" w:hAnsi="Simplified Arabic" w:cs="Simplified Arabic"/>
          <w:sz w:val="24"/>
          <w:szCs w:val="24"/>
          <w:rtl/>
        </w:rPr>
        <w:t xml:space="preserve">%) </w:t>
      </w:r>
      <w:r w:rsidR="006E0AEC" w:rsidRPr="009C6DD0">
        <w:rPr>
          <w:rFonts w:ascii="Simplified Arabic" w:hAnsi="Simplified Arabic" w:cs="Simplified Arabic" w:hint="cs"/>
          <w:sz w:val="24"/>
          <w:szCs w:val="24"/>
          <w:rtl/>
        </w:rPr>
        <w:t>وضواحي القدس</w:t>
      </w:r>
      <w:r w:rsidR="00CD61FF" w:rsidRPr="009C6DD0">
        <w:rPr>
          <w:rFonts w:ascii="Simplified Arabic" w:hAnsi="Simplified Arabic" w:cs="Simplified Arabic"/>
          <w:sz w:val="24"/>
          <w:szCs w:val="24"/>
          <w:rtl/>
        </w:rPr>
        <w:t xml:space="preserve"> (0.</w:t>
      </w:r>
      <w:r w:rsidR="006E0AEC" w:rsidRPr="009C6DD0">
        <w:rPr>
          <w:rFonts w:ascii="Simplified Arabic" w:hAnsi="Simplified Arabic" w:cs="Simplified Arabic" w:hint="cs"/>
          <w:sz w:val="24"/>
          <w:szCs w:val="24"/>
          <w:rtl/>
        </w:rPr>
        <w:t>9</w:t>
      </w:r>
      <w:r w:rsidR="00CD61FF" w:rsidRPr="009C6DD0">
        <w:rPr>
          <w:rFonts w:ascii="Simplified Arabic" w:hAnsi="Simplified Arabic" w:cs="Simplified Arabic"/>
          <w:sz w:val="24"/>
          <w:szCs w:val="24"/>
          <w:rtl/>
        </w:rPr>
        <w:t>%).</w:t>
      </w:r>
      <w:r w:rsidR="00CD61FF" w:rsidRPr="009C6DD0">
        <w:rPr>
          <w:rFonts w:ascii="Simplified Arabic" w:hAnsi="Simplified Arabic" w:cs="Simplified Arabic" w:hint="cs"/>
          <w:sz w:val="24"/>
          <w:szCs w:val="24"/>
          <w:rtl/>
        </w:rPr>
        <w:t xml:space="preserve"> </w:t>
      </w:r>
      <w:r w:rsidR="001977DB">
        <w:rPr>
          <w:rFonts w:ascii="Simplified Arabic" w:hAnsi="Simplified Arabic" w:cs="Simplified Arabic" w:hint="cs"/>
          <w:sz w:val="24"/>
          <w:szCs w:val="24"/>
          <w:rtl/>
        </w:rPr>
        <w:t>كما</w:t>
      </w:r>
      <w:r w:rsidR="008555CB">
        <w:rPr>
          <w:rFonts w:ascii="Simplified Arabic" w:hAnsi="Simplified Arabic" w:cs="Simplified Arabic" w:hint="cs"/>
          <w:sz w:val="24"/>
          <w:szCs w:val="24"/>
          <w:rtl/>
        </w:rPr>
        <w:t xml:space="preserve"> أن </w:t>
      </w:r>
      <w:r w:rsidR="00CD61FF" w:rsidRPr="009C6DD0">
        <w:rPr>
          <w:rFonts w:ascii="Simplified Arabic" w:hAnsi="Simplified Arabic" w:cs="Simplified Arabic" w:hint="cs"/>
          <w:sz w:val="24"/>
          <w:szCs w:val="24"/>
          <w:rtl/>
        </w:rPr>
        <w:t xml:space="preserve">معظم المدارس </w:t>
      </w:r>
      <w:r w:rsidRPr="009C6DD0">
        <w:rPr>
          <w:rFonts w:ascii="Simplified Arabic" w:hAnsi="Simplified Arabic" w:cs="Simplified Arabic" w:hint="cs"/>
          <w:sz w:val="24"/>
          <w:szCs w:val="24"/>
          <w:rtl/>
        </w:rPr>
        <w:t xml:space="preserve">في قطاع غزة </w:t>
      </w:r>
      <w:r w:rsidR="00CD61FF" w:rsidRPr="009C6DD0">
        <w:rPr>
          <w:rFonts w:ascii="Simplified Arabic" w:hAnsi="Simplified Arabic" w:cs="Simplified Arabic" w:hint="cs"/>
          <w:sz w:val="24"/>
          <w:szCs w:val="24"/>
          <w:rtl/>
        </w:rPr>
        <w:t>موصولة بشبكة مياه عامة وشبكة صرف صحي، وجميعها موصولة بشبكة كهرباء عامة.</w:t>
      </w:r>
      <w:r w:rsidR="002A5829" w:rsidRPr="009C6DD0">
        <w:rPr>
          <w:rFonts w:ascii="Simplified Arabic" w:hAnsi="Simplified Arabic" w:cs="Simplified Arabic" w:hint="cs"/>
          <w:sz w:val="24"/>
          <w:szCs w:val="24"/>
          <w:rtl/>
        </w:rPr>
        <w:t xml:space="preserve"> </w:t>
      </w:r>
      <w:r w:rsidR="00CD61FF" w:rsidRPr="009C6DD0">
        <w:rPr>
          <w:rFonts w:ascii="Simplified Arabic" w:hAnsi="Simplified Arabic" w:cs="Simplified Arabic" w:hint="cs"/>
          <w:sz w:val="24"/>
          <w:szCs w:val="24"/>
          <w:rtl/>
        </w:rPr>
        <w:t xml:space="preserve"> وهي أعلى من مثيلتها في الضفة</w:t>
      </w:r>
      <w:r w:rsidRPr="009C6DD0">
        <w:rPr>
          <w:rFonts w:ascii="Simplified Arabic" w:hAnsi="Simplified Arabic" w:cs="Simplified Arabic" w:hint="cs"/>
          <w:sz w:val="24"/>
          <w:szCs w:val="24"/>
          <w:rtl/>
        </w:rPr>
        <w:t xml:space="preserve"> الغربية</w:t>
      </w:r>
      <w:r w:rsidR="00CD61FF" w:rsidRPr="009C6DD0">
        <w:rPr>
          <w:rFonts w:ascii="Simplified Arabic" w:hAnsi="Simplified Arabic" w:cs="Simplified Arabic" w:hint="cs"/>
          <w:sz w:val="24"/>
          <w:szCs w:val="24"/>
          <w:rtl/>
        </w:rPr>
        <w:t>.</w:t>
      </w:r>
    </w:p>
    <w:p w:rsidR="00CA47E2" w:rsidRPr="009C6DD0" w:rsidRDefault="00CA47E2" w:rsidP="00CA47E2">
      <w:pPr>
        <w:bidi/>
        <w:jc w:val="both"/>
        <w:rPr>
          <w:rFonts w:ascii="Simplified Arabic" w:hAnsi="Simplified Arabic" w:cs="Simplified Arabic"/>
          <w:sz w:val="24"/>
          <w:szCs w:val="24"/>
          <w:rtl/>
        </w:rPr>
      </w:pPr>
    </w:p>
    <w:p w:rsidR="00CA47E2" w:rsidRPr="009C6DD0" w:rsidRDefault="00CA47E2" w:rsidP="00CA47E2">
      <w:pPr>
        <w:bidi/>
        <w:jc w:val="both"/>
        <w:rPr>
          <w:rFonts w:ascii="Simplified Arabic" w:hAnsi="Simplified Arabic" w:cs="Simplified Arabic"/>
          <w:sz w:val="24"/>
          <w:szCs w:val="24"/>
          <w:rtl/>
        </w:rPr>
      </w:pPr>
    </w:p>
    <w:p w:rsidR="009A461C" w:rsidRPr="009C6DD0" w:rsidRDefault="009A461C" w:rsidP="008E2C0B">
      <w:pPr>
        <w:bidi/>
        <w:jc w:val="center"/>
        <w:rPr>
          <w:rFonts w:ascii="Simplified Arabic" w:hAnsi="Simplified Arabic" w:cs="Simplified Arabic"/>
          <w:b/>
          <w:bCs/>
          <w:sz w:val="24"/>
          <w:szCs w:val="24"/>
          <w:rtl/>
        </w:rPr>
      </w:pPr>
      <w:r w:rsidRPr="009C6DD0">
        <w:rPr>
          <w:rFonts w:ascii="Simplified Arabic" w:hAnsi="Simplified Arabic" w:cs="Simplified Arabic"/>
          <w:b/>
          <w:bCs/>
          <w:sz w:val="24"/>
          <w:szCs w:val="24"/>
          <w:rtl/>
        </w:rPr>
        <w:lastRenderedPageBreak/>
        <w:t xml:space="preserve">جدول </w:t>
      </w:r>
      <w:r w:rsidR="00BA1F55" w:rsidRPr="009C6DD0">
        <w:rPr>
          <w:rFonts w:ascii="Simplified Arabic" w:hAnsi="Simplified Arabic" w:cs="Simplified Arabic" w:hint="cs"/>
          <w:b/>
          <w:bCs/>
          <w:sz w:val="24"/>
          <w:szCs w:val="24"/>
          <w:rtl/>
        </w:rPr>
        <w:t>1</w:t>
      </w:r>
      <w:r w:rsidRPr="009C6DD0">
        <w:rPr>
          <w:rFonts w:ascii="Simplified Arabic" w:hAnsi="Simplified Arabic" w:cs="Simplified Arabic"/>
          <w:b/>
          <w:bCs/>
          <w:sz w:val="24"/>
          <w:szCs w:val="24"/>
          <w:rtl/>
        </w:rPr>
        <w:t>:</w:t>
      </w:r>
      <w:r w:rsidR="00D071D9" w:rsidRPr="009C6DD0">
        <w:rPr>
          <w:rFonts w:ascii="Simplified Arabic" w:hAnsi="Simplified Arabic" w:cs="Simplified Arabic"/>
          <w:b/>
          <w:bCs/>
          <w:sz w:val="24"/>
          <w:szCs w:val="24"/>
          <w:rtl/>
        </w:rPr>
        <w:t xml:space="preserve"> </w:t>
      </w:r>
      <w:r w:rsidR="00F87716" w:rsidRPr="009C6DD0">
        <w:rPr>
          <w:rFonts w:ascii="Simplified Arabic" w:hAnsi="Simplified Arabic" w:cs="Simplified Arabic"/>
          <w:b/>
          <w:bCs/>
          <w:szCs w:val="24"/>
          <w:rtl/>
        </w:rPr>
        <w:t xml:space="preserve">توزيع المدارس حسب المصدر الرئيسي للمياه والكهرباء والتخلص من المياه العادمة </w:t>
      </w:r>
      <w:r w:rsidR="007F3C7D" w:rsidRPr="009C6DD0">
        <w:rPr>
          <w:rFonts w:ascii="Simplified Arabic" w:hAnsi="Simplified Arabic" w:cs="Simplified Arabic" w:hint="cs"/>
          <w:b/>
          <w:bCs/>
          <w:szCs w:val="24"/>
          <w:rtl/>
        </w:rPr>
        <w:t>2012</w:t>
      </w:r>
      <w:r w:rsidR="00F87716" w:rsidRPr="009C6DD0">
        <w:rPr>
          <w:rFonts w:ascii="Simplified Arabic" w:hAnsi="Simplified Arabic" w:cs="Simplified Arabic"/>
          <w:b/>
          <w:bCs/>
          <w:szCs w:val="24"/>
          <w:rtl/>
        </w:rPr>
        <w:t>/</w:t>
      </w:r>
      <w:r w:rsidR="007F3C7D" w:rsidRPr="009C6DD0">
        <w:rPr>
          <w:rFonts w:ascii="Simplified Arabic" w:hAnsi="Simplified Arabic" w:cs="Simplified Arabic" w:hint="cs"/>
          <w:b/>
          <w:bCs/>
          <w:szCs w:val="24"/>
          <w:rtl/>
        </w:rPr>
        <w:t>2013</w:t>
      </w:r>
    </w:p>
    <w:tbl>
      <w:tblPr>
        <w:bidiVisual/>
        <w:tblW w:w="9533" w:type="dxa"/>
        <w:jc w:val="center"/>
        <w:tblInd w:w="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11"/>
        <w:gridCol w:w="1309"/>
        <w:gridCol w:w="1418"/>
        <w:gridCol w:w="1418"/>
        <w:gridCol w:w="1295"/>
        <w:gridCol w:w="1417"/>
        <w:gridCol w:w="1365"/>
      </w:tblGrid>
      <w:tr w:rsidR="00CD61FF" w:rsidRPr="009C6DD0" w:rsidTr="00F878E6">
        <w:trPr>
          <w:trHeight w:val="603"/>
          <w:jc w:val="center"/>
        </w:trPr>
        <w:tc>
          <w:tcPr>
            <w:tcW w:w="1311" w:type="dxa"/>
            <w:tcBorders>
              <w:bottom w:val="single" w:sz="4" w:space="0" w:color="auto"/>
            </w:tcBorders>
            <w:vAlign w:val="center"/>
          </w:tcPr>
          <w:p w:rsidR="00CD61FF" w:rsidRPr="009C6DD0" w:rsidRDefault="00F87716" w:rsidP="00F87716">
            <w:pPr>
              <w:bidi/>
              <w:jc w:val="center"/>
              <w:rPr>
                <w:b/>
                <w:bCs/>
                <w:rtl/>
              </w:rPr>
            </w:pPr>
            <w:r w:rsidRPr="009C6DD0">
              <w:rPr>
                <w:rFonts w:hint="cs"/>
                <w:b/>
                <w:bCs/>
                <w:rtl/>
              </w:rPr>
              <w:t>المنطقة</w:t>
            </w:r>
          </w:p>
        </w:tc>
        <w:tc>
          <w:tcPr>
            <w:tcW w:w="1309" w:type="dxa"/>
            <w:tcBorders>
              <w:bottom w:val="single" w:sz="4" w:space="0" w:color="auto"/>
            </w:tcBorders>
            <w:vAlign w:val="center"/>
          </w:tcPr>
          <w:p w:rsidR="00CD61FF" w:rsidRPr="009C6DD0" w:rsidRDefault="00CD61FF" w:rsidP="00F87716">
            <w:pPr>
              <w:bidi/>
              <w:jc w:val="center"/>
              <w:rPr>
                <w:b/>
                <w:bCs/>
                <w:rtl/>
              </w:rPr>
            </w:pPr>
            <w:r w:rsidRPr="009C6DD0">
              <w:rPr>
                <w:rFonts w:hint="cs"/>
                <w:b/>
                <w:bCs/>
                <w:rtl/>
              </w:rPr>
              <w:t>شبكة مياه عامة</w:t>
            </w:r>
          </w:p>
        </w:tc>
        <w:tc>
          <w:tcPr>
            <w:tcW w:w="1418" w:type="dxa"/>
            <w:tcBorders>
              <w:bottom w:val="single" w:sz="4" w:space="0" w:color="auto"/>
            </w:tcBorders>
            <w:vAlign w:val="center"/>
          </w:tcPr>
          <w:p w:rsidR="00CD61FF" w:rsidRPr="009C6DD0" w:rsidRDefault="00CD61FF" w:rsidP="00F87716">
            <w:pPr>
              <w:bidi/>
              <w:jc w:val="center"/>
              <w:rPr>
                <w:b/>
                <w:bCs/>
                <w:rtl/>
              </w:rPr>
            </w:pPr>
            <w:r w:rsidRPr="009C6DD0">
              <w:rPr>
                <w:rFonts w:hint="cs"/>
                <w:b/>
                <w:bCs/>
                <w:rtl/>
              </w:rPr>
              <w:t>تنكات</w:t>
            </w:r>
          </w:p>
        </w:tc>
        <w:tc>
          <w:tcPr>
            <w:tcW w:w="1418" w:type="dxa"/>
            <w:tcBorders>
              <w:bottom w:val="single" w:sz="4" w:space="0" w:color="auto"/>
            </w:tcBorders>
            <w:vAlign w:val="center"/>
          </w:tcPr>
          <w:p w:rsidR="00CD61FF" w:rsidRPr="009C6DD0" w:rsidRDefault="00CD61FF" w:rsidP="00F87716">
            <w:pPr>
              <w:bidi/>
              <w:jc w:val="center"/>
              <w:rPr>
                <w:b/>
                <w:bCs/>
                <w:rtl/>
              </w:rPr>
            </w:pPr>
            <w:r w:rsidRPr="009C6DD0">
              <w:rPr>
                <w:rFonts w:hint="cs"/>
                <w:b/>
                <w:bCs/>
                <w:rtl/>
              </w:rPr>
              <w:t>شبكة كهرباء عامة</w:t>
            </w:r>
          </w:p>
        </w:tc>
        <w:tc>
          <w:tcPr>
            <w:tcW w:w="1295" w:type="dxa"/>
            <w:tcBorders>
              <w:bottom w:val="single" w:sz="4" w:space="0" w:color="auto"/>
            </w:tcBorders>
            <w:vAlign w:val="center"/>
          </w:tcPr>
          <w:p w:rsidR="00CD61FF" w:rsidRPr="009C6DD0" w:rsidRDefault="00CD61FF" w:rsidP="00F87716">
            <w:pPr>
              <w:bidi/>
              <w:jc w:val="center"/>
              <w:rPr>
                <w:b/>
                <w:bCs/>
                <w:rtl/>
              </w:rPr>
            </w:pPr>
            <w:r w:rsidRPr="009C6DD0">
              <w:rPr>
                <w:rFonts w:hint="cs"/>
                <w:b/>
                <w:bCs/>
                <w:rtl/>
              </w:rPr>
              <w:t>مولد خاص</w:t>
            </w:r>
          </w:p>
        </w:tc>
        <w:tc>
          <w:tcPr>
            <w:tcW w:w="1417" w:type="dxa"/>
            <w:tcBorders>
              <w:bottom w:val="single" w:sz="4" w:space="0" w:color="auto"/>
            </w:tcBorders>
            <w:vAlign w:val="center"/>
          </w:tcPr>
          <w:p w:rsidR="00CD61FF" w:rsidRPr="009C6DD0" w:rsidRDefault="00CD61FF" w:rsidP="00F87716">
            <w:pPr>
              <w:bidi/>
              <w:jc w:val="center"/>
              <w:rPr>
                <w:b/>
                <w:bCs/>
                <w:rtl/>
              </w:rPr>
            </w:pPr>
            <w:r w:rsidRPr="009C6DD0">
              <w:rPr>
                <w:rFonts w:hint="cs"/>
                <w:b/>
                <w:bCs/>
                <w:rtl/>
              </w:rPr>
              <w:t>شبكة صرف صحي</w:t>
            </w:r>
          </w:p>
        </w:tc>
        <w:tc>
          <w:tcPr>
            <w:tcW w:w="1365" w:type="dxa"/>
            <w:tcBorders>
              <w:bottom w:val="single" w:sz="4" w:space="0" w:color="auto"/>
            </w:tcBorders>
            <w:vAlign w:val="center"/>
          </w:tcPr>
          <w:p w:rsidR="00CD61FF" w:rsidRPr="009C6DD0" w:rsidRDefault="00CD61FF" w:rsidP="00F87716">
            <w:pPr>
              <w:bidi/>
              <w:jc w:val="center"/>
              <w:rPr>
                <w:b/>
                <w:bCs/>
                <w:rtl/>
              </w:rPr>
            </w:pPr>
            <w:r w:rsidRPr="009C6DD0">
              <w:rPr>
                <w:rFonts w:hint="cs"/>
                <w:b/>
                <w:bCs/>
                <w:rtl/>
              </w:rPr>
              <w:t>حفرة امتصاصية</w:t>
            </w:r>
          </w:p>
        </w:tc>
      </w:tr>
      <w:tr w:rsidR="00CD61FF" w:rsidRPr="009C6DD0" w:rsidTr="00F878E6">
        <w:trPr>
          <w:trHeight w:val="284"/>
          <w:jc w:val="center"/>
        </w:trPr>
        <w:tc>
          <w:tcPr>
            <w:tcW w:w="1311" w:type="dxa"/>
            <w:tcBorders>
              <w:bottom w:val="nil"/>
            </w:tcBorders>
            <w:vAlign w:val="center"/>
          </w:tcPr>
          <w:p w:rsidR="00CD61FF" w:rsidRPr="009C6DD0" w:rsidRDefault="00CD61FF" w:rsidP="00F878E6">
            <w:pPr>
              <w:bidi/>
              <w:rPr>
                <w:b/>
                <w:bCs/>
                <w:rtl/>
              </w:rPr>
            </w:pPr>
            <w:r w:rsidRPr="009C6DD0">
              <w:rPr>
                <w:rFonts w:hint="cs"/>
                <w:b/>
                <w:bCs/>
                <w:rtl/>
              </w:rPr>
              <w:t>الضفة الغربية</w:t>
            </w:r>
          </w:p>
        </w:tc>
        <w:tc>
          <w:tcPr>
            <w:tcW w:w="1309" w:type="dxa"/>
            <w:tcBorders>
              <w:bottom w:val="nil"/>
              <w:right w:val="nil"/>
            </w:tcBorders>
          </w:tcPr>
          <w:p w:rsidR="00CD61FF" w:rsidRPr="009C6DD0" w:rsidRDefault="007F3C7D" w:rsidP="009F0586">
            <w:pPr>
              <w:bidi/>
              <w:rPr>
                <w:rtl/>
              </w:rPr>
            </w:pPr>
            <w:r w:rsidRPr="009C6DD0">
              <w:rPr>
                <w:rFonts w:hint="cs"/>
                <w:rtl/>
              </w:rPr>
              <w:t>88.9</w:t>
            </w:r>
          </w:p>
        </w:tc>
        <w:tc>
          <w:tcPr>
            <w:tcW w:w="1418" w:type="dxa"/>
            <w:tcBorders>
              <w:left w:val="nil"/>
              <w:bottom w:val="nil"/>
              <w:right w:val="nil"/>
            </w:tcBorders>
          </w:tcPr>
          <w:p w:rsidR="00CD61FF" w:rsidRPr="009C6DD0" w:rsidRDefault="002D27BF" w:rsidP="007F3C7D">
            <w:pPr>
              <w:bidi/>
              <w:rPr>
                <w:rtl/>
              </w:rPr>
            </w:pPr>
            <w:r w:rsidRPr="009C6DD0">
              <w:rPr>
                <w:rFonts w:hint="cs"/>
                <w:rtl/>
              </w:rPr>
              <w:t>4.</w:t>
            </w:r>
            <w:r w:rsidR="007F3C7D" w:rsidRPr="009C6DD0">
              <w:rPr>
                <w:rFonts w:hint="cs"/>
                <w:rtl/>
              </w:rPr>
              <w:t>7</w:t>
            </w:r>
          </w:p>
        </w:tc>
        <w:tc>
          <w:tcPr>
            <w:tcW w:w="1418" w:type="dxa"/>
            <w:tcBorders>
              <w:left w:val="nil"/>
              <w:bottom w:val="nil"/>
              <w:right w:val="nil"/>
            </w:tcBorders>
          </w:tcPr>
          <w:p w:rsidR="00CD61FF" w:rsidRPr="009C6DD0" w:rsidRDefault="002D27BF" w:rsidP="009F0586">
            <w:pPr>
              <w:bidi/>
              <w:rPr>
                <w:rtl/>
              </w:rPr>
            </w:pPr>
            <w:r w:rsidRPr="009C6DD0">
              <w:rPr>
                <w:rFonts w:hint="cs"/>
                <w:rtl/>
              </w:rPr>
              <w:t>99.3</w:t>
            </w:r>
          </w:p>
        </w:tc>
        <w:tc>
          <w:tcPr>
            <w:tcW w:w="1295" w:type="dxa"/>
            <w:tcBorders>
              <w:left w:val="nil"/>
              <w:bottom w:val="nil"/>
              <w:right w:val="nil"/>
            </w:tcBorders>
          </w:tcPr>
          <w:p w:rsidR="00CD61FF" w:rsidRPr="009C6DD0" w:rsidRDefault="002D27BF" w:rsidP="009F0586">
            <w:pPr>
              <w:bidi/>
              <w:rPr>
                <w:rtl/>
              </w:rPr>
            </w:pPr>
            <w:r w:rsidRPr="009C6DD0">
              <w:rPr>
                <w:rFonts w:hint="cs"/>
                <w:rtl/>
              </w:rPr>
              <w:t>0.4</w:t>
            </w:r>
          </w:p>
        </w:tc>
        <w:tc>
          <w:tcPr>
            <w:tcW w:w="1417" w:type="dxa"/>
            <w:tcBorders>
              <w:left w:val="nil"/>
              <w:bottom w:val="nil"/>
              <w:right w:val="nil"/>
            </w:tcBorders>
          </w:tcPr>
          <w:p w:rsidR="00CD61FF" w:rsidRPr="009C6DD0" w:rsidRDefault="007F3C7D" w:rsidP="009F0586">
            <w:pPr>
              <w:bidi/>
              <w:rPr>
                <w:rtl/>
              </w:rPr>
            </w:pPr>
            <w:r w:rsidRPr="009C6DD0">
              <w:t>35.1</w:t>
            </w:r>
          </w:p>
        </w:tc>
        <w:tc>
          <w:tcPr>
            <w:tcW w:w="1365" w:type="dxa"/>
            <w:tcBorders>
              <w:left w:val="nil"/>
              <w:bottom w:val="nil"/>
            </w:tcBorders>
          </w:tcPr>
          <w:p w:rsidR="00CD61FF" w:rsidRPr="009C6DD0" w:rsidRDefault="002D27BF" w:rsidP="007F3C7D">
            <w:pPr>
              <w:bidi/>
              <w:rPr>
                <w:rtl/>
              </w:rPr>
            </w:pPr>
            <w:r w:rsidRPr="009C6DD0">
              <w:rPr>
                <w:rFonts w:hint="cs"/>
                <w:rtl/>
              </w:rPr>
              <w:t>48.</w:t>
            </w:r>
            <w:r w:rsidR="007F3C7D" w:rsidRPr="009C6DD0">
              <w:rPr>
                <w:rFonts w:hint="cs"/>
                <w:rtl/>
              </w:rPr>
              <w:t>6</w:t>
            </w:r>
          </w:p>
        </w:tc>
      </w:tr>
      <w:tr w:rsidR="00CD61FF" w:rsidRPr="009C6DD0" w:rsidTr="00F878E6">
        <w:trPr>
          <w:trHeight w:val="284"/>
          <w:jc w:val="center"/>
        </w:trPr>
        <w:tc>
          <w:tcPr>
            <w:tcW w:w="1311" w:type="dxa"/>
            <w:tcBorders>
              <w:top w:val="nil"/>
              <w:bottom w:val="nil"/>
            </w:tcBorders>
            <w:vAlign w:val="center"/>
          </w:tcPr>
          <w:p w:rsidR="00CD61FF" w:rsidRPr="009C6DD0" w:rsidRDefault="00F87716" w:rsidP="00F878E6">
            <w:pPr>
              <w:bidi/>
              <w:rPr>
                <w:b/>
                <w:bCs/>
                <w:rtl/>
              </w:rPr>
            </w:pPr>
            <w:r w:rsidRPr="009C6DD0">
              <w:rPr>
                <w:rFonts w:hint="cs"/>
                <w:b/>
                <w:bCs/>
                <w:rtl/>
              </w:rPr>
              <w:t xml:space="preserve">قطاع </w:t>
            </w:r>
            <w:r w:rsidR="00CD61FF" w:rsidRPr="009C6DD0">
              <w:rPr>
                <w:rFonts w:hint="cs"/>
                <w:b/>
                <w:bCs/>
                <w:rtl/>
              </w:rPr>
              <w:t>غزة</w:t>
            </w:r>
          </w:p>
        </w:tc>
        <w:tc>
          <w:tcPr>
            <w:tcW w:w="1309" w:type="dxa"/>
            <w:tcBorders>
              <w:top w:val="nil"/>
              <w:bottom w:val="nil"/>
              <w:right w:val="nil"/>
            </w:tcBorders>
          </w:tcPr>
          <w:p w:rsidR="00CD61FF" w:rsidRPr="009C6DD0" w:rsidRDefault="002D27BF" w:rsidP="007F3C7D">
            <w:pPr>
              <w:bidi/>
              <w:rPr>
                <w:rtl/>
              </w:rPr>
            </w:pPr>
            <w:r w:rsidRPr="009C6DD0">
              <w:rPr>
                <w:rFonts w:hint="cs"/>
                <w:rtl/>
              </w:rPr>
              <w:t>95.</w:t>
            </w:r>
            <w:r w:rsidR="007F3C7D" w:rsidRPr="009C6DD0">
              <w:rPr>
                <w:rFonts w:hint="cs"/>
                <w:rtl/>
              </w:rPr>
              <w:t>5</w:t>
            </w:r>
          </w:p>
        </w:tc>
        <w:tc>
          <w:tcPr>
            <w:tcW w:w="1418" w:type="dxa"/>
            <w:tcBorders>
              <w:top w:val="nil"/>
              <w:left w:val="nil"/>
              <w:bottom w:val="nil"/>
              <w:right w:val="nil"/>
            </w:tcBorders>
          </w:tcPr>
          <w:p w:rsidR="00CD61FF" w:rsidRPr="009C6DD0" w:rsidRDefault="007F3C7D" w:rsidP="009F0586">
            <w:pPr>
              <w:bidi/>
              <w:rPr>
                <w:rtl/>
              </w:rPr>
            </w:pPr>
            <w:r w:rsidRPr="009C6DD0">
              <w:rPr>
                <w:rFonts w:hint="cs"/>
                <w:rtl/>
              </w:rPr>
              <w:t>1.2</w:t>
            </w:r>
          </w:p>
        </w:tc>
        <w:tc>
          <w:tcPr>
            <w:tcW w:w="1418" w:type="dxa"/>
            <w:tcBorders>
              <w:top w:val="nil"/>
              <w:left w:val="nil"/>
              <w:bottom w:val="nil"/>
              <w:right w:val="nil"/>
            </w:tcBorders>
          </w:tcPr>
          <w:p w:rsidR="00CD61FF" w:rsidRPr="009C6DD0" w:rsidRDefault="007F3C7D" w:rsidP="009F0586">
            <w:pPr>
              <w:bidi/>
              <w:rPr>
                <w:rtl/>
              </w:rPr>
            </w:pPr>
            <w:r w:rsidRPr="009C6DD0">
              <w:rPr>
                <w:rFonts w:hint="cs"/>
                <w:rtl/>
              </w:rPr>
              <w:t>99.7</w:t>
            </w:r>
          </w:p>
        </w:tc>
        <w:tc>
          <w:tcPr>
            <w:tcW w:w="1295" w:type="dxa"/>
            <w:tcBorders>
              <w:top w:val="nil"/>
              <w:left w:val="nil"/>
              <w:bottom w:val="nil"/>
              <w:right w:val="nil"/>
            </w:tcBorders>
          </w:tcPr>
          <w:p w:rsidR="00CD61FF" w:rsidRPr="009C6DD0" w:rsidRDefault="002D27BF" w:rsidP="007F3C7D">
            <w:pPr>
              <w:bidi/>
              <w:rPr>
                <w:rtl/>
              </w:rPr>
            </w:pPr>
            <w:r w:rsidRPr="009C6DD0">
              <w:rPr>
                <w:rFonts w:hint="cs"/>
                <w:rtl/>
              </w:rPr>
              <w:t>0.</w:t>
            </w:r>
            <w:r w:rsidR="007F3C7D" w:rsidRPr="009C6DD0">
              <w:rPr>
                <w:rFonts w:hint="cs"/>
                <w:rtl/>
              </w:rPr>
              <w:t>3</w:t>
            </w:r>
          </w:p>
        </w:tc>
        <w:tc>
          <w:tcPr>
            <w:tcW w:w="1417" w:type="dxa"/>
            <w:tcBorders>
              <w:top w:val="nil"/>
              <w:left w:val="nil"/>
              <w:bottom w:val="nil"/>
              <w:right w:val="nil"/>
            </w:tcBorders>
          </w:tcPr>
          <w:p w:rsidR="00CD61FF" w:rsidRPr="009C6DD0" w:rsidRDefault="007F3C7D" w:rsidP="009F0586">
            <w:pPr>
              <w:bidi/>
              <w:rPr>
                <w:rtl/>
              </w:rPr>
            </w:pPr>
            <w:r w:rsidRPr="009C6DD0">
              <w:t>83.7</w:t>
            </w:r>
          </w:p>
        </w:tc>
        <w:tc>
          <w:tcPr>
            <w:tcW w:w="1365" w:type="dxa"/>
            <w:tcBorders>
              <w:top w:val="nil"/>
              <w:left w:val="nil"/>
              <w:bottom w:val="nil"/>
            </w:tcBorders>
          </w:tcPr>
          <w:p w:rsidR="00CD61FF" w:rsidRPr="009C6DD0" w:rsidRDefault="007F3C7D" w:rsidP="009F0586">
            <w:pPr>
              <w:bidi/>
              <w:rPr>
                <w:rtl/>
              </w:rPr>
            </w:pPr>
            <w:r w:rsidRPr="009C6DD0">
              <w:rPr>
                <w:rFonts w:hint="cs"/>
                <w:rtl/>
              </w:rPr>
              <w:t>13.0</w:t>
            </w:r>
          </w:p>
        </w:tc>
      </w:tr>
      <w:tr w:rsidR="00CD61FF" w:rsidRPr="009C6DD0" w:rsidTr="00F878E6">
        <w:trPr>
          <w:trHeight w:val="284"/>
          <w:jc w:val="center"/>
        </w:trPr>
        <w:tc>
          <w:tcPr>
            <w:tcW w:w="1311" w:type="dxa"/>
            <w:tcBorders>
              <w:top w:val="nil"/>
            </w:tcBorders>
            <w:vAlign w:val="center"/>
          </w:tcPr>
          <w:p w:rsidR="00CD61FF" w:rsidRPr="009C6DD0" w:rsidRDefault="00CD61FF" w:rsidP="00F878E6">
            <w:pPr>
              <w:bidi/>
              <w:rPr>
                <w:b/>
                <w:bCs/>
                <w:rtl/>
              </w:rPr>
            </w:pPr>
            <w:r w:rsidRPr="009C6DD0">
              <w:rPr>
                <w:rFonts w:hint="cs"/>
                <w:b/>
                <w:bCs/>
                <w:rtl/>
              </w:rPr>
              <w:t>المجموع</w:t>
            </w:r>
          </w:p>
        </w:tc>
        <w:tc>
          <w:tcPr>
            <w:tcW w:w="1309" w:type="dxa"/>
            <w:tcBorders>
              <w:top w:val="nil"/>
              <w:right w:val="nil"/>
            </w:tcBorders>
          </w:tcPr>
          <w:p w:rsidR="00CD61FF" w:rsidRPr="009C6DD0" w:rsidRDefault="007F3C7D" w:rsidP="009F0586">
            <w:pPr>
              <w:bidi/>
              <w:rPr>
                <w:rtl/>
              </w:rPr>
            </w:pPr>
            <w:r w:rsidRPr="009C6DD0">
              <w:rPr>
                <w:rFonts w:hint="cs"/>
                <w:rtl/>
              </w:rPr>
              <w:t>90.6</w:t>
            </w:r>
          </w:p>
        </w:tc>
        <w:tc>
          <w:tcPr>
            <w:tcW w:w="1418" w:type="dxa"/>
            <w:tcBorders>
              <w:top w:val="nil"/>
              <w:left w:val="nil"/>
              <w:right w:val="nil"/>
            </w:tcBorders>
          </w:tcPr>
          <w:p w:rsidR="00CD61FF" w:rsidRPr="009C6DD0" w:rsidRDefault="002D27BF" w:rsidP="009F0586">
            <w:pPr>
              <w:bidi/>
              <w:rPr>
                <w:rtl/>
              </w:rPr>
            </w:pPr>
            <w:r w:rsidRPr="009C6DD0">
              <w:rPr>
                <w:rFonts w:hint="cs"/>
                <w:rtl/>
              </w:rPr>
              <w:t>3.8</w:t>
            </w:r>
          </w:p>
        </w:tc>
        <w:tc>
          <w:tcPr>
            <w:tcW w:w="1418" w:type="dxa"/>
            <w:tcBorders>
              <w:top w:val="nil"/>
              <w:left w:val="nil"/>
              <w:right w:val="nil"/>
            </w:tcBorders>
          </w:tcPr>
          <w:p w:rsidR="00CD61FF" w:rsidRPr="009C6DD0" w:rsidRDefault="002D27BF" w:rsidP="007F3C7D">
            <w:pPr>
              <w:bidi/>
              <w:rPr>
                <w:rtl/>
              </w:rPr>
            </w:pPr>
            <w:r w:rsidRPr="009C6DD0">
              <w:rPr>
                <w:rFonts w:hint="cs"/>
                <w:rtl/>
              </w:rPr>
              <w:t>99.</w:t>
            </w:r>
            <w:r w:rsidR="007F3C7D" w:rsidRPr="009C6DD0">
              <w:rPr>
                <w:rFonts w:hint="cs"/>
                <w:rtl/>
              </w:rPr>
              <w:t>4</w:t>
            </w:r>
          </w:p>
        </w:tc>
        <w:tc>
          <w:tcPr>
            <w:tcW w:w="1295" w:type="dxa"/>
            <w:tcBorders>
              <w:top w:val="nil"/>
              <w:left w:val="nil"/>
              <w:right w:val="nil"/>
            </w:tcBorders>
          </w:tcPr>
          <w:p w:rsidR="00CD61FF" w:rsidRPr="009C6DD0" w:rsidRDefault="002D27BF" w:rsidP="007F3C7D">
            <w:pPr>
              <w:bidi/>
              <w:rPr>
                <w:rtl/>
              </w:rPr>
            </w:pPr>
            <w:r w:rsidRPr="009C6DD0">
              <w:rPr>
                <w:rFonts w:hint="cs"/>
                <w:rtl/>
              </w:rPr>
              <w:t>0.</w:t>
            </w:r>
            <w:r w:rsidR="007F3C7D" w:rsidRPr="009C6DD0">
              <w:rPr>
                <w:rFonts w:hint="cs"/>
                <w:rtl/>
              </w:rPr>
              <w:t>4</w:t>
            </w:r>
          </w:p>
        </w:tc>
        <w:tc>
          <w:tcPr>
            <w:tcW w:w="1417" w:type="dxa"/>
            <w:tcBorders>
              <w:top w:val="nil"/>
              <w:left w:val="nil"/>
              <w:right w:val="nil"/>
            </w:tcBorders>
          </w:tcPr>
          <w:p w:rsidR="00CD61FF" w:rsidRPr="009C6DD0" w:rsidRDefault="007F3C7D" w:rsidP="009F0586">
            <w:pPr>
              <w:bidi/>
              <w:rPr>
                <w:rtl/>
              </w:rPr>
            </w:pPr>
            <w:r w:rsidRPr="009C6DD0">
              <w:t>47.3</w:t>
            </w:r>
          </w:p>
        </w:tc>
        <w:tc>
          <w:tcPr>
            <w:tcW w:w="1365" w:type="dxa"/>
            <w:tcBorders>
              <w:top w:val="nil"/>
              <w:left w:val="nil"/>
            </w:tcBorders>
          </w:tcPr>
          <w:p w:rsidR="00CD61FF" w:rsidRPr="009C6DD0" w:rsidRDefault="002D27BF" w:rsidP="007F3C7D">
            <w:pPr>
              <w:bidi/>
              <w:rPr>
                <w:rtl/>
              </w:rPr>
            </w:pPr>
            <w:r w:rsidRPr="009C6DD0">
              <w:rPr>
                <w:rFonts w:hint="cs"/>
                <w:rtl/>
              </w:rPr>
              <w:t>39.</w:t>
            </w:r>
            <w:r w:rsidR="007F3C7D" w:rsidRPr="009C6DD0">
              <w:rPr>
                <w:rFonts w:hint="cs"/>
                <w:rtl/>
              </w:rPr>
              <w:t>6</w:t>
            </w:r>
          </w:p>
        </w:tc>
      </w:tr>
    </w:tbl>
    <w:p w:rsidR="000F24FB" w:rsidRDefault="008E2C0B" w:rsidP="000F24FB">
      <w:pPr>
        <w:pStyle w:val="ListParagraph"/>
        <w:bidi/>
        <w:ind w:left="360"/>
        <w:rPr>
          <w:rFonts w:ascii="Simplified Arabic" w:hAnsi="Simplified Arabic" w:cs="Simplified Arabic"/>
          <w:sz w:val="18"/>
          <w:szCs w:val="18"/>
          <w:rtl/>
        </w:rPr>
      </w:pPr>
      <w:r w:rsidRPr="008E2C0B">
        <w:rPr>
          <w:rFonts w:ascii="Simplified Arabic" w:hAnsi="Simplified Arabic" w:cs="Simplified Arabic" w:hint="cs"/>
          <w:sz w:val="18"/>
          <w:szCs w:val="18"/>
          <w:rtl/>
        </w:rPr>
        <w:t>المصدر:</w:t>
      </w:r>
      <w:r>
        <w:rPr>
          <w:rFonts w:ascii="Simplified Arabic" w:hAnsi="Simplified Arabic" w:cs="Simplified Arabic" w:hint="cs"/>
          <w:b/>
          <w:bCs/>
          <w:sz w:val="18"/>
          <w:szCs w:val="18"/>
          <w:rtl/>
        </w:rPr>
        <w:t xml:space="preserve"> </w:t>
      </w:r>
      <w:r w:rsidRPr="009C6DD0">
        <w:rPr>
          <w:rFonts w:ascii="Simplified Arabic" w:hAnsi="Simplified Arabic" w:cs="Simplified Arabic"/>
          <w:sz w:val="18"/>
          <w:szCs w:val="18"/>
          <w:rtl/>
        </w:rPr>
        <w:t>وزارة التربية والتعليم، 2013. الكتاب الاحصائي التربوي للعام الدراسي 2012/2013. رام الله -- فلسطين.</w:t>
      </w:r>
    </w:p>
    <w:p w:rsidR="006A4AA1" w:rsidRPr="009C6DD0" w:rsidRDefault="006A4AA1" w:rsidP="006A4AA1">
      <w:pPr>
        <w:pStyle w:val="ListParagraph"/>
        <w:bidi/>
        <w:ind w:left="360"/>
        <w:rPr>
          <w:rFonts w:ascii="Simplified Arabic" w:hAnsi="Simplified Arabic" w:cs="Simplified Arabic"/>
          <w:b/>
          <w:bCs/>
          <w:sz w:val="18"/>
          <w:szCs w:val="18"/>
          <w:rtl/>
        </w:rPr>
      </w:pPr>
    </w:p>
    <w:p w:rsidR="00355A62" w:rsidRPr="009C6DD0" w:rsidRDefault="001F55B6" w:rsidP="0012279A">
      <w:pPr>
        <w:pStyle w:val="ListParagraph"/>
        <w:bidi/>
        <w:ind w:left="360" w:hanging="377"/>
        <w:rPr>
          <w:rFonts w:ascii="Simplified Arabic" w:hAnsi="Simplified Arabic" w:cs="Simplified Arabic"/>
          <w:b/>
          <w:bCs/>
          <w:sz w:val="24"/>
          <w:szCs w:val="24"/>
        </w:rPr>
      </w:pPr>
      <w:r w:rsidRPr="009C6DD0">
        <w:rPr>
          <w:rFonts w:ascii="Simplified Arabic" w:hAnsi="Simplified Arabic" w:cs="Simplified Arabic" w:hint="cs"/>
          <w:b/>
          <w:bCs/>
          <w:sz w:val="24"/>
          <w:szCs w:val="24"/>
          <w:rtl/>
        </w:rPr>
        <w:t>1</w:t>
      </w:r>
      <w:r w:rsidR="007801AB" w:rsidRPr="009C6DD0">
        <w:rPr>
          <w:rFonts w:ascii="Simplified Arabic" w:hAnsi="Simplified Arabic" w:cs="Simplified Arabic" w:hint="cs"/>
          <w:b/>
          <w:bCs/>
          <w:sz w:val="24"/>
          <w:szCs w:val="24"/>
          <w:rtl/>
        </w:rPr>
        <w:t>1.</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355A62" w:rsidRPr="009C6DD0">
        <w:rPr>
          <w:rFonts w:ascii="Simplified Arabic" w:hAnsi="Simplified Arabic" w:cs="Simplified Arabic"/>
          <w:b/>
          <w:bCs/>
          <w:sz w:val="24"/>
          <w:szCs w:val="24"/>
          <w:rtl/>
        </w:rPr>
        <w:t>معدل عدد الطلبة لكل مشربية، مرحاض ومغسلة 201</w:t>
      </w:r>
      <w:r w:rsidR="002959F0" w:rsidRPr="009C6DD0">
        <w:rPr>
          <w:rFonts w:ascii="Simplified Arabic" w:hAnsi="Simplified Arabic" w:cs="Simplified Arabic" w:hint="cs"/>
          <w:b/>
          <w:bCs/>
          <w:sz w:val="24"/>
          <w:szCs w:val="24"/>
          <w:rtl/>
        </w:rPr>
        <w:t>2</w:t>
      </w:r>
      <w:r w:rsidR="00355A62" w:rsidRPr="009C6DD0">
        <w:rPr>
          <w:rFonts w:ascii="Simplified Arabic" w:hAnsi="Simplified Arabic" w:cs="Simplified Arabic"/>
          <w:b/>
          <w:bCs/>
          <w:sz w:val="24"/>
          <w:szCs w:val="24"/>
          <w:rtl/>
        </w:rPr>
        <w:t>/201</w:t>
      </w:r>
      <w:r w:rsidR="002959F0" w:rsidRPr="009C6DD0">
        <w:rPr>
          <w:rFonts w:ascii="Simplified Arabic" w:hAnsi="Simplified Arabic" w:cs="Simplified Arabic" w:hint="cs"/>
          <w:b/>
          <w:bCs/>
          <w:sz w:val="24"/>
          <w:szCs w:val="24"/>
          <w:rtl/>
        </w:rPr>
        <w:t>3</w:t>
      </w:r>
      <w:r w:rsidR="00355A62" w:rsidRPr="009C6DD0">
        <w:rPr>
          <w:rFonts w:ascii="Simplified Arabic" w:hAnsi="Simplified Arabic" w:cs="Simplified Arabic"/>
          <w:b/>
          <w:bCs/>
          <w:sz w:val="24"/>
          <w:szCs w:val="24"/>
          <w:rtl/>
        </w:rPr>
        <w:t xml:space="preserve"> </w:t>
      </w:r>
      <w:r w:rsidR="00B14417" w:rsidRPr="00CF65BA">
        <w:rPr>
          <w:rStyle w:val="FootnoteReference"/>
          <w:rFonts w:ascii="Simplified Arabic" w:hAnsi="Simplified Arabic" w:cs="Simplified Arabic"/>
          <w:sz w:val="24"/>
          <w:szCs w:val="24"/>
          <w:rtl/>
        </w:rPr>
        <w:footnoteReference w:id="22"/>
      </w:r>
    </w:p>
    <w:p w:rsidR="00437EB2" w:rsidRPr="009C6DD0" w:rsidRDefault="00355A62" w:rsidP="00957876">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يتشارك ما معدله 42 طالبا</w:t>
      </w:r>
      <w:r w:rsidR="00A75C1E">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في استخدام المشربية الواحدة و</w:t>
      </w:r>
      <w:r w:rsidR="002959F0" w:rsidRPr="009C6DD0">
        <w:rPr>
          <w:rFonts w:ascii="Simplified Arabic" w:hAnsi="Simplified Arabic" w:cs="Simplified Arabic" w:hint="cs"/>
          <w:sz w:val="24"/>
          <w:szCs w:val="24"/>
          <w:rtl/>
        </w:rPr>
        <w:t>حوالي 64 طالبا</w:t>
      </w:r>
      <w:r w:rsidR="00A75C1E">
        <w:rPr>
          <w:rFonts w:ascii="Simplified Arabic" w:hAnsi="Simplified Arabic" w:cs="Simplified Arabic" w:hint="cs"/>
          <w:sz w:val="24"/>
          <w:szCs w:val="24"/>
          <w:rtl/>
        </w:rPr>
        <w:t>ً</w:t>
      </w:r>
      <w:r w:rsidR="002959F0" w:rsidRPr="009C6DD0">
        <w:rPr>
          <w:rFonts w:ascii="Simplified Arabic" w:hAnsi="Simplified Arabic" w:cs="Simplified Arabic" w:hint="cs"/>
          <w:sz w:val="24"/>
          <w:szCs w:val="24"/>
          <w:rtl/>
        </w:rPr>
        <w:t xml:space="preserve"> في استخدام </w:t>
      </w:r>
      <w:r w:rsidRPr="009C6DD0">
        <w:rPr>
          <w:rFonts w:ascii="Simplified Arabic" w:hAnsi="Simplified Arabic" w:cs="Simplified Arabic"/>
          <w:sz w:val="24"/>
          <w:szCs w:val="24"/>
          <w:rtl/>
        </w:rPr>
        <w:t>المرحاض الواحد،</w:t>
      </w:r>
      <w:r w:rsidR="00CC1BDD" w:rsidRPr="009C6DD0">
        <w:rPr>
          <w:rFonts w:ascii="Simplified Arabic" w:hAnsi="Simplified Arabic" w:cs="Simplified Arabic" w:hint="cs"/>
          <w:sz w:val="24"/>
          <w:szCs w:val="24"/>
          <w:rtl/>
        </w:rPr>
        <w:t xml:space="preserve"> وما يقارب </w:t>
      </w:r>
      <w:r w:rsidR="002959F0" w:rsidRPr="009C6DD0">
        <w:rPr>
          <w:rFonts w:ascii="Simplified Arabic" w:hAnsi="Simplified Arabic" w:cs="Simplified Arabic" w:hint="cs"/>
          <w:sz w:val="24"/>
          <w:szCs w:val="24"/>
          <w:rtl/>
        </w:rPr>
        <w:t>30</w:t>
      </w:r>
      <w:r w:rsidR="00CC1BDD" w:rsidRPr="009C6DD0">
        <w:rPr>
          <w:rFonts w:ascii="Simplified Arabic" w:hAnsi="Simplified Arabic" w:cs="Simplified Arabic" w:hint="cs"/>
          <w:sz w:val="24"/>
          <w:szCs w:val="24"/>
          <w:rtl/>
        </w:rPr>
        <w:t xml:space="preserve"> طالبا لكل مغسلة</w:t>
      </w:r>
      <w:r w:rsidR="002959F0" w:rsidRPr="009C6DD0">
        <w:rPr>
          <w:rFonts w:ascii="Simplified Arabic" w:hAnsi="Simplified Arabic" w:cs="Simplified Arabic" w:hint="cs"/>
          <w:sz w:val="24"/>
          <w:szCs w:val="24"/>
          <w:rtl/>
        </w:rPr>
        <w:t xml:space="preserve"> في فلسطين</w:t>
      </w:r>
      <w:r w:rsidR="00CC1BDD"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w:t>
      </w:r>
      <w:r w:rsidR="002A5829" w:rsidRPr="009C6DD0">
        <w:rPr>
          <w:rFonts w:ascii="Simplified Arabic" w:hAnsi="Simplified Arabic" w:cs="Simplified Arabic" w:hint="cs"/>
          <w:sz w:val="24"/>
          <w:szCs w:val="24"/>
          <w:rtl/>
        </w:rPr>
        <w:t xml:space="preserve"> </w:t>
      </w:r>
      <w:r w:rsidR="00FB3E72">
        <w:rPr>
          <w:rFonts w:ascii="Simplified Arabic" w:hAnsi="Simplified Arabic" w:cs="Simplified Arabic" w:hint="cs"/>
          <w:sz w:val="24"/>
          <w:szCs w:val="24"/>
          <w:rtl/>
        </w:rPr>
        <w:t>وتبلغ هذه المعدلات</w:t>
      </w:r>
      <w:r w:rsidRPr="009C6DD0">
        <w:rPr>
          <w:rFonts w:ascii="Simplified Arabic" w:hAnsi="Simplified Arabic" w:cs="Simplified Arabic"/>
          <w:sz w:val="24"/>
          <w:szCs w:val="24"/>
          <w:rtl/>
        </w:rPr>
        <w:t xml:space="preserve"> </w:t>
      </w:r>
      <w:r w:rsidR="00957876">
        <w:rPr>
          <w:rFonts w:ascii="Simplified Arabic" w:hAnsi="Simplified Arabic" w:cs="Simplified Arabic" w:hint="cs"/>
          <w:sz w:val="24"/>
          <w:szCs w:val="24"/>
          <w:rtl/>
        </w:rPr>
        <w:t xml:space="preserve">في قطاع غزة </w:t>
      </w:r>
      <w:r w:rsidR="00CC1BDD" w:rsidRPr="009C6DD0">
        <w:rPr>
          <w:rFonts w:ascii="Simplified Arabic" w:hAnsi="Simplified Arabic" w:cs="Simplified Arabic" w:hint="cs"/>
          <w:sz w:val="24"/>
          <w:szCs w:val="24"/>
          <w:rtl/>
        </w:rPr>
        <w:t>(</w:t>
      </w:r>
      <w:r w:rsidR="00AC56BA">
        <w:rPr>
          <w:rFonts w:ascii="Simplified Arabic" w:hAnsi="Simplified Arabic" w:cs="Simplified Arabic" w:hint="cs"/>
          <w:sz w:val="24"/>
          <w:szCs w:val="24"/>
          <w:rtl/>
        </w:rPr>
        <w:t>58 و73</w:t>
      </w:r>
      <w:r w:rsidR="00CC1BDD" w:rsidRPr="009C6DD0">
        <w:rPr>
          <w:rFonts w:ascii="Simplified Arabic" w:hAnsi="Simplified Arabic" w:cs="Simplified Arabic" w:hint="cs"/>
          <w:sz w:val="24"/>
          <w:szCs w:val="24"/>
          <w:rtl/>
        </w:rPr>
        <w:t xml:space="preserve"> و</w:t>
      </w:r>
      <w:r w:rsidR="002959F0" w:rsidRPr="009C6DD0">
        <w:rPr>
          <w:rFonts w:ascii="Simplified Arabic" w:hAnsi="Simplified Arabic" w:cs="Simplified Arabic" w:hint="cs"/>
          <w:sz w:val="24"/>
          <w:szCs w:val="24"/>
          <w:rtl/>
        </w:rPr>
        <w:t>28</w:t>
      </w:r>
      <w:r w:rsidR="00CC1BDD" w:rsidRPr="009C6DD0">
        <w:rPr>
          <w:rFonts w:ascii="Simplified Arabic" w:hAnsi="Simplified Arabic" w:cs="Simplified Arabic" w:hint="cs"/>
          <w:sz w:val="24"/>
          <w:szCs w:val="24"/>
          <w:rtl/>
        </w:rPr>
        <w:t xml:space="preserve"> على التوالي) </w:t>
      </w:r>
      <w:r w:rsidR="00957876">
        <w:rPr>
          <w:rFonts w:ascii="Simplified Arabic" w:hAnsi="Simplified Arabic" w:cs="Simplified Arabic" w:hint="cs"/>
          <w:sz w:val="24"/>
          <w:szCs w:val="24"/>
          <w:rtl/>
        </w:rPr>
        <w:t>وفي الضفة الغربية</w:t>
      </w:r>
      <w:r w:rsidR="00957876" w:rsidRPr="009C6DD0">
        <w:rPr>
          <w:rFonts w:ascii="Simplified Arabic" w:hAnsi="Simplified Arabic" w:cs="Simplified Arabic" w:hint="cs"/>
          <w:sz w:val="24"/>
          <w:szCs w:val="24"/>
          <w:rtl/>
        </w:rPr>
        <w:t xml:space="preserve"> </w:t>
      </w:r>
      <w:r w:rsidR="00CC1BDD" w:rsidRPr="009C6DD0">
        <w:rPr>
          <w:rFonts w:ascii="Simplified Arabic" w:hAnsi="Simplified Arabic" w:cs="Simplified Arabic" w:hint="cs"/>
          <w:sz w:val="24"/>
          <w:szCs w:val="24"/>
          <w:rtl/>
        </w:rPr>
        <w:t>(</w:t>
      </w:r>
      <w:r w:rsidR="00AC56BA">
        <w:rPr>
          <w:rFonts w:ascii="Simplified Arabic" w:hAnsi="Simplified Arabic" w:cs="Simplified Arabic" w:hint="cs"/>
          <w:sz w:val="24"/>
          <w:szCs w:val="24"/>
          <w:rtl/>
        </w:rPr>
        <w:t>35 و31 و59</w:t>
      </w:r>
      <w:r w:rsidR="00CC1BDD" w:rsidRPr="009C6DD0">
        <w:rPr>
          <w:rFonts w:ascii="Simplified Arabic" w:hAnsi="Simplified Arabic" w:cs="Simplified Arabic" w:hint="cs"/>
          <w:sz w:val="24"/>
          <w:szCs w:val="24"/>
          <w:rtl/>
        </w:rPr>
        <w:t xml:space="preserve"> على التوالي)</w:t>
      </w:r>
      <w:r w:rsidR="00B34132">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w:t>
      </w:r>
    </w:p>
    <w:p w:rsidR="00355A62" w:rsidRPr="009C6DD0" w:rsidRDefault="001F55B6" w:rsidP="00A75C1E">
      <w:pPr>
        <w:pStyle w:val="ListParagraph"/>
        <w:bidi/>
        <w:ind w:left="360" w:hanging="377"/>
        <w:jc w:val="both"/>
        <w:rPr>
          <w:rFonts w:ascii="Simplified Arabic" w:hAnsi="Simplified Arabic" w:cs="Simplified Arabic"/>
          <w:sz w:val="24"/>
          <w:szCs w:val="24"/>
          <w:rtl/>
        </w:rPr>
      </w:pPr>
      <w:r w:rsidRPr="009C6DD0">
        <w:rPr>
          <w:rFonts w:ascii="Simplified Arabic" w:hAnsi="Simplified Arabic" w:cs="Simplified Arabic" w:hint="cs"/>
          <w:b/>
          <w:bCs/>
          <w:sz w:val="24"/>
          <w:szCs w:val="24"/>
          <w:rtl/>
        </w:rPr>
        <w:t>12</w:t>
      </w:r>
      <w:r w:rsidR="007801AB" w:rsidRPr="009C6DD0">
        <w:rPr>
          <w:rFonts w:ascii="Simplified Arabic" w:hAnsi="Simplified Arabic" w:cs="Simplified Arabic" w:hint="cs"/>
          <w:b/>
          <w:bCs/>
          <w:sz w:val="24"/>
          <w:szCs w:val="24"/>
          <w:rtl/>
        </w:rPr>
        <w:t>.</w:t>
      </w:r>
      <w:r w:rsidR="0012279A"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355A62" w:rsidRPr="009C6DD0">
        <w:rPr>
          <w:rFonts w:ascii="Simplified Arabic" w:hAnsi="Simplified Arabic" w:cs="Simplified Arabic"/>
          <w:b/>
          <w:bCs/>
          <w:sz w:val="24"/>
          <w:szCs w:val="24"/>
          <w:rtl/>
        </w:rPr>
        <w:t>ال</w:t>
      </w:r>
      <w:r w:rsidR="00A75C1E">
        <w:rPr>
          <w:rFonts w:ascii="Simplified Arabic" w:hAnsi="Simplified Arabic" w:cs="Simplified Arabic" w:hint="cs"/>
          <w:b/>
          <w:bCs/>
          <w:sz w:val="24"/>
          <w:szCs w:val="24"/>
          <w:rtl/>
        </w:rPr>
        <w:t>إ</w:t>
      </w:r>
      <w:r w:rsidR="00355A62" w:rsidRPr="009C6DD0">
        <w:rPr>
          <w:rFonts w:ascii="Simplified Arabic" w:hAnsi="Simplified Arabic" w:cs="Simplified Arabic"/>
          <w:b/>
          <w:bCs/>
          <w:sz w:val="24"/>
          <w:szCs w:val="24"/>
          <w:rtl/>
        </w:rPr>
        <w:t>رشاد المدرسي</w:t>
      </w:r>
      <w:r w:rsidR="000B2561" w:rsidRPr="00CF65BA">
        <w:rPr>
          <w:rStyle w:val="FootnoteReference"/>
          <w:rFonts w:ascii="Simplified Arabic" w:hAnsi="Simplified Arabic" w:cs="Simplified Arabic"/>
          <w:sz w:val="24"/>
          <w:szCs w:val="24"/>
          <w:rtl/>
        </w:rPr>
        <w:footnoteReference w:id="23"/>
      </w:r>
    </w:p>
    <w:p w:rsidR="00437EB2" w:rsidRPr="009C6DD0" w:rsidRDefault="00A75C1E" w:rsidP="00A75C1E">
      <w:pPr>
        <w:bidi/>
        <w:jc w:val="both"/>
        <w:rPr>
          <w:rFonts w:ascii="Simplified Arabic" w:hAnsi="Simplified Arabic" w:cs="Simplified Arabic"/>
          <w:sz w:val="24"/>
          <w:szCs w:val="24"/>
          <w:rtl/>
        </w:rPr>
      </w:pPr>
      <w:r>
        <w:rPr>
          <w:rFonts w:ascii="Simplified Arabic" w:hAnsi="Simplified Arabic" w:cs="Simplified Arabic" w:hint="cs"/>
          <w:sz w:val="24"/>
          <w:szCs w:val="24"/>
          <w:rtl/>
        </w:rPr>
        <w:t>إ</w:t>
      </w:r>
      <w:r w:rsidR="00437EB2" w:rsidRPr="009C6DD0">
        <w:rPr>
          <w:rFonts w:ascii="Simplified Arabic" w:hAnsi="Simplified Arabic" w:cs="Simplified Arabic" w:hint="cs"/>
          <w:sz w:val="24"/>
          <w:szCs w:val="24"/>
          <w:rtl/>
        </w:rPr>
        <w:t>ن ال</w:t>
      </w:r>
      <w:r>
        <w:rPr>
          <w:rFonts w:ascii="Simplified Arabic" w:hAnsi="Simplified Arabic" w:cs="Simplified Arabic" w:hint="cs"/>
          <w:sz w:val="24"/>
          <w:szCs w:val="24"/>
          <w:rtl/>
        </w:rPr>
        <w:t>إ</w:t>
      </w:r>
      <w:r w:rsidR="00437EB2" w:rsidRPr="009C6DD0">
        <w:rPr>
          <w:rFonts w:ascii="Simplified Arabic" w:hAnsi="Simplified Arabic" w:cs="Simplified Arabic" w:hint="cs"/>
          <w:sz w:val="24"/>
          <w:szCs w:val="24"/>
          <w:rtl/>
        </w:rPr>
        <w:t>رشاد المدرسي على جانب كبير من ال</w:t>
      </w:r>
      <w:r>
        <w:rPr>
          <w:rFonts w:ascii="Simplified Arabic" w:hAnsi="Simplified Arabic" w:cs="Simplified Arabic" w:hint="cs"/>
          <w:sz w:val="24"/>
          <w:szCs w:val="24"/>
          <w:rtl/>
        </w:rPr>
        <w:t>أ</w:t>
      </w:r>
      <w:r w:rsidR="00437EB2" w:rsidRPr="009C6DD0">
        <w:rPr>
          <w:rFonts w:ascii="Simplified Arabic" w:hAnsi="Simplified Arabic" w:cs="Simplified Arabic" w:hint="cs"/>
          <w:sz w:val="24"/>
          <w:szCs w:val="24"/>
          <w:rtl/>
        </w:rPr>
        <w:t>همية في وقاية الطلبة من التغيرات الاجتماعية والاقتصادية والسياسية السلبية في محيطهم، لتمكينهم وتزويدهم بال</w:t>
      </w:r>
      <w:r>
        <w:rPr>
          <w:rFonts w:ascii="Simplified Arabic" w:hAnsi="Simplified Arabic" w:cs="Simplified Arabic" w:hint="cs"/>
          <w:sz w:val="24"/>
          <w:szCs w:val="24"/>
          <w:rtl/>
        </w:rPr>
        <w:t>أ</w:t>
      </w:r>
      <w:r w:rsidR="00437EB2" w:rsidRPr="009C6DD0">
        <w:rPr>
          <w:rFonts w:ascii="Simplified Arabic" w:hAnsi="Simplified Arabic" w:cs="Simplified Arabic" w:hint="cs"/>
          <w:sz w:val="24"/>
          <w:szCs w:val="24"/>
          <w:rtl/>
        </w:rPr>
        <w:t>دوات اللازمة للبقاء والتطور وحمايتهم من أي خطر. و</w:t>
      </w:r>
      <w:r>
        <w:rPr>
          <w:rFonts w:ascii="Simplified Arabic" w:hAnsi="Simplified Arabic" w:cs="Simplified Arabic" w:hint="cs"/>
          <w:sz w:val="24"/>
          <w:szCs w:val="24"/>
          <w:rtl/>
        </w:rPr>
        <w:t>إ</w:t>
      </w:r>
      <w:r w:rsidR="00437EB2" w:rsidRPr="009C6DD0">
        <w:rPr>
          <w:rFonts w:ascii="Simplified Arabic" w:hAnsi="Simplified Arabic" w:cs="Simplified Arabic" w:hint="cs"/>
          <w:sz w:val="24"/>
          <w:szCs w:val="24"/>
          <w:rtl/>
        </w:rPr>
        <w:t>لى تمييز وكشف الطلبة الذين يعانون من مشاكل اجتماعية ونفسية والتدخل في الوقت المناسب لحمايتهم.</w:t>
      </w:r>
    </w:p>
    <w:p w:rsidR="00E46C42" w:rsidRPr="009C6DD0" w:rsidRDefault="00355A62" w:rsidP="00A75C1E">
      <w:pPr>
        <w:bidi/>
        <w:jc w:val="both"/>
        <w:rPr>
          <w:rFonts w:ascii="Simplified Arabic" w:hAnsi="Simplified Arabic" w:cs="Simplified Arabic"/>
          <w:sz w:val="24"/>
          <w:szCs w:val="24"/>
        </w:rPr>
      </w:pPr>
      <w:r w:rsidRPr="009C6DD0">
        <w:rPr>
          <w:rFonts w:ascii="Simplified Arabic" w:hAnsi="Simplified Arabic" w:cs="Simplified Arabic"/>
          <w:sz w:val="24"/>
          <w:szCs w:val="24"/>
          <w:rtl/>
        </w:rPr>
        <w:t>بلغ</w:t>
      </w:r>
      <w:r w:rsidR="001D5532" w:rsidRPr="009C6DD0">
        <w:rPr>
          <w:rFonts w:ascii="Simplified Arabic" w:hAnsi="Simplified Arabic" w:cs="Simplified Arabic" w:hint="cs"/>
          <w:sz w:val="24"/>
          <w:szCs w:val="24"/>
          <w:rtl/>
        </w:rPr>
        <w:t>ت</w:t>
      </w:r>
      <w:r w:rsidRPr="009C6DD0">
        <w:rPr>
          <w:rFonts w:ascii="Simplified Arabic" w:hAnsi="Simplified Arabic" w:cs="Simplified Arabic"/>
          <w:sz w:val="24"/>
          <w:szCs w:val="24"/>
          <w:rtl/>
        </w:rPr>
        <w:t xml:space="preserve"> </w:t>
      </w:r>
      <w:r w:rsidR="002F74CE" w:rsidRPr="009C6DD0">
        <w:rPr>
          <w:rFonts w:ascii="Simplified Arabic" w:hAnsi="Simplified Arabic" w:cs="Simplified Arabic" w:hint="cs"/>
          <w:sz w:val="24"/>
          <w:szCs w:val="24"/>
          <w:rtl/>
        </w:rPr>
        <w:t xml:space="preserve">نسبة </w:t>
      </w:r>
      <w:r w:rsidRPr="009C6DD0">
        <w:rPr>
          <w:rFonts w:ascii="Simplified Arabic" w:hAnsi="Simplified Arabic" w:cs="Simplified Arabic"/>
          <w:sz w:val="24"/>
          <w:szCs w:val="24"/>
          <w:rtl/>
        </w:rPr>
        <w:t>المدارس الحكومية المغطاة بخدمة ال</w:t>
      </w:r>
      <w:r w:rsidR="00A75C1E">
        <w:rPr>
          <w:rFonts w:ascii="Simplified Arabic" w:hAnsi="Simplified Arabic" w:cs="Simplified Arabic" w:hint="cs"/>
          <w:sz w:val="24"/>
          <w:szCs w:val="24"/>
          <w:rtl/>
        </w:rPr>
        <w:t>إ</w:t>
      </w:r>
      <w:r w:rsidRPr="009C6DD0">
        <w:rPr>
          <w:rFonts w:ascii="Simplified Arabic" w:hAnsi="Simplified Arabic" w:cs="Simplified Arabic"/>
          <w:sz w:val="24"/>
          <w:szCs w:val="24"/>
          <w:rtl/>
        </w:rPr>
        <w:t xml:space="preserve">رشاد </w:t>
      </w:r>
      <w:r w:rsidR="002F74CE" w:rsidRPr="009C6DD0">
        <w:rPr>
          <w:rFonts w:ascii="Simplified Arabic" w:hAnsi="Simplified Arabic" w:cs="Simplified Arabic" w:hint="cs"/>
          <w:sz w:val="24"/>
          <w:szCs w:val="24"/>
          <w:rtl/>
        </w:rPr>
        <w:t>6</w:t>
      </w:r>
      <w:r w:rsidR="001D5532" w:rsidRPr="009C6DD0">
        <w:rPr>
          <w:rFonts w:ascii="Simplified Arabic" w:hAnsi="Simplified Arabic" w:cs="Simplified Arabic" w:hint="cs"/>
          <w:sz w:val="24"/>
          <w:szCs w:val="24"/>
          <w:rtl/>
        </w:rPr>
        <w:t>7</w:t>
      </w:r>
      <w:r w:rsidR="002F74CE" w:rsidRPr="009C6DD0">
        <w:rPr>
          <w:rFonts w:ascii="Simplified Arabic" w:hAnsi="Simplified Arabic" w:cs="Simplified Arabic" w:hint="cs"/>
          <w:sz w:val="24"/>
          <w:szCs w:val="24"/>
          <w:rtl/>
        </w:rPr>
        <w:t>.</w:t>
      </w:r>
      <w:r w:rsidR="001D5532" w:rsidRPr="009C6DD0">
        <w:rPr>
          <w:rFonts w:ascii="Simplified Arabic" w:hAnsi="Simplified Arabic" w:cs="Simplified Arabic" w:hint="cs"/>
          <w:sz w:val="24"/>
          <w:szCs w:val="24"/>
          <w:rtl/>
        </w:rPr>
        <w:t>3</w:t>
      </w:r>
      <w:r w:rsidR="002F74CE" w:rsidRPr="009C6DD0">
        <w:rPr>
          <w:rFonts w:ascii="Simplified Arabic" w:hAnsi="Simplified Arabic" w:cs="Simplified Arabic" w:hint="cs"/>
          <w:sz w:val="24"/>
          <w:szCs w:val="24"/>
          <w:rtl/>
        </w:rPr>
        <w:t>%</w:t>
      </w:r>
      <w:r w:rsidR="00F9158A" w:rsidRPr="009C6DD0">
        <w:rPr>
          <w:rFonts w:ascii="Simplified Arabic" w:hAnsi="Simplified Arabic" w:cs="Simplified Arabic"/>
          <w:sz w:val="24"/>
          <w:szCs w:val="24"/>
          <w:rtl/>
        </w:rPr>
        <w:t xml:space="preserve"> </w:t>
      </w:r>
      <w:r w:rsidR="00F9158A" w:rsidRPr="009C6DD0">
        <w:rPr>
          <w:rFonts w:ascii="Simplified Arabic" w:hAnsi="Simplified Arabic" w:cs="Simplified Arabic" w:hint="cs"/>
          <w:sz w:val="24"/>
          <w:szCs w:val="24"/>
          <w:rtl/>
        </w:rPr>
        <w:t>في ا</w:t>
      </w:r>
      <w:r w:rsidRPr="009C6DD0">
        <w:rPr>
          <w:rFonts w:ascii="Simplified Arabic" w:hAnsi="Simplified Arabic" w:cs="Simplified Arabic"/>
          <w:sz w:val="24"/>
          <w:szCs w:val="24"/>
          <w:rtl/>
        </w:rPr>
        <w:t>لعام الدراسي 201</w:t>
      </w:r>
      <w:r w:rsidR="002F74CE" w:rsidRPr="009C6DD0">
        <w:rPr>
          <w:rFonts w:ascii="Simplified Arabic" w:hAnsi="Simplified Arabic" w:cs="Simplified Arabic" w:hint="cs"/>
          <w:sz w:val="24"/>
          <w:szCs w:val="24"/>
          <w:rtl/>
        </w:rPr>
        <w:t>2</w:t>
      </w:r>
      <w:r w:rsidRPr="009C6DD0">
        <w:rPr>
          <w:rFonts w:ascii="Simplified Arabic" w:hAnsi="Simplified Arabic" w:cs="Simplified Arabic"/>
          <w:sz w:val="24"/>
          <w:szCs w:val="24"/>
          <w:rtl/>
        </w:rPr>
        <w:t>/201</w:t>
      </w:r>
      <w:r w:rsidR="002F74CE" w:rsidRPr="009C6DD0">
        <w:rPr>
          <w:rFonts w:ascii="Simplified Arabic" w:hAnsi="Simplified Arabic" w:cs="Simplified Arabic" w:hint="cs"/>
          <w:sz w:val="24"/>
          <w:szCs w:val="24"/>
          <w:rtl/>
        </w:rPr>
        <w:t>3</w:t>
      </w:r>
      <w:r w:rsidRPr="009C6DD0">
        <w:rPr>
          <w:rFonts w:ascii="Simplified Arabic" w:hAnsi="Simplified Arabic" w:cs="Simplified Arabic"/>
          <w:sz w:val="24"/>
          <w:szCs w:val="24"/>
          <w:rtl/>
        </w:rPr>
        <w:t>، بمعدل 7</w:t>
      </w:r>
      <w:r w:rsidR="001D5532" w:rsidRPr="009C6DD0">
        <w:rPr>
          <w:rFonts w:ascii="Simplified Arabic" w:hAnsi="Simplified Arabic" w:cs="Simplified Arabic" w:hint="cs"/>
          <w:sz w:val="24"/>
          <w:szCs w:val="24"/>
          <w:rtl/>
        </w:rPr>
        <w:t>24</w:t>
      </w:r>
      <w:r w:rsidRPr="009C6DD0">
        <w:rPr>
          <w:rFonts w:ascii="Simplified Arabic" w:hAnsi="Simplified Arabic" w:cs="Simplified Arabic"/>
          <w:sz w:val="24"/>
          <w:szCs w:val="24"/>
          <w:rtl/>
        </w:rPr>
        <w:t xml:space="preserve"> طالبا</w:t>
      </w:r>
      <w:r w:rsidR="00A75C1E">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لكل مرشد. كما بلغ عدد المرشدين التربويين في تلك الفترة </w:t>
      </w:r>
      <w:r w:rsidR="006B09A1" w:rsidRPr="009C6DD0">
        <w:rPr>
          <w:rFonts w:ascii="Simplified Arabic" w:hAnsi="Simplified Arabic" w:cs="Simplified Arabic"/>
          <w:sz w:val="24"/>
          <w:szCs w:val="24"/>
        </w:rPr>
        <w:t>1,053</w:t>
      </w:r>
      <w:r w:rsidRPr="009C6DD0">
        <w:rPr>
          <w:rFonts w:ascii="Simplified Arabic" w:hAnsi="Simplified Arabic" w:cs="Simplified Arabic"/>
          <w:sz w:val="24"/>
          <w:szCs w:val="24"/>
          <w:rtl/>
        </w:rPr>
        <w:t xml:space="preserve"> مرشدا</w:t>
      </w:r>
      <w:r w:rsidR="00A75C1E">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تربويا</w:t>
      </w:r>
      <w:r w:rsidR="00A75C1E">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w:t>
      </w:r>
      <w:r w:rsidR="006B09A1" w:rsidRPr="009C6DD0">
        <w:rPr>
          <w:rFonts w:ascii="Simplified Arabic" w:hAnsi="Simplified Arabic" w:cs="Simplified Arabic" w:hint="cs"/>
          <w:sz w:val="24"/>
          <w:szCs w:val="24"/>
          <w:rtl/>
        </w:rPr>
        <w:t xml:space="preserve"> </w:t>
      </w:r>
      <w:r w:rsidR="00AC67D2">
        <w:rPr>
          <w:rFonts w:ascii="Simplified Arabic" w:hAnsi="Simplified Arabic" w:cs="Simplified Arabic" w:hint="cs"/>
          <w:sz w:val="24"/>
          <w:szCs w:val="24"/>
          <w:rtl/>
        </w:rPr>
        <w:t>ف</w:t>
      </w:r>
      <w:r w:rsidR="00767AFB" w:rsidRPr="009C6DD0">
        <w:rPr>
          <w:rFonts w:ascii="Simplified Arabic" w:hAnsi="Simplified Arabic" w:cs="Simplified Arabic" w:hint="cs"/>
          <w:sz w:val="24"/>
          <w:szCs w:val="24"/>
          <w:rtl/>
        </w:rPr>
        <w:t xml:space="preserve">في </w:t>
      </w:r>
      <w:r w:rsidR="002F74CE" w:rsidRPr="009C6DD0">
        <w:rPr>
          <w:rFonts w:ascii="Simplified Arabic" w:hAnsi="Simplified Arabic" w:cs="Simplified Arabic" w:hint="cs"/>
          <w:sz w:val="24"/>
          <w:szCs w:val="24"/>
          <w:rtl/>
        </w:rPr>
        <w:t xml:space="preserve">قطاع </w:t>
      </w:r>
      <w:r w:rsidR="00767AFB" w:rsidRPr="009C6DD0">
        <w:rPr>
          <w:rFonts w:ascii="Simplified Arabic" w:hAnsi="Simplified Arabic" w:cs="Simplified Arabic" w:hint="cs"/>
          <w:sz w:val="24"/>
          <w:szCs w:val="24"/>
          <w:rtl/>
        </w:rPr>
        <w:t>غزة</w:t>
      </w:r>
      <w:r w:rsidR="002F74CE" w:rsidRPr="009C6DD0">
        <w:rPr>
          <w:rFonts w:ascii="Simplified Arabic" w:hAnsi="Simplified Arabic" w:cs="Simplified Arabic" w:hint="cs"/>
          <w:sz w:val="24"/>
          <w:szCs w:val="24"/>
          <w:rtl/>
        </w:rPr>
        <w:t xml:space="preserve"> </w:t>
      </w:r>
      <w:r w:rsidR="00767AFB" w:rsidRPr="009C6DD0">
        <w:rPr>
          <w:rFonts w:ascii="Simplified Arabic" w:hAnsi="Simplified Arabic" w:cs="Simplified Arabic" w:hint="cs"/>
          <w:sz w:val="24"/>
          <w:szCs w:val="24"/>
          <w:rtl/>
        </w:rPr>
        <w:t xml:space="preserve">بلغ عدد المرشدين في </w:t>
      </w:r>
      <w:r w:rsidR="001D5532" w:rsidRPr="009C6DD0">
        <w:rPr>
          <w:rFonts w:ascii="Simplified Arabic" w:hAnsi="Simplified Arabic" w:cs="Simplified Arabic" w:hint="cs"/>
          <w:sz w:val="24"/>
          <w:szCs w:val="24"/>
          <w:rtl/>
        </w:rPr>
        <w:t>المدارس الحكومية</w:t>
      </w:r>
      <w:r w:rsidR="00767AFB" w:rsidRPr="009C6DD0">
        <w:rPr>
          <w:rFonts w:ascii="Simplified Arabic" w:hAnsi="Simplified Arabic" w:cs="Simplified Arabic" w:hint="cs"/>
          <w:sz w:val="24"/>
          <w:szCs w:val="24"/>
          <w:rtl/>
        </w:rPr>
        <w:t xml:space="preserve"> </w:t>
      </w:r>
      <w:r w:rsidR="001D5532" w:rsidRPr="009C6DD0">
        <w:rPr>
          <w:rFonts w:ascii="Simplified Arabic" w:hAnsi="Simplified Arabic" w:cs="Simplified Arabic" w:hint="cs"/>
          <w:sz w:val="24"/>
          <w:szCs w:val="24"/>
          <w:rtl/>
        </w:rPr>
        <w:t>359</w:t>
      </w:r>
      <w:r w:rsidR="00767AFB" w:rsidRPr="009C6DD0">
        <w:rPr>
          <w:rFonts w:ascii="Simplified Arabic" w:hAnsi="Simplified Arabic" w:cs="Simplified Arabic" w:hint="cs"/>
          <w:sz w:val="24"/>
          <w:szCs w:val="24"/>
          <w:rtl/>
        </w:rPr>
        <w:t xml:space="preserve"> مرشدا</w:t>
      </w:r>
      <w:r w:rsidR="00A75C1E">
        <w:rPr>
          <w:rFonts w:ascii="Simplified Arabic" w:hAnsi="Simplified Arabic" w:cs="Simplified Arabic" w:hint="cs"/>
          <w:sz w:val="24"/>
          <w:szCs w:val="24"/>
          <w:rtl/>
        </w:rPr>
        <w:t>ً</w:t>
      </w:r>
      <w:r w:rsidR="00767AFB" w:rsidRPr="009C6DD0">
        <w:rPr>
          <w:rFonts w:ascii="Simplified Arabic" w:hAnsi="Simplified Arabic" w:cs="Simplified Arabic" w:hint="cs"/>
          <w:sz w:val="24"/>
          <w:szCs w:val="24"/>
          <w:rtl/>
        </w:rPr>
        <w:t xml:space="preserve"> </w:t>
      </w:r>
      <w:r w:rsidR="001D5532" w:rsidRPr="009C6DD0">
        <w:rPr>
          <w:rFonts w:ascii="Simplified Arabic" w:hAnsi="Simplified Arabic" w:cs="Simplified Arabic" w:hint="cs"/>
          <w:sz w:val="24"/>
          <w:szCs w:val="24"/>
          <w:rtl/>
        </w:rPr>
        <w:t>بمعدل 703 طالبا لكل مرشد، بينما في الضفة الغربية فقد بلغ عدد المرشدين التربويين في المدارس الحكومية 694 مرشدا</w:t>
      </w:r>
      <w:r w:rsidR="00A75C1E">
        <w:rPr>
          <w:rFonts w:ascii="Simplified Arabic" w:hAnsi="Simplified Arabic" w:cs="Simplified Arabic" w:hint="cs"/>
          <w:sz w:val="24"/>
          <w:szCs w:val="24"/>
          <w:rtl/>
        </w:rPr>
        <w:t>ً</w:t>
      </w:r>
      <w:r w:rsidR="001D5532" w:rsidRPr="009C6DD0">
        <w:rPr>
          <w:rFonts w:ascii="Simplified Arabic" w:hAnsi="Simplified Arabic" w:cs="Simplified Arabic" w:hint="cs"/>
          <w:sz w:val="24"/>
          <w:szCs w:val="24"/>
          <w:rtl/>
        </w:rPr>
        <w:t xml:space="preserve"> بمعدل 775 مرشدا</w:t>
      </w:r>
      <w:r w:rsidR="00A75C1E">
        <w:rPr>
          <w:rFonts w:ascii="Simplified Arabic" w:hAnsi="Simplified Arabic" w:cs="Simplified Arabic" w:hint="cs"/>
          <w:sz w:val="24"/>
          <w:szCs w:val="24"/>
          <w:rtl/>
        </w:rPr>
        <w:t>ً</w:t>
      </w:r>
      <w:r w:rsidR="001D5532" w:rsidRPr="009C6DD0">
        <w:rPr>
          <w:rFonts w:ascii="Simplified Arabic" w:hAnsi="Simplified Arabic" w:cs="Simplified Arabic" w:hint="cs"/>
          <w:sz w:val="24"/>
          <w:szCs w:val="24"/>
          <w:rtl/>
        </w:rPr>
        <w:t xml:space="preserve"> لكل طالب.</w:t>
      </w:r>
      <w:r w:rsidR="003D7FAC" w:rsidRPr="009C6DD0">
        <w:rPr>
          <w:rFonts w:ascii="Simplified Arabic" w:hAnsi="Simplified Arabic" w:cs="Simplified Arabic" w:hint="cs"/>
          <w:sz w:val="24"/>
          <w:szCs w:val="24"/>
          <w:rtl/>
        </w:rPr>
        <w:t xml:space="preserve"> </w:t>
      </w:r>
      <w:r w:rsidR="00767AFB" w:rsidRPr="009C6DD0">
        <w:rPr>
          <w:rFonts w:ascii="Simplified Arabic" w:hAnsi="Simplified Arabic" w:cs="Simplified Arabic" w:hint="cs"/>
          <w:sz w:val="24"/>
          <w:szCs w:val="24"/>
          <w:rtl/>
        </w:rPr>
        <w:t xml:space="preserve"> </w:t>
      </w:r>
      <w:r w:rsidR="00437EB2" w:rsidRPr="009C6DD0">
        <w:rPr>
          <w:rFonts w:ascii="Simplified Arabic" w:hAnsi="Simplified Arabic" w:cs="Simplified Arabic" w:hint="cs"/>
          <w:sz w:val="24"/>
          <w:szCs w:val="24"/>
          <w:rtl/>
        </w:rPr>
        <w:t xml:space="preserve">وهذه </w:t>
      </w:r>
      <w:r w:rsidR="001D5532" w:rsidRPr="009C6DD0">
        <w:rPr>
          <w:rFonts w:ascii="Simplified Arabic" w:hAnsi="Simplified Arabic" w:cs="Simplified Arabic" w:hint="cs"/>
          <w:sz w:val="24"/>
          <w:szCs w:val="24"/>
          <w:rtl/>
        </w:rPr>
        <w:t>ال</w:t>
      </w:r>
      <w:r w:rsidR="00A75C1E">
        <w:rPr>
          <w:rFonts w:ascii="Simplified Arabic" w:hAnsi="Simplified Arabic" w:cs="Simplified Arabic" w:hint="cs"/>
          <w:sz w:val="24"/>
          <w:szCs w:val="24"/>
          <w:rtl/>
        </w:rPr>
        <w:t>أ</w:t>
      </w:r>
      <w:r w:rsidR="001D5532" w:rsidRPr="009C6DD0">
        <w:rPr>
          <w:rFonts w:ascii="Simplified Arabic" w:hAnsi="Simplified Arabic" w:cs="Simplified Arabic" w:hint="cs"/>
          <w:sz w:val="24"/>
          <w:szCs w:val="24"/>
          <w:rtl/>
        </w:rPr>
        <w:t>عداد</w:t>
      </w:r>
      <w:r w:rsidR="00437EB2" w:rsidRPr="009C6DD0">
        <w:rPr>
          <w:rFonts w:ascii="Simplified Arabic" w:hAnsi="Simplified Arabic" w:cs="Simplified Arabic" w:hint="cs"/>
          <w:sz w:val="24"/>
          <w:szCs w:val="24"/>
          <w:rtl/>
        </w:rPr>
        <w:t xml:space="preserve"> غير كافية خصوصا</w:t>
      </w:r>
      <w:r w:rsidR="00A75C1E">
        <w:rPr>
          <w:rFonts w:ascii="Simplified Arabic" w:hAnsi="Simplified Arabic" w:cs="Simplified Arabic" w:hint="cs"/>
          <w:sz w:val="24"/>
          <w:szCs w:val="24"/>
          <w:rtl/>
        </w:rPr>
        <w:t>ً</w:t>
      </w:r>
      <w:r w:rsidR="00437EB2" w:rsidRPr="009C6DD0">
        <w:rPr>
          <w:rFonts w:ascii="Simplified Arabic" w:hAnsi="Simplified Arabic" w:cs="Simplified Arabic" w:hint="cs"/>
          <w:sz w:val="24"/>
          <w:szCs w:val="24"/>
          <w:rtl/>
        </w:rPr>
        <w:t xml:space="preserve"> </w:t>
      </w:r>
      <w:r w:rsidR="00A75C1E">
        <w:rPr>
          <w:rFonts w:ascii="Simplified Arabic" w:hAnsi="Simplified Arabic" w:cs="Simplified Arabic" w:hint="cs"/>
          <w:sz w:val="24"/>
          <w:szCs w:val="24"/>
          <w:rtl/>
        </w:rPr>
        <w:t>إ</w:t>
      </w:r>
      <w:r w:rsidR="00437EB2" w:rsidRPr="009C6DD0">
        <w:rPr>
          <w:rFonts w:ascii="Simplified Arabic" w:hAnsi="Simplified Arabic" w:cs="Simplified Arabic" w:hint="cs"/>
          <w:sz w:val="24"/>
          <w:szCs w:val="24"/>
          <w:rtl/>
        </w:rPr>
        <w:t>ذا كان الهدف الاساسي وقائيا</w:t>
      </w:r>
      <w:r w:rsidR="00A75C1E">
        <w:rPr>
          <w:rFonts w:ascii="Simplified Arabic" w:hAnsi="Simplified Arabic" w:cs="Simplified Arabic" w:hint="cs"/>
          <w:sz w:val="24"/>
          <w:szCs w:val="24"/>
          <w:rtl/>
        </w:rPr>
        <w:t>ً</w:t>
      </w:r>
      <w:r w:rsidR="00437EB2" w:rsidRPr="009C6DD0">
        <w:rPr>
          <w:rFonts w:ascii="Simplified Arabic" w:hAnsi="Simplified Arabic" w:cs="Simplified Arabic" w:hint="cs"/>
          <w:sz w:val="24"/>
          <w:szCs w:val="24"/>
          <w:rtl/>
        </w:rPr>
        <w:t xml:space="preserve"> ولا سيما في ظل الظروف الراهنة.</w:t>
      </w:r>
    </w:p>
    <w:p w:rsidR="0014795C" w:rsidRPr="009C6DD0" w:rsidRDefault="00355A62" w:rsidP="00A75C1E">
      <w:pPr>
        <w:bidi/>
        <w:jc w:val="both"/>
        <w:rPr>
          <w:rFonts w:ascii="Simplified Arabic" w:hAnsi="Simplified Arabic" w:cs="Simplified Arabic"/>
          <w:sz w:val="24"/>
          <w:szCs w:val="24"/>
        </w:rPr>
      </w:pPr>
      <w:r w:rsidRPr="009C6DD0">
        <w:rPr>
          <w:rFonts w:ascii="Simplified Arabic" w:hAnsi="Simplified Arabic" w:cs="Simplified Arabic"/>
          <w:sz w:val="24"/>
          <w:szCs w:val="24"/>
          <w:rtl/>
        </w:rPr>
        <w:t xml:space="preserve"> </w:t>
      </w:r>
      <w:r w:rsidR="001F55B6" w:rsidRPr="009C6DD0">
        <w:rPr>
          <w:rFonts w:ascii="Simplified Arabic" w:hAnsi="Simplified Arabic" w:cs="Simplified Arabic" w:hint="cs"/>
          <w:b/>
          <w:bCs/>
          <w:sz w:val="24"/>
          <w:szCs w:val="24"/>
          <w:rtl/>
        </w:rPr>
        <w:t>1</w:t>
      </w:r>
      <w:r w:rsidR="00E46C42">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w:t>
      </w:r>
      <w:r w:rsidR="0004178D" w:rsidRPr="009C6DD0">
        <w:rPr>
          <w:rFonts w:ascii="Simplified Arabic" w:hAnsi="Simplified Arabic" w:cs="Simplified Arabic" w:hint="cs"/>
          <w:b/>
          <w:bCs/>
          <w:sz w:val="24"/>
          <w:szCs w:val="24"/>
          <w:rtl/>
        </w:rPr>
        <w:t>3</w:t>
      </w:r>
      <w:r w:rsidR="007801AB" w:rsidRPr="009C6DD0">
        <w:rPr>
          <w:rFonts w:ascii="Simplified Arabic" w:hAnsi="Simplified Arabic" w:cs="Simplified Arabic" w:hint="cs"/>
          <w:b/>
          <w:bCs/>
          <w:sz w:val="24"/>
          <w:szCs w:val="24"/>
          <w:rtl/>
        </w:rPr>
        <w:t xml:space="preserve"> </w:t>
      </w:r>
      <w:r w:rsidR="0014795C" w:rsidRPr="009C6DD0">
        <w:rPr>
          <w:rFonts w:ascii="Simplified Arabic" w:hAnsi="Simplified Arabic" w:cs="Simplified Arabic" w:hint="cs"/>
          <w:b/>
          <w:bCs/>
          <w:sz w:val="24"/>
          <w:szCs w:val="24"/>
          <w:rtl/>
        </w:rPr>
        <w:t>ال</w:t>
      </w:r>
      <w:r w:rsidR="00A75C1E">
        <w:rPr>
          <w:rFonts w:ascii="Simplified Arabic" w:hAnsi="Simplified Arabic" w:cs="Simplified Arabic" w:hint="cs"/>
          <w:b/>
          <w:bCs/>
          <w:sz w:val="24"/>
          <w:szCs w:val="24"/>
          <w:rtl/>
        </w:rPr>
        <w:t>إ</w:t>
      </w:r>
      <w:r w:rsidR="0014795C" w:rsidRPr="009C6DD0">
        <w:rPr>
          <w:rFonts w:ascii="Simplified Arabic" w:hAnsi="Simplified Arabic" w:cs="Simplified Arabic" w:hint="cs"/>
          <w:b/>
          <w:bCs/>
          <w:sz w:val="24"/>
          <w:szCs w:val="24"/>
          <w:rtl/>
        </w:rPr>
        <w:t>نتهاكات بحق الطلبة و</w:t>
      </w:r>
      <w:r w:rsidR="0014795C" w:rsidRPr="009C6DD0">
        <w:rPr>
          <w:rFonts w:ascii="Simplified Arabic" w:hAnsi="Simplified Arabic" w:cs="Simplified Arabic"/>
          <w:b/>
          <w:bCs/>
          <w:sz w:val="24"/>
          <w:szCs w:val="24"/>
          <w:rtl/>
        </w:rPr>
        <w:t>التأخر المدرسي</w:t>
      </w:r>
    </w:p>
    <w:p w:rsidR="0014795C" w:rsidRPr="009C6DD0" w:rsidRDefault="0014795C" w:rsidP="004873B1">
      <w:pPr>
        <w:bidi/>
        <w:ind w:left="29"/>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يتعرض </w:t>
      </w:r>
      <w:r w:rsidR="00ED52D3">
        <w:rPr>
          <w:rFonts w:ascii="Simplified Arabic" w:hAnsi="Simplified Arabic" w:cs="Simplified Arabic" w:hint="cs"/>
          <w:sz w:val="24"/>
          <w:szCs w:val="24"/>
          <w:rtl/>
        </w:rPr>
        <w:t>الأطفال</w:t>
      </w:r>
      <w:r w:rsidR="00AE57E0" w:rsidRPr="009C6DD0">
        <w:rPr>
          <w:rFonts w:ascii="Simplified Arabic" w:hAnsi="Simplified Arabic" w:cs="Simplified Arabic" w:hint="cs"/>
          <w:sz w:val="24"/>
          <w:szCs w:val="24"/>
          <w:rtl/>
        </w:rPr>
        <w:t xml:space="preserve"> بشكل عام والطلبة بشكل خاص</w:t>
      </w:r>
      <w:r w:rsidRPr="009C6DD0">
        <w:rPr>
          <w:rFonts w:ascii="Simplified Arabic" w:hAnsi="Simplified Arabic" w:cs="Simplified Arabic" w:hint="cs"/>
          <w:sz w:val="24"/>
          <w:szCs w:val="24"/>
          <w:rtl/>
        </w:rPr>
        <w:t xml:space="preserve"> في منطقة "ج" ل</w:t>
      </w:r>
      <w:r w:rsidR="00A75C1E">
        <w:rPr>
          <w:rFonts w:ascii="Simplified Arabic" w:hAnsi="Simplified Arabic" w:cs="Simplified Arabic" w:hint="cs"/>
          <w:sz w:val="24"/>
          <w:szCs w:val="24"/>
          <w:rtl/>
        </w:rPr>
        <w:t>إ</w:t>
      </w:r>
      <w:r w:rsidRPr="009C6DD0">
        <w:rPr>
          <w:rFonts w:ascii="Simplified Arabic" w:hAnsi="Simplified Arabic" w:cs="Simplified Arabic"/>
          <w:sz w:val="24"/>
          <w:szCs w:val="24"/>
          <w:rtl/>
        </w:rPr>
        <w:t>نتهاكات</w:t>
      </w:r>
      <w:r w:rsidRPr="009C6DD0">
        <w:rPr>
          <w:rFonts w:ascii="Simplified Arabic" w:hAnsi="Simplified Arabic" w:cs="Simplified Arabic" w:hint="cs"/>
          <w:sz w:val="24"/>
          <w:szCs w:val="24"/>
          <w:rtl/>
        </w:rPr>
        <w:t xml:space="preserve"> من قبل</w:t>
      </w:r>
      <w:r w:rsidRPr="009C6DD0">
        <w:rPr>
          <w:rFonts w:ascii="Simplified Arabic" w:hAnsi="Simplified Arabic" w:cs="Simplified Arabic"/>
          <w:sz w:val="24"/>
          <w:szCs w:val="24"/>
          <w:rtl/>
        </w:rPr>
        <w:t xml:space="preserve"> الجيش والمستوطنين (</w:t>
      </w:r>
      <w:r w:rsidR="00A75C1E">
        <w:rPr>
          <w:rFonts w:ascii="Simplified Arabic" w:hAnsi="Simplified Arabic" w:cs="Simplified Arabic" w:hint="cs"/>
          <w:sz w:val="24"/>
          <w:szCs w:val="24"/>
          <w:rtl/>
        </w:rPr>
        <w:t>إ</w:t>
      </w:r>
      <w:r w:rsidR="00CC084F" w:rsidRPr="009C6DD0">
        <w:rPr>
          <w:rFonts w:ascii="Simplified Arabic" w:hAnsi="Simplified Arabic" w:cs="Simplified Arabic" w:hint="cs"/>
          <w:sz w:val="24"/>
          <w:szCs w:val="24"/>
          <w:rtl/>
        </w:rPr>
        <w:t>ستشهاد</w:t>
      </w:r>
      <w:r w:rsidR="004A4CD5" w:rsidRPr="009C6DD0">
        <w:rPr>
          <w:rFonts w:ascii="Simplified Arabic" w:hAnsi="Simplified Arabic" w:cs="Simplified Arabic"/>
          <w:sz w:val="24"/>
          <w:szCs w:val="24"/>
          <w:rtl/>
        </w:rPr>
        <w:t xml:space="preserve">، </w:t>
      </w:r>
      <w:r w:rsidR="00A75C1E">
        <w:rPr>
          <w:rFonts w:ascii="Simplified Arabic" w:hAnsi="Simplified Arabic" w:cs="Simplified Arabic" w:hint="cs"/>
          <w:sz w:val="24"/>
          <w:szCs w:val="24"/>
          <w:rtl/>
        </w:rPr>
        <w:t>إ</w:t>
      </w:r>
      <w:r w:rsidR="004A4CD5" w:rsidRPr="009C6DD0">
        <w:rPr>
          <w:rFonts w:ascii="Simplified Arabic" w:hAnsi="Simplified Arabic" w:cs="Simplified Arabic"/>
          <w:sz w:val="24"/>
          <w:szCs w:val="24"/>
          <w:rtl/>
        </w:rPr>
        <w:t xml:space="preserve">عتقال، </w:t>
      </w:r>
      <w:r w:rsidR="00A75C1E">
        <w:rPr>
          <w:rFonts w:ascii="Simplified Arabic" w:hAnsi="Simplified Arabic" w:cs="Simplified Arabic" w:hint="cs"/>
          <w:sz w:val="24"/>
          <w:szCs w:val="24"/>
          <w:rtl/>
        </w:rPr>
        <w:t>إ</w:t>
      </w:r>
      <w:r w:rsidR="00CC084F" w:rsidRPr="009C6DD0">
        <w:rPr>
          <w:rFonts w:ascii="Simplified Arabic" w:hAnsi="Simplified Arabic" w:cs="Simplified Arabic" w:hint="cs"/>
          <w:sz w:val="24"/>
          <w:szCs w:val="24"/>
          <w:rtl/>
        </w:rPr>
        <w:t>حتجاز، إقامة جبرية، إصابات بالرصاص، تأخير على الحواجز والبوبات الالكترونية والحواجز الطياره</w:t>
      </w:r>
      <w:r w:rsidR="004A4CD5" w:rsidRPr="009C6DD0">
        <w:rPr>
          <w:rFonts w:ascii="Simplified Arabic" w:hAnsi="Simplified Arabic" w:cs="Simplified Arabic"/>
          <w:sz w:val="24"/>
          <w:szCs w:val="24"/>
          <w:rtl/>
        </w:rPr>
        <w:t>،</w:t>
      </w:r>
      <w:r w:rsidRPr="009C6DD0">
        <w:rPr>
          <w:rFonts w:ascii="Simplified Arabic" w:hAnsi="Simplified Arabic" w:cs="Simplified Arabic"/>
          <w:sz w:val="24"/>
          <w:szCs w:val="24"/>
          <w:rtl/>
        </w:rPr>
        <w:t>...)</w:t>
      </w:r>
      <w:r w:rsidRPr="009C6DD0">
        <w:rPr>
          <w:rFonts w:ascii="Simplified Arabic" w:hAnsi="Simplified Arabic" w:cs="Simplified Arabic" w:hint="cs"/>
          <w:sz w:val="24"/>
          <w:szCs w:val="24"/>
          <w:rtl/>
        </w:rPr>
        <w:t>، فخلال العام</w:t>
      </w:r>
      <w:r w:rsidR="00AE57E0" w:rsidRPr="009C6DD0">
        <w:rPr>
          <w:rFonts w:ascii="Simplified Arabic" w:hAnsi="Simplified Arabic" w:cs="Simplified Arabic" w:hint="cs"/>
          <w:sz w:val="24"/>
          <w:szCs w:val="24"/>
          <w:rtl/>
        </w:rPr>
        <w:t xml:space="preserve"> 201</w:t>
      </w:r>
      <w:r w:rsidR="0032338F" w:rsidRPr="009C6DD0">
        <w:rPr>
          <w:rFonts w:ascii="Simplified Arabic" w:hAnsi="Simplified Arabic" w:cs="Simplified Arabic" w:hint="cs"/>
          <w:sz w:val="24"/>
          <w:szCs w:val="24"/>
          <w:rtl/>
        </w:rPr>
        <w:t>3</w:t>
      </w:r>
      <w:r w:rsidR="00EA5896"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تم ال</w:t>
      </w:r>
      <w:r w:rsidR="00A75C1E">
        <w:rPr>
          <w:rFonts w:ascii="Simplified Arabic" w:hAnsi="Simplified Arabic" w:cs="Simplified Arabic" w:hint="cs"/>
          <w:sz w:val="24"/>
          <w:szCs w:val="24"/>
          <w:rtl/>
        </w:rPr>
        <w:t>إ</w:t>
      </w:r>
      <w:r w:rsidRPr="009C6DD0">
        <w:rPr>
          <w:rFonts w:ascii="Simplified Arabic" w:hAnsi="Simplified Arabic" w:cs="Simplified Arabic"/>
          <w:sz w:val="24"/>
          <w:szCs w:val="24"/>
          <w:rtl/>
        </w:rPr>
        <w:t xml:space="preserve">عتداء على </w:t>
      </w:r>
      <w:r w:rsidR="00CC084F" w:rsidRPr="009C6DD0">
        <w:rPr>
          <w:rFonts w:ascii="Simplified Arabic" w:hAnsi="Simplified Arabic" w:cs="Simplified Arabic" w:hint="cs"/>
          <w:sz w:val="24"/>
          <w:szCs w:val="24"/>
          <w:rtl/>
        </w:rPr>
        <w:t>89</w:t>
      </w:r>
      <w:r w:rsidRPr="009C6DD0">
        <w:rPr>
          <w:rFonts w:ascii="Simplified Arabic" w:hAnsi="Simplified Arabic" w:cs="Simplified Arabic"/>
          <w:sz w:val="24"/>
          <w:szCs w:val="24"/>
          <w:rtl/>
        </w:rPr>
        <w:t xml:space="preserve"> مدرسة من قبل الجيش والمستوطنين، </w:t>
      </w:r>
      <w:r w:rsidR="00F20FC3" w:rsidRPr="009C6DD0">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استشهد </w:t>
      </w:r>
      <w:r w:rsidR="00CC084F" w:rsidRPr="009C6DD0">
        <w:rPr>
          <w:rFonts w:ascii="Simplified Arabic" w:hAnsi="Simplified Arabic" w:cs="Simplified Arabic" w:hint="cs"/>
          <w:sz w:val="24"/>
          <w:szCs w:val="24"/>
          <w:rtl/>
        </w:rPr>
        <w:t>3 طلاب</w:t>
      </w:r>
      <w:r w:rsidRPr="009C6DD0">
        <w:rPr>
          <w:rFonts w:ascii="Simplified Arabic" w:hAnsi="Simplified Arabic" w:cs="Simplified Arabic"/>
          <w:sz w:val="24"/>
          <w:szCs w:val="24"/>
          <w:rtl/>
        </w:rPr>
        <w:t xml:space="preserve">، وجرح </w:t>
      </w:r>
      <w:r w:rsidR="00CC084F" w:rsidRPr="009C6DD0">
        <w:rPr>
          <w:rFonts w:ascii="Simplified Arabic" w:hAnsi="Simplified Arabic" w:cs="Simplified Arabic" w:hint="cs"/>
          <w:sz w:val="24"/>
          <w:szCs w:val="24"/>
          <w:rtl/>
        </w:rPr>
        <w:t>179</w:t>
      </w:r>
      <w:r w:rsidRPr="009C6DD0">
        <w:rPr>
          <w:rFonts w:ascii="Simplified Arabic" w:hAnsi="Simplified Arabic" w:cs="Simplified Arabic"/>
          <w:sz w:val="24"/>
          <w:szCs w:val="24"/>
          <w:rtl/>
        </w:rPr>
        <w:t xml:space="preserve"> طالبا</w:t>
      </w:r>
      <w:r w:rsidR="00F20FC3" w:rsidRPr="009C6DD0">
        <w:rPr>
          <w:rFonts w:ascii="Simplified Arabic" w:hAnsi="Simplified Arabic" w:cs="Simplified Arabic" w:hint="cs"/>
          <w:sz w:val="24"/>
          <w:szCs w:val="24"/>
          <w:rtl/>
        </w:rPr>
        <w:t>ً</w:t>
      </w:r>
      <w:r w:rsidR="00CC084F" w:rsidRPr="009C6DD0">
        <w:rPr>
          <w:rFonts w:ascii="Simplified Arabic" w:hAnsi="Simplified Arabic" w:cs="Simplified Arabic" w:hint="cs"/>
          <w:sz w:val="24"/>
          <w:szCs w:val="24"/>
          <w:rtl/>
        </w:rPr>
        <w:t xml:space="preserve"> وطالبه</w:t>
      </w:r>
      <w:r w:rsidRPr="009C6DD0">
        <w:rPr>
          <w:rFonts w:ascii="Simplified Arabic" w:hAnsi="Simplified Arabic" w:cs="Simplified Arabic"/>
          <w:sz w:val="24"/>
          <w:szCs w:val="24"/>
          <w:rtl/>
        </w:rPr>
        <w:t>،</w:t>
      </w:r>
      <w:r w:rsidR="00CC084F" w:rsidRPr="009C6DD0">
        <w:rPr>
          <w:rFonts w:ascii="Simplified Arabic" w:hAnsi="Simplified Arabic" w:cs="Simplified Arabic" w:hint="cs"/>
          <w:sz w:val="24"/>
          <w:szCs w:val="24"/>
          <w:rtl/>
        </w:rPr>
        <w:t xml:space="preserve"> و14 معلماً</w:t>
      </w:r>
      <w:r w:rsidR="00D020B2"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و</w:t>
      </w:r>
      <w:r w:rsidR="00F20FC3" w:rsidRPr="009C6DD0">
        <w:rPr>
          <w:rFonts w:ascii="Simplified Arabic" w:hAnsi="Simplified Arabic" w:cs="Simplified Arabic" w:hint="cs"/>
          <w:sz w:val="24"/>
          <w:szCs w:val="24"/>
          <w:rtl/>
        </w:rPr>
        <w:t xml:space="preserve">تم </w:t>
      </w:r>
      <w:r w:rsidR="00A75C1E">
        <w:rPr>
          <w:rFonts w:ascii="Simplified Arabic" w:hAnsi="Simplified Arabic" w:cs="Simplified Arabic" w:hint="cs"/>
          <w:sz w:val="24"/>
          <w:szCs w:val="24"/>
          <w:rtl/>
        </w:rPr>
        <w:t>إ</w:t>
      </w:r>
      <w:r w:rsidRPr="00E46C42">
        <w:rPr>
          <w:rFonts w:ascii="Simplified Arabic" w:hAnsi="Simplified Arabic" w:cs="Simplified Arabic"/>
          <w:sz w:val="24"/>
          <w:szCs w:val="24"/>
          <w:rtl/>
        </w:rPr>
        <w:t xml:space="preserve">عتقال </w:t>
      </w:r>
      <w:r w:rsidR="00D020B2" w:rsidRPr="00E46C42">
        <w:rPr>
          <w:rFonts w:ascii="Simplified Arabic" w:hAnsi="Simplified Arabic" w:cs="Simplified Arabic" w:hint="cs"/>
          <w:sz w:val="24"/>
          <w:szCs w:val="24"/>
          <w:rtl/>
        </w:rPr>
        <w:t>175</w:t>
      </w:r>
      <w:r w:rsidRPr="00E46C42">
        <w:rPr>
          <w:rFonts w:ascii="Simplified Arabic" w:hAnsi="Simplified Arabic" w:cs="Simplified Arabic"/>
          <w:sz w:val="24"/>
          <w:szCs w:val="24"/>
          <w:rtl/>
        </w:rPr>
        <w:t xml:space="preserve"> طالب</w:t>
      </w:r>
      <w:r w:rsidR="00F20FC3" w:rsidRPr="00E46C42">
        <w:rPr>
          <w:rFonts w:ascii="Simplified Arabic" w:hAnsi="Simplified Arabic" w:cs="Simplified Arabic" w:hint="cs"/>
          <w:sz w:val="24"/>
          <w:szCs w:val="24"/>
          <w:rtl/>
        </w:rPr>
        <w:t>ً</w:t>
      </w:r>
      <w:r w:rsidRPr="00E46C42">
        <w:rPr>
          <w:rFonts w:ascii="Simplified Arabic" w:hAnsi="Simplified Arabic" w:cs="Simplified Arabic"/>
          <w:sz w:val="24"/>
          <w:szCs w:val="24"/>
          <w:rtl/>
        </w:rPr>
        <w:t>ا</w:t>
      </w:r>
      <w:r w:rsidR="00D020B2" w:rsidRPr="00E46C42">
        <w:rPr>
          <w:rFonts w:ascii="Simplified Arabic" w:hAnsi="Simplified Arabic" w:cs="Simplified Arabic" w:hint="cs"/>
          <w:sz w:val="24"/>
          <w:szCs w:val="24"/>
          <w:rtl/>
        </w:rPr>
        <w:t xml:space="preserve">، </w:t>
      </w:r>
      <w:r w:rsidR="00F20FC3" w:rsidRPr="00E46C42">
        <w:rPr>
          <w:rFonts w:ascii="Simplified Arabic" w:hAnsi="Simplified Arabic" w:cs="Simplified Arabic" w:hint="cs"/>
          <w:sz w:val="24"/>
          <w:szCs w:val="24"/>
          <w:rtl/>
        </w:rPr>
        <w:t xml:space="preserve">وتم </w:t>
      </w:r>
      <w:r w:rsidR="00A75C1E">
        <w:rPr>
          <w:rFonts w:ascii="Simplified Arabic" w:hAnsi="Simplified Arabic" w:cs="Simplified Arabic" w:hint="cs"/>
          <w:sz w:val="24"/>
          <w:szCs w:val="24"/>
          <w:rtl/>
        </w:rPr>
        <w:t>إ</w:t>
      </w:r>
      <w:r w:rsidR="00F20FC3" w:rsidRPr="00E46C42">
        <w:rPr>
          <w:rFonts w:ascii="Simplified Arabic" w:hAnsi="Simplified Arabic" w:cs="Simplified Arabic" w:hint="cs"/>
          <w:sz w:val="24"/>
          <w:szCs w:val="24"/>
          <w:rtl/>
        </w:rPr>
        <w:t>حتجاز</w:t>
      </w:r>
      <w:r w:rsidR="00D020B2" w:rsidRPr="00E46C42">
        <w:rPr>
          <w:rFonts w:ascii="Simplified Arabic" w:hAnsi="Simplified Arabic" w:cs="Simplified Arabic" w:hint="cs"/>
          <w:sz w:val="24"/>
          <w:szCs w:val="24"/>
          <w:rtl/>
        </w:rPr>
        <w:t>43 طالبا</w:t>
      </w:r>
      <w:r w:rsidR="00A75C1E">
        <w:rPr>
          <w:rFonts w:ascii="Simplified Arabic" w:hAnsi="Simplified Arabic" w:cs="Simplified Arabic" w:hint="cs"/>
          <w:sz w:val="24"/>
          <w:szCs w:val="24"/>
          <w:rtl/>
        </w:rPr>
        <w:t>ً</w:t>
      </w:r>
      <w:r w:rsidRPr="00E46C42">
        <w:rPr>
          <w:rFonts w:ascii="Simplified Arabic" w:hAnsi="Simplified Arabic" w:cs="Simplified Arabic"/>
          <w:sz w:val="24"/>
          <w:szCs w:val="24"/>
          <w:rtl/>
        </w:rPr>
        <w:t xml:space="preserve"> مؤقت</w:t>
      </w:r>
      <w:r w:rsidR="00F20FC3" w:rsidRPr="00E46C42">
        <w:rPr>
          <w:rFonts w:ascii="Simplified Arabic" w:hAnsi="Simplified Arabic" w:cs="Simplified Arabic" w:hint="cs"/>
          <w:sz w:val="24"/>
          <w:szCs w:val="24"/>
          <w:rtl/>
        </w:rPr>
        <w:t xml:space="preserve">اً، و31 معلماً ومعلمة </w:t>
      </w:r>
      <w:r w:rsidR="00D020B2" w:rsidRPr="00E46C42">
        <w:rPr>
          <w:rFonts w:ascii="Simplified Arabic" w:hAnsi="Simplified Arabic" w:cs="Simplified Arabic" w:hint="cs"/>
          <w:sz w:val="24"/>
          <w:szCs w:val="24"/>
          <w:rtl/>
        </w:rPr>
        <w:t>لعدة ساعات</w:t>
      </w:r>
      <w:r w:rsidRPr="00E46C42">
        <w:rPr>
          <w:rFonts w:ascii="Simplified Arabic" w:hAnsi="Simplified Arabic" w:cs="Simplified Arabic"/>
          <w:sz w:val="24"/>
          <w:szCs w:val="24"/>
          <w:rtl/>
        </w:rPr>
        <w:t>.</w:t>
      </w:r>
      <w:r w:rsidR="002A5829" w:rsidRPr="00E46C42">
        <w:rPr>
          <w:rFonts w:ascii="Simplified Arabic" w:hAnsi="Simplified Arabic" w:cs="Simplified Arabic" w:hint="cs"/>
          <w:sz w:val="24"/>
          <w:szCs w:val="24"/>
          <w:rtl/>
        </w:rPr>
        <w:t xml:space="preserve"> </w:t>
      </w:r>
      <w:r w:rsidRPr="00E46C42">
        <w:rPr>
          <w:rFonts w:ascii="Simplified Arabic" w:hAnsi="Simplified Arabic" w:cs="Simplified Arabic"/>
          <w:sz w:val="24"/>
          <w:szCs w:val="24"/>
          <w:rtl/>
        </w:rPr>
        <w:t xml:space="preserve"> </w:t>
      </w:r>
      <w:r w:rsidR="004807D1">
        <w:rPr>
          <w:rFonts w:ascii="Simplified Arabic" w:hAnsi="Simplified Arabic" w:cs="Simplified Arabic" w:hint="cs"/>
          <w:sz w:val="24"/>
          <w:szCs w:val="24"/>
          <w:rtl/>
        </w:rPr>
        <w:t xml:space="preserve">وأدى ذلك الى فقدان </w:t>
      </w:r>
      <w:r w:rsidR="004807D1">
        <w:rPr>
          <w:rFonts w:ascii="Simplified Arabic" w:hAnsi="Simplified Arabic" w:cs="Simplified Arabic"/>
          <w:sz w:val="24"/>
          <w:szCs w:val="24"/>
        </w:rPr>
        <w:t>1,581</w:t>
      </w:r>
      <w:r w:rsidR="004807D1">
        <w:rPr>
          <w:rFonts w:ascii="Simplified Arabic" w:hAnsi="Simplified Arabic" w:cs="Simplified Arabic" w:hint="cs"/>
          <w:sz w:val="24"/>
          <w:szCs w:val="24"/>
          <w:rtl/>
        </w:rPr>
        <w:t xml:space="preserve"> حصة لــ 891 </w:t>
      </w:r>
      <w:r w:rsidR="004807D1">
        <w:rPr>
          <w:rFonts w:ascii="Simplified Arabic" w:hAnsi="Simplified Arabic" w:cs="Simplified Arabic" w:hint="cs"/>
          <w:sz w:val="24"/>
          <w:szCs w:val="24"/>
          <w:rtl/>
        </w:rPr>
        <w:lastRenderedPageBreak/>
        <w:t>معلماً، وتعطيل جزئي وكلي بما مقداره 225 يوماً من مجموع أيام العطل.</w:t>
      </w:r>
      <w:r w:rsidR="0037339E">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يشير تقرير نظام الم</w:t>
      </w:r>
      <w:r w:rsidRPr="009C6DD0">
        <w:rPr>
          <w:rFonts w:ascii="Simplified Arabic" w:hAnsi="Simplified Arabic" w:cs="Simplified Arabic" w:hint="cs"/>
          <w:sz w:val="24"/>
          <w:szCs w:val="24"/>
          <w:rtl/>
        </w:rPr>
        <w:t>راقبة</w:t>
      </w:r>
      <w:r w:rsidRPr="009C6DD0">
        <w:rPr>
          <w:rFonts w:ascii="Simplified Arabic" w:hAnsi="Simplified Arabic" w:cs="Simplified Arabic"/>
          <w:sz w:val="24"/>
          <w:szCs w:val="24"/>
          <w:rtl/>
        </w:rPr>
        <w:t xml:space="preserve"> والتقييم للعام</w:t>
      </w:r>
      <w:r w:rsidRPr="009C6DD0">
        <w:rPr>
          <w:rFonts w:ascii="Simplified Arabic" w:hAnsi="Simplified Arabic" w:cs="Simplified Arabic" w:hint="cs"/>
          <w:sz w:val="24"/>
          <w:szCs w:val="24"/>
          <w:rtl/>
        </w:rPr>
        <w:t>ين</w:t>
      </w:r>
      <w:r w:rsidRPr="009C6DD0">
        <w:rPr>
          <w:rFonts w:ascii="Simplified Arabic" w:hAnsi="Simplified Arabic" w:cs="Simplified Arabic"/>
          <w:sz w:val="24"/>
          <w:szCs w:val="24"/>
          <w:rtl/>
        </w:rPr>
        <w:t xml:space="preserve"> 2011 </w:t>
      </w:r>
      <w:r w:rsidRPr="009C6DD0">
        <w:rPr>
          <w:rFonts w:ascii="Simplified Arabic" w:hAnsi="Simplified Arabic" w:cs="Simplified Arabic" w:hint="cs"/>
          <w:sz w:val="24"/>
          <w:szCs w:val="24"/>
          <w:rtl/>
        </w:rPr>
        <w:t xml:space="preserve">و2012 </w:t>
      </w:r>
      <w:r w:rsidRPr="009C6DD0">
        <w:rPr>
          <w:rFonts w:ascii="Simplified Arabic" w:hAnsi="Simplified Arabic" w:cs="Simplified Arabic"/>
          <w:sz w:val="24"/>
          <w:szCs w:val="24"/>
          <w:rtl/>
        </w:rPr>
        <w:t xml:space="preserve">في وزارة التربية والتعليم أن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في مدارس منطقة ج يتعرضون لوضع نفسي واجتماعي صعب</w:t>
      </w:r>
      <w:r w:rsidRPr="009C6DD0">
        <w:rPr>
          <w:rFonts w:ascii="Simplified Arabic" w:hAnsi="Simplified Arabic" w:cs="Simplified Arabic" w:hint="cs"/>
          <w:sz w:val="24"/>
          <w:szCs w:val="24"/>
          <w:rtl/>
        </w:rPr>
        <w:t xml:space="preserve">. </w:t>
      </w:r>
      <w:r w:rsidR="002A5829"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يعاني ما يقارب </w:t>
      </w:r>
      <w:r w:rsidR="00F6147E">
        <w:rPr>
          <w:rFonts w:ascii="Simplified Arabic" w:hAnsi="Simplified Arabic" w:cs="Simplified Arabic" w:hint="cs"/>
          <w:sz w:val="24"/>
          <w:szCs w:val="24"/>
          <w:rtl/>
        </w:rPr>
        <w:t>9.0</w:t>
      </w:r>
      <w:r w:rsidRPr="009C6DD0">
        <w:rPr>
          <w:rFonts w:ascii="Simplified Arabic" w:hAnsi="Simplified Arabic" w:cs="Simplified Arabic"/>
          <w:sz w:val="24"/>
          <w:szCs w:val="24"/>
          <w:rtl/>
        </w:rPr>
        <w:t>% من الطلبة من مشاكل نفسية واجتماعية مرتبطة بوجودهم في منطقة جغرافية أمنية وجدت من قبل ال</w:t>
      </w:r>
      <w:r w:rsidR="004873B1">
        <w:rPr>
          <w:rFonts w:ascii="Simplified Arabic" w:hAnsi="Simplified Arabic" w:cs="Simplified Arabic" w:hint="cs"/>
          <w:sz w:val="24"/>
          <w:szCs w:val="24"/>
          <w:rtl/>
        </w:rPr>
        <w:t>إ</w:t>
      </w:r>
      <w:r w:rsidRPr="009C6DD0">
        <w:rPr>
          <w:rFonts w:ascii="Simplified Arabic" w:hAnsi="Simplified Arabic" w:cs="Simplified Arabic"/>
          <w:sz w:val="24"/>
          <w:szCs w:val="24"/>
          <w:rtl/>
        </w:rPr>
        <w:t>حتلال ال</w:t>
      </w:r>
      <w:r w:rsidR="004873B1">
        <w:rPr>
          <w:rFonts w:ascii="Simplified Arabic" w:hAnsi="Simplified Arabic" w:cs="Simplified Arabic" w:hint="cs"/>
          <w:sz w:val="24"/>
          <w:szCs w:val="24"/>
          <w:rtl/>
        </w:rPr>
        <w:t>إ</w:t>
      </w:r>
      <w:r w:rsidRPr="009C6DD0">
        <w:rPr>
          <w:rFonts w:ascii="Simplified Arabic" w:hAnsi="Simplified Arabic" w:cs="Simplified Arabic"/>
          <w:sz w:val="24"/>
          <w:szCs w:val="24"/>
          <w:rtl/>
        </w:rPr>
        <w:t>سرائيلي وهي المنطقة "ج".</w:t>
      </w:r>
      <w:r w:rsidR="00F6147E">
        <w:rPr>
          <w:rFonts w:ascii="Simplified Arabic" w:hAnsi="Simplified Arabic" w:cs="Simplified Arabic" w:hint="cs"/>
          <w:sz w:val="24"/>
          <w:szCs w:val="24"/>
          <w:rtl/>
        </w:rPr>
        <w:t xml:space="preserve">  حيث أن </w:t>
      </w:r>
      <w:r w:rsidRPr="009C6DD0">
        <w:rPr>
          <w:rFonts w:ascii="Simplified Arabic" w:hAnsi="Simplified Arabic" w:cs="Simplified Arabic"/>
          <w:sz w:val="24"/>
          <w:szCs w:val="24"/>
          <w:rtl/>
        </w:rPr>
        <w:t>10% من المدارس تقع في تلك المنطقة التي لا تملك الحكومة الفلسطينية السيطرة عليها.</w:t>
      </w:r>
      <w:r w:rsidR="002A5829"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ويغلب</w:t>
      </w:r>
      <w:r w:rsidR="00481167">
        <w:rPr>
          <w:rFonts w:ascii="Simplified Arabic" w:hAnsi="Simplified Arabic" w:cs="Simplified Arabic" w:hint="cs"/>
          <w:sz w:val="24"/>
          <w:szCs w:val="24"/>
          <w:rtl/>
        </w:rPr>
        <w:t xml:space="preserve"> عموماً</w:t>
      </w:r>
      <w:r w:rsidRPr="009C6DD0">
        <w:rPr>
          <w:rFonts w:ascii="Simplified Arabic" w:hAnsi="Simplified Arabic" w:cs="Simplified Arabic"/>
          <w:sz w:val="24"/>
          <w:szCs w:val="24"/>
          <w:rtl/>
        </w:rPr>
        <w:t xml:space="preserve"> أن يعاني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في تلك المناطق من صعوبة في الوصول إلى الخدمات الصحية والتعليمية والاجتماعية ومن عنف مرتبط بالمستوطنين والجيش الاسرائيلي.</w:t>
      </w:r>
      <w:r w:rsidR="002A5829"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وتدل نتائج تقرير المراقبة والتقييم الى </w:t>
      </w:r>
      <w:r w:rsidR="004873B1">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رتفاع نسبة الطلبة في المدارس الحكومية في منطقة ج الذين يعانون من مشاكل نفسية وسلوكية في العام 2012 مقارنة بالعام السابق (69.2% و</w:t>
      </w:r>
      <w:r w:rsidR="00F6147E">
        <w:rPr>
          <w:rFonts w:ascii="Simplified Arabic" w:hAnsi="Simplified Arabic" w:cs="Simplified Arabic" w:hint="cs"/>
          <w:sz w:val="24"/>
          <w:szCs w:val="24"/>
          <w:rtl/>
        </w:rPr>
        <w:t>38.0</w:t>
      </w:r>
      <w:r w:rsidRPr="009C6DD0">
        <w:rPr>
          <w:rFonts w:ascii="Simplified Arabic" w:hAnsi="Simplified Arabic" w:cs="Simplified Arabic" w:hint="cs"/>
          <w:sz w:val="24"/>
          <w:szCs w:val="24"/>
          <w:rtl/>
        </w:rPr>
        <w:t>% على التوالي).</w:t>
      </w:r>
    </w:p>
    <w:p w:rsidR="0029358C" w:rsidRPr="009C6DD0" w:rsidRDefault="0029358C" w:rsidP="004D3FA4">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جدول </w:t>
      </w:r>
      <w:r w:rsidR="003F1D98" w:rsidRPr="009C6DD0">
        <w:rPr>
          <w:rFonts w:ascii="Simplified Arabic" w:hAnsi="Simplified Arabic" w:cs="Simplified Arabic" w:hint="cs"/>
          <w:b/>
          <w:bCs/>
          <w:sz w:val="24"/>
          <w:szCs w:val="24"/>
          <w:rtl/>
        </w:rPr>
        <w:t>2</w:t>
      </w:r>
      <w:r w:rsidRPr="009C6DD0">
        <w:rPr>
          <w:rFonts w:ascii="Simplified Arabic" w:hAnsi="Simplified Arabic" w:cs="Simplified Arabic" w:hint="cs"/>
          <w:b/>
          <w:bCs/>
          <w:sz w:val="24"/>
          <w:szCs w:val="24"/>
          <w:rtl/>
        </w:rPr>
        <w:t>:</w:t>
      </w:r>
      <w:r w:rsidR="00BF32D2" w:rsidRPr="009C6DD0">
        <w:rPr>
          <w:rFonts w:ascii="Simplified Arabic" w:hAnsi="Simplified Arabic" w:cs="Simplified Arabic" w:hint="cs"/>
          <w:b/>
          <w:bCs/>
          <w:sz w:val="24"/>
          <w:szCs w:val="24"/>
          <w:rtl/>
        </w:rPr>
        <w:t xml:space="preserve"> توزيع المدارس في منطقة ج حسب </w:t>
      </w:r>
      <w:r w:rsidR="004D3FA4">
        <w:rPr>
          <w:rFonts w:ascii="Simplified Arabic" w:hAnsi="Simplified Arabic" w:cs="Simplified Arabic" w:hint="cs"/>
          <w:b/>
          <w:bCs/>
          <w:sz w:val="24"/>
          <w:szCs w:val="24"/>
          <w:rtl/>
        </w:rPr>
        <w:t>أ</w:t>
      </w:r>
      <w:r w:rsidR="00BF32D2" w:rsidRPr="009C6DD0">
        <w:rPr>
          <w:rFonts w:ascii="Simplified Arabic" w:hAnsi="Simplified Arabic" w:cs="Simplified Arabic" w:hint="cs"/>
          <w:b/>
          <w:bCs/>
          <w:sz w:val="24"/>
          <w:szCs w:val="24"/>
          <w:rtl/>
        </w:rPr>
        <w:t>ماكن تواجدها</w:t>
      </w:r>
      <w:r w:rsidR="00B70A17" w:rsidRPr="009C6DD0">
        <w:rPr>
          <w:rFonts w:ascii="Simplified Arabic" w:hAnsi="Simplified Arabic" w:cs="Simplified Arabic" w:hint="cs"/>
          <w:b/>
          <w:bCs/>
          <w:sz w:val="24"/>
          <w:szCs w:val="24"/>
          <w:rtl/>
        </w:rPr>
        <w:t>، 2012</w:t>
      </w:r>
    </w:p>
    <w:tbl>
      <w:tblPr>
        <w:bidiVisual/>
        <w:tblW w:w="4329" w:type="pct"/>
        <w:jc w:val="center"/>
        <w:tblInd w:w="1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94"/>
        <w:gridCol w:w="1983"/>
        <w:gridCol w:w="2055"/>
      </w:tblGrid>
      <w:tr w:rsidR="0029358C" w:rsidRPr="009C6DD0" w:rsidTr="008D3C9E">
        <w:trPr>
          <w:trHeight w:hRule="exact" w:val="432"/>
          <w:jc w:val="center"/>
        </w:trPr>
        <w:tc>
          <w:tcPr>
            <w:tcW w:w="2634" w:type="pct"/>
            <w:tcBorders>
              <w:bottom w:val="single" w:sz="4" w:space="0" w:color="auto"/>
            </w:tcBorders>
            <w:shd w:val="clear" w:color="auto" w:fill="D9D9D9" w:themeFill="background1" w:themeFillShade="D9"/>
          </w:tcPr>
          <w:p w:rsidR="0029358C" w:rsidRPr="009C6DD0" w:rsidRDefault="0029358C" w:rsidP="00DF7E36">
            <w:pPr>
              <w:bidi/>
              <w:rPr>
                <w:rFonts w:ascii="Simplified Arabic" w:hAnsi="Simplified Arabic" w:cs="Simplified Arabic"/>
                <w:b/>
                <w:bCs/>
                <w:rtl/>
              </w:rPr>
            </w:pPr>
            <w:r w:rsidRPr="009C6DD0">
              <w:rPr>
                <w:rFonts w:ascii="Simplified Arabic" w:hAnsi="Simplified Arabic" w:cs="Simplified Arabic"/>
                <w:b/>
                <w:bCs/>
                <w:rtl/>
              </w:rPr>
              <w:t>عدد المدارس في منطقة ج</w:t>
            </w:r>
          </w:p>
        </w:tc>
        <w:tc>
          <w:tcPr>
            <w:tcW w:w="1162" w:type="pct"/>
            <w:tcBorders>
              <w:bottom w:val="single" w:sz="4" w:space="0" w:color="auto"/>
            </w:tcBorders>
            <w:shd w:val="clear" w:color="auto" w:fill="D9D9D9" w:themeFill="background1" w:themeFillShade="D9"/>
          </w:tcPr>
          <w:p w:rsidR="0029358C" w:rsidRPr="009C6DD0" w:rsidRDefault="0029358C" w:rsidP="0059144B">
            <w:pPr>
              <w:bidi/>
              <w:jc w:val="center"/>
              <w:rPr>
                <w:rFonts w:ascii="Simplified Arabic" w:hAnsi="Simplified Arabic" w:cs="Simplified Arabic"/>
                <w:b/>
                <w:bCs/>
                <w:rtl/>
              </w:rPr>
            </w:pPr>
            <w:r w:rsidRPr="009C6DD0">
              <w:rPr>
                <w:rFonts w:ascii="Simplified Arabic" w:hAnsi="Simplified Arabic" w:cs="Simplified Arabic"/>
                <w:b/>
                <w:bCs/>
                <w:rtl/>
              </w:rPr>
              <w:t>العدد</w:t>
            </w:r>
          </w:p>
        </w:tc>
        <w:tc>
          <w:tcPr>
            <w:tcW w:w="1204" w:type="pct"/>
            <w:tcBorders>
              <w:bottom w:val="single" w:sz="4" w:space="0" w:color="auto"/>
            </w:tcBorders>
            <w:shd w:val="clear" w:color="auto" w:fill="D9D9D9" w:themeFill="background1" w:themeFillShade="D9"/>
          </w:tcPr>
          <w:p w:rsidR="0029358C" w:rsidRPr="009C6DD0" w:rsidRDefault="0029358C" w:rsidP="0059144B">
            <w:pPr>
              <w:bidi/>
              <w:jc w:val="center"/>
              <w:rPr>
                <w:rFonts w:ascii="Simplified Arabic" w:hAnsi="Simplified Arabic" w:cs="Simplified Arabic"/>
                <w:b/>
                <w:bCs/>
                <w:rtl/>
              </w:rPr>
            </w:pPr>
            <w:r w:rsidRPr="009C6DD0">
              <w:rPr>
                <w:rFonts w:ascii="Simplified Arabic" w:hAnsi="Simplified Arabic" w:cs="Simplified Arabic"/>
                <w:b/>
                <w:bCs/>
                <w:rtl/>
              </w:rPr>
              <w:t>النسبة</w:t>
            </w:r>
          </w:p>
        </w:tc>
      </w:tr>
      <w:tr w:rsidR="0029358C" w:rsidRPr="009C6DD0" w:rsidTr="008D3C9E">
        <w:trPr>
          <w:trHeight w:hRule="exact" w:val="432"/>
          <w:jc w:val="center"/>
        </w:trPr>
        <w:tc>
          <w:tcPr>
            <w:tcW w:w="2634" w:type="pct"/>
            <w:tcBorders>
              <w:bottom w:val="nil"/>
            </w:tcBorders>
            <w:shd w:val="clear" w:color="auto" w:fill="D9D9D9" w:themeFill="background1" w:themeFillShade="D9"/>
          </w:tcPr>
          <w:p w:rsidR="0029358C" w:rsidRPr="009C6DD0" w:rsidRDefault="0029358C" w:rsidP="00DF7E36">
            <w:pPr>
              <w:bidi/>
              <w:rPr>
                <w:rFonts w:ascii="Simplified Arabic" w:hAnsi="Simplified Arabic" w:cs="Simplified Arabic"/>
                <w:rtl/>
              </w:rPr>
            </w:pPr>
            <w:r w:rsidRPr="009C6DD0">
              <w:rPr>
                <w:rFonts w:ascii="Simplified Arabic" w:hAnsi="Simplified Arabic" w:cs="Simplified Arabic"/>
                <w:rtl/>
              </w:rPr>
              <w:t>مدارس متأثرة بالجدار</w:t>
            </w:r>
          </w:p>
        </w:tc>
        <w:tc>
          <w:tcPr>
            <w:tcW w:w="1162" w:type="pct"/>
            <w:tcBorders>
              <w:bottom w:val="nil"/>
              <w:right w:val="nil"/>
            </w:tcBorders>
            <w:shd w:val="clear" w:color="auto" w:fill="FFFFFF" w:themeFill="background1"/>
          </w:tcPr>
          <w:p w:rsidR="0029358C" w:rsidRPr="009C6DD0" w:rsidRDefault="0029358C" w:rsidP="0059144B">
            <w:pPr>
              <w:bidi/>
              <w:jc w:val="center"/>
              <w:rPr>
                <w:rFonts w:ascii="Simplified Arabic" w:hAnsi="Simplified Arabic" w:cs="Simplified Arabic"/>
                <w:rtl/>
              </w:rPr>
            </w:pPr>
            <w:r w:rsidRPr="009C6DD0">
              <w:rPr>
                <w:rFonts w:ascii="Simplified Arabic" w:hAnsi="Simplified Arabic" w:cs="Simplified Arabic"/>
                <w:rtl/>
              </w:rPr>
              <w:t>30</w:t>
            </w:r>
          </w:p>
        </w:tc>
        <w:tc>
          <w:tcPr>
            <w:tcW w:w="1204" w:type="pct"/>
            <w:tcBorders>
              <w:left w:val="nil"/>
              <w:bottom w:val="nil"/>
            </w:tcBorders>
            <w:shd w:val="clear" w:color="auto" w:fill="FFFFFF" w:themeFill="background1"/>
          </w:tcPr>
          <w:p w:rsidR="0029358C" w:rsidRPr="009C6DD0" w:rsidRDefault="0059144B" w:rsidP="0059144B">
            <w:pPr>
              <w:bidi/>
              <w:jc w:val="center"/>
              <w:rPr>
                <w:rFonts w:ascii="Simplified Arabic" w:hAnsi="Simplified Arabic" w:cs="Simplified Arabic"/>
                <w:rtl/>
              </w:rPr>
            </w:pPr>
            <w:r w:rsidRPr="009C6DD0">
              <w:rPr>
                <w:rFonts w:ascii="Simplified Arabic" w:hAnsi="Simplified Arabic" w:cs="Simplified Arabic" w:hint="cs"/>
                <w:rtl/>
              </w:rPr>
              <w:t>16</w:t>
            </w:r>
          </w:p>
        </w:tc>
      </w:tr>
      <w:tr w:rsidR="0029358C" w:rsidRPr="009C6DD0" w:rsidTr="008D3C9E">
        <w:trPr>
          <w:trHeight w:hRule="exact" w:val="432"/>
          <w:jc w:val="center"/>
        </w:trPr>
        <w:tc>
          <w:tcPr>
            <w:tcW w:w="2634" w:type="pct"/>
            <w:tcBorders>
              <w:top w:val="nil"/>
              <w:bottom w:val="nil"/>
            </w:tcBorders>
            <w:shd w:val="clear" w:color="auto" w:fill="D9D9D9" w:themeFill="background1" w:themeFillShade="D9"/>
          </w:tcPr>
          <w:p w:rsidR="0029358C" w:rsidRPr="009C6DD0" w:rsidRDefault="0029358C" w:rsidP="00DF7E36">
            <w:pPr>
              <w:bidi/>
              <w:rPr>
                <w:rFonts w:ascii="Simplified Arabic" w:hAnsi="Simplified Arabic" w:cs="Simplified Arabic"/>
                <w:rtl/>
              </w:rPr>
            </w:pPr>
            <w:r w:rsidRPr="009C6DD0">
              <w:rPr>
                <w:rFonts w:ascii="Simplified Arabic" w:hAnsi="Simplified Arabic" w:cs="Simplified Arabic"/>
                <w:rtl/>
              </w:rPr>
              <w:t>مدارس متأثرة بالمستوطنات</w:t>
            </w:r>
          </w:p>
        </w:tc>
        <w:tc>
          <w:tcPr>
            <w:tcW w:w="1162" w:type="pct"/>
            <w:tcBorders>
              <w:top w:val="nil"/>
              <w:bottom w:val="nil"/>
              <w:right w:val="nil"/>
            </w:tcBorders>
            <w:shd w:val="clear" w:color="auto" w:fill="FFFFFF" w:themeFill="background1"/>
          </w:tcPr>
          <w:p w:rsidR="0029358C" w:rsidRPr="009C6DD0" w:rsidRDefault="0029358C" w:rsidP="0059144B">
            <w:pPr>
              <w:bidi/>
              <w:jc w:val="center"/>
              <w:rPr>
                <w:rFonts w:ascii="Simplified Arabic" w:hAnsi="Simplified Arabic" w:cs="Simplified Arabic"/>
                <w:rtl/>
              </w:rPr>
            </w:pPr>
            <w:r w:rsidRPr="009C6DD0">
              <w:rPr>
                <w:rFonts w:ascii="Simplified Arabic" w:hAnsi="Simplified Arabic" w:cs="Simplified Arabic"/>
                <w:rtl/>
              </w:rPr>
              <w:t>34</w:t>
            </w:r>
          </w:p>
        </w:tc>
        <w:tc>
          <w:tcPr>
            <w:tcW w:w="1204" w:type="pct"/>
            <w:tcBorders>
              <w:top w:val="nil"/>
              <w:left w:val="nil"/>
              <w:bottom w:val="nil"/>
            </w:tcBorders>
            <w:shd w:val="clear" w:color="auto" w:fill="FFFFFF" w:themeFill="background1"/>
          </w:tcPr>
          <w:p w:rsidR="0029358C" w:rsidRPr="009C6DD0" w:rsidRDefault="0059144B" w:rsidP="0059144B">
            <w:pPr>
              <w:bidi/>
              <w:jc w:val="center"/>
              <w:rPr>
                <w:rFonts w:ascii="Simplified Arabic" w:hAnsi="Simplified Arabic" w:cs="Simplified Arabic"/>
                <w:rtl/>
              </w:rPr>
            </w:pPr>
            <w:r w:rsidRPr="009C6DD0">
              <w:rPr>
                <w:rFonts w:ascii="Simplified Arabic" w:hAnsi="Simplified Arabic" w:cs="Simplified Arabic" w:hint="cs"/>
                <w:rtl/>
              </w:rPr>
              <w:t>18</w:t>
            </w:r>
          </w:p>
        </w:tc>
      </w:tr>
      <w:tr w:rsidR="0029358C" w:rsidRPr="009C6DD0" w:rsidTr="008D3C9E">
        <w:trPr>
          <w:trHeight w:hRule="exact" w:val="432"/>
          <w:jc w:val="center"/>
        </w:trPr>
        <w:tc>
          <w:tcPr>
            <w:tcW w:w="2634" w:type="pct"/>
            <w:tcBorders>
              <w:top w:val="nil"/>
              <w:bottom w:val="nil"/>
            </w:tcBorders>
            <w:shd w:val="clear" w:color="auto" w:fill="D9D9D9" w:themeFill="background1" w:themeFillShade="D9"/>
          </w:tcPr>
          <w:p w:rsidR="0029358C" w:rsidRPr="009C6DD0" w:rsidRDefault="0029358C" w:rsidP="00DF7E36">
            <w:pPr>
              <w:bidi/>
              <w:rPr>
                <w:rFonts w:ascii="Simplified Arabic" w:hAnsi="Simplified Arabic" w:cs="Simplified Arabic"/>
                <w:rtl/>
              </w:rPr>
            </w:pPr>
            <w:r w:rsidRPr="009C6DD0">
              <w:rPr>
                <w:rFonts w:ascii="Simplified Arabic" w:hAnsi="Simplified Arabic" w:cs="Simplified Arabic"/>
                <w:rtl/>
              </w:rPr>
              <w:t>مدارس القدس</w:t>
            </w:r>
          </w:p>
        </w:tc>
        <w:tc>
          <w:tcPr>
            <w:tcW w:w="1162" w:type="pct"/>
            <w:tcBorders>
              <w:top w:val="nil"/>
              <w:bottom w:val="nil"/>
              <w:right w:val="nil"/>
            </w:tcBorders>
            <w:shd w:val="clear" w:color="auto" w:fill="FFFFFF" w:themeFill="background1"/>
          </w:tcPr>
          <w:p w:rsidR="0029358C" w:rsidRPr="009C6DD0" w:rsidRDefault="0029358C" w:rsidP="0059144B">
            <w:pPr>
              <w:bidi/>
              <w:jc w:val="center"/>
              <w:rPr>
                <w:rFonts w:ascii="Simplified Arabic" w:hAnsi="Simplified Arabic" w:cs="Simplified Arabic"/>
                <w:rtl/>
              </w:rPr>
            </w:pPr>
            <w:r w:rsidRPr="009C6DD0">
              <w:rPr>
                <w:rFonts w:ascii="Simplified Arabic" w:hAnsi="Simplified Arabic" w:cs="Simplified Arabic"/>
                <w:rtl/>
              </w:rPr>
              <w:t>32</w:t>
            </w:r>
          </w:p>
        </w:tc>
        <w:tc>
          <w:tcPr>
            <w:tcW w:w="1204" w:type="pct"/>
            <w:tcBorders>
              <w:top w:val="nil"/>
              <w:left w:val="nil"/>
              <w:bottom w:val="nil"/>
            </w:tcBorders>
            <w:shd w:val="clear" w:color="auto" w:fill="FFFFFF" w:themeFill="background1"/>
          </w:tcPr>
          <w:p w:rsidR="0029358C" w:rsidRPr="009C6DD0" w:rsidRDefault="0059144B" w:rsidP="0059144B">
            <w:pPr>
              <w:bidi/>
              <w:jc w:val="center"/>
              <w:rPr>
                <w:rFonts w:ascii="Simplified Arabic" w:hAnsi="Simplified Arabic" w:cs="Simplified Arabic"/>
                <w:rtl/>
              </w:rPr>
            </w:pPr>
            <w:r w:rsidRPr="009C6DD0">
              <w:rPr>
                <w:rFonts w:ascii="Simplified Arabic" w:hAnsi="Simplified Arabic" w:cs="Simplified Arabic" w:hint="cs"/>
                <w:rtl/>
              </w:rPr>
              <w:t>17</w:t>
            </w:r>
          </w:p>
        </w:tc>
      </w:tr>
      <w:tr w:rsidR="0029358C" w:rsidRPr="009C6DD0" w:rsidTr="008D3C9E">
        <w:trPr>
          <w:trHeight w:hRule="exact" w:val="432"/>
          <w:jc w:val="center"/>
        </w:trPr>
        <w:tc>
          <w:tcPr>
            <w:tcW w:w="2634" w:type="pct"/>
            <w:tcBorders>
              <w:top w:val="nil"/>
              <w:bottom w:val="nil"/>
            </w:tcBorders>
            <w:shd w:val="clear" w:color="auto" w:fill="D9D9D9" w:themeFill="background1" w:themeFillShade="D9"/>
          </w:tcPr>
          <w:p w:rsidR="0029358C" w:rsidRPr="009C6DD0" w:rsidRDefault="0029358C" w:rsidP="00DF7E36">
            <w:pPr>
              <w:bidi/>
              <w:rPr>
                <w:rFonts w:ascii="Simplified Arabic" w:hAnsi="Simplified Arabic" w:cs="Simplified Arabic"/>
                <w:rtl/>
              </w:rPr>
            </w:pPr>
            <w:r w:rsidRPr="009C6DD0">
              <w:rPr>
                <w:rFonts w:ascii="Simplified Arabic" w:hAnsi="Simplified Arabic" w:cs="Simplified Arabic"/>
                <w:rtl/>
              </w:rPr>
              <w:t>مدارس البلدة القديمة في الخليل</w:t>
            </w:r>
          </w:p>
        </w:tc>
        <w:tc>
          <w:tcPr>
            <w:tcW w:w="1162" w:type="pct"/>
            <w:tcBorders>
              <w:top w:val="nil"/>
              <w:bottom w:val="nil"/>
              <w:right w:val="nil"/>
            </w:tcBorders>
            <w:shd w:val="clear" w:color="auto" w:fill="FFFFFF" w:themeFill="background1"/>
          </w:tcPr>
          <w:p w:rsidR="0029358C" w:rsidRPr="009C6DD0" w:rsidRDefault="0029358C" w:rsidP="0059144B">
            <w:pPr>
              <w:bidi/>
              <w:jc w:val="center"/>
              <w:rPr>
                <w:rFonts w:ascii="Simplified Arabic" w:hAnsi="Simplified Arabic" w:cs="Simplified Arabic"/>
                <w:rtl/>
              </w:rPr>
            </w:pPr>
            <w:r w:rsidRPr="009C6DD0">
              <w:rPr>
                <w:rFonts w:ascii="Simplified Arabic" w:hAnsi="Simplified Arabic" w:cs="Simplified Arabic"/>
                <w:rtl/>
              </w:rPr>
              <w:t>31</w:t>
            </w:r>
          </w:p>
        </w:tc>
        <w:tc>
          <w:tcPr>
            <w:tcW w:w="1204" w:type="pct"/>
            <w:tcBorders>
              <w:top w:val="nil"/>
              <w:left w:val="nil"/>
              <w:bottom w:val="nil"/>
            </w:tcBorders>
            <w:shd w:val="clear" w:color="auto" w:fill="FFFFFF" w:themeFill="background1"/>
          </w:tcPr>
          <w:p w:rsidR="0029358C" w:rsidRPr="009C6DD0" w:rsidRDefault="0059144B" w:rsidP="0059144B">
            <w:pPr>
              <w:bidi/>
              <w:jc w:val="center"/>
              <w:rPr>
                <w:rFonts w:ascii="Simplified Arabic" w:hAnsi="Simplified Arabic" w:cs="Simplified Arabic"/>
                <w:rtl/>
              </w:rPr>
            </w:pPr>
            <w:r w:rsidRPr="009C6DD0">
              <w:rPr>
                <w:rFonts w:ascii="Simplified Arabic" w:hAnsi="Simplified Arabic" w:cs="Simplified Arabic" w:hint="cs"/>
                <w:rtl/>
              </w:rPr>
              <w:t>17</w:t>
            </w:r>
          </w:p>
        </w:tc>
      </w:tr>
      <w:tr w:rsidR="0029358C" w:rsidRPr="009C6DD0" w:rsidTr="008D3C9E">
        <w:trPr>
          <w:trHeight w:hRule="exact" w:val="432"/>
          <w:jc w:val="center"/>
        </w:trPr>
        <w:tc>
          <w:tcPr>
            <w:tcW w:w="2634" w:type="pct"/>
            <w:tcBorders>
              <w:top w:val="nil"/>
              <w:bottom w:val="nil"/>
            </w:tcBorders>
            <w:shd w:val="clear" w:color="auto" w:fill="D9D9D9" w:themeFill="background1" w:themeFillShade="D9"/>
          </w:tcPr>
          <w:p w:rsidR="0029358C" w:rsidRPr="009C6DD0" w:rsidRDefault="0029358C" w:rsidP="00DF7E36">
            <w:pPr>
              <w:bidi/>
              <w:rPr>
                <w:rFonts w:ascii="Simplified Arabic" w:hAnsi="Simplified Arabic" w:cs="Simplified Arabic"/>
                <w:rtl/>
              </w:rPr>
            </w:pPr>
            <w:r w:rsidRPr="009C6DD0">
              <w:rPr>
                <w:rFonts w:ascii="Simplified Arabic" w:hAnsi="Simplified Arabic" w:cs="Simplified Arabic"/>
                <w:rtl/>
              </w:rPr>
              <w:t>مدارس نائية</w:t>
            </w:r>
          </w:p>
        </w:tc>
        <w:tc>
          <w:tcPr>
            <w:tcW w:w="1162" w:type="pct"/>
            <w:tcBorders>
              <w:top w:val="nil"/>
              <w:bottom w:val="nil"/>
              <w:right w:val="nil"/>
            </w:tcBorders>
            <w:shd w:val="clear" w:color="auto" w:fill="FFFFFF" w:themeFill="background1"/>
          </w:tcPr>
          <w:p w:rsidR="0029358C" w:rsidRPr="009C6DD0" w:rsidRDefault="0029358C" w:rsidP="0059144B">
            <w:pPr>
              <w:bidi/>
              <w:jc w:val="center"/>
              <w:rPr>
                <w:rFonts w:ascii="Simplified Arabic" w:hAnsi="Simplified Arabic" w:cs="Simplified Arabic"/>
                <w:rtl/>
              </w:rPr>
            </w:pPr>
            <w:r w:rsidRPr="009C6DD0">
              <w:rPr>
                <w:rFonts w:ascii="Simplified Arabic" w:hAnsi="Simplified Arabic" w:cs="Simplified Arabic"/>
                <w:rtl/>
              </w:rPr>
              <w:t>12</w:t>
            </w:r>
          </w:p>
        </w:tc>
        <w:tc>
          <w:tcPr>
            <w:tcW w:w="1204" w:type="pct"/>
            <w:tcBorders>
              <w:top w:val="nil"/>
              <w:left w:val="nil"/>
              <w:bottom w:val="nil"/>
            </w:tcBorders>
            <w:shd w:val="clear" w:color="auto" w:fill="FFFFFF" w:themeFill="background1"/>
          </w:tcPr>
          <w:p w:rsidR="0029358C" w:rsidRPr="009C6DD0" w:rsidRDefault="0059144B" w:rsidP="0059144B">
            <w:pPr>
              <w:bidi/>
              <w:jc w:val="center"/>
              <w:rPr>
                <w:rFonts w:ascii="Simplified Arabic" w:hAnsi="Simplified Arabic" w:cs="Simplified Arabic"/>
                <w:rtl/>
              </w:rPr>
            </w:pPr>
            <w:r w:rsidRPr="009C6DD0">
              <w:rPr>
                <w:rFonts w:ascii="Simplified Arabic" w:hAnsi="Simplified Arabic" w:cs="Simplified Arabic" w:hint="cs"/>
                <w:rtl/>
              </w:rPr>
              <w:t>6</w:t>
            </w:r>
          </w:p>
        </w:tc>
      </w:tr>
      <w:tr w:rsidR="0029358C" w:rsidRPr="009C6DD0" w:rsidTr="008D3C9E">
        <w:trPr>
          <w:trHeight w:hRule="exact" w:val="432"/>
          <w:jc w:val="center"/>
        </w:trPr>
        <w:tc>
          <w:tcPr>
            <w:tcW w:w="2634" w:type="pct"/>
            <w:tcBorders>
              <w:top w:val="nil"/>
              <w:bottom w:val="nil"/>
            </w:tcBorders>
            <w:shd w:val="clear" w:color="auto" w:fill="D9D9D9" w:themeFill="background1" w:themeFillShade="D9"/>
          </w:tcPr>
          <w:p w:rsidR="0029358C" w:rsidRPr="009C6DD0" w:rsidRDefault="0029358C" w:rsidP="00DF7E36">
            <w:pPr>
              <w:bidi/>
              <w:rPr>
                <w:rFonts w:ascii="Simplified Arabic" w:hAnsi="Simplified Arabic" w:cs="Simplified Arabic"/>
                <w:rtl/>
              </w:rPr>
            </w:pPr>
            <w:r w:rsidRPr="009C6DD0">
              <w:rPr>
                <w:rFonts w:ascii="Simplified Arabic" w:hAnsi="Simplified Arabic" w:cs="Simplified Arabic"/>
                <w:rtl/>
              </w:rPr>
              <w:t>مدارس متأثرة بالحواجز ومنع التجول</w:t>
            </w:r>
          </w:p>
        </w:tc>
        <w:tc>
          <w:tcPr>
            <w:tcW w:w="1162" w:type="pct"/>
            <w:tcBorders>
              <w:top w:val="nil"/>
              <w:bottom w:val="nil"/>
              <w:right w:val="nil"/>
            </w:tcBorders>
            <w:shd w:val="clear" w:color="auto" w:fill="FFFFFF" w:themeFill="background1"/>
          </w:tcPr>
          <w:p w:rsidR="0029358C" w:rsidRPr="009C6DD0" w:rsidRDefault="0029358C" w:rsidP="0059144B">
            <w:pPr>
              <w:bidi/>
              <w:jc w:val="center"/>
              <w:rPr>
                <w:rFonts w:ascii="Simplified Arabic" w:hAnsi="Simplified Arabic" w:cs="Simplified Arabic"/>
                <w:rtl/>
              </w:rPr>
            </w:pPr>
            <w:r w:rsidRPr="009C6DD0">
              <w:rPr>
                <w:rFonts w:ascii="Simplified Arabic" w:hAnsi="Simplified Arabic" w:cs="Simplified Arabic"/>
                <w:rtl/>
              </w:rPr>
              <w:t>48</w:t>
            </w:r>
          </w:p>
        </w:tc>
        <w:tc>
          <w:tcPr>
            <w:tcW w:w="1204" w:type="pct"/>
            <w:tcBorders>
              <w:top w:val="nil"/>
              <w:left w:val="nil"/>
              <w:bottom w:val="nil"/>
            </w:tcBorders>
            <w:shd w:val="clear" w:color="auto" w:fill="FFFFFF" w:themeFill="background1"/>
          </w:tcPr>
          <w:p w:rsidR="0029358C" w:rsidRPr="009C6DD0" w:rsidRDefault="0059144B" w:rsidP="0059144B">
            <w:pPr>
              <w:bidi/>
              <w:jc w:val="center"/>
              <w:rPr>
                <w:rFonts w:ascii="Simplified Arabic" w:hAnsi="Simplified Arabic" w:cs="Simplified Arabic"/>
                <w:rtl/>
              </w:rPr>
            </w:pPr>
            <w:r w:rsidRPr="009C6DD0">
              <w:rPr>
                <w:rFonts w:ascii="Simplified Arabic" w:hAnsi="Simplified Arabic" w:cs="Simplified Arabic" w:hint="cs"/>
                <w:rtl/>
              </w:rPr>
              <w:t>26</w:t>
            </w:r>
          </w:p>
        </w:tc>
      </w:tr>
      <w:tr w:rsidR="0029358C" w:rsidRPr="009C6DD0" w:rsidTr="008D3C9E">
        <w:trPr>
          <w:trHeight w:hRule="exact" w:val="432"/>
          <w:jc w:val="center"/>
        </w:trPr>
        <w:tc>
          <w:tcPr>
            <w:tcW w:w="2634" w:type="pct"/>
            <w:tcBorders>
              <w:top w:val="nil"/>
              <w:bottom w:val="single" w:sz="4" w:space="0" w:color="auto"/>
            </w:tcBorders>
            <w:shd w:val="clear" w:color="auto" w:fill="D9D9D9" w:themeFill="background1" w:themeFillShade="D9"/>
          </w:tcPr>
          <w:p w:rsidR="0029358C" w:rsidRPr="009C6DD0" w:rsidRDefault="0029358C" w:rsidP="00A47900">
            <w:pPr>
              <w:bidi/>
              <w:rPr>
                <w:rFonts w:ascii="Simplified Arabic" w:hAnsi="Simplified Arabic" w:cs="Simplified Arabic"/>
                <w:b/>
                <w:bCs/>
                <w:rtl/>
              </w:rPr>
            </w:pPr>
            <w:r w:rsidRPr="009C6DD0">
              <w:rPr>
                <w:rFonts w:ascii="Simplified Arabic" w:hAnsi="Simplified Arabic" w:cs="Simplified Arabic"/>
                <w:b/>
                <w:bCs/>
                <w:rtl/>
              </w:rPr>
              <w:t>المجموع</w:t>
            </w:r>
            <w:r w:rsidRPr="009C6DD0">
              <w:rPr>
                <w:rFonts w:ascii="Simplified Arabic" w:hAnsi="Simplified Arabic" w:cs="Simplified Arabic" w:hint="cs"/>
                <w:b/>
                <w:bCs/>
                <w:rtl/>
              </w:rPr>
              <w:t xml:space="preserve"> </w:t>
            </w:r>
            <w:r w:rsidRPr="009C6DD0">
              <w:rPr>
                <w:rFonts w:ascii="Simplified Arabic" w:hAnsi="Simplified Arabic" w:cs="Simplified Arabic"/>
                <w:b/>
                <w:bCs/>
                <w:rtl/>
              </w:rPr>
              <w:t>(10% من مدارس الضفة الغربية، 9% من الطلبة)</w:t>
            </w:r>
          </w:p>
        </w:tc>
        <w:tc>
          <w:tcPr>
            <w:tcW w:w="1162" w:type="pct"/>
            <w:tcBorders>
              <w:top w:val="nil"/>
              <w:bottom w:val="single" w:sz="4" w:space="0" w:color="auto"/>
              <w:right w:val="nil"/>
            </w:tcBorders>
            <w:shd w:val="clear" w:color="auto" w:fill="FFFFFF" w:themeFill="background1"/>
          </w:tcPr>
          <w:p w:rsidR="0029358C" w:rsidRPr="009C6DD0" w:rsidRDefault="0029358C" w:rsidP="00BF32D2">
            <w:pPr>
              <w:bidi/>
              <w:jc w:val="center"/>
              <w:rPr>
                <w:rFonts w:ascii="Simplified Arabic" w:hAnsi="Simplified Arabic" w:cs="Simplified Arabic"/>
                <w:b/>
                <w:bCs/>
                <w:rtl/>
              </w:rPr>
            </w:pPr>
            <w:r w:rsidRPr="009C6DD0">
              <w:rPr>
                <w:rFonts w:ascii="Simplified Arabic" w:hAnsi="Simplified Arabic" w:cs="Simplified Arabic"/>
                <w:b/>
                <w:bCs/>
                <w:rtl/>
              </w:rPr>
              <w:t>187 مدرسة</w:t>
            </w:r>
          </w:p>
        </w:tc>
        <w:tc>
          <w:tcPr>
            <w:tcW w:w="1204" w:type="pct"/>
            <w:tcBorders>
              <w:top w:val="nil"/>
              <w:left w:val="nil"/>
              <w:bottom w:val="single" w:sz="4" w:space="0" w:color="auto"/>
            </w:tcBorders>
            <w:shd w:val="clear" w:color="auto" w:fill="FFFFFF" w:themeFill="background1"/>
          </w:tcPr>
          <w:p w:rsidR="0029358C" w:rsidRPr="009C6DD0" w:rsidRDefault="00D873E4" w:rsidP="00D873E4">
            <w:pPr>
              <w:bidi/>
              <w:jc w:val="center"/>
              <w:rPr>
                <w:rFonts w:ascii="Simplified Arabic" w:hAnsi="Simplified Arabic" w:cs="Simplified Arabic"/>
                <w:b/>
                <w:bCs/>
                <w:rtl/>
              </w:rPr>
            </w:pPr>
            <w:r w:rsidRPr="009C6DD0">
              <w:rPr>
                <w:rFonts w:ascii="Simplified Arabic" w:hAnsi="Simplified Arabic" w:cs="Simplified Arabic" w:hint="cs"/>
                <w:b/>
                <w:bCs/>
                <w:rtl/>
              </w:rPr>
              <w:t>100</w:t>
            </w:r>
          </w:p>
        </w:tc>
      </w:tr>
    </w:tbl>
    <w:p w:rsidR="003B2CC4" w:rsidRPr="000666EC" w:rsidRDefault="000666EC" w:rsidP="000666EC">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0666EC">
        <w:rPr>
          <w:rFonts w:ascii="Simplified Arabic" w:hAnsi="Simplified Arabic" w:cs="Simplified Arabic" w:hint="cs"/>
          <w:sz w:val="18"/>
          <w:szCs w:val="18"/>
          <w:rtl/>
        </w:rPr>
        <w:t xml:space="preserve">المصدر: </w:t>
      </w:r>
      <w:r w:rsidRPr="003B2CC4">
        <w:rPr>
          <w:rFonts w:ascii="Simplified Arabic" w:hAnsi="Simplified Arabic" w:cs="Simplified Arabic"/>
          <w:sz w:val="18"/>
          <w:szCs w:val="18"/>
          <w:rtl/>
        </w:rPr>
        <w:t>وزارة التربية والتعليم. قواعد البيانات التربوية. الادارة العامة للتخطيط، 2013.</w:t>
      </w:r>
    </w:p>
    <w:p w:rsidR="0029358C" w:rsidRPr="009C6DD0" w:rsidRDefault="0029358C" w:rsidP="000666EC">
      <w:pPr>
        <w:bidi/>
        <w:jc w:val="center"/>
        <w:rPr>
          <w:rFonts w:ascii="Simplified Arabic" w:hAnsi="Simplified Arabic" w:cs="Simplified Arabic"/>
          <w:b/>
          <w:bCs/>
          <w:rtl/>
        </w:rPr>
      </w:pPr>
      <w:r w:rsidRPr="009C6DD0">
        <w:rPr>
          <w:rFonts w:ascii="Simplified Arabic" w:hAnsi="Simplified Arabic" w:cs="Simplified Arabic" w:hint="cs"/>
          <w:b/>
          <w:bCs/>
          <w:sz w:val="24"/>
          <w:szCs w:val="24"/>
          <w:rtl/>
        </w:rPr>
        <w:t xml:space="preserve">جدول </w:t>
      </w:r>
      <w:r w:rsidR="003F1D98" w:rsidRPr="009C6DD0">
        <w:rPr>
          <w:rFonts w:ascii="Simplified Arabic" w:hAnsi="Simplified Arabic" w:cs="Simplified Arabic" w:hint="cs"/>
          <w:b/>
          <w:bCs/>
          <w:sz w:val="24"/>
          <w:szCs w:val="24"/>
          <w:rtl/>
        </w:rPr>
        <w:t>3</w:t>
      </w:r>
      <w:r w:rsidRPr="009C6DD0">
        <w:rPr>
          <w:rFonts w:ascii="Simplified Arabic" w:hAnsi="Simplified Arabic" w:cs="Simplified Arabic" w:hint="cs"/>
          <w:b/>
          <w:bCs/>
          <w:sz w:val="24"/>
          <w:szCs w:val="24"/>
          <w:rtl/>
        </w:rPr>
        <w:t>:</w:t>
      </w:r>
      <w:r w:rsidRPr="009C6DD0">
        <w:rPr>
          <w:rFonts w:ascii="Simplified Arabic" w:hAnsi="Simplified Arabic" w:cs="Simplified Arabic"/>
          <w:b/>
          <w:bCs/>
          <w:rtl/>
        </w:rPr>
        <w:t xml:space="preserve"> </w:t>
      </w:r>
      <w:r w:rsidR="00F600D8" w:rsidRPr="009C6DD0">
        <w:rPr>
          <w:rFonts w:ascii="Simplified Arabic" w:hAnsi="Simplified Arabic" w:cs="Simplified Arabic" w:hint="cs"/>
          <w:b/>
          <w:bCs/>
          <w:rtl/>
        </w:rPr>
        <w:t>نسبة الطلبة في المدارس الحكومية في منطقة ج الذين يعانون من أوضاع نفسية واجتماعية صعبة</w:t>
      </w:r>
      <w:r w:rsidR="00B70A17" w:rsidRPr="009C6DD0">
        <w:rPr>
          <w:rFonts w:ascii="Simplified Arabic" w:hAnsi="Simplified Arabic" w:cs="Simplified Arabic" w:hint="cs"/>
          <w:b/>
          <w:bCs/>
          <w:rtl/>
        </w:rPr>
        <w:t>، 2011-2012</w:t>
      </w:r>
    </w:p>
    <w:tbl>
      <w:tblPr>
        <w:bidiVisual/>
        <w:tblW w:w="8505" w:type="dxa"/>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1"/>
        <w:gridCol w:w="2126"/>
        <w:gridCol w:w="1418"/>
      </w:tblGrid>
      <w:tr w:rsidR="00861CA3" w:rsidRPr="009C6DD0" w:rsidTr="00BA1F55">
        <w:trPr>
          <w:trHeight w:hRule="exact" w:val="432"/>
          <w:jc w:val="center"/>
        </w:trPr>
        <w:tc>
          <w:tcPr>
            <w:tcW w:w="4961" w:type="dxa"/>
            <w:vMerge w:val="restart"/>
            <w:shd w:val="clear" w:color="auto" w:fill="D9D9D9" w:themeFill="background1" w:themeFillShade="D9"/>
            <w:vAlign w:val="center"/>
          </w:tcPr>
          <w:p w:rsidR="00861CA3" w:rsidRPr="009C6DD0" w:rsidRDefault="00861CA3" w:rsidP="008D3C9E">
            <w:pPr>
              <w:bidi/>
              <w:jc w:val="center"/>
              <w:rPr>
                <w:rFonts w:ascii="Simplified Arabic" w:hAnsi="Simplified Arabic" w:cs="Simplified Arabic"/>
                <w:rtl/>
              </w:rPr>
            </w:pPr>
            <w:r w:rsidRPr="009C6DD0">
              <w:rPr>
                <w:rFonts w:ascii="Simplified Arabic" w:hAnsi="Simplified Arabic" w:cs="Simplified Arabic" w:hint="cs"/>
                <w:b/>
                <w:bCs/>
                <w:rtl/>
              </w:rPr>
              <w:t>الاثار النفسية</w:t>
            </w:r>
          </w:p>
        </w:tc>
        <w:tc>
          <w:tcPr>
            <w:tcW w:w="3544" w:type="dxa"/>
            <w:gridSpan w:val="2"/>
            <w:tcBorders>
              <w:bottom w:val="nil"/>
            </w:tcBorders>
            <w:shd w:val="clear" w:color="auto" w:fill="D9D9D9" w:themeFill="background1" w:themeFillShade="D9"/>
          </w:tcPr>
          <w:p w:rsidR="00861CA3" w:rsidRPr="009C6DD0" w:rsidRDefault="00861CA3" w:rsidP="008D3C9E">
            <w:pPr>
              <w:bidi/>
              <w:jc w:val="center"/>
              <w:rPr>
                <w:rFonts w:ascii="Simplified Arabic" w:hAnsi="Simplified Arabic" w:cs="Simplified Arabic"/>
                <w:b/>
                <w:bCs/>
                <w:rtl/>
              </w:rPr>
            </w:pPr>
            <w:r w:rsidRPr="009C6DD0">
              <w:rPr>
                <w:rFonts w:ascii="Simplified Arabic" w:hAnsi="Simplified Arabic" w:cs="Simplified Arabic" w:hint="cs"/>
                <w:b/>
                <w:bCs/>
                <w:rtl/>
              </w:rPr>
              <w:t>السنة</w:t>
            </w:r>
          </w:p>
        </w:tc>
      </w:tr>
      <w:tr w:rsidR="00861CA3" w:rsidRPr="009C6DD0" w:rsidTr="00BA1F55">
        <w:trPr>
          <w:trHeight w:hRule="exact" w:val="360"/>
          <w:jc w:val="center"/>
        </w:trPr>
        <w:tc>
          <w:tcPr>
            <w:tcW w:w="4961" w:type="dxa"/>
            <w:vMerge/>
            <w:tcBorders>
              <w:bottom w:val="single" w:sz="4" w:space="0" w:color="auto"/>
            </w:tcBorders>
            <w:shd w:val="clear" w:color="auto" w:fill="D9D9D9" w:themeFill="background1" w:themeFillShade="D9"/>
          </w:tcPr>
          <w:p w:rsidR="00861CA3" w:rsidRPr="009C6DD0" w:rsidRDefault="00861CA3" w:rsidP="008D3C9E">
            <w:pPr>
              <w:bidi/>
              <w:jc w:val="center"/>
              <w:rPr>
                <w:rFonts w:ascii="Simplified Arabic" w:hAnsi="Simplified Arabic" w:cs="Simplified Arabic"/>
                <w:rtl/>
              </w:rPr>
            </w:pPr>
          </w:p>
        </w:tc>
        <w:tc>
          <w:tcPr>
            <w:tcW w:w="2126" w:type="dxa"/>
            <w:tcBorders>
              <w:top w:val="nil"/>
              <w:bottom w:val="single" w:sz="4" w:space="0" w:color="auto"/>
              <w:right w:val="nil"/>
            </w:tcBorders>
            <w:shd w:val="clear" w:color="auto" w:fill="D9D9D9" w:themeFill="background1" w:themeFillShade="D9"/>
          </w:tcPr>
          <w:p w:rsidR="00861CA3" w:rsidRPr="009C6DD0" w:rsidRDefault="00861CA3" w:rsidP="008D3C9E">
            <w:pPr>
              <w:bidi/>
              <w:jc w:val="center"/>
              <w:rPr>
                <w:rFonts w:ascii="Simplified Arabic" w:hAnsi="Simplified Arabic" w:cs="Simplified Arabic"/>
                <w:b/>
                <w:bCs/>
                <w:rtl/>
              </w:rPr>
            </w:pPr>
            <w:r w:rsidRPr="009C6DD0">
              <w:rPr>
                <w:rFonts w:ascii="Simplified Arabic" w:hAnsi="Simplified Arabic" w:cs="Simplified Arabic" w:hint="cs"/>
                <w:b/>
                <w:bCs/>
                <w:rtl/>
              </w:rPr>
              <w:t>2011</w:t>
            </w:r>
          </w:p>
        </w:tc>
        <w:tc>
          <w:tcPr>
            <w:tcW w:w="1418" w:type="dxa"/>
            <w:tcBorders>
              <w:top w:val="nil"/>
              <w:left w:val="nil"/>
              <w:bottom w:val="single" w:sz="4" w:space="0" w:color="auto"/>
            </w:tcBorders>
            <w:shd w:val="clear" w:color="auto" w:fill="D9D9D9" w:themeFill="background1" w:themeFillShade="D9"/>
          </w:tcPr>
          <w:p w:rsidR="00861CA3" w:rsidRPr="009C6DD0" w:rsidRDefault="00861CA3" w:rsidP="008D3C9E">
            <w:pPr>
              <w:bidi/>
              <w:jc w:val="center"/>
              <w:rPr>
                <w:rFonts w:ascii="Simplified Arabic" w:hAnsi="Simplified Arabic" w:cs="Simplified Arabic"/>
                <w:b/>
                <w:bCs/>
                <w:rtl/>
              </w:rPr>
            </w:pPr>
            <w:r w:rsidRPr="009C6DD0">
              <w:rPr>
                <w:rFonts w:ascii="Simplified Arabic" w:hAnsi="Simplified Arabic" w:cs="Simplified Arabic" w:hint="cs"/>
                <w:b/>
                <w:bCs/>
                <w:rtl/>
              </w:rPr>
              <w:t>2012</w:t>
            </w:r>
          </w:p>
        </w:tc>
      </w:tr>
      <w:tr w:rsidR="0029358C" w:rsidRPr="009C6DD0" w:rsidTr="00BA1F55">
        <w:trPr>
          <w:trHeight w:hRule="exact" w:val="360"/>
          <w:jc w:val="center"/>
        </w:trPr>
        <w:tc>
          <w:tcPr>
            <w:tcW w:w="4961" w:type="dxa"/>
            <w:tcBorders>
              <w:top w:val="single" w:sz="4" w:space="0" w:color="auto"/>
              <w:bottom w:val="nil"/>
            </w:tcBorders>
            <w:shd w:val="clear" w:color="auto" w:fill="D9D9D9" w:themeFill="background1" w:themeFillShade="D9"/>
          </w:tcPr>
          <w:p w:rsidR="0029358C" w:rsidRPr="009C6DD0" w:rsidRDefault="0029358C" w:rsidP="008D3C9E">
            <w:pPr>
              <w:bidi/>
              <w:rPr>
                <w:rFonts w:ascii="Simplified Arabic" w:hAnsi="Simplified Arabic" w:cs="Simplified Arabic"/>
                <w:rtl/>
              </w:rPr>
            </w:pPr>
            <w:r w:rsidRPr="009C6DD0">
              <w:rPr>
                <w:rFonts w:ascii="Simplified Arabic" w:hAnsi="Simplified Arabic" w:cs="Simplified Arabic"/>
                <w:rtl/>
              </w:rPr>
              <w:t>سلوك انسحابي</w:t>
            </w:r>
          </w:p>
        </w:tc>
        <w:tc>
          <w:tcPr>
            <w:tcW w:w="2126" w:type="dxa"/>
            <w:tcBorders>
              <w:top w:val="single" w:sz="4" w:space="0" w:color="auto"/>
              <w:bottom w:val="nil"/>
              <w:right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40.0</w:t>
            </w:r>
          </w:p>
        </w:tc>
        <w:tc>
          <w:tcPr>
            <w:tcW w:w="1418" w:type="dxa"/>
            <w:tcBorders>
              <w:top w:val="single" w:sz="4" w:space="0" w:color="auto"/>
              <w:left w:val="nil"/>
              <w:bottom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66.9</w:t>
            </w:r>
          </w:p>
        </w:tc>
      </w:tr>
      <w:tr w:rsidR="0029358C" w:rsidRPr="009C6DD0" w:rsidTr="00BA1F55">
        <w:trPr>
          <w:trHeight w:hRule="exact" w:val="360"/>
          <w:jc w:val="center"/>
        </w:trPr>
        <w:tc>
          <w:tcPr>
            <w:tcW w:w="4961" w:type="dxa"/>
            <w:tcBorders>
              <w:top w:val="nil"/>
              <w:bottom w:val="nil"/>
            </w:tcBorders>
            <w:shd w:val="clear" w:color="auto" w:fill="D9D9D9" w:themeFill="background1" w:themeFillShade="D9"/>
          </w:tcPr>
          <w:p w:rsidR="0029358C" w:rsidRPr="009C6DD0" w:rsidRDefault="0029358C" w:rsidP="008D3C9E">
            <w:pPr>
              <w:bidi/>
              <w:rPr>
                <w:rFonts w:ascii="Simplified Arabic" w:hAnsi="Simplified Arabic" w:cs="Simplified Arabic"/>
                <w:rtl/>
              </w:rPr>
            </w:pPr>
            <w:r w:rsidRPr="009C6DD0">
              <w:rPr>
                <w:rFonts w:ascii="Simplified Arabic" w:hAnsi="Simplified Arabic" w:cs="Simplified Arabic"/>
                <w:rtl/>
              </w:rPr>
              <w:t>الخوف</w:t>
            </w:r>
          </w:p>
        </w:tc>
        <w:tc>
          <w:tcPr>
            <w:tcW w:w="2126" w:type="dxa"/>
            <w:tcBorders>
              <w:top w:val="nil"/>
              <w:bottom w:val="nil"/>
              <w:right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39.0</w:t>
            </w:r>
          </w:p>
        </w:tc>
        <w:tc>
          <w:tcPr>
            <w:tcW w:w="1418" w:type="dxa"/>
            <w:tcBorders>
              <w:top w:val="nil"/>
              <w:left w:val="nil"/>
              <w:bottom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68.2</w:t>
            </w:r>
          </w:p>
        </w:tc>
      </w:tr>
      <w:tr w:rsidR="0029358C" w:rsidRPr="009C6DD0" w:rsidTr="00BA1F55">
        <w:trPr>
          <w:trHeight w:hRule="exact" w:val="360"/>
          <w:jc w:val="center"/>
        </w:trPr>
        <w:tc>
          <w:tcPr>
            <w:tcW w:w="4961" w:type="dxa"/>
            <w:tcBorders>
              <w:top w:val="nil"/>
              <w:bottom w:val="nil"/>
            </w:tcBorders>
            <w:shd w:val="clear" w:color="auto" w:fill="D9D9D9" w:themeFill="background1" w:themeFillShade="D9"/>
          </w:tcPr>
          <w:p w:rsidR="0029358C" w:rsidRPr="009C6DD0" w:rsidRDefault="0029358C" w:rsidP="008D3C9E">
            <w:pPr>
              <w:bidi/>
              <w:rPr>
                <w:rFonts w:ascii="Simplified Arabic" w:hAnsi="Simplified Arabic" w:cs="Simplified Arabic"/>
                <w:rtl/>
              </w:rPr>
            </w:pPr>
            <w:r w:rsidRPr="009C6DD0">
              <w:rPr>
                <w:rFonts w:ascii="Simplified Arabic" w:hAnsi="Simplified Arabic" w:cs="Simplified Arabic"/>
                <w:rtl/>
              </w:rPr>
              <w:t>تدني الدافعية للدراسة</w:t>
            </w:r>
          </w:p>
        </w:tc>
        <w:tc>
          <w:tcPr>
            <w:tcW w:w="2126" w:type="dxa"/>
            <w:tcBorders>
              <w:top w:val="nil"/>
              <w:bottom w:val="nil"/>
              <w:right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37.0</w:t>
            </w:r>
          </w:p>
        </w:tc>
        <w:tc>
          <w:tcPr>
            <w:tcW w:w="1418" w:type="dxa"/>
            <w:tcBorders>
              <w:top w:val="nil"/>
              <w:left w:val="nil"/>
              <w:bottom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69.8</w:t>
            </w:r>
          </w:p>
        </w:tc>
      </w:tr>
      <w:tr w:rsidR="0029358C" w:rsidRPr="009C6DD0" w:rsidTr="00BA1F55">
        <w:trPr>
          <w:trHeight w:hRule="exact" w:val="360"/>
          <w:jc w:val="center"/>
        </w:trPr>
        <w:tc>
          <w:tcPr>
            <w:tcW w:w="4961" w:type="dxa"/>
            <w:tcBorders>
              <w:top w:val="nil"/>
              <w:bottom w:val="nil"/>
            </w:tcBorders>
            <w:shd w:val="clear" w:color="auto" w:fill="D9D9D9" w:themeFill="background1" w:themeFillShade="D9"/>
          </w:tcPr>
          <w:p w:rsidR="0029358C" w:rsidRPr="009C6DD0" w:rsidRDefault="0029358C" w:rsidP="008D3C9E">
            <w:pPr>
              <w:bidi/>
              <w:rPr>
                <w:rFonts w:ascii="Simplified Arabic" w:hAnsi="Simplified Arabic" w:cs="Simplified Arabic"/>
                <w:rtl/>
              </w:rPr>
            </w:pPr>
            <w:r w:rsidRPr="009C6DD0">
              <w:rPr>
                <w:rFonts w:ascii="Simplified Arabic" w:hAnsi="Simplified Arabic" w:cs="Simplified Arabic"/>
                <w:rtl/>
              </w:rPr>
              <w:t>القلق</w:t>
            </w:r>
          </w:p>
        </w:tc>
        <w:tc>
          <w:tcPr>
            <w:tcW w:w="2126" w:type="dxa"/>
            <w:tcBorders>
              <w:top w:val="nil"/>
              <w:bottom w:val="nil"/>
              <w:right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36.4</w:t>
            </w:r>
          </w:p>
        </w:tc>
        <w:tc>
          <w:tcPr>
            <w:tcW w:w="1418" w:type="dxa"/>
            <w:tcBorders>
              <w:top w:val="nil"/>
              <w:left w:val="nil"/>
              <w:bottom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69.4</w:t>
            </w:r>
          </w:p>
        </w:tc>
      </w:tr>
      <w:tr w:rsidR="0029358C" w:rsidRPr="009C6DD0" w:rsidTr="00BA1F55">
        <w:trPr>
          <w:trHeight w:hRule="exact" w:val="360"/>
          <w:jc w:val="center"/>
        </w:trPr>
        <w:tc>
          <w:tcPr>
            <w:tcW w:w="4961" w:type="dxa"/>
            <w:tcBorders>
              <w:top w:val="nil"/>
              <w:bottom w:val="nil"/>
            </w:tcBorders>
            <w:shd w:val="clear" w:color="auto" w:fill="D9D9D9" w:themeFill="background1" w:themeFillShade="D9"/>
          </w:tcPr>
          <w:p w:rsidR="0029358C" w:rsidRPr="009C6DD0" w:rsidRDefault="0029358C" w:rsidP="008D3C9E">
            <w:pPr>
              <w:bidi/>
              <w:rPr>
                <w:rFonts w:ascii="Simplified Arabic" w:hAnsi="Simplified Arabic" w:cs="Simplified Arabic"/>
                <w:rtl/>
              </w:rPr>
            </w:pPr>
            <w:r w:rsidRPr="009C6DD0">
              <w:rPr>
                <w:rFonts w:ascii="Simplified Arabic" w:hAnsi="Simplified Arabic" w:cs="Simplified Arabic"/>
                <w:rtl/>
              </w:rPr>
              <w:t>العدوانية</w:t>
            </w:r>
          </w:p>
        </w:tc>
        <w:tc>
          <w:tcPr>
            <w:tcW w:w="2126" w:type="dxa"/>
            <w:tcBorders>
              <w:top w:val="nil"/>
              <w:bottom w:val="nil"/>
              <w:right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36.0</w:t>
            </w:r>
          </w:p>
        </w:tc>
        <w:tc>
          <w:tcPr>
            <w:tcW w:w="1418" w:type="dxa"/>
            <w:tcBorders>
              <w:top w:val="nil"/>
              <w:left w:val="nil"/>
              <w:bottom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71.3</w:t>
            </w:r>
          </w:p>
        </w:tc>
      </w:tr>
      <w:tr w:rsidR="0029358C" w:rsidRPr="009C6DD0" w:rsidTr="00BA1F55">
        <w:trPr>
          <w:trHeight w:hRule="exact" w:val="360"/>
          <w:jc w:val="center"/>
        </w:trPr>
        <w:tc>
          <w:tcPr>
            <w:tcW w:w="4961" w:type="dxa"/>
            <w:tcBorders>
              <w:top w:val="nil"/>
              <w:bottom w:val="nil"/>
            </w:tcBorders>
            <w:shd w:val="clear" w:color="auto" w:fill="D9D9D9" w:themeFill="background1" w:themeFillShade="D9"/>
          </w:tcPr>
          <w:p w:rsidR="0029358C" w:rsidRPr="009C6DD0" w:rsidRDefault="0029358C" w:rsidP="008D3C9E">
            <w:pPr>
              <w:bidi/>
              <w:rPr>
                <w:rFonts w:ascii="Simplified Arabic" w:hAnsi="Simplified Arabic" w:cs="Simplified Arabic"/>
                <w:rtl/>
              </w:rPr>
            </w:pPr>
            <w:r w:rsidRPr="009C6DD0">
              <w:rPr>
                <w:rFonts w:ascii="Simplified Arabic" w:hAnsi="Simplified Arabic" w:cs="Simplified Arabic"/>
                <w:rtl/>
              </w:rPr>
              <w:t>اضطرابات الكلام</w:t>
            </w:r>
          </w:p>
        </w:tc>
        <w:tc>
          <w:tcPr>
            <w:tcW w:w="2126" w:type="dxa"/>
            <w:tcBorders>
              <w:top w:val="nil"/>
              <w:bottom w:val="nil"/>
              <w:right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35.0</w:t>
            </w:r>
          </w:p>
        </w:tc>
        <w:tc>
          <w:tcPr>
            <w:tcW w:w="1418" w:type="dxa"/>
            <w:tcBorders>
              <w:top w:val="nil"/>
              <w:left w:val="nil"/>
              <w:bottom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71.1</w:t>
            </w:r>
          </w:p>
        </w:tc>
      </w:tr>
      <w:tr w:rsidR="0029358C" w:rsidRPr="009C6DD0" w:rsidTr="00BA1F55">
        <w:trPr>
          <w:trHeight w:hRule="exact" w:val="360"/>
          <w:jc w:val="center"/>
        </w:trPr>
        <w:tc>
          <w:tcPr>
            <w:tcW w:w="4961" w:type="dxa"/>
            <w:tcBorders>
              <w:top w:val="nil"/>
              <w:bottom w:val="nil"/>
            </w:tcBorders>
            <w:shd w:val="clear" w:color="auto" w:fill="D9D9D9" w:themeFill="background1" w:themeFillShade="D9"/>
          </w:tcPr>
          <w:p w:rsidR="0029358C" w:rsidRPr="009C6DD0" w:rsidRDefault="0029358C" w:rsidP="008D3C9E">
            <w:pPr>
              <w:bidi/>
              <w:rPr>
                <w:rFonts w:ascii="Simplified Arabic" w:hAnsi="Simplified Arabic" w:cs="Simplified Arabic"/>
                <w:rtl/>
              </w:rPr>
            </w:pPr>
            <w:r w:rsidRPr="009C6DD0">
              <w:rPr>
                <w:rFonts w:ascii="Simplified Arabic" w:hAnsi="Simplified Arabic" w:cs="Simplified Arabic"/>
                <w:rtl/>
              </w:rPr>
              <w:t>سلوك اجتماعي منحرف</w:t>
            </w:r>
          </w:p>
        </w:tc>
        <w:tc>
          <w:tcPr>
            <w:tcW w:w="2126" w:type="dxa"/>
            <w:tcBorders>
              <w:top w:val="nil"/>
              <w:bottom w:val="nil"/>
              <w:right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34.0</w:t>
            </w:r>
          </w:p>
        </w:tc>
        <w:tc>
          <w:tcPr>
            <w:tcW w:w="1418" w:type="dxa"/>
            <w:tcBorders>
              <w:top w:val="nil"/>
              <w:left w:val="nil"/>
              <w:bottom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72.4</w:t>
            </w:r>
          </w:p>
        </w:tc>
      </w:tr>
      <w:tr w:rsidR="0029358C" w:rsidRPr="009C6DD0" w:rsidTr="00BA1F55">
        <w:trPr>
          <w:trHeight w:hRule="exact" w:val="360"/>
          <w:jc w:val="center"/>
        </w:trPr>
        <w:tc>
          <w:tcPr>
            <w:tcW w:w="4961" w:type="dxa"/>
            <w:tcBorders>
              <w:top w:val="nil"/>
              <w:bottom w:val="nil"/>
            </w:tcBorders>
            <w:shd w:val="clear" w:color="auto" w:fill="D9D9D9" w:themeFill="background1" w:themeFillShade="D9"/>
          </w:tcPr>
          <w:p w:rsidR="0029358C" w:rsidRPr="009C6DD0" w:rsidRDefault="0029358C" w:rsidP="008D3C9E">
            <w:pPr>
              <w:bidi/>
              <w:rPr>
                <w:rFonts w:ascii="Simplified Arabic" w:hAnsi="Simplified Arabic" w:cs="Simplified Arabic"/>
                <w:rtl/>
              </w:rPr>
            </w:pPr>
            <w:r w:rsidRPr="009C6DD0">
              <w:rPr>
                <w:rFonts w:ascii="Simplified Arabic" w:hAnsi="Simplified Arabic" w:cs="Simplified Arabic"/>
                <w:rtl/>
              </w:rPr>
              <w:t>نشاط زائد</w:t>
            </w:r>
          </w:p>
        </w:tc>
        <w:tc>
          <w:tcPr>
            <w:tcW w:w="2126" w:type="dxa"/>
            <w:tcBorders>
              <w:top w:val="nil"/>
              <w:bottom w:val="nil"/>
              <w:right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43.0</w:t>
            </w:r>
          </w:p>
        </w:tc>
        <w:tc>
          <w:tcPr>
            <w:tcW w:w="1418" w:type="dxa"/>
            <w:tcBorders>
              <w:top w:val="nil"/>
              <w:left w:val="nil"/>
              <w:bottom w:val="nil"/>
            </w:tcBorders>
          </w:tcPr>
          <w:p w:rsidR="0029358C" w:rsidRPr="009C6DD0" w:rsidRDefault="00D873E4" w:rsidP="008D3C9E">
            <w:pPr>
              <w:bidi/>
              <w:jc w:val="center"/>
              <w:rPr>
                <w:rFonts w:ascii="Simplified Arabic" w:hAnsi="Simplified Arabic" w:cs="Simplified Arabic"/>
                <w:rtl/>
              </w:rPr>
            </w:pPr>
            <w:r w:rsidRPr="009C6DD0">
              <w:rPr>
                <w:rFonts w:ascii="Simplified Arabic" w:hAnsi="Simplified Arabic" w:cs="Simplified Arabic" w:hint="cs"/>
                <w:rtl/>
              </w:rPr>
              <w:t>65.1</w:t>
            </w:r>
          </w:p>
        </w:tc>
      </w:tr>
      <w:tr w:rsidR="0029358C" w:rsidRPr="009C6DD0" w:rsidTr="00BA1F55">
        <w:trPr>
          <w:trHeight w:hRule="exact" w:val="360"/>
          <w:jc w:val="center"/>
        </w:trPr>
        <w:tc>
          <w:tcPr>
            <w:tcW w:w="4961" w:type="dxa"/>
            <w:tcBorders>
              <w:top w:val="nil"/>
            </w:tcBorders>
            <w:shd w:val="clear" w:color="auto" w:fill="D9D9D9" w:themeFill="background1" w:themeFillShade="D9"/>
          </w:tcPr>
          <w:p w:rsidR="0029358C" w:rsidRPr="009C6DD0" w:rsidRDefault="00F600D8" w:rsidP="008D3C9E">
            <w:pPr>
              <w:bidi/>
              <w:rPr>
                <w:rFonts w:ascii="Simplified Arabic" w:hAnsi="Simplified Arabic" w:cs="Simplified Arabic"/>
                <w:b/>
                <w:bCs/>
                <w:rtl/>
              </w:rPr>
            </w:pPr>
            <w:r w:rsidRPr="009C6DD0">
              <w:rPr>
                <w:rFonts w:ascii="Simplified Arabic" w:hAnsi="Simplified Arabic" w:cs="Simplified Arabic" w:hint="cs"/>
                <w:b/>
                <w:bCs/>
                <w:rtl/>
              </w:rPr>
              <w:t>المجموع</w:t>
            </w:r>
          </w:p>
        </w:tc>
        <w:tc>
          <w:tcPr>
            <w:tcW w:w="2126" w:type="dxa"/>
            <w:tcBorders>
              <w:top w:val="nil"/>
              <w:right w:val="nil"/>
            </w:tcBorders>
          </w:tcPr>
          <w:p w:rsidR="0029358C" w:rsidRPr="009C6DD0" w:rsidRDefault="00D873E4" w:rsidP="008D3C9E">
            <w:pPr>
              <w:bidi/>
              <w:jc w:val="center"/>
              <w:rPr>
                <w:rFonts w:ascii="Simplified Arabic" w:hAnsi="Simplified Arabic" w:cs="Simplified Arabic"/>
                <w:b/>
                <w:bCs/>
                <w:rtl/>
              </w:rPr>
            </w:pPr>
            <w:r w:rsidRPr="009C6DD0">
              <w:rPr>
                <w:rFonts w:ascii="Simplified Arabic" w:hAnsi="Simplified Arabic" w:cs="Simplified Arabic" w:hint="cs"/>
                <w:b/>
                <w:bCs/>
                <w:rtl/>
              </w:rPr>
              <w:t>38.0</w:t>
            </w:r>
          </w:p>
        </w:tc>
        <w:tc>
          <w:tcPr>
            <w:tcW w:w="1418" w:type="dxa"/>
            <w:tcBorders>
              <w:top w:val="nil"/>
              <w:left w:val="nil"/>
            </w:tcBorders>
          </w:tcPr>
          <w:p w:rsidR="0029358C" w:rsidRPr="009C6DD0" w:rsidRDefault="00D873E4" w:rsidP="008D3C9E">
            <w:pPr>
              <w:bidi/>
              <w:jc w:val="center"/>
              <w:rPr>
                <w:rFonts w:ascii="Simplified Arabic" w:hAnsi="Simplified Arabic" w:cs="Simplified Arabic"/>
                <w:b/>
                <w:bCs/>
                <w:rtl/>
              </w:rPr>
            </w:pPr>
            <w:r w:rsidRPr="009C6DD0">
              <w:rPr>
                <w:rFonts w:ascii="Simplified Arabic" w:hAnsi="Simplified Arabic" w:cs="Simplified Arabic" w:hint="cs"/>
                <w:b/>
                <w:bCs/>
                <w:rtl/>
              </w:rPr>
              <w:t>69.2</w:t>
            </w:r>
          </w:p>
        </w:tc>
      </w:tr>
    </w:tbl>
    <w:p w:rsidR="000666EC" w:rsidRPr="000666EC" w:rsidRDefault="000666EC" w:rsidP="000666EC">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0666EC">
        <w:rPr>
          <w:rFonts w:ascii="Simplified Arabic" w:hAnsi="Simplified Arabic" w:cs="Simplified Arabic" w:hint="cs"/>
          <w:sz w:val="18"/>
          <w:szCs w:val="18"/>
          <w:rtl/>
        </w:rPr>
        <w:t xml:space="preserve">المصدر: </w:t>
      </w:r>
      <w:r w:rsidRPr="003B2CC4">
        <w:rPr>
          <w:rFonts w:ascii="Simplified Arabic" w:hAnsi="Simplified Arabic" w:cs="Simplified Arabic"/>
          <w:sz w:val="18"/>
          <w:szCs w:val="18"/>
          <w:rtl/>
        </w:rPr>
        <w:t>وزارة التربية والتعليم. قواعد البيانات التربوية. الادارة العامة للتخطيط، 2013.</w:t>
      </w:r>
    </w:p>
    <w:p w:rsidR="003732A9" w:rsidRPr="009C6DD0" w:rsidRDefault="00EA5896" w:rsidP="004D3FA4">
      <w:pPr>
        <w:bidi/>
        <w:jc w:val="both"/>
        <w:rPr>
          <w:rFonts w:ascii="Simplified Arabic" w:hAnsi="Simplified Arabic" w:cs="Simplified Arabic"/>
          <w:sz w:val="24"/>
          <w:szCs w:val="24"/>
          <w:rtl/>
          <w:lang w:bidi="ar-JO"/>
        </w:rPr>
      </w:pPr>
      <w:r w:rsidRPr="009C6DD0">
        <w:rPr>
          <w:rFonts w:ascii="Simplified Arabic" w:hAnsi="Simplified Arabic" w:cs="Simplified Arabic" w:hint="cs"/>
          <w:sz w:val="24"/>
          <w:szCs w:val="24"/>
          <w:rtl/>
          <w:lang w:bidi="ar-JO"/>
        </w:rPr>
        <w:lastRenderedPageBreak/>
        <w:t xml:space="preserve">يلاحظ </w:t>
      </w:r>
      <w:r w:rsidR="004D3FA4">
        <w:rPr>
          <w:rFonts w:ascii="Simplified Arabic" w:hAnsi="Simplified Arabic" w:cs="Simplified Arabic" w:hint="cs"/>
          <w:sz w:val="24"/>
          <w:szCs w:val="24"/>
          <w:rtl/>
          <w:lang w:bidi="ar-JO"/>
        </w:rPr>
        <w:t>أ</w:t>
      </w:r>
      <w:r w:rsidRPr="009C6DD0">
        <w:rPr>
          <w:rFonts w:ascii="Simplified Arabic" w:hAnsi="Simplified Arabic" w:cs="Simplified Arabic" w:hint="cs"/>
          <w:sz w:val="24"/>
          <w:szCs w:val="24"/>
          <w:rtl/>
          <w:lang w:bidi="ar-JO"/>
        </w:rPr>
        <w:t>ن النسب في العام 2012 قد تضاعفت تقريبا</w:t>
      </w:r>
      <w:r w:rsidR="004D3FA4">
        <w:rPr>
          <w:rFonts w:ascii="Simplified Arabic" w:hAnsi="Simplified Arabic" w:cs="Simplified Arabic" w:hint="cs"/>
          <w:sz w:val="24"/>
          <w:szCs w:val="24"/>
          <w:rtl/>
          <w:lang w:bidi="ar-JO"/>
        </w:rPr>
        <w:t>ً</w:t>
      </w:r>
      <w:r w:rsidRPr="009C6DD0">
        <w:rPr>
          <w:rFonts w:ascii="Simplified Arabic" w:hAnsi="Simplified Arabic" w:cs="Simplified Arabic" w:hint="cs"/>
          <w:sz w:val="24"/>
          <w:szCs w:val="24"/>
          <w:rtl/>
          <w:lang w:bidi="ar-JO"/>
        </w:rPr>
        <w:t xml:space="preserve"> مقارنة بالعام 2011.</w:t>
      </w:r>
      <w:r w:rsidR="002A5829" w:rsidRPr="009C6DD0">
        <w:rPr>
          <w:rFonts w:ascii="Simplified Arabic" w:hAnsi="Simplified Arabic" w:cs="Simplified Arabic" w:hint="cs"/>
          <w:sz w:val="24"/>
          <w:szCs w:val="24"/>
          <w:rtl/>
          <w:lang w:bidi="ar-JO"/>
        </w:rPr>
        <w:t xml:space="preserve"> </w:t>
      </w:r>
      <w:r w:rsidRPr="009C6DD0">
        <w:rPr>
          <w:rFonts w:ascii="Simplified Arabic" w:hAnsi="Simplified Arabic" w:cs="Simplified Arabic" w:hint="cs"/>
          <w:sz w:val="24"/>
          <w:szCs w:val="24"/>
          <w:rtl/>
          <w:lang w:bidi="ar-JO"/>
        </w:rPr>
        <w:t xml:space="preserve"> وهنا يجب معرفة الاسباب، هل هي مرتبطة </w:t>
      </w:r>
      <w:r w:rsidR="00F76F1A" w:rsidRPr="009C6DD0">
        <w:rPr>
          <w:rFonts w:ascii="Simplified Arabic" w:hAnsi="Simplified Arabic" w:cs="Simplified Arabic" w:hint="cs"/>
          <w:sz w:val="24"/>
          <w:szCs w:val="24"/>
          <w:rtl/>
          <w:lang w:bidi="ar-JO"/>
        </w:rPr>
        <w:t>بزيادة عدد وحدة الانتهاكات ال</w:t>
      </w:r>
      <w:r w:rsidR="004D3FA4">
        <w:rPr>
          <w:rFonts w:ascii="Simplified Arabic" w:hAnsi="Simplified Arabic" w:cs="Simplified Arabic" w:hint="cs"/>
          <w:sz w:val="24"/>
          <w:szCs w:val="24"/>
          <w:rtl/>
          <w:lang w:bidi="ar-JO"/>
        </w:rPr>
        <w:t>إ</w:t>
      </w:r>
      <w:r w:rsidR="00F76F1A" w:rsidRPr="009C6DD0">
        <w:rPr>
          <w:rFonts w:ascii="Simplified Arabic" w:hAnsi="Simplified Arabic" w:cs="Simplified Arabic" w:hint="cs"/>
          <w:sz w:val="24"/>
          <w:szCs w:val="24"/>
          <w:rtl/>
          <w:lang w:bidi="ar-JO"/>
        </w:rPr>
        <w:t xml:space="preserve">سرائيلية، ام </w:t>
      </w:r>
      <w:r w:rsidR="004D3FA4">
        <w:rPr>
          <w:rFonts w:ascii="Simplified Arabic" w:hAnsi="Simplified Arabic" w:cs="Simplified Arabic" w:hint="cs"/>
          <w:sz w:val="24"/>
          <w:szCs w:val="24"/>
          <w:rtl/>
          <w:lang w:bidi="ar-JO"/>
        </w:rPr>
        <w:t>أ</w:t>
      </w:r>
      <w:r w:rsidR="00F76F1A" w:rsidRPr="009C6DD0">
        <w:rPr>
          <w:rFonts w:ascii="Simplified Arabic" w:hAnsi="Simplified Arabic" w:cs="Simplified Arabic" w:hint="cs"/>
          <w:sz w:val="24"/>
          <w:szCs w:val="24"/>
          <w:rtl/>
          <w:lang w:bidi="ar-JO"/>
        </w:rPr>
        <w:t xml:space="preserve">ن المسح الذي أجرته وزارة التربية والتعليم قد استهدف مدارس وتجمعات مختلفة في منطقة ج. </w:t>
      </w:r>
      <w:r w:rsidR="002A5829" w:rsidRPr="009C6DD0">
        <w:rPr>
          <w:rFonts w:ascii="Simplified Arabic" w:hAnsi="Simplified Arabic" w:cs="Simplified Arabic" w:hint="cs"/>
          <w:sz w:val="24"/>
          <w:szCs w:val="24"/>
          <w:rtl/>
          <w:lang w:bidi="ar-JO"/>
        </w:rPr>
        <w:t xml:space="preserve"> </w:t>
      </w:r>
      <w:r w:rsidR="004D3FA4">
        <w:rPr>
          <w:rFonts w:ascii="Simplified Arabic" w:hAnsi="Simplified Arabic" w:cs="Simplified Arabic" w:hint="cs"/>
          <w:sz w:val="24"/>
          <w:szCs w:val="24"/>
          <w:rtl/>
          <w:lang w:bidi="ar-JO"/>
        </w:rPr>
        <w:t>إ</w:t>
      </w:r>
      <w:r w:rsidR="00F76F1A" w:rsidRPr="009C6DD0">
        <w:rPr>
          <w:rFonts w:ascii="Simplified Arabic" w:hAnsi="Simplified Arabic" w:cs="Simplified Arabic" w:hint="cs"/>
          <w:sz w:val="24"/>
          <w:szCs w:val="24"/>
          <w:rtl/>
          <w:lang w:bidi="ar-JO"/>
        </w:rPr>
        <w:t xml:space="preserve">لا </w:t>
      </w:r>
      <w:r w:rsidR="004D3FA4">
        <w:rPr>
          <w:rFonts w:ascii="Simplified Arabic" w:hAnsi="Simplified Arabic" w:cs="Simplified Arabic" w:hint="cs"/>
          <w:sz w:val="24"/>
          <w:szCs w:val="24"/>
          <w:rtl/>
          <w:lang w:bidi="ar-JO"/>
        </w:rPr>
        <w:t>أ</w:t>
      </w:r>
      <w:r w:rsidR="00F76F1A" w:rsidRPr="009C6DD0">
        <w:rPr>
          <w:rFonts w:ascii="Simplified Arabic" w:hAnsi="Simplified Arabic" w:cs="Simplified Arabic" w:hint="cs"/>
          <w:sz w:val="24"/>
          <w:szCs w:val="24"/>
          <w:rtl/>
          <w:lang w:bidi="ar-JO"/>
        </w:rPr>
        <w:t>نه يمكن تلخيص ما سبق بأن</w:t>
      </w:r>
      <w:r w:rsidR="00FB54BC" w:rsidRPr="009C6DD0">
        <w:rPr>
          <w:rFonts w:ascii="Simplified Arabic" w:hAnsi="Simplified Arabic" w:cs="Simplified Arabic" w:hint="cs"/>
          <w:sz w:val="24"/>
          <w:szCs w:val="24"/>
          <w:rtl/>
          <w:lang w:bidi="ar-JO"/>
        </w:rPr>
        <w:t xml:space="preserve"> وجود ال</w:t>
      </w:r>
      <w:r w:rsidR="004D3FA4">
        <w:rPr>
          <w:rFonts w:ascii="Simplified Arabic" w:hAnsi="Simplified Arabic" w:cs="Simplified Arabic" w:hint="cs"/>
          <w:sz w:val="24"/>
          <w:szCs w:val="24"/>
          <w:rtl/>
          <w:lang w:bidi="ar-JO"/>
        </w:rPr>
        <w:t>إ</w:t>
      </w:r>
      <w:r w:rsidR="00FB54BC" w:rsidRPr="009C6DD0">
        <w:rPr>
          <w:rFonts w:ascii="Simplified Arabic" w:hAnsi="Simplified Arabic" w:cs="Simplified Arabic" w:hint="cs"/>
          <w:sz w:val="24"/>
          <w:szCs w:val="24"/>
          <w:rtl/>
          <w:lang w:bidi="ar-JO"/>
        </w:rPr>
        <w:t>حتلال سيبقى عائقا</w:t>
      </w:r>
      <w:r w:rsidR="004D3FA4">
        <w:rPr>
          <w:rFonts w:ascii="Simplified Arabic" w:hAnsi="Simplified Arabic" w:cs="Simplified Arabic" w:hint="cs"/>
          <w:sz w:val="24"/>
          <w:szCs w:val="24"/>
          <w:rtl/>
          <w:lang w:bidi="ar-JO"/>
        </w:rPr>
        <w:t>ً</w:t>
      </w:r>
      <w:r w:rsidR="00FB54BC" w:rsidRPr="009C6DD0">
        <w:rPr>
          <w:rFonts w:ascii="Simplified Arabic" w:hAnsi="Simplified Arabic" w:cs="Simplified Arabic" w:hint="cs"/>
          <w:sz w:val="24"/>
          <w:szCs w:val="24"/>
          <w:rtl/>
          <w:lang w:bidi="ar-JO"/>
        </w:rPr>
        <w:t xml:space="preserve"> أساسيا</w:t>
      </w:r>
      <w:r w:rsidR="004D3FA4">
        <w:rPr>
          <w:rFonts w:ascii="Simplified Arabic" w:hAnsi="Simplified Arabic" w:cs="Simplified Arabic" w:hint="cs"/>
          <w:sz w:val="24"/>
          <w:szCs w:val="24"/>
          <w:rtl/>
          <w:lang w:bidi="ar-JO"/>
        </w:rPr>
        <w:t>ً</w:t>
      </w:r>
      <w:r w:rsidR="00FB54BC" w:rsidRPr="009C6DD0">
        <w:rPr>
          <w:rFonts w:ascii="Simplified Arabic" w:hAnsi="Simplified Arabic" w:cs="Simplified Arabic" w:hint="cs"/>
          <w:sz w:val="24"/>
          <w:szCs w:val="24"/>
          <w:rtl/>
          <w:lang w:bidi="ar-JO"/>
        </w:rPr>
        <w:t xml:space="preserve"> </w:t>
      </w:r>
      <w:r w:rsidR="004D3FA4">
        <w:rPr>
          <w:rFonts w:ascii="Simplified Arabic" w:hAnsi="Simplified Arabic" w:cs="Simplified Arabic" w:hint="cs"/>
          <w:sz w:val="24"/>
          <w:szCs w:val="24"/>
          <w:rtl/>
          <w:lang w:bidi="ar-JO"/>
        </w:rPr>
        <w:t>أ</w:t>
      </w:r>
      <w:r w:rsidR="00FB54BC" w:rsidRPr="009C6DD0">
        <w:rPr>
          <w:rFonts w:ascii="Simplified Arabic" w:hAnsi="Simplified Arabic" w:cs="Simplified Arabic" w:hint="cs"/>
          <w:sz w:val="24"/>
          <w:szCs w:val="24"/>
          <w:rtl/>
          <w:lang w:bidi="ar-JO"/>
        </w:rPr>
        <w:t xml:space="preserve">مام تحقيق </w:t>
      </w:r>
      <w:r w:rsidR="004D3FA4">
        <w:rPr>
          <w:rFonts w:ascii="Simplified Arabic" w:hAnsi="Simplified Arabic" w:cs="Simplified Arabic" w:hint="cs"/>
          <w:sz w:val="24"/>
          <w:szCs w:val="24"/>
          <w:rtl/>
          <w:lang w:bidi="ar-JO"/>
        </w:rPr>
        <w:t>إ</w:t>
      </w:r>
      <w:r w:rsidR="00FB54BC" w:rsidRPr="009C6DD0">
        <w:rPr>
          <w:rFonts w:ascii="Simplified Arabic" w:hAnsi="Simplified Arabic" w:cs="Simplified Arabic" w:hint="cs"/>
          <w:sz w:val="24"/>
          <w:szCs w:val="24"/>
          <w:rtl/>
          <w:lang w:bidi="ar-JO"/>
        </w:rPr>
        <w:t xml:space="preserve">نجازات وطنية </w:t>
      </w:r>
      <w:r w:rsidR="00F76F1A" w:rsidRPr="009C6DD0">
        <w:rPr>
          <w:rFonts w:ascii="Simplified Arabic" w:hAnsi="Simplified Arabic" w:cs="Simplified Arabic" w:hint="cs"/>
          <w:sz w:val="24"/>
          <w:szCs w:val="24"/>
          <w:rtl/>
          <w:lang w:bidi="ar-JO"/>
        </w:rPr>
        <w:t xml:space="preserve">تعليمية </w:t>
      </w:r>
      <w:r w:rsidR="00FB54BC" w:rsidRPr="009C6DD0">
        <w:rPr>
          <w:rFonts w:ascii="Simplified Arabic" w:hAnsi="Simplified Arabic" w:cs="Simplified Arabic" w:hint="cs"/>
          <w:sz w:val="24"/>
          <w:szCs w:val="24"/>
          <w:rtl/>
          <w:lang w:bidi="ar-JO"/>
        </w:rPr>
        <w:t>شاملة</w:t>
      </w:r>
      <w:r w:rsidR="00F76F1A" w:rsidRPr="009C6DD0">
        <w:rPr>
          <w:rFonts w:ascii="Simplified Arabic" w:hAnsi="Simplified Arabic" w:cs="Simplified Arabic" w:hint="cs"/>
          <w:sz w:val="24"/>
          <w:szCs w:val="24"/>
          <w:rtl/>
          <w:lang w:bidi="ar-JO"/>
        </w:rPr>
        <w:t xml:space="preserve"> ونوعية</w:t>
      </w:r>
      <w:r w:rsidR="00FB54BC" w:rsidRPr="009C6DD0">
        <w:rPr>
          <w:rFonts w:ascii="Simplified Arabic" w:hAnsi="Simplified Arabic" w:cs="Simplified Arabic" w:hint="cs"/>
          <w:sz w:val="24"/>
          <w:szCs w:val="24"/>
          <w:rtl/>
          <w:lang w:bidi="ar-JO"/>
        </w:rPr>
        <w:t xml:space="preserve">، </w:t>
      </w:r>
      <w:r w:rsidR="00F76F1A" w:rsidRPr="009C6DD0">
        <w:rPr>
          <w:rFonts w:ascii="Simplified Arabic" w:hAnsi="Simplified Arabic" w:cs="Simplified Arabic" w:hint="cs"/>
          <w:sz w:val="24"/>
          <w:szCs w:val="24"/>
          <w:rtl/>
          <w:lang w:bidi="ar-JO"/>
        </w:rPr>
        <w:t xml:space="preserve">وتحقيق </w:t>
      </w:r>
      <w:r w:rsidR="00FB54BC" w:rsidRPr="009C6DD0">
        <w:rPr>
          <w:rFonts w:ascii="Simplified Arabic" w:hAnsi="Simplified Arabic" w:cs="Simplified Arabic" w:hint="cs"/>
          <w:sz w:val="24"/>
          <w:szCs w:val="24"/>
          <w:rtl/>
          <w:lang w:bidi="ar-JO"/>
        </w:rPr>
        <w:t xml:space="preserve">العدالة </w:t>
      </w:r>
      <w:r w:rsidR="00F76F1A" w:rsidRPr="009C6DD0">
        <w:rPr>
          <w:rFonts w:ascii="Simplified Arabic" w:hAnsi="Simplified Arabic" w:cs="Simplified Arabic" w:hint="cs"/>
          <w:sz w:val="24"/>
          <w:szCs w:val="24"/>
          <w:rtl/>
          <w:lang w:bidi="ar-JO"/>
        </w:rPr>
        <w:t xml:space="preserve">والمساواة </w:t>
      </w:r>
      <w:r w:rsidR="00FB54BC" w:rsidRPr="009C6DD0">
        <w:rPr>
          <w:rFonts w:ascii="Simplified Arabic" w:hAnsi="Simplified Arabic" w:cs="Simplified Arabic" w:hint="cs"/>
          <w:sz w:val="24"/>
          <w:szCs w:val="24"/>
          <w:rtl/>
          <w:lang w:bidi="ar-JO"/>
        </w:rPr>
        <w:t>في الوصول للخدمات.</w:t>
      </w:r>
      <w:r w:rsidR="00F76F1A" w:rsidRPr="009C6DD0">
        <w:rPr>
          <w:rFonts w:ascii="Simplified Arabic" w:hAnsi="Simplified Arabic" w:cs="Simplified Arabic" w:hint="cs"/>
          <w:sz w:val="24"/>
          <w:szCs w:val="24"/>
          <w:rtl/>
          <w:lang w:bidi="ar-JO"/>
        </w:rPr>
        <w:t xml:space="preserve"> </w:t>
      </w:r>
      <w:r w:rsidR="004D3FA4">
        <w:rPr>
          <w:rFonts w:ascii="Simplified Arabic" w:hAnsi="Simplified Arabic" w:cs="Simplified Arabic" w:hint="cs"/>
          <w:sz w:val="24"/>
          <w:szCs w:val="24"/>
          <w:rtl/>
          <w:lang w:bidi="ar-JO"/>
        </w:rPr>
        <w:t xml:space="preserve"> إ</w:t>
      </w:r>
      <w:r w:rsidR="00F76F1A" w:rsidRPr="009C6DD0">
        <w:rPr>
          <w:rFonts w:ascii="Simplified Arabic" w:hAnsi="Simplified Arabic" w:cs="Simplified Arabic" w:hint="cs"/>
          <w:sz w:val="24"/>
          <w:szCs w:val="24"/>
          <w:rtl/>
          <w:lang w:bidi="ar-JO"/>
        </w:rPr>
        <w:t xml:space="preserve">ذ بالرغم من محاولات الوزارة العديدة </w:t>
      </w:r>
      <w:r w:rsidR="004D3FA4">
        <w:rPr>
          <w:rFonts w:ascii="Simplified Arabic" w:hAnsi="Simplified Arabic" w:cs="Simplified Arabic" w:hint="cs"/>
          <w:sz w:val="24"/>
          <w:szCs w:val="24"/>
          <w:rtl/>
          <w:lang w:bidi="ar-JO"/>
        </w:rPr>
        <w:t>ل</w:t>
      </w:r>
      <w:r w:rsidR="00F76F1A" w:rsidRPr="009C6DD0">
        <w:rPr>
          <w:rFonts w:ascii="Simplified Arabic" w:hAnsi="Simplified Arabic" w:cs="Simplified Arabic" w:hint="cs"/>
          <w:sz w:val="24"/>
          <w:szCs w:val="24"/>
          <w:rtl/>
          <w:lang w:bidi="ar-JO"/>
        </w:rPr>
        <w:t xml:space="preserve">رفع مستوى التعليم في فلسطين، </w:t>
      </w:r>
      <w:r w:rsidR="004D3FA4">
        <w:rPr>
          <w:rFonts w:ascii="Simplified Arabic" w:hAnsi="Simplified Arabic" w:cs="Simplified Arabic" w:hint="cs"/>
          <w:sz w:val="24"/>
          <w:szCs w:val="24"/>
          <w:rtl/>
          <w:lang w:bidi="ar-JO"/>
        </w:rPr>
        <w:t>إ</w:t>
      </w:r>
      <w:r w:rsidR="00F76F1A" w:rsidRPr="009C6DD0">
        <w:rPr>
          <w:rFonts w:ascii="Simplified Arabic" w:hAnsi="Simplified Arabic" w:cs="Simplified Arabic" w:hint="cs"/>
          <w:sz w:val="24"/>
          <w:szCs w:val="24"/>
          <w:rtl/>
          <w:lang w:bidi="ar-JO"/>
        </w:rPr>
        <w:t xml:space="preserve">لا </w:t>
      </w:r>
      <w:r w:rsidR="004D3FA4">
        <w:rPr>
          <w:rFonts w:ascii="Simplified Arabic" w:hAnsi="Simplified Arabic" w:cs="Simplified Arabic" w:hint="cs"/>
          <w:sz w:val="24"/>
          <w:szCs w:val="24"/>
          <w:rtl/>
          <w:lang w:bidi="ar-JO"/>
        </w:rPr>
        <w:t>أ</w:t>
      </w:r>
      <w:r w:rsidR="00F76F1A" w:rsidRPr="009C6DD0">
        <w:rPr>
          <w:rFonts w:ascii="Simplified Arabic" w:hAnsi="Simplified Arabic" w:cs="Simplified Arabic" w:hint="cs"/>
          <w:sz w:val="24"/>
          <w:szCs w:val="24"/>
          <w:rtl/>
          <w:lang w:bidi="ar-JO"/>
        </w:rPr>
        <w:t>نه بسبب ال</w:t>
      </w:r>
      <w:r w:rsidR="004D3FA4">
        <w:rPr>
          <w:rFonts w:ascii="Simplified Arabic" w:hAnsi="Simplified Arabic" w:cs="Simplified Arabic" w:hint="cs"/>
          <w:sz w:val="24"/>
          <w:szCs w:val="24"/>
          <w:rtl/>
          <w:lang w:bidi="ar-JO"/>
        </w:rPr>
        <w:t>إ</w:t>
      </w:r>
      <w:r w:rsidR="00F76F1A" w:rsidRPr="009C6DD0">
        <w:rPr>
          <w:rFonts w:ascii="Simplified Arabic" w:hAnsi="Simplified Arabic" w:cs="Simplified Arabic" w:hint="cs"/>
          <w:sz w:val="24"/>
          <w:szCs w:val="24"/>
          <w:rtl/>
          <w:lang w:bidi="ar-JO"/>
        </w:rPr>
        <w:t>حتلال ستبقى دائما</w:t>
      </w:r>
      <w:r w:rsidR="004D3FA4">
        <w:rPr>
          <w:rFonts w:ascii="Simplified Arabic" w:hAnsi="Simplified Arabic" w:cs="Simplified Arabic" w:hint="cs"/>
          <w:sz w:val="24"/>
          <w:szCs w:val="24"/>
          <w:rtl/>
          <w:lang w:bidi="ar-JO"/>
        </w:rPr>
        <w:t>ً</w:t>
      </w:r>
      <w:r w:rsidR="00F76F1A" w:rsidRPr="009C6DD0">
        <w:rPr>
          <w:rFonts w:ascii="Simplified Arabic" w:hAnsi="Simplified Arabic" w:cs="Simplified Arabic" w:hint="cs"/>
          <w:sz w:val="24"/>
          <w:szCs w:val="24"/>
          <w:rtl/>
          <w:lang w:bidi="ar-JO"/>
        </w:rPr>
        <w:t xml:space="preserve"> هنالك مناطق مهمشة.</w:t>
      </w:r>
      <w:r w:rsidR="00FB54BC" w:rsidRPr="009C6DD0">
        <w:rPr>
          <w:rFonts w:ascii="Simplified Arabic" w:hAnsi="Simplified Arabic" w:cs="Simplified Arabic" w:hint="cs"/>
          <w:sz w:val="24"/>
          <w:szCs w:val="24"/>
          <w:rtl/>
          <w:lang w:bidi="ar-JO"/>
        </w:rPr>
        <w:t xml:space="preserve"> </w:t>
      </w:r>
    </w:p>
    <w:p w:rsidR="000E6269" w:rsidRPr="009C6DD0" w:rsidRDefault="000E6269" w:rsidP="000E6269">
      <w:pPr>
        <w:bidi/>
        <w:jc w:val="both"/>
        <w:rPr>
          <w:rFonts w:ascii="Simplified Arabic" w:hAnsi="Simplified Arabic" w:cs="Simplified Arabic"/>
          <w:sz w:val="24"/>
          <w:szCs w:val="24"/>
          <w:rtl/>
          <w:lang w:bidi="ar-JO"/>
        </w:rPr>
      </w:pPr>
    </w:p>
    <w:p w:rsidR="008D3C9E" w:rsidRPr="009C6DD0" w:rsidRDefault="008D3C9E" w:rsidP="000543D8">
      <w:pPr>
        <w:pStyle w:val="ListParagraph"/>
        <w:bidi/>
        <w:ind w:left="360" w:hanging="377"/>
        <w:jc w:val="center"/>
        <w:rPr>
          <w:rFonts w:ascii="Simplified Arabic" w:hAnsi="Simplified Arabic" w:cs="Simplified Arabic"/>
          <w:sz w:val="24"/>
          <w:szCs w:val="24"/>
          <w:rtl/>
        </w:rPr>
      </w:pPr>
    </w:p>
    <w:p w:rsidR="008D3C9E" w:rsidRPr="009C6DD0" w:rsidRDefault="008D3C9E">
      <w:pPr>
        <w:rPr>
          <w:rFonts w:ascii="Simplified Arabic" w:hAnsi="Simplified Arabic" w:cs="Simplified Arabic"/>
          <w:sz w:val="24"/>
          <w:szCs w:val="24"/>
          <w:rtl/>
        </w:rPr>
      </w:pPr>
      <w:r w:rsidRPr="009C6DD0">
        <w:rPr>
          <w:rFonts w:ascii="Simplified Arabic" w:hAnsi="Simplified Arabic" w:cs="Simplified Arabic"/>
          <w:sz w:val="24"/>
          <w:szCs w:val="24"/>
          <w:rtl/>
        </w:rPr>
        <w:br w:type="page"/>
      </w:r>
    </w:p>
    <w:p w:rsidR="00705666" w:rsidRDefault="00705666" w:rsidP="000543D8">
      <w:pPr>
        <w:pStyle w:val="ListParagraph"/>
        <w:bidi/>
        <w:ind w:left="360" w:hanging="377"/>
        <w:jc w:val="center"/>
        <w:rPr>
          <w:rFonts w:ascii="Simplified Arabic" w:hAnsi="Simplified Arabic" w:cs="Simplified Arabic"/>
          <w:sz w:val="24"/>
          <w:szCs w:val="24"/>
          <w:rtl/>
        </w:rPr>
      </w:pPr>
    </w:p>
    <w:p w:rsidR="00705666" w:rsidRDefault="00705666">
      <w:pPr>
        <w:rPr>
          <w:rFonts w:ascii="Simplified Arabic" w:hAnsi="Simplified Arabic" w:cs="Simplified Arabic"/>
          <w:sz w:val="24"/>
          <w:szCs w:val="24"/>
          <w:rtl/>
        </w:rPr>
      </w:pPr>
      <w:r>
        <w:rPr>
          <w:rFonts w:ascii="Simplified Arabic" w:hAnsi="Simplified Arabic" w:cs="Simplified Arabic"/>
          <w:sz w:val="24"/>
          <w:szCs w:val="24"/>
          <w:rtl/>
        </w:rPr>
        <w:br w:type="page"/>
      </w:r>
    </w:p>
    <w:p w:rsidR="008F16A4" w:rsidRDefault="008F16A4" w:rsidP="000543D8">
      <w:pPr>
        <w:pStyle w:val="ListParagraph"/>
        <w:bidi/>
        <w:ind w:left="360" w:hanging="377"/>
        <w:jc w:val="center"/>
        <w:rPr>
          <w:rFonts w:ascii="Simplified Arabic" w:hAnsi="Simplified Arabic" w:cs="Simplified Arabic"/>
          <w:sz w:val="24"/>
          <w:szCs w:val="24"/>
          <w:rtl/>
        </w:rPr>
      </w:pPr>
      <w:r w:rsidRPr="009C6DD0">
        <w:rPr>
          <w:rFonts w:ascii="Simplified Arabic" w:hAnsi="Simplified Arabic" w:cs="Simplified Arabic" w:hint="cs"/>
          <w:sz w:val="24"/>
          <w:szCs w:val="24"/>
          <w:rtl/>
        </w:rPr>
        <w:lastRenderedPageBreak/>
        <w:t>الفصل الرابع</w:t>
      </w:r>
    </w:p>
    <w:p w:rsidR="007D17C2" w:rsidRPr="009C6DD0" w:rsidRDefault="007D17C2" w:rsidP="007D17C2">
      <w:pPr>
        <w:pStyle w:val="ListParagraph"/>
        <w:bidi/>
        <w:ind w:left="360" w:hanging="377"/>
        <w:jc w:val="center"/>
        <w:rPr>
          <w:rFonts w:ascii="Simplified Arabic" w:hAnsi="Simplified Arabic" w:cs="Simplified Arabic"/>
          <w:sz w:val="24"/>
          <w:szCs w:val="24"/>
          <w:rtl/>
        </w:rPr>
      </w:pPr>
    </w:p>
    <w:p w:rsidR="008F16A4" w:rsidRPr="009C6DD0" w:rsidRDefault="00A36C24" w:rsidP="00C00E26">
      <w:pPr>
        <w:pStyle w:val="ListParagraph"/>
        <w:bidi/>
        <w:ind w:left="360" w:hanging="377"/>
        <w:jc w:val="center"/>
        <w:rPr>
          <w:rFonts w:ascii="Simplified Arabic" w:hAnsi="Simplified Arabic" w:cs="Simplified Arabic"/>
          <w:sz w:val="24"/>
          <w:szCs w:val="24"/>
          <w:rtl/>
        </w:rPr>
      </w:pPr>
      <w:r>
        <w:rPr>
          <w:rFonts w:ascii="Simplified Arabic" w:hAnsi="Simplified Arabic" w:cs="Simplified Arabic" w:hint="cs"/>
          <w:b/>
          <w:bCs/>
          <w:sz w:val="28"/>
          <w:szCs w:val="28"/>
          <w:rtl/>
        </w:rPr>
        <w:t>القطاع الصحي</w:t>
      </w:r>
    </w:p>
    <w:p w:rsidR="008F16A4" w:rsidRPr="009C6DD0" w:rsidRDefault="008F16A4" w:rsidP="008F16A4">
      <w:pPr>
        <w:pStyle w:val="ListParagraph"/>
        <w:bidi/>
        <w:ind w:left="360" w:hanging="377"/>
        <w:jc w:val="center"/>
        <w:rPr>
          <w:rFonts w:ascii="Simplified Arabic" w:hAnsi="Simplified Arabic" w:cs="Simplified Arabic"/>
          <w:sz w:val="24"/>
          <w:szCs w:val="24"/>
          <w:rtl/>
        </w:rPr>
      </w:pPr>
    </w:p>
    <w:p w:rsidR="009F0586" w:rsidRPr="009C6DD0" w:rsidRDefault="009F0586" w:rsidP="004A3B30">
      <w:pPr>
        <w:pStyle w:val="ListParagraph"/>
        <w:bidi/>
        <w:ind w:left="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ان الاستثمار في صحة الطفل هو الاساس لمجتمع صحي منتج</w:t>
      </w:r>
      <w:r w:rsidR="00131B55" w:rsidRPr="009C6DD0">
        <w:rPr>
          <w:rFonts w:ascii="Simplified Arabic" w:hAnsi="Simplified Arabic" w:cs="Simplified Arabic" w:hint="cs"/>
          <w:sz w:val="24"/>
          <w:szCs w:val="24"/>
          <w:rtl/>
        </w:rPr>
        <w:t xml:space="preserve"> وسليم</w:t>
      </w:r>
      <w:r w:rsidRPr="009C6DD0">
        <w:rPr>
          <w:rFonts w:ascii="Simplified Arabic" w:hAnsi="Simplified Arabic" w:cs="Simplified Arabic" w:hint="cs"/>
          <w:sz w:val="24"/>
          <w:szCs w:val="24"/>
          <w:rtl/>
        </w:rPr>
        <w:t>.</w:t>
      </w:r>
      <w:r w:rsidR="002A5829"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ولا يتحقق ذلك </w:t>
      </w:r>
      <w:r w:rsidR="002A5C66" w:rsidRPr="009C6DD0">
        <w:rPr>
          <w:rFonts w:ascii="Simplified Arabic" w:hAnsi="Simplified Arabic" w:cs="Simplified Arabic" w:hint="cs"/>
          <w:sz w:val="24"/>
          <w:szCs w:val="24"/>
          <w:rtl/>
        </w:rPr>
        <w:t>إلا</w:t>
      </w:r>
      <w:r w:rsidRPr="009C6DD0">
        <w:rPr>
          <w:rFonts w:ascii="Simplified Arabic" w:hAnsi="Simplified Arabic" w:cs="Simplified Arabic" w:hint="cs"/>
          <w:sz w:val="24"/>
          <w:szCs w:val="24"/>
          <w:rtl/>
        </w:rPr>
        <w:t xml:space="preserve"> عن طريق توفير البيئة الممكنة لذلك على المستوى القانوني والتشريعي، السياساتي والتخطيطي وعلى مستوى البرامج والموازنات والخدمات</w:t>
      </w:r>
      <w:r w:rsidR="00E42A3D" w:rsidRPr="009C6DD0">
        <w:rPr>
          <w:rFonts w:ascii="Simplified Arabic" w:hAnsi="Simplified Arabic" w:cs="Simplified Arabic" w:hint="cs"/>
          <w:sz w:val="24"/>
          <w:szCs w:val="24"/>
          <w:rtl/>
        </w:rPr>
        <w:t xml:space="preserve"> العلاجية والوقائية</w:t>
      </w:r>
      <w:r w:rsidR="00131B55" w:rsidRPr="009C6DD0">
        <w:rPr>
          <w:rFonts w:ascii="Simplified Arabic" w:hAnsi="Simplified Arabic" w:cs="Simplified Arabic" w:hint="cs"/>
          <w:sz w:val="24"/>
          <w:szCs w:val="24"/>
          <w:rtl/>
        </w:rPr>
        <w:t xml:space="preserve"> وبناء الشراكات</w:t>
      </w:r>
      <w:r w:rsidR="00E42A3D" w:rsidRPr="009C6DD0">
        <w:rPr>
          <w:rFonts w:ascii="Simplified Arabic" w:hAnsi="Simplified Arabic" w:cs="Simplified Arabic" w:hint="cs"/>
          <w:sz w:val="24"/>
          <w:szCs w:val="24"/>
          <w:rtl/>
        </w:rPr>
        <w:t>، ورفع مستوى الوعي لدى الطفل والعائلة والمجتمع والدولة بأهمية ذلك وتزويد الطفل بالمعرفة اللازمة لاختيار الانماط الحياتية الصحية السليمة والوقاية</w:t>
      </w:r>
      <w:r w:rsidRPr="009C6DD0">
        <w:rPr>
          <w:rFonts w:ascii="Simplified Arabic" w:hAnsi="Simplified Arabic" w:cs="Simplified Arabic" w:hint="cs"/>
          <w:sz w:val="24"/>
          <w:szCs w:val="24"/>
          <w:rtl/>
        </w:rPr>
        <w:t xml:space="preserve">. </w:t>
      </w:r>
      <w:r w:rsidR="002A5829"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ان استهداف </w:t>
      </w:r>
      <w:r w:rsidR="00ED52D3">
        <w:rPr>
          <w:rFonts w:ascii="Simplified Arabic" w:hAnsi="Simplified Arabic" w:cs="Simplified Arabic" w:hint="cs"/>
          <w:sz w:val="24"/>
          <w:szCs w:val="24"/>
          <w:rtl/>
        </w:rPr>
        <w:t>الأطفال</w:t>
      </w:r>
      <w:r w:rsidR="00131B55" w:rsidRPr="009C6DD0">
        <w:rPr>
          <w:rFonts w:ascii="Simplified Arabic" w:hAnsi="Simplified Arabic" w:cs="Simplified Arabic" w:hint="cs"/>
          <w:sz w:val="24"/>
          <w:szCs w:val="24"/>
          <w:rtl/>
        </w:rPr>
        <w:t xml:space="preserve"> بشكل عام مع التركيز على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المهمشين والمعرضين لخطر التهميش </w:t>
      </w:r>
      <w:r w:rsidR="00131B55" w:rsidRPr="009C6DD0">
        <w:rPr>
          <w:rFonts w:ascii="Simplified Arabic" w:hAnsi="Simplified Arabic" w:cs="Simplified Arabic" w:hint="cs"/>
          <w:sz w:val="24"/>
          <w:szCs w:val="24"/>
          <w:rtl/>
        </w:rPr>
        <w:t xml:space="preserve">سيؤدي الى خفض الفجوة في الوضع الصحي والاجتماعي بين </w:t>
      </w:r>
      <w:r w:rsidR="00ED52D3">
        <w:rPr>
          <w:rFonts w:ascii="Simplified Arabic" w:hAnsi="Simplified Arabic" w:cs="Simplified Arabic" w:hint="cs"/>
          <w:sz w:val="24"/>
          <w:szCs w:val="24"/>
          <w:rtl/>
        </w:rPr>
        <w:t>الأطفال</w:t>
      </w:r>
      <w:r w:rsidR="00131B55" w:rsidRPr="009C6DD0">
        <w:rPr>
          <w:rFonts w:ascii="Simplified Arabic" w:hAnsi="Simplified Arabic" w:cs="Simplified Arabic" w:hint="cs"/>
          <w:sz w:val="24"/>
          <w:szCs w:val="24"/>
          <w:rtl/>
        </w:rPr>
        <w:t xml:space="preserve"> في فلسطين اينما وجدوا، وسيؤدي ذلك في النهاية الى خفض العبء المالي </w:t>
      </w:r>
      <w:r w:rsidR="00E42A3D" w:rsidRPr="009C6DD0">
        <w:rPr>
          <w:rFonts w:ascii="Simplified Arabic" w:hAnsi="Simplified Arabic" w:cs="Simplified Arabic" w:hint="cs"/>
          <w:sz w:val="24"/>
          <w:szCs w:val="24"/>
          <w:rtl/>
        </w:rPr>
        <w:t>و</w:t>
      </w:r>
      <w:r w:rsidR="00131B55" w:rsidRPr="009C6DD0">
        <w:rPr>
          <w:rFonts w:ascii="Simplified Arabic" w:hAnsi="Simplified Arabic" w:cs="Simplified Arabic" w:hint="cs"/>
          <w:sz w:val="24"/>
          <w:szCs w:val="24"/>
          <w:rtl/>
        </w:rPr>
        <w:t>الصحي</w:t>
      </w:r>
      <w:r w:rsidR="00E42A3D" w:rsidRPr="009C6DD0">
        <w:rPr>
          <w:rFonts w:ascii="Simplified Arabic" w:hAnsi="Simplified Arabic" w:cs="Simplified Arabic" w:hint="cs"/>
          <w:sz w:val="24"/>
          <w:szCs w:val="24"/>
          <w:rtl/>
        </w:rPr>
        <w:t xml:space="preserve"> وحماية الطفل في الحاضر وفي المستقبل من </w:t>
      </w:r>
      <w:r w:rsidR="00131B55" w:rsidRPr="009C6DD0">
        <w:rPr>
          <w:rFonts w:ascii="Simplified Arabic" w:hAnsi="Simplified Arabic" w:cs="Simplified Arabic" w:hint="cs"/>
          <w:sz w:val="24"/>
          <w:szCs w:val="24"/>
          <w:rtl/>
        </w:rPr>
        <w:t xml:space="preserve">الامراض بشكل عام وخصوصا المزمنة منها </w:t>
      </w:r>
      <w:r w:rsidR="00E42A3D" w:rsidRPr="009C6DD0">
        <w:rPr>
          <w:rFonts w:ascii="Simplified Arabic" w:hAnsi="Simplified Arabic" w:cs="Simplified Arabic" w:hint="cs"/>
          <w:sz w:val="24"/>
          <w:szCs w:val="24"/>
          <w:rtl/>
        </w:rPr>
        <w:t>وما ينتج عنها من</w:t>
      </w:r>
      <w:r w:rsidR="00131B55" w:rsidRPr="009C6DD0">
        <w:rPr>
          <w:rFonts w:ascii="Simplified Arabic" w:hAnsi="Simplified Arabic" w:cs="Simplified Arabic" w:hint="cs"/>
          <w:sz w:val="24"/>
          <w:szCs w:val="24"/>
          <w:rtl/>
        </w:rPr>
        <w:t xml:space="preserve"> مضاعفات</w:t>
      </w:r>
      <w:r w:rsidR="00E42A3D" w:rsidRPr="009C6DD0">
        <w:rPr>
          <w:rFonts w:ascii="Simplified Arabic" w:hAnsi="Simplified Arabic" w:cs="Simplified Arabic" w:hint="cs"/>
          <w:sz w:val="24"/>
          <w:szCs w:val="24"/>
          <w:rtl/>
        </w:rPr>
        <w:t xml:space="preserve"> </w:t>
      </w:r>
      <w:r w:rsidR="002A5C66" w:rsidRPr="009C6DD0">
        <w:rPr>
          <w:rFonts w:ascii="Simplified Arabic" w:hAnsi="Simplified Arabic" w:cs="Simplified Arabic" w:hint="cs"/>
          <w:sz w:val="24"/>
          <w:szCs w:val="24"/>
          <w:rtl/>
        </w:rPr>
        <w:t>وإعاقات</w:t>
      </w:r>
      <w:r w:rsidR="00E42A3D" w:rsidRPr="009C6DD0">
        <w:rPr>
          <w:rFonts w:ascii="Simplified Arabic" w:hAnsi="Simplified Arabic" w:cs="Simplified Arabic" w:hint="cs"/>
          <w:sz w:val="24"/>
          <w:szCs w:val="24"/>
          <w:rtl/>
        </w:rPr>
        <w:t>.</w:t>
      </w:r>
    </w:p>
    <w:p w:rsidR="003E3830" w:rsidRPr="009C6DD0" w:rsidRDefault="003E3830" w:rsidP="008934FD">
      <w:pPr>
        <w:pStyle w:val="ListParagraph"/>
        <w:bidi/>
        <w:ind w:left="630" w:hanging="647"/>
        <w:rPr>
          <w:rFonts w:ascii="Simplified Arabic" w:hAnsi="Simplified Arabic" w:cs="Simplified Arabic"/>
          <w:b/>
          <w:bCs/>
          <w:sz w:val="12"/>
          <w:szCs w:val="12"/>
          <w:rtl/>
        </w:rPr>
      </w:pPr>
    </w:p>
    <w:p w:rsidR="000C508A" w:rsidRPr="009C6DD0" w:rsidRDefault="0004178D" w:rsidP="006E411F">
      <w:pPr>
        <w:pStyle w:val="ListParagraph"/>
        <w:bidi/>
        <w:ind w:left="630" w:hanging="647"/>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1</w:t>
      </w:r>
      <w:r w:rsidR="007801AB" w:rsidRPr="009C6DD0">
        <w:rPr>
          <w:rFonts w:ascii="Simplified Arabic" w:hAnsi="Simplified Arabic" w:cs="Simplified Arabic" w:hint="cs"/>
          <w:b/>
          <w:bCs/>
          <w:sz w:val="24"/>
          <w:szCs w:val="24"/>
          <w:rtl/>
        </w:rPr>
        <w:t xml:space="preserve">.4 </w:t>
      </w:r>
      <w:r w:rsidR="000C508A" w:rsidRPr="009C6DD0">
        <w:rPr>
          <w:rFonts w:ascii="Simplified Arabic" w:hAnsi="Simplified Arabic" w:cs="Simplified Arabic"/>
          <w:b/>
          <w:bCs/>
          <w:sz w:val="24"/>
          <w:szCs w:val="24"/>
          <w:rtl/>
        </w:rPr>
        <w:t>الانفاق على الصحة</w:t>
      </w:r>
    </w:p>
    <w:p w:rsidR="003113B4" w:rsidRPr="009C6DD0" w:rsidRDefault="0011514C" w:rsidP="00CF65BA">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ب</w:t>
      </w:r>
      <w:r w:rsidR="000E2DA2" w:rsidRPr="009C6DD0">
        <w:rPr>
          <w:rFonts w:ascii="Simplified Arabic" w:hAnsi="Simplified Arabic" w:cs="Simplified Arabic" w:hint="cs"/>
          <w:sz w:val="24"/>
          <w:szCs w:val="24"/>
          <w:rtl/>
        </w:rPr>
        <w:t>لغ</w:t>
      </w:r>
      <w:r w:rsidRPr="009C6DD0">
        <w:rPr>
          <w:rFonts w:ascii="Simplified Arabic" w:hAnsi="Simplified Arabic" w:cs="Simplified Arabic" w:hint="cs"/>
          <w:sz w:val="24"/>
          <w:szCs w:val="24"/>
          <w:rtl/>
        </w:rPr>
        <w:t>ت</w:t>
      </w:r>
      <w:r w:rsidR="000C508A" w:rsidRPr="009C6DD0">
        <w:rPr>
          <w:rFonts w:ascii="Simplified Arabic" w:hAnsi="Simplified Arabic" w:cs="Simplified Arabic"/>
          <w:sz w:val="24"/>
          <w:szCs w:val="24"/>
          <w:rtl/>
        </w:rPr>
        <w:t xml:space="preserve"> نسبة الانفاق على القطاع الصحي</w:t>
      </w:r>
      <w:r w:rsidR="000E2DA2" w:rsidRPr="009C6DD0">
        <w:rPr>
          <w:rFonts w:ascii="Simplified Arabic" w:hAnsi="Simplified Arabic" w:cs="Simplified Arabic" w:hint="cs"/>
          <w:sz w:val="24"/>
          <w:szCs w:val="24"/>
          <w:rtl/>
        </w:rPr>
        <w:t xml:space="preserve"> ما يقارب</w:t>
      </w:r>
      <w:r w:rsidR="000C508A" w:rsidRPr="009C6DD0">
        <w:rPr>
          <w:rFonts w:ascii="Simplified Arabic" w:hAnsi="Simplified Arabic" w:cs="Simplified Arabic"/>
          <w:sz w:val="24"/>
          <w:szCs w:val="24"/>
          <w:rtl/>
        </w:rPr>
        <w:t xml:space="preserve"> </w:t>
      </w:r>
      <w:r w:rsidR="00BE3B74">
        <w:rPr>
          <w:rFonts w:ascii="Simplified Arabic" w:hAnsi="Simplified Arabic" w:cs="Simplified Arabic" w:hint="cs"/>
          <w:sz w:val="24"/>
          <w:szCs w:val="24"/>
          <w:rtl/>
        </w:rPr>
        <w:t>11.0</w:t>
      </w:r>
      <w:r w:rsidR="000E2DA2" w:rsidRPr="009C6DD0">
        <w:rPr>
          <w:rFonts w:ascii="Simplified Arabic" w:hAnsi="Simplified Arabic" w:cs="Simplified Arabic" w:hint="cs"/>
          <w:sz w:val="24"/>
          <w:szCs w:val="24"/>
          <w:rtl/>
        </w:rPr>
        <w:t xml:space="preserve">% </w:t>
      </w:r>
      <w:r w:rsidR="000C508A" w:rsidRPr="009C6DD0">
        <w:rPr>
          <w:rFonts w:ascii="Simplified Arabic" w:hAnsi="Simplified Arabic" w:cs="Simplified Arabic"/>
          <w:sz w:val="24"/>
          <w:szCs w:val="24"/>
          <w:rtl/>
        </w:rPr>
        <w:t>من الموازنة العامة.</w:t>
      </w:r>
      <w:r w:rsidR="000C508A" w:rsidRPr="009C6DD0">
        <w:rPr>
          <w:rFonts w:ascii="Simplified Arabic" w:hAnsi="Simplified Arabic" w:cs="Simplified Arabic"/>
          <w:sz w:val="24"/>
          <w:szCs w:val="24"/>
        </w:rPr>
        <w:t xml:space="preserve"> </w:t>
      </w:r>
      <w:r w:rsidR="002A5829" w:rsidRPr="009C6DD0">
        <w:rPr>
          <w:rFonts w:ascii="Simplified Arabic" w:hAnsi="Simplified Arabic" w:cs="Simplified Arabic" w:hint="cs"/>
          <w:sz w:val="24"/>
          <w:szCs w:val="24"/>
          <w:rtl/>
        </w:rPr>
        <w:t xml:space="preserve"> </w:t>
      </w:r>
      <w:r w:rsidR="00C364C4" w:rsidRPr="009C6DD0">
        <w:rPr>
          <w:rFonts w:ascii="Simplified Arabic" w:hAnsi="Simplified Arabic" w:cs="Simplified Arabic" w:hint="cs"/>
          <w:sz w:val="24"/>
          <w:szCs w:val="24"/>
          <w:rtl/>
        </w:rPr>
        <w:t>وقد شكلت</w:t>
      </w:r>
      <w:r w:rsidR="000C508A" w:rsidRPr="009C6DD0">
        <w:rPr>
          <w:rFonts w:ascii="Simplified Arabic" w:hAnsi="Simplified Arabic" w:cs="Simplified Arabic"/>
          <w:sz w:val="24"/>
          <w:szCs w:val="24"/>
          <w:rtl/>
        </w:rPr>
        <w:t xml:space="preserve"> الرواتب الجزء الأكبر من مصروفات الوزارة</w:t>
      </w:r>
      <w:r w:rsidR="005C2CAE" w:rsidRPr="009C6DD0">
        <w:rPr>
          <w:rFonts w:ascii="Simplified Arabic" w:hAnsi="Simplified Arabic" w:cs="Simplified Arabic" w:hint="cs"/>
          <w:sz w:val="24"/>
          <w:szCs w:val="24"/>
          <w:rtl/>
        </w:rPr>
        <w:t xml:space="preserve"> (47.3%)</w:t>
      </w:r>
      <w:r w:rsidR="00C364C4" w:rsidRPr="009C6DD0">
        <w:rPr>
          <w:rFonts w:ascii="Simplified Arabic" w:hAnsi="Simplified Arabic" w:cs="Simplified Arabic" w:hint="cs"/>
          <w:sz w:val="24"/>
          <w:szCs w:val="24"/>
          <w:rtl/>
        </w:rPr>
        <w:t xml:space="preserve"> في العام 2011، وانخفضت في العام 2012 إلى 38.3%</w:t>
      </w:r>
      <w:r w:rsidR="00C364C4" w:rsidRPr="009C6DD0">
        <w:rPr>
          <w:rFonts w:ascii="Simplified Arabic" w:hAnsi="Simplified Arabic" w:cs="Simplified Arabic"/>
          <w:sz w:val="24"/>
          <w:szCs w:val="24"/>
          <w:rtl/>
        </w:rPr>
        <w:t>.</w:t>
      </w:r>
      <w:r w:rsidR="002A5829" w:rsidRPr="009C6DD0">
        <w:rPr>
          <w:rFonts w:ascii="Simplified Arabic" w:hAnsi="Simplified Arabic" w:cs="Simplified Arabic" w:hint="cs"/>
          <w:sz w:val="24"/>
          <w:szCs w:val="24"/>
          <w:rtl/>
        </w:rPr>
        <w:t xml:space="preserve"> </w:t>
      </w:r>
      <w:r w:rsidR="00390A17" w:rsidRPr="009C6DD0">
        <w:rPr>
          <w:rFonts w:ascii="Simplified Arabic" w:hAnsi="Simplified Arabic" w:cs="Simplified Arabic" w:hint="cs"/>
          <w:sz w:val="24"/>
          <w:szCs w:val="24"/>
          <w:rtl/>
        </w:rPr>
        <w:t xml:space="preserve"> كما لوحظ ان نسبة الصرف على الخدمات العلاجية تفوق بعشرة أضعاف ما تنفقه الوزارة على الخدمات الوقائية.</w:t>
      </w:r>
      <w:r w:rsidR="002A5829" w:rsidRPr="009C6DD0">
        <w:rPr>
          <w:rFonts w:ascii="Simplified Arabic" w:hAnsi="Simplified Arabic" w:cs="Simplified Arabic" w:hint="cs"/>
          <w:sz w:val="24"/>
          <w:szCs w:val="24"/>
          <w:rtl/>
        </w:rPr>
        <w:t xml:space="preserve"> </w:t>
      </w:r>
      <w:r w:rsidR="00390A17" w:rsidRPr="009C6DD0">
        <w:rPr>
          <w:rFonts w:ascii="Simplified Arabic" w:hAnsi="Simplified Arabic" w:cs="Simplified Arabic" w:hint="cs"/>
          <w:sz w:val="24"/>
          <w:szCs w:val="24"/>
          <w:rtl/>
        </w:rPr>
        <w:t xml:space="preserve"> ففي العام 2011 انفقت الوزارة </w:t>
      </w:r>
      <w:r w:rsidR="00BE3B74">
        <w:rPr>
          <w:rFonts w:ascii="Simplified Arabic" w:hAnsi="Simplified Arabic" w:cs="Simplified Arabic" w:hint="cs"/>
          <w:sz w:val="24"/>
          <w:szCs w:val="24"/>
          <w:rtl/>
        </w:rPr>
        <w:t>65.0</w:t>
      </w:r>
      <w:r w:rsidR="00390A17" w:rsidRPr="009C6DD0">
        <w:rPr>
          <w:rFonts w:ascii="Simplified Arabic" w:hAnsi="Simplified Arabic" w:cs="Simplified Arabic"/>
          <w:sz w:val="24"/>
          <w:szCs w:val="24"/>
          <w:rtl/>
        </w:rPr>
        <w:t>% من موازن</w:t>
      </w:r>
      <w:r w:rsidR="00390A17" w:rsidRPr="009C6DD0">
        <w:rPr>
          <w:rFonts w:ascii="Simplified Arabic" w:hAnsi="Simplified Arabic" w:cs="Simplified Arabic" w:hint="cs"/>
          <w:sz w:val="24"/>
          <w:szCs w:val="24"/>
          <w:rtl/>
        </w:rPr>
        <w:t>تها</w:t>
      </w:r>
      <w:r w:rsidR="000C508A" w:rsidRPr="009C6DD0">
        <w:rPr>
          <w:rFonts w:ascii="Simplified Arabic" w:hAnsi="Simplified Arabic" w:cs="Simplified Arabic"/>
          <w:sz w:val="24"/>
          <w:szCs w:val="24"/>
          <w:rtl/>
        </w:rPr>
        <w:t xml:space="preserve"> على الخدمات العلاجية، مق</w:t>
      </w:r>
      <w:r w:rsidR="00390A17" w:rsidRPr="009C6DD0">
        <w:rPr>
          <w:rFonts w:ascii="Simplified Arabic" w:hAnsi="Simplified Arabic" w:cs="Simplified Arabic"/>
          <w:sz w:val="24"/>
          <w:szCs w:val="24"/>
          <w:rtl/>
        </w:rPr>
        <w:t>ارنة ب</w:t>
      </w:r>
      <w:r w:rsidR="00B71668">
        <w:rPr>
          <w:rFonts w:ascii="Simplified Arabic" w:hAnsi="Simplified Arabic" w:cs="Simplified Arabic" w:hint="cs"/>
          <w:sz w:val="24"/>
          <w:szCs w:val="24"/>
          <w:rtl/>
        </w:rPr>
        <w:t xml:space="preserve">ـــ </w:t>
      </w:r>
      <w:r w:rsidR="00390A17" w:rsidRPr="009C6DD0">
        <w:rPr>
          <w:rFonts w:ascii="Simplified Arabic" w:hAnsi="Simplified Arabic" w:cs="Simplified Arabic"/>
          <w:sz w:val="24"/>
          <w:szCs w:val="24"/>
          <w:rtl/>
        </w:rPr>
        <w:t>6.6% على الخدمات الوقائية</w:t>
      </w:r>
      <w:r w:rsidR="00390A17" w:rsidRPr="009C6DD0">
        <w:rPr>
          <w:rFonts w:ascii="Simplified Arabic" w:hAnsi="Simplified Arabic" w:cs="Simplified Arabic" w:hint="cs"/>
          <w:sz w:val="24"/>
          <w:szCs w:val="24"/>
          <w:rtl/>
        </w:rPr>
        <w:t>،</w:t>
      </w:r>
      <w:r w:rsidR="000C508A" w:rsidRPr="009C6DD0">
        <w:rPr>
          <w:rFonts w:ascii="Simplified Arabic" w:hAnsi="Simplified Arabic" w:cs="Simplified Arabic"/>
          <w:sz w:val="24"/>
          <w:szCs w:val="24"/>
          <w:rtl/>
        </w:rPr>
        <w:t xml:space="preserve"> وهي أقل مما تم تخصيصه في العام </w:t>
      </w:r>
      <w:r w:rsidR="00EA03DC" w:rsidRPr="009C6DD0">
        <w:rPr>
          <w:rFonts w:ascii="Simplified Arabic" w:hAnsi="Simplified Arabic" w:cs="Simplified Arabic" w:hint="cs"/>
          <w:sz w:val="24"/>
          <w:szCs w:val="24"/>
          <w:rtl/>
        </w:rPr>
        <w:t>2010</w:t>
      </w:r>
      <w:r w:rsidR="00EA03DC" w:rsidRPr="009C6DD0">
        <w:rPr>
          <w:rFonts w:ascii="Simplified Arabic" w:hAnsi="Simplified Arabic" w:cs="Simplified Arabic"/>
          <w:sz w:val="24"/>
          <w:szCs w:val="24"/>
          <w:rtl/>
        </w:rPr>
        <w:t xml:space="preserve"> </w:t>
      </w:r>
      <w:r w:rsidR="000C508A" w:rsidRPr="009C6DD0">
        <w:rPr>
          <w:rFonts w:ascii="Simplified Arabic" w:hAnsi="Simplified Arabic" w:cs="Simplified Arabic"/>
          <w:sz w:val="24"/>
          <w:szCs w:val="24"/>
          <w:rtl/>
        </w:rPr>
        <w:t>(%7.3).</w:t>
      </w:r>
      <w:r w:rsidR="008E4D87" w:rsidRPr="009C6DD0">
        <w:rPr>
          <w:rFonts w:ascii="Simplified Arabic" w:hAnsi="Simplified Arabic" w:cs="Simplified Arabic" w:hint="cs"/>
          <w:sz w:val="24"/>
          <w:szCs w:val="24"/>
          <w:rtl/>
        </w:rPr>
        <w:t xml:space="preserve"> </w:t>
      </w:r>
      <w:r w:rsidR="00390A17" w:rsidRPr="009C6DD0">
        <w:rPr>
          <w:rFonts w:ascii="Simplified Arabic" w:hAnsi="Simplified Arabic" w:cs="Simplified Arabic" w:hint="cs"/>
          <w:sz w:val="24"/>
          <w:szCs w:val="24"/>
          <w:rtl/>
        </w:rPr>
        <w:t xml:space="preserve"> وتحتل مصروفات علاج الامراض المزمنة نسبة لا بأس بها من موازنة الوزارة. </w:t>
      </w:r>
      <w:r w:rsidR="000C508A" w:rsidRPr="009C6DD0">
        <w:rPr>
          <w:rFonts w:ascii="Simplified Arabic" w:hAnsi="Simplified Arabic" w:cs="Simplified Arabic"/>
          <w:sz w:val="24"/>
          <w:szCs w:val="24"/>
          <w:rtl/>
        </w:rPr>
        <w:t xml:space="preserve"> </w:t>
      </w:r>
      <w:r w:rsidR="003570B4" w:rsidRPr="009C6DD0">
        <w:rPr>
          <w:rFonts w:ascii="Simplified Arabic" w:hAnsi="Simplified Arabic" w:cs="Simplified Arabic" w:hint="cs"/>
          <w:sz w:val="24"/>
          <w:szCs w:val="24"/>
          <w:rtl/>
        </w:rPr>
        <w:t>و</w:t>
      </w:r>
      <w:r w:rsidR="003113B4" w:rsidRPr="009C6DD0">
        <w:rPr>
          <w:rFonts w:ascii="Simplified Arabic" w:hAnsi="Simplified Arabic" w:cs="Simplified Arabic" w:hint="cs"/>
          <w:sz w:val="24"/>
          <w:szCs w:val="24"/>
          <w:rtl/>
        </w:rPr>
        <w:t>حسب معطيات الإدارة العامة للشؤون المالية في وزارة الصحة فإن اجمالي النفقات الفعلية (المدفوعات) لوزارة الصحة في العام</w:t>
      </w:r>
      <w:r w:rsidR="00013E08">
        <w:rPr>
          <w:rFonts w:ascii="Simplified Arabic" w:hAnsi="Simplified Arabic" w:cs="Simplified Arabic" w:hint="cs"/>
          <w:sz w:val="24"/>
          <w:szCs w:val="24"/>
          <w:rtl/>
        </w:rPr>
        <w:t xml:space="preserve"> </w:t>
      </w:r>
      <w:r w:rsidR="003113B4" w:rsidRPr="009C6DD0">
        <w:rPr>
          <w:rFonts w:ascii="Simplified Arabic" w:hAnsi="Simplified Arabic" w:cs="Simplified Arabic" w:hint="cs"/>
          <w:sz w:val="24"/>
          <w:szCs w:val="24"/>
          <w:rtl/>
        </w:rPr>
        <w:t xml:space="preserve">2013 </w:t>
      </w:r>
      <w:r w:rsidR="00013E08">
        <w:rPr>
          <w:rFonts w:ascii="Simplified Arabic" w:hAnsi="Simplified Arabic" w:cs="Simplified Arabic" w:hint="cs"/>
          <w:sz w:val="24"/>
          <w:szCs w:val="24"/>
          <w:rtl/>
        </w:rPr>
        <w:t xml:space="preserve">قد بلغت </w:t>
      </w:r>
      <w:r w:rsidR="00013E08">
        <w:rPr>
          <w:rFonts w:ascii="Simplified Arabic" w:hAnsi="Simplified Arabic" w:cs="Simplified Arabic"/>
          <w:sz w:val="24"/>
          <w:szCs w:val="24"/>
        </w:rPr>
        <w:t>1,299.6</w:t>
      </w:r>
      <w:r w:rsidR="00013E08">
        <w:rPr>
          <w:rFonts w:ascii="Simplified Arabic" w:hAnsi="Simplified Arabic" w:cs="Simplified Arabic" w:hint="cs"/>
          <w:sz w:val="24"/>
          <w:szCs w:val="24"/>
          <w:rtl/>
        </w:rPr>
        <w:t xml:space="preserve"> مليون شيقل </w:t>
      </w:r>
      <w:r w:rsidR="002A5C66">
        <w:rPr>
          <w:rFonts w:ascii="Simplified Arabic" w:hAnsi="Simplified Arabic" w:cs="Simplified Arabic" w:hint="cs"/>
          <w:sz w:val="24"/>
          <w:szCs w:val="24"/>
          <w:rtl/>
        </w:rPr>
        <w:t>إسرائيلي</w:t>
      </w:r>
      <w:r w:rsidR="003570B4" w:rsidRPr="009C6DD0">
        <w:rPr>
          <w:rFonts w:ascii="Simplified Arabic" w:hAnsi="Simplified Arabic" w:cs="Simplified Arabic" w:hint="cs"/>
          <w:sz w:val="24"/>
          <w:szCs w:val="24"/>
          <w:rtl/>
        </w:rPr>
        <w:t xml:space="preserve"> شكلت الرواتب ما</w:t>
      </w:r>
      <w:r w:rsidR="00025201">
        <w:rPr>
          <w:rFonts w:ascii="Simplified Arabic" w:hAnsi="Simplified Arabic" w:cs="Simplified Arabic" w:hint="cs"/>
          <w:sz w:val="24"/>
          <w:szCs w:val="24"/>
          <w:rtl/>
        </w:rPr>
        <w:t xml:space="preserve"> </w:t>
      </w:r>
      <w:r w:rsidR="003570B4" w:rsidRPr="009C6DD0">
        <w:rPr>
          <w:rFonts w:ascii="Simplified Arabic" w:hAnsi="Simplified Arabic" w:cs="Simplified Arabic" w:hint="cs"/>
          <w:sz w:val="24"/>
          <w:szCs w:val="24"/>
          <w:rtl/>
        </w:rPr>
        <w:t>نسبته 51.9% من اجمالي النفقات الفعلية.  علما</w:t>
      </w:r>
      <w:r w:rsidR="002A5829" w:rsidRPr="009C6DD0">
        <w:rPr>
          <w:rFonts w:ascii="Simplified Arabic" w:hAnsi="Simplified Arabic" w:cs="Simplified Arabic" w:hint="cs"/>
          <w:sz w:val="24"/>
          <w:szCs w:val="24"/>
          <w:rtl/>
        </w:rPr>
        <w:t>ً</w:t>
      </w:r>
      <w:r w:rsidR="003570B4" w:rsidRPr="009C6DD0">
        <w:rPr>
          <w:rFonts w:ascii="Simplified Arabic" w:hAnsi="Simplified Arabic" w:cs="Simplified Arabic" w:hint="cs"/>
          <w:sz w:val="24"/>
          <w:szCs w:val="24"/>
          <w:rtl/>
        </w:rPr>
        <w:t xml:space="preserve"> بأنه يوجد فواتير لم يتم تسديدها في العام 2013، وتم تدويرها للعام 2014 </w:t>
      </w:r>
      <w:r w:rsidR="00B71668">
        <w:rPr>
          <w:rFonts w:ascii="Simplified Arabic" w:hAnsi="Simplified Arabic" w:cs="Simplified Arabic" w:hint="cs"/>
          <w:sz w:val="24"/>
          <w:szCs w:val="24"/>
          <w:rtl/>
        </w:rPr>
        <w:t>بقيمة</w:t>
      </w:r>
      <w:r w:rsidR="003570B4" w:rsidRPr="009C6DD0">
        <w:rPr>
          <w:rFonts w:ascii="Simplified Arabic" w:hAnsi="Simplified Arabic" w:cs="Simplified Arabic" w:hint="cs"/>
          <w:sz w:val="24"/>
          <w:szCs w:val="24"/>
          <w:rtl/>
        </w:rPr>
        <w:t xml:space="preserve"> </w:t>
      </w:r>
      <w:r w:rsidR="006B1E7A">
        <w:rPr>
          <w:rFonts w:ascii="Simplified Arabic" w:hAnsi="Simplified Arabic" w:cs="Simplified Arabic" w:hint="cs"/>
          <w:sz w:val="24"/>
          <w:szCs w:val="24"/>
          <w:rtl/>
        </w:rPr>
        <w:t>697.7</w:t>
      </w:r>
      <w:r w:rsidR="008E4D87" w:rsidRPr="009C6DD0">
        <w:rPr>
          <w:rFonts w:ascii="Simplified Arabic" w:hAnsi="Simplified Arabic" w:cs="Simplified Arabic" w:hint="cs"/>
          <w:sz w:val="24"/>
          <w:szCs w:val="24"/>
          <w:rtl/>
        </w:rPr>
        <w:t xml:space="preserve"> </w:t>
      </w:r>
      <w:r w:rsidR="00B71668">
        <w:rPr>
          <w:rFonts w:ascii="Simplified Arabic" w:hAnsi="Simplified Arabic" w:cs="Simplified Arabic" w:hint="cs"/>
          <w:sz w:val="24"/>
          <w:szCs w:val="24"/>
          <w:rtl/>
        </w:rPr>
        <w:t xml:space="preserve">مليون </w:t>
      </w:r>
      <w:r w:rsidR="003570B4" w:rsidRPr="009C6DD0">
        <w:rPr>
          <w:rFonts w:ascii="Simplified Arabic" w:hAnsi="Simplified Arabic" w:cs="Simplified Arabic" w:hint="cs"/>
          <w:sz w:val="24"/>
          <w:szCs w:val="24"/>
          <w:rtl/>
        </w:rPr>
        <w:t>شيقلاً.</w:t>
      </w:r>
      <w:r w:rsidR="00C75E16">
        <w:rPr>
          <w:rStyle w:val="FootnoteReference"/>
          <w:rFonts w:ascii="Simplified Arabic" w:hAnsi="Simplified Arabic" w:cs="Simplified Arabic"/>
          <w:sz w:val="24"/>
          <w:szCs w:val="24"/>
          <w:rtl/>
        </w:rPr>
        <w:footnoteReference w:id="24"/>
      </w:r>
    </w:p>
    <w:p w:rsidR="000C508A" w:rsidRPr="009C6DD0" w:rsidRDefault="008E4D87" w:rsidP="008E4D87">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وبما أنه </w:t>
      </w:r>
      <w:r w:rsidR="00390A17" w:rsidRPr="009C6DD0">
        <w:rPr>
          <w:rFonts w:ascii="Simplified Arabic" w:hAnsi="Simplified Arabic" w:cs="Simplified Arabic"/>
          <w:sz w:val="24"/>
          <w:szCs w:val="24"/>
          <w:rtl/>
        </w:rPr>
        <w:t>لا يوجد خدمات تأهيلية لدى وزارة الصحة</w:t>
      </w:r>
      <w:r w:rsidR="00390A17" w:rsidRPr="009C6DD0">
        <w:rPr>
          <w:rFonts w:ascii="Simplified Arabic" w:hAnsi="Simplified Arabic" w:cs="Simplified Arabic" w:hint="cs"/>
          <w:sz w:val="24"/>
          <w:szCs w:val="24"/>
          <w:rtl/>
        </w:rPr>
        <w:t>، وتقوم بشرائها من الجهات المختصة</w:t>
      </w:r>
      <w:r w:rsidR="00390A17" w:rsidRPr="009C6DD0">
        <w:rPr>
          <w:rFonts w:ascii="Simplified Arabic" w:hAnsi="Simplified Arabic" w:cs="Simplified Arabic"/>
          <w:sz w:val="24"/>
          <w:szCs w:val="24"/>
          <w:rtl/>
        </w:rPr>
        <w:t>.</w:t>
      </w:r>
      <w:r w:rsidR="00390A17" w:rsidRPr="009C6DD0">
        <w:rPr>
          <w:rFonts w:ascii="Simplified Arabic" w:hAnsi="Simplified Arabic" w:cs="Simplified Arabic" w:hint="cs"/>
          <w:sz w:val="24"/>
          <w:szCs w:val="24"/>
          <w:rtl/>
        </w:rPr>
        <w:t xml:space="preserve"> لذا ركزت الوزارة في سياستها الخاصة بصحة الطفل الفلسطيني </w:t>
      </w:r>
      <w:r w:rsidR="00B94525" w:rsidRPr="009C6DD0">
        <w:rPr>
          <w:rFonts w:ascii="Simplified Arabic" w:hAnsi="Simplified Arabic" w:cs="Simplified Arabic" w:hint="cs"/>
          <w:sz w:val="24"/>
          <w:szCs w:val="24"/>
          <w:rtl/>
        </w:rPr>
        <w:t xml:space="preserve">على صحة الطفل </w:t>
      </w:r>
      <w:r w:rsidR="002A5C66" w:rsidRPr="009C6DD0">
        <w:rPr>
          <w:rFonts w:ascii="Simplified Arabic" w:hAnsi="Simplified Arabic" w:cs="Simplified Arabic" w:hint="cs"/>
          <w:sz w:val="24"/>
          <w:szCs w:val="24"/>
          <w:rtl/>
        </w:rPr>
        <w:t>والأم</w:t>
      </w:r>
      <w:r w:rsidR="00B94525" w:rsidRPr="009C6DD0">
        <w:rPr>
          <w:rFonts w:ascii="Simplified Arabic" w:hAnsi="Simplified Arabic" w:cs="Simplified Arabic" w:hint="cs"/>
          <w:sz w:val="24"/>
          <w:szCs w:val="24"/>
          <w:rtl/>
        </w:rPr>
        <w:t xml:space="preserve"> خلال فترة الحمل وبعد الولادة، و</w:t>
      </w:r>
      <w:r w:rsidR="00390A17" w:rsidRPr="009C6DD0">
        <w:rPr>
          <w:rFonts w:ascii="Simplified Arabic" w:hAnsi="Simplified Arabic" w:cs="Simplified Arabic" w:hint="cs"/>
          <w:sz w:val="24"/>
          <w:szCs w:val="24"/>
          <w:rtl/>
        </w:rPr>
        <w:t xml:space="preserve">على الوقاية والكشف والتدخل المبكرين </w:t>
      </w:r>
      <w:r w:rsidR="002A5C66" w:rsidRPr="009C6DD0">
        <w:rPr>
          <w:rFonts w:ascii="Simplified Arabic" w:hAnsi="Simplified Arabic" w:cs="Simplified Arabic" w:hint="cs"/>
          <w:sz w:val="24"/>
          <w:szCs w:val="24"/>
          <w:rtl/>
        </w:rPr>
        <w:t>للأمراض</w:t>
      </w:r>
      <w:r w:rsidR="00390A17" w:rsidRPr="009C6DD0">
        <w:rPr>
          <w:rFonts w:ascii="Simplified Arabic" w:hAnsi="Simplified Arabic" w:cs="Simplified Arabic" w:hint="cs"/>
          <w:sz w:val="24"/>
          <w:szCs w:val="24"/>
          <w:rtl/>
        </w:rPr>
        <w:t xml:space="preserve"> </w:t>
      </w:r>
      <w:r w:rsidR="002A5C66" w:rsidRPr="009C6DD0">
        <w:rPr>
          <w:rFonts w:ascii="Simplified Arabic" w:hAnsi="Simplified Arabic" w:cs="Simplified Arabic" w:hint="cs"/>
          <w:sz w:val="24"/>
          <w:szCs w:val="24"/>
          <w:rtl/>
        </w:rPr>
        <w:t>والإعاقة</w:t>
      </w:r>
      <w:r w:rsidR="00390A17" w:rsidRPr="009C6DD0">
        <w:rPr>
          <w:rFonts w:ascii="Simplified Arabic" w:hAnsi="Simplified Arabic" w:cs="Simplified Arabic" w:hint="cs"/>
          <w:sz w:val="24"/>
          <w:szCs w:val="24"/>
          <w:rtl/>
        </w:rPr>
        <w:t xml:space="preserve">، لتخفيف المعاناة والعبء المادي المترتب على الامراض المزمنة، والحوادث </w:t>
      </w:r>
      <w:r w:rsidR="002A5C66" w:rsidRPr="009C6DD0">
        <w:rPr>
          <w:rFonts w:ascii="Simplified Arabic" w:hAnsi="Simplified Arabic" w:cs="Simplified Arabic" w:hint="cs"/>
          <w:sz w:val="24"/>
          <w:szCs w:val="24"/>
          <w:rtl/>
        </w:rPr>
        <w:t>والإعاقة</w:t>
      </w:r>
      <w:r w:rsidR="00390A17" w:rsidRPr="009C6DD0">
        <w:rPr>
          <w:rFonts w:ascii="Simplified Arabic" w:hAnsi="Simplified Arabic" w:cs="Simplified Arabic" w:hint="cs"/>
          <w:sz w:val="24"/>
          <w:szCs w:val="24"/>
          <w:rtl/>
        </w:rPr>
        <w:t xml:space="preserve"> وغيرها. </w:t>
      </w:r>
    </w:p>
    <w:p w:rsidR="00E07D9B" w:rsidRDefault="00E07D9B" w:rsidP="00E07D9B">
      <w:pPr>
        <w:bidi/>
        <w:jc w:val="both"/>
        <w:rPr>
          <w:rFonts w:ascii="Simplified Arabic" w:hAnsi="Simplified Arabic" w:cs="Simplified Arabic"/>
          <w:sz w:val="24"/>
          <w:szCs w:val="24"/>
          <w:rtl/>
        </w:rPr>
      </w:pPr>
    </w:p>
    <w:p w:rsidR="002D00ED" w:rsidRPr="009C6DD0" w:rsidRDefault="002D00ED" w:rsidP="002D00ED">
      <w:pPr>
        <w:bidi/>
        <w:jc w:val="both"/>
        <w:rPr>
          <w:rFonts w:ascii="Simplified Arabic" w:hAnsi="Simplified Arabic" w:cs="Simplified Arabic"/>
          <w:sz w:val="24"/>
          <w:szCs w:val="24"/>
          <w:rtl/>
        </w:rPr>
      </w:pPr>
    </w:p>
    <w:p w:rsidR="000C508A" w:rsidRPr="009C6DD0" w:rsidRDefault="000C508A" w:rsidP="00EB69E4">
      <w:pPr>
        <w:pBdr>
          <w:top w:val="single" w:sz="4" w:space="1" w:color="auto"/>
          <w:left w:val="single" w:sz="4" w:space="4" w:color="auto"/>
          <w:bottom w:val="single" w:sz="4" w:space="1" w:color="auto"/>
          <w:right w:val="single" w:sz="4" w:space="4" w:color="auto"/>
        </w:pBdr>
        <w:bidi/>
        <w:jc w:val="both"/>
        <w:rPr>
          <w:rFonts w:ascii="Simplified Arabic" w:hAnsi="Simplified Arabic" w:cs="Simplified Arabic"/>
          <w:sz w:val="24"/>
          <w:szCs w:val="24"/>
          <w:rtl/>
        </w:rPr>
      </w:pPr>
      <w:r w:rsidRPr="009C6DD0">
        <w:rPr>
          <w:rFonts w:cs="Simplified Arabic"/>
          <w:sz w:val="24"/>
          <w:szCs w:val="24"/>
          <w:rtl/>
        </w:rPr>
        <w:lastRenderedPageBreak/>
        <w:t>تزايد</w:t>
      </w:r>
      <w:r w:rsidRPr="009C6DD0">
        <w:rPr>
          <w:rFonts w:cs="Simplified Arabic" w:hint="cs"/>
          <w:sz w:val="24"/>
          <w:szCs w:val="24"/>
          <w:rtl/>
        </w:rPr>
        <w:t xml:space="preserve"> الانفاق على الصحة </w:t>
      </w:r>
      <w:r w:rsidRPr="009C6DD0">
        <w:rPr>
          <w:rFonts w:cs="Simplified Arabic"/>
          <w:sz w:val="24"/>
          <w:szCs w:val="24"/>
          <w:rtl/>
        </w:rPr>
        <w:t xml:space="preserve">خلال </w:t>
      </w:r>
      <w:r w:rsidR="00773AC0" w:rsidRPr="009C6DD0">
        <w:rPr>
          <w:rFonts w:cs="Simplified Arabic" w:hint="cs"/>
          <w:sz w:val="24"/>
          <w:szCs w:val="24"/>
          <w:rtl/>
        </w:rPr>
        <w:t>العامين</w:t>
      </w:r>
      <w:r w:rsidRPr="009C6DD0">
        <w:rPr>
          <w:rFonts w:cs="Simplified Arabic"/>
          <w:sz w:val="24"/>
          <w:szCs w:val="24"/>
          <w:rtl/>
        </w:rPr>
        <w:t xml:space="preserve"> 20</w:t>
      </w:r>
      <w:r w:rsidR="00F0782C" w:rsidRPr="009C6DD0">
        <w:rPr>
          <w:rFonts w:cs="Simplified Arabic" w:hint="cs"/>
          <w:sz w:val="24"/>
          <w:szCs w:val="24"/>
          <w:rtl/>
        </w:rPr>
        <w:t>12</w:t>
      </w:r>
      <w:r w:rsidRPr="009C6DD0">
        <w:rPr>
          <w:rFonts w:cs="Simplified Arabic"/>
          <w:sz w:val="24"/>
          <w:szCs w:val="24"/>
          <w:rtl/>
        </w:rPr>
        <w:t>-20</w:t>
      </w:r>
      <w:r w:rsidR="00F0782C" w:rsidRPr="009C6DD0">
        <w:rPr>
          <w:rFonts w:cs="Simplified Arabic" w:hint="cs"/>
          <w:sz w:val="24"/>
          <w:szCs w:val="24"/>
          <w:rtl/>
        </w:rPr>
        <w:t>13</w:t>
      </w:r>
      <w:r w:rsidRPr="009C6DD0">
        <w:rPr>
          <w:rFonts w:cs="Simplified Arabic"/>
          <w:sz w:val="24"/>
          <w:szCs w:val="24"/>
          <w:rtl/>
        </w:rPr>
        <w:t xml:space="preserve">، حيث سجل ما قيمته </w:t>
      </w:r>
      <w:r w:rsidR="00F0782C" w:rsidRPr="009C6DD0">
        <w:rPr>
          <w:rFonts w:cs="Simplified Arabic"/>
          <w:sz w:val="24"/>
          <w:szCs w:val="24"/>
        </w:rPr>
        <w:t>1,</w:t>
      </w:r>
      <w:r w:rsidR="00773AC0" w:rsidRPr="009C6DD0">
        <w:rPr>
          <w:rFonts w:cs="Simplified Arabic"/>
          <w:sz w:val="24"/>
          <w:szCs w:val="24"/>
        </w:rPr>
        <w:t>261</w:t>
      </w:r>
      <w:r w:rsidR="00F0782C" w:rsidRPr="009C6DD0">
        <w:rPr>
          <w:rFonts w:cs="Simplified Arabic"/>
          <w:sz w:val="24"/>
          <w:szCs w:val="24"/>
        </w:rPr>
        <w:t>.</w:t>
      </w:r>
      <w:r w:rsidR="00773AC0" w:rsidRPr="009C6DD0">
        <w:rPr>
          <w:rFonts w:cs="Simplified Arabic"/>
          <w:sz w:val="24"/>
          <w:szCs w:val="24"/>
        </w:rPr>
        <w:t>9</w:t>
      </w:r>
      <w:r w:rsidRPr="009C6DD0">
        <w:rPr>
          <w:rFonts w:cs="Simplified Arabic" w:hint="cs"/>
          <w:sz w:val="24"/>
          <w:szCs w:val="24"/>
          <w:rtl/>
        </w:rPr>
        <w:t xml:space="preserve"> </w:t>
      </w:r>
      <w:r w:rsidRPr="009C6DD0">
        <w:rPr>
          <w:rFonts w:cs="Simplified Arabic"/>
          <w:sz w:val="24"/>
          <w:szCs w:val="24"/>
          <w:rtl/>
        </w:rPr>
        <w:t>مليون دولار أمريكي في العام 20</w:t>
      </w:r>
      <w:r w:rsidR="00F0782C" w:rsidRPr="009C6DD0">
        <w:rPr>
          <w:rFonts w:cs="Simplified Arabic" w:hint="cs"/>
          <w:sz w:val="24"/>
          <w:szCs w:val="24"/>
          <w:rtl/>
        </w:rPr>
        <w:t>12</w:t>
      </w:r>
      <w:r w:rsidRPr="009C6DD0">
        <w:rPr>
          <w:rFonts w:cs="Simplified Arabic"/>
          <w:sz w:val="24"/>
          <w:szCs w:val="24"/>
          <w:rtl/>
        </w:rPr>
        <w:t>، واستمر بالارتفاع حتى بلغ خلال العام 20</w:t>
      </w:r>
      <w:r w:rsidR="00F0782C" w:rsidRPr="009C6DD0">
        <w:rPr>
          <w:rFonts w:cs="Simplified Arabic" w:hint="cs"/>
          <w:sz w:val="24"/>
          <w:szCs w:val="24"/>
          <w:rtl/>
        </w:rPr>
        <w:t>13</w:t>
      </w:r>
      <w:r w:rsidRPr="009C6DD0">
        <w:rPr>
          <w:rFonts w:cs="Simplified Arabic"/>
          <w:sz w:val="24"/>
          <w:szCs w:val="24"/>
          <w:rtl/>
        </w:rPr>
        <w:t xml:space="preserve"> ما يقارب </w:t>
      </w:r>
      <w:r w:rsidR="00F0782C" w:rsidRPr="009C6DD0">
        <w:rPr>
          <w:rFonts w:cs="Simplified Arabic"/>
          <w:sz w:val="24"/>
          <w:szCs w:val="24"/>
        </w:rPr>
        <w:t>1,347.4</w:t>
      </w:r>
      <w:r w:rsidRPr="009C6DD0">
        <w:rPr>
          <w:rFonts w:cs="Simplified Arabic"/>
          <w:sz w:val="24"/>
          <w:szCs w:val="24"/>
          <w:rtl/>
        </w:rPr>
        <w:t xml:space="preserve"> مليون دولار أمريكي.</w:t>
      </w:r>
      <w:r w:rsidRPr="009C6DD0">
        <w:rPr>
          <w:rFonts w:cs="Simplified Arabic" w:hint="cs"/>
          <w:sz w:val="24"/>
          <w:szCs w:val="24"/>
          <w:rtl/>
        </w:rPr>
        <w:t xml:space="preserve"> و</w:t>
      </w:r>
      <w:r w:rsidRPr="009C6DD0">
        <w:rPr>
          <w:rFonts w:cs="Simplified Arabic"/>
          <w:sz w:val="24"/>
          <w:szCs w:val="24"/>
          <w:rtl/>
        </w:rPr>
        <w:t xml:space="preserve">وفق النتائج الخاصة بمصادر التمويل </w:t>
      </w:r>
      <w:r w:rsidRPr="009C6DD0">
        <w:rPr>
          <w:rFonts w:cs="Simplified Arabic" w:hint="cs"/>
          <w:sz w:val="24"/>
          <w:szCs w:val="24"/>
          <w:rtl/>
        </w:rPr>
        <w:t>وجد</w:t>
      </w:r>
      <w:r w:rsidRPr="009C6DD0">
        <w:rPr>
          <w:rFonts w:cs="Simplified Arabic"/>
          <w:sz w:val="24"/>
          <w:szCs w:val="24"/>
          <w:rtl/>
        </w:rPr>
        <w:t xml:space="preserve"> أن مساهمة قطاع الأسر المعيشية والقطاع الحكومي (بمؤسساته </w:t>
      </w:r>
      <w:r w:rsidRPr="009C6DD0">
        <w:rPr>
          <w:rFonts w:cs="Simplified Arabic" w:hint="cs"/>
          <w:sz w:val="24"/>
          <w:szCs w:val="24"/>
          <w:rtl/>
        </w:rPr>
        <w:t>ا</w:t>
      </w:r>
      <w:r w:rsidRPr="009C6DD0">
        <w:rPr>
          <w:rFonts w:cs="Simplified Arabic"/>
          <w:sz w:val="24"/>
          <w:szCs w:val="24"/>
          <w:rtl/>
        </w:rPr>
        <w:t xml:space="preserve">لمختلفة) كانت الأعلى خلال </w:t>
      </w:r>
      <w:r w:rsidRPr="009C6DD0">
        <w:rPr>
          <w:rFonts w:cs="Simplified Arabic" w:hint="cs"/>
          <w:sz w:val="24"/>
          <w:szCs w:val="24"/>
          <w:rtl/>
        </w:rPr>
        <w:t>الفترة المذكورة</w:t>
      </w:r>
      <w:r w:rsidRPr="009C6DD0">
        <w:rPr>
          <w:rFonts w:cs="Simplified Arabic"/>
          <w:sz w:val="24"/>
          <w:szCs w:val="24"/>
          <w:rtl/>
        </w:rPr>
        <w:t>، حيث بلغ</w:t>
      </w:r>
      <w:r w:rsidR="00F0782C" w:rsidRPr="009C6DD0">
        <w:rPr>
          <w:rFonts w:cs="Simplified Arabic" w:hint="cs"/>
          <w:sz w:val="24"/>
          <w:szCs w:val="24"/>
          <w:rtl/>
        </w:rPr>
        <w:t>ت خلال العام</w:t>
      </w:r>
      <w:r w:rsidR="00F0782C" w:rsidRPr="009C6DD0">
        <w:rPr>
          <w:rFonts w:cs="Simplified Arabic"/>
          <w:sz w:val="24"/>
          <w:szCs w:val="24"/>
        </w:rPr>
        <w:t xml:space="preserve"> </w:t>
      </w:r>
      <w:r w:rsidR="00F0782C" w:rsidRPr="009C6DD0">
        <w:rPr>
          <w:rFonts w:cs="Simplified Arabic" w:hint="cs"/>
          <w:sz w:val="24"/>
          <w:szCs w:val="24"/>
          <w:rtl/>
        </w:rPr>
        <w:t>2013</w:t>
      </w:r>
      <w:r w:rsidR="00EB69E4" w:rsidRPr="009C6DD0">
        <w:rPr>
          <w:rFonts w:cs="Simplified Arabic" w:hint="cs"/>
          <w:sz w:val="24"/>
          <w:szCs w:val="24"/>
          <w:rtl/>
        </w:rPr>
        <w:t>،</w:t>
      </w:r>
      <w:r w:rsidRPr="009C6DD0">
        <w:rPr>
          <w:rFonts w:cs="Simplified Arabic"/>
          <w:sz w:val="24"/>
          <w:szCs w:val="24"/>
          <w:rtl/>
        </w:rPr>
        <w:t xml:space="preserve"> </w:t>
      </w:r>
      <w:r w:rsidRPr="009C6DD0">
        <w:rPr>
          <w:rFonts w:cs="Simplified Arabic"/>
          <w:sz w:val="24"/>
          <w:szCs w:val="24"/>
        </w:rPr>
        <w:t>37.</w:t>
      </w:r>
      <w:r w:rsidR="00F0782C" w:rsidRPr="009C6DD0">
        <w:rPr>
          <w:rFonts w:cs="Simplified Arabic"/>
          <w:sz w:val="24"/>
          <w:szCs w:val="24"/>
        </w:rPr>
        <w:t>7</w:t>
      </w:r>
      <w:r w:rsidRPr="009C6DD0">
        <w:rPr>
          <w:rFonts w:cs="Simplified Arabic"/>
          <w:sz w:val="24"/>
          <w:szCs w:val="24"/>
          <w:rtl/>
        </w:rPr>
        <w:t>%،</w:t>
      </w:r>
      <w:r w:rsidRPr="009C6DD0">
        <w:rPr>
          <w:rFonts w:cs="Simplified Arabic" w:hint="cs"/>
          <w:sz w:val="24"/>
          <w:szCs w:val="24"/>
          <w:rtl/>
        </w:rPr>
        <w:t xml:space="preserve"> </w:t>
      </w:r>
      <w:r w:rsidRPr="009C6DD0">
        <w:rPr>
          <w:rFonts w:cs="Simplified Arabic"/>
          <w:sz w:val="24"/>
          <w:szCs w:val="24"/>
          <w:rtl/>
        </w:rPr>
        <w:t>و</w:t>
      </w:r>
      <w:r w:rsidR="00F0782C" w:rsidRPr="009C6DD0">
        <w:rPr>
          <w:rFonts w:cs="Simplified Arabic"/>
          <w:sz w:val="24"/>
          <w:szCs w:val="24"/>
        </w:rPr>
        <w:t>43</w:t>
      </w:r>
      <w:r w:rsidRPr="009C6DD0">
        <w:rPr>
          <w:rFonts w:cs="Simplified Arabic"/>
          <w:sz w:val="24"/>
          <w:szCs w:val="24"/>
        </w:rPr>
        <w:t>.</w:t>
      </w:r>
      <w:r w:rsidR="00F0782C" w:rsidRPr="009C6DD0">
        <w:rPr>
          <w:rFonts w:cs="Simplified Arabic"/>
          <w:sz w:val="24"/>
          <w:szCs w:val="24"/>
        </w:rPr>
        <w:t>3</w:t>
      </w:r>
      <w:r w:rsidRPr="009C6DD0">
        <w:rPr>
          <w:rFonts w:cs="Simplified Arabic"/>
          <w:sz w:val="24"/>
          <w:szCs w:val="24"/>
          <w:rtl/>
        </w:rPr>
        <w:t>%</w:t>
      </w:r>
      <w:r w:rsidRPr="009C6DD0">
        <w:rPr>
          <w:rFonts w:cs="Simplified Arabic" w:hint="cs"/>
          <w:sz w:val="24"/>
          <w:szCs w:val="24"/>
          <w:rtl/>
        </w:rPr>
        <w:t xml:space="preserve"> </w:t>
      </w:r>
      <w:r w:rsidRPr="009C6DD0">
        <w:rPr>
          <w:rFonts w:cs="Simplified Arabic"/>
          <w:sz w:val="24"/>
          <w:szCs w:val="24"/>
          <w:rtl/>
        </w:rPr>
        <w:t>على التوالي من مجمل الإنفاق على الصحة.</w:t>
      </w:r>
      <w:r w:rsidR="00837922" w:rsidRPr="009C6DD0">
        <w:rPr>
          <w:rFonts w:cs="Simplified Arabic" w:hint="cs"/>
          <w:sz w:val="24"/>
          <w:szCs w:val="24"/>
          <w:rtl/>
        </w:rPr>
        <w:t xml:space="preserve"> </w:t>
      </w:r>
      <w:r w:rsidRPr="009C6DD0">
        <w:rPr>
          <w:rFonts w:cs="Simplified Arabic" w:hint="cs"/>
          <w:sz w:val="24"/>
          <w:szCs w:val="24"/>
          <w:rtl/>
        </w:rPr>
        <w:t xml:space="preserve"> و</w:t>
      </w:r>
      <w:r w:rsidR="00F0782C" w:rsidRPr="009C6DD0">
        <w:rPr>
          <w:rFonts w:cs="Simplified Arabic" w:hint="cs"/>
          <w:sz w:val="24"/>
          <w:szCs w:val="24"/>
          <w:rtl/>
        </w:rPr>
        <w:t>انخفضت</w:t>
      </w:r>
      <w:r w:rsidRPr="009C6DD0">
        <w:rPr>
          <w:rFonts w:cs="Simplified Arabic"/>
          <w:sz w:val="24"/>
          <w:szCs w:val="24"/>
          <w:rtl/>
        </w:rPr>
        <w:t xml:space="preserve"> نسبة الإنفاق على نشاط الصحة من إجمالي الناتج المحلي بالأسعار الجارية </w:t>
      </w:r>
      <w:r w:rsidRPr="009C6DD0">
        <w:rPr>
          <w:rFonts w:cs="Simplified Arabic" w:hint="cs"/>
          <w:sz w:val="24"/>
          <w:szCs w:val="24"/>
          <w:rtl/>
        </w:rPr>
        <w:t>من</w:t>
      </w:r>
      <w:r w:rsidRPr="009C6DD0">
        <w:rPr>
          <w:rFonts w:cs="Simplified Arabic"/>
          <w:sz w:val="24"/>
          <w:szCs w:val="24"/>
          <w:rtl/>
        </w:rPr>
        <w:t xml:space="preserve"> </w:t>
      </w:r>
      <w:r w:rsidR="00F0782C" w:rsidRPr="009C6DD0">
        <w:rPr>
          <w:rFonts w:cs="Simplified Arabic"/>
          <w:sz w:val="24"/>
          <w:szCs w:val="24"/>
        </w:rPr>
        <w:t>11</w:t>
      </w:r>
      <w:r w:rsidRPr="009C6DD0">
        <w:rPr>
          <w:rFonts w:cs="Simplified Arabic"/>
          <w:sz w:val="24"/>
          <w:szCs w:val="24"/>
        </w:rPr>
        <w:t>.</w:t>
      </w:r>
      <w:r w:rsidR="00F0782C" w:rsidRPr="009C6DD0">
        <w:rPr>
          <w:rFonts w:cs="Simplified Arabic"/>
          <w:sz w:val="24"/>
          <w:szCs w:val="24"/>
        </w:rPr>
        <w:t>8</w:t>
      </w:r>
      <w:r w:rsidRPr="009C6DD0">
        <w:rPr>
          <w:rFonts w:cs="Simplified Arabic"/>
          <w:sz w:val="24"/>
          <w:szCs w:val="24"/>
          <w:rtl/>
        </w:rPr>
        <w:t>% في العام 20</w:t>
      </w:r>
      <w:r w:rsidR="00F0782C" w:rsidRPr="009C6DD0">
        <w:rPr>
          <w:rFonts w:cs="Simplified Arabic" w:hint="cs"/>
          <w:sz w:val="24"/>
          <w:szCs w:val="24"/>
          <w:rtl/>
        </w:rPr>
        <w:t>12</w:t>
      </w:r>
      <w:r w:rsidRPr="009C6DD0">
        <w:rPr>
          <w:rFonts w:cs="Simplified Arabic"/>
          <w:sz w:val="24"/>
          <w:szCs w:val="24"/>
          <w:rtl/>
        </w:rPr>
        <w:t xml:space="preserve"> لتصل في </w:t>
      </w:r>
      <w:r w:rsidRPr="009C6DD0">
        <w:rPr>
          <w:rFonts w:cs="Simplified Arabic" w:hint="cs"/>
          <w:sz w:val="24"/>
          <w:szCs w:val="24"/>
          <w:rtl/>
        </w:rPr>
        <w:t>ال</w:t>
      </w:r>
      <w:r w:rsidRPr="009C6DD0">
        <w:rPr>
          <w:rFonts w:cs="Simplified Arabic"/>
          <w:sz w:val="24"/>
          <w:szCs w:val="24"/>
          <w:rtl/>
        </w:rPr>
        <w:t>عام 20</w:t>
      </w:r>
      <w:r w:rsidR="00F0782C" w:rsidRPr="009C6DD0">
        <w:rPr>
          <w:rFonts w:cs="Simplified Arabic" w:hint="cs"/>
          <w:sz w:val="24"/>
          <w:szCs w:val="24"/>
          <w:rtl/>
        </w:rPr>
        <w:t>13</w:t>
      </w:r>
      <w:r w:rsidRPr="009C6DD0">
        <w:rPr>
          <w:rFonts w:cs="Simplified Arabic"/>
          <w:sz w:val="24"/>
          <w:szCs w:val="24"/>
          <w:rtl/>
        </w:rPr>
        <w:t xml:space="preserve"> إلى </w:t>
      </w:r>
      <w:r w:rsidRPr="009C6DD0">
        <w:rPr>
          <w:rFonts w:cs="Simplified Arabic"/>
          <w:sz w:val="24"/>
          <w:szCs w:val="24"/>
        </w:rPr>
        <w:t>1</w:t>
      </w:r>
      <w:r w:rsidR="00F0782C" w:rsidRPr="009C6DD0">
        <w:rPr>
          <w:rFonts w:cs="Simplified Arabic"/>
          <w:sz w:val="24"/>
          <w:szCs w:val="24"/>
        </w:rPr>
        <w:t>0</w:t>
      </w:r>
      <w:r w:rsidRPr="009C6DD0">
        <w:rPr>
          <w:rFonts w:cs="Simplified Arabic"/>
          <w:sz w:val="24"/>
          <w:szCs w:val="24"/>
        </w:rPr>
        <w:t>.</w:t>
      </w:r>
      <w:r w:rsidR="00F0782C" w:rsidRPr="009C6DD0">
        <w:rPr>
          <w:rFonts w:cs="Simplified Arabic"/>
          <w:sz w:val="24"/>
          <w:szCs w:val="24"/>
        </w:rPr>
        <w:t>9</w:t>
      </w:r>
      <w:r w:rsidRPr="009C6DD0">
        <w:rPr>
          <w:rFonts w:cs="Simplified Arabic"/>
          <w:sz w:val="24"/>
          <w:szCs w:val="24"/>
          <w:rtl/>
        </w:rPr>
        <w:t>%.</w:t>
      </w:r>
      <w:r w:rsidRPr="009C6DD0">
        <w:rPr>
          <w:rFonts w:cs="Simplified Arabic" w:hint="cs"/>
          <w:sz w:val="24"/>
          <w:szCs w:val="24"/>
          <w:rtl/>
        </w:rPr>
        <w:t xml:space="preserve"> من جهة اخرى بلغ</w:t>
      </w:r>
      <w:r w:rsidRPr="009C6DD0">
        <w:rPr>
          <w:rFonts w:cs="Simplified Arabic"/>
          <w:sz w:val="24"/>
          <w:szCs w:val="24"/>
          <w:rtl/>
        </w:rPr>
        <w:t xml:space="preserve"> متوسط نصيب الفرد من مجموع ما تم إنفاقه على الصحة في </w:t>
      </w:r>
      <w:r w:rsidRPr="009C6DD0">
        <w:rPr>
          <w:rFonts w:cs="Simplified Arabic" w:hint="cs"/>
          <w:sz w:val="24"/>
          <w:szCs w:val="24"/>
          <w:rtl/>
        </w:rPr>
        <w:t>فلسطين</w:t>
      </w:r>
      <w:r w:rsidRPr="009C6DD0">
        <w:rPr>
          <w:rFonts w:cs="Simplified Arabic"/>
          <w:sz w:val="24"/>
          <w:szCs w:val="24"/>
          <w:rtl/>
        </w:rPr>
        <w:t xml:space="preserve">، </w:t>
      </w:r>
      <w:r w:rsidR="00F0782C" w:rsidRPr="009C6DD0">
        <w:rPr>
          <w:rFonts w:cs="Simplified Arabic" w:hint="cs"/>
          <w:sz w:val="24"/>
          <w:szCs w:val="24"/>
          <w:rtl/>
        </w:rPr>
        <w:t>304</w:t>
      </w:r>
      <w:r w:rsidRPr="009C6DD0">
        <w:rPr>
          <w:rFonts w:cs="Simplified Arabic"/>
          <w:sz w:val="24"/>
          <w:szCs w:val="24"/>
          <w:rtl/>
        </w:rPr>
        <w:t>.</w:t>
      </w:r>
      <w:r w:rsidR="00F0782C" w:rsidRPr="009C6DD0">
        <w:rPr>
          <w:rFonts w:cs="Simplified Arabic" w:hint="cs"/>
          <w:sz w:val="24"/>
          <w:szCs w:val="24"/>
          <w:rtl/>
        </w:rPr>
        <w:t>8</w:t>
      </w:r>
      <w:r w:rsidRPr="009C6DD0">
        <w:rPr>
          <w:rFonts w:cs="Simplified Arabic"/>
          <w:sz w:val="24"/>
          <w:szCs w:val="24"/>
          <w:rtl/>
        </w:rPr>
        <w:t xml:space="preserve"> دولار أمريكي خلال العام</w:t>
      </w:r>
      <w:r w:rsidR="00F0782C" w:rsidRPr="009C6DD0">
        <w:rPr>
          <w:rFonts w:cs="Simplified Arabic" w:hint="cs"/>
          <w:sz w:val="24"/>
          <w:szCs w:val="24"/>
          <w:rtl/>
        </w:rPr>
        <w:t xml:space="preserve"> 2013</w:t>
      </w:r>
      <w:r w:rsidRPr="009C6DD0">
        <w:rPr>
          <w:rFonts w:cs="Simplified Arabic"/>
          <w:sz w:val="24"/>
          <w:szCs w:val="24"/>
          <w:rtl/>
        </w:rPr>
        <w:t>.</w:t>
      </w:r>
      <w:r w:rsidR="00E9746B">
        <w:rPr>
          <w:rStyle w:val="FootnoteReference"/>
          <w:rFonts w:cs="Simplified Arabic"/>
          <w:sz w:val="24"/>
          <w:szCs w:val="24"/>
          <w:rtl/>
        </w:rPr>
        <w:footnoteReference w:id="25"/>
      </w:r>
    </w:p>
    <w:p w:rsidR="007D17C2" w:rsidRPr="007D17C2" w:rsidRDefault="007D17C2" w:rsidP="0004178D">
      <w:pPr>
        <w:bidi/>
        <w:rPr>
          <w:rFonts w:ascii="Simplified Arabic" w:hAnsi="Simplified Arabic" w:cs="Simplified Arabic"/>
          <w:b/>
          <w:bCs/>
          <w:sz w:val="2"/>
          <w:szCs w:val="2"/>
          <w:rtl/>
        </w:rPr>
      </w:pPr>
    </w:p>
    <w:p w:rsidR="00682499" w:rsidRPr="009C6DD0" w:rsidRDefault="00CA5C11" w:rsidP="007D17C2">
      <w:pPr>
        <w:bidi/>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00682499" w:rsidRPr="009C6DD0">
        <w:rPr>
          <w:rFonts w:ascii="Simplified Arabic" w:hAnsi="Simplified Arabic" w:cs="Simplified Arabic" w:hint="cs"/>
          <w:b/>
          <w:bCs/>
          <w:sz w:val="24"/>
          <w:szCs w:val="24"/>
          <w:rtl/>
        </w:rPr>
        <w:t>.4 ا</w:t>
      </w:r>
      <w:r w:rsidR="00682499" w:rsidRPr="009C6DD0">
        <w:rPr>
          <w:rFonts w:ascii="Simplified Arabic" w:hAnsi="Simplified Arabic" w:cs="Simplified Arabic"/>
          <w:b/>
          <w:bCs/>
          <w:sz w:val="24"/>
          <w:szCs w:val="24"/>
          <w:rtl/>
        </w:rPr>
        <w:t>لرعاية خلال الحمل والولادة</w:t>
      </w:r>
    </w:p>
    <w:p w:rsidR="00682499" w:rsidRPr="009C6DD0" w:rsidRDefault="00682499" w:rsidP="008B0618">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تشير</w:t>
      </w:r>
      <w:r w:rsidRPr="009C6DD0">
        <w:rPr>
          <w:rFonts w:ascii="Simplified Arabic" w:hAnsi="Simplified Arabic" w:cs="Simplified Arabic"/>
          <w:sz w:val="24"/>
          <w:szCs w:val="24"/>
          <w:rtl/>
        </w:rPr>
        <w:t xml:space="preserve"> بيانات الجهاز المركزي للإحصاء الفلسطيني بأن معظم النساء </w:t>
      </w:r>
      <w:r w:rsidRPr="009C6DD0">
        <w:rPr>
          <w:rFonts w:ascii="Simplified Arabic" w:hAnsi="Simplified Arabic" w:cs="Simplified Arabic" w:hint="cs"/>
          <w:sz w:val="24"/>
          <w:szCs w:val="24"/>
          <w:rtl/>
        </w:rPr>
        <w:t>في ال</w:t>
      </w:r>
      <w:r w:rsidRPr="009C6DD0">
        <w:rPr>
          <w:rFonts w:ascii="Simplified Arabic" w:hAnsi="Simplified Arabic" w:cs="Simplified Arabic"/>
          <w:sz w:val="24"/>
          <w:szCs w:val="24"/>
          <w:rtl/>
        </w:rPr>
        <w:t>عمر 15-49 سنة ال</w:t>
      </w:r>
      <w:r w:rsidRPr="009C6DD0">
        <w:rPr>
          <w:rFonts w:ascii="Simplified Arabic" w:hAnsi="Simplified Arabic" w:cs="Simplified Arabic" w:hint="cs"/>
          <w:sz w:val="24"/>
          <w:szCs w:val="24"/>
          <w:rtl/>
        </w:rPr>
        <w:t>ل</w:t>
      </w:r>
      <w:r w:rsidRPr="009C6DD0">
        <w:rPr>
          <w:rFonts w:ascii="Simplified Arabic" w:hAnsi="Simplified Arabic" w:cs="Simplified Arabic"/>
          <w:sz w:val="24"/>
          <w:szCs w:val="24"/>
          <w:rtl/>
        </w:rPr>
        <w:t>واتي أنجبن خلال السنتين السابقتين للمسح</w:t>
      </w:r>
      <w:r w:rsidRPr="009C6DD0">
        <w:rPr>
          <w:rFonts w:ascii="Simplified Arabic" w:hAnsi="Simplified Arabic" w:cs="Simplified Arabic" w:hint="cs"/>
          <w:sz w:val="24"/>
          <w:szCs w:val="24"/>
          <w:rtl/>
        </w:rPr>
        <w:t xml:space="preserve"> الفلسطيني العنقودي متعدد المؤشرات</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عام</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2014</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 xml:space="preserve">قد </w:t>
      </w:r>
      <w:r w:rsidRPr="009C6DD0">
        <w:rPr>
          <w:rFonts w:ascii="Simplified Arabic" w:hAnsi="Simplified Arabic" w:cs="Simplified Arabic"/>
          <w:sz w:val="24"/>
          <w:szCs w:val="24"/>
          <w:rtl/>
        </w:rPr>
        <w:t xml:space="preserve">تلقين رعاية </w:t>
      </w:r>
      <w:r w:rsidRPr="009C6DD0">
        <w:rPr>
          <w:rFonts w:ascii="Simplified Arabic" w:hAnsi="Simplified Arabic" w:cs="Simplified Arabic" w:hint="cs"/>
          <w:sz w:val="24"/>
          <w:szCs w:val="24"/>
          <w:rtl/>
        </w:rPr>
        <w:t>صحية</w:t>
      </w:r>
      <w:r w:rsidRPr="009C6DD0">
        <w:rPr>
          <w:rFonts w:ascii="Simplified Arabic" w:hAnsi="Simplified Arabic" w:cs="Simplified Arabic"/>
          <w:sz w:val="24"/>
          <w:szCs w:val="24"/>
          <w:rtl/>
        </w:rPr>
        <w:t xml:space="preserve"> أثناء الحمل على الأقل أربع مرات</w:t>
      </w:r>
      <w:r w:rsidR="009274F9">
        <w:rPr>
          <w:rFonts w:ascii="Simplified Arabic" w:hAnsi="Simplified Arabic" w:cs="Simplified Arabic" w:hint="cs"/>
          <w:sz w:val="24"/>
          <w:szCs w:val="24"/>
          <w:rtl/>
        </w:rPr>
        <w:t xml:space="preserve"> بنسبة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 xml:space="preserve">95.5%، </w:t>
      </w:r>
      <w:r w:rsidRPr="009C6DD0">
        <w:rPr>
          <w:rFonts w:ascii="Simplified Arabic" w:hAnsi="Simplified Arabic" w:cs="Simplified Arabic"/>
          <w:sz w:val="24"/>
          <w:szCs w:val="24"/>
          <w:rtl/>
        </w:rPr>
        <w:t xml:space="preserve">وكانت النسبة في </w:t>
      </w:r>
      <w:r w:rsidRPr="009C6DD0">
        <w:rPr>
          <w:rFonts w:ascii="Simplified Arabic" w:hAnsi="Simplified Arabic" w:cs="Simplified Arabic" w:hint="cs"/>
          <w:sz w:val="24"/>
          <w:szCs w:val="24"/>
          <w:rtl/>
        </w:rPr>
        <w:t>الضفة الغربية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95</w:t>
      </w:r>
      <w:r w:rsidRPr="009C6DD0">
        <w:rPr>
          <w:rFonts w:ascii="Simplified Arabic" w:hAnsi="Simplified Arabic" w:cs="Simplified Arabic"/>
          <w:sz w:val="24"/>
          <w:szCs w:val="24"/>
          <w:rtl/>
        </w:rPr>
        <w:t>.</w:t>
      </w:r>
      <w:r w:rsidRPr="009C6DD0">
        <w:rPr>
          <w:rFonts w:ascii="Simplified Arabic" w:hAnsi="Simplified Arabic" w:cs="Simplified Arabic" w:hint="cs"/>
          <w:sz w:val="24"/>
          <w:szCs w:val="24"/>
          <w:rtl/>
        </w:rPr>
        <w:t>7</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مقارنة مع 95</w:t>
      </w:r>
      <w:r w:rsidRPr="009C6DD0">
        <w:rPr>
          <w:rFonts w:ascii="Simplified Arabic" w:hAnsi="Simplified Arabic" w:cs="Simplified Arabic"/>
          <w:sz w:val="24"/>
          <w:szCs w:val="24"/>
          <w:rtl/>
        </w:rPr>
        <w:t>.</w:t>
      </w:r>
      <w:r w:rsidRPr="009C6DD0">
        <w:rPr>
          <w:rFonts w:ascii="Simplified Arabic" w:hAnsi="Simplified Arabic" w:cs="Simplified Arabic" w:hint="cs"/>
          <w:sz w:val="24"/>
          <w:szCs w:val="24"/>
          <w:rtl/>
        </w:rPr>
        <w:t>3</w:t>
      </w:r>
      <w:r w:rsidRPr="009C6DD0">
        <w:rPr>
          <w:rFonts w:ascii="Simplified Arabic" w:hAnsi="Simplified Arabic" w:cs="Simplified Arabic"/>
          <w:sz w:val="24"/>
          <w:szCs w:val="24"/>
          <w:rtl/>
        </w:rPr>
        <w:t>%</w:t>
      </w:r>
      <w:r w:rsidRPr="009C6DD0">
        <w:rPr>
          <w:rFonts w:ascii="Simplified Arabic" w:hAnsi="Simplified Arabic" w:cs="Simplified Arabic" w:hint="cs"/>
          <w:sz w:val="24"/>
          <w:szCs w:val="24"/>
          <w:rtl/>
        </w:rPr>
        <w:t xml:space="preserve"> </w:t>
      </w:r>
      <w:r w:rsidR="008B0618">
        <w:rPr>
          <w:rFonts w:ascii="Simplified Arabic" w:hAnsi="Simplified Arabic" w:cs="Simplified Arabic" w:hint="cs"/>
          <w:sz w:val="24"/>
          <w:szCs w:val="24"/>
          <w:rtl/>
        </w:rPr>
        <w:t xml:space="preserve">في </w:t>
      </w:r>
      <w:r w:rsidR="008B0618" w:rsidRPr="009C6DD0">
        <w:rPr>
          <w:rFonts w:ascii="Simplified Arabic" w:hAnsi="Simplified Arabic" w:cs="Simplified Arabic" w:hint="cs"/>
          <w:sz w:val="24"/>
          <w:szCs w:val="24"/>
          <w:rtl/>
        </w:rPr>
        <w:t>قطاع غزة</w:t>
      </w:r>
      <w:r w:rsidR="008B0618"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وكانت</w:t>
      </w:r>
      <w:r w:rsidRPr="009C6DD0">
        <w:rPr>
          <w:rFonts w:ascii="Simplified Arabic" w:hAnsi="Simplified Arabic" w:cs="Simplified Arabic"/>
          <w:sz w:val="24"/>
          <w:szCs w:val="24"/>
          <w:rtl/>
        </w:rPr>
        <w:t xml:space="preserve"> أعلى نسبة في </w:t>
      </w:r>
      <w:r w:rsidRPr="009C6DD0">
        <w:rPr>
          <w:rFonts w:ascii="Simplified Arabic" w:hAnsi="Simplified Arabic" w:cs="Simplified Arabic" w:hint="cs"/>
          <w:sz w:val="24"/>
          <w:szCs w:val="24"/>
          <w:rtl/>
        </w:rPr>
        <w:t>محافظة طوباس 100.0%</w:t>
      </w:r>
      <w:r w:rsidRPr="009C6DD0">
        <w:rPr>
          <w:rFonts w:ascii="Simplified Arabic" w:hAnsi="Simplified Arabic" w:cs="Simplified Arabic"/>
          <w:sz w:val="24"/>
          <w:szCs w:val="24"/>
          <w:rtl/>
        </w:rPr>
        <w:t xml:space="preserve"> وأقل نسبة في </w:t>
      </w:r>
      <w:r w:rsidRPr="009C6DD0">
        <w:rPr>
          <w:rFonts w:ascii="Simplified Arabic" w:hAnsi="Simplified Arabic" w:cs="Simplified Arabic" w:hint="cs"/>
          <w:sz w:val="24"/>
          <w:szCs w:val="24"/>
          <w:rtl/>
        </w:rPr>
        <w:t>محافظة سلفيت 93.1% في الضفة الغربية</w:t>
      </w:r>
      <w:r w:rsidRPr="009C6DD0">
        <w:rPr>
          <w:rFonts w:ascii="Simplified Arabic" w:hAnsi="Simplified Arabic" w:cs="Simplified Arabic"/>
          <w:sz w:val="24"/>
          <w:szCs w:val="24"/>
          <w:rtl/>
        </w:rPr>
        <w:t>.</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أما في قطاع غزة فسجلت</w:t>
      </w:r>
      <w:r w:rsidRPr="009C6DD0">
        <w:rPr>
          <w:rFonts w:ascii="Simplified Arabic" w:hAnsi="Simplified Arabic" w:cs="Simplified Arabic"/>
          <w:sz w:val="24"/>
          <w:szCs w:val="24"/>
          <w:rtl/>
        </w:rPr>
        <w:t xml:space="preserve"> أعلى نسبة في</w:t>
      </w:r>
      <w:r w:rsidRPr="009C6DD0">
        <w:rPr>
          <w:rFonts w:ascii="Simplified Arabic" w:hAnsi="Simplified Arabic" w:cs="Simplified Arabic" w:hint="cs"/>
          <w:sz w:val="24"/>
          <w:szCs w:val="24"/>
          <w:rtl/>
        </w:rPr>
        <w:t xml:space="preserve"> محافظة</w:t>
      </w:r>
      <w:r w:rsidRPr="009C6DD0">
        <w:rPr>
          <w:rFonts w:ascii="Simplified Arabic" w:hAnsi="Simplified Arabic" w:cs="Simplified Arabic"/>
          <w:sz w:val="24"/>
          <w:szCs w:val="24"/>
          <w:rtl/>
        </w:rPr>
        <w:t xml:space="preserve"> رفح </w:t>
      </w:r>
      <w:r w:rsidRPr="009C6DD0">
        <w:rPr>
          <w:rFonts w:ascii="Simplified Arabic" w:hAnsi="Simplified Arabic" w:cs="Simplified Arabic" w:hint="cs"/>
          <w:sz w:val="24"/>
          <w:szCs w:val="24"/>
          <w:rtl/>
        </w:rPr>
        <w:t xml:space="preserve">98.8% </w:t>
      </w:r>
      <w:r w:rsidRPr="009C6DD0">
        <w:rPr>
          <w:rFonts w:ascii="Simplified Arabic" w:hAnsi="Simplified Arabic" w:cs="Simplified Arabic"/>
          <w:sz w:val="24"/>
          <w:szCs w:val="24"/>
          <w:rtl/>
        </w:rPr>
        <w:t xml:space="preserve">وأقل نسبة في </w:t>
      </w:r>
      <w:r w:rsidRPr="009C6DD0">
        <w:rPr>
          <w:rFonts w:ascii="Simplified Arabic" w:hAnsi="Simplified Arabic" w:cs="Simplified Arabic" w:hint="cs"/>
          <w:sz w:val="24"/>
          <w:szCs w:val="24"/>
          <w:rtl/>
        </w:rPr>
        <w:t>محافظة خانيونس 91.6%</w:t>
      </w:r>
      <w:r w:rsidR="00E552C9">
        <w:rPr>
          <w:rStyle w:val="FootnoteReference"/>
          <w:rFonts w:ascii="Simplified Arabic" w:hAnsi="Simplified Arabic" w:cs="Simplified Arabic"/>
          <w:sz w:val="24"/>
          <w:szCs w:val="24"/>
          <w:rtl/>
        </w:rPr>
        <w:footnoteReference w:id="26"/>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وتشير بيانات </w:t>
      </w:r>
      <w:r w:rsidR="000946F8" w:rsidRPr="009C6DD0">
        <w:rPr>
          <w:rFonts w:ascii="Simplified Arabic" w:hAnsi="Simplified Arabic" w:cs="Simplified Arabic" w:hint="cs"/>
          <w:sz w:val="24"/>
          <w:szCs w:val="24"/>
          <w:rtl/>
        </w:rPr>
        <w:t>المسح أن نسبة الولادات التي تمت في المنازل بلغت 0.5% فقط وما تبقى فقد تم في منشآت صحية</w:t>
      </w:r>
      <w:r w:rsidRPr="009C6DD0">
        <w:rPr>
          <w:rFonts w:ascii="Simplified Arabic" w:hAnsi="Simplified Arabic" w:cs="Simplified Arabic"/>
          <w:sz w:val="24"/>
          <w:szCs w:val="24"/>
          <w:rtl/>
        </w:rPr>
        <w:t>.</w:t>
      </w:r>
      <w:r w:rsidRPr="009C6DD0">
        <w:rPr>
          <w:rFonts w:ascii="Simplified Arabic" w:hAnsi="Simplified Arabic" w:cs="Simplified Arabic" w:hint="cs"/>
          <w:sz w:val="24"/>
          <w:szCs w:val="24"/>
          <w:rtl/>
        </w:rPr>
        <w:t xml:space="preserve"> </w:t>
      </w:r>
    </w:p>
    <w:p w:rsidR="00682499" w:rsidRPr="009C6DD0" w:rsidRDefault="00682499" w:rsidP="00317E85">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sidR="003F1D98" w:rsidRPr="009C6DD0">
        <w:rPr>
          <w:rFonts w:ascii="Simplified Arabic" w:hAnsi="Simplified Arabic" w:cs="Simplified Arabic" w:hint="cs"/>
          <w:b/>
          <w:bCs/>
          <w:sz w:val="24"/>
          <w:szCs w:val="24"/>
          <w:rtl/>
        </w:rPr>
        <w:t>14</w:t>
      </w:r>
      <w:r w:rsidRPr="009C6DD0">
        <w:rPr>
          <w:rFonts w:ascii="Simplified Arabic" w:hAnsi="Simplified Arabic" w:cs="Simplified Arabic" w:hint="cs"/>
          <w:b/>
          <w:bCs/>
          <w:sz w:val="24"/>
          <w:szCs w:val="24"/>
          <w:rtl/>
        </w:rPr>
        <w:t>: نسبة النساء (15-49) سنة اللواتي تلقين رعاية صحية اثناء الحمل، 2014</w:t>
      </w:r>
    </w:p>
    <w:p w:rsidR="00682499" w:rsidRPr="009C6DD0" w:rsidRDefault="00682499" w:rsidP="00B33647">
      <w:pPr>
        <w:bidi/>
        <w:spacing w:after="0"/>
        <w:jc w:val="center"/>
        <w:rPr>
          <w:rFonts w:ascii="Simplified Arabic" w:hAnsi="Simplified Arabic" w:cs="Simplified Arabic"/>
          <w:sz w:val="24"/>
          <w:szCs w:val="24"/>
          <w:rtl/>
        </w:rPr>
      </w:pPr>
      <w:r w:rsidRPr="009C6DD0">
        <w:rPr>
          <w:rFonts w:ascii="Simplified Arabic" w:hAnsi="Simplified Arabic" w:cs="Simplified Arabic"/>
          <w:noProof/>
          <w:sz w:val="24"/>
          <w:szCs w:val="24"/>
          <w:rtl/>
        </w:rPr>
        <w:drawing>
          <wp:inline distT="0" distB="0" distL="0" distR="0">
            <wp:extent cx="5484876" cy="1872691"/>
            <wp:effectExtent l="19050" t="0" r="20574" b="0"/>
            <wp:docPr id="26"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CA47E2" w:rsidRPr="00317E85" w:rsidRDefault="00317E85" w:rsidP="00E552C9">
      <w:pPr>
        <w:bidi/>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المصدر: </w:t>
      </w:r>
      <w:r w:rsidRPr="009C6DD0">
        <w:rPr>
          <w:rFonts w:ascii="Simplified Arabic" w:hAnsi="Simplified Arabic" w:cs="Simplified Arabic" w:hint="cs"/>
          <w:sz w:val="18"/>
          <w:szCs w:val="18"/>
          <w:rtl/>
        </w:rPr>
        <w:t>الجهاز المركزي للاحصاء الفلسطيني،</w:t>
      </w:r>
      <w:r w:rsidR="00E552C9">
        <w:rPr>
          <w:rFonts w:ascii="Simplified Arabic" w:hAnsi="Simplified Arabic" w:cs="Simplified Arabic" w:hint="cs"/>
          <w:sz w:val="18"/>
          <w:szCs w:val="18"/>
          <w:rtl/>
        </w:rPr>
        <w:t xml:space="preserve"> 2015. </w:t>
      </w:r>
      <w:r w:rsidRPr="009C6DD0">
        <w:rPr>
          <w:rFonts w:ascii="Simplified Arabic" w:hAnsi="Simplified Arabic" w:cs="Simplified Arabic" w:hint="cs"/>
          <w:sz w:val="18"/>
          <w:szCs w:val="18"/>
          <w:rtl/>
        </w:rPr>
        <w:t xml:space="preserve"> المسح الفلسطيني العنقودي متعدد المؤشرات، 2014.  تقرير النتائج </w:t>
      </w:r>
      <w:r w:rsidR="00E552C9">
        <w:rPr>
          <w:rFonts w:ascii="Simplified Arabic" w:hAnsi="Simplified Arabic" w:cs="Simplified Arabic" w:hint="cs"/>
          <w:sz w:val="18"/>
          <w:szCs w:val="18"/>
          <w:rtl/>
        </w:rPr>
        <w:t>الرئيسية</w:t>
      </w:r>
      <w:r w:rsidRPr="009C6DD0">
        <w:rPr>
          <w:rFonts w:ascii="Simplified Arabic" w:hAnsi="Simplified Arabic" w:cs="Simplified Arabic" w:hint="cs"/>
          <w:sz w:val="18"/>
          <w:szCs w:val="18"/>
          <w:rtl/>
        </w:rPr>
        <w:t>.</w:t>
      </w:r>
    </w:p>
    <w:p w:rsidR="000C508A" w:rsidRDefault="000C508A" w:rsidP="005E7E2D">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من جهة </w:t>
      </w:r>
      <w:r w:rsidR="002A5C66" w:rsidRPr="009C6DD0">
        <w:rPr>
          <w:rFonts w:ascii="Simplified Arabic" w:hAnsi="Simplified Arabic" w:cs="Simplified Arabic" w:hint="cs"/>
          <w:sz w:val="24"/>
          <w:szCs w:val="24"/>
          <w:rtl/>
        </w:rPr>
        <w:t>أخرى</w:t>
      </w:r>
      <w:r w:rsidRPr="009C6DD0">
        <w:rPr>
          <w:rFonts w:ascii="Simplified Arabic" w:hAnsi="Simplified Arabic" w:cs="Simplified Arabic" w:hint="cs"/>
          <w:sz w:val="24"/>
          <w:szCs w:val="24"/>
          <w:rtl/>
        </w:rPr>
        <w:t xml:space="preserve"> </w:t>
      </w:r>
      <w:r w:rsidR="00402BCD" w:rsidRPr="009C6DD0">
        <w:rPr>
          <w:rFonts w:ascii="Simplified Arabic" w:hAnsi="Simplified Arabic" w:cs="Simplified Arabic" w:hint="cs"/>
          <w:sz w:val="24"/>
          <w:szCs w:val="24"/>
          <w:rtl/>
        </w:rPr>
        <w:t>بلغت نسبة النساء</w:t>
      </w:r>
      <w:r w:rsidR="000946F8" w:rsidRPr="009C6DD0">
        <w:rPr>
          <w:rFonts w:ascii="Simplified Arabic" w:hAnsi="Simplified Arabic" w:cs="Simplified Arabic" w:hint="cs"/>
          <w:sz w:val="24"/>
          <w:szCs w:val="24"/>
          <w:rtl/>
        </w:rPr>
        <w:t xml:space="preserve"> 20-24 سنة </w:t>
      </w:r>
      <w:r w:rsidR="00402BCD" w:rsidRPr="009C6DD0">
        <w:rPr>
          <w:rFonts w:ascii="Simplified Arabic" w:hAnsi="Simplified Arabic" w:cs="Simplified Arabic" w:hint="cs"/>
          <w:sz w:val="24"/>
          <w:szCs w:val="24"/>
          <w:rtl/>
        </w:rPr>
        <w:t xml:space="preserve">اللواتي انجبن </w:t>
      </w:r>
      <w:r w:rsidR="005E7E2D">
        <w:rPr>
          <w:rFonts w:ascii="Simplified Arabic" w:hAnsi="Simplified Arabic" w:cs="Simplified Arabic" w:hint="cs"/>
          <w:sz w:val="24"/>
          <w:szCs w:val="24"/>
          <w:rtl/>
        </w:rPr>
        <w:t>وأعمارهن</w:t>
      </w:r>
      <w:r w:rsidR="00402BCD" w:rsidRPr="009C6DD0">
        <w:rPr>
          <w:rFonts w:ascii="Simplified Arabic" w:hAnsi="Simplified Arabic" w:cs="Simplified Arabic" w:hint="cs"/>
          <w:sz w:val="24"/>
          <w:szCs w:val="24"/>
          <w:rtl/>
        </w:rPr>
        <w:t xml:space="preserve"> أقل من 18 سنة 22.</w:t>
      </w:r>
      <w:r w:rsidR="000946F8" w:rsidRPr="009C6DD0">
        <w:rPr>
          <w:rFonts w:ascii="Simplified Arabic" w:hAnsi="Simplified Arabic" w:cs="Simplified Arabic" w:hint="cs"/>
          <w:sz w:val="24"/>
          <w:szCs w:val="24"/>
          <w:rtl/>
        </w:rPr>
        <w:t>0</w:t>
      </w:r>
      <w:r w:rsidR="00402BCD" w:rsidRPr="009C6DD0">
        <w:rPr>
          <w:rFonts w:ascii="Simplified Arabic" w:hAnsi="Simplified Arabic" w:cs="Simplified Arabic" w:hint="cs"/>
          <w:sz w:val="24"/>
          <w:szCs w:val="24"/>
          <w:rtl/>
        </w:rPr>
        <w:t>%</w:t>
      </w:r>
      <w:r w:rsidR="000946F8" w:rsidRPr="009C6DD0">
        <w:rPr>
          <w:rFonts w:ascii="Simplified Arabic" w:hAnsi="Simplified Arabic" w:cs="Simplified Arabic" w:hint="cs"/>
          <w:sz w:val="24"/>
          <w:szCs w:val="24"/>
          <w:rtl/>
        </w:rPr>
        <w:t xml:space="preserve"> وكانت الأعلى في قطاع غزة </w:t>
      </w:r>
      <w:r w:rsidR="00510CAA">
        <w:rPr>
          <w:rFonts w:ascii="Simplified Arabic" w:hAnsi="Simplified Arabic" w:cs="Simplified Arabic" w:hint="cs"/>
          <w:sz w:val="24"/>
          <w:szCs w:val="24"/>
          <w:rtl/>
        </w:rPr>
        <w:t>25.</w:t>
      </w:r>
      <w:r w:rsidR="00A55D74">
        <w:rPr>
          <w:rFonts w:ascii="Simplified Arabic" w:hAnsi="Simplified Arabic" w:cs="Simplified Arabic" w:hint="cs"/>
          <w:sz w:val="24"/>
          <w:szCs w:val="24"/>
          <w:rtl/>
        </w:rPr>
        <w:t>1</w:t>
      </w:r>
      <w:r w:rsidR="000946F8" w:rsidRPr="009C6DD0">
        <w:rPr>
          <w:rFonts w:ascii="Simplified Arabic" w:hAnsi="Simplified Arabic" w:cs="Simplified Arabic" w:hint="cs"/>
          <w:sz w:val="24"/>
          <w:szCs w:val="24"/>
          <w:rtl/>
        </w:rPr>
        <w:t xml:space="preserve">% مقارنة بالضفة الغربية </w:t>
      </w:r>
      <w:r w:rsidR="00A55D74">
        <w:rPr>
          <w:rFonts w:ascii="Simplified Arabic" w:hAnsi="Simplified Arabic" w:cs="Simplified Arabic" w:hint="cs"/>
          <w:sz w:val="24"/>
          <w:szCs w:val="24"/>
          <w:rtl/>
        </w:rPr>
        <w:t>19.6</w:t>
      </w:r>
      <w:r w:rsidR="000946F8" w:rsidRPr="009C6DD0">
        <w:rPr>
          <w:rFonts w:ascii="Simplified Arabic" w:hAnsi="Simplified Arabic" w:cs="Simplified Arabic" w:hint="cs"/>
          <w:sz w:val="24"/>
          <w:szCs w:val="24"/>
          <w:rtl/>
        </w:rPr>
        <w:t>%.</w:t>
      </w:r>
    </w:p>
    <w:p w:rsidR="00766327" w:rsidRDefault="00766327" w:rsidP="00766327">
      <w:pPr>
        <w:bidi/>
        <w:jc w:val="both"/>
        <w:rPr>
          <w:rFonts w:ascii="Simplified Arabic" w:hAnsi="Simplified Arabic" w:cs="Simplified Arabic"/>
          <w:sz w:val="24"/>
          <w:szCs w:val="24"/>
          <w:rtl/>
        </w:rPr>
      </w:pPr>
    </w:p>
    <w:p w:rsidR="00682499" w:rsidRPr="009C6DD0" w:rsidRDefault="00CA5C11" w:rsidP="00CA47E2">
      <w:pPr>
        <w:bidi/>
        <w:jc w:val="both"/>
        <w:rPr>
          <w:rFonts w:ascii="Simplified Arabic" w:hAnsi="Simplified Arabic" w:cs="Simplified Arabic"/>
          <w:sz w:val="24"/>
          <w:szCs w:val="24"/>
          <w:rtl/>
        </w:rPr>
      </w:pPr>
      <w:r>
        <w:rPr>
          <w:rFonts w:ascii="Simplified Arabic" w:hAnsi="Simplified Arabic" w:cs="Simplified Arabic" w:hint="cs"/>
          <w:b/>
          <w:bCs/>
          <w:sz w:val="24"/>
          <w:szCs w:val="24"/>
          <w:rtl/>
        </w:rPr>
        <w:lastRenderedPageBreak/>
        <w:t>3</w:t>
      </w:r>
      <w:r w:rsidR="00682499" w:rsidRPr="009C6DD0">
        <w:rPr>
          <w:rFonts w:ascii="Simplified Arabic" w:hAnsi="Simplified Arabic" w:cs="Simplified Arabic" w:hint="cs"/>
          <w:b/>
          <w:bCs/>
          <w:sz w:val="24"/>
          <w:szCs w:val="24"/>
          <w:rtl/>
        </w:rPr>
        <w:t xml:space="preserve">.4 </w:t>
      </w:r>
      <w:r w:rsidR="00682499" w:rsidRPr="00452C56">
        <w:rPr>
          <w:rFonts w:ascii="Simplified Arabic" w:hAnsi="Simplified Arabic" w:cs="Simplified Arabic" w:hint="cs"/>
          <w:b/>
          <w:bCs/>
          <w:sz w:val="24"/>
          <w:szCs w:val="24"/>
          <w:rtl/>
        </w:rPr>
        <w:t xml:space="preserve">وفيات </w:t>
      </w:r>
      <w:r w:rsidR="00ED52D3">
        <w:rPr>
          <w:rFonts w:ascii="Simplified Arabic" w:hAnsi="Simplified Arabic" w:cs="Simplified Arabic" w:hint="cs"/>
          <w:b/>
          <w:bCs/>
          <w:sz w:val="24"/>
          <w:szCs w:val="24"/>
          <w:rtl/>
        </w:rPr>
        <w:t>الأطفال</w:t>
      </w:r>
      <w:r w:rsidR="00682499" w:rsidRPr="009C6DD0">
        <w:rPr>
          <w:rFonts w:ascii="Simplified Arabic" w:hAnsi="Simplified Arabic" w:cs="Simplified Arabic" w:hint="cs"/>
          <w:b/>
          <w:bCs/>
          <w:sz w:val="24"/>
          <w:szCs w:val="24"/>
          <w:rtl/>
        </w:rPr>
        <w:t xml:space="preserve"> </w:t>
      </w:r>
    </w:p>
    <w:p w:rsidR="00842175" w:rsidRDefault="00682499" w:rsidP="00232C1B">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تعتبر وفيات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مقياسا للوضع الاجتماعي والصحي في الدولة.</w:t>
      </w:r>
      <w:r w:rsidR="0031747D"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بشكل عام، يلاحظ انخفاض وفيات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الرضع و</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دون الخمس سنوات في فلسطين </w:t>
      </w:r>
      <w:r w:rsidR="00232C1B">
        <w:rPr>
          <w:rFonts w:ascii="Simplified Arabic" w:hAnsi="Simplified Arabic" w:cs="Simplified Arabic" w:hint="cs"/>
          <w:sz w:val="24"/>
          <w:szCs w:val="24"/>
          <w:rtl/>
        </w:rPr>
        <w:t>خلال العقدين الماضيين</w:t>
      </w:r>
      <w:r w:rsidRPr="009C6DD0">
        <w:rPr>
          <w:rFonts w:ascii="Simplified Arabic" w:hAnsi="Simplified Arabic" w:cs="Simplified Arabic"/>
          <w:sz w:val="24"/>
          <w:szCs w:val="24"/>
          <w:rtl/>
        </w:rPr>
        <w:t>.</w:t>
      </w:r>
    </w:p>
    <w:p w:rsidR="00E13850" w:rsidRPr="00E13850" w:rsidRDefault="000C51ED" w:rsidP="000C51ED">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 xml:space="preserve">شكل 15: </w:t>
      </w:r>
      <w:r w:rsidR="00E13850" w:rsidRPr="00E13850">
        <w:rPr>
          <w:rFonts w:ascii="Simplified Arabic" w:hAnsi="Simplified Arabic" w:cs="Simplified Arabic" w:hint="cs"/>
          <w:b/>
          <w:bCs/>
          <w:sz w:val="24"/>
          <w:szCs w:val="24"/>
          <w:rtl/>
        </w:rPr>
        <w:t xml:space="preserve">اتجاهات وفيات </w:t>
      </w:r>
      <w:r w:rsidR="00ED52D3">
        <w:rPr>
          <w:rFonts w:ascii="Simplified Arabic" w:hAnsi="Simplified Arabic" w:cs="Simplified Arabic" w:hint="cs"/>
          <w:b/>
          <w:bCs/>
          <w:sz w:val="24"/>
          <w:szCs w:val="24"/>
          <w:rtl/>
        </w:rPr>
        <w:t>الأطفال</w:t>
      </w:r>
      <w:r w:rsidR="00E13850" w:rsidRPr="00E13850">
        <w:rPr>
          <w:rFonts w:ascii="Simplified Arabic" w:hAnsi="Simplified Arabic" w:cs="Simplified Arabic" w:hint="cs"/>
          <w:b/>
          <w:bCs/>
          <w:sz w:val="24"/>
          <w:szCs w:val="24"/>
          <w:rtl/>
        </w:rPr>
        <w:t xml:space="preserve"> الرضع في فلسطين حسب المنطقة</w:t>
      </w:r>
      <w:r w:rsidR="00055BD4">
        <w:rPr>
          <w:rFonts w:ascii="Simplified Arabic" w:hAnsi="Simplified Arabic" w:cs="Simplified Arabic" w:hint="cs"/>
          <w:b/>
          <w:bCs/>
          <w:sz w:val="24"/>
          <w:szCs w:val="24"/>
          <w:rtl/>
        </w:rPr>
        <w:t>، لسنوات محددة</w:t>
      </w:r>
    </w:p>
    <w:p w:rsidR="00E13850" w:rsidRDefault="00E13850" w:rsidP="00E13850">
      <w:pPr>
        <w:jc w:val="center"/>
      </w:pPr>
      <w:r w:rsidRPr="00FE29B1">
        <w:rPr>
          <w:noProof/>
        </w:rPr>
        <w:drawing>
          <wp:inline distT="0" distB="0" distL="0" distR="0">
            <wp:extent cx="5556633" cy="2173857"/>
            <wp:effectExtent l="19050" t="0" r="25017" b="0"/>
            <wp:docPr id="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2A6895" w:rsidRPr="006132DC" w:rsidRDefault="00AE0CC1" w:rsidP="00676A2D">
      <w:pPr>
        <w:pStyle w:val="FootnoteText"/>
        <w:bidi/>
        <w:rPr>
          <w:rtl/>
        </w:rPr>
      </w:pPr>
      <w:r>
        <w:rPr>
          <w:rFonts w:ascii="Simplified Arabic" w:hAnsi="Simplified Arabic" w:cs="Simplified Arabic" w:hint="cs"/>
          <w:sz w:val="18"/>
          <w:szCs w:val="18"/>
          <w:rtl/>
        </w:rPr>
        <w:t xml:space="preserve">         </w:t>
      </w:r>
      <w:r w:rsidRPr="00AE0CC1">
        <w:rPr>
          <w:rFonts w:ascii="Simplified Arabic" w:hAnsi="Simplified Arabic" w:cs="Simplified Arabic" w:hint="cs"/>
          <w:sz w:val="18"/>
          <w:szCs w:val="18"/>
          <w:rtl/>
        </w:rPr>
        <w:t xml:space="preserve">المصدر: </w:t>
      </w:r>
      <w:r w:rsidR="00676A2D" w:rsidRPr="004F59C3">
        <w:rPr>
          <w:rFonts w:ascii="Simplified Arabic" w:hAnsi="Simplified Arabic" w:cs="Simplified Arabic"/>
          <w:sz w:val="18"/>
          <w:szCs w:val="18"/>
          <w:rtl/>
        </w:rPr>
        <w:t xml:space="preserve">الجهاز المركزي </w:t>
      </w:r>
      <w:r w:rsidR="002A5C66" w:rsidRPr="004F59C3">
        <w:rPr>
          <w:rFonts w:ascii="Simplified Arabic" w:hAnsi="Simplified Arabic" w:cs="Simplified Arabic" w:hint="cs"/>
          <w:sz w:val="18"/>
          <w:szCs w:val="18"/>
          <w:rtl/>
        </w:rPr>
        <w:t>للإحصاء</w:t>
      </w:r>
      <w:r w:rsidR="00676A2D" w:rsidRPr="004F59C3">
        <w:rPr>
          <w:rFonts w:ascii="Simplified Arabic" w:hAnsi="Simplified Arabic" w:cs="Simplified Arabic"/>
          <w:sz w:val="18"/>
          <w:szCs w:val="18"/>
          <w:rtl/>
        </w:rPr>
        <w:t xml:space="preserve"> الفلسطيني، 2015.  المسح الفلسطيني العنقودي متعدد المؤشرات، 2014.  تقرير النتائج الرئيسية.</w:t>
      </w:r>
    </w:p>
    <w:p w:rsidR="002A6895" w:rsidRPr="002A6895" w:rsidRDefault="002A6895" w:rsidP="00AE0CC1">
      <w:pPr>
        <w:bidi/>
        <w:jc w:val="center"/>
        <w:rPr>
          <w:rFonts w:ascii="Simplified Arabic" w:hAnsi="Simplified Arabic" w:cs="Simplified Arabic"/>
          <w:b/>
          <w:bCs/>
          <w:sz w:val="10"/>
          <w:szCs w:val="10"/>
          <w:rtl/>
        </w:rPr>
      </w:pPr>
    </w:p>
    <w:p w:rsidR="00E13850" w:rsidRPr="00E13850" w:rsidRDefault="000C51ED" w:rsidP="002A6895">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 xml:space="preserve">شكل 16: </w:t>
      </w:r>
      <w:r w:rsidR="00E13850" w:rsidRPr="00E13850">
        <w:rPr>
          <w:rFonts w:ascii="Simplified Arabic" w:hAnsi="Simplified Arabic" w:cs="Simplified Arabic" w:hint="cs"/>
          <w:b/>
          <w:bCs/>
          <w:sz w:val="24"/>
          <w:szCs w:val="24"/>
          <w:rtl/>
        </w:rPr>
        <w:t xml:space="preserve">اتجاهات وفيات </w:t>
      </w:r>
      <w:r w:rsidR="00ED52D3">
        <w:rPr>
          <w:rFonts w:ascii="Simplified Arabic" w:hAnsi="Simplified Arabic" w:cs="Simplified Arabic" w:hint="cs"/>
          <w:b/>
          <w:bCs/>
          <w:sz w:val="24"/>
          <w:szCs w:val="24"/>
          <w:rtl/>
        </w:rPr>
        <w:t>الأطفال</w:t>
      </w:r>
      <w:r w:rsidR="00E13850" w:rsidRPr="00E13850">
        <w:rPr>
          <w:rFonts w:ascii="Simplified Arabic" w:hAnsi="Simplified Arabic" w:cs="Simplified Arabic" w:hint="cs"/>
          <w:b/>
          <w:bCs/>
          <w:sz w:val="24"/>
          <w:szCs w:val="24"/>
          <w:rtl/>
        </w:rPr>
        <w:t xml:space="preserve"> دون الخامسة في فلسطين حسب المنطقة</w:t>
      </w:r>
      <w:r w:rsidR="00055BD4">
        <w:rPr>
          <w:rFonts w:ascii="Simplified Arabic" w:hAnsi="Simplified Arabic" w:cs="Simplified Arabic" w:hint="cs"/>
          <w:b/>
          <w:bCs/>
          <w:sz w:val="24"/>
          <w:szCs w:val="24"/>
          <w:rtl/>
        </w:rPr>
        <w:t>، لسنوات محددة</w:t>
      </w:r>
    </w:p>
    <w:p w:rsidR="00E13850" w:rsidRPr="00E13850" w:rsidRDefault="00E13850" w:rsidP="00E13850">
      <w:pPr>
        <w:bidi/>
        <w:jc w:val="center"/>
        <w:rPr>
          <w:rFonts w:ascii="Simplified Arabic" w:hAnsi="Simplified Arabic" w:cs="Simplified Arabic"/>
          <w:sz w:val="24"/>
          <w:szCs w:val="24"/>
          <w:rtl/>
        </w:rPr>
      </w:pPr>
      <w:r w:rsidRPr="00E13850">
        <w:rPr>
          <w:rFonts w:ascii="Simplified Arabic" w:hAnsi="Simplified Arabic" w:cs="Simplified Arabic"/>
          <w:noProof/>
          <w:sz w:val="24"/>
          <w:szCs w:val="24"/>
          <w:rtl/>
        </w:rPr>
        <w:drawing>
          <wp:inline distT="0" distB="0" distL="0" distR="0">
            <wp:extent cx="5557268" cy="2096219"/>
            <wp:effectExtent l="19050" t="0" r="24382" b="0"/>
            <wp:docPr id="4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A6895" w:rsidRPr="006132DC" w:rsidRDefault="00AE0CC1" w:rsidP="00676A2D">
      <w:pPr>
        <w:pStyle w:val="FootnoteText"/>
        <w:bidi/>
        <w:rPr>
          <w:rtl/>
        </w:rPr>
      </w:pPr>
      <w:r>
        <w:rPr>
          <w:rFonts w:ascii="Simplified Arabic" w:hAnsi="Simplified Arabic" w:cs="Simplified Arabic" w:hint="cs"/>
          <w:sz w:val="18"/>
          <w:szCs w:val="18"/>
          <w:rtl/>
        </w:rPr>
        <w:t xml:space="preserve">        </w:t>
      </w:r>
      <w:r w:rsidRPr="00AE0CC1">
        <w:rPr>
          <w:rFonts w:ascii="Simplified Arabic" w:hAnsi="Simplified Arabic" w:cs="Simplified Arabic" w:hint="cs"/>
          <w:sz w:val="18"/>
          <w:szCs w:val="18"/>
          <w:rtl/>
        </w:rPr>
        <w:t xml:space="preserve">المصدر: </w:t>
      </w:r>
      <w:r w:rsidR="00676A2D" w:rsidRPr="004F59C3">
        <w:rPr>
          <w:rFonts w:ascii="Simplified Arabic" w:hAnsi="Simplified Arabic" w:cs="Simplified Arabic"/>
          <w:sz w:val="18"/>
          <w:szCs w:val="18"/>
          <w:rtl/>
        </w:rPr>
        <w:t xml:space="preserve">الجهاز المركزي </w:t>
      </w:r>
      <w:r w:rsidR="002A5C66" w:rsidRPr="004F59C3">
        <w:rPr>
          <w:rFonts w:ascii="Simplified Arabic" w:hAnsi="Simplified Arabic" w:cs="Simplified Arabic" w:hint="cs"/>
          <w:sz w:val="18"/>
          <w:szCs w:val="18"/>
          <w:rtl/>
        </w:rPr>
        <w:t>للإحصاء</w:t>
      </w:r>
      <w:r w:rsidR="00676A2D" w:rsidRPr="004F59C3">
        <w:rPr>
          <w:rFonts w:ascii="Simplified Arabic" w:hAnsi="Simplified Arabic" w:cs="Simplified Arabic"/>
          <w:sz w:val="18"/>
          <w:szCs w:val="18"/>
          <w:rtl/>
        </w:rPr>
        <w:t xml:space="preserve"> الفلسطيني، 2015.  المسح الفلسطيني العنقودي متعدد المؤشرات، 2014.  تقرير النتائج الرئيسية.</w:t>
      </w:r>
    </w:p>
    <w:p w:rsidR="00AE0CC1" w:rsidRPr="002A6895" w:rsidRDefault="00AE0CC1" w:rsidP="00AE0CC1">
      <w:pPr>
        <w:bidi/>
        <w:rPr>
          <w:rFonts w:ascii="Simplified Arabic" w:hAnsi="Simplified Arabic" w:cs="Simplified Arabic"/>
          <w:sz w:val="6"/>
          <w:szCs w:val="6"/>
          <w:rtl/>
        </w:rPr>
      </w:pPr>
    </w:p>
    <w:p w:rsidR="00682499" w:rsidRDefault="00242648" w:rsidP="00E0788D">
      <w:pPr>
        <w:widowControl w:val="0"/>
        <w:bidi/>
        <w:jc w:val="both"/>
        <w:rPr>
          <w:rFonts w:ascii="Simplified Arabic" w:hAnsi="Simplified Arabic" w:cs="Simplified Arabic"/>
          <w:noProof/>
          <w:sz w:val="24"/>
          <w:szCs w:val="24"/>
          <w:rtl/>
        </w:rPr>
      </w:pPr>
      <w:r>
        <w:rPr>
          <w:rFonts w:ascii="Simplified Arabic" w:hAnsi="Simplified Arabic" w:cs="Simplified Arabic" w:hint="cs"/>
          <w:sz w:val="24"/>
          <w:szCs w:val="24"/>
          <w:rtl/>
        </w:rPr>
        <w:t xml:space="preserve">ووفقاً لبيانات وزارة الصحة فإن </w:t>
      </w:r>
      <w:r w:rsidRPr="009C6DD0">
        <w:rPr>
          <w:rFonts w:ascii="Simplified Arabic" w:hAnsi="Simplified Arabic" w:cs="Simplified Arabic" w:hint="cs"/>
          <w:sz w:val="24"/>
          <w:szCs w:val="24"/>
          <w:rtl/>
        </w:rPr>
        <w:t>أهم</w:t>
      </w:r>
      <w:r>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أسباب </w:t>
      </w:r>
      <w:r w:rsidR="00EA06C5" w:rsidRPr="009C6DD0">
        <w:rPr>
          <w:rFonts w:ascii="Simplified Arabic" w:hAnsi="Simplified Arabic" w:cs="Simplified Arabic" w:hint="cs"/>
          <w:sz w:val="24"/>
          <w:szCs w:val="24"/>
          <w:rtl/>
        </w:rPr>
        <w:t xml:space="preserve">الوفاة </w:t>
      </w:r>
      <w:r>
        <w:rPr>
          <w:rFonts w:ascii="Simplified Arabic" w:hAnsi="Simplified Arabic" w:cs="Simplified Arabic" w:hint="cs"/>
          <w:sz w:val="24"/>
          <w:szCs w:val="24"/>
          <w:rtl/>
        </w:rPr>
        <w:t xml:space="preserve">بين </w:t>
      </w:r>
      <w:r w:rsidRPr="009C6DD0">
        <w:rPr>
          <w:rFonts w:ascii="Simplified Arabic" w:hAnsi="Simplified Arabic" w:cs="Simplified Arabic" w:hint="cs"/>
          <w:sz w:val="24"/>
          <w:szCs w:val="24"/>
          <w:rtl/>
        </w:rPr>
        <w:t>الرضع</w:t>
      </w:r>
      <w:r>
        <w:rPr>
          <w:rFonts w:ascii="Simplified Arabic" w:hAnsi="Simplified Arabic" w:cs="Simplified Arabic" w:hint="cs"/>
          <w:sz w:val="24"/>
          <w:szCs w:val="24"/>
          <w:rtl/>
        </w:rPr>
        <w:t xml:space="preserve"> هي</w:t>
      </w:r>
      <w:r w:rsidR="00EA06C5" w:rsidRPr="009C6DD0">
        <w:rPr>
          <w:rFonts w:ascii="Simplified Arabic" w:hAnsi="Simplified Arabic" w:cs="Simplified Arabic" w:hint="cs"/>
          <w:sz w:val="24"/>
          <w:szCs w:val="24"/>
          <w:rtl/>
        </w:rPr>
        <w:t xml:space="preserve"> التشوهات الخلقية بنس</w:t>
      </w:r>
      <w:r w:rsidR="002A5C66">
        <w:rPr>
          <w:rFonts w:ascii="Simplified Arabic" w:hAnsi="Simplified Arabic" w:cs="Simplified Arabic" w:hint="cs"/>
          <w:sz w:val="24"/>
          <w:szCs w:val="24"/>
          <w:rtl/>
        </w:rPr>
        <w:t>ب</w:t>
      </w:r>
      <w:r w:rsidR="00EA06C5" w:rsidRPr="009C6DD0">
        <w:rPr>
          <w:rFonts w:ascii="Simplified Arabic" w:hAnsi="Simplified Arabic" w:cs="Simplified Arabic" w:hint="cs"/>
          <w:sz w:val="24"/>
          <w:szCs w:val="24"/>
          <w:rtl/>
        </w:rPr>
        <w:t>ة 27.6% تليها متلازمة فشل التنفس الحاد بنسبة 15.4% ومن ثم تسمم الدم بنسبة13.1% وتلتها متلازمة موت الرضيع المفاجئ بنسبة 12.8% والمولود ميت بنسبة 11.5% والخداج بنسبة 6.7%</w:t>
      </w:r>
      <w:r w:rsidR="009E1CD5">
        <w:rPr>
          <w:rFonts w:ascii="Simplified Arabic" w:hAnsi="Simplified Arabic" w:cs="Simplified Arabic"/>
          <w:noProof/>
          <w:sz w:val="24"/>
          <w:szCs w:val="24"/>
          <w:rtl/>
        </w:rPr>
        <w:t>.</w:t>
      </w:r>
      <w:r w:rsidR="009E1CD5">
        <w:rPr>
          <w:rStyle w:val="FootnoteReference"/>
          <w:rFonts w:ascii="Simplified Arabic" w:hAnsi="Simplified Arabic" w:cs="Simplified Arabic"/>
          <w:noProof/>
          <w:sz w:val="24"/>
          <w:szCs w:val="24"/>
          <w:rtl/>
        </w:rPr>
        <w:footnoteReference w:id="27"/>
      </w:r>
    </w:p>
    <w:p w:rsidR="00466E36" w:rsidRPr="009C6DD0" w:rsidRDefault="00CA5C11" w:rsidP="00895989">
      <w:pPr>
        <w:pStyle w:val="ListParagraph"/>
        <w:bidi/>
        <w:ind w:left="299" w:hanging="316"/>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4</w:t>
      </w:r>
      <w:r w:rsidR="007801AB" w:rsidRPr="009C6DD0">
        <w:rPr>
          <w:rFonts w:ascii="Simplified Arabic" w:hAnsi="Simplified Arabic" w:cs="Simplified Arabic" w:hint="cs"/>
          <w:b/>
          <w:bCs/>
          <w:sz w:val="24"/>
          <w:szCs w:val="24"/>
          <w:rtl/>
        </w:rPr>
        <w:t xml:space="preserve">.4 </w:t>
      </w:r>
      <w:r w:rsidR="00466E36" w:rsidRPr="009C6DD0">
        <w:rPr>
          <w:rFonts w:ascii="Simplified Arabic" w:hAnsi="Simplified Arabic" w:cs="Simplified Arabic"/>
          <w:b/>
          <w:bCs/>
          <w:sz w:val="24"/>
          <w:szCs w:val="24"/>
          <w:rtl/>
        </w:rPr>
        <w:t>حوادث السير</w:t>
      </w:r>
    </w:p>
    <w:p w:rsidR="00A57120" w:rsidRPr="009C6DD0" w:rsidRDefault="00FF33D2" w:rsidP="002D0453">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يعتبر </w:t>
      </w:r>
      <w:r w:rsidRPr="009C6DD0">
        <w:rPr>
          <w:rFonts w:ascii="Simplified Arabic" w:hAnsi="Simplified Arabic" w:cs="Simplified Arabic"/>
          <w:sz w:val="24"/>
          <w:szCs w:val="24"/>
          <w:rtl/>
        </w:rPr>
        <w:t>إنشاء برنامج رصد حوادث الطرق لدى وزارة الصحة</w:t>
      </w:r>
      <w:r w:rsidRPr="009C6DD0">
        <w:rPr>
          <w:rFonts w:ascii="Simplified Arabic" w:hAnsi="Simplified Arabic" w:cs="Simplified Arabic" w:hint="cs"/>
          <w:sz w:val="24"/>
          <w:szCs w:val="24"/>
          <w:rtl/>
        </w:rPr>
        <w:t xml:space="preserve"> في الضفة الغربية</w:t>
      </w:r>
      <w:r w:rsidRPr="009C6DD0">
        <w:rPr>
          <w:rFonts w:ascii="Simplified Arabic" w:hAnsi="Simplified Arabic" w:cs="Simplified Arabic"/>
          <w:sz w:val="24"/>
          <w:szCs w:val="24"/>
          <w:rtl/>
        </w:rPr>
        <w:t xml:space="preserve"> </w:t>
      </w:r>
      <w:r w:rsidR="00466E36" w:rsidRPr="009C6DD0">
        <w:rPr>
          <w:rFonts w:ascii="Simplified Arabic" w:hAnsi="Simplified Arabic" w:cs="Simplified Arabic"/>
          <w:sz w:val="24"/>
          <w:szCs w:val="24"/>
          <w:rtl/>
        </w:rPr>
        <w:t>في من</w:t>
      </w:r>
      <w:r w:rsidR="00466E36" w:rsidRPr="009C6DD0">
        <w:rPr>
          <w:rFonts w:ascii="Simplified Arabic" w:hAnsi="Simplified Arabic" w:cs="Simplified Arabic" w:hint="cs"/>
          <w:sz w:val="24"/>
          <w:szCs w:val="24"/>
          <w:rtl/>
        </w:rPr>
        <w:t>ت</w:t>
      </w:r>
      <w:r w:rsidR="00466E36" w:rsidRPr="009C6DD0">
        <w:rPr>
          <w:rFonts w:ascii="Simplified Arabic" w:hAnsi="Simplified Arabic" w:cs="Simplified Arabic"/>
          <w:sz w:val="24"/>
          <w:szCs w:val="24"/>
          <w:rtl/>
        </w:rPr>
        <w:t xml:space="preserve">صف العام </w:t>
      </w:r>
      <w:r w:rsidRPr="009C6DD0">
        <w:rPr>
          <w:rFonts w:ascii="Simplified Arabic" w:hAnsi="Simplified Arabic" w:cs="Simplified Arabic"/>
          <w:sz w:val="24"/>
          <w:szCs w:val="24"/>
          <w:rtl/>
        </w:rPr>
        <w:t>2009</w:t>
      </w:r>
      <w:r w:rsidRPr="009C6DD0">
        <w:rPr>
          <w:rFonts w:ascii="Simplified Arabic" w:hAnsi="Simplified Arabic" w:cs="Simplified Arabic" w:hint="cs"/>
          <w:sz w:val="24"/>
          <w:szCs w:val="24"/>
          <w:rtl/>
        </w:rPr>
        <w:t xml:space="preserve"> من انجازات وزارة الصحة الفلسطينية. </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كما لوحظ اتخاذ بعض الاجراءات على الارض بهدف خفض نسب الحوادث </w:t>
      </w:r>
      <w:r w:rsidR="00887114" w:rsidRPr="009C6DD0">
        <w:rPr>
          <w:rFonts w:ascii="Simplified Arabic" w:hAnsi="Simplified Arabic" w:cs="Simplified Arabic" w:hint="cs"/>
          <w:sz w:val="24"/>
          <w:szCs w:val="24"/>
          <w:rtl/>
        </w:rPr>
        <w:t>والإصابات</w:t>
      </w:r>
      <w:r w:rsidRPr="009C6DD0">
        <w:rPr>
          <w:rFonts w:ascii="Simplified Arabic" w:hAnsi="Simplified Arabic" w:cs="Simplified Arabic" w:hint="cs"/>
          <w:sz w:val="24"/>
          <w:szCs w:val="24"/>
          <w:rtl/>
        </w:rPr>
        <w:t xml:space="preserve"> الناجمة عنها مثل فرض الغرامات على السرعة الزائدة واستخدام الهاتف النقال أثناء السياقة وعدم وضع حزام </w:t>
      </w:r>
      <w:r w:rsidR="00887114" w:rsidRPr="009C6DD0">
        <w:rPr>
          <w:rFonts w:ascii="Simplified Arabic" w:hAnsi="Simplified Arabic" w:cs="Simplified Arabic" w:hint="cs"/>
          <w:sz w:val="24"/>
          <w:szCs w:val="24"/>
          <w:rtl/>
        </w:rPr>
        <w:t>الأمان</w:t>
      </w:r>
      <w:r w:rsidRPr="009C6DD0">
        <w:rPr>
          <w:rFonts w:ascii="Simplified Arabic" w:hAnsi="Simplified Arabic" w:cs="Simplified Arabic" w:hint="cs"/>
          <w:sz w:val="24"/>
          <w:szCs w:val="24"/>
          <w:rtl/>
        </w:rPr>
        <w:t xml:space="preserve"> تحديد السرعة القصوى في بعض المناطق، وضع المطبات على بعض الطرق وخصوصا أمام المدارس، اجراء بعض التعديلات على البنية التحتية، ورفع مستوى الوعي حول السلامة العامة على الطرق، فحص المركبات لترخيصها وتأمينها.</w:t>
      </w:r>
      <w:r w:rsidR="00746EDE">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w:t>
      </w:r>
      <w:r w:rsidR="00887114" w:rsidRPr="009C6DD0">
        <w:rPr>
          <w:rFonts w:ascii="Simplified Arabic" w:hAnsi="Simplified Arabic" w:cs="Simplified Arabic" w:hint="cs"/>
          <w:sz w:val="24"/>
          <w:szCs w:val="24"/>
          <w:rtl/>
        </w:rPr>
        <w:t>إلا</w:t>
      </w:r>
      <w:r w:rsidRPr="009C6DD0">
        <w:rPr>
          <w:rFonts w:ascii="Simplified Arabic" w:hAnsi="Simplified Arabic" w:cs="Simplified Arabic" w:hint="cs"/>
          <w:sz w:val="24"/>
          <w:szCs w:val="24"/>
          <w:rtl/>
        </w:rPr>
        <w:t xml:space="preserve"> انه لا يزال </w:t>
      </w:r>
      <w:r w:rsidR="00466E36" w:rsidRPr="009C6DD0">
        <w:rPr>
          <w:rFonts w:ascii="Simplified Arabic" w:hAnsi="Simplified Arabic" w:cs="Simplified Arabic"/>
          <w:sz w:val="24"/>
          <w:szCs w:val="24"/>
          <w:rtl/>
        </w:rPr>
        <w:t>يلاحظ ازدياد في نسبة حالات حوادث السير قد تعزى إلى تحسين مستوى التبليغ</w:t>
      </w:r>
      <w:r w:rsidR="00466E36" w:rsidRPr="009C6DD0">
        <w:rPr>
          <w:rFonts w:ascii="Simplified Arabic" w:hAnsi="Simplified Arabic" w:cs="Simplified Arabic" w:hint="cs"/>
          <w:sz w:val="24"/>
          <w:szCs w:val="24"/>
          <w:rtl/>
        </w:rPr>
        <w:t xml:space="preserve"> والتوثيق على المستويين الحكومي وغير الحكومي</w:t>
      </w:r>
      <w:r w:rsidR="00466E36" w:rsidRPr="009C6DD0">
        <w:rPr>
          <w:rFonts w:ascii="Simplified Arabic" w:hAnsi="Simplified Arabic" w:cs="Simplified Arabic"/>
          <w:sz w:val="24"/>
          <w:szCs w:val="24"/>
          <w:rtl/>
        </w:rPr>
        <w:t xml:space="preserve">.  </w:t>
      </w:r>
      <w:r w:rsidR="00811403" w:rsidRPr="009C6DD0">
        <w:rPr>
          <w:rFonts w:ascii="Simplified Arabic" w:hAnsi="Simplified Arabic" w:cs="Simplified Arabic"/>
          <w:sz w:val="24"/>
          <w:szCs w:val="24"/>
          <w:rtl/>
        </w:rPr>
        <w:t xml:space="preserve">خلال </w:t>
      </w:r>
      <w:r w:rsidR="00811403" w:rsidRPr="009C6DD0">
        <w:rPr>
          <w:rFonts w:ascii="Simplified Arabic" w:hAnsi="Simplified Arabic" w:cs="Simplified Arabic" w:hint="cs"/>
          <w:sz w:val="24"/>
          <w:szCs w:val="24"/>
          <w:rtl/>
        </w:rPr>
        <w:t>الفترة</w:t>
      </w:r>
      <w:r w:rsidR="00811403" w:rsidRPr="009C6DD0">
        <w:rPr>
          <w:rFonts w:ascii="Simplified Arabic" w:hAnsi="Simplified Arabic" w:cs="Simplified Arabic"/>
          <w:sz w:val="24"/>
          <w:szCs w:val="24"/>
          <w:rtl/>
        </w:rPr>
        <w:t xml:space="preserve"> أيار-كانون أول في العام 2009</w:t>
      </w:r>
      <w:r w:rsidR="00811403">
        <w:rPr>
          <w:rFonts w:ascii="Simplified Arabic" w:hAnsi="Simplified Arabic" w:cs="Simplified Arabic" w:hint="cs"/>
          <w:sz w:val="24"/>
          <w:szCs w:val="24"/>
          <w:rtl/>
        </w:rPr>
        <w:t xml:space="preserve"> </w:t>
      </w:r>
      <w:r w:rsidR="00466E36" w:rsidRPr="009C6DD0">
        <w:rPr>
          <w:rFonts w:ascii="Simplified Arabic" w:hAnsi="Simplified Arabic" w:cs="Simplified Arabic"/>
          <w:sz w:val="24"/>
          <w:szCs w:val="24"/>
          <w:rtl/>
        </w:rPr>
        <w:t xml:space="preserve">بلغ عدد اصابات حوادث السير </w:t>
      </w:r>
      <w:r w:rsidR="009370DF" w:rsidRPr="009C6DD0">
        <w:rPr>
          <w:rFonts w:ascii="Simplified Arabic" w:hAnsi="Simplified Arabic" w:cs="Simplified Arabic"/>
          <w:sz w:val="24"/>
          <w:szCs w:val="24"/>
        </w:rPr>
        <w:t>3,903</w:t>
      </w:r>
      <w:r w:rsidR="002D0453">
        <w:rPr>
          <w:rFonts w:ascii="Simplified Arabic" w:hAnsi="Simplified Arabic" w:cs="Simplified Arabic" w:hint="cs"/>
          <w:sz w:val="24"/>
          <w:szCs w:val="24"/>
          <w:rtl/>
        </w:rPr>
        <w:t xml:space="preserve"> حالات</w:t>
      </w:r>
      <w:r w:rsidR="002D0453" w:rsidRPr="009C6DD0">
        <w:rPr>
          <w:rFonts w:ascii="Simplified Arabic" w:hAnsi="Simplified Arabic" w:cs="Simplified Arabic"/>
          <w:sz w:val="24"/>
          <w:szCs w:val="24"/>
          <w:rtl/>
        </w:rPr>
        <w:t>،</w:t>
      </w:r>
      <w:r w:rsidR="00466E36" w:rsidRPr="009C6DD0">
        <w:rPr>
          <w:rFonts w:ascii="Simplified Arabic" w:hAnsi="Simplified Arabic" w:cs="Simplified Arabic"/>
          <w:sz w:val="24"/>
          <w:szCs w:val="24"/>
          <w:rtl/>
        </w:rPr>
        <w:t xml:space="preserve"> أعلاها في </w:t>
      </w:r>
      <w:r w:rsidR="00811403">
        <w:rPr>
          <w:rFonts w:ascii="Simplified Arabic" w:hAnsi="Simplified Arabic" w:cs="Simplified Arabic" w:hint="cs"/>
          <w:sz w:val="24"/>
          <w:szCs w:val="24"/>
          <w:rtl/>
        </w:rPr>
        <w:t xml:space="preserve">محافظة </w:t>
      </w:r>
      <w:r w:rsidR="00466E36" w:rsidRPr="009C6DD0">
        <w:rPr>
          <w:rFonts w:ascii="Simplified Arabic" w:hAnsi="Simplified Arabic" w:cs="Simplified Arabic"/>
          <w:sz w:val="24"/>
          <w:szCs w:val="24"/>
          <w:rtl/>
        </w:rPr>
        <w:t>نابلس، رام الله والبيرة، والقدس والخليل، وفي الفئة العمرية من 5-17</w:t>
      </w:r>
      <w:r w:rsidR="003E2176" w:rsidRPr="009C6DD0">
        <w:rPr>
          <w:rFonts w:ascii="Simplified Arabic" w:hAnsi="Simplified Arabic" w:cs="Simplified Arabic" w:hint="cs"/>
          <w:sz w:val="24"/>
          <w:szCs w:val="24"/>
          <w:rtl/>
        </w:rPr>
        <w:t xml:space="preserve"> </w:t>
      </w:r>
      <w:r w:rsidR="00466E36" w:rsidRPr="009C6DD0">
        <w:rPr>
          <w:rFonts w:ascii="Simplified Arabic" w:hAnsi="Simplified Arabic" w:cs="Simplified Arabic"/>
          <w:sz w:val="24"/>
          <w:szCs w:val="24"/>
          <w:rtl/>
        </w:rPr>
        <w:t xml:space="preserve">سنة. </w:t>
      </w:r>
    </w:p>
    <w:p w:rsidR="00A57120" w:rsidRPr="00896EB8" w:rsidRDefault="00466E36" w:rsidP="00811403">
      <w:pPr>
        <w:bidi/>
        <w:jc w:val="both"/>
        <w:rPr>
          <w:rFonts w:ascii="Simplified Arabic" w:hAnsi="Simplified Arabic" w:cs="Simplified Arabic"/>
          <w:sz w:val="24"/>
          <w:szCs w:val="24"/>
          <w:rtl/>
        </w:rPr>
      </w:pPr>
      <w:r w:rsidRPr="00896EB8">
        <w:rPr>
          <w:rFonts w:ascii="Simplified Arabic" w:hAnsi="Simplified Arabic" w:cs="Simplified Arabic"/>
          <w:sz w:val="24"/>
          <w:szCs w:val="24"/>
          <w:rtl/>
        </w:rPr>
        <w:t xml:space="preserve">وفي العام 2010 بلغ عدد الحالات المسجلة </w:t>
      </w:r>
      <w:r w:rsidR="003E2176" w:rsidRPr="00896EB8">
        <w:rPr>
          <w:rFonts w:ascii="Simplified Arabic" w:hAnsi="Simplified Arabic" w:cs="Simplified Arabic"/>
          <w:sz w:val="24"/>
          <w:szCs w:val="24"/>
        </w:rPr>
        <w:t>7,412</w:t>
      </w:r>
      <w:r w:rsidRPr="00896EB8">
        <w:rPr>
          <w:rFonts w:ascii="Simplified Arabic" w:hAnsi="Simplified Arabic" w:cs="Simplified Arabic"/>
          <w:sz w:val="24"/>
          <w:szCs w:val="24"/>
          <w:rtl/>
        </w:rPr>
        <w:t xml:space="preserve"> حالة، توفي منهم 41 حالة، 19.5% </w:t>
      </w:r>
      <w:r w:rsidR="00811403" w:rsidRPr="00896EB8">
        <w:rPr>
          <w:rFonts w:ascii="Simplified Arabic" w:hAnsi="Simplified Arabic" w:cs="Simplified Arabic" w:hint="cs"/>
          <w:sz w:val="24"/>
          <w:szCs w:val="24"/>
          <w:rtl/>
        </w:rPr>
        <w:t>من حالات الوفاة هم من</w:t>
      </w:r>
      <w:r w:rsidRPr="00896EB8">
        <w:rPr>
          <w:rFonts w:ascii="Simplified Arabic" w:hAnsi="Simplified Arabic" w:cs="Simplified Arabic"/>
          <w:sz w:val="24"/>
          <w:szCs w:val="24"/>
          <w:rtl/>
        </w:rPr>
        <w:t xml:space="preserve"> </w:t>
      </w:r>
      <w:r w:rsidR="00ED52D3">
        <w:rPr>
          <w:rFonts w:ascii="Simplified Arabic" w:hAnsi="Simplified Arabic" w:cs="Simplified Arabic"/>
          <w:sz w:val="24"/>
          <w:szCs w:val="24"/>
          <w:rtl/>
        </w:rPr>
        <w:t>الأطفال</w:t>
      </w:r>
      <w:r w:rsidRPr="00896EB8">
        <w:rPr>
          <w:rFonts w:ascii="Simplified Arabic" w:hAnsi="Simplified Arabic" w:cs="Simplified Arabic"/>
          <w:sz w:val="24"/>
          <w:szCs w:val="24"/>
          <w:rtl/>
        </w:rPr>
        <w:t xml:space="preserve"> دون الخمس سنوات. وكان معظم حالات الحوادث بين الذكور، وفي محافظ</w:t>
      </w:r>
      <w:r w:rsidR="00EC1153" w:rsidRPr="00896EB8">
        <w:rPr>
          <w:rFonts w:ascii="Simplified Arabic" w:hAnsi="Simplified Arabic" w:cs="Simplified Arabic" w:hint="cs"/>
          <w:sz w:val="24"/>
          <w:szCs w:val="24"/>
          <w:rtl/>
        </w:rPr>
        <w:t>ات</w:t>
      </w:r>
      <w:r w:rsidRPr="00896EB8">
        <w:rPr>
          <w:rFonts w:ascii="Simplified Arabic" w:hAnsi="Simplified Arabic" w:cs="Simplified Arabic"/>
          <w:sz w:val="24"/>
          <w:szCs w:val="24"/>
          <w:rtl/>
        </w:rPr>
        <w:t xml:space="preserve"> رام الله والبيرة ونابلس.</w:t>
      </w:r>
      <w:r w:rsidR="001B1441" w:rsidRPr="00896EB8">
        <w:rPr>
          <w:rFonts w:ascii="Simplified Arabic" w:hAnsi="Simplified Arabic" w:cs="Simplified Arabic" w:hint="cs"/>
          <w:sz w:val="24"/>
          <w:szCs w:val="24"/>
          <w:rtl/>
        </w:rPr>
        <w:t xml:space="preserve"> </w:t>
      </w:r>
      <w:r w:rsidRPr="00896EB8">
        <w:rPr>
          <w:rFonts w:ascii="Simplified Arabic" w:hAnsi="Simplified Arabic" w:cs="Simplified Arabic"/>
          <w:sz w:val="24"/>
          <w:szCs w:val="24"/>
          <w:rtl/>
        </w:rPr>
        <w:t xml:space="preserve"> و</w:t>
      </w:r>
      <w:r w:rsidR="00BC7781" w:rsidRPr="00896EB8">
        <w:rPr>
          <w:rFonts w:ascii="Simplified Arabic" w:hAnsi="Simplified Arabic" w:cs="Simplified Arabic" w:hint="cs"/>
          <w:sz w:val="24"/>
          <w:szCs w:val="24"/>
          <w:rtl/>
        </w:rPr>
        <w:t>لم يبلغ عن</w:t>
      </w:r>
      <w:r w:rsidRPr="00896EB8">
        <w:rPr>
          <w:rFonts w:ascii="Simplified Arabic" w:hAnsi="Simplified Arabic" w:cs="Simplified Arabic"/>
          <w:sz w:val="24"/>
          <w:szCs w:val="24"/>
          <w:rtl/>
        </w:rPr>
        <w:t xml:space="preserve"> </w:t>
      </w:r>
      <w:r w:rsidR="00BC7781" w:rsidRPr="00896EB8">
        <w:rPr>
          <w:rFonts w:ascii="Simplified Arabic" w:hAnsi="Simplified Arabic" w:cs="Simplified Arabic"/>
          <w:sz w:val="24"/>
          <w:szCs w:val="24"/>
          <w:rtl/>
        </w:rPr>
        <w:t xml:space="preserve">حالات </w:t>
      </w:r>
      <w:r w:rsidRPr="00896EB8">
        <w:rPr>
          <w:rFonts w:ascii="Simplified Arabic" w:hAnsi="Simplified Arabic" w:cs="Simplified Arabic"/>
          <w:sz w:val="24"/>
          <w:szCs w:val="24"/>
          <w:rtl/>
        </w:rPr>
        <w:t>اعا</w:t>
      </w:r>
      <w:r w:rsidR="00BC7781" w:rsidRPr="00896EB8">
        <w:rPr>
          <w:rFonts w:ascii="Simplified Arabic" w:hAnsi="Simplified Arabic" w:cs="Simplified Arabic"/>
          <w:sz w:val="24"/>
          <w:szCs w:val="24"/>
          <w:rtl/>
        </w:rPr>
        <w:t>قة ناجمة عن حوادث السي</w:t>
      </w:r>
      <w:r w:rsidR="00BC7781" w:rsidRPr="00896EB8">
        <w:rPr>
          <w:rFonts w:ascii="Simplified Arabic" w:hAnsi="Simplified Arabic" w:cs="Simplified Arabic" w:hint="cs"/>
          <w:sz w:val="24"/>
          <w:szCs w:val="24"/>
          <w:rtl/>
        </w:rPr>
        <w:t>ر في تلك السنة.</w:t>
      </w:r>
      <w:r w:rsidRPr="00896EB8">
        <w:rPr>
          <w:rFonts w:ascii="Simplified Arabic" w:hAnsi="Simplified Arabic" w:cs="Simplified Arabic"/>
          <w:sz w:val="24"/>
          <w:szCs w:val="24"/>
          <w:rtl/>
        </w:rPr>
        <w:t xml:space="preserve"> </w:t>
      </w:r>
    </w:p>
    <w:p w:rsidR="00CA26CF" w:rsidRPr="009C6DD0" w:rsidRDefault="00466E36" w:rsidP="00C9103D">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وفي العام 2011 بلغ</w:t>
      </w:r>
      <w:r w:rsidRPr="009C6DD0">
        <w:rPr>
          <w:rFonts w:ascii="Simplified Arabic" w:hAnsi="Simplified Arabic" w:cs="Simplified Arabic" w:hint="cs"/>
          <w:sz w:val="24"/>
          <w:szCs w:val="24"/>
          <w:rtl/>
        </w:rPr>
        <w:t xml:space="preserve"> عدد الوفيات بسبب حوادث السير 106</w:t>
      </w:r>
      <w:r w:rsidR="00896EB8">
        <w:rPr>
          <w:rFonts w:ascii="Simplified Arabic" w:hAnsi="Simplified Arabic" w:cs="Simplified Arabic" w:hint="cs"/>
          <w:sz w:val="24"/>
          <w:szCs w:val="24"/>
          <w:rtl/>
        </w:rPr>
        <w:t xml:space="preserve"> حالات</w:t>
      </w:r>
      <w:r w:rsidRPr="009C6DD0">
        <w:rPr>
          <w:rFonts w:ascii="Simplified Arabic" w:hAnsi="Simplified Arabic" w:cs="Simplified Arabic" w:hint="cs"/>
          <w:sz w:val="24"/>
          <w:szCs w:val="24"/>
          <w:rtl/>
        </w:rPr>
        <w:t>، وبلغ معدل الوفاة بسبب حوادث السير في الفئة العمرية</w:t>
      </w:r>
      <w:r w:rsidR="0074231F">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0-4 سنوات 6 لكل 100,000 من السكان و3.2 لكل 100,000 بين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الفئة العمرية 5-14 سنة.</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w:t>
      </w:r>
      <w:r w:rsidR="00896EB8">
        <w:rPr>
          <w:rFonts w:ascii="Simplified Arabic" w:hAnsi="Simplified Arabic" w:cs="Simplified Arabic" w:hint="cs"/>
          <w:sz w:val="24"/>
          <w:szCs w:val="24"/>
          <w:rtl/>
        </w:rPr>
        <w:t xml:space="preserve">بلغ عدد </w:t>
      </w:r>
      <w:r w:rsidRPr="009C6DD0">
        <w:rPr>
          <w:rFonts w:ascii="Simplified Arabic" w:hAnsi="Simplified Arabic" w:cs="Simplified Arabic"/>
          <w:sz w:val="24"/>
          <w:szCs w:val="24"/>
          <w:rtl/>
        </w:rPr>
        <w:t>الاصابات</w:t>
      </w:r>
      <w:r w:rsidR="00896EB8">
        <w:rPr>
          <w:rFonts w:ascii="Simplified Arabic" w:hAnsi="Simplified Arabic" w:cs="Simplified Arabic" w:hint="cs"/>
          <w:sz w:val="24"/>
          <w:szCs w:val="24"/>
          <w:rtl/>
        </w:rPr>
        <w:t xml:space="preserve"> الناجمة عن حوادث السير</w:t>
      </w:r>
      <w:r w:rsidRPr="009C6DD0">
        <w:rPr>
          <w:rFonts w:ascii="Simplified Arabic" w:hAnsi="Simplified Arabic" w:cs="Simplified Arabic"/>
          <w:sz w:val="24"/>
          <w:szCs w:val="24"/>
          <w:rtl/>
        </w:rPr>
        <w:t xml:space="preserve"> </w:t>
      </w:r>
      <w:r w:rsidR="00896EB8">
        <w:rPr>
          <w:rFonts w:ascii="Simplified Arabic" w:hAnsi="Simplified Arabic" w:cs="Simplified Arabic"/>
          <w:sz w:val="24"/>
          <w:szCs w:val="24"/>
        </w:rPr>
        <w:t>8,132</w:t>
      </w:r>
      <w:r w:rsidRPr="009C6DD0">
        <w:rPr>
          <w:rFonts w:ascii="Simplified Arabic" w:hAnsi="Simplified Arabic" w:cs="Simplified Arabic"/>
          <w:sz w:val="24"/>
          <w:szCs w:val="24"/>
          <w:rtl/>
        </w:rPr>
        <w:t xml:space="preserve"> إصابة، 74 منها</w:t>
      </w:r>
      <w:r w:rsidR="00896EB8">
        <w:rPr>
          <w:rFonts w:ascii="Simplified Arabic" w:hAnsi="Simplified Arabic" w:cs="Simplified Arabic" w:hint="cs"/>
          <w:sz w:val="24"/>
          <w:szCs w:val="24"/>
          <w:rtl/>
        </w:rPr>
        <w:t xml:space="preserve"> تسبب في</w:t>
      </w:r>
      <w:r w:rsidRPr="009C6DD0">
        <w:rPr>
          <w:rFonts w:ascii="Simplified Arabic" w:hAnsi="Simplified Arabic" w:cs="Simplified Arabic"/>
          <w:sz w:val="24"/>
          <w:szCs w:val="24"/>
          <w:rtl/>
        </w:rPr>
        <w:t xml:space="preserve"> إعاق</w:t>
      </w:r>
      <w:r w:rsidR="00896EB8">
        <w:rPr>
          <w:rFonts w:ascii="Simplified Arabic" w:hAnsi="Simplified Arabic" w:cs="Simplified Arabic" w:hint="cs"/>
          <w:sz w:val="24"/>
          <w:szCs w:val="24"/>
          <w:rtl/>
        </w:rPr>
        <w:t>ات؛</w:t>
      </w:r>
      <w:r w:rsidRPr="009C6DD0">
        <w:rPr>
          <w:rFonts w:ascii="Simplified Arabic" w:hAnsi="Simplified Arabic" w:cs="Simplified Arabic"/>
          <w:sz w:val="24"/>
          <w:szCs w:val="24"/>
          <w:rtl/>
        </w:rPr>
        <w:t xml:space="preserve"> معظمها حركية (71) في رام الله والبيرة، نابلس، جنين والخليل</w:t>
      </w:r>
      <w:r w:rsidR="00C9103D">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w:t>
      </w:r>
      <w:r w:rsidR="00C9103D">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على الأقل 20 حالة إعاقة بين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وتسجل أعلى نسبة إصابات شديدة ومتوسطة بين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دون السنة</w:t>
      </w:r>
      <w:r w:rsidRPr="009C6DD0">
        <w:rPr>
          <w:rFonts w:ascii="Simplified Arabic" w:hAnsi="Simplified Arabic" w:cs="Simplified Arabic" w:hint="cs"/>
          <w:sz w:val="24"/>
          <w:szCs w:val="24"/>
          <w:rtl/>
        </w:rPr>
        <w:t>.</w:t>
      </w:r>
      <w:r w:rsidR="00CA26CF" w:rsidRPr="009C6DD0">
        <w:rPr>
          <w:rStyle w:val="FootnoteReference"/>
          <w:rFonts w:ascii="Simplified Arabic" w:hAnsi="Simplified Arabic" w:cs="Simplified Arabic"/>
          <w:sz w:val="24"/>
          <w:szCs w:val="24"/>
          <w:rtl/>
        </w:rPr>
        <w:footnoteReference w:id="28"/>
      </w:r>
    </w:p>
    <w:p w:rsidR="0030130F" w:rsidRPr="009C6DD0" w:rsidRDefault="00466E36" w:rsidP="00456FF9">
      <w:pPr>
        <w:bidi/>
        <w:jc w:val="both"/>
        <w:rPr>
          <w:rFonts w:ascii="Simplified Arabic" w:hAnsi="Simplified Arabic" w:cs="Simplified Arabic"/>
          <w:sz w:val="24"/>
          <w:szCs w:val="24"/>
          <w:rtl/>
          <w:lang w:bidi="ar-JO"/>
        </w:rPr>
      </w:pPr>
      <w:r w:rsidRPr="009C6DD0">
        <w:rPr>
          <w:rFonts w:ascii="Simplified Arabic" w:hAnsi="Simplified Arabic" w:cs="Simplified Arabic" w:hint="cs"/>
          <w:sz w:val="24"/>
          <w:szCs w:val="24"/>
          <w:rtl/>
        </w:rPr>
        <w:t xml:space="preserve"> </w:t>
      </w:r>
      <w:r w:rsidR="00947721" w:rsidRPr="009C6DD0">
        <w:rPr>
          <w:rFonts w:ascii="Simplified Arabic" w:hAnsi="Simplified Arabic" w:cs="Simplified Arabic" w:hint="cs"/>
          <w:sz w:val="24"/>
          <w:szCs w:val="24"/>
          <w:rtl/>
        </w:rPr>
        <w:t xml:space="preserve">أما في العام 2012 فقد بلغ عدد اصابات حوادث السير </w:t>
      </w:r>
      <w:r w:rsidR="008B0618">
        <w:rPr>
          <w:rFonts w:ascii="Simplified Arabic" w:hAnsi="Simplified Arabic" w:cs="Simplified Arabic"/>
          <w:sz w:val="24"/>
          <w:szCs w:val="24"/>
        </w:rPr>
        <w:t>9,203</w:t>
      </w:r>
      <w:r w:rsidR="0030130F" w:rsidRPr="009C6DD0">
        <w:rPr>
          <w:rFonts w:ascii="Simplified Arabic" w:hAnsi="Simplified Arabic" w:cs="Simplified Arabic" w:hint="cs"/>
          <w:sz w:val="24"/>
          <w:szCs w:val="24"/>
          <w:rtl/>
        </w:rPr>
        <w:t xml:space="preserve"> </w:t>
      </w:r>
      <w:r w:rsidR="00887114" w:rsidRPr="009C6DD0">
        <w:rPr>
          <w:rFonts w:ascii="Simplified Arabic" w:hAnsi="Simplified Arabic" w:cs="Simplified Arabic" w:hint="cs"/>
          <w:sz w:val="24"/>
          <w:szCs w:val="24"/>
          <w:rtl/>
        </w:rPr>
        <w:t>إصاب</w:t>
      </w:r>
      <w:r w:rsidR="00887114">
        <w:rPr>
          <w:rFonts w:ascii="Simplified Arabic" w:hAnsi="Simplified Arabic" w:cs="Simplified Arabic" w:hint="cs"/>
          <w:sz w:val="24"/>
          <w:szCs w:val="24"/>
          <w:rtl/>
        </w:rPr>
        <w:t>ات</w:t>
      </w:r>
      <w:r w:rsidR="00947721" w:rsidRPr="009C6DD0">
        <w:rPr>
          <w:rFonts w:ascii="Simplified Arabic" w:hAnsi="Simplified Arabic" w:cs="Simplified Arabic" w:hint="cs"/>
          <w:sz w:val="24"/>
          <w:szCs w:val="24"/>
          <w:rtl/>
        </w:rPr>
        <w:t xml:space="preserve"> وكانت أعلاها في رام الله والبيرة، نابلس والخليل، نتج عنها 112 حالة وفاة</w:t>
      </w:r>
      <w:r w:rsidR="00ED5155" w:rsidRPr="009C6DD0">
        <w:rPr>
          <w:rFonts w:ascii="Simplified Arabic" w:hAnsi="Simplified Arabic" w:cs="Simplified Arabic" w:hint="cs"/>
          <w:sz w:val="24"/>
          <w:szCs w:val="24"/>
          <w:rtl/>
        </w:rPr>
        <w:t xml:space="preserve"> (على الأقل 31 حالة منها بين </w:t>
      </w:r>
      <w:r w:rsidR="00ED52D3">
        <w:rPr>
          <w:rFonts w:ascii="Simplified Arabic" w:hAnsi="Simplified Arabic" w:cs="Simplified Arabic" w:hint="cs"/>
          <w:sz w:val="24"/>
          <w:szCs w:val="24"/>
          <w:rtl/>
        </w:rPr>
        <w:t>الأطفال</w:t>
      </w:r>
      <w:r w:rsidR="00ED5155" w:rsidRPr="009C6DD0">
        <w:rPr>
          <w:rFonts w:ascii="Simplified Arabic" w:hAnsi="Simplified Arabic" w:cs="Simplified Arabic" w:hint="cs"/>
          <w:sz w:val="24"/>
          <w:szCs w:val="24"/>
          <w:rtl/>
        </w:rPr>
        <w:t>)</w:t>
      </w:r>
      <w:r w:rsidR="00947721" w:rsidRPr="009C6DD0">
        <w:rPr>
          <w:rFonts w:ascii="Simplified Arabic" w:hAnsi="Simplified Arabic" w:cs="Simplified Arabic" w:hint="cs"/>
          <w:sz w:val="24"/>
          <w:szCs w:val="24"/>
          <w:rtl/>
        </w:rPr>
        <w:t xml:space="preserve">، </w:t>
      </w:r>
      <w:r w:rsidR="0030130F" w:rsidRPr="009C6DD0">
        <w:rPr>
          <w:rFonts w:ascii="Simplified Arabic" w:hAnsi="Simplified Arabic" w:cs="Simplified Arabic" w:hint="cs"/>
          <w:sz w:val="24"/>
          <w:szCs w:val="24"/>
          <w:rtl/>
        </w:rPr>
        <w:t>و</w:t>
      </w:r>
      <w:r w:rsidR="0030130F" w:rsidRPr="009C6DD0">
        <w:rPr>
          <w:rFonts w:ascii="Simplified Arabic" w:hAnsi="Simplified Arabic" w:cs="Simplified Arabic" w:hint="cs"/>
          <w:sz w:val="24"/>
          <w:szCs w:val="24"/>
          <w:rtl/>
          <w:lang w:bidi="ar-JO"/>
        </w:rPr>
        <w:t>اصيب 1,661 طفل في الفئة العمرية 0</w:t>
      </w:r>
      <w:r w:rsidR="0030130F" w:rsidRPr="009C6DD0">
        <w:rPr>
          <w:rFonts w:ascii="Simplified Arabic" w:hAnsi="Simplified Arabic" w:cs="Simplified Arabic"/>
          <w:sz w:val="24"/>
          <w:szCs w:val="24"/>
          <w:rtl/>
          <w:lang w:bidi="ar-JO"/>
        </w:rPr>
        <w:t>–</w:t>
      </w:r>
      <w:r w:rsidR="0030130F" w:rsidRPr="009C6DD0">
        <w:rPr>
          <w:rFonts w:ascii="Simplified Arabic" w:hAnsi="Simplified Arabic" w:cs="Simplified Arabic" w:hint="cs"/>
          <w:sz w:val="24"/>
          <w:szCs w:val="24"/>
          <w:rtl/>
          <w:lang w:bidi="ar-JO"/>
        </w:rPr>
        <w:t>14 سنة نتيجة حوادث السير في الضفة الغربية، أي 18.</w:t>
      </w:r>
      <w:r w:rsidR="005D5F7A">
        <w:rPr>
          <w:rFonts w:ascii="Simplified Arabic" w:hAnsi="Simplified Arabic" w:cs="Simplified Arabic" w:hint="cs"/>
          <w:sz w:val="24"/>
          <w:szCs w:val="24"/>
          <w:rtl/>
          <w:lang w:bidi="ar-JO"/>
        </w:rPr>
        <w:t>1</w:t>
      </w:r>
      <w:r w:rsidR="0030130F" w:rsidRPr="009C6DD0">
        <w:rPr>
          <w:rFonts w:ascii="Simplified Arabic" w:hAnsi="Simplified Arabic" w:cs="Simplified Arabic" w:hint="cs"/>
          <w:sz w:val="24"/>
          <w:szCs w:val="24"/>
          <w:rtl/>
          <w:lang w:bidi="ar-JO"/>
        </w:rPr>
        <w:t xml:space="preserve">% من مجموع إصابات حوادث السير في تلك السنة، وقد أصيب 22 طفلا من هؤلاء بإعاقات نتيجة ذلك، 19 إعاقة حركية، </w:t>
      </w:r>
      <w:r w:rsidR="005D5F7A">
        <w:rPr>
          <w:rFonts w:ascii="Simplified Arabic" w:hAnsi="Simplified Arabic" w:cs="Simplified Arabic" w:hint="cs"/>
          <w:sz w:val="24"/>
          <w:szCs w:val="24"/>
          <w:rtl/>
          <w:lang w:bidi="ar-JO"/>
        </w:rPr>
        <w:t>و</w:t>
      </w:r>
      <w:r w:rsidR="0030130F" w:rsidRPr="009C6DD0">
        <w:rPr>
          <w:rFonts w:ascii="Simplified Arabic" w:hAnsi="Simplified Arabic" w:cs="Simplified Arabic" w:hint="cs"/>
          <w:sz w:val="24"/>
          <w:szCs w:val="24"/>
          <w:rtl/>
          <w:lang w:bidi="ar-JO"/>
        </w:rPr>
        <w:t>إعاقة بصرية واحدة، وإعاقتان غير محددتين</w:t>
      </w:r>
      <w:r w:rsidR="00947721" w:rsidRPr="009C6DD0">
        <w:rPr>
          <w:rFonts w:ascii="Simplified Arabic" w:hAnsi="Simplified Arabic" w:cs="Simplified Arabic" w:hint="cs"/>
          <w:sz w:val="24"/>
          <w:szCs w:val="24"/>
          <w:rtl/>
        </w:rPr>
        <w:t>.</w:t>
      </w:r>
      <w:r w:rsidR="00CA26CF" w:rsidRPr="009C6DD0">
        <w:rPr>
          <w:rStyle w:val="FootnoteReference"/>
          <w:rFonts w:ascii="Simplified Arabic" w:hAnsi="Simplified Arabic" w:cs="Simplified Arabic"/>
          <w:sz w:val="24"/>
          <w:szCs w:val="24"/>
          <w:rtl/>
        </w:rPr>
        <w:footnoteReference w:id="29"/>
      </w:r>
      <w:r w:rsidR="0030130F" w:rsidRPr="009C6DD0">
        <w:rPr>
          <w:rFonts w:ascii="Simplified Arabic" w:hAnsi="Simplified Arabic" w:cs="Simplified Arabic" w:hint="cs"/>
          <w:sz w:val="24"/>
          <w:szCs w:val="24"/>
          <w:rtl/>
          <w:lang w:bidi="ar-JO"/>
        </w:rPr>
        <w:t xml:space="preserve"> </w:t>
      </w:r>
    </w:p>
    <w:p w:rsidR="00002871" w:rsidRPr="009C6DD0" w:rsidRDefault="00002871" w:rsidP="00352EC7">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اما في العام 2013 فقد بلغ عدد الحالات المسجلة لحوادث السير في الضفة الغربية </w:t>
      </w:r>
      <w:r w:rsidRPr="009C6DD0">
        <w:rPr>
          <w:rFonts w:ascii="Simplified Arabic" w:hAnsi="Simplified Arabic" w:cs="Simplified Arabic"/>
          <w:sz w:val="24"/>
          <w:szCs w:val="24"/>
        </w:rPr>
        <w:t>8,069</w:t>
      </w:r>
      <w:r w:rsidRPr="009C6DD0">
        <w:rPr>
          <w:rFonts w:ascii="Simplified Arabic" w:hAnsi="Simplified Arabic" w:cs="Simplified Arabic" w:hint="cs"/>
          <w:sz w:val="24"/>
          <w:szCs w:val="24"/>
          <w:rtl/>
        </w:rPr>
        <w:t xml:space="preserve"> حالة منها </w:t>
      </w:r>
      <w:r w:rsidRPr="009C6DD0">
        <w:rPr>
          <w:rFonts w:ascii="Simplified Arabic" w:hAnsi="Simplified Arabic" w:cs="Simplified Arabic"/>
          <w:sz w:val="24"/>
          <w:szCs w:val="24"/>
        </w:rPr>
        <w:t>7,936</w:t>
      </w:r>
      <w:r w:rsidRPr="009C6DD0">
        <w:rPr>
          <w:rFonts w:ascii="Simplified Arabic" w:hAnsi="Simplified Arabic" w:cs="Simplified Arabic" w:hint="cs"/>
          <w:sz w:val="24"/>
          <w:szCs w:val="24"/>
          <w:rtl/>
        </w:rPr>
        <w:t xml:space="preserve"> اصابة و133 حالة وفاه.</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وك</w:t>
      </w:r>
      <w:r w:rsidR="000F1A7F">
        <w:rPr>
          <w:rFonts w:ascii="Simplified Arabic" w:hAnsi="Simplified Arabic" w:cs="Simplified Arabic" w:hint="cs"/>
          <w:sz w:val="24"/>
          <w:szCs w:val="24"/>
          <w:rtl/>
        </w:rPr>
        <w:t>ا</w:t>
      </w:r>
      <w:r w:rsidRPr="009C6DD0">
        <w:rPr>
          <w:rFonts w:ascii="Simplified Arabic" w:hAnsi="Simplified Arabic" w:cs="Simplified Arabic" w:hint="cs"/>
          <w:sz w:val="24"/>
          <w:szCs w:val="24"/>
          <w:rtl/>
        </w:rPr>
        <w:t>نت معظم حالات الحوادث بين الذكور حيث شكلت 74.1% من اجمالي الحوادث المسجلة</w:t>
      </w:r>
      <w:r w:rsidR="004F59C3">
        <w:rPr>
          <w:rFonts w:ascii="Simplified Arabic" w:hAnsi="Simplified Arabic" w:cs="Simplified Arabic" w:hint="cs"/>
          <w:sz w:val="24"/>
          <w:szCs w:val="24"/>
          <w:rtl/>
        </w:rPr>
        <w:t>.</w:t>
      </w:r>
    </w:p>
    <w:p w:rsidR="0094775E" w:rsidRPr="009C6DD0" w:rsidRDefault="00466E36" w:rsidP="00887114">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ويجب الانتباه هنا الى انه ليس بالضرورة ان تكون المناطق ذات أعلى عدد اصابات هي المناطق التي بها أعلى شدة </w:t>
      </w:r>
      <w:r w:rsidR="00887114">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صابات، فمثلا</w:t>
      </w:r>
      <w:r w:rsidR="00887114">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تعتبر أعلى نسبة في ال</w:t>
      </w:r>
      <w:r w:rsidR="00887114">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صابات الشديدة في</w:t>
      </w:r>
      <w:r w:rsidR="005D5F7A">
        <w:rPr>
          <w:rFonts w:ascii="Simplified Arabic" w:hAnsi="Simplified Arabic" w:cs="Simplified Arabic" w:hint="cs"/>
          <w:sz w:val="24"/>
          <w:szCs w:val="24"/>
          <w:rtl/>
        </w:rPr>
        <w:t xml:space="preserve"> كل من</w:t>
      </w:r>
      <w:r w:rsidRPr="009C6DD0">
        <w:rPr>
          <w:rFonts w:ascii="Simplified Arabic" w:hAnsi="Simplified Arabic" w:cs="Simplified Arabic" w:hint="cs"/>
          <w:sz w:val="24"/>
          <w:szCs w:val="24"/>
          <w:rtl/>
        </w:rPr>
        <w:t xml:space="preserve"> </w:t>
      </w:r>
      <w:r w:rsidR="00002871" w:rsidRPr="009C6DD0">
        <w:rPr>
          <w:rFonts w:ascii="Simplified Arabic" w:hAnsi="Simplified Arabic" w:cs="Simplified Arabic" w:hint="cs"/>
          <w:sz w:val="24"/>
          <w:szCs w:val="24"/>
          <w:rtl/>
        </w:rPr>
        <w:t>الخليل</w:t>
      </w:r>
      <w:r w:rsidR="0094775E" w:rsidRPr="009C6DD0">
        <w:rPr>
          <w:rFonts w:ascii="Simplified Arabic" w:hAnsi="Simplified Arabic" w:cs="Simplified Arabic" w:hint="cs"/>
          <w:sz w:val="24"/>
          <w:szCs w:val="24"/>
          <w:rtl/>
        </w:rPr>
        <w:t xml:space="preserve"> ورام الله والبيرة وطولكرم.</w:t>
      </w:r>
    </w:p>
    <w:p w:rsidR="00466E36" w:rsidRPr="009C6DD0" w:rsidRDefault="00FF33D2" w:rsidP="00C53D56">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lastRenderedPageBreak/>
        <w:t xml:space="preserve">من الضروري تحديد </w:t>
      </w:r>
      <w:r w:rsidR="00C53D56">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ماكن الحوادث، هل هي داخل المدينة والتجمعات السكانية </w:t>
      </w:r>
      <w:r w:rsidR="00C53D56">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و بين المدن والقرى. </w:t>
      </w:r>
      <w:r w:rsidR="001B1441" w:rsidRPr="009C6DD0">
        <w:rPr>
          <w:rFonts w:ascii="Simplified Arabic" w:hAnsi="Simplified Arabic" w:cs="Simplified Arabic" w:hint="cs"/>
          <w:sz w:val="24"/>
          <w:szCs w:val="24"/>
          <w:rtl/>
        </w:rPr>
        <w:t xml:space="preserve"> </w:t>
      </w:r>
      <w:r w:rsidR="0010770F" w:rsidRPr="009C6DD0">
        <w:rPr>
          <w:rFonts w:ascii="Simplified Arabic" w:hAnsi="Simplified Arabic" w:cs="Simplified Arabic" w:hint="cs"/>
          <w:sz w:val="24"/>
          <w:szCs w:val="24"/>
          <w:rtl/>
        </w:rPr>
        <w:t>فمثلا</w:t>
      </w:r>
      <w:r w:rsidR="00C53D56">
        <w:rPr>
          <w:rFonts w:ascii="Simplified Arabic" w:hAnsi="Simplified Arabic" w:cs="Simplified Arabic" w:hint="cs"/>
          <w:sz w:val="24"/>
          <w:szCs w:val="24"/>
          <w:rtl/>
        </w:rPr>
        <w:t>ً</w:t>
      </w:r>
      <w:r w:rsidR="0010770F" w:rsidRPr="009C6DD0">
        <w:rPr>
          <w:rFonts w:ascii="Simplified Arabic" w:hAnsi="Simplified Arabic" w:cs="Simplified Arabic" w:hint="cs"/>
          <w:sz w:val="24"/>
          <w:szCs w:val="24"/>
          <w:rtl/>
        </w:rPr>
        <w:t xml:space="preserve"> </w:t>
      </w:r>
      <w:r w:rsidR="00466E36" w:rsidRPr="009C6DD0">
        <w:rPr>
          <w:rFonts w:ascii="Simplified Arabic" w:hAnsi="Simplified Arabic" w:cs="Simplified Arabic" w:hint="cs"/>
          <w:sz w:val="24"/>
          <w:szCs w:val="24"/>
          <w:rtl/>
        </w:rPr>
        <w:t xml:space="preserve">من الملاحظ </w:t>
      </w:r>
      <w:r w:rsidR="00C53D56">
        <w:rPr>
          <w:rFonts w:ascii="Simplified Arabic" w:hAnsi="Simplified Arabic" w:cs="Simplified Arabic" w:hint="cs"/>
          <w:sz w:val="24"/>
          <w:szCs w:val="24"/>
          <w:rtl/>
        </w:rPr>
        <w:t>أ</w:t>
      </w:r>
      <w:r w:rsidR="00466E36" w:rsidRPr="009C6DD0">
        <w:rPr>
          <w:rFonts w:ascii="Simplified Arabic" w:hAnsi="Simplified Arabic" w:cs="Simplified Arabic" w:hint="cs"/>
          <w:sz w:val="24"/>
          <w:szCs w:val="24"/>
          <w:rtl/>
        </w:rPr>
        <w:t xml:space="preserve">ن رام الله والبيرة </w:t>
      </w:r>
      <w:r w:rsidR="00466E36" w:rsidRPr="009C6DD0">
        <w:rPr>
          <w:rFonts w:ascii="Simplified Arabic" w:hAnsi="Simplified Arabic" w:cs="Simplified Arabic"/>
          <w:sz w:val="24"/>
          <w:szCs w:val="24"/>
          <w:rtl/>
        </w:rPr>
        <w:t>أصبحت مركزا</w:t>
      </w:r>
      <w:r w:rsidR="00C53D56">
        <w:rPr>
          <w:rFonts w:ascii="Simplified Arabic" w:hAnsi="Simplified Arabic" w:cs="Simplified Arabic" w:hint="cs"/>
          <w:sz w:val="24"/>
          <w:szCs w:val="24"/>
          <w:rtl/>
        </w:rPr>
        <w:t>ً</w:t>
      </w:r>
      <w:r w:rsidR="00466E36" w:rsidRPr="009C6DD0">
        <w:rPr>
          <w:rFonts w:ascii="Simplified Arabic" w:hAnsi="Simplified Arabic" w:cs="Simplified Arabic"/>
          <w:sz w:val="24"/>
          <w:szCs w:val="24"/>
          <w:rtl/>
        </w:rPr>
        <w:t xml:space="preserve"> للتجمع السكاني من مختلف محافظات الضفة وغزة، إلا أنها لا تتسع لهذا الكم الهائل من السيارات</w:t>
      </w:r>
      <w:r w:rsidR="00466E36" w:rsidRPr="009C6DD0">
        <w:rPr>
          <w:rFonts w:ascii="Simplified Arabic" w:hAnsi="Simplified Arabic" w:cs="Simplified Arabic" w:hint="cs"/>
          <w:sz w:val="24"/>
          <w:szCs w:val="24"/>
          <w:rtl/>
        </w:rPr>
        <w:t>.</w:t>
      </w:r>
      <w:r w:rsidR="00466E36" w:rsidRPr="009C6DD0">
        <w:rPr>
          <w:rFonts w:ascii="Simplified Arabic" w:hAnsi="Simplified Arabic" w:cs="Simplified Arabic"/>
          <w:sz w:val="24"/>
          <w:szCs w:val="24"/>
          <w:rtl/>
        </w:rPr>
        <w:t xml:space="preserve"> </w:t>
      </w:r>
      <w:r w:rsidR="001B1441" w:rsidRPr="009C6DD0">
        <w:rPr>
          <w:rFonts w:ascii="Simplified Arabic" w:hAnsi="Simplified Arabic" w:cs="Simplified Arabic" w:hint="cs"/>
          <w:sz w:val="24"/>
          <w:szCs w:val="24"/>
          <w:rtl/>
        </w:rPr>
        <w:t xml:space="preserve"> </w:t>
      </w:r>
      <w:r w:rsidR="00466E36" w:rsidRPr="009C6DD0">
        <w:rPr>
          <w:rFonts w:ascii="Simplified Arabic" w:hAnsi="Simplified Arabic" w:cs="Simplified Arabic"/>
          <w:sz w:val="24"/>
          <w:szCs w:val="24"/>
          <w:rtl/>
        </w:rPr>
        <w:t>كما أن الوضع الاقتصادي لسكانها يعتبر أفضل من المدن الأخرى</w:t>
      </w:r>
      <w:r w:rsidR="00466E36" w:rsidRPr="009C6DD0">
        <w:rPr>
          <w:rFonts w:ascii="Simplified Arabic" w:hAnsi="Simplified Arabic" w:cs="Simplified Arabic" w:hint="cs"/>
          <w:sz w:val="24"/>
          <w:szCs w:val="24"/>
          <w:rtl/>
        </w:rPr>
        <w:t>، لذا نجد العديد من العائلات ممن لديها أكثر من سيارة واحدة.</w:t>
      </w:r>
      <w:r w:rsidR="001B1441" w:rsidRPr="009C6DD0">
        <w:rPr>
          <w:rFonts w:ascii="Simplified Arabic" w:hAnsi="Simplified Arabic" w:cs="Simplified Arabic" w:hint="cs"/>
          <w:sz w:val="24"/>
          <w:szCs w:val="24"/>
          <w:rtl/>
        </w:rPr>
        <w:t xml:space="preserve"> </w:t>
      </w:r>
      <w:r w:rsidR="00466E36" w:rsidRPr="009C6DD0">
        <w:rPr>
          <w:rFonts w:ascii="Simplified Arabic" w:hAnsi="Simplified Arabic" w:cs="Simplified Arabic" w:hint="cs"/>
          <w:sz w:val="24"/>
          <w:szCs w:val="24"/>
          <w:rtl/>
        </w:rPr>
        <w:t xml:space="preserve"> </w:t>
      </w:r>
      <w:r w:rsidR="00C53D56">
        <w:rPr>
          <w:rFonts w:ascii="Simplified Arabic" w:hAnsi="Simplified Arabic" w:cs="Simplified Arabic" w:hint="cs"/>
          <w:sz w:val="24"/>
          <w:szCs w:val="24"/>
          <w:rtl/>
        </w:rPr>
        <w:t>إ</w:t>
      </w:r>
      <w:r w:rsidR="00466E36" w:rsidRPr="009C6DD0">
        <w:rPr>
          <w:rFonts w:ascii="Simplified Arabic" w:hAnsi="Simplified Arabic" w:cs="Simplified Arabic" w:hint="cs"/>
          <w:sz w:val="24"/>
          <w:szCs w:val="24"/>
          <w:rtl/>
        </w:rPr>
        <w:t xml:space="preserve">لا </w:t>
      </w:r>
      <w:r w:rsidR="00C53D56">
        <w:rPr>
          <w:rFonts w:ascii="Simplified Arabic" w:hAnsi="Simplified Arabic" w:cs="Simplified Arabic" w:hint="cs"/>
          <w:sz w:val="24"/>
          <w:szCs w:val="24"/>
          <w:rtl/>
        </w:rPr>
        <w:t>أ</w:t>
      </w:r>
      <w:r w:rsidR="00466E36" w:rsidRPr="009C6DD0">
        <w:rPr>
          <w:rFonts w:ascii="Simplified Arabic" w:hAnsi="Simplified Arabic" w:cs="Simplified Arabic" w:hint="cs"/>
          <w:sz w:val="24"/>
          <w:szCs w:val="24"/>
          <w:rtl/>
        </w:rPr>
        <w:t xml:space="preserve">نه يجب تحديد أسباب الحوادث، هل هو بسبب السرعة الزائدة </w:t>
      </w:r>
      <w:r w:rsidR="00C53D56">
        <w:rPr>
          <w:rFonts w:ascii="Simplified Arabic" w:hAnsi="Simplified Arabic" w:cs="Simplified Arabic" w:hint="cs"/>
          <w:sz w:val="24"/>
          <w:szCs w:val="24"/>
          <w:rtl/>
        </w:rPr>
        <w:t>أ</w:t>
      </w:r>
      <w:r w:rsidR="00466E36" w:rsidRPr="009C6DD0">
        <w:rPr>
          <w:rFonts w:ascii="Simplified Arabic" w:hAnsi="Simplified Arabic" w:cs="Simplified Arabic" w:hint="cs"/>
          <w:sz w:val="24"/>
          <w:szCs w:val="24"/>
          <w:rtl/>
        </w:rPr>
        <w:t xml:space="preserve">و بنية تحتية غير ملائمة، </w:t>
      </w:r>
      <w:r w:rsidR="00C53D56">
        <w:rPr>
          <w:rFonts w:ascii="Simplified Arabic" w:hAnsi="Simplified Arabic" w:cs="Simplified Arabic" w:hint="cs"/>
          <w:sz w:val="24"/>
          <w:szCs w:val="24"/>
          <w:rtl/>
        </w:rPr>
        <w:t>أ</w:t>
      </w:r>
      <w:r w:rsidR="00466E36" w:rsidRPr="009C6DD0">
        <w:rPr>
          <w:rFonts w:ascii="Simplified Arabic" w:hAnsi="Simplified Arabic" w:cs="Simplified Arabic" w:hint="cs"/>
          <w:sz w:val="24"/>
          <w:szCs w:val="24"/>
          <w:rtl/>
        </w:rPr>
        <w:t>و بسبب عدم صيانة دورية للسيارات أو عدم ال</w:t>
      </w:r>
      <w:r w:rsidR="00C53D56">
        <w:rPr>
          <w:rFonts w:ascii="Simplified Arabic" w:hAnsi="Simplified Arabic" w:cs="Simplified Arabic" w:hint="cs"/>
          <w:sz w:val="24"/>
          <w:szCs w:val="24"/>
          <w:rtl/>
        </w:rPr>
        <w:t>إ</w:t>
      </w:r>
      <w:r w:rsidR="00466E36" w:rsidRPr="009C6DD0">
        <w:rPr>
          <w:rFonts w:ascii="Simplified Arabic" w:hAnsi="Simplified Arabic" w:cs="Simplified Arabic" w:hint="cs"/>
          <w:sz w:val="24"/>
          <w:szCs w:val="24"/>
          <w:rtl/>
        </w:rPr>
        <w:t xml:space="preserve">لتزام بقواعد السير سواء للمشاة </w:t>
      </w:r>
      <w:r w:rsidR="00C53D56">
        <w:rPr>
          <w:rFonts w:ascii="Simplified Arabic" w:hAnsi="Simplified Arabic" w:cs="Simplified Arabic" w:hint="cs"/>
          <w:sz w:val="24"/>
          <w:szCs w:val="24"/>
          <w:rtl/>
        </w:rPr>
        <w:t>أ</w:t>
      </w:r>
      <w:r w:rsidR="00466E36" w:rsidRPr="009C6DD0">
        <w:rPr>
          <w:rFonts w:ascii="Simplified Arabic" w:hAnsi="Simplified Arabic" w:cs="Simplified Arabic" w:hint="cs"/>
          <w:sz w:val="24"/>
          <w:szCs w:val="24"/>
          <w:rtl/>
        </w:rPr>
        <w:t>و السائقين ووضع حزام الأمان.</w:t>
      </w:r>
    </w:p>
    <w:p w:rsidR="003D49E7" w:rsidRPr="009C6DD0" w:rsidRDefault="0094775E" w:rsidP="009B3330">
      <w:pPr>
        <w:tabs>
          <w:tab w:val="left" w:pos="988"/>
          <w:tab w:val="center" w:pos="4536"/>
        </w:tabs>
        <w:bidi/>
        <w:rPr>
          <w:rFonts w:ascii="Simplified Arabic" w:hAnsi="Simplified Arabic" w:cs="Simplified Arabic"/>
          <w:b/>
          <w:bCs/>
          <w:sz w:val="24"/>
          <w:szCs w:val="24"/>
        </w:rPr>
      </w:pPr>
      <w:r w:rsidRPr="009C6DD0">
        <w:rPr>
          <w:rFonts w:ascii="Simplified Arabic" w:hAnsi="Simplified Arabic" w:cs="Simplified Arabic"/>
          <w:b/>
          <w:bCs/>
          <w:sz w:val="24"/>
          <w:szCs w:val="24"/>
          <w:rtl/>
        </w:rPr>
        <w:tab/>
      </w:r>
      <w:r w:rsidRPr="009C6DD0">
        <w:rPr>
          <w:rFonts w:ascii="Simplified Arabic" w:hAnsi="Simplified Arabic" w:cs="Simplified Arabic"/>
          <w:b/>
          <w:bCs/>
          <w:sz w:val="24"/>
          <w:szCs w:val="24"/>
          <w:rtl/>
        </w:rPr>
        <w:tab/>
      </w:r>
      <w:r w:rsidR="003D49E7" w:rsidRPr="009C6DD0">
        <w:rPr>
          <w:rFonts w:ascii="Simplified Arabic" w:hAnsi="Simplified Arabic" w:cs="Simplified Arabic" w:hint="cs"/>
          <w:b/>
          <w:bCs/>
          <w:sz w:val="24"/>
          <w:szCs w:val="24"/>
          <w:rtl/>
        </w:rPr>
        <w:t xml:space="preserve">شكل </w:t>
      </w:r>
      <w:r w:rsidR="003F1D98" w:rsidRPr="009C6DD0">
        <w:rPr>
          <w:rFonts w:ascii="Simplified Arabic" w:hAnsi="Simplified Arabic" w:cs="Simplified Arabic" w:hint="cs"/>
          <w:b/>
          <w:bCs/>
          <w:sz w:val="24"/>
          <w:szCs w:val="24"/>
          <w:rtl/>
        </w:rPr>
        <w:t>17</w:t>
      </w:r>
      <w:r w:rsidR="003D49E7" w:rsidRPr="009C6DD0">
        <w:rPr>
          <w:rFonts w:ascii="Simplified Arabic" w:hAnsi="Simplified Arabic" w:cs="Simplified Arabic" w:hint="cs"/>
          <w:b/>
          <w:bCs/>
          <w:sz w:val="24"/>
          <w:szCs w:val="24"/>
          <w:rtl/>
        </w:rPr>
        <w:t>:</w:t>
      </w:r>
      <w:r w:rsidR="005344ED" w:rsidRPr="009C6DD0">
        <w:rPr>
          <w:rFonts w:ascii="Simplified Arabic" w:hAnsi="Simplified Arabic" w:cs="Simplified Arabic" w:hint="cs"/>
          <w:b/>
          <w:bCs/>
          <w:sz w:val="24"/>
          <w:szCs w:val="24"/>
          <w:rtl/>
        </w:rPr>
        <w:t xml:space="preserve"> عدد </w:t>
      </w:r>
      <w:r w:rsidR="009B3330">
        <w:rPr>
          <w:rFonts w:ascii="Simplified Arabic" w:hAnsi="Simplified Arabic" w:cs="Simplified Arabic" w:hint="cs"/>
          <w:b/>
          <w:bCs/>
          <w:sz w:val="24"/>
          <w:szCs w:val="24"/>
          <w:rtl/>
        </w:rPr>
        <w:t>إ</w:t>
      </w:r>
      <w:r w:rsidR="005344ED" w:rsidRPr="009C6DD0">
        <w:rPr>
          <w:rFonts w:ascii="Simplified Arabic" w:hAnsi="Simplified Arabic" w:cs="Simplified Arabic" w:hint="cs"/>
          <w:b/>
          <w:bCs/>
          <w:sz w:val="24"/>
          <w:szCs w:val="24"/>
          <w:rtl/>
        </w:rPr>
        <w:t>صابات حوادث السير المبلغ عنها في الضفة الغربية حسب السنة</w:t>
      </w:r>
    </w:p>
    <w:p w:rsidR="00466E36" w:rsidRPr="009C6DD0" w:rsidRDefault="00332C4B" w:rsidP="00EC5BB4">
      <w:pPr>
        <w:bidi/>
        <w:jc w:val="center"/>
        <w:rPr>
          <w:rFonts w:ascii="Simplified Arabic" w:hAnsi="Simplified Arabic" w:cs="Simplified Arabic"/>
          <w:sz w:val="24"/>
          <w:szCs w:val="24"/>
          <w:rtl/>
        </w:rPr>
      </w:pPr>
      <w:r w:rsidRPr="00446E28">
        <w:rPr>
          <w:rFonts w:ascii="Simplified Arabic" w:hAnsi="Simplified Arabic" w:cs="Simplified Arabic"/>
          <w:noProof/>
          <w:sz w:val="24"/>
          <w:szCs w:val="24"/>
          <w:rtl/>
        </w:rPr>
        <w:drawing>
          <wp:inline distT="0" distB="0" distL="0" distR="0">
            <wp:extent cx="5486400" cy="1828800"/>
            <wp:effectExtent l="19050" t="0" r="1905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BE6173" w:rsidRPr="009C6DD0" w:rsidRDefault="00E343D3" w:rsidP="00791CEB">
      <w:pPr>
        <w:pStyle w:val="ListParagraph"/>
        <w:bidi/>
        <w:ind w:left="299"/>
        <w:rPr>
          <w:sz w:val="18"/>
          <w:szCs w:val="18"/>
          <w:rtl/>
        </w:rPr>
      </w:pPr>
      <w:r w:rsidRPr="009C6DD0">
        <w:rPr>
          <w:sz w:val="18"/>
          <w:szCs w:val="18"/>
        </w:rPr>
        <w:t xml:space="preserve">     </w:t>
      </w:r>
      <w:r w:rsidR="00BE6173" w:rsidRPr="00791CEB">
        <w:rPr>
          <w:rFonts w:ascii="Simplified Arabic" w:hAnsi="Simplified Arabic" w:cs="Simplified Arabic" w:hint="cs"/>
          <w:sz w:val="18"/>
          <w:szCs w:val="18"/>
          <w:rtl/>
        </w:rPr>
        <w:t>المصدر:</w:t>
      </w:r>
      <w:r w:rsidR="00BE6173" w:rsidRPr="009C6DD0">
        <w:rPr>
          <w:rFonts w:hint="cs"/>
          <w:sz w:val="18"/>
          <w:szCs w:val="18"/>
          <w:rtl/>
        </w:rPr>
        <w:t xml:space="preserve"> </w:t>
      </w:r>
      <w:r w:rsidR="00791CEB" w:rsidRPr="00C63983">
        <w:rPr>
          <w:rFonts w:ascii="Simplified Arabic" w:hAnsi="Simplified Arabic" w:cs="Simplified Arabic" w:hint="cs"/>
          <w:sz w:val="18"/>
          <w:szCs w:val="18"/>
          <w:rtl/>
        </w:rPr>
        <w:t>وزارة الصحة التقارير السنوية 2009، 2010، 2011، 2013.</w:t>
      </w:r>
    </w:p>
    <w:p w:rsidR="00BE6173" w:rsidRPr="009C6DD0" w:rsidRDefault="00BE6173" w:rsidP="00BE6173">
      <w:pPr>
        <w:pStyle w:val="ListParagraph"/>
        <w:bidi/>
        <w:ind w:left="299"/>
        <w:rPr>
          <w:rtl/>
        </w:rPr>
      </w:pPr>
    </w:p>
    <w:p w:rsidR="00466E36" w:rsidRPr="009C6DD0" w:rsidRDefault="00CA5C11" w:rsidP="0046460F">
      <w:pPr>
        <w:pStyle w:val="ListParagraph"/>
        <w:bidi/>
        <w:ind w:left="299" w:hanging="316"/>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BE6173" w:rsidRPr="009C6DD0">
        <w:rPr>
          <w:rFonts w:ascii="Simplified Arabic" w:hAnsi="Simplified Arabic" w:cs="Simplified Arabic" w:hint="cs"/>
          <w:b/>
          <w:bCs/>
          <w:sz w:val="24"/>
          <w:szCs w:val="24"/>
          <w:rtl/>
        </w:rPr>
        <w:t>.4</w:t>
      </w:r>
      <w:r w:rsidR="007801AB" w:rsidRPr="009C6DD0">
        <w:rPr>
          <w:rFonts w:ascii="Simplified Arabic" w:hAnsi="Simplified Arabic" w:cs="Simplified Arabic" w:hint="cs"/>
          <w:b/>
          <w:bCs/>
          <w:sz w:val="24"/>
          <w:szCs w:val="24"/>
          <w:rtl/>
        </w:rPr>
        <w:t xml:space="preserve"> </w:t>
      </w:r>
      <w:r w:rsidR="00466E36" w:rsidRPr="009C6DD0">
        <w:rPr>
          <w:rFonts w:ascii="Simplified Arabic" w:hAnsi="Simplified Arabic" w:cs="Simplified Arabic"/>
          <w:b/>
          <w:bCs/>
          <w:sz w:val="24"/>
          <w:szCs w:val="24"/>
          <w:rtl/>
        </w:rPr>
        <w:t xml:space="preserve">التحصينات ضد الأمراض المعدية </w:t>
      </w:r>
    </w:p>
    <w:p w:rsidR="0010770F" w:rsidRPr="009C6DD0" w:rsidRDefault="00466E36" w:rsidP="009B3330">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تعتبر فلسطين من الدول المتقدمة في مجال تغطية المطاعيم الأساسية.</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w:t>
      </w:r>
      <w:r w:rsidR="00811403">
        <w:rPr>
          <w:rFonts w:ascii="Simplified Arabic" w:hAnsi="Simplified Arabic" w:cs="Simplified Arabic" w:hint="cs"/>
          <w:sz w:val="24"/>
          <w:szCs w:val="24"/>
          <w:rtl/>
        </w:rPr>
        <w:t>95.0</w:t>
      </w:r>
      <w:r w:rsidR="004F59C3">
        <w:rPr>
          <w:rFonts w:ascii="Simplified Arabic" w:hAnsi="Simplified Arabic" w:cs="Simplified Arabic" w:hint="cs"/>
          <w:sz w:val="24"/>
          <w:szCs w:val="24"/>
          <w:rtl/>
        </w:rPr>
        <w:t xml:space="preserve">% من </w:t>
      </w:r>
      <w:r w:rsidR="00ED52D3">
        <w:rPr>
          <w:rFonts w:ascii="Simplified Arabic" w:hAnsi="Simplified Arabic" w:cs="Simplified Arabic" w:hint="cs"/>
          <w:sz w:val="24"/>
          <w:szCs w:val="24"/>
          <w:rtl/>
        </w:rPr>
        <w:t>الأطفال</w:t>
      </w:r>
      <w:r w:rsidR="004F59C3">
        <w:rPr>
          <w:rFonts w:ascii="Simplified Arabic" w:hAnsi="Simplified Arabic" w:cs="Simplified Arabic" w:hint="cs"/>
          <w:sz w:val="24"/>
          <w:szCs w:val="24"/>
          <w:rtl/>
        </w:rPr>
        <w:t xml:space="preserve"> 24-35 شهراً تم تطعيمهم بشكل كامل في أي وقت ضد أمراض الطفولة التي يمكن الوقاية منها؛ </w:t>
      </w:r>
      <w:r w:rsidR="00811403">
        <w:rPr>
          <w:rFonts w:ascii="Simplified Arabic" w:hAnsi="Simplified Arabic" w:cs="Simplified Arabic" w:hint="cs"/>
          <w:sz w:val="24"/>
          <w:szCs w:val="24"/>
          <w:rtl/>
        </w:rPr>
        <w:t>94.</w:t>
      </w:r>
      <w:r w:rsidR="000D452F">
        <w:rPr>
          <w:rFonts w:ascii="Simplified Arabic" w:hAnsi="Simplified Arabic" w:cs="Simplified Arabic" w:hint="cs"/>
          <w:sz w:val="24"/>
          <w:szCs w:val="24"/>
          <w:rtl/>
        </w:rPr>
        <w:t>2</w:t>
      </w:r>
      <w:r w:rsidR="004F59C3">
        <w:rPr>
          <w:rFonts w:ascii="Simplified Arabic" w:hAnsi="Simplified Arabic" w:cs="Simplified Arabic" w:hint="cs"/>
          <w:sz w:val="24"/>
          <w:szCs w:val="24"/>
          <w:rtl/>
        </w:rPr>
        <w:t>% في الضفة الغربية و</w:t>
      </w:r>
      <w:r w:rsidR="00811403">
        <w:rPr>
          <w:rFonts w:ascii="Simplified Arabic" w:hAnsi="Simplified Arabic" w:cs="Simplified Arabic" w:hint="cs"/>
          <w:sz w:val="24"/>
          <w:szCs w:val="24"/>
          <w:rtl/>
        </w:rPr>
        <w:t>9</w:t>
      </w:r>
      <w:r w:rsidR="000D452F">
        <w:rPr>
          <w:rFonts w:ascii="Simplified Arabic" w:hAnsi="Simplified Arabic" w:cs="Simplified Arabic" w:hint="cs"/>
          <w:sz w:val="24"/>
          <w:szCs w:val="24"/>
          <w:rtl/>
        </w:rPr>
        <w:t>5</w:t>
      </w:r>
      <w:r w:rsidR="00811403">
        <w:rPr>
          <w:rFonts w:ascii="Simplified Arabic" w:hAnsi="Simplified Arabic" w:cs="Simplified Arabic" w:hint="cs"/>
          <w:sz w:val="24"/>
          <w:szCs w:val="24"/>
          <w:rtl/>
        </w:rPr>
        <w:t>.</w:t>
      </w:r>
      <w:r w:rsidR="000D452F">
        <w:rPr>
          <w:rFonts w:ascii="Simplified Arabic" w:hAnsi="Simplified Arabic" w:cs="Simplified Arabic" w:hint="cs"/>
          <w:sz w:val="24"/>
          <w:szCs w:val="24"/>
          <w:rtl/>
        </w:rPr>
        <w:t>6</w:t>
      </w:r>
      <w:r w:rsidR="004F59C3">
        <w:rPr>
          <w:rFonts w:ascii="Simplified Arabic" w:hAnsi="Simplified Arabic" w:cs="Simplified Arabic" w:hint="cs"/>
          <w:sz w:val="24"/>
          <w:szCs w:val="24"/>
          <w:rtl/>
        </w:rPr>
        <w:t>% في قطاع غزة.</w:t>
      </w:r>
      <w:r w:rsidR="004F59C3">
        <w:rPr>
          <w:rStyle w:val="FootnoteReference"/>
          <w:rFonts w:ascii="Simplified Arabic" w:hAnsi="Simplified Arabic" w:cs="Simplified Arabic"/>
          <w:sz w:val="24"/>
          <w:szCs w:val="24"/>
          <w:rtl/>
        </w:rPr>
        <w:footnoteReference w:id="30"/>
      </w:r>
      <w:r w:rsidRPr="009C6DD0">
        <w:rPr>
          <w:rFonts w:ascii="Simplified Arabic" w:hAnsi="Simplified Arabic" w:cs="Simplified Arabic"/>
          <w:sz w:val="24"/>
          <w:szCs w:val="24"/>
          <w:rtl/>
        </w:rPr>
        <w:t>.</w:t>
      </w:r>
      <w:r w:rsidR="00BE4B3B"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وقد ساهمت هذه النسبة المرتفعة في القضاء على العديد من الأمراض الوبائية.</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w:t>
      </w:r>
      <w:r w:rsidR="009B3330">
        <w:rPr>
          <w:rFonts w:ascii="Simplified Arabic" w:hAnsi="Simplified Arabic" w:cs="Simplified Arabic" w:hint="cs"/>
          <w:sz w:val="24"/>
          <w:szCs w:val="24"/>
          <w:rtl/>
        </w:rPr>
        <w:t>إ</w:t>
      </w:r>
      <w:r w:rsidR="0043075D" w:rsidRPr="009C6DD0">
        <w:rPr>
          <w:rFonts w:ascii="Simplified Arabic" w:hAnsi="Simplified Arabic" w:cs="Simplified Arabic" w:hint="cs"/>
          <w:sz w:val="24"/>
          <w:szCs w:val="24"/>
          <w:rtl/>
        </w:rPr>
        <w:t xml:space="preserve">لا </w:t>
      </w:r>
      <w:r w:rsidR="009B3330">
        <w:rPr>
          <w:rFonts w:ascii="Simplified Arabic" w:hAnsi="Simplified Arabic" w:cs="Simplified Arabic" w:hint="cs"/>
          <w:sz w:val="24"/>
          <w:szCs w:val="24"/>
          <w:rtl/>
        </w:rPr>
        <w:t>أ</w:t>
      </w:r>
      <w:r w:rsidR="0043075D" w:rsidRPr="009C6DD0">
        <w:rPr>
          <w:rFonts w:ascii="Simplified Arabic" w:hAnsi="Simplified Arabic" w:cs="Simplified Arabic" w:hint="cs"/>
          <w:sz w:val="24"/>
          <w:szCs w:val="24"/>
          <w:rtl/>
        </w:rPr>
        <w:t>ن البيانات المتوفرة تعكس معدل حدوث ال</w:t>
      </w:r>
      <w:r w:rsidR="009B3330">
        <w:rPr>
          <w:rFonts w:ascii="Simplified Arabic" w:hAnsi="Simplified Arabic" w:cs="Simplified Arabic" w:hint="cs"/>
          <w:sz w:val="24"/>
          <w:szCs w:val="24"/>
          <w:rtl/>
        </w:rPr>
        <w:t>إ</w:t>
      </w:r>
      <w:r w:rsidR="0043075D" w:rsidRPr="009C6DD0">
        <w:rPr>
          <w:rFonts w:ascii="Simplified Arabic" w:hAnsi="Simplified Arabic" w:cs="Simplified Arabic" w:hint="cs"/>
          <w:sz w:val="24"/>
          <w:szCs w:val="24"/>
          <w:rtl/>
        </w:rPr>
        <w:t>صابة بال</w:t>
      </w:r>
      <w:r w:rsidR="009B3330">
        <w:rPr>
          <w:rFonts w:ascii="Simplified Arabic" w:hAnsi="Simplified Arabic" w:cs="Simplified Arabic" w:hint="cs"/>
          <w:sz w:val="24"/>
          <w:szCs w:val="24"/>
          <w:rtl/>
        </w:rPr>
        <w:t>أ</w:t>
      </w:r>
      <w:r w:rsidR="0043075D" w:rsidRPr="009C6DD0">
        <w:rPr>
          <w:rFonts w:ascii="Simplified Arabic" w:hAnsi="Simplified Arabic" w:cs="Simplified Arabic" w:hint="cs"/>
          <w:sz w:val="24"/>
          <w:szCs w:val="24"/>
          <w:rtl/>
        </w:rPr>
        <w:t xml:space="preserve">مراض المعدية بين السكان بشكل عام وليس بين </w:t>
      </w:r>
      <w:r w:rsidR="00ED52D3">
        <w:rPr>
          <w:rFonts w:ascii="Simplified Arabic" w:hAnsi="Simplified Arabic" w:cs="Simplified Arabic" w:hint="cs"/>
          <w:sz w:val="24"/>
          <w:szCs w:val="24"/>
          <w:rtl/>
        </w:rPr>
        <w:t>الأطفال</w:t>
      </w:r>
      <w:r w:rsidR="0043075D" w:rsidRPr="009C6DD0">
        <w:rPr>
          <w:rFonts w:ascii="Simplified Arabic" w:hAnsi="Simplified Arabic" w:cs="Simplified Arabic" w:hint="cs"/>
          <w:sz w:val="24"/>
          <w:szCs w:val="24"/>
          <w:rtl/>
        </w:rPr>
        <w:t xml:space="preserve"> بشكل خاص. </w:t>
      </w:r>
    </w:p>
    <w:p w:rsidR="00C264A5" w:rsidRDefault="00466E36" w:rsidP="009B3330">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سجلت آخر حالة شلل أطفال في العام </w:t>
      </w:r>
      <w:r w:rsidRPr="009C6DD0">
        <w:rPr>
          <w:rFonts w:ascii="Simplified Arabic" w:hAnsi="Simplified Arabic" w:cs="Simplified Arabic" w:hint="cs"/>
          <w:sz w:val="24"/>
          <w:szCs w:val="24"/>
          <w:rtl/>
        </w:rPr>
        <w:t>1988</w:t>
      </w:r>
      <w:r w:rsidRPr="009C6DD0">
        <w:rPr>
          <w:rFonts w:ascii="Simplified Arabic" w:hAnsi="Simplified Arabic" w:cs="Simplified Arabic"/>
          <w:sz w:val="24"/>
          <w:szCs w:val="24"/>
          <w:rtl/>
        </w:rPr>
        <w:t>.</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و</w:t>
      </w:r>
      <w:r w:rsidRPr="009C6DD0">
        <w:rPr>
          <w:rFonts w:ascii="Simplified Arabic" w:hAnsi="Simplified Arabic" w:cs="Simplified Arabic" w:hint="cs"/>
          <w:sz w:val="24"/>
          <w:szCs w:val="24"/>
          <w:rtl/>
        </w:rPr>
        <w:t xml:space="preserve">تم التبليغ عن حالة </w:t>
      </w:r>
      <w:r w:rsidR="00811403" w:rsidRPr="009C6DD0">
        <w:rPr>
          <w:rFonts w:ascii="Simplified Arabic" w:hAnsi="Simplified Arabic" w:cs="Simplified Arabic" w:hint="cs"/>
          <w:sz w:val="24"/>
          <w:szCs w:val="24"/>
          <w:rtl/>
        </w:rPr>
        <w:t xml:space="preserve">حصبة </w:t>
      </w:r>
      <w:r w:rsidRPr="009C6DD0">
        <w:rPr>
          <w:rFonts w:ascii="Simplified Arabic" w:hAnsi="Simplified Arabic" w:cs="Simplified Arabic" w:hint="cs"/>
          <w:sz w:val="24"/>
          <w:szCs w:val="24"/>
          <w:rtl/>
        </w:rPr>
        <w:t>واحدة في القدس في العام 2010</w:t>
      </w:r>
      <w:r w:rsidRPr="009C6DD0">
        <w:rPr>
          <w:rFonts w:ascii="Simplified Arabic" w:hAnsi="Simplified Arabic" w:cs="Simplified Arabic"/>
          <w:sz w:val="24"/>
          <w:szCs w:val="24"/>
          <w:rtl/>
        </w:rPr>
        <w:t>.</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لم يبلغ عن أية حالة في العام 201</w:t>
      </w:r>
      <w:r w:rsidR="00994FD5" w:rsidRPr="009C6DD0">
        <w:rPr>
          <w:rFonts w:ascii="Simplified Arabic" w:hAnsi="Simplified Arabic" w:cs="Simplified Arabic" w:hint="cs"/>
          <w:sz w:val="24"/>
          <w:szCs w:val="24"/>
          <w:rtl/>
        </w:rPr>
        <w:t>3</w:t>
      </w:r>
      <w:r w:rsidRPr="009C6DD0">
        <w:rPr>
          <w:rFonts w:ascii="Simplified Arabic" w:hAnsi="Simplified Arabic" w:cs="Simplified Arabic"/>
          <w:sz w:val="24"/>
          <w:szCs w:val="24"/>
          <w:rtl/>
        </w:rPr>
        <w:t xml:space="preserve">. </w:t>
      </w:r>
      <w:r w:rsidR="000479F2"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اذ تقوم الوزارة بتطعيم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بجرعتين</w:t>
      </w:r>
      <w:r w:rsidR="0043075D" w:rsidRPr="009C6DD0">
        <w:rPr>
          <w:rFonts w:ascii="Simplified Arabic" w:hAnsi="Simplified Arabic" w:cs="Simplified Arabic" w:hint="cs"/>
          <w:sz w:val="24"/>
          <w:szCs w:val="24"/>
          <w:rtl/>
        </w:rPr>
        <w:t xml:space="preserve"> على عمر سنة وسنة ونصف</w:t>
      </w:r>
      <w:r w:rsidRPr="009C6DD0">
        <w:rPr>
          <w:rFonts w:ascii="Simplified Arabic" w:hAnsi="Simplified Arabic" w:cs="Simplified Arabic" w:hint="cs"/>
          <w:sz w:val="24"/>
          <w:szCs w:val="24"/>
          <w:rtl/>
        </w:rPr>
        <w:t xml:space="preserve">. </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كما يتم تغطية النساء الحوامل المراجعات في العيادات الحكومية بمطعوم الكزاز</w:t>
      </w:r>
      <w:r w:rsidRPr="009C6DD0">
        <w:rPr>
          <w:rFonts w:ascii="Simplified Arabic" w:hAnsi="Simplified Arabic" w:cs="Simplified Arabic" w:hint="cs"/>
          <w:sz w:val="24"/>
          <w:szCs w:val="24"/>
          <w:rtl/>
        </w:rPr>
        <w:t>.</w:t>
      </w:r>
      <w:r w:rsidR="00DC106E"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w:t>
      </w:r>
      <w:r w:rsidR="0010770F" w:rsidRPr="009C6DD0">
        <w:rPr>
          <w:rFonts w:ascii="Simplified Arabic" w:hAnsi="Simplified Arabic" w:cs="Simplified Arabic" w:hint="cs"/>
          <w:sz w:val="24"/>
          <w:szCs w:val="24"/>
          <w:rtl/>
        </w:rPr>
        <w:t xml:space="preserve">ومن جهة أخرى </w:t>
      </w:r>
      <w:r w:rsidRPr="009C6DD0">
        <w:rPr>
          <w:rFonts w:ascii="Simplified Arabic" w:hAnsi="Simplified Arabic" w:cs="Simplified Arabic"/>
          <w:sz w:val="24"/>
          <w:szCs w:val="24"/>
          <w:rtl/>
        </w:rPr>
        <w:t>لم يبلغ عن أية حالة كزاز</w:t>
      </w:r>
      <w:r w:rsidR="0010770F" w:rsidRPr="009C6DD0">
        <w:rPr>
          <w:rFonts w:ascii="Simplified Arabic" w:hAnsi="Simplified Arabic" w:cs="Simplified Arabic" w:hint="cs"/>
          <w:sz w:val="24"/>
          <w:szCs w:val="24"/>
          <w:rtl/>
        </w:rPr>
        <w:t xml:space="preserve"> بين</w:t>
      </w:r>
      <w:r w:rsidRPr="009C6DD0">
        <w:rPr>
          <w:rFonts w:ascii="Simplified Arabic" w:hAnsi="Simplified Arabic" w:cs="Simplified Arabic"/>
          <w:sz w:val="24"/>
          <w:szCs w:val="24"/>
          <w:rtl/>
        </w:rPr>
        <w:t xml:space="preserve"> حديثي الولادة خلال السنوات الماضية باستثناء حالة واحدة في العام 2009 في جنوب الخليل، </w:t>
      </w:r>
      <w:r w:rsidR="0010770F" w:rsidRPr="009C6DD0">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حالة واحدة في العام 2011 في رام الله، ولم يتم التبليغ عن أية حالة خلال العام </w:t>
      </w:r>
      <w:r w:rsidR="00994FD5" w:rsidRPr="009C6DD0">
        <w:rPr>
          <w:rFonts w:ascii="Simplified Arabic" w:hAnsi="Simplified Arabic" w:cs="Simplified Arabic" w:hint="cs"/>
          <w:sz w:val="24"/>
          <w:szCs w:val="24"/>
          <w:rtl/>
        </w:rPr>
        <w:t>2013</w:t>
      </w:r>
      <w:r w:rsidRPr="009C6DD0">
        <w:rPr>
          <w:rFonts w:ascii="Simplified Arabic" w:hAnsi="Simplified Arabic" w:cs="Simplified Arabic"/>
          <w:sz w:val="24"/>
          <w:szCs w:val="24"/>
          <w:rtl/>
        </w:rPr>
        <w:t>.</w:t>
      </w:r>
      <w:r w:rsidR="000479F2"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أما مرض النكاف، فقد انتشر بشكل كبير </w:t>
      </w:r>
      <w:r w:rsidR="00713ECD" w:rsidRPr="009C6DD0">
        <w:rPr>
          <w:rFonts w:ascii="Simplified Arabic" w:hAnsi="Simplified Arabic" w:cs="Simplified Arabic" w:hint="cs"/>
          <w:sz w:val="24"/>
          <w:szCs w:val="24"/>
          <w:rtl/>
        </w:rPr>
        <w:t xml:space="preserve">خلال العام 2013 فقد سجل </w:t>
      </w:r>
      <w:r w:rsidR="009B3330">
        <w:rPr>
          <w:rFonts w:ascii="Simplified Arabic" w:hAnsi="Simplified Arabic" w:cs="Simplified Arabic" w:hint="cs"/>
          <w:sz w:val="24"/>
          <w:szCs w:val="24"/>
          <w:rtl/>
        </w:rPr>
        <w:t>إ</w:t>
      </w:r>
      <w:r w:rsidR="000479F2" w:rsidRPr="009C6DD0">
        <w:rPr>
          <w:rFonts w:ascii="Simplified Arabic" w:hAnsi="Simplified Arabic" w:cs="Simplified Arabic" w:hint="cs"/>
          <w:sz w:val="24"/>
          <w:szCs w:val="24"/>
          <w:rtl/>
        </w:rPr>
        <w:t xml:space="preserve">رتفاع كبير في عدد حالات النكاف </w:t>
      </w:r>
      <w:r w:rsidR="00713ECD" w:rsidRPr="009C6DD0">
        <w:rPr>
          <w:rFonts w:ascii="Simplified Arabic" w:hAnsi="Simplified Arabic" w:cs="Simplified Arabic" w:hint="cs"/>
          <w:sz w:val="24"/>
          <w:szCs w:val="24"/>
          <w:rtl/>
        </w:rPr>
        <w:t>(حيث بلغ عدد حالات النكاف المبلغ عنها في فلسطين</w:t>
      </w:r>
      <w:r w:rsidR="000479F2" w:rsidRPr="009C6DD0">
        <w:rPr>
          <w:rFonts w:ascii="Simplified Arabic" w:hAnsi="Simplified Arabic" w:cs="Simplified Arabic"/>
          <w:sz w:val="24"/>
          <w:szCs w:val="24"/>
        </w:rPr>
        <w:t>1,931</w:t>
      </w:r>
      <w:r w:rsidR="00713ECD" w:rsidRPr="009C6DD0">
        <w:rPr>
          <w:rFonts w:ascii="Simplified Arabic" w:hAnsi="Simplified Arabic" w:cs="Simplified Arabic" w:hint="cs"/>
          <w:sz w:val="24"/>
          <w:szCs w:val="24"/>
          <w:rtl/>
        </w:rPr>
        <w:t xml:space="preserve"> حال</w:t>
      </w:r>
      <w:r w:rsidR="000479F2" w:rsidRPr="009C6DD0">
        <w:rPr>
          <w:rFonts w:ascii="Simplified Arabic" w:hAnsi="Simplified Arabic" w:cs="Simplified Arabic" w:hint="cs"/>
          <w:sz w:val="24"/>
          <w:szCs w:val="24"/>
          <w:rtl/>
        </w:rPr>
        <w:t>ة منها 40 حالة في الضفة الغربية</w:t>
      </w:r>
      <w:r w:rsidR="009D075B" w:rsidRPr="009C6DD0">
        <w:rPr>
          <w:rFonts w:ascii="Simplified Arabic" w:hAnsi="Simplified Arabic" w:cs="Simplified Arabic" w:hint="cs"/>
          <w:sz w:val="24"/>
          <w:szCs w:val="24"/>
          <w:rtl/>
        </w:rPr>
        <w:t xml:space="preserve"> </w:t>
      </w:r>
      <w:r w:rsidR="00713ECD" w:rsidRPr="009C6DD0">
        <w:rPr>
          <w:rFonts w:ascii="Simplified Arabic" w:hAnsi="Simplified Arabic" w:cs="Simplified Arabic" w:hint="cs"/>
          <w:sz w:val="24"/>
          <w:szCs w:val="24"/>
          <w:rtl/>
        </w:rPr>
        <w:t>و</w:t>
      </w:r>
      <w:r w:rsidR="000479F2" w:rsidRPr="009C6DD0">
        <w:rPr>
          <w:rFonts w:ascii="Simplified Arabic" w:hAnsi="Simplified Arabic" w:cs="Simplified Arabic"/>
          <w:sz w:val="24"/>
          <w:szCs w:val="24"/>
        </w:rPr>
        <w:t>1,891</w:t>
      </w:r>
      <w:r w:rsidR="00713ECD" w:rsidRPr="009C6DD0">
        <w:rPr>
          <w:rFonts w:ascii="Simplified Arabic" w:hAnsi="Simplified Arabic" w:cs="Simplified Arabic" w:hint="cs"/>
          <w:sz w:val="24"/>
          <w:szCs w:val="24"/>
          <w:rtl/>
        </w:rPr>
        <w:t xml:space="preserve"> حالة في قطاع غزة</w:t>
      </w:r>
      <w:r w:rsidR="000479F2"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w:t>
      </w:r>
      <w:r w:rsidR="00BE0D53">
        <w:rPr>
          <w:rStyle w:val="FootnoteReference"/>
          <w:rFonts w:ascii="Simplified Arabic" w:hAnsi="Simplified Arabic" w:cs="Simplified Arabic"/>
          <w:sz w:val="24"/>
          <w:szCs w:val="24"/>
          <w:rtl/>
        </w:rPr>
        <w:footnoteReference w:id="31"/>
      </w:r>
    </w:p>
    <w:p w:rsidR="00466E36" w:rsidRPr="009C6DD0" w:rsidRDefault="00CA5C11" w:rsidP="0004178D">
      <w:pPr>
        <w:pStyle w:val="ListParagraph"/>
        <w:bidi/>
        <w:ind w:left="209" w:hanging="226"/>
        <w:jc w:val="both"/>
        <w:rPr>
          <w:rFonts w:ascii="Simplified Arabic" w:hAnsi="Simplified Arabic" w:cs="Simplified Arabic"/>
          <w:b/>
          <w:bCs/>
          <w:sz w:val="24"/>
          <w:szCs w:val="24"/>
        </w:rPr>
      </w:pPr>
      <w:r>
        <w:rPr>
          <w:rFonts w:ascii="Simplified Arabic" w:hAnsi="Simplified Arabic" w:cs="Simplified Arabic" w:hint="cs"/>
          <w:b/>
          <w:bCs/>
          <w:sz w:val="24"/>
          <w:szCs w:val="24"/>
          <w:rtl/>
        </w:rPr>
        <w:lastRenderedPageBreak/>
        <w:t>6</w:t>
      </w:r>
      <w:r w:rsidR="007801AB" w:rsidRPr="009C6DD0">
        <w:rPr>
          <w:rFonts w:ascii="Simplified Arabic" w:hAnsi="Simplified Arabic" w:cs="Simplified Arabic" w:hint="cs"/>
          <w:b/>
          <w:bCs/>
          <w:sz w:val="24"/>
          <w:szCs w:val="24"/>
          <w:rtl/>
        </w:rPr>
        <w:t xml:space="preserve">.4 </w:t>
      </w:r>
      <w:r w:rsidR="00466E36" w:rsidRPr="009C6DD0">
        <w:rPr>
          <w:rFonts w:ascii="Simplified Arabic" w:hAnsi="Simplified Arabic" w:cs="Simplified Arabic"/>
          <w:b/>
          <w:bCs/>
          <w:sz w:val="24"/>
          <w:szCs w:val="24"/>
          <w:rtl/>
        </w:rPr>
        <w:t>مؤشرات التغذية</w:t>
      </w:r>
    </w:p>
    <w:p w:rsidR="00DC15EF" w:rsidRPr="009C6DD0" w:rsidRDefault="00DC15EF" w:rsidP="009B3330">
      <w:pPr>
        <w:bidi/>
        <w:jc w:val="both"/>
        <w:rPr>
          <w:rStyle w:val="hps"/>
          <w:rFonts w:ascii="Simplified Arabic" w:hAnsi="Simplified Arabic" w:cs="Simplified Arabic"/>
          <w:sz w:val="24"/>
          <w:szCs w:val="24"/>
          <w:rtl/>
        </w:rPr>
      </w:pPr>
      <w:r w:rsidRPr="009C6DD0">
        <w:rPr>
          <w:rFonts w:ascii="Simplified Arabic" w:hAnsi="Simplified Arabic" w:cs="Simplified Arabic" w:hint="cs"/>
          <w:sz w:val="24"/>
          <w:szCs w:val="24"/>
          <w:rtl/>
        </w:rPr>
        <w:t>ان الحق في الوصول لكميات كافية ونوعية من الغذاء يعتبر من الحقوق الاساسية لبقاء ونماء وتطور الطفل.</w:t>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وتشير الدراسات </w:t>
      </w:r>
      <w:r w:rsidR="009B3330">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لى أهمية تغذية الطفل وال</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م خلال فترة الحمل، وحصولها على الفيتامينات والمقويات اللازمة، </w:t>
      </w:r>
      <w:r w:rsidR="006A7342" w:rsidRPr="009C6DD0">
        <w:rPr>
          <w:rFonts w:ascii="Simplified Arabic" w:hAnsi="Simplified Arabic" w:cs="Simplified Arabic" w:hint="cs"/>
          <w:sz w:val="24"/>
          <w:szCs w:val="24"/>
          <w:rtl/>
        </w:rPr>
        <w:t xml:space="preserve">لحماية الطفل </w:t>
      </w:r>
      <w:r w:rsidRPr="009C6DD0">
        <w:rPr>
          <w:rFonts w:ascii="Simplified Arabic" w:hAnsi="Simplified Arabic" w:cs="Simplified Arabic" w:hint="cs"/>
          <w:sz w:val="24"/>
          <w:szCs w:val="24"/>
          <w:rtl/>
        </w:rPr>
        <w:t>و</w:t>
      </w:r>
      <w:r w:rsidR="009B3330">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لى أهمية الرضاعة الطبيعية المطلقة خلال الستة شهور ال</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ولى من حياة الطفل ل</w:t>
      </w:r>
      <w:r w:rsidR="009B3330">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عطاء الطفل المناعة الل</w:t>
      </w:r>
      <w:r w:rsidR="006A7342" w:rsidRPr="009C6DD0">
        <w:rPr>
          <w:rFonts w:ascii="Simplified Arabic" w:hAnsi="Simplified Arabic" w:cs="Simplified Arabic" w:hint="cs"/>
          <w:sz w:val="24"/>
          <w:szCs w:val="24"/>
          <w:rtl/>
        </w:rPr>
        <w:t>ازمة من ال</w:t>
      </w:r>
      <w:r w:rsidR="009B3330">
        <w:rPr>
          <w:rFonts w:ascii="Simplified Arabic" w:hAnsi="Simplified Arabic" w:cs="Simplified Arabic" w:hint="cs"/>
          <w:sz w:val="24"/>
          <w:szCs w:val="24"/>
          <w:rtl/>
        </w:rPr>
        <w:t>أ</w:t>
      </w:r>
      <w:r w:rsidR="006A7342" w:rsidRPr="009C6DD0">
        <w:rPr>
          <w:rFonts w:ascii="Simplified Arabic" w:hAnsi="Simplified Arabic" w:cs="Simplified Arabic" w:hint="cs"/>
          <w:sz w:val="24"/>
          <w:szCs w:val="24"/>
          <w:rtl/>
        </w:rPr>
        <w:t>مراض خلال تلك الفترة.</w:t>
      </w:r>
      <w:r w:rsidR="001B1441" w:rsidRPr="009C6DD0">
        <w:rPr>
          <w:rFonts w:ascii="Simplified Arabic" w:hAnsi="Simplified Arabic" w:cs="Simplified Arabic" w:hint="cs"/>
          <w:sz w:val="24"/>
          <w:szCs w:val="24"/>
          <w:rtl/>
        </w:rPr>
        <w:t xml:space="preserve"> </w:t>
      </w:r>
      <w:r w:rsidR="006A7342" w:rsidRPr="009C6DD0">
        <w:rPr>
          <w:rFonts w:ascii="Simplified Arabic" w:hAnsi="Simplified Arabic" w:cs="Simplified Arabic" w:hint="cs"/>
          <w:sz w:val="24"/>
          <w:szCs w:val="24"/>
          <w:rtl/>
        </w:rPr>
        <w:t xml:space="preserve"> </w:t>
      </w:r>
      <w:r w:rsidR="00D02F0C" w:rsidRPr="009C6DD0">
        <w:rPr>
          <w:rFonts w:ascii="Simplified Arabic" w:hAnsi="Simplified Arabic" w:cs="Simplified Arabic" w:hint="cs"/>
          <w:sz w:val="24"/>
          <w:szCs w:val="24"/>
          <w:rtl/>
        </w:rPr>
        <w:t>من جهة أخرى هنالك ع</w:t>
      </w:r>
      <w:r w:rsidR="00B8365E" w:rsidRPr="009C6DD0">
        <w:rPr>
          <w:rFonts w:ascii="Simplified Arabic" w:hAnsi="Simplified Arabic" w:cs="Simplified Arabic" w:hint="cs"/>
          <w:sz w:val="24"/>
          <w:szCs w:val="24"/>
          <w:rtl/>
        </w:rPr>
        <w:t xml:space="preserve">لاقة مباشرة بين </w:t>
      </w:r>
      <w:r w:rsidR="00497D95" w:rsidRPr="009C6DD0">
        <w:rPr>
          <w:rFonts w:ascii="Simplified Arabic" w:hAnsi="Simplified Arabic" w:cs="Simplified Arabic" w:hint="cs"/>
          <w:sz w:val="24"/>
          <w:szCs w:val="24"/>
          <w:rtl/>
        </w:rPr>
        <w:t>نقص فيتامين أ وقصر القامة وتأخر النمو</w:t>
      </w:r>
      <w:r w:rsidR="00497D95" w:rsidRPr="009C6DD0">
        <w:rPr>
          <w:rFonts w:ascii="Arial" w:hAnsi="Arial" w:cs="Arial" w:hint="cs"/>
          <w:rtl/>
        </w:rPr>
        <w:t xml:space="preserve">، </w:t>
      </w:r>
      <w:r w:rsidR="00497D95" w:rsidRPr="009C6DD0">
        <w:rPr>
          <w:rFonts w:ascii="Simplified Arabic" w:hAnsi="Simplified Arabic" w:cs="Simplified Arabic"/>
          <w:sz w:val="24"/>
          <w:szCs w:val="24"/>
          <w:rtl/>
        </w:rPr>
        <w:t xml:space="preserve">والعمى الليلي، </w:t>
      </w:r>
      <w:r w:rsidR="00497D95" w:rsidRPr="009C6DD0">
        <w:rPr>
          <w:rStyle w:val="hps"/>
          <w:rFonts w:ascii="Simplified Arabic" w:hAnsi="Simplified Arabic" w:cs="Simplified Arabic"/>
          <w:sz w:val="24"/>
          <w:szCs w:val="24"/>
          <w:rtl/>
        </w:rPr>
        <w:t>وزيادة</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نسبة الوفيات حيث يصبح الجسم عرضة للالتهابات.</w:t>
      </w:r>
      <w:r w:rsidR="00497D95" w:rsidRPr="009C6DD0">
        <w:rPr>
          <w:rFonts w:ascii="Simplified Arabic" w:hAnsi="Simplified Arabic" w:cs="Simplified Arabic"/>
          <w:sz w:val="24"/>
          <w:szCs w:val="24"/>
          <w:rtl/>
        </w:rPr>
        <w:t xml:space="preserve"> </w:t>
      </w:r>
      <w:r w:rsidR="001B1441" w:rsidRPr="009C6DD0">
        <w:rPr>
          <w:rFonts w:ascii="Simplified Arabic" w:hAnsi="Simplified Arabic" w:cs="Simplified Arabic" w:hint="cs"/>
          <w:sz w:val="24"/>
          <w:szCs w:val="24"/>
          <w:rtl/>
        </w:rPr>
        <w:t xml:space="preserve"> </w:t>
      </w:r>
      <w:r w:rsidR="009B3330">
        <w:rPr>
          <w:rStyle w:val="hps"/>
          <w:rFonts w:ascii="Simplified Arabic" w:hAnsi="Simplified Arabic" w:cs="Simplified Arabic" w:hint="cs"/>
          <w:sz w:val="24"/>
          <w:szCs w:val="24"/>
          <w:rtl/>
        </w:rPr>
        <w:t>أ</w:t>
      </w:r>
      <w:r w:rsidR="00497D95" w:rsidRPr="009C6DD0">
        <w:rPr>
          <w:rStyle w:val="hps"/>
          <w:rFonts w:ascii="Simplified Arabic" w:hAnsi="Simplified Arabic" w:cs="Simplified Arabic"/>
          <w:sz w:val="24"/>
          <w:szCs w:val="24"/>
          <w:rtl/>
        </w:rPr>
        <w:t>ما فقر الدم بسبب نقص</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الحديد</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يؤدي إلى زيادة معدلات</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وفيات الأمهات و</w:t>
      </w:r>
      <w:r w:rsidR="00497D95" w:rsidRPr="009C6DD0">
        <w:rPr>
          <w:rFonts w:ascii="Simplified Arabic" w:hAnsi="Simplified Arabic" w:cs="Simplified Arabic"/>
          <w:sz w:val="24"/>
          <w:szCs w:val="24"/>
          <w:rtl/>
        </w:rPr>
        <w:t xml:space="preserve">الرضع، وفرص </w:t>
      </w:r>
      <w:r w:rsidR="00497D95" w:rsidRPr="009C6DD0">
        <w:rPr>
          <w:rStyle w:val="hps"/>
          <w:rFonts w:ascii="Simplified Arabic" w:hAnsi="Simplified Arabic" w:cs="Simplified Arabic"/>
          <w:sz w:val="24"/>
          <w:szCs w:val="24"/>
          <w:rtl/>
        </w:rPr>
        <w:t>ولادة جنين ميت</w:t>
      </w:r>
      <w:r w:rsidR="00497D95" w:rsidRPr="009C6DD0">
        <w:rPr>
          <w:rFonts w:ascii="Simplified Arabic" w:hAnsi="Simplified Arabic" w:cs="Simplified Arabic"/>
          <w:sz w:val="24"/>
          <w:szCs w:val="24"/>
          <w:rtl/>
        </w:rPr>
        <w:t xml:space="preserve">، وحالات </w:t>
      </w:r>
      <w:r w:rsidR="009B3330">
        <w:rPr>
          <w:rStyle w:val="hps"/>
          <w:rFonts w:ascii="Simplified Arabic" w:hAnsi="Simplified Arabic" w:cs="Simplified Arabic" w:hint="cs"/>
          <w:sz w:val="24"/>
          <w:szCs w:val="24"/>
          <w:rtl/>
        </w:rPr>
        <w:t>إ</w:t>
      </w:r>
      <w:r w:rsidR="00497D95" w:rsidRPr="009C6DD0">
        <w:rPr>
          <w:rStyle w:val="hps"/>
          <w:rFonts w:ascii="Simplified Arabic" w:hAnsi="Simplified Arabic" w:cs="Simplified Arabic"/>
          <w:sz w:val="24"/>
          <w:szCs w:val="24"/>
          <w:rtl/>
        </w:rPr>
        <w:t>نخفاض وزن المواليد</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والولادة المبكرة</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و</w:t>
      </w:r>
      <w:r w:rsidR="009B3330">
        <w:rPr>
          <w:rFonts w:ascii="Simplified Arabic" w:hAnsi="Simplified Arabic" w:cs="Simplified Arabic" w:hint="cs"/>
          <w:sz w:val="24"/>
          <w:szCs w:val="24"/>
          <w:rtl/>
        </w:rPr>
        <w:t>إ</w:t>
      </w:r>
      <w:r w:rsidR="00497D95" w:rsidRPr="009C6DD0">
        <w:rPr>
          <w:rFonts w:ascii="Simplified Arabic" w:hAnsi="Simplified Arabic" w:cs="Simplified Arabic"/>
          <w:sz w:val="24"/>
          <w:szCs w:val="24"/>
          <w:rtl/>
        </w:rPr>
        <w:t xml:space="preserve">حتمال </w:t>
      </w:r>
      <w:r w:rsidR="00497D95" w:rsidRPr="009C6DD0">
        <w:rPr>
          <w:rStyle w:val="hps"/>
          <w:rFonts w:ascii="Simplified Arabic" w:hAnsi="Simplified Arabic" w:cs="Simplified Arabic"/>
          <w:sz w:val="24"/>
          <w:szCs w:val="24"/>
          <w:rtl/>
        </w:rPr>
        <w:t>ضرر</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دماغ الجنين</w:t>
      </w:r>
      <w:r w:rsidR="00497D95" w:rsidRPr="009C6DD0">
        <w:rPr>
          <w:rFonts w:ascii="Simplified Arabic" w:hAnsi="Simplified Arabic" w:cs="Simplified Arabic"/>
          <w:sz w:val="24"/>
          <w:szCs w:val="24"/>
          <w:rtl/>
        </w:rPr>
        <w:t>.</w:t>
      </w:r>
      <w:r w:rsidR="00887C91" w:rsidRPr="009C6DD0">
        <w:rPr>
          <w:rFonts w:ascii="Simplified Arabic" w:hAnsi="Simplified Arabic" w:cs="Simplified Arabic" w:hint="cs"/>
          <w:sz w:val="24"/>
          <w:szCs w:val="24"/>
          <w:rtl/>
        </w:rPr>
        <w:t xml:space="preserve"> </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ل</w:t>
      </w:r>
      <w:r w:rsidR="00497D95" w:rsidRPr="009C6DD0">
        <w:rPr>
          <w:rFonts w:ascii="Simplified Arabic" w:hAnsi="Simplified Arabic" w:cs="Simplified Arabic"/>
          <w:sz w:val="24"/>
          <w:szCs w:val="24"/>
          <w:rtl/>
        </w:rPr>
        <w:t xml:space="preserve">منع </w:t>
      </w:r>
      <w:r w:rsidR="00497D95" w:rsidRPr="009C6DD0">
        <w:rPr>
          <w:rStyle w:val="hps"/>
          <w:rFonts w:ascii="Simplified Arabic" w:hAnsi="Simplified Arabic" w:cs="Simplified Arabic"/>
          <w:sz w:val="24"/>
          <w:szCs w:val="24"/>
          <w:rtl/>
        </w:rPr>
        <w:t>نقص فيتامين (</w:t>
      </w:r>
      <w:r w:rsidR="00811403" w:rsidRPr="009C6DD0">
        <w:rPr>
          <w:rStyle w:val="hps"/>
          <w:rFonts w:ascii="Simplified Arabic" w:hAnsi="Simplified Arabic" w:cs="Simplified Arabic"/>
          <w:sz w:val="24"/>
          <w:szCs w:val="24"/>
        </w:rPr>
        <w:t>A</w:t>
      </w:r>
      <w:r w:rsidR="00497D95" w:rsidRPr="009C6DD0">
        <w:rPr>
          <w:rStyle w:val="hps"/>
          <w:rFonts w:ascii="Simplified Arabic" w:hAnsi="Simplified Arabic" w:cs="Simplified Arabic"/>
          <w:sz w:val="24"/>
          <w:szCs w:val="24"/>
          <w:rtl/>
        </w:rPr>
        <w:t>)</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يجب تثقيف</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الأم</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على</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العديد من الفوائد من</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الرضاعة الطبيعية</w:t>
      </w:r>
      <w:r w:rsidR="00497D95" w:rsidRPr="009C6DD0">
        <w:rPr>
          <w:rFonts w:ascii="Simplified Arabic" w:hAnsi="Simplified Arabic" w:cs="Simplified Arabic"/>
          <w:sz w:val="24"/>
          <w:szCs w:val="24"/>
          <w:rtl/>
        </w:rPr>
        <w:t xml:space="preserve"> حيث </w:t>
      </w:r>
      <w:r w:rsidR="009B3330">
        <w:rPr>
          <w:rFonts w:ascii="Simplified Arabic" w:hAnsi="Simplified Arabic" w:cs="Simplified Arabic" w:hint="cs"/>
          <w:sz w:val="24"/>
          <w:szCs w:val="24"/>
          <w:rtl/>
        </w:rPr>
        <w:t>أ</w:t>
      </w:r>
      <w:r w:rsidR="00497D95" w:rsidRPr="009C6DD0">
        <w:rPr>
          <w:rFonts w:ascii="Simplified Arabic" w:hAnsi="Simplified Arabic" w:cs="Simplified Arabic"/>
          <w:sz w:val="24"/>
          <w:szCs w:val="24"/>
          <w:rtl/>
        </w:rPr>
        <w:t xml:space="preserve">ن حليب الام </w:t>
      </w:r>
      <w:r w:rsidR="00497D95" w:rsidRPr="009C6DD0">
        <w:rPr>
          <w:rStyle w:val="hps"/>
          <w:rFonts w:ascii="Simplified Arabic" w:hAnsi="Simplified Arabic" w:cs="Simplified Arabic"/>
          <w:sz w:val="24"/>
          <w:szCs w:val="24"/>
          <w:rtl/>
        </w:rPr>
        <w:t>منتج طبيعي</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لفيتامين</w:t>
      </w:r>
      <w:r w:rsidR="00497D95" w:rsidRPr="009C6DD0">
        <w:rPr>
          <w:rFonts w:ascii="Simplified Arabic" w:hAnsi="Simplified Arabic" w:cs="Simplified Arabic"/>
          <w:sz w:val="24"/>
          <w:szCs w:val="24"/>
          <w:rtl/>
        </w:rPr>
        <w:t xml:space="preserve"> </w:t>
      </w:r>
      <w:r w:rsidR="00811403" w:rsidRPr="009C6DD0">
        <w:rPr>
          <w:rStyle w:val="hps"/>
          <w:rFonts w:ascii="Simplified Arabic" w:hAnsi="Simplified Arabic" w:cs="Simplified Arabic"/>
          <w:sz w:val="24"/>
          <w:szCs w:val="24"/>
          <w:rtl/>
        </w:rPr>
        <w:t>(</w:t>
      </w:r>
      <w:r w:rsidR="00811403" w:rsidRPr="009C6DD0">
        <w:rPr>
          <w:rStyle w:val="hps"/>
          <w:rFonts w:ascii="Simplified Arabic" w:hAnsi="Simplified Arabic" w:cs="Simplified Arabic"/>
          <w:sz w:val="24"/>
          <w:szCs w:val="24"/>
        </w:rPr>
        <w:t>A</w:t>
      </w:r>
      <w:r w:rsidR="00811403" w:rsidRPr="009C6DD0">
        <w:rPr>
          <w:rStyle w:val="hps"/>
          <w:rFonts w:ascii="Simplified Arabic" w:hAnsi="Simplified Arabic" w:cs="Simplified Arabic"/>
          <w:sz w:val="24"/>
          <w:szCs w:val="24"/>
          <w:rtl/>
        </w:rPr>
        <w:t>)</w:t>
      </w:r>
      <w:r w:rsidR="00497D95" w:rsidRPr="009C6DD0">
        <w:rPr>
          <w:rStyle w:val="hps"/>
          <w:rFonts w:ascii="Simplified Arabic" w:hAnsi="Simplified Arabic" w:cs="Simplified Arabic"/>
          <w:sz w:val="24"/>
          <w:szCs w:val="24"/>
          <w:rtl/>
        </w:rPr>
        <w:t>،</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وبالتالي</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تزويد</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الرضع</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مع</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كميات كافية من</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فيتامين (</w:t>
      </w:r>
      <w:r w:rsidR="00811403" w:rsidRPr="009C6DD0">
        <w:rPr>
          <w:rStyle w:val="hps"/>
          <w:rFonts w:ascii="Simplified Arabic" w:hAnsi="Simplified Arabic" w:cs="Simplified Arabic"/>
          <w:sz w:val="24"/>
          <w:szCs w:val="24"/>
        </w:rPr>
        <w:t>A</w:t>
      </w:r>
      <w:r w:rsidR="00497D95" w:rsidRPr="009C6DD0">
        <w:rPr>
          <w:rStyle w:val="hps"/>
          <w:rFonts w:ascii="Simplified Arabic" w:hAnsi="Simplified Arabic" w:cs="Simplified Arabic"/>
          <w:sz w:val="24"/>
          <w:szCs w:val="24"/>
          <w:rtl/>
        </w:rPr>
        <w:t>)</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في سن</w:t>
      </w:r>
      <w:r w:rsidR="00497D95" w:rsidRPr="009C6DD0">
        <w:rPr>
          <w:rFonts w:ascii="Simplified Arabic" w:hAnsi="Simplified Arabic" w:cs="Simplified Arabic"/>
          <w:sz w:val="24"/>
          <w:szCs w:val="24"/>
          <w:rtl/>
        </w:rPr>
        <w:t xml:space="preserve"> </w:t>
      </w:r>
      <w:r w:rsidR="00497D95" w:rsidRPr="009C6DD0">
        <w:rPr>
          <w:rStyle w:val="hps"/>
          <w:rFonts w:ascii="Simplified Arabic" w:hAnsi="Simplified Arabic" w:cs="Simplified Arabic"/>
          <w:sz w:val="24"/>
          <w:szCs w:val="24"/>
          <w:rtl/>
        </w:rPr>
        <w:t>الرضاعة الطبيعية.</w:t>
      </w:r>
      <w:r w:rsidR="00497D95" w:rsidRPr="009C6DD0">
        <w:rPr>
          <w:rStyle w:val="FootnoteReference"/>
          <w:rFonts w:ascii="Simplified Arabic" w:hAnsi="Simplified Arabic" w:cs="Simplified Arabic"/>
          <w:sz w:val="24"/>
          <w:szCs w:val="24"/>
          <w:rtl/>
        </w:rPr>
        <w:footnoteReference w:id="32"/>
      </w:r>
    </w:p>
    <w:p w:rsidR="00BB4A29" w:rsidRPr="009C6DD0" w:rsidRDefault="00CA5C11" w:rsidP="00EB4ACF">
      <w:pPr>
        <w:pStyle w:val="ListParagraph"/>
        <w:bidi/>
        <w:ind w:left="209" w:hanging="226"/>
        <w:jc w:val="both"/>
        <w:rPr>
          <w:rFonts w:ascii="Simplified Arabic" w:hAnsi="Simplified Arabic" w:cs="Simplified Arabic"/>
          <w:sz w:val="24"/>
          <w:szCs w:val="24"/>
        </w:rPr>
      </w:pPr>
      <w:r>
        <w:rPr>
          <w:rFonts w:ascii="Simplified Arabic" w:hAnsi="Simplified Arabic" w:cs="Simplified Arabic" w:hint="cs"/>
          <w:b/>
          <w:bCs/>
          <w:sz w:val="24"/>
          <w:szCs w:val="24"/>
          <w:rtl/>
        </w:rPr>
        <w:t>7</w:t>
      </w:r>
      <w:r w:rsidR="00964491" w:rsidRPr="009C6DD0">
        <w:rPr>
          <w:rFonts w:ascii="Simplified Arabic" w:hAnsi="Simplified Arabic" w:cs="Simplified Arabic" w:hint="cs"/>
          <w:b/>
          <w:bCs/>
          <w:sz w:val="24"/>
          <w:szCs w:val="24"/>
          <w:rtl/>
        </w:rPr>
        <w:t xml:space="preserve">.4 </w:t>
      </w:r>
      <w:r w:rsidR="00BB4A29" w:rsidRPr="009C6DD0">
        <w:rPr>
          <w:rFonts w:ascii="Simplified Arabic" w:hAnsi="Simplified Arabic" w:cs="Simplified Arabic"/>
          <w:b/>
          <w:bCs/>
          <w:sz w:val="24"/>
          <w:szCs w:val="24"/>
          <w:rtl/>
        </w:rPr>
        <w:t>الرضاعة الطبيعية</w:t>
      </w:r>
    </w:p>
    <w:p w:rsidR="00BB4A29" w:rsidRDefault="00BB4A29" w:rsidP="009B3330">
      <w:pPr>
        <w:pStyle w:val="ListParagraph"/>
        <w:bidi/>
        <w:ind w:left="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بلغت نسبة </w:t>
      </w:r>
      <w:r w:rsidR="00ED52D3">
        <w:rPr>
          <w:rFonts w:ascii="Simplified Arabic" w:hAnsi="Simplified Arabic" w:cs="Simplified Arabic" w:hint="cs"/>
          <w:sz w:val="24"/>
          <w:szCs w:val="24"/>
          <w:rtl/>
        </w:rPr>
        <w:t>الأطفال</w:t>
      </w:r>
      <w:r w:rsidR="001E7976" w:rsidRPr="009C6DD0">
        <w:rPr>
          <w:rFonts w:ascii="Simplified Arabic" w:hAnsi="Simplified Arabic" w:cs="Simplified Arabic" w:hint="cs"/>
          <w:sz w:val="24"/>
          <w:szCs w:val="24"/>
          <w:rtl/>
        </w:rPr>
        <w:t xml:space="preserve"> دون 6 شهور</w:t>
      </w:r>
      <w:r w:rsidRPr="009C6DD0">
        <w:rPr>
          <w:rFonts w:ascii="Simplified Arabic" w:hAnsi="Simplified Arabic" w:cs="Simplified Arabic" w:hint="cs"/>
          <w:sz w:val="24"/>
          <w:szCs w:val="24"/>
          <w:rtl/>
        </w:rPr>
        <w:t xml:space="preserve"> الذين رضعوا رضاعة طبيعية مطلقة </w:t>
      </w:r>
      <w:r w:rsidR="001E7976" w:rsidRPr="009C6DD0">
        <w:rPr>
          <w:rFonts w:ascii="Simplified Arabic" w:hAnsi="Simplified Arabic" w:cs="Simplified Arabic" w:hint="cs"/>
          <w:sz w:val="24"/>
          <w:szCs w:val="24"/>
          <w:rtl/>
        </w:rPr>
        <w:t>38.6% في العام 2014</w:t>
      </w:r>
      <w:r w:rsidRPr="009C6DD0">
        <w:rPr>
          <w:rFonts w:ascii="Simplified Arabic" w:hAnsi="Simplified Arabic" w:cs="Simplified Arabic" w:hint="cs"/>
          <w:sz w:val="24"/>
          <w:szCs w:val="24"/>
          <w:rtl/>
        </w:rPr>
        <w:t xml:space="preserve">، بينما بلغت نسبة </w:t>
      </w:r>
      <w:r w:rsidR="00ED52D3">
        <w:rPr>
          <w:rFonts w:ascii="Simplified Arabic" w:hAnsi="Simplified Arabic" w:cs="Simplified Arabic" w:hint="cs"/>
          <w:sz w:val="24"/>
          <w:szCs w:val="24"/>
          <w:rtl/>
        </w:rPr>
        <w:t>الأطفال</w:t>
      </w:r>
      <w:r w:rsidR="001E7976" w:rsidRPr="009C6DD0">
        <w:rPr>
          <w:rFonts w:ascii="Simplified Arabic" w:hAnsi="Simplified Arabic" w:cs="Simplified Arabic" w:hint="cs"/>
          <w:sz w:val="24"/>
          <w:szCs w:val="24"/>
          <w:rtl/>
        </w:rPr>
        <w:t xml:space="preserve"> 12-15 شهراً</w:t>
      </w:r>
      <w:r w:rsidRPr="009C6DD0">
        <w:rPr>
          <w:rFonts w:ascii="Simplified Arabic" w:hAnsi="Simplified Arabic" w:cs="Simplified Arabic" w:hint="cs"/>
          <w:sz w:val="24"/>
          <w:szCs w:val="24"/>
          <w:rtl/>
        </w:rPr>
        <w:t xml:space="preserve"> الذين رضعوا رضاعة طبيعية مستمرة لمدة سنة 5</w:t>
      </w:r>
      <w:r w:rsidR="001E7976" w:rsidRPr="009C6DD0">
        <w:rPr>
          <w:rFonts w:ascii="Simplified Arabic" w:hAnsi="Simplified Arabic" w:cs="Simplified Arabic" w:hint="cs"/>
          <w:sz w:val="24"/>
          <w:szCs w:val="24"/>
          <w:rtl/>
        </w:rPr>
        <w:t>2</w:t>
      </w:r>
      <w:r w:rsidRPr="009C6DD0">
        <w:rPr>
          <w:rFonts w:ascii="Simplified Arabic" w:hAnsi="Simplified Arabic" w:cs="Simplified Arabic" w:hint="cs"/>
          <w:sz w:val="24"/>
          <w:szCs w:val="24"/>
          <w:rtl/>
        </w:rPr>
        <w:t>.</w:t>
      </w:r>
      <w:r w:rsidR="001E7976" w:rsidRPr="009C6DD0">
        <w:rPr>
          <w:rFonts w:ascii="Simplified Arabic" w:hAnsi="Simplified Arabic" w:cs="Simplified Arabic" w:hint="cs"/>
          <w:sz w:val="24"/>
          <w:szCs w:val="24"/>
          <w:rtl/>
        </w:rPr>
        <w:t>9</w:t>
      </w:r>
      <w:r w:rsidRPr="009C6DD0">
        <w:rPr>
          <w:rFonts w:ascii="Simplified Arabic" w:hAnsi="Simplified Arabic" w:cs="Simplified Arabic" w:hint="cs"/>
          <w:sz w:val="24"/>
          <w:szCs w:val="24"/>
          <w:rtl/>
        </w:rPr>
        <w:t xml:space="preserve">% </w:t>
      </w:r>
      <w:r w:rsidR="001E7976" w:rsidRPr="009C6DD0">
        <w:rPr>
          <w:rFonts w:ascii="Simplified Arabic" w:hAnsi="Simplified Arabic" w:cs="Simplified Arabic" w:hint="cs"/>
          <w:sz w:val="24"/>
          <w:szCs w:val="24"/>
          <w:rtl/>
        </w:rPr>
        <w:t xml:space="preserve">بينما بلغت نسبة </w:t>
      </w:r>
      <w:r w:rsidR="00ED52D3">
        <w:rPr>
          <w:rFonts w:ascii="Simplified Arabic" w:hAnsi="Simplified Arabic" w:cs="Simplified Arabic" w:hint="cs"/>
          <w:sz w:val="24"/>
          <w:szCs w:val="24"/>
          <w:rtl/>
        </w:rPr>
        <w:t>الأطفال</w:t>
      </w:r>
      <w:r w:rsidR="001E7976" w:rsidRPr="009C6DD0">
        <w:rPr>
          <w:rFonts w:ascii="Simplified Arabic" w:hAnsi="Simplified Arabic" w:cs="Simplified Arabic" w:hint="cs"/>
          <w:sz w:val="24"/>
          <w:szCs w:val="24"/>
          <w:rtl/>
        </w:rPr>
        <w:t xml:space="preserve"> 20-23 شهراً الذين رضعوا رضاعة طبيعية مستمرة لمدة سنة 11.5%</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 xml:space="preserve">ومن الملاحظ </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ن الرضاعة الطبيعية المطلقة للستة شهور الأولى </w:t>
      </w:r>
      <w:r w:rsidR="001E7976" w:rsidRPr="009C6DD0">
        <w:rPr>
          <w:rFonts w:ascii="Simplified Arabic" w:hAnsi="Simplified Arabic" w:cs="Simplified Arabic" w:hint="cs"/>
          <w:sz w:val="24"/>
          <w:szCs w:val="24"/>
          <w:rtl/>
        </w:rPr>
        <w:t>تقل</w:t>
      </w:r>
      <w:r w:rsidRPr="009C6DD0">
        <w:rPr>
          <w:rFonts w:ascii="Simplified Arabic" w:hAnsi="Simplified Arabic" w:cs="Simplified Arabic" w:hint="cs"/>
          <w:sz w:val="24"/>
          <w:szCs w:val="24"/>
          <w:rtl/>
        </w:rPr>
        <w:t xml:space="preserve"> بازدياد تعليم الأم (</w:t>
      </w:r>
      <w:r w:rsidR="00811403">
        <w:rPr>
          <w:rFonts w:ascii="Simplified Arabic" w:hAnsi="Simplified Arabic" w:cs="Simplified Arabic" w:hint="cs"/>
          <w:sz w:val="24"/>
          <w:szCs w:val="24"/>
          <w:rtl/>
        </w:rPr>
        <w:t>36.0</w:t>
      </w:r>
      <w:r w:rsidRPr="009C6DD0">
        <w:rPr>
          <w:rFonts w:ascii="Simplified Arabic" w:hAnsi="Simplified Arabic" w:cs="Simplified Arabic" w:hint="cs"/>
          <w:sz w:val="24"/>
          <w:szCs w:val="24"/>
          <w:rtl/>
        </w:rPr>
        <w:t>% تعليم ثانوي فأعلى مقارنة ب</w:t>
      </w:r>
      <w:r w:rsidR="001E7976" w:rsidRPr="009C6DD0">
        <w:rPr>
          <w:rFonts w:ascii="Simplified Arabic" w:hAnsi="Simplified Arabic" w:cs="Simplified Arabic" w:hint="cs"/>
          <w:sz w:val="24"/>
          <w:szCs w:val="24"/>
          <w:rtl/>
        </w:rPr>
        <w:t>ـ</w:t>
      </w:r>
      <w:r w:rsidRPr="009C6DD0">
        <w:rPr>
          <w:rFonts w:ascii="Simplified Arabic" w:hAnsi="Simplified Arabic" w:cs="Simplified Arabic" w:hint="cs"/>
          <w:sz w:val="24"/>
          <w:szCs w:val="24"/>
          <w:rtl/>
        </w:rPr>
        <w:t xml:space="preserve"> </w:t>
      </w:r>
      <w:r w:rsidR="00811403">
        <w:rPr>
          <w:rFonts w:ascii="Simplified Arabic" w:hAnsi="Simplified Arabic" w:cs="Simplified Arabic" w:hint="cs"/>
          <w:sz w:val="24"/>
          <w:szCs w:val="24"/>
          <w:rtl/>
        </w:rPr>
        <w:t>62.0</w:t>
      </w:r>
      <w:r w:rsidR="001E7976" w:rsidRPr="009C6DD0">
        <w:rPr>
          <w:rFonts w:ascii="Simplified Arabic" w:hAnsi="Simplified Arabic" w:cs="Simplified Arabic" w:hint="cs"/>
          <w:sz w:val="24"/>
          <w:szCs w:val="24"/>
          <w:rtl/>
        </w:rPr>
        <w:t>% بين غير المتعلمات)</w:t>
      </w:r>
      <w:r w:rsidRPr="009C6DD0">
        <w:rPr>
          <w:rFonts w:ascii="Simplified Arabic" w:hAnsi="Simplified Arabic" w:cs="Simplified Arabic" w:hint="cs"/>
          <w:sz w:val="24"/>
          <w:szCs w:val="24"/>
          <w:rtl/>
        </w:rPr>
        <w:t>.</w:t>
      </w:r>
      <w:r w:rsidR="00BE0D53">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وقد يعزى ذلك بشكل جزئي </w:t>
      </w:r>
      <w:r w:rsidR="009B3330">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لى ضرورة عودة ال</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مهات العاملات للعمل بعد انتهاء اجازة الأمومة بعد 70 يوما</w:t>
      </w:r>
      <w:r w:rsidR="009B333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حسب قانون العمل الفلسطيني، وبالرغم من </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ن القانون يعطي ال</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م الحق بساعة رضاعة لمدة سنة كاملة بعد الولادة، </w:t>
      </w:r>
      <w:r w:rsidR="009B3330">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 xml:space="preserve">لا </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ن المعظم يفضلن الاستفادة من تلك الساعة في نهاية الدوام حيث يكون معظم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دور رعاية نهارية </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و في أماكن بعيدة نسبيا على ال</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م لتصلها </w:t>
      </w:r>
      <w:r w:rsidR="00BF71EF">
        <w:rPr>
          <w:rFonts w:ascii="Simplified Arabic" w:hAnsi="Simplified Arabic" w:cs="Simplified Arabic" w:hint="cs"/>
          <w:sz w:val="24"/>
          <w:szCs w:val="24"/>
          <w:rtl/>
        </w:rPr>
        <w:t>لارضاع طفلها</w:t>
      </w:r>
      <w:r w:rsidRPr="009C6DD0">
        <w:rPr>
          <w:rFonts w:ascii="Simplified Arabic" w:hAnsi="Simplified Arabic" w:cs="Simplified Arabic" w:hint="cs"/>
          <w:sz w:val="24"/>
          <w:szCs w:val="24"/>
          <w:rtl/>
        </w:rPr>
        <w:t xml:space="preserve"> </w:t>
      </w:r>
      <w:r w:rsidR="002F6782">
        <w:rPr>
          <w:rFonts w:ascii="Simplified Arabic" w:hAnsi="Simplified Arabic" w:cs="Simplified Arabic" w:hint="cs"/>
          <w:sz w:val="24"/>
          <w:szCs w:val="24"/>
          <w:rtl/>
        </w:rPr>
        <w:t xml:space="preserve">ومن ثم العودة </w:t>
      </w:r>
      <w:r w:rsidR="009B3330">
        <w:rPr>
          <w:rFonts w:ascii="Simplified Arabic" w:hAnsi="Simplified Arabic" w:cs="Simplified Arabic" w:hint="cs"/>
          <w:sz w:val="24"/>
          <w:szCs w:val="24"/>
          <w:rtl/>
        </w:rPr>
        <w:t>إ</w:t>
      </w:r>
      <w:r w:rsidR="002F6782">
        <w:rPr>
          <w:rFonts w:ascii="Simplified Arabic" w:hAnsi="Simplified Arabic" w:cs="Simplified Arabic" w:hint="cs"/>
          <w:sz w:val="24"/>
          <w:szCs w:val="24"/>
          <w:rtl/>
        </w:rPr>
        <w:t>لى مكان العمل</w:t>
      </w:r>
      <w:r w:rsidRPr="009C6DD0">
        <w:rPr>
          <w:rFonts w:ascii="Simplified Arabic" w:hAnsi="Simplified Arabic" w:cs="Simplified Arabic" w:hint="cs"/>
          <w:sz w:val="24"/>
          <w:szCs w:val="24"/>
          <w:rtl/>
        </w:rPr>
        <w:t>.</w:t>
      </w:r>
      <w:r w:rsidR="00BE4B3B"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كما </w:t>
      </w:r>
      <w:r w:rsidRPr="009C6DD0">
        <w:rPr>
          <w:rFonts w:ascii="Simplified Arabic" w:hAnsi="Simplified Arabic" w:cs="Simplified Arabic"/>
          <w:sz w:val="24"/>
          <w:szCs w:val="24"/>
          <w:rtl/>
        </w:rPr>
        <w:t xml:space="preserve">يلاحظ استمرار الرضاعة الطبيعية </w:t>
      </w:r>
      <w:r w:rsidRPr="009C6DD0">
        <w:rPr>
          <w:rFonts w:ascii="Simplified Arabic" w:hAnsi="Simplified Arabic" w:cs="Simplified Arabic" w:hint="cs"/>
          <w:sz w:val="24"/>
          <w:szCs w:val="24"/>
          <w:rtl/>
        </w:rPr>
        <w:t>لعمر سنة</w:t>
      </w:r>
      <w:r w:rsidRPr="009C6DD0">
        <w:rPr>
          <w:rFonts w:ascii="Simplified Arabic" w:hAnsi="Simplified Arabic" w:cs="Simplified Arabic"/>
          <w:sz w:val="24"/>
          <w:szCs w:val="24"/>
          <w:rtl/>
        </w:rPr>
        <w:t xml:space="preserve"> لمدة أطول في المناطق الريفية</w:t>
      </w:r>
      <w:r w:rsidRPr="009C6DD0">
        <w:rPr>
          <w:rFonts w:ascii="Simplified Arabic" w:hAnsi="Simplified Arabic" w:cs="Simplified Arabic" w:hint="cs"/>
          <w:sz w:val="24"/>
          <w:szCs w:val="24"/>
          <w:rtl/>
        </w:rPr>
        <w:t xml:space="preserve"> </w:t>
      </w:r>
      <w:r w:rsidR="001E7976" w:rsidRPr="009C6DD0">
        <w:rPr>
          <w:rFonts w:ascii="Simplified Arabic" w:hAnsi="Simplified Arabic" w:cs="Simplified Arabic" w:hint="cs"/>
          <w:sz w:val="24"/>
          <w:szCs w:val="24"/>
          <w:rtl/>
        </w:rPr>
        <w:t>5</w:t>
      </w:r>
      <w:r w:rsidRPr="009C6DD0">
        <w:rPr>
          <w:rFonts w:ascii="Simplified Arabic" w:hAnsi="Simplified Arabic" w:cs="Simplified Arabic" w:hint="cs"/>
          <w:sz w:val="24"/>
          <w:szCs w:val="24"/>
          <w:rtl/>
        </w:rPr>
        <w:t>5.</w:t>
      </w:r>
      <w:r w:rsidR="001E7976" w:rsidRPr="009C6DD0">
        <w:rPr>
          <w:rFonts w:ascii="Simplified Arabic" w:hAnsi="Simplified Arabic" w:cs="Simplified Arabic" w:hint="cs"/>
          <w:sz w:val="24"/>
          <w:szCs w:val="24"/>
          <w:rtl/>
        </w:rPr>
        <w:t>0</w:t>
      </w:r>
      <w:r w:rsidRPr="009C6DD0">
        <w:rPr>
          <w:rFonts w:ascii="Simplified Arabic" w:hAnsi="Simplified Arabic" w:cs="Simplified Arabic" w:hint="cs"/>
          <w:sz w:val="24"/>
          <w:szCs w:val="24"/>
          <w:rtl/>
        </w:rPr>
        <w:t>%، والامهات الأفقر</w:t>
      </w:r>
      <w:r w:rsidR="00811403">
        <w:rPr>
          <w:rFonts w:ascii="Simplified Arabic" w:hAnsi="Simplified Arabic" w:cs="Simplified Arabic" w:hint="cs"/>
          <w:sz w:val="24"/>
          <w:szCs w:val="24"/>
          <w:rtl/>
        </w:rPr>
        <w:t xml:space="preserve"> بنسبة</w:t>
      </w:r>
      <w:r w:rsidRPr="009C6DD0">
        <w:rPr>
          <w:rFonts w:ascii="Simplified Arabic" w:hAnsi="Simplified Arabic" w:cs="Simplified Arabic" w:hint="cs"/>
          <w:sz w:val="24"/>
          <w:szCs w:val="24"/>
          <w:rtl/>
        </w:rPr>
        <w:t xml:space="preserve"> </w:t>
      </w:r>
      <w:r w:rsidR="00A97A3F" w:rsidRPr="009C6DD0">
        <w:rPr>
          <w:rFonts w:ascii="Simplified Arabic" w:hAnsi="Simplified Arabic" w:cs="Simplified Arabic" w:hint="cs"/>
          <w:sz w:val="24"/>
          <w:szCs w:val="24"/>
          <w:rtl/>
        </w:rPr>
        <w:t>65</w:t>
      </w:r>
      <w:r w:rsidRPr="009C6DD0">
        <w:rPr>
          <w:rFonts w:ascii="Simplified Arabic" w:hAnsi="Simplified Arabic" w:cs="Simplified Arabic" w:hint="cs"/>
          <w:sz w:val="24"/>
          <w:szCs w:val="24"/>
          <w:rtl/>
        </w:rPr>
        <w:t>.</w:t>
      </w:r>
      <w:r w:rsidR="00BF71EF">
        <w:rPr>
          <w:rFonts w:ascii="Simplified Arabic" w:hAnsi="Simplified Arabic" w:cs="Simplified Arabic" w:hint="cs"/>
          <w:sz w:val="24"/>
          <w:szCs w:val="24"/>
          <w:rtl/>
        </w:rPr>
        <w:t>1</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وبين</w:t>
      </w:r>
      <w:r w:rsidRPr="009C6DD0">
        <w:rPr>
          <w:rFonts w:ascii="Simplified Arabic" w:hAnsi="Simplified Arabic" w:cs="Simplified Arabic" w:hint="cs"/>
          <w:sz w:val="24"/>
          <w:szCs w:val="24"/>
          <w:rtl/>
        </w:rPr>
        <w:t xml:space="preserve">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الذكور أكثر من الإناث.</w:t>
      </w:r>
      <w:r w:rsidR="00BE4B3B"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وهذا مؤشر جيد على ارتفاع مستوى الوعي بين الفئات المهمشة حول أهمية الرضاعة الطبيعية.</w:t>
      </w:r>
      <w:r w:rsidR="00BE0D53">
        <w:rPr>
          <w:rStyle w:val="FootnoteReference"/>
          <w:rFonts w:ascii="Simplified Arabic" w:hAnsi="Simplified Arabic" w:cs="Simplified Arabic"/>
          <w:sz w:val="24"/>
          <w:szCs w:val="24"/>
          <w:rtl/>
        </w:rPr>
        <w:footnoteReference w:id="33"/>
      </w:r>
    </w:p>
    <w:p w:rsidR="003D4F90" w:rsidRDefault="003D4F90" w:rsidP="002749FE">
      <w:pPr>
        <w:bidi/>
        <w:jc w:val="center"/>
        <w:rPr>
          <w:rFonts w:ascii="Simplified Arabic" w:hAnsi="Simplified Arabic" w:cs="Simplified Arabic"/>
          <w:b/>
          <w:bCs/>
          <w:sz w:val="24"/>
          <w:szCs w:val="24"/>
          <w:rtl/>
        </w:rPr>
      </w:pPr>
    </w:p>
    <w:p w:rsidR="003D4F90" w:rsidRDefault="003D4F90" w:rsidP="003D4F90">
      <w:pPr>
        <w:bidi/>
        <w:jc w:val="center"/>
        <w:rPr>
          <w:rFonts w:ascii="Simplified Arabic" w:hAnsi="Simplified Arabic" w:cs="Simplified Arabic"/>
          <w:b/>
          <w:bCs/>
          <w:sz w:val="24"/>
          <w:szCs w:val="24"/>
          <w:rtl/>
        </w:rPr>
      </w:pPr>
    </w:p>
    <w:p w:rsidR="003D4F90" w:rsidRDefault="003D4F90" w:rsidP="003D4F90">
      <w:pPr>
        <w:bidi/>
        <w:jc w:val="center"/>
        <w:rPr>
          <w:rFonts w:ascii="Simplified Arabic" w:hAnsi="Simplified Arabic" w:cs="Simplified Arabic"/>
          <w:b/>
          <w:bCs/>
          <w:sz w:val="24"/>
          <w:szCs w:val="24"/>
          <w:rtl/>
        </w:rPr>
      </w:pPr>
    </w:p>
    <w:p w:rsidR="003D4F90" w:rsidRDefault="003D4F90" w:rsidP="003D4F90">
      <w:pPr>
        <w:bidi/>
        <w:jc w:val="center"/>
        <w:rPr>
          <w:rFonts w:ascii="Simplified Arabic" w:hAnsi="Simplified Arabic" w:cs="Simplified Arabic"/>
          <w:b/>
          <w:bCs/>
          <w:sz w:val="24"/>
          <w:szCs w:val="24"/>
          <w:rtl/>
        </w:rPr>
      </w:pPr>
    </w:p>
    <w:p w:rsidR="003D4F90" w:rsidRDefault="003D4F90" w:rsidP="003D4F90">
      <w:pPr>
        <w:bidi/>
        <w:jc w:val="center"/>
        <w:rPr>
          <w:rFonts w:ascii="Simplified Arabic" w:hAnsi="Simplified Arabic" w:cs="Simplified Arabic"/>
          <w:b/>
          <w:bCs/>
          <w:sz w:val="24"/>
          <w:szCs w:val="24"/>
          <w:rtl/>
        </w:rPr>
      </w:pPr>
    </w:p>
    <w:p w:rsidR="00E725AB" w:rsidRPr="00AD55A3" w:rsidRDefault="00E725AB" w:rsidP="009B3330">
      <w:pPr>
        <w:bidi/>
        <w:jc w:val="center"/>
        <w:rPr>
          <w:rFonts w:ascii="Simplified Arabic" w:hAnsi="Simplified Arabic" w:cs="Simplified Arabic"/>
          <w:b/>
          <w:bCs/>
          <w:sz w:val="24"/>
          <w:szCs w:val="24"/>
          <w:rtl/>
        </w:rPr>
      </w:pPr>
      <w:r w:rsidRPr="00AD55A3">
        <w:rPr>
          <w:rFonts w:ascii="Simplified Arabic" w:hAnsi="Simplified Arabic" w:cs="Simplified Arabic" w:hint="cs"/>
          <w:b/>
          <w:bCs/>
          <w:sz w:val="24"/>
          <w:szCs w:val="24"/>
          <w:rtl/>
        </w:rPr>
        <w:lastRenderedPageBreak/>
        <w:t xml:space="preserve">شكل </w:t>
      </w:r>
      <w:r w:rsidR="002749FE" w:rsidRPr="00AD55A3">
        <w:rPr>
          <w:rFonts w:ascii="Simplified Arabic" w:hAnsi="Simplified Arabic" w:cs="Simplified Arabic" w:hint="cs"/>
          <w:b/>
          <w:bCs/>
          <w:sz w:val="24"/>
          <w:szCs w:val="24"/>
          <w:rtl/>
        </w:rPr>
        <w:t>18</w:t>
      </w:r>
      <w:r w:rsidRPr="00AD55A3">
        <w:rPr>
          <w:rFonts w:ascii="Simplified Arabic" w:hAnsi="Simplified Arabic" w:cs="Simplified Arabic" w:hint="cs"/>
          <w:b/>
          <w:bCs/>
          <w:sz w:val="24"/>
          <w:szCs w:val="24"/>
          <w:rtl/>
        </w:rPr>
        <w:t xml:space="preserve">: </w:t>
      </w:r>
      <w:r w:rsidR="009B3330">
        <w:rPr>
          <w:rFonts w:ascii="Simplified Arabic" w:hAnsi="Simplified Arabic" w:cs="Simplified Arabic" w:hint="cs"/>
          <w:b/>
          <w:bCs/>
          <w:sz w:val="24"/>
          <w:szCs w:val="24"/>
          <w:rtl/>
        </w:rPr>
        <w:t>أ</w:t>
      </w:r>
      <w:r w:rsidRPr="00AD55A3">
        <w:rPr>
          <w:rFonts w:ascii="Simplified Arabic" w:hAnsi="Simplified Arabic" w:cs="Simplified Arabic"/>
          <w:b/>
          <w:bCs/>
          <w:sz w:val="24"/>
          <w:szCs w:val="24"/>
          <w:rtl/>
        </w:rPr>
        <w:t>نماط تغذية الرضع حسب العمر بالاشهر، 2014</w:t>
      </w:r>
    </w:p>
    <w:p w:rsidR="00AF2E73" w:rsidRPr="00726B74" w:rsidRDefault="00AF2E73" w:rsidP="00AF2E73">
      <w:pPr>
        <w:bidi/>
        <w:jc w:val="center"/>
        <w:rPr>
          <w:rFonts w:ascii="Simplified Arabic" w:hAnsi="Simplified Arabic" w:cs="Simplified Arabic"/>
          <w:b/>
          <w:bCs/>
          <w:color w:val="FF0000"/>
          <w:sz w:val="24"/>
          <w:szCs w:val="24"/>
        </w:rPr>
      </w:pPr>
      <w:r w:rsidRPr="00726B74">
        <w:rPr>
          <w:rFonts w:ascii="Simplified Arabic" w:hAnsi="Simplified Arabic" w:cs="Simplified Arabic" w:hint="cs"/>
          <w:b/>
          <w:bCs/>
          <w:noProof/>
          <w:color w:val="FF0000"/>
          <w:sz w:val="24"/>
          <w:szCs w:val="24"/>
        </w:rPr>
        <w:drawing>
          <wp:inline distT="0" distB="0" distL="0" distR="0">
            <wp:extent cx="5488056" cy="2107095"/>
            <wp:effectExtent l="19050" t="0" r="17394" b="745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B450D" w:rsidRPr="00AD55A3" w:rsidRDefault="008B450D" w:rsidP="00AD36CA">
      <w:pPr>
        <w:pStyle w:val="ListParagraph"/>
        <w:bidi/>
        <w:ind w:left="209" w:hanging="226"/>
        <w:jc w:val="both"/>
        <w:rPr>
          <w:rFonts w:ascii="Simplified Arabic" w:hAnsi="Simplified Arabic" w:cs="Simplified Arabic"/>
          <w:sz w:val="18"/>
          <w:szCs w:val="18"/>
          <w:rtl/>
        </w:rPr>
      </w:pPr>
      <w:r w:rsidRPr="00726B74">
        <w:rPr>
          <w:rFonts w:ascii="Simplified Arabic" w:hAnsi="Simplified Arabic" w:cs="Simplified Arabic" w:hint="cs"/>
          <w:color w:val="FF0000"/>
          <w:sz w:val="18"/>
          <w:szCs w:val="18"/>
          <w:rtl/>
        </w:rPr>
        <w:t xml:space="preserve">          </w:t>
      </w:r>
      <w:r w:rsidRPr="00AD55A3">
        <w:rPr>
          <w:rFonts w:ascii="Simplified Arabic" w:hAnsi="Simplified Arabic" w:cs="Simplified Arabic" w:hint="cs"/>
          <w:sz w:val="18"/>
          <w:szCs w:val="18"/>
          <w:rtl/>
        </w:rPr>
        <w:t>المصدر: الجهاز المركزي للاحصاء الفلسطيني، المسح الفلسطيني العنقودي متعدد المؤشرات، 2014. بيانات غير منشورة.</w:t>
      </w:r>
    </w:p>
    <w:p w:rsidR="008B450D" w:rsidRPr="008B450D" w:rsidRDefault="008B450D" w:rsidP="008B450D">
      <w:pPr>
        <w:pStyle w:val="ListParagraph"/>
        <w:bidi/>
        <w:ind w:left="209" w:hanging="226"/>
        <w:jc w:val="both"/>
        <w:rPr>
          <w:rFonts w:ascii="Simplified Arabic" w:hAnsi="Simplified Arabic" w:cs="Simplified Arabic"/>
          <w:sz w:val="18"/>
          <w:szCs w:val="18"/>
          <w:rtl/>
        </w:rPr>
      </w:pPr>
    </w:p>
    <w:p w:rsidR="00BB4A29" w:rsidRPr="009C6DD0" w:rsidRDefault="00CA5C11" w:rsidP="008B450D">
      <w:pPr>
        <w:pStyle w:val="ListParagraph"/>
        <w:bidi/>
        <w:ind w:left="209" w:hanging="226"/>
        <w:jc w:val="both"/>
        <w:rPr>
          <w:rFonts w:ascii="Simplified Arabic" w:hAnsi="Simplified Arabic" w:cs="Simplified Arabic"/>
          <w:sz w:val="24"/>
          <w:szCs w:val="24"/>
        </w:rPr>
      </w:pPr>
      <w:r>
        <w:rPr>
          <w:rFonts w:ascii="Simplified Arabic" w:hAnsi="Simplified Arabic" w:cs="Simplified Arabic" w:hint="cs"/>
          <w:b/>
          <w:bCs/>
          <w:sz w:val="24"/>
          <w:szCs w:val="24"/>
          <w:rtl/>
        </w:rPr>
        <w:t>8</w:t>
      </w:r>
      <w:r w:rsidR="00964491" w:rsidRPr="009C6DD0">
        <w:rPr>
          <w:rFonts w:ascii="Simplified Arabic" w:hAnsi="Simplified Arabic" w:cs="Simplified Arabic" w:hint="cs"/>
          <w:b/>
          <w:bCs/>
          <w:sz w:val="24"/>
          <w:szCs w:val="24"/>
          <w:rtl/>
        </w:rPr>
        <w:t xml:space="preserve">.4 </w:t>
      </w:r>
      <w:r w:rsidR="00BB4A29" w:rsidRPr="009C6DD0">
        <w:rPr>
          <w:rFonts w:ascii="Simplified Arabic" w:hAnsi="Simplified Arabic" w:cs="Simplified Arabic" w:hint="cs"/>
          <w:b/>
          <w:bCs/>
          <w:sz w:val="24"/>
          <w:szCs w:val="24"/>
          <w:rtl/>
        </w:rPr>
        <w:t>نقص</w:t>
      </w:r>
      <w:r w:rsidR="00BB4A29" w:rsidRPr="009C6DD0">
        <w:rPr>
          <w:rFonts w:ascii="Simplified Arabic" w:hAnsi="Simplified Arabic" w:cs="Simplified Arabic"/>
          <w:b/>
          <w:bCs/>
          <w:sz w:val="24"/>
          <w:szCs w:val="24"/>
          <w:rtl/>
        </w:rPr>
        <w:t xml:space="preserve"> الوزن</w:t>
      </w:r>
      <w:r w:rsidR="00C407C8" w:rsidRPr="009C6DD0">
        <w:rPr>
          <w:rFonts w:ascii="Simplified Arabic" w:hAnsi="Simplified Arabic" w:cs="Simplified Arabic" w:hint="cs"/>
          <w:b/>
          <w:bCs/>
          <w:sz w:val="24"/>
          <w:szCs w:val="24"/>
          <w:rtl/>
        </w:rPr>
        <w:t>، فقر الدم</w:t>
      </w:r>
      <w:r w:rsidR="00BB4A29" w:rsidRPr="009C6DD0">
        <w:rPr>
          <w:rFonts w:ascii="Simplified Arabic" w:hAnsi="Simplified Arabic" w:cs="Simplified Arabic"/>
          <w:b/>
          <w:bCs/>
          <w:sz w:val="24"/>
          <w:szCs w:val="24"/>
          <w:rtl/>
        </w:rPr>
        <w:t>، الهزال، قصر القامة</w:t>
      </w:r>
    </w:p>
    <w:p w:rsidR="00BB4A29" w:rsidRPr="009C6DD0" w:rsidRDefault="00BB4A29" w:rsidP="009B3330">
      <w:pPr>
        <w:pStyle w:val="ListParagraph"/>
        <w:bidi/>
        <w:ind w:left="-61"/>
        <w:jc w:val="both"/>
        <w:rPr>
          <w:rFonts w:ascii="Simplified Arabic" w:hAnsi="Simplified Arabic" w:cs="Simplified Arabic"/>
          <w:sz w:val="24"/>
          <w:szCs w:val="24"/>
        </w:rPr>
      </w:pPr>
      <w:r w:rsidRPr="009C6DD0">
        <w:rPr>
          <w:rFonts w:ascii="Simplified Arabic" w:hAnsi="Simplified Arabic" w:cs="Simplified Arabic" w:hint="cs"/>
          <w:sz w:val="24"/>
          <w:szCs w:val="24"/>
          <w:rtl/>
        </w:rPr>
        <w:t>يعتبر نقص الوزن هاما</w:t>
      </w:r>
      <w:r w:rsidR="009B333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حيث </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نه يدل على الوضع التغذوي والاجتماعي والصحي للأطفال. </w:t>
      </w:r>
      <w:r w:rsidR="005176C0"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حيث يرتبط عادة نقص الوزن بسوء التغذية الحاد. </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ما قصر القامة فيرتبط بسوء التغذية المزمن والذي قد يشير أيضا</w:t>
      </w:r>
      <w:r w:rsidR="009B333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الى الفقر. </w:t>
      </w:r>
      <w:r w:rsidR="005176C0"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ومن جهة أخرى ف</w:t>
      </w:r>
      <w:r w:rsidR="009B3330">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ن مؤشر فقر الدم يرتبط أيضا بمدى توفر الغذاء (كما</w:t>
      </w:r>
      <w:r w:rsidR="002D00ED">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ونوع</w:t>
      </w:r>
      <w:r w:rsidR="002D00ED">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ا) ، وبالوضع الصحي للطفل من حيث اتباع عادات غذائية صحية </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و وجود اي مشكلة لدى الطفل قد تؤثر على </w:t>
      </w:r>
      <w:r w:rsidR="009B3330">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 xml:space="preserve">متصاص الحديد. </w:t>
      </w:r>
    </w:p>
    <w:p w:rsidR="00BB4A29" w:rsidRPr="009C6DD0" w:rsidRDefault="00DE12F9" w:rsidP="009B3330">
      <w:pPr>
        <w:pStyle w:val="ListParagraph"/>
        <w:bidi/>
        <w:ind w:left="-61"/>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8</w:t>
      </w:r>
      <w:r w:rsidR="00BB4A29" w:rsidRPr="009C6DD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3</w:t>
      </w:r>
      <w:r w:rsidR="00BB4A29" w:rsidRPr="009C6DD0">
        <w:rPr>
          <w:rFonts w:ascii="Simplified Arabic" w:hAnsi="Simplified Arabic" w:cs="Simplified Arabic"/>
          <w:sz w:val="24"/>
          <w:szCs w:val="24"/>
          <w:rtl/>
        </w:rPr>
        <w:t xml:space="preserve">% من </w:t>
      </w:r>
      <w:r w:rsidR="00ED52D3">
        <w:rPr>
          <w:rFonts w:ascii="Simplified Arabic" w:hAnsi="Simplified Arabic" w:cs="Simplified Arabic"/>
          <w:sz w:val="24"/>
          <w:szCs w:val="24"/>
          <w:rtl/>
        </w:rPr>
        <w:t>الأطفال</w:t>
      </w:r>
      <w:r w:rsidR="00DF7A17">
        <w:rPr>
          <w:rFonts w:ascii="Simplified Arabic" w:hAnsi="Simplified Arabic" w:cs="Simplified Arabic" w:hint="cs"/>
          <w:sz w:val="24"/>
          <w:szCs w:val="24"/>
          <w:rtl/>
        </w:rPr>
        <w:t xml:space="preserve"> في فلسطين</w:t>
      </w:r>
      <w:r w:rsidR="00BB4A29" w:rsidRPr="009C6DD0">
        <w:rPr>
          <w:rFonts w:ascii="Simplified Arabic" w:hAnsi="Simplified Arabic" w:cs="Simplified Arabic"/>
          <w:sz w:val="24"/>
          <w:szCs w:val="24"/>
          <w:rtl/>
        </w:rPr>
        <w:t xml:space="preserve"> الذين تم </w:t>
      </w:r>
      <w:r w:rsidR="00464F7C">
        <w:rPr>
          <w:rFonts w:ascii="Simplified Arabic" w:hAnsi="Simplified Arabic" w:cs="Simplified Arabic" w:hint="cs"/>
          <w:sz w:val="24"/>
          <w:szCs w:val="24"/>
          <w:rtl/>
        </w:rPr>
        <w:t>ت</w:t>
      </w:r>
      <w:r w:rsidR="00BB4A29" w:rsidRPr="009C6DD0">
        <w:rPr>
          <w:rFonts w:ascii="Simplified Arabic" w:hAnsi="Simplified Arabic" w:cs="Simplified Arabic"/>
          <w:sz w:val="24"/>
          <w:szCs w:val="24"/>
          <w:rtl/>
        </w:rPr>
        <w:t>وز</w:t>
      </w:r>
      <w:r w:rsidR="00464F7C">
        <w:rPr>
          <w:rFonts w:ascii="Simplified Arabic" w:hAnsi="Simplified Arabic" w:cs="Simplified Arabic" w:hint="cs"/>
          <w:sz w:val="24"/>
          <w:szCs w:val="24"/>
          <w:rtl/>
        </w:rPr>
        <w:t>ي</w:t>
      </w:r>
      <w:r w:rsidR="00BB4A29" w:rsidRPr="009C6DD0">
        <w:rPr>
          <w:rFonts w:ascii="Simplified Arabic" w:hAnsi="Simplified Arabic" w:cs="Simplified Arabic"/>
          <w:sz w:val="24"/>
          <w:szCs w:val="24"/>
          <w:rtl/>
        </w:rPr>
        <w:t xml:space="preserve">نهم عند الولادة كان وزنهم أقل من 2,500 غم. </w:t>
      </w:r>
      <w:r w:rsidR="00C407C8" w:rsidRPr="009C6DD0">
        <w:rPr>
          <w:rFonts w:ascii="Simplified Arabic" w:hAnsi="Simplified Arabic" w:cs="Simplified Arabic" w:hint="cs"/>
          <w:sz w:val="24"/>
          <w:szCs w:val="24"/>
          <w:rtl/>
        </w:rPr>
        <w:t xml:space="preserve"> </w:t>
      </w:r>
      <w:r w:rsidR="002B0FC5">
        <w:rPr>
          <w:rFonts w:ascii="Simplified Arabic" w:hAnsi="Simplified Arabic" w:cs="Simplified Arabic" w:hint="cs"/>
          <w:sz w:val="24"/>
          <w:szCs w:val="24"/>
          <w:rtl/>
        </w:rPr>
        <w:t>وهي أعلى في قطاع</w:t>
      </w:r>
      <w:r w:rsidR="00BB4A29" w:rsidRPr="009C6DD0">
        <w:rPr>
          <w:rFonts w:ascii="Simplified Arabic" w:hAnsi="Simplified Arabic" w:cs="Simplified Arabic"/>
          <w:sz w:val="24"/>
          <w:szCs w:val="24"/>
          <w:rtl/>
        </w:rPr>
        <w:t xml:space="preserve"> غزة </w:t>
      </w:r>
      <w:r w:rsidR="00BB4A29" w:rsidRPr="009C6DD0">
        <w:rPr>
          <w:rFonts w:ascii="Simplified Arabic" w:hAnsi="Simplified Arabic" w:cs="Simplified Arabic" w:hint="cs"/>
          <w:sz w:val="24"/>
          <w:szCs w:val="24"/>
          <w:rtl/>
        </w:rPr>
        <w:t>من</w:t>
      </w:r>
      <w:r w:rsidR="002B0FC5">
        <w:rPr>
          <w:rFonts w:ascii="Simplified Arabic" w:hAnsi="Simplified Arabic" w:cs="Simplified Arabic" w:hint="cs"/>
          <w:sz w:val="24"/>
          <w:szCs w:val="24"/>
          <w:rtl/>
        </w:rPr>
        <w:t>ها في</w:t>
      </w:r>
      <w:r w:rsidR="00BB4A29" w:rsidRPr="009C6DD0">
        <w:rPr>
          <w:rFonts w:ascii="Simplified Arabic" w:hAnsi="Simplified Arabic" w:cs="Simplified Arabic" w:hint="cs"/>
          <w:sz w:val="24"/>
          <w:szCs w:val="24"/>
          <w:rtl/>
        </w:rPr>
        <w:t xml:space="preserve"> الضفة الغربية</w:t>
      </w:r>
      <w:r w:rsidR="00B755C7">
        <w:rPr>
          <w:rStyle w:val="FootnoteReference"/>
          <w:rFonts w:ascii="Simplified Arabic" w:hAnsi="Simplified Arabic" w:cs="Simplified Arabic"/>
          <w:sz w:val="24"/>
          <w:szCs w:val="24"/>
          <w:rtl/>
        </w:rPr>
        <w:footnoteReference w:id="34"/>
      </w:r>
      <w:r w:rsidR="00BB4A29" w:rsidRPr="009C6DD0">
        <w:rPr>
          <w:rFonts w:ascii="Simplified Arabic" w:hAnsi="Simplified Arabic" w:cs="Simplified Arabic"/>
          <w:sz w:val="24"/>
          <w:szCs w:val="24"/>
          <w:rtl/>
        </w:rPr>
        <w:t>، ولا يوجد فرق شاسع بين</w:t>
      </w:r>
      <w:r w:rsidR="00BB4A29" w:rsidRPr="009C6DD0">
        <w:rPr>
          <w:rFonts w:ascii="Simplified Arabic" w:hAnsi="Simplified Arabic" w:cs="Simplified Arabic" w:hint="cs"/>
          <w:sz w:val="24"/>
          <w:szCs w:val="24"/>
          <w:rtl/>
        </w:rPr>
        <w:t>هما</w:t>
      </w:r>
      <w:r w:rsidR="00BB4A29" w:rsidRPr="009C6DD0">
        <w:rPr>
          <w:rFonts w:ascii="Simplified Arabic" w:hAnsi="Simplified Arabic" w:cs="Simplified Arabic"/>
          <w:sz w:val="24"/>
          <w:szCs w:val="24"/>
          <w:rtl/>
        </w:rPr>
        <w:t>.</w:t>
      </w:r>
      <w:r w:rsidR="0040037A" w:rsidRPr="009C6DD0">
        <w:rPr>
          <w:rFonts w:ascii="Simplified Arabic" w:hAnsi="Simplified Arabic" w:cs="Simplified Arabic" w:hint="cs"/>
          <w:sz w:val="24"/>
          <w:szCs w:val="24"/>
          <w:rtl/>
        </w:rPr>
        <w:t xml:space="preserve"> </w:t>
      </w:r>
      <w:r w:rsidR="00BB4A29" w:rsidRPr="009C6DD0">
        <w:rPr>
          <w:rFonts w:ascii="Simplified Arabic" w:hAnsi="Simplified Arabic" w:cs="Simplified Arabic" w:hint="cs"/>
          <w:sz w:val="24"/>
          <w:szCs w:val="24"/>
          <w:rtl/>
        </w:rPr>
        <w:t xml:space="preserve"> ويلاحظ </w:t>
      </w:r>
      <w:r w:rsidR="009B3330">
        <w:rPr>
          <w:rFonts w:ascii="Simplified Arabic" w:hAnsi="Simplified Arabic" w:cs="Simplified Arabic" w:hint="cs"/>
          <w:sz w:val="24"/>
          <w:szCs w:val="24"/>
          <w:rtl/>
        </w:rPr>
        <w:t>أ</w:t>
      </w:r>
      <w:r w:rsidR="00BB4A29" w:rsidRPr="009C6DD0">
        <w:rPr>
          <w:rFonts w:ascii="Simplified Arabic" w:hAnsi="Simplified Arabic" w:cs="Simplified Arabic" w:hint="cs"/>
          <w:sz w:val="24"/>
          <w:szCs w:val="24"/>
          <w:rtl/>
        </w:rPr>
        <w:t xml:space="preserve">نه بالرغم من انخفاض نسب فقر الدم منذ العام 2006، الا </w:t>
      </w:r>
      <w:r w:rsidR="009B3330">
        <w:rPr>
          <w:rFonts w:ascii="Simplified Arabic" w:hAnsi="Simplified Arabic" w:cs="Simplified Arabic" w:hint="cs"/>
          <w:sz w:val="24"/>
          <w:szCs w:val="24"/>
          <w:rtl/>
        </w:rPr>
        <w:t>أ</w:t>
      </w:r>
      <w:r w:rsidR="00BB4A29" w:rsidRPr="009C6DD0">
        <w:rPr>
          <w:rFonts w:ascii="Simplified Arabic" w:hAnsi="Simplified Arabic" w:cs="Simplified Arabic" w:hint="cs"/>
          <w:sz w:val="24"/>
          <w:szCs w:val="24"/>
          <w:rtl/>
        </w:rPr>
        <w:t>نها لا تزال مرتفعة جدا</w:t>
      </w:r>
      <w:r w:rsidR="009B3330">
        <w:rPr>
          <w:rFonts w:ascii="Simplified Arabic" w:hAnsi="Simplified Arabic" w:cs="Simplified Arabic" w:hint="cs"/>
          <w:sz w:val="24"/>
          <w:szCs w:val="24"/>
          <w:rtl/>
        </w:rPr>
        <w:t>ً</w:t>
      </w:r>
      <w:r w:rsidR="00BB4A29" w:rsidRPr="009C6DD0">
        <w:rPr>
          <w:rFonts w:ascii="Simplified Arabic" w:hAnsi="Simplified Arabic" w:cs="Simplified Arabic" w:hint="cs"/>
          <w:sz w:val="24"/>
          <w:szCs w:val="24"/>
          <w:rtl/>
        </w:rPr>
        <w:t xml:space="preserve"> وخصوصا</w:t>
      </w:r>
      <w:r w:rsidR="009B3330">
        <w:rPr>
          <w:rFonts w:ascii="Simplified Arabic" w:hAnsi="Simplified Arabic" w:cs="Simplified Arabic" w:hint="cs"/>
          <w:sz w:val="24"/>
          <w:szCs w:val="24"/>
          <w:rtl/>
        </w:rPr>
        <w:t>ً</w:t>
      </w:r>
      <w:r w:rsidR="00BB4A29" w:rsidRPr="009C6DD0">
        <w:rPr>
          <w:rFonts w:ascii="Simplified Arabic" w:hAnsi="Simplified Arabic" w:cs="Simplified Arabic" w:hint="cs"/>
          <w:sz w:val="24"/>
          <w:szCs w:val="24"/>
          <w:rtl/>
        </w:rPr>
        <w:t xml:space="preserve"> في قطاع غزة. </w:t>
      </w:r>
      <w:r w:rsidR="009B3330">
        <w:rPr>
          <w:rFonts w:ascii="Simplified Arabic" w:hAnsi="Simplified Arabic" w:cs="Simplified Arabic" w:hint="cs"/>
          <w:sz w:val="24"/>
          <w:szCs w:val="24"/>
          <w:rtl/>
        </w:rPr>
        <w:t>أ</w:t>
      </w:r>
      <w:r w:rsidR="00BB4A29" w:rsidRPr="009C6DD0">
        <w:rPr>
          <w:rFonts w:ascii="Simplified Arabic" w:hAnsi="Simplified Arabic" w:cs="Simplified Arabic" w:hint="cs"/>
          <w:sz w:val="24"/>
          <w:szCs w:val="24"/>
          <w:rtl/>
        </w:rPr>
        <w:t>ما مؤشرات التغذية الاخرى فهي منخفضة ومتقاربة ما بين الضفة الغربية وقطاع غزة.</w:t>
      </w:r>
      <w:r w:rsidR="009B3330">
        <w:rPr>
          <w:rFonts w:ascii="Simplified Arabic" w:hAnsi="Simplified Arabic" w:cs="Simplified Arabic" w:hint="cs"/>
          <w:sz w:val="24"/>
          <w:szCs w:val="24"/>
          <w:rtl/>
        </w:rPr>
        <w:t xml:space="preserve"> </w:t>
      </w:r>
      <w:r w:rsidR="00BB4A29" w:rsidRPr="009C6DD0">
        <w:rPr>
          <w:rFonts w:ascii="Simplified Arabic" w:hAnsi="Simplified Arabic" w:cs="Simplified Arabic" w:hint="cs"/>
          <w:sz w:val="24"/>
          <w:szCs w:val="24"/>
          <w:rtl/>
        </w:rPr>
        <w:t xml:space="preserve"> لذا هنالك ضرورة ملحة لتحديد أسباب ذلك، وخصوصا</w:t>
      </w:r>
      <w:r w:rsidR="009B3330">
        <w:rPr>
          <w:rFonts w:ascii="Simplified Arabic" w:hAnsi="Simplified Arabic" w:cs="Simplified Arabic" w:hint="cs"/>
          <w:sz w:val="24"/>
          <w:szCs w:val="24"/>
          <w:rtl/>
        </w:rPr>
        <w:t>ً</w:t>
      </w:r>
      <w:r w:rsidR="00BB4A29" w:rsidRPr="009C6DD0">
        <w:rPr>
          <w:rFonts w:ascii="Simplified Arabic" w:hAnsi="Simplified Arabic" w:cs="Simplified Arabic" w:hint="cs"/>
          <w:sz w:val="24"/>
          <w:szCs w:val="24"/>
          <w:rtl/>
        </w:rPr>
        <w:t xml:space="preserve"> </w:t>
      </w:r>
      <w:r w:rsidR="009B3330">
        <w:rPr>
          <w:rFonts w:ascii="Simplified Arabic" w:hAnsi="Simplified Arabic" w:cs="Simplified Arabic" w:hint="cs"/>
          <w:sz w:val="24"/>
          <w:szCs w:val="24"/>
          <w:rtl/>
        </w:rPr>
        <w:t>أ</w:t>
      </w:r>
      <w:r w:rsidR="00BB4A29" w:rsidRPr="009C6DD0">
        <w:rPr>
          <w:rFonts w:ascii="Simplified Arabic" w:hAnsi="Simplified Arabic" w:cs="Simplified Arabic" w:hint="cs"/>
          <w:sz w:val="24"/>
          <w:szCs w:val="24"/>
          <w:rtl/>
        </w:rPr>
        <w:t>ن وزارة الصحة ووكالة الغوث تقومان بتوزيع الحديد مجانا</w:t>
      </w:r>
      <w:r w:rsidR="009B3330">
        <w:rPr>
          <w:rFonts w:ascii="Simplified Arabic" w:hAnsi="Simplified Arabic" w:cs="Simplified Arabic" w:hint="cs"/>
          <w:sz w:val="24"/>
          <w:szCs w:val="24"/>
          <w:rtl/>
        </w:rPr>
        <w:t>ً</w:t>
      </w:r>
      <w:r w:rsidR="00BB4A29" w:rsidRPr="009C6DD0">
        <w:rPr>
          <w:rFonts w:ascii="Simplified Arabic" w:hAnsi="Simplified Arabic" w:cs="Simplified Arabic" w:hint="cs"/>
          <w:sz w:val="24"/>
          <w:szCs w:val="24"/>
          <w:rtl/>
        </w:rPr>
        <w:t xml:space="preserve"> في مراكز الرعاية الأولية.</w:t>
      </w:r>
      <w:r w:rsidR="00BE4B3B" w:rsidRPr="009C6DD0">
        <w:rPr>
          <w:rFonts w:ascii="Simplified Arabic" w:hAnsi="Simplified Arabic" w:cs="Simplified Arabic" w:hint="cs"/>
          <w:sz w:val="24"/>
          <w:szCs w:val="24"/>
          <w:rtl/>
        </w:rPr>
        <w:t xml:space="preserve"> </w:t>
      </w:r>
      <w:r w:rsidR="00BB4A29" w:rsidRPr="009C6DD0">
        <w:rPr>
          <w:rFonts w:ascii="Simplified Arabic" w:hAnsi="Simplified Arabic" w:cs="Simplified Arabic" w:hint="cs"/>
          <w:sz w:val="24"/>
          <w:szCs w:val="24"/>
          <w:rtl/>
        </w:rPr>
        <w:t xml:space="preserve"> كما </w:t>
      </w:r>
      <w:r w:rsidR="009B3330">
        <w:rPr>
          <w:rFonts w:ascii="Simplified Arabic" w:hAnsi="Simplified Arabic" w:cs="Simplified Arabic" w:hint="cs"/>
          <w:sz w:val="24"/>
          <w:szCs w:val="24"/>
          <w:rtl/>
        </w:rPr>
        <w:t>أ</w:t>
      </w:r>
      <w:r w:rsidR="00BB4A29" w:rsidRPr="009C6DD0">
        <w:rPr>
          <w:rFonts w:ascii="Simplified Arabic" w:hAnsi="Simplified Arabic" w:cs="Simplified Arabic" w:hint="cs"/>
          <w:sz w:val="24"/>
          <w:szCs w:val="24"/>
          <w:rtl/>
        </w:rPr>
        <w:t>ن التدخلات في مجال التغذية تعود لما يزيد عن 20 سنة مضت.</w:t>
      </w:r>
      <w:r w:rsidR="00BE4B3B" w:rsidRPr="009C6DD0">
        <w:rPr>
          <w:rFonts w:ascii="Simplified Arabic" w:hAnsi="Simplified Arabic" w:cs="Simplified Arabic" w:hint="cs"/>
          <w:sz w:val="24"/>
          <w:szCs w:val="24"/>
          <w:rtl/>
        </w:rPr>
        <w:t xml:space="preserve"> </w:t>
      </w:r>
      <w:r w:rsidR="00BB4A29" w:rsidRPr="009C6DD0">
        <w:rPr>
          <w:rFonts w:ascii="Simplified Arabic" w:hAnsi="Simplified Arabic" w:cs="Simplified Arabic" w:hint="cs"/>
          <w:sz w:val="24"/>
          <w:szCs w:val="24"/>
          <w:rtl/>
        </w:rPr>
        <w:t xml:space="preserve"> ويتضح من الشكل</w:t>
      </w:r>
      <w:r w:rsidR="00464F7C">
        <w:rPr>
          <w:rFonts w:ascii="Simplified Arabic" w:hAnsi="Simplified Arabic" w:cs="Simplified Arabic" w:hint="cs"/>
          <w:sz w:val="24"/>
          <w:szCs w:val="24"/>
          <w:rtl/>
        </w:rPr>
        <w:t xml:space="preserve"> (19)</w:t>
      </w:r>
      <w:r w:rsidR="00BB4A29" w:rsidRPr="009C6DD0">
        <w:rPr>
          <w:rFonts w:ascii="Simplified Arabic" w:hAnsi="Simplified Arabic" w:cs="Simplified Arabic" w:hint="cs"/>
          <w:sz w:val="24"/>
          <w:szCs w:val="24"/>
          <w:rtl/>
        </w:rPr>
        <w:t xml:space="preserve"> </w:t>
      </w:r>
      <w:r w:rsidR="009B3330">
        <w:rPr>
          <w:rFonts w:ascii="Simplified Arabic" w:hAnsi="Simplified Arabic" w:cs="Simplified Arabic" w:hint="cs"/>
          <w:sz w:val="24"/>
          <w:szCs w:val="24"/>
          <w:rtl/>
        </w:rPr>
        <w:t>أ</w:t>
      </w:r>
      <w:r w:rsidR="00BB4A29" w:rsidRPr="009C6DD0">
        <w:rPr>
          <w:rFonts w:ascii="Simplified Arabic" w:hAnsi="Simplified Arabic" w:cs="Simplified Arabic" w:hint="cs"/>
          <w:sz w:val="24"/>
          <w:szCs w:val="24"/>
          <w:rtl/>
        </w:rPr>
        <w:t>ن مؤشرات فقر الدم هي الاعلى مقارنة بالمؤشرات الأخرى، وأن الاوضاع الصحية في غزة تعتبر أسوأ من الضفة الغربية بالنسبة لمؤشرات التغذية.</w:t>
      </w:r>
    </w:p>
    <w:p w:rsidR="0040037A" w:rsidRDefault="0040037A" w:rsidP="009B3330">
      <w:pPr>
        <w:pStyle w:val="ListParagraph"/>
        <w:bidi/>
        <w:ind w:left="-61"/>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من جهة أخرى أفا</w:t>
      </w:r>
      <w:r w:rsidR="009B3330">
        <w:rPr>
          <w:rFonts w:ascii="Simplified Arabic" w:hAnsi="Simplified Arabic" w:cs="Simplified Arabic" w:hint="cs"/>
          <w:sz w:val="24"/>
          <w:szCs w:val="24"/>
          <w:rtl/>
        </w:rPr>
        <w:t>د</w:t>
      </w:r>
      <w:r w:rsidRPr="009C6DD0">
        <w:rPr>
          <w:rFonts w:ascii="Simplified Arabic" w:hAnsi="Simplified Arabic" w:cs="Simplified Arabic" w:hint="cs"/>
          <w:sz w:val="24"/>
          <w:szCs w:val="24"/>
          <w:rtl/>
        </w:rPr>
        <w:t xml:space="preserve">ت دراسة </w:t>
      </w:r>
      <w:r w:rsidR="009B333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جرتها وزارة الصحة بالتعاون مع اليونيسيف وجامعة فينا في العام 2013 أن </w:t>
      </w:r>
      <w:r w:rsidR="00464F7C">
        <w:rPr>
          <w:rFonts w:ascii="Simplified Arabic" w:hAnsi="Simplified Arabic" w:cs="Simplified Arabic" w:hint="cs"/>
          <w:sz w:val="24"/>
          <w:szCs w:val="24"/>
          <w:rtl/>
        </w:rPr>
        <w:t>18.0</w:t>
      </w:r>
      <w:r w:rsidRPr="009C6DD0">
        <w:rPr>
          <w:rFonts w:ascii="Simplified Arabic" w:hAnsi="Simplified Arabic" w:cs="Simplified Arabic" w:hint="cs"/>
          <w:sz w:val="24"/>
          <w:szCs w:val="24"/>
          <w:rtl/>
        </w:rPr>
        <w:t xml:space="preserve">% من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العمر 6-59 شهراً مصابون بفقر دم بسيط و</w:t>
      </w:r>
      <w:r w:rsidR="00464F7C">
        <w:rPr>
          <w:rFonts w:ascii="Simplified Arabic" w:hAnsi="Simplified Arabic" w:cs="Simplified Arabic" w:hint="cs"/>
          <w:sz w:val="24"/>
          <w:szCs w:val="24"/>
          <w:rtl/>
        </w:rPr>
        <w:t>6.0</w:t>
      </w:r>
      <w:r w:rsidRPr="009C6DD0">
        <w:rPr>
          <w:rFonts w:ascii="Simplified Arabic" w:hAnsi="Simplified Arabic" w:cs="Simplified Arabic" w:hint="cs"/>
          <w:sz w:val="24"/>
          <w:szCs w:val="24"/>
          <w:rtl/>
        </w:rPr>
        <w:t xml:space="preserve">% مصابون بفقر دم متوسط، فيما لم يتم تشخيص أي حالة فقر دم حاد بين أطفال العينة التي شملتها الدراسة.  وترتفع هذه النسب بين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الذكور وبين أطفال قطاع غزة.</w:t>
      </w:r>
      <w:r w:rsidRPr="009C6DD0">
        <w:rPr>
          <w:rStyle w:val="FootnoteReference"/>
          <w:rFonts w:ascii="Simplified Arabic" w:hAnsi="Simplified Arabic" w:cs="Simplified Arabic"/>
          <w:sz w:val="24"/>
          <w:szCs w:val="24"/>
          <w:rtl/>
        </w:rPr>
        <w:footnoteReference w:id="35"/>
      </w:r>
      <w:r w:rsidR="00B755C7">
        <w:rPr>
          <w:rFonts w:ascii="Simplified Arabic" w:hAnsi="Simplified Arabic" w:cs="Simplified Arabic" w:hint="cs"/>
          <w:sz w:val="24"/>
          <w:szCs w:val="24"/>
          <w:rtl/>
        </w:rPr>
        <w:t xml:space="preserve"> فيما يشير الشكل</w:t>
      </w:r>
      <w:r w:rsidR="00464F7C">
        <w:rPr>
          <w:rFonts w:ascii="Simplified Arabic" w:hAnsi="Simplified Arabic" w:cs="Simplified Arabic" w:hint="cs"/>
          <w:sz w:val="24"/>
          <w:szCs w:val="24"/>
          <w:rtl/>
        </w:rPr>
        <w:t xml:space="preserve"> (19)</w:t>
      </w:r>
      <w:r w:rsidR="00B755C7">
        <w:rPr>
          <w:rFonts w:ascii="Simplified Arabic" w:hAnsi="Simplified Arabic" w:cs="Simplified Arabic" w:hint="cs"/>
          <w:sz w:val="24"/>
          <w:szCs w:val="24"/>
          <w:rtl/>
        </w:rPr>
        <w:t xml:space="preserve"> أن نسبة الاصابة بفقر الدم بين </w:t>
      </w:r>
      <w:r w:rsidR="00ED52D3">
        <w:rPr>
          <w:rFonts w:ascii="Simplified Arabic" w:hAnsi="Simplified Arabic" w:cs="Simplified Arabic" w:hint="cs"/>
          <w:sz w:val="24"/>
          <w:szCs w:val="24"/>
          <w:rtl/>
        </w:rPr>
        <w:t>الأطفال</w:t>
      </w:r>
      <w:r w:rsidR="00B755C7">
        <w:rPr>
          <w:rFonts w:ascii="Simplified Arabic" w:hAnsi="Simplified Arabic" w:cs="Simplified Arabic" w:hint="cs"/>
          <w:sz w:val="24"/>
          <w:szCs w:val="24"/>
          <w:rtl/>
        </w:rPr>
        <w:t xml:space="preserve"> 9-12 شهراً هي الأعلى في قطاع غزة مقارنة بالضفة الغربية في العام 2012 رغم </w:t>
      </w:r>
      <w:r w:rsidR="009B3330">
        <w:rPr>
          <w:rFonts w:ascii="Simplified Arabic" w:hAnsi="Simplified Arabic" w:cs="Simplified Arabic" w:hint="cs"/>
          <w:sz w:val="24"/>
          <w:szCs w:val="24"/>
          <w:rtl/>
        </w:rPr>
        <w:t>إ</w:t>
      </w:r>
      <w:r w:rsidR="00B755C7">
        <w:rPr>
          <w:rFonts w:ascii="Simplified Arabic" w:hAnsi="Simplified Arabic" w:cs="Simplified Arabic" w:hint="cs"/>
          <w:sz w:val="24"/>
          <w:szCs w:val="24"/>
          <w:rtl/>
        </w:rPr>
        <w:t>نحسار الفجوة مقارنة بالعام 2010.</w:t>
      </w:r>
    </w:p>
    <w:p w:rsidR="003D4F90" w:rsidRDefault="003D4F90" w:rsidP="00A84AA7">
      <w:pPr>
        <w:bidi/>
        <w:jc w:val="center"/>
        <w:rPr>
          <w:rFonts w:ascii="Simplified Arabic" w:hAnsi="Simplified Arabic" w:cs="Simplified Arabic"/>
          <w:b/>
          <w:bCs/>
          <w:sz w:val="24"/>
          <w:szCs w:val="24"/>
          <w:rtl/>
        </w:rPr>
      </w:pPr>
    </w:p>
    <w:p w:rsidR="00A84AA7" w:rsidRPr="009C6DD0" w:rsidRDefault="00A84AA7" w:rsidP="002C7546">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 xml:space="preserve">شكل </w:t>
      </w:r>
      <w:r w:rsidR="00181BF1">
        <w:rPr>
          <w:rFonts w:ascii="Simplified Arabic" w:hAnsi="Simplified Arabic" w:cs="Simplified Arabic" w:hint="cs"/>
          <w:b/>
          <w:bCs/>
          <w:sz w:val="24"/>
          <w:szCs w:val="24"/>
          <w:rtl/>
        </w:rPr>
        <w:t>19</w:t>
      </w:r>
      <w:r w:rsidRPr="009C6DD0">
        <w:rPr>
          <w:rFonts w:ascii="Simplified Arabic" w:hAnsi="Simplified Arabic" w:cs="Simplified Arabic" w:hint="cs"/>
          <w:b/>
          <w:bCs/>
          <w:sz w:val="24"/>
          <w:szCs w:val="24"/>
          <w:rtl/>
        </w:rPr>
        <w:t xml:space="preserve">: </w:t>
      </w:r>
      <w:r w:rsidR="002C7546">
        <w:rPr>
          <w:rFonts w:ascii="Simplified Arabic" w:hAnsi="Simplified Arabic" w:cs="Simplified Arabic" w:hint="cs"/>
          <w:b/>
          <w:bCs/>
          <w:sz w:val="24"/>
          <w:szCs w:val="24"/>
          <w:rtl/>
        </w:rPr>
        <w:t>إ</w:t>
      </w:r>
      <w:r w:rsidRPr="009C6DD0">
        <w:rPr>
          <w:rFonts w:ascii="Simplified Arabic" w:hAnsi="Simplified Arabic" w:cs="Simplified Arabic" w:hint="cs"/>
          <w:b/>
          <w:bCs/>
          <w:sz w:val="24"/>
          <w:szCs w:val="24"/>
          <w:rtl/>
        </w:rPr>
        <w:t xml:space="preserve">نتشار فقر الدم بين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9-12 شهرا</w:t>
      </w:r>
      <w:r w:rsidR="002C7546">
        <w:rPr>
          <w:rFonts w:ascii="Simplified Arabic" w:hAnsi="Simplified Arabic" w:cs="Simplified Arabic" w:hint="cs"/>
          <w:b/>
          <w:bCs/>
          <w:sz w:val="24"/>
          <w:szCs w:val="24"/>
          <w:rtl/>
        </w:rPr>
        <w:t>ً</w:t>
      </w:r>
      <w:r w:rsidRPr="009C6DD0">
        <w:rPr>
          <w:rFonts w:ascii="Simplified Arabic" w:hAnsi="Simplified Arabic" w:cs="Simplified Arabic" w:hint="cs"/>
          <w:b/>
          <w:bCs/>
          <w:sz w:val="24"/>
          <w:szCs w:val="24"/>
          <w:rtl/>
        </w:rPr>
        <w:t xml:space="preserve"> حسب المنطقة 2006-201</w:t>
      </w:r>
      <w:r>
        <w:rPr>
          <w:rFonts w:ascii="Simplified Arabic" w:hAnsi="Simplified Arabic" w:cs="Simplified Arabic" w:hint="cs"/>
          <w:b/>
          <w:bCs/>
          <w:sz w:val="24"/>
          <w:szCs w:val="24"/>
          <w:rtl/>
        </w:rPr>
        <w:t>1</w:t>
      </w:r>
    </w:p>
    <w:p w:rsidR="00A84AA7" w:rsidRPr="009C6DD0" w:rsidRDefault="00A84AA7" w:rsidP="00A84AA7">
      <w:pPr>
        <w:bidi/>
        <w:spacing w:after="0"/>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594295" cy="2003729"/>
            <wp:effectExtent l="19050" t="0" r="25455" b="0"/>
            <wp:docPr id="33"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A84AA7" w:rsidRPr="00691D04" w:rsidRDefault="00A84AA7" w:rsidP="00A84AA7">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691D04">
        <w:rPr>
          <w:rFonts w:ascii="Simplified Arabic" w:hAnsi="Simplified Arabic" w:cs="Simplified Arabic" w:hint="cs"/>
          <w:sz w:val="18"/>
          <w:szCs w:val="18"/>
          <w:rtl/>
        </w:rPr>
        <w:t xml:space="preserve">المصدر: </w:t>
      </w:r>
      <w:r w:rsidRPr="009C6DD0">
        <w:rPr>
          <w:rFonts w:ascii="Simplified Arabic" w:hAnsi="Simplified Arabic" w:cs="Simplified Arabic" w:hint="cs"/>
          <w:sz w:val="18"/>
          <w:szCs w:val="18"/>
          <w:rtl/>
        </w:rPr>
        <w:t>وزارة الصحة،  تقرير مؤشرات الرصد التغذوي 2012،  صفحة 119.</w:t>
      </w:r>
    </w:p>
    <w:p w:rsidR="007259A5" w:rsidRPr="009C6DD0" w:rsidRDefault="00CA47E2" w:rsidP="00E75988">
      <w:pPr>
        <w:bidi/>
        <w:spacing w:after="0" w:line="240" w:lineRule="auto"/>
        <w:rPr>
          <w:rFonts w:ascii="Simplified Arabic" w:hAnsi="Simplified Arabic" w:cs="Simplified Arabic"/>
          <w:sz w:val="4"/>
          <w:szCs w:val="4"/>
          <w:rtl/>
        </w:rPr>
      </w:pPr>
      <w:r w:rsidRPr="009C6DD0">
        <w:rPr>
          <w:rFonts w:ascii="Simplified Arabic" w:hAnsi="Simplified Arabic" w:cs="Simplified Arabic" w:hint="cs"/>
          <w:sz w:val="18"/>
          <w:szCs w:val="18"/>
          <w:rtl/>
        </w:rPr>
        <w:t xml:space="preserve">    </w:t>
      </w:r>
      <w:r w:rsidR="00677D3E" w:rsidRPr="009C6DD0">
        <w:rPr>
          <w:rFonts w:ascii="Simplified Arabic" w:hAnsi="Simplified Arabic" w:cs="Simplified Arabic" w:hint="cs"/>
          <w:sz w:val="18"/>
          <w:szCs w:val="18"/>
          <w:rtl/>
        </w:rPr>
        <w:t xml:space="preserve">  </w:t>
      </w:r>
    </w:p>
    <w:p w:rsidR="00E14FAE" w:rsidRDefault="0074008E" w:rsidP="00464F7C">
      <w:pPr>
        <w:bidi/>
        <w:jc w:val="both"/>
        <w:rPr>
          <w:rFonts w:ascii="Simplified Arabic" w:eastAsia="Times New Roman" w:hAnsi="Simplified Arabic" w:cs="Simplified Arabic"/>
          <w:sz w:val="24"/>
          <w:szCs w:val="24"/>
          <w:rtl/>
        </w:rPr>
      </w:pPr>
      <w:r>
        <w:rPr>
          <w:rFonts w:ascii="Simplified Arabic" w:hAnsi="Simplified Arabic" w:cs="Simplified Arabic" w:hint="cs"/>
          <w:sz w:val="24"/>
          <w:szCs w:val="24"/>
          <w:rtl/>
        </w:rPr>
        <w:t>أما فيما يتعلق بمؤشرات سوء التغذية</w:t>
      </w:r>
      <w:r w:rsidR="00E14FAE" w:rsidRPr="009C6DD0">
        <w:rPr>
          <w:rFonts w:ascii="Simplified Arabic" w:hAnsi="Simplified Arabic" w:cs="Simplified Arabic" w:hint="cs"/>
          <w:sz w:val="24"/>
          <w:szCs w:val="24"/>
          <w:rtl/>
        </w:rPr>
        <w:t xml:space="preserve"> فقد بلغت</w:t>
      </w:r>
      <w:r w:rsidR="00E14FAE" w:rsidRPr="009C6DD0">
        <w:rPr>
          <w:rFonts w:ascii="Simplified Arabic" w:hAnsi="Simplified Arabic" w:cs="Simplified Arabic"/>
          <w:b/>
          <w:bCs/>
          <w:sz w:val="24"/>
          <w:szCs w:val="24"/>
          <w:rtl/>
        </w:rPr>
        <w:t xml:space="preserve"> </w:t>
      </w:r>
      <w:r w:rsidR="00E14FAE" w:rsidRPr="009C6DD0">
        <w:rPr>
          <w:rFonts w:ascii="Simplified Arabic" w:eastAsia="Times New Roman" w:hAnsi="Simplified Arabic" w:cs="Simplified Arabic"/>
          <w:sz w:val="24"/>
          <w:szCs w:val="24"/>
          <w:rtl/>
        </w:rPr>
        <w:t xml:space="preserve">نسبة </w:t>
      </w:r>
      <w:r w:rsidR="00ED52D3">
        <w:rPr>
          <w:rFonts w:ascii="Simplified Arabic" w:eastAsia="Times New Roman" w:hAnsi="Simplified Arabic" w:cs="Simplified Arabic"/>
          <w:sz w:val="24"/>
          <w:szCs w:val="24"/>
          <w:rtl/>
        </w:rPr>
        <w:t>الأطفال</w:t>
      </w:r>
      <w:r w:rsidR="00E14FAE" w:rsidRPr="009C6DD0">
        <w:rPr>
          <w:rFonts w:ascii="Simplified Arabic" w:eastAsia="Times New Roman" w:hAnsi="Simplified Arabic" w:cs="Simplified Arabic"/>
          <w:sz w:val="24"/>
          <w:szCs w:val="24"/>
          <w:rtl/>
        </w:rPr>
        <w:t xml:space="preserve"> دون الخامسة الذين يعانون بصورة متوسطة من نقص الوزن </w:t>
      </w:r>
      <w:r w:rsidR="00E14FAE" w:rsidRPr="009C6DD0">
        <w:rPr>
          <w:rFonts w:ascii="Simplified Arabic" w:eastAsia="Times New Roman" w:hAnsi="Simplified Arabic" w:cs="Simplified Arabic" w:hint="cs"/>
          <w:sz w:val="24"/>
          <w:szCs w:val="24"/>
          <w:rtl/>
        </w:rPr>
        <w:t>1</w:t>
      </w:r>
      <w:r w:rsidR="00E14FAE" w:rsidRPr="009C6DD0">
        <w:rPr>
          <w:rFonts w:ascii="Simplified Arabic" w:eastAsia="Times New Roman" w:hAnsi="Simplified Arabic" w:cs="Simplified Arabic"/>
          <w:sz w:val="24"/>
          <w:szCs w:val="24"/>
          <w:rtl/>
        </w:rPr>
        <w:t>.</w:t>
      </w:r>
      <w:r w:rsidR="00E14FAE" w:rsidRPr="009C6DD0">
        <w:rPr>
          <w:rFonts w:ascii="Simplified Arabic" w:eastAsia="Times New Roman" w:hAnsi="Simplified Arabic" w:cs="Simplified Arabic" w:hint="cs"/>
          <w:sz w:val="24"/>
          <w:szCs w:val="24"/>
          <w:rtl/>
        </w:rPr>
        <w:t>4</w:t>
      </w:r>
      <w:r w:rsidR="00E14FAE" w:rsidRPr="009C6DD0">
        <w:rPr>
          <w:rFonts w:ascii="Simplified Arabic" w:eastAsia="Times New Roman" w:hAnsi="Simplified Arabic" w:cs="Simplified Arabic"/>
          <w:sz w:val="24"/>
          <w:szCs w:val="24"/>
          <w:rtl/>
        </w:rPr>
        <w:t>%</w:t>
      </w:r>
      <w:r w:rsidR="001B03DD">
        <w:rPr>
          <w:rFonts w:ascii="Simplified Arabic" w:eastAsia="Times New Roman" w:hAnsi="Simplified Arabic" w:cs="Simplified Arabic" w:hint="cs"/>
          <w:sz w:val="24"/>
          <w:szCs w:val="24"/>
          <w:rtl/>
        </w:rPr>
        <w:t xml:space="preserve"> عام 2014</w:t>
      </w:r>
      <w:r w:rsidR="00E14FAE" w:rsidRPr="009C6DD0">
        <w:rPr>
          <w:rFonts w:ascii="Simplified Arabic" w:eastAsia="Times New Roman" w:hAnsi="Simplified Arabic" w:cs="Simplified Arabic" w:hint="cs"/>
          <w:sz w:val="24"/>
          <w:szCs w:val="24"/>
          <w:rtl/>
        </w:rPr>
        <w:t>،</w:t>
      </w:r>
      <w:r w:rsidR="00E14FAE" w:rsidRPr="009C6DD0">
        <w:rPr>
          <w:rFonts w:ascii="Simplified Arabic" w:eastAsia="Times New Roman" w:hAnsi="Simplified Arabic" w:cs="Simplified Arabic"/>
          <w:sz w:val="24"/>
          <w:szCs w:val="24"/>
          <w:rtl/>
        </w:rPr>
        <w:t xml:space="preserve"> </w:t>
      </w:r>
      <w:r w:rsidR="00E14FAE" w:rsidRPr="009C6DD0">
        <w:rPr>
          <w:rFonts w:ascii="Simplified Arabic" w:eastAsia="Times New Roman" w:hAnsi="Simplified Arabic" w:cs="Simplified Arabic" w:hint="cs"/>
          <w:sz w:val="24"/>
          <w:szCs w:val="24"/>
          <w:rtl/>
        </w:rPr>
        <w:t>والنسبة</w:t>
      </w:r>
      <w:r w:rsidR="00E14FAE" w:rsidRPr="009C6DD0">
        <w:rPr>
          <w:rFonts w:ascii="Simplified Arabic" w:eastAsia="Times New Roman" w:hAnsi="Simplified Arabic" w:cs="Simplified Arabic"/>
          <w:sz w:val="24"/>
          <w:szCs w:val="24"/>
          <w:rtl/>
        </w:rPr>
        <w:t xml:space="preserve"> في الضفة الغربية </w:t>
      </w:r>
      <w:r w:rsidR="00E14FAE" w:rsidRPr="009C6DD0">
        <w:rPr>
          <w:rFonts w:ascii="Simplified Arabic" w:eastAsia="Times New Roman" w:hAnsi="Simplified Arabic" w:cs="Simplified Arabic" w:hint="cs"/>
          <w:sz w:val="24"/>
          <w:szCs w:val="24"/>
          <w:rtl/>
        </w:rPr>
        <w:t>أعلى مقارنة</w:t>
      </w:r>
      <w:r w:rsidR="00E14FAE" w:rsidRPr="009C6DD0">
        <w:rPr>
          <w:rFonts w:ascii="Simplified Arabic" w:eastAsia="Times New Roman" w:hAnsi="Simplified Arabic" w:cs="Simplified Arabic"/>
          <w:sz w:val="24"/>
          <w:szCs w:val="24"/>
          <w:rtl/>
        </w:rPr>
        <w:t xml:space="preserve"> </w:t>
      </w:r>
      <w:r w:rsidR="00E14FAE" w:rsidRPr="009C6DD0">
        <w:rPr>
          <w:rFonts w:ascii="Simplified Arabic" w:eastAsia="Times New Roman" w:hAnsi="Simplified Arabic" w:cs="Simplified Arabic" w:hint="cs"/>
          <w:sz w:val="24"/>
          <w:szCs w:val="24"/>
          <w:rtl/>
        </w:rPr>
        <w:t>مع قطاع</w:t>
      </w:r>
      <w:r w:rsidR="00E14FAE" w:rsidRPr="009C6DD0">
        <w:rPr>
          <w:rFonts w:ascii="Simplified Arabic" w:eastAsia="Times New Roman" w:hAnsi="Simplified Arabic" w:cs="Simplified Arabic"/>
          <w:sz w:val="24"/>
          <w:szCs w:val="24"/>
          <w:rtl/>
        </w:rPr>
        <w:t xml:space="preserve"> غزة</w:t>
      </w:r>
      <w:r w:rsidR="00E14FAE" w:rsidRPr="009C6DD0">
        <w:rPr>
          <w:rFonts w:ascii="Simplified Arabic" w:eastAsia="Times New Roman" w:hAnsi="Simplified Arabic" w:cs="Simplified Arabic" w:hint="cs"/>
          <w:sz w:val="24"/>
          <w:szCs w:val="24"/>
          <w:rtl/>
        </w:rPr>
        <w:t>، حيث بلغت النسب 1.5%، 1.3% على التوالي</w:t>
      </w:r>
      <w:r>
        <w:rPr>
          <w:rFonts w:ascii="Simplified Arabic" w:eastAsia="Times New Roman" w:hAnsi="Simplified Arabic" w:cs="Simplified Arabic" w:hint="cs"/>
          <w:sz w:val="24"/>
          <w:szCs w:val="24"/>
          <w:rtl/>
        </w:rPr>
        <w:t>، في حين</w:t>
      </w:r>
      <w:r w:rsidR="00E14FAE" w:rsidRPr="009C6DD0">
        <w:rPr>
          <w:rFonts w:ascii="Simplified Arabic" w:eastAsia="Times New Roman" w:hAnsi="Simplified Arabic" w:cs="Simplified Arabic" w:hint="cs"/>
          <w:sz w:val="24"/>
          <w:szCs w:val="24"/>
          <w:rtl/>
        </w:rPr>
        <w:t xml:space="preserve">  بلغت </w:t>
      </w:r>
      <w:r w:rsidR="00E14FAE" w:rsidRPr="009C6DD0">
        <w:rPr>
          <w:rFonts w:ascii="Simplified Arabic" w:eastAsia="Times New Roman" w:hAnsi="Simplified Arabic" w:cs="Simplified Arabic"/>
          <w:sz w:val="24"/>
          <w:szCs w:val="24"/>
          <w:rtl/>
        </w:rPr>
        <w:t xml:space="preserve">نسبة </w:t>
      </w:r>
      <w:r w:rsidR="00ED52D3">
        <w:rPr>
          <w:rFonts w:ascii="Simplified Arabic" w:eastAsia="Times New Roman" w:hAnsi="Simplified Arabic" w:cs="Simplified Arabic"/>
          <w:sz w:val="24"/>
          <w:szCs w:val="24"/>
          <w:rtl/>
        </w:rPr>
        <w:t>الأطفال</w:t>
      </w:r>
      <w:r w:rsidR="00E14FAE" w:rsidRPr="009C6DD0">
        <w:rPr>
          <w:rFonts w:ascii="Simplified Arabic" w:eastAsia="Times New Roman" w:hAnsi="Simplified Arabic" w:cs="Simplified Arabic"/>
          <w:sz w:val="24"/>
          <w:szCs w:val="24"/>
          <w:rtl/>
        </w:rPr>
        <w:t xml:space="preserve"> دون الخامسة الذين يعانون بصورة متوسطة من</w:t>
      </w:r>
      <w:r w:rsidR="00E14FAE" w:rsidRPr="009C6DD0">
        <w:rPr>
          <w:rFonts w:ascii="Simplified Arabic" w:eastAsia="Times New Roman" w:hAnsi="Simplified Arabic" w:cs="Simplified Arabic" w:hint="cs"/>
          <w:sz w:val="24"/>
          <w:szCs w:val="24"/>
          <w:rtl/>
        </w:rPr>
        <w:t xml:space="preserve"> </w:t>
      </w:r>
      <w:r w:rsidR="00E14FAE" w:rsidRPr="009C6DD0">
        <w:rPr>
          <w:rFonts w:ascii="Simplified Arabic" w:eastAsia="Times New Roman" w:hAnsi="Simplified Arabic" w:cs="Simplified Arabic"/>
          <w:sz w:val="24"/>
          <w:szCs w:val="24"/>
          <w:rtl/>
        </w:rPr>
        <w:t>قصر القامة</w:t>
      </w:r>
      <w:r w:rsidR="00E14FAE" w:rsidRPr="009C6DD0">
        <w:rPr>
          <w:rFonts w:ascii="Simplified Arabic" w:eastAsia="Times New Roman" w:hAnsi="Simplified Arabic" w:cs="Simplified Arabic" w:hint="cs"/>
          <w:sz w:val="24"/>
          <w:szCs w:val="24"/>
          <w:rtl/>
        </w:rPr>
        <w:t xml:space="preserve"> 7.4</w:t>
      </w:r>
      <w:r w:rsidR="00E14FAE" w:rsidRPr="009C6DD0">
        <w:rPr>
          <w:rFonts w:ascii="Simplified Arabic" w:eastAsia="Times New Roman" w:hAnsi="Simplified Arabic" w:cs="Simplified Arabic"/>
          <w:sz w:val="24"/>
          <w:szCs w:val="24"/>
          <w:rtl/>
        </w:rPr>
        <w:t>%</w:t>
      </w:r>
      <w:r w:rsidR="00E14FAE" w:rsidRPr="009C6DD0">
        <w:rPr>
          <w:rFonts w:ascii="Simplified Arabic" w:eastAsia="Times New Roman" w:hAnsi="Simplified Arabic" w:cs="Simplified Arabic" w:hint="cs"/>
          <w:sz w:val="24"/>
          <w:szCs w:val="24"/>
          <w:rtl/>
        </w:rPr>
        <w:t>، والنسبة</w:t>
      </w:r>
      <w:r w:rsidR="00E14FAE" w:rsidRPr="009C6DD0">
        <w:rPr>
          <w:rFonts w:ascii="Simplified Arabic" w:eastAsia="Times New Roman" w:hAnsi="Simplified Arabic" w:cs="Simplified Arabic"/>
          <w:sz w:val="24"/>
          <w:szCs w:val="24"/>
          <w:rtl/>
        </w:rPr>
        <w:t xml:space="preserve"> في الضفة الغربية </w:t>
      </w:r>
      <w:r w:rsidR="00E14FAE" w:rsidRPr="009C6DD0">
        <w:rPr>
          <w:rFonts w:ascii="Simplified Arabic" w:eastAsia="Times New Roman" w:hAnsi="Simplified Arabic" w:cs="Simplified Arabic" w:hint="cs"/>
          <w:sz w:val="24"/>
          <w:szCs w:val="24"/>
          <w:rtl/>
        </w:rPr>
        <w:t>أعلى مقارنة</w:t>
      </w:r>
      <w:r w:rsidR="00E14FAE" w:rsidRPr="009C6DD0">
        <w:rPr>
          <w:rFonts w:ascii="Simplified Arabic" w:eastAsia="Times New Roman" w:hAnsi="Simplified Arabic" w:cs="Simplified Arabic"/>
          <w:sz w:val="24"/>
          <w:szCs w:val="24"/>
          <w:rtl/>
        </w:rPr>
        <w:t xml:space="preserve"> </w:t>
      </w:r>
      <w:r w:rsidR="00E14FAE" w:rsidRPr="009C6DD0">
        <w:rPr>
          <w:rFonts w:ascii="Simplified Arabic" w:eastAsia="Times New Roman" w:hAnsi="Simplified Arabic" w:cs="Simplified Arabic" w:hint="cs"/>
          <w:sz w:val="24"/>
          <w:szCs w:val="24"/>
          <w:rtl/>
        </w:rPr>
        <w:t>مع قطاع</w:t>
      </w:r>
      <w:r w:rsidR="00E14FAE" w:rsidRPr="009C6DD0">
        <w:rPr>
          <w:rFonts w:ascii="Simplified Arabic" w:eastAsia="Times New Roman" w:hAnsi="Simplified Arabic" w:cs="Simplified Arabic"/>
          <w:sz w:val="24"/>
          <w:szCs w:val="24"/>
          <w:rtl/>
        </w:rPr>
        <w:t xml:space="preserve"> غزة</w:t>
      </w:r>
      <w:r>
        <w:rPr>
          <w:rFonts w:ascii="Simplified Arabic" w:eastAsia="Times New Roman" w:hAnsi="Simplified Arabic" w:cs="Simplified Arabic" w:hint="cs"/>
          <w:sz w:val="24"/>
          <w:szCs w:val="24"/>
          <w:rtl/>
        </w:rPr>
        <w:t>؛ 7.7%، 7.1% على التوالي.</w:t>
      </w:r>
      <w:r w:rsidR="00DF54E0">
        <w:rPr>
          <w:rFonts w:ascii="Simplified Arabic" w:eastAsia="Times New Roman" w:hAnsi="Simplified Arabic" w:cs="Simplified Arabic" w:hint="cs"/>
          <w:sz w:val="24"/>
          <w:szCs w:val="24"/>
          <w:rtl/>
        </w:rPr>
        <w:t xml:space="preserve"> </w:t>
      </w:r>
      <w:r>
        <w:rPr>
          <w:rFonts w:ascii="Simplified Arabic" w:eastAsia="Times New Roman" w:hAnsi="Simplified Arabic" w:cs="Simplified Arabic" w:hint="cs"/>
          <w:sz w:val="24"/>
          <w:szCs w:val="24"/>
          <w:rtl/>
        </w:rPr>
        <w:t xml:space="preserve"> و</w:t>
      </w:r>
      <w:r w:rsidR="00E14FAE" w:rsidRPr="009C6DD0">
        <w:rPr>
          <w:rFonts w:ascii="Simplified Arabic" w:eastAsia="Times New Roman" w:hAnsi="Simplified Arabic" w:cs="Simplified Arabic" w:hint="cs"/>
          <w:sz w:val="24"/>
          <w:szCs w:val="24"/>
          <w:rtl/>
        </w:rPr>
        <w:t>1</w:t>
      </w:r>
      <w:r w:rsidR="00E14FAE" w:rsidRPr="009C6DD0">
        <w:rPr>
          <w:rFonts w:ascii="Simplified Arabic" w:eastAsia="Times New Roman" w:hAnsi="Simplified Arabic" w:cs="Simplified Arabic"/>
          <w:sz w:val="24"/>
          <w:szCs w:val="24"/>
          <w:rtl/>
        </w:rPr>
        <w:t>.</w:t>
      </w:r>
      <w:r w:rsidR="00E14FAE" w:rsidRPr="009C6DD0">
        <w:rPr>
          <w:rFonts w:ascii="Simplified Arabic" w:eastAsia="Times New Roman" w:hAnsi="Simplified Arabic" w:cs="Simplified Arabic" w:hint="cs"/>
          <w:sz w:val="24"/>
          <w:szCs w:val="24"/>
          <w:rtl/>
        </w:rPr>
        <w:t>2</w:t>
      </w:r>
      <w:r w:rsidR="00E14FAE" w:rsidRPr="009C6DD0">
        <w:rPr>
          <w:rFonts w:ascii="Simplified Arabic" w:eastAsia="Times New Roman" w:hAnsi="Simplified Arabic" w:cs="Simplified Arabic"/>
          <w:sz w:val="24"/>
          <w:szCs w:val="24"/>
          <w:rtl/>
        </w:rPr>
        <w:t>%</w:t>
      </w:r>
      <w:r w:rsidR="00E14FAE" w:rsidRPr="009C6DD0">
        <w:rPr>
          <w:rFonts w:ascii="Simplified Arabic" w:eastAsia="Times New Roman" w:hAnsi="Simplified Arabic" w:cs="Simplified Arabic" w:hint="cs"/>
          <w:sz w:val="24"/>
          <w:szCs w:val="24"/>
          <w:rtl/>
        </w:rPr>
        <w:t xml:space="preserve"> من </w:t>
      </w:r>
      <w:r w:rsidR="00ED52D3">
        <w:rPr>
          <w:rFonts w:ascii="Simplified Arabic" w:eastAsia="Times New Roman" w:hAnsi="Simplified Arabic" w:cs="Simplified Arabic"/>
          <w:sz w:val="24"/>
          <w:szCs w:val="24"/>
          <w:rtl/>
        </w:rPr>
        <w:t>الأطفال</w:t>
      </w:r>
      <w:r w:rsidR="00E14FAE" w:rsidRPr="009C6DD0">
        <w:rPr>
          <w:rFonts w:ascii="Simplified Arabic" w:eastAsia="Times New Roman" w:hAnsi="Simplified Arabic" w:cs="Simplified Arabic"/>
          <w:sz w:val="24"/>
          <w:szCs w:val="24"/>
          <w:rtl/>
        </w:rPr>
        <w:t xml:space="preserve"> دون الخامسة يعانون بصورة متوسطة </w:t>
      </w:r>
      <w:r w:rsidR="00E14FAE" w:rsidRPr="009C6DD0">
        <w:rPr>
          <w:rFonts w:ascii="Simplified Arabic" w:eastAsia="Times New Roman" w:hAnsi="Simplified Arabic" w:cs="Simplified Arabic" w:hint="cs"/>
          <w:sz w:val="24"/>
          <w:szCs w:val="24"/>
          <w:rtl/>
        </w:rPr>
        <w:t>من الهزال، والنسبة</w:t>
      </w:r>
      <w:r w:rsidR="00E14FAE" w:rsidRPr="009C6DD0">
        <w:rPr>
          <w:rFonts w:ascii="Simplified Arabic" w:eastAsia="Times New Roman" w:hAnsi="Simplified Arabic" w:cs="Simplified Arabic"/>
          <w:sz w:val="24"/>
          <w:szCs w:val="24"/>
          <w:rtl/>
        </w:rPr>
        <w:t xml:space="preserve"> في الضفة الغربية </w:t>
      </w:r>
      <w:r w:rsidR="00E14FAE" w:rsidRPr="009C6DD0">
        <w:rPr>
          <w:rFonts w:ascii="Simplified Arabic" w:eastAsia="Times New Roman" w:hAnsi="Simplified Arabic" w:cs="Simplified Arabic" w:hint="cs"/>
          <w:sz w:val="24"/>
          <w:szCs w:val="24"/>
          <w:rtl/>
        </w:rPr>
        <w:t>أعلى مقارنة</w:t>
      </w:r>
      <w:r w:rsidR="00E14FAE" w:rsidRPr="009C6DD0">
        <w:rPr>
          <w:rFonts w:ascii="Simplified Arabic" w:eastAsia="Times New Roman" w:hAnsi="Simplified Arabic" w:cs="Simplified Arabic"/>
          <w:sz w:val="24"/>
          <w:szCs w:val="24"/>
          <w:rtl/>
        </w:rPr>
        <w:t xml:space="preserve"> </w:t>
      </w:r>
      <w:r w:rsidR="00E14FAE" w:rsidRPr="009C6DD0">
        <w:rPr>
          <w:rFonts w:ascii="Simplified Arabic" w:eastAsia="Times New Roman" w:hAnsi="Simplified Arabic" w:cs="Simplified Arabic" w:hint="cs"/>
          <w:sz w:val="24"/>
          <w:szCs w:val="24"/>
          <w:rtl/>
        </w:rPr>
        <w:t>مع قطاع</w:t>
      </w:r>
      <w:r w:rsidR="00E14FAE" w:rsidRPr="009C6DD0">
        <w:rPr>
          <w:rFonts w:ascii="Simplified Arabic" w:eastAsia="Times New Roman" w:hAnsi="Simplified Arabic" w:cs="Simplified Arabic"/>
          <w:sz w:val="24"/>
          <w:szCs w:val="24"/>
          <w:rtl/>
        </w:rPr>
        <w:t xml:space="preserve"> غزة</w:t>
      </w:r>
      <w:r>
        <w:rPr>
          <w:rFonts w:ascii="Simplified Arabic" w:eastAsia="Times New Roman" w:hAnsi="Simplified Arabic" w:cs="Simplified Arabic" w:hint="cs"/>
          <w:sz w:val="24"/>
          <w:szCs w:val="24"/>
          <w:rtl/>
        </w:rPr>
        <w:t>؛</w:t>
      </w:r>
      <w:r w:rsidR="00E14FAE" w:rsidRPr="009C6DD0">
        <w:rPr>
          <w:rFonts w:ascii="Simplified Arabic" w:eastAsia="Times New Roman" w:hAnsi="Simplified Arabic" w:cs="Simplified Arabic" w:hint="cs"/>
          <w:sz w:val="24"/>
          <w:szCs w:val="24"/>
          <w:rtl/>
        </w:rPr>
        <w:t xml:space="preserve"> 1.7%، 0.7% على التوالي.</w:t>
      </w:r>
      <w:r w:rsidR="00DF54E0">
        <w:rPr>
          <w:rFonts w:ascii="Simplified Arabic" w:eastAsia="Times New Roman" w:hAnsi="Simplified Arabic" w:cs="Simplified Arabic" w:hint="cs"/>
          <w:sz w:val="24"/>
          <w:szCs w:val="24"/>
          <w:rtl/>
        </w:rPr>
        <w:t xml:space="preserve"> </w:t>
      </w:r>
      <w:r w:rsidR="00E14FAE" w:rsidRPr="009C6DD0">
        <w:rPr>
          <w:rFonts w:ascii="Simplified Arabic" w:eastAsia="Times New Roman" w:hAnsi="Simplified Arabic" w:cs="Simplified Arabic" w:hint="cs"/>
          <w:sz w:val="24"/>
          <w:szCs w:val="24"/>
          <w:rtl/>
        </w:rPr>
        <w:t xml:space="preserve"> 8.2% من </w:t>
      </w:r>
      <w:r w:rsidR="00ED52D3">
        <w:rPr>
          <w:rFonts w:ascii="Simplified Arabic" w:eastAsia="Times New Roman" w:hAnsi="Simplified Arabic" w:cs="Simplified Arabic" w:hint="cs"/>
          <w:sz w:val="24"/>
          <w:szCs w:val="24"/>
          <w:rtl/>
        </w:rPr>
        <w:t>الأطفال</w:t>
      </w:r>
      <w:r w:rsidR="00E14FAE" w:rsidRPr="009C6DD0">
        <w:rPr>
          <w:rFonts w:ascii="Simplified Arabic" w:eastAsia="Times New Roman" w:hAnsi="Simplified Arabic" w:cs="Simplified Arabic" w:hint="cs"/>
          <w:sz w:val="24"/>
          <w:szCs w:val="24"/>
          <w:rtl/>
        </w:rPr>
        <w:t xml:space="preserve"> دون </w:t>
      </w:r>
      <w:r w:rsidR="00E14FAE" w:rsidRPr="009C6DD0">
        <w:rPr>
          <w:rFonts w:ascii="Simplified Arabic" w:eastAsia="Times New Roman" w:hAnsi="Simplified Arabic" w:cs="Simplified Arabic"/>
          <w:sz w:val="24"/>
          <w:szCs w:val="24"/>
          <w:rtl/>
        </w:rPr>
        <w:t xml:space="preserve">الخامسة </w:t>
      </w:r>
      <w:r w:rsidR="00E14FAE" w:rsidRPr="009C6DD0">
        <w:rPr>
          <w:rFonts w:ascii="Simplified Arabic" w:eastAsia="Times New Roman" w:hAnsi="Simplified Arabic" w:cs="Simplified Arabic" w:hint="cs"/>
          <w:sz w:val="24"/>
          <w:szCs w:val="24"/>
          <w:rtl/>
        </w:rPr>
        <w:t>يعانون من زيادة في الوزن، في الضفة الغربية والمناطق الحضرية أكثر من قطاع غزة والمخيمات، (9.8%، 7.9%، 6.5%، 6.1%) على التوالي، وتنتشر هذه النسبة بين الذكور أكثر من الاناث حيث بلغت النسب 9.1%، 7.1%</w:t>
      </w:r>
      <w:r w:rsidR="00C407C8" w:rsidRPr="009C6DD0">
        <w:rPr>
          <w:rFonts w:ascii="Simplified Arabic" w:eastAsia="Times New Roman" w:hAnsi="Simplified Arabic" w:cs="Simplified Arabic" w:hint="cs"/>
          <w:sz w:val="24"/>
          <w:szCs w:val="24"/>
          <w:rtl/>
        </w:rPr>
        <w:t xml:space="preserve"> </w:t>
      </w:r>
      <w:r w:rsidR="00E14FAE" w:rsidRPr="009C6DD0">
        <w:rPr>
          <w:rFonts w:ascii="Simplified Arabic" w:eastAsia="Times New Roman" w:hAnsi="Simplified Arabic" w:cs="Simplified Arabic" w:hint="cs"/>
          <w:sz w:val="24"/>
          <w:szCs w:val="24"/>
          <w:rtl/>
        </w:rPr>
        <w:t>على التوالي.</w:t>
      </w:r>
      <w:r w:rsidR="00B27B67">
        <w:rPr>
          <w:rStyle w:val="FootnoteReference"/>
          <w:rFonts w:ascii="Simplified Arabic" w:eastAsia="Times New Roman" w:hAnsi="Simplified Arabic" w:cs="Simplified Arabic"/>
          <w:sz w:val="24"/>
          <w:szCs w:val="24"/>
          <w:rtl/>
        </w:rPr>
        <w:footnoteReference w:id="36"/>
      </w:r>
      <w:r w:rsidR="00E14FAE" w:rsidRPr="009C6DD0">
        <w:rPr>
          <w:rFonts w:ascii="Simplified Arabic" w:eastAsia="Times New Roman" w:hAnsi="Simplified Arabic" w:cs="Simplified Arabic" w:hint="cs"/>
          <w:sz w:val="24"/>
          <w:szCs w:val="24"/>
          <w:rtl/>
        </w:rPr>
        <w:t xml:space="preserve"> </w:t>
      </w:r>
    </w:p>
    <w:p w:rsidR="003D49E7" w:rsidRPr="009C6DD0" w:rsidRDefault="003D49E7" w:rsidP="002C7546">
      <w:pPr>
        <w:bidi/>
        <w:jc w:val="center"/>
        <w:rPr>
          <w:rFonts w:ascii="Simplified Arabic" w:eastAsia="Times New Roman" w:hAnsi="Simplified Arabic" w:cs="Simplified Arabic"/>
          <w:b/>
          <w:bCs/>
          <w:sz w:val="24"/>
          <w:szCs w:val="24"/>
          <w:rtl/>
        </w:rPr>
      </w:pPr>
      <w:r w:rsidRPr="009C6DD0">
        <w:rPr>
          <w:rFonts w:ascii="Simplified Arabic" w:eastAsia="Times New Roman" w:hAnsi="Simplified Arabic" w:cs="Simplified Arabic" w:hint="cs"/>
          <w:b/>
          <w:bCs/>
          <w:sz w:val="24"/>
          <w:szCs w:val="24"/>
          <w:rtl/>
        </w:rPr>
        <w:t xml:space="preserve">شكل </w:t>
      </w:r>
      <w:r w:rsidR="00181BF1">
        <w:rPr>
          <w:rFonts w:ascii="Simplified Arabic" w:eastAsia="Times New Roman" w:hAnsi="Simplified Arabic" w:cs="Simplified Arabic" w:hint="cs"/>
          <w:b/>
          <w:bCs/>
          <w:sz w:val="24"/>
          <w:szCs w:val="24"/>
          <w:rtl/>
        </w:rPr>
        <w:t>20</w:t>
      </w:r>
      <w:r w:rsidRPr="009C6DD0">
        <w:rPr>
          <w:rFonts w:ascii="Simplified Arabic" w:eastAsia="Times New Roman" w:hAnsi="Simplified Arabic" w:cs="Simplified Arabic" w:hint="cs"/>
          <w:b/>
          <w:bCs/>
          <w:sz w:val="24"/>
          <w:szCs w:val="24"/>
          <w:rtl/>
        </w:rPr>
        <w:t>:</w:t>
      </w:r>
      <w:r w:rsidR="00417568" w:rsidRPr="009C6DD0">
        <w:rPr>
          <w:rFonts w:ascii="Simplified Arabic" w:eastAsia="Times New Roman" w:hAnsi="Simplified Arabic" w:cs="Simplified Arabic" w:hint="cs"/>
          <w:b/>
          <w:bCs/>
          <w:sz w:val="24"/>
          <w:szCs w:val="24"/>
          <w:rtl/>
        </w:rPr>
        <w:t xml:space="preserve"> </w:t>
      </w:r>
      <w:r w:rsidR="002C7546">
        <w:rPr>
          <w:rFonts w:ascii="Simplified Arabic" w:hAnsi="Simplified Arabic" w:cs="Simplified Arabic" w:hint="cs"/>
          <w:b/>
          <w:bCs/>
          <w:sz w:val="24"/>
          <w:szCs w:val="24"/>
          <w:rtl/>
        </w:rPr>
        <w:t>إ</w:t>
      </w:r>
      <w:r w:rsidR="00115A26" w:rsidRPr="009C6DD0">
        <w:rPr>
          <w:rFonts w:ascii="Simplified Arabic" w:hAnsi="Simplified Arabic" w:cs="Simplified Arabic" w:hint="cs"/>
          <w:b/>
          <w:bCs/>
          <w:sz w:val="24"/>
          <w:szCs w:val="24"/>
          <w:rtl/>
        </w:rPr>
        <w:t>نتشار</w:t>
      </w:r>
      <w:r w:rsidR="00417568" w:rsidRPr="009C6DD0">
        <w:rPr>
          <w:rFonts w:ascii="Simplified Arabic" w:hAnsi="Simplified Arabic" w:cs="Simplified Arabic" w:hint="cs"/>
          <w:b/>
          <w:bCs/>
          <w:sz w:val="24"/>
          <w:szCs w:val="24"/>
          <w:rtl/>
        </w:rPr>
        <w:t xml:space="preserve"> سوء التغذية بين </w:t>
      </w:r>
      <w:r w:rsidR="00ED52D3">
        <w:rPr>
          <w:rFonts w:ascii="Simplified Arabic" w:hAnsi="Simplified Arabic" w:cs="Simplified Arabic" w:hint="cs"/>
          <w:b/>
          <w:bCs/>
          <w:sz w:val="24"/>
          <w:szCs w:val="24"/>
          <w:rtl/>
        </w:rPr>
        <w:t>الأطفال</w:t>
      </w:r>
      <w:r w:rsidR="00417568" w:rsidRPr="009C6DD0">
        <w:rPr>
          <w:rFonts w:ascii="Simplified Arabic" w:hAnsi="Simplified Arabic" w:cs="Simplified Arabic" w:hint="cs"/>
          <w:b/>
          <w:bCs/>
          <w:sz w:val="24"/>
          <w:szCs w:val="24"/>
          <w:rtl/>
        </w:rPr>
        <w:t xml:space="preserve"> دون الخامسة حسب المنطقة 2000-</w:t>
      </w:r>
      <w:r w:rsidR="0099748E" w:rsidRPr="009C6DD0">
        <w:rPr>
          <w:rFonts w:ascii="Simplified Arabic" w:hAnsi="Simplified Arabic" w:cs="Simplified Arabic" w:hint="cs"/>
          <w:b/>
          <w:bCs/>
          <w:sz w:val="24"/>
          <w:szCs w:val="24"/>
          <w:rtl/>
        </w:rPr>
        <w:t>2014</w:t>
      </w:r>
    </w:p>
    <w:p w:rsidR="00EE4585" w:rsidRPr="009C6DD0" w:rsidRDefault="00EE4585" w:rsidP="0099748E">
      <w:pPr>
        <w:bidi/>
        <w:spacing w:after="0"/>
        <w:jc w:val="center"/>
        <w:rPr>
          <w:rFonts w:ascii="Simplified Arabic" w:eastAsia="Times New Roman" w:hAnsi="Simplified Arabic" w:cs="Simplified Arabic"/>
          <w:b/>
          <w:bCs/>
          <w:sz w:val="24"/>
          <w:szCs w:val="24"/>
          <w:rtl/>
        </w:rPr>
      </w:pPr>
      <w:r w:rsidRPr="009C6DD0">
        <w:rPr>
          <w:rFonts w:ascii="Simplified Arabic" w:eastAsia="Times New Roman" w:hAnsi="Simplified Arabic" w:cs="Simplified Arabic"/>
          <w:b/>
          <w:bCs/>
          <w:noProof/>
          <w:sz w:val="24"/>
          <w:szCs w:val="24"/>
          <w:rtl/>
        </w:rPr>
        <w:drawing>
          <wp:inline distT="0" distB="0" distL="0" distR="0">
            <wp:extent cx="5739296" cy="2702174"/>
            <wp:effectExtent l="19050" t="0" r="13804" b="2926"/>
            <wp:docPr id="56"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746EDE" w:rsidRPr="00691D04" w:rsidRDefault="00691D04" w:rsidP="00A84AA7">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691D04">
        <w:rPr>
          <w:rFonts w:ascii="Simplified Arabic" w:hAnsi="Simplified Arabic" w:cs="Simplified Arabic" w:hint="cs"/>
          <w:sz w:val="18"/>
          <w:szCs w:val="18"/>
          <w:rtl/>
        </w:rPr>
        <w:t xml:space="preserve">المصدر: </w:t>
      </w:r>
      <w:r w:rsidRPr="009C6DD0">
        <w:rPr>
          <w:rFonts w:ascii="Simplified Arabic" w:hAnsi="Simplified Arabic" w:cs="Simplified Arabic" w:hint="cs"/>
          <w:sz w:val="18"/>
          <w:szCs w:val="18"/>
          <w:rtl/>
        </w:rPr>
        <w:t>الجهاز المركزي للاحصاء الفلسطيني.</w:t>
      </w:r>
      <w:r w:rsidR="00B27B67">
        <w:rPr>
          <w:rFonts w:ascii="Simplified Arabic" w:hAnsi="Simplified Arabic" w:cs="Simplified Arabic" w:hint="cs"/>
          <w:sz w:val="18"/>
          <w:szCs w:val="18"/>
          <w:rtl/>
        </w:rPr>
        <w:t xml:space="preserve">  المسوح الصحية ومسح متعدد المؤشرات 2000-2014</w:t>
      </w:r>
    </w:p>
    <w:p w:rsidR="00645C2E" w:rsidRDefault="00645C2E" w:rsidP="00271D9E">
      <w:pPr>
        <w:bidi/>
        <w:jc w:val="both"/>
        <w:rPr>
          <w:rFonts w:ascii="Simplified Arabic" w:hAnsi="Simplified Arabic" w:cs="Simplified Arabic"/>
          <w:sz w:val="24"/>
          <w:szCs w:val="24"/>
          <w:rtl/>
        </w:rPr>
      </w:pPr>
      <w:r w:rsidRPr="00645C2E">
        <w:rPr>
          <w:rFonts w:ascii="Simplified Arabic" w:hAnsi="Simplified Arabic" w:cs="Simplified Arabic" w:hint="cs"/>
          <w:sz w:val="24"/>
          <w:szCs w:val="24"/>
          <w:rtl/>
        </w:rPr>
        <w:lastRenderedPageBreak/>
        <w:t>فيما يمثل الشكل</w:t>
      </w:r>
      <w:r w:rsidR="00464F7C">
        <w:rPr>
          <w:rFonts w:ascii="Simplified Arabic" w:hAnsi="Simplified Arabic" w:cs="Simplified Arabic" w:hint="cs"/>
          <w:sz w:val="24"/>
          <w:szCs w:val="24"/>
          <w:rtl/>
        </w:rPr>
        <w:t xml:space="preserve"> (21)</w:t>
      </w:r>
      <w:r w:rsidRPr="00645C2E">
        <w:rPr>
          <w:rFonts w:ascii="Simplified Arabic" w:hAnsi="Simplified Arabic" w:cs="Simplified Arabic" w:hint="cs"/>
          <w:sz w:val="24"/>
          <w:szCs w:val="24"/>
          <w:rtl/>
        </w:rPr>
        <w:t xml:space="preserve"> </w:t>
      </w:r>
      <w:r w:rsidR="00271D9E">
        <w:rPr>
          <w:rFonts w:ascii="Simplified Arabic" w:hAnsi="Simplified Arabic" w:cs="Simplified Arabic" w:hint="cs"/>
          <w:sz w:val="24"/>
          <w:szCs w:val="24"/>
          <w:rtl/>
        </w:rPr>
        <w:t>إ</w:t>
      </w:r>
      <w:r w:rsidRPr="00645C2E">
        <w:rPr>
          <w:rFonts w:ascii="Simplified Arabic" w:hAnsi="Simplified Arabic" w:cs="Simplified Arabic" w:hint="cs"/>
          <w:sz w:val="24"/>
          <w:szCs w:val="24"/>
          <w:rtl/>
        </w:rPr>
        <w:t xml:space="preserve">نتشار سوء التغذية بين </w:t>
      </w:r>
      <w:r w:rsidR="00ED52D3">
        <w:rPr>
          <w:rFonts w:ascii="Simplified Arabic" w:hAnsi="Simplified Arabic" w:cs="Simplified Arabic" w:hint="cs"/>
          <w:sz w:val="24"/>
          <w:szCs w:val="24"/>
          <w:rtl/>
        </w:rPr>
        <w:t>الأطفال</w:t>
      </w:r>
      <w:r w:rsidRPr="00645C2E">
        <w:rPr>
          <w:rFonts w:ascii="Simplified Arabic" w:hAnsi="Simplified Arabic" w:cs="Simplified Arabic" w:hint="cs"/>
          <w:sz w:val="24"/>
          <w:szCs w:val="24"/>
          <w:rtl/>
        </w:rPr>
        <w:t xml:space="preserve"> في العمر 9-12 شهراً من واقع بيانات الرصد الذي تقوم به دائرة التغذية في </w:t>
      </w:r>
      <w:r w:rsidR="009A6C84">
        <w:rPr>
          <w:rFonts w:ascii="Simplified Arabic" w:hAnsi="Simplified Arabic" w:cs="Simplified Arabic" w:hint="cs"/>
          <w:sz w:val="24"/>
          <w:szCs w:val="24"/>
          <w:rtl/>
        </w:rPr>
        <w:t>وزارة</w:t>
      </w:r>
      <w:r w:rsidRPr="00645C2E">
        <w:rPr>
          <w:rFonts w:ascii="Simplified Arabic" w:hAnsi="Simplified Arabic" w:cs="Simplified Arabic" w:hint="cs"/>
          <w:sz w:val="24"/>
          <w:szCs w:val="24"/>
          <w:rtl/>
        </w:rPr>
        <w:t xml:space="preserve"> الصحة خلال الفترة 2006-2011.</w:t>
      </w:r>
    </w:p>
    <w:p w:rsidR="00645C2E" w:rsidRPr="009C6DD0" w:rsidRDefault="00645C2E" w:rsidP="00181BF1">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Pr>
          <w:rFonts w:ascii="Simplified Arabic" w:hAnsi="Simplified Arabic" w:cs="Simplified Arabic" w:hint="cs"/>
          <w:b/>
          <w:bCs/>
          <w:sz w:val="24"/>
          <w:szCs w:val="24"/>
          <w:rtl/>
        </w:rPr>
        <w:t>2</w:t>
      </w:r>
      <w:r w:rsidR="00181BF1">
        <w:rPr>
          <w:rFonts w:ascii="Simplified Arabic" w:hAnsi="Simplified Arabic" w:cs="Simplified Arabic" w:hint="cs"/>
          <w:b/>
          <w:bCs/>
          <w:sz w:val="24"/>
          <w:szCs w:val="24"/>
          <w:rtl/>
        </w:rPr>
        <w:t>1</w:t>
      </w:r>
      <w:r w:rsidRPr="009C6DD0">
        <w:rPr>
          <w:rFonts w:ascii="Simplified Arabic" w:hAnsi="Simplified Arabic" w:cs="Simplified Arabic" w:hint="cs"/>
          <w:b/>
          <w:bCs/>
          <w:sz w:val="24"/>
          <w:szCs w:val="24"/>
          <w:rtl/>
        </w:rPr>
        <w:t xml:space="preserve">: انتشار سوء التغذية بين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9-12 شهرا حسب المنطقة 2006-2011</w:t>
      </w:r>
    </w:p>
    <w:p w:rsidR="00645C2E" w:rsidRPr="009C6DD0" w:rsidRDefault="00645C2E" w:rsidP="00645C2E">
      <w:pPr>
        <w:bidi/>
        <w:spacing w:after="0" w:line="240" w:lineRule="auto"/>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655334" cy="2165230"/>
            <wp:effectExtent l="19050" t="0" r="21566" b="6470"/>
            <wp:docPr id="24"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645C2E" w:rsidRDefault="00645C2E" w:rsidP="00645C2E">
      <w:pPr>
        <w:bidi/>
        <w:spacing w:after="0" w:line="240" w:lineRule="auto"/>
        <w:rPr>
          <w:rFonts w:ascii="Simplified Arabic" w:hAnsi="Simplified Arabic" w:cs="Simplified Arabic"/>
          <w:sz w:val="20"/>
          <w:szCs w:val="20"/>
          <w:rtl/>
        </w:rPr>
      </w:pPr>
      <w:r w:rsidRPr="009C6DD0">
        <w:rPr>
          <w:rFonts w:ascii="Simplified Arabic" w:hAnsi="Simplified Arabic" w:cs="Simplified Arabic" w:hint="cs"/>
          <w:sz w:val="20"/>
          <w:szCs w:val="20"/>
          <w:rtl/>
        </w:rPr>
        <w:t xml:space="preserve">     </w:t>
      </w:r>
    </w:p>
    <w:p w:rsidR="00645C2E" w:rsidRDefault="00645C2E" w:rsidP="00645C2E">
      <w:pPr>
        <w:bidi/>
        <w:spacing w:after="0" w:line="240" w:lineRule="auto"/>
        <w:rPr>
          <w:rFonts w:ascii="Simplified Arabic" w:hAnsi="Simplified Arabic" w:cs="Simplified Arabic"/>
          <w:sz w:val="18"/>
          <w:szCs w:val="18"/>
          <w:rtl/>
        </w:rPr>
      </w:pPr>
      <w:r>
        <w:rPr>
          <w:rFonts w:ascii="Simplified Arabic" w:hAnsi="Simplified Arabic" w:cs="Simplified Arabic" w:hint="cs"/>
          <w:sz w:val="20"/>
          <w:szCs w:val="20"/>
          <w:rtl/>
        </w:rPr>
        <w:t xml:space="preserve">      </w:t>
      </w:r>
      <w:r w:rsidRPr="00691D04">
        <w:rPr>
          <w:rFonts w:ascii="Simplified Arabic" w:hAnsi="Simplified Arabic" w:cs="Simplified Arabic" w:hint="cs"/>
          <w:sz w:val="18"/>
          <w:szCs w:val="18"/>
          <w:rtl/>
        </w:rPr>
        <w:t xml:space="preserve">المصدر: </w:t>
      </w:r>
      <w:r w:rsidRPr="009C6DD0">
        <w:rPr>
          <w:rFonts w:ascii="Simplified Arabic" w:hAnsi="Simplified Arabic" w:cs="Simplified Arabic" w:hint="cs"/>
          <w:sz w:val="18"/>
          <w:szCs w:val="18"/>
          <w:rtl/>
        </w:rPr>
        <w:t>وزارة الصحة،  تقرير مؤشرات الرصد التغذوي 2012،  صفحة 119</w:t>
      </w:r>
      <w:r w:rsidR="00A84AA7">
        <w:rPr>
          <w:rFonts w:ascii="Simplified Arabic" w:hAnsi="Simplified Arabic" w:cs="Simplified Arabic" w:hint="cs"/>
          <w:sz w:val="18"/>
          <w:szCs w:val="18"/>
          <w:rtl/>
        </w:rPr>
        <w:t>.</w:t>
      </w: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0C218B" w:rsidRDefault="000C218B" w:rsidP="000C218B">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A84AA7" w:rsidRDefault="00A84AA7" w:rsidP="00A84AA7">
      <w:pPr>
        <w:bidi/>
        <w:spacing w:after="0" w:line="240" w:lineRule="auto"/>
        <w:rPr>
          <w:rFonts w:ascii="Simplified Arabic" w:hAnsi="Simplified Arabic" w:cs="Simplified Arabic"/>
          <w:sz w:val="18"/>
          <w:szCs w:val="18"/>
          <w:rtl/>
        </w:rPr>
      </w:pPr>
    </w:p>
    <w:p w:rsidR="00BB6DA8" w:rsidRDefault="00BB6DA8" w:rsidP="007D17C2">
      <w:pPr>
        <w:pStyle w:val="Heading3"/>
        <w:jc w:val="center"/>
        <w:rPr>
          <w:sz w:val="24"/>
          <w:szCs w:val="24"/>
          <w:rtl/>
        </w:rPr>
      </w:pPr>
    </w:p>
    <w:p w:rsidR="00BB6DA8" w:rsidRDefault="00BB6DA8" w:rsidP="00BB6DA8">
      <w:pPr>
        <w:rPr>
          <w:rFonts w:ascii="Times New Roman" w:eastAsia="Times New Roman" w:hAnsi="Times New Roman" w:cs="Simplified Arabic"/>
          <w:snapToGrid w:val="0"/>
          <w:rtl/>
        </w:rPr>
      </w:pPr>
      <w:r>
        <w:rPr>
          <w:rtl/>
        </w:rPr>
        <w:br w:type="page"/>
      </w:r>
    </w:p>
    <w:p w:rsidR="00796B8D" w:rsidRPr="007D17C2" w:rsidRDefault="00796B8D" w:rsidP="007D17C2">
      <w:pPr>
        <w:pStyle w:val="Heading3"/>
        <w:jc w:val="center"/>
        <w:rPr>
          <w:sz w:val="24"/>
          <w:szCs w:val="24"/>
          <w:rtl/>
        </w:rPr>
      </w:pPr>
      <w:r w:rsidRPr="007D17C2">
        <w:rPr>
          <w:rFonts w:hint="cs"/>
          <w:sz w:val="24"/>
          <w:szCs w:val="24"/>
          <w:rtl/>
        </w:rPr>
        <w:lastRenderedPageBreak/>
        <w:t>الفصل الخامس</w:t>
      </w:r>
    </w:p>
    <w:p w:rsidR="007D17C2" w:rsidRPr="007D17C2" w:rsidRDefault="007D17C2" w:rsidP="007D17C2">
      <w:pPr>
        <w:bidi/>
        <w:jc w:val="center"/>
        <w:rPr>
          <w:rFonts w:ascii="Simplified Arabic" w:hAnsi="Simplified Arabic" w:cs="Simplified Arabic"/>
          <w:sz w:val="24"/>
          <w:szCs w:val="24"/>
          <w:rtl/>
        </w:rPr>
      </w:pPr>
    </w:p>
    <w:p w:rsidR="00C264A5" w:rsidRDefault="00ED52D3" w:rsidP="005C1C72">
      <w:pPr>
        <w:pStyle w:val="Heading3"/>
        <w:jc w:val="center"/>
        <w:rPr>
          <w:sz w:val="28"/>
          <w:szCs w:val="28"/>
          <w:rtl/>
        </w:rPr>
      </w:pPr>
      <w:r>
        <w:rPr>
          <w:sz w:val="28"/>
          <w:szCs w:val="28"/>
          <w:rtl/>
        </w:rPr>
        <w:t>الأطفال</w:t>
      </w:r>
      <w:r w:rsidR="00C264A5" w:rsidRPr="007D17C2">
        <w:rPr>
          <w:sz w:val="28"/>
          <w:szCs w:val="28"/>
          <w:rtl/>
        </w:rPr>
        <w:t xml:space="preserve"> تحت الاحت</w:t>
      </w:r>
      <w:r w:rsidR="00C264A5" w:rsidRPr="007D17C2">
        <w:rPr>
          <w:rFonts w:hint="cs"/>
          <w:sz w:val="28"/>
          <w:szCs w:val="28"/>
          <w:rtl/>
        </w:rPr>
        <w:t>ــــــــــ</w:t>
      </w:r>
      <w:r w:rsidR="005C1C72">
        <w:rPr>
          <w:sz w:val="28"/>
          <w:szCs w:val="28"/>
          <w:rtl/>
        </w:rPr>
        <w:t>لال</w:t>
      </w:r>
    </w:p>
    <w:p w:rsidR="007D17C2" w:rsidRPr="007D17C2" w:rsidRDefault="007D17C2" w:rsidP="007D17C2">
      <w:pPr>
        <w:bidi/>
        <w:rPr>
          <w:rtl/>
        </w:rPr>
      </w:pPr>
    </w:p>
    <w:p w:rsidR="00C264A5" w:rsidRPr="009C6DD0" w:rsidRDefault="00C264A5" w:rsidP="008E3351">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تقوم</w:t>
      </w:r>
      <w:r w:rsidR="001505F1">
        <w:rPr>
          <w:rFonts w:ascii="Simplified Arabic" w:hAnsi="Simplified Arabic" w:cs="Simplified Arabic" w:hint="cs"/>
          <w:sz w:val="24"/>
          <w:szCs w:val="24"/>
          <w:rtl/>
        </w:rPr>
        <w:t xml:space="preserve"> اليونيسف والحركة العالمية للدفاع عن </w:t>
      </w:r>
      <w:r w:rsidR="00ED52D3">
        <w:rPr>
          <w:rFonts w:ascii="Simplified Arabic" w:hAnsi="Simplified Arabic" w:cs="Simplified Arabic" w:hint="cs"/>
          <w:sz w:val="24"/>
          <w:szCs w:val="24"/>
          <w:rtl/>
        </w:rPr>
        <w:t>الأطفال</w:t>
      </w:r>
      <w:r w:rsidRPr="009C6DD0">
        <w:rPr>
          <w:rFonts w:ascii="Simplified Arabic" w:hAnsi="Simplified Arabic" w:cs="Simplified Arabic"/>
          <w:sz w:val="24"/>
          <w:szCs w:val="24"/>
          <w:rtl/>
        </w:rPr>
        <w:t xml:space="preserve"> بتوثيق الحالات المتأثرة بالاحتلال من قتل وجرح وتهجير قسري واستخدام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w:t>
      </w:r>
      <w:r w:rsidR="006D5D7F" w:rsidRPr="009C6DD0">
        <w:rPr>
          <w:rFonts w:ascii="Simplified Arabic" w:hAnsi="Simplified Arabic" w:cs="Simplified Arabic"/>
          <w:sz w:val="24"/>
          <w:szCs w:val="24"/>
          <w:rtl/>
        </w:rPr>
        <w:t xml:space="preserve">كدروع بشرية أو كمخبرين </w:t>
      </w:r>
      <w:r w:rsidR="002B0FC5">
        <w:rPr>
          <w:rFonts w:ascii="Simplified Arabic" w:hAnsi="Simplified Arabic" w:cs="Simplified Arabic" w:hint="cs"/>
          <w:sz w:val="24"/>
          <w:szCs w:val="24"/>
          <w:rtl/>
        </w:rPr>
        <w:t>(</w:t>
      </w:r>
      <w:r w:rsidR="008E3351">
        <w:rPr>
          <w:rFonts w:ascii="Simplified Arabic" w:hAnsi="Simplified Arabic" w:cs="Simplified Arabic" w:hint="cs"/>
          <w:sz w:val="24"/>
          <w:szCs w:val="24"/>
          <w:rtl/>
        </w:rPr>
        <w:t xml:space="preserve">الحالات </w:t>
      </w:r>
      <w:r w:rsidR="00FC533E">
        <w:rPr>
          <w:rFonts w:ascii="Simplified Arabic" w:hAnsi="Simplified Arabic" w:cs="Simplified Arabic" w:hint="cs"/>
          <w:sz w:val="24"/>
          <w:szCs w:val="24"/>
          <w:rtl/>
        </w:rPr>
        <w:t xml:space="preserve">التي </w:t>
      </w:r>
      <w:r w:rsidR="0003624A">
        <w:rPr>
          <w:rFonts w:ascii="Simplified Arabic" w:hAnsi="Simplified Arabic" w:cs="Simplified Arabic" w:hint="cs"/>
          <w:sz w:val="24"/>
          <w:szCs w:val="24"/>
          <w:rtl/>
        </w:rPr>
        <w:t>ثبتت</w:t>
      </w:r>
      <w:r w:rsidR="00FC533E">
        <w:rPr>
          <w:rFonts w:ascii="Simplified Arabic" w:hAnsi="Simplified Arabic" w:cs="Simplified Arabic" w:hint="cs"/>
          <w:sz w:val="24"/>
          <w:szCs w:val="24"/>
          <w:rtl/>
        </w:rPr>
        <w:t xml:space="preserve"> نيته الأذى فيها</w:t>
      </w:r>
      <w:r w:rsidR="002B0FC5">
        <w:rPr>
          <w:rFonts w:ascii="Simplified Arabic" w:hAnsi="Simplified Arabic" w:cs="Simplified Arabic" w:hint="cs"/>
          <w:sz w:val="24"/>
          <w:szCs w:val="24"/>
          <w:rtl/>
        </w:rPr>
        <w:t>)</w:t>
      </w:r>
      <w:r w:rsidRPr="009C6DD0">
        <w:rPr>
          <w:rFonts w:ascii="Simplified Arabic" w:hAnsi="Simplified Arabic" w:cs="Simplified Arabic"/>
          <w:sz w:val="24"/>
          <w:szCs w:val="24"/>
          <w:rtl/>
        </w:rPr>
        <w:t>.</w:t>
      </w:r>
      <w:r w:rsidR="00FC533E">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فمثلا</w:t>
      </w:r>
      <w:r w:rsidR="00FC533E">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لا يتم توثيق حادث سير</w:t>
      </w:r>
      <w:r w:rsidR="006D5D7F" w:rsidRPr="009C6DD0">
        <w:rPr>
          <w:rFonts w:ascii="Simplified Arabic" w:hAnsi="Simplified Arabic" w:cs="Simplified Arabic" w:hint="cs"/>
          <w:sz w:val="24"/>
          <w:szCs w:val="24"/>
          <w:rtl/>
        </w:rPr>
        <w:t xml:space="preserve"> من قبل مستوطن</w:t>
      </w:r>
      <w:r w:rsidRPr="009C6DD0">
        <w:rPr>
          <w:rFonts w:ascii="Simplified Arabic" w:hAnsi="Simplified Arabic" w:cs="Simplified Arabic"/>
          <w:sz w:val="24"/>
          <w:szCs w:val="24"/>
          <w:rtl/>
        </w:rPr>
        <w:t xml:space="preserve"> لم تثبت فيه نية الأذى المتعمد.</w:t>
      </w:r>
      <w:r w:rsidR="006906AF" w:rsidRPr="009C6DD0">
        <w:rPr>
          <w:rStyle w:val="FootnoteReference"/>
          <w:rFonts w:ascii="Simplified Arabic" w:hAnsi="Simplified Arabic" w:cs="Simplified Arabic"/>
          <w:sz w:val="24"/>
          <w:szCs w:val="24"/>
          <w:rtl/>
        </w:rPr>
        <w:footnoteReference w:id="37"/>
      </w:r>
      <w:r w:rsidR="001B144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أم</w:t>
      </w:r>
      <w:r w:rsidRPr="009C6DD0">
        <w:rPr>
          <w:rFonts w:ascii="Simplified Arabic" w:hAnsi="Simplified Arabic" w:cs="Simplified Arabic" w:hint="cs"/>
          <w:sz w:val="24"/>
          <w:szCs w:val="24"/>
          <w:rtl/>
        </w:rPr>
        <w:t>ا</w:t>
      </w:r>
      <w:r w:rsidRPr="009C6DD0">
        <w:rPr>
          <w:rFonts w:ascii="Simplified Arabic" w:hAnsi="Simplified Arabic" w:cs="Simplified Arabic"/>
          <w:sz w:val="24"/>
          <w:szCs w:val="24"/>
          <w:rtl/>
        </w:rPr>
        <w:t xml:space="preserve"> </w:t>
      </w:r>
      <w:r w:rsidR="006D5D7F" w:rsidRPr="009C6DD0">
        <w:rPr>
          <w:rFonts w:ascii="Simplified Arabic" w:hAnsi="Simplified Arabic" w:cs="Simplified Arabic" w:hint="cs"/>
          <w:sz w:val="24"/>
          <w:szCs w:val="24"/>
          <w:rtl/>
        </w:rPr>
        <w:t>مكتب تنسيق الشؤون الانسانية</w:t>
      </w:r>
      <w:r w:rsidRPr="009C6DD0">
        <w:rPr>
          <w:rFonts w:ascii="Simplified Arabic" w:hAnsi="Simplified Arabic" w:cs="Simplified Arabic"/>
          <w:sz w:val="24"/>
          <w:szCs w:val="24"/>
          <w:rtl/>
        </w:rPr>
        <w:t xml:space="preserve"> </w:t>
      </w:r>
      <w:r w:rsidR="006D5D7F" w:rsidRPr="009C6DD0">
        <w:rPr>
          <w:rFonts w:ascii="Simplified Arabic" w:hAnsi="Simplified Arabic" w:cs="Simplified Arabic" w:hint="cs"/>
          <w:sz w:val="24"/>
          <w:szCs w:val="24"/>
          <w:rtl/>
        </w:rPr>
        <w:t>(</w:t>
      </w:r>
      <w:r w:rsidR="006D5D7F" w:rsidRPr="009C6DD0">
        <w:rPr>
          <w:rFonts w:ascii="Simplified Arabic" w:hAnsi="Simplified Arabic" w:cs="Simplified Arabic"/>
          <w:sz w:val="24"/>
          <w:szCs w:val="24"/>
        </w:rPr>
        <w:t>OCHA</w:t>
      </w:r>
      <w:r w:rsidR="006D5D7F" w:rsidRPr="009C6DD0">
        <w:rPr>
          <w:rFonts w:ascii="Simplified Arabic" w:hAnsi="Simplified Arabic" w:cs="Simplified Arabic" w:hint="cs"/>
          <w:sz w:val="24"/>
          <w:szCs w:val="24"/>
          <w:rtl/>
        </w:rPr>
        <w:t>)</w:t>
      </w:r>
      <w:r w:rsidR="006D5D7F" w:rsidRPr="009C6DD0">
        <w:rPr>
          <w:rFonts w:ascii="Simplified Arabic" w:hAnsi="Simplified Arabic" w:cs="Simplified Arabic"/>
          <w:sz w:val="24"/>
          <w:szCs w:val="24"/>
          <w:rtl/>
        </w:rPr>
        <w:t xml:space="preserve"> ف</w:t>
      </w:r>
      <w:r w:rsidR="006D5D7F" w:rsidRPr="009C6DD0">
        <w:rPr>
          <w:rFonts w:ascii="Simplified Arabic" w:hAnsi="Simplified Arabic" w:cs="Simplified Arabic" w:hint="cs"/>
          <w:sz w:val="24"/>
          <w:szCs w:val="24"/>
          <w:rtl/>
        </w:rPr>
        <w:t>ي</w:t>
      </w:r>
      <w:r w:rsidRPr="009C6DD0">
        <w:rPr>
          <w:rFonts w:ascii="Simplified Arabic" w:hAnsi="Simplified Arabic" w:cs="Simplified Arabic"/>
          <w:sz w:val="24"/>
          <w:szCs w:val="24"/>
          <w:rtl/>
        </w:rPr>
        <w:t xml:space="preserve">قوم بتوثيق جميع الحالات بغض النظر عن النية، مما يؤدي إلى بعض الفروقات في الأرقام. كما أن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الضحايا الذين لم تعرف الفئة العمرية لهم يوضع العمر 0.</w:t>
      </w:r>
      <w:r w:rsidR="006D5D7F" w:rsidRPr="009C6DD0">
        <w:rPr>
          <w:rFonts w:ascii="Simplified Arabic" w:hAnsi="Simplified Arabic" w:cs="Simplified Arabic" w:hint="cs"/>
          <w:sz w:val="24"/>
          <w:szCs w:val="24"/>
          <w:rtl/>
        </w:rPr>
        <w:t xml:space="preserve"> </w:t>
      </w:r>
      <w:r w:rsidR="00C46941" w:rsidRPr="009C6DD0">
        <w:rPr>
          <w:rFonts w:ascii="Simplified Arabic" w:hAnsi="Simplified Arabic" w:cs="Simplified Arabic" w:hint="cs"/>
          <w:sz w:val="24"/>
          <w:szCs w:val="24"/>
          <w:rtl/>
        </w:rPr>
        <w:t xml:space="preserve"> </w:t>
      </w:r>
      <w:r w:rsidR="006D36E9">
        <w:rPr>
          <w:rFonts w:ascii="Simplified Arabic" w:hAnsi="Simplified Arabic" w:cs="Simplified Arabic" w:hint="cs"/>
          <w:sz w:val="24"/>
          <w:szCs w:val="24"/>
          <w:rtl/>
        </w:rPr>
        <w:t>و</w:t>
      </w:r>
      <w:r w:rsidR="00C46941" w:rsidRPr="009C6DD0">
        <w:rPr>
          <w:rFonts w:ascii="Simplified Arabic" w:hAnsi="Simplified Arabic" w:cs="Simplified Arabic" w:hint="cs"/>
          <w:sz w:val="24"/>
          <w:szCs w:val="24"/>
          <w:rtl/>
        </w:rPr>
        <w:t>وفقاً لاحصائيات صادرة عن مؤسسة بتسيلم، فقد تم هدم 545 منزلاً في القدس الشرقية منذ العام 2004 وحتى نهاية عام 2014، وتم هدم ما</w:t>
      </w:r>
      <w:r w:rsidR="002C2771">
        <w:rPr>
          <w:rFonts w:ascii="Simplified Arabic" w:hAnsi="Simplified Arabic" w:cs="Simplified Arabic" w:hint="cs"/>
          <w:sz w:val="24"/>
          <w:szCs w:val="24"/>
          <w:rtl/>
        </w:rPr>
        <w:t xml:space="preserve"> </w:t>
      </w:r>
      <w:r w:rsidR="00C46941" w:rsidRPr="009C6DD0">
        <w:rPr>
          <w:rFonts w:ascii="Simplified Arabic" w:hAnsi="Simplified Arabic" w:cs="Simplified Arabic" w:hint="cs"/>
          <w:sz w:val="24"/>
          <w:szCs w:val="24"/>
          <w:rtl/>
        </w:rPr>
        <w:t>لا يقل عن 817 وحدة سكنية في المناطق المصنفة (ج) في الضفة الغربية منذ العام 2006 وحتى نهاية 2014 ويوضح الشكل أدناه أن هناك 578 طفلاً قد هجروا قسرياً خلال الفترة 2009-2014 جراء هدم منازلهم في القدس الشرقية و</w:t>
      </w:r>
      <w:r w:rsidR="00C46941" w:rsidRPr="009C6DD0">
        <w:rPr>
          <w:rFonts w:ascii="Simplified Arabic" w:hAnsi="Simplified Arabic" w:cs="Simplified Arabic"/>
          <w:sz w:val="24"/>
          <w:szCs w:val="24"/>
        </w:rPr>
        <w:t>2,354</w:t>
      </w:r>
      <w:r w:rsidR="00C46941" w:rsidRPr="009C6DD0">
        <w:rPr>
          <w:rFonts w:ascii="Simplified Arabic" w:hAnsi="Simplified Arabic" w:cs="Simplified Arabic" w:hint="cs"/>
          <w:sz w:val="24"/>
          <w:szCs w:val="24"/>
          <w:rtl/>
        </w:rPr>
        <w:t xml:space="preserve"> طفلاً هجروا للسبب ذاته في مناطق (ج).</w:t>
      </w:r>
    </w:p>
    <w:p w:rsidR="003D49E7" w:rsidRPr="009C6DD0" w:rsidRDefault="003D49E7" w:rsidP="005C1C72">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sidR="003F1D98" w:rsidRPr="009C6DD0">
        <w:rPr>
          <w:rFonts w:ascii="Simplified Arabic" w:hAnsi="Simplified Arabic" w:cs="Simplified Arabic" w:hint="cs"/>
          <w:b/>
          <w:bCs/>
          <w:sz w:val="24"/>
          <w:szCs w:val="24"/>
          <w:rtl/>
        </w:rPr>
        <w:t>2</w:t>
      </w:r>
      <w:r w:rsidR="002709D4">
        <w:rPr>
          <w:rFonts w:ascii="Simplified Arabic" w:hAnsi="Simplified Arabic" w:cs="Simplified Arabic" w:hint="cs"/>
          <w:b/>
          <w:bCs/>
          <w:sz w:val="24"/>
          <w:szCs w:val="24"/>
          <w:rtl/>
        </w:rPr>
        <w:t>2</w:t>
      </w:r>
      <w:r w:rsidRPr="009C6DD0">
        <w:rPr>
          <w:rFonts w:ascii="Simplified Arabic" w:hAnsi="Simplified Arabic" w:cs="Simplified Arabic" w:hint="cs"/>
          <w:b/>
          <w:bCs/>
          <w:sz w:val="24"/>
          <w:szCs w:val="24"/>
          <w:rtl/>
        </w:rPr>
        <w:t>:</w:t>
      </w:r>
      <w:r w:rsidR="00F956AE" w:rsidRPr="009C6DD0">
        <w:rPr>
          <w:rFonts w:ascii="Simplified Arabic" w:hAnsi="Simplified Arabic" w:cs="Simplified Arabic" w:hint="cs"/>
          <w:b/>
          <w:bCs/>
          <w:sz w:val="24"/>
          <w:szCs w:val="24"/>
          <w:rtl/>
        </w:rPr>
        <w:t xml:space="preserve"> عدد </w:t>
      </w:r>
      <w:r w:rsidR="00ED52D3">
        <w:rPr>
          <w:rFonts w:ascii="Simplified Arabic" w:hAnsi="Simplified Arabic" w:cs="Simplified Arabic" w:hint="cs"/>
          <w:b/>
          <w:bCs/>
          <w:sz w:val="24"/>
          <w:szCs w:val="24"/>
          <w:rtl/>
        </w:rPr>
        <w:t>الأطفال</w:t>
      </w:r>
      <w:r w:rsidR="00F956AE" w:rsidRPr="009C6DD0">
        <w:rPr>
          <w:rFonts w:ascii="Simplified Arabic" w:hAnsi="Simplified Arabic" w:cs="Simplified Arabic" w:hint="cs"/>
          <w:b/>
          <w:bCs/>
          <w:sz w:val="24"/>
          <w:szCs w:val="24"/>
          <w:rtl/>
        </w:rPr>
        <w:t xml:space="preserve"> المهجرين قسريا في المنطقة "ج" والقدس الشرقية بسبب الهدم من قبل قوات الاحتلال للاعوام 2009-201</w:t>
      </w:r>
      <w:r w:rsidR="005C1C72">
        <w:rPr>
          <w:rFonts w:ascii="Simplified Arabic" w:hAnsi="Simplified Arabic" w:cs="Simplified Arabic" w:hint="cs"/>
          <w:b/>
          <w:bCs/>
          <w:sz w:val="24"/>
          <w:szCs w:val="24"/>
          <w:rtl/>
        </w:rPr>
        <w:t>4</w:t>
      </w:r>
    </w:p>
    <w:p w:rsidR="00E40728" w:rsidRPr="009C6DD0" w:rsidRDefault="00E40728" w:rsidP="00EB0F59">
      <w:pPr>
        <w:pStyle w:val="ListParagraph"/>
        <w:tabs>
          <w:tab w:val="left" w:pos="-2"/>
          <w:tab w:val="left" w:pos="139"/>
        </w:tabs>
        <w:ind w:left="0"/>
        <w:jc w:val="center"/>
        <w:rPr>
          <w:rFonts w:cs="Simplified Arabic"/>
          <w:sz w:val="16"/>
          <w:szCs w:val="16"/>
          <w:rtl/>
        </w:rPr>
      </w:pPr>
      <w:r w:rsidRPr="009C6DD0">
        <w:rPr>
          <w:noProof/>
        </w:rPr>
        <w:drawing>
          <wp:inline distT="0" distB="0" distL="0" distR="0">
            <wp:extent cx="5659644" cy="2162755"/>
            <wp:effectExtent l="19050" t="0" r="17256" b="8945"/>
            <wp:docPr id="34"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41124F" w:rsidRPr="009C6DD0" w:rsidRDefault="0041124F" w:rsidP="0041124F">
      <w:pPr>
        <w:pStyle w:val="ListParagraph"/>
        <w:bidi/>
        <w:rPr>
          <w:rFonts w:ascii="Simplified Arabic" w:hAnsi="Simplified Arabic" w:cs="Simplified Arabic"/>
          <w:sz w:val="2"/>
          <w:szCs w:val="2"/>
          <w:rtl/>
        </w:rPr>
      </w:pPr>
    </w:p>
    <w:p w:rsidR="00701DC0" w:rsidRPr="009C6DD0" w:rsidRDefault="00701DC0" w:rsidP="00701DC0">
      <w:pPr>
        <w:pStyle w:val="ListParagraph"/>
        <w:bidi/>
        <w:rPr>
          <w:rFonts w:ascii="Simplified Arabic" w:hAnsi="Simplified Arabic" w:cs="Simplified Arabic"/>
          <w:sz w:val="2"/>
          <w:szCs w:val="2"/>
          <w:rtl/>
        </w:rPr>
      </w:pPr>
    </w:p>
    <w:p w:rsidR="00701DC0" w:rsidRPr="009C6DD0" w:rsidRDefault="00701DC0" w:rsidP="00701DC0">
      <w:pPr>
        <w:pStyle w:val="ListParagraph"/>
        <w:bidi/>
        <w:rPr>
          <w:rFonts w:ascii="Simplified Arabic" w:hAnsi="Simplified Arabic" w:cs="Simplified Arabic"/>
          <w:sz w:val="2"/>
          <w:szCs w:val="2"/>
          <w:rtl/>
        </w:rPr>
      </w:pPr>
    </w:p>
    <w:p w:rsidR="00701DC0" w:rsidRDefault="00683C21" w:rsidP="00701DC0">
      <w:pPr>
        <w:pStyle w:val="ListParagraph"/>
        <w:bidi/>
        <w:rPr>
          <w:rFonts w:ascii="Simplified Arabic" w:hAnsi="Simplified Arabic" w:cs="Simplified Arabic"/>
          <w:sz w:val="18"/>
          <w:szCs w:val="18"/>
          <w:rtl/>
        </w:rPr>
      </w:pPr>
      <w:r>
        <w:rPr>
          <w:rFonts w:ascii="Simplified Arabic" w:hAnsi="Simplified Arabic" w:cs="Simplified Arabic" w:hint="cs"/>
          <w:sz w:val="16"/>
          <w:szCs w:val="16"/>
          <w:rtl/>
        </w:rPr>
        <w:t xml:space="preserve">المصدر: </w:t>
      </w:r>
      <w:r w:rsidRPr="009C6DD0">
        <w:rPr>
          <w:rFonts w:ascii="Simplified Arabic" w:hAnsi="Simplified Arabic" w:cs="Simplified Arabic" w:hint="cs"/>
          <w:sz w:val="18"/>
          <w:szCs w:val="18"/>
          <w:rtl/>
        </w:rPr>
        <w:t>اليونيسف، 2014.</w:t>
      </w:r>
      <w:r w:rsidR="006933CC">
        <w:rPr>
          <w:rFonts w:ascii="Simplified Arabic" w:hAnsi="Simplified Arabic" w:cs="Simplified Arabic" w:hint="cs"/>
          <w:sz w:val="18"/>
          <w:szCs w:val="18"/>
          <w:rtl/>
        </w:rPr>
        <w:t xml:space="preserve"> قاعدة بيانات </w:t>
      </w:r>
      <w:r w:rsidR="00ED52D3">
        <w:rPr>
          <w:rFonts w:ascii="Simplified Arabic" w:hAnsi="Simplified Arabic" w:cs="Simplified Arabic" w:hint="cs"/>
          <w:sz w:val="18"/>
          <w:szCs w:val="18"/>
          <w:rtl/>
        </w:rPr>
        <w:t>الأطفال</w:t>
      </w:r>
      <w:r w:rsidR="006933CC">
        <w:rPr>
          <w:rFonts w:ascii="Simplified Arabic" w:hAnsi="Simplified Arabic" w:cs="Simplified Arabic" w:hint="cs"/>
          <w:sz w:val="18"/>
          <w:szCs w:val="18"/>
          <w:rtl/>
        </w:rPr>
        <w:t xml:space="preserve"> المتضررين من النزاع المسلح.  بيانات غير منشورة.</w:t>
      </w:r>
    </w:p>
    <w:p w:rsidR="009411F0" w:rsidRPr="00683C21" w:rsidRDefault="009411F0" w:rsidP="009411F0">
      <w:pPr>
        <w:pStyle w:val="ListParagraph"/>
        <w:bidi/>
        <w:rPr>
          <w:rFonts w:ascii="Simplified Arabic" w:hAnsi="Simplified Arabic" w:cs="Simplified Arabic"/>
          <w:sz w:val="16"/>
          <w:szCs w:val="16"/>
          <w:rtl/>
        </w:rPr>
      </w:pPr>
    </w:p>
    <w:p w:rsidR="00701DC0" w:rsidRPr="009C6DD0" w:rsidRDefault="00701DC0" w:rsidP="00701DC0">
      <w:pPr>
        <w:pStyle w:val="ListParagraph"/>
        <w:bidi/>
        <w:rPr>
          <w:rFonts w:ascii="Simplified Arabic" w:hAnsi="Simplified Arabic" w:cs="Simplified Arabic"/>
          <w:sz w:val="2"/>
          <w:szCs w:val="2"/>
          <w:rtl/>
        </w:rPr>
      </w:pPr>
    </w:p>
    <w:p w:rsidR="00C50D57" w:rsidRPr="009C6DD0" w:rsidRDefault="00137701" w:rsidP="00137701">
      <w:pPr>
        <w:pStyle w:val="ListParagraph"/>
        <w:bidi/>
        <w:ind w:hanging="377"/>
        <w:jc w:val="both"/>
        <w:rPr>
          <w:rFonts w:ascii="Simplified Arabic" w:hAnsi="Simplified Arabic" w:cs="Simplified Arabic"/>
          <w:sz w:val="24"/>
          <w:szCs w:val="24"/>
        </w:rPr>
      </w:pPr>
      <w:r>
        <w:rPr>
          <w:rFonts w:ascii="Simplified Arabic" w:hAnsi="Simplified Arabic" w:cs="Simplified Arabic" w:hint="cs"/>
          <w:b/>
          <w:bCs/>
          <w:sz w:val="24"/>
          <w:szCs w:val="24"/>
          <w:rtl/>
        </w:rPr>
        <w:t>1</w:t>
      </w:r>
      <w:r w:rsidR="00DD0075" w:rsidRPr="009C6DD0">
        <w:rPr>
          <w:rFonts w:ascii="Simplified Arabic" w:hAnsi="Simplified Arabic" w:cs="Simplified Arabic" w:hint="cs"/>
          <w:b/>
          <w:bCs/>
          <w:sz w:val="24"/>
          <w:szCs w:val="24"/>
          <w:rtl/>
        </w:rPr>
        <w:t>.</w:t>
      </w:r>
      <w:r>
        <w:rPr>
          <w:rFonts w:ascii="Simplified Arabic" w:hAnsi="Simplified Arabic" w:cs="Simplified Arabic" w:hint="cs"/>
          <w:b/>
          <w:bCs/>
          <w:sz w:val="24"/>
          <w:szCs w:val="24"/>
          <w:rtl/>
        </w:rPr>
        <w:t>5</w:t>
      </w:r>
      <w:r w:rsidR="00DD0075" w:rsidRPr="009C6DD0">
        <w:rPr>
          <w:rFonts w:ascii="Simplified Arabic" w:hAnsi="Simplified Arabic" w:cs="Simplified Arabic" w:hint="cs"/>
          <w:b/>
          <w:bCs/>
          <w:sz w:val="24"/>
          <w:szCs w:val="24"/>
          <w:rtl/>
        </w:rPr>
        <w:t xml:space="preserve"> </w:t>
      </w:r>
      <w:r w:rsidR="00ED52D3">
        <w:rPr>
          <w:rFonts w:ascii="Simplified Arabic" w:hAnsi="Simplified Arabic" w:cs="Simplified Arabic"/>
          <w:b/>
          <w:bCs/>
          <w:sz w:val="24"/>
          <w:szCs w:val="24"/>
          <w:rtl/>
        </w:rPr>
        <w:t>الأطفال</w:t>
      </w:r>
      <w:r w:rsidR="00EA5BE7" w:rsidRPr="009C6DD0">
        <w:rPr>
          <w:rFonts w:ascii="Simplified Arabic" w:hAnsi="Simplified Arabic" w:cs="Simplified Arabic"/>
          <w:b/>
          <w:bCs/>
          <w:sz w:val="24"/>
          <w:szCs w:val="24"/>
          <w:rtl/>
        </w:rPr>
        <w:t xml:space="preserve"> الجرحى</w:t>
      </w:r>
    </w:p>
    <w:p w:rsidR="00D92CA9" w:rsidRDefault="00D92CA9" w:rsidP="00271D9E">
      <w:pPr>
        <w:pStyle w:val="ListParagraph"/>
        <w:bidi/>
        <w:ind w:left="389"/>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يلاحظ </w:t>
      </w:r>
      <w:r w:rsidR="00271D9E">
        <w:rPr>
          <w:rFonts w:ascii="Simplified Arabic" w:hAnsi="Simplified Arabic" w:cs="Simplified Arabic" w:hint="cs"/>
          <w:sz w:val="24"/>
          <w:szCs w:val="24"/>
          <w:rtl/>
        </w:rPr>
        <w:t>أ</w:t>
      </w:r>
      <w:r w:rsidRPr="009C6DD0">
        <w:rPr>
          <w:rFonts w:ascii="Simplified Arabic" w:hAnsi="Simplified Arabic" w:cs="Simplified Arabic"/>
          <w:sz w:val="24"/>
          <w:szCs w:val="24"/>
          <w:rtl/>
        </w:rPr>
        <w:t xml:space="preserve">ن عدد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الجرح</w:t>
      </w:r>
      <w:r w:rsidRPr="009C6DD0">
        <w:rPr>
          <w:rFonts w:ascii="Simplified Arabic" w:hAnsi="Simplified Arabic" w:cs="Simplified Arabic" w:hint="cs"/>
          <w:sz w:val="24"/>
          <w:szCs w:val="24"/>
          <w:rtl/>
        </w:rPr>
        <w:t>ى قد</w:t>
      </w:r>
      <w:r w:rsidRPr="009C6DD0">
        <w:rPr>
          <w:rFonts w:ascii="Simplified Arabic" w:hAnsi="Simplified Arabic" w:cs="Simplified Arabic"/>
          <w:sz w:val="24"/>
          <w:szCs w:val="24"/>
          <w:rtl/>
        </w:rPr>
        <w:t xml:space="preserve"> </w:t>
      </w:r>
      <w:r w:rsidR="00C46941" w:rsidRPr="009C6DD0">
        <w:rPr>
          <w:rFonts w:ascii="Simplified Arabic" w:hAnsi="Simplified Arabic" w:cs="Simplified Arabic" w:hint="cs"/>
          <w:sz w:val="24"/>
          <w:szCs w:val="24"/>
          <w:rtl/>
        </w:rPr>
        <w:t xml:space="preserve">ارتفع بأكثر من </w:t>
      </w:r>
      <w:r w:rsidR="00FC533E">
        <w:rPr>
          <w:rFonts w:ascii="Simplified Arabic" w:hAnsi="Simplified Arabic" w:cs="Simplified Arabic" w:hint="cs"/>
          <w:sz w:val="24"/>
          <w:szCs w:val="24"/>
          <w:rtl/>
        </w:rPr>
        <w:t>ثلاثة أضعاف</w:t>
      </w:r>
      <w:r w:rsidRPr="009C6DD0">
        <w:rPr>
          <w:rFonts w:ascii="Simplified Arabic" w:hAnsi="Simplified Arabic" w:cs="Simplified Arabic"/>
          <w:sz w:val="24"/>
          <w:szCs w:val="24"/>
          <w:rtl/>
        </w:rPr>
        <w:t xml:space="preserve"> في العام 201</w:t>
      </w:r>
      <w:r w:rsidR="007A279F" w:rsidRPr="009C6DD0">
        <w:rPr>
          <w:rFonts w:ascii="Simplified Arabic" w:hAnsi="Simplified Arabic" w:cs="Simplified Arabic" w:hint="cs"/>
          <w:sz w:val="24"/>
          <w:szCs w:val="24"/>
          <w:rtl/>
        </w:rPr>
        <w:t>4</w:t>
      </w:r>
      <w:r w:rsidRPr="009C6DD0">
        <w:rPr>
          <w:rFonts w:ascii="Simplified Arabic" w:hAnsi="Simplified Arabic" w:cs="Simplified Arabic"/>
          <w:sz w:val="24"/>
          <w:szCs w:val="24"/>
          <w:rtl/>
        </w:rPr>
        <w:t xml:space="preserve"> مقارنة بالعام 201</w:t>
      </w:r>
      <w:r w:rsidR="007A279F" w:rsidRPr="009C6DD0">
        <w:rPr>
          <w:rFonts w:ascii="Simplified Arabic" w:hAnsi="Simplified Arabic" w:cs="Simplified Arabic" w:hint="cs"/>
          <w:sz w:val="24"/>
          <w:szCs w:val="24"/>
          <w:rtl/>
        </w:rPr>
        <w:t>3</w:t>
      </w:r>
      <w:r w:rsidRPr="009C6DD0">
        <w:rPr>
          <w:rFonts w:ascii="Simplified Arabic" w:hAnsi="Simplified Arabic" w:cs="Simplified Arabic"/>
          <w:sz w:val="24"/>
          <w:szCs w:val="24"/>
          <w:rtl/>
        </w:rPr>
        <w:t xml:space="preserve">، حيث سجل </w:t>
      </w:r>
      <w:r w:rsidR="00271D9E">
        <w:rPr>
          <w:rFonts w:ascii="Simplified Arabic" w:hAnsi="Simplified Arabic" w:cs="Simplified Arabic" w:hint="cs"/>
          <w:sz w:val="24"/>
          <w:szCs w:val="24"/>
          <w:rtl/>
        </w:rPr>
        <w:t>أ</w:t>
      </w:r>
      <w:r w:rsidRPr="009C6DD0">
        <w:rPr>
          <w:rFonts w:ascii="Simplified Arabic" w:hAnsi="Simplified Arabic" w:cs="Simplified Arabic"/>
          <w:sz w:val="24"/>
          <w:szCs w:val="24"/>
          <w:rtl/>
        </w:rPr>
        <w:t>على عدد</w:t>
      </w:r>
      <w:r w:rsidR="006D5D7F" w:rsidRPr="009C6DD0">
        <w:rPr>
          <w:rFonts w:ascii="Simplified Arabic" w:hAnsi="Simplified Arabic" w:cs="Simplified Arabic" w:hint="cs"/>
          <w:sz w:val="24"/>
          <w:szCs w:val="24"/>
          <w:rtl/>
        </w:rPr>
        <w:t xml:space="preserve"> من </w:t>
      </w:r>
      <w:r w:rsidR="00ED52D3">
        <w:rPr>
          <w:rFonts w:ascii="Simplified Arabic" w:hAnsi="Simplified Arabic" w:cs="Simplified Arabic" w:hint="cs"/>
          <w:sz w:val="24"/>
          <w:szCs w:val="24"/>
          <w:rtl/>
        </w:rPr>
        <w:t>الأطفال</w:t>
      </w:r>
      <w:r w:rsidR="006D5D7F" w:rsidRPr="009C6DD0">
        <w:rPr>
          <w:rFonts w:ascii="Simplified Arabic" w:hAnsi="Simplified Arabic" w:cs="Simplified Arabic" w:hint="cs"/>
          <w:sz w:val="24"/>
          <w:szCs w:val="24"/>
          <w:rtl/>
        </w:rPr>
        <w:t xml:space="preserve"> ا</w:t>
      </w:r>
      <w:r w:rsidR="00B871A3" w:rsidRPr="009C6DD0">
        <w:rPr>
          <w:rFonts w:ascii="Simplified Arabic" w:hAnsi="Simplified Arabic" w:cs="Simplified Arabic" w:hint="cs"/>
          <w:sz w:val="24"/>
          <w:szCs w:val="24"/>
          <w:rtl/>
        </w:rPr>
        <w:t xml:space="preserve">لجرحى بسبب الحرب على غزة </w:t>
      </w:r>
      <w:r w:rsidR="00C46941" w:rsidRPr="009C6DD0">
        <w:rPr>
          <w:rFonts w:ascii="Simplified Arabic" w:hAnsi="Simplified Arabic" w:cs="Simplified Arabic" w:hint="cs"/>
          <w:sz w:val="24"/>
          <w:szCs w:val="24"/>
          <w:rtl/>
        </w:rPr>
        <w:t xml:space="preserve">اذ بلغ عددهم </w:t>
      </w:r>
      <w:r w:rsidR="00C46941" w:rsidRPr="009C6DD0">
        <w:rPr>
          <w:rFonts w:ascii="Simplified Arabic" w:hAnsi="Simplified Arabic" w:cs="Simplified Arabic"/>
          <w:sz w:val="24"/>
          <w:szCs w:val="24"/>
        </w:rPr>
        <w:t>2,956</w:t>
      </w:r>
      <w:r w:rsidR="00C46941" w:rsidRPr="009C6DD0">
        <w:rPr>
          <w:rFonts w:ascii="Simplified Arabic" w:hAnsi="Simplified Arabic" w:cs="Simplified Arabic" w:hint="cs"/>
          <w:sz w:val="24"/>
          <w:szCs w:val="24"/>
          <w:rtl/>
        </w:rPr>
        <w:t xml:space="preserve"> طفلاً وطفلة في العام 2014</w:t>
      </w:r>
      <w:r w:rsidR="00B871A3" w:rsidRPr="009C6DD0">
        <w:rPr>
          <w:rFonts w:ascii="Simplified Arabic" w:hAnsi="Simplified Arabic" w:cs="Simplified Arabic" w:hint="cs"/>
          <w:sz w:val="24"/>
          <w:szCs w:val="24"/>
          <w:rtl/>
        </w:rPr>
        <w:t xml:space="preserve">، ويلاحظ ان نسبة </w:t>
      </w:r>
      <w:r w:rsidR="00ED52D3">
        <w:rPr>
          <w:rFonts w:ascii="Simplified Arabic" w:hAnsi="Simplified Arabic" w:cs="Simplified Arabic" w:hint="cs"/>
          <w:sz w:val="24"/>
          <w:szCs w:val="24"/>
          <w:rtl/>
        </w:rPr>
        <w:t>الأطفال</w:t>
      </w:r>
      <w:r w:rsidR="00B871A3" w:rsidRPr="009C6DD0">
        <w:rPr>
          <w:rFonts w:ascii="Simplified Arabic" w:hAnsi="Simplified Arabic" w:cs="Simplified Arabic" w:hint="cs"/>
          <w:sz w:val="24"/>
          <w:szCs w:val="24"/>
          <w:rtl/>
        </w:rPr>
        <w:t xml:space="preserve"> الذكور الجرحى قد بلغت </w:t>
      </w:r>
      <w:r w:rsidR="006D36E9">
        <w:rPr>
          <w:rFonts w:ascii="Simplified Arabic" w:hAnsi="Simplified Arabic" w:cs="Simplified Arabic" w:hint="cs"/>
          <w:sz w:val="24"/>
          <w:szCs w:val="24"/>
          <w:rtl/>
        </w:rPr>
        <w:t>7</w:t>
      </w:r>
      <w:r w:rsidR="0003624A">
        <w:rPr>
          <w:rFonts w:ascii="Simplified Arabic" w:hAnsi="Simplified Arabic" w:cs="Simplified Arabic" w:hint="cs"/>
          <w:sz w:val="24"/>
          <w:szCs w:val="24"/>
          <w:rtl/>
        </w:rPr>
        <w:t>4</w:t>
      </w:r>
      <w:r w:rsidR="006D36E9">
        <w:rPr>
          <w:rFonts w:ascii="Simplified Arabic" w:hAnsi="Simplified Arabic" w:cs="Simplified Arabic" w:hint="cs"/>
          <w:sz w:val="24"/>
          <w:szCs w:val="24"/>
          <w:rtl/>
        </w:rPr>
        <w:t>.</w:t>
      </w:r>
      <w:r w:rsidR="0003624A">
        <w:rPr>
          <w:rFonts w:ascii="Simplified Arabic" w:hAnsi="Simplified Arabic" w:cs="Simplified Arabic" w:hint="cs"/>
          <w:sz w:val="24"/>
          <w:szCs w:val="24"/>
          <w:rtl/>
        </w:rPr>
        <w:t>5</w:t>
      </w:r>
      <w:r w:rsidR="00CF3993" w:rsidRPr="009C6DD0">
        <w:rPr>
          <w:rFonts w:ascii="Simplified Arabic" w:hAnsi="Simplified Arabic" w:cs="Simplified Arabic" w:hint="cs"/>
          <w:sz w:val="24"/>
          <w:szCs w:val="24"/>
          <w:rtl/>
        </w:rPr>
        <w:t>%</w:t>
      </w:r>
      <w:r w:rsidR="00FF4AE3" w:rsidRPr="009C6DD0">
        <w:rPr>
          <w:rFonts w:ascii="Simplified Arabic" w:hAnsi="Simplified Arabic" w:cs="Simplified Arabic" w:hint="cs"/>
          <w:sz w:val="24"/>
          <w:szCs w:val="24"/>
          <w:rtl/>
        </w:rPr>
        <w:t xml:space="preserve"> من </w:t>
      </w:r>
      <w:r w:rsidR="00ED52D3">
        <w:rPr>
          <w:rFonts w:ascii="Simplified Arabic" w:hAnsi="Simplified Arabic" w:cs="Simplified Arabic" w:hint="cs"/>
          <w:sz w:val="24"/>
          <w:szCs w:val="24"/>
          <w:rtl/>
        </w:rPr>
        <w:t>الأطفال</w:t>
      </w:r>
      <w:r w:rsidR="00FF4AE3" w:rsidRPr="009C6DD0">
        <w:rPr>
          <w:rFonts w:ascii="Simplified Arabic" w:hAnsi="Simplified Arabic" w:cs="Simplified Arabic" w:hint="cs"/>
          <w:sz w:val="24"/>
          <w:szCs w:val="24"/>
          <w:rtl/>
        </w:rPr>
        <w:t xml:space="preserve"> الجرحى للعام 2014</w:t>
      </w:r>
      <w:r w:rsidR="00CF3993" w:rsidRPr="009C6DD0">
        <w:rPr>
          <w:rFonts w:ascii="Simplified Arabic" w:hAnsi="Simplified Arabic" w:cs="Simplified Arabic" w:hint="cs"/>
          <w:sz w:val="24"/>
          <w:szCs w:val="24"/>
          <w:rtl/>
        </w:rPr>
        <w:t>.</w:t>
      </w:r>
    </w:p>
    <w:p w:rsidR="00D92CA9" w:rsidRPr="009C6DD0" w:rsidRDefault="00D92CA9" w:rsidP="00FF0030">
      <w:pPr>
        <w:bidi/>
        <w:jc w:val="center"/>
        <w:rPr>
          <w:rFonts w:ascii="Simplified Arabic" w:hAnsi="Simplified Arabic" w:cs="Simplified Arabic"/>
          <w:b/>
          <w:bCs/>
          <w:sz w:val="24"/>
          <w:szCs w:val="24"/>
          <w:rtl/>
        </w:rPr>
      </w:pPr>
      <w:r w:rsidRPr="009C6DD0">
        <w:rPr>
          <w:rFonts w:ascii="Simplified Arabic" w:hAnsi="Simplified Arabic" w:cs="Simplified Arabic"/>
          <w:b/>
          <w:bCs/>
          <w:sz w:val="24"/>
          <w:szCs w:val="24"/>
          <w:rtl/>
        </w:rPr>
        <w:lastRenderedPageBreak/>
        <w:t xml:space="preserve">جدول </w:t>
      </w:r>
      <w:r w:rsidR="003F1D98" w:rsidRPr="009C6DD0">
        <w:rPr>
          <w:rFonts w:ascii="Simplified Arabic" w:hAnsi="Simplified Arabic" w:cs="Simplified Arabic" w:hint="cs"/>
          <w:b/>
          <w:bCs/>
          <w:sz w:val="24"/>
          <w:szCs w:val="24"/>
          <w:rtl/>
        </w:rPr>
        <w:t>4</w:t>
      </w:r>
      <w:r w:rsidRPr="009C6DD0">
        <w:rPr>
          <w:rFonts w:ascii="Simplified Arabic" w:hAnsi="Simplified Arabic" w:cs="Simplified Arabic"/>
          <w:b/>
          <w:bCs/>
          <w:sz w:val="24"/>
          <w:szCs w:val="24"/>
          <w:rtl/>
        </w:rPr>
        <w:t xml:space="preserve">: عدد </w:t>
      </w:r>
      <w:r w:rsidR="00ED52D3">
        <w:rPr>
          <w:rFonts w:ascii="Simplified Arabic" w:hAnsi="Simplified Arabic" w:cs="Simplified Arabic"/>
          <w:b/>
          <w:bCs/>
          <w:sz w:val="24"/>
          <w:szCs w:val="24"/>
          <w:rtl/>
        </w:rPr>
        <w:t>الأطفال</w:t>
      </w:r>
      <w:r w:rsidRPr="009C6DD0">
        <w:rPr>
          <w:rFonts w:ascii="Simplified Arabic" w:hAnsi="Simplified Arabic" w:cs="Simplified Arabic"/>
          <w:b/>
          <w:bCs/>
          <w:sz w:val="24"/>
          <w:szCs w:val="24"/>
          <w:rtl/>
        </w:rPr>
        <w:t xml:space="preserve"> الجرحى حسب الجنس </w:t>
      </w:r>
      <w:r w:rsidR="006D5D7F" w:rsidRPr="009C6DD0">
        <w:rPr>
          <w:rFonts w:ascii="Simplified Arabic" w:hAnsi="Simplified Arabic" w:cs="Simplified Arabic" w:hint="cs"/>
          <w:b/>
          <w:bCs/>
          <w:sz w:val="24"/>
          <w:szCs w:val="24"/>
          <w:rtl/>
        </w:rPr>
        <w:t>والسنة</w:t>
      </w:r>
    </w:p>
    <w:tbl>
      <w:tblPr>
        <w:bidiVisual/>
        <w:tblW w:w="0" w:type="auto"/>
        <w:jc w:val="center"/>
        <w:tblInd w:w="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9"/>
        <w:gridCol w:w="1164"/>
        <w:gridCol w:w="1134"/>
        <w:gridCol w:w="1276"/>
        <w:gridCol w:w="1276"/>
        <w:gridCol w:w="1276"/>
        <w:gridCol w:w="1402"/>
      </w:tblGrid>
      <w:tr w:rsidR="00AC762A" w:rsidRPr="009C6DD0" w:rsidTr="0042219C">
        <w:trPr>
          <w:jc w:val="center"/>
        </w:trPr>
        <w:tc>
          <w:tcPr>
            <w:tcW w:w="1439" w:type="dxa"/>
            <w:tcBorders>
              <w:bottom w:val="single" w:sz="4" w:space="0" w:color="auto"/>
            </w:tcBorders>
            <w:shd w:val="clear" w:color="auto" w:fill="D9D9D9" w:themeFill="background1" w:themeFillShade="D9"/>
          </w:tcPr>
          <w:p w:rsidR="00AC762A" w:rsidRPr="009C6DD0" w:rsidRDefault="00AC762A" w:rsidP="00701DC0">
            <w:pPr>
              <w:pStyle w:val="Heading3"/>
              <w:jc w:val="center"/>
              <w:rPr>
                <w:rtl/>
              </w:rPr>
            </w:pPr>
            <w:r w:rsidRPr="009C6DD0">
              <w:rPr>
                <w:rFonts w:hint="cs"/>
                <w:rtl/>
              </w:rPr>
              <w:t>الجنس</w:t>
            </w:r>
          </w:p>
        </w:tc>
        <w:tc>
          <w:tcPr>
            <w:tcW w:w="1164" w:type="dxa"/>
            <w:tcBorders>
              <w:bottom w:val="single" w:sz="4" w:space="0" w:color="auto"/>
            </w:tcBorders>
            <w:shd w:val="clear" w:color="auto" w:fill="D9D9D9" w:themeFill="background1" w:themeFillShade="D9"/>
            <w:vAlign w:val="center"/>
          </w:tcPr>
          <w:p w:rsidR="00AC762A" w:rsidRPr="009C6DD0" w:rsidRDefault="00AC762A" w:rsidP="0042219C">
            <w:pPr>
              <w:pStyle w:val="Heading3"/>
              <w:jc w:val="center"/>
              <w:rPr>
                <w:rtl/>
              </w:rPr>
            </w:pPr>
            <w:r w:rsidRPr="009C6DD0">
              <w:rPr>
                <w:rtl/>
              </w:rPr>
              <w:t>2010</w:t>
            </w:r>
          </w:p>
        </w:tc>
        <w:tc>
          <w:tcPr>
            <w:tcW w:w="1134" w:type="dxa"/>
            <w:tcBorders>
              <w:bottom w:val="single" w:sz="4" w:space="0" w:color="auto"/>
            </w:tcBorders>
            <w:shd w:val="clear" w:color="auto" w:fill="D9D9D9" w:themeFill="background1" w:themeFillShade="D9"/>
            <w:vAlign w:val="center"/>
          </w:tcPr>
          <w:p w:rsidR="00AC762A" w:rsidRPr="009C6DD0" w:rsidRDefault="00AC762A" w:rsidP="0042219C">
            <w:pPr>
              <w:pStyle w:val="Heading3"/>
              <w:jc w:val="center"/>
              <w:rPr>
                <w:rtl/>
              </w:rPr>
            </w:pPr>
            <w:r w:rsidRPr="009C6DD0">
              <w:rPr>
                <w:rtl/>
              </w:rPr>
              <w:t>2011</w:t>
            </w:r>
          </w:p>
        </w:tc>
        <w:tc>
          <w:tcPr>
            <w:tcW w:w="1276" w:type="dxa"/>
            <w:tcBorders>
              <w:bottom w:val="single" w:sz="4" w:space="0" w:color="auto"/>
            </w:tcBorders>
            <w:shd w:val="clear" w:color="auto" w:fill="D9D9D9" w:themeFill="background1" w:themeFillShade="D9"/>
            <w:vAlign w:val="center"/>
          </w:tcPr>
          <w:p w:rsidR="00AC762A" w:rsidRPr="009C6DD0" w:rsidRDefault="00AC762A" w:rsidP="0042219C">
            <w:pPr>
              <w:pStyle w:val="Heading3"/>
              <w:jc w:val="center"/>
              <w:rPr>
                <w:rtl/>
              </w:rPr>
            </w:pPr>
            <w:r w:rsidRPr="009C6DD0">
              <w:rPr>
                <w:rtl/>
              </w:rPr>
              <w:t>2012</w:t>
            </w:r>
          </w:p>
        </w:tc>
        <w:tc>
          <w:tcPr>
            <w:tcW w:w="1276" w:type="dxa"/>
            <w:tcBorders>
              <w:bottom w:val="single" w:sz="4" w:space="0" w:color="auto"/>
            </w:tcBorders>
            <w:shd w:val="clear" w:color="auto" w:fill="D9D9D9" w:themeFill="background1" w:themeFillShade="D9"/>
            <w:vAlign w:val="center"/>
          </w:tcPr>
          <w:p w:rsidR="00AC762A" w:rsidRPr="009C6DD0" w:rsidRDefault="00AC762A" w:rsidP="0042219C">
            <w:pPr>
              <w:pStyle w:val="Heading3"/>
              <w:jc w:val="center"/>
              <w:rPr>
                <w:rtl/>
              </w:rPr>
            </w:pPr>
            <w:r w:rsidRPr="009C6DD0">
              <w:rPr>
                <w:rFonts w:hint="cs"/>
                <w:rtl/>
              </w:rPr>
              <w:t>2013</w:t>
            </w:r>
          </w:p>
        </w:tc>
        <w:tc>
          <w:tcPr>
            <w:tcW w:w="1276" w:type="dxa"/>
            <w:tcBorders>
              <w:bottom w:val="single" w:sz="4" w:space="0" w:color="auto"/>
            </w:tcBorders>
            <w:shd w:val="clear" w:color="auto" w:fill="D9D9D9" w:themeFill="background1" w:themeFillShade="D9"/>
            <w:vAlign w:val="center"/>
          </w:tcPr>
          <w:p w:rsidR="00AC762A" w:rsidRPr="009C6DD0" w:rsidRDefault="00AC762A" w:rsidP="0042219C">
            <w:pPr>
              <w:pStyle w:val="Heading3"/>
              <w:jc w:val="center"/>
              <w:rPr>
                <w:rtl/>
              </w:rPr>
            </w:pPr>
            <w:r w:rsidRPr="009C6DD0">
              <w:rPr>
                <w:rFonts w:hint="cs"/>
                <w:rtl/>
              </w:rPr>
              <w:t>2014</w:t>
            </w:r>
          </w:p>
        </w:tc>
        <w:tc>
          <w:tcPr>
            <w:tcW w:w="1402" w:type="dxa"/>
            <w:tcBorders>
              <w:bottom w:val="single" w:sz="4" w:space="0" w:color="auto"/>
            </w:tcBorders>
            <w:shd w:val="clear" w:color="auto" w:fill="D9D9D9" w:themeFill="background1" w:themeFillShade="D9"/>
          </w:tcPr>
          <w:p w:rsidR="00AC762A" w:rsidRPr="009C6DD0" w:rsidRDefault="00AC762A" w:rsidP="00701DC0">
            <w:pPr>
              <w:pStyle w:val="Heading3"/>
              <w:jc w:val="center"/>
              <w:rPr>
                <w:rtl/>
              </w:rPr>
            </w:pPr>
            <w:r w:rsidRPr="009C6DD0">
              <w:rPr>
                <w:rtl/>
              </w:rPr>
              <w:t>المجموع</w:t>
            </w:r>
          </w:p>
        </w:tc>
      </w:tr>
      <w:tr w:rsidR="00AC762A" w:rsidRPr="009C6DD0" w:rsidTr="00E224DC">
        <w:trPr>
          <w:trHeight w:hRule="exact" w:val="360"/>
          <w:jc w:val="center"/>
        </w:trPr>
        <w:tc>
          <w:tcPr>
            <w:tcW w:w="1439" w:type="dxa"/>
            <w:tcBorders>
              <w:bottom w:val="nil"/>
            </w:tcBorders>
          </w:tcPr>
          <w:p w:rsidR="00AC762A" w:rsidRPr="009C6DD0" w:rsidRDefault="00AC762A" w:rsidP="00701DC0">
            <w:pPr>
              <w:pStyle w:val="Heading3"/>
              <w:rPr>
                <w:rtl/>
              </w:rPr>
            </w:pPr>
            <w:r w:rsidRPr="009C6DD0">
              <w:rPr>
                <w:rtl/>
              </w:rPr>
              <w:t>ذكر</w:t>
            </w:r>
          </w:p>
        </w:tc>
        <w:tc>
          <w:tcPr>
            <w:tcW w:w="1164" w:type="dxa"/>
            <w:tcBorders>
              <w:bottom w:val="nil"/>
              <w:right w:val="nil"/>
            </w:tcBorders>
          </w:tcPr>
          <w:p w:rsidR="00AC762A" w:rsidRPr="009C6DD0" w:rsidRDefault="00AC762A" w:rsidP="00701DC0">
            <w:pPr>
              <w:pStyle w:val="Heading3"/>
              <w:rPr>
                <w:b w:val="0"/>
                <w:bCs w:val="0"/>
                <w:sz w:val="18"/>
                <w:szCs w:val="18"/>
                <w:rtl/>
              </w:rPr>
            </w:pPr>
            <w:r w:rsidRPr="009C6DD0">
              <w:rPr>
                <w:b w:val="0"/>
                <w:bCs w:val="0"/>
                <w:sz w:val="18"/>
                <w:szCs w:val="18"/>
                <w:rtl/>
              </w:rPr>
              <w:t>342</w:t>
            </w:r>
          </w:p>
        </w:tc>
        <w:tc>
          <w:tcPr>
            <w:tcW w:w="1134" w:type="dxa"/>
            <w:tcBorders>
              <w:left w:val="nil"/>
              <w:bottom w:val="nil"/>
              <w:right w:val="nil"/>
            </w:tcBorders>
          </w:tcPr>
          <w:p w:rsidR="00AC762A" w:rsidRPr="009C6DD0" w:rsidRDefault="00AC762A" w:rsidP="00701DC0">
            <w:pPr>
              <w:pStyle w:val="Heading3"/>
              <w:rPr>
                <w:b w:val="0"/>
                <w:bCs w:val="0"/>
                <w:sz w:val="18"/>
                <w:szCs w:val="18"/>
                <w:rtl/>
              </w:rPr>
            </w:pPr>
            <w:r w:rsidRPr="009C6DD0">
              <w:rPr>
                <w:b w:val="0"/>
                <w:bCs w:val="0"/>
                <w:sz w:val="18"/>
                <w:szCs w:val="18"/>
                <w:rtl/>
              </w:rPr>
              <w:t>393</w:t>
            </w:r>
          </w:p>
        </w:tc>
        <w:tc>
          <w:tcPr>
            <w:tcW w:w="1276" w:type="dxa"/>
            <w:tcBorders>
              <w:left w:val="nil"/>
              <w:bottom w:val="nil"/>
              <w:right w:val="nil"/>
            </w:tcBorders>
          </w:tcPr>
          <w:p w:rsidR="00AC762A" w:rsidRPr="009C6DD0" w:rsidRDefault="00AC762A" w:rsidP="00701DC0">
            <w:pPr>
              <w:pStyle w:val="Heading3"/>
              <w:rPr>
                <w:b w:val="0"/>
                <w:bCs w:val="0"/>
                <w:sz w:val="18"/>
                <w:szCs w:val="18"/>
                <w:rtl/>
              </w:rPr>
            </w:pPr>
            <w:r w:rsidRPr="009C6DD0">
              <w:rPr>
                <w:rFonts w:hint="cs"/>
                <w:b w:val="0"/>
                <w:bCs w:val="0"/>
                <w:sz w:val="18"/>
                <w:szCs w:val="18"/>
                <w:rtl/>
              </w:rPr>
              <w:t>639</w:t>
            </w:r>
          </w:p>
        </w:tc>
        <w:tc>
          <w:tcPr>
            <w:tcW w:w="1276" w:type="dxa"/>
            <w:tcBorders>
              <w:left w:val="nil"/>
              <w:bottom w:val="nil"/>
              <w:right w:val="nil"/>
            </w:tcBorders>
          </w:tcPr>
          <w:p w:rsidR="00AC762A" w:rsidRPr="009C6DD0" w:rsidRDefault="00BF6A9D" w:rsidP="00701DC0">
            <w:pPr>
              <w:pStyle w:val="Heading3"/>
              <w:rPr>
                <w:b w:val="0"/>
                <w:bCs w:val="0"/>
                <w:sz w:val="18"/>
                <w:szCs w:val="18"/>
              </w:rPr>
            </w:pPr>
            <w:r>
              <w:rPr>
                <w:b w:val="0"/>
                <w:bCs w:val="0"/>
                <w:sz w:val="18"/>
                <w:szCs w:val="18"/>
              </w:rPr>
              <w:t>1,206</w:t>
            </w:r>
          </w:p>
        </w:tc>
        <w:tc>
          <w:tcPr>
            <w:tcW w:w="1276" w:type="dxa"/>
            <w:tcBorders>
              <w:left w:val="nil"/>
              <w:bottom w:val="nil"/>
              <w:right w:val="nil"/>
            </w:tcBorders>
          </w:tcPr>
          <w:p w:rsidR="00AC762A" w:rsidRPr="009C6DD0" w:rsidRDefault="00BF6A9D" w:rsidP="00701DC0">
            <w:pPr>
              <w:pStyle w:val="Heading3"/>
              <w:rPr>
                <w:b w:val="0"/>
                <w:bCs w:val="0"/>
                <w:sz w:val="18"/>
                <w:szCs w:val="18"/>
                <w:rtl/>
              </w:rPr>
            </w:pPr>
            <w:r>
              <w:rPr>
                <w:b w:val="0"/>
                <w:bCs w:val="0"/>
                <w:sz w:val="18"/>
                <w:szCs w:val="18"/>
              </w:rPr>
              <w:t>3,167</w:t>
            </w:r>
          </w:p>
        </w:tc>
        <w:tc>
          <w:tcPr>
            <w:tcW w:w="1402" w:type="dxa"/>
            <w:tcBorders>
              <w:left w:val="nil"/>
              <w:bottom w:val="nil"/>
            </w:tcBorders>
            <w:shd w:val="clear" w:color="auto" w:fill="auto"/>
          </w:tcPr>
          <w:p w:rsidR="00AC762A" w:rsidRPr="009C6DD0" w:rsidRDefault="00BF6A9D" w:rsidP="00701DC0">
            <w:pPr>
              <w:pStyle w:val="Heading3"/>
              <w:rPr>
                <w:b w:val="0"/>
                <w:bCs w:val="0"/>
                <w:sz w:val="18"/>
                <w:szCs w:val="18"/>
                <w:rtl/>
              </w:rPr>
            </w:pPr>
            <w:r>
              <w:rPr>
                <w:b w:val="0"/>
                <w:bCs w:val="0"/>
                <w:sz w:val="18"/>
                <w:szCs w:val="18"/>
              </w:rPr>
              <w:t>5,747</w:t>
            </w:r>
          </w:p>
        </w:tc>
      </w:tr>
      <w:tr w:rsidR="00AC762A" w:rsidRPr="009C6DD0" w:rsidTr="00E224DC">
        <w:trPr>
          <w:trHeight w:hRule="exact" w:val="360"/>
          <w:jc w:val="center"/>
        </w:trPr>
        <w:tc>
          <w:tcPr>
            <w:tcW w:w="1439" w:type="dxa"/>
            <w:tcBorders>
              <w:top w:val="nil"/>
              <w:bottom w:val="nil"/>
            </w:tcBorders>
          </w:tcPr>
          <w:p w:rsidR="00AC762A" w:rsidRPr="009C6DD0" w:rsidRDefault="00AC762A" w:rsidP="00701DC0">
            <w:pPr>
              <w:pStyle w:val="Heading3"/>
              <w:rPr>
                <w:rtl/>
              </w:rPr>
            </w:pPr>
            <w:r w:rsidRPr="009C6DD0">
              <w:rPr>
                <w:rtl/>
              </w:rPr>
              <w:t>أنثى</w:t>
            </w:r>
          </w:p>
        </w:tc>
        <w:tc>
          <w:tcPr>
            <w:tcW w:w="1164" w:type="dxa"/>
            <w:tcBorders>
              <w:top w:val="nil"/>
              <w:bottom w:val="nil"/>
              <w:right w:val="nil"/>
            </w:tcBorders>
          </w:tcPr>
          <w:p w:rsidR="00AC762A" w:rsidRPr="009C6DD0" w:rsidRDefault="00AC762A" w:rsidP="00701DC0">
            <w:pPr>
              <w:pStyle w:val="Heading3"/>
              <w:rPr>
                <w:b w:val="0"/>
                <w:bCs w:val="0"/>
                <w:sz w:val="18"/>
                <w:szCs w:val="18"/>
                <w:rtl/>
              </w:rPr>
            </w:pPr>
            <w:r w:rsidRPr="009C6DD0">
              <w:rPr>
                <w:b w:val="0"/>
                <w:bCs w:val="0"/>
                <w:sz w:val="18"/>
                <w:szCs w:val="18"/>
                <w:rtl/>
              </w:rPr>
              <w:t>18</w:t>
            </w:r>
          </w:p>
        </w:tc>
        <w:tc>
          <w:tcPr>
            <w:tcW w:w="1134" w:type="dxa"/>
            <w:tcBorders>
              <w:top w:val="nil"/>
              <w:left w:val="nil"/>
              <w:bottom w:val="nil"/>
              <w:right w:val="nil"/>
            </w:tcBorders>
          </w:tcPr>
          <w:p w:rsidR="00AC762A" w:rsidRPr="009C6DD0" w:rsidRDefault="00AC762A" w:rsidP="00701DC0">
            <w:pPr>
              <w:pStyle w:val="Heading3"/>
              <w:rPr>
                <w:b w:val="0"/>
                <w:bCs w:val="0"/>
                <w:sz w:val="18"/>
                <w:szCs w:val="18"/>
                <w:rtl/>
              </w:rPr>
            </w:pPr>
            <w:r w:rsidRPr="009C6DD0">
              <w:rPr>
                <w:b w:val="0"/>
                <w:bCs w:val="0"/>
                <w:sz w:val="18"/>
                <w:szCs w:val="18"/>
                <w:rtl/>
              </w:rPr>
              <w:t>56</w:t>
            </w:r>
          </w:p>
        </w:tc>
        <w:tc>
          <w:tcPr>
            <w:tcW w:w="1276" w:type="dxa"/>
            <w:tcBorders>
              <w:top w:val="nil"/>
              <w:left w:val="nil"/>
              <w:bottom w:val="nil"/>
              <w:right w:val="nil"/>
            </w:tcBorders>
          </w:tcPr>
          <w:p w:rsidR="00AC762A" w:rsidRPr="009C6DD0" w:rsidRDefault="00AC762A" w:rsidP="00701DC0">
            <w:pPr>
              <w:pStyle w:val="Heading3"/>
              <w:rPr>
                <w:b w:val="0"/>
                <w:bCs w:val="0"/>
                <w:sz w:val="18"/>
                <w:szCs w:val="18"/>
                <w:rtl/>
              </w:rPr>
            </w:pPr>
            <w:r w:rsidRPr="009C6DD0">
              <w:rPr>
                <w:rFonts w:hint="cs"/>
                <w:b w:val="0"/>
                <w:bCs w:val="0"/>
                <w:sz w:val="18"/>
                <w:szCs w:val="18"/>
                <w:rtl/>
              </w:rPr>
              <w:t>25</w:t>
            </w:r>
          </w:p>
        </w:tc>
        <w:tc>
          <w:tcPr>
            <w:tcW w:w="1276" w:type="dxa"/>
            <w:tcBorders>
              <w:top w:val="nil"/>
              <w:left w:val="nil"/>
              <w:bottom w:val="nil"/>
              <w:right w:val="nil"/>
            </w:tcBorders>
          </w:tcPr>
          <w:p w:rsidR="00AC762A" w:rsidRPr="009C6DD0" w:rsidRDefault="00AC762A" w:rsidP="00701DC0">
            <w:pPr>
              <w:pStyle w:val="Heading3"/>
              <w:rPr>
                <w:b w:val="0"/>
                <w:bCs w:val="0"/>
                <w:sz w:val="18"/>
                <w:szCs w:val="18"/>
                <w:rtl/>
              </w:rPr>
            </w:pPr>
            <w:r w:rsidRPr="009C6DD0">
              <w:rPr>
                <w:rFonts w:hint="cs"/>
                <w:b w:val="0"/>
                <w:bCs w:val="0"/>
                <w:sz w:val="18"/>
                <w:szCs w:val="18"/>
                <w:rtl/>
              </w:rPr>
              <w:t>59</w:t>
            </w:r>
          </w:p>
        </w:tc>
        <w:tc>
          <w:tcPr>
            <w:tcW w:w="1276" w:type="dxa"/>
            <w:tcBorders>
              <w:top w:val="nil"/>
              <w:left w:val="nil"/>
              <w:bottom w:val="nil"/>
              <w:right w:val="nil"/>
            </w:tcBorders>
          </w:tcPr>
          <w:p w:rsidR="00AC762A" w:rsidRPr="009C6DD0" w:rsidRDefault="00BF6A9D" w:rsidP="00701DC0">
            <w:pPr>
              <w:pStyle w:val="Heading3"/>
              <w:rPr>
                <w:b w:val="0"/>
                <w:bCs w:val="0"/>
                <w:sz w:val="18"/>
                <w:szCs w:val="18"/>
              </w:rPr>
            </w:pPr>
            <w:r>
              <w:rPr>
                <w:b w:val="0"/>
                <w:bCs w:val="0"/>
                <w:sz w:val="18"/>
                <w:szCs w:val="18"/>
              </w:rPr>
              <w:t>1,080</w:t>
            </w:r>
          </w:p>
        </w:tc>
        <w:tc>
          <w:tcPr>
            <w:tcW w:w="1402" w:type="dxa"/>
            <w:tcBorders>
              <w:top w:val="nil"/>
              <w:left w:val="nil"/>
              <w:bottom w:val="nil"/>
            </w:tcBorders>
            <w:shd w:val="clear" w:color="auto" w:fill="auto"/>
          </w:tcPr>
          <w:p w:rsidR="00AC762A" w:rsidRPr="009C6DD0" w:rsidRDefault="00BF6A9D" w:rsidP="00701DC0">
            <w:pPr>
              <w:pStyle w:val="Heading3"/>
              <w:rPr>
                <w:b w:val="0"/>
                <w:bCs w:val="0"/>
                <w:sz w:val="18"/>
                <w:szCs w:val="18"/>
                <w:rtl/>
              </w:rPr>
            </w:pPr>
            <w:r>
              <w:rPr>
                <w:b w:val="0"/>
                <w:bCs w:val="0"/>
                <w:sz w:val="18"/>
                <w:szCs w:val="18"/>
              </w:rPr>
              <w:t>1,238</w:t>
            </w:r>
          </w:p>
        </w:tc>
      </w:tr>
      <w:tr w:rsidR="00AC762A" w:rsidRPr="009C6DD0" w:rsidTr="00E224DC">
        <w:trPr>
          <w:trHeight w:hRule="exact" w:val="360"/>
          <w:jc w:val="center"/>
        </w:trPr>
        <w:tc>
          <w:tcPr>
            <w:tcW w:w="1439" w:type="dxa"/>
            <w:tcBorders>
              <w:top w:val="nil"/>
            </w:tcBorders>
            <w:shd w:val="clear" w:color="auto" w:fill="D9D9D9" w:themeFill="background1" w:themeFillShade="D9"/>
          </w:tcPr>
          <w:p w:rsidR="00AC762A" w:rsidRPr="009C6DD0" w:rsidRDefault="00AC762A" w:rsidP="00701DC0">
            <w:pPr>
              <w:pStyle w:val="Heading3"/>
              <w:rPr>
                <w:rtl/>
              </w:rPr>
            </w:pPr>
            <w:r w:rsidRPr="009C6DD0">
              <w:rPr>
                <w:rtl/>
              </w:rPr>
              <w:t>المجموع</w:t>
            </w:r>
          </w:p>
        </w:tc>
        <w:tc>
          <w:tcPr>
            <w:tcW w:w="1164" w:type="dxa"/>
            <w:tcBorders>
              <w:top w:val="nil"/>
              <w:right w:val="nil"/>
            </w:tcBorders>
            <w:shd w:val="clear" w:color="auto" w:fill="D9D9D9" w:themeFill="background1" w:themeFillShade="D9"/>
          </w:tcPr>
          <w:p w:rsidR="00AC762A" w:rsidRPr="009C6DD0" w:rsidRDefault="00AC762A" w:rsidP="00701DC0">
            <w:pPr>
              <w:pStyle w:val="Heading3"/>
              <w:rPr>
                <w:b w:val="0"/>
                <w:bCs w:val="0"/>
                <w:sz w:val="18"/>
                <w:szCs w:val="18"/>
                <w:rtl/>
              </w:rPr>
            </w:pPr>
            <w:r w:rsidRPr="009C6DD0">
              <w:rPr>
                <w:b w:val="0"/>
                <w:bCs w:val="0"/>
                <w:sz w:val="18"/>
                <w:szCs w:val="18"/>
                <w:rtl/>
              </w:rPr>
              <w:t>360</w:t>
            </w:r>
          </w:p>
        </w:tc>
        <w:tc>
          <w:tcPr>
            <w:tcW w:w="1134" w:type="dxa"/>
            <w:tcBorders>
              <w:top w:val="nil"/>
              <w:left w:val="nil"/>
              <w:right w:val="nil"/>
            </w:tcBorders>
            <w:shd w:val="clear" w:color="auto" w:fill="D9D9D9" w:themeFill="background1" w:themeFillShade="D9"/>
          </w:tcPr>
          <w:p w:rsidR="00AC762A" w:rsidRPr="009C6DD0" w:rsidRDefault="00AC762A" w:rsidP="00701DC0">
            <w:pPr>
              <w:pStyle w:val="Heading3"/>
              <w:rPr>
                <w:b w:val="0"/>
                <w:bCs w:val="0"/>
                <w:sz w:val="18"/>
                <w:szCs w:val="18"/>
                <w:rtl/>
              </w:rPr>
            </w:pPr>
            <w:r w:rsidRPr="009C6DD0">
              <w:rPr>
                <w:b w:val="0"/>
                <w:bCs w:val="0"/>
                <w:sz w:val="18"/>
                <w:szCs w:val="18"/>
                <w:rtl/>
              </w:rPr>
              <w:t>449</w:t>
            </w:r>
          </w:p>
        </w:tc>
        <w:tc>
          <w:tcPr>
            <w:tcW w:w="1276" w:type="dxa"/>
            <w:tcBorders>
              <w:top w:val="nil"/>
              <w:left w:val="nil"/>
              <w:right w:val="nil"/>
            </w:tcBorders>
            <w:shd w:val="clear" w:color="auto" w:fill="D9D9D9" w:themeFill="background1" w:themeFillShade="D9"/>
          </w:tcPr>
          <w:p w:rsidR="00AC762A" w:rsidRPr="009C6DD0" w:rsidRDefault="00AC762A" w:rsidP="00701DC0">
            <w:pPr>
              <w:pStyle w:val="Heading3"/>
              <w:rPr>
                <w:b w:val="0"/>
                <w:bCs w:val="0"/>
                <w:sz w:val="18"/>
                <w:szCs w:val="18"/>
                <w:rtl/>
              </w:rPr>
            </w:pPr>
            <w:r w:rsidRPr="009C6DD0">
              <w:rPr>
                <w:b w:val="0"/>
                <w:bCs w:val="0"/>
                <w:sz w:val="18"/>
                <w:szCs w:val="18"/>
                <w:rtl/>
              </w:rPr>
              <w:t>66</w:t>
            </w:r>
            <w:r w:rsidRPr="009C6DD0">
              <w:rPr>
                <w:rFonts w:hint="cs"/>
                <w:b w:val="0"/>
                <w:bCs w:val="0"/>
                <w:sz w:val="18"/>
                <w:szCs w:val="18"/>
                <w:rtl/>
              </w:rPr>
              <w:t>4</w:t>
            </w:r>
          </w:p>
        </w:tc>
        <w:tc>
          <w:tcPr>
            <w:tcW w:w="1276" w:type="dxa"/>
            <w:tcBorders>
              <w:top w:val="nil"/>
              <w:left w:val="nil"/>
              <w:right w:val="nil"/>
            </w:tcBorders>
            <w:shd w:val="clear" w:color="auto" w:fill="D9D9D9" w:themeFill="background1" w:themeFillShade="D9"/>
          </w:tcPr>
          <w:p w:rsidR="00AC762A" w:rsidRPr="009C6DD0" w:rsidRDefault="006D36E9" w:rsidP="00701DC0">
            <w:pPr>
              <w:pStyle w:val="Heading3"/>
              <w:rPr>
                <w:b w:val="0"/>
                <w:bCs w:val="0"/>
                <w:sz w:val="18"/>
                <w:szCs w:val="18"/>
              </w:rPr>
            </w:pPr>
            <w:r>
              <w:rPr>
                <w:b w:val="0"/>
                <w:bCs w:val="0"/>
                <w:sz w:val="18"/>
                <w:szCs w:val="18"/>
              </w:rPr>
              <w:t>1,265</w:t>
            </w:r>
          </w:p>
        </w:tc>
        <w:tc>
          <w:tcPr>
            <w:tcW w:w="1276" w:type="dxa"/>
            <w:tcBorders>
              <w:top w:val="nil"/>
              <w:left w:val="nil"/>
              <w:right w:val="nil"/>
            </w:tcBorders>
            <w:shd w:val="clear" w:color="auto" w:fill="D9D9D9" w:themeFill="background1" w:themeFillShade="D9"/>
          </w:tcPr>
          <w:p w:rsidR="00AC762A" w:rsidRPr="009C6DD0" w:rsidRDefault="00BF6A9D" w:rsidP="00701DC0">
            <w:pPr>
              <w:pStyle w:val="Heading3"/>
              <w:rPr>
                <w:b w:val="0"/>
                <w:bCs w:val="0"/>
                <w:sz w:val="18"/>
                <w:szCs w:val="18"/>
                <w:rtl/>
              </w:rPr>
            </w:pPr>
            <w:r>
              <w:rPr>
                <w:b w:val="0"/>
                <w:bCs w:val="0"/>
                <w:sz w:val="18"/>
                <w:szCs w:val="18"/>
              </w:rPr>
              <w:t>4,247</w:t>
            </w:r>
          </w:p>
        </w:tc>
        <w:tc>
          <w:tcPr>
            <w:tcW w:w="1402" w:type="dxa"/>
            <w:tcBorders>
              <w:top w:val="nil"/>
              <w:left w:val="nil"/>
            </w:tcBorders>
            <w:shd w:val="clear" w:color="auto" w:fill="D9D9D9" w:themeFill="background1" w:themeFillShade="D9"/>
          </w:tcPr>
          <w:p w:rsidR="00AC762A" w:rsidRPr="009C6DD0" w:rsidRDefault="00BF6A9D" w:rsidP="00701DC0">
            <w:pPr>
              <w:pStyle w:val="Heading3"/>
              <w:rPr>
                <w:b w:val="0"/>
                <w:bCs w:val="0"/>
                <w:sz w:val="18"/>
                <w:szCs w:val="18"/>
                <w:rtl/>
              </w:rPr>
            </w:pPr>
            <w:r>
              <w:rPr>
                <w:b w:val="0"/>
                <w:bCs w:val="0"/>
                <w:sz w:val="18"/>
                <w:szCs w:val="18"/>
              </w:rPr>
              <w:t>6,985</w:t>
            </w:r>
          </w:p>
        </w:tc>
      </w:tr>
    </w:tbl>
    <w:p w:rsidR="006933CC" w:rsidRPr="005C1C72" w:rsidRDefault="005C1C72" w:rsidP="005C1C72">
      <w:pPr>
        <w:bidi/>
        <w:rPr>
          <w:rFonts w:ascii="Simplified Arabic" w:hAnsi="Simplified Arabic" w:cs="Simplified Arabic"/>
          <w:sz w:val="16"/>
          <w:szCs w:val="16"/>
          <w:rtl/>
        </w:rPr>
      </w:pPr>
      <w:r>
        <w:rPr>
          <w:rFonts w:ascii="Simplified Arabic" w:hAnsi="Simplified Arabic" w:cs="Simplified Arabic" w:hint="cs"/>
          <w:sz w:val="18"/>
          <w:szCs w:val="18"/>
          <w:rtl/>
        </w:rPr>
        <w:t xml:space="preserve">       </w:t>
      </w:r>
      <w:r w:rsidR="0041124F" w:rsidRPr="005C1C72">
        <w:rPr>
          <w:rFonts w:ascii="Simplified Arabic" w:hAnsi="Simplified Arabic" w:cs="Simplified Arabic" w:hint="cs"/>
          <w:sz w:val="18"/>
          <w:szCs w:val="18"/>
          <w:rtl/>
        </w:rPr>
        <w:t xml:space="preserve"> </w:t>
      </w:r>
      <w:r w:rsidR="006933CC" w:rsidRPr="005C1C72">
        <w:rPr>
          <w:rFonts w:ascii="Simplified Arabic" w:hAnsi="Simplified Arabic" w:cs="Simplified Arabic" w:hint="cs"/>
          <w:sz w:val="16"/>
          <w:szCs w:val="16"/>
          <w:rtl/>
        </w:rPr>
        <w:t xml:space="preserve">المصدر: </w:t>
      </w:r>
      <w:r w:rsidR="006933CC" w:rsidRPr="005C1C72">
        <w:rPr>
          <w:rFonts w:ascii="Simplified Arabic" w:hAnsi="Simplified Arabic" w:cs="Simplified Arabic" w:hint="cs"/>
          <w:sz w:val="18"/>
          <w:szCs w:val="18"/>
          <w:rtl/>
        </w:rPr>
        <w:t xml:space="preserve">اليونيسف، 2014. قاعدة بيانات </w:t>
      </w:r>
      <w:r w:rsidR="00ED52D3">
        <w:rPr>
          <w:rFonts w:ascii="Simplified Arabic" w:hAnsi="Simplified Arabic" w:cs="Simplified Arabic" w:hint="cs"/>
          <w:sz w:val="18"/>
          <w:szCs w:val="18"/>
          <w:rtl/>
        </w:rPr>
        <w:t>الأطفال</w:t>
      </w:r>
      <w:r w:rsidR="006933CC" w:rsidRPr="005C1C72">
        <w:rPr>
          <w:rFonts w:ascii="Simplified Arabic" w:hAnsi="Simplified Arabic" w:cs="Simplified Arabic" w:hint="cs"/>
          <w:sz w:val="18"/>
          <w:szCs w:val="18"/>
          <w:rtl/>
        </w:rPr>
        <w:t xml:space="preserve"> المتضررين من النزاع المسلح.  بيانات غير منشورة.</w:t>
      </w:r>
    </w:p>
    <w:p w:rsidR="002F636D" w:rsidRDefault="002F636D" w:rsidP="00271D9E">
      <w:pPr>
        <w:bidi/>
        <w:ind w:left="283"/>
        <w:jc w:val="both"/>
        <w:rPr>
          <w:rFonts w:ascii="Simplified Arabic" w:hAnsi="Simplified Arabic" w:cs="Simplified Arabic"/>
          <w:sz w:val="24"/>
          <w:szCs w:val="24"/>
          <w:rtl/>
        </w:rPr>
      </w:pPr>
      <w:r w:rsidRPr="009C6DD0">
        <w:rPr>
          <w:rFonts w:ascii="Simplified Arabic" w:hAnsi="Simplified Arabic" w:cs="Simplified Arabic"/>
          <w:sz w:val="24"/>
          <w:szCs w:val="24"/>
          <w:rtl/>
        </w:rPr>
        <w:t>تتراوح الأسباب بين أعمال عسكرية، الألغام ومخلفات الحروب، عنف المستوطنين، حوادث، ....</w:t>
      </w:r>
      <w:r w:rsidR="00CF499D" w:rsidRPr="009C6DD0">
        <w:rPr>
          <w:rFonts w:ascii="Simplified Arabic" w:hAnsi="Simplified Arabic" w:cs="Simplified Arabic"/>
          <w:sz w:val="24"/>
          <w:szCs w:val="24"/>
          <w:rtl/>
        </w:rPr>
        <w:t xml:space="preserve"> وخصوصا في منطقة "ج"، القدس، غزة، الخليل وبعض مناطق الضفة الغربية.</w:t>
      </w:r>
      <w:r w:rsidR="00EE0A4A" w:rsidRPr="009C6DD0">
        <w:rPr>
          <w:rFonts w:ascii="Simplified Arabic" w:hAnsi="Simplified Arabic" w:cs="Simplified Arabic"/>
          <w:sz w:val="24"/>
          <w:szCs w:val="24"/>
          <w:rtl/>
        </w:rPr>
        <w:t xml:space="preserve"> </w:t>
      </w:r>
      <w:r w:rsidR="009C653B" w:rsidRPr="009C6DD0">
        <w:rPr>
          <w:rFonts w:ascii="Simplified Arabic" w:hAnsi="Simplified Arabic" w:cs="Simplified Arabic" w:hint="cs"/>
          <w:sz w:val="24"/>
          <w:szCs w:val="24"/>
          <w:rtl/>
        </w:rPr>
        <w:t>و</w:t>
      </w:r>
      <w:r w:rsidR="00EE0A4A" w:rsidRPr="009C6DD0">
        <w:rPr>
          <w:rFonts w:ascii="Simplified Arabic" w:hAnsi="Simplified Arabic" w:cs="Simplified Arabic"/>
          <w:sz w:val="24"/>
          <w:szCs w:val="24"/>
          <w:rtl/>
        </w:rPr>
        <w:t xml:space="preserve">يلاحظ ازدياد </w:t>
      </w:r>
      <w:r w:rsidR="00ED52D3">
        <w:rPr>
          <w:rFonts w:ascii="Simplified Arabic" w:hAnsi="Simplified Arabic" w:cs="Simplified Arabic"/>
          <w:sz w:val="24"/>
          <w:szCs w:val="24"/>
          <w:rtl/>
        </w:rPr>
        <w:t>الأطفال</w:t>
      </w:r>
      <w:r w:rsidR="00EE0A4A" w:rsidRPr="009C6DD0">
        <w:rPr>
          <w:rFonts w:ascii="Simplified Arabic" w:hAnsi="Simplified Arabic" w:cs="Simplified Arabic"/>
          <w:sz w:val="24"/>
          <w:szCs w:val="24"/>
          <w:rtl/>
        </w:rPr>
        <w:t xml:space="preserve"> الجرحى بازدياد العمر، وبين الذكور بشكل خاص. </w:t>
      </w:r>
      <w:r w:rsidR="006D5D7F" w:rsidRPr="009C6DD0">
        <w:rPr>
          <w:rFonts w:ascii="Simplified Arabic" w:hAnsi="Simplified Arabic" w:cs="Simplified Arabic" w:hint="cs"/>
          <w:sz w:val="24"/>
          <w:szCs w:val="24"/>
          <w:rtl/>
        </w:rPr>
        <w:t xml:space="preserve">كما </w:t>
      </w:r>
      <w:r w:rsidR="00271D9E">
        <w:rPr>
          <w:rFonts w:ascii="Simplified Arabic" w:hAnsi="Simplified Arabic" w:cs="Simplified Arabic" w:hint="cs"/>
          <w:sz w:val="24"/>
          <w:szCs w:val="24"/>
          <w:rtl/>
        </w:rPr>
        <w:t>أ</w:t>
      </w:r>
      <w:r w:rsidR="006D5D7F" w:rsidRPr="009C6DD0">
        <w:rPr>
          <w:rFonts w:ascii="Simplified Arabic" w:hAnsi="Simplified Arabic" w:cs="Simplified Arabic" w:hint="cs"/>
          <w:sz w:val="24"/>
          <w:szCs w:val="24"/>
          <w:rtl/>
        </w:rPr>
        <w:t xml:space="preserve">ن </w:t>
      </w:r>
      <w:r w:rsidR="00A37BE2" w:rsidRPr="009C6DD0">
        <w:rPr>
          <w:rFonts w:ascii="Simplified Arabic" w:hAnsi="Simplified Arabic" w:cs="Simplified Arabic" w:hint="cs"/>
          <w:sz w:val="24"/>
          <w:szCs w:val="24"/>
          <w:rtl/>
        </w:rPr>
        <w:t xml:space="preserve">هنالك زيادة في حالات الوفاة والاصابة بين مدنيين معظمهم من </w:t>
      </w:r>
      <w:r w:rsidR="00ED52D3">
        <w:rPr>
          <w:rFonts w:ascii="Simplified Arabic" w:hAnsi="Simplified Arabic" w:cs="Simplified Arabic" w:hint="cs"/>
          <w:sz w:val="24"/>
          <w:szCs w:val="24"/>
          <w:rtl/>
        </w:rPr>
        <w:t>الأطفال</w:t>
      </w:r>
      <w:r w:rsidR="00B608B4" w:rsidRPr="009C6DD0">
        <w:rPr>
          <w:rFonts w:ascii="Simplified Arabic" w:hAnsi="Simplified Arabic" w:cs="Simplified Arabic" w:hint="cs"/>
          <w:sz w:val="24"/>
          <w:szCs w:val="24"/>
          <w:rtl/>
        </w:rPr>
        <w:t>،</w:t>
      </w:r>
      <w:r w:rsidR="00A37BE2" w:rsidRPr="009C6DD0">
        <w:rPr>
          <w:rFonts w:ascii="Simplified Arabic" w:hAnsi="Simplified Arabic" w:cs="Simplified Arabic" w:hint="cs"/>
          <w:sz w:val="24"/>
          <w:szCs w:val="24"/>
          <w:rtl/>
        </w:rPr>
        <w:t xml:space="preserve"> بسبب الألغام وبقايا لم تنفجر من مخلفات الحروب.</w:t>
      </w:r>
      <w:r w:rsidR="00A37BE2" w:rsidRPr="009C6DD0">
        <w:rPr>
          <w:rStyle w:val="FootnoteReference"/>
          <w:rFonts w:ascii="Simplified Arabic" w:hAnsi="Simplified Arabic" w:cs="Simplified Arabic"/>
          <w:sz w:val="24"/>
          <w:szCs w:val="24"/>
          <w:rtl/>
        </w:rPr>
        <w:footnoteReference w:id="38"/>
      </w:r>
    </w:p>
    <w:p w:rsidR="00EA5BE7" w:rsidRPr="009C6DD0" w:rsidRDefault="00B615A3" w:rsidP="006D36E9">
      <w:pPr>
        <w:pStyle w:val="ListParagraph"/>
        <w:bidi/>
        <w:ind w:left="425" w:hanging="425"/>
        <w:rPr>
          <w:rFonts w:ascii="Simplified Arabic" w:hAnsi="Simplified Arabic" w:cs="Simplified Arabic"/>
          <w:b/>
          <w:bCs/>
          <w:sz w:val="24"/>
          <w:szCs w:val="24"/>
        </w:rPr>
      </w:pPr>
      <w:r w:rsidRPr="009C6DD0">
        <w:rPr>
          <w:rFonts w:ascii="Simplified Arabic" w:hAnsi="Simplified Arabic" w:cs="Simplified Arabic" w:hint="cs"/>
          <w:b/>
          <w:bCs/>
          <w:sz w:val="24"/>
          <w:szCs w:val="24"/>
          <w:rtl/>
        </w:rPr>
        <w:t>2</w:t>
      </w:r>
      <w:r w:rsidR="00DD0075" w:rsidRPr="009C6DD0">
        <w:rPr>
          <w:rFonts w:ascii="Simplified Arabic" w:hAnsi="Simplified Arabic" w:cs="Simplified Arabic" w:hint="cs"/>
          <w:b/>
          <w:bCs/>
          <w:sz w:val="24"/>
          <w:szCs w:val="24"/>
          <w:rtl/>
        </w:rPr>
        <w:t>.</w:t>
      </w:r>
      <w:r w:rsidR="00137701">
        <w:rPr>
          <w:rFonts w:ascii="Simplified Arabic" w:hAnsi="Simplified Arabic" w:cs="Simplified Arabic" w:hint="cs"/>
          <w:b/>
          <w:bCs/>
          <w:sz w:val="24"/>
          <w:szCs w:val="24"/>
          <w:rtl/>
        </w:rPr>
        <w:t>5</w:t>
      </w:r>
      <w:r w:rsidR="00DD0075" w:rsidRPr="009C6DD0">
        <w:rPr>
          <w:rFonts w:ascii="Simplified Arabic" w:hAnsi="Simplified Arabic" w:cs="Simplified Arabic" w:hint="cs"/>
          <w:b/>
          <w:bCs/>
          <w:sz w:val="24"/>
          <w:szCs w:val="24"/>
          <w:rtl/>
        </w:rPr>
        <w:t xml:space="preserve"> </w:t>
      </w:r>
      <w:r w:rsidR="00ED52D3">
        <w:rPr>
          <w:rFonts w:ascii="Simplified Arabic" w:hAnsi="Simplified Arabic" w:cs="Simplified Arabic"/>
          <w:b/>
          <w:bCs/>
          <w:sz w:val="24"/>
          <w:szCs w:val="24"/>
          <w:rtl/>
        </w:rPr>
        <w:t>الأطفال</w:t>
      </w:r>
      <w:r w:rsidR="00EA5BE7" w:rsidRPr="009C6DD0">
        <w:rPr>
          <w:rFonts w:ascii="Simplified Arabic" w:hAnsi="Simplified Arabic" w:cs="Simplified Arabic"/>
          <w:b/>
          <w:bCs/>
          <w:sz w:val="24"/>
          <w:szCs w:val="24"/>
          <w:rtl/>
        </w:rPr>
        <w:t xml:space="preserve"> الشهداء</w:t>
      </w:r>
    </w:p>
    <w:p w:rsidR="00D92CA9" w:rsidRPr="009C6DD0" w:rsidRDefault="006D5D7F" w:rsidP="00271D9E">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تعود </w:t>
      </w:r>
      <w:r w:rsidR="00D92CA9" w:rsidRPr="009C6DD0">
        <w:rPr>
          <w:rFonts w:ascii="Simplified Arabic" w:hAnsi="Simplified Arabic" w:cs="Simplified Arabic"/>
          <w:sz w:val="24"/>
          <w:szCs w:val="24"/>
          <w:rtl/>
        </w:rPr>
        <w:t xml:space="preserve">معظم حالات </w:t>
      </w:r>
      <w:r w:rsidR="00271D9E">
        <w:rPr>
          <w:rFonts w:ascii="Simplified Arabic" w:hAnsi="Simplified Arabic" w:cs="Simplified Arabic" w:hint="cs"/>
          <w:sz w:val="24"/>
          <w:szCs w:val="24"/>
          <w:rtl/>
        </w:rPr>
        <w:t>إ</w:t>
      </w:r>
      <w:r w:rsidR="00D92CA9" w:rsidRPr="009C6DD0">
        <w:rPr>
          <w:rFonts w:ascii="Simplified Arabic" w:hAnsi="Simplified Arabic" w:cs="Simplified Arabic"/>
          <w:sz w:val="24"/>
          <w:szCs w:val="24"/>
          <w:rtl/>
        </w:rPr>
        <w:t xml:space="preserve">ستشهاد </w:t>
      </w:r>
      <w:r w:rsidR="00ED52D3">
        <w:rPr>
          <w:rFonts w:ascii="Simplified Arabic" w:hAnsi="Simplified Arabic" w:cs="Simplified Arabic"/>
          <w:sz w:val="24"/>
          <w:szCs w:val="24"/>
          <w:rtl/>
        </w:rPr>
        <w:t>الأطفال</w:t>
      </w:r>
      <w:r w:rsidR="00D92CA9" w:rsidRPr="009C6DD0">
        <w:rPr>
          <w:rFonts w:ascii="Simplified Arabic" w:hAnsi="Simplified Arabic" w:cs="Simplified Arabic"/>
          <w:sz w:val="24"/>
          <w:szCs w:val="24"/>
          <w:rtl/>
        </w:rPr>
        <w:t xml:space="preserve"> بشكل أساسي إلى الأعمال العسكرية الاسرائيلية ومخلفات الحروب والألغام، وخصوصا في غزة وإلى عنف المستوطنين في الضفة الغربية. </w:t>
      </w:r>
      <w:r w:rsidR="00CC4828" w:rsidRPr="009C6DD0">
        <w:rPr>
          <w:rFonts w:ascii="Simplified Arabic" w:hAnsi="Simplified Arabic" w:cs="Simplified Arabic" w:hint="cs"/>
          <w:sz w:val="24"/>
          <w:szCs w:val="24"/>
          <w:rtl/>
        </w:rPr>
        <w:t xml:space="preserve"> </w:t>
      </w:r>
      <w:r w:rsidR="00D92CA9" w:rsidRPr="009C6DD0">
        <w:rPr>
          <w:rFonts w:ascii="Simplified Arabic" w:hAnsi="Simplified Arabic" w:cs="Simplified Arabic"/>
          <w:sz w:val="24"/>
          <w:szCs w:val="24"/>
          <w:rtl/>
        </w:rPr>
        <w:t xml:space="preserve">ويلاحظ تضاعف حالات قتل </w:t>
      </w:r>
      <w:r w:rsidR="00ED52D3">
        <w:rPr>
          <w:rFonts w:ascii="Simplified Arabic" w:hAnsi="Simplified Arabic" w:cs="Simplified Arabic"/>
          <w:sz w:val="24"/>
          <w:szCs w:val="24"/>
          <w:rtl/>
        </w:rPr>
        <w:t>الأطفال</w:t>
      </w:r>
      <w:r w:rsidR="00D92CA9" w:rsidRPr="009C6DD0">
        <w:rPr>
          <w:rFonts w:ascii="Simplified Arabic" w:hAnsi="Simplified Arabic" w:cs="Simplified Arabic"/>
          <w:sz w:val="24"/>
          <w:szCs w:val="24"/>
          <w:rtl/>
        </w:rPr>
        <w:t xml:space="preserve"> وخصوصا</w:t>
      </w:r>
      <w:r w:rsidR="00271D9E">
        <w:rPr>
          <w:rFonts w:ascii="Simplified Arabic" w:hAnsi="Simplified Arabic" w:cs="Simplified Arabic" w:hint="cs"/>
          <w:sz w:val="24"/>
          <w:szCs w:val="24"/>
          <w:rtl/>
        </w:rPr>
        <w:t>ً</w:t>
      </w:r>
      <w:r w:rsidR="00D92CA9" w:rsidRPr="009C6DD0">
        <w:rPr>
          <w:rFonts w:ascii="Simplified Arabic" w:hAnsi="Simplified Arabic" w:cs="Simplified Arabic"/>
          <w:sz w:val="24"/>
          <w:szCs w:val="24"/>
          <w:rtl/>
        </w:rPr>
        <w:t xml:space="preserve"> الذكور</w:t>
      </w:r>
      <w:r w:rsidR="00D92CA9" w:rsidRPr="009C6DD0">
        <w:rPr>
          <w:rFonts w:ascii="Simplified Arabic" w:hAnsi="Simplified Arabic" w:cs="Simplified Arabic"/>
          <w:sz w:val="24"/>
          <w:szCs w:val="24"/>
        </w:rPr>
        <w:t xml:space="preserve"> </w:t>
      </w:r>
      <w:r w:rsidR="00D92CA9" w:rsidRPr="009C6DD0">
        <w:rPr>
          <w:rFonts w:ascii="Simplified Arabic" w:hAnsi="Simplified Arabic" w:cs="Simplified Arabic" w:hint="cs"/>
          <w:sz w:val="24"/>
          <w:szCs w:val="24"/>
          <w:rtl/>
        </w:rPr>
        <w:t>منهم</w:t>
      </w:r>
      <w:r w:rsidR="00E17FC6" w:rsidRPr="009C6DD0">
        <w:rPr>
          <w:rFonts w:ascii="Simplified Arabic" w:hAnsi="Simplified Arabic" w:cs="Simplified Arabic" w:hint="cs"/>
          <w:sz w:val="24"/>
          <w:szCs w:val="24"/>
          <w:rtl/>
        </w:rPr>
        <w:t xml:space="preserve"> </w:t>
      </w:r>
      <w:r w:rsidR="00D92CA9" w:rsidRPr="009C6DD0">
        <w:rPr>
          <w:rFonts w:ascii="Simplified Arabic" w:hAnsi="Simplified Arabic" w:cs="Simplified Arabic"/>
          <w:sz w:val="24"/>
          <w:szCs w:val="24"/>
          <w:rtl/>
        </w:rPr>
        <w:t>في العام 201</w:t>
      </w:r>
      <w:r w:rsidR="00CC4828" w:rsidRPr="009C6DD0">
        <w:rPr>
          <w:rFonts w:ascii="Simplified Arabic" w:hAnsi="Simplified Arabic" w:cs="Simplified Arabic" w:hint="cs"/>
          <w:sz w:val="24"/>
          <w:szCs w:val="24"/>
          <w:rtl/>
        </w:rPr>
        <w:t>4</w:t>
      </w:r>
      <w:r w:rsidR="00D92CA9" w:rsidRPr="009C6DD0">
        <w:rPr>
          <w:rFonts w:ascii="Simplified Arabic" w:hAnsi="Simplified Arabic" w:cs="Simplified Arabic"/>
          <w:sz w:val="24"/>
          <w:szCs w:val="24"/>
          <w:rtl/>
        </w:rPr>
        <w:t xml:space="preserve"> مقارنة بسنوات سابقة</w:t>
      </w:r>
      <w:r w:rsidR="00D92CA9" w:rsidRPr="009C6DD0">
        <w:rPr>
          <w:rFonts w:ascii="Simplified Arabic" w:hAnsi="Simplified Arabic" w:cs="Simplified Arabic" w:hint="cs"/>
          <w:sz w:val="24"/>
          <w:szCs w:val="24"/>
          <w:rtl/>
        </w:rPr>
        <w:t xml:space="preserve"> حيث تضاعف</w:t>
      </w:r>
      <w:r w:rsidRPr="009C6DD0">
        <w:rPr>
          <w:rFonts w:ascii="Simplified Arabic" w:hAnsi="Simplified Arabic" w:cs="Simplified Arabic" w:hint="cs"/>
          <w:sz w:val="24"/>
          <w:szCs w:val="24"/>
          <w:rtl/>
        </w:rPr>
        <w:t xml:space="preserve"> عدد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الشهداء</w:t>
      </w:r>
      <w:r w:rsidR="00D92CA9" w:rsidRPr="009C6DD0">
        <w:rPr>
          <w:rFonts w:ascii="Simplified Arabic" w:hAnsi="Simplified Arabic" w:cs="Simplified Arabic" w:hint="cs"/>
          <w:sz w:val="24"/>
          <w:szCs w:val="24"/>
          <w:rtl/>
        </w:rPr>
        <w:t xml:space="preserve"> مقارنة بالعام 201</w:t>
      </w:r>
      <w:r w:rsidR="00CC4828" w:rsidRPr="009C6DD0">
        <w:rPr>
          <w:rFonts w:ascii="Simplified Arabic" w:hAnsi="Simplified Arabic" w:cs="Simplified Arabic" w:hint="cs"/>
          <w:sz w:val="24"/>
          <w:szCs w:val="24"/>
          <w:rtl/>
        </w:rPr>
        <w:t>3</w:t>
      </w:r>
      <w:r w:rsidR="001415BD">
        <w:rPr>
          <w:rFonts w:ascii="Simplified Arabic" w:hAnsi="Simplified Arabic" w:cs="Simplified Arabic" w:hint="cs"/>
          <w:sz w:val="24"/>
          <w:szCs w:val="24"/>
          <w:rtl/>
        </w:rPr>
        <w:t xml:space="preserve"> بشكل كبير نتيجة الحرب الاسرائيلية الأخيرة على قطاع غزة</w:t>
      </w:r>
      <w:r w:rsidR="00D92CA9" w:rsidRPr="009C6DD0">
        <w:rPr>
          <w:rFonts w:ascii="Simplified Arabic" w:hAnsi="Simplified Arabic" w:cs="Simplified Arabic" w:hint="cs"/>
          <w:sz w:val="24"/>
          <w:szCs w:val="24"/>
          <w:rtl/>
        </w:rPr>
        <w:t>.</w:t>
      </w:r>
    </w:p>
    <w:p w:rsidR="00D92CA9" w:rsidRPr="009C6DD0" w:rsidRDefault="00D92CA9" w:rsidP="005C1C72">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جدول </w:t>
      </w:r>
      <w:r w:rsidR="003F1D98" w:rsidRPr="009C6DD0">
        <w:rPr>
          <w:rFonts w:ascii="Simplified Arabic" w:hAnsi="Simplified Arabic" w:cs="Simplified Arabic" w:hint="cs"/>
          <w:b/>
          <w:bCs/>
          <w:sz w:val="24"/>
          <w:szCs w:val="24"/>
          <w:rtl/>
        </w:rPr>
        <w:t>5</w:t>
      </w:r>
      <w:r w:rsidRPr="009C6DD0">
        <w:rPr>
          <w:rFonts w:ascii="Simplified Arabic" w:hAnsi="Simplified Arabic" w:cs="Simplified Arabic" w:hint="cs"/>
          <w:b/>
          <w:bCs/>
          <w:sz w:val="24"/>
          <w:szCs w:val="24"/>
          <w:rtl/>
        </w:rPr>
        <w:t>:</w:t>
      </w:r>
      <w:r w:rsidR="006D5D7F" w:rsidRPr="009C6DD0">
        <w:rPr>
          <w:rFonts w:ascii="Simplified Arabic" w:hAnsi="Simplified Arabic" w:cs="Simplified Arabic" w:hint="cs"/>
          <w:b/>
          <w:bCs/>
          <w:sz w:val="24"/>
          <w:szCs w:val="24"/>
          <w:rtl/>
        </w:rPr>
        <w:t xml:space="preserve"> عدد </w:t>
      </w:r>
      <w:r w:rsidR="00ED52D3">
        <w:rPr>
          <w:rFonts w:ascii="Simplified Arabic" w:hAnsi="Simplified Arabic" w:cs="Simplified Arabic" w:hint="cs"/>
          <w:b/>
          <w:bCs/>
          <w:sz w:val="24"/>
          <w:szCs w:val="24"/>
          <w:rtl/>
        </w:rPr>
        <w:t>الأطفال</w:t>
      </w:r>
      <w:r w:rsidR="006D5D7F" w:rsidRPr="009C6DD0">
        <w:rPr>
          <w:rFonts w:ascii="Simplified Arabic" w:hAnsi="Simplified Arabic" w:cs="Simplified Arabic" w:hint="cs"/>
          <w:b/>
          <w:bCs/>
          <w:sz w:val="24"/>
          <w:szCs w:val="24"/>
          <w:rtl/>
        </w:rPr>
        <w:t xml:space="preserve"> الشهداء حسب المنطقة، السنة، والسبب</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5"/>
        <w:gridCol w:w="1559"/>
        <w:gridCol w:w="992"/>
        <w:gridCol w:w="6096"/>
      </w:tblGrid>
      <w:tr w:rsidR="00E74691" w:rsidRPr="009C6DD0" w:rsidTr="00C407C8">
        <w:trPr>
          <w:cantSplit/>
          <w:trHeight w:val="323"/>
          <w:jc w:val="center"/>
        </w:trPr>
        <w:tc>
          <w:tcPr>
            <w:tcW w:w="454" w:type="dxa"/>
            <w:tcBorders>
              <w:bottom w:val="single" w:sz="4" w:space="0" w:color="auto"/>
            </w:tcBorders>
            <w:shd w:val="clear" w:color="auto" w:fill="D9D9D9" w:themeFill="background1" w:themeFillShade="D9"/>
          </w:tcPr>
          <w:p w:rsidR="00E74691" w:rsidRPr="009C6DD0" w:rsidRDefault="00E74691" w:rsidP="00C407C8">
            <w:pPr>
              <w:pStyle w:val="Heading3"/>
              <w:jc w:val="center"/>
              <w:rPr>
                <w:rtl/>
              </w:rPr>
            </w:pPr>
            <w:r w:rsidRPr="009C6DD0">
              <w:rPr>
                <w:rtl/>
              </w:rPr>
              <w:t>السنة</w:t>
            </w:r>
          </w:p>
        </w:tc>
        <w:tc>
          <w:tcPr>
            <w:tcW w:w="454" w:type="dxa"/>
            <w:tcBorders>
              <w:bottom w:val="single" w:sz="4" w:space="0" w:color="auto"/>
            </w:tcBorders>
            <w:shd w:val="clear" w:color="auto" w:fill="D9D9D9" w:themeFill="background1" w:themeFillShade="D9"/>
          </w:tcPr>
          <w:p w:rsidR="00E74691" w:rsidRPr="009C6DD0" w:rsidRDefault="00E74691" w:rsidP="005C1C72">
            <w:pPr>
              <w:pStyle w:val="Heading3"/>
              <w:jc w:val="center"/>
              <w:rPr>
                <w:rtl/>
              </w:rPr>
            </w:pPr>
            <w:r w:rsidRPr="009C6DD0">
              <w:rPr>
                <w:rtl/>
              </w:rPr>
              <w:t>المنطقة</w:t>
            </w:r>
          </w:p>
        </w:tc>
        <w:tc>
          <w:tcPr>
            <w:tcW w:w="454" w:type="dxa"/>
            <w:tcBorders>
              <w:bottom w:val="single" w:sz="4" w:space="0" w:color="auto"/>
            </w:tcBorders>
            <w:shd w:val="clear" w:color="auto" w:fill="D9D9D9" w:themeFill="background1" w:themeFillShade="D9"/>
          </w:tcPr>
          <w:p w:rsidR="00E74691" w:rsidRPr="009C6DD0" w:rsidRDefault="00F956AE" w:rsidP="00C407C8">
            <w:pPr>
              <w:pStyle w:val="Heading3"/>
              <w:jc w:val="center"/>
              <w:rPr>
                <w:rtl/>
              </w:rPr>
            </w:pPr>
            <w:r w:rsidRPr="009C6DD0">
              <w:rPr>
                <w:rFonts w:hint="cs"/>
                <w:rtl/>
              </w:rPr>
              <w:t>العدد</w:t>
            </w:r>
          </w:p>
        </w:tc>
        <w:tc>
          <w:tcPr>
            <w:tcW w:w="454" w:type="dxa"/>
            <w:tcBorders>
              <w:bottom w:val="single" w:sz="4" w:space="0" w:color="auto"/>
            </w:tcBorders>
            <w:shd w:val="clear" w:color="auto" w:fill="D9D9D9" w:themeFill="background1" w:themeFillShade="D9"/>
            <w:vAlign w:val="center"/>
          </w:tcPr>
          <w:p w:rsidR="00E74691" w:rsidRPr="009C6DD0" w:rsidRDefault="00E74691" w:rsidP="00C407C8">
            <w:pPr>
              <w:pStyle w:val="Heading3"/>
              <w:jc w:val="center"/>
              <w:rPr>
                <w:rtl/>
              </w:rPr>
            </w:pPr>
            <w:r w:rsidRPr="009C6DD0">
              <w:rPr>
                <w:rtl/>
              </w:rPr>
              <w:t>السبب</w:t>
            </w:r>
          </w:p>
        </w:tc>
      </w:tr>
      <w:tr w:rsidR="002F636D" w:rsidRPr="009C6DD0" w:rsidTr="00F7683D">
        <w:trPr>
          <w:trHeight w:hRule="exact" w:val="360"/>
          <w:jc w:val="center"/>
        </w:trPr>
        <w:tc>
          <w:tcPr>
            <w:tcW w:w="795" w:type="dxa"/>
            <w:vMerge w:val="restart"/>
            <w:shd w:val="clear" w:color="auto" w:fill="auto"/>
          </w:tcPr>
          <w:p w:rsidR="002F636D" w:rsidRPr="009C6DD0" w:rsidRDefault="002F636D" w:rsidP="00662B7D">
            <w:pPr>
              <w:bidi/>
              <w:rPr>
                <w:rFonts w:ascii="Simplified Arabic" w:hAnsi="Simplified Arabic" w:cs="Simplified Arabic"/>
                <w:b/>
                <w:bCs/>
                <w:sz w:val="20"/>
                <w:szCs w:val="20"/>
                <w:rtl/>
              </w:rPr>
            </w:pPr>
            <w:r w:rsidRPr="009C6DD0">
              <w:rPr>
                <w:rFonts w:ascii="Simplified Arabic" w:hAnsi="Simplified Arabic" w:cs="Simplified Arabic"/>
                <w:b/>
                <w:bCs/>
                <w:sz w:val="20"/>
                <w:szCs w:val="20"/>
                <w:rtl/>
              </w:rPr>
              <w:t>2010</w:t>
            </w:r>
          </w:p>
        </w:tc>
        <w:tc>
          <w:tcPr>
            <w:tcW w:w="1559" w:type="dxa"/>
            <w:tcBorders>
              <w:bottom w:val="nil"/>
            </w:tcBorders>
            <w:shd w:val="clear" w:color="auto" w:fill="auto"/>
          </w:tcPr>
          <w:p w:rsidR="002F636D" w:rsidRPr="009C6DD0" w:rsidRDefault="002F636D"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غزة</w:t>
            </w:r>
          </w:p>
        </w:tc>
        <w:tc>
          <w:tcPr>
            <w:tcW w:w="992" w:type="dxa"/>
            <w:tcBorders>
              <w:bottom w:val="nil"/>
            </w:tcBorders>
            <w:shd w:val="clear" w:color="auto" w:fill="auto"/>
          </w:tcPr>
          <w:p w:rsidR="002F636D" w:rsidRPr="009C6DD0" w:rsidRDefault="002F636D" w:rsidP="00F956AE">
            <w:pPr>
              <w:bidi/>
              <w:jc w:val="center"/>
              <w:rPr>
                <w:rFonts w:ascii="Simplified Arabic" w:hAnsi="Simplified Arabic" w:cs="Simplified Arabic"/>
                <w:sz w:val="20"/>
                <w:szCs w:val="20"/>
                <w:rtl/>
              </w:rPr>
            </w:pPr>
            <w:r w:rsidRPr="009C6DD0">
              <w:rPr>
                <w:rFonts w:ascii="Simplified Arabic" w:hAnsi="Simplified Arabic" w:cs="Simplified Arabic"/>
                <w:sz w:val="20"/>
                <w:szCs w:val="20"/>
                <w:rtl/>
              </w:rPr>
              <w:t>7</w:t>
            </w:r>
          </w:p>
        </w:tc>
        <w:tc>
          <w:tcPr>
            <w:tcW w:w="6096" w:type="dxa"/>
            <w:tcBorders>
              <w:bottom w:val="nil"/>
            </w:tcBorders>
            <w:shd w:val="clear" w:color="auto" w:fill="auto"/>
          </w:tcPr>
          <w:p w:rsidR="002F636D" w:rsidRPr="009C6DD0" w:rsidRDefault="002F636D"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 xml:space="preserve">الألغام ومخلفات الحروب ونشاطات عسكرية </w:t>
            </w:r>
          </w:p>
        </w:tc>
      </w:tr>
      <w:tr w:rsidR="00E74691" w:rsidRPr="009C6DD0" w:rsidTr="00F7683D">
        <w:trPr>
          <w:trHeight w:hRule="exact" w:val="360"/>
          <w:jc w:val="center"/>
        </w:trPr>
        <w:tc>
          <w:tcPr>
            <w:tcW w:w="795" w:type="dxa"/>
            <w:vMerge/>
            <w:tcBorders>
              <w:top w:val="nil"/>
            </w:tcBorders>
            <w:shd w:val="clear" w:color="auto" w:fill="auto"/>
          </w:tcPr>
          <w:p w:rsidR="00E74691" w:rsidRPr="009C6DD0" w:rsidRDefault="00E74691" w:rsidP="00662B7D">
            <w:pPr>
              <w:bidi/>
              <w:rPr>
                <w:rFonts w:ascii="Simplified Arabic" w:hAnsi="Simplified Arabic" w:cs="Simplified Arabic"/>
                <w:b/>
                <w:bCs/>
                <w:sz w:val="20"/>
                <w:szCs w:val="20"/>
                <w:rtl/>
              </w:rPr>
            </w:pPr>
          </w:p>
        </w:tc>
        <w:tc>
          <w:tcPr>
            <w:tcW w:w="1559" w:type="dxa"/>
            <w:tcBorders>
              <w:top w:val="nil"/>
              <w:bottom w:val="single" w:sz="4" w:space="0" w:color="auto"/>
            </w:tcBorders>
            <w:shd w:val="clear" w:color="auto" w:fill="auto"/>
          </w:tcPr>
          <w:p w:rsidR="00E74691" w:rsidRPr="009C6DD0" w:rsidRDefault="00E74691" w:rsidP="00E63A03">
            <w:pPr>
              <w:bidi/>
              <w:rPr>
                <w:rFonts w:ascii="Simplified Arabic" w:hAnsi="Simplified Arabic" w:cs="Simplified Arabic"/>
                <w:sz w:val="20"/>
                <w:szCs w:val="20"/>
                <w:rtl/>
              </w:rPr>
            </w:pPr>
            <w:r w:rsidRPr="009C6DD0">
              <w:rPr>
                <w:rFonts w:ascii="Simplified Arabic" w:hAnsi="Simplified Arabic" w:cs="Simplified Arabic"/>
                <w:sz w:val="20"/>
                <w:szCs w:val="20"/>
                <w:rtl/>
              </w:rPr>
              <w:t xml:space="preserve">الضفة الغربية </w:t>
            </w:r>
          </w:p>
        </w:tc>
        <w:tc>
          <w:tcPr>
            <w:tcW w:w="992" w:type="dxa"/>
            <w:tcBorders>
              <w:top w:val="nil"/>
              <w:bottom w:val="single" w:sz="4" w:space="0" w:color="auto"/>
            </w:tcBorders>
            <w:shd w:val="clear" w:color="auto" w:fill="auto"/>
          </w:tcPr>
          <w:p w:rsidR="00E74691" w:rsidRPr="009C6DD0" w:rsidRDefault="00E74691" w:rsidP="00F956AE">
            <w:pPr>
              <w:bidi/>
              <w:jc w:val="center"/>
              <w:rPr>
                <w:rFonts w:ascii="Simplified Arabic" w:hAnsi="Simplified Arabic" w:cs="Simplified Arabic"/>
                <w:sz w:val="20"/>
                <w:szCs w:val="20"/>
                <w:rtl/>
              </w:rPr>
            </w:pPr>
            <w:r w:rsidRPr="009C6DD0">
              <w:rPr>
                <w:rFonts w:ascii="Simplified Arabic" w:hAnsi="Simplified Arabic" w:cs="Simplified Arabic"/>
                <w:sz w:val="20"/>
                <w:szCs w:val="20"/>
                <w:rtl/>
              </w:rPr>
              <w:t>4</w:t>
            </w:r>
          </w:p>
        </w:tc>
        <w:tc>
          <w:tcPr>
            <w:tcW w:w="6096" w:type="dxa"/>
            <w:tcBorders>
              <w:top w:val="nil"/>
              <w:bottom w:val="single" w:sz="4" w:space="0" w:color="auto"/>
            </w:tcBorders>
            <w:shd w:val="clear" w:color="auto" w:fill="auto"/>
          </w:tcPr>
          <w:p w:rsidR="00E74691" w:rsidRPr="009C6DD0" w:rsidRDefault="00E74691"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عنف المستوطنين</w:t>
            </w:r>
          </w:p>
        </w:tc>
      </w:tr>
      <w:tr w:rsidR="002F636D" w:rsidRPr="009C6DD0" w:rsidTr="00F7683D">
        <w:trPr>
          <w:trHeight w:hRule="exact" w:val="360"/>
          <w:jc w:val="center"/>
        </w:trPr>
        <w:tc>
          <w:tcPr>
            <w:tcW w:w="795" w:type="dxa"/>
            <w:vMerge w:val="restart"/>
            <w:tcBorders>
              <w:top w:val="nil"/>
            </w:tcBorders>
            <w:shd w:val="clear" w:color="auto" w:fill="auto"/>
          </w:tcPr>
          <w:p w:rsidR="002F636D" w:rsidRPr="009C6DD0" w:rsidRDefault="002F636D" w:rsidP="00662B7D">
            <w:pPr>
              <w:bidi/>
              <w:rPr>
                <w:rFonts w:ascii="Simplified Arabic" w:hAnsi="Simplified Arabic" w:cs="Simplified Arabic"/>
                <w:b/>
                <w:bCs/>
                <w:sz w:val="20"/>
                <w:szCs w:val="20"/>
                <w:rtl/>
              </w:rPr>
            </w:pPr>
            <w:r w:rsidRPr="009C6DD0">
              <w:rPr>
                <w:rFonts w:ascii="Simplified Arabic" w:hAnsi="Simplified Arabic" w:cs="Simplified Arabic"/>
                <w:b/>
                <w:bCs/>
                <w:sz w:val="20"/>
                <w:szCs w:val="20"/>
                <w:rtl/>
              </w:rPr>
              <w:t>2011</w:t>
            </w:r>
          </w:p>
        </w:tc>
        <w:tc>
          <w:tcPr>
            <w:tcW w:w="1559" w:type="dxa"/>
            <w:tcBorders>
              <w:top w:val="single" w:sz="4" w:space="0" w:color="auto"/>
              <w:bottom w:val="nil"/>
            </w:tcBorders>
            <w:shd w:val="clear" w:color="auto" w:fill="auto"/>
          </w:tcPr>
          <w:p w:rsidR="002F636D" w:rsidRPr="009C6DD0" w:rsidRDefault="002F636D"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غزة</w:t>
            </w:r>
          </w:p>
        </w:tc>
        <w:tc>
          <w:tcPr>
            <w:tcW w:w="992" w:type="dxa"/>
            <w:tcBorders>
              <w:top w:val="single" w:sz="4" w:space="0" w:color="auto"/>
              <w:bottom w:val="nil"/>
            </w:tcBorders>
            <w:shd w:val="clear" w:color="auto" w:fill="auto"/>
          </w:tcPr>
          <w:p w:rsidR="002F636D" w:rsidRPr="009C6DD0" w:rsidRDefault="002F636D" w:rsidP="00F956AE">
            <w:pPr>
              <w:bidi/>
              <w:jc w:val="center"/>
              <w:rPr>
                <w:rFonts w:ascii="Simplified Arabic" w:hAnsi="Simplified Arabic" w:cs="Simplified Arabic"/>
                <w:sz w:val="20"/>
                <w:szCs w:val="20"/>
                <w:rtl/>
              </w:rPr>
            </w:pPr>
            <w:r w:rsidRPr="009C6DD0">
              <w:rPr>
                <w:rFonts w:ascii="Simplified Arabic" w:hAnsi="Simplified Arabic" w:cs="Simplified Arabic"/>
                <w:sz w:val="20"/>
                <w:szCs w:val="20"/>
                <w:rtl/>
              </w:rPr>
              <w:t>18</w:t>
            </w:r>
          </w:p>
        </w:tc>
        <w:tc>
          <w:tcPr>
            <w:tcW w:w="6096" w:type="dxa"/>
            <w:tcBorders>
              <w:top w:val="single" w:sz="4" w:space="0" w:color="auto"/>
              <w:bottom w:val="nil"/>
            </w:tcBorders>
            <w:shd w:val="clear" w:color="auto" w:fill="auto"/>
          </w:tcPr>
          <w:p w:rsidR="002F636D" w:rsidRPr="009C6DD0" w:rsidRDefault="002F636D"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 xml:space="preserve">الألغام ومخلفات الحروب ونشاطات عسكرية </w:t>
            </w:r>
          </w:p>
        </w:tc>
      </w:tr>
      <w:tr w:rsidR="00EE0A4A" w:rsidRPr="009C6DD0" w:rsidTr="00F7683D">
        <w:trPr>
          <w:trHeight w:hRule="exact" w:val="360"/>
          <w:jc w:val="center"/>
        </w:trPr>
        <w:tc>
          <w:tcPr>
            <w:tcW w:w="795" w:type="dxa"/>
            <w:vMerge/>
            <w:tcBorders>
              <w:top w:val="nil"/>
              <w:bottom w:val="single" w:sz="4" w:space="0" w:color="auto"/>
            </w:tcBorders>
            <w:shd w:val="clear" w:color="auto" w:fill="auto"/>
          </w:tcPr>
          <w:p w:rsidR="00EE0A4A" w:rsidRPr="009C6DD0" w:rsidRDefault="00EE0A4A" w:rsidP="00662B7D">
            <w:pPr>
              <w:bidi/>
              <w:rPr>
                <w:rFonts w:ascii="Simplified Arabic" w:hAnsi="Simplified Arabic" w:cs="Simplified Arabic"/>
                <w:b/>
                <w:bCs/>
                <w:sz w:val="20"/>
                <w:szCs w:val="20"/>
                <w:rtl/>
              </w:rPr>
            </w:pPr>
          </w:p>
        </w:tc>
        <w:tc>
          <w:tcPr>
            <w:tcW w:w="1559" w:type="dxa"/>
            <w:tcBorders>
              <w:top w:val="nil"/>
              <w:bottom w:val="single" w:sz="4" w:space="0" w:color="auto"/>
            </w:tcBorders>
            <w:shd w:val="clear" w:color="auto" w:fill="auto"/>
          </w:tcPr>
          <w:p w:rsidR="00EE0A4A" w:rsidRPr="009C6DD0" w:rsidRDefault="00EE0A4A" w:rsidP="00E63A03">
            <w:pPr>
              <w:bidi/>
              <w:rPr>
                <w:rFonts w:ascii="Simplified Arabic" w:hAnsi="Simplified Arabic" w:cs="Simplified Arabic"/>
                <w:sz w:val="20"/>
                <w:szCs w:val="20"/>
                <w:rtl/>
              </w:rPr>
            </w:pPr>
            <w:r w:rsidRPr="009C6DD0">
              <w:rPr>
                <w:rFonts w:ascii="Simplified Arabic" w:hAnsi="Simplified Arabic" w:cs="Simplified Arabic"/>
                <w:sz w:val="20"/>
                <w:szCs w:val="20"/>
                <w:rtl/>
              </w:rPr>
              <w:t>الضفة الغربية</w:t>
            </w:r>
            <w:r w:rsidR="00E74691" w:rsidRPr="009C6DD0">
              <w:rPr>
                <w:rFonts w:ascii="Simplified Arabic" w:hAnsi="Simplified Arabic" w:cs="Simplified Arabic"/>
                <w:sz w:val="20"/>
                <w:szCs w:val="20"/>
                <w:rtl/>
              </w:rPr>
              <w:t xml:space="preserve"> </w:t>
            </w:r>
          </w:p>
        </w:tc>
        <w:tc>
          <w:tcPr>
            <w:tcW w:w="992" w:type="dxa"/>
            <w:tcBorders>
              <w:top w:val="nil"/>
              <w:bottom w:val="single" w:sz="4" w:space="0" w:color="auto"/>
            </w:tcBorders>
            <w:shd w:val="clear" w:color="auto" w:fill="auto"/>
          </w:tcPr>
          <w:p w:rsidR="00EE0A4A" w:rsidRPr="009C6DD0" w:rsidRDefault="00EE0A4A" w:rsidP="00F956AE">
            <w:pPr>
              <w:bidi/>
              <w:jc w:val="center"/>
              <w:rPr>
                <w:rFonts w:ascii="Simplified Arabic" w:hAnsi="Simplified Arabic" w:cs="Simplified Arabic"/>
                <w:sz w:val="20"/>
                <w:szCs w:val="20"/>
                <w:rtl/>
              </w:rPr>
            </w:pPr>
            <w:r w:rsidRPr="009C6DD0">
              <w:rPr>
                <w:rFonts w:ascii="Simplified Arabic" w:hAnsi="Simplified Arabic" w:cs="Simplified Arabic"/>
                <w:sz w:val="20"/>
                <w:szCs w:val="20"/>
                <w:rtl/>
              </w:rPr>
              <w:t>2</w:t>
            </w:r>
          </w:p>
        </w:tc>
        <w:tc>
          <w:tcPr>
            <w:tcW w:w="6096" w:type="dxa"/>
            <w:tcBorders>
              <w:top w:val="nil"/>
              <w:bottom w:val="single" w:sz="4" w:space="0" w:color="auto"/>
            </w:tcBorders>
            <w:shd w:val="clear" w:color="auto" w:fill="auto"/>
          </w:tcPr>
          <w:p w:rsidR="00EE0A4A" w:rsidRPr="009C6DD0" w:rsidRDefault="00EE0A4A"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عنف المستوطنين</w:t>
            </w:r>
          </w:p>
        </w:tc>
      </w:tr>
      <w:tr w:rsidR="007E786F" w:rsidRPr="009C6DD0" w:rsidTr="00F7683D">
        <w:trPr>
          <w:trHeight w:hRule="exact" w:val="360"/>
          <w:jc w:val="center"/>
        </w:trPr>
        <w:tc>
          <w:tcPr>
            <w:tcW w:w="795" w:type="dxa"/>
            <w:vMerge w:val="restart"/>
            <w:tcBorders>
              <w:top w:val="single" w:sz="4" w:space="0" w:color="auto"/>
            </w:tcBorders>
            <w:shd w:val="clear" w:color="auto" w:fill="auto"/>
          </w:tcPr>
          <w:p w:rsidR="007E786F" w:rsidRPr="009C6DD0" w:rsidRDefault="007E786F" w:rsidP="00662B7D">
            <w:pPr>
              <w:bidi/>
              <w:rPr>
                <w:rFonts w:ascii="Simplified Arabic" w:hAnsi="Simplified Arabic" w:cs="Simplified Arabic"/>
                <w:b/>
                <w:bCs/>
                <w:sz w:val="20"/>
                <w:szCs w:val="20"/>
                <w:rtl/>
              </w:rPr>
            </w:pPr>
            <w:r w:rsidRPr="009C6DD0">
              <w:rPr>
                <w:rFonts w:ascii="Simplified Arabic" w:hAnsi="Simplified Arabic" w:cs="Simplified Arabic"/>
                <w:b/>
                <w:bCs/>
                <w:sz w:val="20"/>
                <w:szCs w:val="20"/>
                <w:rtl/>
              </w:rPr>
              <w:t>2012</w:t>
            </w:r>
          </w:p>
        </w:tc>
        <w:tc>
          <w:tcPr>
            <w:tcW w:w="1559" w:type="dxa"/>
            <w:tcBorders>
              <w:top w:val="single" w:sz="4" w:space="0" w:color="auto"/>
              <w:bottom w:val="nil"/>
            </w:tcBorders>
            <w:shd w:val="clear" w:color="auto" w:fill="auto"/>
          </w:tcPr>
          <w:p w:rsidR="007E786F" w:rsidRPr="009C6DD0" w:rsidRDefault="007E786F"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غزة</w:t>
            </w:r>
          </w:p>
        </w:tc>
        <w:tc>
          <w:tcPr>
            <w:tcW w:w="992" w:type="dxa"/>
            <w:tcBorders>
              <w:top w:val="single" w:sz="4" w:space="0" w:color="auto"/>
              <w:bottom w:val="nil"/>
            </w:tcBorders>
            <w:shd w:val="clear" w:color="auto" w:fill="auto"/>
          </w:tcPr>
          <w:p w:rsidR="007E786F" w:rsidRPr="009C6DD0" w:rsidRDefault="007E786F" w:rsidP="00F956AE">
            <w:pPr>
              <w:bidi/>
              <w:jc w:val="center"/>
              <w:rPr>
                <w:rFonts w:ascii="Simplified Arabic" w:hAnsi="Simplified Arabic" w:cs="Simplified Arabic"/>
                <w:sz w:val="20"/>
                <w:szCs w:val="20"/>
                <w:rtl/>
              </w:rPr>
            </w:pPr>
            <w:r w:rsidRPr="009C6DD0">
              <w:rPr>
                <w:rFonts w:ascii="Simplified Arabic" w:hAnsi="Simplified Arabic" w:cs="Simplified Arabic"/>
                <w:sz w:val="20"/>
                <w:szCs w:val="20"/>
                <w:rtl/>
              </w:rPr>
              <w:t>46</w:t>
            </w:r>
          </w:p>
        </w:tc>
        <w:tc>
          <w:tcPr>
            <w:tcW w:w="6096" w:type="dxa"/>
            <w:tcBorders>
              <w:top w:val="single" w:sz="4" w:space="0" w:color="auto"/>
              <w:bottom w:val="nil"/>
            </w:tcBorders>
            <w:shd w:val="clear" w:color="auto" w:fill="auto"/>
          </w:tcPr>
          <w:p w:rsidR="007E786F" w:rsidRPr="009C6DD0" w:rsidRDefault="007E786F"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الألغام ومخلفات الحروب ونشاطات عسكرية أو جماعات مسلحة</w:t>
            </w:r>
          </w:p>
        </w:tc>
      </w:tr>
      <w:tr w:rsidR="007E786F" w:rsidRPr="009C6DD0" w:rsidTr="00F7683D">
        <w:trPr>
          <w:trHeight w:hRule="exact" w:val="360"/>
          <w:jc w:val="center"/>
        </w:trPr>
        <w:tc>
          <w:tcPr>
            <w:tcW w:w="795" w:type="dxa"/>
            <w:vMerge/>
            <w:tcBorders>
              <w:top w:val="single" w:sz="4" w:space="0" w:color="auto"/>
              <w:bottom w:val="single" w:sz="4" w:space="0" w:color="auto"/>
            </w:tcBorders>
            <w:shd w:val="clear" w:color="auto" w:fill="auto"/>
          </w:tcPr>
          <w:p w:rsidR="007E786F" w:rsidRPr="009C6DD0" w:rsidRDefault="007E786F" w:rsidP="00662B7D">
            <w:pPr>
              <w:bidi/>
              <w:rPr>
                <w:rFonts w:ascii="Simplified Arabic" w:hAnsi="Simplified Arabic" w:cs="Simplified Arabic"/>
                <w:sz w:val="20"/>
                <w:szCs w:val="20"/>
                <w:rtl/>
              </w:rPr>
            </w:pPr>
          </w:p>
        </w:tc>
        <w:tc>
          <w:tcPr>
            <w:tcW w:w="1559" w:type="dxa"/>
            <w:tcBorders>
              <w:top w:val="nil"/>
              <w:bottom w:val="single" w:sz="4" w:space="0" w:color="auto"/>
            </w:tcBorders>
            <w:shd w:val="clear" w:color="auto" w:fill="auto"/>
          </w:tcPr>
          <w:p w:rsidR="007E786F" w:rsidRPr="009C6DD0" w:rsidRDefault="007E786F" w:rsidP="00F956AE">
            <w:pPr>
              <w:bidi/>
              <w:rPr>
                <w:rFonts w:ascii="Simplified Arabic" w:hAnsi="Simplified Arabic" w:cs="Simplified Arabic"/>
                <w:sz w:val="20"/>
                <w:szCs w:val="20"/>
                <w:rtl/>
              </w:rPr>
            </w:pPr>
            <w:r w:rsidRPr="009C6DD0">
              <w:rPr>
                <w:rFonts w:ascii="Simplified Arabic" w:hAnsi="Simplified Arabic" w:cs="Simplified Arabic"/>
                <w:sz w:val="20"/>
                <w:szCs w:val="20"/>
                <w:rtl/>
              </w:rPr>
              <w:t>الضفة الغربية</w:t>
            </w:r>
          </w:p>
        </w:tc>
        <w:tc>
          <w:tcPr>
            <w:tcW w:w="992" w:type="dxa"/>
            <w:tcBorders>
              <w:top w:val="nil"/>
              <w:bottom w:val="single" w:sz="4" w:space="0" w:color="auto"/>
            </w:tcBorders>
            <w:shd w:val="clear" w:color="auto" w:fill="auto"/>
          </w:tcPr>
          <w:p w:rsidR="007E786F" w:rsidRPr="009C6DD0" w:rsidRDefault="007E786F" w:rsidP="00F956AE">
            <w:pPr>
              <w:bidi/>
              <w:jc w:val="center"/>
              <w:rPr>
                <w:rFonts w:ascii="Simplified Arabic" w:hAnsi="Simplified Arabic" w:cs="Simplified Arabic"/>
                <w:sz w:val="20"/>
                <w:szCs w:val="20"/>
                <w:rtl/>
              </w:rPr>
            </w:pPr>
            <w:r w:rsidRPr="009C6DD0">
              <w:rPr>
                <w:rFonts w:ascii="Simplified Arabic" w:hAnsi="Simplified Arabic" w:cs="Simplified Arabic"/>
                <w:sz w:val="20"/>
                <w:szCs w:val="20"/>
                <w:rtl/>
              </w:rPr>
              <w:t>4</w:t>
            </w:r>
          </w:p>
        </w:tc>
        <w:tc>
          <w:tcPr>
            <w:tcW w:w="6096" w:type="dxa"/>
            <w:tcBorders>
              <w:top w:val="nil"/>
              <w:bottom w:val="single" w:sz="4" w:space="0" w:color="auto"/>
            </w:tcBorders>
            <w:shd w:val="clear" w:color="auto" w:fill="auto"/>
          </w:tcPr>
          <w:p w:rsidR="007E786F" w:rsidRPr="009C6DD0" w:rsidRDefault="007E786F"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عنف المستوطنين</w:t>
            </w:r>
            <w:r w:rsidRPr="009C6DD0">
              <w:rPr>
                <w:rFonts w:ascii="Simplified Arabic" w:hAnsi="Simplified Arabic" w:cs="Simplified Arabic" w:hint="cs"/>
                <w:sz w:val="20"/>
                <w:szCs w:val="20"/>
                <w:rtl/>
              </w:rPr>
              <w:t xml:space="preserve"> </w:t>
            </w:r>
            <w:r w:rsidRPr="009C6DD0">
              <w:rPr>
                <w:rFonts w:ascii="Simplified Arabic" w:hAnsi="Simplified Arabic" w:cs="Simplified Arabic"/>
                <w:sz w:val="20"/>
                <w:szCs w:val="20"/>
                <w:rtl/>
              </w:rPr>
              <w:t>ونشاطات عسكرية</w:t>
            </w:r>
          </w:p>
        </w:tc>
      </w:tr>
      <w:tr w:rsidR="00ED48D2" w:rsidRPr="009C6DD0" w:rsidTr="00F7683D">
        <w:trPr>
          <w:trHeight w:hRule="exact" w:val="360"/>
          <w:jc w:val="center"/>
        </w:trPr>
        <w:tc>
          <w:tcPr>
            <w:tcW w:w="795" w:type="dxa"/>
            <w:vMerge w:val="restart"/>
            <w:tcBorders>
              <w:top w:val="single" w:sz="4" w:space="0" w:color="auto"/>
            </w:tcBorders>
            <w:shd w:val="clear" w:color="auto" w:fill="auto"/>
          </w:tcPr>
          <w:p w:rsidR="00ED48D2" w:rsidRPr="009C6DD0" w:rsidRDefault="00ED48D2" w:rsidP="00662B7D">
            <w:pPr>
              <w:bidi/>
              <w:rPr>
                <w:rFonts w:ascii="Simplified Arabic" w:hAnsi="Simplified Arabic" w:cs="Simplified Arabic"/>
                <w:b/>
                <w:bCs/>
                <w:sz w:val="20"/>
                <w:szCs w:val="20"/>
                <w:rtl/>
              </w:rPr>
            </w:pPr>
            <w:r w:rsidRPr="009C6DD0">
              <w:rPr>
                <w:rFonts w:ascii="Simplified Arabic" w:hAnsi="Simplified Arabic" w:cs="Simplified Arabic" w:hint="cs"/>
                <w:b/>
                <w:bCs/>
                <w:sz w:val="20"/>
                <w:szCs w:val="20"/>
                <w:rtl/>
              </w:rPr>
              <w:t>2013</w:t>
            </w:r>
          </w:p>
        </w:tc>
        <w:tc>
          <w:tcPr>
            <w:tcW w:w="1559" w:type="dxa"/>
            <w:tcBorders>
              <w:top w:val="single" w:sz="4" w:space="0" w:color="auto"/>
              <w:bottom w:val="nil"/>
            </w:tcBorders>
            <w:shd w:val="clear" w:color="auto" w:fill="auto"/>
          </w:tcPr>
          <w:p w:rsidR="00ED48D2" w:rsidRPr="009C6DD0" w:rsidRDefault="00ED48D2" w:rsidP="00FF5DCF">
            <w:pPr>
              <w:bidi/>
              <w:rPr>
                <w:rFonts w:ascii="Simplified Arabic" w:hAnsi="Simplified Arabic" w:cs="Simplified Arabic"/>
                <w:sz w:val="20"/>
                <w:szCs w:val="20"/>
                <w:rtl/>
              </w:rPr>
            </w:pPr>
            <w:r w:rsidRPr="009C6DD0">
              <w:rPr>
                <w:rFonts w:ascii="Simplified Arabic" w:hAnsi="Simplified Arabic" w:cs="Simplified Arabic"/>
                <w:sz w:val="20"/>
                <w:szCs w:val="20"/>
                <w:rtl/>
              </w:rPr>
              <w:t>غزة</w:t>
            </w:r>
          </w:p>
        </w:tc>
        <w:tc>
          <w:tcPr>
            <w:tcW w:w="992" w:type="dxa"/>
            <w:tcBorders>
              <w:top w:val="single" w:sz="4" w:space="0" w:color="auto"/>
              <w:bottom w:val="nil"/>
            </w:tcBorders>
            <w:shd w:val="clear" w:color="auto" w:fill="auto"/>
          </w:tcPr>
          <w:p w:rsidR="00ED48D2" w:rsidRPr="009C6DD0" w:rsidRDefault="00ED48D2" w:rsidP="00F956AE">
            <w:pPr>
              <w:bidi/>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4</w:t>
            </w:r>
          </w:p>
        </w:tc>
        <w:tc>
          <w:tcPr>
            <w:tcW w:w="6096" w:type="dxa"/>
            <w:tcBorders>
              <w:top w:val="single" w:sz="4" w:space="0" w:color="auto"/>
              <w:bottom w:val="nil"/>
            </w:tcBorders>
            <w:shd w:val="clear" w:color="auto" w:fill="auto"/>
          </w:tcPr>
          <w:p w:rsidR="00ED48D2" w:rsidRPr="009C6DD0" w:rsidRDefault="00ED48D2"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الألغام ومخلفات الحروب ونشاطات عسكرية أو جماعات مسلحة</w:t>
            </w:r>
          </w:p>
        </w:tc>
      </w:tr>
      <w:tr w:rsidR="00ED48D2" w:rsidRPr="009C6DD0" w:rsidTr="00F7683D">
        <w:trPr>
          <w:trHeight w:hRule="exact" w:val="360"/>
          <w:jc w:val="center"/>
        </w:trPr>
        <w:tc>
          <w:tcPr>
            <w:tcW w:w="795" w:type="dxa"/>
            <w:vMerge/>
            <w:tcBorders>
              <w:bottom w:val="single" w:sz="4" w:space="0" w:color="auto"/>
            </w:tcBorders>
            <w:shd w:val="clear" w:color="auto" w:fill="auto"/>
          </w:tcPr>
          <w:p w:rsidR="00ED48D2" w:rsidRPr="009C6DD0" w:rsidRDefault="00ED48D2" w:rsidP="00662B7D">
            <w:pPr>
              <w:bidi/>
              <w:rPr>
                <w:rFonts w:ascii="Simplified Arabic" w:hAnsi="Simplified Arabic" w:cs="Simplified Arabic"/>
                <w:b/>
                <w:bCs/>
                <w:sz w:val="20"/>
                <w:szCs w:val="20"/>
                <w:rtl/>
              </w:rPr>
            </w:pPr>
          </w:p>
        </w:tc>
        <w:tc>
          <w:tcPr>
            <w:tcW w:w="1559" w:type="dxa"/>
            <w:tcBorders>
              <w:top w:val="nil"/>
              <w:bottom w:val="single" w:sz="4" w:space="0" w:color="auto"/>
            </w:tcBorders>
            <w:shd w:val="clear" w:color="auto" w:fill="auto"/>
          </w:tcPr>
          <w:p w:rsidR="00ED48D2" w:rsidRPr="009C6DD0" w:rsidRDefault="00ED48D2" w:rsidP="00FF5DCF">
            <w:pPr>
              <w:bidi/>
              <w:rPr>
                <w:rFonts w:ascii="Simplified Arabic" w:hAnsi="Simplified Arabic" w:cs="Simplified Arabic"/>
                <w:sz w:val="20"/>
                <w:szCs w:val="20"/>
                <w:rtl/>
              </w:rPr>
            </w:pPr>
            <w:r w:rsidRPr="009C6DD0">
              <w:rPr>
                <w:rFonts w:ascii="Simplified Arabic" w:hAnsi="Simplified Arabic" w:cs="Simplified Arabic"/>
                <w:sz w:val="20"/>
                <w:szCs w:val="20"/>
                <w:rtl/>
              </w:rPr>
              <w:t>الضفة الغربية</w:t>
            </w:r>
          </w:p>
        </w:tc>
        <w:tc>
          <w:tcPr>
            <w:tcW w:w="992" w:type="dxa"/>
            <w:tcBorders>
              <w:top w:val="nil"/>
              <w:bottom w:val="single" w:sz="4" w:space="0" w:color="auto"/>
            </w:tcBorders>
            <w:shd w:val="clear" w:color="auto" w:fill="auto"/>
          </w:tcPr>
          <w:p w:rsidR="00ED48D2" w:rsidRPr="009C6DD0" w:rsidRDefault="00ED48D2" w:rsidP="00F956AE">
            <w:pPr>
              <w:bidi/>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4</w:t>
            </w:r>
          </w:p>
        </w:tc>
        <w:tc>
          <w:tcPr>
            <w:tcW w:w="6096" w:type="dxa"/>
            <w:tcBorders>
              <w:top w:val="nil"/>
              <w:bottom w:val="single" w:sz="4" w:space="0" w:color="auto"/>
            </w:tcBorders>
            <w:shd w:val="clear" w:color="auto" w:fill="auto"/>
          </w:tcPr>
          <w:p w:rsidR="00ED48D2" w:rsidRPr="009C6DD0" w:rsidRDefault="00ED48D2"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عنف المستوطنين</w:t>
            </w:r>
            <w:r w:rsidRPr="009C6DD0">
              <w:rPr>
                <w:rFonts w:ascii="Simplified Arabic" w:hAnsi="Simplified Arabic" w:cs="Simplified Arabic" w:hint="cs"/>
                <w:sz w:val="20"/>
                <w:szCs w:val="20"/>
                <w:rtl/>
              </w:rPr>
              <w:t xml:space="preserve"> </w:t>
            </w:r>
            <w:r w:rsidRPr="009C6DD0">
              <w:rPr>
                <w:rFonts w:ascii="Simplified Arabic" w:hAnsi="Simplified Arabic" w:cs="Simplified Arabic"/>
                <w:sz w:val="20"/>
                <w:szCs w:val="20"/>
                <w:rtl/>
              </w:rPr>
              <w:t>ونشاطات عسكرية</w:t>
            </w:r>
          </w:p>
        </w:tc>
      </w:tr>
      <w:tr w:rsidR="00ED48D2" w:rsidRPr="009C6DD0" w:rsidTr="00F7683D">
        <w:trPr>
          <w:trHeight w:hRule="exact" w:val="393"/>
          <w:jc w:val="center"/>
        </w:trPr>
        <w:tc>
          <w:tcPr>
            <w:tcW w:w="795" w:type="dxa"/>
            <w:vMerge w:val="restart"/>
            <w:tcBorders>
              <w:top w:val="single" w:sz="4" w:space="0" w:color="auto"/>
            </w:tcBorders>
            <w:shd w:val="clear" w:color="auto" w:fill="auto"/>
          </w:tcPr>
          <w:p w:rsidR="00ED48D2" w:rsidRPr="009C6DD0" w:rsidRDefault="00ED48D2" w:rsidP="00662B7D">
            <w:pPr>
              <w:bidi/>
              <w:rPr>
                <w:rFonts w:ascii="Simplified Arabic" w:hAnsi="Simplified Arabic" w:cs="Simplified Arabic"/>
                <w:b/>
                <w:bCs/>
                <w:sz w:val="20"/>
                <w:szCs w:val="20"/>
                <w:rtl/>
              </w:rPr>
            </w:pPr>
            <w:r w:rsidRPr="009C6DD0">
              <w:rPr>
                <w:rFonts w:ascii="Simplified Arabic" w:hAnsi="Simplified Arabic" w:cs="Simplified Arabic" w:hint="cs"/>
                <w:b/>
                <w:bCs/>
                <w:sz w:val="20"/>
                <w:szCs w:val="20"/>
                <w:rtl/>
              </w:rPr>
              <w:t>2014</w:t>
            </w:r>
          </w:p>
        </w:tc>
        <w:tc>
          <w:tcPr>
            <w:tcW w:w="1559" w:type="dxa"/>
            <w:tcBorders>
              <w:top w:val="single" w:sz="4" w:space="0" w:color="auto"/>
              <w:bottom w:val="nil"/>
            </w:tcBorders>
            <w:shd w:val="clear" w:color="auto" w:fill="auto"/>
          </w:tcPr>
          <w:p w:rsidR="00ED48D2" w:rsidRPr="009C6DD0" w:rsidRDefault="00ED48D2" w:rsidP="00FF5DCF">
            <w:pPr>
              <w:bidi/>
              <w:rPr>
                <w:rFonts w:ascii="Simplified Arabic" w:hAnsi="Simplified Arabic" w:cs="Simplified Arabic"/>
                <w:sz w:val="20"/>
                <w:szCs w:val="20"/>
                <w:rtl/>
              </w:rPr>
            </w:pPr>
            <w:r w:rsidRPr="009C6DD0">
              <w:rPr>
                <w:rFonts w:ascii="Simplified Arabic" w:hAnsi="Simplified Arabic" w:cs="Simplified Arabic"/>
                <w:sz w:val="20"/>
                <w:szCs w:val="20"/>
                <w:rtl/>
              </w:rPr>
              <w:t>غزة</w:t>
            </w:r>
          </w:p>
        </w:tc>
        <w:tc>
          <w:tcPr>
            <w:tcW w:w="992" w:type="dxa"/>
            <w:tcBorders>
              <w:top w:val="single" w:sz="4" w:space="0" w:color="auto"/>
              <w:bottom w:val="nil"/>
            </w:tcBorders>
            <w:shd w:val="clear" w:color="auto" w:fill="auto"/>
          </w:tcPr>
          <w:p w:rsidR="00ED48D2" w:rsidRPr="009C6DD0" w:rsidRDefault="00ED48D2" w:rsidP="00F956AE">
            <w:pPr>
              <w:bidi/>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544</w:t>
            </w:r>
          </w:p>
        </w:tc>
        <w:tc>
          <w:tcPr>
            <w:tcW w:w="6096" w:type="dxa"/>
            <w:tcBorders>
              <w:top w:val="single" w:sz="4" w:space="0" w:color="auto"/>
              <w:bottom w:val="nil"/>
            </w:tcBorders>
            <w:shd w:val="clear" w:color="auto" w:fill="auto"/>
          </w:tcPr>
          <w:p w:rsidR="00ED48D2" w:rsidRPr="009C6DD0" w:rsidRDefault="001A00FC" w:rsidP="001A00FC">
            <w:pPr>
              <w:bidi/>
              <w:rPr>
                <w:rFonts w:ascii="Simplified Arabic" w:hAnsi="Simplified Arabic" w:cs="Simplified Arabic"/>
                <w:sz w:val="20"/>
                <w:szCs w:val="20"/>
                <w:rtl/>
              </w:rPr>
            </w:pPr>
            <w:r w:rsidRPr="009C6DD0">
              <w:rPr>
                <w:rFonts w:ascii="Simplified Arabic" w:hAnsi="Simplified Arabic" w:cs="Simplified Arabic" w:hint="cs"/>
                <w:sz w:val="20"/>
                <w:szCs w:val="20"/>
                <w:rtl/>
              </w:rPr>
              <w:t xml:space="preserve">540 بسبب الحرب الأخيرة على غزة والاربعة الباقيين بسبب </w:t>
            </w:r>
            <w:r w:rsidR="00ED48D2" w:rsidRPr="009C6DD0">
              <w:rPr>
                <w:rFonts w:ascii="Simplified Arabic" w:hAnsi="Simplified Arabic" w:cs="Simplified Arabic"/>
                <w:sz w:val="20"/>
                <w:szCs w:val="20"/>
                <w:rtl/>
              </w:rPr>
              <w:t>الألغام ومخلفات الحروب ونشاطات عسكرية</w:t>
            </w:r>
          </w:p>
        </w:tc>
      </w:tr>
      <w:tr w:rsidR="00ED48D2" w:rsidRPr="009C6DD0" w:rsidTr="00F7683D">
        <w:trPr>
          <w:trHeight w:hRule="exact" w:val="360"/>
          <w:jc w:val="center"/>
        </w:trPr>
        <w:tc>
          <w:tcPr>
            <w:tcW w:w="795" w:type="dxa"/>
            <w:vMerge/>
            <w:shd w:val="clear" w:color="auto" w:fill="auto"/>
          </w:tcPr>
          <w:p w:rsidR="00ED48D2" w:rsidRPr="009C6DD0" w:rsidRDefault="00ED48D2" w:rsidP="00662B7D">
            <w:pPr>
              <w:bidi/>
              <w:rPr>
                <w:rFonts w:ascii="Simplified Arabic" w:hAnsi="Simplified Arabic" w:cs="Simplified Arabic"/>
                <w:sz w:val="20"/>
                <w:szCs w:val="20"/>
                <w:rtl/>
              </w:rPr>
            </w:pPr>
          </w:p>
        </w:tc>
        <w:tc>
          <w:tcPr>
            <w:tcW w:w="1559" w:type="dxa"/>
            <w:tcBorders>
              <w:top w:val="nil"/>
              <w:bottom w:val="single" w:sz="4" w:space="0" w:color="auto"/>
            </w:tcBorders>
            <w:shd w:val="clear" w:color="auto" w:fill="auto"/>
          </w:tcPr>
          <w:p w:rsidR="00ED48D2" w:rsidRPr="009C6DD0" w:rsidRDefault="00ED48D2" w:rsidP="00FF5DCF">
            <w:pPr>
              <w:bidi/>
              <w:rPr>
                <w:rFonts w:ascii="Simplified Arabic" w:hAnsi="Simplified Arabic" w:cs="Simplified Arabic"/>
                <w:sz w:val="20"/>
                <w:szCs w:val="20"/>
                <w:rtl/>
              </w:rPr>
            </w:pPr>
            <w:r w:rsidRPr="009C6DD0">
              <w:rPr>
                <w:rFonts w:ascii="Simplified Arabic" w:hAnsi="Simplified Arabic" w:cs="Simplified Arabic"/>
                <w:sz w:val="20"/>
                <w:szCs w:val="20"/>
                <w:rtl/>
              </w:rPr>
              <w:t>الضفة الغربية</w:t>
            </w:r>
          </w:p>
        </w:tc>
        <w:tc>
          <w:tcPr>
            <w:tcW w:w="992" w:type="dxa"/>
            <w:tcBorders>
              <w:top w:val="nil"/>
              <w:bottom w:val="single" w:sz="4" w:space="0" w:color="auto"/>
            </w:tcBorders>
            <w:shd w:val="clear" w:color="auto" w:fill="auto"/>
          </w:tcPr>
          <w:p w:rsidR="00ED48D2" w:rsidRPr="009C6DD0" w:rsidRDefault="00ED48D2" w:rsidP="00F956AE">
            <w:pPr>
              <w:bidi/>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13</w:t>
            </w:r>
          </w:p>
        </w:tc>
        <w:tc>
          <w:tcPr>
            <w:tcW w:w="6096" w:type="dxa"/>
            <w:tcBorders>
              <w:top w:val="nil"/>
              <w:bottom w:val="single" w:sz="4" w:space="0" w:color="auto"/>
            </w:tcBorders>
            <w:shd w:val="clear" w:color="auto" w:fill="auto"/>
          </w:tcPr>
          <w:p w:rsidR="00ED48D2" w:rsidRPr="009C6DD0" w:rsidRDefault="00ED48D2" w:rsidP="00662B7D">
            <w:pPr>
              <w:bidi/>
              <w:rPr>
                <w:rFonts w:ascii="Simplified Arabic" w:hAnsi="Simplified Arabic" w:cs="Simplified Arabic"/>
                <w:sz w:val="20"/>
                <w:szCs w:val="20"/>
                <w:rtl/>
              </w:rPr>
            </w:pPr>
            <w:r w:rsidRPr="009C6DD0">
              <w:rPr>
                <w:rFonts w:ascii="Simplified Arabic" w:hAnsi="Simplified Arabic" w:cs="Simplified Arabic"/>
                <w:sz w:val="20"/>
                <w:szCs w:val="20"/>
                <w:rtl/>
              </w:rPr>
              <w:t>عنف المستوطنين</w:t>
            </w:r>
            <w:r w:rsidRPr="009C6DD0">
              <w:rPr>
                <w:rFonts w:ascii="Simplified Arabic" w:hAnsi="Simplified Arabic" w:cs="Simplified Arabic" w:hint="cs"/>
                <w:sz w:val="20"/>
                <w:szCs w:val="20"/>
                <w:rtl/>
              </w:rPr>
              <w:t xml:space="preserve"> </w:t>
            </w:r>
            <w:r w:rsidRPr="009C6DD0">
              <w:rPr>
                <w:rFonts w:ascii="Simplified Arabic" w:hAnsi="Simplified Arabic" w:cs="Simplified Arabic"/>
                <w:sz w:val="20"/>
                <w:szCs w:val="20"/>
                <w:rtl/>
              </w:rPr>
              <w:t>ونشاطات عسكرية</w:t>
            </w:r>
            <w:r w:rsidRPr="009C6DD0">
              <w:rPr>
                <w:rFonts w:ascii="Simplified Arabic" w:hAnsi="Simplified Arabic" w:cs="Simplified Arabic" w:hint="cs"/>
                <w:sz w:val="20"/>
                <w:szCs w:val="20"/>
                <w:rtl/>
              </w:rPr>
              <w:t xml:space="preserve"> </w:t>
            </w:r>
          </w:p>
        </w:tc>
      </w:tr>
    </w:tbl>
    <w:p w:rsidR="0013311B" w:rsidRDefault="00147703" w:rsidP="005C1C72">
      <w:pPr>
        <w:bidi/>
        <w:rPr>
          <w:rFonts w:ascii="Simplified Arabic" w:hAnsi="Simplified Arabic" w:cs="Simplified Arabic"/>
          <w:sz w:val="18"/>
          <w:szCs w:val="18"/>
        </w:rPr>
      </w:pPr>
      <w:r>
        <w:rPr>
          <w:rFonts w:ascii="Simplified Arabic" w:hAnsi="Simplified Arabic" w:cs="Simplified Arabic" w:hint="cs"/>
          <w:sz w:val="18"/>
          <w:szCs w:val="18"/>
          <w:rtl/>
        </w:rPr>
        <w:t xml:space="preserve">   </w:t>
      </w:r>
      <w:r w:rsidR="005C1C72" w:rsidRPr="005C1C72">
        <w:rPr>
          <w:rFonts w:ascii="Simplified Arabic" w:hAnsi="Simplified Arabic" w:cs="Simplified Arabic" w:hint="cs"/>
          <w:sz w:val="16"/>
          <w:szCs w:val="16"/>
          <w:rtl/>
        </w:rPr>
        <w:t xml:space="preserve">المصدر: </w:t>
      </w:r>
      <w:r w:rsidR="005C1C72" w:rsidRPr="005C1C72">
        <w:rPr>
          <w:rFonts w:ascii="Simplified Arabic" w:hAnsi="Simplified Arabic" w:cs="Simplified Arabic" w:hint="cs"/>
          <w:sz w:val="18"/>
          <w:szCs w:val="18"/>
          <w:rtl/>
        </w:rPr>
        <w:t xml:space="preserve">اليونيسف، 2014. قاعدة بيانات </w:t>
      </w:r>
      <w:r w:rsidR="00ED52D3">
        <w:rPr>
          <w:rFonts w:ascii="Simplified Arabic" w:hAnsi="Simplified Arabic" w:cs="Simplified Arabic" w:hint="cs"/>
          <w:sz w:val="18"/>
          <w:szCs w:val="18"/>
          <w:rtl/>
        </w:rPr>
        <w:t>الأطفال</w:t>
      </w:r>
      <w:r w:rsidR="005C1C72" w:rsidRPr="005C1C72">
        <w:rPr>
          <w:rFonts w:ascii="Simplified Arabic" w:hAnsi="Simplified Arabic" w:cs="Simplified Arabic" w:hint="cs"/>
          <w:sz w:val="18"/>
          <w:szCs w:val="18"/>
          <w:rtl/>
        </w:rPr>
        <w:t xml:space="preserve"> المتضررين من النزاع المسلح.  بيانات غير منشورة.</w:t>
      </w:r>
    </w:p>
    <w:p w:rsidR="00D467AF" w:rsidRDefault="00D467AF" w:rsidP="00D467AF">
      <w:pPr>
        <w:bidi/>
        <w:rPr>
          <w:rFonts w:ascii="Simplified Arabic" w:hAnsi="Simplified Arabic" w:cs="Simplified Arabic"/>
          <w:sz w:val="18"/>
          <w:szCs w:val="18"/>
          <w:rtl/>
        </w:rPr>
      </w:pPr>
    </w:p>
    <w:p w:rsidR="0042219C" w:rsidRDefault="0042219C" w:rsidP="0042219C">
      <w:pPr>
        <w:bidi/>
        <w:rPr>
          <w:rFonts w:ascii="Simplified Arabic" w:hAnsi="Simplified Arabic" w:cs="Simplified Arabic"/>
          <w:sz w:val="18"/>
          <w:szCs w:val="18"/>
        </w:rPr>
      </w:pPr>
    </w:p>
    <w:p w:rsidR="00ED4F9C" w:rsidRPr="009C6DD0" w:rsidRDefault="00D92CA9" w:rsidP="002709D4">
      <w:pPr>
        <w:bidi/>
        <w:jc w:val="center"/>
        <w:rPr>
          <w:rFonts w:ascii="Simplified Arabic" w:hAnsi="Simplified Arabic" w:cs="Simplified Arabic"/>
          <w:b/>
          <w:bCs/>
          <w:sz w:val="24"/>
          <w:szCs w:val="24"/>
        </w:rPr>
      </w:pPr>
      <w:r w:rsidRPr="009C6DD0">
        <w:rPr>
          <w:rFonts w:ascii="Simplified Arabic" w:hAnsi="Simplified Arabic" w:cs="Simplified Arabic"/>
          <w:b/>
          <w:bCs/>
          <w:sz w:val="24"/>
          <w:szCs w:val="24"/>
          <w:rtl/>
        </w:rPr>
        <w:lastRenderedPageBreak/>
        <w:t xml:space="preserve">شكل </w:t>
      </w:r>
      <w:r w:rsidR="003F1D98" w:rsidRPr="009C6DD0">
        <w:rPr>
          <w:rFonts w:ascii="Simplified Arabic" w:hAnsi="Simplified Arabic" w:cs="Simplified Arabic" w:hint="cs"/>
          <w:b/>
          <w:bCs/>
          <w:sz w:val="24"/>
          <w:szCs w:val="24"/>
          <w:rtl/>
        </w:rPr>
        <w:t>2</w:t>
      </w:r>
      <w:r w:rsidR="002709D4">
        <w:rPr>
          <w:rFonts w:ascii="Simplified Arabic" w:hAnsi="Simplified Arabic" w:cs="Simplified Arabic" w:hint="cs"/>
          <w:b/>
          <w:bCs/>
          <w:sz w:val="24"/>
          <w:szCs w:val="24"/>
          <w:rtl/>
        </w:rPr>
        <w:t>3</w:t>
      </w:r>
      <w:r w:rsidRPr="009C6DD0">
        <w:rPr>
          <w:rFonts w:ascii="Simplified Arabic" w:hAnsi="Simplified Arabic" w:cs="Simplified Arabic"/>
          <w:b/>
          <w:bCs/>
          <w:sz w:val="24"/>
          <w:szCs w:val="24"/>
          <w:rtl/>
        </w:rPr>
        <w:t>:</w:t>
      </w:r>
      <w:r w:rsidRPr="009C6DD0">
        <w:rPr>
          <w:rFonts w:ascii="Simplified Arabic" w:hAnsi="Simplified Arabic" w:cs="Simplified Arabic" w:hint="cs"/>
          <w:b/>
          <w:bCs/>
          <w:sz w:val="24"/>
          <w:szCs w:val="24"/>
          <w:rtl/>
        </w:rPr>
        <w:t xml:space="preserve"> عدد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الشهداء والجرحى</w:t>
      </w:r>
      <w:r w:rsidR="00FC5AF8" w:rsidRPr="009C6DD0">
        <w:rPr>
          <w:rFonts w:ascii="Simplified Arabic" w:hAnsi="Simplified Arabic" w:cs="Simplified Arabic" w:hint="cs"/>
          <w:b/>
          <w:bCs/>
          <w:sz w:val="24"/>
          <w:szCs w:val="24"/>
          <w:rtl/>
        </w:rPr>
        <w:t xml:space="preserve"> في فلسطين،</w:t>
      </w:r>
      <w:r w:rsidR="00F956AE" w:rsidRPr="009C6DD0">
        <w:rPr>
          <w:rFonts w:ascii="Simplified Arabic" w:hAnsi="Simplified Arabic" w:cs="Simplified Arabic" w:hint="cs"/>
          <w:b/>
          <w:bCs/>
          <w:sz w:val="24"/>
          <w:szCs w:val="24"/>
          <w:rtl/>
        </w:rPr>
        <w:t xml:space="preserve"> 2010-201</w:t>
      </w:r>
      <w:r w:rsidR="00CE4ACF" w:rsidRPr="009C6DD0">
        <w:rPr>
          <w:rFonts w:ascii="Simplified Arabic" w:hAnsi="Simplified Arabic" w:cs="Simplified Arabic" w:hint="cs"/>
          <w:b/>
          <w:bCs/>
          <w:sz w:val="24"/>
          <w:szCs w:val="24"/>
          <w:rtl/>
        </w:rPr>
        <w:t>4</w:t>
      </w:r>
    </w:p>
    <w:p w:rsidR="00694557" w:rsidRPr="009C6DD0" w:rsidRDefault="00694557" w:rsidP="00694557">
      <w:pPr>
        <w:bidi/>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634271" cy="1940943"/>
            <wp:effectExtent l="19050" t="0" r="23579" b="2157"/>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66742F" w:rsidRDefault="005C1C72" w:rsidP="0066742F">
      <w:pPr>
        <w:pStyle w:val="ListParagraph"/>
        <w:bidi/>
        <w:rPr>
          <w:rFonts w:ascii="Simplified Arabic" w:hAnsi="Simplified Arabic" w:cs="Simplified Arabic"/>
          <w:sz w:val="18"/>
          <w:szCs w:val="18"/>
          <w:rtl/>
        </w:rPr>
      </w:pPr>
      <w:r w:rsidRPr="005C1C72">
        <w:rPr>
          <w:rFonts w:ascii="Simplified Arabic" w:hAnsi="Simplified Arabic" w:cs="Simplified Arabic" w:hint="cs"/>
          <w:sz w:val="16"/>
          <w:szCs w:val="16"/>
          <w:rtl/>
        </w:rPr>
        <w:t xml:space="preserve">المصدر: </w:t>
      </w:r>
      <w:r w:rsidRPr="005C1C72">
        <w:rPr>
          <w:rFonts w:ascii="Simplified Arabic" w:hAnsi="Simplified Arabic" w:cs="Simplified Arabic" w:hint="cs"/>
          <w:sz w:val="18"/>
          <w:szCs w:val="18"/>
          <w:rtl/>
        </w:rPr>
        <w:t xml:space="preserve">اليونيسف، 2014. قاعدة بيانات </w:t>
      </w:r>
      <w:r w:rsidR="00ED52D3">
        <w:rPr>
          <w:rFonts w:ascii="Simplified Arabic" w:hAnsi="Simplified Arabic" w:cs="Simplified Arabic" w:hint="cs"/>
          <w:sz w:val="18"/>
          <w:szCs w:val="18"/>
          <w:rtl/>
        </w:rPr>
        <w:t>الأطفال</w:t>
      </w:r>
      <w:r w:rsidRPr="005C1C72">
        <w:rPr>
          <w:rFonts w:ascii="Simplified Arabic" w:hAnsi="Simplified Arabic" w:cs="Simplified Arabic" w:hint="cs"/>
          <w:sz w:val="18"/>
          <w:szCs w:val="18"/>
          <w:rtl/>
        </w:rPr>
        <w:t xml:space="preserve"> المتضررين من النزاع المسلح.  بيانات غير منشورة.</w:t>
      </w:r>
    </w:p>
    <w:p w:rsidR="00A81FC6" w:rsidRDefault="00A81FC6" w:rsidP="00A81FC6">
      <w:pPr>
        <w:pStyle w:val="ListParagraph"/>
        <w:bidi/>
        <w:rPr>
          <w:rFonts w:ascii="Simplified Arabic" w:hAnsi="Simplified Arabic" w:cs="Simplified Arabic"/>
          <w:sz w:val="18"/>
          <w:szCs w:val="18"/>
          <w:rtl/>
        </w:rPr>
      </w:pPr>
    </w:p>
    <w:p w:rsidR="00624941" w:rsidRPr="009C6DD0" w:rsidRDefault="00137701" w:rsidP="00137701">
      <w:pPr>
        <w:pStyle w:val="ListParagraph"/>
        <w:bidi/>
        <w:ind w:hanging="737"/>
        <w:rPr>
          <w:rFonts w:ascii="Simplified Arabic" w:hAnsi="Simplified Arabic" w:cs="Simplified Arabic"/>
          <w:sz w:val="24"/>
          <w:szCs w:val="24"/>
          <w:rtl/>
        </w:rPr>
      </w:pPr>
      <w:r>
        <w:rPr>
          <w:rFonts w:ascii="Simplified Arabic" w:hAnsi="Simplified Arabic" w:cs="Simplified Arabic" w:hint="cs"/>
          <w:b/>
          <w:bCs/>
          <w:sz w:val="24"/>
          <w:szCs w:val="24"/>
          <w:rtl/>
        </w:rPr>
        <w:t>3</w:t>
      </w:r>
      <w:r w:rsidR="00DD0075" w:rsidRPr="009C6DD0">
        <w:rPr>
          <w:rFonts w:ascii="Simplified Arabic" w:hAnsi="Simplified Arabic" w:cs="Simplified Arabic"/>
          <w:b/>
          <w:bCs/>
          <w:sz w:val="24"/>
          <w:szCs w:val="24"/>
          <w:rtl/>
        </w:rPr>
        <w:t>.</w:t>
      </w:r>
      <w:r>
        <w:rPr>
          <w:rFonts w:ascii="Simplified Arabic" w:hAnsi="Simplified Arabic" w:cs="Simplified Arabic" w:hint="cs"/>
          <w:b/>
          <w:bCs/>
          <w:sz w:val="24"/>
          <w:szCs w:val="24"/>
          <w:rtl/>
        </w:rPr>
        <w:t>5</w:t>
      </w:r>
      <w:r w:rsidR="00DD0075" w:rsidRPr="009C6DD0">
        <w:rPr>
          <w:rFonts w:ascii="Simplified Arabic" w:hAnsi="Simplified Arabic" w:cs="Simplified Arabic"/>
          <w:b/>
          <w:bCs/>
          <w:sz w:val="24"/>
          <w:szCs w:val="24"/>
          <w:rtl/>
        </w:rPr>
        <w:t xml:space="preserve"> </w:t>
      </w:r>
      <w:r w:rsidR="00ED52D3">
        <w:rPr>
          <w:rFonts w:ascii="Simplified Arabic" w:hAnsi="Simplified Arabic" w:cs="Simplified Arabic"/>
          <w:b/>
          <w:bCs/>
          <w:sz w:val="24"/>
          <w:szCs w:val="24"/>
          <w:rtl/>
        </w:rPr>
        <w:t>الأطفال</w:t>
      </w:r>
      <w:r w:rsidR="009F7A86" w:rsidRPr="009C6DD0">
        <w:rPr>
          <w:rFonts w:ascii="Simplified Arabic" w:hAnsi="Simplified Arabic" w:cs="Simplified Arabic"/>
          <w:b/>
          <w:bCs/>
          <w:sz w:val="24"/>
          <w:szCs w:val="24"/>
          <w:rtl/>
        </w:rPr>
        <w:t xml:space="preserve"> المعتقلو</w:t>
      </w:r>
      <w:r w:rsidR="00624941" w:rsidRPr="009C6DD0">
        <w:rPr>
          <w:rFonts w:ascii="Simplified Arabic" w:hAnsi="Simplified Arabic" w:cs="Simplified Arabic"/>
          <w:b/>
          <w:bCs/>
          <w:sz w:val="24"/>
          <w:szCs w:val="24"/>
          <w:rtl/>
        </w:rPr>
        <w:t>ن</w:t>
      </w:r>
    </w:p>
    <w:p w:rsidR="00C43474" w:rsidRPr="009C6DD0" w:rsidRDefault="00F73972" w:rsidP="00B6265A">
      <w:pPr>
        <w:pStyle w:val="BodyText"/>
        <w:shd w:val="clear" w:color="auto" w:fill="FFFFFF"/>
        <w:spacing w:after="100" w:afterAutospacing="1"/>
        <w:jc w:val="both"/>
        <w:rPr>
          <w:rFonts w:ascii="Simplified Arabic" w:hAnsi="Simplified Arabic"/>
          <w:szCs w:val="24"/>
          <w:rtl/>
        </w:rPr>
      </w:pPr>
      <w:r w:rsidRPr="009C6DD0">
        <w:rPr>
          <w:rFonts w:ascii="Simplified Arabic" w:hAnsi="Simplified Arabic" w:hint="cs"/>
          <w:szCs w:val="24"/>
          <w:rtl/>
        </w:rPr>
        <w:t xml:space="preserve">وفقاً لبيانات هيئة شؤون الأسرى، فقد تم اعتقال </w:t>
      </w:r>
      <w:r w:rsidRPr="009C6DD0">
        <w:rPr>
          <w:rFonts w:ascii="Simplified Arabic" w:hAnsi="Simplified Arabic"/>
          <w:szCs w:val="24"/>
        </w:rPr>
        <w:t>3,755</w:t>
      </w:r>
      <w:r w:rsidRPr="009C6DD0">
        <w:rPr>
          <w:rFonts w:ascii="Simplified Arabic" w:hAnsi="Simplified Arabic" w:hint="cs"/>
          <w:szCs w:val="24"/>
          <w:rtl/>
        </w:rPr>
        <w:t xml:space="preserve"> طفلاً في السنوات</w:t>
      </w:r>
      <w:r>
        <w:rPr>
          <w:rFonts w:ascii="Simplified Arabic" w:hAnsi="Simplified Arabic" w:hint="cs"/>
          <w:szCs w:val="24"/>
          <w:rtl/>
        </w:rPr>
        <w:t xml:space="preserve"> الأربع</w:t>
      </w:r>
      <w:r w:rsidRPr="009C6DD0">
        <w:rPr>
          <w:rFonts w:ascii="Simplified Arabic" w:hAnsi="Simplified Arabic" w:hint="cs"/>
          <w:szCs w:val="24"/>
          <w:rtl/>
        </w:rPr>
        <w:t xml:space="preserve"> الأخيرة، ووصل عدد </w:t>
      </w:r>
      <w:r w:rsidR="00ED52D3">
        <w:rPr>
          <w:rFonts w:ascii="Simplified Arabic" w:hAnsi="Simplified Arabic" w:hint="cs"/>
          <w:szCs w:val="24"/>
          <w:rtl/>
        </w:rPr>
        <w:t>الأطفال</w:t>
      </w:r>
      <w:r w:rsidRPr="009C6DD0">
        <w:rPr>
          <w:rFonts w:ascii="Simplified Arabic" w:hAnsi="Simplified Arabic" w:hint="cs"/>
          <w:szCs w:val="24"/>
          <w:rtl/>
        </w:rPr>
        <w:t xml:space="preserve"> الذين تم اعتقالهم في العام 2014، </w:t>
      </w:r>
      <w:r w:rsidRPr="009C6DD0">
        <w:rPr>
          <w:rFonts w:ascii="Simplified Arabic" w:hAnsi="Simplified Arabic"/>
          <w:szCs w:val="24"/>
        </w:rPr>
        <w:t>1,266</w:t>
      </w:r>
      <w:r w:rsidRPr="009C6DD0">
        <w:rPr>
          <w:rFonts w:ascii="Simplified Arabic" w:hAnsi="Simplified Arabic" w:hint="cs"/>
          <w:szCs w:val="24"/>
          <w:rtl/>
        </w:rPr>
        <w:t xml:space="preserve"> طفلاً، بزيادة مقدارها </w:t>
      </w:r>
      <w:r w:rsidR="00B6265A">
        <w:rPr>
          <w:rFonts w:ascii="Simplified Arabic" w:hAnsi="Simplified Arabic" w:hint="cs"/>
          <w:szCs w:val="24"/>
          <w:rtl/>
        </w:rPr>
        <w:t>36.0</w:t>
      </w:r>
      <w:r w:rsidRPr="009C6DD0">
        <w:rPr>
          <w:rFonts w:ascii="Simplified Arabic" w:hAnsi="Simplified Arabic" w:hint="cs"/>
          <w:szCs w:val="24"/>
          <w:rtl/>
        </w:rPr>
        <w:t xml:space="preserve">% عن العام 2013.  وبينت الهيئة أن عدد </w:t>
      </w:r>
      <w:r w:rsidR="00ED52D3">
        <w:rPr>
          <w:rFonts w:ascii="Simplified Arabic" w:hAnsi="Simplified Arabic" w:hint="cs"/>
          <w:szCs w:val="24"/>
          <w:rtl/>
        </w:rPr>
        <w:t>الأطفال</w:t>
      </w:r>
      <w:r w:rsidRPr="009C6DD0">
        <w:rPr>
          <w:rFonts w:ascii="Simplified Arabic" w:hAnsi="Simplified Arabic" w:hint="cs"/>
          <w:szCs w:val="24"/>
          <w:rtl/>
        </w:rPr>
        <w:t xml:space="preserve"> المعتقلين حالياً داخل السجون الاسرائيلية يصل الى 300 طفلاً.</w:t>
      </w:r>
      <w:r>
        <w:rPr>
          <w:rStyle w:val="FootnoteReference"/>
          <w:rFonts w:ascii="Simplified Arabic" w:hAnsi="Simplified Arabic"/>
          <w:szCs w:val="24"/>
          <w:rtl/>
        </w:rPr>
        <w:footnoteReference w:id="39"/>
      </w:r>
      <w:r w:rsidRPr="009C6DD0">
        <w:rPr>
          <w:rFonts w:ascii="Simplified Arabic" w:hAnsi="Simplified Arabic" w:hint="cs"/>
          <w:szCs w:val="24"/>
          <w:rtl/>
        </w:rPr>
        <w:t xml:space="preserve">  </w:t>
      </w:r>
      <w:r w:rsidR="00DE41DC">
        <w:rPr>
          <w:rFonts w:ascii="Simplified Arabic" w:hAnsi="Simplified Arabic" w:hint="cs"/>
          <w:szCs w:val="24"/>
          <w:rtl/>
        </w:rPr>
        <w:t xml:space="preserve">من جهة أخرى أفادت يونيسف أن </w:t>
      </w:r>
      <w:r w:rsidR="00C43474" w:rsidRPr="009C6DD0">
        <w:rPr>
          <w:rFonts w:ascii="Simplified Arabic" w:hAnsi="Simplified Arabic"/>
          <w:szCs w:val="24"/>
          <w:rtl/>
        </w:rPr>
        <w:t xml:space="preserve">معظم </w:t>
      </w:r>
      <w:r w:rsidR="00ED52D3">
        <w:rPr>
          <w:rFonts w:ascii="Simplified Arabic" w:hAnsi="Simplified Arabic"/>
          <w:szCs w:val="24"/>
          <w:rtl/>
        </w:rPr>
        <w:t>الأطفال</w:t>
      </w:r>
      <w:r w:rsidR="00C43474" w:rsidRPr="009C6DD0">
        <w:rPr>
          <w:rFonts w:ascii="Simplified Arabic" w:hAnsi="Simplified Arabic"/>
          <w:szCs w:val="24"/>
          <w:rtl/>
        </w:rPr>
        <w:t xml:space="preserve"> الذين يتم اعتقالهم وتوجيه</w:t>
      </w:r>
      <w:r w:rsidR="00683239" w:rsidRPr="009C6DD0">
        <w:rPr>
          <w:rFonts w:ascii="Simplified Arabic" w:hAnsi="Simplified Arabic" w:hint="cs"/>
          <w:szCs w:val="24"/>
          <w:rtl/>
        </w:rPr>
        <w:t xml:space="preserve"> </w:t>
      </w:r>
      <w:r w:rsidR="00C43474" w:rsidRPr="009C6DD0">
        <w:rPr>
          <w:rFonts w:ascii="Simplified Arabic" w:hAnsi="Simplified Arabic"/>
          <w:szCs w:val="24"/>
          <w:rtl/>
        </w:rPr>
        <w:t>تهم لهم هم في</w:t>
      </w:r>
      <w:r w:rsidR="00D357DF" w:rsidRPr="009C6DD0">
        <w:rPr>
          <w:rFonts w:ascii="Simplified Arabic" w:hAnsi="Simplified Arabic"/>
          <w:szCs w:val="24"/>
          <w:rtl/>
        </w:rPr>
        <w:t xml:space="preserve"> الفئة العمرية 16-1</w:t>
      </w:r>
      <w:r w:rsidR="00843553" w:rsidRPr="009C6DD0">
        <w:rPr>
          <w:rFonts w:ascii="Simplified Arabic" w:hAnsi="Simplified Arabic" w:hint="cs"/>
          <w:szCs w:val="24"/>
          <w:rtl/>
        </w:rPr>
        <w:t>8</w:t>
      </w:r>
      <w:r w:rsidR="00D357DF" w:rsidRPr="009C6DD0">
        <w:rPr>
          <w:rFonts w:ascii="Simplified Arabic" w:hAnsi="Simplified Arabic"/>
          <w:szCs w:val="24"/>
          <w:rtl/>
        </w:rPr>
        <w:t xml:space="preserve"> عاما.</w:t>
      </w:r>
      <w:r w:rsidR="008A082A" w:rsidRPr="009C6DD0">
        <w:rPr>
          <w:rFonts w:ascii="Simplified Arabic" w:hAnsi="Simplified Arabic" w:hint="cs"/>
          <w:szCs w:val="24"/>
          <w:rtl/>
        </w:rPr>
        <w:t xml:space="preserve"> </w:t>
      </w:r>
      <w:r w:rsidR="00D357DF" w:rsidRPr="009C6DD0">
        <w:rPr>
          <w:rFonts w:ascii="Simplified Arabic" w:hAnsi="Simplified Arabic"/>
          <w:szCs w:val="24"/>
          <w:rtl/>
        </w:rPr>
        <w:t xml:space="preserve"> </w:t>
      </w:r>
      <w:r w:rsidR="00D357DF" w:rsidRPr="009C6DD0">
        <w:rPr>
          <w:rFonts w:ascii="Simplified Arabic" w:hAnsi="Simplified Arabic" w:hint="cs"/>
          <w:szCs w:val="24"/>
          <w:rtl/>
        </w:rPr>
        <w:t>و</w:t>
      </w:r>
      <w:r w:rsidR="00C43474" w:rsidRPr="009C6DD0">
        <w:rPr>
          <w:rFonts w:ascii="Simplified Arabic" w:hAnsi="Simplified Arabic"/>
          <w:szCs w:val="24"/>
          <w:rtl/>
        </w:rPr>
        <w:t>الارقام</w:t>
      </w:r>
      <w:r w:rsidR="00D357DF" w:rsidRPr="009C6DD0">
        <w:rPr>
          <w:rFonts w:ascii="Simplified Arabic" w:hAnsi="Simplified Arabic" w:hint="cs"/>
          <w:szCs w:val="24"/>
          <w:rtl/>
        </w:rPr>
        <w:t xml:space="preserve"> المبينة أدناه</w:t>
      </w:r>
      <w:r w:rsidR="00C43474" w:rsidRPr="009C6DD0">
        <w:rPr>
          <w:rFonts w:ascii="Simplified Arabic" w:hAnsi="Simplified Arabic"/>
          <w:szCs w:val="24"/>
          <w:rtl/>
        </w:rPr>
        <w:t xml:space="preserve"> تمثل </w:t>
      </w:r>
      <w:r w:rsidR="00FA79C5" w:rsidRPr="009C6DD0">
        <w:rPr>
          <w:rFonts w:ascii="Simplified Arabic" w:hAnsi="Simplified Arabic"/>
          <w:szCs w:val="24"/>
          <w:rtl/>
        </w:rPr>
        <w:t xml:space="preserve">المجموع </w:t>
      </w:r>
      <w:r w:rsidR="00843553" w:rsidRPr="009C6DD0">
        <w:rPr>
          <w:rFonts w:ascii="Simplified Arabic" w:hAnsi="Simplified Arabic" w:hint="cs"/>
          <w:szCs w:val="24"/>
          <w:rtl/>
        </w:rPr>
        <w:t>السنوي</w:t>
      </w:r>
      <w:r w:rsidR="00FA79C5" w:rsidRPr="009C6DD0">
        <w:rPr>
          <w:rFonts w:ascii="Simplified Arabic" w:hAnsi="Simplified Arabic"/>
          <w:szCs w:val="24"/>
          <w:rtl/>
        </w:rPr>
        <w:t xml:space="preserve"> لحالات الاعتقال</w:t>
      </w:r>
      <w:r w:rsidR="00FA79C5" w:rsidRPr="009C6DD0">
        <w:rPr>
          <w:rFonts w:ascii="Simplified Arabic" w:hAnsi="Simplified Arabic" w:hint="cs"/>
          <w:szCs w:val="24"/>
          <w:rtl/>
        </w:rPr>
        <w:t>، و</w:t>
      </w:r>
      <w:r w:rsidR="00D006DD" w:rsidRPr="009C6DD0">
        <w:rPr>
          <w:rFonts w:ascii="Simplified Arabic" w:hAnsi="Simplified Arabic"/>
          <w:szCs w:val="24"/>
          <w:rtl/>
        </w:rPr>
        <w:t xml:space="preserve">تختلف أعداد </w:t>
      </w:r>
      <w:r w:rsidR="00ED52D3">
        <w:rPr>
          <w:rFonts w:ascii="Simplified Arabic" w:hAnsi="Simplified Arabic"/>
          <w:szCs w:val="24"/>
          <w:rtl/>
        </w:rPr>
        <w:t>الأطفال</w:t>
      </w:r>
      <w:r w:rsidR="00D006DD" w:rsidRPr="009C6DD0">
        <w:rPr>
          <w:rFonts w:ascii="Simplified Arabic" w:hAnsi="Simplified Arabic"/>
          <w:szCs w:val="24"/>
          <w:rtl/>
        </w:rPr>
        <w:t xml:space="preserve"> الذين يتم اعتقالهم شهريا، وبعضهم من الممكن ان يكون تم اخلاء سبيلهم </w:t>
      </w:r>
      <w:r w:rsidR="00147B0B" w:rsidRPr="009C6DD0">
        <w:rPr>
          <w:rFonts w:ascii="Simplified Arabic" w:hAnsi="Simplified Arabic"/>
          <w:szCs w:val="24"/>
          <w:rtl/>
        </w:rPr>
        <w:t>في شهر واعتقالهم في شهر آخر</w:t>
      </w:r>
      <w:r w:rsidR="002A257D" w:rsidRPr="009C6DD0">
        <w:rPr>
          <w:rFonts w:ascii="Simplified Arabic" w:hAnsi="Simplified Arabic" w:hint="cs"/>
          <w:szCs w:val="24"/>
          <w:rtl/>
        </w:rPr>
        <w:t>،</w:t>
      </w:r>
      <w:r w:rsidR="00AB4B18" w:rsidRPr="009C6DD0">
        <w:rPr>
          <w:rFonts w:ascii="Simplified Arabic" w:hAnsi="Simplified Arabic" w:hint="cs"/>
          <w:szCs w:val="24"/>
          <w:rtl/>
        </w:rPr>
        <w:t xml:space="preserve"> </w:t>
      </w:r>
      <w:r w:rsidR="00147B0B" w:rsidRPr="009C6DD0">
        <w:rPr>
          <w:rFonts w:ascii="Simplified Arabic" w:hAnsi="Simplified Arabic"/>
          <w:szCs w:val="24"/>
          <w:rtl/>
        </w:rPr>
        <w:t xml:space="preserve">لذا من الأدق استعمال حالات الاعتقال وليس عدد </w:t>
      </w:r>
      <w:r w:rsidR="00ED52D3">
        <w:rPr>
          <w:rFonts w:ascii="Simplified Arabic" w:hAnsi="Simplified Arabic"/>
          <w:szCs w:val="24"/>
          <w:rtl/>
        </w:rPr>
        <w:t>الأطفال</w:t>
      </w:r>
      <w:r w:rsidR="00147B0B" w:rsidRPr="009C6DD0">
        <w:rPr>
          <w:rFonts w:ascii="Simplified Arabic" w:hAnsi="Simplified Arabic"/>
          <w:szCs w:val="24"/>
          <w:rtl/>
        </w:rPr>
        <w:t xml:space="preserve"> المعتقلين. </w:t>
      </w:r>
      <w:r w:rsidR="002A257D" w:rsidRPr="009C6DD0">
        <w:rPr>
          <w:rFonts w:ascii="Simplified Arabic" w:hAnsi="Simplified Arabic"/>
          <w:szCs w:val="24"/>
        </w:rPr>
        <w:t xml:space="preserve"> </w:t>
      </w:r>
      <w:r w:rsidR="00147B0B" w:rsidRPr="009C6DD0">
        <w:rPr>
          <w:rFonts w:ascii="Simplified Arabic" w:hAnsi="Simplified Arabic"/>
          <w:szCs w:val="24"/>
          <w:rtl/>
        </w:rPr>
        <w:t>من جهة أخرى</w:t>
      </w:r>
      <w:r w:rsidR="00D42E0D" w:rsidRPr="009C6DD0">
        <w:rPr>
          <w:rFonts w:ascii="Simplified Arabic" w:hAnsi="Simplified Arabic"/>
          <w:szCs w:val="24"/>
          <w:rtl/>
        </w:rPr>
        <w:t> ولا بد من الإشارة إلى أن هناك</w:t>
      </w:r>
      <w:r w:rsidR="00D42E0D" w:rsidRPr="009C6DD0">
        <w:rPr>
          <w:rFonts w:ascii="Simplified Arabic" w:hAnsi="Simplified Arabic"/>
          <w:szCs w:val="24"/>
        </w:rPr>
        <w:t xml:space="preserve"> </w:t>
      </w:r>
      <w:r w:rsidR="00D42E0D" w:rsidRPr="009C6DD0">
        <w:rPr>
          <w:rFonts w:ascii="Simplified Arabic" w:hAnsi="Simplified Arabic"/>
          <w:szCs w:val="24"/>
          <w:rtl/>
        </w:rPr>
        <w:t>المئات من المعتقلين اعتقلوا وهم أطفال وتجاوزوا سن 18 داخل السجن ولا يزالون في</w:t>
      </w:r>
      <w:r w:rsidR="00D42E0D" w:rsidRPr="009C6DD0">
        <w:rPr>
          <w:rFonts w:ascii="Simplified Arabic" w:hAnsi="Simplified Arabic"/>
          <w:szCs w:val="24"/>
        </w:rPr>
        <w:t xml:space="preserve"> </w:t>
      </w:r>
      <w:r w:rsidR="00D42E0D" w:rsidRPr="009C6DD0">
        <w:rPr>
          <w:rFonts w:ascii="Simplified Arabic" w:hAnsi="Simplified Arabic"/>
          <w:szCs w:val="24"/>
          <w:rtl/>
        </w:rPr>
        <w:t>الأسر</w:t>
      </w:r>
      <w:r w:rsidR="00147B0B" w:rsidRPr="009C6DD0">
        <w:rPr>
          <w:rFonts w:ascii="Simplified Arabic" w:hAnsi="Simplified Arabic"/>
          <w:szCs w:val="24"/>
          <w:rtl/>
        </w:rPr>
        <w:t xml:space="preserve">. </w:t>
      </w:r>
    </w:p>
    <w:p w:rsidR="000F5754" w:rsidRPr="009C6DD0" w:rsidRDefault="000F5754" w:rsidP="005C1C72">
      <w:pPr>
        <w:pStyle w:val="BodyText"/>
        <w:shd w:val="clear" w:color="auto" w:fill="FFFFFF"/>
        <w:spacing w:after="100" w:afterAutospacing="1"/>
        <w:jc w:val="center"/>
        <w:rPr>
          <w:rFonts w:ascii="Simplified Arabic" w:hAnsi="Simplified Arabic"/>
          <w:b/>
          <w:bCs/>
          <w:szCs w:val="24"/>
          <w:rtl/>
        </w:rPr>
      </w:pPr>
      <w:r w:rsidRPr="009C6DD0">
        <w:rPr>
          <w:rFonts w:ascii="Simplified Arabic" w:hAnsi="Simplified Arabic" w:hint="cs"/>
          <w:b/>
          <w:bCs/>
          <w:szCs w:val="24"/>
          <w:rtl/>
        </w:rPr>
        <w:t xml:space="preserve">شكل </w:t>
      </w:r>
      <w:r w:rsidR="00EB4D7E" w:rsidRPr="009C6DD0">
        <w:rPr>
          <w:rFonts w:ascii="Simplified Arabic" w:hAnsi="Simplified Arabic" w:hint="cs"/>
          <w:b/>
          <w:bCs/>
          <w:szCs w:val="24"/>
          <w:rtl/>
        </w:rPr>
        <w:t>2</w:t>
      </w:r>
      <w:r w:rsidR="002709D4">
        <w:rPr>
          <w:rFonts w:ascii="Simplified Arabic" w:hAnsi="Simplified Arabic" w:hint="cs"/>
          <w:b/>
          <w:bCs/>
          <w:szCs w:val="24"/>
          <w:rtl/>
        </w:rPr>
        <w:t>4</w:t>
      </w:r>
      <w:r w:rsidRPr="009C6DD0">
        <w:rPr>
          <w:rFonts w:ascii="Simplified Arabic" w:hAnsi="Simplified Arabic" w:hint="cs"/>
          <w:b/>
          <w:bCs/>
          <w:szCs w:val="24"/>
          <w:rtl/>
        </w:rPr>
        <w:t xml:space="preserve">: عدد حالات اعتقال </w:t>
      </w:r>
      <w:r w:rsidR="00ED52D3">
        <w:rPr>
          <w:rFonts w:ascii="Simplified Arabic" w:hAnsi="Simplified Arabic" w:hint="cs"/>
          <w:b/>
          <w:bCs/>
          <w:szCs w:val="24"/>
          <w:rtl/>
        </w:rPr>
        <w:t>الأطفال</w:t>
      </w:r>
      <w:r w:rsidRPr="009C6DD0">
        <w:rPr>
          <w:rFonts w:ascii="Simplified Arabic" w:hAnsi="Simplified Arabic" w:hint="cs"/>
          <w:b/>
          <w:bCs/>
          <w:szCs w:val="24"/>
          <w:rtl/>
        </w:rPr>
        <w:t xml:space="preserve"> حسب الفئة العمرية </w:t>
      </w:r>
      <w:r w:rsidR="005C1C72">
        <w:rPr>
          <w:rFonts w:ascii="Simplified Arabic" w:hAnsi="Simplified Arabic" w:hint="cs"/>
          <w:b/>
          <w:bCs/>
          <w:szCs w:val="24"/>
          <w:rtl/>
        </w:rPr>
        <w:t>2008-2014</w:t>
      </w:r>
    </w:p>
    <w:p w:rsidR="000F5754" w:rsidRPr="009C6DD0" w:rsidRDefault="000F5754" w:rsidP="000F5754">
      <w:pPr>
        <w:pStyle w:val="BodyText"/>
        <w:shd w:val="clear" w:color="auto" w:fill="FFFFFF"/>
        <w:spacing w:after="100" w:afterAutospacing="1"/>
        <w:jc w:val="center"/>
        <w:rPr>
          <w:rFonts w:ascii="Simplified Arabic" w:hAnsi="Simplified Arabic"/>
          <w:b/>
          <w:bCs/>
          <w:szCs w:val="24"/>
          <w:rtl/>
        </w:rPr>
      </w:pPr>
      <w:r w:rsidRPr="009C6DD0">
        <w:rPr>
          <w:rFonts w:ascii="Simplified Arabic" w:hAnsi="Simplified Arabic" w:hint="cs"/>
          <w:b/>
          <w:bCs/>
          <w:noProof/>
          <w:szCs w:val="24"/>
          <w:rtl/>
        </w:rPr>
        <w:drawing>
          <wp:inline distT="0" distB="0" distL="0" distR="0">
            <wp:extent cx="5699736" cy="2018581"/>
            <wp:effectExtent l="19050" t="0" r="15264" b="719"/>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8C4589" w:rsidRDefault="008C4589" w:rsidP="005C1C72">
      <w:pPr>
        <w:pStyle w:val="BodyText"/>
        <w:shd w:val="clear" w:color="auto" w:fill="FFFFFF"/>
        <w:spacing w:after="100" w:afterAutospacing="1"/>
        <w:jc w:val="both"/>
        <w:rPr>
          <w:rFonts w:ascii="Simplified Arabic" w:hAnsi="Simplified Arabic"/>
          <w:sz w:val="18"/>
          <w:szCs w:val="18"/>
          <w:rtl/>
        </w:rPr>
      </w:pPr>
      <w:r>
        <w:rPr>
          <w:rFonts w:ascii="Simplified Arabic" w:hAnsi="Simplified Arabic" w:hint="cs"/>
          <w:sz w:val="18"/>
          <w:szCs w:val="18"/>
          <w:rtl/>
        </w:rPr>
        <w:t xml:space="preserve">       </w:t>
      </w:r>
      <w:r w:rsidR="005F1DD5">
        <w:rPr>
          <w:rFonts w:ascii="Simplified Arabic" w:hAnsi="Simplified Arabic" w:hint="cs"/>
          <w:sz w:val="18"/>
          <w:szCs w:val="18"/>
          <w:rtl/>
        </w:rPr>
        <w:t xml:space="preserve">  </w:t>
      </w:r>
      <w:r>
        <w:rPr>
          <w:rFonts w:ascii="Simplified Arabic" w:hAnsi="Simplified Arabic" w:hint="cs"/>
          <w:sz w:val="18"/>
          <w:szCs w:val="18"/>
          <w:rtl/>
        </w:rPr>
        <w:t xml:space="preserve"> </w:t>
      </w:r>
      <w:r w:rsidR="005C1C72" w:rsidRPr="005C1C72">
        <w:rPr>
          <w:rFonts w:ascii="Simplified Arabic" w:hAnsi="Simplified Arabic" w:hint="cs"/>
          <w:sz w:val="16"/>
          <w:szCs w:val="16"/>
          <w:rtl/>
        </w:rPr>
        <w:t xml:space="preserve">المصدر: </w:t>
      </w:r>
      <w:r w:rsidR="005C1C72" w:rsidRPr="005C1C72">
        <w:rPr>
          <w:rFonts w:ascii="Simplified Arabic" w:hAnsi="Simplified Arabic" w:hint="cs"/>
          <w:sz w:val="18"/>
          <w:szCs w:val="18"/>
          <w:rtl/>
        </w:rPr>
        <w:t xml:space="preserve">اليونيسف، 2014. قاعدة بيانات </w:t>
      </w:r>
      <w:r w:rsidR="00ED52D3">
        <w:rPr>
          <w:rFonts w:ascii="Simplified Arabic" w:hAnsi="Simplified Arabic" w:hint="cs"/>
          <w:sz w:val="18"/>
          <w:szCs w:val="18"/>
          <w:rtl/>
        </w:rPr>
        <w:t>الأطفال</w:t>
      </w:r>
      <w:r w:rsidR="005C1C72" w:rsidRPr="005C1C72">
        <w:rPr>
          <w:rFonts w:ascii="Simplified Arabic" w:hAnsi="Simplified Arabic" w:hint="cs"/>
          <w:sz w:val="18"/>
          <w:szCs w:val="18"/>
          <w:rtl/>
        </w:rPr>
        <w:t xml:space="preserve"> المتضررين من النزاع المسلح.  بيانات غير منشورة.</w:t>
      </w:r>
    </w:p>
    <w:p w:rsidR="005F1DD5" w:rsidRPr="008C4589" w:rsidRDefault="005F1DD5" w:rsidP="005C1C72">
      <w:pPr>
        <w:pStyle w:val="BodyText"/>
        <w:shd w:val="clear" w:color="auto" w:fill="FFFFFF"/>
        <w:spacing w:after="100" w:afterAutospacing="1"/>
        <w:jc w:val="both"/>
        <w:rPr>
          <w:rFonts w:ascii="Simplified Arabic" w:hAnsi="Simplified Arabic"/>
          <w:sz w:val="18"/>
          <w:szCs w:val="18"/>
          <w:rtl/>
        </w:rPr>
      </w:pPr>
    </w:p>
    <w:p w:rsidR="00D92CA9" w:rsidRPr="009C6DD0" w:rsidRDefault="00D92CA9" w:rsidP="005C1C72">
      <w:pPr>
        <w:pStyle w:val="BodyText"/>
        <w:shd w:val="clear" w:color="auto" w:fill="FFFFFF"/>
        <w:spacing w:after="100" w:afterAutospacing="1"/>
        <w:jc w:val="center"/>
        <w:rPr>
          <w:rFonts w:ascii="Simplified Arabic" w:hAnsi="Simplified Arabic"/>
          <w:b/>
          <w:bCs/>
          <w:szCs w:val="24"/>
          <w:rtl/>
        </w:rPr>
      </w:pPr>
      <w:r w:rsidRPr="009C6DD0">
        <w:rPr>
          <w:rFonts w:ascii="Simplified Arabic" w:hAnsi="Simplified Arabic" w:hint="cs"/>
          <w:b/>
          <w:bCs/>
          <w:szCs w:val="24"/>
          <w:rtl/>
        </w:rPr>
        <w:lastRenderedPageBreak/>
        <w:t xml:space="preserve">شكل </w:t>
      </w:r>
      <w:r w:rsidR="003F1D98" w:rsidRPr="009C6DD0">
        <w:rPr>
          <w:rFonts w:ascii="Simplified Arabic" w:hAnsi="Simplified Arabic" w:hint="cs"/>
          <w:b/>
          <w:bCs/>
          <w:szCs w:val="24"/>
          <w:rtl/>
        </w:rPr>
        <w:t>2</w:t>
      </w:r>
      <w:r w:rsidR="002709D4">
        <w:rPr>
          <w:rFonts w:ascii="Simplified Arabic" w:hAnsi="Simplified Arabic" w:hint="cs"/>
          <w:b/>
          <w:bCs/>
          <w:szCs w:val="24"/>
          <w:rtl/>
        </w:rPr>
        <w:t>5</w:t>
      </w:r>
      <w:r w:rsidRPr="009C6DD0">
        <w:rPr>
          <w:rFonts w:ascii="Simplified Arabic" w:hAnsi="Simplified Arabic" w:hint="cs"/>
          <w:b/>
          <w:bCs/>
          <w:szCs w:val="24"/>
          <w:rtl/>
        </w:rPr>
        <w:t>:</w:t>
      </w:r>
      <w:r w:rsidR="00F956AE" w:rsidRPr="009C6DD0">
        <w:rPr>
          <w:rFonts w:ascii="Simplified Arabic" w:hAnsi="Simplified Arabic" w:hint="cs"/>
          <w:b/>
          <w:bCs/>
          <w:szCs w:val="24"/>
          <w:rtl/>
        </w:rPr>
        <w:t xml:space="preserve"> عدد حالات اعتقال </w:t>
      </w:r>
      <w:r w:rsidR="00ED52D3">
        <w:rPr>
          <w:rFonts w:ascii="Simplified Arabic" w:hAnsi="Simplified Arabic" w:hint="cs"/>
          <w:b/>
          <w:bCs/>
          <w:szCs w:val="24"/>
          <w:rtl/>
        </w:rPr>
        <w:t>الأطفال</w:t>
      </w:r>
      <w:r w:rsidR="00F956AE" w:rsidRPr="009C6DD0">
        <w:rPr>
          <w:rFonts w:ascii="Simplified Arabic" w:hAnsi="Simplified Arabic" w:hint="cs"/>
          <w:b/>
          <w:bCs/>
          <w:szCs w:val="24"/>
          <w:rtl/>
        </w:rPr>
        <w:t xml:space="preserve"> حسب الفئة العمرية</w:t>
      </w:r>
      <w:r w:rsidR="00353240" w:rsidRPr="009C6DD0">
        <w:rPr>
          <w:rFonts w:ascii="Simplified Arabic" w:hAnsi="Simplified Arabic" w:hint="cs"/>
          <w:b/>
          <w:bCs/>
          <w:szCs w:val="24"/>
          <w:rtl/>
        </w:rPr>
        <w:t xml:space="preserve">، </w:t>
      </w:r>
      <w:r w:rsidR="005C1C72">
        <w:rPr>
          <w:rFonts w:ascii="Simplified Arabic" w:hAnsi="Simplified Arabic" w:hint="cs"/>
          <w:b/>
          <w:bCs/>
          <w:szCs w:val="24"/>
          <w:rtl/>
        </w:rPr>
        <w:t>2014</w:t>
      </w:r>
    </w:p>
    <w:p w:rsidR="00852896" w:rsidRDefault="00852896" w:rsidP="00FC1956">
      <w:pPr>
        <w:pStyle w:val="BodyText"/>
        <w:shd w:val="clear" w:color="auto" w:fill="FFFFFF"/>
        <w:spacing w:after="100" w:afterAutospacing="1"/>
        <w:jc w:val="center"/>
        <w:rPr>
          <w:rFonts w:ascii="Simplified Arabic" w:hAnsi="Simplified Arabic"/>
          <w:b/>
          <w:bCs/>
          <w:szCs w:val="24"/>
          <w:rtl/>
        </w:rPr>
      </w:pPr>
      <w:r w:rsidRPr="009C6DD0">
        <w:rPr>
          <w:rFonts w:ascii="Simplified Arabic" w:hAnsi="Simplified Arabic"/>
          <w:b/>
          <w:bCs/>
          <w:noProof/>
          <w:szCs w:val="24"/>
          <w:rtl/>
        </w:rPr>
        <w:drawing>
          <wp:inline distT="0" distB="0" distL="0" distR="0">
            <wp:extent cx="5734242" cy="2053087"/>
            <wp:effectExtent l="19050" t="0" r="18858" b="4313"/>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8C4589" w:rsidRPr="009C6DD0" w:rsidRDefault="008C4589" w:rsidP="005C1C72">
      <w:pPr>
        <w:pStyle w:val="BodyText"/>
        <w:shd w:val="clear" w:color="auto" w:fill="FFFFFF"/>
        <w:spacing w:after="100" w:afterAutospacing="1"/>
        <w:jc w:val="left"/>
        <w:rPr>
          <w:rFonts w:ascii="Simplified Arabic" w:hAnsi="Simplified Arabic"/>
          <w:b/>
          <w:bCs/>
          <w:szCs w:val="24"/>
          <w:rtl/>
        </w:rPr>
      </w:pPr>
      <w:r>
        <w:rPr>
          <w:rFonts w:ascii="Simplified Arabic" w:hAnsi="Simplified Arabic" w:hint="cs"/>
          <w:sz w:val="18"/>
          <w:szCs w:val="18"/>
          <w:rtl/>
        </w:rPr>
        <w:t xml:space="preserve">      </w:t>
      </w:r>
      <w:r w:rsidR="005C1C72" w:rsidRPr="005C1C72">
        <w:rPr>
          <w:rFonts w:ascii="Simplified Arabic" w:hAnsi="Simplified Arabic" w:hint="cs"/>
          <w:sz w:val="16"/>
          <w:szCs w:val="16"/>
          <w:rtl/>
        </w:rPr>
        <w:t xml:space="preserve">المصدر: </w:t>
      </w:r>
      <w:r w:rsidR="005C1C72" w:rsidRPr="005C1C72">
        <w:rPr>
          <w:rFonts w:ascii="Simplified Arabic" w:hAnsi="Simplified Arabic" w:hint="cs"/>
          <w:sz w:val="18"/>
          <w:szCs w:val="18"/>
          <w:rtl/>
        </w:rPr>
        <w:t xml:space="preserve">اليونيسف، 2014. قاعدة بيانات </w:t>
      </w:r>
      <w:r w:rsidR="00ED52D3">
        <w:rPr>
          <w:rFonts w:ascii="Simplified Arabic" w:hAnsi="Simplified Arabic" w:hint="cs"/>
          <w:sz w:val="18"/>
          <w:szCs w:val="18"/>
          <w:rtl/>
        </w:rPr>
        <w:t>الأطفال</w:t>
      </w:r>
      <w:r w:rsidR="005C1C72" w:rsidRPr="005C1C72">
        <w:rPr>
          <w:rFonts w:ascii="Simplified Arabic" w:hAnsi="Simplified Arabic" w:hint="cs"/>
          <w:sz w:val="18"/>
          <w:szCs w:val="18"/>
          <w:rtl/>
        </w:rPr>
        <w:t xml:space="preserve"> المتضررين من النزاع المسلح.  بيانات غير منشورة.</w:t>
      </w:r>
    </w:p>
    <w:p w:rsidR="00590DE2" w:rsidRDefault="00590DE2" w:rsidP="00AE1E43">
      <w:pPr>
        <w:pStyle w:val="ListParagraph"/>
        <w:bidi/>
        <w:ind w:left="-61"/>
        <w:jc w:val="both"/>
        <w:rPr>
          <w:rFonts w:ascii="Simplified Arabic" w:hAnsi="Simplified Arabic" w:cs="Simplified Arabic"/>
          <w:sz w:val="24"/>
          <w:szCs w:val="24"/>
          <w:rtl/>
        </w:rPr>
      </w:pPr>
      <w:r>
        <w:rPr>
          <w:rFonts w:ascii="Simplified Arabic" w:hAnsi="Simplified Arabic" w:cs="Simplified Arabic" w:hint="cs"/>
          <w:sz w:val="24"/>
          <w:szCs w:val="24"/>
          <w:rtl/>
        </w:rPr>
        <w:t>واكد تقرير صادر عن اليونيسف</w:t>
      </w:r>
      <w:r>
        <w:rPr>
          <w:rStyle w:val="FootnoteReference"/>
          <w:rFonts w:ascii="Simplified Arabic" w:hAnsi="Simplified Arabic" w:cs="Simplified Arabic"/>
          <w:sz w:val="24"/>
          <w:szCs w:val="24"/>
          <w:rtl/>
        </w:rPr>
        <w:footnoteReference w:id="40"/>
      </w:r>
      <w:r>
        <w:rPr>
          <w:rFonts w:ascii="Simplified Arabic" w:hAnsi="Simplified Arabic" w:cs="Simplified Arabic" w:hint="cs"/>
          <w:sz w:val="24"/>
          <w:szCs w:val="24"/>
          <w:rtl/>
        </w:rPr>
        <w:t xml:space="preserve"> ان سوء معاملة </w:t>
      </w:r>
      <w:r w:rsidR="00ED52D3">
        <w:rPr>
          <w:rFonts w:ascii="Simplified Arabic" w:hAnsi="Simplified Arabic" w:cs="Simplified Arabic" w:hint="cs"/>
          <w:sz w:val="24"/>
          <w:szCs w:val="24"/>
          <w:rtl/>
        </w:rPr>
        <w:t>الأطفال</w:t>
      </w:r>
      <w:r>
        <w:rPr>
          <w:rFonts w:ascii="Simplified Arabic" w:hAnsi="Simplified Arabic" w:cs="Simplified Arabic" w:hint="cs"/>
          <w:sz w:val="24"/>
          <w:szCs w:val="24"/>
          <w:rtl/>
        </w:rPr>
        <w:t xml:space="preserve"> الفلسطينيين المعتقلين داخل السجون الاسرائيلية لا تزال سياسة ممنهجة وواسعة النطاق على الرغم من التغيرات الأخيرة في القانون الاسرائيلي.  </w:t>
      </w:r>
      <w:r w:rsidRPr="009C6DD0">
        <w:rPr>
          <w:rFonts w:ascii="Simplified Arabic" w:hAnsi="Simplified Arabic" w:cs="Simplified Arabic" w:hint="cs"/>
          <w:sz w:val="24"/>
          <w:szCs w:val="24"/>
          <w:rtl/>
        </w:rPr>
        <w:t>وأظهر التقرير أنه</w:t>
      </w:r>
      <w:r>
        <w:rPr>
          <w:rFonts w:ascii="Simplified Arabic" w:hAnsi="Simplified Arabic" w:cs="Simplified Arabic" w:hint="cs"/>
          <w:sz w:val="24"/>
          <w:szCs w:val="24"/>
          <w:rtl/>
        </w:rPr>
        <w:t xml:space="preserve"> خلال عام 2013 </w:t>
      </w:r>
      <w:r w:rsidRPr="009C6DD0">
        <w:rPr>
          <w:rFonts w:ascii="Simplified Arabic" w:hAnsi="Simplified Arabic" w:cs="Simplified Arabic" w:hint="cs"/>
          <w:sz w:val="24"/>
          <w:szCs w:val="24"/>
          <w:rtl/>
        </w:rPr>
        <w:t xml:space="preserve">وحتى تموز من العام 2014 تم جمع 208 افادات لأطفال معتقلين داخل السجون الاسرائيلية حول سوء معاملتهم من قبل سجانيهم، وأشارت هذه الافادات الى أن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(139 منهم بين عمر 16-17 سنة و69 تحت سن 16 سنة) تعرضوا لأساليب عنف متعددة خلال مراحل اعتقالهم ونقلهم واستجوابهم واحتجازهم.  الجدول أدناه يوضح أساليب العنف وسوء المعاملة التي تعرضوا لها</w:t>
      </w:r>
      <w:r>
        <w:rPr>
          <w:rFonts w:ascii="Simplified Arabic" w:hAnsi="Simplified Arabic" w:cs="Simplified Arabic" w:hint="cs"/>
          <w:sz w:val="24"/>
          <w:szCs w:val="24"/>
          <w:rtl/>
        </w:rPr>
        <w:t>.</w:t>
      </w:r>
    </w:p>
    <w:p w:rsidR="00590DE2" w:rsidRDefault="00590DE2" w:rsidP="00590DE2">
      <w:pPr>
        <w:pStyle w:val="ListParagraph"/>
        <w:bidi/>
        <w:ind w:left="-61"/>
        <w:jc w:val="both"/>
        <w:rPr>
          <w:rFonts w:ascii="Simplified Arabic" w:hAnsi="Simplified Arabic" w:cs="Simplified Arabic"/>
          <w:sz w:val="24"/>
          <w:szCs w:val="24"/>
          <w:rtl/>
        </w:rPr>
      </w:pPr>
    </w:p>
    <w:p w:rsidR="007A1DE8" w:rsidRPr="009C6DD0" w:rsidRDefault="007A1DE8" w:rsidP="00590DE2">
      <w:pPr>
        <w:pStyle w:val="ListParagraph"/>
        <w:bidi/>
        <w:ind w:left="-61"/>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جدول</w:t>
      </w:r>
      <w:r w:rsidR="00EB4D7E" w:rsidRPr="009C6DD0">
        <w:rPr>
          <w:rFonts w:ascii="Simplified Arabic" w:hAnsi="Simplified Arabic" w:cs="Simplified Arabic" w:hint="cs"/>
          <w:b/>
          <w:bCs/>
          <w:sz w:val="24"/>
          <w:szCs w:val="24"/>
          <w:rtl/>
        </w:rPr>
        <w:t xml:space="preserve"> 6</w:t>
      </w:r>
      <w:r w:rsidRPr="009C6DD0">
        <w:rPr>
          <w:rFonts w:ascii="Simplified Arabic" w:hAnsi="Simplified Arabic" w:cs="Simplified Arabic" w:hint="cs"/>
          <w:b/>
          <w:bCs/>
          <w:sz w:val="24"/>
          <w:szCs w:val="24"/>
          <w:rtl/>
        </w:rPr>
        <w:t xml:space="preserve">: عدد حالات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المعتقلين حسب اسلوب العنف والاساءة التي يتعرضون لها</w:t>
      </w:r>
      <w:r w:rsidR="00234412" w:rsidRPr="009C6DD0">
        <w:rPr>
          <w:rFonts w:ascii="Simplified Arabic" w:hAnsi="Simplified Arabic" w:cs="Simplified Arabic" w:hint="cs"/>
          <w:b/>
          <w:bCs/>
          <w:sz w:val="24"/>
          <w:szCs w:val="24"/>
          <w:rtl/>
        </w:rPr>
        <w:t xml:space="preserve"> 2013-2014</w:t>
      </w:r>
      <w:r w:rsidR="0033142E">
        <w:rPr>
          <w:rStyle w:val="FootnoteReference"/>
          <w:rFonts w:ascii="Simplified Arabic" w:hAnsi="Simplified Arabic" w:cs="Simplified Arabic"/>
          <w:b/>
          <w:bCs/>
          <w:sz w:val="24"/>
          <w:szCs w:val="24"/>
          <w:rtl/>
        </w:rPr>
        <w:footnoteReference w:id="41"/>
      </w:r>
    </w:p>
    <w:tbl>
      <w:tblPr>
        <w:tblStyle w:val="TableGrid"/>
        <w:bidiVisual/>
        <w:tblW w:w="0" w:type="auto"/>
        <w:jc w:val="center"/>
        <w:tblInd w:w="-61" w:type="dxa"/>
        <w:tblLook w:val="04A0"/>
      </w:tblPr>
      <w:tblGrid>
        <w:gridCol w:w="3429"/>
        <w:gridCol w:w="1276"/>
        <w:gridCol w:w="3402"/>
        <w:gridCol w:w="1020"/>
      </w:tblGrid>
      <w:tr w:rsidR="00B32C31" w:rsidRPr="009C6DD0" w:rsidTr="0042219C">
        <w:trPr>
          <w:jc w:val="center"/>
        </w:trPr>
        <w:tc>
          <w:tcPr>
            <w:tcW w:w="3429" w:type="dxa"/>
          </w:tcPr>
          <w:p w:rsidR="00B32C31" w:rsidRPr="009C6DD0" w:rsidRDefault="00B32C31" w:rsidP="00234412">
            <w:pPr>
              <w:pStyle w:val="ListParagraph"/>
              <w:bidi/>
              <w:ind w:left="0"/>
              <w:jc w:val="center"/>
              <w:rPr>
                <w:rFonts w:ascii="Simplified Arabic" w:hAnsi="Simplified Arabic" w:cs="Simplified Arabic"/>
                <w:b/>
                <w:bCs/>
                <w:sz w:val="20"/>
                <w:szCs w:val="20"/>
                <w:rtl/>
              </w:rPr>
            </w:pPr>
            <w:r w:rsidRPr="009C6DD0">
              <w:rPr>
                <w:rFonts w:ascii="Simplified Arabic" w:hAnsi="Simplified Arabic" w:cs="Simplified Arabic" w:hint="cs"/>
                <w:b/>
                <w:bCs/>
                <w:sz w:val="20"/>
                <w:szCs w:val="20"/>
                <w:rtl/>
              </w:rPr>
              <w:t>اسلوب العنف والاساءة</w:t>
            </w:r>
          </w:p>
        </w:tc>
        <w:tc>
          <w:tcPr>
            <w:tcW w:w="1276" w:type="dxa"/>
          </w:tcPr>
          <w:p w:rsidR="00B32C31" w:rsidRPr="009C6DD0" w:rsidRDefault="00B32C31" w:rsidP="00234412">
            <w:pPr>
              <w:pStyle w:val="ListParagraph"/>
              <w:bidi/>
              <w:ind w:left="0"/>
              <w:jc w:val="center"/>
              <w:rPr>
                <w:rFonts w:ascii="Simplified Arabic" w:hAnsi="Simplified Arabic" w:cs="Simplified Arabic"/>
                <w:b/>
                <w:bCs/>
                <w:sz w:val="20"/>
                <w:szCs w:val="20"/>
                <w:rtl/>
              </w:rPr>
            </w:pPr>
            <w:r w:rsidRPr="009C6DD0">
              <w:rPr>
                <w:rFonts w:ascii="Simplified Arabic" w:hAnsi="Simplified Arabic" w:cs="Simplified Arabic" w:hint="cs"/>
                <w:b/>
                <w:bCs/>
                <w:sz w:val="20"/>
                <w:szCs w:val="20"/>
                <w:rtl/>
              </w:rPr>
              <w:t>عدد الحالات</w:t>
            </w:r>
          </w:p>
        </w:tc>
        <w:tc>
          <w:tcPr>
            <w:tcW w:w="3402" w:type="dxa"/>
          </w:tcPr>
          <w:p w:rsidR="00B32C31" w:rsidRPr="009C6DD0" w:rsidRDefault="00B32C31" w:rsidP="00B61D9D">
            <w:pPr>
              <w:pStyle w:val="ListParagraph"/>
              <w:bidi/>
              <w:ind w:left="0"/>
              <w:jc w:val="center"/>
              <w:rPr>
                <w:rFonts w:ascii="Simplified Arabic" w:hAnsi="Simplified Arabic" w:cs="Simplified Arabic"/>
                <w:b/>
                <w:bCs/>
                <w:sz w:val="20"/>
                <w:szCs w:val="20"/>
                <w:rtl/>
              </w:rPr>
            </w:pPr>
            <w:r w:rsidRPr="009C6DD0">
              <w:rPr>
                <w:rFonts w:ascii="Simplified Arabic" w:hAnsi="Simplified Arabic" w:cs="Simplified Arabic" w:hint="cs"/>
                <w:b/>
                <w:bCs/>
                <w:sz w:val="20"/>
                <w:szCs w:val="20"/>
                <w:rtl/>
              </w:rPr>
              <w:t>اسلوب العنف والاساءة</w:t>
            </w:r>
          </w:p>
        </w:tc>
        <w:tc>
          <w:tcPr>
            <w:tcW w:w="1020" w:type="dxa"/>
          </w:tcPr>
          <w:p w:rsidR="00B32C31" w:rsidRPr="009C6DD0" w:rsidRDefault="00B32C31" w:rsidP="00B61D9D">
            <w:pPr>
              <w:pStyle w:val="ListParagraph"/>
              <w:bidi/>
              <w:ind w:left="0"/>
              <w:jc w:val="center"/>
              <w:rPr>
                <w:rFonts w:ascii="Simplified Arabic" w:hAnsi="Simplified Arabic" w:cs="Simplified Arabic"/>
                <w:b/>
                <w:bCs/>
                <w:sz w:val="20"/>
                <w:szCs w:val="20"/>
                <w:rtl/>
              </w:rPr>
            </w:pPr>
            <w:r w:rsidRPr="009C6DD0">
              <w:rPr>
                <w:rFonts w:ascii="Simplified Arabic" w:hAnsi="Simplified Arabic" w:cs="Simplified Arabic" w:hint="cs"/>
                <w:b/>
                <w:bCs/>
                <w:sz w:val="20"/>
                <w:szCs w:val="20"/>
                <w:rtl/>
              </w:rPr>
              <w:t>عدد الحالات</w:t>
            </w:r>
          </w:p>
        </w:tc>
      </w:tr>
      <w:tr w:rsidR="00B32C31" w:rsidRPr="009C6DD0" w:rsidTr="0042219C">
        <w:trPr>
          <w:jc w:val="center"/>
        </w:trPr>
        <w:tc>
          <w:tcPr>
            <w:tcW w:w="3429"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معصوب العينين أثناء الاعتقال</w:t>
            </w:r>
          </w:p>
        </w:tc>
        <w:tc>
          <w:tcPr>
            <w:tcW w:w="1276"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162</w:t>
            </w:r>
          </w:p>
        </w:tc>
        <w:tc>
          <w:tcPr>
            <w:tcW w:w="3402"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تم اعتقالهم أثناء الصدامات</w:t>
            </w:r>
          </w:p>
        </w:tc>
        <w:tc>
          <w:tcPr>
            <w:tcW w:w="1020"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45</w:t>
            </w:r>
          </w:p>
        </w:tc>
      </w:tr>
      <w:tr w:rsidR="00B32C31" w:rsidRPr="009C6DD0" w:rsidTr="0042219C">
        <w:trPr>
          <w:jc w:val="center"/>
        </w:trPr>
        <w:tc>
          <w:tcPr>
            <w:tcW w:w="3429"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ربط اليدين بشكل مؤلم</w:t>
            </w:r>
          </w:p>
        </w:tc>
        <w:tc>
          <w:tcPr>
            <w:tcW w:w="1276"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189</w:t>
            </w:r>
          </w:p>
        </w:tc>
        <w:tc>
          <w:tcPr>
            <w:tcW w:w="3402"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لم يتم ابلاغهم عن حقوقهم القانونية</w:t>
            </w:r>
          </w:p>
        </w:tc>
        <w:tc>
          <w:tcPr>
            <w:tcW w:w="1020"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163</w:t>
            </w:r>
          </w:p>
        </w:tc>
      </w:tr>
      <w:tr w:rsidR="00B32C31" w:rsidRPr="009C6DD0" w:rsidTr="0042219C">
        <w:trPr>
          <w:jc w:val="center"/>
        </w:trPr>
        <w:tc>
          <w:tcPr>
            <w:tcW w:w="3429"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اعتداء جسدي</w:t>
            </w:r>
          </w:p>
        </w:tc>
        <w:tc>
          <w:tcPr>
            <w:tcW w:w="1276"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171</w:t>
            </w:r>
          </w:p>
        </w:tc>
        <w:tc>
          <w:tcPr>
            <w:tcW w:w="3402"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تم تفتيشهم بشكل عاري</w:t>
            </w:r>
          </w:p>
        </w:tc>
        <w:tc>
          <w:tcPr>
            <w:tcW w:w="1020"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148</w:t>
            </w:r>
          </w:p>
        </w:tc>
      </w:tr>
      <w:tr w:rsidR="00B32C31" w:rsidRPr="009C6DD0" w:rsidTr="0042219C">
        <w:trPr>
          <w:jc w:val="center"/>
        </w:trPr>
        <w:tc>
          <w:tcPr>
            <w:tcW w:w="3429"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عنف واساءة لفظية</w:t>
            </w:r>
          </w:p>
        </w:tc>
        <w:tc>
          <w:tcPr>
            <w:tcW w:w="1276"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144</w:t>
            </w:r>
          </w:p>
        </w:tc>
        <w:tc>
          <w:tcPr>
            <w:tcW w:w="3402"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تم حبسهم انفرادي</w:t>
            </w:r>
            <w:r w:rsidR="0033142E">
              <w:rPr>
                <w:rFonts w:ascii="Simplified Arabic" w:hAnsi="Simplified Arabic" w:cs="Simplified Arabic" w:hint="cs"/>
                <w:sz w:val="20"/>
                <w:szCs w:val="20"/>
                <w:rtl/>
              </w:rPr>
              <w:t>اً</w:t>
            </w:r>
          </w:p>
        </w:tc>
        <w:tc>
          <w:tcPr>
            <w:tcW w:w="1020"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28</w:t>
            </w:r>
          </w:p>
        </w:tc>
      </w:tr>
      <w:tr w:rsidR="00B32C31" w:rsidRPr="009C6DD0" w:rsidTr="0042219C">
        <w:trPr>
          <w:jc w:val="center"/>
        </w:trPr>
        <w:tc>
          <w:tcPr>
            <w:tcW w:w="3429"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وضعوا في ارضية الحافلة أثناء نقلهم من مكان الاعتقال الى مقر الشرطة</w:t>
            </w:r>
          </w:p>
        </w:tc>
        <w:tc>
          <w:tcPr>
            <w:tcW w:w="1276"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89</w:t>
            </w:r>
          </w:p>
        </w:tc>
        <w:tc>
          <w:tcPr>
            <w:tcW w:w="3402"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اجبارهم على التوقيع على اعترافات</w:t>
            </w:r>
          </w:p>
        </w:tc>
        <w:tc>
          <w:tcPr>
            <w:tcW w:w="1020"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63</w:t>
            </w:r>
          </w:p>
        </w:tc>
      </w:tr>
      <w:tr w:rsidR="00B32C31" w:rsidRPr="009C6DD0" w:rsidTr="0042219C">
        <w:trPr>
          <w:jc w:val="center"/>
        </w:trPr>
        <w:tc>
          <w:tcPr>
            <w:tcW w:w="3429" w:type="dxa"/>
          </w:tcPr>
          <w:p w:rsidR="00B32C31" w:rsidRPr="009C6DD0" w:rsidRDefault="00B32C31" w:rsidP="007A1DE8">
            <w:pPr>
              <w:pStyle w:val="ListParagraph"/>
              <w:bidi/>
              <w:ind w:left="0"/>
              <w:jc w:val="both"/>
              <w:rPr>
                <w:rFonts w:ascii="Simplified Arabic" w:hAnsi="Simplified Arabic" w:cs="Simplified Arabic"/>
                <w:sz w:val="20"/>
                <w:szCs w:val="20"/>
                <w:rtl/>
              </w:rPr>
            </w:pPr>
            <w:r w:rsidRPr="009C6DD0">
              <w:rPr>
                <w:rFonts w:ascii="Simplified Arabic" w:hAnsi="Simplified Arabic" w:cs="Simplified Arabic" w:hint="cs"/>
                <w:sz w:val="20"/>
                <w:szCs w:val="20"/>
                <w:rtl/>
              </w:rPr>
              <w:t>تم اعتقالهم أثناء الليل</w:t>
            </w:r>
          </w:p>
        </w:tc>
        <w:tc>
          <w:tcPr>
            <w:tcW w:w="1276" w:type="dxa"/>
          </w:tcPr>
          <w:p w:rsidR="00B32C31" w:rsidRPr="009C6DD0" w:rsidRDefault="00B32C31" w:rsidP="00376FA3">
            <w:pPr>
              <w:pStyle w:val="ListParagraph"/>
              <w:bidi/>
              <w:ind w:left="0"/>
              <w:jc w:val="center"/>
              <w:rPr>
                <w:rFonts w:ascii="Simplified Arabic" w:hAnsi="Simplified Arabic" w:cs="Simplified Arabic"/>
                <w:sz w:val="20"/>
                <w:szCs w:val="20"/>
                <w:rtl/>
              </w:rPr>
            </w:pPr>
            <w:r w:rsidRPr="009C6DD0">
              <w:rPr>
                <w:rFonts w:ascii="Simplified Arabic" w:hAnsi="Simplified Arabic" w:cs="Simplified Arabic" w:hint="cs"/>
                <w:sz w:val="20"/>
                <w:szCs w:val="20"/>
                <w:rtl/>
              </w:rPr>
              <w:t>79</w:t>
            </w:r>
          </w:p>
        </w:tc>
        <w:tc>
          <w:tcPr>
            <w:tcW w:w="3402" w:type="dxa"/>
          </w:tcPr>
          <w:p w:rsidR="00B32C31" w:rsidRPr="009C6DD0" w:rsidRDefault="00B32C31" w:rsidP="007A1DE8">
            <w:pPr>
              <w:pStyle w:val="ListParagraph"/>
              <w:bidi/>
              <w:ind w:left="0"/>
              <w:jc w:val="both"/>
              <w:rPr>
                <w:rFonts w:ascii="Simplified Arabic" w:hAnsi="Simplified Arabic" w:cs="Simplified Arabic"/>
                <w:sz w:val="20"/>
                <w:szCs w:val="20"/>
                <w:rtl/>
              </w:rPr>
            </w:pPr>
          </w:p>
        </w:tc>
        <w:tc>
          <w:tcPr>
            <w:tcW w:w="1020" w:type="dxa"/>
          </w:tcPr>
          <w:p w:rsidR="00B32C31" w:rsidRPr="009C6DD0" w:rsidRDefault="00B32C31" w:rsidP="00376FA3">
            <w:pPr>
              <w:pStyle w:val="ListParagraph"/>
              <w:bidi/>
              <w:ind w:left="0"/>
              <w:jc w:val="center"/>
              <w:rPr>
                <w:rFonts w:ascii="Simplified Arabic" w:hAnsi="Simplified Arabic" w:cs="Simplified Arabic"/>
                <w:sz w:val="20"/>
                <w:szCs w:val="20"/>
                <w:rtl/>
              </w:rPr>
            </w:pPr>
          </w:p>
        </w:tc>
      </w:tr>
    </w:tbl>
    <w:p w:rsidR="00621948" w:rsidRPr="008E7E36" w:rsidRDefault="00621948" w:rsidP="0033142E">
      <w:pPr>
        <w:rPr>
          <w:rFonts w:ascii="Simplified Arabic" w:hAnsi="Simplified Arabic" w:cs="Simplified Arabic"/>
          <w:sz w:val="10"/>
          <w:szCs w:val="10"/>
        </w:rPr>
      </w:pPr>
      <w:r>
        <w:rPr>
          <w:rFonts w:asciiTheme="majorBidi" w:hAnsiTheme="majorBidi" w:cstheme="majorBidi"/>
          <w:sz w:val="18"/>
          <w:szCs w:val="18"/>
        </w:rPr>
        <w:t xml:space="preserve">  </w:t>
      </w:r>
    </w:p>
    <w:p w:rsidR="007A1DE8" w:rsidRDefault="00B61D9D" w:rsidP="006A5757">
      <w:pPr>
        <w:pStyle w:val="ListParagraph"/>
        <w:bidi/>
        <w:ind w:left="-61"/>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وأظهرت الأدلة التي جمعتها الحركة العالمية للدفاع عن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فلسطين خلال عام 2014 أن أكثر من ثلاثة أرباع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w:t>
      </w:r>
      <w:r w:rsidR="00BE2ED0" w:rsidRPr="009C6DD0">
        <w:rPr>
          <w:rFonts w:ascii="Simplified Arabic" w:hAnsi="Simplified Arabic" w:cs="Simplified Arabic" w:hint="cs"/>
          <w:sz w:val="24"/>
          <w:szCs w:val="24"/>
          <w:rtl/>
        </w:rPr>
        <w:t xml:space="preserve">الفلسطينيين المعتقلين لدى السلطات الاسرائيلية تعرضوا لشكل من أشكال العنف الجسدي بين فترة اعتقالهم واستجوابهم، ونصفهم </w:t>
      </w:r>
      <w:r w:rsidR="00BE2ED0" w:rsidRPr="009C6DD0">
        <w:rPr>
          <w:rFonts w:ascii="Simplified Arabic" w:hAnsi="Simplified Arabic" w:cs="Simplified Arabic" w:hint="cs"/>
          <w:sz w:val="24"/>
          <w:szCs w:val="24"/>
          <w:rtl/>
        </w:rPr>
        <w:lastRenderedPageBreak/>
        <w:t>تعرض للتفتيش العاري، و</w:t>
      </w:r>
      <w:r w:rsidR="006A5757">
        <w:rPr>
          <w:rFonts w:ascii="Simplified Arabic" w:hAnsi="Simplified Arabic" w:cs="Simplified Arabic" w:hint="cs"/>
          <w:sz w:val="24"/>
          <w:szCs w:val="24"/>
          <w:rtl/>
        </w:rPr>
        <w:t>بنسبة</w:t>
      </w:r>
      <w:r w:rsidR="00BE2ED0" w:rsidRPr="009C6DD0">
        <w:rPr>
          <w:rFonts w:ascii="Simplified Arabic" w:hAnsi="Simplified Arabic" w:cs="Simplified Arabic" w:hint="cs"/>
          <w:sz w:val="24"/>
          <w:szCs w:val="24"/>
          <w:rtl/>
        </w:rPr>
        <w:t xml:space="preserve"> </w:t>
      </w:r>
      <w:r w:rsidR="006A5757">
        <w:rPr>
          <w:rFonts w:ascii="Simplified Arabic" w:hAnsi="Simplified Arabic" w:cs="Simplified Arabic" w:hint="cs"/>
          <w:sz w:val="24"/>
          <w:szCs w:val="24"/>
          <w:rtl/>
        </w:rPr>
        <w:t>93.0</w:t>
      </w:r>
      <w:r w:rsidR="00BE2ED0" w:rsidRPr="009C6DD0">
        <w:rPr>
          <w:rFonts w:ascii="Simplified Arabic" w:hAnsi="Simplified Arabic" w:cs="Simplified Arabic" w:hint="cs"/>
          <w:sz w:val="24"/>
          <w:szCs w:val="24"/>
          <w:rtl/>
        </w:rPr>
        <w:t xml:space="preserve">% من الحالات حرم </w:t>
      </w:r>
      <w:r w:rsidR="00ED52D3">
        <w:rPr>
          <w:rFonts w:ascii="Simplified Arabic" w:hAnsi="Simplified Arabic" w:cs="Simplified Arabic" w:hint="cs"/>
          <w:sz w:val="24"/>
          <w:szCs w:val="24"/>
          <w:rtl/>
        </w:rPr>
        <w:t>الأطفال</w:t>
      </w:r>
      <w:r w:rsidR="00BE2ED0" w:rsidRPr="009C6DD0">
        <w:rPr>
          <w:rFonts w:ascii="Simplified Arabic" w:hAnsi="Simplified Arabic" w:cs="Simplified Arabic" w:hint="cs"/>
          <w:sz w:val="24"/>
          <w:szCs w:val="24"/>
          <w:rtl/>
        </w:rPr>
        <w:t xml:space="preserve"> من المشورة القانونية، ونادراً ما أبلغوا بحقوقهم خاصة حقهم في عدم تجريم ذاتهم، وأنه من بين التجارب الأكثر اثارة للقلق كانت فترات طويلة من الحبس الانفرادي لأغراض الاستجواب.</w:t>
      </w:r>
      <w:r w:rsidR="0033142E">
        <w:rPr>
          <w:rStyle w:val="FootnoteReference"/>
          <w:rFonts w:ascii="Simplified Arabic" w:hAnsi="Simplified Arabic" w:cs="Simplified Arabic"/>
          <w:sz w:val="24"/>
          <w:szCs w:val="24"/>
          <w:rtl/>
        </w:rPr>
        <w:footnoteReference w:id="42"/>
      </w:r>
    </w:p>
    <w:p w:rsidR="007F3231" w:rsidRDefault="007F3231" w:rsidP="007F3231">
      <w:pPr>
        <w:pStyle w:val="ListParagraph"/>
        <w:bidi/>
        <w:ind w:left="-61"/>
        <w:jc w:val="both"/>
        <w:rPr>
          <w:rFonts w:ascii="Simplified Arabic" w:hAnsi="Simplified Arabic" w:cs="Simplified Arabic"/>
          <w:sz w:val="10"/>
          <w:szCs w:val="10"/>
          <w:rtl/>
        </w:rPr>
      </w:pPr>
    </w:p>
    <w:p w:rsidR="007F3231" w:rsidRPr="009C6DD0" w:rsidRDefault="00137701" w:rsidP="00137701">
      <w:pPr>
        <w:pStyle w:val="ListParagraph"/>
        <w:bidi/>
        <w:ind w:hanging="827"/>
        <w:rPr>
          <w:rFonts w:ascii="Simplified Arabic" w:hAnsi="Simplified Arabic" w:cs="Simplified Arabic"/>
          <w:sz w:val="24"/>
          <w:szCs w:val="24"/>
        </w:rPr>
      </w:pPr>
      <w:r>
        <w:rPr>
          <w:rFonts w:ascii="Simplified Arabic" w:hAnsi="Simplified Arabic" w:cs="Simplified Arabic" w:hint="cs"/>
          <w:b/>
          <w:bCs/>
          <w:sz w:val="24"/>
          <w:szCs w:val="24"/>
          <w:rtl/>
        </w:rPr>
        <w:t>4</w:t>
      </w:r>
      <w:r w:rsidR="007F3231" w:rsidRPr="009C6DD0">
        <w:rPr>
          <w:rFonts w:ascii="Simplified Arabic" w:hAnsi="Simplified Arabic" w:cs="Simplified Arabic" w:hint="cs"/>
          <w:b/>
          <w:bCs/>
          <w:sz w:val="24"/>
          <w:szCs w:val="24"/>
          <w:rtl/>
        </w:rPr>
        <w:t>.</w:t>
      </w:r>
      <w:r>
        <w:rPr>
          <w:rFonts w:ascii="Simplified Arabic" w:hAnsi="Simplified Arabic" w:cs="Simplified Arabic" w:hint="cs"/>
          <w:b/>
          <w:bCs/>
          <w:sz w:val="24"/>
          <w:szCs w:val="24"/>
          <w:rtl/>
        </w:rPr>
        <w:t>5</w:t>
      </w:r>
      <w:r w:rsidR="007F3231" w:rsidRPr="009C6DD0">
        <w:rPr>
          <w:rFonts w:ascii="Simplified Arabic" w:hAnsi="Simplified Arabic" w:cs="Simplified Arabic" w:hint="cs"/>
          <w:b/>
          <w:bCs/>
          <w:sz w:val="24"/>
          <w:szCs w:val="24"/>
          <w:rtl/>
        </w:rPr>
        <w:t xml:space="preserve"> </w:t>
      </w:r>
      <w:r w:rsidR="007F3231" w:rsidRPr="009C6DD0">
        <w:rPr>
          <w:rFonts w:ascii="Simplified Arabic" w:hAnsi="Simplified Arabic" w:cs="Simplified Arabic"/>
          <w:b/>
          <w:bCs/>
          <w:sz w:val="24"/>
          <w:szCs w:val="24"/>
          <w:rtl/>
        </w:rPr>
        <w:t xml:space="preserve">تجنيد </w:t>
      </w:r>
      <w:r w:rsidR="00ED52D3">
        <w:rPr>
          <w:rFonts w:ascii="Simplified Arabic" w:hAnsi="Simplified Arabic" w:cs="Simplified Arabic"/>
          <w:b/>
          <w:bCs/>
          <w:sz w:val="24"/>
          <w:szCs w:val="24"/>
          <w:rtl/>
        </w:rPr>
        <w:t>الأطفال</w:t>
      </w:r>
      <w:r w:rsidR="007F3231" w:rsidRPr="009C6DD0">
        <w:rPr>
          <w:rFonts w:ascii="Simplified Arabic" w:hAnsi="Simplified Arabic" w:cs="Simplified Arabic"/>
          <w:b/>
          <w:bCs/>
          <w:sz w:val="24"/>
          <w:szCs w:val="24"/>
          <w:rtl/>
        </w:rPr>
        <w:t xml:space="preserve"> واستخدامهم كمخبرين او دروع بشرية</w:t>
      </w:r>
      <w:r w:rsidR="007F3231" w:rsidRPr="009C6DD0">
        <w:rPr>
          <w:rFonts w:ascii="Simplified Arabic" w:hAnsi="Simplified Arabic" w:cs="Simplified Arabic"/>
          <w:sz w:val="24"/>
          <w:szCs w:val="24"/>
          <w:rtl/>
        </w:rPr>
        <w:t xml:space="preserve"> </w:t>
      </w:r>
    </w:p>
    <w:p w:rsidR="007F3231" w:rsidRPr="00590DE2" w:rsidRDefault="007F3231" w:rsidP="002E2C99">
      <w:pPr>
        <w:pStyle w:val="ListParagraph"/>
        <w:bidi/>
        <w:ind w:left="-61"/>
        <w:jc w:val="both"/>
        <w:rPr>
          <w:rFonts w:ascii="Simplified Arabic" w:hAnsi="Simplified Arabic" w:cs="Simplified Arabic"/>
          <w:sz w:val="24"/>
          <w:szCs w:val="24"/>
          <w:vertAlign w:val="superscript"/>
          <w:rtl/>
        </w:rPr>
      </w:pPr>
      <w:r w:rsidRPr="009C6DD0">
        <w:rPr>
          <w:rFonts w:ascii="Simplified Arabic" w:hAnsi="Simplified Arabic" w:cs="Simplified Arabic"/>
          <w:sz w:val="24"/>
          <w:szCs w:val="24"/>
          <w:rtl/>
        </w:rPr>
        <w:t xml:space="preserve">بشكل عام لا تزال التقارير التي يتم رفعها بهذا الخصوص غير كافية لتعكس الصورة الحقيقية. </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هنالك حاجة ماسة لتوعية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بشكل عام و</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الذين يتم اعتقالهم، ومحاولة </w:t>
      </w:r>
      <w:r w:rsidR="002E2C99">
        <w:rPr>
          <w:rFonts w:ascii="Simplified Arabic" w:hAnsi="Simplified Arabic" w:cs="Simplified Arabic" w:hint="cs"/>
          <w:sz w:val="24"/>
          <w:szCs w:val="24"/>
          <w:rtl/>
        </w:rPr>
        <w:t>إ</w:t>
      </w:r>
      <w:r w:rsidRPr="009C6DD0">
        <w:rPr>
          <w:rFonts w:ascii="Simplified Arabic" w:hAnsi="Simplified Arabic" w:cs="Simplified Arabic"/>
          <w:sz w:val="24"/>
          <w:szCs w:val="24"/>
          <w:rtl/>
        </w:rPr>
        <w:t>ستخلاص المعلومات منهم بعد الاعتقال بطريقة ودية صديقة للطفل لتفادي تجنيدهم كمخبرين.</w:t>
      </w:r>
      <w:r w:rsidRPr="009C6DD0">
        <w:rPr>
          <w:rFonts w:ascii="Simplified Arabic" w:hAnsi="Simplified Arabic" w:cs="Simplified Arabic" w:hint="cs"/>
          <w:sz w:val="24"/>
          <w:szCs w:val="24"/>
          <w:rtl/>
        </w:rPr>
        <w:t xml:space="preserve">  الحركة العالمية للدفاع عن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فلسطين بدأت منذ نيسان من العام 2004 بتوثيق حالات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الفلسطين</w:t>
      </w:r>
      <w:r w:rsidR="003724E1">
        <w:rPr>
          <w:rFonts w:ascii="Simplified Arabic" w:hAnsi="Simplified Arabic" w:cs="Simplified Arabic" w:hint="cs"/>
          <w:sz w:val="24"/>
          <w:szCs w:val="24"/>
          <w:rtl/>
        </w:rPr>
        <w:t>يين</w:t>
      </w:r>
      <w:r w:rsidRPr="009C6DD0">
        <w:rPr>
          <w:rFonts w:ascii="Simplified Arabic" w:hAnsi="Simplified Arabic" w:cs="Simplified Arabic" w:hint="cs"/>
          <w:sz w:val="24"/>
          <w:szCs w:val="24"/>
          <w:rtl/>
        </w:rPr>
        <w:t xml:space="preserve"> الذين يتم استخدامهم كدروع بشرية من قبل الجيش الاسرائيلي، ووفقاً للمصدر ذاته فإن الغالبية العظمى من الحالات تم توثيقها بعد صدور قرار محكمة العدل العليا الاسرائيلية في تشرين </w:t>
      </w:r>
      <w:r w:rsidR="002E2C99">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ول من العام 2005 التي اعتبرت استخدام المدنيين كدروع بشرية غير قانوني، حيث تم توثيق 19 حالة من أصل 20 حالة منذ أيار في العام 2006 وحتى شباط من العام 2013.  وقد</w:t>
      </w:r>
      <w:r w:rsidR="0069351B" w:rsidRPr="009C6DD0">
        <w:rPr>
          <w:rFonts w:ascii="Simplified Arabic" w:hAnsi="Simplified Arabic" w:cs="Simplified Arabic" w:hint="cs"/>
          <w:sz w:val="24"/>
          <w:szCs w:val="24"/>
          <w:rtl/>
        </w:rPr>
        <w:t xml:space="preserve"> توزعت هذه الحالات ما بين ربط الطفل بمقدمة جيب عسكري لمدة 4 ساعات خلال مواجهات واجبار آخرين على السير أمام جنود لدخول منازل للبحث عن فلسطين </w:t>
      </w:r>
      <w:r w:rsidR="002E2C99">
        <w:rPr>
          <w:rFonts w:ascii="Simplified Arabic" w:hAnsi="Simplified Arabic" w:cs="Simplified Arabic" w:hint="cs"/>
          <w:sz w:val="24"/>
          <w:szCs w:val="24"/>
          <w:rtl/>
        </w:rPr>
        <w:t>أ</w:t>
      </w:r>
      <w:r w:rsidR="0069351B" w:rsidRPr="009C6DD0">
        <w:rPr>
          <w:rFonts w:ascii="Simplified Arabic" w:hAnsi="Simplified Arabic" w:cs="Simplified Arabic" w:hint="cs"/>
          <w:sz w:val="24"/>
          <w:szCs w:val="24"/>
          <w:rtl/>
        </w:rPr>
        <w:t>و خلال المواجهات أو احتجازهم قرب عمليات عسكرية تزيد عن أربعة أيام خاصة خلال الحرب على قطاع غزة في العام 2009.</w:t>
      </w:r>
      <w:r w:rsidR="00590DE2">
        <w:rPr>
          <w:rFonts w:ascii="Simplified Arabic" w:hAnsi="Simplified Arabic" w:cs="Simplified Arabic" w:hint="cs"/>
          <w:sz w:val="24"/>
          <w:szCs w:val="24"/>
          <w:rtl/>
        </w:rPr>
        <w:t xml:space="preserve"> </w:t>
      </w:r>
      <w:r w:rsidR="00590DE2">
        <w:rPr>
          <w:rFonts w:ascii="Simplified Arabic" w:hAnsi="Simplified Arabic" w:cs="Simplified Arabic" w:hint="cs"/>
          <w:sz w:val="24"/>
          <w:szCs w:val="24"/>
          <w:vertAlign w:val="superscript"/>
          <w:rtl/>
        </w:rPr>
        <w:t>43</w:t>
      </w: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137701" w:rsidRDefault="00137701" w:rsidP="00137701">
      <w:pPr>
        <w:pStyle w:val="ListParagraph"/>
        <w:bidi/>
        <w:ind w:left="-61"/>
        <w:jc w:val="both"/>
        <w:rPr>
          <w:rFonts w:ascii="Simplified Arabic" w:hAnsi="Simplified Arabic" w:cs="Simplified Arabic"/>
          <w:sz w:val="24"/>
          <w:szCs w:val="24"/>
          <w:rtl/>
        </w:rPr>
      </w:pPr>
    </w:p>
    <w:p w:rsidR="00137701" w:rsidRDefault="00137701" w:rsidP="00137701">
      <w:pPr>
        <w:pStyle w:val="ListParagraph"/>
        <w:bidi/>
        <w:ind w:left="-61"/>
        <w:jc w:val="both"/>
        <w:rPr>
          <w:rFonts w:ascii="Simplified Arabic" w:hAnsi="Simplified Arabic" w:cs="Simplified Arabic"/>
          <w:sz w:val="24"/>
          <w:szCs w:val="24"/>
          <w:rtl/>
        </w:rPr>
      </w:pPr>
    </w:p>
    <w:p w:rsidR="00137701" w:rsidRDefault="00137701" w:rsidP="00137701">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33142E" w:rsidRDefault="0033142E" w:rsidP="0033142E">
      <w:pPr>
        <w:pStyle w:val="ListParagraph"/>
        <w:bidi/>
        <w:ind w:left="-61"/>
        <w:jc w:val="both"/>
        <w:rPr>
          <w:rFonts w:ascii="Simplified Arabic" w:hAnsi="Simplified Arabic" w:cs="Simplified Arabic"/>
          <w:sz w:val="24"/>
          <w:szCs w:val="24"/>
          <w:rtl/>
        </w:rPr>
      </w:pPr>
    </w:p>
    <w:p w:rsidR="00BB6DA8" w:rsidRDefault="00BB6DA8" w:rsidP="00796B8D">
      <w:pPr>
        <w:pStyle w:val="ListParagraph"/>
        <w:bidi/>
        <w:ind w:left="-61"/>
        <w:jc w:val="center"/>
        <w:rPr>
          <w:rFonts w:ascii="Simplified Arabic" w:hAnsi="Simplified Arabic" w:cs="Simplified Arabic"/>
          <w:sz w:val="24"/>
          <w:szCs w:val="24"/>
          <w:rtl/>
        </w:rPr>
      </w:pPr>
    </w:p>
    <w:p w:rsidR="00BB6DA8" w:rsidRDefault="00BB6DA8">
      <w:pPr>
        <w:rPr>
          <w:rFonts w:ascii="Simplified Arabic" w:hAnsi="Simplified Arabic" w:cs="Simplified Arabic"/>
          <w:sz w:val="24"/>
          <w:szCs w:val="24"/>
          <w:rtl/>
        </w:rPr>
      </w:pPr>
      <w:r>
        <w:rPr>
          <w:rFonts w:ascii="Simplified Arabic" w:hAnsi="Simplified Arabic" w:cs="Simplified Arabic"/>
          <w:sz w:val="24"/>
          <w:szCs w:val="24"/>
          <w:rtl/>
        </w:rPr>
        <w:br w:type="page"/>
      </w:r>
    </w:p>
    <w:p w:rsidR="0033142E" w:rsidRPr="00136EEE" w:rsidRDefault="00796B8D" w:rsidP="00796B8D">
      <w:pPr>
        <w:pStyle w:val="ListParagraph"/>
        <w:bidi/>
        <w:ind w:left="-61"/>
        <w:jc w:val="center"/>
        <w:rPr>
          <w:rFonts w:ascii="Simplified Arabic" w:hAnsi="Simplified Arabic" w:cs="Simplified Arabic"/>
          <w:sz w:val="24"/>
          <w:szCs w:val="24"/>
          <w:rtl/>
        </w:rPr>
      </w:pPr>
      <w:r w:rsidRPr="00136EEE">
        <w:rPr>
          <w:rFonts w:ascii="Simplified Arabic" w:hAnsi="Simplified Arabic" w:cs="Simplified Arabic" w:hint="cs"/>
          <w:sz w:val="24"/>
          <w:szCs w:val="24"/>
          <w:rtl/>
        </w:rPr>
        <w:lastRenderedPageBreak/>
        <w:t>الفصل السادس</w:t>
      </w:r>
    </w:p>
    <w:p w:rsidR="00796B8D" w:rsidRPr="00136EEE" w:rsidRDefault="00796B8D" w:rsidP="00796B8D">
      <w:pPr>
        <w:pStyle w:val="ListParagraph"/>
        <w:bidi/>
        <w:ind w:left="-61"/>
        <w:jc w:val="center"/>
        <w:rPr>
          <w:rFonts w:ascii="Simplified Arabic" w:hAnsi="Simplified Arabic" w:cs="Simplified Arabic"/>
          <w:sz w:val="24"/>
          <w:szCs w:val="24"/>
          <w:rtl/>
        </w:rPr>
      </w:pPr>
    </w:p>
    <w:p w:rsidR="00161472" w:rsidRPr="00136EEE" w:rsidRDefault="00161472" w:rsidP="00796B8D">
      <w:pPr>
        <w:pStyle w:val="ListParagraph"/>
        <w:bidi/>
        <w:ind w:left="360" w:hanging="377"/>
        <w:jc w:val="center"/>
        <w:rPr>
          <w:rFonts w:ascii="Simplified Arabic" w:hAnsi="Simplified Arabic" w:cs="Simplified Arabic"/>
          <w:b/>
          <w:bCs/>
          <w:sz w:val="28"/>
          <w:szCs w:val="28"/>
        </w:rPr>
      </w:pPr>
      <w:r w:rsidRPr="00136EEE">
        <w:rPr>
          <w:rFonts w:ascii="Simplified Arabic" w:hAnsi="Simplified Arabic" w:cs="Simplified Arabic"/>
          <w:b/>
          <w:bCs/>
          <w:sz w:val="28"/>
          <w:szCs w:val="28"/>
          <w:rtl/>
        </w:rPr>
        <w:t>الـــــــحـــــــــــــــمــــــــــايـــــــــــــــــــة</w:t>
      </w:r>
    </w:p>
    <w:p w:rsidR="00161472" w:rsidRPr="009C6DD0" w:rsidRDefault="00161472" w:rsidP="00161472">
      <w:pPr>
        <w:pStyle w:val="ListParagraph"/>
        <w:bidi/>
        <w:ind w:left="360"/>
        <w:rPr>
          <w:b/>
          <w:bCs/>
          <w:sz w:val="28"/>
          <w:szCs w:val="28"/>
          <w:rtl/>
        </w:rPr>
      </w:pPr>
    </w:p>
    <w:p w:rsidR="00DE083B" w:rsidRPr="009C6DD0" w:rsidRDefault="00137701" w:rsidP="00137701">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1</w:t>
      </w:r>
      <w:r w:rsidR="00DD0075" w:rsidRPr="009C6DD0">
        <w:rPr>
          <w:rFonts w:ascii="Simplified Arabic" w:hAnsi="Simplified Arabic" w:cs="Simplified Arabic" w:hint="cs"/>
          <w:b/>
          <w:bCs/>
          <w:sz w:val="24"/>
          <w:szCs w:val="24"/>
          <w:rtl/>
        </w:rPr>
        <w:t>.</w:t>
      </w:r>
      <w:r>
        <w:rPr>
          <w:rFonts w:ascii="Simplified Arabic" w:hAnsi="Simplified Arabic" w:cs="Simplified Arabic" w:hint="cs"/>
          <w:b/>
          <w:bCs/>
          <w:sz w:val="24"/>
          <w:szCs w:val="24"/>
          <w:rtl/>
        </w:rPr>
        <w:t>6</w:t>
      </w:r>
      <w:r w:rsidR="00DD0075" w:rsidRPr="009C6DD0">
        <w:rPr>
          <w:rFonts w:ascii="Simplified Arabic" w:hAnsi="Simplified Arabic" w:cs="Simplified Arabic" w:hint="cs"/>
          <w:b/>
          <w:bCs/>
          <w:sz w:val="24"/>
          <w:szCs w:val="24"/>
          <w:rtl/>
        </w:rPr>
        <w:t xml:space="preserve"> </w:t>
      </w:r>
      <w:r w:rsidR="00707EA5" w:rsidRPr="009C6DD0">
        <w:rPr>
          <w:rFonts w:ascii="Simplified Arabic" w:hAnsi="Simplified Arabic" w:cs="Simplified Arabic"/>
          <w:b/>
          <w:bCs/>
          <w:sz w:val="24"/>
          <w:szCs w:val="24"/>
          <w:rtl/>
        </w:rPr>
        <w:t>ع</w:t>
      </w:r>
      <w:r w:rsidR="00DE083B" w:rsidRPr="009C6DD0">
        <w:rPr>
          <w:rFonts w:ascii="Simplified Arabic" w:hAnsi="Simplified Arabic" w:cs="Simplified Arabic"/>
          <w:b/>
          <w:bCs/>
          <w:sz w:val="24"/>
          <w:szCs w:val="24"/>
          <w:rtl/>
        </w:rPr>
        <w:t xml:space="preserve">مــــــــــــــالة </w:t>
      </w:r>
      <w:r w:rsidR="00ED52D3">
        <w:rPr>
          <w:rFonts w:ascii="Simplified Arabic" w:hAnsi="Simplified Arabic" w:cs="Simplified Arabic"/>
          <w:b/>
          <w:bCs/>
          <w:sz w:val="24"/>
          <w:szCs w:val="24"/>
          <w:rtl/>
        </w:rPr>
        <w:t>الأطفال</w:t>
      </w:r>
      <w:r w:rsidR="0061087C" w:rsidRPr="009C6DD0">
        <w:rPr>
          <w:rFonts w:ascii="Simplified Arabic" w:hAnsi="Simplified Arabic" w:cs="Simplified Arabic"/>
          <w:b/>
          <w:bCs/>
          <w:sz w:val="24"/>
          <w:szCs w:val="24"/>
        </w:rPr>
        <w:t xml:space="preserve"> </w:t>
      </w:r>
      <w:r w:rsidR="0061087C" w:rsidRPr="009C6DD0">
        <w:rPr>
          <w:rFonts w:ascii="Simplified Arabic" w:hAnsi="Simplified Arabic" w:cs="Simplified Arabic"/>
          <w:b/>
          <w:bCs/>
          <w:sz w:val="24"/>
          <w:szCs w:val="24"/>
          <w:rtl/>
        </w:rPr>
        <w:t xml:space="preserve"> والاســـــــــتــغلال الاقتصـــــــــادي للأطفـــــــــــال</w:t>
      </w:r>
    </w:p>
    <w:p w:rsidR="00396A8A" w:rsidRPr="009C6DD0" w:rsidRDefault="00B27597" w:rsidP="00D951F8">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تحظر المادة 14 من قانون الطفل الفلسطيني والمادة 93 من قانون العمل الفلسطيني تشغيل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دون سن الخامسة عشرة، ويسمح بعمل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15-1</w:t>
      </w:r>
      <w:r w:rsidR="00202603" w:rsidRPr="009C6DD0">
        <w:rPr>
          <w:rFonts w:ascii="Simplified Arabic" w:hAnsi="Simplified Arabic" w:cs="Simplified Arabic" w:hint="cs"/>
          <w:sz w:val="24"/>
          <w:szCs w:val="24"/>
          <w:rtl/>
        </w:rPr>
        <w:t>7</w:t>
      </w:r>
      <w:r w:rsidRPr="009C6DD0">
        <w:rPr>
          <w:rFonts w:ascii="Simplified Arabic" w:hAnsi="Simplified Arabic" w:cs="Simplified Arabic"/>
          <w:sz w:val="24"/>
          <w:szCs w:val="24"/>
          <w:rtl/>
        </w:rPr>
        <w:t xml:space="preserve"> سنة بشروط معينة منها </w:t>
      </w:r>
      <w:r w:rsidR="00D951F8">
        <w:rPr>
          <w:rFonts w:ascii="Simplified Arabic" w:hAnsi="Simplified Arabic" w:cs="Simplified Arabic" w:hint="cs"/>
          <w:sz w:val="24"/>
          <w:szCs w:val="24"/>
          <w:rtl/>
        </w:rPr>
        <w:t>أ</w:t>
      </w:r>
      <w:r w:rsidRPr="009C6DD0">
        <w:rPr>
          <w:rFonts w:ascii="Simplified Arabic" w:hAnsi="Simplified Arabic" w:cs="Simplified Arabic"/>
          <w:sz w:val="24"/>
          <w:szCs w:val="24"/>
          <w:rtl/>
        </w:rPr>
        <w:t>ن لا تكون هذه الاعمال خطرة، و</w:t>
      </w:r>
      <w:r w:rsidR="00D951F8">
        <w:rPr>
          <w:rFonts w:ascii="Simplified Arabic" w:hAnsi="Simplified Arabic" w:cs="Simplified Arabic" w:hint="cs"/>
          <w:sz w:val="24"/>
          <w:szCs w:val="24"/>
          <w:rtl/>
        </w:rPr>
        <w:t>أ</w:t>
      </w:r>
      <w:r w:rsidRPr="009C6DD0">
        <w:rPr>
          <w:rFonts w:ascii="Simplified Arabic" w:hAnsi="Simplified Arabic" w:cs="Simplified Arabic"/>
          <w:sz w:val="24"/>
          <w:szCs w:val="24"/>
          <w:rtl/>
        </w:rPr>
        <w:t xml:space="preserve">ن تكون ساعات العمل قصيرة وتوفير الكشف الطبي للاطفال كل 6 أشهر وغيره. </w:t>
      </w:r>
      <w:r w:rsidR="00D951F8">
        <w:rPr>
          <w:rFonts w:ascii="Simplified Arabic" w:hAnsi="Simplified Arabic" w:cs="Simplified Arabic" w:hint="cs"/>
          <w:sz w:val="24"/>
          <w:szCs w:val="24"/>
          <w:rtl/>
        </w:rPr>
        <w:t xml:space="preserve"> </w:t>
      </w:r>
      <w:r w:rsidR="00237CA7" w:rsidRPr="009C6DD0">
        <w:rPr>
          <w:rFonts w:ascii="Simplified Arabic" w:hAnsi="Simplified Arabic" w:cs="Simplified Arabic" w:hint="cs"/>
          <w:sz w:val="24"/>
          <w:szCs w:val="24"/>
          <w:rtl/>
        </w:rPr>
        <w:t>وقد تم تعديل قانون الطفل الفلسطيني و</w:t>
      </w:r>
      <w:r w:rsidR="00D951F8">
        <w:rPr>
          <w:rFonts w:ascii="Simplified Arabic" w:hAnsi="Simplified Arabic" w:cs="Simplified Arabic" w:hint="cs"/>
          <w:sz w:val="24"/>
          <w:szCs w:val="24"/>
          <w:rtl/>
        </w:rPr>
        <w:t>إ</w:t>
      </w:r>
      <w:r w:rsidR="00237CA7" w:rsidRPr="009C6DD0">
        <w:rPr>
          <w:rFonts w:ascii="Simplified Arabic" w:hAnsi="Simplified Arabic" w:cs="Simplified Arabic" w:hint="cs"/>
          <w:sz w:val="24"/>
          <w:szCs w:val="24"/>
          <w:rtl/>
        </w:rPr>
        <w:t>دراج عمل الطفل لدى الاقارب من الدرجة ال</w:t>
      </w:r>
      <w:r w:rsidR="00D951F8">
        <w:rPr>
          <w:rFonts w:ascii="Simplified Arabic" w:hAnsi="Simplified Arabic" w:cs="Simplified Arabic" w:hint="cs"/>
          <w:sz w:val="24"/>
          <w:szCs w:val="24"/>
          <w:rtl/>
        </w:rPr>
        <w:t>أ</w:t>
      </w:r>
      <w:r w:rsidR="00237CA7" w:rsidRPr="009C6DD0">
        <w:rPr>
          <w:rFonts w:ascii="Simplified Arabic" w:hAnsi="Simplified Arabic" w:cs="Simplified Arabic" w:hint="cs"/>
          <w:sz w:val="24"/>
          <w:szCs w:val="24"/>
          <w:rtl/>
        </w:rPr>
        <w:t xml:space="preserve">ولى ضمن عمالة </w:t>
      </w:r>
      <w:r w:rsidR="00ED52D3">
        <w:rPr>
          <w:rFonts w:ascii="Simplified Arabic" w:hAnsi="Simplified Arabic" w:cs="Simplified Arabic" w:hint="cs"/>
          <w:sz w:val="24"/>
          <w:szCs w:val="24"/>
          <w:rtl/>
        </w:rPr>
        <w:t>الأطفال</w:t>
      </w:r>
      <w:r w:rsidR="00237CA7" w:rsidRPr="009C6DD0">
        <w:rPr>
          <w:rFonts w:ascii="Simplified Arabic" w:hAnsi="Simplified Arabic" w:cs="Simplified Arabic" w:hint="cs"/>
          <w:sz w:val="24"/>
          <w:szCs w:val="24"/>
          <w:rtl/>
        </w:rPr>
        <w:t>.</w:t>
      </w:r>
    </w:p>
    <w:p w:rsidR="00396A8A" w:rsidRPr="009C6DD0" w:rsidRDefault="00396A8A" w:rsidP="0026066A">
      <w:pPr>
        <w:bidi/>
        <w:jc w:val="both"/>
        <w:rPr>
          <w:rFonts w:cs="Simplified Arabic"/>
          <w:sz w:val="24"/>
          <w:szCs w:val="24"/>
          <w:rtl/>
        </w:rPr>
      </w:pPr>
      <w:r w:rsidRPr="009C6DD0">
        <w:rPr>
          <w:rFonts w:ascii="Simplified Arabic" w:hAnsi="Simplified Arabic" w:cs="Simplified Arabic" w:hint="cs"/>
          <w:sz w:val="24"/>
          <w:szCs w:val="24"/>
          <w:rtl/>
        </w:rPr>
        <w:t xml:space="preserve">اذ ينص قانون الطفل الفلسطيني المعدل، المادة </w:t>
      </w:r>
      <w:r w:rsidRPr="009C6DD0">
        <w:rPr>
          <w:rFonts w:cs="Simplified Arabic"/>
          <w:rtl/>
        </w:rPr>
        <w:t>(14)</w:t>
      </w:r>
      <w:r w:rsidR="00086CF2">
        <w:rPr>
          <w:rFonts w:cs="Simplified Arabic" w:hint="cs"/>
          <w:rtl/>
        </w:rPr>
        <w:t xml:space="preserve"> على الآتي</w:t>
      </w:r>
      <w:r w:rsidRPr="009C6DD0">
        <w:rPr>
          <w:rFonts w:cs="Simplified Arabic" w:hint="cs"/>
          <w:rtl/>
        </w:rPr>
        <w:t>:</w:t>
      </w:r>
      <w:r w:rsidRPr="00BA7BD4">
        <w:rPr>
          <w:rStyle w:val="FootnoteReference"/>
          <w:rFonts w:cs="Simplified Arabic"/>
          <w:sz w:val="24"/>
          <w:szCs w:val="24"/>
          <w:rtl/>
        </w:rPr>
        <w:footnoteReference w:id="43"/>
      </w:r>
      <w:r w:rsidRPr="009C6DD0">
        <w:rPr>
          <w:rFonts w:cs="Simplified Arabic"/>
          <w:rtl/>
        </w:rPr>
        <w:t xml:space="preserve"> </w:t>
      </w:r>
    </w:p>
    <w:p w:rsidR="00396A8A" w:rsidRPr="009C6DD0" w:rsidRDefault="00396A8A" w:rsidP="00BC2D47">
      <w:pPr>
        <w:pStyle w:val="ListParagraph"/>
        <w:numPr>
          <w:ilvl w:val="0"/>
          <w:numId w:val="27"/>
        </w:numPr>
        <w:tabs>
          <w:tab w:val="num" w:pos="536"/>
        </w:tabs>
        <w:bidi/>
        <w:spacing w:after="270" w:line="240" w:lineRule="auto"/>
        <w:jc w:val="both"/>
        <w:rPr>
          <w:rFonts w:cs="Simplified Arabic"/>
          <w:sz w:val="24"/>
          <w:szCs w:val="24"/>
          <w:rtl/>
        </w:rPr>
      </w:pPr>
      <w:r w:rsidRPr="009C6DD0">
        <w:rPr>
          <w:rFonts w:cs="Simplified Arabic"/>
          <w:sz w:val="24"/>
          <w:szCs w:val="24"/>
          <w:rtl/>
        </w:rPr>
        <w:t xml:space="preserve">مراعاة المعايير والضوابط الواردة في قانون العمل واللوائح الصادرة بموجبه، يحظر تشغيل </w:t>
      </w:r>
      <w:r w:rsidR="00ED52D3">
        <w:rPr>
          <w:rFonts w:cs="Simplified Arabic"/>
          <w:sz w:val="24"/>
          <w:szCs w:val="24"/>
          <w:rtl/>
        </w:rPr>
        <w:t>الأطفال</w:t>
      </w:r>
      <w:r w:rsidRPr="009C6DD0">
        <w:rPr>
          <w:rFonts w:cs="Simplified Arabic"/>
          <w:sz w:val="24"/>
          <w:szCs w:val="24"/>
          <w:rtl/>
        </w:rPr>
        <w:t xml:space="preserve"> قبل بلوغهم سن الخامسة عشرة.</w:t>
      </w:r>
    </w:p>
    <w:p w:rsidR="00396A8A" w:rsidRPr="009C6DD0" w:rsidRDefault="00396A8A" w:rsidP="00BC2D47">
      <w:pPr>
        <w:numPr>
          <w:ilvl w:val="0"/>
          <w:numId w:val="27"/>
        </w:numPr>
        <w:tabs>
          <w:tab w:val="num" w:pos="536"/>
        </w:tabs>
        <w:bidi/>
        <w:spacing w:after="270" w:line="240" w:lineRule="auto"/>
        <w:jc w:val="both"/>
        <w:rPr>
          <w:rFonts w:cs="Simplified Arabic"/>
          <w:sz w:val="24"/>
          <w:szCs w:val="24"/>
          <w:rtl/>
        </w:rPr>
      </w:pPr>
      <w:r w:rsidRPr="009C6DD0">
        <w:rPr>
          <w:rFonts w:cs="Simplified Arabic"/>
          <w:sz w:val="24"/>
          <w:szCs w:val="24"/>
          <w:rtl/>
        </w:rPr>
        <w:t xml:space="preserve">يحظر تشغيل </w:t>
      </w:r>
      <w:r w:rsidR="00ED52D3">
        <w:rPr>
          <w:rFonts w:cs="Simplified Arabic"/>
          <w:sz w:val="24"/>
          <w:szCs w:val="24"/>
          <w:rtl/>
        </w:rPr>
        <w:t>الأطفال</w:t>
      </w:r>
      <w:r w:rsidRPr="009C6DD0">
        <w:rPr>
          <w:rFonts w:cs="Simplified Arabic"/>
          <w:sz w:val="24"/>
          <w:szCs w:val="24"/>
          <w:rtl/>
        </w:rPr>
        <w:t xml:space="preserve"> أو استخدامهم أو تكليفهم بأي أعمال أو مهن خطرة أو غيرها من الأعمال والمهن التي </w:t>
      </w:r>
      <w:r w:rsidRPr="009C6DD0">
        <w:rPr>
          <w:rFonts w:cs="Simplified Arabic" w:hint="cs"/>
          <w:sz w:val="24"/>
          <w:szCs w:val="24"/>
          <w:rtl/>
        </w:rPr>
        <w:t>تحددها وزارة العمل و</w:t>
      </w:r>
      <w:r w:rsidRPr="009C6DD0">
        <w:rPr>
          <w:rFonts w:cs="Simplified Arabic"/>
          <w:sz w:val="24"/>
          <w:szCs w:val="24"/>
          <w:rtl/>
        </w:rPr>
        <w:t>من شأنها إعاقة تعليمهم أو إلحاق الضرر بسلامتهم أو بصحتهم البدنية أو النفسية</w:t>
      </w:r>
      <w:r w:rsidRPr="009C6DD0">
        <w:rPr>
          <w:rFonts w:cs="Simplified Arabic"/>
          <w:sz w:val="24"/>
          <w:szCs w:val="24"/>
          <w:rtl/>
          <w:lang w:bidi="ar-JO"/>
        </w:rPr>
        <w:t xml:space="preserve"> بما في ذلك العمل لدى الأقارب من الدرجة الأولى</w:t>
      </w:r>
      <w:r w:rsidRPr="009C6DD0">
        <w:rPr>
          <w:rFonts w:cs="Simplified Arabic"/>
          <w:sz w:val="24"/>
          <w:szCs w:val="24"/>
          <w:rtl/>
        </w:rPr>
        <w:t xml:space="preserve">.  </w:t>
      </w:r>
    </w:p>
    <w:p w:rsidR="00396A8A" w:rsidRPr="009C6DD0" w:rsidRDefault="00396A8A" w:rsidP="00BC2D47">
      <w:pPr>
        <w:numPr>
          <w:ilvl w:val="0"/>
          <w:numId w:val="27"/>
        </w:numPr>
        <w:tabs>
          <w:tab w:val="num" w:pos="536"/>
        </w:tabs>
        <w:bidi/>
        <w:spacing w:after="270" w:line="240" w:lineRule="auto"/>
        <w:jc w:val="both"/>
        <w:rPr>
          <w:rFonts w:cs="Simplified Arabic"/>
          <w:sz w:val="24"/>
          <w:szCs w:val="24"/>
          <w:rtl/>
          <w:lang w:bidi="ar-JO"/>
        </w:rPr>
      </w:pPr>
      <w:r w:rsidRPr="009C6DD0">
        <w:rPr>
          <w:rFonts w:cs="Simplified Arabic"/>
          <w:sz w:val="24"/>
          <w:szCs w:val="24"/>
          <w:rtl/>
          <w:lang w:bidi="ar-JO"/>
        </w:rPr>
        <w:t xml:space="preserve">يعاقب بغرامة لا تقل عن ألف دينار أردني ولا تزيد عن ألفين دينار أردني كل من يخالف أحكام هذه المادة، وتتعدد العقوبة بتعدد </w:t>
      </w:r>
      <w:r w:rsidR="00ED52D3">
        <w:rPr>
          <w:rFonts w:cs="Simplified Arabic"/>
          <w:sz w:val="24"/>
          <w:szCs w:val="24"/>
          <w:rtl/>
          <w:lang w:bidi="ar-JO"/>
        </w:rPr>
        <w:t>الأطفال</w:t>
      </w:r>
      <w:r w:rsidRPr="009C6DD0">
        <w:rPr>
          <w:rFonts w:cs="Simplified Arabic"/>
          <w:sz w:val="24"/>
          <w:szCs w:val="24"/>
          <w:rtl/>
          <w:lang w:bidi="ar-JO"/>
        </w:rPr>
        <w:t xml:space="preserve"> الذين وقعت في شأنهم المخالفة وتضاعف في حالة التكرار، وفضلاً عن ذلك يجب على وزير العمل في حال التكرار</w:t>
      </w:r>
      <w:r w:rsidRPr="009C6DD0">
        <w:rPr>
          <w:rFonts w:cs="Simplified Arabic" w:hint="cs"/>
          <w:sz w:val="24"/>
          <w:szCs w:val="24"/>
          <w:rtl/>
          <w:lang w:bidi="ar-JO"/>
        </w:rPr>
        <w:t xml:space="preserve"> وبتنسيب من وزير الشؤون الاجتماعية</w:t>
      </w:r>
      <w:r w:rsidRPr="009C6DD0">
        <w:rPr>
          <w:rFonts w:cs="Simplified Arabic"/>
          <w:sz w:val="24"/>
          <w:szCs w:val="24"/>
          <w:rtl/>
          <w:lang w:bidi="ar-JO"/>
        </w:rPr>
        <w:t xml:space="preserve"> إغلاق المنشأة كلياً أو جزئياً.  </w:t>
      </w:r>
    </w:p>
    <w:p w:rsidR="00591552" w:rsidRPr="009C6DD0" w:rsidRDefault="00B27597" w:rsidP="00D951F8">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وفي المقابل تنص المادة 37 من قانون الطفل انه لكل طفل الحق في التعليم حتى المرحلة الثانوية (18 سنة)  وانه على الحكومة ان تتخذ التدابير اللازمة لمنع تسرب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من المدارس. </w:t>
      </w:r>
      <w:r w:rsidR="00D951F8">
        <w:rPr>
          <w:rFonts w:ascii="Simplified Arabic" w:hAnsi="Simplified Arabic" w:cs="Simplified Arabic" w:hint="cs"/>
          <w:sz w:val="24"/>
          <w:szCs w:val="24"/>
          <w:rtl/>
        </w:rPr>
        <w:t>إ</w:t>
      </w:r>
      <w:r w:rsidRPr="009C6DD0">
        <w:rPr>
          <w:rFonts w:ascii="Simplified Arabic" w:hAnsi="Simplified Arabic" w:cs="Simplified Arabic"/>
          <w:sz w:val="24"/>
          <w:szCs w:val="24"/>
          <w:rtl/>
        </w:rPr>
        <w:t xml:space="preserve">لا </w:t>
      </w:r>
      <w:r w:rsidR="00D951F8">
        <w:rPr>
          <w:rFonts w:ascii="Simplified Arabic" w:hAnsi="Simplified Arabic" w:cs="Simplified Arabic" w:hint="cs"/>
          <w:sz w:val="24"/>
          <w:szCs w:val="24"/>
          <w:rtl/>
        </w:rPr>
        <w:t>أ</w:t>
      </w:r>
      <w:r w:rsidRPr="009C6DD0">
        <w:rPr>
          <w:rFonts w:ascii="Simplified Arabic" w:hAnsi="Simplified Arabic" w:cs="Simplified Arabic"/>
          <w:sz w:val="24"/>
          <w:szCs w:val="24"/>
          <w:rtl/>
        </w:rPr>
        <w:t xml:space="preserve">ن الكثير من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العاملون وخصوصا</w:t>
      </w:r>
      <w:r w:rsidR="00D951F8">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ممن تحصيلهم ال</w:t>
      </w:r>
      <w:r w:rsidR="00D951F8">
        <w:rPr>
          <w:rFonts w:ascii="Simplified Arabic" w:hAnsi="Simplified Arabic" w:cs="Simplified Arabic" w:hint="cs"/>
          <w:sz w:val="24"/>
          <w:szCs w:val="24"/>
          <w:rtl/>
        </w:rPr>
        <w:t>أ</w:t>
      </w:r>
      <w:r w:rsidRPr="009C6DD0">
        <w:rPr>
          <w:rFonts w:ascii="Simplified Arabic" w:hAnsi="Simplified Arabic" w:cs="Simplified Arabic"/>
          <w:sz w:val="24"/>
          <w:szCs w:val="24"/>
          <w:rtl/>
        </w:rPr>
        <w:t>كاديمي متدني يميلون للتسرب من المدارس للعمل، وخصوصا</w:t>
      </w:r>
      <w:r w:rsidR="00D951F8">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اذا كان </w:t>
      </w:r>
      <w:r w:rsidR="00CA7D47" w:rsidRPr="009C6DD0">
        <w:rPr>
          <w:rFonts w:ascii="Simplified Arabic" w:hAnsi="Simplified Arabic" w:cs="Simplified Arabic"/>
          <w:sz w:val="24"/>
          <w:szCs w:val="24"/>
          <w:rtl/>
        </w:rPr>
        <w:t xml:space="preserve">العائد مرتفعا مثل </w:t>
      </w:r>
      <w:r w:rsidR="0053050B" w:rsidRPr="009C6DD0">
        <w:rPr>
          <w:rFonts w:ascii="Simplified Arabic" w:hAnsi="Simplified Arabic" w:cs="Simplified Arabic" w:hint="cs"/>
          <w:sz w:val="24"/>
          <w:szCs w:val="24"/>
          <w:rtl/>
        </w:rPr>
        <w:t xml:space="preserve">العمل </w:t>
      </w:r>
      <w:r w:rsidR="00CA7D47" w:rsidRPr="009C6DD0">
        <w:rPr>
          <w:rFonts w:ascii="Simplified Arabic" w:hAnsi="Simplified Arabic" w:cs="Simplified Arabic"/>
          <w:sz w:val="24"/>
          <w:szCs w:val="24"/>
          <w:rtl/>
        </w:rPr>
        <w:t xml:space="preserve">في المستوطنات </w:t>
      </w:r>
      <w:r w:rsidR="00D951F8">
        <w:rPr>
          <w:rFonts w:ascii="Simplified Arabic" w:hAnsi="Simplified Arabic" w:cs="Simplified Arabic" w:hint="cs"/>
          <w:sz w:val="24"/>
          <w:szCs w:val="24"/>
          <w:rtl/>
        </w:rPr>
        <w:t>أ</w:t>
      </w:r>
      <w:r w:rsidR="00CA7D47" w:rsidRPr="009C6DD0">
        <w:rPr>
          <w:rFonts w:ascii="Simplified Arabic" w:hAnsi="Simplified Arabic" w:cs="Simplified Arabic"/>
          <w:sz w:val="24"/>
          <w:szCs w:val="24"/>
          <w:rtl/>
        </w:rPr>
        <w:t xml:space="preserve">و في </w:t>
      </w:r>
      <w:r w:rsidR="00D951F8">
        <w:rPr>
          <w:rFonts w:ascii="Simplified Arabic" w:hAnsi="Simplified Arabic" w:cs="Simplified Arabic" w:hint="cs"/>
          <w:sz w:val="24"/>
          <w:szCs w:val="24"/>
          <w:rtl/>
        </w:rPr>
        <w:t>إ</w:t>
      </w:r>
      <w:r w:rsidR="00CA7D47" w:rsidRPr="009C6DD0">
        <w:rPr>
          <w:rFonts w:ascii="Simplified Arabic" w:hAnsi="Simplified Arabic" w:cs="Simplified Arabic"/>
          <w:sz w:val="24"/>
          <w:szCs w:val="24"/>
          <w:rtl/>
        </w:rPr>
        <w:t>سرائيل والقدس.</w:t>
      </w:r>
      <w:r w:rsidR="00107B78" w:rsidRPr="009C6DD0">
        <w:rPr>
          <w:rFonts w:ascii="Simplified Arabic" w:hAnsi="Simplified Arabic" w:cs="Simplified Arabic" w:hint="cs"/>
          <w:sz w:val="24"/>
          <w:szCs w:val="24"/>
          <w:rtl/>
        </w:rPr>
        <w:t xml:space="preserve"> </w:t>
      </w:r>
      <w:r w:rsidR="00086CF2">
        <w:rPr>
          <w:rFonts w:ascii="Simplified Arabic" w:hAnsi="Simplified Arabic" w:cs="Simplified Arabic" w:hint="cs"/>
          <w:sz w:val="24"/>
          <w:szCs w:val="24"/>
          <w:rtl/>
        </w:rPr>
        <w:t xml:space="preserve"> </w:t>
      </w:r>
      <w:r w:rsidR="00591552" w:rsidRPr="009C6DD0">
        <w:rPr>
          <w:rFonts w:ascii="Simplified Arabic" w:hAnsi="Simplified Arabic" w:cs="Simplified Arabic" w:hint="cs"/>
          <w:sz w:val="24"/>
          <w:szCs w:val="24"/>
          <w:rtl/>
        </w:rPr>
        <w:t>وتتابع وزارة الشؤون الاجتماعية هذا الموضوع فيما يتعلق ب</w:t>
      </w:r>
      <w:r w:rsidR="00ED52D3">
        <w:rPr>
          <w:rFonts w:ascii="Simplified Arabic" w:hAnsi="Simplified Arabic" w:cs="Simplified Arabic" w:hint="cs"/>
          <w:sz w:val="24"/>
          <w:szCs w:val="24"/>
          <w:rtl/>
        </w:rPr>
        <w:t>الأطفال</w:t>
      </w:r>
      <w:r w:rsidR="00591552" w:rsidRPr="009C6DD0">
        <w:rPr>
          <w:rFonts w:ascii="Simplified Arabic" w:hAnsi="Simplified Arabic" w:cs="Simplified Arabic" w:hint="cs"/>
          <w:sz w:val="24"/>
          <w:szCs w:val="24"/>
          <w:rtl/>
        </w:rPr>
        <w:t xml:space="preserve"> دون سن الخامسة عشرة، بينما تقوم وزارة العمل بمتابعة الموضوع فيما يتعلق ب</w:t>
      </w:r>
      <w:r w:rsidR="00ED52D3">
        <w:rPr>
          <w:rFonts w:ascii="Simplified Arabic" w:hAnsi="Simplified Arabic" w:cs="Simplified Arabic" w:hint="cs"/>
          <w:sz w:val="24"/>
          <w:szCs w:val="24"/>
          <w:rtl/>
        </w:rPr>
        <w:t>الأطفال</w:t>
      </w:r>
      <w:r w:rsidR="00591552" w:rsidRPr="009C6DD0">
        <w:rPr>
          <w:rFonts w:ascii="Simplified Arabic" w:hAnsi="Simplified Arabic" w:cs="Simplified Arabic" w:hint="cs"/>
          <w:sz w:val="24"/>
          <w:szCs w:val="24"/>
          <w:rtl/>
        </w:rPr>
        <w:t xml:space="preserve"> فوق سن الخامسة عشرة. </w:t>
      </w:r>
      <w:r w:rsidR="00CF2E06" w:rsidRPr="009C6DD0">
        <w:rPr>
          <w:rFonts w:ascii="Simplified Arabic" w:hAnsi="Simplified Arabic" w:cs="Simplified Arabic" w:hint="cs"/>
          <w:sz w:val="24"/>
          <w:szCs w:val="24"/>
          <w:rtl/>
        </w:rPr>
        <w:t xml:space="preserve"> </w:t>
      </w:r>
      <w:r w:rsidR="00591552" w:rsidRPr="009C6DD0">
        <w:rPr>
          <w:rFonts w:ascii="Simplified Arabic" w:hAnsi="Simplified Arabic" w:cs="Simplified Arabic" w:hint="cs"/>
          <w:sz w:val="24"/>
          <w:szCs w:val="24"/>
          <w:rtl/>
        </w:rPr>
        <w:t xml:space="preserve">وهنا يجب الانتباه وعدم </w:t>
      </w:r>
      <w:r w:rsidR="00D951F8">
        <w:rPr>
          <w:rFonts w:ascii="Simplified Arabic" w:hAnsi="Simplified Arabic" w:cs="Simplified Arabic" w:hint="cs"/>
          <w:sz w:val="24"/>
          <w:szCs w:val="24"/>
          <w:rtl/>
        </w:rPr>
        <w:t>إ</w:t>
      </w:r>
      <w:r w:rsidR="00591552" w:rsidRPr="009C6DD0">
        <w:rPr>
          <w:rFonts w:ascii="Simplified Arabic" w:hAnsi="Simplified Arabic" w:cs="Simplified Arabic" w:hint="cs"/>
          <w:sz w:val="24"/>
          <w:szCs w:val="24"/>
          <w:rtl/>
        </w:rPr>
        <w:t xml:space="preserve">همال موضوع التسول، حيث لا تتوفر بيانات حقيقية حول </w:t>
      </w:r>
      <w:r w:rsidR="00ED52D3">
        <w:rPr>
          <w:rFonts w:ascii="Simplified Arabic" w:hAnsi="Simplified Arabic" w:cs="Simplified Arabic" w:hint="cs"/>
          <w:sz w:val="24"/>
          <w:szCs w:val="24"/>
          <w:rtl/>
        </w:rPr>
        <w:t>الأطفال</w:t>
      </w:r>
      <w:r w:rsidR="00591552" w:rsidRPr="009C6DD0">
        <w:rPr>
          <w:rFonts w:ascii="Simplified Arabic" w:hAnsi="Simplified Arabic" w:cs="Simplified Arabic" w:hint="cs"/>
          <w:sz w:val="24"/>
          <w:szCs w:val="24"/>
          <w:rtl/>
        </w:rPr>
        <w:t xml:space="preserve"> المتسولين.</w:t>
      </w:r>
    </w:p>
    <w:p w:rsidR="00137701" w:rsidRDefault="00137701" w:rsidP="00081E47">
      <w:pPr>
        <w:pStyle w:val="ListParagraph"/>
        <w:bidi/>
        <w:ind w:left="29"/>
        <w:rPr>
          <w:rFonts w:ascii="Simplified Arabic" w:hAnsi="Simplified Arabic" w:cs="Simplified Arabic"/>
          <w:b/>
          <w:bCs/>
          <w:sz w:val="24"/>
          <w:szCs w:val="24"/>
          <w:rtl/>
        </w:rPr>
      </w:pPr>
    </w:p>
    <w:p w:rsidR="00137701" w:rsidRDefault="00137701" w:rsidP="00137701">
      <w:pPr>
        <w:pStyle w:val="ListParagraph"/>
        <w:bidi/>
        <w:ind w:left="29"/>
        <w:rPr>
          <w:rFonts w:ascii="Simplified Arabic" w:hAnsi="Simplified Arabic" w:cs="Simplified Arabic"/>
          <w:b/>
          <w:bCs/>
          <w:sz w:val="24"/>
          <w:szCs w:val="24"/>
          <w:rtl/>
        </w:rPr>
      </w:pPr>
    </w:p>
    <w:p w:rsidR="00137701" w:rsidRDefault="00137701" w:rsidP="00137701">
      <w:pPr>
        <w:pStyle w:val="ListParagraph"/>
        <w:bidi/>
        <w:ind w:left="29"/>
        <w:rPr>
          <w:rFonts w:ascii="Simplified Arabic" w:hAnsi="Simplified Arabic" w:cs="Simplified Arabic"/>
          <w:b/>
          <w:bCs/>
          <w:sz w:val="24"/>
          <w:szCs w:val="24"/>
          <w:rtl/>
        </w:rPr>
      </w:pPr>
    </w:p>
    <w:p w:rsidR="00666116" w:rsidRPr="009C6DD0" w:rsidRDefault="00ED52D3" w:rsidP="00137701">
      <w:pPr>
        <w:pStyle w:val="ListParagraph"/>
        <w:bidi/>
        <w:ind w:left="29"/>
        <w:rPr>
          <w:rFonts w:ascii="Simplified Arabic" w:hAnsi="Simplified Arabic" w:cs="Simplified Arabic"/>
          <w:sz w:val="24"/>
          <w:szCs w:val="24"/>
          <w:rtl/>
        </w:rPr>
      </w:pPr>
      <w:r>
        <w:rPr>
          <w:rFonts w:ascii="Simplified Arabic" w:hAnsi="Simplified Arabic" w:cs="Simplified Arabic"/>
          <w:b/>
          <w:bCs/>
          <w:sz w:val="24"/>
          <w:szCs w:val="24"/>
          <w:rtl/>
        </w:rPr>
        <w:lastRenderedPageBreak/>
        <w:t>الأطفال</w:t>
      </w:r>
      <w:r w:rsidR="00666116" w:rsidRPr="009C6DD0">
        <w:rPr>
          <w:rFonts w:ascii="Simplified Arabic" w:hAnsi="Simplified Arabic" w:cs="Simplified Arabic"/>
          <w:b/>
          <w:bCs/>
          <w:sz w:val="24"/>
          <w:szCs w:val="24"/>
          <w:rtl/>
        </w:rPr>
        <w:t xml:space="preserve"> العاملون</w:t>
      </w:r>
      <w:r w:rsidR="00666116" w:rsidRPr="009C6DD0">
        <w:rPr>
          <w:rFonts w:ascii="Simplified Arabic" w:hAnsi="Simplified Arabic" w:cs="Simplified Arabic"/>
          <w:b/>
          <w:bCs/>
          <w:sz w:val="24"/>
          <w:szCs w:val="24"/>
        </w:rPr>
        <w:t xml:space="preserve"> </w:t>
      </w:r>
    </w:p>
    <w:p w:rsidR="00666116" w:rsidRPr="009C6DD0" w:rsidRDefault="00666116" w:rsidP="00D951F8">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تتنوع القطاعات التي يعمل بها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مثل الزراعة والصيد، </w:t>
      </w:r>
      <w:r w:rsidRPr="009C6DD0">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التجارة، </w:t>
      </w:r>
      <w:r w:rsidRPr="009C6DD0">
        <w:rPr>
          <w:rFonts w:ascii="Simplified Arabic" w:hAnsi="Simplified Arabic" w:cs="Simplified Arabic" w:hint="cs"/>
          <w:sz w:val="24"/>
          <w:szCs w:val="24"/>
          <w:rtl/>
        </w:rPr>
        <w:t>و</w:t>
      </w:r>
      <w:r w:rsidRPr="009C6DD0">
        <w:rPr>
          <w:rFonts w:ascii="Simplified Arabic" w:hAnsi="Simplified Arabic" w:cs="Simplified Arabic"/>
          <w:sz w:val="24"/>
          <w:szCs w:val="24"/>
          <w:rtl/>
        </w:rPr>
        <w:t>المطاعم والفنادق وغيرها.</w:t>
      </w:r>
      <w:r w:rsidR="00325F3A"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w:t>
      </w:r>
      <w:r w:rsidR="00F4608C" w:rsidRPr="009C6DD0">
        <w:rPr>
          <w:rFonts w:ascii="Simplified Arabic" w:hAnsi="Simplified Arabic" w:cs="Simplified Arabic" w:hint="cs"/>
          <w:sz w:val="24"/>
          <w:szCs w:val="24"/>
          <w:rtl/>
        </w:rPr>
        <w:t>بلغت</w:t>
      </w:r>
      <w:r w:rsidRPr="009C6DD0">
        <w:rPr>
          <w:rFonts w:ascii="Simplified Arabic" w:hAnsi="Simplified Arabic" w:cs="Simplified Arabic"/>
          <w:sz w:val="24"/>
          <w:szCs w:val="24"/>
          <w:rtl/>
        </w:rPr>
        <w:t xml:space="preserve"> نسبة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العاملين </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10-14 سنة</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w:t>
      </w:r>
      <w:r w:rsidR="00F4608C" w:rsidRPr="009C6DD0">
        <w:rPr>
          <w:rFonts w:ascii="Simplified Arabic" w:hAnsi="Simplified Arabic" w:cs="Simplified Arabic" w:hint="cs"/>
          <w:sz w:val="24"/>
          <w:szCs w:val="24"/>
          <w:rtl/>
        </w:rPr>
        <w:t xml:space="preserve">1.6% </w:t>
      </w:r>
      <w:r w:rsidRPr="009C6DD0">
        <w:rPr>
          <w:rFonts w:ascii="Simplified Arabic" w:hAnsi="Simplified Arabic" w:cs="Simplified Arabic"/>
          <w:sz w:val="24"/>
          <w:szCs w:val="24"/>
          <w:rtl/>
        </w:rPr>
        <w:t xml:space="preserve">في العام </w:t>
      </w:r>
      <w:r w:rsidRPr="009C6DD0">
        <w:rPr>
          <w:rFonts w:ascii="Simplified Arabic" w:hAnsi="Simplified Arabic" w:cs="Simplified Arabic" w:hint="cs"/>
          <w:sz w:val="24"/>
          <w:szCs w:val="24"/>
          <w:rtl/>
        </w:rPr>
        <w:t>2014</w:t>
      </w:r>
      <w:r w:rsidRPr="009C6DD0">
        <w:rPr>
          <w:rFonts w:ascii="Simplified Arabic" w:hAnsi="Simplified Arabic" w:cs="Simplified Arabic"/>
          <w:sz w:val="24"/>
          <w:szCs w:val="24"/>
          <w:rtl/>
        </w:rPr>
        <w:t xml:space="preserve"> </w:t>
      </w:r>
      <w:r w:rsidR="00F4608C" w:rsidRPr="009C6DD0">
        <w:rPr>
          <w:rFonts w:ascii="Simplified Arabic" w:hAnsi="Simplified Arabic" w:cs="Simplified Arabic" w:hint="cs"/>
          <w:sz w:val="24"/>
          <w:szCs w:val="24"/>
          <w:rtl/>
        </w:rPr>
        <w:t>فيما كانت 2.1% في عام 2009</w:t>
      </w:r>
      <w:r w:rsidRPr="009C6DD0">
        <w:rPr>
          <w:rFonts w:ascii="Simplified Arabic" w:hAnsi="Simplified Arabic" w:cs="Simplified Arabic"/>
          <w:sz w:val="24"/>
          <w:szCs w:val="24"/>
          <w:rtl/>
        </w:rPr>
        <w:t xml:space="preserve">. </w:t>
      </w:r>
      <w:r w:rsidR="00F4608C"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أما في الفئة العمرية 15-17 سنة فقد </w:t>
      </w:r>
      <w:r w:rsidR="00F4608C" w:rsidRPr="009C6DD0">
        <w:rPr>
          <w:rFonts w:ascii="Simplified Arabic" w:hAnsi="Simplified Arabic" w:cs="Simplified Arabic" w:hint="cs"/>
          <w:sz w:val="24"/>
          <w:szCs w:val="24"/>
          <w:rtl/>
        </w:rPr>
        <w:t>بلغت</w:t>
      </w:r>
      <w:r w:rsidRPr="009C6DD0">
        <w:rPr>
          <w:rFonts w:ascii="Simplified Arabic" w:hAnsi="Simplified Arabic" w:cs="Simplified Arabic"/>
          <w:sz w:val="24"/>
          <w:szCs w:val="24"/>
          <w:rtl/>
        </w:rPr>
        <w:t xml:space="preserve"> 7.</w:t>
      </w:r>
      <w:r w:rsidRPr="009C6DD0">
        <w:rPr>
          <w:rFonts w:ascii="Simplified Arabic" w:hAnsi="Simplified Arabic" w:cs="Simplified Arabic" w:hint="cs"/>
          <w:sz w:val="24"/>
          <w:szCs w:val="24"/>
          <w:rtl/>
        </w:rPr>
        <w:t>5</w:t>
      </w:r>
      <w:r w:rsidRPr="009C6DD0">
        <w:rPr>
          <w:rFonts w:ascii="Simplified Arabic" w:hAnsi="Simplified Arabic" w:cs="Simplified Arabic"/>
          <w:sz w:val="24"/>
          <w:szCs w:val="24"/>
          <w:rtl/>
        </w:rPr>
        <w:t xml:space="preserve">% </w:t>
      </w:r>
      <w:r w:rsidR="00F4608C" w:rsidRPr="009C6DD0">
        <w:rPr>
          <w:rFonts w:ascii="Simplified Arabic" w:hAnsi="Simplified Arabic" w:cs="Simplified Arabic" w:hint="cs"/>
          <w:sz w:val="24"/>
          <w:szCs w:val="24"/>
          <w:rtl/>
        </w:rPr>
        <w:t xml:space="preserve">عام 2014، </w:t>
      </w:r>
      <w:r w:rsidRPr="009C6DD0">
        <w:rPr>
          <w:rFonts w:ascii="Simplified Arabic" w:hAnsi="Simplified Arabic" w:cs="Simplified Arabic"/>
          <w:sz w:val="24"/>
          <w:szCs w:val="24"/>
          <w:rtl/>
        </w:rPr>
        <w:t xml:space="preserve">في </w:t>
      </w:r>
      <w:r w:rsidR="00F4608C" w:rsidRPr="009C6DD0">
        <w:rPr>
          <w:rFonts w:ascii="Simplified Arabic" w:hAnsi="Simplified Arabic" w:cs="Simplified Arabic" w:hint="cs"/>
          <w:sz w:val="24"/>
          <w:szCs w:val="24"/>
          <w:rtl/>
        </w:rPr>
        <w:t>حين كانت 6.4</w:t>
      </w:r>
      <w:r w:rsidR="0033142E">
        <w:rPr>
          <w:rFonts w:ascii="Simplified Arabic" w:hAnsi="Simplified Arabic" w:cs="Simplified Arabic" w:hint="cs"/>
          <w:sz w:val="24"/>
          <w:szCs w:val="24"/>
          <w:rtl/>
        </w:rPr>
        <w:t xml:space="preserve">% </w:t>
      </w:r>
      <w:r w:rsidR="00F4608C" w:rsidRPr="009C6DD0">
        <w:rPr>
          <w:rFonts w:ascii="Simplified Arabic" w:hAnsi="Simplified Arabic" w:cs="Simplified Arabic" w:hint="cs"/>
          <w:sz w:val="24"/>
          <w:szCs w:val="24"/>
          <w:rtl/>
        </w:rPr>
        <w:t>عام 2009</w:t>
      </w:r>
      <w:r w:rsidRPr="009C6DD0">
        <w:rPr>
          <w:rFonts w:ascii="Simplified Arabic" w:hAnsi="Simplified Arabic" w:cs="Simplified Arabic"/>
          <w:sz w:val="24"/>
          <w:szCs w:val="24"/>
          <w:rtl/>
        </w:rPr>
        <w:t xml:space="preserve">. </w:t>
      </w:r>
      <w:r w:rsidR="0033142E">
        <w:rPr>
          <w:rFonts w:ascii="Simplified Arabic" w:hAnsi="Simplified Arabic" w:cs="Simplified Arabic" w:hint="cs"/>
          <w:sz w:val="24"/>
          <w:szCs w:val="24"/>
          <w:rtl/>
        </w:rPr>
        <w:t xml:space="preserve"> </w:t>
      </w:r>
      <w:r w:rsidR="00D951F8">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ما بالنسبة للأطفال العاملين وغير </w:t>
      </w:r>
      <w:r w:rsidR="00F4608C" w:rsidRPr="009C6DD0">
        <w:rPr>
          <w:rFonts w:ascii="Simplified Arabic" w:hAnsi="Simplified Arabic" w:cs="Simplified Arabic" w:hint="cs"/>
          <w:sz w:val="24"/>
          <w:szCs w:val="24"/>
          <w:rtl/>
        </w:rPr>
        <w:t>ال</w:t>
      </w:r>
      <w:r w:rsidRPr="009C6DD0">
        <w:rPr>
          <w:rFonts w:ascii="Simplified Arabic" w:hAnsi="Simplified Arabic" w:cs="Simplified Arabic" w:hint="cs"/>
          <w:sz w:val="24"/>
          <w:szCs w:val="24"/>
          <w:rtl/>
        </w:rPr>
        <w:t>ملتحقين بالتعليم فقد</w:t>
      </w:r>
      <w:r w:rsidRPr="009C6DD0">
        <w:rPr>
          <w:rFonts w:ascii="Simplified Arabic" w:hAnsi="Simplified Arabic" w:cs="Simplified Arabic"/>
          <w:sz w:val="24"/>
          <w:szCs w:val="24"/>
          <w:rtl/>
        </w:rPr>
        <w:t xml:space="preserve"> </w:t>
      </w:r>
      <w:r w:rsidR="00F4608C" w:rsidRPr="009C6DD0">
        <w:rPr>
          <w:rFonts w:ascii="Simplified Arabic" w:hAnsi="Simplified Arabic" w:cs="Simplified Arabic" w:hint="cs"/>
          <w:sz w:val="24"/>
          <w:szCs w:val="24"/>
          <w:rtl/>
        </w:rPr>
        <w:t>بلغت هذه</w:t>
      </w:r>
      <w:r w:rsidRPr="009C6DD0">
        <w:rPr>
          <w:rFonts w:ascii="Simplified Arabic" w:hAnsi="Simplified Arabic" w:cs="Simplified Arabic"/>
          <w:sz w:val="24"/>
          <w:szCs w:val="24"/>
          <w:rtl/>
        </w:rPr>
        <w:t xml:space="preserve"> </w:t>
      </w:r>
      <w:r w:rsidR="00F4608C" w:rsidRPr="009C6DD0">
        <w:rPr>
          <w:rFonts w:ascii="Simplified Arabic" w:hAnsi="Simplified Arabic" w:cs="Simplified Arabic" w:hint="cs"/>
          <w:sz w:val="24"/>
          <w:szCs w:val="24"/>
          <w:rtl/>
        </w:rPr>
        <w:t>ال</w:t>
      </w:r>
      <w:r w:rsidRPr="009C6DD0">
        <w:rPr>
          <w:rFonts w:ascii="Simplified Arabic" w:hAnsi="Simplified Arabic" w:cs="Simplified Arabic"/>
          <w:sz w:val="24"/>
          <w:szCs w:val="24"/>
          <w:rtl/>
        </w:rPr>
        <w:t xml:space="preserve">نسبة </w:t>
      </w:r>
      <w:r w:rsidR="00F4608C" w:rsidRPr="009C6DD0">
        <w:rPr>
          <w:rFonts w:ascii="Simplified Arabic" w:hAnsi="Simplified Arabic" w:cs="Simplified Arabic" w:hint="cs"/>
          <w:sz w:val="24"/>
          <w:szCs w:val="24"/>
          <w:rtl/>
        </w:rPr>
        <w:t xml:space="preserve">في </w:t>
      </w:r>
      <w:r w:rsidRPr="009C6DD0">
        <w:rPr>
          <w:rFonts w:ascii="Simplified Arabic" w:hAnsi="Simplified Arabic" w:cs="Simplified Arabic"/>
          <w:sz w:val="24"/>
          <w:szCs w:val="24"/>
          <w:rtl/>
        </w:rPr>
        <w:t xml:space="preserve">الفئتين العمريتين </w:t>
      </w:r>
      <w:r w:rsidRPr="009C6DD0">
        <w:rPr>
          <w:rFonts w:ascii="Simplified Arabic" w:hAnsi="Simplified Arabic" w:cs="Simplified Arabic" w:hint="cs"/>
          <w:sz w:val="24"/>
          <w:szCs w:val="24"/>
          <w:rtl/>
        </w:rPr>
        <w:t>16.2%</w:t>
      </w:r>
      <w:r w:rsidRPr="009C6DD0">
        <w:rPr>
          <w:rFonts w:ascii="Simplified Arabic" w:hAnsi="Simplified Arabic" w:cs="Simplified Arabic"/>
          <w:sz w:val="24"/>
          <w:szCs w:val="24"/>
          <w:rtl/>
        </w:rPr>
        <w:t xml:space="preserve"> و</w:t>
      </w:r>
      <w:r w:rsidRPr="009C6DD0">
        <w:rPr>
          <w:rFonts w:ascii="Simplified Arabic" w:hAnsi="Simplified Arabic" w:cs="Simplified Arabic" w:hint="cs"/>
          <w:sz w:val="24"/>
          <w:szCs w:val="24"/>
          <w:rtl/>
        </w:rPr>
        <w:t>30.8%</w:t>
      </w:r>
      <w:r w:rsidRPr="009C6DD0">
        <w:rPr>
          <w:rFonts w:ascii="Simplified Arabic" w:hAnsi="Simplified Arabic" w:cs="Simplified Arabic"/>
          <w:sz w:val="24"/>
          <w:szCs w:val="24"/>
          <w:rtl/>
        </w:rPr>
        <w:t xml:space="preserve"> على التوالي</w:t>
      </w:r>
      <w:r w:rsidR="00F4608C" w:rsidRPr="009C6DD0">
        <w:rPr>
          <w:rFonts w:ascii="Simplified Arabic" w:hAnsi="Simplified Arabic" w:cs="Simplified Arabic" w:hint="cs"/>
          <w:sz w:val="24"/>
          <w:szCs w:val="24"/>
          <w:rtl/>
        </w:rPr>
        <w:t xml:space="preserve"> عام 2014</w:t>
      </w:r>
      <w:r w:rsidRPr="009C6DD0">
        <w:rPr>
          <w:rFonts w:ascii="Simplified Arabic" w:hAnsi="Simplified Arabic" w:cs="Simplified Arabic"/>
          <w:sz w:val="24"/>
          <w:szCs w:val="24"/>
          <w:rtl/>
        </w:rPr>
        <w:t xml:space="preserve">. فيما </w:t>
      </w:r>
      <w:r w:rsidR="00F4608C" w:rsidRPr="009C6DD0">
        <w:rPr>
          <w:rFonts w:ascii="Simplified Arabic" w:hAnsi="Simplified Arabic" w:cs="Simplified Arabic" w:hint="cs"/>
          <w:sz w:val="24"/>
          <w:szCs w:val="24"/>
          <w:rtl/>
        </w:rPr>
        <w:t>بلغت</w:t>
      </w:r>
      <w:r w:rsidRPr="009C6DD0">
        <w:rPr>
          <w:rFonts w:ascii="Simplified Arabic" w:hAnsi="Simplified Arabic" w:cs="Simplified Arabic"/>
          <w:sz w:val="24"/>
          <w:szCs w:val="24"/>
          <w:rtl/>
        </w:rPr>
        <w:t xml:space="preserve"> نسبة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الذين يعملون ولا يزالون ملتحقين بالنظام التعليمي </w:t>
      </w:r>
      <w:r w:rsidRPr="009C6DD0">
        <w:rPr>
          <w:rFonts w:ascii="Simplified Arabic" w:hAnsi="Simplified Arabic" w:cs="Simplified Arabic" w:hint="cs"/>
          <w:sz w:val="24"/>
          <w:szCs w:val="24"/>
          <w:rtl/>
        </w:rPr>
        <w:t>1.3%</w:t>
      </w:r>
      <w:r w:rsidRPr="009C6DD0">
        <w:rPr>
          <w:rFonts w:ascii="Simplified Arabic" w:hAnsi="Simplified Arabic" w:cs="Simplified Arabic"/>
          <w:sz w:val="24"/>
          <w:szCs w:val="24"/>
          <w:rtl/>
        </w:rPr>
        <w:t xml:space="preserve"> في الفئة العمرية 10-14 سنة</w:t>
      </w:r>
      <w:r w:rsidR="00F4608C" w:rsidRPr="009C6DD0">
        <w:rPr>
          <w:rFonts w:ascii="Simplified Arabic" w:hAnsi="Simplified Arabic" w:cs="Simplified Arabic" w:hint="cs"/>
          <w:sz w:val="24"/>
          <w:szCs w:val="24"/>
          <w:rtl/>
        </w:rPr>
        <w:t xml:space="preserve"> للعام ذاته</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و2.8%</w:t>
      </w:r>
      <w:r w:rsidRPr="009C6DD0">
        <w:rPr>
          <w:rFonts w:ascii="Simplified Arabic" w:hAnsi="Simplified Arabic" w:cs="Simplified Arabic"/>
          <w:sz w:val="24"/>
          <w:szCs w:val="24"/>
          <w:rtl/>
        </w:rPr>
        <w:t xml:space="preserve"> في </w:t>
      </w:r>
      <w:r w:rsidRPr="009C6DD0">
        <w:rPr>
          <w:rFonts w:ascii="Simplified Arabic" w:hAnsi="Simplified Arabic" w:cs="Simplified Arabic" w:hint="cs"/>
          <w:sz w:val="24"/>
          <w:szCs w:val="24"/>
          <w:rtl/>
        </w:rPr>
        <w:t>الفئة العمرية 15-17 سنة</w:t>
      </w:r>
      <w:r w:rsidRPr="009C6DD0">
        <w:rPr>
          <w:rFonts w:ascii="Simplified Arabic" w:hAnsi="Simplified Arabic" w:cs="Simplified Arabic"/>
          <w:sz w:val="24"/>
          <w:szCs w:val="24"/>
          <w:rtl/>
        </w:rPr>
        <w:t xml:space="preserve">. </w:t>
      </w:r>
    </w:p>
    <w:p w:rsidR="00666116" w:rsidRPr="009C6DD0" w:rsidRDefault="00666116" w:rsidP="00385503">
      <w:pPr>
        <w:pStyle w:val="ListParagraph"/>
        <w:bidi/>
        <w:ind w:left="0"/>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شكل 2</w:t>
      </w:r>
      <w:r w:rsidR="002709D4">
        <w:rPr>
          <w:rFonts w:ascii="Simplified Arabic" w:hAnsi="Simplified Arabic" w:cs="Simplified Arabic" w:hint="cs"/>
          <w:b/>
          <w:bCs/>
          <w:sz w:val="24"/>
          <w:szCs w:val="24"/>
          <w:rtl/>
        </w:rPr>
        <w:t>6</w:t>
      </w:r>
      <w:r w:rsidRPr="009C6DD0">
        <w:rPr>
          <w:rFonts w:ascii="Simplified Arabic" w:hAnsi="Simplified Arabic" w:cs="Simplified Arabic" w:hint="cs"/>
          <w:b/>
          <w:bCs/>
          <w:sz w:val="24"/>
          <w:szCs w:val="24"/>
          <w:rtl/>
        </w:rPr>
        <w:t xml:space="preserve">: نسبة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العاملين حسب المنطقة والعمر والجنس </w:t>
      </w:r>
      <w:r w:rsidR="00385503">
        <w:rPr>
          <w:rFonts w:ascii="Simplified Arabic" w:hAnsi="Simplified Arabic" w:cs="Simplified Arabic" w:hint="cs"/>
          <w:b/>
          <w:bCs/>
          <w:sz w:val="24"/>
          <w:szCs w:val="24"/>
          <w:rtl/>
        </w:rPr>
        <w:t>2009، 2014</w:t>
      </w:r>
    </w:p>
    <w:p w:rsidR="00666116" w:rsidRPr="009C6DD0" w:rsidRDefault="00666116" w:rsidP="00666116">
      <w:pPr>
        <w:pStyle w:val="ListParagraph"/>
        <w:bidi/>
        <w:ind w:left="0"/>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758120" cy="2173857"/>
            <wp:effectExtent l="57150" t="0" r="71180" b="93093"/>
            <wp:docPr id="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666116" w:rsidRPr="009C6DD0" w:rsidRDefault="00666116" w:rsidP="00666116">
      <w:pPr>
        <w:pStyle w:val="ListParagraph"/>
        <w:bidi/>
        <w:spacing w:after="0" w:line="240" w:lineRule="auto"/>
        <w:ind w:left="0"/>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754945" cy="1880559"/>
            <wp:effectExtent l="57150" t="0" r="74355" b="100641"/>
            <wp:docPr id="10"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66116" w:rsidRDefault="00052D29" w:rsidP="00052D29">
      <w:pPr>
        <w:bidi/>
        <w:spacing w:after="0" w:line="240" w:lineRule="auto"/>
        <w:contextualSpacing/>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F63745">
        <w:rPr>
          <w:rFonts w:ascii="Simplified Arabic" w:hAnsi="Simplified Arabic" w:cs="Simplified Arabic"/>
          <w:sz w:val="18"/>
          <w:szCs w:val="18"/>
          <w:rtl/>
        </w:rPr>
        <w:t xml:space="preserve">المصدر: الجهاز المركزي للإحصاء الفلسطيني. 2015.  </w:t>
      </w:r>
      <w:r w:rsidR="00C03E3C">
        <w:rPr>
          <w:rFonts w:ascii="Simplified Arabic" w:hAnsi="Simplified Arabic" w:cs="Simplified Arabic" w:hint="cs"/>
          <w:sz w:val="18"/>
          <w:szCs w:val="18"/>
          <w:rtl/>
        </w:rPr>
        <w:t xml:space="preserve">قاعدة بيانات </w:t>
      </w:r>
      <w:r w:rsidRPr="00F63745">
        <w:rPr>
          <w:rFonts w:ascii="Simplified Arabic" w:hAnsi="Simplified Arabic" w:cs="Simplified Arabic"/>
          <w:sz w:val="18"/>
          <w:szCs w:val="18"/>
          <w:rtl/>
        </w:rPr>
        <w:t>مسح القوى العاملة، 2009 و2014.</w:t>
      </w:r>
    </w:p>
    <w:p w:rsidR="0033142E" w:rsidRPr="00F63745" w:rsidRDefault="0033142E" w:rsidP="0033142E">
      <w:pPr>
        <w:bidi/>
        <w:spacing w:after="0" w:line="240" w:lineRule="auto"/>
        <w:contextualSpacing/>
        <w:rPr>
          <w:rFonts w:ascii="Simplified Arabic" w:hAnsi="Simplified Arabic" w:cs="Simplified Arabic"/>
          <w:sz w:val="18"/>
          <w:szCs w:val="18"/>
          <w:rtl/>
        </w:rPr>
      </w:pPr>
    </w:p>
    <w:p w:rsidR="00137701" w:rsidRDefault="00137701" w:rsidP="00137701">
      <w:pPr>
        <w:bidi/>
        <w:jc w:val="center"/>
        <w:rPr>
          <w:rFonts w:ascii="Simplified Arabic" w:hAnsi="Simplified Arabic" w:cs="Simplified Arabic"/>
          <w:b/>
          <w:bCs/>
          <w:sz w:val="24"/>
          <w:szCs w:val="24"/>
          <w:rtl/>
        </w:rPr>
      </w:pPr>
    </w:p>
    <w:p w:rsidR="00A647F1" w:rsidRDefault="00A647F1" w:rsidP="00A647F1">
      <w:pPr>
        <w:bidi/>
        <w:jc w:val="center"/>
        <w:rPr>
          <w:rFonts w:ascii="Simplified Arabic" w:hAnsi="Simplified Arabic" w:cs="Simplified Arabic"/>
          <w:b/>
          <w:bCs/>
          <w:sz w:val="24"/>
          <w:szCs w:val="24"/>
          <w:rtl/>
        </w:rPr>
      </w:pPr>
    </w:p>
    <w:p w:rsidR="00A647F1" w:rsidRDefault="00A647F1" w:rsidP="00A647F1">
      <w:pPr>
        <w:bidi/>
        <w:jc w:val="center"/>
        <w:rPr>
          <w:rFonts w:ascii="Simplified Arabic" w:hAnsi="Simplified Arabic" w:cs="Simplified Arabic"/>
          <w:b/>
          <w:bCs/>
          <w:sz w:val="24"/>
          <w:szCs w:val="24"/>
          <w:rtl/>
        </w:rPr>
      </w:pPr>
    </w:p>
    <w:p w:rsidR="00A647F1" w:rsidRDefault="00A647F1" w:rsidP="00A647F1">
      <w:pPr>
        <w:bidi/>
        <w:jc w:val="center"/>
        <w:rPr>
          <w:rFonts w:ascii="Simplified Arabic" w:hAnsi="Simplified Arabic" w:cs="Simplified Arabic"/>
          <w:b/>
          <w:bCs/>
          <w:sz w:val="24"/>
          <w:szCs w:val="24"/>
          <w:rtl/>
        </w:rPr>
      </w:pPr>
    </w:p>
    <w:p w:rsidR="00A647F1" w:rsidRDefault="00A647F1" w:rsidP="00A647F1">
      <w:pPr>
        <w:bidi/>
        <w:jc w:val="center"/>
        <w:rPr>
          <w:rFonts w:ascii="Simplified Arabic" w:hAnsi="Simplified Arabic" w:cs="Simplified Arabic"/>
          <w:b/>
          <w:bCs/>
          <w:sz w:val="24"/>
          <w:szCs w:val="24"/>
          <w:rtl/>
        </w:rPr>
      </w:pPr>
    </w:p>
    <w:p w:rsidR="00666116" w:rsidRPr="009C6DD0" w:rsidRDefault="00666116" w:rsidP="00137701">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شكل 2</w:t>
      </w:r>
      <w:r w:rsidR="002709D4">
        <w:rPr>
          <w:rFonts w:ascii="Simplified Arabic" w:hAnsi="Simplified Arabic" w:cs="Simplified Arabic" w:hint="cs"/>
          <w:b/>
          <w:bCs/>
          <w:sz w:val="24"/>
          <w:szCs w:val="24"/>
          <w:rtl/>
        </w:rPr>
        <w:t>7</w:t>
      </w:r>
      <w:r w:rsidRPr="009C6DD0">
        <w:rPr>
          <w:rFonts w:ascii="Simplified Arabic" w:hAnsi="Simplified Arabic" w:cs="Simplified Arabic" w:hint="cs"/>
          <w:b/>
          <w:bCs/>
          <w:sz w:val="24"/>
          <w:szCs w:val="24"/>
          <w:rtl/>
        </w:rPr>
        <w:t xml:space="preserve">: نسبة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العاملين غير الملتحقين</w:t>
      </w:r>
      <w:r w:rsidR="00C03E3C">
        <w:rPr>
          <w:rFonts w:ascii="Simplified Arabic" w:hAnsi="Simplified Arabic" w:cs="Simplified Arabic" w:hint="cs"/>
          <w:b/>
          <w:bCs/>
          <w:sz w:val="24"/>
          <w:szCs w:val="24"/>
          <w:rtl/>
        </w:rPr>
        <w:t xml:space="preserve"> حالياً</w:t>
      </w:r>
      <w:r w:rsidRPr="009C6DD0">
        <w:rPr>
          <w:rFonts w:ascii="Simplified Arabic" w:hAnsi="Simplified Arabic" w:cs="Simplified Arabic" w:hint="cs"/>
          <w:b/>
          <w:bCs/>
          <w:sz w:val="24"/>
          <w:szCs w:val="24"/>
          <w:rtl/>
        </w:rPr>
        <w:t xml:space="preserve"> بالتعليم 2009،</w:t>
      </w:r>
      <w:r w:rsidR="00687B10" w:rsidRPr="009C6DD0">
        <w:rPr>
          <w:rFonts w:ascii="Simplified Arabic" w:hAnsi="Simplified Arabic" w:cs="Simplified Arabic" w:hint="cs"/>
          <w:b/>
          <w:bCs/>
          <w:sz w:val="24"/>
          <w:szCs w:val="24"/>
          <w:rtl/>
        </w:rPr>
        <w:t xml:space="preserve"> 2014</w:t>
      </w:r>
    </w:p>
    <w:p w:rsidR="00666116" w:rsidRPr="009C6DD0" w:rsidRDefault="00666116" w:rsidP="00666116">
      <w:pPr>
        <w:bidi/>
        <w:spacing w:after="0" w:line="240" w:lineRule="auto"/>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756965" cy="2258170"/>
            <wp:effectExtent l="57150" t="0" r="72335" b="104030"/>
            <wp:docPr id="1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666116" w:rsidRPr="009C6DD0" w:rsidRDefault="00666116" w:rsidP="00C03E3C">
      <w:pPr>
        <w:bidi/>
        <w:spacing w:after="0" w:line="240" w:lineRule="auto"/>
        <w:jc w:val="both"/>
        <w:rPr>
          <w:rFonts w:ascii="Simplified Arabic" w:hAnsi="Simplified Arabic" w:cs="Simplified Arabic"/>
          <w:sz w:val="18"/>
          <w:szCs w:val="18"/>
          <w:rtl/>
        </w:rPr>
      </w:pPr>
      <w:r w:rsidRPr="009C6DD0">
        <w:rPr>
          <w:rFonts w:ascii="Simplified Arabic" w:hAnsi="Simplified Arabic" w:cs="Simplified Arabic" w:hint="cs"/>
          <w:sz w:val="18"/>
          <w:szCs w:val="18"/>
          <w:rtl/>
        </w:rPr>
        <w:t xml:space="preserve">      المصدر: الجهاز المركزي للاحصاء الفلسطيني،</w:t>
      </w:r>
      <w:r w:rsidR="00C03E3C">
        <w:rPr>
          <w:rFonts w:ascii="Simplified Arabic" w:hAnsi="Simplified Arabic" w:cs="Simplified Arabic" w:hint="cs"/>
          <w:sz w:val="18"/>
          <w:szCs w:val="18"/>
          <w:rtl/>
        </w:rPr>
        <w:t xml:space="preserve"> 2015.  </w:t>
      </w:r>
      <w:r w:rsidRPr="009C6DD0">
        <w:rPr>
          <w:rFonts w:ascii="Simplified Arabic" w:hAnsi="Simplified Arabic" w:cs="Simplified Arabic" w:hint="cs"/>
          <w:sz w:val="18"/>
          <w:szCs w:val="18"/>
          <w:rtl/>
        </w:rPr>
        <w:t xml:space="preserve">قاعدة بيانات مسح القوى العاملة للاعوام 2009 </w:t>
      </w:r>
      <w:r w:rsidR="005925A0" w:rsidRPr="009C6DD0">
        <w:rPr>
          <w:rFonts w:ascii="Simplified Arabic" w:hAnsi="Simplified Arabic" w:cs="Simplified Arabic" w:hint="cs"/>
          <w:sz w:val="18"/>
          <w:szCs w:val="18"/>
          <w:rtl/>
        </w:rPr>
        <w:t>و</w:t>
      </w:r>
      <w:r w:rsidRPr="009C6DD0">
        <w:rPr>
          <w:rFonts w:ascii="Simplified Arabic" w:hAnsi="Simplified Arabic" w:cs="Simplified Arabic" w:hint="cs"/>
          <w:sz w:val="18"/>
          <w:szCs w:val="18"/>
          <w:rtl/>
        </w:rPr>
        <w:t xml:space="preserve">2014. </w:t>
      </w:r>
    </w:p>
    <w:p w:rsidR="006003FC" w:rsidRPr="00EE1EA2" w:rsidRDefault="006003FC" w:rsidP="006003FC">
      <w:pPr>
        <w:bidi/>
        <w:spacing w:after="0" w:line="240" w:lineRule="auto"/>
        <w:jc w:val="both"/>
        <w:rPr>
          <w:rFonts w:ascii="Simplified Arabic" w:hAnsi="Simplified Arabic" w:cs="Simplified Arabic"/>
          <w:sz w:val="24"/>
          <w:szCs w:val="24"/>
          <w:rtl/>
        </w:rPr>
      </w:pPr>
    </w:p>
    <w:p w:rsidR="00666116" w:rsidRPr="009C6DD0" w:rsidRDefault="00137701" w:rsidP="00137701">
      <w:pPr>
        <w:pStyle w:val="ListParagraph"/>
        <w:bidi/>
        <w:spacing w:after="0" w:line="240" w:lineRule="auto"/>
        <w:ind w:left="389" w:hanging="406"/>
        <w:rPr>
          <w:rFonts w:cs="Simplified Arabic"/>
          <w:b/>
          <w:bCs/>
          <w:sz w:val="24"/>
          <w:szCs w:val="24"/>
          <w:rtl/>
        </w:rPr>
      </w:pPr>
      <w:r w:rsidRPr="0093245E">
        <w:rPr>
          <w:rFonts w:ascii="Simplified Arabic" w:hAnsi="Simplified Arabic" w:cs="Simplified Arabic" w:hint="cs"/>
          <w:b/>
          <w:bCs/>
          <w:sz w:val="24"/>
          <w:szCs w:val="24"/>
          <w:rtl/>
        </w:rPr>
        <w:t>2</w:t>
      </w:r>
      <w:r w:rsidR="00666116" w:rsidRPr="0093245E">
        <w:rPr>
          <w:rFonts w:ascii="Simplified Arabic" w:hAnsi="Simplified Arabic" w:cs="Simplified Arabic" w:hint="cs"/>
          <w:b/>
          <w:bCs/>
          <w:sz w:val="24"/>
          <w:szCs w:val="24"/>
          <w:rtl/>
        </w:rPr>
        <w:t>.</w:t>
      </w:r>
      <w:r w:rsidRPr="0093245E">
        <w:rPr>
          <w:rFonts w:ascii="Simplified Arabic" w:hAnsi="Simplified Arabic" w:cs="Simplified Arabic" w:hint="cs"/>
          <w:b/>
          <w:bCs/>
          <w:sz w:val="24"/>
          <w:szCs w:val="24"/>
          <w:rtl/>
        </w:rPr>
        <w:t>6</w:t>
      </w:r>
      <w:r w:rsidR="00666116" w:rsidRPr="009C6DD0">
        <w:rPr>
          <w:rFonts w:cs="Simplified Arabic" w:hint="cs"/>
          <w:b/>
          <w:bCs/>
          <w:sz w:val="24"/>
          <w:szCs w:val="24"/>
          <w:rtl/>
        </w:rPr>
        <w:t xml:space="preserve">  </w:t>
      </w:r>
      <w:r w:rsidR="00666116" w:rsidRPr="0093245E">
        <w:rPr>
          <w:rFonts w:ascii="Simplified Arabic" w:hAnsi="Simplified Arabic" w:cs="Simplified Arabic" w:hint="cs"/>
          <w:b/>
          <w:bCs/>
          <w:sz w:val="24"/>
          <w:szCs w:val="24"/>
          <w:rtl/>
        </w:rPr>
        <w:t>البطـــــــــــــــــــــــــــالـــــــــة</w:t>
      </w:r>
    </w:p>
    <w:p w:rsidR="00666116" w:rsidRPr="009C6DD0" w:rsidRDefault="00666116" w:rsidP="009231DC">
      <w:pPr>
        <w:bidi/>
        <w:spacing w:after="0" w:line="240" w:lineRule="auto"/>
        <w:jc w:val="both"/>
        <w:rPr>
          <w:rFonts w:cs="Simplified Arabic"/>
          <w:sz w:val="24"/>
          <w:szCs w:val="24"/>
          <w:rtl/>
        </w:rPr>
      </w:pPr>
      <w:r w:rsidRPr="009C6DD0">
        <w:rPr>
          <w:rFonts w:cs="Simplified Arabic" w:hint="cs"/>
          <w:sz w:val="24"/>
          <w:szCs w:val="24"/>
          <w:rtl/>
        </w:rPr>
        <w:t xml:space="preserve">بلغ معدل البطالة في العام 2014 في فلسطين 26.9%، مقارنة بـ 23.4% في العام 2013، ولا تزال الفجوة كبيرة في معدلات البطالة بين الرجال والنساء، حيث بلغ هذا المعدل 38.4% بين النساء مقابل 23.9% بين الرجال في العام 2014.  </w:t>
      </w:r>
      <w:r w:rsidR="005925A0" w:rsidRPr="009C6DD0">
        <w:rPr>
          <w:rFonts w:cs="Simplified Arabic" w:hint="cs"/>
          <w:sz w:val="24"/>
          <w:szCs w:val="24"/>
          <w:rtl/>
        </w:rPr>
        <w:t>أما</w:t>
      </w:r>
      <w:r w:rsidRPr="009C6DD0">
        <w:rPr>
          <w:rFonts w:cs="Simplified Arabic" w:hint="cs"/>
          <w:sz w:val="24"/>
          <w:szCs w:val="24"/>
          <w:rtl/>
        </w:rPr>
        <w:t xml:space="preserve"> معدل البطالة بين النساء اللواتي يترأسن أسر</w:t>
      </w:r>
      <w:r w:rsidR="005925A0" w:rsidRPr="009C6DD0">
        <w:rPr>
          <w:rFonts w:cs="Simplified Arabic" w:hint="cs"/>
          <w:sz w:val="24"/>
          <w:szCs w:val="24"/>
          <w:rtl/>
        </w:rPr>
        <w:t xml:space="preserve"> فقد بلغ</w:t>
      </w:r>
      <w:r w:rsidRPr="009C6DD0">
        <w:rPr>
          <w:rFonts w:cs="Simplified Arabic" w:hint="cs"/>
          <w:sz w:val="24"/>
          <w:szCs w:val="24"/>
          <w:rtl/>
        </w:rPr>
        <w:t xml:space="preserve"> 16.1% عام 2014، مقابل 15.5% بين الرجال أرباب الاسر.</w:t>
      </w:r>
      <w:r w:rsidR="008A082A" w:rsidRPr="009C6DD0">
        <w:rPr>
          <w:rFonts w:cs="Simplified Arabic" w:hint="cs"/>
          <w:sz w:val="24"/>
          <w:szCs w:val="24"/>
          <w:rtl/>
        </w:rPr>
        <w:t xml:space="preserve"> </w:t>
      </w:r>
      <w:r w:rsidRPr="009C6DD0">
        <w:rPr>
          <w:rFonts w:cs="Simplified Arabic" w:hint="cs"/>
          <w:sz w:val="24"/>
          <w:szCs w:val="24"/>
          <w:rtl/>
        </w:rPr>
        <w:t xml:space="preserve"> ومن الملاحظ أيضا ارتفاع معدل البطالة بين النساء بازدياد عدد السنوات الدراسية، على عكس واقع الحال بين الرجال. </w:t>
      </w:r>
      <w:r w:rsidR="008A082A" w:rsidRPr="009C6DD0">
        <w:rPr>
          <w:rFonts w:cs="Simplified Arabic" w:hint="cs"/>
          <w:sz w:val="24"/>
          <w:szCs w:val="24"/>
          <w:rtl/>
        </w:rPr>
        <w:t xml:space="preserve"> </w:t>
      </w:r>
      <w:r w:rsidRPr="009C6DD0">
        <w:rPr>
          <w:rFonts w:cs="Simplified Arabic" w:hint="cs"/>
          <w:sz w:val="24"/>
          <w:szCs w:val="24"/>
          <w:rtl/>
        </w:rPr>
        <w:t xml:space="preserve">كما تشير الاحصاءات الى </w:t>
      </w:r>
      <w:r w:rsidR="00DF234A" w:rsidRPr="009C6DD0">
        <w:rPr>
          <w:rFonts w:cs="Simplified Arabic" w:hint="cs"/>
          <w:sz w:val="24"/>
          <w:szCs w:val="24"/>
          <w:rtl/>
        </w:rPr>
        <w:t>أ</w:t>
      </w:r>
      <w:r w:rsidRPr="009C6DD0">
        <w:rPr>
          <w:rFonts w:cs="Simplified Arabic" w:hint="cs"/>
          <w:sz w:val="24"/>
          <w:szCs w:val="24"/>
          <w:rtl/>
        </w:rPr>
        <w:t>ن مشاركة النساء في القوى العام</w:t>
      </w:r>
      <w:r w:rsidR="0033142E">
        <w:rPr>
          <w:rFonts w:cs="Simplified Arabic" w:hint="cs"/>
          <w:sz w:val="24"/>
          <w:szCs w:val="24"/>
          <w:rtl/>
        </w:rPr>
        <w:t>لة ترتفع بازدياد سنوات الدراسة.</w:t>
      </w:r>
      <w:r w:rsidR="0033142E">
        <w:rPr>
          <w:rStyle w:val="FootnoteReference"/>
          <w:rFonts w:cs="Simplified Arabic"/>
          <w:sz w:val="24"/>
          <w:szCs w:val="24"/>
          <w:rtl/>
        </w:rPr>
        <w:footnoteReference w:id="44"/>
      </w:r>
    </w:p>
    <w:p w:rsidR="000D4704" w:rsidRPr="009C6DD0" w:rsidRDefault="000D4704" w:rsidP="000D4704">
      <w:pPr>
        <w:bidi/>
        <w:spacing w:after="0" w:line="240" w:lineRule="auto"/>
        <w:jc w:val="both"/>
        <w:rPr>
          <w:rFonts w:cs="Simplified Arabic"/>
          <w:sz w:val="24"/>
          <w:szCs w:val="24"/>
          <w:rtl/>
        </w:rPr>
      </w:pPr>
    </w:p>
    <w:p w:rsidR="00666116" w:rsidRPr="009C6DD0" w:rsidRDefault="00666116" w:rsidP="002709D4">
      <w:pPr>
        <w:bidi/>
        <w:jc w:val="center"/>
        <w:rPr>
          <w:rFonts w:cs="Simplified Arabic"/>
          <w:b/>
          <w:bCs/>
          <w:sz w:val="24"/>
          <w:szCs w:val="24"/>
          <w:rtl/>
        </w:rPr>
      </w:pPr>
      <w:r w:rsidRPr="009C6DD0">
        <w:rPr>
          <w:rFonts w:cs="Simplified Arabic" w:hint="cs"/>
          <w:b/>
          <w:bCs/>
          <w:sz w:val="24"/>
          <w:szCs w:val="24"/>
          <w:rtl/>
        </w:rPr>
        <w:t xml:space="preserve">شكل </w:t>
      </w:r>
      <w:r w:rsidR="002709D4">
        <w:rPr>
          <w:rFonts w:cs="Simplified Arabic" w:hint="cs"/>
          <w:b/>
          <w:bCs/>
          <w:sz w:val="24"/>
          <w:szCs w:val="24"/>
          <w:rtl/>
        </w:rPr>
        <w:t>28</w:t>
      </w:r>
      <w:r w:rsidRPr="009C6DD0">
        <w:rPr>
          <w:rFonts w:cs="Simplified Arabic" w:hint="cs"/>
          <w:b/>
          <w:bCs/>
          <w:sz w:val="24"/>
          <w:szCs w:val="24"/>
          <w:rtl/>
        </w:rPr>
        <w:t xml:space="preserve">: </w:t>
      </w:r>
      <w:r w:rsidRPr="00C7689A">
        <w:rPr>
          <w:rFonts w:ascii="Simplified Arabic" w:hAnsi="Simplified Arabic" w:cs="Simplified Arabic" w:hint="cs"/>
          <w:b/>
          <w:bCs/>
          <w:sz w:val="24"/>
          <w:szCs w:val="24"/>
          <w:rtl/>
        </w:rPr>
        <w:t>معدل البطالة بين ارباب الاسر حسب جنس رب الاسرة 2009-2014</w:t>
      </w:r>
    </w:p>
    <w:p w:rsidR="00666116" w:rsidRPr="009C6DD0" w:rsidRDefault="00666116" w:rsidP="00666116">
      <w:pPr>
        <w:bidi/>
        <w:spacing w:after="0" w:line="240" w:lineRule="auto"/>
        <w:jc w:val="center"/>
        <w:rPr>
          <w:rFonts w:cs="Simplified Arabic"/>
          <w:b/>
          <w:bCs/>
          <w:sz w:val="24"/>
          <w:szCs w:val="24"/>
          <w:rtl/>
        </w:rPr>
      </w:pPr>
      <w:r w:rsidRPr="009C6DD0">
        <w:rPr>
          <w:rFonts w:cs="Simplified Arabic"/>
          <w:b/>
          <w:bCs/>
          <w:noProof/>
          <w:sz w:val="24"/>
          <w:szCs w:val="24"/>
          <w:rtl/>
        </w:rPr>
        <w:drawing>
          <wp:inline distT="0" distB="0" distL="0" distR="0">
            <wp:extent cx="5756575" cy="2406770"/>
            <wp:effectExtent l="19050" t="0" r="15575" b="0"/>
            <wp:docPr id="22"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666116" w:rsidRPr="005550F8" w:rsidRDefault="00666116" w:rsidP="009231DC">
      <w:pPr>
        <w:bidi/>
        <w:spacing w:after="0" w:line="240" w:lineRule="auto"/>
        <w:rPr>
          <w:rFonts w:ascii="Calibri" w:eastAsia="Calibri" w:hAnsi="Calibri" w:cs="Simplified Arabic"/>
          <w:sz w:val="6"/>
          <w:szCs w:val="6"/>
          <w:rtl/>
        </w:rPr>
      </w:pPr>
      <w:r w:rsidRPr="009C6DD0">
        <w:rPr>
          <w:rFonts w:ascii="Calibri" w:eastAsia="Calibri" w:hAnsi="Calibri" w:cs="Simplified Arabic" w:hint="cs"/>
          <w:b/>
          <w:bCs/>
          <w:sz w:val="20"/>
          <w:szCs w:val="20"/>
          <w:rtl/>
        </w:rPr>
        <w:t xml:space="preserve">        </w:t>
      </w:r>
    </w:p>
    <w:p w:rsidR="006003FC" w:rsidRDefault="00B14F3E" w:rsidP="006003FC">
      <w:pPr>
        <w:bidi/>
        <w:spacing w:after="0" w:line="240" w:lineRule="auto"/>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B14F3E">
        <w:rPr>
          <w:rFonts w:ascii="Simplified Arabic" w:hAnsi="Simplified Arabic" w:cs="Simplified Arabic"/>
          <w:sz w:val="18"/>
          <w:szCs w:val="18"/>
          <w:rtl/>
        </w:rPr>
        <w:t xml:space="preserve">المصر: الجهاز المركزي للإحصاء الفلسطيني. 2015.  </w:t>
      </w:r>
      <w:r w:rsidR="00C03E3C">
        <w:rPr>
          <w:rFonts w:ascii="Simplified Arabic" w:hAnsi="Simplified Arabic" w:cs="Simplified Arabic" w:hint="cs"/>
          <w:sz w:val="18"/>
          <w:szCs w:val="18"/>
          <w:rtl/>
        </w:rPr>
        <w:t xml:space="preserve">قاعدة بيانات </w:t>
      </w:r>
      <w:r w:rsidRPr="00B14F3E">
        <w:rPr>
          <w:rFonts w:ascii="Simplified Arabic" w:hAnsi="Simplified Arabic" w:cs="Simplified Arabic"/>
          <w:sz w:val="18"/>
          <w:szCs w:val="18"/>
          <w:rtl/>
        </w:rPr>
        <w:t>مسح القوى العاملة، 2009 و2014.</w:t>
      </w:r>
    </w:p>
    <w:p w:rsidR="00137701" w:rsidRDefault="00137701" w:rsidP="00137701">
      <w:pPr>
        <w:bidi/>
        <w:spacing w:after="0" w:line="240" w:lineRule="auto"/>
        <w:rPr>
          <w:rFonts w:ascii="Simplified Arabic" w:hAnsi="Simplified Arabic" w:cs="Simplified Arabic"/>
          <w:sz w:val="18"/>
          <w:szCs w:val="18"/>
          <w:rtl/>
        </w:rPr>
      </w:pPr>
    </w:p>
    <w:p w:rsidR="00137701" w:rsidRPr="00B14F3E" w:rsidRDefault="00137701" w:rsidP="00137701">
      <w:pPr>
        <w:bidi/>
        <w:spacing w:after="0" w:line="240" w:lineRule="auto"/>
        <w:rPr>
          <w:rFonts w:ascii="Simplified Arabic" w:eastAsia="Calibri" w:hAnsi="Simplified Arabic" w:cs="Simplified Arabic"/>
          <w:sz w:val="14"/>
          <w:szCs w:val="14"/>
          <w:rtl/>
        </w:rPr>
      </w:pPr>
    </w:p>
    <w:p w:rsidR="003C3AF4" w:rsidRPr="009C6DD0" w:rsidRDefault="00B615A3" w:rsidP="00137701">
      <w:pPr>
        <w:pStyle w:val="ListParagraph"/>
        <w:bidi/>
        <w:ind w:left="389" w:hanging="406"/>
        <w:rPr>
          <w:rFonts w:ascii="Simplified Arabic" w:hAnsi="Simplified Arabic" w:cs="Simplified Arabic"/>
          <w:b/>
          <w:bCs/>
          <w:sz w:val="24"/>
          <w:szCs w:val="24"/>
        </w:rPr>
      </w:pPr>
      <w:r w:rsidRPr="009C6DD0">
        <w:rPr>
          <w:rFonts w:ascii="Simplified Arabic" w:hAnsi="Simplified Arabic" w:cs="Simplified Arabic" w:hint="cs"/>
          <w:b/>
          <w:bCs/>
          <w:sz w:val="24"/>
          <w:szCs w:val="24"/>
          <w:rtl/>
        </w:rPr>
        <w:lastRenderedPageBreak/>
        <w:t>3</w:t>
      </w:r>
      <w:r w:rsidR="00DD0075" w:rsidRPr="009C6DD0">
        <w:rPr>
          <w:rFonts w:ascii="Simplified Arabic" w:hAnsi="Simplified Arabic" w:cs="Simplified Arabic" w:hint="cs"/>
          <w:b/>
          <w:bCs/>
          <w:sz w:val="24"/>
          <w:szCs w:val="24"/>
          <w:rtl/>
        </w:rPr>
        <w:t>.</w:t>
      </w:r>
      <w:r w:rsidR="00137701">
        <w:rPr>
          <w:rFonts w:ascii="Simplified Arabic" w:hAnsi="Simplified Arabic" w:cs="Simplified Arabic" w:hint="cs"/>
          <w:b/>
          <w:bCs/>
          <w:sz w:val="24"/>
          <w:szCs w:val="24"/>
          <w:rtl/>
        </w:rPr>
        <w:t>6</w:t>
      </w:r>
      <w:r w:rsidR="00DD0075" w:rsidRPr="009C6DD0">
        <w:rPr>
          <w:rFonts w:ascii="Simplified Arabic" w:hAnsi="Simplified Arabic" w:cs="Simplified Arabic" w:hint="cs"/>
          <w:b/>
          <w:bCs/>
          <w:sz w:val="24"/>
          <w:szCs w:val="24"/>
          <w:rtl/>
        </w:rPr>
        <w:t xml:space="preserve"> </w:t>
      </w:r>
      <w:r w:rsidR="00EF4740" w:rsidRPr="009C6DD0">
        <w:rPr>
          <w:rFonts w:ascii="Simplified Arabic" w:hAnsi="Simplified Arabic" w:cs="Simplified Arabic"/>
          <w:b/>
          <w:bCs/>
          <w:sz w:val="24"/>
          <w:szCs w:val="24"/>
          <w:rtl/>
        </w:rPr>
        <w:t>ا</w:t>
      </w:r>
      <w:r w:rsidR="003C3AF4" w:rsidRPr="009C6DD0">
        <w:rPr>
          <w:rFonts w:ascii="Simplified Arabic" w:hAnsi="Simplified Arabic" w:cs="Simplified Arabic"/>
          <w:b/>
          <w:bCs/>
          <w:sz w:val="24"/>
          <w:szCs w:val="24"/>
          <w:rtl/>
        </w:rPr>
        <w:t>لف</w:t>
      </w:r>
      <w:r w:rsidR="000F5A78" w:rsidRPr="009C6DD0">
        <w:rPr>
          <w:rFonts w:ascii="Simplified Arabic" w:hAnsi="Simplified Arabic" w:cs="Simplified Arabic" w:hint="cs"/>
          <w:b/>
          <w:bCs/>
          <w:sz w:val="24"/>
          <w:szCs w:val="24"/>
          <w:rtl/>
        </w:rPr>
        <w:t>ــ</w:t>
      </w:r>
      <w:r w:rsidR="00FF20F2" w:rsidRPr="009C6DD0">
        <w:rPr>
          <w:rFonts w:ascii="Simplified Arabic" w:hAnsi="Simplified Arabic" w:cs="Simplified Arabic" w:hint="cs"/>
          <w:b/>
          <w:bCs/>
          <w:sz w:val="24"/>
          <w:szCs w:val="24"/>
          <w:rtl/>
        </w:rPr>
        <w:t>ــــــــــ</w:t>
      </w:r>
      <w:r w:rsidR="000F5A78" w:rsidRPr="009C6DD0">
        <w:rPr>
          <w:rFonts w:ascii="Simplified Arabic" w:hAnsi="Simplified Arabic" w:cs="Simplified Arabic" w:hint="cs"/>
          <w:b/>
          <w:bCs/>
          <w:sz w:val="24"/>
          <w:szCs w:val="24"/>
          <w:rtl/>
        </w:rPr>
        <w:t>ــ</w:t>
      </w:r>
      <w:r w:rsidR="003C3AF4" w:rsidRPr="009C6DD0">
        <w:rPr>
          <w:rFonts w:ascii="Simplified Arabic" w:hAnsi="Simplified Arabic" w:cs="Simplified Arabic"/>
          <w:b/>
          <w:bCs/>
          <w:sz w:val="24"/>
          <w:szCs w:val="24"/>
          <w:rtl/>
        </w:rPr>
        <w:t>ق</w:t>
      </w:r>
      <w:r w:rsidR="000F5A78" w:rsidRPr="009C6DD0">
        <w:rPr>
          <w:rFonts w:ascii="Simplified Arabic" w:hAnsi="Simplified Arabic" w:cs="Simplified Arabic" w:hint="cs"/>
          <w:b/>
          <w:bCs/>
          <w:sz w:val="24"/>
          <w:szCs w:val="24"/>
          <w:rtl/>
        </w:rPr>
        <w:t>ــــــ</w:t>
      </w:r>
      <w:r w:rsidR="00FF20F2" w:rsidRPr="009C6DD0">
        <w:rPr>
          <w:rFonts w:ascii="Simplified Arabic" w:hAnsi="Simplified Arabic" w:cs="Simplified Arabic" w:hint="cs"/>
          <w:b/>
          <w:bCs/>
          <w:sz w:val="24"/>
          <w:szCs w:val="24"/>
          <w:rtl/>
        </w:rPr>
        <w:t>ــــــــــ</w:t>
      </w:r>
      <w:r w:rsidR="000F5A78" w:rsidRPr="009C6DD0">
        <w:rPr>
          <w:rFonts w:ascii="Simplified Arabic" w:hAnsi="Simplified Arabic" w:cs="Simplified Arabic" w:hint="cs"/>
          <w:b/>
          <w:bCs/>
          <w:sz w:val="24"/>
          <w:szCs w:val="24"/>
          <w:rtl/>
        </w:rPr>
        <w:t>ــــ</w:t>
      </w:r>
      <w:r w:rsidR="003C3AF4" w:rsidRPr="009C6DD0">
        <w:rPr>
          <w:rFonts w:ascii="Simplified Arabic" w:hAnsi="Simplified Arabic" w:cs="Simplified Arabic"/>
          <w:b/>
          <w:bCs/>
          <w:sz w:val="24"/>
          <w:szCs w:val="24"/>
          <w:rtl/>
        </w:rPr>
        <w:t>ر</w:t>
      </w:r>
    </w:p>
    <w:p w:rsidR="006A3227" w:rsidRPr="00B37B9D" w:rsidRDefault="006A3227" w:rsidP="000335BD">
      <w:pPr>
        <w:bidi/>
        <w:spacing w:after="0" w:line="240" w:lineRule="auto"/>
        <w:jc w:val="both"/>
        <w:rPr>
          <w:rFonts w:ascii="Simplified Arabic" w:hAnsi="Simplified Arabic" w:cs="Simplified Arabic"/>
          <w:sz w:val="24"/>
          <w:szCs w:val="24"/>
          <w:rtl/>
        </w:rPr>
      </w:pPr>
      <w:r w:rsidRPr="00B37B9D">
        <w:rPr>
          <w:rFonts w:ascii="Simplified Arabic" w:hAnsi="Simplified Arabic" w:cs="Simplified Arabic"/>
          <w:sz w:val="24"/>
          <w:szCs w:val="24"/>
          <w:rtl/>
        </w:rPr>
        <w:t>تم</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إعداد</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خطي</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فقر</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وفقًا</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لأنماط</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الاستهلاك</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للأسر</w:t>
      </w:r>
      <w:r w:rsidRPr="00B37B9D">
        <w:rPr>
          <w:rFonts w:ascii="Simplified Arabic" w:hAnsi="Simplified Arabic" w:cs="Simplified Arabic" w:hint="cs"/>
          <w:sz w:val="24"/>
          <w:szCs w:val="24"/>
          <w:rtl/>
        </w:rPr>
        <w:t>، الأول</w:t>
      </w:r>
      <w:r w:rsidR="007530BD" w:rsidRPr="00B37B9D">
        <w:rPr>
          <w:rFonts w:ascii="Simplified Arabic" w:hAnsi="Simplified Arabic" w:cs="Simplified Arabic" w:hint="cs"/>
          <w:sz w:val="24"/>
          <w:szCs w:val="24"/>
          <w:rtl/>
        </w:rPr>
        <w:t xml:space="preserve"> يعرف </w:t>
      </w:r>
      <w:r w:rsidR="000335BD">
        <w:rPr>
          <w:rFonts w:ascii="Simplified Arabic" w:hAnsi="Simplified Arabic" w:cs="Simplified Arabic" w:hint="cs"/>
          <w:sz w:val="24"/>
          <w:szCs w:val="24"/>
          <w:rtl/>
        </w:rPr>
        <w:t>بخط الفقر والثاني</w:t>
      </w:r>
      <w:r w:rsidR="007530BD" w:rsidRPr="00B37B9D">
        <w:rPr>
          <w:rFonts w:ascii="Simplified Arabic" w:hAnsi="Simplified Arabic" w:cs="Simplified Arabic" w:hint="cs"/>
          <w:sz w:val="24"/>
          <w:szCs w:val="24"/>
          <w:rtl/>
        </w:rPr>
        <w:t xml:space="preserve"> </w:t>
      </w:r>
      <w:r w:rsidR="000335BD">
        <w:rPr>
          <w:rFonts w:ascii="Simplified Arabic" w:hAnsi="Simplified Arabic" w:cs="Simplified Arabic" w:hint="cs"/>
          <w:sz w:val="24"/>
          <w:szCs w:val="24"/>
          <w:rtl/>
        </w:rPr>
        <w:t>ب</w:t>
      </w:r>
      <w:r w:rsidRPr="00B37B9D">
        <w:rPr>
          <w:rFonts w:ascii="Simplified Arabic" w:hAnsi="Simplified Arabic" w:cs="Simplified Arabic" w:hint="cs"/>
          <w:sz w:val="24"/>
          <w:szCs w:val="24"/>
          <w:rtl/>
        </w:rPr>
        <w:t xml:space="preserve">خط الفقر المدقع. </w:t>
      </w:r>
      <w:r w:rsidRPr="00B37B9D">
        <w:rPr>
          <w:rFonts w:ascii="Simplified Arabic" w:hAnsi="Simplified Arabic" w:cs="Simplified Arabic"/>
          <w:sz w:val="24"/>
          <w:szCs w:val="24"/>
        </w:rPr>
        <w:t xml:space="preserve"> </w:t>
      </w:r>
      <w:r w:rsidRPr="00B37B9D">
        <w:rPr>
          <w:rFonts w:ascii="Simplified Arabic" w:hAnsi="Simplified Arabic" w:cs="Simplified Arabic" w:hint="cs"/>
          <w:sz w:val="24"/>
          <w:szCs w:val="24"/>
          <w:rtl/>
        </w:rPr>
        <w:t>الأول ي</w:t>
      </w:r>
      <w:r w:rsidRPr="00B37B9D">
        <w:rPr>
          <w:rFonts w:ascii="Simplified Arabic" w:hAnsi="Simplified Arabic" w:cs="Simplified Arabic"/>
          <w:sz w:val="24"/>
          <w:szCs w:val="24"/>
          <w:rtl/>
        </w:rPr>
        <w:t>عكس</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ميزانية</w:t>
      </w:r>
      <w:r w:rsidR="0033142E" w:rsidRPr="00B37B9D">
        <w:rPr>
          <w:rFonts w:ascii="Simplified Arabic" w:hAnsi="Simplified Arabic" w:cs="Simplified Arabic" w:hint="cs"/>
          <w:sz w:val="24"/>
          <w:szCs w:val="24"/>
          <w:rtl/>
        </w:rPr>
        <w:t xml:space="preserve"> </w:t>
      </w:r>
      <w:r w:rsidRPr="00B37B9D">
        <w:rPr>
          <w:rFonts w:ascii="Simplified Arabic" w:hAnsi="Simplified Arabic" w:cs="Simplified Arabic"/>
          <w:sz w:val="24"/>
          <w:szCs w:val="24"/>
          <w:rtl/>
        </w:rPr>
        <w:t>الحاجات</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الأساسية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بالإضافة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إلى</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احتياجات</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أخرى</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كالرعاية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الصحية</w:t>
      </w:r>
      <w:r w:rsidRPr="00B37B9D">
        <w:rPr>
          <w:rFonts w:ascii="Simplified Arabic" w:hAnsi="Simplified Arabic" w:cs="Simplified Arabic" w:hint="cs"/>
          <w:sz w:val="24"/>
          <w:szCs w:val="24"/>
          <w:rtl/>
        </w:rPr>
        <w:t xml:space="preserve"> </w:t>
      </w:r>
      <w:r w:rsidRPr="00B37B9D">
        <w:rPr>
          <w:rFonts w:ascii="Simplified Arabic" w:hAnsi="Simplified Arabic" w:cs="Simplified Arabic"/>
          <w:sz w:val="24"/>
          <w:szCs w:val="24"/>
          <w:rtl/>
        </w:rPr>
        <w:t>والتعليم</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والنقل</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والاتصالات</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والرعاية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الشخصية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والآنية</w:t>
      </w:r>
      <w:r w:rsidR="00B37B9D">
        <w:rPr>
          <w:rFonts w:ascii="Simplified Arabic" w:hAnsi="Simplified Arabic" w:cs="Simplified Arabic" w:hint="cs"/>
          <w:sz w:val="24"/>
          <w:szCs w:val="24"/>
          <w:rtl/>
        </w:rPr>
        <w:t xml:space="preserve"> </w:t>
      </w:r>
      <w:r w:rsidRPr="00B37B9D">
        <w:rPr>
          <w:rFonts w:ascii="Simplified Arabic" w:hAnsi="Simplified Arabic" w:cs="Simplified Arabic"/>
          <w:sz w:val="24"/>
          <w:szCs w:val="24"/>
          <w:rtl/>
        </w:rPr>
        <w:t>والمفروشات</w:t>
      </w:r>
      <w:r w:rsidR="0033142E" w:rsidRPr="00B37B9D">
        <w:rPr>
          <w:rFonts w:ascii="Simplified Arabic" w:hAnsi="Simplified Arabic" w:cs="Simplified Arabic" w:hint="cs"/>
          <w:sz w:val="24"/>
          <w:szCs w:val="24"/>
          <w:rtl/>
        </w:rPr>
        <w:t xml:space="preserve"> </w:t>
      </w:r>
      <w:r w:rsidRPr="00B37B9D">
        <w:rPr>
          <w:rFonts w:ascii="Simplified Arabic" w:hAnsi="Simplified Arabic" w:cs="Simplified Arabic"/>
          <w:sz w:val="24"/>
          <w:szCs w:val="24"/>
          <w:rtl/>
        </w:rPr>
        <w:t>وغير</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ذلك</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من</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مستلزمات</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المنزل</w:t>
      </w:r>
      <w:r w:rsidRPr="00B37B9D">
        <w:rPr>
          <w:rFonts w:ascii="Simplified Arabic" w:hAnsi="Simplified Arabic" w:cs="Simplified Arabic" w:hint="cs"/>
          <w:sz w:val="24"/>
          <w:szCs w:val="24"/>
          <w:rtl/>
        </w:rPr>
        <w:t>.</w:t>
      </w:r>
      <w:r w:rsidR="008A082A" w:rsidRPr="00B37B9D">
        <w:rPr>
          <w:rFonts w:ascii="Simplified Arabic" w:hAnsi="Simplified Arabic" w:cs="Simplified Arabic" w:hint="cs"/>
          <w:sz w:val="24"/>
          <w:szCs w:val="24"/>
          <w:rtl/>
        </w:rPr>
        <w:t xml:space="preserve"> </w:t>
      </w:r>
      <w:r w:rsidRPr="00B37B9D">
        <w:rPr>
          <w:rFonts w:ascii="Simplified Arabic" w:hAnsi="Simplified Arabic" w:cs="Simplified Arabic" w:hint="cs"/>
          <w:sz w:val="24"/>
          <w:szCs w:val="24"/>
          <w:rtl/>
        </w:rPr>
        <w:t xml:space="preserve"> أما الثاني فيعكس</w:t>
      </w:r>
      <w:r w:rsidRPr="00B37B9D">
        <w:rPr>
          <w:rFonts w:ascii="Simplified Arabic" w:hAnsi="Simplified Arabic" w:cs="Simplified Arabic"/>
          <w:sz w:val="24"/>
          <w:szCs w:val="24"/>
          <w:rtl/>
        </w:rPr>
        <w:t xml:space="preserve"> الحاجات</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الأساسية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من</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ميزانية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المأكل</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والملبس</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والمسكن</w:t>
      </w:r>
      <w:r w:rsidRPr="00B37B9D">
        <w:rPr>
          <w:rFonts w:ascii="Simplified Arabic" w:hAnsi="Simplified Arabic" w:cs="Simplified Arabic" w:hint="cs"/>
          <w:sz w:val="24"/>
          <w:szCs w:val="24"/>
          <w:rtl/>
        </w:rPr>
        <w:t>.</w:t>
      </w:r>
      <w:r w:rsidR="008A082A" w:rsidRPr="00B37B9D">
        <w:rPr>
          <w:rFonts w:ascii="Simplified Arabic" w:hAnsi="Simplified Arabic" w:cs="Simplified Arabic" w:hint="cs"/>
          <w:sz w:val="24"/>
          <w:szCs w:val="24"/>
          <w:rtl/>
        </w:rPr>
        <w:t xml:space="preserve"> </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وقد</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تم</w:t>
      </w:r>
      <w:r w:rsidR="00B37B9D">
        <w:rPr>
          <w:rFonts w:ascii="Simplified Arabic" w:hAnsi="Simplified Arabic" w:cs="Simplified Arabic" w:hint="cs"/>
          <w:sz w:val="24"/>
          <w:szCs w:val="24"/>
          <w:rtl/>
        </w:rPr>
        <w:t xml:space="preserve"> </w:t>
      </w:r>
      <w:r w:rsidRPr="00B37B9D">
        <w:rPr>
          <w:rFonts w:ascii="Simplified Arabic" w:hAnsi="Simplified Arabic" w:cs="Simplified Arabic"/>
          <w:sz w:val="24"/>
          <w:szCs w:val="24"/>
          <w:rtl/>
        </w:rPr>
        <w:t>تعديل</w:t>
      </w:r>
      <w:r w:rsidRPr="00B37B9D">
        <w:rPr>
          <w:rFonts w:ascii="Simplified Arabic" w:hAnsi="Simplified Arabic" w:cs="Simplified Arabic" w:hint="cs"/>
          <w:sz w:val="24"/>
          <w:szCs w:val="24"/>
          <w:rtl/>
        </w:rPr>
        <w:t xml:space="preserve"> </w:t>
      </w:r>
      <w:r w:rsidRPr="00B37B9D">
        <w:rPr>
          <w:rFonts w:ascii="Simplified Arabic" w:hAnsi="Simplified Arabic" w:cs="Simplified Arabic"/>
          <w:sz w:val="24"/>
          <w:szCs w:val="24"/>
          <w:rtl/>
        </w:rPr>
        <w:t>خطي</w:t>
      </w:r>
      <w:r w:rsidR="0033142E" w:rsidRPr="00B37B9D">
        <w:rPr>
          <w:rFonts w:ascii="Simplified Arabic" w:hAnsi="Simplified Arabic" w:cs="Simplified Arabic" w:hint="cs"/>
          <w:sz w:val="24"/>
          <w:szCs w:val="24"/>
          <w:rtl/>
        </w:rPr>
        <w:t xml:space="preserve"> </w:t>
      </w:r>
      <w:r w:rsidRPr="00B37B9D">
        <w:rPr>
          <w:rFonts w:ascii="Simplified Arabic" w:hAnsi="Simplified Arabic" w:cs="Simplified Arabic"/>
          <w:sz w:val="24"/>
          <w:szCs w:val="24"/>
          <w:rtl/>
        </w:rPr>
        <w:t>الفقر</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بشكل</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يعكس</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مختلف</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الاحتياجات</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الاستهلاكية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للأسر</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استنادًا</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إلى</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تركيبة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الأسر</w:t>
      </w:r>
      <w:r w:rsidRPr="00B37B9D">
        <w:rPr>
          <w:rFonts w:ascii="Simplified Arabic" w:hAnsi="Simplified Arabic" w:cs="Simplified Arabic" w:hint="cs"/>
          <w:sz w:val="24"/>
          <w:szCs w:val="24"/>
          <w:rtl/>
        </w:rPr>
        <w:t xml:space="preserve">ة، </w:t>
      </w:r>
      <w:r w:rsidRPr="00B37B9D">
        <w:rPr>
          <w:rFonts w:ascii="Simplified Arabic" w:hAnsi="Simplified Arabic" w:cs="Simplified Arabic"/>
          <w:sz w:val="24"/>
          <w:szCs w:val="24"/>
          <w:rtl/>
        </w:rPr>
        <w:t>حجم</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الأسرة</w:t>
      </w:r>
      <w:r w:rsidRPr="00B37B9D">
        <w:rPr>
          <w:rFonts w:ascii="Simplified Arabic" w:hAnsi="Simplified Arabic" w:cs="Simplified Arabic"/>
          <w:sz w:val="24"/>
          <w:szCs w:val="24"/>
        </w:rPr>
        <w:t xml:space="preserve"> </w:t>
      </w:r>
      <w:r w:rsidRPr="00B37B9D">
        <w:rPr>
          <w:rFonts w:ascii="Simplified Arabic" w:hAnsi="Simplified Arabic" w:cs="Simplified Arabic"/>
          <w:sz w:val="24"/>
          <w:szCs w:val="24"/>
          <w:rtl/>
        </w:rPr>
        <w:t>وعدد</w:t>
      </w:r>
      <w:r w:rsidRPr="00B37B9D">
        <w:rPr>
          <w:rFonts w:ascii="Simplified Arabic" w:hAnsi="Simplified Arabic" w:cs="Simplified Arabic" w:hint="cs"/>
          <w:sz w:val="24"/>
          <w:szCs w:val="24"/>
          <w:rtl/>
        </w:rPr>
        <w:t xml:space="preserve"> </w:t>
      </w:r>
      <w:r w:rsidR="00ED52D3">
        <w:rPr>
          <w:rFonts w:ascii="Simplified Arabic" w:hAnsi="Simplified Arabic" w:cs="Simplified Arabic"/>
          <w:sz w:val="24"/>
          <w:szCs w:val="24"/>
          <w:rtl/>
        </w:rPr>
        <w:t>الأطفال</w:t>
      </w:r>
      <w:r w:rsidRPr="00B37B9D">
        <w:rPr>
          <w:rFonts w:ascii="Simplified Arabic" w:hAnsi="Simplified Arabic" w:cs="Simplified Arabic" w:hint="cs"/>
          <w:sz w:val="24"/>
          <w:szCs w:val="24"/>
          <w:rtl/>
        </w:rPr>
        <w:t>، وتم اعتبار الاسرة المرجعية هي الاسرة المكونة من خمسة أفراد (اثنين بالغين وثلاثة أطفال)</w:t>
      </w:r>
      <w:r w:rsidR="001068B6" w:rsidRPr="00B37B9D">
        <w:rPr>
          <w:rFonts w:ascii="Simplified Arabic" w:hAnsi="Simplified Arabic" w:cs="Simplified Arabic" w:hint="cs"/>
          <w:sz w:val="24"/>
          <w:szCs w:val="24"/>
          <w:rtl/>
        </w:rPr>
        <w:t>.</w:t>
      </w:r>
      <w:r w:rsidR="0033142E" w:rsidRPr="007F53D4">
        <w:rPr>
          <w:rFonts w:ascii="Simplified Arabic" w:hAnsi="Simplified Arabic"/>
          <w:vertAlign w:val="superscript"/>
          <w:rtl/>
        </w:rPr>
        <w:footnoteReference w:id="45"/>
      </w:r>
    </w:p>
    <w:p w:rsidR="00F65490" w:rsidRPr="009C6DD0" w:rsidRDefault="00F65490" w:rsidP="00F65490">
      <w:pPr>
        <w:autoSpaceDE w:val="0"/>
        <w:autoSpaceDN w:val="0"/>
        <w:bidi/>
        <w:adjustRightInd w:val="0"/>
        <w:spacing w:after="0" w:line="240" w:lineRule="auto"/>
        <w:jc w:val="both"/>
        <w:rPr>
          <w:rFonts w:ascii="Simplified Arabic" w:hAnsi="Simplified Arabic" w:cs="Simplified Arabic"/>
          <w:sz w:val="24"/>
          <w:szCs w:val="24"/>
          <w:rtl/>
        </w:rPr>
      </w:pPr>
    </w:p>
    <w:tbl>
      <w:tblPr>
        <w:tblStyle w:val="TableGrid"/>
        <w:bidiVisual/>
        <w:tblW w:w="0" w:type="auto"/>
        <w:jc w:val="center"/>
        <w:tblInd w:w="31" w:type="dxa"/>
        <w:tblLook w:val="04A0"/>
      </w:tblPr>
      <w:tblGrid>
        <w:gridCol w:w="9574"/>
      </w:tblGrid>
      <w:tr w:rsidR="001F032E" w:rsidRPr="009C6DD0" w:rsidTr="00151568">
        <w:trPr>
          <w:jc w:val="center"/>
        </w:trPr>
        <w:tc>
          <w:tcPr>
            <w:tcW w:w="9574" w:type="dxa"/>
            <w:tcBorders>
              <w:top w:val="outset" w:sz="6" w:space="0" w:color="auto"/>
              <w:left w:val="outset" w:sz="6" w:space="0" w:color="auto"/>
              <w:bottom w:val="outset" w:sz="6" w:space="0" w:color="auto"/>
              <w:right w:val="outset" w:sz="6" w:space="0" w:color="auto"/>
            </w:tcBorders>
          </w:tcPr>
          <w:p w:rsidR="001F032E" w:rsidRPr="009C6DD0" w:rsidRDefault="001F032E" w:rsidP="005925A0">
            <w:pPr>
              <w:autoSpaceDE w:val="0"/>
              <w:autoSpaceDN w:val="0"/>
              <w:bidi/>
              <w:adjustRightInd w:val="0"/>
              <w:jc w:val="both"/>
              <w:rPr>
                <w:rFonts w:ascii="Simplified Arabic" w:hAnsi="Simplified Arabic" w:cs="Simplified Arabic"/>
                <w:sz w:val="24"/>
                <w:szCs w:val="24"/>
                <w:rtl/>
              </w:rPr>
            </w:pPr>
            <w:r w:rsidRPr="009C6DD0">
              <w:rPr>
                <w:rFonts w:ascii="Simplified Arabic" w:hAnsi="Simplified Arabic" w:cs="Simplified Arabic"/>
                <w:sz w:val="24"/>
                <w:szCs w:val="24"/>
                <w:rtl/>
              </w:rPr>
              <w:t>ومن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أجل</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الوصول</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إلى</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أفضل</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المعايير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في</w:t>
            </w:r>
            <w:r w:rsidRPr="009C6DD0">
              <w:rPr>
                <w:rFonts w:ascii="Simplified Arabic" w:hAnsi="Simplified Arabic" w:cs="Simplified Arabic"/>
                <w:sz w:val="24"/>
                <w:szCs w:val="24"/>
              </w:rPr>
              <w:t xml:space="preserve"> </w:t>
            </w:r>
            <w:r w:rsidR="005925A0" w:rsidRPr="009C6DD0">
              <w:rPr>
                <w:rFonts w:ascii="Simplified Arabic" w:hAnsi="Simplified Arabic" w:cs="Simplified Arabic" w:hint="cs"/>
                <w:sz w:val="24"/>
                <w:szCs w:val="24"/>
                <w:rtl/>
              </w:rPr>
              <w:t>حساب</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مؤشرات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الفقر،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قام</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الجهاز</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المركزي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للإحصاء</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الفلسطيني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بمراجعة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منهجية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الفقر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التي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تم</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وضعها</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عام</w:t>
            </w:r>
            <w:r w:rsidRPr="009C6DD0">
              <w:rPr>
                <w:rFonts w:ascii="Simplified Arabic" w:hAnsi="Simplified Arabic" w:cs="Simplified Arabic"/>
                <w:sz w:val="24"/>
                <w:szCs w:val="24"/>
              </w:rPr>
              <w:t xml:space="preserve"> 1997 </w:t>
            </w:r>
            <w:r w:rsidRPr="009C6DD0">
              <w:rPr>
                <w:rFonts w:ascii="Simplified Arabic" w:hAnsi="Simplified Arabic" w:cs="Simplified Arabic"/>
                <w:sz w:val="24"/>
                <w:szCs w:val="24"/>
                <w:rtl/>
              </w:rPr>
              <w:t>ومن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ضمن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التعديلات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التي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تمت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على</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المنهجية:</w:t>
            </w:r>
          </w:p>
          <w:p w:rsidR="001F032E" w:rsidRPr="009C6DD0" w:rsidRDefault="001F032E" w:rsidP="001F032E">
            <w:pPr>
              <w:pStyle w:val="ListParagraph"/>
              <w:numPr>
                <w:ilvl w:val="3"/>
                <w:numId w:val="8"/>
              </w:numPr>
              <w:autoSpaceDE w:val="0"/>
              <w:autoSpaceDN w:val="0"/>
              <w:bidi/>
              <w:adjustRightInd w:val="0"/>
              <w:jc w:val="both"/>
              <w:rPr>
                <w:rFonts w:ascii="Simplified Arabic" w:hAnsi="Simplified Arabic" w:cs="Simplified Arabic"/>
                <w:sz w:val="24"/>
                <w:szCs w:val="24"/>
              </w:rPr>
            </w:pPr>
            <w:r w:rsidRPr="009C6DD0">
              <w:rPr>
                <w:rFonts w:ascii="Simplified Arabic" w:hAnsi="Simplified Arabic" w:cs="Simplified Arabic"/>
                <w:sz w:val="24"/>
                <w:szCs w:val="24"/>
                <w:rtl/>
              </w:rPr>
              <w:t>تعديل</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استهلاك</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الأسرة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بناء</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على</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فروقات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الأسعار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بين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المناطق</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w:t>
            </w:r>
            <w:r w:rsidR="009931E0" w:rsidRPr="009C6DD0">
              <w:rPr>
                <w:rFonts w:ascii="Simplified Arabic" w:hAnsi="Simplified Arabic" w:cs="Simplified Arabic" w:hint="cs"/>
                <w:sz w:val="24"/>
                <w:szCs w:val="24"/>
                <w:rtl/>
              </w:rPr>
              <w:t>ا</w:t>
            </w:r>
            <w:r w:rsidRPr="009C6DD0">
              <w:rPr>
                <w:rFonts w:ascii="Simplified Arabic" w:hAnsi="Simplified Arabic" w:cs="Simplified Arabic"/>
                <w:sz w:val="24"/>
                <w:szCs w:val="24"/>
                <w:rtl/>
              </w:rPr>
              <w:t>لقوة</w:t>
            </w:r>
            <w:r w:rsidRPr="009C6DD0">
              <w:rPr>
                <w:rFonts w:ascii="Simplified Arabic" w:hAnsi="Simplified Arabic" w:cs="Simplified Arabic"/>
                <w:sz w:val="24"/>
                <w:szCs w:val="24"/>
              </w:rPr>
              <w:t xml:space="preserve"> </w:t>
            </w:r>
            <w:r w:rsidR="007C164F" w:rsidRPr="009C6DD0">
              <w:rPr>
                <w:rFonts w:ascii="Simplified Arabic" w:hAnsi="Simplified Arabic" w:cs="Simplified Arabic"/>
                <w:sz w:val="24"/>
                <w:szCs w:val="24"/>
                <w:rtl/>
              </w:rPr>
              <w:t>الشرائية)</w:t>
            </w:r>
            <w:r w:rsidR="007C164F" w:rsidRPr="009C6DD0">
              <w:rPr>
                <w:rFonts w:ascii="Simplified Arabic" w:hAnsi="Simplified Arabic" w:cs="Simplified Arabic" w:hint="cs"/>
                <w:sz w:val="24"/>
                <w:szCs w:val="24"/>
                <w:rtl/>
              </w:rPr>
              <w:t>.</w:t>
            </w:r>
          </w:p>
          <w:p w:rsidR="001F032E" w:rsidRPr="009C6DD0" w:rsidRDefault="001F032E" w:rsidP="001F032E">
            <w:pPr>
              <w:pStyle w:val="ListParagraph"/>
              <w:numPr>
                <w:ilvl w:val="3"/>
                <w:numId w:val="8"/>
              </w:numPr>
              <w:autoSpaceDE w:val="0"/>
              <w:autoSpaceDN w:val="0"/>
              <w:bidi/>
              <w:adjustRightInd w:val="0"/>
              <w:jc w:val="both"/>
              <w:rPr>
                <w:rFonts w:ascii="Simplified Arabic" w:hAnsi="Simplified Arabic" w:cs="Simplified Arabic"/>
                <w:sz w:val="24"/>
                <w:szCs w:val="24"/>
              </w:rPr>
            </w:pPr>
            <w:r w:rsidRPr="009C6DD0">
              <w:rPr>
                <w:rFonts w:ascii="Simplified Arabic" w:hAnsi="Simplified Arabic" w:cs="Simplified Arabic"/>
                <w:sz w:val="24"/>
                <w:szCs w:val="24"/>
                <w:rtl/>
              </w:rPr>
              <w:t>احتساب</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نسب</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الفقر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على</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مستوى</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الأفراد</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وليس</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الأسر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وذلك</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أجل</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احتساب</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عدد</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الفقراء</w:t>
            </w:r>
            <w:r w:rsidR="007C164F" w:rsidRPr="009C6DD0">
              <w:rPr>
                <w:rFonts w:ascii="Simplified Arabic" w:hAnsi="Simplified Arabic" w:cs="Simplified Arabic" w:hint="cs"/>
                <w:sz w:val="24"/>
                <w:szCs w:val="24"/>
                <w:rtl/>
              </w:rPr>
              <w:t>.</w:t>
            </w:r>
          </w:p>
          <w:p w:rsidR="001F032E" w:rsidRPr="009C6DD0" w:rsidRDefault="001F032E" w:rsidP="007530BD">
            <w:pPr>
              <w:pStyle w:val="ListParagraph"/>
              <w:numPr>
                <w:ilvl w:val="3"/>
                <w:numId w:val="8"/>
              </w:numPr>
              <w:autoSpaceDE w:val="0"/>
              <w:autoSpaceDN w:val="0"/>
              <w:bidi/>
              <w:adjustRightInd w:val="0"/>
              <w:jc w:val="both"/>
              <w:rPr>
                <w:rFonts w:ascii="Simplified Arabic" w:hAnsi="Simplified Arabic" w:cs="Simplified Arabic"/>
                <w:sz w:val="24"/>
                <w:szCs w:val="24"/>
              </w:rPr>
            </w:pPr>
            <w:r w:rsidRPr="009C6DD0">
              <w:rPr>
                <w:rFonts w:ascii="Simplified Arabic" w:hAnsi="Simplified Arabic" w:cs="Simplified Arabic"/>
                <w:sz w:val="24"/>
                <w:szCs w:val="24"/>
                <w:rtl/>
              </w:rPr>
              <w:t>استخدام</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مؤشر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القوة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الشرائية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عند</w:t>
            </w:r>
            <w:r w:rsidRPr="009C6DD0">
              <w:rPr>
                <w:rFonts w:ascii="Simplified Arabic" w:hAnsi="Simplified Arabic" w:cs="Simplified Arabic"/>
                <w:sz w:val="24"/>
                <w:szCs w:val="24"/>
              </w:rPr>
              <w:t xml:space="preserve"> </w:t>
            </w:r>
            <w:r w:rsidR="007530BD" w:rsidRPr="009C6DD0">
              <w:rPr>
                <w:rFonts w:ascii="Simplified Arabic" w:hAnsi="Simplified Arabic" w:cs="Simplified Arabic" w:hint="cs"/>
                <w:sz w:val="24"/>
                <w:szCs w:val="24"/>
                <w:rtl/>
              </w:rPr>
              <w:t>احتساب</w:t>
            </w:r>
            <w:r w:rsidRPr="009C6DD0">
              <w:rPr>
                <w:rFonts w:ascii="Simplified Arabic" w:hAnsi="Simplified Arabic" w:cs="Simplified Arabic"/>
                <w:sz w:val="24"/>
                <w:szCs w:val="24"/>
              </w:rPr>
              <w:t xml:space="preserve"> </w:t>
            </w:r>
            <w:r w:rsidR="007530BD" w:rsidRPr="009C6DD0">
              <w:rPr>
                <w:rFonts w:ascii="Simplified Arabic" w:hAnsi="Simplified Arabic" w:cs="Simplified Arabic" w:hint="cs"/>
                <w:sz w:val="24"/>
                <w:szCs w:val="24"/>
                <w:rtl/>
              </w:rPr>
              <w:t>نسب</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الفقر</w:t>
            </w:r>
            <w:r w:rsidRPr="009C6DD0">
              <w:rPr>
                <w:rFonts w:ascii="Simplified Arabic" w:hAnsi="Simplified Arabic" w:cs="Simplified Arabic"/>
                <w:sz w:val="24"/>
                <w:szCs w:val="24"/>
              </w:rPr>
              <w:t>.</w:t>
            </w:r>
          </w:p>
          <w:p w:rsidR="001F032E" w:rsidRPr="009C6DD0" w:rsidRDefault="001F032E" w:rsidP="00162261">
            <w:pPr>
              <w:pStyle w:val="ListParagraph"/>
              <w:numPr>
                <w:ilvl w:val="3"/>
                <w:numId w:val="8"/>
              </w:numPr>
              <w:autoSpaceDE w:val="0"/>
              <w:autoSpaceDN w:val="0"/>
              <w:bidi/>
              <w:adjustRightInd w:val="0"/>
              <w:jc w:val="both"/>
              <w:rPr>
                <w:rFonts w:ascii="Simplified Arabic" w:hAnsi="Simplified Arabic" w:cs="Simplified Arabic"/>
                <w:sz w:val="24"/>
                <w:szCs w:val="24"/>
              </w:rPr>
            </w:pPr>
            <w:r w:rsidRPr="009C6DD0">
              <w:rPr>
                <w:rFonts w:ascii="Simplified Arabic" w:hAnsi="Simplified Arabic" w:cs="Simplified Arabic"/>
                <w:sz w:val="24"/>
                <w:szCs w:val="24"/>
                <w:rtl/>
              </w:rPr>
              <w:t>في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العامين</w:t>
            </w:r>
            <w:r w:rsidRPr="009C6DD0">
              <w:rPr>
                <w:rFonts w:ascii="Simplified Arabic" w:hAnsi="Simplified Arabic" w:cs="Simplified Arabic"/>
                <w:sz w:val="24"/>
                <w:szCs w:val="24"/>
              </w:rPr>
              <w:t xml:space="preserve"> 2009 </w:t>
            </w:r>
            <w:r w:rsidRPr="009C6DD0">
              <w:rPr>
                <w:rFonts w:ascii="Simplified Arabic" w:hAnsi="Simplified Arabic" w:cs="Simplified Arabic"/>
                <w:sz w:val="24"/>
                <w:szCs w:val="24"/>
                <w:rtl/>
              </w:rPr>
              <w:t>و</w:t>
            </w:r>
            <w:r w:rsidRPr="009C6DD0">
              <w:rPr>
                <w:rFonts w:ascii="Simplified Arabic" w:hAnsi="Simplified Arabic" w:cs="Simplified Arabic"/>
                <w:sz w:val="24"/>
                <w:szCs w:val="24"/>
              </w:rPr>
              <w:t xml:space="preserve"> 2010</w:t>
            </w:r>
            <w:r w:rsidRPr="009C6DD0">
              <w:rPr>
                <w:rFonts w:ascii="Simplified Arabic" w:hAnsi="Simplified Arabic" w:cs="Simplified Arabic"/>
                <w:sz w:val="24"/>
                <w:szCs w:val="24"/>
                <w:rtl/>
              </w:rPr>
              <w:t>حدث</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تغير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في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تركيبة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الأسرة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في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المجتمع</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الفلسطيني،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حيث</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أصبحت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الأسرة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المرجعية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هي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الأسرة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المكونة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من</w:t>
            </w:r>
            <w:r w:rsidRPr="009C6DD0">
              <w:rPr>
                <w:rFonts w:ascii="Simplified Arabic" w:hAnsi="Simplified Arabic" w:cs="Simplified Arabic"/>
                <w:sz w:val="24"/>
                <w:szCs w:val="24"/>
              </w:rPr>
              <w:t xml:space="preserve"> 5 </w:t>
            </w:r>
            <w:r w:rsidRPr="009C6DD0">
              <w:rPr>
                <w:rFonts w:ascii="Simplified Arabic" w:hAnsi="Simplified Arabic" w:cs="Simplified Arabic"/>
                <w:sz w:val="24"/>
                <w:szCs w:val="24"/>
                <w:rtl/>
              </w:rPr>
              <w:t>أفراد (2</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بالغين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و</w:t>
            </w:r>
            <w:r w:rsidRPr="009C6DD0">
              <w:rPr>
                <w:rFonts w:ascii="Simplified Arabic" w:hAnsi="Simplified Arabic" w:cs="Simplified Arabic"/>
                <w:sz w:val="24"/>
                <w:szCs w:val="24"/>
              </w:rPr>
              <w:t xml:space="preserve"> 3 </w:t>
            </w:r>
            <w:r w:rsidRPr="009C6DD0">
              <w:rPr>
                <w:rFonts w:ascii="Simplified Arabic" w:hAnsi="Simplified Arabic" w:cs="Simplified Arabic"/>
                <w:sz w:val="24"/>
                <w:szCs w:val="24"/>
                <w:rtl/>
              </w:rPr>
              <w:t>أطفال) بدلا</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من</w:t>
            </w:r>
            <w:r w:rsidRPr="009C6DD0">
              <w:rPr>
                <w:rFonts w:ascii="Simplified Arabic" w:hAnsi="Simplified Arabic" w:cs="Simplified Arabic"/>
                <w:sz w:val="24"/>
                <w:szCs w:val="24"/>
              </w:rPr>
              <w:t xml:space="preserve"> 6 </w:t>
            </w:r>
            <w:r w:rsidRPr="009C6DD0">
              <w:rPr>
                <w:rFonts w:ascii="Simplified Arabic" w:hAnsi="Simplified Arabic" w:cs="Simplified Arabic"/>
                <w:sz w:val="24"/>
                <w:szCs w:val="24"/>
                <w:rtl/>
              </w:rPr>
              <w:t>أفراد</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(2</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بالغين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و</w:t>
            </w:r>
            <w:r w:rsidRPr="009C6DD0">
              <w:rPr>
                <w:rFonts w:ascii="Simplified Arabic" w:hAnsi="Simplified Arabic" w:cs="Simplified Arabic"/>
                <w:sz w:val="24"/>
                <w:szCs w:val="24"/>
              </w:rPr>
              <w:t xml:space="preserve"> 4</w:t>
            </w:r>
            <w:r w:rsidRPr="009C6DD0">
              <w:rPr>
                <w:rFonts w:ascii="Simplified Arabic" w:hAnsi="Simplified Arabic" w:cs="Simplified Arabic"/>
                <w:sz w:val="24"/>
                <w:szCs w:val="24"/>
                <w:rtl/>
              </w:rPr>
              <w:t>أطفال) وبناء عليه</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تم</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اعتبار</w:t>
            </w:r>
            <w:r w:rsidR="005925A0" w:rsidRPr="009C6DD0">
              <w:rPr>
                <w:rFonts w:ascii="Simplified Arabic" w:hAnsi="Simplified Arabic" w:cs="Simplified Arabic" w:hint="cs"/>
                <w:sz w:val="24"/>
                <w:szCs w:val="24"/>
                <w:rtl/>
              </w:rPr>
              <w:t xml:space="preserve"> عام</w:t>
            </w:r>
            <w:r w:rsidRPr="009C6DD0">
              <w:rPr>
                <w:rFonts w:ascii="Simplified Arabic" w:hAnsi="Simplified Arabic" w:cs="Simplified Arabic"/>
                <w:sz w:val="24"/>
                <w:szCs w:val="24"/>
              </w:rPr>
              <w:t xml:space="preserve"> 2010</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سنة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أساس</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جديدة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لإحصاءات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الفقر</w:t>
            </w:r>
            <w:r w:rsidRPr="009C6DD0">
              <w:rPr>
                <w:rFonts w:ascii="Simplified Arabic" w:hAnsi="Simplified Arabic" w:cs="Simplified Arabic"/>
                <w:sz w:val="24"/>
                <w:szCs w:val="24"/>
              </w:rPr>
              <w:t>.</w:t>
            </w:r>
          </w:p>
          <w:p w:rsidR="001F032E" w:rsidRPr="009C6DD0" w:rsidRDefault="001F032E" w:rsidP="00BD4BEB">
            <w:pPr>
              <w:pStyle w:val="ListParagraph"/>
              <w:numPr>
                <w:ilvl w:val="3"/>
                <w:numId w:val="8"/>
              </w:numPr>
              <w:autoSpaceDE w:val="0"/>
              <w:autoSpaceDN w:val="0"/>
              <w:bidi/>
              <w:adjustRightInd w:val="0"/>
              <w:jc w:val="both"/>
              <w:rPr>
                <w:rFonts w:ascii="Simplified Arabic" w:hAnsi="Simplified Arabic" w:cs="Simplified Arabic"/>
                <w:sz w:val="24"/>
                <w:szCs w:val="24"/>
                <w:rtl/>
              </w:rPr>
            </w:pPr>
            <w:r w:rsidRPr="009C6DD0">
              <w:rPr>
                <w:rFonts w:ascii="Simplified Arabic" w:hAnsi="Simplified Arabic" w:cs="Simplified Arabic"/>
                <w:sz w:val="24"/>
                <w:szCs w:val="24"/>
                <w:rtl/>
              </w:rPr>
              <w:t>تم</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تطبيق</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تعديلات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المنهجية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على</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السلسلة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الزمنية</w:t>
            </w:r>
            <w:r w:rsidRPr="009C6DD0">
              <w:rPr>
                <w:rFonts w:ascii="Simplified Arabic" w:hAnsi="Simplified Arabic" w:cs="Simplified Arabic"/>
                <w:sz w:val="24"/>
                <w:szCs w:val="24"/>
              </w:rPr>
              <w:t>200</w:t>
            </w:r>
            <w:r w:rsidR="00BD4BEB">
              <w:rPr>
                <w:rFonts w:ascii="Simplified Arabic" w:hAnsi="Simplified Arabic" w:cs="Simplified Arabic"/>
                <w:sz w:val="24"/>
                <w:szCs w:val="24"/>
              </w:rPr>
              <w:t>9</w:t>
            </w:r>
            <w:r w:rsidRPr="009C6DD0">
              <w:rPr>
                <w:rFonts w:ascii="Simplified Arabic" w:hAnsi="Simplified Arabic" w:cs="Simplified Arabic"/>
                <w:sz w:val="24"/>
                <w:szCs w:val="24"/>
              </w:rPr>
              <w:t>-200</w:t>
            </w:r>
            <w:r w:rsidR="00BD4BEB">
              <w:rPr>
                <w:rFonts w:ascii="Simplified Arabic" w:hAnsi="Simplified Arabic" w:cs="Simplified Arabic"/>
                <w:sz w:val="24"/>
                <w:szCs w:val="24"/>
              </w:rPr>
              <w:t>4</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وذلك</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للتمكن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المقارنة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ورصد</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التغير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في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اتجاهات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الفقر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عبر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السنوات،</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وتجدر</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الإشارة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إلى</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أن</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الأسرة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المرجعية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لهذه</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السلسلة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هي</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الأسرة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المكونة</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من</w:t>
            </w:r>
            <w:r w:rsidRPr="009C6DD0">
              <w:rPr>
                <w:rFonts w:ascii="Simplified Arabic" w:hAnsi="Simplified Arabic" w:cs="Simplified Arabic"/>
                <w:sz w:val="24"/>
                <w:szCs w:val="24"/>
              </w:rPr>
              <w:t xml:space="preserve"> 6 </w:t>
            </w:r>
            <w:r w:rsidR="005925A0" w:rsidRPr="009C6DD0">
              <w:rPr>
                <w:rFonts w:ascii="Simplified Arabic" w:hAnsi="Simplified Arabic" w:cs="Simplified Arabic"/>
                <w:sz w:val="24"/>
                <w:szCs w:val="24"/>
                <w:rtl/>
              </w:rPr>
              <w:t>أفرا</w:t>
            </w:r>
            <w:r w:rsidR="005925A0" w:rsidRPr="009C6DD0">
              <w:rPr>
                <w:rFonts w:ascii="Simplified Arabic" w:hAnsi="Simplified Arabic" w:cs="Simplified Arabic" w:hint="cs"/>
                <w:sz w:val="24"/>
                <w:szCs w:val="24"/>
                <w:rtl/>
              </w:rPr>
              <w:t>د</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2</w:t>
            </w:r>
            <w:r w:rsidRPr="009C6DD0">
              <w:rPr>
                <w:rFonts w:ascii="Simplified Arabic" w:hAnsi="Simplified Arabic" w:cs="Simplified Arabic"/>
                <w:sz w:val="24"/>
                <w:szCs w:val="24"/>
              </w:rPr>
              <w:t xml:space="preserve"> </w:t>
            </w:r>
            <w:r w:rsidRPr="009C6DD0">
              <w:rPr>
                <w:rFonts w:ascii="Simplified Arabic" w:hAnsi="Simplified Arabic" w:cs="Simplified Arabic"/>
                <w:sz w:val="24"/>
                <w:szCs w:val="24"/>
                <w:rtl/>
              </w:rPr>
              <w:t>بالغين</w:t>
            </w:r>
            <w:r w:rsidRPr="009C6DD0">
              <w:rPr>
                <w:rFonts w:ascii="Simplified Arabic" w:hAnsi="Simplified Arabic" w:cs="Simplified Arabic"/>
                <w:sz w:val="24"/>
                <w:szCs w:val="24"/>
              </w:rPr>
              <w:t xml:space="preserve"> </w:t>
            </w:r>
            <w:r w:rsidR="00151568"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و</w:t>
            </w:r>
            <w:r w:rsidRPr="009C6DD0">
              <w:rPr>
                <w:rFonts w:ascii="Simplified Arabic" w:hAnsi="Simplified Arabic" w:cs="Simplified Arabic"/>
                <w:sz w:val="24"/>
                <w:szCs w:val="24"/>
              </w:rPr>
              <w:t xml:space="preserve"> 4</w:t>
            </w:r>
            <w:r w:rsidRPr="009C6DD0">
              <w:rPr>
                <w:rFonts w:ascii="Simplified Arabic" w:hAnsi="Simplified Arabic" w:cs="Simplified Arabic"/>
                <w:sz w:val="24"/>
                <w:szCs w:val="24"/>
                <w:rtl/>
              </w:rPr>
              <w:t>أطفال).</w:t>
            </w:r>
            <w:r w:rsidRPr="009C6DD0">
              <w:rPr>
                <w:rStyle w:val="FootnoteReference"/>
                <w:rFonts w:ascii="Simplified Arabic" w:hAnsi="Simplified Arabic" w:cs="Simplified Arabic"/>
                <w:sz w:val="24"/>
                <w:szCs w:val="24"/>
                <w:rtl/>
              </w:rPr>
              <w:footnoteReference w:id="46"/>
            </w:r>
          </w:p>
        </w:tc>
      </w:tr>
    </w:tbl>
    <w:p w:rsidR="001F032E" w:rsidRPr="009C6DD0" w:rsidRDefault="001F032E" w:rsidP="001F032E">
      <w:pPr>
        <w:autoSpaceDE w:val="0"/>
        <w:autoSpaceDN w:val="0"/>
        <w:bidi/>
        <w:adjustRightInd w:val="0"/>
        <w:spacing w:after="0" w:line="240" w:lineRule="auto"/>
        <w:jc w:val="both"/>
        <w:rPr>
          <w:rFonts w:ascii="Simplified Arabic" w:hAnsi="Simplified Arabic" w:cs="Simplified Arabic"/>
          <w:sz w:val="10"/>
          <w:szCs w:val="10"/>
          <w:rtl/>
        </w:rPr>
      </w:pPr>
    </w:p>
    <w:p w:rsidR="00CC7FE4" w:rsidRPr="009C6DD0" w:rsidRDefault="00CC7FE4" w:rsidP="00CC7FE4">
      <w:pPr>
        <w:autoSpaceDE w:val="0"/>
        <w:autoSpaceDN w:val="0"/>
        <w:bidi/>
        <w:adjustRightInd w:val="0"/>
        <w:spacing w:after="0" w:line="240" w:lineRule="auto"/>
        <w:jc w:val="both"/>
        <w:rPr>
          <w:rFonts w:ascii="Simplified Arabic" w:hAnsi="Simplified Arabic" w:cs="Simplified Arabic"/>
          <w:sz w:val="10"/>
          <w:szCs w:val="10"/>
          <w:rtl/>
        </w:rPr>
      </w:pPr>
    </w:p>
    <w:p w:rsidR="003E4C88" w:rsidRPr="009C6DD0" w:rsidRDefault="00F25678" w:rsidP="001F032E">
      <w:pPr>
        <w:autoSpaceDE w:val="0"/>
        <w:autoSpaceDN w:val="0"/>
        <w:bidi/>
        <w:adjustRightInd w:val="0"/>
        <w:spacing w:after="0" w:line="240" w:lineRule="auto"/>
        <w:jc w:val="both"/>
        <w:rPr>
          <w:rFonts w:ascii="Simplified Arabic" w:hAnsi="Simplified Arabic" w:cs="Simplified Arabic"/>
          <w:b/>
          <w:bCs/>
          <w:sz w:val="24"/>
          <w:szCs w:val="24"/>
        </w:rPr>
      </w:pPr>
      <w:r w:rsidRPr="009C6DD0">
        <w:rPr>
          <w:rFonts w:ascii="Simplified Arabic" w:hAnsi="Simplified Arabic" w:cs="Simplified Arabic" w:hint="cs"/>
          <w:b/>
          <w:bCs/>
          <w:sz w:val="24"/>
          <w:szCs w:val="24"/>
          <w:rtl/>
        </w:rPr>
        <w:t>انتشار</w:t>
      </w:r>
      <w:r w:rsidR="00EF4740" w:rsidRPr="009C6DD0">
        <w:rPr>
          <w:rFonts w:ascii="Simplified Arabic" w:hAnsi="Simplified Arabic" w:cs="Simplified Arabic"/>
          <w:b/>
          <w:bCs/>
          <w:sz w:val="24"/>
          <w:szCs w:val="24"/>
          <w:rtl/>
        </w:rPr>
        <w:t xml:space="preserve"> الفقر</w:t>
      </w:r>
      <w:r w:rsidR="00D8054E" w:rsidRPr="009C6DD0">
        <w:rPr>
          <w:rFonts w:ascii="Simplified Arabic" w:hAnsi="Simplified Arabic" w:cs="Simplified Arabic" w:hint="cs"/>
          <w:b/>
          <w:bCs/>
          <w:sz w:val="24"/>
          <w:szCs w:val="24"/>
          <w:rtl/>
        </w:rPr>
        <w:t>:</w:t>
      </w:r>
      <w:r w:rsidR="003E4C88" w:rsidRPr="009C6DD0">
        <w:rPr>
          <w:rFonts w:ascii="Simplified Arabic" w:hAnsi="Simplified Arabic" w:cs="Simplified Arabic"/>
          <w:b/>
          <w:bCs/>
          <w:sz w:val="24"/>
          <w:szCs w:val="24"/>
          <w:rtl/>
        </w:rPr>
        <w:t xml:space="preserve"> </w:t>
      </w:r>
    </w:p>
    <w:p w:rsidR="00EA4B74" w:rsidRDefault="006A4858" w:rsidP="00CA0D54">
      <w:pPr>
        <w:autoSpaceDE w:val="0"/>
        <w:autoSpaceDN w:val="0"/>
        <w:bidi/>
        <w:adjustRightInd w:val="0"/>
        <w:spacing w:after="0" w:line="240" w:lineRule="auto"/>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بلغت نسبة الفقر بين الأفراد </w:t>
      </w:r>
      <w:r w:rsidR="0044045B" w:rsidRPr="009C6DD0">
        <w:rPr>
          <w:rFonts w:ascii="Simplified Arabic" w:hAnsi="Simplified Arabic" w:cs="Simplified Arabic" w:hint="cs"/>
          <w:sz w:val="24"/>
          <w:szCs w:val="24"/>
          <w:rtl/>
        </w:rPr>
        <w:t xml:space="preserve">خلال العام 2011 </w:t>
      </w:r>
      <w:r w:rsidRPr="009C6DD0">
        <w:rPr>
          <w:rFonts w:ascii="Simplified Arabic" w:hAnsi="Simplified Arabic" w:cs="Simplified Arabic" w:hint="cs"/>
          <w:sz w:val="24"/>
          <w:szCs w:val="24"/>
          <w:rtl/>
        </w:rPr>
        <w:t>وفقا لأنماط الاستهلاك</w:t>
      </w:r>
      <w:r w:rsidR="0044045B" w:rsidRPr="009C6DD0">
        <w:rPr>
          <w:rFonts w:ascii="Simplified Arabic" w:hAnsi="Simplified Arabic" w:cs="Simplified Arabic" w:hint="cs"/>
          <w:sz w:val="24"/>
          <w:szCs w:val="24"/>
          <w:rtl/>
        </w:rPr>
        <w:t xml:space="preserve"> 25.8% (17.8% في الضفة الغربية و38.8% في قطاع غزة)، مقارنة </w:t>
      </w:r>
      <w:r w:rsidR="007848B6" w:rsidRPr="009C6DD0">
        <w:rPr>
          <w:rFonts w:ascii="Simplified Arabic" w:hAnsi="Simplified Arabic" w:cs="Simplified Arabic" w:hint="cs"/>
          <w:sz w:val="24"/>
          <w:szCs w:val="24"/>
          <w:rtl/>
        </w:rPr>
        <w:t xml:space="preserve">بـ </w:t>
      </w:r>
      <w:r w:rsidRPr="009C6DD0">
        <w:rPr>
          <w:rFonts w:ascii="Simplified Arabic" w:hAnsi="Simplified Arabic" w:cs="Simplified Arabic" w:hint="cs"/>
          <w:sz w:val="24"/>
          <w:szCs w:val="24"/>
          <w:rtl/>
        </w:rPr>
        <w:t>25.7% (18.3% في ا</w:t>
      </w:r>
      <w:r w:rsidR="0044045B" w:rsidRPr="009C6DD0">
        <w:rPr>
          <w:rFonts w:ascii="Simplified Arabic" w:hAnsi="Simplified Arabic" w:cs="Simplified Arabic" w:hint="cs"/>
          <w:sz w:val="24"/>
          <w:szCs w:val="24"/>
          <w:rtl/>
        </w:rPr>
        <w:t>لضفة الغربية و</w:t>
      </w:r>
      <w:r w:rsidR="009931E0" w:rsidRPr="009C6DD0">
        <w:rPr>
          <w:rFonts w:ascii="Simplified Arabic" w:hAnsi="Simplified Arabic" w:cs="Simplified Arabic" w:hint="cs"/>
          <w:sz w:val="24"/>
          <w:szCs w:val="24"/>
          <w:rtl/>
        </w:rPr>
        <w:t>38.0</w:t>
      </w:r>
      <w:r w:rsidR="0044045B" w:rsidRPr="009C6DD0">
        <w:rPr>
          <w:rFonts w:ascii="Simplified Arabic" w:hAnsi="Simplified Arabic" w:cs="Simplified Arabic" w:hint="cs"/>
          <w:sz w:val="24"/>
          <w:szCs w:val="24"/>
          <w:rtl/>
        </w:rPr>
        <w:t>% في قطاع غزة) في العام</w:t>
      </w:r>
      <w:r w:rsidR="007848B6" w:rsidRPr="009C6DD0">
        <w:rPr>
          <w:rFonts w:ascii="Simplified Arabic" w:hAnsi="Simplified Arabic" w:cs="Simplified Arabic" w:hint="cs"/>
          <w:sz w:val="24"/>
          <w:szCs w:val="24"/>
          <w:rtl/>
        </w:rPr>
        <w:t xml:space="preserve"> </w:t>
      </w:r>
      <w:r w:rsidR="0044045B" w:rsidRPr="009C6DD0">
        <w:rPr>
          <w:rFonts w:ascii="Simplified Arabic" w:hAnsi="Simplified Arabic" w:cs="Simplified Arabic" w:hint="cs"/>
          <w:sz w:val="24"/>
          <w:szCs w:val="24"/>
          <w:rtl/>
        </w:rPr>
        <w:t xml:space="preserve">2010 </w:t>
      </w:r>
      <w:r w:rsidR="007848B6" w:rsidRPr="009C6DD0">
        <w:rPr>
          <w:rFonts w:ascii="Simplified Arabic" w:hAnsi="Simplified Arabic" w:cs="Simplified Arabic" w:hint="cs"/>
          <w:sz w:val="24"/>
          <w:szCs w:val="24"/>
          <w:rtl/>
        </w:rPr>
        <w:t>وهذا يعني</w:t>
      </w:r>
      <w:r w:rsidR="0044045B" w:rsidRPr="009C6DD0">
        <w:rPr>
          <w:rFonts w:ascii="Simplified Arabic" w:hAnsi="Simplified Arabic" w:cs="Simplified Arabic" w:hint="cs"/>
          <w:sz w:val="24"/>
          <w:szCs w:val="24"/>
          <w:rtl/>
        </w:rPr>
        <w:t xml:space="preserve"> ان</w:t>
      </w:r>
      <w:r w:rsidR="007848B6" w:rsidRPr="009C6DD0">
        <w:rPr>
          <w:rFonts w:ascii="Simplified Arabic" w:hAnsi="Simplified Arabic" w:cs="Simplified Arabic" w:hint="cs"/>
          <w:sz w:val="24"/>
          <w:szCs w:val="24"/>
          <w:rtl/>
        </w:rPr>
        <w:t xml:space="preserve"> </w:t>
      </w:r>
      <w:r w:rsidR="00EA4B74" w:rsidRPr="009C6DD0">
        <w:rPr>
          <w:rFonts w:ascii="Simplified Arabic" w:hAnsi="Simplified Arabic" w:cs="Simplified Arabic" w:hint="cs"/>
          <w:sz w:val="24"/>
          <w:szCs w:val="24"/>
          <w:rtl/>
        </w:rPr>
        <w:t xml:space="preserve">نسبة الفقر في غزة هي ضعف مثيلتها في </w:t>
      </w:r>
      <w:r w:rsidR="009931E0" w:rsidRPr="009C6DD0">
        <w:rPr>
          <w:rFonts w:ascii="Simplified Arabic" w:hAnsi="Simplified Arabic" w:cs="Simplified Arabic" w:hint="cs"/>
          <w:sz w:val="24"/>
          <w:szCs w:val="24"/>
          <w:rtl/>
        </w:rPr>
        <w:t>الضفة الغربية</w:t>
      </w:r>
      <w:r w:rsidR="00EA4B74" w:rsidRPr="009C6DD0">
        <w:rPr>
          <w:rFonts w:ascii="Simplified Arabic" w:hAnsi="Simplified Arabic" w:cs="Simplified Arabic" w:hint="cs"/>
          <w:sz w:val="24"/>
          <w:szCs w:val="24"/>
          <w:rtl/>
        </w:rPr>
        <w:t xml:space="preserve"> الا انها لم تتغير كثير</w:t>
      </w:r>
      <w:r w:rsidR="00050A0E" w:rsidRPr="009C6DD0">
        <w:rPr>
          <w:rFonts w:ascii="Simplified Arabic" w:hAnsi="Simplified Arabic" w:cs="Simplified Arabic" w:hint="cs"/>
          <w:sz w:val="24"/>
          <w:szCs w:val="24"/>
          <w:rtl/>
        </w:rPr>
        <w:t>ا مقارنة بالعامين 2009 و2010.</w:t>
      </w:r>
      <w:r w:rsidR="008A082A" w:rsidRPr="009C6DD0">
        <w:rPr>
          <w:rFonts w:ascii="Simplified Arabic" w:hAnsi="Simplified Arabic" w:cs="Simplified Arabic" w:hint="cs"/>
          <w:sz w:val="24"/>
          <w:szCs w:val="24"/>
          <w:rtl/>
        </w:rPr>
        <w:t xml:space="preserve"> </w:t>
      </w:r>
      <w:r w:rsidR="00050A0E" w:rsidRPr="009C6DD0">
        <w:rPr>
          <w:rFonts w:ascii="Simplified Arabic" w:hAnsi="Simplified Arabic" w:cs="Simplified Arabic" w:hint="cs"/>
          <w:sz w:val="24"/>
          <w:szCs w:val="24"/>
          <w:rtl/>
        </w:rPr>
        <w:t xml:space="preserve"> وتجدر الاشارة دوما الى انه عند عقد المقارنات يجب الاخذ بعين الاعتبار بعض الاخطاء الاحصائية الهامشية التي تحصل في المسوحات والدراسات.</w:t>
      </w:r>
      <w:r w:rsidR="008A082A" w:rsidRPr="009C6DD0">
        <w:rPr>
          <w:rFonts w:ascii="Simplified Arabic" w:hAnsi="Simplified Arabic" w:cs="Simplified Arabic" w:hint="cs"/>
          <w:sz w:val="24"/>
          <w:szCs w:val="24"/>
          <w:rtl/>
        </w:rPr>
        <w:t xml:space="preserve"> </w:t>
      </w:r>
      <w:r w:rsidR="00050A0E" w:rsidRPr="009C6DD0">
        <w:rPr>
          <w:rFonts w:ascii="Simplified Arabic" w:hAnsi="Simplified Arabic" w:cs="Simplified Arabic" w:hint="cs"/>
          <w:sz w:val="24"/>
          <w:szCs w:val="24"/>
          <w:rtl/>
        </w:rPr>
        <w:t xml:space="preserve"> فلا نعتبر الانخفاض او الارتفاع في النسبة هاما لمجرد التغيير في بضع نقاط عشرية أو في عدد صحيح او اثنين.</w:t>
      </w:r>
    </w:p>
    <w:p w:rsidR="005550F8" w:rsidRPr="009C6DD0" w:rsidRDefault="005550F8" w:rsidP="005550F8">
      <w:pPr>
        <w:autoSpaceDE w:val="0"/>
        <w:autoSpaceDN w:val="0"/>
        <w:bidi/>
        <w:adjustRightInd w:val="0"/>
        <w:spacing w:after="0" w:line="240" w:lineRule="auto"/>
        <w:jc w:val="both"/>
        <w:rPr>
          <w:rFonts w:ascii="Simplified Arabic" w:hAnsi="Simplified Arabic" w:cs="Simplified Arabic"/>
          <w:sz w:val="24"/>
          <w:szCs w:val="24"/>
        </w:rPr>
      </w:pPr>
    </w:p>
    <w:p w:rsidR="0044045B" w:rsidRPr="009C6DD0" w:rsidRDefault="00EA4B74" w:rsidP="002709D4">
      <w:pPr>
        <w:pStyle w:val="ListParagraph"/>
        <w:bidi/>
        <w:spacing w:after="0" w:line="240" w:lineRule="auto"/>
        <w:ind w:left="360"/>
        <w:jc w:val="center"/>
        <w:rPr>
          <w:rFonts w:ascii="Simplified Arabic" w:hAnsi="Simplified Arabic" w:cs="Simplified Arabic"/>
          <w:sz w:val="24"/>
          <w:szCs w:val="24"/>
          <w:rtl/>
        </w:rPr>
      </w:pPr>
      <w:r w:rsidRPr="009C6DD0">
        <w:rPr>
          <w:rFonts w:ascii="Simplified Arabic" w:hAnsi="Simplified Arabic" w:cs="Simplified Arabic" w:hint="cs"/>
          <w:b/>
          <w:bCs/>
          <w:sz w:val="24"/>
          <w:szCs w:val="24"/>
          <w:rtl/>
        </w:rPr>
        <w:lastRenderedPageBreak/>
        <w:t xml:space="preserve">شكل </w:t>
      </w:r>
      <w:r w:rsidR="002709D4">
        <w:rPr>
          <w:rFonts w:ascii="Simplified Arabic" w:hAnsi="Simplified Arabic" w:cs="Simplified Arabic" w:hint="cs"/>
          <w:b/>
          <w:bCs/>
          <w:sz w:val="24"/>
          <w:szCs w:val="24"/>
          <w:rtl/>
        </w:rPr>
        <w:t>29</w:t>
      </w:r>
      <w:r w:rsidRPr="009C6DD0">
        <w:rPr>
          <w:rFonts w:ascii="Simplified Arabic" w:hAnsi="Simplified Arabic" w:cs="Simplified Arabic" w:hint="cs"/>
          <w:b/>
          <w:bCs/>
          <w:sz w:val="24"/>
          <w:szCs w:val="24"/>
          <w:rtl/>
        </w:rPr>
        <w:t>:</w:t>
      </w:r>
      <w:r w:rsidR="00E36C02" w:rsidRPr="009C6DD0">
        <w:rPr>
          <w:rFonts w:ascii="Simplified Arabic" w:hAnsi="Simplified Arabic" w:cs="Simplified Arabic" w:hint="cs"/>
          <w:b/>
          <w:bCs/>
          <w:sz w:val="24"/>
          <w:szCs w:val="24"/>
          <w:rtl/>
        </w:rPr>
        <w:t xml:space="preserve"> نسبة الفقر بين الأفراد 2009-</w:t>
      </w:r>
      <w:r w:rsidR="00287349" w:rsidRPr="009C6DD0">
        <w:rPr>
          <w:rFonts w:ascii="Simplified Arabic" w:hAnsi="Simplified Arabic" w:cs="Simplified Arabic" w:hint="cs"/>
          <w:b/>
          <w:bCs/>
          <w:sz w:val="24"/>
          <w:szCs w:val="24"/>
          <w:rtl/>
        </w:rPr>
        <w:t>2011</w:t>
      </w:r>
      <w:r w:rsidR="0044045B" w:rsidRPr="009C6DD0">
        <w:rPr>
          <w:rFonts w:ascii="Simplified Arabic" w:hAnsi="Simplified Arabic" w:cs="Simplified Arabic" w:hint="cs"/>
          <w:noProof/>
          <w:sz w:val="24"/>
          <w:szCs w:val="24"/>
          <w:rtl/>
        </w:rPr>
        <w:drawing>
          <wp:inline distT="0" distB="0" distL="0" distR="0">
            <wp:extent cx="5459123" cy="1916264"/>
            <wp:effectExtent l="19050" t="0" r="27277" b="7786"/>
            <wp:docPr id="46"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67247E" w:rsidRPr="009C6DD0" w:rsidRDefault="0067247E" w:rsidP="00287349">
      <w:pPr>
        <w:bidi/>
        <w:rPr>
          <w:rFonts w:ascii="Calibri" w:eastAsia="Calibri" w:hAnsi="Calibri" w:cs="Simplified Arabic"/>
          <w:sz w:val="18"/>
          <w:szCs w:val="18"/>
          <w:rtl/>
        </w:rPr>
      </w:pPr>
      <w:r w:rsidRPr="009C6DD0">
        <w:rPr>
          <w:rFonts w:ascii="Calibri" w:eastAsia="Calibri" w:hAnsi="Calibri" w:cs="Simplified Arabic" w:hint="cs"/>
          <w:sz w:val="18"/>
          <w:szCs w:val="18"/>
          <w:rtl/>
        </w:rPr>
        <w:t xml:space="preserve">               </w:t>
      </w:r>
      <w:r w:rsidR="00CA55E0">
        <w:rPr>
          <w:rFonts w:ascii="Calibri" w:eastAsia="Calibri" w:hAnsi="Calibri" w:cs="Simplified Arabic" w:hint="cs"/>
          <w:sz w:val="18"/>
          <w:szCs w:val="18"/>
          <w:rtl/>
        </w:rPr>
        <w:t xml:space="preserve">المصدر: </w:t>
      </w:r>
      <w:r w:rsidR="00CA55E0" w:rsidRPr="009C6DD0">
        <w:rPr>
          <w:rFonts w:ascii="Simplified Arabic" w:hAnsi="Simplified Arabic" w:cs="Simplified Arabic"/>
          <w:sz w:val="18"/>
          <w:szCs w:val="18"/>
          <w:rtl/>
        </w:rPr>
        <w:t xml:space="preserve">الجهاز المركزي للإحصاء الفلسطيني، 2013.  مسح إنفاق واستهلاك الأسرة </w:t>
      </w:r>
      <w:r w:rsidR="00CA55E0" w:rsidRPr="009C6DD0">
        <w:rPr>
          <w:rFonts w:ascii="Simplified Arabic" w:hAnsi="Simplified Arabic" w:cs="Simplified Arabic" w:hint="cs"/>
          <w:sz w:val="18"/>
          <w:szCs w:val="18"/>
          <w:rtl/>
        </w:rPr>
        <w:t>2009-2011.</w:t>
      </w:r>
    </w:p>
    <w:p w:rsidR="00EC7D47" w:rsidRPr="009C6DD0" w:rsidRDefault="00050A0E" w:rsidP="00DF3729">
      <w:pPr>
        <w:pStyle w:val="ListParagraph"/>
        <w:bidi/>
        <w:spacing w:before="240"/>
        <w:ind w:left="360"/>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وتزداد </w:t>
      </w:r>
      <w:r w:rsidR="00FF20F2" w:rsidRPr="009C6DD0">
        <w:rPr>
          <w:rFonts w:ascii="Simplified Arabic" w:hAnsi="Simplified Arabic" w:cs="Simplified Arabic"/>
          <w:sz w:val="24"/>
          <w:szCs w:val="24"/>
          <w:rtl/>
        </w:rPr>
        <w:t>نسبة</w:t>
      </w:r>
      <w:r w:rsidRPr="009C6DD0">
        <w:rPr>
          <w:rFonts w:ascii="Simplified Arabic" w:hAnsi="Simplified Arabic" w:cs="Simplified Arabic" w:hint="cs"/>
          <w:sz w:val="24"/>
          <w:szCs w:val="24"/>
          <w:rtl/>
        </w:rPr>
        <w:t xml:space="preserve"> الفقر</w:t>
      </w:r>
      <w:r w:rsidR="00FF20F2" w:rsidRPr="009C6DD0">
        <w:rPr>
          <w:rFonts w:ascii="Simplified Arabic" w:hAnsi="Simplified Arabic" w:cs="Simplified Arabic"/>
          <w:sz w:val="24"/>
          <w:szCs w:val="24"/>
          <w:rtl/>
        </w:rPr>
        <w:t xml:space="preserve"> بازدياد </w:t>
      </w:r>
      <w:r w:rsidR="00C167FC" w:rsidRPr="009C6DD0">
        <w:rPr>
          <w:rFonts w:ascii="Simplified Arabic" w:hAnsi="Simplified Arabic" w:cs="Simplified Arabic" w:hint="cs"/>
          <w:sz w:val="24"/>
          <w:szCs w:val="24"/>
          <w:rtl/>
        </w:rPr>
        <w:t>حجم الاسرة و</w:t>
      </w:r>
      <w:r w:rsidR="00FF20F2" w:rsidRPr="009C6DD0">
        <w:rPr>
          <w:rFonts w:ascii="Simplified Arabic" w:hAnsi="Simplified Arabic" w:cs="Simplified Arabic"/>
          <w:sz w:val="24"/>
          <w:szCs w:val="24"/>
          <w:rtl/>
        </w:rPr>
        <w:t xml:space="preserve">عدد </w:t>
      </w:r>
      <w:r w:rsidR="00ED52D3">
        <w:rPr>
          <w:rFonts w:ascii="Simplified Arabic" w:hAnsi="Simplified Arabic" w:cs="Simplified Arabic"/>
          <w:sz w:val="24"/>
          <w:szCs w:val="24"/>
          <w:rtl/>
        </w:rPr>
        <w:t>الأطفال</w:t>
      </w:r>
      <w:r w:rsidR="00C167FC" w:rsidRPr="009C6DD0">
        <w:rPr>
          <w:rFonts w:ascii="Simplified Arabic" w:hAnsi="Simplified Arabic" w:cs="Simplified Arabic" w:hint="cs"/>
          <w:sz w:val="24"/>
          <w:szCs w:val="24"/>
          <w:rtl/>
        </w:rPr>
        <w:t xml:space="preserve"> فيها</w:t>
      </w:r>
      <w:r w:rsidR="00FF20F2" w:rsidRPr="009C6DD0">
        <w:rPr>
          <w:rFonts w:ascii="Simplified Arabic" w:hAnsi="Simplified Arabic" w:cs="Simplified Arabic"/>
          <w:sz w:val="24"/>
          <w:szCs w:val="24"/>
          <w:rtl/>
        </w:rPr>
        <w:t xml:space="preserve">. </w:t>
      </w:r>
      <w:r w:rsidR="00686B20"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حيث </w:t>
      </w:r>
      <w:r w:rsidRPr="009C6DD0">
        <w:rPr>
          <w:rFonts w:ascii="Simplified Arabic" w:hAnsi="Simplified Arabic" w:cs="Simplified Arabic"/>
          <w:sz w:val="24"/>
          <w:szCs w:val="24"/>
          <w:rtl/>
        </w:rPr>
        <w:t xml:space="preserve">بلغت نسبة الفقر بين العائلات التي لديها أطفال في العام </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2011</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22.7% مقارنة ب</w:t>
      </w:r>
      <w:r w:rsidR="00686B20" w:rsidRPr="009C6DD0">
        <w:rPr>
          <w:rFonts w:ascii="Simplified Arabic" w:hAnsi="Simplified Arabic" w:cs="Simplified Arabic" w:hint="cs"/>
          <w:sz w:val="24"/>
          <w:szCs w:val="24"/>
          <w:rtl/>
        </w:rPr>
        <w:t xml:space="preserve">ـ </w:t>
      </w:r>
      <w:r w:rsidRPr="009C6DD0">
        <w:rPr>
          <w:rFonts w:ascii="Simplified Arabic" w:hAnsi="Simplified Arabic" w:cs="Simplified Arabic"/>
          <w:sz w:val="24"/>
          <w:szCs w:val="24"/>
          <w:rtl/>
        </w:rPr>
        <w:t>13.2% في العائلات التي ليس فيها أطفال</w:t>
      </w:r>
      <w:r w:rsidR="00463D4E"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و</w:t>
      </w:r>
      <w:r w:rsidR="00CA7708" w:rsidRPr="009C6DD0">
        <w:rPr>
          <w:rFonts w:ascii="Simplified Arabic" w:hAnsi="Simplified Arabic" w:cs="Simplified Arabic" w:hint="cs"/>
          <w:sz w:val="24"/>
          <w:szCs w:val="24"/>
          <w:rtl/>
        </w:rPr>
        <w:t>بالتالي</w:t>
      </w:r>
      <w:r w:rsidR="0044045B" w:rsidRPr="009C6DD0">
        <w:rPr>
          <w:rFonts w:ascii="Simplified Arabic" w:hAnsi="Simplified Arabic" w:cs="Simplified Arabic"/>
          <w:sz w:val="24"/>
          <w:szCs w:val="24"/>
          <w:rtl/>
        </w:rPr>
        <w:t xml:space="preserve"> عائلة من كل خمسة عائلات لديها أطفال</w:t>
      </w:r>
      <w:r w:rsidR="00CA7708" w:rsidRPr="009C6DD0">
        <w:rPr>
          <w:rFonts w:ascii="Simplified Arabic" w:hAnsi="Simplified Arabic" w:cs="Simplified Arabic" w:hint="cs"/>
          <w:sz w:val="24"/>
          <w:szCs w:val="24"/>
          <w:rtl/>
        </w:rPr>
        <w:t xml:space="preserve"> تعاني</w:t>
      </w:r>
      <w:r w:rsidR="0044045B" w:rsidRPr="009C6DD0">
        <w:rPr>
          <w:rFonts w:ascii="Simplified Arabic" w:hAnsi="Simplified Arabic" w:cs="Simplified Arabic"/>
          <w:sz w:val="24"/>
          <w:szCs w:val="24"/>
          <w:rtl/>
        </w:rPr>
        <w:t xml:space="preserve"> من الفقر</w:t>
      </w:r>
      <w:r w:rsidR="00CA7708" w:rsidRPr="009C6DD0">
        <w:rPr>
          <w:rFonts w:ascii="Simplified Arabic" w:hAnsi="Simplified Arabic" w:cs="Simplified Arabic" w:hint="cs"/>
          <w:sz w:val="24"/>
          <w:szCs w:val="24"/>
          <w:rtl/>
        </w:rPr>
        <w:t>.</w:t>
      </w:r>
      <w:r w:rsidR="00C3028C" w:rsidRPr="009C6DD0">
        <w:rPr>
          <w:rFonts w:ascii="Simplified Arabic" w:hAnsi="Simplified Arabic" w:cs="Simplified Arabic" w:hint="cs"/>
          <w:sz w:val="24"/>
          <w:szCs w:val="24"/>
          <w:rtl/>
        </w:rPr>
        <w:t xml:space="preserve"> </w:t>
      </w:r>
      <w:r w:rsidR="00CA7708" w:rsidRPr="009C6DD0">
        <w:rPr>
          <w:rFonts w:ascii="Simplified Arabic" w:hAnsi="Simplified Arabic" w:cs="Simplified Arabic" w:hint="cs"/>
          <w:sz w:val="24"/>
          <w:szCs w:val="24"/>
          <w:rtl/>
        </w:rPr>
        <w:t xml:space="preserve"> </w:t>
      </w:r>
      <w:r w:rsidR="00DF3729">
        <w:rPr>
          <w:rFonts w:ascii="Simplified Arabic" w:hAnsi="Simplified Arabic" w:cs="Simplified Arabic" w:hint="cs"/>
          <w:sz w:val="24"/>
          <w:szCs w:val="24"/>
          <w:rtl/>
        </w:rPr>
        <w:t>و</w:t>
      </w:r>
      <w:r w:rsidR="00CA7708" w:rsidRPr="009C6DD0">
        <w:rPr>
          <w:rFonts w:ascii="Simplified Arabic" w:hAnsi="Simplified Arabic" w:cs="Simplified Arabic" w:hint="cs"/>
          <w:sz w:val="24"/>
          <w:szCs w:val="24"/>
          <w:rtl/>
        </w:rPr>
        <w:t xml:space="preserve">العائلات الفقيرة التي لديها أطفال </w:t>
      </w:r>
      <w:r w:rsidR="0044045B" w:rsidRPr="009C6DD0">
        <w:rPr>
          <w:rFonts w:ascii="Simplified Arabic" w:hAnsi="Simplified Arabic" w:cs="Simplified Arabic"/>
          <w:sz w:val="24"/>
          <w:szCs w:val="24"/>
          <w:rtl/>
        </w:rPr>
        <w:t xml:space="preserve">في قطاع غزة أكثر </w:t>
      </w:r>
      <w:r w:rsidR="0044045B" w:rsidRPr="009C6DD0">
        <w:rPr>
          <w:rFonts w:ascii="Simplified Arabic" w:hAnsi="Simplified Arabic" w:cs="Simplified Arabic" w:hint="cs"/>
          <w:sz w:val="24"/>
          <w:szCs w:val="24"/>
          <w:rtl/>
        </w:rPr>
        <w:t>ب</w:t>
      </w:r>
      <w:r w:rsidR="0044045B" w:rsidRPr="009C6DD0">
        <w:rPr>
          <w:rFonts w:ascii="Simplified Arabic" w:hAnsi="Simplified Arabic" w:cs="Simplified Arabic"/>
          <w:sz w:val="24"/>
          <w:szCs w:val="24"/>
          <w:rtl/>
        </w:rPr>
        <w:t xml:space="preserve">مرتين منها </w:t>
      </w:r>
      <w:r w:rsidR="0044045B" w:rsidRPr="009C6DD0">
        <w:rPr>
          <w:rFonts w:ascii="Simplified Arabic" w:hAnsi="Simplified Arabic" w:cs="Simplified Arabic" w:hint="cs"/>
          <w:sz w:val="24"/>
          <w:szCs w:val="24"/>
          <w:rtl/>
        </w:rPr>
        <w:t xml:space="preserve">في </w:t>
      </w:r>
      <w:r w:rsidR="0044045B" w:rsidRPr="009C6DD0">
        <w:rPr>
          <w:rFonts w:ascii="Simplified Arabic" w:hAnsi="Simplified Arabic" w:cs="Simplified Arabic"/>
          <w:sz w:val="24"/>
          <w:szCs w:val="24"/>
          <w:rtl/>
        </w:rPr>
        <w:t>الضفة الغربية.</w:t>
      </w:r>
      <w:r w:rsidR="004E4EF7" w:rsidRPr="009C6DD0">
        <w:rPr>
          <w:rFonts w:ascii="Simplified Arabic" w:hAnsi="Simplified Arabic" w:cs="Simplified Arabic" w:hint="cs"/>
          <w:sz w:val="24"/>
          <w:szCs w:val="24"/>
          <w:rtl/>
        </w:rPr>
        <w:t xml:space="preserve"> </w:t>
      </w:r>
      <w:r w:rsidR="00CA7708" w:rsidRPr="009C6DD0">
        <w:rPr>
          <w:rFonts w:ascii="Simplified Arabic" w:hAnsi="Simplified Arabic" w:cs="Simplified Arabic" w:hint="cs"/>
          <w:sz w:val="24"/>
          <w:szCs w:val="24"/>
          <w:rtl/>
        </w:rPr>
        <w:t xml:space="preserve"> </w:t>
      </w:r>
      <w:r w:rsidR="004E4EF7" w:rsidRPr="009C6DD0">
        <w:rPr>
          <w:rFonts w:ascii="Simplified Arabic" w:hAnsi="Simplified Arabic" w:cs="Simplified Arabic" w:hint="cs"/>
          <w:sz w:val="24"/>
          <w:szCs w:val="24"/>
          <w:rtl/>
        </w:rPr>
        <w:t>كما تتأثر</w:t>
      </w:r>
      <w:r w:rsidR="00CA7708" w:rsidRPr="009C6DD0">
        <w:rPr>
          <w:rFonts w:ascii="Simplified Arabic" w:hAnsi="Simplified Arabic" w:cs="Simplified Arabic" w:hint="cs"/>
          <w:sz w:val="24"/>
          <w:szCs w:val="24"/>
          <w:rtl/>
        </w:rPr>
        <w:t xml:space="preserve"> نسبة الفقر</w:t>
      </w:r>
      <w:r w:rsidR="00C3028C" w:rsidRPr="009C6DD0">
        <w:rPr>
          <w:rFonts w:ascii="Simplified Arabic" w:hAnsi="Simplified Arabic" w:cs="Simplified Arabic" w:hint="cs"/>
          <w:sz w:val="24"/>
          <w:szCs w:val="24"/>
          <w:rtl/>
        </w:rPr>
        <w:t xml:space="preserve"> بالمصدر الرئيسي للدخل،</w:t>
      </w:r>
      <w:r w:rsidR="00336292" w:rsidRPr="009C6DD0">
        <w:rPr>
          <w:rFonts w:ascii="Simplified Arabic" w:hAnsi="Simplified Arabic" w:cs="Simplified Arabic" w:hint="cs"/>
          <w:sz w:val="24"/>
          <w:szCs w:val="24"/>
          <w:rtl/>
        </w:rPr>
        <w:t xml:space="preserve"> </w:t>
      </w:r>
      <w:r w:rsidR="00C3028C" w:rsidRPr="009C6DD0">
        <w:rPr>
          <w:rFonts w:ascii="Simplified Arabic" w:hAnsi="Simplified Arabic" w:cs="Simplified Arabic" w:hint="cs"/>
          <w:sz w:val="24"/>
          <w:szCs w:val="24"/>
          <w:rtl/>
        </w:rPr>
        <w:t>ف</w:t>
      </w:r>
      <w:r w:rsidR="00336292" w:rsidRPr="009C6DD0">
        <w:rPr>
          <w:rFonts w:ascii="Simplified Arabic" w:hAnsi="Simplified Arabic" w:cs="Simplified Arabic" w:hint="cs"/>
          <w:sz w:val="24"/>
          <w:szCs w:val="24"/>
          <w:rtl/>
        </w:rPr>
        <w:t>بين الأفراد الذين أرباب أسرهم يعتمدون في مصدر دخلهم على الزراعة</w:t>
      </w:r>
      <w:r w:rsidR="00C3028C" w:rsidRPr="009C6DD0">
        <w:rPr>
          <w:rFonts w:ascii="Simplified Arabic" w:hAnsi="Simplified Arabic" w:cs="Simplified Arabic" w:hint="cs"/>
          <w:sz w:val="24"/>
          <w:szCs w:val="24"/>
          <w:rtl/>
        </w:rPr>
        <w:t xml:space="preserve"> كانت نسبة </w:t>
      </w:r>
      <w:r w:rsidR="00DF3729">
        <w:rPr>
          <w:rFonts w:ascii="Simplified Arabic" w:hAnsi="Simplified Arabic" w:cs="Simplified Arabic" w:hint="cs"/>
          <w:sz w:val="24"/>
          <w:szCs w:val="24"/>
          <w:rtl/>
        </w:rPr>
        <w:t>الفقراء</w:t>
      </w:r>
      <w:r w:rsidR="007F092E" w:rsidRPr="009C6DD0">
        <w:rPr>
          <w:rFonts w:ascii="Simplified Arabic" w:hAnsi="Simplified Arabic" w:cs="Simplified Arabic" w:hint="cs"/>
          <w:sz w:val="24"/>
          <w:szCs w:val="24"/>
          <w:rtl/>
        </w:rPr>
        <w:t xml:space="preserve"> 34.1% وهي الأعلى، يليها الأفراد الذين أرباب أسرهم يعتمدون على القطاع الخاص</w:t>
      </w:r>
      <w:r w:rsidR="00C3028C" w:rsidRPr="009C6DD0">
        <w:rPr>
          <w:rFonts w:ascii="Simplified Arabic" w:hAnsi="Simplified Arabic" w:cs="Simplified Arabic" w:hint="cs"/>
          <w:sz w:val="24"/>
          <w:szCs w:val="24"/>
          <w:rtl/>
        </w:rPr>
        <w:t xml:space="preserve"> بنسبة</w:t>
      </w:r>
      <w:r w:rsidR="007F092E" w:rsidRPr="009C6DD0">
        <w:rPr>
          <w:rFonts w:ascii="Simplified Arabic" w:hAnsi="Simplified Arabic" w:cs="Simplified Arabic" w:hint="cs"/>
          <w:sz w:val="24"/>
          <w:szCs w:val="24"/>
          <w:rtl/>
        </w:rPr>
        <w:t xml:space="preserve"> </w:t>
      </w:r>
      <w:r w:rsidR="001662D6" w:rsidRPr="009C6DD0">
        <w:rPr>
          <w:rFonts w:ascii="Simplified Arabic" w:hAnsi="Simplified Arabic" w:cs="Simplified Arabic" w:hint="cs"/>
          <w:sz w:val="24"/>
          <w:szCs w:val="24"/>
          <w:rtl/>
        </w:rPr>
        <w:t>30.7%</w:t>
      </w:r>
      <w:r w:rsidR="007F092E" w:rsidRPr="009C6DD0">
        <w:rPr>
          <w:rFonts w:ascii="Simplified Arabic" w:hAnsi="Simplified Arabic" w:cs="Simplified Arabic" w:hint="cs"/>
          <w:sz w:val="24"/>
          <w:szCs w:val="24"/>
          <w:rtl/>
        </w:rPr>
        <w:t>، ثم يأتي الأفراد الذين أرباب أسرهم يعتمدون على التحويلات</w:t>
      </w:r>
      <w:r w:rsidR="00DF3729">
        <w:rPr>
          <w:rFonts w:ascii="Simplified Arabic" w:hAnsi="Simplified Arabic" w:cs="Simplified Arabic" w:hint="cs"/>
          <w:sz w:val="24"/>
          <w:szCs w:val="24"/>
          <w:rtl/>
        </w:rPr>
        <w:t xml:space="preserve"> بنسبة</w:t>
      </w:r>
      <w:r w:rsidR="007F092E" w:rsidRPr="009C6DD0">
        <w:rPr>
          <w:rFonts w:ascii="Simplified Arabic" w:hAnsi="Simplified Arabic" w:cs="Simplified Arabic" w:hint="cs"/>
          <w:sz w:val="24"/>
          <w:szCs w:val="24"/>
          <w:rtl/>
        </w:rPr>
        <w:t xml:space="preserve"> 30.0% أما في القطاع العام فنجد نسبة الفقر بين الأفراد التي تعتمد</w:t>
      </w:r>
      <w:r w:rsidR="001662D6" w:rsidRPr="009C6DD0">
        <w:rPr>
          <w:rFonts w:ascii="Simplified Arabic" w:hAnsi="Simplified Arabic" w:cs="Simplified Arabic" w:hint="cs"/>
          <w:sz w:val="24"/>
          <w:szCs w:val="24"/>
          <w:rtl/>
        </w:rPr>
        <w:t xml:space="preserve"> أسرهم</w:t>
      </w:r>
      <w:r w:rsidR="007F092E" w:rsidRPr="009C6DD0">
        <w:rPr>
          <w:rFonts w:ascii="Simplified Arabic" w:hAnsi="Simplified Arabic" w:cs="Simplified Arabic" w:hint="cs"/>
          <w:sz w:val="24"/>
          <w:szCs w:val="24"/>
          <w:rtl/>
        </w:rPr>
        <w:t xml:space="preserve"> في مصدر دخلها على القطاع العام 20.4%.</w:t>
      </w:r>
    </w:p>
    <w:p w:rsidR="00D92CA9" w:rsidRPr="009C6DD0" w:rsidRDefault="00A32819" w:rsidP="00F65490">
      <w:pPr>
        <w:pStyle w:val="ListParagraph"/>
        <w:bidi/>
        <w:spacing w:before="240"/>
        <w:ind w:left="360"/>
        <w:jc w:val="both"/>
        <w:rPr>
          <w:rFonts w:ascii="Simplified Arabic" w:hAnsi="Simplified Arabic" w:cs="Simplified Arabic"/>
          <w:sz w:val="24"/>
          <w:szCs w:val="24"/>
          <w:rtl/>
        </w:rPr>
      </w:pPr>
      <w:r>
        <w:rPr>
          <w:rFonts w:ascii="Simplified Arabic" w:hAnsi="Simplified Arabic" w:cs="Simplified Arabic"/>
          <w:noProof/>
          <w:sz w:val="24"/>
          <w:szCs w:val="24"/>
          <w:rtl/>
        </w:rPr>
        <w:pict>
          <v:roundrect id="_x0000_s1032" style="position:absolute;left:0;text-align:left;margin-left:11.75pt;margin-top:7.45pt;width:442pt;height:27.55pt;z-index:251676672;mso-width-relative:margin;mso-height-relative:margin" arcsize="10923f">
            <v:textbox style="mso-next-textbox:#_x0000_s1032">
              <w:txbxContent>
                <w:p w:rsidR="000A4A04" w:rsidRPr="009C6DD0" w:rsidRDefault="000A4A04" w:rsidP="007F092E">
                  <w:pPr>
                    <w:bidi/>
                    <w:jc w:val="center"/>
                    <w:rPr>
                      <w:rFonts w:ascii="Simplified Arabic" w:hAnsi="Simplified Arabic" w:cs="Simplified Arabic"/>
                      <w:b/>
                      <w:bCs/>
                      <w:sz w:val="24"/>
                      <w:szCs w:val="24"/>
                    </w:rPr>
                  </w:pPr>
                  <w:r w:rsidRPr="009C6DD0">
                    <w:rPr>
                      <w:rFonts w:ascii="Simplified Arabic" w:hAnsi="Simplified Arabic" w:cs="Simplified Arabic" w:hint="cs"/>
                      <w:b/>
                      <w:bCs/>
                      <w:sz w:val="24"/>
                      <w:szCs w:val="24"/>
                      <w:rtl/>
                    </w:rPr>
                    <w:t xml:space="preserve">نسبة الفقر تزداد بإزدياد عدد </w:t>
                  </w:r>
                  <w:r>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في الأسرة</w:t>
                  </w:r>
                </w:p>
              </w:txbxContent>
            </v:textbox>
          </v:roundrect>
        </w:pict>
      </w:r>
    </w:p>
    <w:p w:rsidR="00D92CA9" w:rsidRPr="009C6DD0" w:rsidRDefault="00D92CA9" w:rsidP="00D92CA9">
      <w:pPr>
        <w:pStyle w:val="ListParagraph"/>
        <w:bidi/>
        <w:spacing w:before="240"/>
        <w:ind w:left="360"/>
        <w:jc w:val="both"/>
        <w:rPr>
          <w:rFonts w:ascii="Simplified Arabic" w:hAnsi="Simplified Arabic" w:cs="Simplified Arabic"/>
          <w:sz w:val="24"/>
          <w:szCs w:val="24"/>
          <w:rtl/>
        </w:rPr>
      </w:pPr>
    </w:p>
    <w:p w:rsidR="00975C92" w:rsidRDefault="00975C92" w:rsidP="00C3028C">
      <w:pPr>
        <w:pStyle w:val="ListParagraph"/>
        <w:bidi/>
        <w:spacing w:before="240"/>
        <w:ind w:left="36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علاقة طردية واضحة ما بين عدد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في الأسر ونسب الفقر، </w:t>
      </w:r>
      <w:r w:rsidR="00C3028C" w:rsidRPr="009C6DD0">
        <w:rPr>
          <w:rFonts w:ascii="Simplified Arabic" w:hAnsi="Simplified Arabic" w:cs="Simplified Arabic" w:hint="cs"/>
          <w:sz w:val="24"/>
          <w:szCs w:val="24"/>
          <w:rtl/>
        </w:rPr>
        <w:t>فالأفراد في الأسر</w:t>
      </w:r>
      <w:r w:rsidRPr="009C6DD0">
        <w:rPr>
          <w:rFonts w:ascii="Simplified Arabic" w:hAnsi="Simplified Arabic" w:cs="Simplified Arabic" w:hint="cs"/>
          <w:sz w:val="24"/>
          <w:szCs w:val="24"/>
          <w:rtl/>
        </w:rPr>
        <w:t xml:space="preserve"> التي لا</w:t>
      </w:r>
      <w:r w:rsidR="00312CD1">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تحتوي</w:t>
      </w:r>
      <w:r w:rsidR="00965B13" w:rsidRPr="009C6DD0">
        <w:rPr>
          <w:rFonts w:ascii="Simplified Arabic" w:hAnsi="Simplified Arabic" w:cs="Simplified Arabic" w:hint="cs"/>
          <w:sz w:val="24"/>
          <w:szCs w:val="24"/>
          <w:rtl/>
        </w:rPr>
        <w:t xml:space="preserve"> أطفال كانت نسبة الفقر</w:t>
      </w:r>
      <w:r w:rsidR="00C3028C" w:rsidRPr="009C6DD0">
        <w:rPr>
          <w:rFonts w:ascii="Simplified Arabic" w:hAnsi="Simplified Arabic" w:cs="Simplified Arabic" w:hint="cs"/>
          <w:sz w:val="24"/>
          <w:szCs w:val="24"/>
          <w:rtl/>
        </w:rPr>
        <w:t xml:space="preserve"> بينهم</w:t>
      </w:r>
      <w:r w:rsidR="00965B13" w:rsidRPr="009C6DD0">
        <w:rPr>
          <w:rFonts w:ascii="Simplified Arabic" w:hAnsi="Simplified Arabic" w:cs="Simplified Arabic" w:hint="cs"/>
          <w:sz w:val="24"/>
          <w:szCs w:val="24"/>
          <w:rtl/>
        </w:rPr>
        <w:t xml:space="preserve"> 15.8%.  وتبدأ هذه النسبة بالارتفاع </w:t>
      </w:r>
      <w:r w:rsidR="00516498" w:rsidRPr="009C6DD0">
        <w:rPr>
          <w:rFonts w:ascii="Simplified Arabic" w:hAnsi="Simplified Arabic" w:cs="Simplified Arabic" w:hint="cs"/>
          <w:sz w:val="24"/>
          <w:szCs w:val="24"/>
          <w:rtl/>
        </w:rPr>
        <w:t xml:space="preserve">مع زيادة عدد </w:t>
      </w:r>
      <w:r w:rsidR="00ED52D3">
        <w:rPr>
          <w:rFonts w:ascii="Simplified Arabic" w:hAnsi="Simplified Arabic" w:cs="Simplified Arabic" w:hint="cs"/>
          <w:sz w:val="24"/>
          <w:szCs w:val="24"/>
          <w:rtl/>
        </w:rPr>
        <w:t>الأطفال</w:t>
      </w:r>
      <w:r w:rsidR="00C3028C" w:rsidRPr="009C6DD0">
        <w:rPr>
          <w:rFonts w:ascii="Simplified Arabic" w:hAnsi="Simplified Arabic" w:cs="Simplified Arabic" w:hint="cs"/>
          <w:sz w:val="24"/>
          <w:szCs w:val="24"/>
          <w:rtl/>
        </w:rPr>
        <w:t>.</w:t>
      </w:r>
    </w:p>
    <w:p w:rsidR="00342E60" w:rsidRPr="009C6DD0" w:rsidRDefault="00342E60" w:rsidP="00342E60">
      <w:pPr>
        <w:pStyle w:val="ListParagraph"/>
        <w:bidi/>
        <w:spacing w:before="240"/>
        <w:ind w:left="360"/>
        <w:jc w:val="both"/>
        <w:rPr>
          <w:rFonts w:ascii="Simplified Arabic" w:hAnsi="Simplified Arabic" w:cs="Simplified Arabic"/>
          <w:sz w:val="24"/>
          <w:szCs w:val="24"/>
          <w:rtl/>
        </w:rPr>
      </w:pPr>
    </w:p>
    <w:p w:rsidR="00532729" w:rsidRPr="009C6DD0" w:rsidRDefault="00D92CA9" w:rsidP="009411F0">
      <w:pPr>
        <w:pStyle w:val="ListParagraph"/>
        <w:bidi/>
        <w:spacing w:before="240"/>
        <w:ind w:left="360"/>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sidR="00EB4D7E" w:rsidRPr="009C6DD0">
        <w:rPr>
          <w:rFonts w:ascii="Simplified Arabic" w:hAnsi="Simplified Arabic" w:cs="Simplified Arabic" w:hint="cs"/>
          <w:b/>
          <w:bCs/>
          <w:sz w:val="24"/>
          <w:szCs w:val="24"/>
          <w:rtl/>
        </w:rPr>
        <w:t>3</w:t>
      </w:r>
      <w:r w:rsidR="002709D4">
        <w:rPr>
          <w:rFonts w:ascii="Simplified Arabic" w:hAnsi="Simplified Arabic" w:cs="Simplified Arabic" w:hint="cs"/>
          <w:b/>
          <w:bCs/>
          <w:sz w:val="24"/>
          <w:szCs w:val="24"/>
          <w:rtl/>
        </w:rPr>
        <w:t>0</w:t>
      </w:r>
      <w:r w:rsidRPr="009C6DD0">
        <w:rPr>
          <w:rFonts w:ascii="Simplified Arabic" w:hAnsi="Simplified Arabic" w:cs="Simplified Arabic" w:hint="cs"/>
          <w:b/>
          <w:bCs/>
          <w:sz w:val="24"/>
          <w:szCs w:val="24"/>
          <w:rtl/>
        </w:rPr>
        <w:t>:</w:t>
      </w:r>
      <w:r w:rsidR="00E36C02" w:rsidRPr="009C6DD0">
        <w:rPr>
          <w:rFonts w:ascii="Simplified Arabic" w:hAnsi="Simplified Arabic" w:cs="Simplified Arabic" w:hint="cs"/>
          <w:b/>
          <w:bCs/>
          <w:sz w:val="24"/>
          <w:szCs w:val="24"/>
          <w:rtl/>
        </w:rPr>
        <w:t xml:space="preserve"> </w:t>
      </w:r>
      <w:r w:rsidR="00532729" w:rsidRPr="009C6DD0">
        <w:rPr>
          <w:rFonts w:ascii="Simplified Arabic" w:hAnsi="Simplified Arabic" w:cs="Simplified Arabic" w:hint="cs"/>
          <w:b/>
          <w:bCs/>
          <w:sz w:val="24"/>
          <w:szCs w:val="24"/>
          <w:rtl/>
        </w:rPr>
        <w:t xml:space="preserve">نسب الفقر بين الأفراد وفقا لانماط الاستهلاك الشهري حسب عدد </w:t>
      </w:r>
      <w:r w:rsidR="00ED52D3">
        <w:rPr>
          <w:rFonts w:ascii="Simplified Arabic" w:hAnsi="Simplified Arabic" w:cs="Simplified Arabic" w:hint="cs"/>
          <w:b/>
          <w:bCs/>
          <w:sz w:val="24"/>
          <w:szCs w:val="24"/>
          <w:rtl/>
        </w:rPr>
        <w:t>الأطفال</w:t>
      </w:r>
      <w:r w:rsidR="00532729" w:rsidRPr="009C6DD0">
        <w:rPr>
          <w:rFonts w:ascii="Simplified Arabic" w:hAnsi="Simplified Arabic" w:cs="Simplified Arabic" w:hint="cs"/>
          <w:b/>
          <w:bCs/>
          <w:sz w:val="24"/>
          <w:szCs w:val="24"/>
          <w:rtl/>
        </w:rPr>
        <w:t xml:space="preserve"> في الاسرة،2011</w:t>
      </w:r>
    </w:p>
    <w:p w:rsidR="001C039C" w:rsidRPr="009C6DD0" w:rsidRDefault="001C039C" w:rsidP="001C039C">
      <w:pPr>
        <w:pStyle w:val="ListParagraph"/>
        <w:bidi/>
        <w:spacing w:before="240"/>
        <w:ind w:left="360"/>
        <w:jc w:val="center"/>
        <w:rPr>
          <w:rFonts w:ascii="Simplified Arabic" w:hAnsi="Simplified Arabic" w:cs="Simplified Arabic"/>
          <w:b/>
          <w:bCs/>
          <w:sz w:val="24"/>
          <w:szCs w:val="24"/>
          <w:rtl/>
        </w:rPr>
      </w:pPr>
      <w:r w:rsidRPr="009C6DD0">
        <w:rPr>
          <w:rFonts w:ascii="Simplified Arabic" w:hAnsi="Simplified Arabic" w:cs="Simplified Arabic" w:hint="cs"/>
          <w:b/>
          <w:bCs/>
          <w:noProof/>
          <w:sz w:val="24"/>
          <w:szCs w:val="24"/>
          <w:rtl/>
        </w:rPr>
        <w:drawing>
          <wp:inline distT="0" distB="0" distL="0" distR="0">
            <wp:extent cx="5586619" cy="2027582"/>
            <wp:effectExtent l="19050" t="0" r="14081"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342E60" w:rsidRDefault="00342E60" w:rsidP="00516498">
      <w:pPr>
        <w:bidi/>
        <w:jc w:val="both"/>
        <w:rPr>
          <w:rFonts w:ascii="Simplified Arabic" w:hAnsi="Simplified Arabic" w:cs="Simplified Arabic"/>
          <w:b/>
          <w:bCs/>
          <w:sz w:val="24"/>
          <w:szCs w:val="24"/>
          <w:rtl/>
        </w:rPr>
      </w:pPr>
      <w:r>
        <w:rPr>
          <w:rFonts w:ascii="Simplified Arabic" w:hAnsi="Simplified Arabic" w:cs="Simplified Arabic" w:hint="cs"/>
          <w:sz w:val="18"/>
          <w:szCs w:val="18"/>
          <w:rtl/>
        </w:rPr>
        <w:t xml:space="preserve">         </w:t>
      </w:r>
      <w:r w:rsidR="00375922">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  </w:t>
      </w:r>
      <w:r w:rsidRPr="00342E60">
        <w:rPr>
          <w:rFonts w:ascii="Simplified Arabic" w:hAnsi="Simplified Arabic" w:cs="Simplified Arabic" w:hint="cs"/>
          <w:sz w:val="18"/>
          <w:szCs w:val="18"/>
          <w:rtl/>
        </w:rPr>
        <w:t>المصدر:</w:t>
      </w:r>
      <w:r>
        <w:rPr>
          <w:rFonts w:ascii="Simplified Arabic" w:hAnsi="Simplified Arabic" w:cs="Simplified Arabic" w:hint="cs"/>
          <w:b/>
          <w:bCs/>
          <w:sz w:val="24"/>
          <w:szCs w:val="24"/>
          <w:rtl/>
        </w:rPr>
        <w:t xml:space="preserve"> </w:t>
      </w:r>
      <w:r w:rsidRPr="009C6DD0">
        <w:rPr>
          <w:rFonts w:ascii="Simplified Arabic" w:hAnsi="Simplified Arabic" w:cs="Simplified Arabic"/>
          <w:sz w:val="18"/>
          <w:szCs w:val="18"/>
          <w:rtl/>
        </w:rPr>
        <w:t>الجهاز المركزي للإحصاء الفلسطيني، 2013.  قاعدة بيانات مسح إنفاق واستهلاك الأسرة 2011، بيانات غير منشورة.</w:t>
      </w:r>
    </w:p>
    <w:p w:rsidR="00D8054E" w:rsidRPr="009C6DD0" w:rsidRDefault="00D8054E" w:rsidP="00342E60">
      <w:pPr>
        <w:bidi/>
        <w:jc w:val="both"/>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استهلاك الاغنياء يفوق استهلاك الفقراء خمسة أضعاف:</w:t>
      </w:r>
    </w:p>
    <w:p w:rsidR="00516498" w:rsidRPr="009C6DD0" w:rsidRDefault="004E4EF7" w:rsidP="005122A9">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وتشير الاحصاءات ان استهلاك الاغنياء</w:t>
      </w:r>
      <w:r w:rsidR="00516498" w:rsidRPr="009C6DD0">
        <w:rPr>
          <w:rFonts w:ascii="Simplified Arabic" w:hAnsi="Simplified Arabic" w:cs="Simplified Arabic" w:hint="cs"/>
          <w:sz w:val="24"/>
          <w:szCs w:val="24"/>
          <w:rtl/>
        </w:rPr>
        <w:t xml:space="preserve"> </w:t>
      </w:r>
      <w:r w:rsidR="00D8054E" w:rsidRPr="009C6DD0">
        <w:rPr>
          <w:rFonts w:ascii="Simplified Arabic" w:hAnsi="Simplified Arabic" w:cs="Simplified Arabic" w:hint="cs"/>
          <w:sz w:val="24"/>
          <w:szCs w:val="24"/>
          <w:rtl/>
        </w:rPr>
        <w:t xml:space="preserve">يفوق </w:t>
      </w:r>
      <w:r w:rsidRPr="009C6DD0">
        <w:rPr>
          <w:rFonts w:ascii="Simplified Arabic" w:hAnsi="Simplified Arabic" w:cs="Simplified Arabic" w:hint="cs"/>
          <w:sz w:val="24"/>
          <w:szCs w:val="24"/>
          <w:rtl/>
        </w:rPr>
        <w:t xml:space="preserve">بخمسة أضعاف استهلاك الفقراء. </w:t>
      </w:r>
      <w:r w:rsidR="00516498" w:rsidRPr="009C6DD0">
        <w:rPr>
          <w:rFonts w:ascii="Simplified Arabic" w:hAnsi="Simplified Arabic" w:cs="Simplified Arabic" w:hint="cs"/>
          <w:sz w:val="24"/>
          <w:szCs w:val="24"/>
          <w:rtl/>
        </w:rPr>
        <w:t xml:space="preserve"> ففي العام 2011، بلغت حصة استهلاك اغنى </w:t>
      </w:r>
      <w:r w:rsidR="005122A9">
        <w:rPr>
          <w:rFonts w:ascii="Simplified Arabic" w:hAnsi="Simplified Arabic" w:cs="Simplified Arabic" w:hint="cs"/>
          <w:sz w:val="24"/>
          <w:szCs w:val="24"/>
          <w:rtl/>
        </w:rPr>
        <w:t>10.0</w:t>
      </w:r>
      <w:r w:rsidR="00516498" w:rsidRPr="009C6DD0">
        <w:rPr>
          <w:rFonts w:ascii="Simplified Arabic" w:hAnsi="Simplified Arabic" w:cs="Simplified Arabic" w:hint="cs"/>
          <w:sz w:val="24"/>
          <w:szCs w:val="24"/>
          <w:rtl/>
        </w:rPr>
        <w:t xml:space="preserve">% من الاستهلاك الكلي 21.3%، بينما بلغ استهلاك أفقر </w:t>
      </w:r>
      <w:r w:rsidR="005122A9">
        <w:rPr>
          <w:rFonts w:ascii="Simplified Arabic" w:hAnsi="Simplified Arabic" w:cs="Simplified Arabic" w:hint="cs"/>
          <w:sz w:val="24"/>
          <w:szCs w:val="24"/>
          <w:rtl/>
        </w:rPr>
        <w:t>10.0</w:t>
      </w:r>
      <w:r w:rsidR="00516498" w:rsidRPr="009C6DD0">
        <w:rPr>
          <w:rFonts w:ascii="Simplified Arabic" w:hAnsi="Simplified Arabic" w:cs="Simplified Arabic" w:hint="cs"/>
          <w:sz w:val="24"/>
          <w:szCs w:val="24"/>
          <w:rtl/>
        </w:rPr>
        <w:t>% من الاستهلاك الكلي 4.4%.</w:t>
      </w:r>
    </w:p>
    <w:p w:rsidR="00AB7EFF" w:rsidRPr="00AB7EFF" w:rsidRDefault="00AB7EFF" w:rsidP="00AB7EFF">
      <w:pPr>
        <w:pStyle w:val="ListParagraph"/>
        <w:bidi/>
        <w:ind w:left="479" w:hanging="496"/>
        <w:rPr>
          <w:rFonts w:cs="Simplified Arabic"/>
          <w:b/>
          <w:bCs/>
          <w:sz w:val="24"/>
          <w:szCs w:val="24"/>
          <w:rtl/>
        </w:rPr>
      </w:pPr>
      <w:r w:rsidRPr="00AB7EFF">
        <w:rPr>
          <w:rFonts w:cs="Simplified Arabic" w:hint="cs"/>
          <w:b/>
          <w:bCs/>
          <w:sz w:val="24"/>
          <w:szCs w:val="24"/>
          <w:rtl/>
        </w:rPr>
        <w:t>أثر المساعدات على الفقراء</w:t>
      </w:r>
      <w:r>
        <w:rPr>
          <w:rFonts w:cs="Simplified Arabic" w:hint="cs"/>
          <w:b/>
          <w:bCs/>
          <w:sz w:val="24"/>
          <w:szCs w:val="24"/>
          <w:rtl/>
        </w:rPr>
        <w:t>:</w:t>
      </w:r>
    </w:p>
    <w:p w:rsidR="004E4EF7" w:rsidRPr="009C6DD0" w:rsidRDefault="00557FA0" w:rsidP="00D951F8">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وأظهرت البيانات</w:t>
      </w:r>
      <w:r w:rsidR="005122A9">
        <w:rPr>
          <w:rFonts w:ascii="Simplified Arabic" w:hAnsi="Simplified Arabic" w:cs="Simplified Arabic" w:hint="cs"/>
          <w:sz w:val="24"/>
          <w:szCs w:val="24"/>
          <w:rtl/>
        </w:rPr>
        <w:t xml:space="preserve"> خلال العام 2011</w:t>
      </w:r>
      <w:r w:rsidRPr="009C6DD0">
        <w:rPr>
          <w:rFonts w:ascii="Simplified Arabic" w:hAnsi="Simplified Arabic" w:cs="Simplified Arabic" w:hint="cs"/>
          <w:sz w:val="24"/>
          <w:szCs w:val="24"/>
          <w:rtl/>
        </w:rPr>
        <w:t xml:space="preserve"> </w:t>
      </w:r>
      <w:r w:rsidR="00D951F8">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ن فجوة الفقر قد تقلصت بمقدار </w:t>
      </w:r>
      <w:r w:rsidR="005122A9">
        <w:rPr>
          <w:rFonts w:ascii="Simplified Arabic" w:hAnsi="Simplified Arabic" w:cs="Simplified Arabic" w:hint="cs"/>
          <w:sz w:val="24"/>
          <w:szCs w:val="24"/>
          <w:rtl/>
        </w:rPr>
        <w:t>18.0</w:t>
      </w:r>
      <w:r w:rsidRPr="009C6DD0">
        <w:rPr>
          <w:rFonts w:ascii="Simplified Arabic" w:hAnsi="Simplified Arabic" w:cs="Simplified Arabic" w:hint="cs"/>
          <w:sz w:val="24"/>
          <w:szCs w:val="24"/>
          <w:rtl/>
        </w:rPr>
        <w:t>% بعد تلقي المساعدات، وساهمت المساعدات في تخفيض الفقر في قطاع غزة</w:t>
      </w:r>
      <w:r w:rsidR="003E0A06" w:rsidRPr="009C6DD0">
        <w:rPr>
          <w:rFonts w:ascii="Simplified Arabic" w:hAnsi="Simplified Arabic" w:cs="Simplified Arabic" w:hint="cs"/>
          <w:sz w:val="24"/>
          <w:szCs w:val="24"/>
          <w:rtl/>
        </w:rPr>
        <w:t xml:space="preserve"> بنسبة</w:t>
      </w:r>
      <w:r w:rsidR="005122A9">
        <w:rPr>
          <w:rFonts w:ascii="Simplified Arabic" w:hAnsi="Simplified Arabic" w:cs="Simplified Arabic" w:hint="cs"/>
          <w:sz w:val="24"/>
          <w:szCs w:val="24"/>
          <w:rtl/>
        </w:rPr>
        <w:t xml:space="preserve"> </w:t>
      </w:r>
      <w:r w:rsidR="003E0A06" w:rsidRPr="009C6DD0">
        <w:rPr>
          <w:rFonts w:ascii="Simplified Arabic" w:hAnsi="Simplified Arabic" w:cs="Simplified Arabic" w:hint="cs"/>
          <w:sz w:val="24"/>
          <w:szCs w:val="24"/>
          <w:rtl/>
        </w:rPr>
        <w:t>2</w:t>
      </w:r>
      <w:r w:rsidR="00516498" w:rsidRPr="009C6DD0">
        <w:rPr>
          <w:rFonts w:ascii="Simplified Arabic" w:hAnsi="Simplified Arabic" w:cs="Simplified Arabic" w:hint="cs"/>
          <w:sz w:val="24"/>
          <w:szCs w:val="24"/>
          <w:rtl/>
        </w:rPr>
        <w:t>2</w:t>
      </w:r>
      <w:r w:rsidR="003E0A06" w:rsidRPr="009C6DD0">
        <w:rPr>
          <w:rFonts w:ascii="Simplified Arabic" w:hAnsi="Simplified Arabic" w:cs="Simplified Arabic" w:hint="cs"/>
          <w:sz w:val="24"/>
          <w:szCs w:val="24"/>
          <w:rtl/>
        </w:rPr>
        <w:t>.2%</w:t>
      </w:r>
      <w:r w:rsidRPr="009C6DD0">
        <w:rPr>
          <w:rFonts w:ascii="Simplified Arabic" w:hAnsi="Simplified Arabic" w:cs="Simplified Arabic" w:hint="cs"/>
          <w:sz w:val="24"/>
          <w:szCs w:val="24"/>
          <w:rtl/>
        </w:rPr>
        <w:t xml:space="preserve"> </w:t>
      </w:r>
      <w:r w:rsidR="00516498" w:rsidRPr="009C6DD0">
        <w:rPr>
          <w:rFonts w:ascii="Simplified Arabic" w:hAnsi="Simplified Arabic" w:cs="Simplified Arabic" w:hint="cs"/>
          <w:sz w:val="24"/>
          <w:szCs w:val="24"/>
          <w:rtl/>
        </w:rPr>
        <w:t>و</w:t>
      </w:r>
      <w:r w:rsidRPr="009C6DD0">
        <w:rPr>
          <w:rFonts w:ascii="Simplified Arabic" w:hAnsi="Simplified Arabic" w:cs="Simplified Arabic" w:hint="cs"/>
          <w:sz w:val="24"/>
          <w:szCs w:val="24"/>
          <w:rtl/>
        </w:rPr>
        <w:t xml:space="preserve">في الضفة الغربية </w:t>
      </w:r>
      <w:r w:rsidR="003E0A06" w:rsidRPr="009C6DD0">
        <w:rPr>
          <w:rFonts w:ascii="Simplified Arabic" w:hAnsi="Simplified Arabic" w:cs="Simplified Arabic" w:hint="cs"/>
          <w:sz w:val="24"/>
          <w:szCs w:val="24"/>
          <w:rtl/>
        </w:rPr>
        <w:t>بنسبة</w:t>
      </w:r>
      <w:r w:rsidRPr="009C6DD0">
        <w:rPr>
          <w:rFonts w:ascii="Simplified Arabic" w:hAnsi="Simplified Arabic" w:cs="Simplified Arabic" w:hint="cs"/>
          <w:sz w:val="24"/>
          <w:szCs w:val="24"/>
          <w:rtl/>
        </w:rPr>
        <w:t xml:space="preserve"> 1</w:t>
      </w:r>
      <w:r w:rsidR="00516498" w:rsidRPr="009C6DD0">
        <w:rPr>
          <w:rFonts w:ascii="Simplified Arabic" w:hAnsi="Simplified Arabic" w:cs="Simplified Arabic" w:hint="cs"/>
          <w:sz w:val="24"/>
          <w:szCs w:val="24"/>
          <w:rtl/>
        </w:rPr>
        <w:t>1</w:t>
      </w:r>
      <w:r w:rsidRPr="009C6DD0">
        <w:rPr>
          <w:rFonts w:ascii="Simplified Arabic" w:hAnsi="Simplified Arabic" w:cs="Simplified Arabic" w:hint="cs"/>
          <w:sz w:val="24"/>
          <w:szCs w:val="24"/>
          <w:rtl/>
        </w:rPr>
        <w:t>.</w:t>
      </w:r>
      <w:r w:rsidR="00516498" w:rsidRPr="009C6DD0">
        <w:rPr>
          <w:rFonts w:ascii="Simplified Arabic" w:hAnsi="Simplified Arabic" w:cs="Simplified Arabic" w:hint="cs"/>
          <w:sz w:val="24"/>
          <w:szCs w:val="24"/>
          <w:rtl/>
        </w:rPr>
        <w:t>9%</w:t>
      </w:r>
      <w:r w:rsidRPr="009C6DD0">
        <w:rPr>
          <w:rFonts w:ascii="Simplified Arabic" w:hAnsi="Simplified Arabic" w:cs="Simplified Arabic" w:hint="cs"/>
          <w:sz w:val="24"/>
          <w:szCs w:val="24"/>
          <w:rtl/>
        </w:rPr>
        <w:t>.</w:t>
      </w:r>
      <w:r w:rsidR="00F8025F" w:rsidRPr="009C6DD0">
        <w:rPr>
          <w:rStyle w:val="FootnoteReference"/>
          <w:rFonts w:ascii="Simplified Arabic" w:hAnsi="Simplified Arabic" w:cs="Simplified Arabic"/>
          <w:sz w:val="24"/>
          <w:szCs w:val="24"/>
          <w:rtl/>
        </w:rPr>
        <w:footnoteReference w:id="47"/>
      </w:r>
    </w:p>
    <w:p w:rsidR="00EF4740" w:rsidRPr="009C6DD0" w:rsidRDefault="00ED52D3" w:rsidP="00702B9D">
      <w:pPr>
        <w:pStyle w:val="ListParagraph"/>
        <w:bidi/>
        <w:ind w:left="479" w:hanging="496"/>
        <w:rPr>
          <w:rFonts w:cs="Simplified Arabic"/>
          <w:b/>
          <w:bCs/>
          <w:sz w:val="24"/>
          <w:szCs w:val="24"/>
        </w:rPr>
      </w:pPr>
      <w:r>
        <w:rPr>
          <w:rFonts w:cs="Simplified Arabic" w:hint="cs"/>
          <w:b/>
          <w:bCs/>
          <w:sz w:val="24"/>
          <w:szCs w:val="24"/>
          <w:rtl/>
        </w:rPr>
        <w:t>الأطفال</w:t>
      </w:r>
      <w:r w:rsidR="00C55DFB" w:rsidRPr="009C6DD0">
        <w:rPr>
          <w:rFonts w:cs="Simplified Arabic" w:hint="cs"/>
          <w:b/>
          <w:bCs/>
          <w:sz w:val="24"/>
          <w:szCs w:val="24"/>
          <w:rtl/>
        </w:rPr>
        <w:t xml:space="preserve"> الفقراء:</w:t>
      </w:r>
    </w:p>
    <w:p w:rsidR="00516498" w:rsidRDefault="00481BCC" w:rsidP="00D951F8">
      <w:pPr>
        <w:pStyle w:val="ListParagraph"/>
        <w:bidi/>
        <w:ind w:left="0"/>
        <w:jc w:val="both"/>
        <w:rPr>
          <w:rFonts w:cs="Simplified Arabic"/>
          <w:sz w:val="24"/>
          <w:szCs w:val="24"/>
          <w:rtl/>
        </w:rPr>
      </w:pPr>
      <w:r w:rsidRPr="009C6DD0">
        <w:rPr>
          <w:rFonts w:cs="Simplified Arabic" w:hint="cs"/>
          <w:sz w:val="24"/>
          <w:szCs w:val="24"/>
          <w:rtl/>
        </w:rPr>
        <w:t xml:space="preserve">يلاحظ ارتفاع في نسبة </w:t>
      </w:r>
      <w:r w:rsidR="00ED52D3">
        <w:rPr>
          <w:rFonts w:cs="Simplified Arabic" w:hint="cs"/>
          <w:sz w:val="24"/>
          <w:szCs w:val="24"/>
          <w:rtl/>
        </w:rPr>
        <w:t>الأطفال</w:t>
      </w:r>
      <w:r w:rsidRPr="009C6DD0">
        <w:rPr>
          <w:rFonts w:cs="Simplified Arabic" w:hint="cs"/>
          <w:sz w:val="24"/>
          <w:szCs w:val="24"/>
          <w:rtl/>
        </w:rPr>
        <w:t xml:space="preserve"> الفقراء في العام 2011 مقارنة بالعام 20</w:t>
      </w:r>
      <w:r w:rsidR="00516498" w:rsidRPr="009C6DD0">
        <w:rPr>
          <w:rFonts w:cs="Simplified Arabic" w:hint="cs"/>
          <w:sz w:val="24"/>
          <w:szCs w:val="24"/>
          <w:rtl/>
        </w:rPr>
        <w:t>10</w:t>
      </w:r>
      <w:r w:rsidRPr="009C6DD0">
        <w:rPr>
          <w:rFonts w:cs="Simplified Arabic" w:hint="cs"/>
          <w:sz w:val="24"/>
          <w:szCs w:val="24"/>
          <w:rtl/>
        </w:rPr>
        <w:t xml:space="preserve"> وخصوصا</w:t>
      </w:r>
      <w:r w:rsidR="00D951F8">
        <w:rPr>
          <w:rFonts w:cs="Simplified Arabic" w:hint="cs"/>
          <w:sz w:val="24"/>
          <w:szCs w:val="24"/>
          <w:rtl/>
        </w:rPr>
        <w:t>ً</w:t>
      </w:r>
      <w:r w:rsidRPr="009C6DD0">
        <w:rPr>
          <w:rFonts w:cs="Simplified Arabic" w:hint="cs"/>
          <w:sz w:val="24"/>
          <w:szCs w:val="24"/>
          <w:rtl/>
        </w:rPr>
        <w:t xml:space="preserve"> في قطاع غزة. </w:t>
      </w:r>
      <w:r w:rsidR="00D8054E" w:rsidRPr="009C6DD0">
        <w:rPr>
          <w:rFonts w:cs="Simplified Arabic" w:hint="cs"/>
          <w:sz w:val="24"/>
          <w:szCs w:val="24"/>
          <w:rtl/>
        </w:rPr>
        <w:t xml:space="preserve"> </w:t>
      </w:r>
      <w:r w:rsidR="001662D6" w:rsidRPr="009C6DD0">
        <w:rPr>
          <w:rFonts w:cs="Simplified Arabic" w:hint="cs"/>
          <w:sz w:val="24"/>
          <w:szCs w:val="24"/>
          <w:rtl/>
        </w:rPr>
        <w:t>و</w:t>
      </w:r>
      <w:r w:rsidR="00D951F8">
        <w:rPr>
          <w:rFonts w:cs="Simplified Arabic" w:hint="cs"/>
          <w:sz w:val="24"/>
          <w:szCs w:val="24"/>
          <w:rtl/>
        </w:rPr>
        <w:t>إ</w:t>
      </w:r>
      <w:r w:rsidR="001662D6" w:rsidRPr="009C6DD0">
        <w:rPr>
          <w:rFonts w:cs="Simplified Arabic" w:hint="cs"/>
          <w:sz w:val="24"/>
          <w:szCs w:val="24"/>
          <w:rtl/>
        </w:rPr>
        <w:t xml:space="preserve">ذا ما نظرنا الى نسبة </w:t>
      </w:r>
      <w:r w:rsidR="00ED52D3">
        <w:rPr>
          <w:rFonts w:cs="Simplified Arabic" w:hint="cs"/>
          <w:sz w:val="24"/>
          <w:szCs w:val="24"/>
          <w:rtl/>
        </w:rPr>
        <w:t>الأطفال</w:t>
      </w:r>
      <w:r w:rsidR="001662D6" w:rsidRPr="009C6DD0">
        <w:rPr>
          <w:rFonts w:cs="Simplified Arabic" w:hint="cs"/>
          <w:sz w:val="24"/>
          <w:szCs w:val="24"/>
          <w:rtl/>
        </w:rPr>
        <w:t xml:space="preserve"> الفقراء نجد </w:t>
      </w:r>
      <w:r w:rsidR="00D951F8">
        <w:rPr>
          <w:rFonts w:cs="Simplified Arabic" w:hint="cs"/>
          <w:sz w:val="24"/>
          <w:szCs w:val="24"/>
          <w:rtl/>
        </w:rPr>
        <w:t>أ</w:t>
      </w:r>
      <w:r w:rsidR="001662D6" w:rsidRPr="009C6DD0">
        <w:rPr>
          <w:rFonts w:cs="Simplified Arabic" w:hint="cs"/>
          <w:sz w:val="24"/>
          <w:szCs w:val="24"/>
          <w:rtl/>
        </w:rPr>
        <w:t xml:space="preserve">ن هذه النسبة بلغت </w:t>
      </w:r>
      <w:r w:rsidR="001662D6" w:rsidRPr="009C6DD0">
        <w:rPr>
          <w:rFonts w:cs="Simplified Arabic"/>
          <w:sz w:val="24"/>
          <w:szCs w:val="24"/>
          <w:rtl/>
        </w:rPr>
        <w:t>27.2% في العام 2011</w:t>
      </w:r>
      <w:r w:rsidR="001662D6" w:rsidRPr="009C6DD0">
        <w:rPr>
          <w:rFonts w:cs="Simplified Arabic" w:hint="cs"/>
          <w:sz w:val="24"/>
          <w:szCs w:val="24"/>
          <w:rtl/>
        </w:rPr>
        <w:t xml:space="preserve"> (18.4% في الضفة الغربية و39.3% في غزة)</w:t>
      </w:r>
      <w:r w:rsidR="001662D6" w:rsidRPr="009C6DD0">
        <w:rPr>
          <w:rFonts w:cs="Simplified Arabic"/>
          <w:sz w:val="24"/>
          <w:szCs w:val="24"/>
          <w:rtl/>
        </w:rPr>
        <w:t xml:space="preserve">. </w:t>
      </w:r>
      <w:r w:rsidR="001662D6" w:rsidRPr="009C6DD0">
        <w:rPr>
          <w:rFonts w:cs="Simplified Arabic" w:hint="cs"/>
          <w:sz w:val="24"/>
          <w:szCs w:val="24"/>
          <w:rtl/>
        </w:rPr>
        <w:t xml:space="preserve">وترتفع نسبة </w:t>
      </w:r>
      <w:r w:rsidR="00ED52D3">
        <w:rPr>
          <w:rFonts w:cs="Simplified Arabic" w:hint="cs"/>
          <w:sz w:val="24"/>
          <w:szCs w:val="24"/>
          <w:rtl/>
        </w:rPr>
        <w:t>الأطفال</w:t>
      </w:r>
      <w:r w:rsidR="001662D6" w:rsidRPr="009C6DD0">
        <w:rPr>
          <w:rFonts w:cs="Simplified Arabic" w:hint="cs"/>
          <w:sz w:val="24"/>
          <w:szCs w:val="24"/>
          <w:rtl/>
        </w:rPr>
        <w:t xml:space="preserve"> الفقراء ب</w:t>
      </w:r>
      <w:r w:rsidR="00AF07E9">
        <w:rPr>
          <w:rFonts w:cs="Simplified Arabic" w:hint="cs"/>
          <w:sz w:val="24"/>
          <w:szCs w:val="24"/>
          <w:rtl/>
        </w:rPr>
        <w:t>ــ</w:t>
      </w:r>
      <w:r w:rsidR="001662D6" w:rsidRPr="009C6DD0">
        <w:rPr>
          <w:rFonts w:cs="Simplified Arabic" w:hint="cs"/>
          <w:sz w:val="24"/>
          <w:szCs w:val="24"/>
          <w:rtl/>
        </w:rPr>
        <w:t xml:space="preserve"> </w:t>
      </w:r>
      <w:r w:rsidR="005122A9">
        <w:rPr>
          <w:rFonts w:cs="Simplified Arabic" w:hint="cs"/>
          <w:sz w:val="24"/>
          <w:szCs w:val="24"/>
          <w:rtl/>
        </w:rPr>
        <w:t>1.</w:t>
      </w:r>
      <w:r w:rsidR="00AF07E9">
        <w:rPr>
          <w:rFonts w:cs="Simplified Arabic" w:hint="cs"/>
          <w:sz w:val="24"/>
          <w:szCs w:val="24"/>
          <w:rtl/>
        </w:rPr>
        <w:t>1</w:t>
      </w:r>
      <w:r w:rsidR="001662D6" w:rsidRPr="009C6DD0">
        <w:rPr>
          <w:rFonts w:cs="Simplified Arabic" w:hint="cs"/>
          <w:sz w:val="24"/>
          <w:szCs w:val="24"/>
          <w:rtl/>
        </w:rPr>
        <w:t xml:space="preserve">% مقارنة مع 2010، حيث كانت 26.9%، وبالنظر </w:t>
      </w:r>
      <w:r w:rsidR="00D951F8">
        <w:rPr>
          <w:rFonts w:cs="Simplified Arabic" w:hint="cs"/>
          <w:sz w:val="24"/>
          <w:szCs w:val="24"/>
          <w:rtl/>
        </w:rPr>
        <w:t>إ</w:t>
      </w:r>
      <w:r w:rsidR="001662D6" w:rsidRPr="009C6DD0">
        <w:rPr>
          <w:rFonts w:cs="Simplified Arabic" w:hint="cs"/>
          <w:sz w:val="24"/>
          <w:szCs w:val="24"/>
          <w:rtl/>
        </w:rPr>
        <w:t xml:space="preserve">لى الفقر المدقع، نجد أن نسبة </w:t>
      </w:r>
      <w:r w:rsidR="00ED52D3">
        <w:rPr>
          <w:rFonts w:cs="Simplified Arabic" w:hint="cs"/>
          <w:sz w:val="24"/>
          <w:szCs w:val="24"/>
          <w:rtl/>
        </w:rPr>
        <w:t>الأطفال</w:t>
      </w:r>
      <w:r w:rsidR="001662D6" w:rsidRPr="009C6DD0">
        <w:rPr>
          <w:rFonts w:cs="Simplified Arabic" w:hint="cs"/>
          <w:sz w:val="24"/>
          <w:szCs w:val="24"/>
          <w:rtl/>
        </w:rPr>
        <w:t xml:space="preserve"> الذين يعانون الفقر المدقع قد انخف</w:t>
      </w:r>
      <w:r w:rsidR="00900FFC">
        <w:rPr>
          <w:rFonts w:cs="Simplified Arabic" w:hint="cs"/>
          <w:sz w:val="24"/>
          <w:szCs w:val="24"/>
          <w:rtl/>
        </w:rPr>
        <w:t>ض</w:t>
      </w:r>
      <w:r w:rsidR="001662D6" w:rsidRPr="009C6DD0">
        <w:rPr>
          <w:rFonts w:cs="Simplified Arabic" w:hint="cs"/>
          <w:sz w:val="24"/>
          <w:szCs w:val="24"/>
          <w:rtl/>
        </w:rPr>
        <w:t>ت ب</w:t>
      </w:r>
      <w:r w:rsidR="00AF07E9">
        <w:rPr>
          <w:rFonts w:cs="Simplified Arabic" w:hint="cs"/>
          <w:sz w:val="24"/>
          <w:szCs w:val="24"/>
          <w:rtl/>
        </w:rPr>
        <w:t>مقدار</w:t>
      </w:r>
      <w:r w:rsidR="001662D6" w:rsidRPr="009C6DD0">
        <w:rPr>
          <w:rFonts w:cs="Simplified Arabic" w:hint="cs"/>
          <w:sz w:val="24"/>
          <w:szCs w:val="24"/>
          <w:rtl/>
        </w:rPr>
        <w:t xml:space="preserve"> </w:t>
      </w:r>
      <w:r w:rsidR="005122A9">
        <w:rPr>
          <w:rFonts w:cs="Simplified Arabic" w:hint="cs"/>
          <w:sz w:val="24"/>
          <w:szCs w:val="24"/>
          <w:rtl/>
        </w:rPr>
        <w:t>4.8</w:t>
      </w:r>
      <w:r w:rsidR="001662D6" w:rsidRPr="009C6DD0">
        <w:rPr>
          <w:rFonts w:cs="Simplified Arabic" w:hint="cs"/>
          <w:sz w:val="24"/>
          <w:szCs w:val="24"/>
          <w:rtl/>
        </w:rPr>
        <w:t>% ما بين العام 2010 و2011، حيث كانت النسبة 14.6% في 2010 وانخف</w:t>
      </w:r>
      <w:r w:rsidR="00900FFC">
        <w:rPr>
          <w:rFonts w:cs="Simplified Arabic" w:hint="cs"/>
          <w:sz w:val="24"/>
          <w:szCs w:val="24"/>
          <w:rtl/>
        </w:rPr>
        <w:t>ض</w:t>
      </w:r>
      <w:r w:rsidR="001662D6" w:rsidRPr="009C6DD0">
        <w:rPr>
          <w:rFonts w:cs="Simplified Arabic" w:hint="cs"/>
          <w:sz w:val="24"/>
          <w:szCs w:val="24"/>
          <w:rtl/>
        </w:rPr>
        <w:t xml:space="preserve">ت الى </w:t>
      </w:r>
      <w:r w:rsidR="005122A9">
        <w:rPr>
          <w:rFonts w:cs="Simplified Arabic" w:hint="cs"/>
          <w:sz w:val="24"/>
          <w:szCs w:val="24"/>
          <w:rtl/>
        </w:rPr>
        <w:t>13.9%</w:t>
      </w:r>
      <w:r w:rsidR="001662D6" w:rsidRPr="009C6DD0">
        <w:rPr>
          <w:rFonts w:cs="Simplified Arabic" w:hint="cs"/>
          <w:sz w:val="24"/>
          <w:szCs w:val="24"/>
          <w:rtl/>
        </w:rPr>
        <w:t xml:space="preserve"> في عام 2011.</w:t>
      </w:r>
      <w:r w:rsidR="006772FC" w:rsidRPr="009C6DD0">
        <w:rPr>
          <w:rFonts w:cs="Simplified Arabic" w:hint="cs"/>
          <w:sz w:val="24"/>
          <w:szCs w:val="24"/>
          <w:rtl/>
        </w:rPr>
        <w:t xml:space="preserve">  كما أن مؤشر اللامساواة انخفض في عام 2011 مقارنة بعام 2010 بشكل طفيف فقد بلغ في العام 2011، 40.3% بينما كان 41.0% في العام 2010.</w:t>
      </w:r>
    </w:p>
    <w:p w:rsidR="005550F8" w:rsidRDefault="005550F8" w:rsidP="005550F8">
      <w:pPr>
        <w:pStyle w:val="ListParagraph"/>
        <w:bidi/>
        <w:ind w:left="0"/>
        <w:jc w:val="both"/>
        <w:rPr>
          <w:rFonts w:cs="Simplified Arabic"/>
          <w:sz w:val="24"/>
          <w:szCs w:val="24"/>
          <w:rtl/>
        </w:rPr>
      </w:pPr>
    </w:p>
    <w:p w:rsidR="00D92CA9" w:rsidRPr="009C6DD0" w:rsidRDefault="00D92CA9" w:rsidP="002709D4">
      <w:pPr>
        <w:pStyle w:val="ListParagraph"/>
        <w:bidi/>
        <w:jc w:val="center"/>
        <w:rPr>
          <w:rFonts w:cs="Simplified Arabic"/>
          <w:b/>
          <w:bCs/>
          <w:sz w:val="24"/>
          <w:szCs w:val="24"/>
          <w:rtl/>
        </w:rPr>
      </w:pPr>
      <w:r w:rsidRPr="009C6DD0">
        <w:rPr>
          <w:rFonts w:cs="Simplified Arabic" w:hint="cs"/>
          <w:b/>
          <w:bCs/>
          <w:sz w:val="24"/>
          <w:szCs w:val="24"/>
          <w:rtl/>
        </w:rPr>
        <w:t xml:space="preserve">شكل </w:t>
      </w:r>
      <w:r w:rsidR="003F1D98" w:rsidRPr="009C6DD0">
        <w:rPr>
          <w:rFonts w:cs="Simplified Arabic" w:hint="cs"/>
          <w:b/>
          <w:bCs/>
          <w:sz w:val="24"/>
          <w:szCs w:val="24"/>
          <w:rtl/>
        </w:rPr>
        <w:t>3</w:t>
      </w:r>
      <w:r w:rsidR="002709D4">
        <w:rPr>
          <w:rFonts w:cs="Simplified Arabic" w:hint="cs"/>
          <w:b/>
          <w:bCs/>
          <w:sz w:val="24"/>
          <w:szCs w:val="24"/>
          <w:rtl/>
        </w:rPr>
        <w:t>1</w:t>
      </w:r>
      <w:r w:rsidRPr="009C6DD0">
        <w:rPr>
          <w:rFonts w:cs="Simplified Arabic" w:hint="cs"/>
          <w:b/>
          <w:bCs/>
          <w:sz w:val="24"/>
          <w:szCs w:val="24"/>
          <w:rtl/>
        </w:rPr>
        <w:t>:</w:t>
      </w:r>
      <w:r w:rsidR="00E36C02" w:rsidRPr="009C6DD0">
        <w:rPr>
          <w:rFonts w:cs="Simplified Arabic" w:hint="cs"/>
          <w:b/>
          <w:bCs/>
          <w:sz w:val="24"/>
          <w:szCs w:val="24"/>
          <w:rtl/>
        </w:rPr>
        <w:t xml:space="preserve"> </w:t>
      </w:r>
      <w:r w:rsidR="00E36C02" w:rsidRPr="009C6DD0">
        <w:rPr>
          <w:rFonts w:ascii="Simplified Arabic" w:hAnsi="Simplified Arabic" w:cs="Simplified Arabic" w:hint="cs"/>
          <w:b/>
          <w:bCs/>
          <w:sz w:val="24"/>
          <w:szCs w:val="24"/>
          <w:rtl/>
        </w:rPr>
        <w:t xml:space="preserve">نسبة </w:t>
      </w:r>
      <w:r w:rsidR="00ED52D3">
        <w:rPr>
          <w:rFonts w:ascii="Simplified Arabic" w:hAnsi="Simplified Arabic" w:cs="Simplified Arabic" w:hint="cs"/>
          <w:b/>
          <w:bCs/>
          <w:sz w:val="24"/>
          <w:szCs w:val="24"/>
          <w:rtl/>
        </w:rPr>
        <w:t>الأطفال</w:t>
      </w:r>
      <w:r w:rsidR="00E36C02" w:rsidRPr="009C6DD0">
        <w:rPr>
          <w:rFonts w:ascii="Simplified Arabic" w:hAnsi="Simplified Arabic" w:cs="Simplified Arabic" w:hint="cs"/>
          <w:b/>
          <w:bCs/>
          <w:sz w:val="24"/>
          <w:szCs w:val="24"/>
          <w:rtl/>
        </w:rPr>
        <w:t xml:space="preserve"> الفقراء حسب المنطقة 2009-2011</w:t>
      </w:r>
    </w:p>
    <w:p w:rsidR="00553B42" w:rsidRPr="009C6DD0" w:rsidRDefault="0043565F" w:rsidP="003F35BA">
      <w:pPr>
        <w:bidi/>
        <w:jc w:val="center"/>
        <w:rPr>
          <w:rFonts w:cs="Simplified Arabic"/>
          <w:b/>
          <w:bCs/>
        </w:rPr>
      </w:pPr>
      <w:r w:rsidRPr="009C6DD0">
        <w:rPr>
          <w:rFonts w:cs="Simplified Arabic"/>
          <w:b/>
          <w:bCs/>
          <w:noProof/>
          <w:rtl/>
        </w:rPr>
        <w:drawing>
          <wp:inline distT="0" distB="0" distL="0" distR="0">
            <wp:extent cx="5882447" cy="2186609"/>
            <wp:effectExtent l="19050" t="0" r="23053" b="4141"/>
            <wp:docPr id="8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73069" w:rsidRDefault="00B73069" w:rsidP="00A76D45">
      <w:pPr>
        <w:pStyle w:val="ListParagraph"/>
        <w:bidi/>
        <w:ind w:left="0" w:firstLine="22"/>
        <w:rPr>
          <w:rFonts w:cs="Simplified Arabic"/>
          <w:sz w:val="18"/>
          <w:szCs w:val="18"/>
          <w:rtl/>
        </w:rPr>
      </w:pPr>
      <w:r w:rsidRPr="00B73069">
        <w:rPr>
          <w:rFonts w:cs="Simplified Arabic" w:hint="cs"/>
          <w:sz w:val="18"/>
          <w:szCs w:val="18"/>
          <w:rtl/>
        </w:rPr>
        <w:t xml:space="preserve">المصدر: </w:t>
      </w:r>
      <w:r w:rsidRPr="009C6DD0">
        <w:rPr>
          <w:rFonts w:cs="Simplified Arabic" w:hint="cs"/>
          <w:sz w:val="18"/>
          <w:szCs w:val="18"/>
          <w:rtl/>
        </w:rPr>
        <w:t>الجهاز المركزي للإحصاء الفلسطيني، 2013.  قاعدة بيانات مسح إنفاق واستهلاك الأسرة 2011، بيانات غير منشورة.</w:t>
      </w:r>
    </w:p>
    <w:p w:rsidR="00137701" w:rsidRPr="00227151" w:rsidRDefault="00137701" w:rsidP="00137701">
      <w:pPr>
        <w:pStyle w:val="ListParagraph"/>
        <w:bidi/>
        <w:ind w:left="0" w:firstLine="22"/>
        <w:rPr>
          <w:rFonts w:cs="Simplified Arabic"/>
          <w:sz w:val="10"/>
          <w:szCs w:val="10"/>
          <w:rtl/>
        </w:rPr>
      </w:pPr>
    </w:p>
    <w:p w:rsidR="00890F72" w:rsidRPr="009C6DD0" w:rsidRDefault="00890F72" w:rsidP="00B73069">
      <w:pPr>
        <w:pStyle w:val="ListParagraph"/>
        <w:bidi/>
        <w:ind w:left="0" w:firstLine="22"/>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أكثر من نصف مليون طفل فقير في العام 2011</w:t>
      </w:r>
    </w:p>
    <w:p w:rsidR="00890F72" w:rsidRPr="009C6DD0" w:rsidRDefault="00890F72" w:rsidP="00AF07E9">
      <w:pPr>
        <w:pStyle w:val="ListParagraph"/>
        <w:bidi/>
        <w:ind w:left="0" w:firstLine="22"/>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بلغ عدد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الفقراء في العام 2011 حوالي </w:t>
      </w:r>
      <w:r w:rsidR="00D8054E" w:rsidRPr="009C6DD0">
        <w:rPr>
          <w:rFonts w:ascii="Simplified Arabic" w:hAnsi="Simplified Arabic" w:cs="Simplified Arabic" w:hint="cs"/>
          <w:sz w:val="24"/>
          <w:szCs w:val="24"/>
          <w:rtl/>
        </w:rPr>
        <w:t>546</w:t>
      </w:r>
      <w:r w:rsidRPr="009C6DD0">
        <w:rPr>
          <w:rFonts w:ascii="Simplified Arabic" w:hAnsi="Simplified Arabic" w:cs="Simplified Arabic" w:hint="cs"/>
          <w:sz w:val="24"/>
          <w:szCs w:val="24"/>
          <w:rtl/>
        </w:rPr>
        <w:t xml:space="preserve"> </w:t>
      </w:r>
      <w:r w:rsidR="00D8054E" w:rsidRPr="009C6DD0">
        <w:rPr>
          <w:rFonts w:ascii="Simplified Arabic" w:hAnsi="Simplified Arabic" w:cs="Simplified Arabic" w:hint="cs"/>
          <w:sz w:val="24"/>
          <w:szCs w:val="24"/>
          <w:rtl/>
        </w:rPr>
        <w:t>ا</w:t>
      </w:r>
      <w:r w:rsidRPr="009C6DD0">
        <w:rPr>
          <w:rFonts w:ascii="Simplified Arabic" w:hAnsi="Simplified Arabic" w:cs="Simplified Arabic" w:hint="cs"/>
          <w:sz w:val="24"/>
          <w:szCs w:val="24"/>
          <w:rtl/>
        </w:rPr>
        <w:t xml:space="preserve">لف طفل فقير، ونجد أن هذا العدد ارتفع مقارنة بالعام 2010، </w:t>
      </w:r>
      <w:r w:rsidR="003E3DC8">
        <w:rPr>
          <w:rFonts w:ascii="Simplified Arabic" w:hAnsi="Simplified Arabic" w:cs="Simplified Arabic" w:hint="cs"/>
          <w:sz w:val="24"/>
          <w:szCs w:val="24"/>
          <w:rtl/>
        </w:rPr>
        <w:t xml:space="preserve">حيث بلغ عدد </w:t>
      </w:r>
      <w:r w:rsidR="00ED52D3">
        <w:rPr>
          <w:rFonts w:ascii="Simplified Arabic" w:hAnsi="Simplified Arabic" w:cs="Simplified Arabic" w:hint="cs"/>
          <w:sz w:val="24"/>
          <w:szCs w:val="24"/>
          <w:rtl/>
        </w:rPr>
        <w:t>الأطفال</w:t>
      </w:r>
      <w:r w:rsidR="00C4033B">
        <w:rPr>
          <w:rFonts w:ascii="Simplified Arabic" w:hAnsi="Simplified Arabic" w:cs="Simplified Arabic" w:hint="cs"/>
          <w:sz w:val="24"/>
          <w:szCs w:val="24"/>
          <w:rtl/>
        </w:rPr>
        <w:t xml:space="preserve"> </w:t>
      </w:r>
      <w:r w:rsidR="003E3DC8">
        <w:rPr>
          <w:rFonts w:ascii="Simplified Arabic" w:hAnsi="Simplified Arabic" w:cs="Simplified Arabic" w:hint="cs"/>
          <w:sz w:val="24"/>
          <w:szCs w:val="24"/>
          <w:rtl/>
        </w:rPr>
        <w:t xml:space="preserve">الفقراء </w:t>
      </w:r>
      <w:r w:rsidR="00C4033B">
        <w:rPr>
          <w:rFonts w:ascii="Simplified Arabic" w:hAnsi="Simplified Arabic" w:cs="Simplified Arabic" w:hint="cs"/>
          <w:sz w:val="24"/>
          <w:szCs w:val="24"/>
          <w:rtl/>
        </w:rPr>
        <w:t xml:space="preserve">544 ألف طفل </w:t>
      </w:r>
      <w:r w:rsidR="003E3DC8">
        <w:rPr>
          <w:rFonts w:ascii="Simplified Arabic" w:hAnsi="Simplified Arabic" w:cs="Simplified Arabic" w:hint="cs"/>
          <w:sz w:val="24"/>
          <w:szCs w:val="24"/>
          <w:rtl/>
        </w:rPr>
        <w:t>في العام 2010</w:t>
      </w:r>
      <w:r w:rsidRPr="009C6DD0">
        <w:rPr>
          <w:rFonts w:ascii="Simplified Arabic" w:hAnsi="Simplified Arabic" w:cs="Simplified Arabic" w:hint="cs"/>
          <w:sz w:val="24"/>
          <w:szCs w:val="24"/>
          <w:rtl/>
        </w:rPr>
        <w:t>.</w:t>
      </w:r>
    </w:p>
    <w:p w:rsidR="00CE3E3E" w:rsidRPr="009C6DD0" w:rsidRDefault="00EB74B4" w:rsidP="00890F72">
      <w:pPr>
        <w:pStyle w:val="ListParagraph"/>
        <w:bidi/>
        <w:ind w:left="0" w:firstLine="22"/>
        <w:rPr>
          <w:rFonts w:ascii="Simplified Arabic" w:hAnsi="Simplified Arabic" w:cs="Simplified Arabic"/>
          <w:b/>
          <w:bCs/>
          <w:sz w:val="24"/>
          <w:szCs w:val="24"/>
          <w:rtl/>
        </w:rPr>
      </w:pPr>
      <w:r w:rsidRPr="009C6DD0">
        <w:rPr>
          <w:rFonts w:ascii="Simplified Arabic" w:hAnsi="Simplified Arabic" w:cs="Simplified Arabic"/>
          <w:b/>
          <w:bCs/>
          <w:sz w:val="24"/>
          <w:szCs w:val="24"/>
          <w:rtl/>
        </w:rPr>
        <w:lastRenderedPageBreak/>
        <w:t>المساعدات الاجتماعية النقدية:</w:t>
      </w:r>
    </w:p>
    <w:p w:rsidR="008F762A" w:rsidRPr="009C6DD0" w:rsidRDefault="008F762A" w:rsidP="00C16E83">
      <w:pPr>
        <w:pStyle w:val="ListParagraph"/>
        <w:bidi/>
        <w:ind w:left="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تقوم وزارة الشؤون الاجتماعية بتقديم المساعدات النقدية الطارئة للاطفال، وال</w:t>
      </w:r>
      <w:r w:rsidR="00C16E83">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عفاء من التبرعات المدرسية لل</w:t>
      </w:r>
      <w:r w:rsidR="00C16E83">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 xml:space="preserve">طفال المسجلين في برامجها، كما تقدم الاعفاء الجمركي لشراء سيارة للطفل ذو الاعاقة، وتقدم التامين الصحي للعلاج للاطفال المسجلين والذين بحاجة للمساعدة في هذا المجال، وتعمل على تقديم المساعدة العينية. </w:t>
      </w:r>
      <w:r w:rsidR="00CB0928">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ومن جهتها تقوم وكالة الغوث أيضا بتقديم المساعدات النقدية والغذائية للاطفال اللاجئين في الضفة الغربية وقطاع غزة، وفي بعض الاحيان تقوم وزارة الشؤون الاجتماعية أيضا</w:t>
      </w:r>
      <w:r w:rsidR="00C16E83">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بتقديم بعض المساعدات النقدية للاجئين في حالات معينة.  كما تقوم بعض المؤسسات الدولية بتقديم الغذاء والمساعدات الانسانية، </w:t>
      </w:r>
      <w:r w:rsidR="00C16E83">
        <w:rPr>
          <w:rFonts w:ascii="Simplified Arabic" w:hAnsi="Simplified Arabic" w:cs="Simplified Arabic" w:hint="cs"/>
          <w:sz w:val="24"/>
          <w:szCs w:val="24"/>
          <w:rtl/>
        </w:rPr>
        <w:t>إ</w:t>
      </w:r>
      <w:r w:rsidRPr="009C6DD0">
        <w:rPr>
          <w:rFonts w:ascii="Simplified Arabic" w:hAnsi="Simplified Arabic" w:cs="Simplified Arabic" w:hint="cs"/>
          <w:sz w:val="24"/>
          <w:szCs w:val="24"/>
          <w:rtl/>
        </w:rPr>
        <w:t xml:space="preserve">لا </w:t>
      </w:r>
      <w:r w:rsidR="00C16E83">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ن ذلك يرتبط بتوفر الدعم كما ذكر سابقا</w:t>
      </w:r>
      <w:r w:rsidR="00C16E83">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وتجدر الملاحظة </w:t>
      </w:r>
      <w:r w:rsidR="00C16E83">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ن هنالك مؤسسات دينية وخيرية واجتماعية مثل لجنة الزكاة تقوم أيضا</w:t>
      </w:r>
      <w:r w:rsidR="00C16E83">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بتقديم المساعدات النقدية والعينية والغذائية على العائلات المحتاجة.</w:t>
      </w:r>
    </w:p>
    <w:p w:rsidR="00182C35" w:rsidRPr="009C6DD0" w:rsidRDefault="003F55C1" w:rsidP="00C16E83">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تفيد قواعد البيانات التابعة لوزارة الشؤون الاجتماعية</w:t>
      </w:r>
      <w:r w:rsidR="001A001C" w:rsidRPr="009C6DD0">
        <w:rPr>
          <w:rFonts w:ascii="Simplified Arabic" w:hAnsi="Simplified Arabic" w:cs="Simplified Arabic" w:hint="cs"/>
          <w:sz w:val="24"/>
          <w:szCs w:val="24"/>
          <w:rtl/>
        </w:rPr>
        <w:t xml:space="preserve"> للعام 2014</w:t>
      </w:r>
      <w:r w:rsidR="00B63125">
        <w:rPr>
          <w:rStyle w:val="FootnoteReference"/>
          <w:rFonts w:ascii="Simplified Arabic" w:hAnsi="Simplified Arabic" w:cs="Simplified Arabic"/>
          <w:sz w:val="24"/>
          <w:szCs w:val="24"/>
          <w:rtl/>
        </w:rPr>
        <w:footnoteReference w:id="48"/>
      </w:r>
      <w:r w:rsidRPr="009C6DD0">
        <w:rPr>
          <w:rFonts w:ascii="Simplified Arabic" w:hAnsi="Simplified Arabic" w:cs="Simplified Arabic"/>
          <w:sz w:val="24"/>
          <w:szCs w:val="24"/>
          <w:rtl/>
        </w:rPr>
        <w:t xml:space="preserve"> </w:t>
      </w:r>
      <w:r w:rsidR="00C16E83">
        <w:rPr>
          <w:rFonts w:ascii="Simplified Arabic" w:hAnsi="Simplified Arabic" w:cs="Simplified Arabic" w:hint="cs"/>
          <w:sz w:val="24"/>
          <w:szCs w:val="24"/>
          <w:rtl/>
        </w:rPr>
        <w:t>إ</w:t>
      </w:r>
      <w:r w:rsidRPr="009C6DD0">
        <w:rPr>
          <w:rFonts w:ascii="Simplified Arabic" w:hAnsi="Simplified Arabic" w:cs="Simplified Arabic"/>
          <w:sz w:val="24"/>
          <w:szCs w:val="24"/>
          <w:rtl/>
        </w:rPr>
        <w:t xml:space="preserve">لى </w:t>
      </w:r>
      <w:r w:rsidR="00E8101C" w:rsidRPr="009C6DD0">
        <w:rPr>
          <w:rFonts w:ascii="Simplified Arabic" w:hAnsi="Simplified Arabic" w:cs="Simplified Arabic"/>
          <w:sz w:val="24"/>
          <w:szCs w:val="24"/>
          <w:rtl/>
        </w:rPr>
        <w:t>أن</w:t>
      </w:r>
      <w:r w:rsidRPr="009C6DD0">
        <w:rPr>
          <w:rFonts w:ascii="Simplified Arabic" w:hAnsi="Simplified Arabic" w:cs="Simplified Arabic"/>
          <w:sz w:val="24"/>
          <w:szCs w:val="24"/>
          <w:rtl/>
        </w:rPr>
        <w:t xml:space="preserve"> </w:t>
      </w:r>
      <w:r w:rsidR="00182C35" w:rsidRPr="009C6DD0">
        <w:rPr>
          <w:rFonts w:ascii="Simplified Arabic" w:hAnsi="Simplified Arabic" w:cs="Simplified Arabic"/>
          <w:sz w:val="24"/>
          <w:szCs w:val="24"/>
          <w:rtl/>
        </w:rPr>
        <w:t xml:space="preserve">عدد </w:t>
      </w:r>
      <w:r w:rsidR="00ED52D3">
        <w:rPr>
          <w:rFonts w:ascii="Simplified Arabic" w:hAnsi="Simplified Arabic" w:cs="Simplified Arabic"/>
          <w:sz w:val="24"/>
          <w:szCs w:val="24"/>
          <w:rtl/>
        </w:rPr>
        <w:t>الأطفال</w:t>
      </w:r>
      <w:r w:rsidR="00182C35" w:rsidRPr="009C6DD0">
        <w:rPr>
          <w:rFonts w:ascii="Simplified Arabic" w:hAnsi="Simplified Arabic" w:cs="Simplified Arabic"/>
          <w:sz w:val="24"/>
          <w:szCs w:val="24"/>
          <w:rtl/>
        </w:rPr>
        <w:t xml:space="preserve"> الذين يتلقون مساعدات نقدية</w:t>
      </w:r>
      <w:r w:rsidR="008F762A" w:rsidRPr="009C6DD0">
        <w:rPr>
          <w:rFonts w:ascii="Simplified Arabic" w:hAnsi="Simplified Arabic" w:cs="Simplified Arabic" w:hint="cs"/>
          <w:sz w:val="24"/>
          <w:szCs w:val="24"/>
          <w:rtl/>
        </w:rPr>
        <w:t xml:space="preserve"> في الضفة الغربية بلغ </w:t>
      </w:r>
      <w:r w:rsidR="008F762A" w:rsidRPr="009C6DD0">
        <w:rPr>
          <w:rFonts w:ascii="Simplified Arabic" w:hAnsi="Simplified Arabic" w:cs="Simplified Arabic"/>
          <w:sz w:val="24"/>
          <w:szCs w:val="24"/>
        </w:rPr>
        <w:t>71,455</w:t>
      </w:r>
      <w:r w:rsidR="008F762A" w:rsidRPr="009C6DD0">
        <w:rPr>
          <w:rFonts w:ascii="Simplified Arabic" w:hAnsi="Simplified Arabic" w:cs="Simplified Arabic" w:hint="cs"/>
          <w:sz w:val="24"/>
          <w:szCs w:val="24"/>
          <w:rtl/>
        </w:rPr>
        <w:t xml:space="preserve"> طفلاً و</w:t>
      </w:r>
      <w:r w:rsidR="008F762A" w:rsidRPr="009C6DD0">
        <w:rPr>
          <w:rFonts w:ascii="Simplified Arabic" w:hAnsi="Simplified Arabic" w:cs="Simplified Arabic"/>
          <w:sz w:val="24"/>
          <w:szCs w:val="24"/>
        </w:rPr>
        <w:t>178,284</w:t>
      </w:r>
      <w:r w:rsidR="008F762A" w:rsidRPr="009C6DD0">
        <w:rPr>
          <w:rFonts w:ascii="Simplified Arabic" w:hAnsi="Simplified Arabic" w:cs="Simplified Arabic" w:hint="cs"/>
          <w:sz w:val="24"/>
          <w:szCs w:val="24"/>
          <w:rtl/>
        </w:rPr>
        <w:t xml:space="preserve"> طفلاً في قطاع غزة</w:t>
      </w:r>
      <w:r w:rsidR="00182C35" w:rsidRPr="009C6DD0">
        <w:rPr>
          <w:rFonts w:ascii="Simplified Arabic" w:hAnsi="Simplified Arabic" w:cs="Simplified Arabic" w:hint="cs"/>
          <w:sz w:val="24"/>
          <w:szCs w:val="24"/>
          <w:rtl/>
        </w:rPr>
        <w:t xml:space="preserve">. </w:t>
      </w:r>
      <w:r w:rsidR="00182C35" w:rsidRPr="009C6DD0">
        <w:rPr>
          <w:rFonts w:ascii="Simplified Arabic" w:hAnsi="Simplified Arabic" w:cs="Simplified Arabic"/>
          <w:sz w:val="24"/>
          <w:szCs w:val="24"/>
          <w:rtl/>
        </w:rPr>
        <w:t xml:space="preserve"> </w:t>
      </w:r>
      <w:r w:rsidR="008F762A" w:rsidRPr="009C6DD0">
        <w:rPr>
          <w:rFonts w:ascii="Simplified Arabic" w:hAnsi="Simplified Arabic" w:cs="Simplified Arabic" w:hint="cs"/>
          <w:sz w:val="24"/>
          <w:szCs w:val="24"/>
          <w:rtl/>
        </w:rPr>
        <w:t>ووصل عدد</w:t>
      </w:r>
      <w:r w:rsidR="00182C35" w:rsidRPr="009C6DD0">
        <w:rPr>
          <w:rFonts w:ascii="Simplified Arabic" w:hAnsi="Simplified Arabic" w:cs="Simplified Arabic"/>
          <w:sz w:val="24"/>
          <w:szCs w:val="24"/>
          <w:rtl/>
        </w:rPr>
        <w:t xml:space="preserve"> </w:t>
      </w:r>
      <w:r w:rsidR="00ED52D3">
        <w:rPr>
          <w:rFonts w:ascii="Simplified Arabic" w:hAnsi="Simplified Arabic" w:cs="Simplified Arabic"/>
          <w:sz w:val="24"/>
          <w:szCs w:val="24"/>
          <w:rtl/>
        </w:rPr>
        <w:t>الأطفال</w:t>
      </w:r>
      <w:r w:rsidR="00182C35" w:rsidRPr="009C6DD0">
        <w:rPr>
          <w:rFonts w:ascii="Simplified Arabic" w:hAnsi="Simplified Arabic" w:cs="Simplified Arabic"/>
          <w:sz w:val="24"/>
          <w:szCs w:val="24"/>
          <w:rtl/>
        </w:rPr>
        <w:t xml:space="preserve"> الذين يتلقون مساعدات نقدية والذين يعانون من احد الإمراض المزمنة</w:t>
      </w:r>
      <w:r w:rsidR="008F762A" w:rsidRPr="009C6DD0">
        <w:rPr>
          <w:rFonts w:ascii="Simplified Arabic" w:hAnsi="Simplified Arabic" w:cs="Simplified Arabic" w:hint="cs"/>
          <w:sz w:val="24"/>
          <w:szCs w:val="24"/>
          <w:rtl/>
        </w:rPr>
        <w:t xml:space="preserve"> </w:t>
      </w:r>
      <w:r w:rsidR="008F762A" w:rsidRPr="009C6DD0">
        <w:rPr>
          <w:rFonts w:ascii="Simplified Arabic" w:hAnsi="Simplified Arabic" w:cs="Simplified Arabic"/>
          <w:sz w:val="24"/>
          <w:szCs w:val="24"/>
        </w:rPr>
        <w:t>5,338</w:t>
      </w:r>
      <w:r w:rsidR="008F762A" w:rsidRPr="009C6DD0">
        <w:rPr>
          <w:rFonts w:ascii="Simplified Arabic" w:hAnsi="Simplified Arabic" w:cs="Simplified Arabic" w:hint="cs"/>
          <w:sz w:val="24"/>
          <w:szCs w:val="24"/>
          <w:rtl/>
        </w:rPr>
        <w:t xml:space="preserve"> طفلاً في الضفة الغربية و</w:t>
      </w:r>
      <w:r w:rsidR="008F762A" w:rsidRPr="009C6DD0">
        <w:rPr>
          <w:rFonts w:ascii="Simplified Arabic" w:hAnsi="Simplified Arabic" w:cs="Simplified Arabic"/>
          <w:sz w:val="24"/>
          <w:szCs w:val="24"/>
        </w:rPr>
        <w:t>8,889</w:t>
      </w:r>
      <w:r w:rsidR="008F762A" w:rsidRPr="009C6DD0">
        <w:rPr>
          <w:rFonts w:ascii="Simplified Arabic" w:hAnsi="Simplified Arabic" w:cs="Simplified Arabic" w:hint="cs"/>
          <w:sz w:val="24"/>
          <w:szCs w:val="24"/>
          <w:rtl/>
        </w:rPr>
        <w:t xml:space="preserve"> طفلاً في قطاع غزة.</w:t>
      </w:r>
      <w:r w:rsidR="00182C35" w:rsidRPr="009C6DD0">
        <w:rPr>
          <w:rFonts w:ascii="Simplified Arabic" w:hAnsi="Simplified Arabic" w:cs="Simplified Arabic"/>
          <w:sz w:val="24"/>
          <w:szCs w:val="24"/>
          <w:rtl/>
        </w:rPr>
        <w:t xml:space="preserve"> </w:t>
      </w:r>
      <w:r w:rsidR="002E5EF8" w:rsidRPr="009C6DD0">
        <w:rPr>
          <w:rFonts w:ascii="Simplified Arabic" w:hAnsi="Simplified Arabic" w:cs="Simplified Arabic" w:hint="cs"/>
          <w:sz w:val="24"/>
          <w:szCs w:val="24"/>
          <w:rtl/>
        </w:rPr>
        <w:t xml:space="preserve"> </w:t>
      </w:r>
      <w:r w:rsidR="00CB0928">
        <w:rPr>
          <w:rFonts w:ascii="Simplified Arabic" w:hAnsi="Simplified Arabic" w:cs="Simplified Arabic" w:hint="cs"/>
          <w:sz w:val="24"/>
          <w:szCs w:val="24"/>
          <w:rtl/>
        </w:rPr>
        <w:t xml:space="preserve">وهناك </w:t>
      </w:r>
      <w:r w:rsidR="00CB0928">
        <w:rPr>
          <w:rFonts w:ascii="Simplified Arabic" w:hAnsi="Simplified Arabic" w:cs="Simplified Arabic"/>
          <w:sz w:val="24"/>
          <w:szCs w:val="24"/>
        </w:rPr>
        <w:t>4,924</w:t>
      </w:r>
      <w:r w:rsidR="00CB0928">
        <w:rPr>
          <w:rFonts w:ascii="Simplified Arabic" w:hAnsi="Simplified Arabic" w:cs="Simplified Arabic" w:hint="cs"/>
          <w:sz w:val="24"/>
          <w:szCs w:val="24"/>
          <w:rtl/>
        </w:rPr>
        <w:t xml:space="preserve"> طفلاً يعانون من اعاقات ويتلقون مساعدات نقدية في الضفة الغربية و</w:t>
      </w:r>
      <w:r w:rsidR="00CB0928">
        <w:rPr>
          <w:rFonts w:ascii="Simplified Arabic" w:hAnsi="Simplified Arabic" w:cs="Simplified Arabic"/>
          <w:sz w:val="24"/>
          <w:szCs w:val="24"/>
        </w:rPr>
        <w:t>7,462</w:t>
      </w:r>
      <w:r w:rsidR="00CB0928">
        <w:rPr>
          <w:rFonts w:ascii="Simplified Arabic" w:hAnsi="Simplified Arabic" w:cs="Simplified Arabic" w:hint="cs"/>
          <w:sz w:val="24"/>
          <w:szCs w:val="24"/>
          <w:rtl/>
        </w:rPr>
        <w:t xml:space="preserve"> في قطاع غزة</w:t>
      </w:r>
      <w:r w:rsidR="00182C35" w:rsidRPr="009C6DD0">
        <w:rPr>
          <w:rFonts w:ascii="Simplified Arabic" w:hAnsi="Simplified Arabic" w:cs="Simplified Arabic" w:hint="cs"/>
          <w:sz w:val="24"/>
          <w:szCs w:val="24"/>
          <w:rtl/>
        </w:rPr>
        <w:t>.</w:t>
      </w:r>
    </w:p>
    <w:p w:rsidR="00182C35" w:rsidRDefault="002A71A9" w:rsidP="00CB0928">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اضافة لذلك، فقد بلغ </w:t>
      </w:r>
      <w:r w:rsidR="00182C35" w:rsidRPr="009C6DD0">
        <w:rPr>
          <w:rFonts w:ascii="Simplified Arabic" w:hAnsi="Simplified Arabic" w:cs="Simplified Arabic"/>
          <w:sz w:val="24"/>
          <w:szCs w:val="24"/>
          <w:rtl/>
        </w:rPr>
        <w:t xml:space="preserve">عدد </w:t>
      </w:r>
      <w:r w:rsidR="00ED52D3">
        <w:rPr>
          <w:rFonts w:ascii="Simplified Arabic" w:hAnsi="Simplified Arabic" w:cs="Simplified Arabic"/>
          <w:sz w:val="24"/>
          <w:szCs w:val="24"/>
          <w:rtl/>
        </w:rPr>
        <w:t>الأطفال</w:t>
      </w:r>
      <w:r w:rsidR="00182C35" w:rsidRPr="009C6DD0">
        <w:rPr>
          <w:rFonts w:ascii="Simplified Arabic" w:hAnsi="Simplified Arabic" w:cs="Simplified Arabic"/>
          <w:sz w:val="24"/>
          <w:szCs w:val="24"/>
          <w:rtl/>
        </w:rPr>
        <w:t xml:space="preserve"> أبناء القضايا الاجتماعية الذين يتلقون إعفاء مدرسي </w:t>
      </w:r>
      <w:r w:rsidR="002E5EF8" w:rsidRPr="009C6DD0">
        <w:rPr>
          <w:rFonts w:ascii="Simplified Arabic" w:hAnsi="Simplified Arabic" w:cs="Simplified Arabic"/>
          <w:sz w:val="24"/>
          <w:szCs w:val="24"/>
        </w:rPr>
        <w:t>29,588</w:t>
      </w:r>
      <w:r w:rsidRPr="009C6DD0">
        <w:rPr>
          <w:rFonts w:ascii="Simplified Arabic" w:hAnsi="Simplified Arabic" w:cs="Simplified Arabic" w:hint="cs"/>
          <w:sz w:val="24"/>
          <w:szCs w:val="24"/>
          <w:rtl/>
        </w:rPr>
        <w:t xml:space="preserve"> في الضفة الغربية</w:t>
      </w:r>
      <w:r w:rsidR="00182C35" w:rsidRPr="009C6DD0">
        <w:rPr>
          <w:rFonts w:ascii="Simplified Arabic" w:hAnsi="Simplified Arabic" w:cs="Simplified Arabic"/>
          <w:sz w:val="24"/>
          <w:szCs w:val="24"/>
          <w:rtl/>
        </w:rPr>
        <w:t xml:space="preserve">، </w:t>
      </w:r>
      <w:r w:rsidR="00D024AD" w:rsidRPr="009C6DD0">
        <w:rPr>
          <w:rFonts w:ascii="Simplified Arabic" w:hAnsi="Simplified Arabic" w:cs="Simplified Arabic" w:hint="cs"/>
          <w:sz w:val="24"/>
          <w:szCs w:val="24"/>
          <w:rtl/>
        </w:rPr>
        <w:t xml:space="preserve">أما عدد </w:t>
      </w:r>
      <w:r w:rsidR="00ED52D3">
        <w:rPr>
          <w:rFonts w:ascii="Simplified Arabic" w:hAnsi="Simplified Arabic" w:cs="Simplified Arabic" w:hint="cs"/>
          <w:sz w:val="24"/>
          <w:szCs w:val="24"/>
          <w:rtl/>
        </w:rPr>
        <w:t>الأطفال</w:t>
      </w:r>
      <w:r w:rsidR="00D024AD" w:rsidRPr="009C6DD0">
        <w:rPr>
          <w:rFonts w:ascii="Simplified Arabic" w:hAnsi="Simplified Arabic" w:cs="Simplified Arabic" w:hint="cs"/>
          <w:sz w:val="24"/>
          <w:szCs w:val="24"/>
          <w:rtl/>
        </w:rPr>
        <w:t xml:space="preserve"> أبناء القضايا الاجتماعية تستفيد أسرهم من خدمة المساعدات الغذائية فق</w:t>
      </w:r>
      <w:r w:rsidR="00CB0928">
        <w:rPr>
          <w:rFonts w:ascii="Simplified Arabic" w:hAnsi="Simplified Arabic" w:cs="Simplified Arabic" w:hint="cs"/>
          <w:sz w:val="24"/>
          <w:szCs w:val="24"/>
          <w:rtl/>
        </w:rPr>
        <w:t>د</w:t>
      </w:r>
      <w:r w:rsidR="00D024AD" w:rsidRPr="009C6DD0">
        <w:rPr>
          <w:rFonts w:ascii="Simplified Arabic" w:hAnsi="Simplified Arabic" w:cs="Simplified Arabic" w:hint="cs"/>
          <w:sz w:val="24"/>
          <w:szCs w:val="24"/>
          <w:rtl/>
        </w:rPr>
        <w:t xml:space="preserve"> بلغ </w:t>
      </w:r>
      <w:r w:rsidR="00D024AD" w:rsidRPr="009C6DD0">
        <w:rPr>
          <w:rFonts w:ascii="Simplified Arabic" w:hAnsi="Simplified Arabic" w:cs="Simplified Arabic"/>
          <w:sz w:val="24"/>
          <w:szCs w:val="24"/>
        </w:rPr>
        <w:t>38,420</w:t>
      </w:r>
      <w:r w:rsidR="00D024AD" w:rsidRPr="009C6DD0">
        <w:rPr>
          <w:rFonts w:ascii="Simplified Arabic" w:hAnsi="Simplified Arabic" w:cs="Simplified Arabic" w:hint="cs"/>
          <w:sz w:val="24"/>
          <w:szCs w:val="24"/>
          <w:rtl/>
        </w:rPr>
        <w:t xml:space="preserve"> طفلاً في الضفة الغربية، وبلغ عدد </w:t>
      </w:r>
      <w:r w:rsidR="00ED52D3">
        <w:rPr>
          <w:rFonts w:ascii="Simplified Arabic" w:hAnsi="Simplified Arabic" w:cs="Simplified Arabic" w:hint="cs"/>
          <w:sz w:val="24"/>
          <w:szCs w:val="24"/>
          <w:rtl/>
        </w:rPr>
        <w:t>الأطفال</w:t>
      </w:r>
      <w:r w:rsidR="00D024AD" w:rsidRPr="009C6DD0">
        <w:rPr>
          <w:rFonts w:ascii="Simplified Arabic" w:hAnsi="Simplified Arabic" w:cs="Simplified Arabic" w:hint="cs"/>
          <w:sz w:val="24"/>
          <w:szCs w:val="24"/>
          <w:rtl/>
        </w:rPr>
        <w:t xml:space="preserve"> الذين يتلقون مساعدات التأمين الصحي في الضفة الغربية </w:t>
      </w:r>
      <w:r w:rsidR="00D024AD" w:rsidRPr="009C6DD0">
        <w:rPr>
          <w:rFonts w:ascii="Simplified Arabic" w:hAnsi="Simplified Arabic" w:cs="Simplified Arabic"/>
          <w:sz w:val="24"/>
          <w:szCs w:val="24"/>
        </w:rPr>
        <w:t>32,665</w:t>
      </w:r>
      <w:r w:rsidR="00D024AD" w:rsidRPr="009C6DD0">
        <w:rPr>
          <w:rFonts w:ascii="Simplified Arabic" w:hAnsi="Simplified Arabic" w:cs="Simplified Arabic" w:hint="cs"/>
          <w:sz w:val="24"/>
          <w:szCs w:val="24"/>
          <w:rtl/>
        </w:rPr>
        <w:t xml:space="preserve"> طفلاً، وأن </w:t>
      </w:r>
      <w:r w:rsidR="00D024AD" w:rsidRPr="009C6DD0">
        <w:rPr>
          <w:rFonts w:ascii="Simplified Arabic" w:hAnsi="Simplified Arabic" w:cs="Simplified Arabic"/>
          <w:sz w:val="24"/>
          <w:szCs w:val="24"/>
        </w:rPr>
        <w:t>3,745</w:t>
      </w:r>
      <w:r w:rsidR="00D024AD" w:rsidRPr="009C6DD0">
        <w:rPr>
          <w:rFonts w:ascii="Simplified Arabic" w:hAnsi="Simplified Arabic" w:cs="Simplified Arabic" w:hint="cs"/>
          <w:sz w:val="24"/>
          <w:szCs w:val="24"/>
          <w:rtl/>
        </w:rPr>
        <w:t xml:space="preserve"> طفلاً تلقت أسرهم مساعدات طارئة في الضفة الغربية فيما لم تتوفر </w:t>
      </w:r>
      <w:r w:rsidR="00CB0928">
        <w:rPr>
          <w:rFonts w:ascii="Simplified Arabic" w:hAnsi="Simplified Arabic" w:cs="Simplified Arabic" w:hint="cs"/>
          <w:sz w:val="24"/>
          <w:szCs w:val="24"/>
          <w:rtl/>
        </w:rPr>
        <w:t>بيانات</w:t>
      </w:r>
      <w:r w:rsidR="00D024AD" w:rsidRPr="009C6DD0">
        <w:rPr>
          <w:rFonts w:ascii="Simplified Arabic" w:hAnsi="Simplified Arabic" w:cs="Simplified Arabic" w:hint="cs"/>
          <w:sz w:val="24"/>
          <w:szCs w:val="24"/>
          <w:rtl/>
        </w:rPr>
        <w:t xml:space="preserve"> عن قطاع غزة.</w:t>
      </w:r>
    </w:p>
    <w:p w:rsidR="00420DC9" w:rsidRPr="009C6DD0" w:rsidRDefault="00420DC9" w:rsidP="002709D4">
      <w:pPr>
        <w:pStyle w:val="ListParagraph"/>
        <w:bidi/>
        <w:ind w:left="360"/>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sidR="002709D4">
        <w:rPr>
          <w:rFonts w:ascii="Simplified Arabic" w:hAnsi="Simplified Arabic" w:cs="Simplified Arabic"/>
          <w:b/>
          <w:bCs/>
          <w:sz w:val="24"/>
          <w:szCs w:val="24"/>
        </w:rPr>
        <w:t>2</w:t>
      </w:r>
      <w:r w:rsidRPr="009C6DD0">
        <w:rPr>
          <w:rFonts w:ascii="Simplified Arabic" w:hAnsi="Simplified Arabic" w:cs="Simplified Arabic" w:hint="cs"/>
          <w:b/>
          <w:bCs/>
          <w:sz w:val="24"/>
          <w:szCs w:val="24"/>
          <w:rtl/>
        </w:rPr>
        <w:t xml:space="preserve">3: عدد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الذين يتلقون مساعدات اجتماعية حسب المنطقة والوضع الصحي، 201</w:t>
      </w:r>
      <w:r w:rsidR="000E7A0A" w:rsidRPr="009C6DD0">
        <w:rPr>
          <w:rFonts w:ascii="Simplified Arabic" w:hAnsi="Simplified Arabic" w:cs="Simplified Arabic" w:hint="cs"/>
          <w:b/>
          <w:bCs/>
          <w:sz w:val="24"/>
          <w:szCs w:val="24"/>
          <w:rtl/>
        </w:rPr>
        <w:t>4</w:t>
      </w:r>
    </w:p>
    <w:p w:rsidR="00420DC9" w:rsidRPr="009C6DD0" w:rsidRDefault="00420DC9" w:rsidP="00420DC9">
      <w:pPr>
        <w:bidi/>
        <w:jc w:val="center"/>
        <w:rPr>
          <w:rFonts w:ascii="Simplified Arabic" w:hAnsi="Simplified Arabic" w:cs="Simplified Arabic"/>
          <w:sz w:val="24"/>
          <w:szCs w:val="24"/>
          <w:rtl/>
        </w:rPr>
      </w:pPr>
      <w:r w:rsidRPr="009C6DD0">
        <w:rPr>
          <w:noProof/>
          <w:rtl/>
        </w:rPr>
        <w:drawing>
          <wp:inline distT="0" distB="0" distL="0" distR="0">
            <wp:extent cx="5482805" cy="2329132"/>
            <wp:effectExtent l="19050" t="0" r="22645" b="0"/>
            <wp:docPr id="3"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86B20" w:rsidRDefault="00F8144A" w:rsidP="00385503">
      <w:pPr>
        <w:pStyle w:val="Normal1"/>
        <w:bidi/>
        <w:spacing w:before="0" w:beforeAutospacing="0" w:after="0" w:afterAutospacing="0" w:line="288" w:lineRule="atLeast"/>
        <w:ind w:left="720" w:hanging="557"/>
        <w:rPr>
          <w:rFonts w:cs="Simplified Arabic"/>
          <w:sz w:val="18"/>
          <w:szCs w:val="18"/>
          <w:rtl/>
        </w:rPr>
      </w:pPr>
      <w:r>
        <w:rPr>
          <w:rFonts w:cs="Simplified Arabic" w:hint="cs"/>
          <w:sz w:val="18"/>
          <w:szCs w:val="18"/>
          <w:rtl/>
        </w:rPr>
        <w:t xml:space="preserve">       </w:t>
      </w:r>
      <w:r w:rsidRPr="00F8144A">
        <w:rPr>
          <w:rFonts w:cs="Simplified Arabic" w:hint="cs"/>
          <w:sz w:val="18"/>
          <w:szCs w:val="18"/>
          <w:rtl/>
        </w:rPr>
        <w:t xml:space="preserve">المصدر: </w:t>
      </w:r>
      <w:r w:rsidRPr="00C91854">
        <w:rPr>
          <w:rFonts w:cs="Simplified Arabic" w:hint="cs"/>
          <w:sz w:val="18"/>
          <w:szCs w:val="18"/>
          <w:rtl/>
        </w:rPr>
        <w:t>وزارة الشؤون الاجتماعية،</w:t>
      </w:r>
      <w:r w:rsidR="00385503">
        <w:rPr>
          <w:rFonts w:cs="Simplified Arabic" w:hint="cs"/>
          <w:sz w:val="18"/>
          <w:szCs w:val="18"/>
          <w:rtl/>
        </w:rPr>
        <w:t xml:space="preserve"> </w:t>
      </w:r>
      <w:r>
        <w:rPr>
          <w:rFonts w:cs="Simplified Arabic" w:hint="cs"/>
          <w:sz w:val="18"/>
          <w:szCs w:val="18"/>
          <w:rtl/>
        </w:rPr>
        <w:t>2014</w:t>
      </w:r>
      <w:r w:rsidRPr="00C91854">
        <w:rPr>
          <w:rFonts w:cs="Simplified Arabic" w:hint="cs"/>
          <w:sz w:val="18"/>
          <w:szCs w:val="18"/>
          <w:rtl/>
        </w:rPr>
        <w:t>.</w:t>
      </w:r>
    </w:p>
    <w:p w:rsidR="00B63125" w:rsidRPr="00F8144A" w:rsidRDefault="00B63125" w:rsidP="00B63125">
      <w:pPr>
        <w:pStyle w:val="Normal1"/>
        <w:bidi/>
        <w:spacing w:before="0" w:beforeAutospacing="0" w:after="0" w:afterAutospacing="0" w:line="288" w:lineRule="atLeast"/>
        <w:ind w:left="720" w:hanging="557"/>
        <w:rPr>
          <w:rFonts w:cs="Simplified Arabic"/>
          <w:sz w:val="18"/>
          <w:szCs w:val="18"/>
          <w:rtl/>
        </w:rPr>
      </w:pPr>
    </w:p>
    <w:p w:rsidR="00C803C6" w:rsidRPr="009C6DD0" w:rsidRDefault="00137701" w:rsidP="00137701">
      <w:pPr>
        <w:pStyle w:val="Normal1"/>
        <w:bidi/>
        <w:spacing w:before="0" w:beforeAutospacing="0" w:after="0" w:afterAutospacing="0" w:line="288" w:lineRule="atLeast"/>
        <w:ind w:left="720" w:hanging="647"/>
        <w:rPr>
          <w:rFonts w:cs="Simplified Arabic"/>
          <w:b/>
          <w:bCs/>
        </w:rPr>
      </w:pPr>
      <w:r>
        <w:rPr>
          <w:rFonts w:cs="Simplified Arabic" w:hint="cs"/>
          <w:b/>
          <w:bCs/>
          <w:rtl/>
        </w:rPr>
        <w:lastRenderedPageBreak/>
        <w:t>4</w:t>
      </w:r>
      <w:r w:rsidR="00DD0075" w:rsidRPr="009C6DD0">
        <w:rPr>
          <w:rFonts w:cs="Simplified Arabic" w:hint="cs"/>
          <w:b/>
          <w:bCs/>
          <w:rtl/>
        </w:rPr>
        <w:t>.</w:t>
      </w:r>
      <w:r>
        <w:rPr>
          <w:rFonts w:cs="Simplified Arabic" w:hint="cs"/>
          <w:b/>
          <w:bCs/>
          <w:rtl/>
        </w:rPr>
        <w:t>6</w:t>
      </w:r>
      <w:r w:rsidR="00DD0075" w:rsidRPr="009C6DD0">
        <w:rPr>
          <w:rFonts w:cs="Simplified Arabic" w:hint="cs"/>
          <w:b/>
          <w:bCs/>
          <w:rtl/>
        </w:rPr>
        <w:t xml:space="preserve"> </w:t>
      </w:r>
      <w:r w:rsidR="00ED52D3">
        <w:rPr>
          <w:rFonts w:cs="Simplified Arabic" w:hint="cs"/>
          <w:b/>
          <w:bCs/>
          <w:rtl/>
        </w:rPr>
        <w:t>الأطفال</w:t>
      </w:r>
      <w:r w:rsidR="00D75A29" w:rsidRPr="009C6DD0">
        <w:rPr>
          <w:rFonts w:cs="Simplified Arabic" w:hint="cs"/>
          <w:b/>
          <w:bCs/>
          <w:rtl/>
        </w:rPr>
        <w:t xml:space="preserve"> في خلاف مع القانون</w:t>
      </w:r>
      <w:r w:rsidR="00D75A29" w:rsidRPr="009F7296">
        <w:rPr>
          <w:rStyle w:val="FootnoteReference"/>
          <w:rFonts w:cs="Simplified Arabic"/>
          <w:rtl/>
        </w:rPr>
        <w:footnoteReference w:id="49"/>
      </w:r>
    </w:p>
    <w:p w:rsidR="00490627" w:rsidRPr="009C6DD0" w:rsidRDefault="00E8101C" w:rsidP="008A2561">
      <w:pPr>
        <w:bidi/>
        <w:ind w:firstLine="29"/>
        <w:jc w:val="both"/>
        <w:rPr>
          <w:rFonts w:cs="Simplified Arabic"/>
          <w:sz w:val="24"/>
          <w:szCs w:val="24"/>
          <w:rtl/>
        </w:rPr>
      </w:pPr>
      <w:r w:rsidRPr="009C6DD0">
        <w:rPr>
          <w:rFonts w:cs="Simplified Arabic" w:hint="cs"/>
          <w:sz w:val="24"/>
          <w:szCs w:val="24"/>
          <w:rtl/>
        </w:rPr>
        <w:t>يشكل</w:t>
      </w:r>
      <w:r w:rsidR="00490627" w:rsidRPr="009C6DD0">
        <w:rPr>
          <w:rFonts w:cs="Simplified Arabic" w:hint="cs"/>
          <w:sz w:val="24"/>
          <w:szCs w:val="24"/>
          <w:rtl/>
        </w:rPr>
        <w:t xml:space="preserve"> </w:t>
      </w:r>
      <w:r w:rsidR="00ED52D3">
        <w:rPr>
          <w:rFonts w:cs="Simplified Arabic" w:hint="cs"/>
          <w:sz w:val="24"/>
          <w:szCs w:val="24"/>
          <w:rtl/>
        </w:rPr>
        <w:t>الأطفال</w:t>
      </w:r>
      <w:r w:rsidR="00490627" w:rsidRPr="009C6DD0">
        <w:rPr>
          <w:rFonts w:cs="Simplified Arabic" w:hint="cs"/>
          <w:sz w:val="24"/>
          <w:szCs w:val="24"/>
          <w:rtl/>
        </w:rPr>
        <w:t xml:space="preserve"> والأحداث نسبة هامة وأساسية من الموارد البشرية السكانية لشعبنا</w:t>
      </w:r>
      <w:r w:rsidR="00763C46" w:rsidRPr="009C6DD0">
        <w:rPr>
          <w:rFonts w:cs="Simplified Arabic" w:hint="cs"/>
          <w:sz w:val="24"/>
          <w:szCs w:val="24"/>
          <w:rtl/>
        </w:rPr>
        <w:t>،</w:t>
      </w:r>
      <w:r w:rsidR="00490627" w:rsidRPr="009C6DD0">
        <w:rPr>
          <w:rFonts w:cs="Simplified Arabic" w:hint="cs"/>
          <w:sz w:val="24"/>
          <w:szCs w:val="24"/>
          <w:rtl/>
        </w:rPr>
        <w:t xml:space="preserve"> وفي خضم التغيرات والأوضاع التي يعيشها شعبنا الفلسطيني تبرز الحاجة الماسة لإعداد الأحداث الجانحين إعداد</w:t>
      </w:r>
      <w:r w:rsidRPr="009C6DD0">
        <w:rPr>
          <w:rFonts w:cs="Simplified Arabic" w:hint="cs"/>
          <w:sz w:val="24"/>
          <w:szCs w:val="24"/>
          <w:rtl/>
        </w:rPr>
        <w:t>اً</w:t>
      </w:r>
      <w:r w:rsidR="00490627" w:rsidRPr="009C6DD0">
        <w:rPr>
          <w:rFonts w:cs="Simplified Arabic" w:hint="cs"/>
          <w:sz w:val="24"/>
          <w:szCs w:val="24"/>
          <w:rtl/>
        </w:rPr>
        <w:t xml:space="preserve"> يمكنهم من العيش معتمدين على أنفسهم وان يكون لهم دور ايجابي في المشاركة في بناء لبنات الدولة الأساسية،</w:t>
      </w:r>
      <w:r w:rsidR="00763C46" w:rsidRPr="009C6DD0">
        <w:rPr>
          <w:rFonts w:cs="Simplified Arabic" w:hint="cs"/>
          <w:sz w:val="24"/>
          <w:szCs w:val="24"/>
          <w:rtl/>
        </w:rPr>
        <w:t xml:space="preserve"> </w:t>
      </w:r>
      <w:r w:rsidR="00490627" w:rsidRPr="009C6DD0">
        <w:rPr>
          <w:rFonts w:cs="Simplified Arabic" w:hint="cs"/>
          <w:sz w:val="24"/>
          <w:szCs w:val="24"/>
          <w:rtl/>
        </w:rPr>
        <w:t xml:space="preserve">ولا نبالغ أن قلنا ان مستقبل شعبنا مرهون إلى حد كبير بمستوى الإعداد الذي يناله </w:t>
      </w:r>
      <w:r w:rsidR="00ED52D3">
        <w:rPr>
          <w:rFonts w:cs="Simplified Arabic" w:hint="cs"/>
          <w:sz w:val="24"/>
          <w:szCs w:val="24"/>
          <w:rtl/>
        </w:rPr>
        <w:t>الأطفال</w:t>
      </w:r>
      <w:r w:rsidR="00490627" w:rsidRPr="009C6DD0">
        <w:rPr>
          <w:rFonts w:cs="Simplified Arabic" w:hint="cs"/>
          <w:sz w:val="24"/>
          <w:szCs w:val="24"/>
          <w:rtl/>
        </w:rPr>
        <w:t xml:space="preserve"> والأحداث في مختلف الجوانب الثقافية والتربوية و</w:t>
      </w:r>
      <w:r w:rsidR="00763C46" w:rsidRPr="009C6DD0">
        <w:rPr>
          <w:rFonts w:cs="Simplified Arabic" w:hint="cs"/>
          <w:sz w:val="24"/>
          <w:szCs w:val="24"/>
          <w:rtl/>
        </w:rPr>
        <w:t>الاجتماعية والاقتصادية والنفسية</w:t>
      </w:r>
      <w:r w:rsidR="00490627" w:rsidRPr="009C6DD0">
        <w:rPr>
          <w:rFonts w:cs="Simplified Arabic" w:hint="cs"/>
          <w:sz w:val="24"/>
          <w:szCs w:val="24"/>
          <w:rtl/>
        </w:rPr>
        <w:t>،</w:t>
      </w:r>
      <w:r w:rsidR="00763C46" w:rsidRPr="009C6DD0">
        <w:rPr>
          <w:rFonts w:cs="Simplified Arabic" w:hint="cs"/>
          <w:sz w:val="24"/>
          <w:szCs w:val="24"/>
          <w:rtl/>
        </w:rPr>
        <w:t xml:space="preserve"> </w:t>
      </w:r>
      <w:r w:rsidR="00490627" w:rsidRPr="009C6DD0">
        <w:rPr>
          <w:rFonts w:cs="Simplified Arabic" w:hint="cs"/>
          <w:sz w:val="24"/>
          <w:szCs w:val="24"/>
          <w:rtl/>
        </w:rPr>
        <w:t>وتتجلى خطورة جنوح الأحد</w:t>
      </w:r>
      <w:r w:rsidR="00763C46" w:rsidRPr="009C6DD0">
        <w:rPr>
          <w:rFonts w:cs="Simplified Arabic" w:hint="cs"/>
          <w:sz w:val="24"/>
          <w:szCs w:val="24"/>
          <w:rtl/>
        </w:rPr>
        <w:t>اث في تعدد الجوانب المرتبطة بها</w:t>
      </w:r>
      <w:r w:rsidR="00490627" w:rsidRPr="009C6DD0">
        <w:rPr>
          <w:rFonts w:cs="Simplified Arabic" w:hint="cs"/>
          <w:sz w:val="24"/>
          <w:szCs w:val="24"/>
          <w:rtl/>
        </w:rPr>
        <w:t>،</w:t>
      </w:r>
      <w:r w:rsidR="00763C46" w:rsidRPr="009C6DD0">
        <w:rPr>
          <w:rFonts w:cs="Simplified Arabic" w:hint="cs"/>
          <w:sz w:val="24"/>
          <w:szCs w:val="24"/>
          <w:rtl/>
        </w:rPr>
        <w:t xml:space="preserve"> </w:t>
      </w:r>
      <w:r w:rsidR="00490627" w:rsidRPr="009C6DD0">
        <w:rPr>
          <w:rFonts w:cs="Simplified Arabic" w:hint="cs"/>
          <w:sz w:val="24"/>
          <w:szCs w:val="24"/>
          <w:rtl/>
        </w:rPr>
        <w:t>وفي تعدد ألوان</w:t>
      </w:r>
      <w:r w:rsidR="00763C46" w:rsidRPr="009C6DD0">
        <w:rPr>
          <w:rFonts w:cs="Simplified Arabic" w:hint="cs"/>
          <w:sz w:val="24"/>
          <w:szCs w:val="24"/>
          <w:rtl/>
        </w:rPr>
        <w:t xml:space="preserve"> السلوك الذي يأتي به الجانحون</w:t>
      </w:r>
      <w:r w:rsidR="00490627" w:rsidRPr="009C6DD0">
        <w:rPr>
          <w:rFonts w:cs="Simplified Arabic" w:hint="cs"/>
          <w:sz w:val="24"/>
          <w:szCs w:val="24"/>
          <w:rtl/>
        </w:rPr>
        <w:t>،</w:t>
      </w:r>
      <w:r w:rsidR="00763C46" w:rsidRPr="009C6DD0">
        <w:rPr>
          <w:rFonts w:cs="Simplified Arabic" w:hint="cs"/>
          <w:sz w:val="24"/>
          <w:szCs w:val="24"/>
          <w:rtl/>
        </w:rPr>
        <w:t xml:space="preserve"> </w:t>
      </w:r>
      <w:r w:rsidR="00490627" w:rsidRPr="009C6DD0">
        <w:rPr>
          <w:rFonts w:cs="Simplified Arabic" w:hint="cs"/>
          <w:sz w:val="24"/>
          <w:szCs w:val="24"/>
          <w:rtl/>
        </w:rPr>
        <w:t>واثر ذلك على الحياة الاجتماعية والاقتصادية والقانونية والأخلاقية في المجتمع الذين يعيش</w:t>
      </w:r>
      <w:r w:rsidR="00763C46" w:rsidRPr="009C6DD0">
        <w:rPr>
          <w:rFonts w:cs="Simplified Arabic" w:hint="cs"/>
          <w:sz w:val="24"/>
          <w:szCs w:val="24"/>
          <w:rtl/>
        </w:rPr>
        <w:t>ون فيه</w:t>
      </w:r>
      <w:r w:rsidR="00490627" w:rsidRPr="009C6DD0">
        <w:rPr>
          <w:rFonts w:cs="Simplified Arabic" w:hint="cs"/>
          <w:sz w:val="24"/>
          <w:szCs w:val="24"/>
          <w:rtl/>
        </w:rPr>
        <w:t>،</w:t>
      </w:r>
      <w:r w:rsidR="00763C46" w:rsidRPr="009C6DD0">
        <w:rPr>
          <w:rFonts w:cs="Simplified Arabic" w:hint="cs"/>
          <w:sz w:val="24"/>
          <w:szCs w:val="24"/>
          <w:rtl/>
        </w:rPr>
        <w:t xml:space="preserve"> </w:t>
      </w:r>
      <w:r w:rsidR="00490627" w:rsidRPr="009C6DD0">
        <w:rPr>
          <w:rFonts w:cs="Simplified Arabic" w:hint="cs"/>
          <w:sz w:val="24"/>
          <w:szCs w:val="24"/>
          <w:rtl/>
        </w:rPr>
        <w:t xml:space="preserve">وقد أشارت معظم الدراسات إلى إن مشكلة انحراف الأحداث </w:t>
      </w:r>
      <w:r w:rsidR="00763C46" w:rsidRPr="009C6DD0">
        <w:rPr>
          <w:rFonts w:cs="Simplified Arabic" w:hint="cs"/>
          <w:sz w:val="24"/>
          <w:szCs w:val="24"/>
          <w:rtl/>
        </w:rPr>
        <w:t>هي</w:t>
      </w:r>
      <w:r w:rsidR="00490627" w:rsidRPr="009C6DD0">
        <w:rPr>
          <w:rFonts w:cs="Simplified Arabic" w:hint="cs"/>
          <w:sz w:val="24"/>
          <w:szCs w:val="24"/>
          <w:rtl/>
        </w:rPr>
        <w:t xml:space="preserve"> ظاهرة اجتماعية </w:t>
      </w:r>
      <w:r w:rsidR="00763C46" w:rsidRPr="009C6DD0">
        <w:rPr>
          <w:rFonts w:cs="Simplified Arabic" w:hint="cs"/>
          <w:sz w:val="24"/>
          <w:szCs w:val="24"/>
          <w:rtl/>
        </w:rPr>
        <w:t>و</w:t>
      </w:r>
      <w:r w:rsidR="00490627" w:rsidRPr="009C6DD0">
        <w:rPr>
          <w:rFonts w:cs="Simplified Arabic" w:hint="cs"/>
          <w:sz w:val="24"/>
          <w:szCs w:val="24"/>
          <w:rtl/>
        </w:rPr>
        <w:t>مشكلة م</w:t>
      </w:r>
      <w:r w:rsidR="00763C46" w:rsidRPr="009C6DD0">
        <w:rPr>
          <w:rFonts w:cs="Simplified Arabic" w:hint="cs"/>
          <w:sz w:val="24"/>
          <w:szCs w:val="24"/>
          <w:rtl/>
        </w:rPr>
        <w:t xml:space="preserve">تزايدة في مختلف المجتمعات من ضمنها فلسطين، </w:t>
      </w:r>
      <w:r w:rsidR="00490627" w:rsidRPr="009C6DD0">
        <w:rPr>
          <w:rFonts w:cs="Simplified Arabic" w:hint="cs"/>
          <w:sz w:val="24"/>
          <w:szCs w:val="24"/>
          <w:rtl/>
        </w:rPr>
        <w:t xml:space="preserve">كما أشارت تقارير مراقبي السلوك التي تستدعي تضافر كل الجهود على المستوى الوطني والرسمي والأهلي للحد من ظاهرة جنوح </w:t>
      </w:r>
      <w:r w:rsidR="00ED52D3">
        <w:rPr>
          <w:rFonts w:cs="Simplified Arabic" w:hint="cs"/>
          <w:sz w:val="24"/>
          <w:szCs w:val="24"/>
          <w:rtl/>
        </w:rPr>
        <w:t>الأطفال</w:t>
      </w:r>
      <w:r w:rsidR="00490627" w:rsidRPr="009C6DD0">
        <w:rPr>
          <w:rStyle w:val="FootnoteReference"/>
          <w:rFonts w:cs="Simplified Arabic"/>
          <w:sz w:val="24"/>
          <w:szCs w:val="24"/>
          <w:rtl/>
        </w:rPr>
        <w:footnoteReference w:id="50"/>
      </w:r>
      <w:r w:rsidR="00490627" w:rsidRPr="009C6DD0">
        <w:rPr>
          <w:rFonts w:cs="Simplified Arabic" w:hint="cs"/>
          <w:sz w:val="24"/>
          <w:szCs w:val="24"/>
          <w:rtl/>
        </w:rPr>
        <w:t xml:space="preserve"> .</w:t>
      </w:r>
    </w:p>
    <w:p w:rsidR="004976FC" w:rsidRPr="009C6DD0" w:rsidRDefault="00103D2B" w:rsidP="00CA0D54">
      <w:pPr>
        <w:pStyle w:val="Normal1"/>
        <w:bidi/>
        <w:spacing w:before="0" w:beforeAutospacing="0" w:after="0" w:afterAutospacing="0" w:line="288" w:lineRule="atLeast"/>
        <w:rPr>
          <w:rFonts w:cs="Simplified Arabic"/>
          <w:b/>
          <w:bCs/>
          <w:rtl/>
        </w:rPr>
      </w:pPr>
      <w:r w:rsidRPr="009C6DD0">
        <w:rPr>
          <w:rFonts w:cs="Simplified Arabic" w:hint="cs"/>
          <w:b/>
          <w:bCs/>
          <w:rtl/>
        </w:rPr>
        <w:t xml:space="preserve">عدد </w:t>
      </w:r>
      <w:r w:rsidR="00ED52D3">
        <w:rPr>
          <w:rFonts w:cs="Simplified Arabic" w:hint="cs"/>
          <w:b/>
          <w:bCs/>
          <w:rtl/>
        </w:rPr>
        <w:t>الأطفال</w:t>
      </w:r>
      <w:r w:rsidRPr="009C6DD0">
        <w:rPr>
          <w:rFonts w:cs="Simplified Arabic" w:hint="cs"/>
          <w:b/>
          <w:bCs/>
          <w:rtl/>
        </w:rPr>
        <w:t xml:space="preserve"> المسجلين</w:t>
      </w:r>
      <w:r w:rsidR="008A2561" w:rsidRPr="008A2561">
        <w:rPr>
          <w:rFonts w:cs="Simplified Arabic" w:hint="cs"/>
          <w:vertAlign w:val="superscript"/>
          <w:rtl/>
        </w:rPr>
        <w:t>50</w:t>
      </w:r>
    </w:p>
    <w:p w:rsidR="00394337" w:rsidRPr="009C6DD0" w:rsidRDefault="006B4ADE" w:rsidP="0095151E">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يتذبذب عدد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الذين تمت محاكمتهم وتوجيه التهم لهم وإدخالهم إلى مؤسسة إصلاح منذ العام 2009 وحتى يومنا هذا</w:t>
      </w:r>
      <w:r w:rsidR="00D45F63" w:rsidRPr="009C6DD0">
        <w:rPr>
          <w:rFonts w:ascii="Simplified Arabic" w:hAnsi="Simplified Arabic" w:cs="Simplified Arabic" w:hint="cs"/>
          <w:sz w:val="24"/>
          <w:szCs w:val="24"/>
          <w:rtl/>
        </w:rPr>
        <w:t>، وتزداد بازدياد العمر</w:t>
      </w:r>
      <w:r w:rsidR="00394337" w:rsidRPr="009C6DD0">
        <w:rPr>
          <w:rFonts w:ascii="Simplified Arabic" w:hAnsi="Simplified Arabic" w:cs="Simplified Arabic" w:hint="cs"/>
          <w:sz w:val="24"/>
          <w:szCs w:val="24"/>
          <w:rtl/>
        </w:rPr>
        <w:t>، وهي بين الذكور أكثر منها بين الاناث، ولأسباب متعلقة ب</w:t>
      </w:r>
      <w:r w:rsidR="00394337" w:rsidRPr="009C6DD0">
        <w:rPr>
          <w:rFonts w:ascii="Simplified Arabic" w:hAnsi="Simplified Arabic" w:cs="Simplified Arabic"/>
          <w:sz w:val="24"/>
          <w:szCs w:val="24"/>
          <w:rtl/>
        </w:rPr>
        <w:t>السرقة، الايذاء والاعتداء</w:t>
      </w:r>
      <w:r w:rsidR="000A2855" w:rsidRPr="009C6DD0">
        <w:rPr>
          <w:rFonts w:ascii="Simplified Arabic" w:hAnsi="Simplified Arabic" w:cs="Simplified Arabic" w:hint="cs"/>
          <w:sz w:val="24"/>
          <w:szCs w:val="24"/>
          <w:rtl/>
        </w:rPr>
        <w:t>، وبين أطفال ينحدرون من أسر ذات وضع اقتصادي سيئ تليها الاسر ذات الوضع الاقتصادي المتوسط، والاسر ذات الحجم الكبير، وبين أطفال حصلوا على تعليم أساسي</w:t>
      </w:r>
      <w:r w:rsidRPr="009C6DD0">
        <w:rPr>
          <w:rFonts w:ascii="Simplified Arabic" w:hAnsi="Simplified Arabic" w:cs="Simplified Arabic"/>
          <w:sz w:val="24"/>
          <w:szCs w:val="24"/>
          <w:rtl/>
        </w:rPr>
        <w:t>.</w:t>
      </w:r>
      <w:r w:rsidR="00686B20"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وتعود معظم الحالات إلى أسباب متعلقة بالتربية ورفقاء السوء</w:t>
      </w:r>
      <w:r w:rsidRPr="009C6DD0">
        <w:rPr>
          <w:rFonts w:hint="cs"/>
          <w:sz w:val="24"/>
          <w:szCs w:val="24"/>
          <w:rtl/>
        </w:rPr>
        <w:t xml:space="preserve"> </w:t>
      </w:r>
      <w:r w:rsidRPr="009C6DD0">
        <w:rPr>
          <w:rFonts w:ascii="Simplified Arabic" w:hAnsi="Simplified Arabic" w:cs="Simplified Arabic"/>
          <w:sz w:val="24"/>
          <w:szCs w:val="24"/>
          <w:rtl/>
        </w:rPr>
        <w:t>والوضع</w:t>
      </w:r>
      <w:r w:rsidR="00E8101C" w:rsidRPr="009C6DD0">
        <w:rPr>
          <w:rFonts w:ascii="Simplified Arabic" w:hAnsi="Simplified Arabic" w:cs="Simplified Arabic"/>
          <w:sz w:val="24"/>
          <w:szCs w:val="24"/>
          <w:rtl/>
        </w:rPr>
        <w:t xml:space="preserve"> داخل المنزل.</w:t>
      </w:r>
      <w:r w:rsidR="00686B20" w:rsidRPr="009C6DD0">
        <w:rPr>
          <w:rFonts w:ascii="Simplified Arabic" w:hAnsi="Simplified Arabic" w:cs="Simplified Arabic" w:hint="cs"/>
          <w:sz w:val="24"/>
          <w:szCs w:val="24"/>
          <w:rtl/>
        </w:rPr>
        <w:t xml:space="preserve"> </w:t>
      </w:r>
      <w:r w:rsidR="00E8101C" w:rsidRPr="009C6DD0">
        <w:rPr>
          <w:rFonts w:ascii="Simplified Arabic" w:hAnsi="Simplified Arabic" w:cs="Simplified Arabic"/>
          <w:sz w:val="24"/>
          <w:szCs w:val="24"/>
          <w:rtl/>
        </w:rPr>
        <w:t xml:space="preserve"> و</w:t>
      </w:r>
      <w:r w:rsidRPr="009C6DD0">
        <w:rPr>
          <w:rFonts w:ascii="Simplified Arabic" w:hAnsi="Simplified Arabic" w:cs="Simplified Arabic"/>
          <w:sz w:val="24"/>
          <w:szCs w:val="24"/>
          <w:rtl/>
        </w:rPr>
        <w:t>نصفهم</w:t>
      </w:r>
      <w:r w:rsidR="00CB404F" w:rsidRPr="009C6DD0">
        <w:rPr>
          <w:rFonts w:ascii="Simplified Arabic" w:hAnsi="Simplified Arabic" w:cs="Simplified Arabic" w:hint="cs"/>
          <w:sz w:val="24"/>
          <w:szCs w:val="24"/>
          <w:rtl/>
        </w:rPr>
        <w:t xml:space="preserve"> </w:t>
      </w:r>
      <w:r w:rsidR="00CB404F" w:rsidRPr="009C6DD0">
        <w:rPr>
          <w:rFonts w:ascii="Simplified Arabic" w:hAnsi="Simplified Arabic" w:cs="Simplified Arabic"/>
          <w:sz w:val="24"/>
          <w:szCs w:val="24"/>
          <w:rtl/>
        </w:rPr>
        <w:t xml:space="preserve">تقريبا </w:t>
      </w:r>
      <w:r w:rsidR="000A2855" w:rsidRPr="009C6DD0">
        <w:rPr>
          <w:rFonts w:ascii="Simplified Arabic" w:hAnsi="Simplified Arabic" w:cs="Simplified Arabic" w:hint="cs"/>
          <w:sz w:val="24"/>
          <w:szCs w:val="24"/>
          <w:rtl/>
        </w:rPr>
        <w:t>من طلبة المدارس</w:t>
      </w:r>
      <w:r w:rsidRPr="009C6DD0">
        <w:rPr>
          <w:rFonts w:ascii="Simplified Arabic" w:hAnsi="Simplified Arabic" w:cs="Simplified Arabic"/>
          <w:sz w:val="24"/>
          <w:szCs w:val="24"/>
          <w:rtl/>
        </w:rPr>
        <w:t xml:space="preserve">. </w:t>
      </w:r>
      <w:r w:rsidR="00394337" w:rsidRPr="009C6DD0">
        <w:rPr>
          <w:rFonts w:ascii="Simplified Arabic" w:hAnsi="Simplified Arabic" w:cs="Simplified Arabic" w:hint="cs"/>
          <w:sz w:val="24"/>
          <w:szCs w:val="24"/>
          <w:rtl/>
        </w:rPr>
        <w:t>وقد لا تصدر أحكام في جميع القضايا، وتتراوح شدة الاحكام ما بين مراقبة وغرامة الى ايداع في دار الامل للذكور أو دار رعاية الفتيات للاناث أو السجن.</w:t>
      </w:r>
      <w:r w:rsidR="00686B20" w:rsidRPr="009C6DD0">
        <w:rPr>
          <w:rFonts w:ascii="Simplified Arabic" w:hAnsi="Simplified Arabic" w:cs="Simplified Arabic" w:hint="cs"/>
          <w:sz w:val="24"/>
          <w:szCs w:val="24"/>
          <w:rtl/>
        </w:rPr>
        <w:t xml:space="preserve"> </w:t>
      </w:r>
      <w:r w:rsidR="00394337" w:rsidRPr="009C6DD0">
        <w:rPr>
          <w:rFonts w:ascii="Simplified Arabic" w:hAnsi="Simplified Arabic" w:cs="Simplified Arabic" w:hint="cs"/>
          <w:sz w:val="24"/>
          <w:szCs w:val="24"/>
          <w:rtl/>
        </w:rPr>
        <w:t xml:space="preserve"> </w:t>
      </w:r>
      <w:r w:rsidR="0033063C">
        <w:rPr>
          <w:rFonts w:ascii="Simplified Arabic" w:hAnsi="Simplified Arabic" w:cs="Simplified Arabic" w:hint="cs"/>
          <w:sz w:val="24"/>
          <w:szCs w:val="24"/>
          <w:rtl/>
        </w:rPr>
        <w:t>و</w:t>
      </w:r>
      <w:r w:rsidR="00394337" w:rsidRPr="009C6DD0">
        <w:rPr>
          <w:rFonts w:ascii="Simplified Arabic" w:hAnsi="Simplified Arabic" w:cs="Simplified Arabic" w:hint="cs"/>
          <w:sz w:val="24"/>
          <w:szCs w:val="24"/>
          <w:rtl/>
        </w:rPr>
        <w:t>في بعض الحالات يصدر حكما بالبراءة أو تسقط التهم أو بكفالة حسن سير وسلوك.</w:t>
      </w:r>
      <w:r w:rsidR="00686B20" w:rsidRPr="009C6DD0">
        <w:rPr>
          <w:rFonts w:ascii="Simplified Arabic" w:hAnsi="Simplified Arabic" w:cs="Simplified Arabic" w:hint="cs"/>
          <w:sz w:val="24"/>
          <w:szCs w:val="24"/>
          <w:rtl/>
        </w:rPr>
        <w:t xml:space="preserve"> </w:t>
      </w:r>
      <w:r w:rsidR="00394337" w:rsidRPr="009C6DD0">
        <w:rPr>
          <w:rFonts w:ascii="Simplified Arabic" w:hAnsi="Simplified Arabic" w:cs="Simplified Arabic" w:hint="cs"/>
          <w:sz w:val="24"/>
          <w:szCs w:val="24"/>
          <w:rtl/>
        </w:rPr>
        <w:t xml:space="preserve"> وتكون في الغالب نسبة القضايا التي صدرت بحقها أحكام كفالة حسن سير وسلوك هي الاعلى، تليها الغرامة ثم الايداع في دار الامل.</w:t>
      </w:r>
    </w:p>
    <w:p w:rsidR="00394337" w:rsidRPr="009C6DD0" w:rsidRDefault="006B4ADE" w:rsidP="00394337">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يعاني هؤلاء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في الغالب من الوصمة وصعوبة في الاندماج في المدرسة والمجتمع. وبالرغم من أن هؤلاء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قد يخضعون لمراجعات طبية غير منتظمة حسب الحاجة لذلك،</w:t>
      </w:r>
      <w:r w:rsidR="00F50506" w:rsidRPr="009C6DD0">
        <w:rPr>
          <w:rFonts w:ascii="Simplified Arabic" w:hAnsi="Simplified Arabic" w:cs="Simplified Arabic"/>
          <w:sz w:val="24"/>
          <w:szCs w:val="24"/>
          <w:rtl/>
        </w:rPr>
        <w:t xml:space="preserve"> ويتلقون الادوية</w:t>
      </w:r>
      <w:r w:rsidRPr="009C6DD0">
        <w:rPr>
          <w:rFonts w:ascii="Simplified Arabic" w:hAnsi="Simplified Arabic" w:cs="Simplified Arabic"/>
          <w:sz w:val="24"/>
          <w:szCs w:val="24"/>
          <w:rtl/>
        </w:rPr>
        <w:t xml:space="preserve"> إلا أنه في الغالب لا يتم </w:t>
      </w:r>
      <w:r w:rsidR="00CB404F" w:rsidRPr="009C6DD0">
        <w:rPr>
          <w:rFonts w:ascii="Simplified Arabic" w:hAnsi="Simplified Arabic" w:cs="Simplified Arabic" w:hint="cs"/>
          <w:sz w:val="24"/>
          <w:szCs w:val="24"/>
          <w:rtl/>
        </w:rPr>
        <w:t xml:space="preserve">ذلك بشكل دوري، كما لا تتم </w:t>
      </w:r>
      <w:r w:rsidRPr="009C6DD0">
        <w:rPr>
          <w:rFonts w:ascii="Simplified Arabic" w:hAnsi="Simplified Arabic" w:cs="Simplified Arabic"/>
          <w:sz w:val="24"/>
          <w:szCs w:val="24"/>
          <w:rtl/>
        </w:rPr>
        <w:t>متابعتهم من الناحية الأكاديمية والتربوية والتثقيف</w:t>
      </w:r>
      <w:r w:rsidR="00CB404F" w:rsidRPr="009C6DD0">
        <w:rPr>
          <w:rFonts w:ascii="Simplified Arabic" w:hAnsi="Simplified Arabic" w:cs="Simplified Arabic"/>
          <w:sz w:val="24"/>
          <w:szCs w:val="24"/>
          <w:rtl/>
        </w:rPr>
        <w:t>ية</w:t>
      </w:r>
      <w:r w:rsidR="00CB404F" w:rsidRPr="009C6DD0">
        <w:rPr>
          <w:rFonts w:ascii="Simplified Arabic" w:hAnsi="Simplified Arabic" w:cs="Simplified Arabic" w:hint="cs"/>
          <w:sz w:val="24"/>
          <w:szCs w:val="24"/>
          <w:rtl/>
        </w:rPr>
        <w:t xml:space="preserve">، حيث ان هؤلاء </w:t>
      </w:r>
      <w:r w:rsidR="00ED52D3">
        <w:rPr>
          <w:rFonts w:ascii="Simplified Arabic" w:hAnsi="Simplified Arabic" w:cs="Simplified Arabic" w:hint="cs"/>
          <w:sz w:val="24"/>
          <w:szCs w:val="24"/>
          <w:rtl/>
        </w:rPr>
        <w:t>الأطفال</w:t>
      </w:r>
      <w:r w:rsidR="00CB404F" w:rsidRPr="009C6DD0">
        <w:rPr>
          <w:rFonts w:ascii="Simplified Arabic" w:hAnsi="Simplified Arabic" w:cs="Simplified Arabic" w:hint="cs"/>
          <w:sz w:val="24"/>
          <w:szCs w:val="24"/>
          <w:rtl/>
        </w:rPr>
        <w:t xml:space="preserve"> لا يتلقون تعليما نظاميا بشكل منتظم.</w:t>
      </w:r>
      <w:r w:rsidR="00686B20" w:rsidRPr="009C6DD0">
        <w:rPr>
          <w:rFonts w:ascii="Simplified Arabic" w:hAnsi="Simplified Arabic" w:cs="Simplified Arabic" w:hint="cs"/>
          <w:sz w:val="24"/>
          <w:szCs w:val="24"/>
          <w:rtl/>
        </w:rPr>
        <w:t xml:space="preserve"> </w:t>
      </w:r>
      <w:r w:rsidR="00CB404F" w:rsidRPr="009C6DD0">
        <w:rPr>
          <w:rFonts w:ascii="Simplified Arabic" w:hAnsi="Simplified Arabic" w:cs="Simplified Arabic" w:hint="cs"/>
          <w:sz w:val="24"/>
          <w:szCs w:val="24"/>
          <w:rtl/>
        </w:rPr>
        <w:t xml:space="preserve"> و</w:t>
      </w:r>
      <w:r w:rsidRPr="009C6DD0">
        <w:rPr>
          <w:rFonts w:ascii="Simplified Arabic" w:hAnsi="Simplified Arabic" w:cs="Simplified Arabic"/>
          <w:sz w:val="24"/>
          <w:szCs w:val="24"/>
          <w:rtl/>
        </w:rPr>
        <w:t xml:space="preserve">يجب الحرص على إعادة تأهيلهم وتعليمهم ليتم دمجهم بطريقة إيجابية في المجتمع. </w:t>
      </w:r>
    </w:p>
    <w:p w:rsidR="00E8101C" w:rsidRPr="009C6DD0" w:rsidRDefault="004D3B50" w:rsidP="00FE56D6">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يلاحظ ان عدد من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الذين يتم توجيه التهم اليهم يبقون في النظارات في غرف خاصة بهم دون </w:t>
      </w:r>
      <w:r w:rsidR="00E8101C" w:rsidRPr="009C6DD0">
        <w:rPr>
          <w:rFonts w:ascii="Simplified Arabic" w:hAnsi="Simplified Arabic" w:cs="Simplified Arabic" w:hint="cs"/>
          <w:sz w:val="24"/>
          <w:szCs w:val="24"/>
          <w:rtl/>
        </w:rPr>
        <w:t>أ</w:t>
      </w:r>
      <w:r w:rsidRPr="009C6DD0">
        <w:rPr>
          <w:rFonts w:ascii="Simplified Arabic" w:hAnsi="Simplified Arabic" w:cs="Simplified Arabic" w:hint="cs"/>
          <w:sz w:val="24"/>
          <w:szCs w:val="24"/>
          <w:rtl/>
        </w:rPr>
        <w:t>ية عملية لاعادة التأهيل، لفترة من الزمن قبل ان يعودوا الى بيوتهم، ويتم حل المشكلة مع الشرطة او مع النيابة.</w:t>
      </w:r>
      <w:r w:rsidR="00B108D1"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وفي أحيان أخرى </w:t>
      </w:r>
      <w:r w:rsidR="000146D6" w:rsidRPr="009C6DD0">
        <w:rPr>
          <w:rFonts w:ascii="Simplified Arabic" w:hAnsi="Simplified Arabic" w:cs="Simplified Arabic" w:hint="cs"/>
          <w:sz w:val="24"/>
          <w:szCs w:val="24"/>
          <w:rtl/>
        </w:rPr>
        <w:t xml:space="preserve">يكون الطفل بانتظار صدور الحكم الا انه يوضع في مركز الامل. </w:t>
      </w:r>
    </w:p>
    <w:p w:rsidR="009B6EC0" w:rsidRPr="009C6DD0" w:rsidRDefault="009B6EC0" w:rsidP="009B6EC0">
      <w:pPr>
        <w:bidi/>
        <w:jc w:val="both"/>
        <w:rPr>
          <w:rFonts w:ascii="Simplified Arabic" w:hAnsi="Simplified Arabic" w:cs="Simplified Arabic"/>
          <w:sz w:val="24"/>
          <w:szCs w:val="24"/>
          <w:rtl/>
        </w:rPr>
      </w:pPr>
    </w:p>
    <w:p w:rsidR="00C803E4" w:rsidRPr="009C6DD0" w:rsidRDefault="00A47900" w:rsidP="002709D4">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 xml:space="preserve">شكل </w:t>
      </w:r>
      <w:r w:rsidR="002709D4">
        <w:rPr>
          <w:rFonts w:ascii="Simplified Arabic" w:hAnsi="Simplified Arabic" w:cs="Simplified Arabic"/>
          <w:b/>
          <w:bCs/>
          <w:sz w:val="24"/>
          <w:szCs w:val="24"/>
        </w:rPr>
        <w:t>33</w:t>
      </w:r>
      <w:r w:rsidRPr="009C6DD0">
        <w:rPr>
          <w:rFonts w:ascii="Simplified Arabic" w:hAnsi="Simplified Arabic" w:cs="Simplified Arabic" w:hint="cs"/>
          <w:b/>
          <w:bCs/>
          <w:sz w:val="24"/>
          <w:szCs w:val="24"/>
          <w:rtl/>
        </w:rPr>
        <w:t xml:space="preserve">: عدد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الذين </w:t>
      </w:r>
      <w:r w:rsidR="00FE56D6" w:rsidRPr="009C6DD0">
        <w:rPr>
          <w:rFonts w:ascii="Simplified Arabic" w:hAnsi="Simplified Arabic" w:cs="Simplified Arabic" w:hint="cs"/>
          <w:b/>
          <w:bCs/>
          <w:sz w:val="24"/>
          <w:szCs w:val="24"/>
          <w:rtl/>
        </w:rPr>
        <w:t>أحيلوا الى رقابة السلوك</w:t>
      </w:r>
      <w:r w:rsidRPr="009C6DD0">
        <w:rPr>
          <w:rFonts w:ascii="Simplified Arabic" w:hAnsi="Simplified Arabic" w:cs="Simplified Arabic" w:hint="cs"/>
          <w:b/>
          <w:bCs/>
          <w:sz w:val="24"/>
          <w:szCs w:val="24"/>
          <w:rtl/>
        </w:rPr>
        <w:t xml:space="preserve"> و</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الذين ادخلوا دار الا</w:t>
      </w:r>
      <w:r w:rsidR="00FE56D6" w:rsidRPr="009C6DD0">
        <w:rPr>
          <w:rFonts w:ascii="Simplified Arabic" w:hAnsi="Simplified Arabic" w:cs="Simplified Arabic" w:hint="cs"/>
          <w:b/>
          <w:bCs/>
          <w:sz w:val="24"/>
          <w:szCs w:val="24"/>
          <w:rtl/>
        </w:rPr>
        <w:t>مل للملاحظة والرعاية الاجتماعية</w:t>
      </w:r>
      <w:r w:rsidR="00756FDC" w:rsidRPr="009C6DD0">
        <w:rPr>
          <w:rFonts w:ascii="Simplified Arabic" w:hAnsi="Simplified Arabic" w:cs="Simplified Arabic" w:hint="cs"/>
          <w:b/>
          <w:bCs/>
          <w:sz w:val="24"/>
          <w:szCs w:val="24"/>
          <w:rtl/>
        </w:rPr>
        <w:t xml:space="preserve"> في الضفة الغربية</w:t>
      </w:r>
      <w:r w:rsidR="00BA7AE2" w:rsidRPr="009C6DD0">
        <w:rPr>
          <w:rFonts w:ascii="Simplified Arabic" w:hAnsi="Simplified Arabic" w:cs="Simplified Arabic" w:hint="cs"/>
          <w:b/>
          <w:bCs/>
          <w:sz w:val="24"/>
          <w:szCs w:val="24"/>
          <w:rtl/>
        </w:rPr>
        <w:t xml:space="preserve">، </w:t>
      </w:r>
      <w:r w:rsidR="00FE56D6" w:rsidRPr="009C6DD0">
        <w:rPr>
          <w:rFonts w:ascii="Simplified Arabic" w:hAnsi="Simplified Arabic" w:cs="Simplified Arabic" w:hint="cs"/>
          <w:b/>
          <w:bCs/>
          <w:sz w:val="24"/>
          <w:szCs w:val="24"/>
          <w:rtl/>
        </w:rPr>
        <w:t>2009-</w:t>
      </w:r>
      <w:r w:rsidR="00841552">
        <w:rPr>
          <w:rFonts w:ascii="Simplified Arabic" w:hAnsi="Simplified Arabic" w:cs="Simplified Arabic" w:hint="cs"/>
          <w:b/>
          <w:bCs/>
          <w:sz w:val="24"/>
          <w:szCs w:val="24"/>
          <w:rtl/>
        </w:rPr>
        <w:t>2014</w:t>
      </w:r>
    </w:p>
    <w:p w:rsidR="00C61D76" w:rsidRPr="009C6DD0" w:rsidRDefault="004624AD" w:rsidP="00C61D76">
      <w:pPr>
        <w:bidi/>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678888" cy="2011680"/>
            <wp:effectExtent l="19050" t="0" r="17062" b="762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A0150C" w:rsidRDefault="00572B9E" w:rsidP="00A0150C">
      <w:pPr>
        <w:pStyle w:val="ListParagraph"/>
        <w:tabs>
          <w:tab w:val="left" w:pos="1211"/>
        </w:tabs>
        <w:bidi/>
        <w:ind w:left="990" w:hanging="1007"/>
        <w:rPr>
          <w:rFonts w:ascii="Simplified Arabic" w:hAnsi="Simplified Arabic" w:cs="Simplified Arabic"/>
          <w:sz w:val="18"/>
          <w:szCs w:val="18"/>
          <w:rtl/>
        </w:rPr>
      </w:pPr>
      <w:r>
        <w:rPr>
          <w:rFonts w:ascii="Simplified Arabic" w:hAnsi="Simplified Arabic" w:cs="Simplified Arabic" w:hint="cs"/>
          <w:sz w:val="18"/>
          <w:szCs w:val="18"/>
          <w:rtl/>
        </w:rPr>
        <w:t xml:space="preserve">         المصدر: </w:t>
      </w:r>
      <w:r w:rsidRPr="009C6DD0">
        <w:rPr>
          <w:rFonts w:ascii="Simplified Arabic" w:hAnsi="Simplified Arabic" w:cs="Simplified Arabic" w:hint="cs"/>
          <w:sz w:val="18"/>
          <w:szCs w:val="18"/>
          <w:rtl/>
        </w:rPr>
        <w:t>وزارة الشؤون الاجتماعية، 2014.</w:t>
      </w:r>
    </w:p>
    <w:p w:rsidR="00572B9E" w:rsidRPr="00B66768" w:rsidRDefault="00572B9E" w:rsidP="00572B9E">
      <w:pPr>
        <w:pStyle w:val="ListParagraph"/>
        <w:tabs>
          <w:tab w:val="left" w:pos="1211"/>
        </w:tabs>
        <w:bidi/>
        <w:ind w:left="990" w:hanging="1007"/>
        <w:rPr>
          <w:rFonts w:ascii="Simplified Arabic" w:hAnsi="Simplified Arabic" w:cs="Simplified Arabic"/>
          <w:sz w:val="8"/>
          <w:szCs w:val="8"/>
          <w:rtl/>
        </w:rPr>
      </w:pPr>
    </w:p>
    <w:p w:rsidR="00A9223C" w:rsidRPr="009C6DD0" w:rsidRDefault="00A9223C" w:rsidP="00A26F90">
      <w:pPr>
        <w:pStyle w:val="ListParagraph"/>
        <w:tabs>
          <w:tab w:val="left" w:pos="1211"/>
        </w:tabs>
        <w:bidi/>
        <w:ind w:left="990" w:hanging="1007"/>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الرعاية الصحية والخدمات الاجتماعية</w:t>
      </w:r>
    </w:p>
    <w:p w:rsidR="00C803E4" w:rsidRDefault="00C803E4" w:rsidP="003334D7">
      <w:pPr>
        <w:tabs>
          <w:tab w:val="left" w:pos="1211"/>
        </w:tabs>
        <w:bidi/>
        <w:jc w:val="both"/>
        <w:rPr>
          <w:rFonts w:ascii="Simplified Arabic" w:hAnsi="Simplified Arabic" w:cs="Simplified Arabic"/>
          <w:sz w:val="24"/>
          <w:szCs w:val="24"/>
          <w:rtl/>
        </w:rPr>
      </w:pPr>
      <w:r w:rsidRPr="009C6DD0">
        <w:rPr>
          <w:rFonts w:ascii="Simplified Arabic" w:hAnsi="Simplified Arabic" w:cs="Simplified Arabic"/>
          <w:sz w:val="24"/>
          <w:szCs w:val="24"/>
          <w:rtl/>
        </w:rPr>
        <w:t>يخضع</w:t>
      </w:r>
      <w:r w:rsidR="003E4C88" w:rsidRPr="009C6DD0">
        <w:rPr>
          <w:rFonts w:ascii="Simplified Arabic" w:hAnsi="Simplified Arabic" w:cs="Simplified Arabic"/>
          <w:sz w:val="24"/>
          <w:szCs w:val="24"/>
          <w:rtl/>
        </w:rPr>
        <w:t xml:space="preserve"> الطفل </w:t>
      </w:r>
      <w:r w:rsidR="00CB404F" w:rsidRPr="009C6DD0">
        <w:rPr>
          <w:rFonts w:ascii="Simplified Arabic" w:hAnsi="Simplified Arabic" w:cs="Simplified Arabic" w:hint="cs"/>
          <w:sz w:val="24"/>
          <w:szCs w:val="24"/>
          <w:rtl/>
        </w:rPr>
        <w:t xml:space="preserve">لمراجعات صحية </w:t>
      </w:r>
      <w:r w:rsidR="003E4C88" w:rsidRPr="009C6DD0">
        <w:rPr>
          <w:rFonts w:ascii="Simplified Arabic" w:hAnsi="Simplified Arabic" w:cs="Simplified Arabic"/>
          <w:sz w:val="24"/>
          <w:szCs w:val="24"/>
          <w:rtl/>
        </w:rPr>
        <w:t>في دور الرعاية</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 xml:space="preserve">ويتلقى </w:t>
      </w:r>
      <w:r w:rsidR="00F50506" w:rsidRPr="009C6DD0">
        <w:rPr>
          <w:rFonts w:ascii="Simplified Arabic" w:hAnsi="Simplified Arabic" w:cs="Simplified Arabic"/>
          <w:sz w:val="24"/>
          <w:szCs w:val="24"/>
          <w:rtl/>
        </w:rPr>
        <w:t>الادوية كمساعدة اجتماعية</w:t>
      </w:r>
      <w:r w:rsidRPr="009C6DD0">
        <w:rPr>
          <w:rFonts w:ascii="Simplified Arabic" w:hAnsi="Simplified Arabic" w:cs="Simplified Arabic" w:hint="cs"/>
          <w:sz w:val="24"/>
          <w:szCs w:val="24"/>
          <w:rtl/>
        </w:rPr>
        <w:t xml:space="preserve"> حسب الحاجة</w:t>
      </w:r>
      <w:r w:rsidR="00F50506" w:rsidRPr="009C6DD0">
        <w:rPr>
          <w:rFonts w:ascii="Simplified Arabic" w:hAnsi="Simplified Arabic" w:cs="Simplified Arabic"/>
          <w:sz w:val="24"/>
          <w:szCs w:val="24"/>
          <w:rtl/>
        </w:rPr>
        <w:t xml:space="preserve"> وفق دار ال</w:t>
      </w:r>
      <w:r w:rsidR="003334D7">
        <w:rPr>
          <w:rFonts w:ascii="Simplified Arabic" w:hAnsi="Simplified Arabic" w:cs="Simplified Arabic" w:hint="cs"/>
          <w:sz w:val="24"/>
          <w:szCs w:val="24"/>
          <w:rtl/>
        </w:rPr>
        <w:t>أ</w:t>
      </w:r>
      <w:r w:rsidR="00F50506" w:rsidRPr="009C6DD0">
        <w:rPr>
          <w:rFonts w:ascii="Simplified Arabic" w:hAnsi="Simplified Arabic" w:cs="Simplified Arabic"/>
          <w:sz w:val="24"/>
          <w:szCs w:val="24"/>
          <w:rtl/>
        </w:rPr>
        <w:t>مل للملاحظة والرعاية الاجتماعية</w:t>
      </w:r>
      <w:r w:rsidR="00CB404F" w:rsidRPr="009C6DD0">
        <w:rPr>
          <w:rFonts w:ascii="Simplified Arabic" w:hAnsi="Simplified Arabic" w:cs="Simplified Arabic" w:hint="cs"/>
          <w:sz w:val="24"/>
          <w:szCs w:val="24"/>
          <w:rtl/>
        </w:rPr>
        <w:t xml:space="preserve">. </w:t>
      </w:r>
      <w:r w:rsidR="004976FC" w:rsidRPr="009C6DD0">
        <w:rPr>
          <w:rFonts w:ascii="Simplified Arabic" w:hAnsi="Simplified Arabic" w:cs="Simplified Arabic"/>
          <w:sz w:val="24"/>
          <w:szCs w:val="24"/>
          <w:rtl/>
        </w:rPr>
        <w:t>جميع المساعدات التي تتلقاها مؤسسات الرعاية والملاحظة هي أدوية طبية.</w:t>
      </w:r>
    </w:p>
    <w:p w:rsidR="00F81843" w:rsidRPr="009C6DD0" w:rsidRDefault="003E4C88" w:rsidP="00162261">
      <w:pPr>
        <w:pStyle w:val="ListParagraph"/>
        <w:tabs>
          <w:tab w:val="left" w:pos="1211"/>
        </w:tabs>
        <w:bidi/>
        <w:spacing w:after="0"/>
        <w:ind w:left="990" w:hanging="1007"/>
        <w:rPr>
          <w:rFonts w:ascii="Simplified Arabic" w:hAnsi="Simplified Arabic" w:cs="Simplified Arabic"/>
          <w:b/>
          <w:bCs/>
          <w:sz w:val="24"/>
          <w:szCs w:val="24"/>
          <w:rtl/>
        </w:rPr>
      </w:pPr>
      <w:r w:rsidRPr="009C6DD0">
        <w:rPr>
          <w:rFonts w:ascii="Simplified Arabic" w:hAnsi="Simplified Arabic" w:cs="Simplified Arabic"/>
          <w:b/>
          <w:bCs/>
          <w:sz w:val="24"/>
          <w:szCs w:val="24"/>
          <w:rtl/>
        </w:rPr>
        <w:t xml:space="preserve">عدد </w:t>
      </w:r>
      <w:r w:rsidR="00ED52D3">
        <w:rPr>
          <w:rFonts w:ascii="Simplified Arabic" w:hAnsi="Simplified Arabic" w:cs="Simplified Arabic"/>
          <w:b/>
          <w:bCs/>
          <w:sz w:val="24"/>
          <w:szCs w:val="24"/>
          <w:rtl/>
        </w:rPr>
        <w:t>الأطفال</w:t>
      </w:r>
      <w:r w:rsidRPr="009C6DD0">
        <w:rPr>
          <w:rFonts w:ascii="Simplified Arabic" w:hAnsi="Simplified Arabic" w:cs="Simplified Arabic"/>
          <w:b/>
          <w:bCs/>
          <w:sz w:val="24"/>
          <w:szCs w:val="24"/>
          <w:rtl/>
        </w:rPr>
        <w:t xml:space="preserve"> والتوزيع الجغرافي</w:t>
      </w:r>
      <w:r w:rsidR="00122AB1" w:rsidRPr="009C6DD0">
        <w:rPr>
          <w:rFonts w:ascii="Simplified Arabic" w:hAnsi="Simplified Arabic" w:cs="Simplified Arabic" w:hint="cs"/>
          <w:b/>
          <w:bCs/>
          <w:sz w:val="24"/>
          <w:szCs w:val="24"/>
          <w:rtl/>
        </w:rPr>
        <w:t xml:space="preserve"> ودوافع الجنوح</w:t>
      </w:r>
    </w:p>
    <w:p w:rsidR="00C0238D" w:rsidRPr="009C6DD0" w:rsidRDefault="00A0150C" w:rsidP="000C0128">
      <w:pPr>
        <w:tabs>
          <w:tab w:val="left" w:pos="1211"/>
        </w:tabs>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أحيل </w:t>
      </w:r>
      <w:r w:rsidRPr="009C6DD0">
        <w:rPr>
          <w:rFonts w:ascii="Simplified Arabic" w:hAnsi="Simplified Arabic" w:cs="Simplified Arabic"/>
          <w:sz w:val="24"/>
          <w:szCs w:val="24"/>
        </w:rPr>
        <w:t>1,945</w:t>
      </w:r>
      <w:r w:rsidR="00D0269B" w:rsidRPr="009C6DD0">
        <w:rPr>
          <w:rFonts w:ascii="Simplified Arabic" w:hAnsi="Simplified Arabic" w:cs="Simplified Arabic" w:hint="cs"/>
          <w:sz w:val="24"/>
          <w:szCs w:val="24"/>
          <w:rtl/>
        </w:rPr>
        <w:t xml:space="preserve"> طفل</w:t>
      </w:r>
      <w:r w:rsidRPr="009C6DD0">
        <w:rPr>
          <w:rFonts w:ascii="Simplified Arabic" w:hAnsi="Simplified Arabic" w:cs="Simplified Arabic" w:hint="cs"/>
          <w:sz w:val="24"/>
          <w:szCs w:val="24"/>
          <w:rtl/>
        </w:rPr>
        <w:t>اً</w:t>
      </w:r>
      <w:r w:rsidR="00D0269B" w:rsidRPr="009C6DD0">
        <w:rPr>
          <w:rFonts w:ascii="Simplified Arabic" w:hAnsi="Simplified Arabic" w:cs="Simplified Arabic" w:hint="cs"/>
          <w:sz w:val="24"/>
          <w:szCs w:val="24"/>
          <w:rtl/>
        </w:rPr>
        <w:t xml:space="preserve"> الى رقابة السلوك في الضفة الغربية خلال العام 201</w:t>
      </w:r>
      <w:r w:rsidR="00243AD4" w:rsidRPr="009C6DD0">
        <w:rPr>
          <w:rFonts w:ascii="Simplified Arabic" w:hAnsi="Simplified Arabic" w:cs="Simplified Arabic" w:hint="cs"/>
          <w:sz w:val="24"/>
          <w:szCs w:val="24"/>
          <w:rtl/>
        </w:rPr>
        <w:t>4</w:t>
      </w:r>
      <w:r w:rsidR="00D0269B" w:rsidRPr="009C6DD0">
        <w:rPr>
          <w:rFonts w:ascii="Simplified Arabic" w:hAnsi="Simplified Arabic" w:cs="Simplified Arabic" w:hint="cs"/>
          <w:sz w:val="24"/>
          <w:szCs w:val="24"/>
          <w:rtl/>
        </w:rPr>
        <w:t xml:space="preserve"> </w:t>
      </w:r>
      <w:r w:rsidR="00243AD4" w:rsidRPr="009C6DD0">
        <w:rPr>
          <w:rFonts w:ascii="Simplified Arabic" w:hAnsi="Simplified Arabic" w:cs="Simplified Arabic" w:hint="cs"/>
          <w:sz w:val="24"/>
          <w:szCs w:val="24"/>
          <w:rtl/>
        </w:rPr>
        <w:t xml:space="preserve">منهم </w:t>
      </w:r>
      <w:r w:rsidRPr="009C6DD0">
        <w:rPr>
          <w:rFonts w:ascii="Simplified Arabic" w:hAnsi="Simplified Arabic" w:cs="Simplified Arabic"/>
          <w:sz w:val="24"/>
          <w:szCs w:val="24"/>
        </w:rPr>
        <w:t>1,917</w:t>
      </w:r>
      <w:r w:rsidR="00243AD4" w:rsidRPr="009C6DD0">
        <w:rPr>
          <w:rFonts w:ascii="Simplified Arabic" w:hAnsi="Simplified Arabic" w:cs="Simplified Arabic" w:hint="cs"/>
          <w:sz w:val="24"/>
          <w:szCs w:val="24"/>
          <w:rtl/>
        </w:rPr>
        <w:t xml:space="preserve"> ذكر</w:t>
      </w:r>
      <w:r w:rsidRPr="009C6DD0">
        <w:rPr>
          <w:rFonts w:ascii="Simplified Arabic" w:hAnsi="Simplified Arabic" w:cs="Simplified Arabic" w:hint="cs"/>
          <w:sz w:val="24"/>
          <w:szCs w:val="24"/>
          <w:rtl/>
        </w:rPr>
        <w:t>اً</w:t>
      </w:r>
      <w:r w:rsidR="00243AD4" w:rsidRPr="009C6DD0">
        <w:rPr>
          <w:rFonts w:ascii="Simplified Arabic" w:hAnsi="Simplified Arabic" w:cs="Simplified Arabic" w:hint="cs"/>
          <w:sz w:val="24"/>
          <w:szCs w:val="24"/>
          <w:rtl/>
        </w:rPr>
        <w:t xml:space="preserve"> و28 أنثى، </w:t>
      </w:r>
      <w:r w:rsidR="00D0269B" w:rsidRPr="009C6DD0">
        <w:rPr>
          <w:rFonts w:ascii="Simplified Arabic" w:hAnsi="Simplified Arabic" w:cs="Simplified Arabic" w:hint="cs"/>
          <w:sz w:val="24"/>
          <w:szCs w:val="24"/>
          <w:rtl/>
        </w:rPr>
        <w:t>و</w:t>
      </w:r>
      <w:r w:rsidR="003632DB" w:rsidRPr="009C6DD0">
        <w:rPr>
          <w:rFonts w:ascii="Simplified Arabic" w:hAnsi="Simplified Arabic" w:cs="Simplified Arabic"/>
          <w:sz w:val="24"/>
          <w:szCs w:val="24"/>
          <w:rtl/>
        </w:rPr>
        <w:t xml:space="preserve">سجلت أعلى حالات في </w:t>
      </w:r>
      <w:r w:rsidR="00243AD4" w:rsidRPr="009C6DD0">
        <w:rPr>
          <w:rFonts w:ascii="Simplified Arabic" w:hAnsi="Simplified Arabic" w:cs="Simplified Arabic" w:hint="cs"/>
          <w:sz w:val="24"/>
          <w:szCs w:val="24"/>
          <w:rtl/>
        </w:rPr>
        <w:t>قلقيلية</w:t>
      </w:r>
      <w:r w:rsidR="003632DB" w:rsidRPr="009C6DD0">
        <w:rPr>
          <w:rFonts w:ascii="Simplified Arabic" w:hAnsi="Simplified Arabic" w:cs="Simplified Arabic"/>
          <w:sz w:val="24"/>
          <w:szCs w:val="24"/>
          <w:rtl/>
        </w:rPr>
        <w:t xml:space="preserve"> (</w:t>
      </w:r>
      <w:r w:rsidR="00243AD4" w:rsidRPr="009C6DD0">
        <w:rPr>
          <w:rFonts w:ascii="Simplified Arabic" w:hAnsi="Simplified Arabic" w:cs="Simplified Arabic" w:hint="cs"/>
          <w:sz w:val="24"/>
          <w:szCs w:val="24"/>
          <w:rtl/>
        </w:rPr>
        <w:t>312</w:t>
      </w:r>
      <w:r w:rsidR="000F5F5B" w:rsidRPr="009C6DD0">
        <w:rPr>
          <w:rFonts w:ascii="Simplified Arabic" w:hAnsi="Simplified Arabic" w:cs="Simplified Arabic"/>
          <w:sz w:val="24"/>
          <w:szCs w:val="24"/>
          <w:rtl/>
        </w:rPr>
        <w:t xml:space="preserve"> حالة</w:t>
      </w:r>
      <w:r w:rsidR="00D0269B" w:rsidRPr="009C6DD0">
        <w:rPr>
          <w:rFonts w:ascii="Simplified Arabic" w:hAnsi="Simplified Arabic" w:cs="Simplified Arabic"/>
          <w:sz w:val="24"/>
          <w:szCs w:val="24"/>
          <w:rtl/>
        </w:rPr>
        <w:t xml:space="preserve">) تليها </w:t>
      </w:r>
      <w:r w:rsidR="00243AD4" w:rsidRPr="009C6DD0">
        <w:rPr>
          <w:rFonts w:ascii="Simplified Arabic" w:hAnsi="Simplified Arabic" w:cs="Simplified Arabic" w:hint="cs"/>
          <w:sz w:val="24"/>
          <w:szCs w:val="24"/>
          <w:rtl/>
        </w:rPr>
        <w:t>رام الله</w:t>
      </w:r>
      <w:r w:rsidR="00D0269B" w:rsidRPr="009C6DD0">
        <w:rPr>
          <w:rFonts w:ascii="Simplified Arabic" w:hAnsi="Simplified Arabic" w:cs="Simplified Arabic"/>
          <w:sz w:val="24"/>
          <w:szCs w:val="24"/>
          <w:rtl/>
        </w:rPr>
        <w:t xml:space="preserve"> </w:t>
      </w:r>
      <w:r w:rsidR="00D0269B" w:rsidRPr="009C6DD0">
        <w:rPr>
          <w:rFonts w:ascii="Simplified Arabic" w:hAnsi="Simplified Arabic" w:cs="Simplified Arabic" w:hint="cs"/>
          <w:sz w:val="24"/>
          <w:szCs w:val="24"/>
          <w:rtl/>
        </w:rPr>
        <w:t>و</w:t>
      </w:r>
      <w:r w:rsidR="00243AD4" w:rsidRPr="009C6DD0">
        <w:rPr>
          <w:rFonts w:ascii="Simplified Arabic" w:hAnsi="Simplified Arabic" w:cs="Simplified Arabic" w:hint="cs"/>
          <w:sz w:val="24"/>
          <w:szCs w:val="24"/>
          <w:rtl/>
        </w:rPr>
        <w:t>نابلس</w:t>
      </w:r>
      <w:r w:rsidR="00D0269B" w:rsidRPr="009C6DD0">
        <w:rPr>
          <w:rFonts w:ascii="Simplified Arabic" w:hAnsi="Simplified Arabic" w:cs="Simplified Arabic" w:hint="cs"/>
          <w:sz w:val="24"/>
          <w:szCs w:val="24"/>
          <w:rtl/>
        </w:rPr>
        <w:t xml:space="preserve"> ومن ثم </w:t>
      </w:r>
      <w:r w:rsidR="00243AD4" w:rsidRPr="009C6DD0">
        <w:rPr>
          <w:rFonts w:ascii="Simplified Arabic" w:hAnsi="Simplified Arabic" w:cs="Simplified Arabic" w:hint="cs"/>
          <w:sz w:val="24"/>
          <w:szCs w:val="24"/>
          <w:rtl/>
        </w:rPr>
        <w:t>طولكرم</w:t>
      </w:r>
      <w:r w:rsidR="00D0269B" w:rsidRPr="009C6DD0">
        <w:rPr>
          <w:rFonts w:ascii="Simplified Arabic" w:hAnsi="Simplified Arabic" w:cs="Simplified Arabic" w:hint="cs"/>
          <w:sz w:val="24"/>
          <w:szCs w:val="24"/>
          <w:rtl/>
        </w:rPr>
        <w:t xml:space="preserve"> </w:t>
      </w:r>
      <w:r w:rsidR="003632DB" w:rsidRPr="009C6DD0">
        <w:rPr>
          <w:rFonts w:ascii="Simplified Arabic" w:hAnsi="Simplified Arabic" w:cs="Simplified Arabic"/>
          <w:sz w:val="24"/>
          <w:szCs w:val="24"/>
          <w:rtl/>
        </w:rPr>
        <w:t>(</w:t>
      </w:r>
      <w:r w:rsidR="00243AD4" w:rsidRPr="009C6DD0">
        <w:rPr>
          <w:rFonts w:ascii="Simplified Arabic" w:hAnsi="Simplified Arabic" w:cs="Simplified Arabic" w:hint="cs"/>
          <w:sz w:val="24"/>
          <w:szCs w:val="24"/>
          <w:rtl/>
        </w:rPr>
        <w:t>270</w:t>
      </w:r>
      <w:r w:rsidR="003632DB" w:rsidRPr="009C6DD0">
        <w:rPr>
          <w:rFonts w:ascii="Simplified Arabic" w:hAnsi="Simplified Arabic" w:cs="Simplified Arabic"/>
          <w:sz w:val="24"/>
          <w:szCs w:val="24"/>
          <w:rtl/>
        </w:rPr>
        <w:t xml:space="preserve"> </w:t>
      </w:r>
      <w:r w:rsidR="00D0269B" w:rsidRPr="009C6DD0">
        <w:rPr>
          <w:rFonts w:ascii="Simplified Arabic" w:hAnsi="Simplified Arabic" w:cs="Simplified Arabic" w:hint="cs"/>
          <w:sz w:val="24"/>
          <w:szCs w:val="24"/>
          <w:rtl/>
        </w:rPr>
        <w:t>و2</w:t>
      </w:r>
      <w:r w:rsidR="00243AD4" w:rsidRPr="009C6DD0">
        <w:rPr>
          <w:rFonts w:ascii="Simplified Arabic" w:hAnsi="Simplified Arabic" w:cs="Simplified Arabic" w:hint="cs"/>
          <w:sz w:val="24"/>
          <w:szCs w:val="24"/>
          <w:rtl/>
        </w:rPr>
        <w:t>63</w:t>
      </w:r>
      <w:r w:rsidR="00D0269B" w:rsidRPr="009C6DD0">
        <w:rPr>
          <w:rFonts w:ascii="Simplified Arabic" w:hAnsi="Simplified Arabic" w:cs="Simplified Arabic" w:hint="cs"/>
          <w:sz w:val="24"/>
          <w:szCs w:val="24"/>
          <w:rtl/>
        </w:rPr>
        <w:t xml:space="preserve"> و</w:t>
      </w:r>
      <w:r w:rsidR="00243AD4" w:rsidRPr="009C6DD0">
        <w:rPr>
          <w:rFonts w:ascii="Simplified Arabic" w:hAnsi="Simplified Arabic" w:cs="Simplified Arabic" w:hint="cs"/>
          <w:sz w:val="24"/>
          <w:szCs w:val="24"/>
          <w:rtl/>
        </w:rPr>
        <w:t>231</w:t>
      </w:r>
      <w:r w:rsidR="003632DB" w:rsidRPr="009C6DD0">
        <w:rPr>
          <w:rFonts w:ascii="Simplified Arabic" w:hAnsi="Simplified Arabic" w:cs="Simplified Arabic"/>
          <w:sz w:val="24"/>
          <w:szCs w:val="24"/>
          <w:rtl/>
        </w:rPr>
        <w:t xml:space="preserve"> على التوالي)</w:t>
      </w:r>
      <w:r w:rsidR="000F5F5B" w:rsidRPr="009C6DD0">
        <w:rPr>
          <w:rFonts w:ascii="Simplified Arabic" w:hAnsi="Simplified Arabic" w:cs="Simplified Arabic"/>
          <w:sz w:val="24"/>
          <w:szCs w:val="24"/>
          <w:rtl/>
        </w:rPr>
        <w:t xml:space="preserve">، وكانت </w:t>
      </w:r>
      <w:r w:rsidR="00D0269B" w:rsidRPr="009C6DD0">
        <w:rPr>
          <w:rFonts w:ascii="Simplified Arabic" w:hAnsi="Simplified Arabic" w:cs="Simplified Arabic" w:hint="cs"/>
          <w:sz w:val="24"/>
          <w:szCs w:val="24"/>
          <w:rtl/>
        </w:rPr>
        <w:t>معظم</w:t>
      </w:r>
      <w:r w:rsidR="002364A1" w:rsidRPr="009C6DD0">
        <w:rPr>
          <w:rFonts w:ascii="Simplified Arabic" w:hAnsi="Simplified Arabic" w:cs="Simplified Arabic"/>
          <w:sz w:val="24"/>
          <w:szCs w:val="24"/>
          <w:rtl/>
        </w:rPr>
        <w:t xml:space="preserve"> الحالات من الذكور</w:t>
      </w:r>
      <w:r w:rsidR="001439FF" w:rsidRPr="009C6DD0">
        <w:rPr>
          <w:rFonts w:ascii="Simplified Arabic" w:hAnsi="Simplified Arabic" w:cs="Simplified Arabic" w:hint="cs"/>
          <w:sz w:val="24"/>
          <w:szCs w:val="24"/>
          <w:rtl/>
        </w:rPr>
        <w:t xml:space="preserve"> 98.6% </w:t>
      </w:r>
      <w:r w:rsidRPr="009C6DD0">
        <w:rPr>
          <w:rFonts w:ascii="Simplified Arabic" w:hAnsi="Simplified Arabic" w:cs="Simplified Arabic" w:hint="cs"/>
          <w:sz w:val="24"/>
          <w:szCs w:val="24"/>
          <w:rtl/>
        </w:rPr>
        <w:t>و</w:t>
      </w:r>
      <w:r w:rsidR="001439FF" w:rsidRPr="009C6DD0">
        <w:rPr>
          <w:rFonts w:ascii="Simplified Arabic" w:hAnsi="Simplified Arabic" w:cs="Simplified Arabic" w:hint="cs"/>
          <w:sz w:val="24"/>
          <w:szCs w:val="24"/>
          <w:rtl/>
        </w:rPr>
        <w:t>1.4%</w:t>
      </w:r>
      <w:r w:rsidRPr="009C6DD0">
        <w:rPr>
          <w:rFonts w:ascii="Simplified Arabic" w:hAnsi="Simplified Arabic" w:cs="Simplified Arabic" w:hint="cs"/>
          <w:sz w:val="24"/>
          <w:szCs w:val="24"/>
          <w:rtl/>
        </w:rPr>
        <w:t xml:space="preserve"> إناث</w:t>
      </w:r>
      <w:r w:rsidR="002364A1" w:rsidRPr="009C6DD0">
        <w:rPr>
          <w:rFonts w:ascii="Simplified Arabic" w:hAnsi="Simplified Arabic" w:cs="Simplified Arabic"/>
          <w:sz w:val="24"/>
          <w:szCs w:val="24"/>
          <w:rtl/>
        </w:rPr>
        <w:t>.</w:t>
      </w:r>
      <w:r w:rsidR="000C0128">
        <w:rPr>
          <w:rStyle w:val="FootnoteReference"/>
          <w:rFonts w:ascii="Simplified Arabic" w:hAnsi="Simplified Arabic" w:cs="Simplified Arabic"/>
          <w:sz w:val="24"/>
          <w:szCs w:val="24"/>
          <w:rtl/>
        </w:rPr>
        <w:footnoteReference w:id="51"/>
      </w:r>
    </w:p>
    <w:p w:rsidR="00A47900" w:rsidRPr="009C6DD0" w:rsidRDefault="00A47900" w:rsidP="002709D4">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sidR="003F1D98" w:rsidRPr="009C6DD0">
        <w:rPr>
          <w:rFonts w:ascii="Simplified Arabic" w:hAnsi="Simplified Arabic" w:cs="Simplified Arabic" w:hint="cs"/>
          <w:b/>
          <w:bCs/>
          <w:sz w:val="24"/>
          <w:szCs w:val="24"/>
          <w:rtl/>
        </w:rPr>
        <w:t>3</w:t>
      </w:r>
      <w:r w:rsidR="002709D4">
        <w:rPr>
          <w:rFonts w:ascii="Simplified Arabic" w:hAnsi="Simplified Arabic" w:cs="Simplified Arabic" w:hint="cs"/>
          <w:b/>
          <w:bCs/>
          <w:sz w:val="24"/>
          <w:szCs w:val="24"/>
          <w:rtl/>
        </w:rPr>
        <w:t>4</w:t>
      </w:r>
      <w:r w:rsidRPr="009C6DD0">
        <w:rPr>
          <w:rFonts w:ascii="Simplified Arabic" w:hAnsi="Simplified Arabic" w:cs="Simplified Arabic" w:hint="cs"/>
          <w:b/>
          <w:bCs/>
          <w:sz w:val="24"/>
          <w:szCs w:val="24"/>
          <w:rtl/>
        </w:rPr>
        <w:t>:</w:t>
      </w:r>
      <w:r w:rsidR="00136793" w:rsidRPr="009C6DD0">
        <w:rPr>
          <w:rFonts w:ascii="Simplified Arabic" w:hAnsi="Simplified Arabic" w:cs="Simplified Arabic" w:hint="cs"/>
          <w:b/>
          <w:bCs/>
          <w:sz w:val="24"/>
          <w:szCs w:val="24"/>
          <w:rtl/>
        </w:rPr>
        <w:t xml:space="preserve"> عدد </w:t>
      </w:r>
      <w:r w:rsidR="00ED52D3">
        <w:rPr>
          <w:rFonts w:ascii="Simplified Arabic" w:hAnsi="Simplified Arabic" w:cs="Simplified Arabic" w:hint="cs"/>
          <w:b/>
          <w:bCs/>
          <w:sz w:val="24"/>
          <w:szCs w:val="24"/>
          <w:rtl/>
        </w:rPr>
        <w:t>الأطفال</w:t>
      </w:r>
      <w:r w:rsidR="00136793" w:rsidRPr="009C6DD0">
        <w:rPr>
          <w:rFonts w:ascii="Simplified Arabic" w:hAnsi="Simplified Arabic" w:cs="Simplified Arabic" w:hint="cs"/>
          <w:b/>
          <w:bCs/>
          <w:sz w:val="24"/>
          <w:szCs w:val="24"/>
          <w:rtl/>
        </w:rPr>
        <w:t xml:space="preserve"> في خلاف مع القانون حسب نوع المخالفة</w:t>
      </w:r>
      <w:r w:rsidR="00F41155" w:rsidRPr="009C6DD0">
        <w:rPr>
          <w:rFonts w:ascii="Simplified Arabic" w:hAnsi="Simplified Arabic" w:cs="Simplified Arabic" w:hint="cs"/>
          <w:b/>
          <w:bCs/>
          <w:sz w:val="24"/>
          <w:szCs w:val="24"/>
          <w:rtl/>
        </w:rPr>
        <w:t>، 201</w:t>
      </w:r>
      <w:r w:rsidR="00D00ECD" w:rsidRPr="009C6DD0">
        <w:rPr>
          <w:rFonts w:ascii="Simplified Arabic" w:hAnsi="Simplified Arabic" w:cs="Simplified Arabic" w:hint="cs"/>
          <w:b/>
          <w:bCs/>
          <w:sz w:val="24"/>
          <w:szCs w:val="24"/>
          <w:rtl/>
        </w:rPr>
        <w:t>4</w:t>
      </w:r>
      <w:r w:rsidR="00B66768">
        <w:rPr>
          <w:rFonts w:ascii="Simplified Arabic" w:hAnsi="Simplified Arabic" w:cs="Simplified Arabic" w:hint="cs"/>
          <w:b/>
          <w:bCs/>
          <w:sz w:val="24"/>
          <w:szCs w:val="24"/>
          <w:rtl/>
        </w:rPr>
        <w:t>*</w:t>
      </w:r>
    </w:p>
    <w:p w:rsidR="00DA3160" w:rsidRPr="009C6DD0" w:rsidRDefault="00DA3160" w:rsidP="00DA3160">
      <w:pPr>
        <w:bidi/>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488691" cy="1844702"/>
            <wp:effectExtent l="19050" t="0" r="16759" b="3148"/>
            <wp:docPr id="20"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B66768" w:rsidRDefault="00572B9E" w:rsidP="00663296">
      <w:pPr>
        <w:pStyle w:val="ListParagraph"/>
        <w:tabs>
          <w:tab w:val="left" w:pos="1211"/>
        </w:tabs>
        <w:bidi/>
        <w:ind w:left="990" w:hanging="1007"/>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B66768">
        <w:rPr>
          <w:rFonts w:ascii="Simplified Arabic" w:hAnsi="Simplified Arabic" w:cs="Simplified Arabic" w:hint="cs"/>
          <w:sz w:val="18"/>
          <w:szCs w:val="18"/>
          <w:rtl/>
        </w:rPr>
        <w:t>*</w:t>
      </w:r>
      <w:r>
        <w:rPr>
          <w:rFonts w:ascii="Simplified Arabic" w:hAnsi="Simplified Arabic" w:cs="Simplified Arabic" w:hint="cs"/>
          <w:sz w:val="18"/>
          <w:szCs w:val="18"/>
          <w:rtl/>
        </w:rPr>
        <w:t xml:space="preserve"> </w:t>
      </w:r>
      <w:r w:rsidR="00B66768">
        <w:rPr>
          <w:rFonts w:ascii="Simplified Arabic" w:hAnsi="Simplified Arabic" w:cs="Simplified Arabic" w:hint="cs"/>
          <w:sz w:val="18"/>
          <w:szCs w:val="18"/>
          <w:rtl/>
        </w:rPr>
        <w:t>أخرى تشمل : حيازة المخدرات وذنوب</w:t>
      </w:r>
      <w:r w:rsidR="003A19F1">
        <w:rPr>
          <w:rFonts w:ascii="Simplified Arabic" w:hAnsi="Simplified Arabic" w:cs="Simplified Arabic" w:hint="cs"/>
          <w:sz w:val="18"/>
          <w:szCs w:val="18"/>
          <w:rtl/>
        </w:rPr>
        <w:t xml:space="preserve"> وتهم</w:t>
      </w:r>
      <w:r w:rsidR="00B66768">
        <w:rPr>
          <w:rFonts w:ascii="Simplified Arabic" w:hAnsi="Simplified Arabic" w:cs="Simplified Arabic" w:hint="cs"/>
          <w:sz w:val="18"/>
          <w:szCs w:val="18"/>
          <w:rtl/>
        </w:rPr>
        <w:t xml:space="preserve"> أخرى</w:t>
      </w:r>
    </w:p>
    <w:p w:rsidR="00572B9E" w:rsidRDefault="00B66768" w:rsidP="00B66768">
      <w:pPr>
        <w:pStyle w:val="ListParagraph"/>
        <w:tabs>
          <w:tab w:val="left" w:pos="1211"/>
        </w:tabs>
        <w:bidi/>
        <w:ind w:left="990" w:hanging="1007"/>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572B9E">
        <w:rPr>
          <w:rFonts w:ascii="Simplified Arabic" w:hAnsi="Simplified Arabic" w:cs="Simplified Arabic" w:hint="cs"/>
          <w:sz w:val="18"/>
          <w:szCs w:val="18"/>
          <w:rtl/>
        </w:rPr>
        <w:t xml:space="preserve">المصدر: </w:t>
      </w:r>
      <w:r w:rsidR="00572B9E" w:rsidRPr="009C6DD0">
        <w:rPr>
          <w:rFonts w:ascii="Simplified Arabic" w:hAnsi="Simplified Arabic" w:cs="Simplified Arabic" w:hint="cs"/>
          <w:sz w:val="18"/>
          <w:szCs w:val="18"/>
          <w:rtl/>
        </w:rPr>
        <w:t>وزارة الشؤون الاجتماعية، 2014.</w:t>
      </w:r>
    </w:p>
    <w:p w:rsidR="003E4C88" w:rsidRPr="00F81708" w:rsidRDefault="003E4C88" w:rsidP="00572B9E">
      <w:pPr>
        <w:pStyle w:val="ListParagraph"/>
        <w:tabs>
          <w:tab w:val="left" w:pos="1211"/>
        </w:tabs>
        <w:bidi/>
        <w:ind w:left="990" w:hanging="1007"/>
        <w:rPr>
          <w:rFonts w:ascii="Simplified Arabic" w:hAnsi="Simplified Arabic" w:cs="Simplified Arabic"/>
          <w:b/>
          <w:bCs/>
          <w:sz w:val="24"/>
          <w:szCs w:val="24"/>
        </w:rPr>
      </w:pPr>
      <w:r w:rsidRPr="00F81708">
        <w:rPr>
          <w:rFonts w:ascii="Simplified Arabic" w:hAnsi="Simplified Arabic" w:cs="Simplified Arabic" w:hint="cs"/>
          <w:b/>
          <w:bCs/>
          <w:sz w:val="24"/>
          <w:szCs w:val="24"/>
          <w:rtl/>
        </w:rPr>
        <w:lastRenderedPageBreak/>
        <w:t xml:space="preserve">عدد العاملين مع </w:t>
      </w:r>
      <w:r w:rsidR="00ED52D3">
        <w:rPr>
          <w:rFonts w:ascii="Simplified Arabic" w:hAnsi="Simplified Arabic" w:cs="Simplified Arabic" w:hint="cs"/>
          <w:b/>
          <w:bCs/>
          <w:sz w:val="24"/>
          <w:szCs w:val="24"/>
          <w:rtl/>
        </w:rPr>
        <w:t>الأطفال</w:t>
      </w:r>
      <w:r w:rsidRPr="00F81708">
        <w:rPr>
          <w:rFonts w:ascii="Simplified Arabic" w:hAnsi="Simplified Arabic" w:cs="Simplified Arabic" w:hint="cs"/>
          <w:b/>
          <w:bCs/>
          <w:sz w:val="24"/>
          <w:szCs w:val="24"/>
          <w:rtl/>
        </w:rPr>
        <w:t xml:space="preserve"> والذين يملكون شهادة مزاولة مهنة</w:t>
      </w:r>
      <w:r w:rsidR="00BA62F8" w:rsidRPr="00F81708">
        <w:rPr>
          <w:rFonts w:ascii="Simplified Arabic" w:hAnsi="Simplified Arabic" w:cs="Simplified Arabic" w:hint="cs"/>
          <w:b/>
          <w:bCs/>
          <w:sz w:val="24"/>
          <w:szCs w:val="24"/>
          <w:rtl/>
        </w:rPr>
        <w:t xml:space="preserve"> </w:t>
      </w:r>
    </w:p>
    <w:p w:rsidR="00A03931" w:rsidRPr="009C6DD0" w:rsidRDefault="00E6487F" w:rsidP="003334D7">
      <w:pPr>
        <w:tabs>
          <w:tab w:val="left" w:pos="1211"/>
        </w:tabs>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لا يوجد أحد من العاملين مع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في خلاف مع القانون ممن يملك مزاولة مهنة أو مختص في التعامل مع هذه الفئة من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w:t>
      </w:r>
      <w:r w:rsidR="00686B20" w:rsidRPr="009C6DD0">
        <w:rPr>
          <w:rFonts w:ascii="Simplified Arabic" w:hAnsi="Simplified Arabic" w:cs="Simplified Arabic" w:hint="cs"/>
          <w:sz w:val="24"/>
          <w:szCs w:val="24"/>
          <w:rtl/>
        </w:rPr>
        <w:t xml:space="preserve"> </w:t>
      </w:r>
      <w:r w:rsidR="00A03931" w:rsidRPr="009C6DD0">
        <w:rPr>
          <w:rFonts w:ascii="Simplified Arabic" w:hAnsi="Simplified Arabic" w:cs="Simplified Arabic"/>
          <w:sz w:val="24"/>
          <w:szCs w:val="24"/>
          <w:rtl/>
        </w:rPr>
        <w:t xml:space="preserve"> </w:t>
      </w:r>
      <w:r w:rsidR="00A03931" w:rsidRPr="009C6DD0">
        <w:rPr>
          <w:rFonts w:ascii="Simplified Arabic" w:hAnsi="Simplified Arabic" w:cs="Simplified Arabic" w:hint="cs"/>
          <w:sz w:val="24"/>
          <w:szCs w:val="24"/>
          <w:rtl/>
        </w:rPr>
        <w:t xml:space="preserve">اذ </w:t>
      </w:r>
      <w:r w:rsidR="003334D7">
        <w:rPr>
          <w:rFonts w:ascii="Simplified Arabic" w:hAnsi="Simplified Arabic" w:cs="Simplified Arabic" w:hint="cs"/>
          <w:sz w:val="24"/>
          <w:szCs w:val="24"/>
          <w:rtl/>
        </w:rPr>
        <w:t>أ</w:t>
      </w:r>
      <w:r w:rsidR="00A03931" w:rsidRPr="009C6DD0">
        <w:rPr>
          <w:rFonts w:ascii="Simplified Arabic" w:hAnsi="Simplified Arabic" w:cs="Simplified Arabic" w:hint="cs"/>
          <w:sz w:val="24"/>
          <w:szCs w:val="24"/>
          <w:rtl/>
        </w:rPr>
        <w:t>نه لا</w:t>
      </w:r>
      <w:r w:rsidR="00312CD1">
        <w:rPr>
          <w:rFonts w:ascii="Simplified Arabic" w:hAnsi="Simplified Arabic" w:cs="Simplified Arabic" w:hint="cs"/>
          <w:sz w:val="24"/>
          <w:szCs w:val="24"/>
          <w:rtl/>
        </w:rPr>
        <w:t xml:space="preserve"> </w:t>
      </w:r>
      <w:r w:rsidR="00A03931" w:rsidRPr="009C6DD0">
        <w:rPr>
          <w:rFonts w:ascii="Simplified Arabic" w:hAnsi="Simplified Arabic" w:cs="Simplified Arabic" w:hint="cs"/>
          <w:sz w:val="24"/>
          <w:szCs w:val="24"/>
          <w:rtl/>
        </w:rPr>
        <w:t xml:space="preserve">يوجد في فلسطين قانون مزاولة المهنة، ولكن هناك اربعة عشرة مراقبا لسلوك الاحداث توكل لهم مهمة دراسة وتقييم ومتابعة </w:t>
      </w:r>
      <w:r w:rsidR="00ED52D3">
        <w:rPr>
          <w:rFonts w:ascii="Simplified Arabic" w:hAnsi="Simplified Arabic" w:cs="Simplified Arabic" w:hint="cs"/>
          <w:sz w:val="24"/>
          <w:szCs w:val="24"/>
          <w:rtl/>
        </w:rPr>
        <w:t>الأطفال</w:t>
      </w:r>
      <w:r w:rsidR="00A03931" w:rsidRPr="009C6DD0">
        <w:rPr>
          <w:rFonts w:ascii="Simplified Arabic" w:hAnsi="Simplified Arabic" w:cs="Simplified Arabic" w:hint="cs"/>
          <w:sz w:val="24"/>
          <w:szCs w:val="24"/>
          <w:rtl/>
        </w:rPr>
        <w:t xml:space="preserve"> الاحداث في خلاف مع القانون وتقديم الخدمات والدعم والتوجيه ويرافق الحدث في المحاكم </w:t>
      </w:r>
      <w:r w:rsidR="003334D7">
        <w:rPr>
          <w:rFonts w:ascii="Simplified Arabic" w:hAnsi="Simplified Arabic" w:cs="Simplified Arabic" w:hint="cs"/>
          <w:sz w:val="24"/>
          <w:szCs w:val="24"/>
          <w:rtl/>
        </w:rPr>
        <w:t>أ</w:t>
      </w:r>
      <w:r w:rsidR="00A03931" w:rsidRPr="009C6DD0">
        <w:rPr>
          <w:rFonts w:ascii="Simplified Arabic" w:hAnsi="Simplified Arabic" w:cs="Simplified Arabic" w:hint="cs"/>
          <w:sz w:val="24"/>
          <w:szCs w:val="24"/>
          <w:rtl/>
        </w:rPr>
        <w:t>ثناء محاكمة الحدث.</w:t>
      </w:r>
    </w:p>
    <w:p w:rsidR="003E4C88" w:rsidRPr="009C6DD0" w:rsidRDefault="00137701" w:rsidP="00137701">
      <w:pPr>
        <w:pStyle w:val="ListParagraph"/>
        <w:tabs>
          <w:tab w:val="left" w:pos="2325"/>
        </w:tabs>
        <w:bidi/>
        <w:ind w:hanging="737"/>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DD0075" w:rsidRPr="009C6DD0">
        <w:rPr>
          <w:rFonts w:ascii="Simplified Arabic" w:hAnsi="Simplified Arabic" w:cs="Simplified Arabic"/>
          <w:b/>
          <w:bCs/>
          <w:sz w:val="24"/>
          <w:szCs w:val="24"/>
          <w:rtl/>
        </w:rPr>
        <w:t>.</w:t>
      </w:r>
      <w:r>
        <w:rPr>
          <w:rFonts w:ascii="Simplified Arabic" w:hAnsi="Simplified Arabic" w:cs="Simplified Arabic" w:hint="cs"/>
          <w:b/>
          <w:bCs/>
          <w:sz w:val="24"/>
          <w:szCs w:val="24"/>
          <w:rtl/>
        </w:rPr>
        <w:t>6</w:t>
      </w:r>
      <w:r w:rsidR="00DD0075" w:rsidRPr="009C6DD0">
        <w:rPr>
          <w:rFonts w:ascii="Simplified Arabic" w:hAnsi="Simplified Arabic" w:cs="Simplified Arabic"/>
          <w:b/>
          <w:bCs/>
          <w:sz w:val="24"/>
          <w:szCs w:val="24"/>
          <w:rtl/>
        </w:rPr>
        <w:t xml:space="preserve"> </w:t>
      </w:r>
      <w:r w:rsidR="003C7B59" w:rsidRPr="009C6DD0">
        <w:rPr>
          <w:rFonts w:ascii="Simplified Arabic" w:hAnsi="Simplified Arabic" w:cs="Simplified Arabic"/>
          <w:b/>
          <w:bCs/>
          <w:sz w:val="24"/>
          <w:szCs w:val="24"/>
          <w:rtl/>
        </w:rPr>
        <w:t>ا</w:t>
      </w:r>
      <w:r w:rsidR="00BA62F8" w:rsidRPr="009C6DD0">
        <w:rPr>
          <w:rFonts w:ascii="Simplified Arabic" w:hAnsi="Simplified Arabic" w:cs="Simplified Arabic"/>
          <w:b/>
          <w:bCs/>
          <w:sz w:val="24"/>
          <w:szCs w:val="24"/>
          <w:rtl/>
        </w:rPr>
        <w:t>لعنف والإساءة والاهمال</w:t>
      </w:r>
      <w:r w:rsidR="00A03931" w:rsidRPr="009C6DD0">
        <w:rPr>
          <w:rFonts w:ascii="Simplified Arabic" w:hAnsi="Simplified Arabic" w:cs="Simplified Arabic"/>
          <w:b/>
          <w:bCs/>
          <w:sz w:val="24"/>
          <w:szCs w:val="24"/>
          <w:rtl/>
        </w:rPr>
        <w:t xml:space="preserve"> بكافة أشكاله</w:t>
      </w:r>
      <w:r w:rsidR="00F22EFC" w:rsidRPr="009E6CA5">
        <w:rPr>
          <w:rStyle w:val="FootnoteReference"/>
          <w:rFonts w:ascii="Simplified Arabic" w:hAnsi="Simplified Arabic" w:cs="Simplified Arabic"/>
          <w:sz w:val="24"/>
          <w:szCs w:val="24"/>
          <w:rtl/>
        </w:rPr>
        <w:footnoteReference w:id="52"/>
      </w:r>
      <w:r w:rsidR="00BA62F8" w:rsidRPr="009C6DD0">
        <w:rPr>
          <w:rFonts w:ascii="Simplified Arabic" w:hAnsi="Simplified Arabic" w:cs="Simplified Arabic"/>
          <w:b/>
          <w:bCs/>
          <w:sz w:val="24"/>
          <w:szCs w:val="24"/>
          <w:rtl/>
        </w:rPr>
        <w:t xml:space="preserve"> </w:t>
      </w:r>
    </w:p>
    <w:p w:rsidR="00491081" w:rsidRPr="009C6DD0" w:rsidRDefault="00A209C5" w:rsidP="003334D7">
      <w:pPr>
        <w:tabs>
          <w:tab w:val="left" w:pos="2325"/>
        </w:tabs>
        <w:bidi/>
        <w:jc w:val="both"/>
        <w:rPr>
          <w:rFonts w:cs="Simplified Arabic"/>
          <w:sz w:val="24"/>
          <w:szCs w:val="24"/>
          <w:rtl/>
        </w:rPr>
      </w:pPr>
      <w:r>
        <w:rPr>
          <w:rFonts w:cs="Simplified Arabic" w:hint="cs"/>
          <w:sz w:val="24"/>
          <w:szCs w:val="24"/>
          <w:rtl/>
        </w:rPr>
        <w:t>غالباً</w:t>
      </w:r>
      <w:r w:rsidR="00FF20F2" w:rsidRPr="009C6DD0">
        <w:rPr>
          <w:rFonts w:cs="Simplified Arabic" w:hint="cs"/>
          <w:sz w:val="24"/>
          <w:szCs w:val="24"/>
          <w:rtl/>
        </w:rPr>
        <w:t xml:space="preserve"> </w:t>
      </w:r>
      <w:r w:rsidR="00BC5DF8">
        <w:rPr>
          <w:rFonts w:cs="Simplified Arabic" w:hint="cs"/>
          <w:sz w:val="24"/>
          <w:szCs w:val="24"/>
          <w:rtl/>
        </w:rPr>
        <w:t xml:space="preserve">ما </w:t>
      </w:r>
      <w:r w:rsidR="00FF20F2" w:rsidRPr="009C6DD0">
        <w:rPr>
          <w:rFonts w:cs="Simplified Arabic" w:hint="cs"/>
          <w:sz w:val="24"/>
          <w:szCs w:val="24"/>
          <w:rtl/>
        </w:rPr>
        <w:t xml:space="preserve">يتعرض </w:t>
      </w:r>
      <w:r w:rsidR="00ED52D3">
        <w:rPr>
          <w:rFonts w:cs="Simplified Arabic" w:hint="cs"/>
          <w:sz w:val="24"/>
          <w:szCs w:val="24"/>
          <w:rtl/>
        </w:rPr>
        <w:t>الأطفال</w:t>
      </w:r>
      <w:r w:rsidR="00FF20F2" w:rsidRPr="009C6DD0">
        <w:rPr>
          <w:rFonts w:cs="Simplified Arabic" w:hint="cs"/>
          <w:sz w:val="24"/>
          <w:szCs w:val="24"/>
          <w:rtl/>
        </w:rPr>
        <w:t xml:space="preserve"> السليمون صحيا من إهمال وسوء معاملة عاطفي، استغلال اقتصادي واعتداءات جسدية.</w:t>
      </w:r>
      <w:r w:rsidR="00EC7D0D" w:rsidRPr="009C6DD0">
        <w:rPr>
          <w:rFonts w:cs="Simplified Arabic" w:hint="cs"/>
          <w:sz w:val="24"/>
          <w:szCs w:val="24"/>
          <w:rtl/>
        </w:rPr>
        <w:t xml:space="preserve"> </w:t>
      </w:r>
      <w:r w:rsidR="00686B20" w:rsidRPr="009C6DD0">
        <w:rPr>
          <w:rFonts w:cs="Simplified Arabic" w:hint="cs"/>
          <w:sz w:val="24"/>
          <w:szCs w:val="24"/>
          <w:rtl/>
        </w:rPr>
        <w:t xml:space="preserve"> </w:t>
      </w:r>
      <w:r w:rsidR="00EC7D0D" w:rsidRPr="009C6DD0">
        <w:rPr>
          <w:rFonts w:cs="Simplified Arabic" w:hint="cs"/>
          <w:sz w:val="24"/>
          <w:szCs w:val="24"/>
          <w:rtl/>
        </w:rPr>
        <w:t xml:space="preserve">ويجب الانتباه </w:t>
      </w:r>
      <w:r w:rsidR="003334D7">
        <w:rPr>
          <w:rFonts w:cs="Simplified Arabic" w:hint="cs"/>
          <w:sz w:val="24"/>
          <w:szCs w:val="24"/>
          <w:rtl/>
        </w:rPr>
        <w:t>إ</w:t>
      </w:r>
      <w:r w:rsidR="0079727E" w:rsidRPr="009C6DD0">
        <w:rPr>
          <w:rFonts w:cs="Simplified Arabic" w:hint="cs"/>
          <w:sz w:val="24"/>
          <w:szCs w:val="24"/>
          <w:rtl/>
        </w:rPr>
        <w:t xml:space="preserve">لى </w:t>
      </w:r>
      <w:r w:rsidR="003334D7">
        <w:rPr>
          <w:rFonts w:cs="Simplified Arabic" w:hint="cs"/>
          <w:sz w:val="24"/>
          <w:szCs w:val="24"/>
          <w:rtl/>
        </w:rPr>
        <w:t>أ</w:t>
      </w:r>
      <w:r w:rsidR="00EC7D0D" w:rsidRPr="009C6DD0">
        <w:rPr>
          <w:rFonts w:cs="Simplified Arabic" w:hint="cs"/>
          <w:sz w:val="24"/>
          <w:szCs w:val="24"/>
          <w:rtl/>
        </w:rPr>
        <w:t xml:space="preserve">ن المعلومات المتوفرة هي التي يتم التبليغ عنها، </w:t>
      </w:r>
      <w:r w:rsidR="003334D7">
        <w:rPr>
          <w:rFonts w:cs="Simplified Arabic" w:hint="cs"/>
          <w:sz w:val="24"/>
          <w:szCs w:val="24"/>
          <w:rtl/>
        </w:rPr>
        <w:t>إ</w:t>
      </w:r>
      <w:r w:rsidR="00EC7D0D" w:rsidRPr="009C6DD0">
        <w:rPr>
          <w:rFonts w:cs="Simplified Arabic" w:hint="cs"/>
          <w:sz w:val="24"/>
          <w:szCs w:val="24"/>
          <w:rtl/>
        </w:rPr>
        <w:t xml:space="preserve">لا </w:t>
      </w:r>
      <w:r w:rsidR="003334D7">
        <w:rPr>
          <w:rFonts w:cs="Simplified Arabic" w:hint="cs"/>
          <w:sz w:val="24"/>
          <w:szCs w:val="24"/>
          <w:rtl/>
        </w:rPr>
        <w:t>أ</w:t>
      </w:r>
      <w:r w:rsidR="00EC7D0D" w:rsidRPr="009C6DD0">
        <w:rPr>
          <w:rFonts w:cs="Simplified Arabic" w:hint="cs"/>
          <w:sz w:val="24"/>
          <w:szCs w:val="24"/>
          <w:rtl/>
        </w:rPr>
        <w:t>نه هنالك مئات الحالات التي لم يتم التبليغ عنها.</w:t>
      </w:r>
    </w:p>
    <w:p w:rsidR="00A47900" w:rsidRPr="009C6DD0" w:rsidRDefault="00FF20F2" w:rsidP="00E12C7A">
      <w:pPr>
        <w:tabs>
          <w:tab w:val="left" w:pos="2325"/>
        </w:tabs>
        <w:bidi/>
        <w:jc w:val="both"/>
        <w:rPr>
          <w:rFonts w:cs="Simplified Arabic"/>
          <w:rtl/>
        </w:rPr>
      </w:pPr>
      <w:r w:rsidRPr="009C6DD0">
        <w:rPr>
          <w:rFonts w:cs="Simplified Arabic" w:hint="cs"/>
          <w:sz w:val="24"/>
          <w:szCs w:val="24"/>
          <w:rtl/>
        </w:rPr>
        <w:t xml:space="preserve"> أما </w:t>
      </w:r>
      <w:r w:rsidR="00ED52D3">
        <w:rPr>
          <w:rFonts w:cs="Simplified Arabic" w:hint="cs"/>
          <w:sz w:val="24"/>
          <w:szCs w:val="24"/>
          <w:rtl/>
        </w:rPr>
        <w:t>الأطفال</w:t>
      </w:r>
      <w:r w:rsidRPr="009C6DD0">
        <w:rPr>
          <w:rFonts w:cs="Simplified Arabic" w:hint="cs"/>
          <w:sz w:val="24"/>
          <w:szCs w:val="24"/>
          <w:rtl/>
        </w:rPr>
        <w:t xml:space="preserve"> ذوي الإعاقة أو الذين يعانون من مرض مزمن </w:t>
      </w:r>
      <w:r w:rsidR="00A209C5">
        <w:rPr>
          <w:rFonts w:cs="Simplified Arabic" w:hint="cs"/>
          <w:sz w:val="24"/>
          <w:szCs w:val="24"/>
          <w:rtl/>
        </w:rPr>
        <w:t>فغالباً ما</w:t>
      </w:r>
      <w:r w:rsidRPr="009C6DD0">
        <w:rPr>
          <w:rFonts w:cs="Simplified Arabic" w:hint="cs"/>
          <w:sz w:val="24"/>
          <w:szCs w:val="24"/>
          <w:rtl/>
        </w:rPr>
        <w:t xml:space="preserve"> يتعرضو</w:t>
      </w:r>
      <w:r w:rsidR="00E12C7A">
        <w:rPr>
          <w:rFonts w:cs="Simplified Arabic" w:hint="cs"/>
          <w:sz w:val="24"/>
          <w:szCs w:val="24"/>
          <w:rtl/>
        </w:rPr>
        <w:t>ن</w:t>
      </w:r>
      <w:r w:rsidRPr="009C6DD0">
        <w:rPr>
          <w:rFonts w:cs="Simplified Arabic" w:hint="cs"/>
          <w:sz w:val="24"/>
          <w:szCs w:val="24"/>
          <w:rtl/>
        </w:rPr>
        <w:t xml:space="preserve"> لسوء معاملة عاطفي أو إهمال.</w:t>
      </w:r>
      <w:r w:rsidR="00686B20" w:rsidRPr="009C6DD0">
        <w:rPr>
          <w:rFonts w:cs="Simplified Arabic" w:hint="cs"/>
          <w:sz w:val="24"/>
          <w:szCs w:val="24"/>
          <w:rtl/>
        </w:rPr>
        <w:t xml:space="preserve"> </w:t>
      </w:r>
      <w:r w:rsidRPr="009C6DD0">
        <w:rPr>
          <w:rFonts w:cs="Simplified Arabic" w:hint="cs"/>
          <w:sz w:val="24"/>
          <w:szCs w:val="24"/>
          <w:rtl/>
        </w:rPr>
        <w:t xml:space="preserve"> جميع الحالات المبلغ عنها تلقت تدابير للحماية سواء في الأسرة أو في مؤسسة. </w:t>
      </w:r>
      <w:r w:rsidR="004C5B14" w:rsidRPr="009C6DD0">
        <w:rPr>
          <w:rFonts w:cs="Simplified Arabic" w:hint="cs"/>
          <w:sz w:val="24"/>
          <w:szCs w:val="24"/>
          <w:rtl/>
        </w:rPr>
        <w:t xml:space="preserve"> </w:t>
      </w:r>
      <w:r w:rsidRPr="009C6DD0">
        <w:rPr>
          <w:rFonts w:cs="Simplified Arabic" w:hint="cs"/>
          <w:sz w:val="24"/>
          <w:szCs w:val="24"/>
          <w:rtl/>
        </w:rPr>
        <w:t>وكانت معظم الحالات تندرج تحت الإهمال وسوء المعاملة والاستغلال الاقتصادي وخصوصا في المدينة.</w:t>
      </w:r>
      <w:r w:rsidR="004C5B14" w:rsidRPr="009C6DD0">
        <w:rPr>
          <w:rFonts w:cs="Simplified Arabic" w:hint="cs"/>
          <w:sz w:val="24"/>
          <w:szCs w:val="24"/>
          <w:rtl/>
        </w:rPr>
        <w:t xml:space="preserve"> </w:t>
      </w:r>
      <w:r w:rsidRPr="009C6DD0">
        <w:rPr>
          <w:rFonts w:cs="Simplified Arabic" w:hint="cs"/>
          <w:sz w:val="24"/>
          <w:szCs w:val="24"/>
          <w:rtl/>
        </w:rPr>
        <w:t xml:space="preserve"> </w:t>
      </w:r>
      <w:r w:rsidR="00A209C5">
        <w:rPr>
          <w:rFonts w:cs="Simplified Arabic" w:hint="cs"/>
          <w:sz w:val="24"/>
          <w:szCs w:val="24"/>
          <w:rtl/>
        </w:rPr>
        <w:t>82.0</w:t>
      </w:r>
      <w:r w:rsidRPr="009C6DD0">
        <w:rPr>
          <w:rFonts w:cs="Simplified Arabic" w:hint="cs"/>
          <w:sz w:val="24"/>
          <w:szCs w:val="24"/>
          <w:rtl/>
        </w:rPr>
        <w:t>% من الحالات مصدرها داخل الأسرة، و</w:t>
      </w:r>
      <w:r w:rsidR="00074700" w:rsidRPr="009C6DD0">
        <w:rPr>
          <w:rFonts w:cs="Simplified Arabic" w:hint="cs"/>
          <w:sz w:val="24"/>
          <w:szCs w:val="24"/>
          <w:rtl/>
        </w:rPr>
        <w:t>40</w:t>
      </w:r>
      <w:r w:rsidRPr="009C6DD0">
        <w:rPr>
          <w:rFonts w:cs="Simplified Arabic" w:hint="cs"/>
          <w:sz w:val="24"/>
          <w:szCs w:val="24"/>
          <w:rtl/>
        </w:rPr>
        <w:t xml:space="preserve">% من </w:t>
      </w:r>
      <w:r w:rsidR="00ED52D3">
        <w:rPr>
          <w:rFonts w:cs="Simplified Arabic" w:hint="cs"/>
          <w:sz w:val="24"/>
          <w:szCs w:val="24"/>
          <w:rtl/>
        </w:rPr>
        <w:t>الأطفال</w:t>
      </w:r>
      <w:r w:rsidRPr="009C6DD0">
        <w:rPr>
          <w:rFonts w:cs="Simplified Arabic" w:hint="cs"/>
          <w:sz w:val="24"/>
          <w:szCs w:val="24"/>
          <w:rtl/>
        </w:rPr>
        <w:t xml:space="preserve"> غير ملتحقين في النظام التعليمي.</w:t>
      </w:r>
      <w:r w:rsidR="004C5B14" w:rsidRPr="009C6DD0">
        <w:rPr>
          <w:rFonts w:cs="Simplified Arabic" w:hint="cs"/>
          <w:sz w:val="24"/>
          <w:szCs w:val="24"/>
          <w:rtl/>
        </w:rPr>
        <w:t xml:space="preserve"> </w:t>
      </w:r>
      <w:r w:rsidRPr="009C6DD0">
        <w:rPr>
          <w:rFonts w:cs="Simplified Arabic" w:hint="cs"/>
          <w:sz w:val="24"/>
          <w:szCs w:val="24"/>
          <w:rtl/>
        </w:rPr>
        <w:t xml:space="preserve"> يلاحظ أن تدابير الحماية</w:t>
      </w:r>
      <w:r w:rsidR="003F4AF3">
        <w:rPr>
          <w:rFonts w:cs="Simplified Arabic" w:hint="cs"/>
          <w:sz w:val="24"/>
          <w:szCs w:val="24"/>
          <w:rtl/>
        </w:rPr>
        <w:t xml:space="preserve"> </w:t>
      </w:r>
      <w:r w:rsidR="00E12C7A" w:rsidRPr="009C6DD0">
        <w:rPr>
          <w:rFonts w:cs="Simplified Arabic" w:hint="cs"/>
          <w:sz w:val="24"/>
          <w:szCs w:val="24"/>
          <w:rtl/>
        </w:rPr>
        <w:t>تعتمد</w:t>
      </w:r>
      <w:r w:rsidR="00E12C7A">
        <w:rPr>
          <w:rFonts w:cs="Simplified Arabic" w:hint="cs"/>
          <w:sz w:val="24"/>
          <w:szCs w:val="24"/>
          <w:rtl/>
        </w:rPr>
        <w:t xml:space="preserve"> </w:t>
      </w:r>
      <w:r w:rsidR="003F4AF3">
        <w:rPr>
          <w:rFonts w:cs="Simplified Arabic" w:hint="cs"/>
          <w:sz w:val="24"/>
          <w:szCs w:val="24"/>
          <w:rtl/>
        </w:rPr>
        <w:t>في الغالب</w:t>
      </w:r>
      <w:r w:rsidRPr="009C6DD0">
        <w:rPr>
          <w:rFonts w:cs="Simplified Arabic" w:hint="cs"/>
          <w:sz w:val="24"/>
          <w:szCs w:val="24"/>
          <w:rtl/>
        </w:rPr>
        <w:t xml:space="preserve"> على الأسرة اكثر منها داخل </w:t>
      </w:r>
      <w:r w:rsidR="00516283">
        <w:rPr>
          <w:rFonts w:cs="Simplified Arabic" w:hint="cs"/>
          <w:sz w:val="24"/>
          <w:szCs w:val="24"/>
          <w:rtl/>
        </w:rPr>
        <w:t>ال</w:t>
      </w:r>
      <w:r w:rsidRPr="009C6DD0">
        <w:rPr>
          <w:rFonts w:cs="Simplified Arabic" w:hint="cs"/>
          <w:sz w:val="24"/>
          <w:szCs w:val="24"/>
          <w:rtl/>
        </w:rPr>
        <w:t>مؤسسات.</w:t>
      </w:r>
      <w:r w:rsidRPr="009C6DD0">
        <w:rPr>
          <w:rFonts w:cs="Simplified Arabic" w:hint="cs"/>
          <w:rtl/>
        </w:rPr>
        <w:t xml:space="preserve">  </w:t>
      </w:r>
    </w:p>
    <w:p w:rsidR="00237CA7" w:rsidRPr="009C6DD0" w:rsidRDefault="00237CA7" w:rsidP="000D17EE">
      <w:pPr>
        <w:tabs>
          <w:tab w:val="left" w:pos="2325"/>
        </w:tabs>
        <w:bidi/>
        <w:jc w:val="both"/>
        <w:rPr>
          <w:rFonts w:cs="Simplified Arabic"/>
          <w:sz w:val="24"/>
          <w:szCs w:val="24"/>
          <w:rtl/>
        </w:rPr>
      </w:pPr>
      <w:r w:rsidRPr="009C6DD0">
        <w:rPr>
          <w:rFonts w:cs="Simplified Arabic" w:hint="cs"/>
          <w:sz w:val="24"/>
          <w:szCs w:val="24"/>
          <w:rtl/>
        </w:rPr>
        <w:t xml:space="preserve">وتجدر الاشارة الى انه </w:t>
      </w:r>
      <w:r w:rsidR="008D7BF0" w:rsidRPr="009C6DD0">
        <w:rPr>
          <w:rFonts w:cs="Simplified Arabic" w:hint="cs"/>
          <w:sz w:val="24"/>
          <w:szCs w:val="24"/>
          <w:rtl/>
        </w:rPr>
        <w:t xml:space="preserve">هنالك العديد من الجهود الوطنية لحماية </w:t>
      </w:r>
      <w:r w:rsidR="00ED52D3">
        <w:rPr>
          <w:rFonts w:cs="Simplified Arabic" w:hint="cs"/>
          <w:sz w:val="24"/>
          <w:szCs w:val="24"/>
          <w:rtl/>
        </w:rPr>
        <w:t>الأطفال</w:t>
      </w:r>
      <w:r w:rsidR="008D7BF0" w:rsidRPr="009C6DD0">
        <w:rPr>
          <w:rFonts w:cs="Simplified Arabic" w:hint="cs"/>
          <w:sz w:val="24"/>
          <w:szCs w:val="24"/>
          <w:rtl/>
        </w:rPr>
        <w:t xml:space="preserve">، مما يدل على اهتمام الحكومة والشركاء بهذا الموضوع. حيث </w:t>
      </w:r>
      <w:r w:rsidRPr="009C6DD0">
        <w:rPr>
          <w:rFonts w:cs="Simplified Arabic" w:hint="cs"/>
          <w:sz w:val="24"/>
          <w:szCs w:val="24"/>
          <w:rtl/>
        </w:rPr>
        <w:t>تم تأسيس وحدة لحماية الاسرة في الشرطة الفلسطينية وتشكيل لجان حماية في وزارة الصحة أيضا.</w:t>
      </w:r>
      <w:r w:rsidR="00686B20" w:rsidRPr="009C6DD0">
        <w:rPr>
          <w:rFonts w:cs="Simplified Arabic" w:hint="cs"/>
          <w:sz w:val="24"/>
          <w:szCs w:val="24"/>
          <w:rtl/>
        </w:rPr>
        <w:t xml:space="preserve"> </w:t>
      </w:r>
      <w:r w:rsidRPr="009C6DD0">
        <w:rPr>
          <w:rFonts w:cs="Simplified Arabic" w:hint="cs"/>
          <w:sz w:val="24"/>
          <w:szCs w:val="24"/>
          <w:rtl/>
        </w:rPr>
        <w:t xml:space="preserve"> بالاضافة الى شبكات حماية الطفولة</w:t>
      </w:r>
      <w:r w:rsidR="008D7BF0" w:rsidRPr="009C6DD0">
        <w:rPr>
          <w:rFonts w:cs="Simplified Arabic" w:hint="cs"/>
          <w:sz w:val="24"/>
          <w:szCs w:val="24"/>
          <w:rtl/>
        </w:rPr>
        <w:t xml:space="preserve"> وتحديد المعايير لحماية </w:t>
      </w:r>
      <w:r w:rsidR="00ED52D3">
        <w:rPr>
          <w:rFonts w:cs="Simplified Arabic" w:hint="cs"/>
          <w:sz w:val="24"/>
          <w:szCs w:val="24"/>
          <w:rtl/>
        </w:rPr>
        <w:t>الأطفال</w:t>
      </w:r>
      <w:r w:rsidR="008D7BF0" w:rsidRPr="009C6DD0">
        <w:rPr>
          <w:rFonts w:cs="Simplified Arabic" w:hint="cs"/>
          <w:sz w:val="24"/>
          <w:szCs w:val="24"/>
          <w:rtl/>
        </w:rPr>
        <w:t xml:space="preserve"> في دور الرعاية النهارية والمدارس. </w:t>
      </w:r>
    </w:p>
    <w:p w:rsidR="008D7BF0" w:rsidRPr="009C6DD0" w:rsidRDefault="008D7BF0" w:rsidP="00352BE6">
      <w:pPr>
        <w:bidi/>
        <w:rPr>
          <w:rFonts w:ascii="Simplified Arabic" w:hAnsi="Simplified Arabic" w:cs="Simplified Arabic"/>
          <w:b/>
          <w:bCs/>
          <w:sz w:val="24"/>
          <w:szCs w:val="24"/>
          <w:rtl/>
        </w:rPr>
      </w:pPr>
      <w:r w:rsidRPr="009C6DD0">
        <w:rPr>
          <w:rFonts w:ascii="Simplified Arabic" w:hAnsi="Simplified Arabic" w:cs="Simplified Arabic"/>
          <w:b/>
          <w:bCs/>
          <w:sz w:val="24"/>
          <w:szCs w:val="24"/>
          <w:rtl/>
        </w:rPr>
        <w:t>آليات حماية الطفل في فلسطين</w:t>
      </w:r>
    </w:p>
    <w:p w:rsidR="008D7BF0" w:rsidRPr="009C6DD0" w:rsidRDefault="008D7BF0" w:rsidP="00074700">
      <w:pPr>
        <w:bidi/>
        <w:jc w:val="both"/>
        <w:rPr>
          <w:rFonts w:ascii="Simplified Arabic" w:hAnsi="Simplified Arabic" w:cs="Simplified Arabic"/>
          <w:sz w:val="24"/>
          <w:szCs w:val="24"/>
        </w:rPr>
      </w:pPr>
      <w:r w:rsidRPr="009C6DD0">
        <w:rPr>
          <w:rFonts w:ascii="Simplified Arabic" w:hAnsi="Simplified Arabic" w:cs="Simplified Arabic"/>
          <w:sz w:val="24"/>
          <w:szCs w:val="24"/>
          <w:rtl/>
        </w:rPr>
        <w:t>يقوم مرشد</w:t>
      </w:r>
      <w:r w:rsidR="00074700" w:rsidRPr="009C6DD0">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 حماية الطفولة بدراسة وتقييم حالة الطفل ودرجة الخطر التي يتعرض لها ومصدرها</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ويقوم بتوفير الحماية للاطفال من خلال خطة تدخل </w:t>
      </w:r>
      <w:r w:rsidRPr="009C6DD0">
        <w:rPr>
          <w:rFonts w:ascii="Simplified Arabic" w:hAnsi="Simplified Arabic" w:cs="Simplified Arabic" w:hint="cs"/>
          <w:sz w:val="24"/>
          <w:szCs w:val="24"/>
          <w:rtl/>
        </w:rPr>
        <w:t xml:space="preserve">وفق </w:t>
      </w:r>
      <w:r w:rsidRPr="009C6DD0">
        <w:rPr>
          <w:rFonts w:ascii="Simplified Arabic" w:hAnsi="Simplified Arabic" w:cs="Simplified Arabic"/>
          <w:sz w:val="24"/>
          <w:szCs w:val="24"/>
          <w:rtl/>
        </w:rPr>
        <w:t>خصوصية كل حالة لتقديم رزمة الخدمات الاجتماعية والنفسية والتعليمية والقانونية من قبل الشركاء في المؤسسات ذات العلاقة</w:t>
      </w:r>
      <w:r w:rsidRPr="009C6DD0">
        <w:rPr>
          <w:rFonts w:ascii="Simplified Arabic" w:hAnsi="Simplified Arabic" w:cs="Simplified Arabic" w:hint="cs"/>
          <w:sz w:val="24"/>
          <w:szCs w:val="24"/>
          <w:rtl/>
        </w:rPr>
        <w:t>.</w:t>
      </w:r>
      <w:r w:rsidR="00686B20"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يبلغ </w:t>
      </w:r>
      <w:r w:rsidRPr="009C6DD0">
        <w:rPr>
          <w:rFonts w:ascii="Simplified Arabic" w:hAnsi="Simplified Arabic" w:cs="Simplified Arabic"/>
          <w:sz w:val="24"/>
          <w:szCs w:val="24"/>
          <w:rtl/>
        </w:rPr>
        <w:t xml:space="preserve">عدد مرشدي حماية الطفولة في المحافظات </w:t>
      </w:r>
      <w:r w:rsidRPr="009C6DD0">
        <w:rPr>
          <w:rFonts w:ascii="Simplified Arabic" w:hAnsi="Simplified Arabic" w:cs="Simplified Arabic" w:hint="cs"/>
          <w:sz w:val="24"/>
          <w:szCs w:val="24"/>
          <w:rtl/>
        </w:rPr>
        <w:t xml:space="preserve">حاليا </w:t>
      </w:r>
      <w:r w:rsidRPr="009C6DD0">
        <w:rPr>
          <w:rFonts w:ascii="Simplified Arabic" w:hAnsi="Simplified Arabic" w:cs="Simplified Arabic"/>
          <w:sz w:val="24"/>
          <w:szCs w:val="24"/>
          <w:rtl/>
        </w:rPr>
        <w:t>خمسة عشر</w:t>
      </w:r>
      <w:r w:rsidR="00E8101C" w:rsidRPr="009C6DD0">
        <w:rPr>
          <w:rFonts w:ascii="Simplified Arabic" w:hAnsi="Simplified Arabic" w:cs="Simplified Arabic"/>
          <w:sz w:val="24"/>
          <w:szCs w:val="24"/>
          <w:rtl/>
        </w:rPr>
        <w:t xml:space="preserve"> مرشدا</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وتقوم الادارة العامة لشؤون الاسرة بمتابعة عمل المرشدين</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w:t>
      </w:r>
    </w:p>
    <w:p w:rsidR="008D7BF0" w:rsidRPr="009C6DD0" w:rsidRDefault="008D7BF0" w:rsidP="0034758E">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وحاليا تعمل</w:t>
      </w:r>
      <w:r w:rsidR="008B2A30" w:rsidRPr="009C6DD0">
        <w:rPr>
          <w:rFonts w:ascii="Simplified Arabic" w:hAnsi="Simplified Arabic" w:cs="Simplified Arabic" w:hint="cs"/>
          <w:sz w:val="24"/>
          <w:szCs w:val="24"/>
          <w:rtl/>
        </w:rPr>
        <w:t xml:space="preserve"> اثنى عشر </w:t>
      </w:r>
      <w:r w:rsidRPr="009C6DD0">
        <w:rPr>
          <w:rFonts w:ascii="Simplified Arabic" w:hAnsi="Simplified Arabic" w:cs="Simplified Arabic"/>
          <w:sz w:val="24"/>
          <w:szCs w:val="24"/>
          <w:rtl/>
        </w:rPr>
        <w:t>شبك</w:t>
      </w:r>
      <w:r w:rsidR="0034758E" w:rsidRPr="009C6DD0">
        <w:rPr>
          <w:rFonts w:ascii="Simplified Arabic" w:hAnsi="Simplified Arabic" w:cs="Simplified Arabic" w:hint="cs"/>
          <w:sz w:val="24"/>
          <w:szCs w:val="24"/>
          <w:rtl/>
        </w:rPr>
        <w:t>ة</w:t>
      </w:r>
      <w:r w:rsidRPr="009C6DD0">
        <w:rPr>
          <w:rFonts w:ascii="Simplified Arabic" w:hAnsi="Simplified Arabic" w:cs="Simplified Arabic"/>
          <w:sz w:val="24"/>
          <w:szCs w:val="24"/>
          <w:rtl/>
        </w:rPr>
        <w:t xml:space="preserve"> لحماية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في كل من جنين ونابلس ورام الله وسلفيت والخليل وقلقيلية وبيت لحم واريحا</w:t>
      </w:r>
      <w:r w:rsidR="0034758E" w:rsidRPr="009C6DD0">
        <w:rPr>
          <w:rFonts w:ascii="Simplified Arabic" w:hAnsi="Simplified Arabic" w:cs="Simplified Arabic" w:hint="cs"/>
          <w:sz w:val="24"/>
          <w:szCs w:val="24"/>
          <w:rtl/>
        </w:rPr>
        <w:t xml:space="preserve"> والقدس ويطا وطوباس وطولكرم</w:t>
      </w:r>
      <w:r w:rsidRPr="009C6DD0">
        <w:rPr>
          <w:rFonts w:ascii="Simplified Arabic" w:hAnsi="Simplified Arabic" w:cs="Simplified Arabic"/>
          <w:sz w:val="24"/>
          <w:szCs w:val="24"/>
          <w:rtl/>
        </w:rPr>
        <w:t xml:space="preserve"> وفق خطط عمل لعام 2013 بقيادة وزارة الشؤون الاجتماعية</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وتهدف الشبكات العاملة بنظام التحويل والمتابعة الوطني الى الوصول إلى حالة من التنظيم والتكامل في الخدمات والجهود الرسمية والأهلية في مجال حماية ورعاية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الذين يتعرضون للعنف بشتى أشكاله، بما يحقق الاستخدام الأمثل للخدمات المتوفرة لدى جميع الشركاء والمجتمع المحلي وبما يلبي مصلحة الطفل الفضلى، وتوفير الحماية والرعاية للأطفال من خلال بناء نظام تحويل وتشبيك ومتابعة وطنية للأطفال </w:t>
      </w:r>
      <w:r w:rsidRPr="009C6DD0">
        <w:rPr>
          <w:rFonts w:ascii="Simplified Arabic" w:hAnsi="Simplified Arabic" w:cs="Simplified Arabic"/>
          <w:sz w:val="24"/>
          <w:szCs w:val="24"/>
          <w:rtl/>
        </w:rPr>
        <w:lastRenderedPageBreak/>
        <w:t>برئاسة وزارة الشؤون الاجتماعية.</w:t>
      </w:r>
      <w:r w:rsidR="0034758E"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كما سيتم تطوير نظام التحويل والمتابعة الوطني لينسجم مع قانون الطفل الفلسطيني المعدل وليكون اكثر شموليا. </w:t>
      </w:r>
    </w:p>
    <w:p w:rsidR="008D7BF0" w:rsidRPr="009C6DD0" w:rsidRDefault="008D7BF0" w:rsidP="00352BE6">
      <w:pPr>
        <w:bidi/>
        <w:jc w:val="both"/>
        <w:rPr>
          <w:rFonts w:ascii="Simplified Arabic" w:hAnsi="Simplified Arabic" w:cs="Simplified Arabic"/>
          <w:b/>
          <w:bCs/>
          <w:sz w:val="24"/>
          <w:szCs w:val="24"/>
          <w:rtl/>
        </w:rPr>
      </w:pPr>
      <w:r w:rsidRPr="009C6DD0">
        <w:rPr>
          <w:rFonts w:ascii="Simplified Arabic" w:hAnsi="Simplified Arabic" w:cs="Simplified Arabic"/>
          <w:b/>
          <w:bCs/>
          <w:sz w:val="24"/>
          <w:szCs w:val="24"/>
          <w:rtl/>
        </w:rPr>
        <w:t xml:space="preserve">مراكز حماية الطفولة </w:t>
      </w:r>
    </w:p>
    <w:p w:rsidR="008D7BF0" w:rsidRPr="009C6DD0" w:rsidRDefault="008D7BF0" w:rsidP="008D7BF0">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يوجد مركزين لحماية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يتبعان لوزارة الشؤون الاجتماعية وهما :- </w:t>
      </w:r>
    </w:p>
    <w:p w:rsidR="008D7BF0" w:rsidRPr="009C6DD0" w:rsidRDefault="008D7BF0" w:rsidP="006E6A9A">
      <w:pPr>
        <w:pStyle w:val="ListParagraph"/>
        <w:numPr>
          <w:ilvl w:val="0"/>
          <w:numId w:val="29"/>
        </w:num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مركز حماية الطفولة في </w:t>
      </w:r>
      <w:r w:rsidR="006E6A9A" w:rsidRPr="009C6DD0">
        <w:rPr>
          <w:rFonts w:ascii="Simplified Arabic" w:hAnsi="Simplified Arabic" w:cs="Simplified Arabic" w:hint="cs"/>
          <w:sz w:val="24"/>
          <w:szCs w:val="24"/>
          <w:rtl/>
        </w:rPr>
        <w:t>رام الله</w:t>
      </w:r>
      <w:r w:rsidRPr="009C6DD0">
        <w:rPr>
          <w:rFonts w:ascii="Simplified Arabic" w:hAnsi="Simplified Arabic" w:cs="Simplified Arabic"/>
          <w:sz w:val="24"/>
          <w:szCs w:val="24"/>
          <w:rtl/>
        </w:rPr>
        <w:t xml:space="preserve"> للذكور من 5– 18 </w:t>
      </w:r>
      <w:r w:rsidR="00E8101C" w:rsidRPr="009C6DD0">
        <w:rPr>
          <w:rFonts w:ascii="Simplified Arabic" w:hAnsi="Simplified Arabic" w:cs="Simplified Arabic" w:hint="cs"/>
          <w:sz w:val="24"/>
          <w:szCs w:val="24"/>
          <w:rtl/>
        </w:rPr>
        <w:t xml:space="preserve">سنة </w:t>
      </w:r>
      <w:r w:rsidRPr="009C6DD0">
        <w:rPr>
          <w:rFonts w:ascii="Simplified Arabic" w:hAnsi="Simplified Arabic" w:cs="Simplified Arabic"/>
          <w:sz w:val="24"/>
          <w:szCs w:val="24"/>
          <w:rtl/>
        </w:rPr>
        <w:t>ممن يتم تحولهم من مرشدي حماية الطفولة والشرطة والذين بحاجة الى الحماية الطارئة والمؤق</w:t>
      </w:r>
      <w:r w:rsidR="00E8101C" w:rsidRPr="009C6DD0">
        <w:rPr>
          <w:rFonts w:ascii="Simplified Arabic" w:hAnsi="Simplified Arabic" w:cs="Simplified Arabic" w:hint="cs"/>
          <w:sz w:val="24"/>
          <w:szCs w:val="24"/>
          <w:rtl/>
        </w:rPr>
        <w:t>ت</w:t>
      </w:r>
      <w:r w:rsidRPr="009C6DD0">
        <w:rPr>
          <w:rFonts w:ascii="Simplified Arabic" w:hAnsi="Simplified Arabic" w:cs="Simplified Arabic"/>
          <w:sz w:val="24"/>
          <w:szCs w:val="24"/>
          <w:rtl/>
        </w:rPr>
        <w:t>ة وقد استقبل المركز خلال 201</w:t>
      </w:r>
      <w:r w:rsidR="00D00ECD" w:rsidRPr="009C6DD0">
        <w:rPr>
          <w:rFonts w:ascii="Simplified Arabic" w:hAnsi="Simplified Arabic" w:cs="Simplified Arabic" w:hint="cs"/>
          <w:sz w:val="24"/>
          <w:szCs w:val="24"/>
          <w:rtl/>
        </w:rPr>
        <w:t>4</w:t>
      </w:r>
      <w:r w:rsidRPr="009C6DD0">
        <w:rPr>
          <w:rFonts w:ascii="Simplified Arabic" w:hAnsi="Simplified Arabic" w:cs="Simplified Arabic"/>
          <w:sz w:val="24"/>
          <w:szCs w:val="24"/>
          <w:rtl/>
        </w:rPr>
        <w:t xml:space="preserve"> (6</w:t>
      </w:r>
      <w:r w:rsidR="00D00ECD" w:rsidRPr="009C6DD0">
        <w:rPr>
          <w:rFonts w:ascii="Simplified Arabic" w:hAnsi="Simplified Arabic" w:cs="Simplified Arabic" w:hint="cs"/>
          <w:sz w:val="24"/>
          <w:szCs w:val="24"/>
          <w:rtl/>
        </w:rPr>
        <w:t>1</w:t>
      </w:r>
      <w:r w:rsidRPr="009C6DD0">
        <w:rPr>
          <w:rFonts w:ascii="Simplified Arabic" w:hAnsi="Simplified Arabic" w:cs="Simplified Arabic"/>
          <w:sz w:val="24"/>
          <w:szCs w:val="24"/>
          <w:rtl/>
        </w:rPr>
        <w:t xml:space="preserve"> طفلا</w:t>
      </w:r>
      <w:r w:rsidR="000A4A04">
        <w:rPr>
          <w:rFonts w:ascii="Simplified Arabic" w:hAnsi="Simplified Arabic" w:cs="Simplified Arabic" w:hint="cs"/>
          <w:sz w:val="24"/>
          <w:szCs w:val="24"/>
          <w:rtl/>
        </w:rPr>
        <w:t>ً</w:t>
      </w:r>
      <w:r w:rsidRPr="009C6DD0">
        <w:rPr>
          <w:rFonts w:ascii="Simplified Arabic" w:hAnsi="Simplified Arabic" w:cs="Simplified Arabic"/>
          <w:sz w:val="24"/>
          <w:szCs w:val="24"/>
          <w:rtl/>
        </w:rPr>
        <w:t>)</w:t>
      </w:r>
      <w:r w:rsidR="00DC391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وعدد العاملين في المركز خمسة موظفين.</w:t>
      </w:r>
    </w:p>
    <w:p w:rsidR="008D7BF0" w:rsidRDefault="008D7BF0" w:rsidP="00FE4654">
      <w:pPr>
        <w:pStyle w:val="ListParagraph"/>
        <w:numPr>
          <w:ilvl w:val="0"/>
          <w:numId w:val="29"/>
        </w:numPr>
        <w:bidi/>
        <w:jc w:val="both"/>
        <w:rPr>
          <w:rFonts w:ascii="Simplified Arabic" w:hAnsi="Simplified Arabic" w:cs="Simplified Arabic"/>
          <w:sz w:val="24"/>
          <w:szCs w:val="24"/>
        </w:rPr>
      </w:pPr>
      <w:r w:rsidRPr="009C6DD0">
        <w:rPr>
          <w:rFonts w:ascii="Simplified Arabic" w:hAnsi="Simplified Arabic" w:cs="Simplified Arabic"/>
          <w:sz w:val="24"/>
          <w:szCs w:val="24"/>
          <w:rtl/>
        </w:rPr>
        <w:t>دار رعاية الفتيات في بيت لحم لحماية الفتيات اللواتي يتم تحويلهن من مرشدي حماية الطفولة والشرطة وقد استقبلت المؤسسة خلال 201</w:t>
      </w:r>
      <w:r w:rsidR="00D00ECD" w:rsidRPr="009C6DD0">
        <w:rPr>
          <w:rFonts w:ascii="Simplified Arabic" w:hAnsi="Simplified Arabic" w:cs="Simplified Arabic" w:hint="cs"/>
          <w:sz w:val="24"/>
          <w:szCs w:val="24"/>
          <w:rtl/>
        </w:rPr>
        <w:t>4</w:t>
      </w:r>
      <w:r w:rsidRPr="009C6DD0">
        <w:rPr>
          <w:rFonts w:ascii="Simplified Arabic" w:hAnsi="Simplified Arabic" w:cs="Simplified Arabic"/>
          <w:sz w:val="24"/>
          <w:szCs w:val="24"/>
          <w:rtl/>
        </w:rPr>
        <w:t xml:space="preserve"> (3</w:t>
      </w:r>
      <w:r w:rsidR="00D00ECD" w:rsidRPr="009C6DD0">
        <w:rPr>
          <w:rFonts w:ascii="Simplified Arabic" w:hAnsi="Simplified Arabic" w:cs="Simplified Arabic" w:hint="cs"/>
          <w:sz w:val="24"/>
          <w:szCs w:val="24"/>
          <w:rtl/>
        </w:rPr>
        <w:t>6</w:t>
      </w:r>
      <w:r w:rsidRPr="009C6DD0">
        <w:rPr>
          <w:rFonts w:ascii="Simplified Arabic" w:hAnsi="Simplified Arabic" w:cs="Simplified Arabic"/>
          <w:sz w:val="24"/>
          <w:szCs w:val="24"/>
          <w:rtl/>
        </w:rPr>
        <w:t xml:space="preserve"> فتاة)  ويعمل في المؤسسة احد عشر موظفة.</w:t>
      </w:r>
    </w:p>
    <w:p w:rsidR="007D1FEA" w:rsidRPr="007D1FEA" w:rsidRDefault="007D1FEA" w:rsidP="009571EB">
      <w:pPr>
        <w:bidi/>
        <w:ind w:left="360"/>
        <w:jc w:val="both"/>
        <w:rPr>
          <w:rFonts w:ascii="Simplified Arabic" w:hAnsi="Simplified Arabic" w:cs="Simplified Arabic"/>
          <w:sz w:val="24"/>
          <w:szCs w:val="24"/>
        </w:rPr>
      </w:pPr>
      <w:r w:rsidRPr="007D1FEA">
        <w:rPr>
          <w:rFonts w:ascii="Simplified Arabic" w:hAnsi="Simplified Arabic" w:cs="Simplified Arabic"/>
          <w:sz w:val="24"/>
          <w:szCs w:val="24"/>
          <w:rtl/>
        </w:rPr>
        <w:t>يعيش ما يقارب 1000 طفل ممن توفي أحد الوالدين بعيدا</w:t>
      </w:r>
      <w:r w:rsidR="009571EB">
        <w:rPr>
          <w:rFonts w:ascii="Simplified Arabic" w:hAnsi="Simplified Arabic" w:cs="Simplified Arabic" w:hint="cs"/>
          <w:sz w:val="24"/>
          <w:szCs w:val="24"/>
          <w:rtl/>
        </w:rPr>
        <w:t>ً</w:t>
      </w:r>
      <w:r w:rsidRPr="007D1FEA">
        <w:rPr>
          <w:rFonts w:ascii="Simplified Arabic" w:hAnsi="Simplified Arabic" w:cs="Simplified Arabic"/>
          <w:sz w:val="24"/>
          <w:szCs w:val="24"/>
          <w:rtl/>
        </w:rPr>
        <w:t xml:space="preserve"> عن الوالد الذي بقي على قيد الحياة، </w:t>
      </w:r>
      <w:r w:rsidRPr="007D1FEA">
        <w:rPr>
          <w:rFonts w:ascii="Simplified Arabic" w:hAnsi="Simplified Arabic" w:cs="Simplified Arabic" w:hint="cs"/>
          <w:sz w:val="24"/>
          <w:szCs w:val="24"/>
          <w:rtl/>
        </w:rPr>
        <w:t>و</w:t>
      </w:r>
      <w:r w:rsidRPr="007D1FEA">
        <w:rPr>
          <w:rFonts w:ascii="Simplified Arabic" w:hAnsi="Simplified Arabic" w:cs="Simplified Arabic"/>
          <w:sz w:val="24"/>
          <w:szCs w:val="24"/>
          <w:rtl/>
        </w:rPr>
        <w:t xml:space="preserve">معظمهم ممن توفيت </w:t>
      </w:r>
      <w:r w:rsidRPr="007D1FEA">
        <w:rPr>
          <w:rFonts w:ascii="Simplified Arabic" w:hAnsi="Simplified Arabic" w:cs="Simplified Arabic" w:hint="cs"/>
          <w:sz w:val="24"/>
          <w:szCs w:val="24"/>
          <w:rtl/>
        </w:rPr>
        <w:t>أمهاتهم</w:t>
      </w:r>
      <w:r w:rsidRPr="007D1FEA">
        <w:rPr>
          <w:rFonts w:ascii="Simplified Arabic" w:hAnsi="Simplified Arabic" w:cs="Simplified Arabic"/>
          <w:sz w:val="24"/>
          <w:szCs w:val="24"/>
          <w:rtl/>
        </w:rPr>
        <w:t>.</w:t>
      </w:r>
      <w:r w:rsidRPr="007D1FEA">
        <w:rPr>
          <w:rFonts w:ascii="Simplified Arabic" w:hAnsi="Simplified Arabic" w:cs="Simplified Arabic"/>
          <w:sz w:val="24"/>
          <w:szCs w:val="24"/>
        </w:rPr>
        <w:t xml:space="preserve"> </w:t>
      </w:r>
      <w:r w:rsidRPr="007D1FEA">
        <w:rPr>
          <w:rFonts w:ascii="Simplified Arabic" w:hAnsi="Simplified Arabic" w:cs="Simplified Arabic" w:hint="cs"/>
          <w:sz w:val="24"/>
          <w:szCs w:val="24"/>
          <w:rtl/>
        </w:rPr>
        <w:t>وهذا يدل على أهمية دور ال</w:t>
      </w:r>
      <w:r w:rsidR="009571EB">
        <w:rPr>
          <w:rFonts w:ascii="Simplified Arabic" w:hAnsi="Simplified Arabic" w:cs="Simplified Arabic" w:hint="cs"/>
          <w:sz w:val="24"/>
          <w:szCs w:val="24"/>
          <w:rtl/>
        </w:rPr>
        <w:t>أ</w:t>
      </w:r>
      <w:r w:rsidRPr="007D1FEA">
        <w:rPr>
          <w:rFonts w:ascii="Simplified Arabic" w:hAnsi="Simplified Arabic" w:cs="Simplified Arabic" w:hint="cs"/>
          <w:sz w:val="24"/>
          <w:szCs w:val="24"/>
          <w:rtl/>
        </w:rPr>
        <w:t>م في الأسرة.</w:t>
      </w:r>
      <w:r w:rsidRPr="007D1FEA">
        <w:rPr>
          <w:rFonts w:ascii="Simplified Arabic" w:hAnsi="Simplified Arabic" w:cs="Simplified Arabic"/>
          <w:sz w:val="24"/>
          <w:szCs w:val="24"/>
        </w:rPr>
        <w:t xml:space="preserve"> </w:t>
      </w:r>
      <w:r w:rsidRPr="007D1FEA">
        <w:rPr>
          <w:rFonts w:ascii="Simplified Arabic" w:hAnsi="Simplified Arabic" w:cs="Simplified Arabic" w:hint="cs"/>
          <w:sz w:val="24"/>
          <w:szCs w:val="24"/>
          <w:rtl/>
        </w:rPr>
        <w:t xml:space="preserve"> </w:t>
      </w:r>
      <w:r w:rsidR="009571EB">
        <w:rPr>
          <w:rFonts w:ascii="Simplified Arabic" w:hAnsi="Simplified Arabic" w:cs="Simplified Arabic" w:hint="cs"/>
          <w:sz w:val="24"/>
          <w:szCs w:val="24"/>
          <w:rtl/>
        </w:rPr>
        <w:t>إ</w:t>
      </w:r>
      <w:r w:rsidRPr="007D1FEA">
        <w:rPr>
          <w:rFonts w:ascii="Simplified Arabic" w:hAnsi="Simplified Arabic" w:cs="Simplified Arabic" w:hint="cs"/>
          <w:sz w:val="24"/>
          <w:szCs w:val="24"/>
          <w:rtl/>
        </w:rPr>
        <w:t xml:space="preserve">لا </w:t>
      </w:r>
      <w:r w:rsidR="009571EB">
        <w:rPr>
          <w:rFonts w:ascii="Simplified Arabic" w:hAnsi="Simplified Arabic" w:cs="Simplified Arabic" w:hint="cs"/>
          <w:sz w:val="24"/>
          <w:szCs w:val="24"/>
          <w:rtl/>
        </w:rPr>
        <w:t>أ</w:t>
      </w:r>
      <w:r w:rsidRPr="007D1FEA">
        <w:rPr>
          <w:rFonts w:ascii="Simplified Arabic" w:hAnsi="Simplified Arabic" w:cs="Simplified Arabic" w:hint="cs"/>
          <w:sz w:val="24"/>
          <w:szCs w:val="24"/>
          <w:rtl/>
        </w:rPr>
        <w:t xml:space="preserve">ن ما يدعو للقلق هو لجوء </w:t>
      </w:r>
      <w:r w:rsidRPr="007D1FEA">
        <w:rPr>
          <w:rFonts w:ascii="Simplified Arabic" w:hAnsi="Simplified Arabic" w:cs="Simplified Arabic"/>
          <w:sz w:val="24"/>
          <w:szCs w:val="24"/>
          <w:rtl/>
        </w:rPr>
        <w:t xml:space="preserve">بعض الاسر </w:t>
      </w:r>
      <w:r w:rsidRPr="007D1FEA">
        <w:rPr>
          <w:rFonts w:ascii="Simplified Arabic" w:hAnsi="Simplified Arabic" w:cs="Simplified Arabic" w:hint="cs"/>
          <w:sz w:val="24"/>
          <w:szCs w:val="24"/>
          <w:rtl/>
        </w:rPr>
        <w:t xml:space="preserve">لأن </w:t>
      </w:r>
      <w:r w:rsidRPr="007D1FEA">
        <w:rPr>
          <w:rFonts w:ascii="Simplified Arabic" w:hAnsi="Simplified Arabic" w:cs="Simplified Arabic"/>
          <w:sz w:val="24"/>
          <w:szCs w:val="24"/>
          <w:rtl/>
        </w:rPr>
        <w:t xml:space="preserve">تضع ابناءها في دور الايتام لعدم قدرتهم المادية على رعايتهم. </w:t>
      </w:r>
      <w:r w:rsidRPr="007D1FEA">
        <w:rPr>
          <w:rFonts w:ascii="Simplified Arabic" w:hAnsi="Simplified Arabic" w:cs="Simplified Arabic" w:hint="cs"/>
          <w:sz w:val="24"/>
          <w:szCs w:val="24"/>
          <w:rtl/>
        </w:rPr>
        <w:t xml:space="preserve"> يتم تقديم المساعدات للأطفال الايتام من قبل وزارة الشؤون الاجتماعية، وبلغ عدد استمارات </w:t>
      </w:r>
      <w:r w:rsidR="00ED52D3">
        <w:rPr>
          <w:rFonts w:ascii="Simplified Arabic" w:hAnsi="Simplified Arabic" w:cs="Simplified Arabic" w:hint="cs"/>
          <w:sz w:val="24"/>
          <w:szCs w:val="24"/>
          <w:rtl/>
        </w:rPr>
        <w:t>الأطفال</w:t>
      </w:r>
      <w:r w:rsidRPr="007D1FEA">
        <w:rPr>
          <w:rFonts w:ascii="Simplified Arabic" w:hAnsi="Simplified Arabic" w:cs="Simplified Arabic" w:hint="cs"/>
          <w:sz w:val="24"/>
          <w:szCs w:val="24"/>
          <w:rtl/>
        </w:rPr>
        <w:t xml:space="preserve"> الايتام حتى 31/12/ 2014 كما يلي:</w:t>
      </w:r>
    </w:p>
    <w:p w:rsidR="007D1FEA" w:rsidRPr="009C6DD0" w:rsidRDefault="007D1FEA" w:rsidP="009411F0">
      <w:pPr>
        <w:bidi/>
        <w:ind w:left="360"/>
        <w:jc w:val="center"/>
        <w:rPr>
          <w:rtl/>
        </w:rPr>
      </w:pPr>
      <w:r w:rsidRPr="007D1FEA">
        <w:rPr>
          <w:rFonts w:ascii="Simplified Arabic" w:hAnsi="Simplified Arabic" w:cs="Simplified Arabic" w:hint="cs"/>
          <w:b/>
          <w:bCs/>
          <w:sz w:val="24"/>
          <w:szCs w:val="24"/>
          <w:rtl/>
        </w:rPr>
        <w:t xml:space="preserve">جدول </w:t>
      </w:r>
      <w:r w:rsidR="009411F0">
        <w:rPr>
          <w:rFonts w:ascii="Simplified Arabic" w:hAnsi="Simplified Arabic" w:cs="Simplified Arabic" w:hint="cs"/>
          <w:b/>
          <w:bCs/>
          <w:sz w:val="24"/>
          <w:szCs w:val="24"/>
          <w:rtl/>
        </w:rPr>
        <w:t>7</w:t>
      </w:r>
      <w:r w:rsidRPr="007D1FEA">
        <w:rPr>
          <w:rFonts w:ascii="Simplified Arabic" w:hAnsi="Simplified Arabic" w:cs="Simplified Arabic" w:hint="cs"/>
          <w:b/>
          <w:bCs/>
          <w:sz w:val="24"/>
          <w:szCs w:val="24"/>
          <w:rtl/>
        </w:rPr>
        <w:t xml:space="preserve">: </w:t>
      </w:r>
      <w:r w:rsidRPr="007D1FEA">
        <w:rPr>
          <w:rFonts w:ascii="Simplified Arabic" w:hAnsi="Simplified Arabic" w:cs="Simplified Arabic"/>
          <w:b/>
          <w:bCs/>
          <w:sz w:val="24"/>
          <w:szCs w:val="24"/>
          <w:rtl/>
        </w:rPr>
        <w:t xml:space="preserve">عدد </w:t>
      </w:r>
      <w:r w:rsidR="00ED52D3">
        <w:rPr>
          <w:rFonts w:ascii="Simplified Arabic" w:hAnsi="Simplified Arabic" w:cs="Simplified Arabic"/>
          <w:b/>
          <w:bCs/>
          <w:sz w:val="24"/>
          <w:szCs w:val="24"/>
          <w:rtl/>
        </w:rPr>
        <w:t>الأطفال</w:t>
      </w:r>
      <w:r w:rsidRPr="007D1FEA">
        <w:rPr>
          <w:rFonts w:ascii="Simplified Arabic" w:hAnsi="Simplified Arabic" w:cs="Simplified Arabic"/>
          <w:b/>
          <w:bCs/>
          <w:sz w:val="24"/>
          <w:szCs w:val="24"/>
          <w:rtl/>
        </w:rPr>
        <w:t xml:space="preserve"> الايتام</w:t>
      </w:r>
      <w:r w:rsidRPr="007D1FEA">
        <w:rPr>
          <w:rFonts w:ascii="Simplified Arabic" w:hAnsi="Simplified Arabic" w:cs="Simplified Arabic" w:hint="cs"/>
          <w:b/>
          <w:bCs/>
          <w:sz w:val="24"/>
          <w:szCs w:val="24"/>
          <w:rtl/>
        </w:rPr>
        <w:t xml:space="preserve"> المسجلين في وزارة الشؤون الاجتماعية، 2014</w:t>
      </w:r>
    </w:p>
    <w:tbl>
      <w:tblPr>
        <w:bidiVisual/>
        <w:tblW w:w="9437" w:type="dxa"/>
        <w:jc w:val="center"/>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851"/>
        <w:gridCol w:w="1382"/>
        <w:gridCol w:w="1530"/>
        <w:gridCol w:w="1170"/>
        <w:gridCol w:w="1440"/>
        <w:gridCol w:w="1080"/>
      </w:tblGrid>
      <w:tr w:rsidR="007D1FEA" w:rsidRPr="009C6DD0" w:rsidTr="009411F0">
        <w:trPr>
          <w:jc w:val="center"/>
        </w:trPr>
        <w:tc>
          <w:tcPr>
            <w:tcW w:w="1984" w:type="dxa"/>
            <w:tcBorders>
              <w:bottom w:val="single" w:sz="4" w:space="0" w:color="auto"/>
            </w:tcBorders>
            <w:vAlign w:val="center"/>
          </w:tcPr>
          <w:p w:rsidR="007D1FEA" w:rsidRPr="009C6DD0" w:rsidRDefault="007D1FEA" w:rsidP="009411F0">
            <w:pPr>
              <w:bidi/>
              <w:spacing w:after="0" w:line="240" w:lineRule="auto"/>
              <w:jc w:val="center"/>
              <w:rPr>
                <w:rFonts w:ascii="Simplified Arabic" w:hAnsi="Simplified Arabic" w:cs="Simplified Arabic"/>
                <w:b/>
                <w:bCs/>
                <w:sz w:val="24"/>
                <w:szCs w:val="24"/>
                <w:rtl/>
              </w:rPr>
            </w:pPr>
          </w:p>
          <w:p w:rsidR="007D1FEA" w:rsidRPr="009C6DD0" w:rsidRDefault="007D1FEA" w:rsidP="009411F0">
            <w:pPr>
              <w:bidi/>
              <w:spacing w:after="0" w:line="240" w:lineRule="auto"/>
              <w:rPr>
                <w:rFonts w:ascii="Simplified Arabic" w:hAnsi="Simplified Arabic" w:cs="Simplified Arabic"/>
                <w:sz w:val="24"/>
                <w:szCs w:val="24"/>
                <w:rtl/>
              </w:rPr>
            </w:pPr>
          </w:p>
        </w:tc>
        <w:tc>
          <w:tcPr>
            <w:tcW w:w="851" w:type="dxa"/>
            <w:tcBorders>
              <w:bottom w:val="single" w:sz="4" w:space="0" w:color="auto"/>
            </w:tcBorders>
            <w:vAlign w:val="center"/>
          </w:tcPr>
          <w:p w:rsidR="007D1FEA" w:rsidRPr="009C6DD0" w:rsidRDefault="007D1FEA" w:rsidP="009411F0">
            <w:pPr>
              <w:bidi/>
              <w:spacing w:after="0" w:line="240" w:lineRule="auto"/>
              <w:jc w:val="center"/>
              <w:rPr>
                <w:rFonts w:ascii="Simplified Arabic" w:hAnsi="Simplified Arabic" w:cs="Simplified Arabic"/>
                <w:b/>
                <w:bCs/>
                <w:sz w:val="18"/>
                <w:szCs w:val="18"/>
                <w:rtl/>
              </w:rPr>
            </w:pPr>
            <w:r w:rsidRPr="009C6DD0">
              <w:rPr>
                <w:rFonts w:ascii="Simplified Arabic" w:hAnsi="Simplified Arabic" w:cs="Simplified Arabic"/>
                <w:b/>
                <w:bCs/>
                <w:sz w:val="18"/>
                <w:szCs w:val="18"/>
                <w:rtl/>
              </w:rPr>
              <w:t>كلاهما متوفي</w:t>
            </w:r>
          </w:p>
        </w:tc>
        <w:tc>
          <w:tcPr>
            <w:tcW w:w="1382" w:type="dxa"/>
            <w:tcBorders>
              <w:bottom w:val="single" w:sz="4" w:space="0" w:color="auto"/>
            </w:tcBorders>
            <w:vAlign w:val="center"/>
          </w:tcPr>
          <w:p w:rsidR="007D1FEA" w:rsidRPr="009C6DD0" w:rsidRDefault="007D1FEA" w:rsidP="009411F0">
            <w:pPr>
              <w:bidi/>
              <w:spacing w:after="0" w:line="240" w:lineRule="auto"/>
              <w:jc w:val="center"/>
              <w:rPr>
                <w:rFonts w:ascii="Simplified Arabic" w:hAnsi="Simplified Arabic" w:cs="Simplified Arabic"/>
                <w:b/>
                <w:bCs/>
                <w:sz w:val="18"/>
                <w:szCs w:val="18"/>
                <w:rtl/>
              </w:rPr>
            </w:pPr>
            <w:r w:rsidRPr="009C6DD0">
              <w:rPr>
                <w:rFonts w:ascii="Simplified Arabic" w:hAnsi="Simplified Arabic" w:cs="Simplified Arabic"/>
                <w:b/>
                <w:bCs/>
                <w:sz w:val="18"/>
                <w:szCs w:val="18"/>
                <w:rtl/>
              </w:rPr>
              <w:t>الاب فقط على قيد الحياة ويعيش في نفس المسكن</w:t>
            </w:r>
          </w:p>
        </w:tc>
        <w:tc>
          <w:tcPr>
            <w:tcW w:w="1530" w:type="dxa"/>
            <w:tcBorders>
              <w:bottom w:val="single" w:sz="4" w:space="0" w:color="auto"/>
            </w:tcBorders>
            <w:vAlign w:val="center"/>
          </w:tcPr>
          <w:p w:rsidR="007D1FEA" w:rsidRPr="009C6DD0" w:rsidRDefault="007D1FEA" w:rsidP="009411F0">
            <w:pPr>
              <w:bidi/>
              <w:spacing w:after="0" w:line="240" w:lineRule="auto"/>
              <w:jc w:val="center"/>
              <w:rPr>
                <w:rFonts w:ascii="Simplified Arabic" w:hAnsi="Simplified Arabic" w:cs="Simplified Arabic"/>
                <w:b/>
                <w:bCs/>
                <w:sz w:val="18"/>
                <w:szCs w:val="18"/>
                <w:rtl/>
              </w:rPr>
            </w:pPr>
            <w:r w:rsidRPr="009C6DD0">
              <w:rPr>
                <w:rFonts w:ascii="Simplified Arabic" w:hAnsi="Simplified Arabic" w:cs="Simplified Arabic"/>
                <w:b/>
                <w:bCs/>
                <w:sz w:val="18"/>
                <w:szCs w:val="18"/>
                <w:rtl/>
              </w:rPr>
              <w:t>الاب فقط على قيد الحياة ولا يعيش في نفس المسكن</w:t>
            </w:r>
          </w:p>
        </w:tc>
        <w:tc>
          <w:tcPr>
            <w:tcW w:w="1170" w:type="dxa"/>
            <w:tcBorders>
              <w:bottom w:val="single" w:sz="4" w:space="0" w:color="auto"/>
            </w:tcBorders>
            <w:vAlign w:val="center"/>
          </w:tcPr>
          <w:p w:rsidR="007D1FEA" w:rsidRPr="009C6DD0" w:rsidRDefault="007D1FEA" w:rsidP="009411F0">
            <w:pPr>
              <w:bidi/>
              <w:spacing w:after="0" w:line="240" w:lineRule="auto"/>
              <w:jc w:val="center"/>
              <w:rPr>
                <w:rFonts w:ascii="Simplified Arabic" w:hAnsi="Simplified Arabic" w:cs="Simplified Arabic"/>
                <w:b/>
                <w:bCs/>
                <w:sz w:val="18"/>
                <w:szCs w:val="18"/>
                <w:rtl/>
              </w:rPr>
            </w:pPr>
            <w:r w:rsidRPr="009C6DD0">
              <w:rPr>
                <w:rFonts w:ascii="Simplified Arabic" w:hAnsi="Simplified Arabic" w:cs="Simplified Arabic"/>
                <w:b/>
                <w:bCs/>
                <w:sz w:val="18"/>
                <w:szCs w:val="18"/>
                <w:rtl/>
              </w:rPr>
              <w:t>الام فقط على قيد الحياة وتعيش في نفس المسكن</w:t>
            </w:r>
          </w:p>
        </w:tc>
        <w:tc>
          <w:tcPr>
            <w:tcW w:w="1440" w:type="dxa"/>
            <w:tcBorders>
              <w:bottom w:val="single" w:sz="4" w:space="0" w:color="auto"/>
            </w:tcBorders>
            <w:vAlign w:val="center"/>
          </w:tcPr>
          <w:p w:rsidR="007D1FEA" w:rsidRPr="009C6DD0" w:rsidRDefault="007D1FEA" w:rsidP="009411F0">
            <w:pPr>
              <w:bidi/>
              <w:spacing w:after="0" w:line="240" w:lineRule="auto"/>
              <w:jc w:val="center"/>
              <w:rPr>
                <w:rFonts w:ascii="Simplified Arabic" w:hAnsi="Simplified Arabic" w:cs="Simplified Arabic"/>
                <w:b/>
                <w:bCs/>
                <w:sz w:val="18"/>
                <w:szCs w:val="18"/>
                <w:rtl/>
              </w:rPr>
            </w:pPr>
            <w:r w:rsidRPr="009C6DD0">
              <w:rPr>
                <w:rFonts w:ascii="Simplified Arabic" w:hAnsi="Simplified Arabic" w:cs="Simplified Arabic"/>
                <w:b/>
                <w:bCs/>
                <w:sz w:val="18"/>
                <w:szCs w:val="18"/>
                <w:rtl/>
              </w:rPr>
              <w:t>الام فقط على قيد الحياة ولا تعيش في نفس المسكن</w:t>
            </w:r>
          </w:p>
        </w:tc>
        <w:tc>
          <w:tcPr>
            <w:tcW w:w="1080" w:type="dxa"/>
            <w:tcBorders>
              <w:bottom w:val="single" w:sz="4" w:space="0" w:color="auto"/>
            </w:tcBorders>
            <w:vAlign w:val="center"/>
          </w:tcPr>
          <w:p w:rsidR="007D1FEA" w:rsidRPr="009C6DD0" w:rsidRDefault="007D1FEA" w:rsidP="009411F0">
            <w:pPr>
              <w:bidi/>
              <w:spacing w:after="0" w:line="240" w:lineRule="auto"/>
              <w:jc w:val="center"/>
              <w:rPr>
                <w:rFonts w:ascii="Simplified Arabic" w:hAnsi="Simplified Arabic" w:cs="Simplified Arabic"/>
                <w:b/>
                <w:bCs/>
                <w:sz w:val="18"/>
                <w:szCs w:val="18"/>
                <w:rtl/>
              </w:rPr>
            </w:pPr>
            <w:r w:rsidRPr="009C6DD0">
              <w:rPr>
                <w:rFonts w:ascii="Simplified Arabic" w:hAnsi="Simplified Arabic" w:cs="Simplified Arabic" w:hint="cs"/>
                <w:b/>
                <w:bCs/>
                <w:sz w:val="18"/>
                <w:szCs w:val="18"/>
                <w:rtl/>
              </w:rPr>
              <w:t>غير محدد</w:t>
            </w:r>
          </w:p>
        </w:tc>
      </w:tr>
      <w:tr w:rsidR="007D1FEA" w:rsidRPr="009C6DD0" w:rsidTr="009411F0">
        <w:trPr>
          <w:trHeight w:val="413"/>
          <w:jc w:val="center"/>
        </w:trPr>
        <w:tc>
          <w:tcPr>
            <w:tcW w:w="1984" w:type="dxa"/>
            <w:tcBorders>
              <w:bottom w:val="nil"/>
            </w:tcBorders>
            <w:vAlign w:val="center"/>
          </w:tcPr>
          <w:p w:rsidR="007D1FEA" w:rsidRPr="00A209C5" w:rsidRDefault="007D1FEA" w:rsidP="009411F0">
            <w:pPr>
              <w:bidi/>
              <w:spacing w:after="0" w:line="240" w:lineRule="auto"/>
              <w:rPr>
                <w:rFonts w:asciiTheme="minorBidi" w:hAnsiTheme="minorBidi"/>
                <w:b/>
                <w:bCs/>
                <w:sz w:val="18"/>
                <w:szCs w:val="18"/>
                <w:rtl/>
              </w:rPr>
            </w:pPr>
            <w:r w:rsidRPr="00A209C5">
              <w:rPr>
                <w:rFonts w:asciiTheme="minorBidi" w:hAnsiTheme="minorBidi"/>
                <w:b/>
                <w:bCs/>
                <w:sz w:val="18"/>
                <w:szCs w:val="18"/>
                <w:rtl/>
              </w:rPr>
              <w:t>عدد المسجلين الاجمالي</w:t>
            </w:r>
          </w:p>
        </w:tc>
        <w:tc>
          <w:tcPr>
            <w:tcW w:w="851" w:type="dxa"/>
            <w:tcBorders>
              <w:bottom w:val="nil"/>
              <w:right w:val="nil"/>
            </w:tcBorders>
            <w:vAlign w:val="center"/>
          </w:tcPr>
          <w:p w:rsidR="007D1FEA" w:rsidRPr="00A209C5" w:rsidRDefault="007D1FEA" w:rsidP="009411F0">
            <w:pPr>
              <w:spacing w:after="0" w:line="240" w:lineRule="auto"/>
              <w:jc w:val="right"/>
              <w:rPr>
                <w:rFonts w:asciiTheme="minorBidi" w:hAnsiTheme="minorBidi"/>
                <w:b/>
                <w:bCs/>
                <w:sz w:val="18"/>
                <w:szCs w:val="18"/>
                <w:rtl/>
              </w:rPr>
            </w:pPr>
            <w:r w:rsidRPr="00A209C5">
              <w:rPr>
                <w:rFonts w:asciiTheme="minorBidi" w:hAnsiTheme="minorBidi"/>
                <w:b/>
                <w:bCs/>
                <w:sz w:val="18"/>
                <w:szCs w:val="18"/>
              </w:rPr>
              <w:t>356</w:t>
            </w:r>
          </w:p>
        </w:tc>
        <w:tc>
          <w:tcPr>
            <w:tcW w:w="1382" w:type="dxa"/>
            <w:tcBorders>
              <w:left w:val="nil"/>
              <w:bottom w:val="nil"/>
              <w:right w:val="nil"/>
            </w:tcBorders>
            <w:vAlign w:val="center"/>
          </w:tcPr>
          <w:p w:rsidR="007D1FEA" w:rsidRPr="00A209C5" w:rsidRDefault="007D1FEA" w:rsidP="009411F0">
            <w:pPr>
              <w:spacing w:after="0" w:line="240" w:lineRule="auto"/>
              <w:jc w:val="right"/>
              <w:rPr>
                <w:rFonts w:asciiTheme="minorBidi" w:hAnsiTheme="minorBidi"/>
                <w:b/>
                <w:bCs/>
                <w:sz w:val="18"/>
                <w:szCs w:val="18"/>
                <w:rtl/>
              </w:rPr>
            </w:pPr>
            <w:r w:rsidRPr="00A209C5">
              <w:rPr>
                <w:rFonts w:asciiTheme="minorBidi" w:hAnsiTheme="minorBidi"/>
                <w:b/>
                <w:bCs/>
                <w:sz w:val="18"/>
                <w:szCs w:val="18"/>
              </w:rPr>
              <w:t>1411</w:t>
            </w:r>
          </w:p>
        </w:tc>
        <w:tc>
          <w:tcPr>
            <w:tcW w:w="1530" w:type="dxa"/>
            <w:tcBorders>
              <w:left w:val="nil"/>
              <w:bottom w:val="nil"/>
              <w:right w:val="nil"/>
            </w:tcBorders>
            <w:vAlign w:val="center"/>
          </w:tcPr>
          <w:p w:rsidR="007D1FEA" w:rsidRPr="00A209C5" w:rsidRDefault="007D1FEA" w:rsidP="009411F0">
            <w:pPr>
              <w:spacing w:after="0" w:line="240" w:lineRule="auto"/>
              <w:jc w:val="right"/>
              <w:rPr>
                <w:rFonts w:asciiTheme="minorBidi" w:hAnsiTheme="minorBidi"/>
                <w:b/>
                <w:bCs/>
                <w:sz w:val="18"/>
                <w:szCs w:val="18"/>
                <w:rtl/>
              </w:rPr>
            </w:pPr>
            <w:r w:rsidRPr="00A209C5">
              <w:rPr>
                <w:rFonts w:asciiTheme="minorBidi" w:hAnsiTheme="minorBidi"/>
                <w:b/>
                <w:bCs/>
                <w:sz w:val="18"/>
                <w:szCs w:val="18"/>
              </w:rPr>
              <w:t>258</w:t>
            </w:r>
          </w:p>
        </w:tc>
        <w:tc>
          <w:tcPr>
            <w:tcW w:w="1170" w:type="dxa"/>
            <w:tcBorders>
              <w:left w:val="nil"/>
              <w:bottom w:val="nil"/>
              <w:right w:val="nil"/>
            </w:tcBorders>
            <w:vAlign w:val="center"/>
          </w:tcPr>
          <w:p w:rsidR="007D1FEA" w:rsidRPr="00A209C5" w:rsidRDefault="007D1FEA" w:rsidP="009411F0">
            <w:pPr>
              <w:spacing w:after="0" w:line="240" w:lineRule="auto"/>
              <w:jc w:val="right"/>
              <w:rPr>
                <w:rFonts w:asciiTheme="minorBidi" w:hAnsiTheme="minorBidi"/>
                <w:b/>
                <w:bCs/>
                <w:sz w:val="18"/>
                <w:szCs w:val="18"/>
                <w:rtl/>
              </w:rPr>
            </w:pPr>
            <w:r w:rsidRPr="00A209C5">
              <w:rPr>
                <w:rFonts w:asciiTheme="minorBidi" w:hAnsiTheme="minorBidi"/>
                <w:b/>
                <w:bCs/>
                <w:sz w:val="18"/>
                <w:szCs w:val="18"/>
              </w:rPr>
              <w:t>15752</w:t>
            </w:r>
          </w:p>
        </w:tc>
        <w:tc>
          <w:tcPr>
            <w:tcW w:w="1440" w:type="dxa"/>
            <w:tcBorders>
              <w:left w:val="nil"/>
              <w:bottom w:val="nil"/>
              <w:right w:val="nil"/>
            </w:tcBorders>
            <w:vAlign w:val="center"/>
          </w:tcPr>
          <w:p w:rsidR="007D1FEA" w:rsidRPr="00A209C5" w:rsidRDefault="007D1FEA" w:rsidP="009411F0">
            <w:pPr>
              <w:spacing w:after="0" w:line="240" w:lineRule="auto"/>
              <w:jc w:val="right"/>
              <w:rPr>
                <w:rFonts w:asciiTheme="minorBidi" w:hAnsiTheme="minorBidi"/>
                <w:b/>
                <w:bCs/>
                <w:sz w:val="18"/>
                <w:szCs w:val="18"/>
                <w:rtl/>
              </w:rPr>
            </w:pPr>
            <w:r w:rsidRPr="00A209C5">
              <w:rPr>
                <w:rFonts w:asciiTheme="minorBidi" w:hAnsiTheme="minorBidi"/>
                <w:b/>
                <w:bCs/>
                <w:sz w:val="18"/>
                <w:szCs w:val="18"/>
              </w:rPr>
              <w:t>702</w:t>
            </w:r>
          </w:p>
        </w:tc>
        <w:tc>
          <w:tcPr>
            <w:tcW w:w="1080" w:type="dxa"/>
            <w:tcBorders>
              <w:left w:val="nil"/>
              <w:bottom w:val="nil"/>
            </w:tcBorders>
            <w:vAlign w:val="center"/>
          </w:tcPr>
          <w:p w:rsidR="007D1FEA" w:rsidRPr="00A209C5" w:rsidRDefault="007D1FEA" w:rsidP="009411F0">
            <w:pPr>
              <w:spacing w:after="0" w:line="240" w:lineRule="auto"/>
              <w:jc w:val="right"/>
              <w:rPr>
                <w:rFonts w:asciiTheme="minorBidi" w:hAnsiTheme="minorBidi"/>
                <w:b/>
                <w:bCs/>
                <w:sz w:val="18"/>
                <w:szCs w:val="18"/>
                <w:rtl/>
              </w:rPr>
            </w:pPr>
            <w:r w:rsidRPr="00A209C5">
              <w:rPr>
                <w:rFonts w:asciiTheme="minorBidi" w:hAnsiTheme="minorBidi"/>
                <w:b/>
                <w:bCs/>
                <w:sz w:val="18"/>
                <w:szCs w:val="18"/>
              </w:rPr>
              <w:t>270</w:t>
            </w:r>
          </w:p>
        </w:tc>
      </w:tr>
      <w:tr w:rsidR="007D1FEA" w:rsidRPr="009C6DD0" w:rsidTr="009411F0">
        <w:trPr>
          <w:trHeight w:val="413"/>
          <w:jc w:val="center"/>
        </w:trPr>
        <w:tc>
          <w:tcPr>
            <w:tcW w:w="1984" w:type="dxa"/>
            <w:tcBorders>
              <w:top w:val="nil"/>
              <w:bottom w:val="nil"/>
            </w:tcBorders>
            <w:vAlign w:val="center"/>
          </w:tcPr>
          <w:p w:rsidR="007D1FEA" w:rsidRPr="009C6DD0" w:rsidRDefault="007D1FEA" w:rsidP="009411F0">
            <w:pPr>
              <w:bidi/>
              <w:spacing w:after="0" w:line="240" w:lineRule="auto"/>
              <w:rPr>
                <w:rFonts w:asciiTheme="minorBidi" w:hAnsiTheme="minorBidi"/>
                <w:sz w:val="18"/>
                <w:szCs w:val="18"/>
                <w:rtl/>
              </w:rPr>
            </w:pPr>
            <w:r w:rsidRPr="009C6DD0">
              <w:rPr>
                <w:rFonts w:asciiTheme="minorBidi" w:hAnsiTheme="minorBidi"/>
                <w:sz w:val="18"/>
                <w:szCs w:val="18"/>
                <w:rtl/>
              </w:rPr>
              <w:t xml:space="preserve">المستفيدين  منهم </w:t>
            </w:r>
          </w:p>
        </w:tc>
        <w:tc>
          <w:tcPr>
            <w:tcW w:w="851" w:type="dxa"/>
            <w:tcBorders>
              <w:top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281</w:t>
            </w:r>
          </w:p>
        </w:tc>
        <w:tc>
          <w:tcPr>
            <w:tcW w:w="1382"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1096</w:t>
            </w:r>
          </w:p>
        </w:tc>
        <w:tc>
          <w:tcPr>
            <w:tcW w:w="153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176</w:t>
            </w:r>
          </w:p>
        </w:tc>
        <w:tc>
          <w:tcPr>
            <w:tcW w:w="117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10521</w:t>
            </w:r>
          </w:p>
        </w:tc>
        <w:tc>
          <w:tcPr>
            <w:tcW w:w="144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515</w:t>
            </w:r>
          </w:p>
        </w:tc>
        <w:tc>
          <w:tcPr>
            <w:tcW w:w="1080" w:type="dxa"/>
            <w:tcBorders>
              <w:top w:val="nil"/>
              <w:left w:val="nil"/>
              <w:bottom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213</w:t>
            </w:r>
          </w:p>
        </w:tc>
      </w:tr>
      <w:tr w:rsidR="007D1FEA" w:rsidRPr="009C6DD0" w:rsidTr="009411F0">
        <w:trPr>
          <w:trHeight w:val="413"/>
          <w:jc w:val="center"/>
        </w:trPr>
        <w:tc>
          <w:tcPr>
            <w:tcW w:w="1984" w:type="dxa"/>
            <w:tcBorders>
              <w:top w:val="nil"/>
              <w:bottom w:val="nil"/>
            </w:tcBorders>
            <w:vAlign w:val="center"/>
          </w:tcPr>
          <w:p w:rsidR="007D1FEA" w:rsidRPr="009C6DD0" w:rsidRDefault="007D1FEA" w:rsidP="009411F0">
            <w:pPr>
              <w:bidi/>
              <w:spacing w:after="0" w:line="240" w:lineRule="auto"/>
              <w:rPr>
                <w:rFonts w:asciiTheme="minorBidi" w:hAnsiTheme="minorBidi"/>
                <w:sz w:val="18"/>
                <w:szCs w:val="18"/>
                <w:rtl/>
              </w:rPr>
            </w:pPr>
            <w:r w:rsidRPr="009C6DD0">
              <w:rPr>
                <w:rFonts w:asciiTheme="minorBidi" w:hAnsiTheme="minorBidi"/>
                <w:sz w:val="18"/>
                <w:szCs w:val="18"/>
                <w:rtl/>
              </w:rPr>
              <w:t xml:space="preserve">عدد المسجلين/ قطاع غزة </w:t>
            </w:r>
          </w:p>
        </w:tc>
        <w:tc>
          <w:tcPr>
            <w:tcW w:w="851" w:type="dxa"/>
            <w:tcBorders>
              <w:top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255</w:t>
            </w:r>
          </w:p>
        </w:tc>
        <w:tc>
          <w:tcPr>
            <w:tcW w:w="1382"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1060</w:t>
            </w:r>
          </w:p>
        </w:tc>
        <w:tc>
          <w:tcPr>
            <w:tcW w:w="153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144</w:t>
            </w:r>
          </w:p>
        </w:tc>
        <w:tc>
          <w:tcPr>
            <w:tcW w:w="117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9305</w:t>
            </w:r>
          </w:p>
        </w:tc>
        <w:tc>
          <w:tcPr>
            <w:tcW w:w="144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439</w:t>
            </w:r>
          </w:p>
        </w:tc>
        <w:tc>
          <w:tcPr>
            <w:tcW w:w="1080" w:type="dxa"/>
            <w:tcBorders>
              <w:top w:val="nil"/>
              <w:left w:val="nil"/>
              <w:bottom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66</w:t>
            </w:r>
          </w:p>
        </w:tc>
      </w:tr>
      <w:tr w:rsidR="007D1FEA" w:rsidRPr="009C6DD0" w:rsidTr="009411F0">
        <w:trPr>
          <w:trHeight w:val="413"/>
          <w:jc w:val="center"/>
        </w:trPr>
        <w:tc>
          <w:tcPr>
            <w:tcW w:w="1984" w:type="dxa"/>
            <w:tcBorders>
              <w:top w:val="nil"/>
              <w:bottom w:val="nil"/>
            </w:tcBorders>
            <w:vAlign w:val="center"/>
          </w:tcPr>
          <w:p w:rsidR="007D1FEA" w:rsidRPr="009C6DD0" w:rsidRDefault="007D1FEA" w:rsidP="009411F0">
            <w:pPr>
              <w:bidi/>
              <w:spacing w:after="0" w:line="240" w:lineRule="auto"/>
              <w:rPr>
                <w:rFonts w:asciiTheme="minorBidi" w:hAnsiTheme="minorBidi"/>
                <w:sz w:val="18"/>
                <w:szCs w:val="18"/>
                <w:rtl/>
              </w:rPr>
            </w:pPr>
            <w:r w:rsidRPr="009C6DD0">
              <w:rPr>
                <w:rFonts w:asciiTheme="minorBidi" w:hAnsiTheme="minorBidi"/>
                <w:sz w:val="18"/>
                <w:szCs w:val="18"/>
                <w:rtl/>
              </w:rPr>
              <w:t xml:space="preserve">المستفيدين منهم </w:t>
            </w:r>
          </w:p>
        </w:tc>
        <w:tc>
          <w:tcPr>
            <w:tcW w:w="851" w:type="dxa"/>
            <w:tcBorders>
              <w:top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218</w:t>
            </w:r>
          </w:p>
        </w:tc>
        <w:tc>
          <w:tcPr>
            <w:tcW w:w="1382"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945</w:t>
            </w:r>
          </w:p>
        </w:tc>
        <w:tc>
          <w:tcPr>
            <w:tcW w:w="153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129</w:t>
            </w:r>
          </w:p>
        </w:tc>
        <w:tc>
          <w:tcPr>
            <w:tcW w:w="117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7483</w:t>
            </w:r>
          </w:p>
        </w:tc>
        <w:tc>
          <w:tcPr>
            <w:tcW w:w="144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374</w:t>
            </w:r>
          </w:p>
        </w:tc>
        <w:tc>
          <w:tcPr>
            <w:tcW w:w="1080" w:type="dxa"/>
            <w:tcBorders>
              <w:top w:val="nil"/>
              <w:left w:val="nil"/>
              <w:bottom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59</w:t>
            </w:r>
          </w:p>
        </w:tc>
      </w:tr>
      <w:tr w:rsidR="007D1FEA" w:rsidRPr="009C6DD0" w:rsidTr="009411F0">
        <w:trPr>
          <w:trHeight w:val="413"/>
          <w:jc w:val="center"/>
        </w:trPr>
        <w:tc>
          <w:tcPr>
            <w:tcW w:w="1984" w:type="dxa"/>
            <w:tcBorders>
              <w:top w:val="nil"/>
              <w:bottom w:val="nil"/>
            </w:tcBorders>
            <w:vAlign w:val="center"/>
          </w:tcPr>
          <w:p w:rsidR="007D1FEA" w:rsidRPr="009C6DD0" w:rsidRDefault="007D1FEA" w:rsidP="009411F0">
            <w:pPr>
              <w:bidi/>
              <w:spacing w:after="0" w:line="240" w:lineRule="auto"/>
              <w:rPr>
                <w:rFonts w:asciiTheme="minorBidi" w:hAnsiTheme="minorBidi"/>
                <w:sz w:val="18"/>
                <w:szCs w:val="18"/>
                <w:rtl/>
              </w:rPr>
            </w:pPr>
            <w:r w:rsidRPr="009C6DD0">
              <w:rPr>
                <w:rFonts w:asciiTheme="minorBidi" w:hAnsiTheme="minorBidi"/>
                <w:sz w:val="18"/>
                <w:szCs w:val="18"/>
                <w:rtl/>
              </w:rPr>
              <w:t>عدد المسجلين/</w:t>
            </w:r>
            <w:r w:rsidRPr="009C6DD0">
              <w:rPr>
                <w:rFonts w:asciiTheme="minorBidi" w:hAnsiTheme="minorBidi" w:hint="cs"/>
                <w:sz w:val="18"/>
                <w:szCs w:val="18"/>
                <w:rtl/>
              </w:rPr>
              <w:t xml:space="preserve"> </w:t>
            </w:r>
            <w:r w:rsidRPr="009C6DD0">
              <w:rPr>
                <w:rFonts w:asciiTheme="minorBidi" w:hAnsiTheme="minorBidi"/>
                <w:sz w:val="18"/>
                <w:szCs w:val="18"/>
                <w:rtl/>
              </w:rPr>
              <w:t xml:space="preserve">الضفة الغربية </w:t>
            </w:r>
          </w:p>
        </w:tc>
        <w:tc>
          <w:tcPr>
            <w:tcW w:w="851" w:type="dxa"/>
            <w:tcBorders>
              <w:top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101</w:t>
            </w:r>
          </w:p>
        </w:tc>
        <w:tc>
          <w:tcPr>
            <w:tcW w:w="1382"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351</w:t>
            </w:r>
          </w:p>
        </w:tc>
        <w:tc>
          <w:tcPr>
            <w:tcW w:w="153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114</w:t>
            </w:r>
          </w:p>
        </w:tc>
        <w:tc>
          <w:tcPr>
            <w:tcW w:w="117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6447</w:t>
            </w:r>
          </w:p>
        </w:tc>
        <w:tc>
          <w:tcPr>
            <w:tcW w:w="1440" w:type="dxa"/>
            <w:tcBorders>
              <w:top w:val="nil"/>
              <w:left w:val="nil"/>
              <w:bottom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263</w:t>
            </w:r>
          </w:p>
        </w:tc>
        <w:tc>
          <w:tcPr>
            <w:tcW w:w="1080" w:type="dxa"/>
            <w:tcBorders>
              <w:top w:val="nil"/>
              <w:left w:val="nil"/>
              <w:bottom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204</w:t>
            </w:r>
          </w:p>
        </w:tc>
      </w:tr>
      <w:tr w:rsidR="007D1FEA" w:rsidRPr="009C6DD0" w:rsidTr="009411F0">
        <w:trPr>
          <w:trHeight w:val="413"/>
          <w:jc w:val="center"/>
        </w:trPr>
        <w:tc>
          <w:tcPr>
            <w:tcW w:w="1984" w:type="dxa"/>
            <w:tcBorders>
              <w:top w:val="nil"/>
            </w:tcBorders>
            <w:vAlign w:val="center"/>
          </w:tcPr>
          <w:p w:rsidR="007D1FEA" w:rsidRPr="009C6DD0" w:rsidRDefault="007D1FEA" w:rsidP="009411F0">
            <w:pPr>
              <w:bidi/>
              <w:spacing w:after="0" w:line="240" w:lineRule="auto"/>
              <w:rPr>
                <w:rFonts w:asciiTheme="minorBidi" w:hAnsiTheme="minorBidi"/>
                <w:sz w:val="18"/>
                <w:szCs w:val="18"/>
                <w:rtl/>
              </w:rPr>
            </w:pPr>
            <w:r w:rsidRPr="009C6DD0">
              <w:rPr>
                <w:rFonts w:asciiTheme="minorBidi" w:hAnsiTheme="minorBidi"/>
                <w:sz w:val="18"/>
                <w:szCs w:val="18"/>
                <w:rtl/>
              </w:rPr>
              <w:t>المستفيدين منهم</w:t>
            </w:r>
          </w:p>
        </w:tc>
        <w:tc>
          <w:tcPr>
            <w:tcW w:w="851" w:type="dxa"/>
            <w:tcBorders>
              <w:top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63</w:t>
            </w:r>
          </w:p>
        </w:tc>
        <w:tc>
          <w:tcPr>
            <w:tcW w:w="1382" w:type="dxa"/>
            <w:tcBorders>
              <w:top w:val="nil"/>
              <w:left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151</w:t>
            </w:r>
          </w:p>
        </w:tc>
        <w:tc>
          <w:tcPr>
            <w:tcW w:w="1530" w:type="dxa"/>
            <w:tcBorders>
              <w:top w:val="nil"/>
              <w:left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47</w:t>
            </w:r>
          </w:p>
        </w:tc>
        <w:tc>
          <w:tcPr>
            <w:tcW w:w="1170" w:type="dxa"/>
            <w:tcBorders>
              <w:top w:val="nil"/>
              <w:left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3038</w:t>
            </w:r>
          </w:p>
        </w:tc>
        <w:tc>
          <w:tcPr>
            <w:tcW w:w="1440" w:type="dxa"/>
            <w:tcBorders>
              <w:top w:val="nil"/>
              <w:left w:val="nil"/>
              <w:righ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141</w:t>
            </w:r>
          </w:p>
        </w:tc>
        <w:tc>
          <w:tcPr>
            <w:tcW w:w="1080" w:type="dxa"/>
            <w:tcBorders>
              <w:top w:val="nil"/>
              <w:left w:val="nil"/>
            </w:tcBorders>
            <w:vAlign w:val="center"/>
          </w:tcPr>
          <w:p w:rsidR="007D1FEA" w:rsidRPr="009C6DD0" w:rsidRDefault="007D1FEA" w:rsidP="009411F0">
            <w:pPr>
              <w:spacing w:after="0" w:line="240" w:lineRule="auto"/>
              <w:jc w:val="right"/>
              <w:rPr>
                <w:rFonts w:asciiTheme="minorBidi" w:hAnsiTheme="minorBidi"/>
                <w:sz w:val="18"/>
                <w:szCs w:val="18"/>
                <w:rtl/>
              </w:rPr>
            </w:pPr>
            <w:r w:rsidRPr="009C6DD0">
              <w:rPr>
                <w:rFonts w:asciiTheme="minorBidi" w:hAnsiTheme="minorBidi"/>
                <w:sz w:val="18"/>
                <w:szCs w:val="18"/>
              </w:rPr>
              <w:t>154</w:t>
            </w:r>
          </w:p>
        </w:tc>
      </w:tr>
    </w:tbl>
    <w:p w:rsidR="007D1FEA" w:rsidRDefault="007D1FEA" w:rsidP="00E47B81">
      <w:pPr>
        <w:pStyle w:val="Normal1"/>
        <w:bidi/>
        <w:spacing w:before="0" w:beforeAutospacing="0" w:after="0" w:afterAutospacing="0" w:line="288" w:lineRule="atLeast"/>
        <w:ind w:left="360"/>
        <w:rPr>
          <w:rFonts w:ascii="Simplified Arabic" w:hAnsi="Simplified Arabic" w:cs="Simplified Arabic"/>
          <w:sz w:val="18"/>
          <w:szCs w:val="18"/>
          <w:rtl/>
        </w:rPr>
      </w:pPr>
      <w:r>
        <w:rPr>
          <w:rFonts w:cs="Simplified Arabic" w:hint="cs"/>
          <w:sz w:val="18"/>
          <w:szCs w:val="18"/>
          <w:rtl/>
        </w:rPr>
        <w:t xml:space="preserve">المصدر: </w:t>
      </w:r>
      <w:r w:rsidRPr="005B738B">
        <w:rPr>
          <w:rFonts w:ascii="Simplified Arabic" w:hAnsi="Simplified Arabic" w:cs="Simplified Arabic"/>
          <w:sz w:val="18"/>
          <w:szCs w:val="18"/>
          <w:rtl/>
        </w:rPr>
        <w:t>وزارة الشؤون الاجتماعية، 2014.</w:t>
      </w:r>
    </w:p>
    <w:p w:rsidR="007D1FEA" w:rsidRDefault="007D1FEA" w:rsidP="002709D4">
      <w:pPr>
        <w:tabs>
          <w:tab w:val="left" w:pos="2325"/>
        </w:tabs>
        <w:bidi/>
        <w:jc w:val="center"/>
        <w:rPr>
          <w:rFonts w:ascii="Simplified Arabic" w:hAnsi="Simplified Arabic" w:cs="Simplified Arabic"/>
          <w:b/>
          <w:bCs/>
          <w:sz w:val="24"/>
          <w:szCs w:val="24"/>
          <w:rtl/>
        </w:rPr>
      </w:pPr>
    </w:p>
    <w:p w:rsidR="00A647F1" w:rsidRDefault="00A647F1" w:rsidP="00A647F1">
      <w:pPr>
        <w:tabs>
          <w:tab w:val="left" w:pos="2325"/>
        </w:tabs>
        <w:bidi/>
        <w:jc w:val="center"/>
        <w:rPr>
          <w:rFonts w:ascii="Simplified Arabic" w:hAnsi="Simplified Arabic" w:cs="Simplified Arabic"/>
          <w:b/>
          <w:bCs/>
          <w:sz w:val="24"/>
          <w:szCs w:val="24"/>
          <w:rtl/>
        </w:rPr>
      </w:pPr>
    </w:p>
    <w:p w:rsidR="00A647F1" w:rsidRDefault="00A647F1" w:rsidP="00A647F1">
      <w:pPr>
        <w:tabs>
          <w:tab w:val="left" w:pos="2325"/>
        </w:tabs>
        <w:bidi/>
        <w:jc w:val="center"/>
        <w:rPr>
          <w:rFonts w:ascii="Simplified Arabic" w:hAnsi="Simplified Arabic" w:cs="Simplified Arabic"/>
          <w:b/>
          <w:bCs/>
          <w:sz w:val="24"/>
          <w:szCs w:val="24"/>
          <w:rtl/>
        </w:rPr>
      </w:pPr>
    </w:p>
    <w:p w:rsidR="00A647F1" w:rsidRDefault="00A647F1" w:rsidP="00A647F1">
      <w:pPr>
        <w:tabs>
          <w:tab w:val="left" w:pos="2325"/>
        </w:tabs>
        <w:bidi/>
        <w:jc w:val="center"/>
        <w:rPr>
          <w:rFonts w:ascii="Simplified Arabic" w:hAnsi="Simplified Arabic" w:cs="Simplified Arabic"/>
          <w:b/>
          <w:bCs/>
          <w:sz w:val="24"/>
          <w:szCs w:val="24"/>
          <w:rtl/>
        </w:rPr>
      </w:pPr>
    </w:p>
    <w:p w:rsidR="00FF20F2" w:rsidRPr="009C6DD0" w:rsidRDefault="00A47900" w:rsidP="007D1FEA">
      <w:pPr>
        <w:tabs>
          <w:tab w:val="left" w:pos="2325"/>
        </w:tabs>
        <w:bidi/>
        <w:jc w:val="center"/>
        <w:rPr>
          <w:b/>
          <w:bCs/>
          <w:u w:val="single"/>
          <w:rtl/>
        </w:rPr>
      </w:pPr>
      <w:r w:rsidRPr="009C6DD0">
        <w:rPr>
          <w:rFonts w:ascii="Simplified Arabic" w:hAnsi="Simplified Arabic" w:cs="Simplified Arabic" w:hint="cs"/>
          <w:b/>
          <w:bCs/>
          <w:sz w:val="24"/>
          <w:szCs w:val="24"/>
          <w:rtl/>
        </w:rPr>
        <w:lastRenderedPageBreak/>
        <w:t xml:space="preserve">شكل </w:t>
      </w:r>
      <w:r w:rsidR="002709D4">
        <w:rPr>
          <w:rFonts w:ascii="Simplified Arabic" w:hAnsi="Simplified Arabic" w:cs="Simplified Arabic" w:hint="cs"/>
          <w:b/>
          <w:bCs/>
          <w:sz w:val="24"/>
          <w:szCs w:val="24"/>
          <w:rtl/>
        </w:rPr>
        <w:t>35</w:t>
      </w:r>
      <w:r w:rsidRPr="009C6DD0">
        <w:rPr>
          <w:rFonts w:ascii="Simplified Arabic" w:hAnsi="Simplified Arabic" w:cs="Simplified Arabic" w:hint="cs"/>
          <w:b/>
          <w:bCs/>
          <w:sz w:val="24"/>
          <w:szCs w:val="24"/>
          <w:rtl/>
        </w:rPr>
        <w:t>:</w:t>
      </w:r>
      <w:r w:rsidR="00136793" w:rsidRPr="009C6DD0">
        <w:rPr>
          <w:rFonts w:cs="Simplified Arabic" w:hint="cs"/>
          <w:b/>
          <w:bCs/>
          <w:rtl/>
        </w:rPr>
        <w:t xml:space="preserve"> </w:t>
      </w:r>
      <w:r w:rsidR="00136793" w:rsidRPr="009C6DD0">
        <w:rPr>
          <w:rFonts w:ascii="Simplified Arabic" w:hAnsi="Simplified Arabic" w:cs="Simplified Arabic" w:hint="cs"/>
          <w:b/>
          <w:bCs/>
          <w:sz w:val="24"/>
          <w:szCs w:val="24"/>
          <w:rtl/>
        </w:rPr>
        <w:t xml:space="preserve">عدد حالات العنف والاساءة والاهمال ضد </w:t>
      </w:r>
      <w:r w:rsidR="00ED52D3">
        <w:rPr>
          <w:rFonts w:ascii="Simplified Arabic" w:hAnsi="Simplified Arabic" w:cs="Simplified Arabic" w:hint="cs"/>
          <w:b/>
          <w:bCs/>
          <w:sz w:val="24"/>
          <w:szCs w:val="24"/>
          <w:rtl/>
        </w:rPr>
        <w:t>الأطفال</w:t>
      </w:r>
      <w:r w:rsidR="00136793" w:rsidRPr="009C6DD0">
        <w:rPr>
          <w:rFonts w:ascii="Simplified Arabic" w:hAnsi="Simplified Arabic" w:cs="Simplified Arabic" w:hint="cs"/>
          <w:b/>
          <w:bCs/>
          <w:sz w:val="24"/>
          <w:szCs w:val="24"/>
          <w:rtl/>
        </w:rPr>
        <w:t xml:space="preserve"> المبلغ عنها حسب نوع الاساءة والجنس</w:t>
      </w:r>
      <w:r w:rsidR="00CA0D54">
        <w:rPr>
          <w:rFonts w:ascii="Simplified Arabic" w:hAnsi="Simplified Arabic" w:cs="Simplified Arabic" w:hint="cs"/>
          <w:b/>
          <w:bCs/>
          <w:sz w:val="24"/>
          <w:szCs w:val="24"/>
          <w:rtl/>
        </w:rPr>
        <w:t>،</w:t>
      </w:r>
      <w:r w:rsidR="00136793" w:rsidRPr="009C6DD0">
        <w:rPr>
          <w:rFonts w:ascii="Simplified Arabic" w:hAnsi="Simplified Arabic" w:cs="Simplified Arabic" w:hint="cs"/>
          <w:b/>
          <w:bCs/>
          <w:sz w:val="24"/>
          <w:szCs w:val="24"/>
          <w:rtl/>
        </w:rPr>
        <w:t xml:space="preserve"> </w:t>
      </w:r>
      <w:r w:rsidR="00662623" w:rsidRPr="009C6DD0">
        <w:rPr>
          <w:rFonts w:ascii="Simplified Arabic" w:hAnsi="Simplified Arabic" w:cs="Simplified Arabic" w:hint="cs"/>
          <w:b/>
          <w:bCs/>
          <w:sz w:val="24"/>
          <w:szCs w:val="24"/>
          <w:rtl/>
        </w:rPr>
        <w:t>201</w:t>
      </w:r>
      <w:r w:rsidR="00621F68" w:rsidRPr="009C6DD0">
        <w:rPr>
          <w:rFonts w:ascii="Simplified Arabic" w:hAnsi="Simplified Arabic" w:cs="Simplified Arabic" w:hint="cs"/>
          <w:b/>
          <w:bCs/>
          <w:sz w:val="24"/>
          <w:szCs w:val="24"/>
          <w:rtl/>
        </w:rPr>
        <w:t>4</w:t>
      </w:r>
    </w:p>
    <w:p w:rsidR="00133EF5" w:rsidRPr="009C6DD0" w:rsidRDefault="00133EF5" w:rsidP="00662623">
      <w:pPr>
        <w:tabs>
          <w:tab w:val="left" w:pos="2325"/>
        </w:tabs>
        <w:bidi/>
        <w:spacing w:after="0" w:line="240" w:lineRule="auto"/>
        <w:jc w:val="center"/>
        <w:rPr>
          <w:b/>
          <w:bCs/>
          <w:sz w:val="24"/>
          <w:szCs w:val="24"/>
          <w:u w:val="single"/>
          <w:rtl/>
        </w:rPr>
      </w:pPr>
      <w:r w:rsidRPr="009C6DD0">
        <w:rPr>
          <w:rFonts w:cs="Arial"/>
          <w:b/>
          <w:bCs/>
          <w:noProof/>
          <w:sz w:val="24"/>
          <w:szCs w:val="24"/>
          <w:u w:val="single"/>
          <w:rtl/>
        </w:rPr>
        <w:drawing>
          <wp:inline distT="0" distB="0" distL="0" distR="0">
            <wp:extent cx="5523009" cy="2146852"/>
            <wp:effectExtent l="19050" t="0" r="20541" b="5798"/>
            <wp:docPr id="1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63296" w:rsidRPr="00216F18" w:rsidRDefault="00216F18" w:rsidP="00BC2D47">
      <w:pPr>
        <w:tabs>
          <w:tab w:val="left" w:pos="2325"/>
        </w:tabs>
        <w:bidi/>
        <w:spacing w:after="240"/>
        <w:jc w:val="both"/>
        <w:rPr>
          <w:rFonts w:ascii="Simplified Arabic" w:eastAsia="Times New Roman" w:hAnsi="Simplified Arabic" w:cs="Simplified Arabic"/>
          <w:sz w:val="14"/>
          <w:szCs w:val="14"/>
          <w:rtl/>
        </w:rPr>
      </w:pPr>
      <w:r>
        <w:rPr>
          <w:rFonts w:ascii="Simplified Arabic" w:eastAsia="Times New Roman" w:hAnsi="Simplified Arabic" w:cs="Simplified Arabic" w:hint="cs"/>
          <w:sz w:val="14"/>
          <w:szCs w:val="14"/>
          <w:rtl/>
        </w:rPr>
        <w:t xml:space="preserve">            المصدر: </w:t>
      </w:r>
      <w:r w:rsidRPr="009C6DD0">
        <w:rPr>
          <w:rFonts w:ascii="Simplified Arabic" w:hAnsi="Simplified Arabic" w:cs="Simplified Arabic" w:hint="cs"/>
          <w:sz w:val="18"/>
          <w:szCs w:val="18"/>
          <w:rtl/>
        </w:rPr>
        <w:t>وزارة الشؤون الاجتماعية، 2014</w:t>
      </w:r>
    </w:p>
    <w:p w:rsidR="004B3EF3" w:rsidRPr="009C6DD0" w:rsidRDefault="00322D4A" w:rsidP="00322D4A">
      <w:pPr>
        <w:tabs>
          <w:tab w:val="left" w:pos="2325"/>
        </w:tabs>
        <w:bidi/>
        <w:spacing w:after="240"/>
        <w:jc w:val="both"/>
        <w:rPr>
          <w:rFonts w:ascii="Simplified Arabic" w:eastAsia="Times New Roman" w:hAnsi="Simplified Arabic" w:cs="Simplified Arabic"/>
          <w:sz w:val="24"/>
          <w:szCs w:val="24"/>
          <w:rtl/>
        </w:rPr>
      </w:pPr>
      <w:r w:rsidRPr="009C6DD0">
        <w:rPr>
          <w:rFonts w:ascii="Simplified Arabic" w:eastAsia="Times New Roman" w:hAnsi="Simplified Arabic" w:cs="Simplified Arabic" w:hint="cs"/>
          <w:sz w:val="24"/>
          <w:szCs w:val="24"/>
          <w:rtl/>
        </w:rPr>
        <w:t>و</w:t>
      </w:r>
      <w:r w:rsidR="004B3EF3" w:rsidRPr="009C6DD0">
        <w:rPr>
          <w:rFonts w:ascii="Simplified Arabic" w:eastAsia="Times New Roman" w:hAnsi="Simplified Arabic" w:cs="Simplified Arabic" w:hint="cs"/>
          <w:sz w:val="24"/>
          <w:szCs w:val="24"/>
          <w:rtl/>
        </w:rPr>
        <w:t>و</w:t>
      </w:r>
      <w:r w:rsidRPr="009C6DD0">
        <w:rPr>
          <w:rFonts w:ascii="Simplified Arabic" w:eastAsia="Times New Roman" w:hAnsi="Simplified Arabic" w:cs="Simplified Arabic" w:hint="cs"/>
          <w:sz w:val="24"/>
          <w:szCs w:val="24"/>
          <w:rtl/>
        </w:rPr>
        <w:t xml:space="preserve">فقاً لبيانات مسح العنف في المجتمع الفلسطيني للعام 2011، فقد </w:t>
      </w:r>
      <w:r w:rsidR="004B3EF3" w:rsidRPr="009C6DD0">
        <w:rPr>
          <w:rFonts w:ascii="Simplified Arabic" w:eastAsia="Times New Roman" w:hAnsi="Simplified Arabic" w:cs="Simplified Arabic" w:hint="cs"/>
          <w:sz w:val="24"/>
          <w:szCs w:val="24"/>
          <w:rtl/>
        </w:rPr>
        <w:t>كانت أعلى نسبة أطفال من الذين تعرضوا لعنف جسدي أو نفسي من قبل الأهل والمعلمين، ومن قبل الأب أكثر من الأم، وبين الذكور أكثر من الإناث، والعنف النفسي أعلى من العنف الجسدي.</w:t>
      </w:r>
      <w:r w:rsidR="004B3EF3" w:rsidRPr="009E6CA5">
        <w:rPr>
          <w:rStyle w:val="FootnoteReference"/>
          <w:rFonts w:ascii="Simplified Arabic" w:eastAsia="Times New Roman" w:hAnsi="Simplified Arabic" w:cs="Simplified Arabic"/>
          <w:sz w:val="24"/>
          <w:szCs w:val="24"/>
          <w:rtl/>
        </w:rPr>
        <w:footnoteReference w:id="53"/>
      </w:r>
      <w:r w:rsidR="00EC7D0D" w:rsidRPr="009C6DD0">
        <w:rPr>
          <w:rFonts w:ascii="Simplified Arabic" w:eastAsia="Times New Roman" w:hAnsi="Simplified Arabic" w:cs="Simplified Arabic" w:hint="cs"/>
          <w:sz w:val="24"/>
          <w:szCs w:val="24"/>
          <w:rtl/>
        </w:rPr>
        <w:t xml:space="preserve"> </w:t>
      </w:r>
      <w:r w:rsidR="006B1108" w:rsidRPr="009C6DD0">
        <w:rPr>
          <w:rFonts w:ascii="Simplified Arabic" w:eastAsia="Times New Roman" w:hAnsi="Simplified Arabic" w:cs="Simplified Arabic" w:hint="cs"/>
          <w:sz w:val="24"/>
          <w:szCs w:val="24"/>
          <w:rtl/>
        </w:rPr>
        <w:t xml:space="preserve"> </w:t>
      </w:r>
      <w:r w:rsidR="00EC7D0D" w:rsidRPr="009C6DD0">
        <w:rPr>
          <w:rFonts w:ascii="Simplified Arabic" w:eastAsia="Times New Roman" w:hAnsi="Simplified Arabic" w:cs="Simplified Arabic" w:hint="cs"/>
          <w:sz w:val="24"/>
          <w:szCs w:val="24"/>
          <w:rtl/>
        </w:rPr>
        <w:t xml:space="preserve">ويدل الشكل أدناه ان الاستغلال الاقتصادي يرتفع عند سن 12 سنة، وبالتالي هنالك ضرورة لتوعية </w:t>
      </w:r>
      <w:r w:rsidR="00ED52D3">
        <w:rPr>
          <w:rFonts w:ascii="Simplified Arabic" w:eastAsia="Times New Roman" w:hAnsi="Simplified Arabic" w:cs="Simplified Arabic" w:hint="cs"/>
          <w:sz w:val="24"/>
          <w:szCs w:val="24"/>
          <w:rtl/>
        </w:rPr>
        <w:t>الأطفال</w:t>
      </w:r>
      <w:r w:rsidR="00EC7D0D" w:rsidRPr="009C6DD0">
        <w:rPr>
          <w:rFonts w:ascii="Simplified Arabic" w:eastAsia="Times New Roman" w:hAnsi="Simplified Arabic" w:cs="Simplified Arabic" w:hint="cs"/>
          <w:sz w:val="24"/>
          <w:szCs w:val="24"/>
          <w:rtl/>
        </w:rPr>
        <w:t xml:space="preserve"> دون سن الثانية عشرة والوالدين حول موضوع عمالة </w:t>
      </w:r>
      <w:r w:rsidR="00ED52D3">
        <w:rPr>
          <w:rFonts w:ascii="Simplified Arabic" w:eastAsia="Times New Roman" w:hAnsi="Simplified Arabic" w:cs="Simplified Arabic" w:hint="cs"/>
          <w:sz w:val="24"/>
          <w:szCs w:val="24"/>
          <w:rtl/>
        </w:rPr>
        <w:t>الأطفال</w:t>
      </w:r>
      <w:r w:rsidR="00EC7D0D" w:rsidRPr="009C6DD0">
        <w:rPr>
          <w:rFonts w:ascii="Simplified Arabic" w:eastAsia="Times New Roman" w:hAnsi="Simplified Arabic" w:cs="Simplified Arabic" w:hint="cs"/>
          <w:sz w:val="24"/>
          <w:szCs w:val="24"/>
          <w:rtl/>
        </w:rPr>
        <w:t xml:space="preserve">. </w:t>
      </w:r>
      <w:r w:rsidR="0072108D" w:rsidRPr="009C6DD0">
        <w:rPr>
          <w:rFonts w:ascii="Simplified Arabic" w:eastAsia="Times New Roman" w:hAnsi="Simplified Arabic" w:cs="Simplified Arabic" w:hint="cs"/>
          <w:sz w:val="24"/>
          <w:szCs w:val="24"/>
          <w:rtl/>
        </w:rPr>
        <w:t xml:space="preserve"> </w:t>
      </w:r>
    </w:p>
    <w:p w:rsidR="008D7BF0" w:rsidRPr="009C6DD0" w:rsidRDefault="008D7BF0" w:rsidP="00BC2D47">
      <w:pPr>
        <w:tabs>
          <w:tab w:val="left" w:pos="2325"/>
        </w:tabs>
        <w:bidi/>
        <w:spacing w:after="240"/>
        <w:jc w:val="both"/>
        <w:rPr>
          <w:rFonts w:ascii="Simplified Arabic" w:eastAsia="Times New Roman" w:hAnsi="Simplified Arabic" w:cs="Simplified Arabic"/>
          <w:sz w:val="24"/>
          <w:szCs w:val="24"/>
          <w:rtl/>
        </w:rPr>
      </w:pPr>
      <w:r w:rsidRPr="009C6DD0">
        <w:rPr>
          <w:rFonts w:ascii="Simplified Arabic" w:eastAsia="Times New Roman" w:hAnsi="Simplified Arabic" w:cs="Simplified Arabic" w:hint="cs"/>
          <w:sz w:val="24"/>
          <w:szCs w:val="24"/>
          <w:rtl/>
        </w:rPr>
        <w:t xml:space="preserve">وتجدر الاشارة الى انه في بعض الاحيان يتم استغلال </w:t>
      </w:r>
      <w:r w:rsidR="00ED52D3">
        <w:rPr>
          <w:rFonts w:ascii="Simplified Arabic" w:eastAsia="Times New Roman" w:hAnsi="Simplified Arabic" w:cs="Simplified Arabic" w:hint="cs"/>
          <w:sz w:val="24"/>
          <w:szCs w:val="24"/>
          <w:rtl/>
        </w:rPr>
        <w:t>الأطفال</w:t>
      </w:r>
      <w:r w:rsidRPr="009C6DD0">
        <w:rPr>
          <w:rFonts w:ascii="Simplified Arabic" w:eastAsia="Times New Roman" w:hAnsi="Simplified Arabic" w:cs="Simplified Arabic" w:hint="cs"/>
          <w:sz w:val="24"/>
          <w:szCs w:val="24"/>
          <w:rtl/>
        </w:rPr>
        <w:t xml:space="preserve"> جنسيا للحصول على مكاسب اقتصادية وهذا ما يعنيه الاستغلال الجنسي.</w:t>
      </w:r>
      <w:r w:rsidR="006B1108" w:rsidRPr="009C6DD0">
        <w:rPr>
          <w:rFonts w:ascii="Simplified Arabic" w:eastAsia="Times New Roman" w:hAnsi="Simplified Arabic" w:cs="Simplified Arabic" w:hint="cs"/>
          <w:sz w:val="24"/>
          <w:szCs w:val="24"/>
          <w:rtl/>
        </w:rPr>
        <w:t xml:space="preserve"> </w:t>
      </w:r>
      <w:r w:rsidRPr="009C6DD0">
        <w:rPr>
          <w:rFonts w:ascii="Simplified Arabic" w:eastAsia="Times New Roman" w:hAnsi="Simplified Arabic" w:cs="Simplified Arabic" w:hint="cs"/>
          <w:sz w:val="24"/>
          <w:szCs w:val="24"/>
          <w:rtl/>
        </w:rPr>
        <w:t xml:space="preserve"> اما الاعتداء الجنسي فيشمل التحرش بالاضافة الى الاعتداء الكامل دونا ع</w:t>
      </w:r>
      <w:r w:rsidR="00F137AA" w:rsidRPr="009C6DD0">
        <w:rPr>
          <w:rFonts w:ascii="Simplified Arabic" w:eastAsia="Times New Roman" w:hAnsi="Simplified Arabic" w:cs="Simplified Arabic" w:hint="cs"/>
          <w:sz w:val="24"/>
          <w:szCs w:val="24"/>
          <w:rtl/>
        </w:rPr>
        <w:t>ن ارادة الطفل، مما يلحق به الاذى</w:t>
      </w:r>
      <w:r w:rsidRPr="009C6DD0">
        <w:rPr>
          <w:rFonts w:ascii="Simplified Arabic" w:eastAsia="Times New Roman" w:hAnsi="Simplified Arabic" w:cs="Simplified Arabic" w:hint="cs"/>
          <w:sz w:val="24"/>
          <w:szCs w:val="24"/>
          <w:rtl/>
        </w:rPr>
        <w:t xml:space="preserve"> الجسدي والنفسي والعاطقي.</w:t>
      </w:r>
    </w:p>
    <w:p w:rsidR="00325E8F" w:rsidRPr="009C6DD0" w:rsidRDefault="00352BE6" w:rsidP="002709D4">
      <w:pPr>
        <w:tabs>
          <w:tab w:val="left" w:pos="2325"/>
        </w:tabs>
        <w:bidi/>
        <w:spacing w:after="0" w:line="240" w:lineRule="auto"/>
        <w:jc w:val="center"/>
        <w:rPr>
          <w:rFonts w:cs="Simplified Arabic"/>
          <w:b/>
          <w:bCs/>
          <w:sz w:val="24"/>
          <w:szCs w:val="24"/>
          <w:rtl/>
        </w:rPr>
      </w:pPr>
      <w:r w:rsidRPr="009C6DD0">
        <w:rPr>
          <w:rFonts w:ascii="Simplified Arabic" w:hAnsi="Simplified Arabic" w:cs="Simplified Arabic" w:hint="cs"/>
          <w:b/>
          <w:bCs/>
          <w:sz w:val="24"/>
          <w:szCs w:val="24"/>
          <w:rtl/>
        </w:rPr>
        <w:t>ش</w:t>
      </w:r>
      <w:r w:rsidR="00A47900" w:rsidRPr="009C6DD0">
        <w:rPr>
          <w:rFonts w:ascii="Simplified Arabic" w:hAnsi="Simplified Arabic" w:cs="Simplified Arabic" w:hint="cs"/>
          <w:b/>
          <w:bCs/>
          <w:sz w:val="24"/>
          <w:szCs w:val="24"/>
          <w:rtl/>
        </w:rPr>
        <w:t xml:space="preserve">كل </w:t>
      </w:r>
      <w:r w:rsidR="002709D4">
        <w:rPr>
          <w:rFonts w:ascii="Simplified Arabic" w:hAnsi="Simplified Arabic" w:cs="Simplified Arabic" w:hint="cs"/>
          <w:b/>
          <w:bCs/>
          <w:sz w:val="24"/>
          <w:szCs w:val="24"/>
          <w:rtl/>
        </w:rPr>
        <w:t>36</w:t>
      </w:r>
      <w:r w:rsidR="00A47900" w:rsidRPr="009C6DD0">
        <w:rPr>
          <w:rFonts w:ascii="Simplified Arabic" w:hAnsi="Simplified Arabic" w:cs="Simplified Arabic" w:hint="cs"/>
          <w:b/>
          <w:bCs/>
          <w:sz w:val="24"/>
          <w:szCs w:val="24"/>
          <w:rtl/>
        </w:rPr>
        <w:t>:</w:t>
      </w:r>
      <w:r w:rsidR="00BC2D47" w:rsidRPr="009C6DD0">
        <w:rPr>
          <w:rFonts w:ascii="Simplified Arabic" w:hAnsi="Simplified Arabic" w:cs="Simplified Arabic"/>
          <w:b/>
          <w:bCs/>
          <w:sz w:val="24"/>
          <w:szCs w:val="24"/>
          <w:rtl/>
        </w:rPr>
        <w:t xml:space="preserve"> </w:t>
      </w:r>
      <w:r w:rsidR="00136793" w:rsidRPr="009C6DD0">
        <w:rPr>
          <w:rFonts w:ascii="Simplified Arabic" w:hAnsi="Simplified Arabic" w:cs="Simplified Arabic" w:hint="cs"/>
          <w:b/>
          <w:bCs/>
          <w:sz w:val="24"/>
          <w:szCs w:val="24"/>
          <w:rtl/>
        </w:rPr>
        <w:t xml:space="preserve">عدد حالات العنف والاساءة والاهمال ضد </w:t>
      </w:r>
      <w:r w:rsidR="00ED52D3">
        <w:rPr>
          <w:rFonts w:ascii="Simplified Arabic" w:hAnsi="Simplified Arabic" w:cs="Simplified Arabic" w:hint="cs"/>
          <w:b/>
          <w:bCs/>
          <w:sz w:val="24"/>
          <w:szCs w:val="24"/>
          <w:rtl/>
        </w:rPr>
        <w:t>الأطفال</w:t>
      </w:r>
      <w:r w:rsidR="00136793" w:rsidRPr="009C6DD0">
        <w:rPr>
          <w:rFonts w:ascii="Simplified Arabic" w:hAnsi="Simplified Arabic" w:cs="Simplified Arabic" w:hint="cs"/>
          <w:b/>
          <w:bCs/>
          <w:sz w:val="24"/>
          <w:szCs w:val="24"/>
          <w:rtl/>
        </w:rPr>
        <w:t xml:space="preserve"> المبلغ عنها ح</w:t>
      </w:r>
      <w:r w:rsidR="00325E8F" w:rsidRPr="009C6DD0">
        <w:rPr>
          <w:rFonts w:ascii="Simplified Arabic" w:hAnsi="Simplified Arabic" w:cs="Simplified Arabic" w:hint="cs"/>
          <w:b/>
          <w:bCs/>
          <w:sz w:val="24"/>
          <w:szCs w:val="24"/>
          <w:rtl/>
        </w:rPr>
        <w:t xml:space="preserve">سب نوع الاساءة والعمر، </w:t>
      </w:r>
      <w:r w:rsidR="00817E6A" w:rsidRPr="009C6DD0">
        <w:rPr>
          <w:rFonts w:ascii="Simplified Arabic" w:hAnsi="Simplified Arabic" w:cs="Simplified Arabic" w:hint="cs"/>
          <w:b/>
          <w:bCs/>
          <w:sz w:val="24"/>
          <w:szCs w:val="24"/>
          <w:rtl/>
        </w:rPr>
        <w:t>2014</w:t>
      </w:r>
      <w:r w:rsidR="00325E8F" w:rsidRPr="009C6DD0">
        <w:rPr>
          <w:rFonts w:cs="Simplified Arabic"/>
          <w:b/>
          <w:bCs/>
          <w:noProof/>
          <w:sz w:val="24"/>
          <w:szCs w:val="24"/>
          <w:rtl/>
        </w:rPr>
        <w:drawing>
          <wp:inline distT="0" distB="0" distL="0" distR="0">
            <wp:extent cx="5749230" cy="2656936"/>
            <wp:effectExtent l="57150" t="0" r="80070" b="86264"/>
            <wp:docPr id="4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162261" w:rsidRDefault="00352BE6" w:rsidP="00817E6A">
      <w:pPr>
        <w:bidi/>
        <w:spacing w:after="0" w:line="240" w:lineRule="auto"/>
        <w:jc w:val="both"/>
        <w:rPr>
          <w:rFonts w:ascii="Simplified Arabic" w:hAnsi="Simplified Arabic" w:cs="Simplified Arabic"/>
          <w:sz w:val="18"/>
          <w:szCs w:val="18"/>
          <w:rtl/>
        </w:rPr>
      </w:pPr>
      <w:r w:rsidRPr="009C6DD0">
        <w:rPr>
          <w:rFonts w:ascii="Simplified Arabic" w:hAnsi="Simplified Arabic" w:cs="Simplified Arabic"/>
          <w:sz w:val="18"/>
          <w:szCs w:val="18"/>
          <w:rtl/>
        </w:rPr>
        <w:t xml:space="preserve">       </w:t>
      </w:r>
      <w:r w:rsidR="00FC4912">
        <w:rPr>
          <w:rFonts w:ascii="Simplified Arabic" w:hAnsi="Simplified Arabic" w:cs="Simplified Arabic" w:hint="cs"/>
          <w:sz w:val="18"/>
          <w:szCs w:val="18"/>
          <w:rtl/>
        </w:rPr>
        <w:t xml:space="preserve">المصدر: </w:t>
      </w:r>
      <w:r w:rsidR="00FC4912" w:rsidRPr="00352BE6">
        <w:rPr>
          <w:rFonts w:ascii="Simplified Arabic" w:hAnsi="Simplified Arabic" w:cs="Simplified Arabic"/>
          <w:sz w:val="18"/>
          <w:szCs w:val="18"/>
          <w:rtl/>
        </w:rPr>
        <w:t xml:space="preserve">وزارة الشؤون الاجتماعية. </w:t>
      </w:r>
      <w:r w:rsidR="00FC4912">
        <w:rPr>
          <w:rFonts w:ascii="Simplified Arabic" w:hAnsi="Simplified Arabic" w:cs="Simplified Arabic" w:hint="cs"/>
          <w:sz w:val="18"/>
          <w:szCs w:val="18"/>
          <w:rtl/>
        </w:rPr>
        <w:t>الادارة العامة للأس</w:t>
      </w:r>
      <w:r w:rsidR="000C0128">
        <w:rPr>
          <w:rFonts w:ascii="Simplified Arabic" w:hAnsi="Simplified Arabic" w:cs="Simplified Arabic" w:hint="cs"/>
          <w:sz w:val="18"/>
          <w:szCs w:val="18"/>
          <w:rtl/>
        </w:rPr>
        <w:t>ر</w:t>
      </w:r>
      <w:r w:rsidR="00FC4912">
        <w:rPr>
          <w:rFonts w:ascii="Simplified Arabic" w:hAnsi="Simplified Arabic" w:cs="Simplified Arabic" w:hint="cs"/>
          <w:sz w:val="18"/>
          <w:szCs w:val="18"/>
          <w:rtl/>
        </w:rPr>
        <w:t>ة والطفولة،</w:t>
      </w:r>
      <w:r w:rsidR="00FC4912" w:rsidRPr="00352BE6">
        <w:rPr>
          <w:rFonts w:ascii="Simplified Arabic" w:hAnsi="Simplified Arabic" w:cs="Simplified Arabic"/>
          <w:sz w:val="18"/>
          <w:szCs w:val="18"/>
          <w:rtl/>
        </w:rPr>
        <w:t xml:space="preserve"> </w:t>
      </w:r>
      <w:r w:rsidR="00FC4912">
        <w:rPr>
          <w:rFonts w:ascii="Simplified Arabic" w:hAnsi="Simplified Arabic" w:cs="Simplified Arabic" w:hint="cs"/>
          <w:sz w:val="18"/>
          <w:szCs w:val="18"/>
          <w:rtl/>
        </w:rPr>
        <w:t>2014.</w:t>
      </w:r>
    </w:p>
    <w:p w:rsidR="007E588A" w:rsidRPr="009C6DD0" w:rsidRDefault="00635A90" w:rsidP="002709D4">
      <w:pPr>
        <w:bidi/>
        <w:spacing w:after="0" w:line="240" w:lineRule="auto"/>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 xml:space="preserve">شكل </w:t>
      </w:r>
      <w:r w:rsidR="002709D4">
        <w:rPr>
          <w:rFonts w:ascii="Simplified Arabic" w:hAnsi="Simplified Arabic" w:cs="Simplified Arabic" w:hint="cs"/>
          <w:b/>
          <w:bCs/>
          <w:sz w:val="24"/>
          <w:szCs w:val="24"/>
          <w:rtl/>
        </w:rPr>
        <w:t>37</w:t>
      </w:r>
      <w:r w:rsidRPr="009C6DD0">
        <w:rPr>
          <w:rFonts w:ascii="Simplified Arabic" w:hAnsi="Simplified Arabic" w:cs="Simplified Arabic" w:hint="cs"/>
          <w:b/>
          <w:bCs/>
          <w:sz w:val="24"/>
          <w:szCs w:val="24"/>
          <w:rtl/>
        </w:rPr>
        <w:t>:</w:t>
      </w:r>
      <w:r w:rsidRPr="009C6DD0">
        <w:rPr>
          <w:rFonts w:ascii="Simplified Arabic" w:hAnsi="Simplified Arabic" w:cs="Simplified Arabic"/>
          <w:b/>
          <w:bCs/>
          <w:sz w:val="24"/>
          <w:szCs w:val="24"/>
          <w:rtl/>
        </w:rPr>
        <w:t xml:space="preserve"> </w:t>
      </w:r>
      <w:r w:rsidRPr="009C6DD0">
        <w:rPr>
          <w:rFonts w:ascii="Simplified Arabic" w:hAnsi="Simplified Arabic" w:cs="Simplified Arabic" w:hint="cs"/>
          <w:b/>
          <w:bCs/>
          <w:sz w:val="24"/>
          <w:szCs w:val="24"/>
          <w:rtl/>
        </w:rPr>
        <w:t xml:space="preserve">عدد حالات العنف والاساءة والاهمال ضد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المبلغ عنها حسب نوع ومصدر الاساءة</w:t>
      </w:r>
      <w:r w:rsidR="00CA0D54">
        <w:rPr>
          <w:rFonts w:ascii="Simplified Arabic" w:hAnsi="Simplified Arabic" w:cs="Simplified Arabic" w:hint="cs"/>
          <w:b/>
          <w:bCs/>
          <w:sz w:val="24"/>
          <w:szCs w:val="24"/>
          <w:rtl/>
        </w:rPr>
        <w:t>،</w:t>
      </w:r>
      <w:r w:rsidRPr="009C6DD0">
        <w:rPr>
          <w:rFonts w:ascii="Simplified Arabic" w:hAnsi="Simplified Arabic" w:cs="Simplified Arabic" w:hint="cs"/>
          <w:b/>
          <w:bCs/>
          <w:sz w:val="24"/>
          <w:szCs w:val="24"/>
          <w:rtl/>
        </w:rPr>
        <w:t xml:space="preserve"> </w:t>
      </w:r>
      <w:r w:rsidR="00105869" w:rsidRPr="009C6DD0">
        <w:rPr>
          <w:rFonts w:ascii="Simplified Arabic" w:hAnsi="Simplified Arabic" w:cs="Simplified Arabic" w:hint="cs"/>
          <w:b/>
          <w:bCs/>
          <w:sz w:val="24"/>
          <w:szCs w:val="24"/>
          <w:rtl/>
        </w:rPr>
        <w:t>201</w:t>
      </w:r>
      <w:r w:rsidR="002707F9" w:rsidRPr="009C6DD0">
        <w:rPr>
          <w:rFonts w:ascii="Simplified Arabic" w:hAnsi="Simplified Arabic" w:cs="Simplified Arabic" w:hint="cs"/>
          <w:b/>
          <w:bCs/>
          <w:sz w:val="24"/>
          <w:szCs w:val="24"/>
          <w:rtl/>
        </w:rPr>
        <w:t>4</w:t>
      </w:r>
    </w:p>
    <w:p w:rsidR="00635A90" w:rsidRPr="009C6DD0" w:rsidRDefault="00A32F49" w:rsidP="00ED41E2">
      <w:pPr>
        <w:bidi/>
        <w:spacing w:after="0" w:line="240" w:lineRule="auto"/>
        <w:jc w:val="center"/>
        <w:rPr>
          <w:rFonts w:ascii="Simplified Arabic" w:eastAsia="Times New Roman" w:hAnsi="Simplified Arabic" w:cs="Simplified Arabic"/>
          <w:sz w:val="24"/>
          <w:szCs w:val="24"/>
          <w:rtl/>
        </w:rPr>
      </w:pPr>
      <w:r w:rsidRPr="009C6DD0">
        <w:rPr>
          <w:rFonts w:ascii="Simplified Arabic" w:eastAsia="Times New Roman" w:hAnsi="Simplified Arabic" w:cs="Simplified Arabic"/>
          <w:noProof/>
          <w:sz w:val="24"/>
          <w:szCs w:val="24"/>
          <w:rtl/>
        </w:rPr>
        <w:drawing>
          <wp:inline distT="0" distB="0" distL="0" distR="0">
            <wp:extent cx="5752520" cy="2176587"/>
            <wp:effectExtent l="57150" t="0" r="76780" b="90363"/>
            <wp:docPr id="62"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817E6A" w:rsidRDefault="0003337E" w:rsidP="00817E6A">
      <w:pPr>
        <w:bidi/>
        <w:spacing w:after="0" w:line="240" w:lineRule="auto"/>
        <w:jc w:val="both"/>
        <w:rPr>
          <w:rFonts w:ascii="Simplified Arabic" w:hAnsi="Simplified Arabic" w:cs="Simplified Arabic"/>
          <w:sz w:val="18"/>
          <w:szCs w:val="18"/>
          <w:rtl/>
        </w:rPr>
      </w:pPr>
      <w:bookmarkStart w:id="1" w:name="RANGE!A1:E20"/>
      <w:r w:rsidRPr="009C6DD0">
        <w:rPr>
          <w:rFonts w:ascii="Simplified Arabic" w:hAnsi="Simplified Arabic" w:cs="Simplified Arabic"/>
          <w:sz w:val="18"/>
          <w:szCs w:val="18"/>
          <w:rtl/>
        </w:rPr>
        <w:t xml:space="preserve">       </w:t>
      </w:r>
      <w:r w:rsidR="00FC4912">
        <w:rPr>
          <w:rFonts w:ascii="Simplified Arabic" w:hAnsi="Simplified Arabic" w:cs="Simplified Arabic" w:hint="cs"/>
          <w:sz w:val="18"/>
          <w:szCs w:val="18"/>
          <w:rtl/>
        </w:rPr>
        <w:t xml:space="preserve">المصدر: </w:t>
      </w:r>
      <w:r w:rsidR="00FC4912" w:rsidRPr="00352BE6">
        <w:rPr>
          <w:rFonts w:ascii="Simplified Arabic" w:hAnsi="Simplified Arabic" w:cs="Simplified Arabic"/>
          <w:sz w:val="18"/>
          <w:szCs w:val="18"/>
          <w:rtl/>
        </w:rPr>
        <w:t xml:space="preserve">وزارة الشؤون الاجتماعية. </w:t>
      </w:r>
      <w:r w:rsidR="00FC4912">
        <w:rPr>
          <w:rFonts w:ascii="Simplified Arabic" w:hAnsi="Simplified Arabic" w:cs="Simplified Arabic" w:hint="cs"/>
          <w:sz w:val="18"/>
          <w:szCs w:val="18"/>
          <w:rtl/>
        </w:rPr>
        <w:t>الادارة العامة للأس</w:t>
      </w:r>
      <w:r w:rsidR="007D1FEA">
        <w:rPr>
          <w:rFonts w:ascii="Simplified Arabic" w:hAnsi="Simplified Arabic" w:cs="Simplified Arabic" w:hint="cs"/>
          <w:sz w:val="18"/>
          <w:szCs w:val="18"/>
          <w:rtl/>
        </w:rPr>
        <w:t>ر</w:t>
      </w:r>
      <w:r w:rsidR="00FC4912">
        <w:rPr>
          <w:rFonts w:ascii="Simplified Arabic" w:hAnsi="Simplified Arabic" w:cs="Simplified Arabic" w:hint="cs"/>
          <w:sz w:val="18"/>
          <w:szCs w:val="18"/>
          <w:rtl/>
        </w:rPr>
        <w:t>ة والطفولة،</w:t>
      </w:r>
      <w:r w:rsidR="00FC4912" w:rsidRPr="00352BE6">
        <w:rPr>
          <w:rFonts w:ascii="Simplified Arabic" w:hAnsi="Simplified Arabic" w:cs="Simplified Arabic"/>
          <w:sz w:val="18"/>
          <w:szCs w:val="18"/>
          <w:rtl/>
        </w:rPr>
        <w:t xml:space="preserve"> </w:t>
      </w:r>
      <w:r w:rsidR="00FC4912">
        <w:rPr>
          <w:rFonts w:ascii="Simplified Arabic" w:hAnsi="Simplified Arabic" w:cs="Simplified Arabic" w:hint="cs"/>
          <w:sz w:val="18"/>
          <w:szCs w:val="18"/>
          <w:rtl/>
        </w:rPr>
        <w:t>2014.</w:t>
      </w:r>
    </w:p>
    <w:p w:rsidR="00FC4912" w:rsidRPr="009C6DD0" w:rsidRDefault="00FC4912" w:rsidP="00FC4912">
      <w:pPr>
        <w:bidi/>
        <w:spacing w:after="0" w:line="240" w:lineRule="auto"/>
        <w:jc w:val="both"/>
        <w:rPr>
          <w:rFonts w:ascii="Simplified Arabic" w:eastAsia="Times New Roman" w:hAnsi="Simplified Arabic" w:cs="Simplified Arabic"/>
          <w:b/>
          <w:bCs/>
          <w:sz w:val="24"/>
          <w:szCs w:val="24"/>
          <w:rtl/>
        </w:rPr>
      </w:pPr>
    </w:p>
    <w:p w:rsidR="00D45F63" w:rsidRPr="009C6DD0" w:rsidRDefault="00EC7D0D" w:rsidP="00E8101C">
      <w:pPr>
        <w:bidi/>
        <w:spacing w:after="0" w:line="240" w:lineRule="auto"/>
        <w:jc w:val="both"/>
        <w:rPr>
          <w:rFonts w:ascii="Simplified Arabic" w:eastAsia="Times New Roman" w:hAnsi="Simplified Arabic" w:cs="Simplified Arabic"/>
          <w:sz w:val="24"/>
          <w:szCs w:val="24"/>
          <w:rtl/>
        </w:rPr>
      </w:pPr>
      <w:r w:rsidRPr="009C6DD0">
        <w:rPr>
          <w:rFonts w:ascii="Simplified Arabic" w:eastAsia="Times New Roman" w:hAnsi="Simplified Arabic" w:cs="Simplified Arabic" w:hint="cs"/>
          <w:sz w:val="24"/>
          <w:szCs w:val="24"/>
          <w:rtl/>
        </w:rPr>
        <w:t xml:space="preserve">يدل الشكل أعلاه </w:t>
      </w:r>
      <w:r w:rsidR="00E8101C" w:rsidRPr="009C6DD0">
        <w:rPr>
          <w:rFonts w:ascii="Simplified Arabic" w:eastAsia="Times New Roman" w:hAnsi="Simplified Arabic" w:cs="Simplified Arabic" w:hint="cs"/>
          <w:sz w:val="24"/>
          <w:szCs w:val="24"/>
          <w:rtl/>
        </w:rPr>
        <w:t>ع</w:t>
      </w:r>
      <w:r w:rsidRPr="009C6DD0">
        <w:rPr>
          <w:rFonts w:ascii="Simplified Arabic" w:eastAsia="Times New Roman" w:hAnsi="Simplified Arabic" w:cs="Simplified Arabic" w:hint="cs"/>
          <w:sz w:val="24"/>
          <w:szCs w:val="24"/>
          <w:rtl/>
        </w:rPr>
        <w:t xml:space="preserve">لى أهمية التوعية للطفل والعائلة حول حماية الطفل، حيث ان معظم حالات العنف ضد </w:t>
      </w:r>
      <w:r w:rsidR="00ED52D3">
        <w:rPr>
          <w:rFonts w:ascii="Simplified Arabic" w:eastAsia="Times New Roman" w:hAnsi="Simplified Arabic" w:cs="Simplified Arabic" w:hint="cs"/>
          <w:sz w:val="24"/>
          <w:szCs w:val="24"/>
          <w:rtl/>
        </w:rPr>
        <w:t>الأطفال</w:t>
      </w:r>
      <w:r w:rsidRPr="009C6DD0">
        <w:rPr>
          <w:rFonts w:ascii="Simplified Arabic" w:eastAsia="Times New Roman" w:hAnsi="Simplified Arabic" w:cs="Simplified Arabic" w:hint="cs"/>
          <w:sz w:val="24"/>
          <w:szCs w:val="24"/>
          <w:rtl/>
        </w:rPr>
        <w:t xml:space="preserve"> تأتي من داخل الاسرة، و</w:t>
      </w:r>
      <w:r w:rsidR="00B9022C" w:rsidRPr="009C6DD0">
        <w:rPr>
          <w:rFonts w:ascii="Simplified Arabic" w:eastAsia="Times New Roman" w:hAnsi="Simplified Arabic" w:cs="Simplified Arabic" w:hint="cs"/>
          <w:sz w:val="24"/>
          <w:szCs w:val="24"/>
          <w:rtl/>
        </w:rPr>
        <w:t xml:space="preserve">هذه </w:t>
      </w:r>
      <w:r w:rsidRPr="009C6DD0">
        <w:rPr>
          <w:rFonts w:ascii="Simplified Arabic" w:eastAsia="Times New Roman" w:hAnsi="Simplified Arabic" w:cs="Simplified Arabic" w:hint="cs"/>
          <w:sz w:val="24"/>
          <w:szCs w:val="24"/>
          <w:rtl/>
        </w:rPr>
        <w:t>من الصعب مراقبتها</w:t>
      </w:r>
      <w:r w:rsidR="0079727E" w:rsidRPr="009C6DD0">
        <w:rPr>
          <w:rFonts w:ascii="Simplified Arabic" w:eastAsia="Times New Roman" w:hAnsi="Simplified Arabic" w:cs="Simplified Arabic" w:hint="cs"/>
          <w:sz w:val="24"/>
          <w:szCs w:val="24"/>
          <w:rtl/>
        </w:rPr>
        <w:t>، حيث انه لا يسهل الولوج الى البيئة الداخلية المحيطة للطفل</w:t>
      </w:r>
      <w:r w:rsidRPr="009C6DD0">
        <w:rPr>
          <w:rFonts w:ascii="Simplified Arabic" w:eastAsia="Times New Roman" w:hAnsi="Simplified Arabic" w:cs="Simplified Arabic" w:hint="cs"/>
          <w:sz w:val="24"/>
          <w:szCs w:val="24"/>
          <w:rtl/>
        </w:rPr>
        <w:t>.</w:t>
      </w:r>
      <w:r w:rsidR="006B1108" w:rsidRPr="009C6DD0">
        <w:rPr>
          <w:rFonts w:ascii="Simplified Arabic" w:eastAsia="Times New Roman" w:hAnsi="Simplified Arabic" w:cs="Simplified Arabic" w:hint="cs"/>
          <w:sz w:val="24"/>
          <w:szCs w:val="24"/>
          <w:rtl/>
        </w:rPr>
        <w:t xml:space="preserve"> </w:t>
      </w:r>
      <w:r w:rsidRPr="009C6DD0">
        <w:rPr>
          <w:rFonts w:ascii="Simplified Arabic" w:eastAsia="Times New Roman" w:hAnsi="Simplified Arabic" w:cs="Simplified Arabic" w:hint="cs"/>
          <w:sz w:val="24"/>
          <w:szCs w:val="24"/>
          <w:rtl/>
        </w:rPr>
        <w:t xml:space="preserve"> وهذا </w:t>
      </w:r>
      <w:r w:rsidR="00B9022C" w:rsidRPr="009C6DD0">
        <w:rPr>
          <w:rFonts w:ascii="Simplified Arabic" w:eastAsia="Times New Roman" w:hAnsi="Simplified Arabic" w:cs="Simplified Arabic" w:hint="cs"/>
          <w:sz w:val="24"/>
          <w:szCs w:val="24"/>
          <w:rtl/>
        </w:rPr>
        <w:t xml:space="preserve">يشير الى أهمية تطوير تقديم الخدمات لحماية الطفل اينما كان. </w:t>
      </w:r>
      <w:r w:rsidR="006B1108" w:rsidRPr="009C6DD0">
        <w:rPr>
          <w:rFonts w:ascii="Simplified Arabic" w:eastAsia="Times New Roman" w:hAnsi="Simplified Arabic" w:cs="Simplified Arabic" w:hint="cs"/>
          <w:sz w:val="24"/>
          <w:szCs w:val="24"/>
          <w:rtl/>
        </w:rPr>
        <w:t xml:space="preserve"> </w:t>
      </w:r>
      <w:r w:rsidR="00B9022C" w:rsidRPr="009C6DD0">
        <w:rPr>
          <w:rFonts w:ascii="Simplified Arabic" w:eastAsia="Times New Roman" w:hAnsi="Simplified Arabic" w:cs="Simplified Arabic" w:hint="cs"/>
          <w:sz w:val="24"/>
          <w:szCs w:val="24"/>
          <w:rtl/>
        </w:rPr>
        <w:t>كما ان معظم حالات الاهمال وسوء المعاملة العاطفية هي بين الفئة العمرية دون 12 سنة.</w:t>
      </w:r>
      <w:r w:rsidR="006B1108" w:rsidRPr="009C6DD0">
        <w:rPr>
          <w:rFonts w:ascii="Simplified Arabic" w:eastAsia="Times New Roman" w:hAnsi="Simplified Arabic" w:cs="Simplified Arabic" w:hint="cs"/>
          <w:sz w:val="24"/>
          <w:szCs w:val="24"/>
          <w:rtl/>
        </w:rPr>
        <w:t xml:space="preserve"> </w:t>
      </w:r>
      <w:r w:rsidR="00B9022C" w:rsidRPr="009C6DD0">
        <w:rPr>
          <w:rFonts w:ascii="Simplified Arabic" w:eastAsia="Times New Roman" w:hAnsi="Simplified Arabic" w:cs="Simplified Arabic" w:hint="cs"/>
          <w:sz w:val="24"/>
          <w:szCs w:val="24"/>
          <w:rtl/>
        </w:rPr>
        <w:t xml:space="preserve"> وهذا يدل على أهمية دور المعلمين</w:t>
      </w:r>
      <w:r w:rsidR="0079727E" w:rsidRPr="009C6DD0">
        <w:rPr>
          <w:rFonts w:ascii="Simplified Arabic" w:eastAsia="Times New Roman" w:hAnsi="Simplified Arabic" w:cs="Simplified Arabic" w:hint="cs"/>
          <w:sz w:val="24"/>
          <w:szCs w:val="24"/>
          <w:rtl/>
        </w:rPr>
        <w:t xml:space="preserve"> في المدارس ورياض </w:t>
      </w:r>
      <w:r w:rsidR="00ED52D3">
        <w:rPr>
          <w:rFonts w:ascii="Simplified Arabic" w:eastAsia="Times New Roman" w:hAnsi="Simplified Arabic" w:cs="Simplified Arabic" w:hint="cs"/>
          <w:sz w:val="24"/>
          <w:szCs w:val="24"/>
          <w:rtl/>
        </w:rPr>
        <w:t>الأطفال</w:t>
      </w:r>
      <w:r w:rsidR="0079727E" w:rsidRPr="009C6DD0">
        <w:rPr>
          <w:rFonts w:ascii="Simplified Arabic" w:eastAsia="Times New Roman" w:hAnsi="Simplified Arabic" w:cs="Simplified Arabic" w:hint="cs"/>
          <w:sz w:val="24"/>
          <w:szCs w:val="24"/>
          <w:rtl/>
        </w:rPr>
        <w:t>، والمرشدين</w:t>
      </w:r>
      <w:r w:rsidR="00B9022C" w:rsidRPr="009C6DD0">
        <w:rPr>
          <w:rFonts w:ascii="Simplified Arabic" w:eastAsia="Times New Roman" w:hAnsi="Simplified Arabic" w:cs="Simplified Arabic" w:hint="cs"/>
          <w:sz w:val="24"/>
          <w:szCs w:val="24"/>
          <w:rtl/>
        </w:rPr>
        <w:t xml:space="preserve"> والاطباء</w:t>
      </w:r>
      <w:r w:rsidR="0079727E" w:rsidRPr="009C6DD0">
        <w:rPr>
          <w:rFonts w:ascii="Simplified Arabic" w:eastAsia="Times New Roman" w:hAnsi="Simplified Arabic" w:cs="Simplified Arabic" w:hint="cs"/>
          <w:sz w:val="24"/>
          <w:szCs w:val="24"/>
          <w:rtl/>
        </w:rPr>
        <w:t xml:space="preserve"> والعاملين الصحيين في المستشفيات ومراكز الامومة والطفولة في </w:t>
      </w:r>
      <w:r w:rsidR="00B9022C" w:rsidRPr="009C6DD0">
        <w:rPr>
          <w:rFonts w:ascii="Simplified Arabic" w:eastAsia="Times New Roman" w:hAnsi="Simplified Arabic" w:cs="Simplified Arabic" w:hint="cs"/>
          <w:sz w:val="24"/>
          <w:szCs w:val="24"/>
          <w:rtl/>
        </w:rPr>
        <w:t xml:space="preserve">ملاحظة هؤلاء </w:t>
      </w:r>
      <w:r w:rsidR="00ED52D3">
        <w:rPr>
          <w:rFonts w:ascii="Simplified Arabic" w:eastAsia="Times New Roman" w:hAnsi="Simplified Arabic" w:cs="Simplified Arabic" w:hint="cs"/>
          <w:sz w:val="24"/>
          <w:szCs w:val="24"/>
          <w:rtl/>
        </w:rPr>
        <w:t>الأطفال</w:t>
      </w:r>
      <w:r w:rsidR="0079727E" w:rsidRPr="009C6DD0">
        <w:rPr>
          <w:rFonts w:ascii="Simplified Arabic" w:eastAsia="Times New Roman" w:hAnsi="Simplified Arabic" w:cs="Simplified Arabic" w:hint="cs"/>
          <w:sz w:val="24"/>
          <w:szCs w:val="24"/>
          <w:rtl/>
        </w:rPr>
        <w:t xml:space="preserve"> والتدخل لحمايتهم وفق الاليات الوطنية المتفق عليها</w:t>
      </w:r>
      <w:r w:rsidR="00B9022C" w:rsidRPr="009C6DD0">
        <w:rPr>
          <w:rFonts w:ascii="Simplified Arabic" w:eastAsia="Times New Roman" w:hAnsi="Simplified Arabic" w:cs="Simplified Arabic" w:hint="cs"/>
          <w:sz w:val="24"/>
          <w:szCs w:val="24"/>
          <w:rtl/>
        </w:rPr>
        <w:t>.</w:t>
      </w:r>
    </w:p>
    <w:p w:rsidR="009B6EC0" w:rsidRPr="009C6DD0" w:rsidRDefault="009B6EC0" w:rsidP="009B6EC0">
      <w:pPr>
        <w:bidi/>
        <w:spacing w:after="0" w:line="240" w:lineRule="auto"/>
        <w:jc w:val="both"/>
        <w:rPr>
          <w:rFonts w:ascii="Simplified Arabic" w:eastAsia="Times New Roman" w:hAnsi="Simplified Arabic" w:cs="Simplified Arabic"/>
          <w:sz w:val="24"/>
          <w:szCs w:val="24"/>
          <w:rtl/>
        </w:rPr>
      </w:pPr>
    </w:p>
    <w:p w:rsidR="00E64999" w:rsidRPr="009C6DD0" w:rsidRDefault="00A47900" w:rsidP="002709D4">
      <w:pPr>
        <w:bidi/>
        <w:spacing w:after="0" w:line="240" w:lineRule="auto"/>
        <w:jc w:val="center"/>
        <w:rPr>
          <w:rFonts w:ascii="Simplified Arabic" w:eastAsia="Times New Roman" w:hAnsi="Simplified Arabic" w:cs="Simplified Arabic"/>
          <w:b/>
          <w:bCs/>
          <w:sz w:val="24"/>
          <w:szCs w:val="24"/>
          <w:rtl/>
        </w:rPr>
      </w:pPr>
      <w:r w:rsidRPr="009C6DD0">
        <w:rPr>
          <w:rFonts w:ascii="Simplified Arabic" w:eastAsia="Times New Roman" w:hAnsi="Simplified Arabic" w:cs="Simplified Arabic" w:hint="cs"/>
          <w:b/>
          <w:bCs/>
          <w:sz w:val="24"/>
          <w:szCs w:val="24"/>
          <w:rtl/>
        </w:rPr>
        <w:t xml:space="preserve">شكل </w:t>
      </w:r>
      <w:r w:rsidR="00211ED1" w:rsidRPr="009C6DD0">
        <w:rPr>
          <w:rFonts w:ascii="Simplified Arabic" w:eastAsia="Times New Roman" w:hAnsi="Simplified Arabic" w:cs="Simplified Arabic" w:hint="cs"/>
          <w:b/>
          <w:bCs/>
          <w:sz w:val="24"/>
          <w:szCs w:val="24"/>
          <w:rtl/>
        </w:rPr>
        <w:t>3</w:t>
      </w:r>
      <w:r w:rsidR="002709D4">
        <w:rPr>
          <w:rFonts w:ascii="Simplified Arabic" w:eastAsia="Times New Roman" w:hAnsi="Simplified Arabic" w:cs="Simplified Arabic" w:hint="cs"/>
          <w:b/>
          <w:bCs/>
          <w:sz w:val="24"/>
          <w:szCs w:val="24"/>
          <w:rtl/>
        </w:rPr>
        <w:t>8</w:t>
      </w:r>
      <w:r w:rsidRPr="009C6DD0">
        <w:rPr>
          <w:rFonts w:ascii="Simplified Arabic" w:eastAsia="Times New Roman" w:hAnsi="Simplified Arabic" w:cs="Simplified Arabic" w:hint="cs"/>
          <w:b/>
          <w:bCs/>
          <w:sz w:val="24"/>
          <w:szCs w:val="24"/>
          <w:rtl/>
        </w:rPr>
        <w:t xml:space="preserve">: </w:t>
      </w:r>
      <w:r w:rsidR="007D4B8B" w:rsidRPr="009C6DD0">
        <w:rPr>
          <w:rFonts w:ascii="Simplified Arabic" w:eastAsia="Times New Roman" w:hAnsi="Simplified Arabic" w:cs="Simplified Arabic" w:hint="cs"/>
          <w:b/>
          <w:bCs/>
          <w:sz w:val="24"/>
          <w:szCs w:val="24"/>
          <w:rtl/>
        </w:rPr>
        <w:t xml:space="preserve">نسبة </w:t>
      </w:r>
      <w:r w:rsidR="00ED52D3">
        <w:rPr>
          <w:rFonts w:ascii="Simplified Arabic" w:eastAsia="Times New Roman" w:hAnsi="Simplified Arabic" w:cs="Simplified Arabic" w:hint="cs"/>
          <w:b/>
          <w:bCs/>
          <w:sz w:val="24"/>
          <w:szCs w:val="24"/>
          <w:rtl/>
        </w:rPr>
        <w:t>الأطفال</w:t>
      </w:r>
      <w:r w:rsidR="007D4B8B" w:rsidRPr="009C6DD0">
        <w:rPr>
          <w:rFonts w:ascii="Simplified Arabic" w:eastAsia="Times New Roman" w:hAnsi="Simplified Arabic" w:cs="Simplified Arabic" w:hint="cs"/>
          <w:b/>
          <w:bCs/>
          <w:sz w:val="24"/>
          <w:szCs w:val="24"/>
          <w:rtl/>
        </w:rPr>
        <w:t xml:space="preserve"> 12-17 سنة الذين تعرضوا لعنف جسدي خلال 12 شهرا السابقة للمسح حسب المنطقة</w:t>
      </w:r>
    </w:p>
    <w:p w:rsidR="007D4B8B" w:rsidRPr="009C6DD0" w:rsidRDefault="007D4B8B" w:rsidP="00993059">
      <w:pPr>
        <w:bidi/>
        <w:spacing w:after="0" w:line="240" w:lineRule="auto"/>
        <w:jc w:val="center"/>
        <w:rPr>
          <w:rFonts w:ascii="Simplified Arabic" w:eastAsia="Times New Roman" w:hAnsi="Simplified Arabic" w:cs="Simplified Arabic"/>
          <w:b/>
          <w:bCs/>
          <w:sz w:val="24"/>
          <w:szCs w:val="24"/>
          <w:rtl/>
        </w:rPr>
      </w:pPr>
      <w:r w:rsidRPr="009C6DD0">
        <w:rPr>
          <w:rFonts w:ascii="Simplified Arabic" w:eastAsia="Times New Roman" w:hAnsi="Simplified Arabic" w:cs="Simplified Arabic" w:hint="cs"/>
          <w:b/>
          <w:bCs/>
          <w:sz w:val="24"/>
          <w:szCs w:val="24"/>
          <w:rtl/>
        </w:rPr>
        <w:t>والجنس والمعتدي، 2011</w:t>
      </w:r>
    </w:p>
    <w:p w:rsidR="008D7BF0" w:rsidRPr="009C6DD0" w:rsidRDefault="00ED6D71" w:rsidP="00ED41E2">
      <w:pPr>
        <w:tabs>
          <w:tab w:val="center" w:pos="4536"/>
          <w:tab w:val="left" w:pos="5278"/>
        </w:tabs>
        <w:bidi/>
        <w:spacing w:after="0" w:line="240" w:lineRule="auto"/>
        <w:jc w:val="center"/>
        <w:rPr>
          <w:rFonts w:ascii="Simplified Arabic" w:eastAsia="Times New Roman" w:hAnsi="Simplified Arabic" w:cs="Simplified Arabic"/>
          <w:b/>
          <w:bCs/>
          <w:rtl/>
        </w:rPr>
      </w:pPr>
      <w:r w:rsidRPr="009C6DD0">
        <w:rPr>
          <w:rFonts w:ascii="Simplified Arabic" w:eastAsia="Times New Roman" w:hAnsi="Simplified Arabic" w:cs="Simplified Arabic"/>
          <w:b/>
          <w:bCs/>
          <w:noProof/>
          <w:rtl/>
        </w:rPr>
        <w:drawing>
          <wp:inline distT="0" distB="0" distL="0" distR="0">
            <wp:extent cx="5744510" cy="2294626"/>
            <wp:effectExtent l="19050" t="0" r="27640" b="0"/>
            <wp:docPr id="63"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bookmarkEnd w:id="1"/>
    <w:p w:rsidR="00A47900" w:rsidRPr="009C6DD0" w:rsidRDefault="00635A90" w:rsidP="00A66D13">
      <w:pPr>
        <w:tabs>
          <w:tab w:val="left" w:pos="7455"/>
        </w:tabs>
        <w:bidi/>
        <w:spacing w:after="0"/>
        <w:rPr>
          <w:sz w:val="18"/>
          <w:szCs w:val="18"/>
          <w:rtl/>
        </w:rPr>
      </w:pPr>
      <w:r w:rsidRPr="009C6DD0">
        <w:rPr>
          <w:rFonts w:ascii="Simplified Arabic" w:hAnsi="Simplified Arabic" w:cs="Simplified Arabic"/>
          <w:sz w:val="18"/>
          <w:szCs w:val="18"/>
          <w:rtl/>
        </w:rPr>
        <w:t xml:space="preserve">        </w:t>
      </w:r>
    </w:p>
    <w:p w:rsidR="00ED6D71" w:rsidRDefault="00993059" w:rsidP="00ED6D71">
      <w:pPr>
        <w:tabs>
          <w:tab w:val="left" w:pos="7455"/>
        </w:tabs>
        <w:bidi/>
        <w:spacing w:after="0"/>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993059">
        <w:rPr>
          <w:rFonts w:ascii="Simplified Arabic" w:hAnsi="Simplified Arabic" w:cs="Simplified Arabic" w:hint="cs"/>
          <w:sz w:val="18"/>
          <w:szCs w:val="18"/>
          <w:rtl/>
        </w:rPr>
        <w:t xml:space="preserve">المصدر: </w:t>
      </w:r>
      <w:r w:rsidRPr="002A16F8">
        <w:rPr>
          <w:rFonts w:ascii="Simplified Arabic" w:hAnsi="Simplified Arabic" w:cs="Simplified Arabic"/>
          <w:sz w:val="18"/>
          <w:szCs w:val="18"/>
          <w:rtl/>
        </w:rPr>
        <w:t>الجهاز المركزي للاحصاء الفلسطيني، مسح العنف في المجتمع الفلسطيني، 2011</w:t>
      </w:r>
      <w:r>
        <w:rPr>
          <w:rFonts w:ascii="Simplified Arabic" w:hAnsi="Simplified Arabic" w:cs="Simplified Arabic" w:hint="cs"/>
          <w:sz w:val="18"/>
          <w:szCs w:val="18"/>
          <w:rtl/>
        </w:rPr>
        <w:t>.</w:t>
      </w:r>
    </w:p>
    <w:p w:rsidR="00993059" w:rsidRPr="00993059" w:rsidRDefault="00993059" w:rsidP="00993059">
      <w:pPr>
        <w:tabs>
          <w:tab w:val="left" w:pos="7455"/>
        </w:tabs>
        <w:bidi/>
        <w:spacing w:after="0"/>
        <w:rPr>
          <w:rFonts w:ascii="Simplified Arabic" w:hAnsi="Simplified Arabic" w:cs="Simplified Arabic"/>
          <w:sz w:val="18"/>
          <w:szCs w:val="18"/>
          <w:rtl/>
        </w:rPr>
      </w:pPr>
    </w:p>
    <w:p w:rsidR="007D4B8B" w:rsidRPr="009C6DD0" w:rsidRDefault="0079727E" w:rsidP="001624F9">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يتعرض ما يقارب طفل </w:t>
      </w:r>
      <w:r w:rsidR="00177EE7" w:rsidRPr="009C6DD0">
        <w:rPr>
          <w:rFonts w:ascii="Simplified Arabic" w:hAnsi="Simplified Arabic" w:cs="Simplified Arabic"/>
          <w:sz w:val="24"/>
          <w:szCs w:val="24"/>
          <w:rtl/>
        </w:rPr>
        <w:t>واحد</w:t>
      </w:r>
      <w:r w:rsidRPr="009C6DD0">
        <w:rPr>
          <w:rFonts w:ascii="Simplified Arabic" w:hAnsi="Simplified Arabic" w:cs="Simplified Arabic"/>
          <w:sz w:val="24"/>
          <w:szCs w:val="24"/>
          <w:rtl/>
        </w:rPr>
        <w:t xml:space="preserve"> من كل 5 أطفال في فلسطين</w:t>
      </w:r>
      <w:r w:rsidR="00177EE7" w:rsidRPr="009C6DD0">
        <w:rPr>
          <w:rFonts w:ascii="Simplified Arabic" w:hAnsi="Simplified Arabic" w:cs="Simplified Arabic"/>
          <w:sz w:val="24"/>
          <w:szCs w:val="24"/>
          <w:rtl/>
        </w:rPr>
        <w:t xml:space="preserve"> لعنف من قبل المعلمين. و</w:t>
      </w:r>
      <w:r w:rsidRPr="009C6DD0">
        <w:rPr>
          <w:rFonts w:ascii="Simplified Arabic" w:hAnsi="Simplified Arabic" w:cs="Simplified Arabic" w:hint="cs"/>
          <w:sz w:val="24"/>
          <w:szCs w:val="24"/>
          <w:rtl/>
        </w:rPr>
        <w:t xml:space="preserve">يتعرض طفل </w:t>
      </w:r>
      <w:r w:rsidRPr="009C6DD0">
        <w:rPr>
          <w:rFonts w:ascii="Simplified Arabic" w:hAnsi="Simplified Arabic" w:cs="Simplified Arabic"/>
          <w:sz w:val="24"/>
          <w:szCs w:val="24"/>
          <w:rtl/>
        </w:rPr>
        <w:t xml:space="preserve">واحد من كل خمسين طفلا </w:t>
      </w:r>
      <w:r w:rsidR="00177EE7" w:rsidRPr="009C6DD0">
        <w:rPr>
          <w:rFonts w:ascii="Simplified Arabic" w:hAnsi="Simplified Arabic" w:cs="Simplified Arabic"/>
          <w:sz w:val="24"/>
          <w:szCs w:val="24"/>
          <w:rtl/>
        </w:rPr>
        <w:t>لعنف من قبل قوات الاحتلال والمستوطنين.</w:t>
      </w:r>
      <w:r w:rsidR="006B1108" w:rsidRPr="009C6DD0">
        <w:rPr>
          <w:rFonts w:ascii="Simplified Arabic" w:hAnsi="Simplified Arabic" w:cs="Simplified Arabic" w:hint="cs"/>
          <w:sz w:val="24"/>
          <w:szCs w:val="24"/>
          <w:rtl/>
        </w:rPr>
        <w:t xml:space="preserve"> </w:t>
      </w:r>
      <w:r w:rsidR="00B54BAE" w:rsidRPr="009C6DD0">
        <w:rPr>
          <w:rFonts w:ascii="Simplified Arabic" w:hAnsi="Simplified Arabic" w:cs="Simplified Arabic"/>
          <w:sz w:val="24"/>
          <w:szCs w:val="24"/>
          <w:rtl/>
        </w:rPr>
        <w:t xml:space="preserve"> </w:t>
      </w:r>
      <w:r w:rsidRPr="009C6DD0">
        <w:rPr>
          <w:rFonts w:ascii="Simplified Arabic" w:hAnsi="Simplified Arabic" w:cs="Simplified Arabic"/>
          <w:sz w:val="24"/>
          <w:szCs w:val="24"/>
          <w:rtl/>
        </w:rPr>
        <w:t xml:space="preserve">17 طفلا </w:t>
      </w:r>
      <w:r w:rsidR="00B54BAE" w:rsidRPr="009C6DD0">
        <w:rPr>
          <w:rFonts w:ascii="Simplified Arabic" w:hAnsi="Simplified Arabic" w:cs="Simplified Arabic"/>
          <w:sz w:val="24"/>
          <w:szCs w:val="24"/>
          <w:rtl/>
        </w:rPr>
        <w:t>من كل 25 طفل</w:t>
      </w:r>
      <w:r w:rsidRPr="009C6DD0">
        <w:rPr>
          <w:rFonts w:ascii="Simplified Arabic" w:hAnsi="Simplified Arabic" w:cs="Simplified Arabic" w:hint="cs"/>
          <w:sz w:val="24"/>
          <w:szCs w:val="24"/>
          <w:rtl/>
        </w:rPr>
        <w:t>ا في فلسطين</w:t>
      </w:r>
      <w:r w:rsidR="00B54BAE" w:rsidRPr="009C6DD0">
        <w:rPr>
          <w:rFonts w:ascii="Simplified Arabic" w:hAnsi="Simplified Arabic" w:cs="Simplified Arabic"/>
          <w:sz w:val="24"/>
          <w:szCs w:val="24"/>
          <w:rtl/>
        </w:rPr>
        <w:t xml:space="preserve"> يتعرضون لعنف نفسي من </w:t>
      </w:r>
      <w:r w:rsidRPr="009C6DD0">
        <w:rPr>
          <w:rFonts w:ascii="Simplified Arabic" w:hAnsi="Simplified Arabic" w:cs="Simplified Arabic" w:hint="cs"/>
          <w:sz w:val="24"/>
          <w:szCs w:val="24"/>
          <w:rtl/>
        </w:rPr>
        <w:t xml:space="preserve">قبل </w:t>
      </w:r>
      <w:r w:rsidR="00B54BAE" w:rsidRPr="009C6DD0">
        <w:rPr>
          <w:rFonts w:ascii="Simplified Arabic" w:hAnsi="Simplified Arabic" w:cs="Simplified Arabic"/>
          <w:sz w:val="24"/>
          <w:szCs w:val="24"/>
          <w:rtl/>
        </w:rPr>
        <w:t xml:space="preserve">الأب أو الأم، و7 أطفال من كل عشرين طفلا يتعرضون لعنف جسدي من قبل الأب أو الأم. وفي قطاع غزة أعلى من الضفة الغربية، </w:t>
      </w:r>
      <w:r w:rsidR="00B54BAE" w:rsidRPr="009C6DD0">
        <w:rPr>
          <w:rFonts w:ascii="Simplified Arabic" w:hAnsi="Simplified Arabic" w:cs="Simplified Arabic"/>
          <w:sz w:val="24"/>
          <w:szCs w:val="24"/>
          <w:rtl/>
        </w:rPr>
        <w:lastRenderedPageBreak/>
        <w:t>وبين الذكور أكثر من الاناث.</w:t>
      </w:r>
      <w:r w:rsidR="006B1108" w:rsidRPr="009C6DD0">
        <w:rPr>
          <w:rFonts w:ascii="Simplified Arabic" w:hAnsi="Simplified Arabic" w:cs="Simplified Arabic" w:hint="cs"/>
          <w:sz w:val="24"/>
          <w:szCs w:val="24"/>
          <w:rtl/>
        </w:rPr>
        <w:t xml:space="preserve"> </w:t>
      </w:r>
      <w:r w:rsidR="00B54BAE"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وهذه النتائج تؤكد أهمية رفع مستوى الوعي لدى الام والاب</w:t>
      </w:r>
      <w:r w:rsidR="00D86639" w:rsidRPr="009C6DD0">
        <w:rPr>
          <w:rFonts w:ascii="Simplified Arabic" w:hAnsi="Simplified Arabic" w:cs="Simplified Arabic" w:hint="cs"/>
          <w:sz w:val="24"/>
          <w:szCs w:val="24"/>
          <w:rtl/>
        </w:rPr>
        <w:t xml:space="preserve"> حول أساليب التربية الصحيحة </w:t>
      </w:r>
      <w:r w:rsidRPr="009C6DD0">
        <w:rPr>
          <w:rFonts w:ascii="Simplified Arabic" w:hAnsi="Simplified Arabic" w:cs="Simplified Arabic" w:hint="cs"/>
          <w:sz w:val="24"/>
          <w:szCs w:val="24"/>
          <w:rtl/>
        </w:rPr>
        <w:t xml:space="preserve">لحماية </w:t>
      </w:r>
      <w:r w:rsidR="00ED52D3">
        <w:rPr>
          <w:rFonts w:ascii="Simplified Arabic" w:hAnsi="Simplified Arabic" w:cs="Simplified Arabic" w:hint="cs"/>
          <w:sz w:val="24"/>
          <w:szCs w:val="24"/>
          <w:rtl/>
        </w:rPr>
        <w:t>الأطفال</w:t>
      </w:r>
      <w:r w:rsidR="00D86639" w:rsidRPr="009C6DD0">
        <w:rPr>
          <w:rFonts w:ascii="Simplified Arabic" w:hAnsi="Simplified Arabic" w:cs="Simplified Arabic" w:hint="cs"/>
          <w:sz w:val="24"/>
          <w:szCs w:val="24"/>
          <w:rtl/>
        </w:rPr>
        <w:t xml:space="preserve"> من جهة، وأهمية التدخل من قبل الحكومة لتحسين الاوضاع الاقتصادية والاجتماعية والتي تنعكس بالضرورة على الوضع النفسي للوالدين و</w:t>
      </w:r>
      <w:r w:rsidR="00ED52D3">
        <w:rPr>
          <w:rFonts w:ascii="Simplified Arabic" w:hAnsi="Simplified Arabic" w:cs="Simplified Arabic" w:hint="cs"/>
          <w:sz w:val="24"/>
          <w:szCs w:val="24"/>
          <w:rtl/>
        </w:rPr>
        <w:t>الأطفال</w:t>
      </w:r>
      <w:r w:rsidR="00D86639" w:rsidRPr="009C6DD0">
        <w:rPr>
          <w:rFonts w:ascii="Simplified Arabic" w:hAnsi="Simplified Arabic" w:cs="Simplified Arabic" w:hint="cs"/>
          <w:sz w:val="24"/>
          <w:szCs w:val="24"/>
          <w:rtl/>
        </w:rPr>
        <w:t xml:space="preserve"> والمعلمين.</w:t>
      </w:r>
    </w:p>
    <w:p w:rsidR="00177EE7" w:rsidRPr="009C6DD0" w:rsidRDefault="00A47900" w:rsidP="002709D4">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sidR="002709D4">
        <w:rPr>
          <w:rFonts w:ascii="Simplified Arabic" w:hAnsi="Simplified Arabic" w:cs="Simplified Arabic" w:hint="cs"/>
          <w:b/>
          <w:bCs/>
          <w:sz w:val="24"/>
          <w:szCs w:val="24"/>
          <w:rtl/>
        </w:rPr>
        <w:t>39</w:t>
      </w:r>
      <w:r w:rsidRPr="009C6DD0">
        <w:rPr>
          <w:rFonts w:ascii="Simplified Arabic" w:hAnsi="Simplified Arabic" w:cs="Simplified Arabic" w:hint="cs"/>
          <w:b/>
          <w:bCs/>
          <w:sz w:val="24"/>
          <w:szCs w:val="24"/>
          <w:rtl/>
        </w:rPr>
        <w:t xml:space="preserve">: </w:t>
      </w:r>
      <w:r w:rsidR="00E8101C" w:rsidRPr="009C6DD0">
        <w:rPr>
          <w:rFonts w:ascii="Simplified Arabic" w:hAnsi="Simplified Arabic" w:cs="Simplified Arabic" w:hint="cs"/>
          <w:b/>
          <w:bCs/>
          <w:sz w:val="24"/>
          <w:szCs w:val="24"/>
          <w:rtl/>
        </w:rPr>
        <w:t xml:space="preserve">نسبة </w:t>
      </w:r>
      <w:r w:rsidR="00ED52D3">
        <w:rPr>
          <w:rFonts w:ascii="Simplified Arabic" w:hAnsi="Simplified Arabic" w:cs="Simplified Arabic"/>
          <w:b/>
          <w:bCs/>
          <w:sz w:val="24"/>
          <w:szCs w:val="24"/>
          <w:rtl/>
        </w:rPr>
        <w:t>الأطفال</w:t>
      </w:r>
      <w:r w:rsidR="00E8101C" w:rsidRPr="009C6DD0">
        <w:rPr>
          <w:rFonts w:ascii="Simplified Arabic" w:hAnsi="Simplified Arabic" w:cs="Simplified Arabic" w:hint="cs"/>
          <w:b/>
          <w:bCs/>
          <w:sz w:val="24"/>
          <w:szCs w:val="24"/>
          <w:rtl/>
        </w:rPr>
        <w:t xml:space="preserve"> 12-17 سنة</w:t>
      </w:r>
      <w:r w:rsidR="007D4B8B" w:rsidRPr="009C6DD0">
        <w:rPr>
          <w:rFonts w:ascii="Simplified Arabic" w:hAnsi="Simplified Arabic" w:cs="Simplified Arabic"/>
          <w:b/>
          <w:bCs/>
          <w:sz w:val="24"/>
          <w:szCs w:val="24"/>
          <w:rtl/>
        </w:rPr>
        <w:t xml:space="preserve"> الذين تعرضوا للعنف من قبل الاب والام حسب نوع العنف والمنطقة، 2011</w:t>
      </w:r>
    </w:p>
    <w:p w:rsidR="00ED6D71" w:rsidRPr="009C6DD0" w:rsidRDefault="00ED6D71" w:rsidP="00ED6D71">
      <w:pPr>
        <w:bidi/>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745369" cy="2321780"/>
            <wp:effectExtent l="19050" t="0" r="26781" b="2320"/>
            <wp:docPr id="53"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993059" w:rsidRDefault="00993059" w:rsidP="00993059">
      <w:pPr>
        <w:tabs>
          <w:tab w:val="left" w:pos="7455"/>
        </w:tabs>
        <w:bidi/>
        <w:spacing w:after="0"/>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993059">
        <w:rPr>
          <w:rFonts w:ascii="Simplified Arabic" w:hAnsi="Simplified Arabic" w:cs="Simplified Arabic" w:hint="cs"/>
          <w:sz w:val="18"/>
          <w:szCs w:val="18"/>
          <w:rtl/>
        </w:rPr>
        <w:t xml:space="preserve">المصدر: </w:t>
      </w:r>
      <w:r w:rsidRPr="002A16F8">
        <w:rPr>
          <w:rFonts w:ascii="Simplified Arabic" w:hAnsi="Simplified Arabic" w:cs="Simplified Arabic"/>
          <w:sz w:val="18"/>
          <w:szCs w:val="18"/>
          <w:rtl/>
        </w:rPr>
        <w:t>الجهاز المركزي للاحصاء الفلسطيني، مسح العنف في المجتمع الفلسطيني، 2011</w:t>
      </w:r>
      <w:r>
        <w:rPr>
          <w:rFonts w:ascii="Simplified Arabic" w:hAnsi="Simplified Arabic" w:cs="Simplified Arabic" w:hint="cs"/>
          <w:sz w:val="18"/>
          <w:szCs w:val="18"/>
          <w:rtl/>
        </w:rPr>
        <w:t>.</w:t>
      </w:r>
    </w:p>
    <w:p w:rsidR="00993059" w:rsidRDefault="00993059" w:rsidP="00EE0256">
      <w:pPr>
        <w:pStyle w:val="ListParagraph"/>
        <w:bidi/>
        <w:ind w:hanging="737"/>
        <w:rPr>
          <w:rFonts w:ascii="Simplified Arabic" w:hAnsi="Simplified Arabic" w:cs="Simplified Arabic"/>
          <w:b/>
          <w:bCs/>
          <w:sz w:val="24"/>
          <w:szCs w:val="24"/>
          <w:rtl/>
        </w:rPr>
      </w:pPr>
    </w:p>
    <w:p w:rsidR="003E4C88" w:rsidRPr="009C6DD0" w:rsidRDefault="00137701" w:rsidP="00137701">
      <w:pPr>
        <w:pStyle w:val="ListParagraph"/>
        <w:bidi/>
        <w:ind w:hanging="737"/>
        <w:rPr>
          <w:rFonts w:ascii="Simplified Arabic" w:hAnsi="Simplified Arabic" w:cs="Simplified Arabic"/>
          <w:b/>
          <w:bCs/>
          <w:sz w:val="24"/>
          <w:szCs w:val="24"/>
        </w:rPr>
      </w:pPr>
      <w:r>
        <w:rPr>
          <w:rFonts w:ascii="Simplified Arabic" w:hAnsi="Simplified Arabic" w:cs="Simplified Arabic" w:hint="cs"/>
          <w:b/>
          <w:bCs/>
          <w:sz w:val="24"/>
          <w:szCs w:val="24"/>
          <w:rtl/>
        </w:rPr>
        <w:t>6</w:t>
      </w:r>
      <w:r w:rsidR="00DD0075" w:rsidRPr="009C6DD0">
        <w:rPr>
          <w:rFonts w:ascii="Simplified Arabic" w:hAnsi="Simplified Arabic" w:cs="Simplified Arabic" w:hint="cs"/>
          <w:b/>
          <w:bCs/>
          <w:sz w:val="24"/>
          <w:szCs w:val="24"/>
          <w:rtl/>
        </w:rPr>
        <w:t>.</w:t>
      </w:r>
      <w:r>
        <w:rPr>
          <w:rFonts w:ascii="Simplified Arabic" w:hAnsi="Simplified Arabic" w:cs="Simplified Arabic" w:hint="cs"/>
          <w:b/>
          <w:bCs/>
          <w:sz w:val="24"/>
          <w:szCs w:val="24"/>
          <w:rtl/>
        </w:rPr>
        <w:t>6</w:t>
      </w:r>
      <w:r w:rsidR="00DD0075" w:rsidRPr="009C6DD0">
        <w:rPr>
          <w:rFonts w:ascii="Simplified Arabic" w:hAnsi="Simplified Arabic" w:cs="Simplified Arabic" w:hint="cs"/>
          <w:b/>
          <w:bCs/>
          <w:sz w:val="24"/>
          <w:szCs w:val="24"/>
          <w:rtl/>
        </w:rPr>
        <w:t xml:space="preserve"> </w:t>
      </w:r>
      <w:r w:rsidR="00B54BAE" w:rsidRPr="009C6DD0">
        <w:rPr>
          <w:rFonts w:ascii="Simplified Arabic" w:hAnsi="Simplified Arabic" w:cs="Simplified Arabic"/>
          <w:b/>
          <w:bCs/>
          <w:sz w:val="24"/>
          <w:szCs w:val="24"/>
          <w:rtl/>
        </w:rPr>
        <w:t>المؤشرات الإحصائية للأطفال في الأسر الحاضنة</w:t>
      </w:r>
      <w:r w:rsidR="003A2566" w:rsidRPr="009C6DD0">
        <w:rPr>
          <w:rFonts w:ascii="Simplified Arabic" w:hAnsi="Simplified Arabic" w:cs="Simplified Arabic"/>
          <w:b/>
          <w:bCs/>
          <w:sz w:val="24"/>
          <w:szCs w:val="24"/>
          <w:rtl/>
        </w:rPr>
        <w:t xml:space="preserve"> و</w:t>
      </w:r>
      <w:r w:rsidR="00ED52D3">
        <w:rPr>
          <w:rFonts w:ascii="Simplified Arabic" w:hAnsi="Simplified Arabic" w:cs="Simplified Arabic"/>
          <w:b/>
          <w:bCs/>
          <w:sz w:val="24"/>
          <w:szCs w:val="24"/>
          <w:rtl/>
        </w:rPr>
        <w:t>الأطفال</w:t>
      </w:r>
      <w:r w:rsidR="0061087C" w:rsidRPr="009C6DD0">
        <w:rPr>
          <w:rFonts w:ascii="Simplified Arabic" w:hAnsi="Simplified Arabic" w:cs="Simplified Arabic"/>
          <w:b/>
          <w:bCs/>
          <w:sz w:val="24"/>
          <w:szCs w:val="24"/>
          <w:rtl/>
        </w:rPr>
        <w:t xml:space="preserve"> فاقدي الرعاية الاسري</w:t>
      </w:r>
      <w:r w:rsidR="00EE0256" w:rsidRPr="009C6DD0">
        <w:rPr>
          <w:rFonts w:ascii="Simplified Arabic" w:hAnsi="Simplified Arabic" w:cs="Simplified Arabic" w:hint="cs"/>
          <w:b/>
          <w:bCs/>
          <w:sz w:val="24"/>
          <w:szCs w:val="24"/>
          <w:rtl/>
        </w:rPr>
        <w:t>ة</w:t>
      </w:r>
      <w:r w:rsidR="00B54BAE" w:rsidRPr="009C6DD0">
        <w:rPr>
          <w:rFonts w:ascii="Simplified Arabic" w:hAnsi="Simplified Arabic" w:cs="Simplified Arabic"/>
          <w:b/>
          <w:bCs/>
          <w:sz w:val="24"/>
          <w:szCs w:val="24"/>
        </w:rPr>
        <w:t xml:space="preserve"> </w:t>
      </w:r>
      <w:r w:rsidR="00A74E8B" w:rsidRPr="009C6DD0">
        <w:rPr>
          <w:rFonts w:ascii="Simplified Arabic" w:hAnsi="Simplified Arabic" w:cs="Simplified Arabic"/>
          <w:b/>
          <w:bCs/>
          <w:sz w:val="24"/>
          <w:szCs w:val="24"/>
          <w:rtl/>
        </w:rPr>
        <w:t xml:space="preserve"> </w:t>
      </w:r>
    </w:p>
    <w:p w:rsidR="00D55EC7" w:rsidRPr="009C6DD0" w:rsidRDefault="00EE0256" w:rsidP="00FB254C">
      <w:pPr>
        <w:bidi/>
        <w:jc w:val="both"/>
        <w:rPr>
          <w:rFonts w:ascii="Simplified Arabic" w:hAnsi="Simplified Arabic" w:cs="Simplified Arabic"/>
          <w:sz w:val="24"/>
          <w:szCs w:val="24"/>
          <w:rtl/>
        </w:rPr>
      </w:pPr>
      <w:r w:rsidRPr="009C6DD0">
        <w:rPr>
          <w:rFonts w:ascii="Simplified Arabic" w:eastAsia="Times New Roman" w:hAnsi="Simplified Arabic" w:cs="Simplified Arabic" w:hint="cs"/>
          <w:sz w:val="24"/>
          <w:szCs w:val="24"/>
          <w:rtl/>
        </w:rPr>
        <w:t xml:space="preserve">وفقاً لبيانات المسح الفلسطيني متعدد المؤشرات للعام 2014، فإن 2.3% من </w:t>
      </w:r>
      <w:r w:rsidR="00ED52D3">
        <w:rPr>
          <w:rFonts w:ascii="Simplified Arabic" w:eastAsia="Times New Roman" w:hAnsi="Simplified Arabic" w:cs="Simplified Arabic" w:hint="cs"/>
          <w:sz w:val="24"/>
          <w:szCs w:val="24"/>
          <w:rtl/>
        </w:rPr>
        <w:t>الأطفال</w:t>
      </w:r>
      <w:r w:rsidRPr="009C6DD0">
        <w:rPr>
          <w:rFonts w:ascii="Simplified Arabic" w:eastAsia="Times New Roman" w:hAnsi="Simplified Arabic" w:cs="Simplified Arabic" w:hint="cs"/>
          <w:sz w:val="24"/>
          <w:szCs w:val="24"/>
          <w:rtl/>
        </w:rPr>
        <w:t xml:space="preserve"> في العمر 0-17 سنة احد والديهم او كلاهما متوفي وان </w:t>
      </w:r>
      <w:r w:rsidR="001A449D" w:rsidRPr="009C6DD0">
        <w:rPr>
          <w:rFonts w:ascii="Simplified Arabic" w:eastAsia="Times New Roman" w:hAnsi="Simplified Arabic" w:cs="Simplified Arabic" w:hint="cs"/>
          <w:sz w:val="24"/>
          <w:szCs w:val="24"/>
          <w:rtl/>
        </w:rPr>
        <w:t xml:space="preserve">2.1% </w:t>
      </w:r>
      <w:r w:rsidR="00AF242C" w:rsidRPr="009C6DD0">
        <w:rPr>
          <w:rFonts w:ascii="Simplified Arabic" w:eastAsia="Times New Roman" w:hAnsi="Simplified Arabic" w:cs="Simplified Arabic" w:hint="cs"/>
          <w:sz w:val="24"/>
          <w:szCs w:val="24"/>
          <w:rtl/>
        </w:rPr>
        <w:t xml:space="preserve">من </w:t>
      </w:r>
      <w:r w:rsidR="00ED52D3">
        <w:rPr>
          <w:rFonts w:ascii="Simplified Arabic" w:eastAsia="Times New Roman" w:hAnsi="Simplified Arabic" w:cs="Simplified Arabic" w:hint="cs"/>
          <w:sz w:val="24"/>
          <w:szCs w:val="24"/>
          <w:rtl/>
        </w:rPr>
        <w:t>الأطفال</w:t>
      </w:r>
      <w:r w:rsidR="00AF242C" w:rsidRPr="009C6DD0">
        <w:rPr>
          <w:rFonts w:ascii="Simplified Arabic" w:eastAsia="Times New Roman" w:hAnsi="Simplified Arabic" w:cs="Simplified Arabic" w:hint="cs"/>
          <w:sz w:val="24"/>
          <w:szCs w:val="24"/>
          <w:rtl/>
        </w:rPr>
        <w:t xml:space="preserve"> من عمر 0-17 </w:t>
      </w:r>
      <w:r w:rsidR="001C28FC" w:rsidRPr="009C6DD0">
        <w:rPr>
          <w:rFonts w:ascii="Simplified Arabic" w:hAnsi="Simplified Arabic" w:cs="Simplified Arabic"/>
          <w:sz w:val="24"/>
          <w:szCs w:val="24"/>
          <w:rtl/>
        </w:rPr>
        <w:t>يعيش</w:t>
      </w:r>
      <w:r w:rsidR="00AF242C" w:rsidRPr="009C6DD0">
        <w:rPr>
          <w:rFonts w:ascii="Simplified Arabic" w:hAnsi="Simplified Arabic" w:cs="Simplified Arabic" w:hint="cs"/>
          <w:sz w:val="24"/>
          <w:szCs w:val="24"/>
          <w:rtl/>
        </w:rPr>
        <w:t>ون مع الأم والذين آبائهم على قيد الحياة</w:t>
      </w:r>
      <w:r w:rsidR="001A449D" w:rsidRPr="009C6DD0">
        <w:rPr>
          <w:rFonts w:ascii="Simplified Arabic" w:hAnsi="Simplified Arabic" w:cs="Simplified Arabic" w:hint="cs"/>
          <w:sz w:val="24"/>
          <w:szCs w:val="24"/>
          <w:rtl/>
        </w:rPr>
        <w:t xml:space="preserve"> </w:t>
      </w:r>
      <w:r w:rsidR="00AF242C" w:rsidRPr="009C6DD0">
        <w:rPr>
          <w:rFonts w:ascii="Simplified Arabic" w:hAnsi="Simplified Arabic" w:cs="Simplified Arabic" w:hint="cs"/>
          <w:sz w:val="24"/>
          <w:szCs w:val="24"/>
          <w:rtl/>
        </w:rPr>
        <w:t xml:space="preserve">في قطاع غزة، </w:t>
      </w:r>
      <w:r w:rsidRPr="009C6DD0">
        <w:rPr>
          <w:rFonts w:ascii="Simplified Arabic" w:hAnsi="Simplified Arabic" w:cs="Simplified Arabic" w:hint="cs"/>
          <w:sz w:val="24"/>
          <w:szCs w:val="24"/>
          <w:rtl/>
        </w:rPr>
        <w:t>مقابل 1.5%</w:t>
      </w:r>
      <w:r w:rsidR="001A449D" w:rsidRPr="009C6DD0">
        <w:rPr>
          <w:rFonts w:ascii="Simplified Arabic" w:hAnsi="Simplified Arabic" w:cs="Simplified Arabic" w:hint="cs"/>
          <w:sz w:val="24"/>
          <w:szCs w:val="24"/>
          <w:rtl/>
        </w:rPr>
        <w:t xml:space="preserve"> في الضفة الغربية.  </w:t>
      </w:r>
      <w:r w:rsidR="0097190F" w:rsidRPr="009C6DD0">
        <w:rPr>
          <w:rFonts w:ascii="Simplified Arabic" w:hAnsi="Simplified Arabic" w:cs="Simplified Arabic" w:hint="cs"/>
          <w:sz w:val="24"/>
          <w:szCs w:val="24"/>
          <w:rtl/>
        </w:rPr>
        <w:t xml:space="preserve">بينما بغلت نسبة </w:t>
      </w:r>
      <w:r w:rsidR="00ED52D3">
        <w:rPr>
          <w:rFonts w:ascii="Simplified Arabic" w:hAnsi="Simplified Arabic" w:cs="Simplified Arabic" w:hint="cs"/>
          <w:sz w:val="24"/>
          <w:szCs w:val="24"/>
          <w:rtl/>
        </w:rPr>
        <w:t>الأطفال</w:t>
      </w:r>
      <w:r w:rsidR="0097190F" w:rsidRPr="009C6DD0">
        <w:rPr>
          <w:rFonts w:ascii="Simplified Arabic" w:hAnsi="Simplified Arabic" w:cs="Simplified Arabic" w:hint="cs"/>
          <w:sz w:val="24"/>
          <w:szCs w:val="24"/>
          <w:rtl/>
        </w:rPr>
        <w:t xml:space="preserve"> الذين يعيشون مع الأب و</w:t>
      </w:r>
      <w:r w:rsidR="00FB254C">
        <w:rPr>
          <w:rFonts w:ascii="Simplified Arabic" w:hAnsi="Simplified Arabic" w:cs="Simplified Arabic" w:hint="cs"/>
          <w:sz w:val="24"/>
          <w:szCs w:val="24"/>
          <w:rtl/>
        </w:rPr>
        <w:t>أمهاتهم</w:t>
      </w:r>
      <w:r w:rsidR="0097190F" w:rsidRPr="009C6DD0">
        <w:rPr>
          <w:rFonts w:ascii="Simplified Arabic" w:hAnsi="Simplified Arabic" w:cs="Simplified Arabic" w:hint="cs"/>
          <w:sz w:val="24"/>
          <w:szCs w:val="24"/>
          <w:rtl/>
        </w:rPr>
        <w:t xml:space="preserve"> على قيد الحياة 1.0% في قطاع غزة في حين بلغت 0.5% في الضفة الغربية</w:t>
      </w:r>
      <w:r w:rsidRPr="009C6DD0">
        <w:rPr>
          <w:rFonts w:ascii="Simplified Arabic" w:hAnsi="Simplified Arabic" w:cs="Simplified Arabic" w:hint="cs"/>
          <w:sz w:val="24"/>
          <w:szCs w:val="24"/>
          <w:rtl/>
        </w:rPr>
        <w:t>.</w:t>
      </w:r>
    </w:p>
    <w:tbl>
      <w:tblPr>
        <w:tblW w:w="9190" w:type="dxa"/>
        <w:jc w:val="center"/>
        <w:tblInd w:w="-1026" w:type="dxa"/>
        <w:tblLayout w:type="fixed"/>
        <w:tblLook w:val="04A0"/>
      </w:tblPr>
      <w:tblGrid>
        <w:gridCol w:w="1078"/>
        <w:gridCol w:w="1126"/>
        <w:gridCol w:w="992"/>
        <w:gridCol w:w="993"/>
        <w:gridCol w:w="1173"/>
        <w:gridCol w:w="1276"/>
        <w:gridCol w:w="1276"/>
        <w:gridCol w:w="1276"/>
      </w:tblGrid>
      <w:tr w:rsidR="00B65486" w:rsidRPr="009C6DD0" w:rsidTr="00D427D3">
        <w:trPr>
          <w:trHeight w:val="287"/>
          <w:jc w:val="center"/>
        </w:trPr>
        <w:tc>
          <w:tcPr>
            <w:tcW w:w="9190" w:type="dxa"/>
            <w:gridSpan w:val="8"/>
            <w:tcBorders>
              <w:bottom w:val="single" w:sz="4" w:space="0" w:color="000000"/>
            </w:tcBorders>
            <w:shd w:val="clear" w:color="auto" w:fill="auto"/>
            <w:vAlign w:val="bottom"/>
            <w:hideMark/>
          </w:tcPr>
          <w:p w:rsidR="00B65486" w:rsidRPr="009C6DD0" w:rsidRDefault="00B65486" w:rsidP="009411F0">
            <w:pPr>
              <w:bidi/>
              <w:jc w:val="center"/>
              <w:rPr>
                <w:rFonts w:asciiTheme="minorBidi" w:hAnsiTheme="minorBidi"/>
                <w:b/>
                <w:bCs/>
              </w:rPr>
            </w:pPr>
            <w:r w:rsidRPr="009C6DD0">
              <w:rPr>
                <w:rStyle w:val="hps"/>
                <w:rFonts w:asciiTheme="minorBidi" w:hAnsiTheme="minorBidi" w:hint="cs"/>
                <w:b/>
                <w:bCs/>
                <w:rtl/>
              </w:rPr>
              <w:t>جدول</w:t>
            </w:r>
            <w:r w:rsidR="003F1D98" w:rsidRPr="009C6DD0">
              <w:rPr>
                <w:rStyle w:val="hps"/>
                <w:rFonts w:asciiTheme="minorBidi" w:hAnsiTheme="minorBidi" w:hint="cs"/>
                <w:b/>
                <w:bCs/>
                <w:rtl/>
              </w:rPr>
              <w:t xml:space="preserve"> </w:t>
            </w:r>
            <w:r w:rsidR="009411F0">
              <w:rPr>
                <w:rStyle w:val="hps"/>
                <w:rFonts w:asciiTheme="minorBidi" w:hAnsiTheme="minorBidi" w:hint="cs"/>
                <w:b/>
                <w:bCs/>
                <w:rtl/>
              </w:rPr>
              <w:t>8</w:t>
            </w:r>
            <w:r w:rsidRPr="009C6DD0">
              <w:rPr>
                <w:rStyle w:val="hps"/>
                <w:rFonts w:asciiTheme="minorBidi" w:hAnsiTheme="minorBidi" w:hint="cs"/>
                <w:b/>
                <w:bCs/>
                <w:rtl/>
              </w:rPr>
              <w:t xml:space="preserve"> : </w:t>
            </w:r>
            <w:r w:rsidRPr="009C6DD0">
              <w:rPr>
                <w:rStyle w:val="hps"/>
                <w:rFonts w:asciiTheme="minorBidi" w:hAnsiTheme="minorBidi" w:hint="cs"/>
                <w:b/>
                <w:bCs/>
                <w:sz w:val="24"/>
                <w:szCs w:val="24"/>
                <w:rtl/>
              </w:rPr>
              <w:t xml:space="preserve">نسبة </w:t>
            </w:r>
            <w:r w:rsidR="00ED52D3">
              <w:rPr>
                <w:rStyle w:val="hps"/>
                <w:rFonts w:asciiTheme="minorBidi" w:hAnsiTheme="minorBidi" w:hint="cs"/>
                <w:b/>
                <w:bCs/>
                <w:sz w:val="24"/>
                <w:szCs w:val="24"/>
                <w:rtl/>
              </w:rPr>
              <w:t>الأطفال</w:t>
            </w:r>
            <w:r w:rsidRPr="009C6DD0">
              <w:rPr>
                <w:rFonts w:asciiTheme="minorBidi" w:hAnsiTheme="minorBidi" w:hint="cs"/>
                <w:b/>
                <w:bCs/>
                <w:sz w:val="24"/>
                <w:szCs w:val="24"/>
                <w:rtl/>
              </w:rPr>
              <w:t xml:space="preserve"> الأيتام في </w:t>
            </w:r>
            <w:r w:rsidRPr="009C6DD0">
              <w:rPr>
                <w:rStyle w:val="hps"/>
                <w:rFonts w:asciiTheme="minorBidi" w:hAnsiTheme="minorBidi"/>
                <w:b/>
                <w:bCs/>
                <w:sz w:val="24"/>
                <w:szCs w:val="24"/>
                <w:rtl/>
              </w:rPr>
              <w:t>فلسطين</w:t>
            </w:r>
            <w:r w:rsidRPr="009C6DD0">
              <w:rPr>
                <w:rFonts w:asciiTheme="minorBidi" w:hAnsiTheme="minorBidi"/>
                <w:b/>
                <w:bCs/>
                <w:sz w:val="24"/>
                <w:szCs w:val="24"/>
                <w:rtl/>
              </w:rPr>
              <w:t xml:space="preserve"> </w:t>
            </w:r>
            <w:r w:rsidRPr="009C6DD0">
              <w:rPr>
                <w:rFonts w:asciiTheme="minorBidi" w:hAnsiTheme="minorBidi" w:hint="cs"/>
                <w:b/>
                <w:bCs/>
                <w:sz w:val="24"/>
                <w:szCs w:val="24"/>
                <w:rtl/>
              </w:rPr>
              <w:t>في عمر</w:t>
            </w:r>
            <w:r w:rsidRPr="009C6DD0">
              <w:rPr>
                <w:rFonts w:asciiTheme="minorBidi" w:hAnsiTheme="minorBidi"/>
                <w:b/>
                <w:bCs/>
                <w:sz w:val="24"/>
                <w:szCs w:val="24"/>
                <w:rtl/>
              </w:rPr>
              <w:t xml:space="preserve"> </w:t>
            </w:r>
            <w:r w:rsidRPr="009C6DD0">
              <w:rPr>
                <w:rStyle w:val="hps"/>
                <w:rFonts w:asciiTheme="minorBidi" w:hAnsiTheme="minorBidi"/>
                <w:b/>
                <w:bCs/>
                <w:sz w:val="24"/>
                <w:szCs w:val="24"/>
                <w:rtl/>
              </w:rPr>
              <w:t>0-17</w:t>
            </w:r>
            <w:r w:rsidRPr="009C6DD0">
              <w:rPr>
                <w:rFonts w:asciiTheme="minorBidi" w:hAnsiTheme="minorBidi"/>
                <w:b/>
                <w:bCs/>
                <w:sz w:val="24"/>
                <w:szCs w:val="24"/>
                <w:rtl/>
              </w:rPr>
              <w:t xml:space="preserve"> </w:t>
            </w:r>
            <w:r w:rsidRPr="009C6DD0">
              <w:rPr>
                <w:rStyle w:val="hps"/>
                <w:rFonts w:asciiTheme="minorBidi" w:hAnsiTheme="minorBidi"/>
                <w:b/>
                <w:bCs/>
                <w:sz w:val="24"/>
                <w:szCs w:val="24"/>
                <w:rtl/>
              </w:rPr>
              <w:t>سن</w:t>
            </w:r>
            <w:r w:rsidRPr="009C6DD0">
              <w:rPr>
                <w:rStyle w:val="hps"/>
                <w:rFonts w:asciiTheme="minorBidi" w:hAnsiTheme="minorBidi" w:hint="cs"/>
                <w:b/>
                <w:bCs/>
                <w:sz w:val="24"/>
                <w:szCs w:val="24"/>
                <w:rtl/>
              </w:rPr>
              <w:t>ة</w:t>
            </w:r>
            <w:r w:rsidRPr="009C6DD0">
              <w:rPr>
                <w:rStyle w:val="hps"/>
                <w:rFonts w:asciiTheme="minorBidi" w:hAnsiTheme="minorBidi"/>
                <w:b/>
                <w:bCs/>
                <w:sz w:val="24"/>
                <w:szCs w:val="24"/>
                <w:rtl/>
              </w:rPr>
              <w:t xml:space="preserve"> وفقا </w:t>
            </w:r>
            <w:r w:rsidRPr="009C6DD0">
              <w:rPr>
                <w:rStyle w:val="hps"/>
                <w:rFonts w:asciiTheme="minorBidi" w:hAnsiTheme="minorBidi" w:hint="cs"/>
                <w:b/>
                <w:bCs/>
                <w:sz w:val="24"/>
                <w:szCs w:val="24"/>
                <w:rtl/>
              </w:rPr>
              <w:t xml:space="preserve">لمكان </w:t>
            </w:r>
            <w:r w:rsidRPr="009C6DD0">
              <w:rPr>
                <w:rFonts w:asciiTheme="minorBidi" w:hAnsiTheme="minorBidi"/>
                <w:b/>
                <w:bCs/>
                <w:sz w:val="24"/>
                <w:szCs w:val="24"/>
                <w:rtl/>
              </w:rPr>
              <w:t xml:space="preserve">المعيشة </w:t>
            </w:r>
            <w:r w:rsidRPr="009C6DD0">
              <w:rPr>
                <w:rFonts w:asciiTheme="minorBidi" w:hAnsiTheme="minorBidi" w:hint="cs"/>
                <w:b/>
                <w:bCs/>
                <w:sz w:val="24"/>
                <w:szCs w:val="24"/>
                <w:rtl/>
              </w:rPr>
              <w:t>حسب المنطقة والجنس</w:t>
            </w:r>
            <w:r w:rsidRPr="009C6DD0">
              <w:rPr>
                <w:rFonts w:asciiTheme="minorBidi" w:hAnsiTheme="minorBidi"/>
                <w:b/>
                <w:bCs/>
                <w:sz w:val="24"/>
                <w:szCs w:val="24"/>
                <w:rtl/>
              </w:rPr>
              <w:t xml:space="preserve">، </w:t>
            </w:r>
            <w:r w:rsidRPr="009C6DD0">
              <w:rPr>
                <w:rStyle w:val="hps"/>
                <w:rFonts w:asciiTheme="minorBidi" w:hAnsiTheme="minorBidi"/>
                <w:b/>
                <w:bCs/>
                <w:sz w:val="24"/>
                <w:szCs w:val="24"/>
                <w:rtl/>
              </w:rPr>
              <w:t>2014</w:t>
            </w:r>
          </w:p>
        </w:tc>
      </w:tr>
      <w:tr w:rsidR="00B65486" w:rsidRPr="009C6DD0" w:rsidTr="00B71AF6">
        <w:trPr>
          <w:trHeight w:val="300"/>
          <w:jc w:val="center"/>
        </w:trPr>
        <w:tc>
          <w:tcPr>
            <w:tcW w:w="2204" w:type="dxa"/>
            <w:gridSpan w:val="2"/>
            <w:tcBorders>
              <w:top w:val="single" w:sz="4" w:space="0" w:color="000000"/>
              <w:left w:val="single" w:sz="4" w:space="0" w:color="000000"/>
              <w:bottom w:val="single" w:sz="4" w:space="0" w:color="000000"/>
              <w:right w:val="single" w:sz="4" w:space="0" w:color="000000"/>
            </w:tcBorders>
            <w:shd w:val="clear" w:color="auto" w:fill="auto"/>
            <w:vAlign w:val="bottom"/>
            <w:hideMark/>
          </w:tcPr>
          <w:p w:rsidR="00B65486" w:rsidRPr="009C6DD0" w:rsidRDefault="00B65486" w:rsidP="00C53924">
            <w:pPr>
              <w:spacing w:after="0" w:line="240" w:lineRule="auto"/>
              <w:jc w:val="center"/>
              <w:rPr>
                <w:rFonts w:ascii="Arial" w:eastAsia="Times New Roman" w:hAnsi="Arial" w:cs="Arial"/>
                <w:b/>
                <w:bCs/>
                <w:sz w:val="18"/>
                <w:szCs w:val="18"/>
              </w:rPr>
            </w:pPr>
            <w:r w:rsidRPr="009C6DD0">
              <w:rPr>
                <w:rFonts w:ascii="Arial" w:eastAsia="Times New Roman" w:hAnsi="Arial" w:cs="Arial" w:hint="cs"/>
                <w:b/>
                <w:bCs/>
                <w:sz w:val="18"/>
                <w:szCs w:val="18"/>
                <w:rtl/>
              </w:rPr>
              <w:t>الذين يعيشون مع الأم</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vAlign w:val="bottom"/>
            <w:hideMark/>
          </w:tcPr>
          <w:p w:rsidR="00B65486" w:rsidRPr="009C6DD0" w:rsidRDefault="00B65486" w:rsidP="00C53924">
            <w:pPr>
              <w:spacing w:after="0" w:line="240" w:lineRule="auto"/>
              <w:rPr>
                <w:rFonts w:ascii="Arial" w:eastAsia="Times New Roman" w:hAnsi="Arial" w:cs="Arial"/>
                <w:b/>
                <w:bCs/>
                <w:sz w:val="18"/>
                <w:szCs w:val="18"/>
                <w:rtl/>
              </w:rPr>
            </w:pPr>
            <w:r w:rsidRPr="009C6DD0">
              <w:rPr>
                <w:rFonts w:ascii="Arial" w:eastAsia="Times New Roman" w:hAnsi="Arial" w:cs="Arial" w:hint="cs"/>
                <w:b/>
                <w:bCs/>
                <w:sz w:val="18"/>
                <w:szCs w:val="18"/>
                <w:rtl/>
              </w:rPr>
              <w:t xml:space="preserve">الذين يعيشون مع الأب </w:t>
            </w:r>
          </w:p>
        </w:tc>
        <w:tc>
          <w:tcPr>
            <w:tcW w:w="1173" w:type="dxa"/>
            <w:vMerge w:val="restart"/>
            <w:tcBorders>
              <w:top w:val="single" w:sz="4" w:space="0" w:color="000000"/>
              <w:left w:val="single" w:sz="4" w:space="0" w:color="000000"/>
              <w:bottom w:val="single" w:sz="8" w:space="0" w:color="000000"/>
              <w:right w:val="single" w:sz="4" w:space="0" w:color="000000"/>
            </w:tcBorders>
            <w:shd w:val="clear" w:color="auto" w:fill="auto"/>
            <w:vAlign w:val="center"/>
            <w:hideMark/>
          </w:tcPr>
          <w:p w:rsidR="00B65486" w:rsidRPr="009C6DD0" w:rsidRDefault="00B65486" w:rsidP="00C53924">
            <w:pPr>
              <w:spacing w:after="0" w:line="240" w:lineRule="auto"/>
              <w:jc w:val="center"/>
              <w:rPr>
                <w:rFonts w:ascii="Arial" w:eastAsia="Times New Roman" w:hAnsi="Arial" w:cs="Arial"/>
                <w:b/>
                <w:bCs/>
                <w:sz w:val="18"/>
                <w:szCs w:val="18"/>
                <w:rtl/>
              </w:rPr>
            </w:pPr>
            <w:r w:rsidRPr="009C6DD0">
              <w:rPr>
                <w:rFonts w:ascii="Arial" w:eastAsia="Times New Roman" w:hAnsi="Arial" w:cs="Arial" w:hint="cs"/>
                <w:b/>
                <w:bCs/>
                <w:sz w:val="18"/>
                <w:szCs w:val="18"/>
                <w:rtl/>
              </w:rPr>
              <w:t>الذين يعيشون مع احد الوالدين (2)</w:t>
            </w:r>
          </w:p>
        </w:tc>
        <w:tc>
          <w:tcPr>
            <w:tcW w:w="1276" w:type="dxa"/>
            <w:vMerge w:val="restart"/>
            <w:tcBorders>
              <w:top w:val="single" w:sz="4" w:space="0" w:color="000000"/>
              <w:left w:val="single" w:sz="4" w:space="0" w:color="000000"/>
              <w:bottom w:val="single" w:sz="8" w:space="0" w:color="000000"/>
              <w:right w:val="single" w:sz="4" w:space="0" w:color="000000"/>
            </w:tcBorders>
            <w:shd w:val="clear" w:color="auto" w:fill="auto"/>
            <w:vAlign w:val="center"/>
            <w:hideMark/>
          </w:tcPr>
          <w:p w:rsidR="00B65486" w:rsidRPr="009C6DD0" w:rsidRDefault="00B65486" w:rsidP="00C53924">
            <w:pPr>
              <w:spacing w:after="0" w:line="240" w:lineRule="auto"/>
              <w:jc w:val="center"/>
              <w:rPr>
                <w:rFonts w:ascii="Arial" w:eastAsia="Times New Roman" w:hAnsi="Arial" w:cs="Arial"/>
                <w:b/>
                <w:bCs/>
                <w:sz w:val="18"/>
                <w:szCs w:val="18"/>
              </w:rPr>
            </w:pPr>
            <w:r w:rsidRPr="009C6DD0">
              <w:rPr>
                <w:rFonts w:ascii="Arial" w:eastAsia="Times New Roman" w:hAnsi="Arial" w:cs="Arial" w:hint="cs"/>
                <w:b/>
                <w:bCs/>
                <w:sz w:val="18"/>
                <w:szCs w:val="18"/>
                <w:rtl/>
              </w:rPr>
              <w:t>احد الوالدين او كلاهما متوفي (1)</w:t>
            </w:r>
          </w:p>
        </w:tc>
        <w:tc>
          <w:tcPr>
            <w:tcW w:w="2552" w:type="dxa"/>
            <w:gridSpan w:val="2"/>
            <w:vMerge w:val="restart"/>
            <w:tcBorders>
              <w:top w:val="single" w:sz="4" w:space="0" w:color="000000"/>
              <w:left w:val="single" w:sz="4" w:space="0" w:color="000000"/>
              <w:right w:val="single" w:sz="4" w:space="0" w:color="000000"/>
            </w:tcBorders>
            <w:vAlign w:val="center"/>
          </w:tcPr>
          <w:p w:rsidR="00B65486" w:rsidRPr="009C6DD0" w:rsidRDefault="00B71AF6" w:rsidP="00B71AF6">
            <w:pPr>
              <w:spacing w:after="0" w:line="240" w:lineRule="auto"/>
              <w:jc w:val="center"/>
              <w:rPr>
                <w:rFonts w:ascii="Arial" w:eastAsia="Times New Roman" w:hAnsi="Arial" w:cs="Arial"/>
                <w:b/>
                <w:bCs/>
                <w:sz w:val="18"/>
                <w:szCs w:val="18"/>
              </w:rPr>
            </w:pPr>
            <w:r w:rsidRPr="009C6DD0">
              <w:rPr>
                <w:rFonts w:ascii="Arial" w:eastAsia="Times New Roman" w:hAnsi="Arial" w:cs="Arial" w:hint="cs"/>
                <w:b/>
                <w:bCs/>
                <w:sz w:val="18"/>
                <w:szCs w:val="18"/>
                <w:rtl/>
              </w:rPr>
              <w:t>المنطقة والجنس</w:t>
            </w:r>
          </w:p>
        </w:tc>
      </w:tr>
      <w:tr w:rsidR="00B65486" w:rsidRPr="009C6DD0" w:rsidTr="00ED41E2">
        <w:trPr>
          <w:trHeight w:val="593"/>
          <w:jc w:val="center"/>
        </w:trPr>
        <w:tc>
          <w:tcPr>
            <w:tcW w:w="1078" w:type="dxa"/>
            <w:tcBorders>
              <w:top w:val="nil"/>
              <w:left w:val="single" w:sz="4" w:space="0" w:color="000000"/>
              <w:bottom w:val="single" w:sz="8" w:space="0" w:color="000000"/>
              <w:right w:val="single" w:sz="4" w:space="0" w:color="000000"/>
            </w:tcBorders>
            <w:shd w:val="clear" w:color="auto" w:fill="auto"/>
            <w:vAlign w:val="center"/>
            <w:hideMark/>
          </w:tcPr>
          <w:p w:rsidR="00B65486" w:rsidRPr="009C6DD0" w:rsidRDefault="00B65486" w:rsidP="00C53924">
            <w:pPr>
              <w:spacing w:after="0" w:line="240" w:lineRule="auto"/>
              <w:jc w:val="center"/>
              <w:rPr>
                <w:rFonts w:ascii="Arial" w:eastAsia="Times New Roman" w:hAnsi="Arial" w:cs="Arial"/>
                <w:sz w:val="18"/>
                <w:szCs w:val="18"/>
              </w:rPr>
            </w:pPr>
            <w:r w:rsidRPr="009C6DD0">
              <w:rPr>
                <w:rFonts w:ascii="Arial" w:eastAsia="Times New Roman" w:hAnsi="Arial" w:cs="Arial" w:hint="cs"/>
                <w:sz w:val="18"/>
                <w:szCs w:val="18"/>
                <w:rtl/>
              </w:rPr>
              <w:t>أب على قيد الحياة</w:t>
            </w:r>
          </w:p>
        </w:tc>
        <w:tc>
          <w:tcPr>
            <w:tcW w:w="1126" w:type="dxa"/>
            <w:tcBorders>
              <w:top w:val="nil"/>
              <w:left w:val="single" w:sz="4" w:space="0" w:color="000000"/>
              <w:bottom w:val="single" w:sz="8" w:space="0" w:color="000000"/>
              <w:right w:val="single" w:sz="4" w:space="0" w:color="000000"/>
            </w:tcBorders>
            <w:shd w:val="clear" w:color="auto" w:fill="auto"/>
            <w:vAlign w:val="center"/>
            <w:hideMark/>
          </w:tcPr>
          <w:p w:rsidR="00B65486" w:rsidRPr="009C6DD0" w:rsidRDefault="00B65486" w:rsidP="00C53924">
            <w:pPr>
              <w:spacing w:after="0" w:line="240" w:lineRule="auto"/>
              <w:jc w:val="center"/>
              <w:rPr>
                <w:rFonts w:ascii="Arial" w:eastAsia="Times New Roman" w:hAnsi="Arial" w:cs="Arial"/>
                <w:sz w:val="18"/>
                <w:szCs w:val="18"/>
              </w:rPr>
            </w:pPr>
            <w:r w:rsidRPr="009C6DD0">
              <w:rPr>
                <w:rFonts w:ascii="Arial" w:eastAsia="Times New Roman" w:hAnsi="Arial" w:cs="Arial" w:hint="cs"/>
                <w:sz w:val="18"/>
                <w:szCs w:val="18"/>
                <w:rtl/>
              </w:rPr>
              <w:t>أب متوفي</w:t>
            </w:r>
          </w:p>
        </w:tc>
        <w:tc>
          <w:tcPr>
            <w:tcW w:w="992" w:type="dxa"/>
            <w:tcBorders>
              <w:top w:val="nil"/>
              <w:left w:val="single" w:sz="4" w:space="0" w:color="000000"/>
              <w:bottom w:val="single" w:sz="8" w:space="0" w:color="000000"/>
              <w:right w:val="single" w:sz="4" w:space="0" w:color="000000"/>
            </w:tcBorders>
            <w:shd w:val="clear" w:color="auto" w:fill="auto"/>
            <w:vAlign w:val="center"/>
            <w:hideMark/>
          </w:tcPr>
          <w:p w:rsidR="00B65486" w:rsidRPr="009C6DD0" w:rsidRDefault="00B65486" w:rsidP="00C53924">
            <w:pPr>
              <w:spacing w:after="0" w:line="240" w:lineRule="auto"/>
              <w:jc w:val="center"/>
              <w:rPr>
                <w:rFonts w:ascii="Arial" w:eastAsia="Times New Roman" w:hAnsi="Arial" w:cs="Arial"/>
                <w:sz w:val="18"/>
                <w:szCs w:val="18"/>
              </w:rPr>
            </w:pPr>
            <w:r w:rsidRPr="009C6DD0">
              <w:rPr>
                <w:rFonts w:ascii="Arial" w:eastAsia="Times New Roman" w:hAnsi="Arial" w:cs="Arial" w:hint="cs"/>
                <w:sz w:val="18"/>
                <w:szCs w:val="18"/>
                <w:rtl/>
              </w:rPr>
              <w:t>أم على قيد الحياة</w:t>
            </w:r>
          </w:p>
        </w:tc>
        <w:tc>
          <w:tcPr>
            <w:tcW w:w="993" w:type="dxa"/>
            <w:tcBorders>
              <w:top w:val="nil"/>
              <w:left w:val="single" w:sz="4" w:space="0" w:color="000000"/>
              <w:bottom w:val="single" w:sz="8" w:space="0" w:color="000000"/>
              <w:right w:val="single" w:sz="4" w:space="0" w:color="000000"/>
            </w:tcBorders>
            <w:shd w:val="clear" w:color="auto" w:fill="auto"/>
            <w:vAlign w:val="center"/>
            <w:hideMark/>
          </w:tcPr>
          <w:p w:rsidR="00B65486" w:rsidRPr="009C6DD0" w:rsidRDefault="00B65486" w:rsidP="00C53924">
            <w:pPr>
              <w:spacing w:after="0" w:line="240" w:lineRule="auto"/>
              <w:jc w:val="center"/>
              <w:rPr>
                <w:rFonts w:ascii="Arial" w:eastAsia="Times New Roman" w:hAnsi="Arial" w:cs="Arial"/>
                <w:sz w:val="18"/>
                <w:szCs w:val="18"/>
              </w:rPr>
            </w:pPr>
            <w:r w:rsidRPr="009C6DD0">
              <w:rPr>
                <w:rFonts w:ascii="Arial" w:eastAsia="Times New Roman" w:hAnsi="Arial" w:cs="Arial" w:hint="cs"/>
                <w:sz w:val="18"/>
                <w:szCs w:val="18"/>
                <w:rtl/>
              </w:rPr>
              <w:t>أم متوفية</w:t>
            </w:r>
          </w:p>
        </w:tc>
        <w:tc>
          <w:tcPr>
            <w:tcW w:w="1173" w:type="dxa"/>
            <w:vMerge/>
            <w:tcBorders>
              <w:top w:val="single" w:sz="8" w:space="0" w:color="000000"/>
              <w:left w:val="single" w:sz="4" w:space="0" w:color="000000"/>
              <w:bottom w:val="single" w:sz="8" w:space="0" w:color="000000"/>
              <w:right w:val="single" w:sz="4" w:space="0" w:color="000000"/>
            </w:tcBorders>
            <w:vAlign w:val="center"/>
            <w:hideMark/>
          </w:tcPr>
          <w:p w:rsidR="00B65486" w:rsidRPr="009C6DD0" w:rsidRDefault="00B65486" w:rsidP="00C53924">
            <w:pPr>
              <w:spacing w:after="0" w:line="240" w:lineRule="auto"/>
              <w:rPr>
                <w:rFonts w:ascii="Arial" w:eastAsia="Times New Roman" w:hAnsi="Arial" w:cs="Arial"/>
                <w:sz w:val="18"/>
                <w:szCs w:val="18"/>
              </w:rPr>
            </w:pPr>
          </w:p>
        </w:tc>
        <w:tc>
          <w:tcPr>
            <w:tcW w:w="1276" w:type="dxa"/>
            <w:vMerge/>
            <w:tcBorders>
              <w:top w:val="single" w:sz="8" w:space="0" w:color="000000"/>
              <w:left w:val="single" w:sz="4" w:space="0" w:color="000000"/>
              <w:bottom w:val="single" w:sz="8" w:space="0" w:color="000000"/>
              <w:right w:val="single" w:sz="4" w:space="0" w:color="000000"/>
            </w:tcBorders>
            <w:vAlign w:val="center"/>
            <w:hideMark/>
          </w:tcPr>
          <w:p w:rsidR="00B65486" w:rsidRPr="009C6DD0" w:rsidRDefault="00B65486" w:rsidP="00C53924">
            <w:pPr>
              <w:spacing w:after="0" w:line="240" w:lineRule="auto"/>
              <w:rPr>
                <w:rFonts w:ascii="Arial" w:eastAsia="Times New Roman" w:hAnsi="Arial" w:cs="Arial"/>
                <w:sz w:val="18"/>
                <w:szCs w:val="18"/>
              </w:rPr>
            </w:pPr>
          </w:p>
        </w:tc>
        <w:tc>
          <w:tcPr>
            <w:tcW w:w="2552" w:type="dxa"/>
            <w:gridSpan w:val="2"/>
            <w:vMerge/>
            <w:tcBorders>
              <w:left w:val="single" w:sz="4" w:space="0" w:color="000000"/>
              <w:bottom w:val="single" w:sz="8" w:space="0" w:color="000000"/>
              <w:right w:val="single" w:sz="4" w:space="0" w:color="000000"/>
            </w:tcBorders>
          </w:tcPr>
          <w:p w:rsidR="00B65486" w:rsidRPr="009C6DD0" w:rsidRDefault="00B65486" w:rsidP="00C53924">
            <w:pPr>
              <w:spacing w:after="0" w:line="240" w:lineRule="auto"/>
              <w:rPr>
                <w:rFonts w:ascii="Arial" w:eastAsia="Times New Roman" w:hAnsi="Arial" w:cs="Arial"/>
                <w:sz w:val="18"/>
                <w:szCs w:val="18"/>
              </w:rPr>
            </w:pPr>
          </w:p>
        </w:tc>
      </w:tr>
      <w:tr w:rsidR="00B65486" w:rsidRPr="009C6DD0" w:rsidTr="00ED41E2">
        <w:trPr>
          <w:trHeight w:val="285"/>
          <w:jc w:val="center"/>
        </w:trPr>
        <w:tc>
          <w:tcPr>
            <w:tcW w:w="1078" w:type="dxa"/>
            <w:tcBorders>
              <w:top w:val="nil"/>
              <w:left w:val="single" w:sz="4" w:space="0" w:color="000000"/>
              <w:bottom w:val="nil"/>
              <w:right w:val="single" w:sz="4" w:space="0" w:color="000000"/>
            </w:tcBorders>
            <w:shd w:val="clear" w:color="auto" w:fill="auto"/>
            <w:noWrap/>
            <w:hideMark/>
          </w:tcPr>
          <w:p w:rsidR="00B65486" w:rsidRPr="008E155C" w:rsidRDefault="00B65486" w:rsidP="00C53924">
            <w:pPr>
              <w:spacing w:after="0" w:line="240" w:lineRule="auto"/>
              <w:jc w:val="right"/>
              <w:rPr>
                <w:rFonts w:ascii="Arial" w:eastAsia="Times New Roman" w:hAnsi="Arial" w:cs="Arial"/>
                <w:b/>
                <w:bCs/>
                <w:sz w:val="18"/>
                <w:szCs w:val="18"/>
              </w:rPr>
            </w:pPr>
            <w:r w:rsidRPr="008E155C">
              <w:rPr>
                <w:rFonts w:ascii="Arial" w:eastAsia="Times New Roman" w:hAnsi="Arial" w:cs="Arial"/>
                <w:b/>
                <w:bCs/>
                <w:sz w:val="18"/>
                <w:szCs w:val="18"/>
              </w:rPr>
              <w:t>1.7</w:t>
            </w:r>
          </w:p>
        </w:tc>
        <w:tc>
          <w:tcPr>
            <w:tcW w:w="1126" w:type="dxa"/>
            <w:tcBorders>
              <w:top w:val="nil"/>
              <w:left w:val="single" w:sz="4" w:space="0" w:color="000000"/>
              <w:bottom w:val="nil"/>
              <w:right w:val="single" w:sz="4" w:space="0" w:color="000000"/>
            </w:tcBorders>
            <w:shd w:val="clear" w:color="auto" w:fill="auto"/>
            <w:noWrap/>
            <w:hideMark/>
          </w:tcPr>
          <w:p w:rsidR="00B65486" w:rsidRPr="008E155C" w:rsidRDefault="00B65486" w:rsidP="00C53924">
            <w:pPr>
              <w:spacing w:after="0" w:line="240" w:lineRule="auto"/>
              <w:jc w:val="right"/>
              <w:rPr>
                <w:rFonts w:ascii="Arial" w:eastAsia="Times New Roman" w:hAnsi="Arial" w:cs="Arial"/>
                <w:b/>
                <w:bCs/>
                <w:sz w:val="18"/>
                <w:szCs w:val="18"/>
              </w:rPr>
            </w:pPr>
            <w:r w:rsidRPr="008E155C">
              <w:rPr>
                <w:rFonts w:ascii="Arial" w:eastAsia="Times New Roman" w:hAnsi="Arial" w:cs="Arial"/>
                <w:b/>
                <w:bCs/>
                <w:sz w:val="18"/>
                <w:szCs w:val="18"/>
              </w:rPr>
              <w:t>1.7</w:t>
            </w:r>
          </w:p>
        </w:tc>
        <w:tc>
          <w:tcPr>
            <w:tcW w:w="992" w:type="dxa"/>
            <w:tcBorders>
              <w:top w:val="nil"/>
              <w:left w:val="single" w:sz="4" w:space="0" w:color="000000"/>
              <w:bottom w:val="nil"/>
              <w:right w:val="single" w:sz="4" w:space="0" w:color="000000"/>
            </w:tcBorders>
            <w:shd w:val="clear" w:color="auto" w:fill="auto"/>
            <w:noWrap/>
            <w:hideMark/>
          </w:tcPr>
          <w:p w:rsidR="00B65486" w:rsidRPr="008E155C" w:rsidRDefault="00B65486" w:rsidP="00C53924">
            <w:pPr>
              <w:spacing w:after="0" w:line="240" w:lineRule="auto"/>
              <w:jc w:val="right"/>
              <w:rPr>
                <w:rFonts w:ascii="Arial" w:eastAsia="Times New Roman" w:hAnsi="Arial" w:cs="Arial"/>
                <w:b/>
                <w:bCs/>
                <w:sz w:val="18"/>
                <w:szCs w:val="18"/>
              </w:rPr>
            </w:pPr>
            <w:r w:rsidRPr="008E155C">
              <w:rPr>
                <w:rFonts w:ascii="Arial" w:eastAsia="Times New Roman" w:hAnsi="Arial" w:cs="Arial"/>
                <w:b/>
                <w:bCs/>
                <w:sz w:val="18"/>
                <w:szCs w:val="18"/>
              </w:rPr>
              <w:t>.7</w:t>
            </w:r>
          </w:p>
        </w:tc>
        <w:tc>
          <w:tcPr>
            <w:tcW w:w="993" w:type="dxa"/>
            <w:tcBorders>
              <w:top w:val="nil"/>
              <w:left w:val="single" w:sz="4" w:space="0" w:color="000000"/>
              <w:bottom w:val="nil"/>
              <w:right w:val="single" w:sz="4" w:space="0" w:color="000000"/>
            </w:tcBorders>
            <w:shd w:val="clear" w:color="auto" w:fill="auto"/>
            <w:noWrap/>
            <w:hideMark/>
          </w:tcPr>
          <w:p w:rsidR="00B65486" w:rsidRPr="008E155C" w:rsidRDefault="00B65486" w:rsidP="00C53924">
            <w:pPr>
              <w:spacing w:after="0" w:line="240" w:lineRule="auto"/>
              <w:jc w:val="right"/>
              <w:rPr>
                <w:rFonts w:ascii="Arial" w:eastAsia="Times New Roman" w:hAnsi="Arial" w:cs="Arial"/>
                <w:b/>
                <w:bCs/>
                <w:sz w:val="18"/>
                <w:szCs w:val="18"/>
              </w:rPr>
            </w:pPr>
            <w:r w:rsidRPr="008E155C">
              <w:rPr>
                <w:rFonts w:ascii="Arial" w:eastAsia="Times New Roman" w:hAnsi="Arial" w:cs="Arial"/>
                <w:b/>
                <w:bCs/>
                <w:sz w:val="18"/>
                <w:szCs w:val="18"/>
              </w:rPr>
              <w:t>.4</w:t>
            </w:r>
          </w:p>
        </w:tc>
        <w:tc>
          <w:tcPr>
            <w:tcW w:w="1173" w:type="dxa"/>
            <w:tcBorders>
              <w:top w:val="nil"/>
              <w:left w:val="single" w:sz="4" w:space="0" w:color="000000"/>
              <w:bottom w:val="nil"/>
              <w:right w:val="single" w:sz="4" w:space="0" w:color="000000"/>
            </w:tcBorders>
            <w:shd w:val="clear" w:color="auto" w:fill="auto"/>
            <w:noWrap/>
            <w:hideMark/>
          </w:tcPr>
          <w:p w:rsidR="00B65486" w:rsidRPr="008E155C" w:rsidRDefault="00B65486" w:rsidP="00C53924">
            <w:pPr>
              <w:spacing w:after="0" w:line="240" w:lineRule="auto"/>
              <w:jc w:val="right"/>
              <w:rPr>
                <w:rFonts w:ascii="Arial" w:eastAsia="Times New Roman" w:hAnsi="Arial" w:cs="Arial"/>
                <w:b/>
                <w:bCs/>
                <w:sz w:val="18"/>
                <w:szCs w:val="18"/>
              </w:rPr>
            </w:pPr>
            <w:r w:rsidRPr="008E155C">
              <w:rPr>
                <w:rFonts w:ascii="Arial" w:eastAsia="Times New Roman" w:hAnsi="Arial" w:cs="Arial"/>
                <w:b/>
                <w:bCs/>
                <w:sz w:val="18"/>
                <w:szCs w:val="18"/>
              </w:rPr>
              <w:t>.6</w:t>
            </w:r>
          </w:p>
        </w:tc>
        <w:tc>
          <w:tcPr>
            <w:tcW w:w="1276" w:type="dxa"/>
            <w:tcBorders>
              <w:top w:val="nil"/>
              <w:left w:val="single" w:sz="4" w:space="0" w:color="000000"/>
              <w:bottom w:val="nil"/>
              <w:right w:val="single" w:sz="4" w:space="0" w:color="000000"/>
            </w:tcBorders>
            <w:shd w:val="clear" w:color="auto" w:fill="auto"/>
            <w:noWrap/>
            <w:hideMark/>
          </w:tcPr>
          <w:p w:rsidR="00B65486" w:rsidRPr="008E155C" w:rsidRDefault="00B65486" w:rsidP="00C53924">
            <w:pPr>
              <w:spacing w:after="0" w:line="240" w:lineRule="auto"/>
              <w:jc w:val="right"/>
              <w:rPr>
                <w:rFonts w:ascii="Arial" w:eastAsia="Times New Roman" w:hAnsi="Arial" w:cs="Arial"/>
                <w:b/>
                <w:bCs/>
                <w:sz w:val="18"/>
                <w:szCs w:val="18"/>
              </w:rPr>
            </w:pPr>
            <w:r w:rsidRPr="008E155C">
              <w:rPr>
                <w:rFonts w:ascii="Arial" w:eastAsia="Times New Roman" w:hAnsi="Arial" w:cs="Arial"/>
                <w:b/>
                <w:bCs/>
                <w:sz w:val="18"/>
                <w:szCs w:val="18"/>
              </w:rPr>
              <w:t>2.3</w:t>
            </w:r>
          </w:p>
        </w:tc>
        <w:tc>
          <w:tcPr>
            <w:tcW w:w="1276" w:type="dxa"/>
            <w:tcBorders>
              <w:top w:val="nil"/>
              <w:left w:val="single" w:sz="4" w:space="0" w:color="000000"/>
              <w:bottom w:val="nil"/>
              <w:right w:val="single" w:sz="4" w:space="0" w:color="000000"/>
            </w:tcBorders>
          </w:tcPr>
          <w:p w:rsidR="00B65486" w:rsidRPr="009C6DD0" w:rsidRDefault="00B65486" w:rsidP="00C53924">
            <w:pPr>
              <w:spacing w:after="0" w:line="240" w:lineRule="auto"/>
              <w:jc w:val="right"/>
              <w:rPr>
                <w:rFonts w:ascii="Arial" w:eastAsia="Times New Roman" w:hAnsi="Arial" w:cs="Arial"/>
                <w:sz w:val="18"/>
                <w:szCs w:val="18"/>
              </w:rPr>
            </w:pPr>
          </w:p>
        </w:tc>
        <w:tc>
          <w:tcPr>
            <w:tcW w:w="1276" w:type="dxa"/>
            <w:tcBorders>
              <w:top w:val="nil"/>
              <w:left w:val="single" w:sz="4" w:space="0" w:color="000000"/>
              <w:bottom w:val="nil"/>
              <w:right w:val="single" w:sz="4" w:space="0" w:color="000000"/>
            </w:tcBorders>
          </w:tcPr>
          <w:p w:rsidR="00B65486" w:rsidRPr="009C6DD0" w:rsidRDefault="00B65486" w:rsidP="00C53924">
            <w:pPr>
              <w:spacing w:after="0" w:line="240" w:lineRule="auto"/>
              <w:jc w:val="right"/>
              <w:rPr>
                <w:rFonts w:ascii="Arial" w:eastAsia="Times New Roman" w:hAnsi="Arial" w:cs="Arial"/>
                <w:b/>
                <w:bCs/>
                <w:sz w:val="18"/>
                <w:szCs w:val="18"/>
              </w:rPr>
            </w:pPr>
            <w:r w:rsidRPr="009C6DD0">
              <w:rPr>
                <w:rFonts w:ascii="Arial" w:eastAsia="Times New Roman" w:hAnsi="Arial" w:cs="Arial" w:hint="cs"/>
                <w:b/>
                <w:bCs/>
                <w:sz w:val="18"/>
                <w:szCs w:val="18"/>
                <w:rtl/>
              </w:rPr>
              <w:t>المجموع</w:t>
            </w:r>
          </w:p>
        </w:tc>
      </w:tr>
      <w:tr w:rsidR="00FA6D42" w:rsidRPr="009C6DD0" w:rsidTr="00FA6D42">
        <w:trPr>
          <w:trHeight w:val="285"/>
          <w:jc w:val="center"/>
        </w:trPr>
        <w:tc>
          <w:tcPr>
            <w:tcW w:w="1078" w:type="dxa"/>
            <w:tcBorders>
              <w:top w:val="nil"/>
              <w:left w:val="single" w:sz="4" w:space="0" w:color="000000"/>
              <w:bottom w:val="nil"/>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1.5</w:t>
            </w:r>
          </w:p>
        </w:tc>
        <w:tc>
          <w:tcPr>
            <w:tcW w:w="1126" w:type="dxa"/>
            <w:tcBorders>
              <w:top w:val="nil"/>
              <w:left w:val="single" w:sz="4" w:space="0" w:color="000000"/>
              <w:bottom w:val="nil"/>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1.6</w:t>
            </w:r>
          </w:p>
        </w:tc>
        <w:tc>
          <w:tcPr>
            <w:tcW w:w="992" w:type="dxa"/>
            <w:tcBorders>
              <w:top w:val="nil"/>
              <w:left w:val="single" w:sz="4" w:space="0" w:color="000000"/>
              <w:bottom w:val="nil"/>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.5</w:t>
            </w:r>
          </w:p>
        </w:tc>
        <w:tc>
          <w:tcPr>
            <w:tcW w:w="993" w:type="dxa"/>
            <w:tcBorders>
              <w:top w:val="nil"/>
              <w:left w:val="single" w:sz="4" w:space="0" w:color="000000"/>
              <w:bottom w:val="nil"/>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.3</w:t>
            </w:r>
          </w:p>
        </w:tc>
        <w:tc>
          <w:tcPr>
            <w:tcW w:w="1173" w:type="dxa"/>
            <w:tcBorders>
              <w:top w:val="nil"/>
              <w:left w:val="single" w:sz="4" w:space="0" w:color="000000"/>
              <w:bottom w:val="nil"/>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.3</w:t>
            </w:r>
          </w:p>
        </w:tc>
        <w:tc>
          <w:tcPr>
            <w:tcW w:w="1276" w:type="dxa"/>
            <w:tcBorders>
              <w:top w:val="nil"/>
              <w:left w:val="single" w:sz="4" w:space="0" w:color="000000"/>
              <w:bottom w:val="nil"/>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2.0</w:t>
            </w:r>
          </w:p>
        </w:tc>
        <w:tc>
          <w:tcPr>
            <w:tcW w:w="1276" w:type="dxa"/>
            <w:tcBorders>
              <w:top w:val="nil"/>
              <w:left w:val="single" w:sz="4" w:space="0" w:color="000000"/>
              <w:bottom w:val="nil"/>
              <w:right w:val="single" w:sz="4" w:space="0" w:color="000000"/>
            </w:tcBorders>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hint="cs"/>
                <w:sz w:val="18"/>
                <w:szCs w:val="18"/>
                <w:rtl/>
              </w:rPr>
              <w:t>الضفة الغربية</w:t>
            </w:r>
          </w:p>
        </w:tc>
        <w:tc>
          <w:tcPr>
            <w:tcW w:w="1276" w:type="dxa"/>
            <w:vMerge w:val="restart"/>
            <w:tcBorders>
              <w:top w:val="nil"/>
              <w:left w:val="single" w:sz="4" w:space="0" w:color="000000"/>
              <w:right w:val="single" w:sz="4" w:space="0" w:color="000000"/>
            </w:tcBorders>
            <w:vAlign w:val="center"/>
          </w:tcPr>
          <w:p w:rsidR="00FA6D42" w:rsidRPr="009C6DD0" w:rsidRDefault="00FA6D42" w:rsidP="00FA6D42">
            <w:pPr>
              <w:spacing w:after="0" w:line="240" w:lineRule="auto"/>
              <w:jc w:val="right"/>
              <w:rPr>
                <w:rFonts w:ascii="Arial" w:eastAsia="Times New Roman" w:hAnsi="Arial" w:cs="Arial"/>
                <w:b/>
                <w:bCs/>
                <w:sz w:val="18"/>
                <w:szCs w:val="18"/>
              </w:rPr>
            </w:pPr>
            <w:r w:rsidRPr="009C6DD0">
              <w:rPr>
                <w:rFonts w:ascii="Arial" w:eastAsia="Times New Roman" w:hAnsi="Arial" w:cs="Arial" w:hint="cs"/>
                <w:b/>
                <w:bCs/>
                <w:sz w:val="18"/>
                <w:szCs w:val="18"/>
                <w:rtl/>
              </w:rPr>
              <w:t>المنطقة</w:t>
            </w:r>
          </w:p>
        </w:tc>
      </w:tr>
      <w:tr w:rsidR="00FA6D42" w:rsidRPr="009C6DD0" w:rsidTr="009C6DD0">
        <w:trPr>
          <w:trHeight w:val="285"/>
          <w:jc w:val="center"/>
        </w:trPr>
        <w:tc>
          <w:tcPr>
            <w:tcW w:w="1078" w:type="dxa"/>
            <w:tcBorders>
              <w:top w:val="nil"/>
              <w:left w:val="single" w:sz="4" w:space="0" w:color="000000"/>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2.1</w:t>
            </w:r>
          </w:p>
        </w:tc>
        <w:tc>
          <w:tcPr>
            <w:tcW w:w="1126" w:type="dxa"/>
            <w:tcBorders>
              <w:top w:val="nil"/>
              <w:left w:val="single" w:sz="4" w:space="0" w:color="000000"/>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1.8</w:t>
            </w:r>
          </w:p>
        </w:tc>
        <w:tc>
          <w:tcPr>
            <w:tcW w:w="992" w:type="dxa"/>
            <w:tcBorders>
              <w:top w:val="nil"/>
              <w:left w:val="single" w:sz="4" w:space="0" w:color="000000"/>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1.0</w:t>
            </w:r>
          </w:p>
        </w:tc>
        <w:tc>
          <w:tcPr>
            <w:tcW w:w="993" w:type="dxa"/>
            <w:tcBorders>
              <w:top w:val="nil"/>
              <w:left w:val="single" w:sz="4" w:space="0" w:color="000000"/>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.6</w:t>
            </w:r>
          </w:p>
        </w:tc>
        <w:tc>
          <w:tcPr>
            <w:tcW w:w="1173" w:type="dxa"/>
            <w:tcBorders>
              <w:top w:val="nil"/>
              <w:left w:val="single" w:sz="4" w:space="0" w:color="000000"/>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.9</w:t>
            </w:r>
          </w:p>
        </w:tc>
        <w:tc>
          <w:tcPr>
            <w:tcW w:w="1276" w:type="dxa"/>
            <w:tcBorders>
              <w:top w:val="nil"/>
              <w:left w:val="single" w:sz="4" w:space="0" w:color="000000"/>
              <w:right w:val="single" w:sz="4" w:space="0" w:color="000000"/>
            </w:tcBorders>
            <w:shd w:val="clear" w:color="auto" w:fill="auto"/>
            <w:noWrap/>
            <w:hideMark/>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2.6</w:t>
            </w:r>
          </w:p>
        </w:tc>
        <w:tc>
          <w:tcPr>
            <w:tcW w:w="1276" w:type="dxa"/>
            <w:tcBorders>
              <w:top w:val="nil"/>
              <w:left w:val="single" w:sz="4" w:space="0" w:color="000000"/>
              <w:right w:val="single" w:sz="4" w:space="0" w:color="000000"/>
            </w:tcBorders>
          </w:tcPr>
          <w:p w:rsidR="00FA6D42" w:rsidRPr="009C6DD0" w:rsidRDefault="00FA6D42" w:rsidP="00C53924">
            <w:pPr>
              <w:spacing w:after="0" w:line="240" w:lineRule="auto"/>
              <w:jc w:val="right"/>
              <w:rPr>
                <w:rFonts w:ascii="Arial" w:eastAsia="Times New Roman" w:hAnsi="Arial" w:cs="Arial"/>
                <w:sz w:val="18"/>
                <w:szCs w:val="18"/>
              </w:rPr>
            </w:pPr>
            <w:r w:rsidRPr="009C6DD0">
              <w:rPr>
                <w:rFonts w:ascii="Arial" w:eastAsia="Times New Roman" w:hAnsi="Arial" w:cs="Arial" w:hint="cs"/>
                <w:sz w:val="18"/>
                <w:szCs w:val="18"/>
                <w:rtl/>
              </w:rPr>
              <w:t>قطاع غزة</w:t>
            </w:r>
          </w:p>
        </w:tc>
        <w:tc>
          <w:tcPr>
            <w:tcW w:w="1276" w:type="dxa"/>
            <w:vMerge/>
            <w:tcBorders>
              <w:left w:val="single" w:sz="4" w:space="0" w:color="000000"/>
              <w:right w:val="single" w:sz="4" w:space="0" w:color="000000"/>
            </w:tcBorders>
          </w:tcPr>
          <w:p w:rsidR="00FA6D42" w:rsidRPr="009C6DD0" w:rsidRDefault="00FA6D42" w:rsidP="00C53924">
            <w:pPr>
              <w:spacing w:after="0" w:line="240" w:lineRule="auto"/>
              <w:jc w:val="right"/>
              <w:rPr>
                <w:rFonts w:ascii="Arial" w:eastAsia="Times New Roman" w:hAnsi="Arial" w:cs="Arial"/>
                <w:b/>
                <w:bCs/>
                <w:sz w:val="18"/>
                <w:szCs w:val="18"/>
              </w:rPr>
            </w:pPr>
          </w:p>
        </w:tc>
      </w:tr>
      <w:tr w:rsidR="00B65486" w:rsidRPr="009C6DD0" w:rsidTr="00DC5E05">
        <w:trPr>
          <w:trHeight w:val="285"/>
          <w:jc w:val="center"/>
        </w:trPr>
        <w:tc>
          <w:tcPr>
            <w:tcW w:w="1078" w:type="dxa"/>
            <w:tcBorders>
              <w:top w:val="nil"/>
              <w:left w:val="single" w:sz="4" w:space="0" w:color="000000"/>
              <w:bottom w:val="nil"/>
              <w:right w:val="single" w:sz="4" w:space="0" w:color="000000"/>
            </w:tcBorders>
            <w:shd w:val="clear" w:color="auto" w:fill="auto"/>
            <w:noWrap/>
            <w:hideMark/>
          </w:tcPr>
          <w:p w:rsidR="00B65486" w:rsidRPr="009C6DD0" w:rsidRDefault="00B65486"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1.6</w:t>
            </w:r>
          </w:p>
        </w:tc>
        <w:tc>
          <w:tcPr>
            <w:tcW w:w="1126" w:type="dxa"/>
            <w:tcBorders>
              <w:top w:val="nil"/>
              <w:left w:val="single" w:sz="4" w:space="0" w:color="000000"/>
              <w:bottom w:val="nil"/>
              <w:right w:val="single" w:sz="4" w:space="0" w:color="000000"/>
            </w:tcBorders>
            <w:shd w:val="clear" w:color="auto" w:fill="auto"/>
            <w:noWrap/>
            <w:hideMark/>
          </w:tcPr>
          <w:p w:rsidR="00B65486" w:rsidRPr="009C6DD0" w:rsidRDefault="00B65486"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1.6</w:t>
            </w:r>
          </w:p>
        </w:tc>
        <w:tc>
          <w:tcPr>
            <w:tcW w:w="992" w:type="dxa"/>
            <w:tcBorders>
              <w:top w:val="nil"/>
              <w:left w:val="single" w:sz="4" w:space="0" w:color="000000"/>
              <w:bottom w:val="nil"/>
              <w:right w:val="single" w:sz="4" w:space="0" w:color="000000"/>
            </w:tcBorders>
            <w:shd w:val="clear" w:color="auto" w:fill="auto"/>
            <w:noWrap/>
            <w:hideMark/>
          </w:tcPr>
          <w:p w:rsidR="00B65486" w:rsidRPr="009C6DD0" w:rsidRDefault="00B65486"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.7</w:t>
            </w:r>
          </w:p>
        </w:tc>
        <w:tc>
          <w:tcPr>
            <w:tcW w:w="993" w:type="dxa"/>
            <w:tcBorders>
              <w:top w:val="nil"/>
              <w:left w:val="single" w:sz="4" w:space="0" w:color="000000"/>
              <w:bottom w:val="nil"/>
              <w:right w:val="single" w:sz="4" w:space="0" w:color="000000"/>
            </w:tcBorders>
            <w:shd w:val="clear" w:color="auto" w:fill="auto"/>
            <w:noWrap/>
            <w:hideMark/>
          </w:tcPr>
          <w:p w:rsidR="00B65486" w:rsidRPr="009C6DD0" w:rsidRDefault="00B65486"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.4</w:t>
            </w:r>
          </w:p>
        </w:tc>
        <w:tc>
          <w:tcPr>
            <w:tcW w:w="1173" w:type="dxa"/>
            <w:tcBorders>
              <w:top w:val="nil"/>
              <w:left w:val="single" w:sz="4" w:space="0" w:color="000000"/>
              <w:bottom w:val="nil"/>
              <w:right w:val="single" w:sz="4" w:space="0" w:color="000000"/>
            </w:tcBorders>
            <w:shd w:val="clear" w:color="auto" w:fill="auto"/>
            <w:noWrap/>
            <w:hideMark/>
          </w:tcPr>
          <w:p w:rsidR="00B65486" w:rsidRPr="009C6DD0" w:rsidRDefault="00B65486"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.3</w:t>
            </w:r>
          </w:p>
        </w:tc>
        <w:tc>
          <w:tcPr>
            <w:tcW w:w="1276" w:type="dxa"/>
            <w:tcBorders>
              <w:top w:val="nil"/>
              <w:left w:val="single" w:sz="4" w:space="0" w:color="000000"/>
              <w:bottom w:val="nil"/>
              <w:right w:val="single" w:sz="4" w:space="0" w:color="000000"/>
            </w:tcBorders>
            <w:shd w:val="clear" w:color="auto" w:fill="auto"/>
            <w:noWrap/>
            <w:hideMark/>
          </w:tcPr>
          <w:p w:rsidR="00B65486" w:rsidRPr="009C6DD0" w:rsidRDefault="00B65486" w:rsidP="00C53924">
            <w:pPr>
              <w:spacing w:after="0" w:line="240" w:lineRule="auto"/>
              <w:jc w:val="right"/>
              <w:rPr>
                <w:rFonts w:ascii="Arial" w:eastAsia="Times New Roman" w:hAnsi="Arial" w:cs="Arial"/>
                <w:sz w:val="18"/>
                <w:szCs w:val="18"/>
              </w:rPr>
            </w:pPr>
            <w:r w:rsidRPr="009C6DD0">
              <w:rPr>
                <w:rFonts w:ascii="Arial" w:eastAsia="Times New Roman" w:hAnsi="Arial" w:cs="Arial"/>
                <w:sz w:val="18"/>
                <w:szCs w:val="18"/>
              </w:rPr>
              <w:t>2.2</w:t>
            </w:r>
          </w:p>
        </w:tc>
        <w:tc>
          <w:tcPr>
            <w:tcW w:w="1276" w:type="dxa"/>
            <w:tcBorders>
              <w:top w:val="nil"/>
              <w:left w:val="single" w:sz="4" w:space="0" w:color="000000"/>
              <w:bottom w:val="nil"/>
              <w:right w:val="single" w:sz="4" w:space="0" w:color="000000"/>
            </w:tcBorders>
          </w:tcPr>
          <w:p w:rsidR="00B65486" w:rsidRPr="009C6DD0" w:rsidRDefault="00B65486" w:rsidP="00C53924">
            <w:pPr>
              <w:spacing w:after="0" w:line="240" w:lineRule="auto"/>
              <w:jc w:val="right"/>
              <w:rPr>
                <w:rFonts w:ascii="Arial" w:eastAsia="Times New Roman" w:hAnsi="Arial" w:cs="Arial"/>
                <w:sz w:val="18"/>
                <w:szCs w:val="18"/>
              </w:rPr>
            </w:pPr>
            <w:r w:rsidRPr="009C6DD0">
              <w:rPr>
                <w:rFonts w:ascii="Arial" w:eastAsia="Times New Roman" w:hAnsi="Arial" w:cs="Arial" w:hint="cs"/>
                <w:sz w:val="18"/>
                <w:szCs w:val="18"/>
                <w:rtl/>
              </w:rPr>
              <w:t>ذكور</w:t>
            </w:r>
          </w:p>
        </w:tc>
        <w:tc>
          <w:tcPr>
            <w:tcW w:w="1276" w:type="dxa"/>
            <w:tcBorders>
              <w:top w:val="nil"/>
              <w:left w:val="single" w:sz="4" w:space="0" w:color="000000"/>
              <w:bottom w:val="nil"/>
              <w:right w:val="single" w:sz="4" w:space="0" w:color="000000"/>
            </w:tcBorders>
          </w:tcPr>
          <w:p w:rsidR="00B65486" w:rsidRPr="009C6DD0" w:rsidRDefault="00B65486" w:rsidP="00C53924">
            <w:pPr>
              <w:spacing w:after="0" w:line="240" w:lineRule="auto"/>
              <w:jc w:val="right"/>
              <w:rPr>
                <w:rFonts w:ascii="Arial" w:eastAsia="Times New Roman" w:hAnsi="Arial" w:cs="Arial"/>
                <w:b/>
                <w:bCs/>
                <w:sz w:val="18"/>
                <w:szCs w:val="18"/>
              </w:rPr>
            </w:pPr>
            <w:r w:rsidRPr="009C6DD0">
              <w:rPr>
                <w:rFonts w:ascii="Arial" w:eastAsia="Times New Roman" w:hAnsi="Arial" w:cs="Arial" w:hint="cs"/>
                <w:b/>
                <w:bCs/>
                <w:sz w:val="18"/>
                <w:szCs w:val="18"/>
                <w:rtl/>
              </w:rPr>
              <w:t>الجنس</w:t>
            </w:r>
          </w:p>
        </w:tc>
      </w:tr>
      <w:tr w:rsidR="00DC5E05" w:rsidRPr="009C6DD0" w:rsidTr="00EE0256">
        <w:trPr>
          <w:trHeight w:val="285"/>
          <w:jc w:val="center"/>
        </w:trPr>
        <w:tc>
          <w:tcPr>
            <w:tcW w:w="1078" w:type="dxa"/>
            <w:tcBorders>
              <w:top w:val="nil"/>
              <w:left w:val="single" w:sz="4" w:space="0" w:color="000000"/>
              <w:bottom w:val="single" w:sz="4" w:space="0" w:color="auto"/>
              <w:right w:val="single" w:sz="4" w:space="0" w:color="000000"/>
            </w:tcBorders>
            <w:shd w:val="clear" w:color="auto" w:fill="auto"/>
            <w:noWrap/>
            <w:hideMark/>
          </w:tcPr>
          <w:p w:rsidR="00DC5E05" w:rsidRPr="009C6DD0" w:rsidRDefault="00FE366E" w:rsidP="00FE366E">
            <w:pPr>
              <w:spacing w:after="0" w:line="240" w:lineRule="auto"/>
              <w:jc w:val="right"/>
              <w:rPr>
                <w:rFonts w:ascii="Arial" w:eastAsia="Times New Roman" w:hAnsi="Arial" w:cs="Arial"/>
                <w:sz w:val="18"/>
                <w:szCs w:val="18"/>
              </w:rPr>
            </w:pPr>
            <w:r>
              <w:rPr>
                <w:rFonts w:ascii="Arial" w:eastAsia="Times New Roman" w:hAnsi="Arial" w:cs="Arial"/>
                <w:sz w:val="18"/>
                <w:szCs w:val="18"/>
              </w:rPr>
              <w:t>1.9</w:t>
            </w:r>
          </w:p>
        </w:tc>
        <w:tc>
          <w:tcPr>
            <w:tcW w:w="1126" w:type="dxa"/>
            <w:tcBorders>
              <w:top w:val="nil"/>
              <w:left w:val="single" w:sz="4" w:space="0" w:color="000000"/>
              <w:bottom w:val="single" w:sz="4" w:space="0" w:color="auto"/>
              <w:right w:val="single" w:sz="4" w:space="0" w:color="000000"/>
            </w:tcBorders>
            <w:shd w:val="clear" w:color="auto" w:fill="auto"/>
            <w:noWrap/>
            <w:hideMark/>
          </w:tcPr>
          <w:p w:rsidR="00DC5E05" w:rsidRPr="009C6DD0" w:rsidRDefault="00FE366E" w:rsidP="00FE366E">
            <w:pPr>
              <w:spacing w:after="0" w:line="240" w:lineRule="auto"/>
              <w:jc w:val="right"/>
              <w:rPr>
                <w:rFonts w:ascii="Arial" w:eastAsia="Times New Roman" w:hAnsi="Arial" w:cs="Arial"/>
                <w:sz w:val="18"/>
                <w:szCs w:val="18"/>
              </w:rPr>
            </w:pPr>
            <w:r>
              <w:rPr>
                <w:rFonts w:ascii="Arial" w:eastAsia="Times New Roman" w:hAnsi="Arial" w:cs="Arial"/>
                <w:sz w:val="18"/>
                <w:szCs w:val="18"/>
              </w:rPr>
              <w:t>1.8</w:t>
            </w:r>
          </w:p>
        </w:tc>
        <w:tc>
          <w:tcPr>
            <w:tcW w:w="992" w:type="dxa"/>
            <w:tcBorders>
              <w:top w:val="nil"/>
              <w:left w:val="single" w:sz="4" w:space="0" w:color="000000"/>
              <w:bottom w:val="single" w:sz="4" w:space="0" w:color="auto"/>
              <w:right w:val="single" w:sz="4" w:space="0" w:color="000000"/>
            </w:tcBorders>
            <w:shd w:val="clear" w:color="auto" w:fill="auto"/>
            <w:noWrap/>
            <w:hideMark/>
          </w:tcPr>
          <w:p w:rsidR="00DC5E05" w:rsidRPr="009C6DD0" w:rsidRDefault="00FE366E" w:rsidP="00FE366E">
            <w:pPr>
              <w:spacing w:after="0" w:line="240" w:lineRule="auto"/>
              <w:jc w:val="right"/>
              <w:rPr>
                <w:rFonts w:ascii="Arial" w:eastAsia="Times New Roman" w:hAnsi="Arial" w:cs="Arial"/>
                <w:sz w:val="18"/>
                <w:szCs w:val="18"/>
              </w:rPr>
            </w:pPr>
            <w:r>
              <w:rPr>
                <w:rFonts w:ascii="Arial" w:eastAsia="Times New Roman" w:hAnsi="Arial" w:cs="Arial"/>
                <w:sz w:val="18"/>
                <w:szCs w:val="18"/>
              </w:rPr>
              <w:t>.7</w:t>
            </w:r>
          </w:p>
        </w:tc>
        <w:tc>
          <w:tcPr>
            <w:tcW w:w="993" w:type="dxa"/>
            <w:tcBorders>
              <w:top w:val="nil"/>
              <w:left w:val="single" w:sz="4" w:space="0" w:color="000000"/>
              <w:bottom w:val="single" w:sz="4" w:space="0" w:color="auto"/>
              <w:right w:val="single" w:sz="4" w:space="0" w:color="000000"/>
            </w:tcBorders>
            <w:shd w:val="clear" w:color="auto" w:fill="auto"/>
            <w:noWrap/>
            <w:hideMark/>
          </w:tcPr>
          <w:p w:rsidR="00DC5E05" w:rsidRPr="009C6DD0" w:rsidRDefault="00FE366E" w:rsidP="00FE366E">
            <w:pPr>
              <w:spacing w:after="0" w:line="240" w:lineRule="auto"/>
              <w:jc w:val="right"/>
              <w:rPr>
                <w:rFonts w:ascii="Arial" w:eastAsia="Times New Roman" w:hAnsi="Arial" w:cs="Arial"/>
                <w:sz w:val="18"/>
                <w:szCs w:val="18"/>
              </w:rPr>
            </w:pPr>
            <w:r>
              <w:rPr>
                <w:rFonts w:ascii="Arial" w:eastAsia="Times New Roman" w:hAnsi="Arial" w:cs="Arial"/>
                <w:sz w:val="18"/>
                <w:szCs w:val="18"/>
              </w:rPr>
              <w:t>.4</w:t>
            </w:r>
          </w:p>
        </w:tc>
        <w:tc>
          <w:tcPr>
            <w:tcW w:w="1173" w:type="dxa"/>
            <w:tcBorders>
              <w:top w:val="nil"/>
              <w:left w:val="single" w:sz="4" w:space="0" w:color="000000"/>
              <w:bottom w:val="single" w:sz="4" w:space="0" w:color="auto"/>
              <w:right w:val="single" w:sz="4" w:space="0" w:color="000000"/>
            </w:tcBorders>
            <w:shd w:val="clear" w:color="auto" w:fill="auto"/>
            <w:noWrap/>
            <w:hideMark/>
          </w:tcPr>
          <w:p w:rsidR="00DC5E05" w:rsidRPr="009C6DD0" w:rsidRDefault="00615152" w:rsidP="00615152">
            <w:pPr>
              <w:bidi/>
              <w:spacing w:after="0" w:line="240" w:lineRule="auto"/>
              <w:rPr>
                <w:rFonts w:ascii="Arial" w:eastAsia="Times New Roman" w:hAnsi="Arial" w:cs="Arial"/>
                <w:sz w:val="18"/>
                <w:szCs w:val="18"/>
              </w:rPr>
            </w:pPr>
            <w:r>
              <w:rPr>
                <w:rFonts w:ascii="Arial" w:eastAsia="Times New Roman" w:hAnsi="Arial" w:cs="Arial" w:hint="cs"/>
                <w:sz w:val="18"/>
                <w:szCs w:val="18"/>
                <w:rtl/>
              </w:rPr>
              <w:t>8.</w:t>
            </w:r>
          </w:p>
        </w:tc>
        <w:tc>
          <w:tcPr>
            <w:tcW w:w="1276" w:type="dxa"/>
            <w:tcBorders>
              <w:top w:val="nil"/>
              <w:left w:val="single" w:sz="4" w:space="0" w:color="000000"/>
              <w:bottom w:val="single" w:sz="4" w:space="0" w:color="auto"/>
              <w:right w:val="single" w:sz="4" w:space="0" w:color="000000"/>
            </w:tcBorders>
            <w:shd w:val="clear" w:color="auto" w:fill="auto"/>
            <w:noWrap/>
            <w:hideMark/>
          </w:tcPr>
          <w:p w:rsidR="00DC5E05" w:rsidRPr="009C6DD0" w:rsidRDefault="00FE366E" w:rsidP="00C53924">
            <w:pPr>
              <w:spacing w:after="0" w:line="240" w:lineRule="auto"/>
              <w:jc w:val="right"/>
              <w:rPr>
                <w:rFonts w:ascii="Arial" w:eastAsia="Times New Roman" w:hAnsi="Arial" w:cs="Arial"/>
                <w:sz w:val="18"/>
                <w:szCs w:val="18"/>
              </w:rPr>
            </w:pPr>
            <w:r>
              <w:rPr>
                <w:rFonts w:ascii="Arial" w:eastAsia="Times New Roman" w:hAnsi="Arial" w:cs="Arial" w:hint="cs"/>
                <w:sz w:val="18"/>
                <w:szCs w:val="18"/>
                <w:rtl/>
              </w:rPr>
              <w:t>2.4</w:t>
            </w:r>
          </w:p>
        </w:tc>
        <w:tc>
          <w:tcPr>
            <w:tcW w:w="1276" w:type="dxa"/>
            <w:tcBorders>
              <w:top w:val="nil"/>
              <w:left w:val="single" w:sz="4" w:space="0" w:color="000000"/>
              <w:bottom w:val="single" w:sz="4" w:space="0" w:color="auto"/>
              <w:right w:val="single" w:sz="4" w:space="0" w:color="000000"/>
            </w:tcBorders>
          </w:tcPr>
          <w:p w:rsidR="00DC5E05" w:rsidRPr="009C6DD0" w:rsidRDefault="00FE366E" w:rsidP="00C53924">
            <w:pPr>
              <w:spacing w:after="0" w:line="240" w:lineRule="auto"/>
              <w:jc w:val="right"/>
              <w:rPr>
                <w:rFonts w:ascii="Arial" w:eastAsia="Times New Roman" w:hAnsi="Arial" w:cs="Arial"/>
                <w:sz w:val="18"/>
                <w:szCs w:val="18"/>
                <w:rtl/>
              </w:rPr>
            </w:pPr>
            <w:r>
              <w:rPr>
                <w:rFonts w:ascii="Arial" w:eastAsia="Times New Roman" w:hAnsi="Arial" w:cs="Arial" w:hint="cs"/>
                <w:sz w:val="18"/>
                <w:szCs w:val="18"/>
                <w:rtl/>
              </w:rPr>
              <w:t>إناث</w:t>
            </w:r>
          </w:p>
        </w:tc>
        <w:tc>
          <w:tcPr>
            <w:tcW w:w="1276" w:type="dxa"/>
            <w:tcBorders>
              <w:top w:val="nil"/>
              <w:left w:val="single" w:sz="4" w:space="0" w:color="000000"/>
              <w:bottom w:val="single" w:sz="4" w:space="0" w:color="auto"/>
              <w:right w:val="single" w:sz="4" w:space="0" w:color="000000"/>
            </w:tcBorders>
          </w:tcPr>
          <w:p w:rsidR="00DC5E05" w:rsidRPr="009C6DD0" w:rsidRDefault="00DC5E05" w:rsidP="00C53924">
            <w:pPr>
              <w:spacing w:after="0" w:line="240" w:lineRule="auto"/>
              <w:jc w:val="right"/>
              <w:rPr>
                <w:rFonts w:ascii="Arial" w:eastAsia="Times New Roman" w:hAnsi="Arial" w:cs="Arial"/>
                <w:b/>
                <w:bCs/>
                <w:sz w:val="18"/>
                <w:szCs w:val="18"/>
                <w:rtl/>
              </w:rPr>
            </w:pPr>
          </w:p>
        </w:tc>
      </w:tr>
    </w:tbl>
    <w:p w:rsidR="00D427D3" w:rsidRDefault="00691EF4" w:rsidP="00691EF4">
      <w:pPr>
        <w:bidi/>
        <w:rPr>
          <w:rStyle w:val="hps"/>
          <w:rFonts w:ascii="Arial" w:hAnsi="Arial" w:cs="Arial"/>
          <w:sz w:val="18"/>
          <w:szCs w:val="18"/>
          <w:rtl/>
        </w:rPr>
      </w:pPr>
      <w:r w:rsidRPr="009C6DD0">
        <w:rPr>
          <w:rStyle w:val="hps"/>
          <w:rFonts w:ascii="Arial" w:hAnsi="Arial" w:cs="Arial" w:hint="cs"/>
          <w:sz w:val="18"/>
          <w:szCs w:val="18"/>
          <w:rtl/>
        </w:rPr>
        <w:t xml:space="preserve"> </w:t>
      </w:r>
      <w:r w:rsidR="00D427D3">
        <w:rPr>
          <w:rStyle w:val="hps"/>
          <w:rFonts w:ascii="Arial" w:hAnsi="Arial" w:cs="Arial" w:hint="cs"/>
          <w:sz w:val="18"/>
          <w:szCs w:val="18"/>
          <w:rtl/>
        </w:rPr>
        <w:t xml:space="preserve">   </w:t>
      </w:r>
      <w:r w:rsidRPr="009C6DD0">
        <w:rPr>
          <w:rStyle w:val="hps"/>
          <w:rFonts w:ascii="Arial" w:hAnsi="Arial" w:cs="Arial" w:hint="cs"/>
          <w:sz w:val="18"/>
          <w:szCs w:val="18"/>
          <w:rtl/>
        </w:rPr>
        <w:t xml:space="preserve">  </w:t>
      </w:r>
      <w:r w:rsidR="00D427D3">
        <w:rPr>
          <w:rStyle w:val="hps"/>
          <w:rFonts w:ascii="Arial" w:hAnsi="Arial" w:cs="Arial" w:hint="cs"/>
          <w:sz w:val="18"/>
          <w:szCs w:val="18"/>
          <w:rtl/>
        </w:rPr>
        <w:t xml:space="preserve">المصدر: </w:t>
      </w:r>
      <w:r w:rsidR="00D427D3" w:rsidRPr="009C6DD0">
        <w:rPr>
          <w:rStyle w:val="hps"/>
          <w:rFonts w:ascii="Simplified Arabic" w:hAnsi="Simplified Arabic" w:cs="Simplified Arabic"/>
          <w:sz w:val="18"/>
          <w:szCs w:val="18"/>
          <w:rtl/>
        </w:rPr>
        <w:t>الجهاز المركزي للاحصاء الفلسطيني</w:t>
      </w:r>
      <w:r w:rsidR="00DC5E05">
        <w:rPr>
          <w:rStyle w:val="hps"/>
          <w:rFonts w:ascii="Simplified Arabic" w:hAnsi="Simplified Arabic" w:cs="Simplified Arabic" w:hint="cs"/>
          <w:sz w:val="18"/>
          <w:szCs w:val="18"/>
          <w:rtl/>
        </w:rPr>
        <w:t xml:space="preserve"> 2015</w:t>
      </w:r>
      <w:r w:rsidR="00D427D3" w:rsidRPr="009C6DD0">
        <w:rPr>
          <w:rStyle w:val="hps"/>
          <w:rFonts w:ascii="Simplified Arabic" w:hAnsi="Simplified Arabic" w:cs="Simplified Arabic"/>
          <w:sz w:val="18"/>
          <w:szCs w:val="18"/>
          <w:rtl/>
        </w:rPr>
        <w:t>.</w:t>
      </w:r>
      <w:r w:rsidR="00D427D3" w:rsidRPr="009C6DD0">
        <w:rPr>
          <w:rFonts w:ascii="Simplified Arabic" w:hAnsi="Simplified Arabic" w:cs="Simplified Arabic"/>
          <w:sz w:val="18"/>
          <w:szCs w:val="18"/>
          <w:rtl/>
        </w:rPr>
        <w:t xml:space="preserve">  </w:t>
      </w:r>
      <w:r w:rsidR="00D427D3" w:rsidRPr="009C6DD0">
        <w:rPr>
          <w:rStyle w:val="hps"/>
          <w:rFonts w:ascii="Simplified Arabic" w:hAnsi="Simplified Arabic" w:cs="Simplified Arabic"/>
          <w:sz w:val="18"/>
          <w:szCs w:val="18"/>
          <w:rtl/>
        </w:rPr>
        <w:t>المسح العنقودي متعدد المؤشرات، 2014</w:t>
      </w:r>
      <w:r w:rsidR="00D427D3">
        <w:rPr>
          <w:rStyle w:val="hps"/>
          <w:rFonts w:ascii="Simplified Arabic" w:hAnsi="Simplified Arabic" w:cs="Simplified Arabic" w:hint="cs"/>
          <w:sz w:val="18"/>
          <w:szCs w:val="18"/>
          <w:rtl/>
        </w:rPr>
        <w:t>.</w:t>
      </w:r>
      <w:r w:rsidR="005D1ED1">
        <w:rPr>
          <w:rStyle w:val="hps"/>
          <w:rFonts w:ascii="Simplified Arabic" w:hAnsi="Simplified Arabic" w:cs="Simplified Arabic" w:hint="cs"/>
          <w:sz w:val="18"/>
          <w:szCs w:val="18"/>
          <w:rtl/>
        </w:rPr>
        <w:t xml:space="preserve">  بيانات غير منشورة.</w:t>
      </w:r>
    </w:p>
    <w:p w:rsidR="00B333DB" w:rsidRDefault="00EE0256" w:rsidP="00D427D3">
      <w:pPr>
        <w:bidi/>
        <w:jc w:val="both"/>
        <w:rPr>
          <w:rFonts w:ascii="Simplified Arabic" w:eastAsia="Times New Roman" w:hAnsi="Simplified Arabic" w:cs="Simplified Arabic"/>
          <w:sz w:val="24"/>
          <w:szCs w:val="24"/>
          <w:rtl/>
        </w:rPr>
      </w:pPr>
      <w:r w:rsidRPr="009C6DD0">
        <w:rPr>
          <w:rFonts w:ascii="Simplified Arabic" w:hAnsi="Simplified Arabic" w:cs="Simplified Arabic"/>
          <w:sz w:val="24"/>
          <w:szCs w:val="24"/>
        </w:rPr>
        <w:t xml:space="preserve"> </w:t>
      </w:r>
      <w:r w:rsidRPr="009C6DD0">
        <w:rPr>
          <w:rFonts w:ascii="Simplified Arabic" w:eastAsia="Times New Roman" w:hAnsi="Simplified Arabic" w:cs="Simplified Arabic" w:hint="cs"/>
          <w:sz w:val="24"/>
          <w:szCs w:val="24"/>
          <w:rtl/>
        </w:rPr>
        <w:t xml:space="preserve">هذا يدل على أهمية دور الام في الأسرة، الا ان ما يدعو للقلق هو لجوء </w:t>
      </w:r>
      <w:r w:rsidRPr="009C6DD0">
        <w:rPr>
          <w:rFonts w:ascii="Simplified Arabic" w:eastAsia="Times New Roman" w:hAnsi="Simplified Arabic" w:cs="Simplified Arabic"/>
          <w:sz w:val="24"/>
          <w:szCs w:val="24"/>
          <w:rtl/>
        </w:rPr>
        <w:t xml:space="preserve">بعض الاسر </w:t>
      </w:r>
      <w:r w:rsidRPr="009C6DD0">
        <w:rPr>
          <w:rFonts w:ascii="Simplified Arabic" w:eastAsia="Times New Roman" w:hAnsi="Simplified Arabic" w:cs="Simplified Arabic" w:hint="cs"/>
          <w:sz w:val="24"/>
          <w:szCs w:val="24"/>
          <w:rtl/>
        </w:rPr>
        <w:t xml:space="preserve">لأن </w:t>
      </w:r>
      <w:r w:rsidRPr="009C6DD0">
        <w:rPr>
          <w:rFonts w:ascii="Simplified Arabic" w:eastAsia="Times New Roman" w:hAnsi="Simplified Arabic" w:cs="Simplified Arabic"/>
          <w:sz w:val="24"/>
          <w:szCs w:val="24"/>
          <w:rtl/>
        </w:rPr>
        <w:t xml:space="preserve">تضع ابناءها في دور الايتام لعدم </w:t>
      </w:r>
      <w:r w:rsidRPr="009C6DD0">
        <w:rPr>
          <w:rFonts w:ascii="Simplified Arabic" w:eastAsia="Times New Roman" w:hAnsi="Simplified Arabic" w:cs="Simplified Arabic" w:hint="cs"/>
          <w:sz w:val="24"/>
          <w:szCs w:val="24"/>
          <w:rtl/>
        </w:rPr>
        <w:t xml:space="preserve"> </w:t>
      </w:r>
      <w:r w:rsidRPr="009C6DD0">
        <w:rPr>
          <w:rFonts w:ascii="Simplified Arabic" w:eastAsia="Times New Roman" w:hAnsi="Simplified Arabic" w:cs="Simplified Arabic"/>
          <w:sz w:val="24"/>
          <w:szCs w:val="24"/>
          <w:rtl/>
        </w:rPr>
        <w:t>قدرتهم المادية على رعايتهم.</w:t>
      </w:r>
    </w:p>
    <w:p w:rsidR="00C6792D" w:rsidRPr="009C6DD0" w:rsidRDefault="00C6792D" w:rsidP="0077678E">
      <w:pPr>
        <w:bidi/>
        <w:rPr>
          <w:rtl/>
        </w:rPr>
      </w:pPr>
      <w:r w:rsidRPr="009C6DD0">
        <w:rPr>
          <w:rFonts w:ascii="Simplified Arabic" w:hAnsi="Simplified Arabic" w:cs="Simplified Arabic" w:hint="cs"/>
          <w:sz w:val="24"/>
          <w:szCs w:val="24"/>
          <w:rtl/>
        </w:rPr>
        <w:lastRenderedPageBreak/>
        <w:t xml:space="preserve">كما يقوم الهلال الاحمر الاماراتي بكفالة بعض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الايتام، وفي العام 2014 بلغ عدد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المكفولين في الضفة الغربية </w:t>
      </w:r>
      <w:r w:rsidR="0077678E" w:rsidRPr="009C6DD0">
        <w:rPr>
          <w:rFonts w:ascii="Simplified Arabic" w:hAnsi="Simplified Arabic" w:cs="Simplified Arabic"/>
          <w:sz w:val="24"/>
          <w:szCs w:val="24"/>
        </w:rPr>
        <w:t>3,212</w:t>
      </w:r>
      <w:r w:rsidR="005802AF" w:rsidRPr="009C6DD0">
        <w:rPr>
          <w:rFonts w:ascii="Simplified Arabic" w:hAnsi="Simplified Arabic" w:cs="Simplified Arabic" w:hint="cs"/>
          <w:sz w:val="24"/>
          <w:szCs w:val="24"/>
          <w:rtl/>
        </w:rPr>
        <w:t xml:space="preserve"> طفلا</w:t>
      </w:r>
      <w:r w:rsidR="0077678E" w:rsidRPr="009C6DD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وبلغ أعلى عدد للأطفال المكفولين في </w:t>
      </w:r>
      <w:r w:rsidR="005802AF" w:rsidRPr="009C6DD0">
        <w:rPr>
          <w:rFonts w:ascii="Simplified Arabic" w:hAnsi="Simplified Arabic" w:cs="Simplified Arabic" w:hint="cs"/>
          <w:sz w:val="24"/>
          <w:szCs w:val="24"/>
          <w:rtl/>
        </w:rPr>
        <w:t xml:space="preserve">محافظة </w:t>
      </w:r>
      <w:r w:rsidRPr="009C6DD0">
        <w:rPr>
          <w:rFonts w:ascii="Simplified Arabic" w:hAnsi="Simplified Arabic" w:cs="Simplified Arabic" w:hint="cs"/>
          <w:sz w:val="24"/>
          <w:szCs w:val="24"/>
          <w:rtl/>
        </w:rPr>
        <w:t>الخليل</w:t>
      </w:r>
      <w:r w:rsidR="00C96828" w:rsidRPr="009C6DD0">
        <w:rPr>
          <w:rFonts w:ascii="Simplified Arabic" w:hAnsi="Simplified Arabic" w:cs="Simplified Arabic" w:hint="cs"/>
          <w:sz w:val="24"/>
          <w:szCs w:val="24"/>
          <w:rtl/>
        </w:rPr>
        <w:t xml:space="preserve"> وأقلها في</w:t>
      </w:r>
      <w:r w:rsidR="008736A0" w:rsidRPr="009C6DD0">
        <w:rPr>
          <w:rFonts w:ascii="Simplified Arabic" w:hAnsi="Simplified Arabic" w:cs="Simplified Arabic" w:hint="cs"/>
          <w:sz w:val="24"/>
          <w:szCs w:val="24"/>
          <w:rtl/>
        </w:rPr>
        <w:t xml:space="preserve"> محافطة سلفيت</w:t>
      </w:r>
      <w:r w:rsidRPr="009C6DD0">
        <w:rPr>
          <w:rFonts w:ascii="Simplified Arabic" w:hAnsi="Simplified Arabic" w:cs="Simplified Arabic" w:hint="cs"/>
          <w:sz w:val="24"/>
          <w:szCs w:val="24"/>
          <w:rtl/>
        </w:rPr>
        <w:t>.</w:t>
      </w:r>
    </w:p>
    <w:p w:rsidR="00C6792D" w:rsidRPr="009C6DD0" w:rsidRDefault="00C6792D" w:rsidP="00384FCA">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جدول </w:t>
      </w:r>
      <w:r w:rsidR="00EB4D7E" w:rsidRPr="009C6DD0">
        <w:rPr>
          <w:rFonts w:ascii="Simplified Arabic" w:hAnsi="Simplified Arabic" w:cs="Simplified Arabic" w:hint="cs"/>
          <w:b/>
          <w:bCs/>
          <w:sz w:val="24"/>
          <w:szCs w:val="24"/>
          <w:rtl/>
        </w:rPr>
        <w:t>9</w:t>
      </w:r>
      <w:r w:rsidRPr="009C6DD0">
        <w:rPr>
          <w:rFonts w:ascii="Simplified Arabic" w:hAnsi="Simplified Arabic" w:cs="Simplified Arabic" w:hint="cs"/>
          <w:b/>
          <w:bCs/>
          <w:sz w:val="24"/>
          <w:szCs w:val="24"/>
          <w:rtl/>
        </w:rPr>
        <w:t xml:space="preserve">: </w:t>
      </w:r>
      <w:r w:rsidRPr="009C6DD0">
        <w:rPr>
          <w:rFonts w:ascii="Simplified Arabic" w:hAnsi="Simplified Arabic" w:cs="Simplified Arabic"/>
          <w:b/>
          <w:bCs/>
          <w:sz w:val="24"/>
          <w:szCs w:val="24"/>
          <w:rtl/>
        </w:rPr>
        <w:t xml:space="preserve">عدد </w:t>
      </w:r>
      <w:r w:rsidR="00ED52D3">
        <w:rPr>
          <w:rFonts w:ascii="Simplified Arabic" w:hAnsi="Simplified Arabic" w:cs="Simplified Arabic"/>
          <w:b/>
          <w:bCs/>
          <w:sz w:val="24"/>
          <w:szCs w:val="24"/>
          <w:rtl/>
        </w:rPr>
        <w:t>الأطفال</w:t>
      </w:r>
      <w:r w:rsidRPr="009C6DD0">
        <w:rPr>
          <w:rFonts w:ascii="Simplified Arabic" w:hAnsi="Simplified Arabic" w:cs="Simplified Arabic"/>
          <w:b/>
          <w:bCs/>
          <w:sz w:val="24"/>
          <w:szCs w:val="24"/>
          <w:rtl/>
        </w:rPr>
        <w:t xml:space="preserve"> المكفولين من قبل الهلال الاحمر الاماراتي حسب المحافظة</w:t>
      </w:r>
      <w:r w:rsidRPr="009C6DD0">
        <w:rPr>
          <w:rFonts w:ascii="Simplified Arabic" w:hAnsi="Simplified Arabic" w:cs="Simplified Arabic" w:hint="cs"/>
          <w:b/>
          <w:bCs/>
          <w:sz w:val="24"/>
          <w:szCs w:val="24"/>
          <w:rtl/>
        </w:rPr>
        <w:t xml:space="preserve"> لعام</w:t>
      </w:r>
      <w:r w:rsidR="00BD422F" w:rsidRPr="009C6DD0">
        <w:rPr>
          <w:rFonts w:ascii="Simplified Arabic" w:hAnsi="Simplified Arabic" w:cs="Simplified Arabic" w:hint="cs"/>
          <w:b/>
          <w:bCs/>
          <w:sz w:val="24"/>
          <w:szCs w:val="24"/>
          <w:rtl/>
        </w:rPr>
        <w:t>،</w:t>
      </w:r>
      <w:r w:rsidRPr="009C6DD0">
        <w:rPr>
          <w:rFonts w:ascii="Simplified Arabic" w:hAnsi="Simplified Arabic" w:cs="Simplified Arabic" w:hint="cs"/>
          <w:b/>
          <w:bCs/>
          <w:sz w:val="24"/>
          <w:szCs w:val="24"/>
          <w:rtl/>
        </w:rPr>
        <w:t xml:space="preserve"> 2014</w:t>
      </w:r>
    </w:p>
    <w:tbl>
      <w:tblPr>
        <w:bidiVisual/>
        <w:tblW w:w="7369" w:type="dxa"/>
        <w:jc w:val="center"/>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8"/>
        <w:gridCol w:w="1581"/>
        <w:gridCol w:w="1871"/>
        <w:gridCol w:w="1849"/>
      </w:tblGrid>
      <w:tr w:rsidR="00C6792D" w:rsidRPr="009C6DD0" w:rsidTr="00C6792D">
        <w:trPr>
          <w:trHeight w:val="285"/>
          <w:jc w:val="center"/>
        </w:trPr>
        <w:tc>
          <w:tcPr>
            <w:tcW w:w="2068" w:type="dxa"/>
            <w:tcBorders>
              <w:bottom w:val="nil"/>
            </w:tcBorders>
            <w:shd w:val="clear" w:color="auto" w:fill="auto"/>
            <w:noWrap/>
            <w:vAlign w:val="bottom"/>
            <w:hideMark/>
          </w:tcPr>
          <w:p w:rsidR="00C6792D" w:rsidRPr="009C6DD0" w:rsidRDefault="00C6792D" w:rsidP="00C6792D">
            <w:pPr>
              <w:bidi/>
              <w:spacing w:after="0" w:line="240" w:lineRule="auto"/>
              <w:jc w:val="center"/>
              <w:rPr>
                <w:rFonts w:asciiTheme="minorBidi" w:eastAsia="Times New Roman" w:hAnsiTheme="minorBidi"/>
                <w:b/>
                <w:bCs/>
                <w:sz w:val="20"/>
                <w:szCs w:val="20"/>
                <w:rtl/>
              </w:rPr>
            </w:pPr>
            <w:r w:rsidRPr="009C6DD0">
              <w:rPr>
                <w:rFonts w:asciiTheme="minorBidi" w:eastAsia="Times New Roman" w:hAnsiTheme="minorBidi"/>
                <w:b/>
                <w:bCs/>
                <w:sz w:val="20"/>
                <w:szCs w:val="20"/>
                <w:rtl/>
              </w:rPr>
              <w:t>المحافظة</w:t>
            </w:r>
          </w:p>
        </w:tc>
        <w:tc>
          <w:tcPr>
            <w:tcW w:w="1581" w:type="dxa"/>
            <w:tcBorders>
              <w:bottom w:val="nil"/>
            </w:tcBorders>
            <w:shd w:val="clear" w:color="auto" w:fill="auto"/>
            <w:noWrap/>
            <w:vAlign w:val="bottom"/>
            <w:hideMark/>
          </w:tcPr>
          <w:p w:rsidR="00C6792D" w:rsidRPr="009C6DD0" w:rsidRDefault="00C6792D" w:rsidP="00C6792D">
            <w:pPr>
              <w:spacing w:after="0" w:line="240" w:lineRule="auto"/>
              <w:jc w:val="center"/>
              <w:rPr>
                <w:rFonts w:asciiTheme="minorBidi" w:eastAsia="Times New Roman" w:hAnsiTheme="minorBidi"/>
                <w:b/>
                <w:bCs/>
                <w:sz w:val="20"/>
                <w:szCs w:val="20"/>
              </w:rPr>
            </w:pPr>
            <w:r w:rsidRPr="009C6DD0">
              <w:rPr>
                <w:rFonts w:asciiTheme="minorBidi" w:eastAsia="Times New Roman" w:hAnsiTheme="minorBidi"/>
                <w:b/>
                <w:bCs/>
                <w:sz w:val="20"/>
                <w:szCs w:val="20"/>
                <w:rtl/>
              </w:rPr>
              <w:t xml:space="preserve">عدد </w:t>
            </w:r>
            <w:r w:rsidR="00ED52D3">
              <w:rPr>
                <w:rFonts w:asciiTheme="minorBidi" w:eastAsia="Times New Roman" w:hAnsiTheme="minorBidi"/>
                <w:b/>
                <w:bCs/>
                <w:sz w:val="20"/>
                <w:szCs w:val="20"/>
                <w:rtl/>
              </w:rPr>
              <w:t>الأطفال</w:t>
            </w:r>
          </w:p>
        </w:tc>
        <w:tc>
          <w:tcPr>
            <w:tcW w:w="1871" w:type="dxa"/>
            <w:tcBorders>
              <w:bottom w:val="nil"/>
            </w:tcBorders>
            <w:shd w:val="clear" w:color="auto" w:fill="auto"/>
            <w:noWrap/>
            <w:vAlign w:val="bottom"/>
            <w:hideMark/>
          </w:tcPr>
          <w:p w:rsidR="00C6792D" w:rsidRPr="009C6DD0" w:rsidRDefault="00C6792D" w:rsidP="00C6792D">
            <w:pPr>
              <w:bidi/>
              <w:spacing w:after="0" w:line="240" w:lineRule="auto"/>
              <w:jc w:val="center"/>
              <w:rPr>
                <w:rFonts w:asciiTheme="minorBidi" w:eastAsia="Times New Roman" w:hAnsiTheme="minorBidi"/>
                <w:b/>
                <w:bCs/>
                <w:sz w:val="20"/>
                <w:szCs w:val="20"/>
                <w:rtl/>
              </w:rPr>
            </w:pPr>
            <w:r w:rsidRPr="009C6DD0">
              <w:rPr>
                <w:rFonts w:asciiTheme="minorBidi" w:eastAsia="Times New Roman" w:hAnsiTheme="minorBidi"/>
                <w:b/>
                <w:bCs/>
                <w:sz w:val="20"/>
                <w:szCs w:val="20"/>
                <w:rtl/>
              </w:rPr>
              <w:t>المحافظة</w:t>
            </w:r>
          </w:p>
        </w:tc>
        <w:tc>
          <w:tcPr>
            <w:tcW w:w="1849" w:type="dxa"/>
            <w:tcBorders>
              <w:bottom w:val="nil"/>
            </w:tcBorders>
            <w:shd w:val="clear" w:color="auto" w:fill="auto"/>
            <w:noWrap/>
            <w:vAlign w:val="bottom"/>
            <w:hideMark/>
          </w:tcPr>
          <w:p w:rsidR="00C6792D" w:rsidRPr="009C6DD0" w:rsidRDefault="00C6792D" w:rsidP="00C6792D">
            <w:pPr>
              <w:spacing w:after="0" w:line="240" w:lineRule="auto"/>
              <w:jc w:val="center"/>
              <w:rPr>
                <w:rFonts w:asciiTheme="minorBidi" w:eastAsia="Times New Roman" w:hAnsiTheme="minorBidi"/>
                <w:b/>
                <w:bCs/>
                <w:sz w:val="20"/>
                <w:szCs w:val="20"/>
              </w:rPr>
            </w:pPr>
            <w:r w:rsidRPr="009C6DD0">
              <w:rPr>
                <w:rFonts w:asciiTheme="minorBidi" w:eastAsia="Times New Roman" w:hAnsiTheme="minorBidi"/>
                <w:b/>
                <w:bCs/>
                <w:sz w:val="20"/>
                <w:szCs w:val="20"/>
                <w:rtl/>
              </w:rPr>
              <w:t xml:space="preserve">عدد </w:t>
            </w:r>
            <w:r w:rsidR="00ED52D3">
              <w:rPr>
                <w:rFonts w:asciiTheme="minorBidi" w:eastAsia="Times New Roman" w:hAnsiTheme="minorBidi"/>
                <w:b/>
                <w:bCs/>
                <w:sz w:val="20"/>
                <w:szCs w:val="20"/>
                <w:rtl/>
              </w:rPr>
              <w:t>الأطفال</w:t>
            </w:r>
          </w:p>
        </w:tc>
      </w:tr>
      <w:tr w:rsidR="00C6792D" w:rsidRPr="009C6DD0" w:rsidTr="00C6792D">
        <w:trPr>
          <w:trHeight w:val="285"/>
          <w:jc w:val="center"/>
        </w:trPr>
        <w:tc>
          <w:tcPr>
            <w:tcW w:w="2068" w:type="dxa"/>
            <w:tcBorders>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اريحا</w:t>
            </w:r>
          </w:p>
        </w:tc>
        <w:tc>
          <w:tcPr>
            <w:tcW w:w="1581" w:type="dxa"/>
            <w:tcBorders>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131</w:t>
            </w:r>
          </w:p>
        </w:tc>
        <w:tc>
          <w:tcPr>
            <w:tcW w:w="1871" w:type="dxa"/>
            <w:tcBorders>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نابلس</w:t>
            </w:r>
          </w:p>
        </w:tc>
        <w:tc>
          <w:tcPr>
            <w:tcW w:w="1849" w:type="dxa"/>
            <w:tcBorders>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273</w:t>
            </w:r>
          </w:p>
        </w:tc>
      </w:tr>
      <w:tr w:rsidR="00C6792D" w:rsidRPr="009C6DD0" w:rsidTr="00C6792D">
        <w:trPr>
          <w:trHeight w:val="285"/>
          <w:jc w:val="center"/>
        </w:trPr>
        <w:tc>
          <w:tcPr>
            <w:tcW w:w="2068" w:type="dxa"/>
            <w:tcBorders>
              <w:top w:val="nil"/>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الخليل</w:t>
            </w:r>
          </w:p>
        </w:tc>
        <w:tc>
          <w:tcPr>
            <w:tcW w:w="1581" w:type="dxa"/>
            <w:tcBorders>
              <w:top w:val="nil"/>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1099</w:t>
            </w:r>
          </w:p>
        </w:tc>
        <w:tc>
          <w:tcPr>
            <w:tcW w:w="1871" w:type="dxa"/>
            <w:tcBorders>
              <w:top w:val="nil"/>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يطا</w:t>
            </w:r>
          </w:p>
        </w:tc>
        <w:tc>
          <w:tcPr>
            <w:tcW w:w="1849" w:type="dxa"/>
            <w:tcBorders>
              <w:top w:val="nil"/>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231</w:t>
            </w:r>
          </w:p>
        </w:tc>
      </w:tr>
      <w:tr w:rsidR="00C6792D" w:rsidRPr="009C6DD0" w:rsidTr="00C6792D">
        <w:trPr>
          <w:trHeight w:val="285"/>
          <w:jc w:val="center"/>
        </w:trPr>
        <w:tc>
          <w:tcPr>
            <w:tcW w:w="2068" w:type="dxa"/>
            <w:tcBorders>
              <w:top w:val="nil"/>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القدس</w:t>
            </w:r>
          </w:p>
        </w:tc>
        <w:tc>
          <w:tcPr>
            <w:tcW w:w="1581" w:type="dxa"/>
            <w:tcBorders>
              <w:top w:val="nil"/>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209</w:t>
            </w:r>
          </w:p>
        </w:tc>
        <w:tc>
          <w:tcPr>
            <w:tcW w:w="1871" w:type="dxa"/>
            <w:tcBorders>
              <w:top w:val="nil"/>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سلفيت</w:t>
            </w:r>
          </w:p>
        </w:tc>
        <w:tc>
          <w:tcPr>
            <w:tcW w:w="1849" w:type="dxa"/>
            <w:tcBorders>
              <w:top w:val="nil"/>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28</w:t>
            </w:r>
          </w:p>
        </w:tc>
      </w:tr>
      <w:tr w:rsidR="00C6792D" w:rsidRPr="009C6DD0" w:rsidTr="00C6792D">
        <w:trPr>
          <w:trHeight w:val="285"/>
          <w:jc w:val="center"/>
        </w:trPr>
        <w:tc>
          <w:tcPr>
            <w:tcW w:w="2068" w:type="dxa"/>
            <w:tcBorders>
              <w:top w:val="nil"/>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بيت لحم</w:t>
            </w:r>
          </w:p>
        </w:tc>
        <w:tc>
          <w:tcPr>
            <w:tcW w:w="1581" w:type="dxa"/>
            <w:tcBorders>
              <w:top w:val="nil"/>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423</w:t>
            </w:r>
          </w:p>
        </w:tc>
        <w:tc>
          <w:tcPr>
            <w:tcW w:w="1871" w:type="dxa"/>
            <w:tcBorders>
              <w:top w:val="nil"/>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طوباس</w:t>
            </w:r>
          </w:p>
        </w:tc>
        <w:tc>
          <w:tcPr>
            <w:tcW w:w="1849" w:type="dxa"/>
            <w:tcBorders>
              <w:top w:val="nil"/>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78</w:t>
            </w:r>
          </w:p>
        </w:tc>
      </w:tr>
      <w:tr w:rsidR="00C6792D" w:rsidRPr="009C6DD0" w:rsidTr="00C6792D">
        <w:trPr>
          <w:trHeight w:val="285"/>
          <w:jc w:val="center"/>
        </w:trPr>
        <w:tc>
          <w:tcPr>
            <w:tcW w:w="2068" w:type="dxa"/>
            <w:tcBorders>
              <w:top w:val="nil"/>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جنين</w:t>
            </w:r>
          </w:p>
        </w:tc>
        <w:tc>
          <w:tcPr>
            <w:tcW w:w="1581" w:type="dxa"/>
            <w:tcBorders>
              <w:top w:val="nil"/>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194</w:t>
            </w:r>
          </w:p>
        </w:tc>
        <w:tc>
          <w:tcPr>
            <w:tcW w:w="1871" w:type="dxa"/>
            <w:tcBorders>
              <w:top w:val="nil"/>
              <w:bottom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طولكرم</w:t>
            </w:r>
          </w:p>
        </w:tc>
        <w:tc>
          <w:tcPr>
            <w:tcW w:w="1849" w:type="dxa"/>
            <w:tcBorders>
              <w:top w:val="nil"/>
              <w:bottom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321</w:t>
            </w:r>
          </w:p>
        </w:tc>
      </w:tr>
      <w:tr w:rsidR="00C6792D" w:rsidRPr="009C6DD0" w:rsidTr="00C6792D">
        <w:trPr>
          <w:trHeight w:val="285"/>
          <w:jc w:val="center"/>
        </w:trPr>
        <w:tc>
          <w:tcPr>
            <w:tcW w:w="2068" w:type="dxa"/>
            <w:tcBorders>
              <w:top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رام الله</w:t>
            </w:r>
          </w:p>
        </w:tc>
        <w:tc>
          <w:tcPr>
            <w:tcW w:w="1581" w:type="dxa"/>
            <w:tcBorders>
              <w:top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170</w:t>
            </w:r>
          </w:p>
        </w:tc>
        <w:tc>
          <w:tcPr>
            <w:tcW w:w="1871" w:type="dxa"/>
            <w:tcBorders>
              <w:top w:val="nil"/>
            </w:tcBorders>
            <w:shd w:val="clear" w:color="auto" w:fill="auto"/>
            <w:noWrap/>
            <w:vAlign w:val="bottom"/>
            <w:hideMark/>
          </w:tcPr>
          <w:p w:rsidR="00C6792D" w:rsidRPr="009C6DD0" w:rsidRDefault="00C6792D" w:rsidP="00C6792D">
            <w:pPr>
              <w:bidi/>
              <w:spacing w:after="0" w:line="240" w:lineRule="auto"/>
              <w:rPr>
                <w:rFonts w:asciiTheme="minorBidi" w:eastAsia="Times New Roman" w:hAnsiTheme="minorBidi"/>
                <w:sz w:val="20"/>
                <w:szCs w:val="20"/>
              </w:rPr>
            </w:pPr>
            <w:r w:rsidRPr="009C6DD0">
              <w:rPr>
                <w:rFonts w:asciiTheme="minorBidi" w:eastAsia="Times New Roman" w:hAnsiTheme="minorBidi"/>
                <w:sz w:val="20"/>
                <w:szCs w:val="20"/>
                <w:rtl/>
              </w:rPr>
              <w:t>قلقيلية</w:t>
            </w:r>
          </w:p>
        </w:tc>
        <w:tc>
          <w:tcPr>
            <w:tcW w:w="1849" w:type="dxa"/>
            <w:tcBorders>
              <w:top w:val="nil"/>
            </w:tcBorders>
            <w:shd w:val="clear" w:color="auto" w:fill="auto"/>
            <w:noWrap/>
            <w:vAlign w:val="bottom"/>
            <w:hideMark/>
          </w:tcPr>
          <w:p w:rsidR="00C6792D" w:rsidRPr="009C6DD0" w:rsidRDefault="00C6792D" w:rsidP="009C32F3">
            <w:pPr>
              <w:bidi/>
              <w:spacing w:after="0" w:line="240" w:lineRule="auto"/>
              <w:jc w:val="center"/>
              <w:rPr>
                <w:rFonts w:asciiTheme="minorBidi" w:eastAsia="Times New Roman" w:hAnsiTheme="minorBidi"/>
                <w:sz w:val="20"/>
                <w:szCs w:val="20"/>
              </w:rPr>
            </w:pPr>
            <w:r w:rsidRPr="009C6DD0">
              <w:rPr>
                <w:rFonts w:asciiTheme="minorBidi" w:eastAsia="Times New Roman" w:hAnsiTheme="minorBidi"/>
                <w:sz w:val="20"/>
                <w:szCs w:val="20"/>
              </w:rPr>
              <w:t>55</w:t>
            </w:r>
          </w:p>
        </w:tc>
      </w:tr>
    </w:tbl>
    <w:p w:rsidR="00384FCA" w:rsidRDefault="00384FCA" w:rsidP="00384FCA">
      <w:pPr>
        <w:pStyle w:val="Normal1"/>
        <w:bidi/>
        <w:spacing w:before="0" w:beforeAutospacing="0" w:after="0" w:afterAutospacing="0" w:line="288" w:lineRule="atLeast"/>
        <w:ind w:left="720" w:hanging="557"/>
        <w:rPr>
          <w:rFonts w:ascii="Simplified Arabic" w:hAnsi="Simplified Arabic" w:cs="Simplified Arabic"/>
          <w:sz w:val="18"/>
          <w:szCs w:val="18"/>
          <w:rtl/>
        </w:rPr>
      </w:pPr>
      <w:r>
        <w:rPr>
          <w:rFonts w:cs="Simplified Arabic" w:hint="cs"/>
          <w:sz w:val="18"/>
          <w:szCs w:val="18"/>
          <w:rtl/>
        </w:rPr>
        <w:t xml:space="preserve">                  المصدر: </w:t>
      </w:r>
      <w:r w:rsidRPr="005B738B">
        <w:rPr>
          <w:rFonts w:ascii="Simplified Arabic" w:hAnsi="Simplified Arabic" w:cs="Simplified Arabic"/>
          <w:sz w:val="18"/>
          <w:szCs w:val="18"/>
          <w:rtl/>
        </w:rPr>
        <w:t>وزارة الشؤون الاجتماعية، 2014.</w:t>
      </w:r>
    </w:p>
    <w:p w:rsidR="00027C34" w:rsidRPr="00027C34" w:rsidRDefault="00027C34" w:rsidP="0040021E">
      <w:pPr>
        <w:bidi/>
        <w:jc w:val="both"/>
        <w:rPr>
          <w:rFonts w:ascii="Simplified Arabic" w:hAnsi="Simplified Arabic" w:cs="Simplified Arabic"/>
          <w:sz w:val="12"/>
          <w:szCs w:val="12"/>
          <w:rtl/>
        </w:rPr>
      </w:pPr>
    </w:p>
    <w:p w:rsidR="0018031B" w:rsidRPr="009C6DD0" w:rsidRDefault="0018031B" w:rsidP="00027C34">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بلغ</w:t>
      </w:r>
      <w:r w:rsidR="0040021E"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عدد للأطفال المحتض</w:t>
      </w:r>
      <w:r w:rsidR="00733707">
        <w:rPr>
          <w:rFonts w:ascii="Simplified Arabic" w:hAnsi="Simplified Arabic" w:cs="Simplified Arabic" w:hint="cs"/>
          <w:sz w:val="24"/>
          <w:szCs w:val="24"/>
          <w:rtl/>
        </w:rPr>
        <w:t>ن</w:t>
      </w:r>
      <w:r w:rsidRPr="009C6DD0">
        <w:rPr>
          <w:rFonts w:ascii="Simplified Arabic" w:hAnsi="Simplified Arabic" w:cs="Simplified Arabic" w:hint="cs"/>
          <w:sz w:val="24"/>
          <w:szCs w:val="24"/>
          <w:rtl/>
        </w:rPr>
        <w:t>ين في العام 201</w:t>
      </w:r>
      <w:r w:rsidR="0040021E" w:rsidRPr="009C6DD0">
        <w:rPr>
          <w:rFonts w:ascii="Simplified Arabic" w:hAnsi="Simplified Arabic" w:cs="Simplified Arabic" w:hint="cs"/>
          <w:sz w:val="24"/>
          <w:szCs w:val="24"/>
          <w:rtl/>
        </w:rPr>
        <w:t>4</w:t>
      </w:r>
      <w:r w:rsidRPr="009C6DD0">
        <w:rPr>
          <w:rFonts w:ascii="Simplified Arabic" w:hAnsi="Simplified Arabic" w:cs="Simplified Arabic" w:hint="cs"/>
          <w:sz w:val="24"/>
          <w:szCs w:val="24"/>
          <w:rtl/>
        </w:rPr>
        <w:t xml:space="preserve">، </w:t>
      </w:r>
      <w:r w:rsidR="0040021E" w:rsidRPr="009C6DD0">
        <w:rPr>
          <w:rFonts w:ascii="Simplified Arabic" w:hAnsi="Simplified Arabic" w:cs="Simplified Arabic" w:hint="cs"/>
          <w:sz w:val="24"/>
          <w:szCs w:val="24"/>
          <w:rtl/>
        </w:rPr>
        <w:t xml:space="preserve">8 أطفال في حين بلغ في عام 2010، </w:t>
      </w:r>
      <w:r w:rsidRPr="009C6DD0">
        <w:rPr>
          <w:rFonts w:ascii="Simplified Arabic" w:hAnsi="Simplified Arabic" w:cs="Simplified Arabic" w:hint="cs"/>
          <w:sz w:val="24"/>
          <w:szCs w:val="24"/>
          <w:rtl/>
        </w:rPr>
        <w:t>7 أطفال، بينما بلغ العدد 4 أطفال في العامين 2009 و2011، وطفل واحد في العام 2012.</w:t>
      </w:r>
    </w:p>
    <w:p w:rsidR="00392C12" w:rsidRPr="009C6DD0" w:rsidRDefault="00392C12" w:rsidP="0018031B">
      <w:pPr>
        <w:bidi/>
        <w:rPr>
          <w:rFonts w:ascii="Calibri" w:eastAsia="Calibri" w:hAnsi="Calibri" w:cs="Simplified Arabic"/>
          <w:sz w:val="28"/>
          <w:szCs w:val="28"/>
          <w:rtl/>
        </w:rPr>
      </w:pPr>
      <w:r w:rsidRPr="009C6DD0">
        <w:rPr>
          <w:rFonts w:ascii="Calibri" w:eastAsia="Calibri" w:hAnsi="Calibri" w:cs="Simplified Arabic" w:hint="cs"/>
          <w:b/>
          <w:bCs/>
          <w:sz w:val="24"/>
          <w:szCs w:val="24"/>
          <w:rtl/>
        </w:rPr>
        <w:t>بيانات الأسر الحاضنة</w:t>
      </w:r>
      <w:r w:rsidRPr="009C6DD0">
        <w:rPr>
          <w:rFonts w:ascii="Calibri" w:eastAsia="Calibri" w:hAnsi="Calibri" w:cs="Simplified Arabic" w:hint="cs"/>
          <w:sz w:val="24"/>
          <w:szCs w:val="24"/>
          <w:rtl/>
        </w:rPr>
        <w:t xml:space="preserve"> </w:t>
      </w:r>
    </w:p>
    <w:p w:rsidR="00392C12" w:rsidRPr="009C6DD0" w:rsidRDefault="00392C12" w:rsidP="007B6262">
      <w:pPr>
        <w:numPr>
          <w:ilvl w:val="0"/>
          <w:numId w:val="39"/>
        </w:numPr>
        <w:bidi/>
        <w:spacing w:after="0" w:line="240" w:lineRule="auto"/>
        <w:rPr>
          <w:rFonts w:ascii="Calibri" w:eastAsia="Calibri" w:hAnsi="Calibri" w:cs="Simplified Arabic"/>
          <w:sz w:val="24"/>
          <w:szCs w:val="24"/>
        </w:rPr>
      </w:pPr>
      <w:r w:rsidRPr="009C6DD0">
        <w:rPr>
          <w:rFonts w:ascii="Calibri" w:eastAsia="Calibri" w:hAnsi="Calibri" w:cs="Simplified Arabic" w:hint="cs"/>
          <w:sz w:val="24"/>
          <w:szCs w:val="24"/>
          <w:rtl/>
        </w:rPr>
        <w:t xml:space="preserve">عدد الأسر المتقدمة للاحتضان 13 أسرة </w:t>
      </w:r>
    </w:p>
    <w:p w:rsidR="00392C12" w:rsidRPr="009C6DD0" w:rsidRDefault="00392C12" w:rsidP="00392C12">
      <w:pPr>
        <w:numPr>
          <w:ilvl w:val="0"/>
          <w:numId w:val="39"/>
        </w:numPr>
        <w:bidi/>
        <w:spacing w:after="0" w:line="240" w:lineRule="auto"/>
        <w:rPr>
          <w:rFonts w:ascii="Calibri" w:eastAsia="Calibri" w:hAnsi="Calibri" w:cs="Simplified Arabic"/>
          <w:sz w:val="24"/>
          <w:szCs w:val="24"/>
        </w:rPr>
      </w:pPr>
      <w:r w:rsidRPr="009C6DD0">
        <w:rPr>
          <w:rFonts w:ascii="Calibri" w:eastAsia="Calibri" w:hAnsi="Calibri" w:cs="Simplified Arabic" w:hint="cs"/>
          <w:sz w:val="24"/>
          <w:szCs w:val="24"/>
          <w:rtl/>
        </w:rPr>
        <w:t xml:space="preserve"> عدد الأسر التي حصلت على موافقة بالاحتضان 7 اسر .</w:t>
      </w:r>
    </w:p>
    <w:p w:rsidR="00392C12" w:rsidRPr="009C6DD0" w:rsidRDefault="00392C12" w:rsidP="007B6262">
      <w:pPr>
        <w:numPr>
          <w:ilvl w:val="0"/>
          <w:numId w:val="39"/>
        </w:numPr>
        <w:bidi/>
        <w:spacing w:after="0" w:line="240" w:lineRule="auto"/>
        <w:rPr>
          <w:rFonts w:ascii="Calibri" w:eastAsia="Calibri" w:hAnsi="Calibri" w:cs="Simplified Arabic"/>
          <w:sz w:val="24"/>
          <w:szCs w:val="24"/>
        </w:rPr>
      </w:pPr>
      <w:r w:rsidRPr="009C6DD0">
        <w:rPr>
          <w:rFonts w:ascii="Calibri" w:eastAsia="Calibri" w:hAnsi="Calibri" w:cs="Simplified Arabic" w:hint="cs"/>
          <w:sz w:val="24"/>
          <w:szCs w:val="24"/>
          <w:rtl/>
        </w:rPr>
        <w:t xml:space="preserve">عدد الاسر التي رفضت 2 أسرة . </w:t>
      </w:r>
    </w:p>
    <w:p w:rsidR="00392C12" w:rsidRPr="009C6DD0" w:rsidRDefault="00392C12" w:rsidP="00392C12">
      <w:pPr>
        <w:numPr>
          <w:ilvl w:val="0"/>
          <w:numId w:val="39"/>
        </w:numPr>
        <w:bidi/>
        <w:spacing w:after="0" w:line="240" w:lineRule="auto"/>
        <w:rPr>
          <w:rFonts w:ascii="Calibri" w:eastAsia="Calibri" w:hAnsi="Calibri" w:cs="Simplified Arabic"/>
          <w:sz w:val="24"/>
          <w:szCs w:val="24"/>
        </w:rPr>
      </w:pPr>
      <w:r w:rsidRPr="009C6DD0">
        <w:rPr>
          <w:rFonts w:ascii="Calibri" w:eastAsia="Calibri" w:hAnsi="Calibri" w:cs="Simplified Arabic" w:hint="cs"/>
          <w:sz w:val="24"/>
          <w:szCs w:val="24"/>
          <w:rtl/>
        </w:rPr>
        <w:t xml:space="preserve"> عدد الأسر التي احتضنت 7 اسر . </w:t>
      </w:r>
    </w:p>
    <w:p w:rsidR="00392C12" w:rsidRPr="009C6DD0" w:rsidRDefault="00392C12" w:rsidP="007B6262">
      <w:pPr>
        <w:numPr>
          <w:ilvl w:val="0"/>
          <w:numId w:val="39"/>
        </w:numPr>
        <w:bidi/>
        <w:spacing w:after="0" w:line="240" w:lineRule="auto"/>
        <w:rPr>
          <w:rFonts w:ascii="Calibri" w:eastAsia="Calibri" w:hAnsi="Calibri" w:cs="Simplified Arabic"/>
          <w:sz w:val="24"/>
          <w:szCs w:val="24"/>
          <w:rtl/>
        </w:rPr>
      </w:pPr>
      <w:r w:rsidRPr="009C6DD0">
        <w:rPr>
          <w:rFonts w:ascii="Calibri" w:eastAsia="Calibri" w:hAnsi="Calibri" w:cs="Simplified Arabic" w:hint="cs"/>
          <w:sz w:val="24"/>
          <w:szCs w:val="24"/>
          <w:rtl/>
        </w:rPr>
        <w:t xml:space="preserve"> الأسر الحاضنة حسب التجمع السكاني</w:t>
      </w:r>
      <w:r w:rsidR="00CA30D3" w:rsidRPr="009C6DD0">
        <w:rPr>
          <w:rFonts w:cs="Simplified Arabic" w:hint="cs"/>
          <w:sz w:val="24"/>
          <w:szCs w:val="24"/>
          <w:rtl/>
        </w:rPr>
        <w:t xml:space="preserve"> </w:t>
      </w:r>
      <w:r w:rsidRPr="009C6DD0">
        <w:rPr>
          <w:rFonts w:ascii="Calibri" w:eastAsia="Calibri" w:hAnsi="Calibri" w:cs="Simplified Arabic" w:hint="cs"/>
          <w:sz w:val="24"/>
          <w:szCs w:val="24"/>
          <w:rtl/>
        </w:rPr>
        <w:t>( 5 اسر تسكن مدينة )</w:t>
      </w:r>
      <w:r w:rsidRPr="009C6DD0">
        <w:rPr>
          <w:rFonts w:cs="Simplified Arabic" w:hint="cs"/>
          <w:sz w:val="24"/>
          <w:szCs w:val="24"/>
          <w:rtl/>
        </w:rPr>
        <w:t xml:space="preserve"> </w:t>
      </w:r>
      <w:r w:rsidRPr="009C6DD0">
        <w:rPr>
          <w:rFonts w:ascii="Calibri" w:eastAsia="Calibri" w:hAnsi="Calibri" w:cs="Simplified Arabic" w:hint="cs"/>
          <w:sz w:val="24"/>
          <w:szCs w:val="24"/>
          <w:rtl/>
        </w:rPr>
        <w:t>( 2 أسرة تسكن قرية )</w:t>
      </w:r>
      <w:r w:rsidR="00CA30D3" w:rsidRPr="009C6DD0">
        <w:rPr>
          <w:rFonts w:cs="Simplified Arabic" w:hint="cs"/>
          <w:sz w:val="24"/>
          <w:szCs w:val="24"/>
          <w:rtl/>
        </w:rPr>
        <w:t>.</w:t>
      </w:r>
      <w:r w:rsidRPr="009C6DD0">
        <w:rPr>
          <w:rFonts w:ascii="Calibri" w:eastAsia="Calibri" w:hAnsi="Calibri" w:cs="Simplified Arabic" w:hint="cs"/>
          <w:sz w:val="24"/>
          <w:szCs w:val="24"/>
          <w:rtl/>
        </w:rPr>
        <w:t xml:space="preserve"> </w:t>
      </w:r>
    </w:p>
    <w:p w:rsidR="00392C12" w:rsidRPr="009C6DD0" w:rsidRDefault="00392C12" w:rsidP="00392C12">
      <w:pPr>
        <w:numPr>
          <w:ilvl w:val="0"/>
          <w:numId w:val="39"/>
        </w:numPr>
        <w:bidi/>
        <w:spacing w:after="0" w:line="240" w:lineRule="auto"/>
        <w:rPr>
          <w:rFonts w:ascii="Calibri" w:eastAsia="Calibri" w:hAnsi="Calibri" w:cs="Simplified Arabic"/>
          <w:sz w:val="24"/>
          <w:szCs w:val="24"/>
        </w:rPr>
      </w:pPr>
      <w:r w:rsidRPr="009C6DD0">
        <w:rPr>
          <w:rFonts w:ascii="Calibri" w:eastAsia="Calibri" w:hAnsi="Calibri" w:cs="Simplified Arabic" w:hint="cs"/>
          <w:sz w:val="24"/>
          <w:szCs w:val="24"/>
          <w:rtl/>
        </w:rPr>
        <w:t xml:space="preserve">عدد </w:t>
      </w:r>
      <w:r w:rsidR="00ED52D3">
        <w:rPr>
          <w:rFonts w:ascii="Calibri" w:eastAsia="Calibri" w:hAnsi="Calibri" w:cs="Simplified Arabic" w:hint="cs"/>
          <w:sz w:val="24"/>
          <w:szCs w:val="24"/>
          <w:rtl/>
        </w:rPr>
        <w:t>الأطفال</w:t>
      </w:r>
      <w:r w:rsidRPr="009C6DD0">
        <w:rPr>
          <w:rFonts w:ascii="Calibri" w:eastAsia="Calibri" w:hAnsi="Calibri" w:cs="Simplified Arabic" w:hint="cs"/>
          <w:sz w:val="24"/>
          <w:szCs w:val="24"/>
          <w:rtl/>
        </w:rPr>
        <w:t xml:space="preserve"> المحتضنين 8 أطفال علما ان احد الأسر احتضنت توأم . </w:t>
      </w:r>
    </w:p>
    <w:p w:rsidR="00392C12" w:rsidRPr="009C6DD0" w:rsidRDefault="00392C12" w:rsidP="00027C34">
      <w:pPr>
        <w:numPr>
          <w:ilvl w:val="0"/>
          <w:numId w:val="39"/>
        </w:numPr>
        <w:bidi/>
        <w:spacing w:after="0" w:line="240" w:lineRule="auto"/>
        <w:rPr>
          <w:rFonts w:ascii="Calibri" w:eastAsia="Calibri" w:hAnsi="Calibri" w:cs="Simplified Arabic"/>
          <w:sz w:val="24"/>
          <w:szCs w:val="24"/>
        </w:rPr>
      </w:pPr>
      <w:r w:rsidRPr="009C6DD0">
        <w:rPr>
          <w:rFonts w:ascii="Calibri" w:eastAsia="Calibri" w:hAnsi="Calibri" w:cs="Simplified Arabic" w:hint="cs"/>
          <w:sz w:val="24"/>
          <w:szCs w:val="24"/>
          <w:rtl/>
        </w:rPr>
        <w:t xml:space="preserve">جنس </w:t>
      </w:r>
      <w:r w:rsidR="00ED52D3">
        <w:rPr>
          <w:rFonts w:ascii="Calibri" w:eastAsia="Calibri" w:hAnsi="Calibri" w:cs="Simplified Arabic" w:hint="cs"/>
          <w:sz w:val="24"/>
          <w:szCs w:val="24"/>
          <w:rtl/>
        </w:rPr>
        <w:t>الأطفال</w:t>
      </w:r>
      <w:r w:rsidRPr="009C6DD0">
        <w:rPr>
          <w:rFonts w:ascii="Calibri" w:eastAsia="Calibri" w:hAnsi="Calibri" w:cs="Simplified Arabic" w:hint="cs"/>
          <w:sz w:val="24"/>
          <w:szCs w:val="24"/>
          <w:rtl/>
        </w:rPr>
        <w:t xml:space="preserve"> المحتضنين:</w:t>
      </w:r>
      <w:r w:rsidR="00CA30D3" w:rsidRPr="009C6DD0">
        <w:rPr>
          <w:rFonts w:cs="Simplified Arabic" w:hint="cs"/>
          <w:sz w:val="24"/>
          <w:szCs w:val="24"/>
          <w:rtl/>
        </w:rPr>
        <w:t xml:space="preserve"> 6 أطفال</w:t>
      </w:r>
      <w:r w:rsidR="00733707">
        <w:rPr>
          <w:rFonts w:cs="Simplified Arabic" w:hint="cs"/>
          <w:sz w:val="24"/>
          <w:szCs w:val="24"/>
          <w:rtl/>
        </w:rPr>
        <w:t xml:space="preserve"> </w:t>
      </w:r>
      <w:r w:rsidR="00733707" w:rsidRPr="009C6DD0">
        <w:rPr>
          <w:rFonts w:cs="Simplified Arabic" w:hint="cs"/>
          <w:sz w:val="24"/>
          <w:szCs w:val="24"/>
          <w:rtl/>
        </w:rPr>
        <w:t>ذكو</w:t>
      </w:r>
      <w:r w:rsidR="00733707">
        <w:rPr>
          <w:rFonts w:cs="Simplified Arabic" w:hint="cs"/>
          <w:sz w:val="24"/>
          <w:szCs w:val="24"/>
          <w:rtl/>
        </w:rPr>
        <w:t>ر وطفلتين إ</w:t>
      </w:r>
      <w:r w:rsidR="00027C34">
        <w:rPr>
          <w:rFonts w:cs="Simplified Arabic" w:hint="cs"/>
          <w:sz w:val="24"/>
          <w:szCs w:val="24"/>
          <w:rtl/>
        </w:rPr>
        <w:t>ث</w:t>
      </w:r>
      <w:r w:rsidR="00733707">
        <w:rPr>
          <w:rFonts w:cs="Simplified Arabic" w:hint="cs"/>
          <w:sz w:val="24"/>
          <w:szCs w:val="24"/>
          <w:rtl/>
        </w:rPr>
        <w:t>ن</w:t>
      </w:r>
      <w:r w:rsidR="00027C34">
        <w:rPr>
          <w:rFonts w:cs="Simplified Arabic" w:hint="cs"/>
          <w:sz w:val="24"/>
          <w:szCs w:val="24"/>
          <w:rtl/>
        </w:rPr>
        <w:t>تين</w:t>
      </w:r>
      <w:r w:rsidR="00CA30D3" w:rsidRPr="009C6DD0">
        <w:rPr>
          <w:rFonts w:cs="Simplified Arabic" w:hint="cs"/>
          <w:sz w:val="24"/>
          <w:szCs w:val="24"/>
          <w:rtl/>
        </w:rPr>
        <w:t>.</w:t>
      </w:r>
      <w:r w:rsidRPr="009C6DD0">
        <w:rPr>
          <w:rFonts w:ascii="Calibri" w:eastAsia="Calibri" w:hAnsi="Calibri" w:cs="Simplified Arabic" w:hint="cs"/>
          <w:sz w:val="24"/>
          <w:szCs w:val="24"/>
          <w:rtl/>
        </w:rPr>
        <w:t xml:space="preserve"> </w:t>
      </w:r>
    </w:p>
    <w:p w:rsidR="00287A47" w:rsidRPr="009C6DD0" w:rsidRDefault="00287A47" w:rsidP="00287A47">
      <w:pPr>
        <w:bidi/>
        <w:spacing w:after="0" w:line="240" w:lineRule="auto"/>
        <w:ind w:left="720"/>
        <w:rPr>
          <w:rFonts w:ascii="Calibri" w:eastAsia="Calibri" w:hAnsi="Calibri" w:cs="Simplified Arabic"/>
          <w:sz w:val="24"/>
          <w:szCs w:val="24"/>
        </w:rPr>
      </w:pPr>
    </w:p>
    <w:p w:rsidR="001C28FC" w:rsidRPr="009C6DD0" w:rsidRDefault="00137701" w:rsidP="00137701">
      <w:pPr>
        <w:pStyle w:val="ListParagraph"/>
        <w:bidi/>
        <w:ind w:hanging="737"/>
        <w:jc w:val="both"/>
        <w:rPr>
          <w:rFonts w:ascii="Simplified Arabic" w:hAnsi="Simplified Arabic" w:cs="Simplified Arabic"/>
          <w:sz w:val="24"/>
          <w:szCs w:val="24"/>
        </w:rPr>
      </w:pPr>
      <w:r>
        <w:rPr>
          <w:rFonts w:ascii="Simplified Arabic" w:hAnsi="Simplified Arabic" w:cs="Simplified Arabic" w:hint="cs"/>
          <w:b/>
          <w:bCs/>
          <w:sz w:val="24"/>
          <w:szCs w:val="24"/>
          <w:rtl/>
        </w:rPr>
        <w:t>7</w:t>
      </w:r>
      <w:r w:rsidR="00DD0075" w:rsidRPr="009C6DD0">
        <w:rPr>
          <w:rFonts w:ascii="Simplified Arabic" w:hAnsi="Simplified Arabic" w:cs="Simplified Arabic" w:hint="cs"/>
          <w:b/>
          <w:bCs/>
          <w:sz w:val="24"/>
          <w:szCs w:val="24"/>
          <w:rtl/>
        </w:rPr>
        <w:t>.</w:t>
      </w:r>
      <w:r>
        <w:rPr>
          <w:rFonts w:ascii="Simplified Arabic" w:hAnsi="Simplified Arabic" w:cs="Simplified Arabic" w:hint="cs"/>
          <w:b/>
          <w:bCs/>
          <w:sz w:val="24"/>
          <w:szCs w:val="24"/>
          <w:rtl/>
        </w:rPr>
        <w:t>6</w:t>
      </w:r>
      <w:r w:rsidR="00DD0075" w:rsidRPr="009C6DD0">
        <w:rPr>
          <w:rFonts w:ascii="Simplified Arabic" w:hAnsi="Simplified Arabic" w:cs="Simplified Arabic" w:hint="cs"/>
          <w:b/>
          <w:bCs/>
          <w:sz w:val="24"/>
          <w:szCs w:val="24"/>
          <w:rtl/>
        </w:rPr>
        <w:t xml:space="preserve"> </w:t>
      </w:r>
      <w:r w:rsidR="00ED52D3">
        <w:rPr>
          <w:rFonts w:ascii="Simplified Arabic" w:hAnsi="Simplified Arabic" w:cs="Simplified Arabic"/>
          <w:b/>
          <w:bCs/>
          <w:sz w:val="24"/>
          <w:szCs w:val="24"/>
          <w:rtl/>
        </w:rPr>
        <w:t>الأطفال</w:t>
      </w:r>
      <w:r w:rsidR="001C28FC" w:rsidRPr="009C6DD0">
        <w:rPr>
          <w:rFonts w:ascii="Simplified Arabic" w:hAnsi="Simplified Arabic" w:cs="Simplified Arabic"/>
          <w:b/>
          <w:bCs/>
          <w:sz w:val="24"/>
          <w:szCs w:val="24"/>
          <w:rtl/>
        </w:rPr>
        <w:t xml:space="preserve"> ذو</w:t>
      </w:r>
      <w:r w:rsidR="0014144F" w:rsidRPr="009C6DD0">
        <w:rPr>
          <w:rFonts w:ascii="Simplified Arabic" w:hAnsi="Simplified Arabic" w:cs="Simplified Arabic" w:hint="cs"/>
          <w:b/>
          <w:bCs/>
          <w:sz w:val="24"/>
          <w:szCs w:val="24"/>
          <w:rtl/>
        </w:rPr>
        <w:t>و</w:t>
      </w:r>
      <w:r w:rsidR="001C28FC" w:rsidRPr="009C6DD0">
        <w:rPr>
          <w:rFonts w:ascii="Simplified Arabic" w:hAnsi="Simplified Arabic" w:cs="Simplified Arabic"/>
          <w:b/>
          <w:bCs/>
          <w:sz w:val="24"/>
          <w:szCs w:val="24"/>
          <w:rtl/>
        </w:rPr>
        <w:t xml:space="preserve"> الإع</w:t>
      </w:r>
      <w:r w:rsidR="001C28FC" w:rsidRPr="009C6DD0">
        <w:rPr>
          <w:rFonts w:ascii="Simplified Arabic" w:hAnsi="Simplified Arabic" w:cs="Simplified Arabic" w:hint="cs"/>
          <w:b/>
          <w:bCs/>
          <w:sz w:val="24"/>
          <w:szCs w:val="24"/>
          <w:rtl/>
        </w:rPr>
        <w:t>ــــــــــــــــــــــ</w:t>
      </w:r>
      <w:r w:rsidR="001C28FC" w:rsidRPr="009C6DD0">
        <w:rPr>
          <w:rFonts w:ascii="Simplified Arabic" w:hAnsi="Simplified Arabic" w:cs="Simplified Arabic"/>
          <w:b/>
          <w:bCs/>
          <w:sz w:val="24"/>
          <w:szCs w:val="24"/>
          <w:rtl/>
        </w:rPr>
        <w:t>اق</w:t>
      </w:r>
      <w:r w:rsidR="001C28FC" w:rsidRPr="009C6DD0">
        <w:rPr>
          <w:rFonts w:ascii="Simplified Arabic" w:hAnsi="Simplified Arabic" w:cs="Simplified Arabic" w:hint="cs"/>
          <w:b/>
          <w:bCs/>
          <w:sz w:val="24"/>
          <w:szCs w:val="24"/>
          <w:rtl/>
        </w:rPr>
        <w:t>ـــــــــــــــــ</w:t>
      </w:r>
      <w:r w:rsidR="001C28FC" w:rsidRPr="009C6DD0">
        <w:rPr>
          <w:rFonts w:ascii="Simplified Arabic" w:hAnsi="Simplified Arabic" w:cs="Simplified Arabic"/>
          <w:b/>
          <w:bCs/>
          <w:sz w:val="24"/>
          <w:szCs w:val="24"/>
          <w:rtl/>
        </w:rPr>
        <w:t>ة</w:t>
      </w:r>
      <w:r w:rsidR="002C11B2" w:rsidRPr="009C6DD0">
        <w:rPr>
          <w:rFonts w:ascii="Simplified Arabic" w:hAnsi="Simplified Arabic" w:cs="Simplified Arabic" w:hint="cs"/>
          <w:b/>
          <w:bCs/>
          <w:sz w:val="24"/>
          <w:szCs w:val="24"/>
          <w:rtl/>
        </w:rPr>
        <w:t xml:space="preserve"> </w:t>
      </w:r>
    </w:p>
    <w:p w:rsidR="00E50869" w:rsidRPr="009C6DD0" w:rsidRDefault="008933F2" w:rsidP="00F12F06">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ان القوانين الفلسطيني</w:t>
      </w:r>
      <w:r w:rsidR="000A48E0" w:rsidRPr="009C6DD0">
        <w:rPr>
          <w:rFonts w:ascii="Simplified Arabic" w:hAnsi="Simplified Arabic" w:cs="Simplified Arabic" w:hint="cs"/>
          <w:sz w:val="24"/>
          <w:szCs w:val="24"/>
          <w:rtl/>
        </w:rPr>
        <w:t xml:space="preserve">ة وعلى رأسها الدستور الفلسطيني </w:t>
      </w:r>
      <w:r w:rsidRPr="009C6DD0">
        <w:rPr>
          <w:rFonts w:ascii="Simplified Arabic" w:hAnsi="Simplified Arabic" w:cs="Simplified Arabic" w:hint="cs"/>
          <w:sz w:val="24"/>
          <w:szCs w:val="24"/>
          <w:rtl/>
        </w:rPr>
        <w:t>تؤكد على مبدأ عدم التمييز وتخص بالذكر موضوع الاعاقة.</w:t>
      </w:r>
      <w:r w:rsidR="008B6571"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وتقوم وزارة الصحة الفلسطينية بتقديم الخدمات الصحية للأطفال ذوي الاعاقة شأنهم شأن أي طفل آخر، وتقوم ببعض الفحوصات الوقائية قبل الزواج وللطفل بعد الولادة مثل فحص الغدة الدرقية وفحص كعب الرجل (</w:t>
      </w:r>
      <w:r w:rsidRPr="009C6DD0">
        <w:rPr>
          <w:rFonts w:ascii="Simplified Arabic" w:hAnsi="Simplified Arabic" w:cs="Simplified Arabic"/>
          <w:sz w:val="24"/>
          <w:szCs w:val="24"/>
        </w:rPr>
        <w:t>PKU</w:t>
      </w:r>
      <w:r w:rsidRPr="009C6DD0">
        <w:rPr>
          <w:rFonts w:ascii="Simplified Arabic" w:hAnsi="Simplified Arabic" w:cs="Simplified Arabic" w:hint="cs"/>
          <w:sz w:val="24"/>
          <w:szCs w:val="24"/>
          <w:rtl/>
        </w:rPr>
        <w:t xml:space="preserve">)، ومتابعة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الذين </w:t>
      </w:r>
      <w:r w:rsidR="0014144F" w:rsidRPr="009C6DD0">
        <w:rPr>
          <w:rFonts w:ascii="Simplified Arabic" w:hAnsi="Simplified Arabic" w:cs="Simplified Arabic" w:hint="cs"/>
          <w:sz w:val="24"/>
          <w:szCs w:val="24"/>
          <w:rtl/>
        </w:rPr>
        <w:t>ي</w:t>
      </w:r>
      <w:r w:rsidRPr="009C6DD0">
        <w:rPr>
          <w:rFonts w:ascii="Simplified Arabic" w:hAnsi="Simplified Arabic" w:cs="Simplified Arabic" w:hint="cs"/>
          <w:sz w:val="24"/>
          <w:szCs w:val="24"/>
          <w:rtl/>
        </w:rPr>
        <w:t xml:space="preserve">ثبت </w:t>
      </w:r>
      <w:r w:rsidR="000A48E0" w:rsidRPr="009C6DD0">
        <w:rPr>
          <w:rFonts w:ascii="Simplified Arabic" w:hAnsi="Simplified Arabic" w:cs="Simplified Arabic" w:hint="cs"/>
          <w:sz w:val="24"/>
          <w:szCs w:val="24"/>
          <w:rtl/>
        </w:rPr>
        <w:t xml:space="preserve">ان </w:t>
      </w:r>
      <w:r w:rsidRPr="009C6DD0">
        <w:rPr>
          <w:rFonts w:ascii="Simplified Arabic" w:hAnsi="Simplified Arabic" w:cs="Simplified Arabic" w:hint="cs"/>
          <w:sz w:val="24"/>
          <w:szCs w:val="24"/>
          <w:rtl/>
        </w:rPr>
        <w:t>لديهم مشاكل فيها.</w:t>
      </w:r>
      <w:r w:rsidR="00EE4909">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الا انها لا تقدم الخدمات التأهيلية للأطفال ذوي الاعاقة، وتقوم أحيانا من خلال برنامج الصحة المدرسية بتقديم بعض الدو</w:t>
      </w:r>
      <w:r w:rsidR="00F12F06">
        <w:rPr>
          <w:rFonts w:ascii="Simplified Arabic" w:hAnsi="Simplified Arabic" w:cs="Simplified Arabic" w:hint="cs"/>
          <w:sz w:val="24"/>
          <w:szCs w:val="24"/>
          <w:rtl/>
        </w:rPr>
        <w:t>ر</w:t>
      </w:r>
      <w:r w:rsidRPr="009C6DD0">
        <w:rPr>
          <w:rFonts w:ascii="Simplified Arabic" w:hAnsi="Simplified Arabic" w:cs="Simplified Arabic" w:hint="cs"/>
          <w:sz w:val="24"/>
          <w:szCs w:val="24"/>
          <w:rtl/>
        </w:rPr>
        <w:t xml:space="preserve">ات المساندة. </w:t>
      </w:r>
      <w:r w:rsidR="00E50869" w:rsidRPr="009C6DD0">
        <w:rPr>
          <w:rFonts w:ascii="Simplified Arabic" w:hAnsi="Simplified Arabic" w:cs="Simplified Arabic" w:hint="cs"/>
          <w:sz w:val="24"/>
          <w:szCs w:val="24"/>
          <w:rtl/>
        </w:rPr>
        <w:t xml:space="preserve">الا انه لا يزال هنالك ضرورة لبعض التعديلات في قانون الصحة العامة بحيث ينظر للأطفال ذوي الاعاقة ببعض الخصوصية، والى ادراج المزيد من الفحوصات الوقائية ضمن النظام الصحي. </w:t>
      </w:r>
      <w:r w:rsidRPr="009C6DD0">
        <w:rPr>
          <w:rFonts w:ascii="Simplified Arabic" w:hAnsi="Simplified Arabic" w:cs="Simplified Arabic" w:hint="cs"/>
          <w:sz w:val="24"/>
          <w:szCs w:val="24"/>
          <w:rtl/>
        </w:rPr>
        <w:t xml:space="preserve">من جانب آخر تحرص وزارة التربية والتعليم من خلال برنامج التعليم الجامع على دمج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ذوي الاعاقة (الحركية والسمعية والبصرية والذهنية البسيطة والمتوسطة) والذين تسمح حالتهم بذلك ضمن النظام التعليمي النظامي، والى عمل المواءمات اللازمة لذلك في البيئة المدرسية وأحيانا تقديم ب</w:t>
      </w:r>
      <w:r w:rsidR="00F12F06">
        <w:rPr>
          <w:rFonts w:ascii="Simplified Arabic" w:hAnsi="Simplified Arabic" w:cs="Simplified Arabic" w:hint="cs"/>
          <w:sz w:val="24"/>
          <w:szCs w:val="24"/>
          <w:rtl/>
        </w:rPr>
        <w:t>ع</w:t>
      </w:r>
      <w:r w:rsidRPr="009C6DD0">
        <w:rPr>
          <w:rFonts w:ascii="Simplified Arabic" w:hAnsi="Simplified Arabic" w:cs="Simplified Arabic" w:hint="cs"/>
          <w:sz w:val="24"/>
          <w:szCs w:val="24"/>
          <w:rtl/>
        </w:rPr>
        <w:t xml:space="preserve">ض </w:t>
      </w:r>
      <w:r w:rsidRPr="009C6DD0">
        <w:rPr>
          <w:rFonts w:ascii="Simplified Arabic" w:hAnsi="Simplified Arabic" w:cs="Simplified Arabic" w:hint="cs"/>
          <w:sz w:val="24"/>
          <w:szCs w:val="24"/>
          <w:rtl/>
        </w:rPr>
        <w:lastRenderedPageBreak/>
        <w:t xml:space="preserve">الادوات المساندة. أما وزارة الشؤون الاجتماعية فتحرص على تقديم الخدمات الاجتماعية (مساعدات عينية ونقدية والادوات المساندة وأحيانا بعض خدمات اعادة تأهيل المنازل لهم وغيرها) للأشخاص ذوي الاعاقة ومن ضمنهم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كما قامت بوضع نظام لبطاقة المعاق ومن ضمنها نظام ادارة الحالة للأطفال ذوي الاعاقة.  </w:t>
      </w:r>
    </w:p>
    <w:p w:rsidR="00702C60" w:rsidRPr="009C6DD0" w:rsidRDefault="00702C60" w:rsidP="00104492">
      <w:pPr>
        <w:bidi/>
        <w:jc w:val="both"/>
        <w:rPr>
          <w:rFonts w:ascii="Simplified Arabic" w:hAnsi="Simplified Arabic" w:cs="Simplified Arabic"/>
          <w:sz w:val="28"/>
          <w:szCs w:val="28"/>
          <w:rtl/>
        </w:rPr>
      </w:pPr>
      <w:r w:rsidRPr="009C6DD0">
        <w:rPr>
          <w:rFonts w:ascii="Simplified Arabic" w:hAnsi="Simplified Arabic" w:cs="Simplified Arabic"/>
          <w:sz w:val="24"/>
          <w:szCs w:val="24"/>
          <w:rtl/>
        </w:rPr>
        <w:t xml:space="preserve">يشير مسح الأفراد ذوي الإعاقة 2011 إلى أن نسبة الاعاقة بين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0-17 سنة هي 1.5%، وهي بين الذكور 1.8% أعلى منها بين الاناث 1.3%</w:t>
      </w:r>
      <w:r w:rsidR="00B0782A" w:rsidRPr="009C6DD0">
        <w:rPr>
          <w:rStyle w:val="FootnoteReference"/>
          <w:rFonts w:ascii="Simplified Arabic" w:hAnsi="Simplified Arabic" w:cs="Simplified Arabic"/>
          <w:sz w:val="24"/>
          <w:szCs w:val="24"/>
          <w:rtl/>
        </w:rPr>
        <w:footnoteReference w:id="54"/>
      </w:r>
      <w:r w:rsidRPr="009C6DD0">
        <w:rPr>
          <w:rFonts w:ascii="Simplified Arabic" w:hAnsi="Simplified Arabic" w:cs="Simplified Arabic"/>
          <w:sz w:val="24"/>
          <w:szCs w:val="24"/>
          <w:rtl/>
        </w:rPr>
        <w:t xml:space="preserve">. </w:t>
      </w:r>
      <w:r w:rsidR="00AF227A">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وكانت أعلاها الاعاقة الحركية، تليها بطء التعلم ثم التذكر والتركيز.</w:t>
      </w:r>
      <w:r w:rsidR="008B657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ويشير المسح أن 37.6%</w:t>
      </w:r>
      <w:r w:rsidR="00EE4909">
        <w:rPr>
          <w:rFonts w:ascii="Simplified Arabic" w:hAnsi="Simplified Arabic" w:cs="Simplified Arabic" w:hint="cs"/>
          <w:sz w:val="24"/>
          <w:szCs w:val="24"/>
          <w:rtl/>
        </w:rPr>
        <w:t xml:space="preserve"> من الأفراد ذوي الاعاقة</w:t>
      </w:r>
      <w:r w:rsidRPr="009C6DD0">
        <w:rPr>
          <w:rFonts w:ascii="Simplified Arabic" w:hAnsi="Simplified Arabic" w:cs="Simplified Arabic"/>
          <w:sz w:val="24"/>
          <w:szCs w:val="24"/>
          <w:rtl/>
        </w:rPr>
        <w:t xml:space="preserve"> ممن هم 15 سنة فأكثر لم يلتحقوا أبدا بالتعليم و53.1% </w:t>
      </w:r>
      <w:r w:rsidR="00E465E0" w:rsidRPr="009C6DD0">
        <w:rPr>
          <w:rFonts w:ascii="Simplified Arabic" w:hAnsi="Simplified Arabic" w:cs="Simplified Arabic" w:hint="cs"/>
          <w:sz w:val="24"/>
          <w:szCs w:val="24"/>
          <w:rtl/>
        </w:rPr>
        <w:t xml:space="preserve">منهم </w:t>
      </w:r>
      <w:r w:rsidRPr="009C6DD0">
        <w:rPr>
          <w:rFonts w:ascii="Simplified Arabic" w:hAnsi="Simplified Arabic" w:cs="Simplified Arabic"/>
          <w:sz w:val="24"/>
          <w:szCs w:val="24"/>
          <w:rtl/>
        </w:rPr>
        <w:t>أميون، و33.8% تسربوا.</w:t>
      </w:r>
      <w:r w:rsidR="008B6571"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 مما يدل على أنه على الأقل 40% من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الذين يعانون من الاعاقة غير ملتحقين في نظام التعليم، وهنالك ضرورة لتحديد مواقعهم والخدمات اللازم توفيرها لهم لتسهيل عملية التحاقهم بالنظام التعليمي. الا ان</w:t>
      </w:r>
      <w:r w:rsidR="00B0782A" w:rsidRPr="009C6DD0">
        <w:rPr>
          <w:rFonts w:ascii="Simplified Arabic" w:hAnsi="Simplified Arabic" w:cs="Simplified Arabic" w:hint="cs"/>
          <w:sz w:val="24"/>
          <w:szCs w:val="24"/>
          <w:rtl/>
        </w:rPr>
        <w:t>ه وبشكل عام</w:t>
      </w:r>
      <w:r w:rsidRPr="009C6DD0">
        <w:rPr>
          <w:rFonts w:ascii="Simplified Arabic" w:hAnsi="Simplified Arabic" w:cs="Simplified Arabic"/>
          <w:sz w:val="24"/>
          <w:szCs w:val="24"/>
          <w:rtl/>
        </w:rPr>
        <w:t xml:space="preserve"> هنالك زيادة في عدد الطلبة ذوي الاعاقة الملتحقين بالنظام التعليمي</w:t>
      </w:r>
      <w:r w:rsidR="00B0782A" w:rsidRPr="009C6DD0">
        <w:rPr>
          <w:rFonts w:ascii="Simplified Arabic" w:hAnsi="Simplified Arabic" w:cs="Simplified Arabic" w:hint="cs"/>
          <w:sz w:val="24"/>
          <w:szCs w:val="24"/>
          <w:rtl/>
        </w:rPr>
        <w:t xml:space="preserve"> النظامي على مدى الاعوام الماضية</w:t>
      </w:r>
      <w:r w:rsidR="00E465E0" w:rsidRPr="009C6DD0">
        <w:rPr>
          <w:rFonts w:ascii="Simplified Arabic" w:hAnsi="Simplified Arabic" w:cs="Simplified Arabic" w:hint="cs"/>
          <w:sz w:val="24"/>
          <w:szCs w:val="24"/>
          <w:rtl/>
        </w:rPr>
        <w:t xml:space="preserve"> قد يكون لزيادة في مستوى الوعي لدى مقدمي الخدمات من جهة والمجتمع من جهة أخرى</w:t>
      </w:r>
      <w:r w:rsidRPr="009C6DD0">
        <w:rPr>
          <w:rFonts w:ascii="Simplified Arabic" w:hAnsi="Simplified Arabic" w:cs="Simplified Arabic" w:hint="cs"/>
          <w:sz w:val="24"/>
          <w:szCs w:val="24"/>
          <w:rtl/>
        </w:rPr>
        <w:t xml:space="preserve">. </w:t>
      </w:r>
      <w:r w:rsidRPr="009C6DD0">
        <w:rPr>
          <w:rFonts w:ascii="Simplified Arabic" w:hAnsi="Simplified Arabic" w:cs="Simplified Arabic"/>
          <w:sz w:val="24"/>
          <w:szCs w:val="24"/>
          <w:rtl/>
        </w:rPr>
        <w:t xml:space="preserve">الا انه لا يوجد آليات محددة لتشخيص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الذين يعانون من اعاقات عقلية بسيطة او عسر</w:t>
      </w:r>
      <w:r w:rsidR="00B0782A" w:rsidRPr="009C6DD0">
        <w:rPr>
          <w:rFonts w:ascii="Simplified Arabic" w:hAnsi="Simplified Arabic" w:cs="Simplified Arabic" w:hint="cs"/>
          <w:sz w:val="24"/>
          <w:szCs w:val="24"/>
          <w:rtl/>
        </w:rPr>
        <w:t xml:space="preserve"> او صعوبة</w:t>
      </w:r>
      <w:r w:rsidRPr="009C6DD0">
        <w:rPr>
          <w:rFonts w:ascii="Simplified Arabic" w:hAnsi="Simplified Arabic" w:cs="Simplified Arabic"/>
          <w:sz w:val="24"/>
          <w:szCs w:val="24"/>
          <w:rtl/>
        </w:rPr>
        <w:t xml:space="preserve"> تعلم.</w:t>
      </w:r>
      <w:r w:rsidRPr="009C6DD0">
        <w:rPr>
          <w:rStyle w:val="FootnoteReference"/>
          <w:rFonts w:ascii="Simplified Arabic" w:hAnsi="Simplified Arabic" w:cs="Simplified Arabic"/>
          <w:sz w:val="24"/>
          <w:szCs w:val="24"/>
          <w:rtl/>
        </w:rPr>
        <w:footnoteReference w:id="55"/>
      </w:r>
      <w:r w:rsidRPr="009C6DD0">
        <w:rPr>
          <w:rFonts w:ascii="Simplified Arabic" w:hAnsi="Simplified Arabic" w:cs="Simplified Arabic" w:hint="cs"/>
          <w:sz w:val="24"/>
          <w:szCs w:val="24"/>
          <w:rtl/>
        </w:rPr>
        <w:t xml:space="preserve"> ومن الممكن ان تكون اعداد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الملتحقين في النظام التعليمي الرسمي الذين يعانون من اعاقات سمعية وبصرية كلية منخفضة نسبيا بسبب توفر مراكز ومدارس متخصصة</w:t>
      </w:r>
      <w:r w:rsidR="00B0782A" w:rsidRPr="009C6DD0">
        <w:rPr>
          <w:rFonts w:ascii="Simplified Arabic" w:hAnsi="Simplified Arabic" w:cs="Simplified Arabic" w:hint="cs"/>
          <w:sz w:val="24"/>
          <w:szCs w:val="24"/>
          <w:rtl/>
        </w:rPr>
        <w:t xml:space="preserve"> لذلك</w:t>
      </w:r>
      <w:r w:rsidRPr="009C6DD0">
        <w:rPr>
          <w:rFonts w:ascii="Simplified Arabic" w:hAnsi="Simplified Arabic" w:cs="Simplified Arabic" w:hint="cs"/>
          <w:sz w:val="24"/>
          <w:szCs w:val="24"/>
          <w:rtl/>
        </w:rPr>
        <w:t>.</w:t>
      </w:r>
    </w:p>
    <w:p w:rsidR="001C28FC" w:rsidRPr="009C6DD0" w:rsidRDefault="00ED52D3" w:rsidP="00352BE6">
      <w:pPr>
        <w:pStyle w:val="ListParagraph"/>
        <w:bidi/>
        <w:ind w:left="360" w:hanging="377"/>
        <w:rPr>
          <w:rFonts w:ascii="Simplified Arabic" w:hAnsi="Simplified Arabic" w:cs="Simplified Arabic"/>
          <w:b/>
          <w:bCs/>
          <w:sz w:val="24"/>
          <w:szCs w:val="24"/>
        </w:rPr>
      </w:pPr>
      <w:r>
        <w:rPr>
          <w:rFonts w:ascii="Simplified Arabic" w:hAnsi="Simplified Arabic" w:cs="Simplified Arabic"/>
          <w:b/>
          <w:bCs/>
          <w:sz w:val="24"/>
          <w:szCs w:val="24"/>
          <w:rtl/>
        </w:rPr>
        <w:t>الأطفال</w:t>
      </w:r>
      <w:r w:rsidR="00B0782A" w:rsidRPr="009C6DD0">
        <w:rPr>
          <w:rFonts w:ascii="Simplified Arabic" w:hAnsi="Simplified Arabic" w:cs="Simplified Arabic"/>
          <w:b/>
          <w:bCs/>
          <w:sz w:val="24"/>
          <w:szCs w:val="24"/>
          <w:rtl/>
        </w:rPr>
        <w:t xml:space="preserve"> ذو</w:t>
      </w:r>
      <w:r w:rsidR="00C74515" w:rsidRPr="009C6DD0">
        <w:rPr>
          <w:rFonts w:ascii="Simplified Arabic" w:hAnsi="Simplified Arabic" w:cs="Simplified Arabic"/>
          <w:b/>
          <w:bCs/>
          <w:sz w:val="24"/>
          <w:szCs w:val="24"/>
          <w:rtl/>
        </w:rPr>
        <w:t>و</w:t>
      </w:r>
      <w:r w:rsidR="00B0782A" w:rsidRPr="009C6DD0">
        <w:rPr>
          <w:rFonts w:ascii="Simplified Arabic" w:hAnsi="Simplified Arabic" w:cs="Simplified Arabic"/>
          <w:b/>
          <w:bCs/>
          <w:sz w:val="24"/>
          <w:szCs w:val="24"/>
          <w:rtl/>
        </w:rPr>
        <w:t xml:space="preserve"> الاعاقة في مراكز وزارة</w:t>
      </w:r>
      <w:r w:rsidR="00C74515" w:rsidRPr="009C6DD0">
        <w:rPr>
          <w:rFonts w:ascii="Simplified Arabic" w:hAnsi="Simplified Arabic" w:cs="Simplified Arabic"/>
          <w:b/>
          <w:bCs/>
          <w:sz w:val="24"/>
          <w:szCs w:val="24"/>
          <w:rtl/>
        </w:rPr>
        <w:t xml:space="preserve"> الشؤون الاجتماعية والمراكز الأهلية المرخصة</w:t>
      </w:r>
      <w:r w:rsidR="00B0782A" w:rsidRPr="009C6DD0">
        <w:rPr>
          <w:rFonts w:ascii="Simplified Arabic" w:hAnsi="Simplified Arabic" w:cs="Simplified Arabic"/>
          <w:b/>
          <w:bCs/>
          <w:sz w:val="24"/>
          <w:szCs w:val="24"/>
          <w:rtl/>
        </w:rPr>
        <w:t xml:space="preserve"> </w:t>
      </w:r>
    </w:p>
    <w:p w:rsidR="00E465E0" w:rsidRPr="009C6DD0" w:rsidRDefault="00E465E0" w:rsidP="00104492">
      <w:pPr>
        <w:bidi/>
        <w:jc w:val="both"/>
        <w:rPr>
          <w:sz w:val="24"/>
          <w:szCs w:val="24"/>
          <w:rtl/>
        </w:rPr>
      </w:pPr>
      <w:r w:rsidRPr="009C6DD0">
        <w:rPr>
          <w:rFonts w:ascii="Simplified Arabic" w:hAnsi="Simplified Arabic" w:cs="Simplified Arabic"/>
          <w:sz w:val="24"/>
          <w:szCs w:val="24"/>
          <w:rtl/>
        </w:rPr>
        <w:t xml:space="preserve">يلقى موضوع الاعاقة وخصوصا عند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الاهتمام الكبير من وزارة الشؤون الاجتماعية</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ويتمثل ذلك بالبرامج والسياسات والانظمة التي طورتها الوزارة لتحقيق مصلحة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ذوي الاعاقة مثل قانون المعاقين، قانون الطفل وتعديلاته، بطاقة المعاق وحديثا طورت الوزارة ورقة سياسات لادارة الحالة للأطفال ذوي الاعاقة. وللمضي في هذا النظام هنالك ضرورة لتحليل الواقع ولتحديد أعداد الموظفين المؤهلين ووضع خطة عمل لتطوير القدرات والمحافظة عليها في هذا المجال.</w:t>
      </w:r>
      <w:r w:rsidRPr="009C6DD0">
        <w:rPr>
          <w:rFonts w:ascii="Simplified Arabic" w:hAnsi="Simplified Arabic" w:cs="Simplified Arabic" w:hint="cs"/>
          <w:sz w:val="24"/>
          <w:szCs w:val="24"/>
          <w:rtl/>
        </w:rPr>
        <w:t xml:space="preserve"> </w:t>
      </w:r>
      <w:r w:rsidR="008B6571"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وحاليا هنالك تسعة </w:t>
      </w:r>
      <w:r w:rsidRPr="009C6DD0">
        <w:rPr>
          <w:rFonts w:ascii="Simplified Arabic" w:hAnsi="Simplified Arabic" w:cs="Simplified Arabic"/>
          <w:sz w:val="24"/>
          <w:szCs w:val="24"/>
          <w:rtl/>
        </w:rPr>
        <w:t xml:space="preserve">برامج تستهدف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ذوي الإعاقة في الوزارة، و</w:t>
      </w:r>
      <w:r w:rsidRPr="009C6DD0">
        <w:rPr>
          <w:rFonts w:ascii="Simplified Arabic" w:hAnsi="Simplified Arabic" w:cs="Simplified Arabic" w:hint="cs"/>
          <w:sz w:val="24"/>
          <w:szCs w:val="24"/>
          <w:rtl/>
        </w:rPr>
        <w:t xml:space="preserve">تسعة </w:t>
      </w:r>
      <w:r w:rsidRPr="009C6DD0">
        <w:rPr>
          <w:rFonts w:ascii="Simplified Arabic" w:hAnsi="Simplified Arabic" w:cs="Simplified Arabic"/>
          <w:sz w:val="24"/>
          <w:szCs w:val="24"/>
          <w:rtl/>
        </w:rPr>
        <w:t xml:space="preserve">سياسات </w:t>
      </w:r>
      <w:r w:rsidRPr="009C6DD0">
        <w:rPr>
          <w:rFonts w:ascii="Simplified Arabic" w:hAnsi="Simplified Arabic" w:cs="Simplified Arabic" w:hint="cs"/>
          <w:sz w:val="24"/>
          <w:szCs w:val="24"/>
          <w:rtl/>
        </w:rPr>
        <w:t>و</w:t>
      </w:r>
      <w:r w:rsidRPr="009C6DD0">
        <w:rPr>
          <w:rFonts w:ascii="Simplified Arabic" w:hAnsi="Simplified Arabic" w:cs="Simplified Arabic"/>
          <w:sz w:val="24"/>
          <w:szCs w:val="24"/>
          <w:rtl/>
        </w:rPr>
        <w:t>تشريعات.</w:t>
      </w:r>
      <w:r w:rsidRPr="009C6DD0">
        <w:rPr>
          <w:rFonts w:hint="cs"/>
          <w:sz w:val="24"/>
          <w:szCs w:val="24"/>
          <w:highlight w:val="yellow"/>
          <w:rtl/>
        </w:rPr>
        <w:t xml:space="preserve"> </w:t>
      </w:r>
    </w:p>
    <w:p w:rsidR="004C1A49" w:rsidRPr="009C6DD0" w:rsidRDefault="004C1A49" w:rsidP="008B6571">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تقوم وزارة التربية والتعليم بجمع البيانات حول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ذوي الاعاقة في المراكز الاهلية المرخصة من قبلها، كما في الجدول التالي:</w:t>
      </w:r>
    </w:p>
    <w:p w:rsidR="004C1A49" w:rsidRPr="009C6DD0" w:rsidRDefault="004C1A49" w:rsidP="00EF5FDB">
      <w:pPr>
        <w:tabs>
          <w:tab w:val="left" w:pos="4019"/>
        </w:tabs>
        <w:bidi/>
        <w:jc w:val="center"/>
        <w:rPr>
          <w:rFonts w:ascii="Simplified Arabic" w:hAnsi="Simplified Arabic" w:cs="Simplified Arabic"/>
          <w:b/>
          <w:bCs/>
          <w:sz w:val="24"/>
          <w:szCs w:val="24"/>
          <w:rtl/>
        </w:rPr>
      </w:pPr>
      <w:r w:rsidRPr="009C6DD0">
        <w:rPr>
          <w:rFonts w:ascii="Simplified Arabic" w:hAnsi="Simplified Arabic" w:cs="Simplified Arabic"/>
          <w:b/>
          <w:bCs/>
          <w:sz w:val="24"/>
          <w:szCs w:val="24"/>
          <w:rtl/>
        </w:rPr>
        <w:t xml:space="preserve">جدول </w:t>
      </w:r>
      <w:r w:rsidR="00EB4D7E" w:rsidRPr="009C6DD0">
        <w:rPr>
          <w:rFonts w:ascii="Simplified Arabic" w:hAnsi="Simplified Arabic" w:cs="Simplified Arabic" w:hint="cs"/>
          <w:b/>
          <w:bCs/>
          <w:sz w:val="24"/>
          <w:szCs w:val="24"/>
          <w:rtl/>
        </w:rPr>
        <w:t>10</w:t>
      </w:r>
      <w:r w:rsidRPr="009C6DD0">
        <w:rPr>
          <w:rFonts w:ascii="Simplified Arabic" w:hAnsi="Simplified Arabic" w:cs="Simplified Arabic"/>
          <w:b/>
          <w:bCs/>
          <w:sz w:val="24"/>
          <w:szCs w:val="24"/>
          <w:rtl/>
        </w:rPr>
        <w:t xml:space="preserve">: </w:t>
      </w:r>
      <w:r w:rsidRPr="009C6DD0">
        <w:rPr>
          <w:rFonts w:ascii="Simplified Arabic" w:hAnsi="Simplified Arabic" w:cs="Simplified Arabic" w:hint="cs"/>
          <w:b/>
          <w:bCs/>
          <w:sz w:val="24"/>
          <w:szCs w:val="24"/>
          <w:rtl/>
        </w:rPr>
        <w:t xml:space="preserve">عدد </w:t>
      </w:r>
      <w:r w:rsidR="00ED52D3">
        <w:rPr>
          <w:rFonts w:ascii="Simplified Arabic" w:hAnsi="Simplified Arabic" w:cs="Simplified Arabic"/>
          <w:b/>
          <w:bCs/>
          <w:sz w:val="24"/>
          <w:szCs w:val="24"/>
          <w:rtl/>
        </w:rPr>
        <w:t>الأطفال</w:t>
      </w:r>
      <w:r w:rsidRPr="009C6DD0">
        <w:rPr>
          <w:rFonts w:ascii="Simplified Arabic" w:hAnsi="Simplified Arabic" w:cs="Simplified Arabic"/>
          <w:b/>
          <w:bCs/>
          <w:sz w:val="24"/>
          <w:szCs w:val="24"/>
          <w:rtl/>
        </w:rPr>
        <w:t xml:space="preserve"> ذوي الاعاقة في المراكز الاهلية المرخصة من وزارة التربية والتعليم</w:t>
      </w:r>
      <w:r w:rsidRPr="009C6DD0">
        <w:rPr>
          <w:rFonts w:ascii="Simplified Arabic" w:hAnsi="Simplified Arabic" w:cs="Simplified Arabic" w:hint="cs"/>
          <w:b/>
          <w:bCs/>
          <w:sz w:val="24"/>
          <w:szCs w:val="24"/>
          <w:rtl/>
        </w:rPr>
        <w:t>، 2012</w:t>
      </w:r>
    </w:p>
    <w:tbl>
      <w:tblPr>
        <w:tblStyle w:val="TableGrid"/>
        <w:bidiVisual/>
        <w:tblW w:w="0" w:type="auto"/>
        <w:jc w:val="center"/>
        <w:tblLook w:val="04A0"/>
      </w:tblPr>
      <w:tblGrid>
        <w:gridCol w:w="1823"/>
        <w:gridCol w:w="977"/>
        <w:gridCol w:w="978"/>
        <w:gridCol w:w="1822"/>
        <w:gridCol w:w="1822"/>
        <w:gridCol w:w="1823"/>
      </w:tblGrid>
      <w:tr w:rsidR="004C1A49" w:rsidRPr="009C6DD0" w:rsidTr="00D76490">
        <w:trPr>
          <w:jc w:val="center"/>
        </w:trPr>
        <w:tc>
          <w:tcPr>
            <w:tcW w:w="1823" w:type="dxa"/>
            <w:vMerge w:val="restart"/>
          </w:tcPr>
          <w:p w:rsidR="004C1A49" w:rsidRPr="009C6DD0" w:rsidRDefault="004C1A49" w:rsidP="000A4155">
            <w:pPr>
              <w:tabs>
                <w:tab w:val="left" w:pos="4019"/>
              </w:tabs>
              <w:bidi/>
              <w:jc w:val="center"/>
              <w:rPr>
                <w:rFonts w:ascii="Simplified Arabic" w:hAnsi="Simplified Arabic" w:cs="Simplified Arabic"/>
                <w:b/>
                <w:bCs/>
                <w:sz w:val="24"/>
                <w:szCs w:val="24"/>
                <w:rtl/>
              </w:rPr>
            </w:pPr>
            <w:r w:rsidRPr="009C6DD0">
              <w:rPr>
                <w:rFonts w:ascii="Simplified Arabic" w:hAnsi="Simplified Arabic" w:cs="Simplified Arabic" w:hint="cs"/>
                <w:b/>
                <w:bCs/>
                <w:rtl/>
              </w:rPr>
              <w:t>الجنس</w:t>
            </w:r>
          </w:p>
        </w:tc>
        <w:tc>
          <w:tcPr>
            <w:tcW w:w="1955" w:type="dxa"/>
            <w:gridSpan w:val="2"/>
          </w:tcPr>
          <w:p w:rsidR="004C1A49" w:rsidRPr="009C6DD0" w:rsidRDefault="004C1A49" w:rsidP="000A4155">
            <w:pPr>
              <w:tabs>
                <w:tab w:val="left" w:pos="4019"/>
              </w:tabs>
              <w:bidi/>
              <w:jc w:val="center"/>
              <w:rPr>
                <w:rFonts w:ascii="Simplified Arabic" w:hAnsi="Simplified Arabic" w:cs="Simplified Arabic"/>
                <w:rtl/>
              </w:rPr>
            </w:pPr>
            <w:r w:rsidRPr="009C6DD0">
              <w:rPr>
                <w:rFonts w:ascii="Simplified Arabic" w:hAnsi="Simplified Arabic" w:cs="Simplified Arabic"/>
                <w:rtl/>
              </w:rPr>
              <w:t>الاعاقة البصرية</w:t>
            </w:r>
          </w:p>
        </w:tc>
        <w:tc>
          <w:tcPr>
            <w:tcW w:w="1822" w:type="dxa"/>
            <w:vMerge w:val="restart"/>
          </w:tcPr>
          <w:p w:rsidR="004C1A49" w:rsidRPr="009C6DD0" w:rsidRDefault="004C1A49" w:rsidP="000A4155">
            <w:pPr>
              <w:tabs>
                <w:tab w:val="left" w:pos="4019"/>
              </w:tabs>
              <w:bidi/>
              <w:jc w:val="center"/>
              <w:rPr>
                <w:rFonts w:ascii="Simplified Arabic" w:hAnsi="Simplified Arabic" w:cs="Simplified Arabic"/>
                <w:rtl/>
              </w:rPr>
            </w:pPr>
            <w:r w:rsidRPr="009C6DD0">
              <w:rPr>
                <w:rFonts w:ascii="Simplified Arabic" w:hAnsi="Simplified Arabic" w:cs="Simplified Arabic"/>
                <w:rtl/>
              </w:rPr>
              <w:t>الاعاقة السمعية</w:t>
            </w:r>
          </w:p>
        </w:tc>
        <w:tc>
          <w:tcPr>
            <w:tcW w:w="1822" w:type="dxa"/>
            <w:vMerge w:val="restart"/>
          </w:tcPr>
          <w:p w:rsidR="004C1A49" w:rsidRPr="009C6DD0" w:rsidRDefault="004C1A49" w:rsidP="000A4155">
            <w:pPr>
              <w:tabs>
                <w:tab w:val="left" w:pos="4019"/>
              </w:tabs>
              <w:bidi/>
              <w:jc w:val="center"/>
              <w:rPr>
                <w:rFonts w:ascii="Simplified Arabic" w:hAnsi="Simplified Arabic" w:cs="Simplified Arabic"/>
                <w:rtl/>
              </w:rPr>
            </w:pPr>
            <w:r w:rsidRPr="009C6DD0">
              <w:rPr>
                <w:rFonts w:ascii="Simplified Arabic" w:hAnsi="Simplified Arabic" w:cs="Simplified Arabic"/>
                <w:rtl/>
              </w:rPr>
              <w:t>الاعاقة الذهنية</w:t>
            </w:r>
          </w:p>
        </w:tc>
        <w:tc>
          <w:tcPr>
            <w:tcW w:w="1823" w:type="dxa"/>
            <w:vMerge w:val="restart"/>
          </w:tcPr>
          <w:p w:rsidR="004C1A49" w:rsidRPr="009C6DD0" w:rsidRDefault="004C1A49" w:rsidP="000A4155">
            <w:pPr>
              <w:tabs>
                <w:tab w:val="left" w:pos="4019"/>
              </w:tabs>
              <w:bidi/>
              <w:jc w:val="center"/>
              <w:rPr>
                <w:rFonts w:ascii="Simplified Arabic" w:hAnsi="Simplified Arabic" w:cs="Simplified Arabic"/>
                <w:b/>
                <w:bCs/>
                <w:rtl/>
              </w:rPr>
            </w:pPr>
            <w:r w:rsidRPr="009C6DD0">
              <w:rPr>
                <w:rFonts w:ascii="Simplified Arabic" w:hAnsi="Simplified Arabic" w:cs="Simplified Arabic"/>
                <w:b/>
                <w:bCs/>
                <w:rtl/>
              </w:rPr>
              <w:t>المجموع</w:t>
            </w:r>
          </w:p>
        </w:tc>
      </w:tr>
      <w:tr w:rsidR="004C1A49" w:rsidRPr="009C6DD0" w:rsidTr="00D76490">
        <w:trPr>
          <w:jc w:val="center"/>
        </w:trPr>
        <w:tc>
          <w:tcPr>
            <w:tcW w:w="1823" w:type="dxa"/>
            <w:vMerge/>
            <w:tcBorders>
              <w:bottom w:val="single" w:sz="4" w:space="0" w:color="auto"/>
            </w:tcBorders>
          </w:tcPr>
          <w:p w:rsidR="004C1A49" w:rsidRPr="009C6DD0" w:rsidRDefault="004C1A49" w:rsidP="000A4155">
            <w:pPr>
              <w:tabs>
                <w:tab w:val="left" w:pos="4019"/>
              </w:tabs>
              <w:bidi/>
              <w:rPr>
                <w:rFonts w:ascii="Simplified Arabic" w:hAnsi="Simplified Arabic" w:cs="Simplified Arabic"/>
                <w:sz w:val="24"/>
                <w:szCs w:val="24"/>
                <w:rtl/>
              </w:rPr>
            </w:pPr>
          </w:p>
        </w:tc>
        <w:tc>
          <w:tcPr>
            <w:tcW w:w="977" w:type="dxa"/>
            <w:tcBorders>
              <w:bottom w:val="single" w:sz="4" w:space="0" w:color="auto"/>
            </w:tcBorders>
          </w:tcPr>
          <w:p w:rsidR="004C1A49" w:rsidRPr="009C6DD0" w:rsidRDefault="004C1A49" w:rsidP="000A4155">
            <w:pPr>
              <w:tabs>
                <w:tab w:val="left" w:pos="4019"/>
              </w:tabs>
              <w:bidi/>
              <w:jc w:val="center"/>
              <w:rPr>
                <w:rFonts w:ascii="Simplified Arabic" w:hAnsi="Simplified Arabic" w:cs="Simplified Arabic"/>
                <w:rtl/>
              </w:rPr>
            </w:pPr>
            <w:r w:rsidRPr="009C6DD0">
              <w:rPr>
                <w:rFonts w:ascii="Simplified Arabic" w:hAnsi="Simplified Arabic" w:cs="Simplified Arabic"/>
                <w:rtl/>
              </w:rPr>
              <w:t>جزئية</w:t>
            </w:r>
          </w:p>
        </w:tc>
        <w:tc>
          <w:tcPr>
            <w:tcW w:w="978" w:type="dxa"/>
            <w:tcBorders>
              <w:bottom w:val="single" w:sz="4" w:space="0" w:color="auto"/>
            </w:tcBorders>
          </w:tcPr>
          <w:p w:rsidR="004C1A49" w:rsidRPr="009C6DD0" w:rsidRDefault="004C1A49" w:rsidP="000A4155">
            <w:pPr>
              <w:tabs>
                <w:tab w:val="left" w:pos="4019"/>
              </w:tabs>
              <w:bidi/>
              <w:jc w:val="center"/>
              <w:rPr>
                <w:rFonts w:ascii="Simplified Arabic" w:hAnsi="Simplified Arabic" w:cs="Simplified Arabic"/>
                <w:rtl/>
              </w:rPr>
            </w:pPr>
            <w:r w:rsidRPr="009C6DD0">
              <w:rPr>
                <w:rFonts w:ascii="Simplified Arabic" w:hAnsi="Simplified Arabic" w:cs="Simplified Arabic"/>
                <w:rtl/>
              </w:rPr>
              <w:t>كلية</w:t>
            </w:r>
          </w:p>
        </w:tc>
        <w:tc>
          <w:tcPr>
            <w:tcW w:w="1822" w:type="dxa"/>
            <w:vMerge/>
            <w:tcBorders>
              <w:bottom w:val="single" w:sz="4" w:space="0" w:color="auto"/>
            </w:tcBorders>
          </w:tcPr>
          <w:p w:rsidR="004C1A49" w:rsidRPr="009C6DD0" w:rsidRDefault="004C1A49" w:rsidP="000A4155">
            <w:pPr>
              <w:tabs>
                <w:tab w:val="left" w:pos="4019"/>
              </w:tabs>
              <w:bidi/>
              <w:jc w:val="center"/>
              <w:rPr>
                <w:rFonts w:ascii="Simplified Arabic" w:hAnsi="Simplified Arabic" w:cs="Simplified Arabic"/>
                <w:rtl/>
              </w:rPr>
            </w:pPr>
          </w:p>
        </w:tc>
        <w:tc>
          <w:tcPr>
            <w:tcW w:w="1822" w:type="dxa"/>
            <w:vMerge/>
            <w:tcBorders>
              <w:bottom w:val="single" w:sz="4" w:space="0" w:color="auto"/>
            </w:tcBorders>
          </w:tcPr>
          <w:p w:rsidR="004C1A49" w:rsidRPr="009C6DD0" w:rsidRDefault="004C1A49" w:rsidP="000A4155">
            <w:pPr>
              <w:tabs>
                <w:tab w:val="left" w:pos="4019"/>
              </w:tabs>
              <w:bidi/>
              <w:jc w:val="center"/>
              <w:rPr>
                <w:rFonts w:ascii="Simplified Arabic" w:hAnsi="Simplified Arabic" w:cs="Simplified Arabic"/>
                <w:rtl/>
              </w:rPr>
            </w:pPr>
          </w:p>
        </w:tc>
        <w:tc>
          <w:tcPr>
            <w:tcW w:w="1823" w:type="dxa"/>
            <w:vMerge/>
            <w:tcBorders>
              <w:bottom w:val="single" w:sz="4" w:space="0" w:color="auto"/>
            </w:tcBorders>
          </w:tcPr>
          <w:p w:rsidR="004C1A49" w:rsidRPr="009C6DD0" w:rsidRDefault="004C1A49" w:rsidP="000A4155">
            <w:pPr>
              <w:tabs>
                <w:tab w:val="left" w:pos="4019"/>
              </w:tabs>
              <w:bidi/>
              <w:jc w:val="center"/>
              <w:rPr>
                <w:rFonts w:ascii="Simplified Arabic" w:hAnsi="Simplified Arabic" w:cs="Simplified Arabic"/>
                <w:b/>
                <w:bCs/>
                <w:rtl/>
              </w:rPr>
            </w:pPr>
          </w:p>
        </w:tc>
      </w:tr>
      <w:tr w:rsidR="004C1A49" w:rsidRPr="009C6DD0" w:rsidTr="00D76490">
        <w:trPr>
          <w:jc w:val="center"/>
        </w:trPr>
        <w:tc>
          <w:tcPr>
            <w:tcW w:w="1823" w:type="dxa"/>
            <w:tcBorders>
              <w:bottom w:val="nil"/>
            </w:tcBorders>
          </w:tcPr>
          <w:p w:rsidR="004C1A49" w:rsidRPr="009C6DD0" w:rsidRDefault="004C1A49" w:rsidP="000A4155">
            <w:pPr>
              <w:tabs>
                <w:tab w:val="left" w:pos="4019"/>
              </w:tabs>
              <w:bidi/>
              <w:rPr>
                <w:rFonts w:ascii="Simplified Arabic" w:hAnsi="Simplified Arabic" w:cs="Simplified Arabic"/>
                <w:rtl/>
              </w:rPr>
            </w:pPr>
            <w:r w:rsidRPr="009C6DD0">
              <w:rPr>
                <w:rFonts w:ascii="Simplified Arabic" w:hAnsi="Simplified Arabic" w:cs="Simplified Arabic"/>
                <w:rtl/>
              </w:rPr>
              <w:t>ذكر</w:t>
            </w:r>
          </w:p>
        </w:tc>
        <w:tc>
          <w:tcPr>
            <w:tcW w:w="977" w:type="dxa"/>
            <w:tcBorders>
              <w:bottom w:val="nil"/>
              <w:right w:val="nil"/>
            </w:tcBorders>
          </w:tcPr>
          <w:p w:rsidR="004C1A49" w:rsidRPr="009C6DD0" w:rsidRDefault="004C1A49" w:rsidP="000A4155">
            <w:pPr>
              <w:tabs>
                <w:tab w:val="left" w:pos="4019"/>
              </w:tabs>
              <w:bidi/>
              <w:rPr>
                <w:rFonts w:asciiTheme="minorBidi" w:hAnsiTheme="minorBidi"/>
                <w:sz w:val="20"/>
                <w:szCs w:val="20"/>
                <w:rtl/>
              </w:rPr>
            </w:pPr>
            <w:r w:rsidRPr="009C6DD0">
              <w:rPr>
                <w:rFonts w:asciiTheme="minorBidi" w:hAnsiTheme="minorBidi"/>
                <w:sz w:val="20"/>
                <w:szCs w:val="20"/>
                <w:rtl/>
              </w:rPr>
              <w:t>83</w:t>
            </w:r>
          </w:p>
        </w:tc>
        <w:tc>
          <w:tcPr>
            <w:tcW w:w="978" w:type="dxa"/>
            <w:tcBorders>
              <w:left w:val="nil"/>
              <w:bottom w:val="nil"/>
            </w:tcBorders>
          </w:tcPr>
          <w:p w:rsidR="004C1A49" w:rsidRPr="009C6DD0" w:rsidRDefault="004C1A49" w:rsidP="000A4155">
            <w:pPr>
              <w:tabs>
                <w:tab w:val="left" w:pos="4019"/>
              </w:tabs>
              <w:bidi/>
              <w:rPr>
                <w:rFonts w:asciiTheme="minorBidi" w:hAnsiTheme="minorBidi"/>
                <w:sz w:val="20"/>
                <w:szCs w:val="20"/>
                <w:rtl/>
              </w:rPr>
            </w:pPr>
            <w:r w:rsidRPr="009C6DD0">
              <w:rPr>
                <w:rFonts w:asciiTheme="minorBidi" w:hAnsiTheme="minorBidi"/>
                <w:sz w:val="20"/>
                <w:szCs w:val="20"/>
                <w:rtl/>
              </w:rPr>
              <w:t>41</w:t>
            </w:r>
          </w:p>
        </w:tc>
        <w:tc>
          <w:tcPr>
            <w:tcW w:w="1822" w:type="dxa"/>
            <w:tcBorders>
              <w:bottom w:val="nil"/>
              <w:right w:val="nil"/>
            </w:tcBorders>
          </w:tcPr>
          <w:p w:rsidR="004C1A49" w:rsidRPr="009C6DD0" w:rsidRDefault="004C1A49" w:rsidP="000A4155">
            <w:pPr>
              <w:tabs>
                <w:tab w:val="left" w:pos="4019"/>
              </w:tabs>
              <w:bidi/>
              <w:rPr>
                <w:rFonts w:asciiTheme="minorBidi" w:hAnsiTheme="minorBidi"/>
                <w:sz w:val="20"/>
                <w:szCs w:val="20"/>
                <w:rtl/>
              </w:rPr>
            </w:pPr>
            <w:r w:rsidRPr="009C6DD0">
              <w:rPr>
                <w:rFonts w:asciiTheme="minorBidi" w:hAnsiTheme="minorBidi"/>
                <w:sz w:val="20"/>
                <w:szCs w:val="20"/>
                <w:rtl/>
              </w:rPr>
              <w:t>295</w:t>
            </w:r>
          </w:p>
        </w:tc>
        <w:tc>
          <w:tcPr>
            <w:tcW w:w="1822" w:type="dxa"/>
            <w:tcBorders>
              <w:left w:val="nil"/>
              <w:bottom w:val="nil"/>
              <w:right w:val="nil"/>
            </w:tcBorders>
          </w:tcPr>
          <w:p w:rsidR="004C1A49" w:rsidRPr="009C6DD0" w:rsidRDefault="004C1A49" w:rsidP="000A4155">
            <w:pPr>
              <w:tabs>
                <w:tab w:val="left" w:pos="4019"/>
              </w:tabs>
              <w:bidi/>
              <w:rPr>
                <w:rFonts w:asciiTheme="minorBidi" w:hAnsiTheme="minorBidi"/>
                <w:sz w:val="20"/>
                <w:szCs w:val="20"/>
                <w:rtl/>
              </w:rPr>
            </w:pPr>
            <w:r w:rsidRPr="009C6DD0">
              <w:rPr>
                <w:rFonts w:asciiTheme="minorBidi" w:hAnsiTheme="minorBidi"/>
                <w:sz w:val="20"/>
                <w:szCs w:val="20"/>
                <w:rtl/>
              </w:rPr>
              <w:t>848</w:t>
            </w:r>
          </w:p>
        </w:tc>
        <w:tc>
          <w:tcPr>
            <w:tcW w:w="1823" w:type="dxa"/>
            <w:tcBorders>
              <w:left w:val="nil"/>
              <w:bottom w:val="nil"/>
            </w:tcBorders>
          </w:tcPr>
          <w:p w:rsidR="004C1A49" w:rsidRPr="009C6DD0" w:rsidRDefault="004C1A49" w:rsidP="000A4155">
            <w:pPr>
              <w:tabs>
                <w:tab w:val="left" w:pos="4019"/>
              </w:tabs>
              <w:bidi/>
              <w:rPr>
                <w:rFonts w:asciiTheme="minorBidi" w:hAnsiTheme="minorBidi"/>
                <w:b/>
                <w:bCs/>
                <w:sz w:val="20"/>
                <w:szCs w:val="20"/>
                <w:rtl/>
              </w:rPr>
            </w:pPr>
            <w:r w:rsidRPr="009C6DD0">
              <w:rPr>
                <w:rFonts w:asciiTheme="minorBidi" w:hAnsiTheme="minorBidi"/>
                <w:b/>
                <w:bCs/>
                <w:sz w:val="20"/>
                <w:szCs w:val="20"/>
              </w:rPr>
              <w:t>1,267</w:t>
            </w:r>
          </w:p>
        </w:tc>
      </w:tr>
      <w:tr w:rsidR="004C1A49" w:rsidRPr="009C6DD0" w:rsidTr="00D76490">
        <w:trPr>
          <w:jc w:val="center"/>
        </w:trPr>
        <w:tc>
          <w:tcPr>
            <w:tcW w:w="1823" w:type="dxa"/>
            <w:tcBorders>
              <w:top w:val="nil"/>
              <w:bottom w:val="nil"/>
            </w:tcBorders>
          </w:tcPr>
          <w:p w:rsidR="004C1A49" w:rsidRPr="009C6DD0" w:rsidRDefault="004C1A49" w:rsidP="000A4155">
            <w:pPr>
              <w:tabs>
                <w:tab w:val="left" w:pos="4019"/>
              </w:tabs>
              <w:bidi/>
              <w:rPr>
                <w:rFonts w:ascii="Simplified Arabic" w:hAnsi="Simplified Arabic" w:cs="Simplified Arabic"/>
                <w:rtl/>
              </w:rPr>
            </w:pPr>
            <w:r w:rsidRPr="009C6DD0">
              <w:rPr>
                <w:rFonts w:ascii="Simplified Arabic" w:hAnsi="Simplified Arabic" w:cs="Simplified Arabic"/>
                <w:rtl/>
              </w:rPr>
              <w:t>أنثى</w:t>
            </w:r>
          </w:p>
        </w:tc>
        <w:tc>
          <w:tcPr>
            <w:tcW w:w="977" w:type="dxa"/>
            <w:tcBorders>
              <w:top w:val="nil"/>
              <w:bottom w:val="nil"/>
              <w:right w:val="nil"/>
            </w:tcBorders>
          </w:tcPr>
          <w:p w:rsidR="004C1A49" w:rsidRPr="009C6DD0" w:rsidRDefault="004C1A49" w:rsidP="000A4155">
            <w:pPr>
              <w:tabs>
                <w:tab w:val="left" w:pos="4019"/>
              </w:tabs>
              <w:bidi/>
              <w:rPr>
                <w:rFonts w:asciiTheme="minorBidi" w:hAnsiTheme="minorBidi"/>
                <w:sz w:val="20"/>
                <w:szCs w:val="20"/>
                <w:rtl/>
              </w:rPr>
            </w:pPr>
            <w:r w:rsidRPr="009C6DD0">
              <w:rPr>
                <w:rFonts w:asciiTheme="minorBidi" w:hAnsiTheme="minorBidi"/>
                <w:sz w:val="20"/>
                <w:szCs w:val="20"/>
                <w:rtl/>
              </w:rPr>
              <w:t>77</w:t>
            </w:r>
          </w:p>
        </w:tc>
        <w:tc>
          <w:tcPr>
            <w:tcW w:w="978" w:type="dxa"/>
            <w:tcBorders>
              <w:top w:val="nil"/>
              <w:left w:val="nil"/>
              <w:bottom w:val="nil"/>
            </w:tcBorders>
          </w:tcPr>
          <w:p w:rsidR="004C1A49" w:rsidRPr="009C6DD0" w:rsidRDefault="004C1A49" w:rsidP="000A4155">
            <w:pPr>
              <w:tabs>
                <w:tab w:val="left" w:pos="4019"/>
              </w:tabs>
              <w:bidi/>
              <w:rPr>
                <w:rFonts w:asciiTheme="minorBidi" w:hAnsiTheme="minorBidi"/>
                <w:sz w:val="20"/>
                <w:szCs w:val="20"/>
                <w:rtl/>
              </w:rPr>
            </w:pPr>
            <w:r w:rsidRPr="009C6DD0">
              <w:rPr>
                <w:rFonts w:asciiTheme="minorBidi" w:hAnsiTheme="minorBidi"/>
                <w:sz w:val="20"/>
                <w:szCs w:val="20"/>
                <w:rtl/>
              </w:rPr>
              <w:t>43</w:t>
            </w:r>
          </w:p>
        </w:tc>
        <w:tc>
          <w:tcPr>
            <w:tcW w:w="1822" w:type="dxa"/>
            <w:tcBorders>
              <w:top w:val="nil"/>
              <w:bottom w:val="nil"/>
              <w:right w:val="nil"/>
            </w:tcBorders>
          </w:tcPr>
          <w:p w:rsidR="004C1A49" w:rsidRPr="009C6DD0" w:rsidRDefault="004C1A49" w:rsidP="000A4155">
            <w:pPr>
              <w:tabs>
                <w:tab w:val="left" w:pos="4019"/>
              </w:tabs>
              <w:bidi/>
              <w:rPr>
                <w:rFonts w:asciiTheme="minorBidi" w:hAnsiTheme="minorBidi"/>
                <w:sz w:val="20"/>
                <w:szCs w:val="20"/>
                <w:rtl/>
              </w:rPr>
            </w:pPr>
            <w:r w:rsidRPr="009C6DD0">
              <w:rPr>
                <w:rFonts w:asciiTheme="minorBidi" w:hAnsiTheme="minorBidi"/>
                <w:sz w:val="20"/>
                <w:szCs w:val="20"/>
                <w:rtl/>
              </w:rPr>
              <w:t>269</w:t>
            </w:r>
          </w:p>
        </w:tc>
        <w:tc>
          <w:tcPr>
            <w:tcW w:w="1822" w:type="dxa"/>
            <w:tcBorders>
              <w:top w:val="nil"/>
              <w:left w:val="nil"/>
              <w:bottom w:val="nil"/>
              <w:right w:val="nil"/>
            </w:tcBorders>
          </w:tcPr>
          <w:p w:rsidR="004C1A49" w:rsidRPr="009C6DD0" w:rsidRDefault="004C1A49" w:rsidP="000A4155">
            <w:pPr>
              <w:tabs>
                <w:tab w:val="left" w:pos="4019"/>
              </w:tabs>
              <w:bidi/>
              <w:rPr>
                <w:rFonts w:asciiTheme="minorBidi" w:hAnsiTheme="minorBidi"/>
                <w:sz w:val="20"/>
                <w:szCs w:val="20"/>
                <w:rtl/>
              </w:rPr>
            </w:pPr>
            <w:r w:rsidRPr="009C6DD0">
              <w:rPr>
                <w:rFonts w:asciiTheme="minorBidi" w:hAnsiTheme="minorBidi"/>
                <w:sz w:val="20"/>
                <w:szCs w:val="20"/>
                <w:rtl/>
              </w:rPr>
              <w:t>440</w:t>
            </w:r>
          </w:p>
        </w:tc>
        <w:tc>
          <w:tcPr>
            <w:tcW w:w="1823" w:type="dxa"/>
            <w:tcBorders>
              <w:top w:val="nil"/>
              <w:left w:val="nil"/>
              <w:bottom w:val="nil"/>
            </w:tcBorders>
          </w:tcPr>
          <w:p w:rsidR="004C1A49" w:rsidRPr="009C6DD0" w:rsidRDefault="004C1A49" w:rsidP="000A4155">
            <w:pPr>
              <w:tabs>
                <w:tab w:val="left" w:pos="4019"/>
              </w:tabs>
              <w:bidi/>
              <w:rPr>
                <w:rFonts w:asciiTheme="minorBidi" w:hAnsiTheme="minorBidi"/>
                <w:b/>
                <w:bCs/>
                <w:sz w:val="20"/>
                <w:szCs w:val="20"/>
                <w:rtl/>
              </w:rPr>
            </w:pPr>
            <w:r w:rsidRPr="009C6DD0">
              <w:rPr>
                <w:rFonts w:asciiTheme="minorBidi" w:hAnsiTheme="minorBidi"/>
                <w:b/>
                <w:bCs/>
                <w:sz w:val="20"/>
                <w:szCs w:val="20"/>
                <w:rtl/>
              </w:rPr>
              <w:t>829</w:t>
            </w:r>
          </w:p>
        </w:tc>
      </w:tr>
      <w:tr w:rsidR="004C1A49" w:rsidRPr="009C6DD0" w:rsidTr="00D76490">
        <w:trPr>
          <w:jc w:val="center"/>
        </w:trPr>
        <w:tc>
          <w:tcPr>
            <w:tcW w:w="1823" w:type="dxa"/>
            <w:tcBorders>
              <w:top w:val="nil"/>
            </w:tcBorders>
          </w:tcPr>
          <w:p w:rsidR="004C1A49" w:rsidRPr="009C6DD0" w:rsidRDefault="004C1A49" w:rsidP="000A4155">
            <w:pPr>
              <w:tabs>
                <w:tab w:val="left" w:pos="4019"/>
              </w:tabs>
              <w:bidi/>
              <w:rPr>
                <w:rFonts w:ascii="Simplified Arabic" w:hAnsi="Simplified Arabic" w:cs="Simplified Arabic"/>
                <w:b/>
                <w:bCs/>
                <w:rtl/>
              </w:rPr>
            </w:pPr>
            <w:r w:rsidRPr="009C6DD0">
              <w:rPr>
                <w:rFonts w:ascii="Simplified Arabic" w:hAnsi="Simplified Arabic" w:cs="Simplified Arabic"/>
                <w:b/>
                <w:bCs/>
                <w:rtl/>
              </w:rPr>
              <w:t>المجموع</w:t>
            </w:r>
          </w:p>
        </w:tc>
        <w:tc>
          <w:tcPr>
            <w:tcW w:w="977" w:type="dxa"/>
            <w:tcBorders>
              <w:top w:val="nil"/>
              <w:right w:val="nil"/>
            </w:tcBorders>
          </w:tcPr>
          <w:p w:rsidR="004C1A49" w:rsidRPr="009C6DD0" w:rsidRDefault="004C1A49" w:rsidP="000A4155">
            <w:pPr>
              <w:tabs>
                <w:tab w:val="left" w:pos="4019"/>
              </w:tabs>
              <w:bidi/>
              <w:rPr>
                <w:rFonts w:asciiTheme="minorBidi" w:hAnsiTheme="minorBidi"/>
                <w:b/>
                <w:bCs/>
                <w:sz w:val="20"/>
                <w:szCs w:val="20"/>
                <w:rtl/>
              </w:rPr>
            </w:pPr>
            <w:r w:rsidRPr="009C6DD0">
              <w:rPr>
                <w:rFonts w:asciiTheme="minorBidi" w:hAnsiTheme="minorBidi"/>
                <w:b/>
                <w:bCs/>
                <w:sz w:val="20"/>
                <w:szCs w:val="20"/>
                <w:rtl/>
              </w:rPr>
              <w:t>160</w:t>
            </w:r>
          </w:p>
        </w:tc>
        <w:tc>
          <w:tcPr>
            <w:tcW w:w="978" w:type="dxa"/>
            <w:tcBorders>
              <w:top w:val="nil"/>
              <w:left w:val="nil"/>
            </w:tcBorders>
          </w:tcPr>
          <w:p w:rsidR="004C1A49" w:rsidRPr="009C6DD0" w:rsidRDefault="004C1A49" w:rsidP="000A4155">
            <w:pPr>
              <w:tabs>
                <w:tab w:val="left" w:pos="4019"/>
              </w:tabs>
              <w:bidi/>
              <w:rPr>
                <w:rFonts w:asciiTheme="minorBidi" w:hAnsiTheme="minorBidi"/>
                <w:b/>
                <w:bCs/>
                <w:sz w:val="20"/>
                <w:szCs w:val="20"/>
                <w:rtl/>
              </w:rPr>
            </w:pPr>
            <w:r w:rsidRPr="009C6DD0">
              <w:rPr>
                <w:rFonts w:asciiTheme="minorBidi" w:hAnsiTheme="minorBidi"/>
                <w:b/>
                <w:bCs/>
                <w:sz w:val="20"/>
                <w:szCs w:val="20"/>
                <w:rtl/>
              </w:rPr>
              <w:t>84</w:t>
            </w:r>
          </w:p>
        </w:tc>
        <w:tc>
          <w:tcPr>
            <w:tcW w:w="1822" w:type="dxa"/>
            <w:tcBorders>
              <w:top w:val="nil"/>
              <w:right w:val="nil"/>
            </w:tcBorders>
          </w:tcPr>
          <w:p w:rsidR="004C1A49" w:rsidRPr="009C6DD0" w:rsidRDefault="004C1A49" w:rsidP="000A4155">
            <w:pPr>
              <w:tabs>
                <w:tab w:val="left" w:pos="4019"/>
              </w:tabs>
              <w:bidi/>
              <w:rPr>
                <w:rFonts w:asciiTheme="minorBidi" w:hAnsiTheme="minorBidi"/>
                <w:b/>
                <w:bCs/>
                <w:sz w:val="20"/>
                <w:szCs w:val="20"/>
                <w:rtl/>
              </w:rPr>
            </w:pPr>
            <w:r w:rsidRPr="009C6DD0">
              <w:rPr>
                <w:rFonts w:asciiTheme="minorBidi" w:hAnsiTheme="minorBidi"/>
                <w:b/>
                <w:bCs/>
                <w:sz w:val="20"/>
                <w:szCs w:val="20"/>
                <w:rtl/>
              </w:rPr>
              <w:t>564</w:t>
            </w:r>
          </w:p>
        </w:tc>
        <w:tc>
          <w:tcPr>
            <w:tcW w:w="1822" w:type="dxa"/>
            <w:tcBorders>
              <w:top w:val="nil"/>
              <w:left w:val="nil"/>
              <w:right w:val="nil"/>
            </w:tcBorders>
          </w:tcPr>
          <w:p w:rsidR="004C1A49" w:rsidRPr="009C6DD0" w:rsidRDefault="004C1A49" w:rsidP="000A4155">
            <w:pPr>
              <w:tabs>
                <w:tab w:val="left" w:pos="4019"/>
              </w:tabs>
              <w:bidi/>
              <w:rPr>
                <w:rFonts w:asciiTheme="minorBidi" w:hAnsiTheme="minorBidi"/>
                <w:b/>
                <w:bCs/>
                <w:sz w:val="20"/>
                <w:szCs w:val="20"/>
                <w:rtl/>
              </w:rPr>
            </w:pPr>
            <w:r w:rsidRPr="009C6DD0">
              <w:rPr>
                <w:rFonts w:asciiTheme="minorBidi" w:hAnsiTheme="minorBidi"/>
                <w:b/>
                <w:bCs/>
                <w:sz w:val="20"/>
                <w:szCs w:val="20"/>
                <w:rtl/>
              </w:rPr>
              <w:t>1288</w:t>
            </w:r>
          </w:p>
        </w:tc>
        <w:tc>
          <w:tcPr>
            <w:tcW w:w="1823" w:type="dxa"/>
            <w:tcBorders>
              <w:top w:val="nil"/>
              <w:left w:val="nil"/>
            </w:tcBorders>
          </w:tcPr>
          <w:p w:rsidR="004C1A49" w:rsidRPr="009C6DD0" w:rsidRDefault="004C1A49" w:rsidP="000A4155">
            <w:pPr>
              <w:tabs>
                <w:tab w:val="left" w:pos="4019"/>
              </w:tabs>
              <w:bidi/>
              <w:rPr>
                <w:rFonts w:asciiTheme="minorBidi" w:hAnsiTheme="minorBidi"/>
                <w:b/>
                <w:bCs/>
                <w:sz w:val="20"/>
                <w:szCs w:val="20"/>
                <w:rtl/>
              </w:rPr>
            </w:pPr>
            <w:r w:rsidRPr="009C6DD0">
              <w:rPr>
                <w:rFonts w:asciiTheme="minorBidi" w:hAnsiTheme="minorBidi"/>
                <w:b/>
                <w:bCs/>
                <w:sz w:val="20"/>
                <w:szCs w:val="20"/>
              </w:rPr>
              <w:t>2,096</w:t>
            </w:r>
          </w:p>
        </w:tc>
      </w:tr>
    </w:tbl>
    <w:p w:rsidR="00287A47" w:rsidRPr="00566EE4" w:rsidRDefault="00566EE4" w:rsidP="005B4D77">
      <w:pPr>
        <w:pStyle w:val="ListParagraph"/>
        <w:bidi/>
        <w:ind w:left="360" w:hanging="377"/>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566EE4">
        <w:rPr>
          <w:rFonts w:ascii="Simplified Arabic" w:hAnsi="Simplified Arabic" w:cs="Simplified Arabic" w:hint="cs"/>
          <w:sz w:val="18"/>
          <w:szCs w:val="18"/>
          <w:rtl/>
        </w:rPr>
        <w:t xml:space="preserve">المصدر: </w:t>
      </w:r>
      <w:r w:rsidRPr="009C6DD0">
        <w:rPr>
          <w:rFonts w:ascii="Simplified Arabic" w:hAnsi="Simplified Arabic" w:cs="Simplified Arabic"/>
          <w:sz w:val="18"/>
          <w:szCs w:val="18"/>
          <w:rtl/>
        </w:rPr>
        <w:t>(الادارة العامة للارشاد التربوي- دائرة التعليم الجامع) تموز 2013</w:t>
      </w:r>
      <w:r>
        <w:rPr>
          <w:rFonts w:ascii="Simplified Arabic" w:hAnsi="Simplified Arabic" w:cs="Simplified Arabic" w:hint="cs"/>
          <w:sz w:val="18"/>
          <w:szCs w:val="18"/>
          <w:rtl/>
        </w:rPr>
        <w:t>.</w:t>
      </w:r>
    </w:p>
    <w:p w:rsidR="00566EE4" w:rsidRDefault="00566EE4" w:rsidP="00287A47">
      <w:pPr>
        <w:pStyle w:val="ListParagraph"/>
        <w:bidi/>
        <w:ind w:left="360" w:hanging="377"/>
        <w:rPr>
          <w:rFonts w:ascii="Simplified Arabic" w:hAnsi="Simplified Arabic" w:cs="Simplified Arabic"/>
          <w:b/>
          <w:bCs/>
          <w:sz w:val="24"/>
          <w:szCs w:val="24"/>
          <w:rtl/>
        </w:rPr>
      </w:pPr>
    </w:p>
    <w:p w:rsidR="005B4D77" w:rsidRPr="009C6DD0" w:rsidRDefault="005B4D77" w:rsidP="00566EE4">
      <w:pPr>
        <w:pStyle w:val="ListParagraph"/>
        <w:bidi/>
        <w:ind w:left="360" w:hanging="377"/>
        <w:rPr>
          <w:rFonts w:ascii="Simplified Arabic" w:hAnsi="Simplified Arabic" w:cs="Simplified Arabic"/>
          <w:b/>
          <w:bCs/>
          <w:sz w:val="20"/>
          <w:szCs w:val="20"/>
        </w:rPr>
      </w:pPr>
      <w:r w:rsidRPr="009C6DD0">
        <w:rPr>
          <w:rFonts w:ascii="Simplified Arabic" w:hAnsi="Simplified Arabic" w:cs="Simplified Arabic"/>
          <w:b/>
          <w:bCs/>
          <w:sz w:val="24"/>
          <w:szCs w:val="24"/>
          <w:rtl/>
        </w:rPr>
        <w:lastRenderedPageBreak/>
        <w:t>توزيع الاعاقات في مديريات الضفة الغربية</w:t>
      </w:r>
      <w:r w:rsidRPr="009C6DD0">
        <w:rPr>
          <w:rFonts w:ascii="Simplified Arabic" w:hAnsi="Simplified Arabic" w:cs="Simplified Arabic" w:hint="cs"/>
          <w:b/>
          <w:bCs/>
          <w:sz w:val="24"/>
          <w:szCs w:val="24"/>
          <w:rtl/>
        </w:rPr>
        <w:t xml:space="preserve"> وغزة</w:t>
      </w:r>
      <w:r w:rsidRPr="009C6DD0">
        <w:rPr>
          <w:rFonts w:ascii="Simplified Arabic" w:hAnsi="Simplified Arabic" w:cs="Simplified Arabic"/>
          <w:b/>
          <w:bCs/>
          <w:sz w:val="24"/>
          <w:szCs w:val="24"/>
          <w:rtl/>
        </w:rPr>
        <w:t xml:space="preserve"> خلال العام الدراسي 2011/2012 </w:t>
      </w:r>
      <w:r w:rsidRPr="009C6DD0">
        <w:rPr>
          <w:rFonts w:ascii="Simplified Arabic" w:hAnsi="Simplified Arabic" w:cs="Simplified Arabic"/>
          <w:b/>
          <w:bCs/>
          <w:sz w:val="20"/>
          <w:szCs w:val="20"/>
          <w:rtl/>
        </w:rPr>
        <w:t xml:space="preserve"> </w:t>
      </w:r>
    </w:p>
    <w:p w:rsidR="005B4D77" w:rsidRDefault="005B4D77" w:rsidP="00BE3474">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أولت وزارة التربية والتعليم اهتماما خاصا ب</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ذوي الاعاقة، وأنشأت دائرة للتربية الخاصة والتعليم الجامع في الوزارة، وقد بدأت البرامج التي تعنى بهم منذ العام 1997. </w:t>
      </w:r>
      <w:r w:rsidR="001B56B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الا ان المدارس والنظام التعليمي لا تزال غير مهيئة لاستقبال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الذين يعانون من اعاقة عقلية شديدة.</w:t>
      </w:r>
      <w:r w:rsidR="001B56B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ويشير مسح الاعاقة الى ان </w:t>
      </w:r>
      <w:r w:rsidRPr="009C6DD0">
        <w:rPr>
          <w:rFonts w:ascii="Simplified Arabic" w:hAnsi="Simplified Arabic" w:cs="Simplified Arabic"/>
          <w:sz w:val="24"/>
          <w:szCs w:val="24"/>
          <w:rtl/>
        </w:rPr>
        <w:t>عدد الافراد</w:t>
      </w:r>
      <w:r w:rsidRPr="009C6DD0">
        <w:rPr>
          <w:rFonts w:ascii="Simplified Arabic" w:hAnsi="Simplified Arabic" w:cs="Simplified Arabic" w:hint="cs"/>
          <w:sz w:val="24"/>
          <w:szCs w:val="24"/>
          <w:rtl/>
        </w:rPr>
        <w:t xml:space="preserve"> في الفئة العمرية </w:t>
      </w:r>
      <w:r w:rsidRPr="009C6DD0">
        <w:rPr>
          <w:rFonts w:ascii="Simplified Arabic" w:hAnsi="Simplified Arabic" w:cs="Simplified Arabic"/>
          <w:sz w:val="24"/>
          <w:szCs w:val="24"/>
          <w:rtl/>
        </w:rPr>
        <w:t xml:space="preserve">(6-17 سنة) </w:t>
      </w:r>
      <w:r w:rsidRPr="009C6DD0">
        <w:rPr>
          <w:rFonts w:ascii="Simplified Arabic" w:hAnsi="Simplified Arabic" w:cs="Simplified Arabic" w:hint="cs"/>
          <w:sz w:val="24"/>
          <w:szCs w:val="24"/>
          <w:rtl/>
        </w:rPr>
        <w:t xml:space="preserve">الذين </w:t>
      </w:r>
      <w:r w:rsidRPr="009C6DD0">
        <w:rPr>
          <w:rFonts w:ascii="Simplified Arabic" w:hAnsi="Simplified Arabic" w:cs="Simplified Arabic"/>
          <w:sz w:val="24"/>
          <w:szCs w:val="24"/>
          <w:rtl/>
        </w:rPr>
        <w:t xml:space="preserve">لديهم إعاقة </w:t>
      </w:r>
      <w:r w:rsidRPr="009C6DD0">
        <w:rPr>
          <w:rFonts w:ascii="Simplified Arabic" w:hAnsi="Simplified Arabic" w:cs="Simplified Arabic"/>
          <w:sz w:val="24"/>
          <w:szCs w:val="24"/>
        </w:rPr>
        <w:t>(23,825)</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طفلا.</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 xml:space="preserve">15,780 طفلا في الضفة الغربية، </w:t>
      </w:r>
      <w:r w:rsidR="005A0BEA">
        <w:rPr>
          <w:rFonts w:ascii="Simplified Arabic" w:hAnsi="Simplified Arabic" w:cs="Simplified Arabic" w:hint="cs"/>
          <w:sz w:val="24"/>
          <w:szCs w:val="24"/>
          <w:rtl/>
        </w:rPr>
        <w:t>ام</w:t>
      </w:r>
      <w:r w:rsidR="00094B71">
        <w:rPr>
          <w:rFonts w:ascii="Simplified Arabic" w:hAnsi="Simplified Arabic" w:cs="Simplified Arabic" w:hint="cs"/>
          <w:sz w:val="24"/>
          <w:szCs w:val="24"/>
          <w:rtl/>
        </w:rPr>
        <w:t>ا</w:t>
      </w:r>
      <w:r w:rsidR="005A0BEA">
        <w:rPr>
          <w:rFonts w:ascii="Simplified Arabic" w:hAnsi="Simplified Arabic" w:cs="Simplified Arabic" w:hint="cs"/>
          <w:sz w:val="24"/>
          <w:szCs w:val="24"/>
          <w:rtl/>
        </w:rPr>
        <w:t xml:space="preserve"> سجلات وزارة التربية فتشير الى أن </w:t>
      </w:r>
      <w:r w:rsidR="005A0BEA">
        <w:rPr>
          <w:rFonts w:ascii="Simplified Arabic" w:hAnsi="Simplified Arabic" w:cs="Simplified Arabic"/>
          <w:sz w:val="24"/>
          <w:szCs w:val="24"/>
        </w:rPr>
        <w:t>5,019</w:t>
      </w:r>
      <w:r w:rsidR="005A0BEA">
        <w:rPr>
          <w:rFonts w:ascii="Simplified Arabic" w:hAnsi="Simplified Arabic" w:cs="Simplified Arabic" w:hint="cs"/>
          <w:sz w:val="24"/>
          <w:szCs w:val="24"/>
          <w:rtl/>
        </w:rPr>
        <w:t xml:space="preserve"> طفلاً من </w:t>
      </w:r>
      <w:r w:rsidR="00ED52D3">
        <w:rPr>
          <w:rFonts w:ascii="Simplified Arabic" w:hAnsi="Simplified Arabic" w:cs="Simplified Arabic" w:hint="cs"/>
          <w:sz w:val="24"/>
          <w:szCs w:val="24"/>
          <w:rtl/>
        </w:rPr>
        <w:t>الأطفال</w:t>
      </w:r>
      <w:r w:rsidR="005A0BEA">
        <w:rPr>
          <w:rFonts w:ascii="Simplified Arabic" w:hAnsi="Simplified Arabic" w:cs="Simplified Arabic" w:hint="cs"/>
          <w:sz w:val="24"/>
          <w:szCs w:val="24"/>
          <w:rtl/>
        </w:rPr>
        <w:t xml:space="preserve"> ذوي الاعاقة 6-12 سنة</w:t>
      </w:r>
      <w:r w:rsidRPr="009C6DD0">
        <w:rPr>
          <w:rFonts w:ascii="Simplified Arabic" w:hAnsi="Simplified Arabic" w:cs="Simplified Arabic"/>
          <w:sz w:val="24"/>
          <w:szCs w:val="24"/>
          <w:rtl/>
        </w:rPr>
        <w:t xml:space="preserve"> ملتحق</w:t>
      </w:r>
      <w:r w:rsidRPr="009C6DD0">
        <w:rPr>
          <w:rFonts w:ascii="Simplified Arabic" w:hAnsi="Simplified Arabic" w:cs="Simplified Arabic" w:hint="cs"/>
          <w:sz w:val="24"/>
          <w:szCs w:val="24"/>
          <w:rtl/>
        </w:rPr>
        <w:t>ون</w:t>
      </w:r>
      <w:r w:rsidRPr="009C6DD0">
        <w:rPr>
          <w:rFonts w:ascii="Simplified Arabic" w:hAnsi="Simplified Arabic" w:cs="Simplified Arabic"/>
          <w:sz w:val="24"/>
          <w:szCs w:val="24"/>
          <w:rtl/>
        </w:rPr>
        <w:t xml:space="preserve"> ب</w:t>
      </w:r>
      <w:r w:rsidRPr="009C6DD0">
        <w:rPr>
          <w:rFonts w:ascii="Simplified Arabic" w:hAnsi="Simplified Arabic" w:cs="Simplified Arabic" w:hint="cs"/>
          <w:sz w:val="24"/>
          <w:szCs w:val="24"/>
          <w:rtl/>
        </w:rPr>
        <w:t>مدارس مديريات</w:t>
      </w:r>
      <w:r w:rsidRPr="009C6DD0">
        <w:rPr>
          <w:rFonts w:ascii="Simplified Arabic" w:hAnsi="Simplified Arabic" w:cs="Simplified Arabic"/>
          <w:sz w:val="24"/>
          <w:szCs w:val="24"/>
          <w:rtl/>
        </w:rPr>
        <w:t xml:space="preserve"> الضفة الغربية</w:t>
      </w:r>
      <w:r w:rsidRPr="009C6DD0">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163 طفلا ملتحق</w:t>
      </w:r>
      <w:r w:rsidRPr="009C6DD0">
        <w:rPr>
          <w:rFonts w:ascii="Simplified Arabic" w:hAnsi="Simplified Arabic" w:cs="Simplified Arabic" w:hint="cs"/>
          <w:sz w:val="24"/>
          <w:szCs w:val="24"/>
          <w:rtl/>
        </w:rPr>
        <w:t>ين</w:t>
      </w:r>
      <w:r w:rsidRPr="009C6DD0">
        <w:rPr>
          <w:rFonts w:ascii="Simplified Arabic" w:hAnsi="Simplified Arabic" w:cs="Simplified Arabic"/>
          <w:sz w:val="24"/>
          <w:szCs w:val="24"/>
          <w:rtl/>
        </w:rPr>
        <w:t xml:space="preserve"> بمراكز وزارة الشؤون الاجتماعية</w:t>
      </w:r>
      <w:r w:rsidRPr="009C6DD0">
        <w:rPr>
          <w:rFonts w:ascii="Simplified Arabic" w:hAnsi="Simplified Arabic" w:cs="Simplified Arabic" w:hint="cs"/>
          <w:sz w:val="24"/>
          <w:szCs w:val="24"/>
          <w:rtl/>
        </w:rPr>
        <w:t xml:space="preserve"> و2096 </w:t>
      </w:r>
      <w:r w:rsidR="00104492">
        <w:rPr>
          <w:rFonts w:ascii="Simplified Arabic" w:hAnsi="Simplified Arabic" w:cs="Simplified Arabic" w:hint="cs"/>
          <w:sz w:val="24"/>
          <w:szCs w:val="24"/>
          <w:rtl/>
        </w:rPr>
        <w:t>بالمراكز</w:t>
      </w:r>
      <w:r w:rsidRPr="009C6DD0">
        <w:rPr>
          <w:rFonts w:ascii="Simplified Arabic" w:hAnsi="Simplified Arabic" w:cs="Simplified Arabic" w:hint="cs"/>
          <w:sz w:val="24"/>
          <w:szCs w:val="24"/>
          <w:rtl/>
        </w:rPr>
        <w:t xml:space="preserve"> الاهلية</w:t>
      </w:r>
      <w:r w:rsidRPr="009C6DD0">
        <w:rPr>
          <w:rFonts w:ascii="Simplified Arabic" w:hAnsi="Simplified Arabic" w:cs="Simplified Arabic"/>
          <w:sz w:val="24"/>
          <w:szCs w:val="24"/>
          <w:rtl/>
        </w:rPr>
        <w:t>.</w:t>
      </w:r>
      <w:r w:rsidRPr="009C6DD0">
        <w:rPr>
          <w:rFonts w:ascii="Simplified Arabic" w:hAnsi="Simplified Arabic" w:cs="Simplified Arabic" w:hint="cs"/>
          <w:sz w:val="24"/>
          <w:szCs w:val="24"/>
          <w:rtl/>
        </w:rPr>
        <w:t xml:space="preserve"> </w:t>
      </w:r>
      <w:r w:rsidR="001B56B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اما في قطاع غزة فقد بلغ عدد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ذوي الاعاقة في عمر الالتحاق الالزامي </w:t>
      </w:r>
      <w:r w:rsidR="00BE3474">
        <w:rPr>
          <w:rFonts w:ascii="Simplified Arabic" w:hAnsi="Simplified Arabic" w:cs="Simplified Arabic"/>
          <w:sz w:val="24"/>
          <w:szCs w:val="24"/>
        </w:rPr>
        <w:t>8,045</w:t>
      </w:r>
      <w:r w:rsidRPr="009C6DD0">
        <w:rPr>
          <w:rFonts w:ascii="Simplified Arabic" w:hAnsi="Simplified Arabic" w:cs="Simplified Arabic" w:hint="cs"/>
          <w:sz w:val="24"/>
          <w:szCs w:val="24"/>
          <w:rtl/>
        </w:rPr>
        <w:t xml:space="preserve"> طفلا، منهم </w:t>
      </w:r>
      <w:r w:rsidR="00BE3474">
        <w:rPr>
          <w:rFonts w:ascii="Simplified Arabic" w:hAnsi="Simplified Arabic" w:cs="Simplified Arabic"/>
          <w:sz w:val="24"/>
          <w:szCs w:val="24"/>
        </w:rPr>
        <w:t>3,816</w:t>
      </w:r>
      <w:r w:rsidRPr="009C6DD0">
        <w:rPr>
          <w:rFonts w:ascii="Simplified Arabic" w:hAnsi="Simplified Arabic" w:cs="Simplified Arabic" w:hint="cs"/>
          <w:sz w:val="24"/>
          <w:szCs w:val="24"/>
          <w:rtl/>
        </w:rPr>
        <w:t xml:space="preserve"> (47%) مدموجين في المدارس الحكومية.</w:t>
      </w:r>
      <w:r w:rsidR="001B56B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الا انه لا يوجد نظام وطني وموحد لرصد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الموجودين في جميع المؤسسات الأخرى التابعة للقطاع الخاص والمدني ومتابعتهم. </w:t>
      </w:r>
    </w:p>
    <w:p w:rsidR="00982219" w:rsidRPr="009C6DD0" w:rsidRDefault="00982219" w:rsidP="00982219">
      <w:pPr>
        <w:bidi/>
        <w:spacing w:after="120"/>
        <w:jc w:val="center"/>
        <w:rPr>
          <w:rFonts w:ascii="Simplified Arabic" w:hAnsi="Simplified Arabic" w:cs="Simplified Arabic"/>
          <w:b/>
          <w:bCs/>
          <w:rtl/>
        </w:rPr>
      </w:pPr>
      <w:r w:rsidRPr="009C6DD0">
        <w:rPr>
          <w:rFonts w:ascii="Simplified Arabic" w:hAnsi="Simplified Arabic" w:cs="Simplified Arabic" w:hint="cs"/>
          <w:b/>
          <w:bCs/>
          <w:rtl/>
        </w:rPr>
        <w:t xml:space="preserve">جدول 11: </w:t>
      </w:r>
      <w:r w:rsidRPr="009C6DD0">
        <w:rPr>
          <w:rFonts w:ascii="Simplified Arabic" w:hAnsi="Simplified Arabic" w:cs="Simplified Arabic" w:hint="cs"/>
          <w:b/>
          <w:bCs/>
          <w:sz w:val="24"/>
          <w:szCs w:val="24"/>
          <w:rtl/>
        </w:rPr>
        <w:t>التوزيع النسبي ل</w:t>
      </w:r>
      <w:r w:rsidRPr="009C6DD0">
        <w:rPr>
          <w:rFonts w:ascii="Simplified Arabic" w:hAnsi="Simplified Arabic" w:cs="Simplified Arabic"/>
          <w:b/>
          <w:bCs/>
          <w:sz w:val="24"/>
          <w:szCs w:val="24"/>
          <w:rtl/>
        </w:rPr>
        <w:t xml:space="preserve">لاطفال 6-17 سنة ذوي الاعاقة حسب المنطقة </w:t>
      </w:r>
      <w:r w:rsidRPr="009C6DD0">
        <w:rPr>
          <w:rFonts w:ascii="Simplified Arabic" w:hAnsi="Simplified Arabic" w:cs="Simplified Arabic" w:hint="cs"/>
          <w:b/>
          <w:bCs/>
          <w:sz w:val="24"/>
          <w:szCs w:val="24"/>
          <w:rtl/>
        </w:rPr>
        <w:t>والجنس</w:t>
      </w:r>
      <w:r>
        <w:rPr>
          <w:rFonts w:ascii="Simplified Arabic" w:hAnsi="Simplified Arabic" w:cs="Simplified Arabic" w:hint="cs"/>
          <w:b/>
          <w:bCs/>
          <w:sz w:val="24"/>
          <w:szCs w:val="24"/>
          <w:rtl/>
        </w:rPr>
        <w:t>،</w:t>
      </w:r>
      <w:r w:rsidRPr="009C6DD0">
        <w:rPr>
          <w:rFonts w:ascii="Simplified Arabic" w:hAnsi="Simplified Arabic" w:cs="Simplified Arabic"/>
          <w:b/>
          <w:bCs/>
          <w:sz w:val="24"/>
          <w:szCs w:val="24"/>
          <w:rtl/>
        </w:rPr>
        <w:t xml:space="preserve"> 2011</w:t>
      </w:r>
    </w:p>
    <w:tbl>
      <w:tblPr>
        <w:tblStyle w:val="TableGrid"/>
        <w:bidiVisual/>
        <w:tblW w:w="0" w:type="auto"/>
        <w:jc w:val="center"/>
        <w:tblLook w:val="04A0"/>
      </w:tblPr>
      <w:tblGrid>
        <w:gridCol w:w="3599"/>
        <w:gridCol w:w="929"/>
        <w:gridCol w:w="964"/>
        <w:gridCol w:w="7"/>
        <w:gridCol w:w="1083"/>
        <w:gridCol w:w="1128"/>
        <w:gridCol w:w="1427"/>
      </w:tblGrid>
      <w:tr w:rsidR="00982219" w:rsidRPr="009C6DD0" w:rsidTr="00E901A7">
        <w:trPr>
          <w:trHeight w:hRule="exact" w:val="432"/>
          <w:jc w:val="center"/>
        </w:trPr>
        <w:tc>
          <w:tcPr>
            <w:tcW w:w="3599" w:type="dxa"/>
            <w:vMerge w:val="restart"/>
            <w:vAlign w:val="bottom"/>
          </w:tcPr>
          <w:p w:rsidR="00982219" w:rsidRPr="009C6DD0" w:rsidRDefault="00982219" w:rsidP="00E901A7">
            <w:pPr>
              <w:jc w:val="center"/>
              <w:rPr>
                <w:rFonts w:ascii="Simplified Arabic" w:hAnsi="Simplified Arabic" w:cs="Simplified Arabic"/>
                <w:b/>
                <w:bCs/>
                <w:rtl/>
              </w:rPr>
            </w:pPr>
            <w:r w:rsidRPr="009C6DD0">
              <w:rPr>
                <w:rFonts w:ascii="Simplified Arabic" w:hAnsi="Simplified Arabic" w:cs="Simplified Arabic"/>
                <w:b/>
                <w:bCs/>
                <w:rtl/>
              </w:rPr>
              <w:t>المؤشر</w:t>
            </w:r>
          </w:p>
          <w:p w:rsidR="00982219" w:rsidRPr="009C6DD0" w:rsidRDefault="00982219" w:rsidP="00E901A7">
            <w:pPr>
              <w:jc w:val="center"/>
              <w:rPr>
                <w:rFonts w:ascii="Simplified Arabic" w:hAnsi="Simplified Arabic" w:cs="Simplified Arabic"/>
                <w:rtl/>
              </w:rPr>
            </w:pPr>
          </w:p>
        </w:tc>
        <w:tc>
          <w:tcPr>
            <w:tcW w:w="1893" w:type="dxa"/>
            <w:gridSpan w:val="2"/>
            <w:tcBorders>
              <w:bottom w:val="single" w:sz="4" w:space="0" w:color="auto"/>
            </w:tcBorders>
          </w:tcPr>
          <w:p w:rsidR="00982219" w:rsidRPr="009C6DD0" w:rsidRDefault="00982219" w:rsidP="00E901A7">
            <w:pPr>
              <w:jc w:val="center"/>
              <w:rPr>
                <w:rFonts w:ascii="Simplified Arabic" w:hAnsi="Simplified Arabic" w:cs="Simplified Arabic"/>
                <w:b/>
                <w:bCs/>
                <w:rtl/>
              </w:rPr>
            </w:pPr>
            <w:r w:rsidRPr="009C6DD0">
              <w:rPr>
                <w:rFonts w:ascii="Simplified Arabic" w:hAnsi="Simplified Arabic" w:cs="Simplified Arabic" w:hint="cs"/>
                <w:b/>
                <w:bCs/>
                <w:rtl/>
              </w:rPr>
              <w:t>الجنس</w:t>
            </w:r>
          </w:p>
        </w:tc>
        <w:tc>
          <w:tcPr>
            <w:tcW w:w="2218" w:type="dxa"/>
            <w:gridSpan w:val="3"/>
            <w:tcBorders>
              <w:bottom w:val="single" w:sz="4" w:space="0" w:color="auto"/>
            </w:tcBorders>
          </w:tcPr>
          <w:p w:rsidR="00982219" w:rsidRPr="009C6DD0" w:rsidRDefault="00982219" w:rsidP="00E901A7">
            <w:pPr>
              <w:jc w:val="center"/>
              <w:rPr>
                <w:rFonts w:ascii="Simplified Arabic" w:hAnsi="Simplified Arabic" w:cs="Simplified Arabic"/>
                <w:b/>
                <w:bCs/>
                <w:rtl/>
              </w:rPr>
            </w:pPr>
            <w:r w:rsidRPr="009C6DD0">
              <w:rPr>
                <w:rFonts w:ascii="Simplified Arabic" w:hAnsi="Simplified Arabic" w:cs="Simplified Arabic" w:hint="cs"/>
                <w:b/>
                <w:bCs/>
                <w:rtl/>
              </w:rPr>
              <w:t>المنطقة</w:t>
            </w:r>
          </w:p>
        </w:tc>
        <w:tc>
          <w:tcPr>
            <w:tcW w:w="1427" w:type="dxa"/>
            <w:vMerge w:val="restart"/>
            <w:vAlign w:val="center"/>
          </w:tcPr>
          <w:p w:rsidR="00982219" w:rsidRPr="009C6DD0" w:rsidRDefault="00982219" w:rsidP="00E901A7">
            <w:pPr>
              <w:jc w:val="center"/>
              <w:rPr>
                <w:rFonts w:ascii="Simplified Arabic" w:hAnsi="Simplified Arabic" w:cs="Simplified Arabic"/>
                <w:b/>
                <w:bCs/>
                <w:rtl/>
              </w:rPr>
            </w:pPr>
            <w:r w:rsidRPr="009C6DD0">
              <w:rPr>
                <w:rFonts w:ascii="Simplified Arabic" w:hAnsi="Simplified Arabic" w:cs="Simplified Arabic"/>
                <w:b/>
                <w:bCs/>
                <w:rtl/>
              </w:rPr>
              <w:t>فلسطين</w:t>
            </w:r>
          </w:p>
        </w:tc>
      </w:tr>
      <w:tr w:rsidR="00982219" w:rsidRPr="009C6DD0" w:rsidTr="00E901A7">
        <w:trPr>
          <w:trHeight w:hRule="exact" w:val="432"/>
          <w:jc w:val="center"/>
        </w:trPr>
        <w:tc>
          <w:tcPr>
            <w:tcW w:w="3599" w:type="dxa"/>
            <w:vMerge/>
            <w:tcBorders>
              <w:bottom w:val="single" w:sz="4" w:space="0" w:color="auto"/>
            </w:tcBorders>
          </w:tcPr>
          <w:p w:rsidR="00982219" w:rsidRPr="009C6DD0" w:rsidRDefault="00982219" w:rsidP="00E901A7">
            <w:pPr>
              <w:rPr>
                <w:rFonts w:ascii="Simplified Arabic" w:hAnsi="Simplified Arabic" w:cs="Simplified Arabic"/>
                <w:rtl/>
              </w:rPr>
            </w:pPr>
          </w:p>
        </w:tc>
        <w:tc>
          <w:tcPr>
            <w:tcW w:w="929" w:type="dxa"/>
            <w:tcBorders>
              <w:bottom w:val="single" w:sz="4" w:space="0" w:color="auto"/>
              <w:right w:val="single" w:sz="4" w:space="0" w:color="auto"/>
            </w:tcBorders>
          </w:tcPr>
          <w:p w:rsidR="00982219" w:rsidRPr="009C6DD0" w:rsidRDefault="00982219" w:rsidP="00E901A7">
            <w:pPr>
              <w:jc w:val="center"/>
              <w:rPr>
                <w:rFonts w:ascii="Simplified Arabic" w:hAnsi="Simplified Arabic" w:cs="Simplified Arabic"/>
                <w:rtl/>
              </w:rPr>
            </w:pPr>
            <w:r w:rsidRPr="009C6DD0">
              <w:rPr>
                <w:rFonts w:ascii="Simplified Arabic" w:hAnsi="Simplified Arabic" w:cs="Simplified Arabic"/>
                <w:rtl/>
              </w:rPr>
              <w:t>ذكور</w:t>
            </w:r>
          </w:p>
        </w:tc>
        <w:tc>
          <w:tcPr>
            <w:tcW w:w="971" w:type="dxa"/>
            <w:gridSpan w:val="2"/>
            <w:tcBorders>
              <w:left w:val="single" w:sz="4" w:space="0" w:color="auto"/>
              <w:bottom w:val="single" w:sz="4" w:space="0" w:color="auto"/>
              <w:right w:val="single" w:sz="4" w:space="0" w:color="auto"/>
            </w:tcBorders>
          </w:tcPr>
          <w:p w:rsidR="00982219" w:rsidRPr="009C6DD0" w:rsidRDefault="00982219" w:rsidP="00E901A7">
            <w:pPr>
              <w:jc w:val="center"/>
              <w:rPr>
                <w:rFonts w:ascii="Simplified Arabic" w:hAnsi="Simplified Arabic" w:cs="Simplified Arabic"/>
                <w:rtl/>
              </w:rPr>
            </w:pPr>
            <w:r w:rsidRPr="009C6DD0">
              <w:rPr>
                <w:rFonts w:ascii="Simplified Arabic" w:hAnsi="Simplified Arabic" w:cs="Simplified Arabic"/>
                <w:rtl/>
              </w:rPr>
              <w:t>إناث</w:t>
            </w:r>
          </w:p>
        </w:tc>
        <w:tc>
          <w:tcPr>
            <w:tcW w:w="1083" w:type="dxa"/>
            <w:tcBorders>
              <w:left w:val="single" w:sz="4" w:space="0" w:color="auto"/>
              <w:bottom w:val="single" w:sz="4" w:space="0" w:color="auto"/>
              <w:right w:val="single" w:sz="4" w:space="0" w:color="auto"/>
            </w:tcBorders>
          </w:tcPr>
          <w:p w:rsidR="00982219" w:rsidRPr="009C6DD0" w:rsidRDefault="00982219" w:rsidP="00E901A7">
            <w:pPr>
              <w:jc w:val="center"/>
              <w:rPr>
                <w:rFonts w:ascii="Simplified Arabic" w:hAnsi="Simplified Arabic" w:cs="Simplified Arabic"/>
                <w:rtl/>
              </w:rPr>
            </w:pPr>
            <w:r w:rsidRPr="009C6DD0">
              <w:rPr>
                <w:rFonts w:ascii="Simplified Arabic" w:hAnsi="Simplified Arabic" w:cs="Simplified Arabic"/>
                <w:rtl/>
              </w:rPr>
              <w:t>الضفة الغربية</w:t>
            </w:r>
          </w:p>
        </w:tc>
        <w:tc>
          <w:tcPr>
            <w:tcW w:w="1128" w:type="dxa"/>
            <w:tcBorders>
              <w:left w:val="single" w:sz="4" w:space="0" w:color="auto"/>
              <w:bottom w:val="single" w:sz="4" w:space="0" w:color="auto"/>
            </w:tcBorders>
          </w:tcPr>
          <w:p w:rsidR="00982219" w:rsidRPr="009C6DD0" w:rsidRDefault="00982219" w:rsidP="00E901A7">
            <w:pPr>
              <w:jc w:val="center"/>
              <w:rPr>
                <w:rFonts w:ascii="Simplified Arabic" w:hAnsi="Simplified Arabic" w:cs="Simplified Arabic"/>
                <w:rtl/>
              </w:rPr>
            </w:pPr>
            <w:r w:rsidRPr="009C6DD0">
              <w:rPr>
                <w:rFonts w:ascii="Simplified Arabic" w:hAnsi="Simplified Arabic" w:cs="Simplified Arabic"/>
                <w:rtl/>
              </w:rPr>
              <w:t>قطاع غزة</w:t>
            </w:r>
          </w:p>
        </w:tc>
        <w:tc>
          <w:tcPr>
            <w:tcW w:w="1427" w:type="dxa"/>
            <w:vMerge/>
            <w:tcBorders>
              <w:bottom w:val="single" w:sz="4" w:space="0" w:color="auto"/>
            </w:tcBorders>
          </w:tcPr>
          <w:p w:rsidR="00982219" w:rsidRPr="009C6DD0" w:rsidRDefault="00982219" w:rsidP="00E901A7">
            <w:pPr>
              <w:jc w:val="center"/>
              <w:rPr>
                <w:rFonts w:ascii="Simplified Arabic" w:hAnsi="Simplified Arabic" w:cs="Simplified Arabic"/>
                <w:rtl/>
              </w:rPr>
            </w:pPr>
          </w:p>
        </w:tc>
      </w:tr>
      <w:tr w:rsidR="00982219" w:rsidRPr="009C6DD0" w:rsidTr="00E901A7">
        <w:trPr>
          <w:trHeight w:hRule="exact" w:val="432"/>
          <w:jc w:val="center"/>
        </w:trPr>
        <w:tc>
          <w:tcPr>
            <w:tcW w:w="3599" w:type="dxa"/>
            <w:tcBorders>
              <w:bottom w:val="nil"/>
            </w:tcBorders>
            <w:vAlign w:val="center"/>
          </w:tcPr>
          <w:p w:rsidR="00982219" w:rsidRPr="009C6DD0" w:rsidRDefault="00982219" w:rsidP="00E901A7">
            <w:pPr>
              <w:jc w:val="right"/>
              <w:rPr>
                <w:rFonts w:ascii="Simplified Arabic" w:hAnsi="Simplified Arabic" w:cs="Simplified Arabic"/>
                <w:rtl/>
              </w:rPr>
            </w:pPr>
            <w:r w:rsidRPr="009C6DD0">
              <w:rPr>
                <w:rFonts w:ascii="Simplified Arabic" w:hAnsi="Simplified Arabic" w:cs="Simplified Arabic" w:hint="cs"/>
                <w:rtl/>
              </w:rPr>
              <w:t xml:space="preserve">نسبة </w:t>
            </w:r>
            <w:r w:rsidR="00ED52D3">
              <w:rPr>
                <w:rFonts w:ascii="Simplified Arabic" w:hAnsi="Simplified Arabic" w:cs="Simplified Arabic" w:hint="cs"/>
                <w:rtl/>
              </w:rPr>
              <w:t>الأطفال</w:t>
            </w:r>
            <w:r w:rsidRPr="009C6DD0">
              <w:rPr>
                <w:rFonts w:ascii="Simplified Arabic" w:hAnsi="Simplified Arabic" w:cs="Simplified Arabic" w:hint="cs"/>
                <w:rtl/>
              </w:rPr>
              <w:t xml:space="preserve"> ذوي الاعاقة (6-17) سنة</w:t>
            </w:r>
          </w:p>
        </w:tc>
        <w:tc>
          <w:tcPr>
            <w:tcW w:w="929" w:type="dxa"/>
            <w:tcBorders>
              <w:top w:val="single" w:sz="4" w:space="0" w:color="auto"/>
              <w:bottom w:val="nil"/>
              <w:right w:val="nil"/>
            </w:tcBorders>
            <w:vAlign w:val="center"/>
          </w:tcPr>
          <w:p w:rsidR="00982219" w:rsidRPr="009C6DD0" w:rsidRDefault="00982219" w:rsidP="00E901A7">
            <w:pPr>
              <w:jc w:val="center"/>
              <w:rPr>
                <w:rFonts w:ascii="Arial" w:hAnsi="Arial" w:cs="Arial"/>
                <w:sz w:val="20"/>
                <w:szCs w:val="20"/>
              </w:rPr>
            </w:pPr>
            <w:r w:rsidRPr="009C6DD0">
              <w:rPr>
                <w:rFonts w:ascii="Arial" w:hAnsi="Arial" w:cs="Arial"/>
                <w:sz w:val="20"/>
                <w:szCs w:val="20"/>
              </w:rPr>
              <w:t>59.1</w:t>
            </w:r>
          </w:p>
        </w:tc>
        <w:tc>
          <w:tcPr>
            <w:tcW w:w="971" w:type="dxa"/>
            <w:gridSpan w:val="2"/>
            <w:tcBorders>
              <w:top w:val="single" w:sz="4" w:space="0" w:color="auto"/>
              <w:left w:val="nil"/>
              <w:bottom w:val="nil"/>
              <w:right w:val="nil"/>
            </w:tcBorders>
            <w:vAlign w:val="center"/>
          </w:tcPr>
          <w:p w:rsidR="00982219" w:rsidRPr="009C6DD0" w:rsidRDefault="00982219" w:rsidP="00E901A7">
            <w:pPr>
              <w:jc w:val="center"/>
              <w:rPr>
                <w:rFonts w:ascii="Arial" w:hAnsi="Arial" w:cs="Arial"/>
                <w:sz w:val="20"/>
                <w:szCs w:val="20"/>
              </w:rPr>
            </w:pPr>
            <w:r w:rsidRPr="009C6DD0">
              <w:rPr>
                <w:rFonts w:ascii="Arial" w:hAnsi="Arial" w:cs="Arial"/>
                <w:sz w:val="20"/>
                <w:szCs w:val="20"/>
              </w:rPr>
              <w:t>40.9</w:t>
            </w:r>
          </w:p>
        </w:tc>
        <w:tc>
          <w:tcPr>
            <w:tcW w:w="1083" w:type="dxa"/>
            <w:tcBorders>
              <w:top w:val="single" w:sz="4" w:space="0" w:color="auto"/>
              <w:left w:val="nil"/>
              <w:bottom w:val="nil"/>
              <w:right w:val="nil"/>
            </w:tcBorders>
            <w:vAlign w:val="center"/>
          </w:tcPr>
          <w:p w:rsidR="00982219" w:rsidRPr="009C6DD0" w:rsidRDefault="00982219" w:rsidP="00E901A7">
            <w:pPr>
              <w:jc w:val="center"/>
              <w:rPr>
                <w:rFonts w:ascii="Arial" w:hAnsi="Arial" w:cs="Arial"/>
                <w:sz w:val="20"/>
                <w:szCs w:val="20"/>
              </w:rPr>
            </w:pPr>
            <w:r w:rsidRPr="009C6DD0">
              <w:rPr>
                <w:rFonts w:ascii="Arial" w:hAnsi="Arial" w:cs="Arial"/>
                <w:sz w:val="20"/>
                <w:szCs w:val="20"/>
              </w:rPr>
              <w:t>66.2</w:t>
            </w:r>
          </w:p>
        </w:tc>
        <w:tc>
          <w:tcPr>
            <w:tcW w:w="1128" w:type="dxa"/>
            <w:tcBorders>
              <w:top w:val="single" w:sz="4" w:space="0" w:color="auto"/>
              <w:left w:val="nil"/>
              <w:bottom w:val="nil"/>
              <w:right w:val="nil"/>
            </w:tcBorders>
            <w:vAlign w:val="center"/>
          </w:tcPr>
          <w:p w:rsidR="00982219" w:rsidRPr="009C6DD0" w:rsidRDefault="00982219" w:rsidP="00E901A7">
            <w:pPr>
              <w:jc w:val="center"/>
              <w:rPr>
                <w:rFonts w:ascii="Arial" w:hAnsi="Arial" w:cs="Arial"/>
                <w:sz w:val="20"/>
                <w:szCs w:val="20"/>
              </w:rPr>
            </w:pPr>
            <w:r w:rsidRPr="009C6DD0">
              <w:rPr>
                <w:rFonts w:ascii="Arial" w:hAnsi="Arial" w:cs="Arial"/>
                <w:sz w:val="20"/>
                <w:szCs w:val="20"/>
              </w:rPr>
              <w:t>33.8</w:t>
            </w:r>
          </w:p>
        </w:tc>
        <w:tc>
          <w:tcPr>
            <w:tcW w:w="1427" w:type="dxa"/>
            <w:tcBorders>
              <w:top w:val="single" w:sz="4" w:space="0" w:color="auto"/>
              <w:left w:val="nil"/>
              <w:bottom w:val="nil"/>
            </w:tcBorders>
            <w:vAlign w:val="center"/>
          </w:tcPr>
          <w:p w:rsidR="00982219" w:rsidRPr="009C6DD0" w:rsidRDefault="00982219" w:rsidP="00E901A7">
            <w:pPr>
              <w:jc w:val="center"/>
              <w:rPr>
                <w:rFonts w:ascii="Arial" w:hAnsi="Arial" w:cs="Arial"/>
                <w:sz w:val="20"/>
                <w:szCs w:val="20"/>
              </w:rPr>
            </w:pPr>
            <w:r w:rsidRPr="009C6DD0">
              <w:rPr>
                <w:rFonts w:ascii="Arial" w:hAnsi="Arial" w:cs="Arial" w:hint="cs"/>
                <w:sz w:val="20"/>
                <w:szCs w:val="20"/>
                <w:rtl/>
              </w:rPr>
              <w:t>100</w:t>
            </w:r>
          </w:p>
        </w:tc>
      </w:tr>
      <w:tr w:rsidR="00982219" w:rsidRPr="009C6DD0" w:rsidTr="00E901A7">
        <w:trPr>
          <w:trHeight w:hRule="exact" w:val="432"/>
          <w:jc w:val="center"/>
        </w:trPr>
        <w:tc>
          <w:tcPr>
            <w:tcW w:w="3599" w:type="dxa"/>
            <w:tcBorders>
              <w:top w:val="nil"/>
              <w:bottom w:val="single" w:sz="4" w:space="0" w:color="auto"/>
            </w:tcBorders>
            <w:vAlign w:val="center"/>
          </w:tcPr>
          <w:p w:rsidR="00982219" w:rsidRPr="009C6DD0" w:rsidRDefault="00982219" w:rsidP="00E901A7">
            <w:pPr>
              <w:jc w:val="right"/>
              <w:rPr>
                <w:rFonts w:ascii="Simplified Arabic" w:hAnsi="Simplified Arabic" w:cs="Simplified Arabic"/>
                <w:rtl/>
              </w:rPr>
            </w:pPr>
            <w:r w:rsidRPr="009C6DD0">
              <w:rPr>
                <w:rFonts w:ascii="Simplified Arabic" w:hAnsi="Simplified Arabic" w:cs="Simplified Arabic"/>
                <w:rtl/>
              </w:rPr>
              <w:t xml:space="preserve">عدد </w:t>
            </w:r>
            <w:r w:rsidR="00ED52D3">
              <w:rPr>
                <w:rFonts w:ascii="Simplified Arabic" w:hAnsi="Simplified Arabic" w:cs="Simplified Arabic"/>
                <w:rtl/>
              </w:rPr>
              <w:t>الأطفال</w:t>
            </w:r>
            <w:r w:rsidRPr="009C6DD0">
              <w:rPr>
                <w:rFonts w:ascii="Simplified Arabic" w:hAnsi="Simplified Arabic" w:cs="Simplified Arabic" w:hint="cs"/>
                <w:rtl/>
              </w:rPr>
              <w:t xml:space="preserve"> ذوي الاعاقة</w:t>
            </w:r>
            <w:r w:rsidRPr="009C6DD0">
              <w:rPr>
                <w:rFonts w:ascii="Simplified Arabic" w:hAnsi="Simplified Arabic" w:cs="Simplified Arabic"/>
                <w:rtl/>
              </w:rPr>
              <w:t xml:space="preserve"> (6-17) سنة</w:t>
            </w:r>
          </w:p>
        </w:tc>
        <w:tc>
          <w:tcPr>
            <w:tcW w:w="929" w:type="dxa"/>
            <w:tcBorders>
              <w:top w:val="nil"/>
              <w:bottom w:val="single" w:sz="4" w:space="0" w:color="auto"/>
              <w:right w:val="nil"/>
            </w:tcBorders>
            <w:vAlign w:val="center"/>
          </w:tcPr>
          <w:p w:rsidR="00982219" w:rsidRPr="009C6DD0" w:rsidRDefault="00982219" w:rsidP="00E901A7">
            <w:pPr>
              <w:jc w:val="center"/>
              <w:rPr>
                <w:rFonts w:ascii="Simplified Arabic" w:hAnsi="Simplified Arabic" w:cs="Simplified Arabic"/>
                <w:sz w:val="20"/>
                <w:szCs w:val="20"/>
                <w:rtl/>
              </w:rPr>
            </w:pPr>
            <w:r w:rsidRPr="009C6DD0">
              <w:rPr>
                <w:rFonts w:ascii="Arial" w:hAnsi="Arial" w:cs="Arial"/>
                <w:sz w:val="20"/>
                <w:szCs w:val="20"/>
              </w:rPr>
              <w:t>14,072</w:t>
            </w:r>
          </w:p>
        </w:tc>
        <w:tc>
          <w:tcPr>
            <w:tcW w:w="971" w:type="dxa"/>
            <w:gridSpan w:val="2"/>
            <w:tcBorders>
              <w:top w:val="nil"/>
              <w:left w:val="nil"/>
              <w:bottom w:val="single" w:sz="4" w:space="0" w:color="auto"/>
              <w:right w:val="nil"/>
            </w:tcBorders>
            <w:vAlign w:val="center"/>
          </w:tcPr>
          <w:p w:rsidR="00982219" w:rsidRPr="009C6DD0" w:rsidRDefault="00982219" w:rsidP="00E901A7">
            <w:pPr>
              <w:jc w:val="center"/>
              <w:rPr>
                <w:rFonts w:ascii="Simplified Arabic" w:hAnsi="Simplified Arabic" w:cs="Simplified Arabic"/>
                <w:sz w:val="20"/>
                <w:szCs w:val="20"/>
                <w:rtl/>
              </w:rPr>
            </w:pPr>
            <w:r w:rsidRPr="009C6DD0">
              <w:rPr>
                <w:rFonts w:ascii="Arial" w:hAnsi="Arial" w:cs="Arial"/>
                <w:sz w:val="20"/>
                <w:szCs w:val="20"/>
              </w:rPr>
              <w:t>9,753</w:t>
            </w:r>
          </w:p>
        </w:tc>
        <w:tc>
          <w:tcPr>
            <w:tcW w:w="1083" w:type="dxa"/>
            <w:tcBorders>
              <w:top w:val="nil"/>
              <w:left w:val="nil"/>
              <w:bottom w:val="single" w:sz="4" w:space="0" w:color="auto"/>
              <w:right w:val="nil"/>
            </w:tcBorders>
            <w:vAlign w:val="center"/>
          </w:tcPr>
          <w:p w:rsidR="00982219" w:rsidRPr="009C6DD0" w:rsidRDefault="00982219" w:rsidP="00E901A7">
            <w:pPr>
              <w:jc w:val="center"/>
              <w:rPr>
                <w:rFonts w:ascii="Simplified Arabic" w:hAnsi="Simplified Arabic" w:cs="Simplified Arabic"/>
                <w:sz w:val="20"/>
                <w:szCs w:val="20"/>
                <w:rtl/>
              </w:rPr>
            </w:pPr>
            <w:r w:rsidRPr="009C6DD0">
              <w:rPr>
                <w:rFonts w:ascii="Arial" w:hAnsi="Arial" w:cs="Arial"/>
                <w:sz w:val="20"/>
                <w:szCs w:val="20"/>
              </w:rPr>
              <w:t>15,780</w:t>
            </w:r>
          </w:p>
        </w:tc>
        <w:tc>
          <w:tcPr>
            <w:tcW w:w="1128" w:type="dxa"/>
            <w:tcBorders>
              <w:top w:val="nil"/>
              <w:left w:val="nil"/>
              <w:bottom w:val="single" w:sz="4" w:space="0" w:color="auto"/>
              <w:right w:val="nil"/>
            </w:tcBorders>
            <w:vAlign w:val="center"/>
          </w:tcPr>
          <w:p w:rsidR="00982219" w:rsidRPr="009C6DD0" w:rsidRDefault="00982219" w:rsidP="00E901A7">
            <w:pPr>
              <w:jc w:val="center"/>
              <w:rPr>
                <w:rFonts w:ascii="Simplified Arabic" w:hAnsi="Simplified Arabic" w:cs="Simplified Arabic"/>
                <w:sz w:val="20"/>
                <w:szCs w:val="20"/>
                <w:rtl/>
              </w:rPr>
            </w:pPr>
            <w:r w:rsidRPr="009C6DD0">
              <w:rPr>
                <w:rFonts w:ascii="Arial" w:hAnsi="Arial" w:cs="Arial"/>
                <w:sz w:val="20"/>
                <w:szCs w:val="20"/>
              </w:rPr>
              <w:t>8,045</w:t>
            </w:r>
          </w:p>
        </w:tc>
        <w:tc>
          <w:tcPr>
            <w:tcW w:w="1427" w:type="dxa"/>
            <w:tcBorders>
              <w:top w:val="nil"/>
              <w:left w:val="nil"/>
              <w:bottom w:val="single" w:sz="4" w:space="0" w:color="auto"/>
            </w:tcBorders>
            <w:vAlign w:val="center"/>
          </w:tcPr>
          <w:p w:rsidR="00982219" w:rsidRPr="009C6DD0" w:rsidRDefault="00982219" w:rsidP="00E901A7">
            <w:pPr>
              <w:jc w:val="center"/>
              <w:rPr>
                <w:rFonts w:ascii="Simplified Arabic" w:hAnsi="Simplified Arabic" w:cs="Simplified Arabic"/>
                <w:sz w:val="20"/>
                <w:szCs w:val="20"/>
              </w:rPr>
            </w:pPr>
            <w:r w:rsidRPr="009C6DD0">
              <w:rPr>
                <w:rFonts w:ascii="Arial" w:hAnsi="Arial" w:cs="Arial"/>
                <w:sz w:val="20"/>
                <w:szCs w:val="20"/>
              </w:rPr>
              <w:t>23,825</w:t>
            </w:r>
          </w:p>
        </w:tc>
      </w:tr>
    </w:tbl>
    <w:p w:rsidR="00982219" w:rsidRPr="009C6DD0" w:rsidRDefault="00982219" w:rsidP="0010202D">
      <w:pPr>
        <w:bidi/>
        <w:rPr>
          <w:rFonts w:ascii="Simplified Arabic" w:hAnsi="Simplified Arabic" w:cs="Simplified Arabic"/>
          <w:sz w:val="18"/>
          <w:szCs w:val="18"/>
          <w:rtl/>
        </w:rPr>
      </w:pPr>
      <w:r w:rsidRPr="00EF5FDB">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   </w:t>
      </w:r>
      <w:r w:rsidRPr="00EF5FDB">
        <w:rPr>
          <w:rFonts w:ascii="Simplified Arabic" w:hAnsi="Simplified Arabic" w:cs="Simplified Arabic" w:hint="cs"/>
          <w:sz w:val="18"/>
          <w:szCs w:val="18"/>
          <w:rtl/>
        </w:rPr>
        <w:t xml:space="preserve">  المصدر: الجهاز</w:t>
      </w:r>
      <w:r w:rsidRPr="001B56B3">
        <w:rPr>
          <w:rFonts w:ascii="Simplified Arabic" w:hAnsi="Simplified Arabic" w:cs="Simplified Arabic" w:hint="cs"/>
          <w:sz w:val="18"/>
          <w:szCs w:val="18"/>
          <w:rtl/>
        </w:rPr>
        <w:t xml:space="preserve"> الم</w:t>
      </w:r>
      <w:r w:rsidR="0010202D">
        <w:rPr>
          <w:rFonts w:ascii="Simplified Arabic" w:hAnsi="Simplified Arabic" w:cs="Simplified Arabic" w:hint="cs"/>
          <w:sz w:val="18"/>
          <w:szCs w:val="18"/>
          <w:rtl/>
        </w:rPr>
        <w:t>ركزي</w:t>
      </w:r>
      <w:r w:rsidRPr="001B56B3">
        <w:rPr>
          <w:rFonts w:ascii="Simplified Arabic" w:hAnsi="Simplified Arabic" w:cs="Simplified Arabic" w:hint="cs"/>
          <w:sz w:val="18"/>
          <w:szCs w:val="18"/>
          <w:rtl/>
        </w:rPr>
        <w:t xml:space="preserve"> للاحصاء الفلسطيني، </w:t>
      </w:r>
      <w:r w:rsidRPr="001B56B3">
        <w:rPr>
          <w:rFonts w:ascii="Simplified Arabic" w:hAnsi="Simplified Arabic" w:cs="Simplified Arabic"/>
          <w:sz w:val="18"/>
          <w:szCs w:val="18"/>
          <w:rtl/>
        </w:rPr>
        <w:t>قاعدة بيانات مسح الافراد ذوي الاعاقة، 2011 (بيانات غير منشورة )</w:t>
      </w:r>
      <w:r w:rsidRPr="001B56B3">
        <w:rPr>
          <w:rFonts w:ascii="Simplified Arabic" w:hAnsi="Simplified Arabic" w:cs="Simplified Arabic" w:hint="cs"/>
          <w:sz w:val="18"/>
          <w:szCs w:val="18"/>
          <w:rtl/>
        </w:rPr>
        <w:t>.</w:t>
      </w:r>
    </w:p>
    <w:p w:rsidR="00982219" w:rsidRPr="009C6DD0" w:rsidRDefault="00982219" w:rsidP="00982219">
      <w:pPr>
        <w:bidi/>
        <w:spacing w:after="120"/>
        <w:jc w:val="center"/>
        <w:rPr>
          <w:rFonts w:ascii="Simplified Arabic" w:hAnsi="Simplified Arabic" w:cs="Simplified Arabic"/>
          <w:b/>
          <w:bCs/>
          <w:rtl/>
        </w:rPr>
      </w:pPr>
      <w:r w:rsidRPr="009C6DD0">
        <w:rPr>
          <w:rFonts w:ascii="Simplified Arabic" w:hAnsi="Simplified Arabic" w:cs="Simplified Arabic" w:hint="cs"/>
          <w:b/>
          <w:bCs/>
          <w:rtl/>
        </w:rPr>
        <w:t xml:space="preserve">جدول 12: </w:t>
      </w:r>
      <w:r w:rsidRPr="009C6DD0">
        <w:rPr>
          <w:rFonts w:ascii="Simplified Arabic" w:hAnsi="Simplified Arabic" w:cs="Simplified Arabic" w:hint="cs"/>
          <w:b/>
          <w:bCs/>
          <w:sz w:val="24"/>
          <w:szCs w:val="24"/>
          <w:rtl/>
        </w:rPr>
        <w:t xml:space="preserve">نسبة </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b/>
          <w:bCs/>
          <w:sz w:val="24"/>
          <w:szCs w:val="24"/>
          <w:rtl/>
        </w:rPr>
        <w:t xml:space="preserve"> 6-17 سنة ذوي الاعاقة </w:t>
      </w:r>
      <w:r w:rsidRPr="009C6DD0">
        <w:rPr>
          <w:rFonts w:ascii="Simplified Arabic" w:hAnsi="Simplified Arabic" w:cs="Simplified Arabic" w:hint="cs"/>
          <w:b/>
          <w:bCs/>
          <w:sz w:val="24"/>
          <w:szCs w:val="24"/>
          <w:rtl/>
        </w:rPr>
        <w:t xml:space="preserve">المدموجين في التعليم النظامي </w:t>
      </w:r>
      <w:r w:rsidRPr="009C6DD0">
        <w:rPr>
          <w:rFonts w:ascii="Simplified Arabic" w:hAnsi="Simplified Arabic" w:cs="Simplified Arabic"/>
          <w:b/>
          <w:bCs/>
          <w:sz w:val="24"/>
          <w:szCs w:val="24"/>
          <w:rtl/>
        </w:rPr>
        <w:t>حسب المنطقة</w:t>
      </w:r>
      <w:r>
        <w:rPr>
          <w:rFonts w:ascii="Simplified Arabic" w:hAnsi="Simplified Arabic" w:cs="Simplified Arabic" w:hint="cs"/>
          <w:b/>
          <w:bCs/>
          <w:sz w:val="24"/>
          <w:szCs w:val="24"/>
          <w:rtl/>
        </w:rPr>
        <w:t>،</w:t>
      </w:r>
      <w:r w:rsidRPr="009C6DD0">
        <w:rPr>
          <w:rFonts w:ascii="Simplified Arabic" w:hAnsi="Simplified Arabic" w:cs="Simplified Arabic"/>
          <w:b/>
          <w:bCs/>
          <w:sz w:val="24"/>
          <w:szCs w:val="24"/>
          <w:rtl/>
        </w:rPr>
        <w:t xml:space="preserve"> 2011</w:t>
      </w:r>
    </w:p>
    <w:tbl>
      <w:tblPr>
        <w:tblStyle w:val="TableGrid"/>
        <w:bidiVisual/>
        <w:tblW w:w="0" w:type="auto"/>
        <w:jc w:val="center"/>
        <w:tblInd w:w="-60" w:type="dxa"/>
        <w:tblLook w:val="04A0"/>
      </w:tblPr>
      <w:tblGrid>
        <w:gridCol w:w="5147"/>
        <w:gridCol w:w="1083"/>
        <w:gridCol w:w="1211"/>
        <w:gridCol w:w="1800"/>
      </w:tblGrid>
      <w:tr w:rsidR="00982219" w:rsidRPr="009C6DD0" w:rsidTr="00E901A7">
        <w:trPr>
          <w:trHeight w:hRule="exact" w:val="432"/>
          <w:jc w:val="center"/>
        </w:trPr>
        <w:tc>
          <w:tcPr>
            <w:tcW w:w="5147" w:type="dxa"/>
            <w:vMerge w:val="restart"/>
            <w:vAlign w:val="bottom"/>
          </w:tcPr>
          <w:p w:rsidR="00982219" w:rsidRPr="009C6DD0" w:rsidRDefault="00982219" w:rsidP="00E901A7">
            <w:pPr>
              <w:jc w:val="center"/>
              <w:rPr>
                <w:rFonts w:ascii="Simplified Arabic" w:hAnsi="Simplified Arabic" w:cs="Simplified Arabic"/>
                <w:b/>
                <w:bCs/>
                <w:rtl/>
              </w:rPr>
            </w:pPr>
            <w:r w:rsidRPr="009C6DD0">
              <w:rPr>
                <w:rFonts w:ascii="Simplified Arabic" w:hAnsi="Simplified Arabic" w:cs="Simplified Arabic"/>
                <w:b/>
                <w:bCs/>
                <w:rtl/>
              </w:rPr>
              <w:t>المؤشر</w:t>
            </w:r>
          </w:p>
          <w:p w:rsidR="00982219" w:rsidRPr="009C6DD0" w:rsidRDefault="00982219" w:rsidP="00E901A7">
            <w:pPr>
              <w:jc w:val="center"/>
              <w:rPr>
                <w:rFonts w:ascii="Simplified Arabic" w:hAnsi="Simplified Arabic" w:cs="Simplified Arabic"/>
                <w:rtl/>
              </w:rPr>
            </w:pPr>
          </w:p>
        </w:tc>
        <w:tc>
          <w:tcPr>
            <w:tcW w:w="2294" w:type="dxa"/>
            <w:gridSpan w:val="2"/>
            <w:tcBorders>
              <w:bottom w:val="single" w:sz="4" w:space="0" w:color="auto"/>
            </w:tcBorders>
          </w:tcPr>
          <w:p w:rsidR="00982219" w:rsidRPr="009C6DD0" w:rsidRDefault="00982219" w:rsidP="00E901A7">
            <w:pPr>
              <w:jc w:val="center"/>
              <w:rPr>
                <w:rFonts w:ascii="Simplified Arabic" w:hAnsi="Simplified Arabic" w:cs="Simplified Arabic"/>
                <w:b/>
                <w:bCs/>
                <w:rtl/>
              </w:rPr>
            </w:pPr>
            <w:r w:rsidRPr="009C6DD0">
              <w:rPr>
                <w:rFonts w:ascii="Simplified Arabic" w:hAnsi="Simplified Arabic" w:cs="Simplified Arabic" w:hint="cs"/>
                <w:b/>
                <w:bCs/>
                <w:rtl/>
              </w:rPr>
              <w:t>المنطقة</w:t>
            </w:r>
          </w:p>
        </w:tc>
        <w:tc>
          <w:tcPr>
            <w:tcW w:w="1800" w:type="dxa"/>
            <w:vMerge w:val="restart"/>
            <w:vAlign w:val="center"/>
          </w:tcPr>
          <w:p w:rsidR="00982219" w:rsidRPr="009C6DD0" w:rsidRDefault="00982219" w:rsidP="00E901A7">
            <w:pPr>
              <w:jc w:val="center"/>
              <w:rPr>
                <w:rFonts w:ascii="Simplified Arabic" w:hAnsi="Simplified Arabic" w:cs="Simplified Arabic"/>
                <w:b/>
                <w:bCs/>
                <w:rtl/>
              </w:rPr>
            </w:pPr>
            <w:r w:rsidRPr="009C6DD0">
              <w:rPr>
                <w:rFonts w:ascii="Simplified Arabic" w:hAnsi="Simplified Arabic" w:cs="Simplified Arabic"/>
                <w:b/>
                <w:bCs/>
                <w:rtl/>
              </w:rPr>
              <w:t>فلسطين</w:t>
            </w:r>
          </w:p>
        </w:tc>
      </w:tr>
      <w:tr w:rsidR="00982219" w:rsidRPr="009C6DD0" w:rsidTr="00E901A7">
        <w:trPr>
          <w:trHeight w:hRule="exact" w:val="432"/>
          <w:jc w:val="center"/>
        </w:trPr>
        <w:tc>
          <w:tcPr>
            <w:tcW w:w="5147" w:type="dxa"/>
            <w:vMerge/>
            <w:tcBorders>
              <w:bottom w:val="single" w:sz="4" w:space="0" w:color="auto"/>
            </w:tcBorders>
          </w:tcPr>
          <w:p w:rsidR="00982219" w:rsidRPr="009C6DD0" w:rsidRDefault="00982219" w:rsidP="00E901A7">
            <w:pPr>
              <w:rPr>
                <w:rFonts w:ascii="Simplified Arabic" w:hAnsi="Simplified Arabic" w:cs="Simplified Arabic"/>
                <w:rtl/>
              </w:rPr>
            </w:pPr>
          </w:p>
        </w:tc>
        <w:tc>
          <w:tcPr>
            <w:tcW w:w="1083" w:type="dxa"/>
            <w:tcBorders>
              <w:left w:val="single" w:sz="4" w:space="0" w:color="auto"/>
              <w:bottom w:val="single" w:sz="4" w:space="0" w:color="auto"/>
              <w:right w:val="single" w:sz="4" w:space="0" w:color="auto"/>
            </w:tcBorders>
          </w:tcPr>
          <w:p w:rsidR="00982219" w:rsidRPr="009C6DD0" w:rsidRDefault="00982219" w:rsidP="00E901A7">
            <w:pPr>
              <w:jc w:val="center"/>
              <w:rPr>
                <w:rFonts w:ascii="Simplified Arabic" w:hAnsi="Simplified Arabic" w:cs="Simplified Arabic"/>
                <w:rtl/>
              </w:rPr>
            </w:pPr>
            <w:r w:rsidRPr="009C6DD0">
              <w:rPr>
                <w:rFonts w:ascii="Simplified Arabic" w:hAnsi="Simplified Arabic" w:cs="Simplified Arabic"/>
                <w:rtl/>
              </w:rPr>
              <w:t>الضفة الغربية</w:t>
            </w:r>
          </w:p>
        </w:tc>
        <w:tc>
          <w:tcPr>
            <w:tcW w:w="1211" w:type="dxa"/>
            <w:tcBorders>
              <w:left w:val="single" w:sz="4" w:space="0" w:color="auto"/>
              <w:bottom w:val="single" w:sz="4" w:space="0" w:color="auto"/>
            </w:tcBorders>
          </w:tcPr>
          <w:p w:rsidR="00982219" w:rsidRPr="009C6DD0" w:rsidRDefault="00982219" w:rsidP="00E901A7">
            <w:pPr>
              <w:jc w:val="center"/>
              <w:rPr>
                <w:rFonts w:ascii="Simplified Arabic" w:hAnsi="Simplified Arabic" w:cs="Simplified Arabic"/>
                <w:rtl/>
              </w:rPr>
            </w:pPr>
            <w:r w:rsidRPr="009C6DD0">
              <w:rPr>
                <w:rFonts w:ascii="Simplified Arabic" w:hAnsi="Simplified Arabic" w:cs="Simplified Arabic"/>
                <w:rtl/>
              </w:rPr>
              <w:t>قطاع غزة</w:t>
            </w:r>
          </w:p>
        </w:tc>
        <w:tc>
          <w:tcPr>
            <w:tcW w:w="1800" w:type="dxa"/>
            <w:vMerge/>
            <w:tcBorders>
              <w:bottom w:val="single" w:sz="4" w:space="0" w:color="auto"/>
            </w:tcBorders>
          </w:tcPr>
          <w:p w:rsidR="00982219" w:rsidRPr="009C6DD0" w:rsidRDefault="00982219" w:rsidP="00E901A7">
            <w:pPr>
              <w:jc w:val="center"/>
              <w:rPr>
                <w:rFonts w:ascii="Simplified Arabic" w:hAnsi="Simplified Arabic" w:cs="Simplified Arabic"/>
                <w:rtl/>
              </w:rPr>
            </w:pPr>
          </w:p>
        </w:tc>
      </w:tr>
      <w:tr w:rsidR="00982219" w:rsidRPr="009C6DD0" w:rsidTr="00E901A7">
        <w:trPr>
          <w:trHeight w:val="432"/>
          <w:jc w:val="center"/>
        </w:trPr>
        <w:tc>
          <w:tcPr>
            <w:tcW w:w="5147" w:type="dxa"/>
            <w:tcBorders>
              <w:top w:val="nil"/>
              <w:bottom w:val="nil"/>
            </w:tcBorders>
            <w:vAlign w:val="center"/>
          </w:tcPr>
          <w:p w:rsidR="00982219" w:rsidRPr="009C6DD0" w:rsidRDefault="00982219" w:rsidP="00E901A7">
            <w:pPr>
              <w:jc w:val="right"/>
              <w:rPr>
                <w:rFonts w:ascii="Simplified Arabic" w:hAnsi="Simplified Arabic" w:cs="Simplified Arabic"/>
                <w:rtl/>
              </w:rPr>
            </w:pPr>
            <w:r w:rsidRPr="009C6DD0">
              <w:rPr>
                <w:rFonts w:ascii="Simplified Arabic" w:hAnsi="Simplified Arabic" w:cs="Simplified Arabic" w:hint="cs"/>
                <w:rtl/>
              </w:rPr>
              <w:t xml:space="preserve">نسبة </w:t>
            </w:r>
            <w:r w:rsidR="00ED52D3">
              <w:rPr>
                <w:rFonts w:ascii="Simplified Arabic" w:hAnsi="Simplified Arabic" w:cs="Simplified Arabic" w:hint="cs"/>
                <w:rtl/>
              </w:rPr>
              <w:t>الأطفال</w:t>
            </w:r>
            <w:r w:rsidRPr="009C6DD0">
              <w:rPr>
                <w:rFonts w:ascii="Simplified Arabic" w:hAnsi="Simplified Arabic" w:cs="Simplified Arabic" w:hint="cs"/>
                <w:rtl/>
              </w:rPr>
              <w:t xml:space="preserve"> ذوي الاعاقة المدموجين في التعليم النظامي من العدد الكلي للاطفال ذوي الاعاقة في عمر المدرسة</w:t>
            </w:r>
          </w:p>
        </w:tc>
        <w:tc>
          <w:tcPr>
            <w:tcW w:w="1083" w:type="dxa"/>
            <w:tcBorders>
              <w:top w:val="nil"/>
              <w:left w:val="nil"/>
              <w:bottom w:val="nil"/>
              <w:right w:val="nil"/>
            </w:tcBorders>
            <w:vAlign w:val="center"/>
          </w:tcPr>
          <w:p w:rsidR="00982219" w:rsidRPr="009C6DD0" w:rsidRDefault="00982219" w:rsidP="00300DB8">
            <w:pPr>
              <w:jc w:val="center"/>
              <w:rPr>
                <w:rFonts w:ascii="Arial" w:hAnsi="Arial" w:cs="Arial"/>
                <w:sz w:val="20"/>
                <w:szCs w:val="20"/>
                <w:rtl/>
              </w:rPr>
            </w:pPr>
            <w:r w:rsidRPr="009C6DD0">
              <w:rPr>
                <w:rFonts w:ascii="Arial" w:hAnsi="Arial" w:cs="Arial" w:hint="cs"/>
                <w:sz w:val="20"/>
                <w:szCs w:val="20"/>
                <w:rtl/>
              </w:rPr>
              <w:t>3</w:t>
            </w:r>
            <w:r w:rsidR="00300DB8">
              <w:rPr>
                <w:rFonts w:ascii="Arial" w:hAnsi="Arial" w:cs="Arial" w:hint="cs"/>
                <w:sz w:val="20"/>
                <w:szCs w:val="20"/>
                <w:rtl/>
              </w:rPr>
              <w:t>1</w:t>
            </w:r>
            <w:r w:rsidRPr="009C6DD0">
              <w:rPr>
                <w:rFonts w:ascii="Arial" w:hAnsi="Arial" w:cs="Arial" w:hint="cs"/>
                <w:sz w:val="20"/>
                <w:szCs w:val="20"/>
                <w:rtl/>
              </w:rPr>
              <w:t>.</w:t>
            </w:r>
            <w:r w:rsidR="00300DB8">
              <w:rPr>
                <w:rFonts w:ascii="Arial" w:hAnsi="Arial" w:cs="Arial" w:hint="cs"/>
                <w:sz w:val="20"/>
                <w:szCs w:val="20"/>
                <w:rtl/>
              </w:rPr>
              <w:t>8</w:t>
            </w:r>
          </w:p>
        </w:tc>
        <w:tc>
          <w:tcPr>
            <w:tcW w:w="1211" w:type="dxa"/>
            <w:tcBorders>
              <w:top w:val="nil"/>
              <w:left w:val="nil"/>
              <w:bottom w:val="nil"/>
              <w:right w:val="nil"/>
            </w:tcBorders>
            <w:vAlign w:val="center"/>
          </w:tcPr>
          <w:p w:rsidR="00982219" w:rsidRPr="009C6DD0" w:rsidRDefault="00982219" w:rsidP="00300DB8">
            <w:pPr>
              <w:jc w:val="center"/>
              <w:rPr>
                <w:rFonts w:ascii="Arial" w:hAnsi="Arial" w:cs="Arial"/>
                <w:sz w:val="20"/>
                <w:szCs w:val="20"/>
                <w:rtl/>
              </w:rPr>
            </w:pPr>
            <w:r w:rsidRPr="009C6DD0">
              <w:rPr>
                <w:rFonts w:ascii="Arial" w:hAnsi="Arial" w:cs="Arial" w:hint="cs"/>
                <w:sz w:val="20"/>
                <w:szCs w:val="20"/>
                <w:rtl/>
              </w:rPr>
              <w:t>37.</w:t>
            </w:r>
            <w:r w:rsidR="00300DB8">
              <w:rPr>
                <w:rFonts w:ascii="Arial" w:hAnsi="Arial" w:cs="Arial" w:hint="cs"/>
                <w:sz w:val="20"/>
                <w:szCs w:val="20"/>
                <w:rtl/>
              </w:rPr>
              <w:t>5</w:t>
            </w:r>
          </w:p>
        </w:tc>
        <w:tc>
          <w:tcPr>
            <w:tcW w:w="1800" w:type="dxa"/>
            <w:tcBorders>
              <w:top w:val="nil"/>
              <w:left w:val="nil"/>
              <w:bottom w:val="nil"/>
            </w:tcBorders>
            <w:vAlign w:val="center"/>
          </w:tcPr>
          <w:p w:rsidR="00982219" w:rsidRPr="009C6DD0" w:rsidRDefault="00982219" w:rsidP="00300DB8">
            <w:pPr>
              <w:jc w:val="center"/>
              <w:rPr>
                <w:rFonts w:ascii="Arial" w:hAnsi="Arial" w:cs="Arial"/>
                <w:sz w:val="20"/>
                <w:szCs w:val="20"/>
                <w:rtl/>
              </w:rPr>
            </w:pPr>
            <w:r w:rsidRPr="009C6DD0">
              <w:rPr>
                <w:rFonts w:ascii="Arial" w:hAnsi="Arial" w:cs="Arial" w:hint="cs"/>
                <w:sz w:val="20"/>
                <w:szCs w:val="20"/>
                <w:rtl/>
              </w:rPr>
              <w:t>3</w:t>
            </w:r>
            <w:r w:rsidR="00300DB8">
              <w:rPr>
                <w:rFonts w:ascii="Arial" w:hAnsi="Arial" w:cs="Arial" w:hint="cs"/>
                <w:sz w:val="20"/>
                <w:szCs w:val="20"/>
                <w:rtl/>
              </w:rPr>
              <w:t>3</w:t>
            </w:r>
            <w:r w:rsidRPr="009C6DD0">
              <w:rPr>
                <w:rFonts w:ascii="Arial" w:hAnsi="Arial" w:cs="Arial" w:hint="cs"/>
                <w:sz w:val="20"/>
                <w:szCs w:val="20"/>
                <w:rtl/>
              </w:rPr>
              <w:t>.</w:t>
            </w:r>
            <w:r w:rsidR="00300DB8">
              <w:rPr>
                <w:rFonts w:ascii="Arial" w:hAnsi="Arial" w:cs="Arial" w:hint="cs"/>
                <w:sz w:val="20"/>
                <w:szCs w:val="20"/>
                <w:rtl/>
              </w:rPr>
              <w:t>7</w:t>
            </w:r>
          </w:p>
        </w:tc>
      </w:tr>
      <w:tr w:rsidR="00982219" w:rsidRPr="009C6DD0" w:rsidTr="00E901A7">
        <w:trPr>
          <w:trHeight w:val="432"/>
          <w:jc w:val="center"/>
        </w:trPr>
        <w:tc>
          <w:tcPr>
            <w:tcW w:w="5147" w:type="dxa"/>
            <w:tcBorders>
              <w:top w:val="nil"/>
              <w:bottom w:val="single" w:sz="4" w:space="0" w:color="auto"/>
            </w:tcBorders>
            <w:vAlign w:val="center"/>
          </w:tcPr>
          <w:p w:rsidR="00982219" w:rsidRPr="009C6DD0" w:rsidRDefault="00982219" w:rsidP="00E901A7">
            <w:pPr>
              <w:jc w:val="right"/>
              <w:rPr>
                <w:rFonts w:ascii="Simplified Arabic" w:hAnsi="Simplified Arabic" w:cs="Simplified Arabic"/>
                <w:rtl/>
              </w:rPr>
            </w:pPr>
            <w:r w:rsidRPr="009C6DD0">
              <w:rPr>
                <w:rFonts w:ascii="Simplified Arabic" w:hAnsi="Simplified Arabic" w:cs="Simplified Arabic" w:hint="cs"/>
                <w:rtl/>
              </w:rPr>
              <w:t xml:space="preserve">عدد </w:t>
            </w:r>
            <w:r w:rsidR="00ED52D3">
              <w:rPr>
                <w:rFonts w:ascii="Simplified Arabic" w:hAnsi="Simplified Arabic" w:cs="Simplified Arabic" w:hint="cs"/>
                <w:rtl/>
              </w:rPr>
              <w:t>الأطفال</w:t>
            </w:r>
            <w:r w:rsidRPr="009C6DD0">
              <w:rPr>
                <w:rFonts w:ascii="Simplified Arabic" w:hAnsi="Simplified Arabic" w:cs="Simplified Arabic" w:hint="cs"/>
                <w:rtl/>
              </w:rPr>
              <w:t xml:space="preserve"> المدموجين في التعليم النظامي</w:t>
            </w:r>
          </w:p>
        </w:tc>
        <w:tc>
          <w:tcPr>
            <w:tcW w:w="1083" w:type="dxa"/>
            <w:tcBorders>
              <w:top w:val="nil"/>
              <w:left w:val="nil"/>
              <w:bottom w:val="single" w:sz="4" w:space="0" w:color="auto"/>
              <w:right w:val="nil"/>
            </w:tcBorders>
            <w:vAlign w:val="center"/>
          </w:tcPr>
          <w:p w:rsidR="00982219" w:rsidRPr="009C6DD0" w:rsidRDefault="00982219" w:rsidP="00E901A7">
            <w:pPr>
              <w:jc w:val="center"/>
              <w:rPr>
                <w:rFonts w:ascii="Arial" w:hAnsi="Arial" w:cs="Arial"/>
                <w:sz w:val="20"/>
                <w:szCs w:val="20"/>
              </w:rPr>
            </w:pPr>
            <w:r w:rsidRPr="009C6DD0">
              <w:rPr>
                <w:rFonts w:ascii="Arial" w:hAnsi="Arial" w:cs="Arial"/>
                <w:sz w:val="20"/>
                <w:szCs w:val="20"/>
              </w:rPr>
              <w:t>5,019</w:t>
            </w:r>
          </w:p>
        </w:tc>
        <w:tc>
          <w:tcPr>
            <w:tcW w:w="1211" w:type="dxa"/>
            <w:tcBorders>
              <w:top w:val="nil"/>
              <w:left w:val="nil"/>
              <w:bottom w:val="single" w:sz="4" w:space="0" w:color="auto"/>
              <w:right w:val="nil"/>
            </w:tcBorders>
            <w:vAlign w:val="center"/>
          </w:tcPr>
          <w:p w:rsidR="00982219" w:rsidRPr="009C6DD0" w:rsidRDefault="00982219" w:rsidP="00E901A7">
            <w:pPr>
              <w:jc w:val="center"/>
              <w:rPr>
                <w:rFonts w:ascii="Arial" w:hAnsi="Arial" w:cs="Arial"/>
                <w:sz w:val="20"/>
                <w:szCs w:val="20"/>
              </w:rPr>
            </w:pPr>
            <w:r w:rsidRPr="009C6DD0">
              <w:rPr>
                <w:rFonts w:ascii="Arial" w:hAnsi="Arial" w:cs="Arial"/>
                <w:sz w:val="20"/>
                <w:szCs w:val="20"/>
              </w:rPr>
              <w:t>3,013</w:t>
            </w:r>
          </w:p>
        </w:tc>
        <w:tc>
          <w:tcPr>
            <w:tcW w:w="1800" w:type="dxa"/>
            <w:tcBorders>
              <w:top w:val="nil"/>
              <w:left w:val="nil"/>
              <w:bottom w:val="single" w:sz="4" w:space="0" w:color="auto"/>
            </w:tcBorders>
            <w:vAlign w:val="center"/>
          </w:tcPr>
          <w:p w:rsidR="00982219" w:rsidRPr="009C6DD0" w:rsidRDefault="00982219" w:rsidP="00E901A7">
            <w:pPr>
              <w:jc w:val="center"/>
              <w:rPr>
                <w:rFonts w:ascii="Arial" w:hAnsi="Arial" w:cs="Arial"/>
                <w:sz w:val="20"/>
                <w:szCs w:val="20"/>
              </w:rPr>
            </w:pPr>
            <w:r w:rsidRPr="009C6DD0">
              <w:rPr>
                <w:rFonts w:ascii="Arial" w:hAnsi="Arial" w:cs="Arial"/>
                <w:sz w:val="20"/>
                <w:szCs w:val="20"/>
              </w:rPr>
              <w:t>8,032</w:t>
            </w:r>
          </w:p>
        </w:tc>
      </w:tr>
    </w:tbl>
    <w:p w:rsidR="00982219" w:rsidRDefault="00982219" w:rsidP="00982219">
      <w:pPr>
        <w:bidi/>
        <w:rPr>
          <w:rFonts w:ascii="Simplified Arabic" w:hAnsi="Simplified Arabic" w:cs="Simplified Arabic"/>
          <w:sz w:val="18"/>
          <w:szCs w:val="18"/>
          <w:rtl/>
        </w:rPr>
      </w:pPr>
      <w:r w:rsidRPr="009C6DD0">
        <w:rPr>
          <w:rFonts w:ascii="Simplified Arabic" w:hAnsi="Simplified Arabic" w:cs="Simplified Arabic" w:hint="cs"/>
          <w:sz w:val="20"/>
          <w:szCs w:val="20"/>
          <w:rtl/>
        </w:rPr>
        <w:t xml:space="preserve">   </w:t>
      </w:r>
      <w:r w:rsidRPr="00EF5FDB">
        <w:rPr>
          <w:rFonts w:ascii="Simplified Arabic" w:hAnsi="Simplified Arabic" w:cs="Simplified Arabic" w:hint="cs"/>
          <w:sz w:val="18"/>
          <w:szCs w:val="18"/>
          <w:rtl/>
        </w:rPr>
        <w:t xml:space="preserve">  المصدر: </w:t>
      </w:r>
      <w:r w:rsidRPr="009C6DD0">
        <w:rPr>
          <w:rFonts w:ascii="Simplified Arabic" w:hAnsi="Simplified Arabic" w:cs="Simplified Arabic" w:hint="cs"/>
          <w:sz w:val="18"/>
          <w:szCs w:val="18"/>
          <w:rtl/>
        </w:rPr>
        <w:t>وزارة التربية والتعليم 2012. الكتاب السنوي الاحصائي الضفة الغربية وغزة.</w:t>
      </w:r>
    </w:p>
    <w:p w:rsidR="00300DB8" w:rsidRPr="009C6DD0" w:rsidRDefault="00300DB8" w:rsidP="00300DB8">
      <w:pPr>
        <w:bidi/>
        <w:rPr>
          <w:rFonts w:ascii="Simplified Arabic" w:hAnsi="Simplified Arabic" w:cs="Simplified Arabic"/>
          <w:b/>
          <w:bCs/>
          <w:sz w:val="14"/>
          <w:szCs w:val="14"/>
          <w:rtl/>
        </w:rPr>
      </w:pPr>
    </w:p>
    <w:p w:rsidR="005B4D77" w:rsidRPr="009C6DD0" w:rsidRDefault="00A32819" w:rsidP="00B74061">
      <w:pPr>
        <w:tabs>
          <w:tab w:val="left" w:pos="4019"/>
        </w:tabs>
        <w:bidi/>
        <w:jc w:val="both"/>
        <w:rPr>
          <w:rFonts w:ascii="Simplified Arabic" w:hAnsi="Simplified Arabic" w:cs="Simplified Arabic"/>
          <w:sz w:val="24"/>
          <w:szCs w:val="24"/>
          <w:rtl/>
        </w:rPr>
      </w:pPr>
      <w:r>
        <w:rPr>
          <w:rFonts w:ascii="Simplified Arabic" w:hAnsi="Simplified Arabic" w:cs="Simplified Arabic"/>
          <w:noProof/>
          <w:sz w:val="24"/>
          <w:szCs w:val="24"/>
          <w:rtl/>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34" type="#_x0000_t176" style="position:absolute;left:0;text-align:left;margin-left:-7.75pt;margin-top:-6.4pt;width:499.3pt;height:80.25pt;z-index:251678720" filled="f" fillcolor="#d99594 [1941]" strokecolor="#d99594 [1941]" strokeweight="1pt">
            <v:fill color2="#f2dbdb [661]" angle="-45" focus="-50%" type="gradient"/>
            <v:shadow on="t" type="perspective" color="#622423 [1605]" opacity=".5" offset="1pt" offset2="-3pt"/>
            <v:textbox style="mso-next-textbox:#_x0000_s1034">
              <w:txbxContent>
                <w:p w:rsidR="000A4A04" w:rsidRPr="00E34E12" w:rsidRDefault="000A4A04" w:rsidP="005B4D77">
                  <w:pPr>
                    <w:jc w:val="center"/>
                  </w:pPr>
                </w:p>
              </w:txbxContent>
            </v:textbox>
          </v:shape>
        </w:pict>
      </w:r>
      <w:r w:rsidR="005B4D77" w:rsidRPr="009C6DD0">
        <w:rPr>
          <w:rFonts w:ascii="Simplified Arabic" w:hAnsi="Simplified Arabic" w:cs="Simplified Arabic"/>
          <w:sz w:val="24"/>
          <w:szCs w:val="24"/>
          <w:rtl/>
        </w:rPr>
        <w:t xml:space="preserve">هنالك ضرورة لمعرفة عدد </w:t>
      </w:r>
      <w:r w:rsidR="00ED52D3">
        <w:rPr>
          <w:rFonts w:ascii="Simplified Arabic" w:hAnsi="Simplified Arabic" w:cs="Simplified Arabic"/>
          <w:sz w:val="24"/>
          <w:szCs w:val="24"/>
          <w:rtl/>
        </w:rPr>
        <w:t>الأطفال</w:t>
      </w:r>
      <w:r w:rsidR="005B4D77" w:rsidRPr="009C6DD0">
        <w:rPr>
          <w:rFonts w:ascii="Simplified Arabic" w:hAnsi="Simplified Arabic" w:cs="Simplified Arabic"/>
          <w:sz w:val="24"/>
          <w:szCs w:val="24"/>
          <w:rtl/>
        </w:rPr>
        <w:t xml:space="preserve"> ذوي الاعاقة الملتحقين في مؤسسات خاصة حسب نوع الاعاقة واسباب عدم دمجهم في النظام التعليمي حيث أمكن لمعالجة ذلك، وتحديد </w:t>
      </w:r>
      <w:r w:rsidR="00ED52D3">
        <w:rPr>
          <w:rFonts w:ascii="Simplified Arabic" w:hAnsi="Simplified Arabic" w:cs="Simplified Arabic"/>
          <w:sz w:val="24"/>
          <w:szCs w:val="24"/>
          <w:rtl/>
        </w:rPr>
        <w:t>الأطفال</w:t>
      </w:r>
      <w:r w:rsidR="005B4D77" w:rsidRPr="009C6DD0">
        <w:rPr>
          <w:rFonts w:ascii="Simplified Arabic" w:hAnsi="Simplified Arabic" w:cs="Simplified Arabic"/>
          <w:sz w:val="24"/>
          <w:szCs w:val="24"/>
          <w:rtl/>
        </w:rPr>
        <w:t xml:space="preserve"> ذوي الاعاقة المحرومين من الوصول الى الخدمات الخاصة بهم في جميع القطاعات.</w:t>
      </w:r>
    </w:p>
    <w:p w:rsidR="009B6EC0" w:rsidRDefault="009B6EC0" w:rsidP="00056F34">
      <w:pPr>
        <w:jc w:val="right"/>
        <w:rPr>
          <w:rFonts w:ascii="Simplified Arabic" w:hAnsi="Simplified Arabic" w:cs="Simplified Arabic"/>
          <w:b/>
          <w:bCs/>
          <w:sz w:val="6"/>
          <w:szCs w:val="6"/>
          <w:rtl/>
        </w:rPr>
      </w:pPr>
    </w:p>
    <w:p w:rsidR="00300DB8" w:rsidRDefault="00300DB8" w:rsidP="00056F34">
      <w:pPr>
        <w:jc w:val="right"/>
        <w:rPr>
          <w:rFonts w:ascii="Simplified Arabic" w:hAnsi="Simplified Arabic" w:cs="Simplified Arabic"/>
          <w:b/>
          <w:bCs/>
          <w:sz w:val="6"/>
          <w:szCs w:val="6"/>
          <w:rtl/>
        </w:rPr>
      </w:pPr>
    </w:p>
    <w:p w:rsidR="00300DB8" w:rsidRPr="009C6DD0" w:rsidRDefault="00300DB8" w:rsidP="00056F34">
      <w:pPr>
        <w:jc w:val="right"/>
        <w:rPr>
          <w:rFonts w:ascii="Simplified Arabic" w:hAnsi="Simplified Arabic" w:cs="Simplified Arabic"/>
          <w:b/>
          <w:bCs/>
          <w:sz w:val="6"/>
          <w:szCs w:val="6"/>
          <w:rtl/>
        </w:rPr>
      </w:pPr>
    </w:p>
    <w:p w:rsidR="00F77213" w:rsidRPr="009C6DD0" w:rsidRDefault="00056F34" w:rsidP="00056F34">
      <w:pPr>
        <w:jc w:val="right"/>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واقع خدمات وزارة الشؤون الاجتماعية للأطفال ذوي الإعاقة</w:t>
      </w:r>
      <w:r w:rsidR="00E00690" w:rsidRPr="009C6DD0">
        <w:rPr>
          <w:rStyle w:val="FootnoteReference"/>
          <w:rFonts w:ascii="Simplified Arabic" w:hAnsi="Simplified Arabic" w:cs="Simplified Arabic"/>
          <w:b/>
          <w:bCs/>
          <w:sz w:val="24"/>
          <w:szCs w:val="24"/>
          <w:rtl/>
        </w:rPr>
        <w:footnoteReference w:id="56"/>
      </w:r>
    </w:p>
    <w:p w:rsidR="008C785D" w:rsidRPr="009C6DD0" w:rsidRDefault="008C785D" w:rsidP="008C785D">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ت</w:t>
      </w:r>
      <w:r w:rsidR="00F146C9">
        <w:rPr>
          <w:rFonts w:ascii="Simplified Arabic" w:hAnsi="Simplified Arabic" w:cs="Simplified Arabic" w:hint="cs"/>
          <w:sz w:val="24"/>
          <w:szCs w:val="24"/>
          <w:rtl/>
        </w:rPr>
        <w:t>ض</w:t>
      </w:r>
      <w:r w:rsidRPr="009C6DD0">
        <w:rPr>
          <w:rFonts w:ascii="Simplified Arabic" w:hAnsi="Simplified Arabic" w:cs="Simplified Arabic" w:hint="cs"/>
          <w:sz w:val="24"/>
          <w:szCs w:val="24"/>
          <w:rtl/>
        </w:rPr>
        <w:t>طلع الإدارة العامة لشؤون الأشخاص ذوي الإعاقة بمسؤوليات جسيمة حددتها القوانين والتشريعات الوطنية وأكدتها اللوائح والأنظمة الداخلية السارية في وزارة الشؤون الاجتماعية فالإدارة تمثل الوزارة وتنوب عنها في حمل ملف الإعاقة على صعيد وطني ولهذا الأمر وجهان حددهما قانون حقوق المعوقين رقم 4 عندما أناط بالوزارة مسؤولية متابعة أداء الهيئات الوطنية العامة والخاصة في ملف الإعاقة من ناحية وتقديم الخدمات المباشرة للأشخاص ذوي الإعاقة من ناحية أخرى ومن هذا المنطلق اتخذت الوزارة والإدارة العامة لشؤون الأشخاص ذوي الإعاقة منذ أقرار القانون جملة من الإجراءات والتدابير التي تخدم قيامها بمسؤولياتها وفقا للقانون، وقد كانت هذه التدخلات في العام 2014 على النحو التالي:-</w:t>
      </w:r>
    </w:p>
    <w:p w:rsidR="008C785D" w:rsidRPr="009C6DD0" w:rsidRDefault="008C785D" w:rsidP="008C785D">
      <w:pPr>
        <w:bidi/>
        <w:rPr>
          <w:rFonts w:ascii="Simplified Arabic" w:hAnsi="Simplified Arabic" w:cs="Simplified Arabic"/>
          <w:sz w:val="24"/>
          <w:szCs w:val="24"/>
          <w:rtl/>
        </w:rPr>
      </w:pPr>
      <w:r w:rsidRPr="009C6DD0">
        <w:rPr>
          <w:rFonts w:ascii="Simplified Arabic" w:hAnsi="Simplified Arabic" w:cs="Simplified Arabic" w:hint="cs"/>
          <w:sz w:val="24"/>
          <w:szCs w:val="24"/>
          <w:rtl/>
        </w:rPr>
        <w:t>تقدم الوزارة خدمات الحماية والرعاية للأطفال ذوي الإعاقة من خلال المراكز التالية:_</w:t>
      </w:r>
    </w:p>
    <w:p w:rsidR="008C785D" w:rsidRPr="009C6DD0" w:rsidRDefault="008C785D" w:rsidP="00450972">
      <w:pPr>
        <w:pStyle w:val="ListParagraph"/>
        <w:numPr>
          <w:ilvl w:val="0"/>
          <w:numId w:val="38"/>
        </w:numPr>
        <w:bidi/>
        <w:spacing w:after="0" w:line="240" w:lineRule="auto"/>
        <w:ind w:left="425"/>
        <w:rPr>
          <w:rFonts w:ascii="Simplified Arabic" w:hAnsi="Simplified Arabic" w:cs="Simplified Arabic"/>
          <w:sz w:val="24"/>
          <w:szCs w:val="24"/>
        </w:rPr>
      </w:pPr>
      <w:r w:rsidRPr="009C6DD0">
        <w:rPr>
          <w:rFonts w:ascii="Simplified Arabic" w:hAnsi="Simplified Arabic" w:cs="Simplified Arabic"/>
          <w:sz w:val="24"/>
          <w:szCs w:val="24"/>
          <w:rtl/>
        </w:rPr>
        <w:t>مركز الشيخ خليفة</w:t>
      </w:r>
    </w:p>
    <w:p w:rsidR="008C785D" w:rsidRDefault="008C785D" w:rsidP="007679E2">
      <w:pPr>
        <w:bidi/>
        <w:ind w:left="425"/>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يقدم هذا المركز خدمات التدريب المهني للأشخاص </w:t>
      </w:r>
      <w:r w:rsidRPr="009C6DD0">
        <w:rPr>
          <w:rFonts w:ascii="Simplified Arabic" w:hAnsi="Simplified Arabic" w:cs="Simplified Arabic" w:hint="cs"/>
          <w:sz w:val="24"/>
          <w:szCs w:val="24"/>
          <w:rtl/>
        </w:rPr>
        <w:t>ذوي الاعاقة</w:t>
      </w:r>
      <w:r w:rsidR="007679E2">
        <w:rPr>
          <w:rFonts w:ascii="Simplified Arabic" w:hAnsi="Simplified Arabic" w:cs="Simplified Arabic" w:hint="cs"/>
          <w:sz w:val="24"/>
          <w:szCs w:val="24"/>
          <w:rtl/>
        </w:rPr>
        <w:t xml:space="preserve"> الحركية وصعوبات التعلم</w:t>
      </w:r>
      <w:r w:rsidRPr="009C6DD0">
        <w:rPr>
          <w:rFonts w:ascii="Simplified Arabic" w:hAnsi="Simplified Arabic" w:cs="Simplified Arabic"/>
          <w:sz w:val="24"/>
          <w:szCs w:val="24"/>
          <w:rtl/>
        </w:rPr>
        <w:t xml:space="preserve"> من كلا الجنسين للفئات العمرية (15-35) </w:t>
      </w:r>
      <w:r w:rsidR="007679E2">
        <w:rPr>
          <w:rFonts w:ascii="Simplified Arabic" w:hAnsi="Simplified Arabic" w:cs="Simplified Arabic" w:hint="cs"/>
          <w:sz w:val="24"/>
          <w:szCs w:val="24"/>
          <w:rtl/>
        </w:rPr>
        <w:t>اذ يتم تدريبهم على مهن معينة مثل</w:t>
      </w:r>
      <w:r w:rsidRPr="009C6DD0">
        <w:rPr>
          <w:rFonts w:ascii="Simplified Arabic" w:hAnsi="Simplified Arabic" w:cs="Simplified Arabic"/>
          <w:sz w:val="24"/>
          <w:szCs w:val="24"/>
          <w:rtl/>
        </w:rPr>
        <w:t xml:space="preserve"> الألمنيوم، </w:t>
      </w:r>
      <w:r w:rsidR="007679E2">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النجارة، </w:t>
      </w:r>
      <w:r w:rsidR="007679E2">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الكترونيات، </w:t>
      </w:r>
      <w:r w:rsidR="007679E2">
        <w:rPr>
          <w:rFonts w:ascii="Simplified Arabic" w:hAnsi="Simplified Arabic" w:cs="Simplified Arabic" w:hint="cs"/>
          <w:sz w:val="24"/>
          <w:szCs w:val="24"/>
          <w:rtl/>
        </w:rPr>
        <w:t>و</w:t>
      </w:r>
      <w:r w:rsidRPr="009C6DD0">
        <w:rPr>
          <w:rFonts w:ascii="Simplified Arabic" w:hAnsi="Simplified Arabic" w:cs="Simplified Arabic"/>
          <w:sz w:val="24"/>
          <w:szCs w:val="24"/>
          <w:rtl/>
        </w:rPr>
        <w:t xml:space="preserve">الخياطة، </w:t>
      </w:r>
      <w:r w:rsidR="007679E2">
        <w:rPr>
          <w:rFonts w:ascii="Simplified Arabic" w:hAnsi="Simplified Arabic" w:cs="Simplified Arabic" w:hint="cs"/>
          <w:sz w:val="24"/>
          <w:szCs w:val="24"/>
          <w:rtl/>
        </w:rPr>
        <w:t>وال</w:t>
      </w:r>
      <w:r w:rsidRPr="009C6DD0">
        <w:rPr>
          <w:rFonts w:ascii="Simplified Arabic" w:hAnsi="Simplified Arabic" w:cs="Simplified Arabic"/>
          <w:sz w:val="24"/>
          <w:szCs w:val="24"/>
          <w:rtl/>
        </w:rPr>
        <w:t xml:space="preserve">حاسوب، </w:t>
      </w:r>
      <w:r w:rsidR="007679E2">
        <w:rPr>
          <w:rFonts w:ascii="Simplified Arabic" w:hAnsi="Simplified Arabic" w:cs="Simplified Arabic" w:hint="cs"/>
          <w:sz w:val="24"/>
          <w:szCs w:val="24"/>
          <w:rtl/>
        </w:rPr>
        <w:t>و</w:t>
      </w:r>
      <w:r w:rsidRPr="009C6DD0">
        <w:rPr>
          <w:rFonts w:ascii="Simplified Arabic" w:hAnsi="Simplified Arabic" w:cs="Simplified Arabic"/>
          <w:sz w:val="24"/>
          <w:szCs w:val="24"/>
          <w:rtl/>
        </w:rPr>
        <w:t>التطريز</w:t>
      </w:r>
      <w:r w:rsidR="007679E2">
        <w:rPr>
          <w:rFonts w:ascii="Simplified Arabic" w:hAnsi="Simplified Arabic" w:cs="Simplified Arabic" w:hint="cs"/>
          <w:sz w:val="24"/>
          <w:szCs w:val="24"/>
          <w:rtl/>
        </w:rPr>
        <w:t>،</w:t>
      </w:r>
      <w:r w:rsidRPr="009C6DD0">
        <w:rPr>
          <w:rFonts w:ascii="Simplified Arabic" w:hAnsi="Simplified Arabic" w:cs="Simplified Arabic"/>
          <w:sz w:val="24"/>
          <w:szCs w:val="24"/>
          <w:rtl/>
        </w:rPr>
        <w:t xml:space="preserve"> </w:t>
      </w:r>
      <w:r w:rsidRPr="009C6DD0">
        <w:rPr>
          <w:rFonts w:ascii="Simplified Arabic" w:hAnsi="Simplified Arabic" w:cs="Simplified Arabic" w:hint="cs"/>
          <w:sz w:val="24"/>
          <w:szCs w:val="24"/>
          <w:rtl/>
        </w:rPr>
        <w:t xml:space="preserve">وقد قدم المركز خدماته </w:t>
      </w:r>
      <w:r w:rsidR="008A0474">
        <w:rPr>
          <w:rFonts w:ascii="Simplified Arabic" w:hAnsi="Simplified Arabic" w:cs="Simplified Arabic" w:hint="cs"/>
          <w:sz w:val="24"/>
          <w:szCs w:val="24"/>
          <w:rtl/>
        </w:rPr>
        <w:t>لــ 17</w:t>
      </w:r>
      <w:r w:rsidRPr="009C6DD0">
        <w:rPr>
          <w:rFonts w:ascii="Simplified Arabic" w:hAnsi="Simplified Arabic" w:cs="Simplified Arabic" w:hint="cs"/>
          <w:sz w:val="24"/>
          <w:szCs w:val="24"/>
          <w:rtl/>
        </w:rPr>
        <w:t xml:space="preserve"> طفل على مدار العام 2014</w:t>
      </w:r>
      <w:r w:rsidR="00450972" w:rsidRPr="009C6DD0">
        <w:rPr>
          <w:rFonts w:ascii="Simplified Arabic" w:hAnsi="Simplified Arabic" w:cs="Simplified Arabic" w:hint="cs"/>
          <w:sz w:val="24"/>
          <w:szCs w:val="24"/>
          <w:rtl/>
        </w:rPr>
        <w:t>.</w:t>
      </w:r>
    </w:p>
    <w:p w:rsidR="008C785D" w:rsidRPr="009C6DD0" w:rsidRDefault="008C785D" w:rsidP="00450972">
      <w:pPr>
        <w:pStyle w:val="ListParagraph"/>
        <w:numPr>
          <w:ilvl w:val="0"/>
          <w:numId w:val="38"/>
        </w:numPr>
        <w:bidi/>
        <w:spacing w:after="0" w:line="240" w:lineRule="auto"/>
        <w:ind w:left="425"/>
        <w:rPr>
          <w:rFonts w:ascii="Simplified Arabic" w:hAnsi="Simplified Arabic" w:cs="Simplified Arabic"/>
          <w:sz w:val="24"/>
          <w:szCs w:val="24"/>
        </w:rPr>
      </w:pPr>
      <w:r w:rsidRPr="009C6DD0">
        <w:rPr>
          <w:rFonts w:ascii="Simplified Arabic" w:hAnsi="Simplified Arabic" w:cs="Simplified Arabic"/>
          <w:sz w:val="24"/>
          <w:szCs w:val="24"/>
          <w:rtl/>
        </w:rPr>
        <w:t>مركز الشيخ</w:t>
      </w:r>
      <w:r w:rsidR="00F146C9">
        <w:rPr>
          <w:rFonts w:ascii="Simplified Arabic" w:hAnsi="Simplified Arabic" w:cs="Simplified Arabic" w:hint="cs"/>
          <w:sz w:val="24"/>
          <w:szCs w:val="24"/>
          <w:rtl/>
        </w:rPr>
        <w:t>ة</w:t>
      </w:r>
      <w:r w:rsidRPr="009C6DD0">
        <w:rPr>
          <w:rFonts w:ascii="Simplified Arabic" w:hAnsi="Simplified Arabic" w:cs="Simplified Arabic"/>
          <w:sz w:val="24"/>
          <w:szCs w:val="24"/>
          <w:rtl/>
        </w:rPr>
        <w:t xml:space="preserve"> فاطمة</w:t>
      </w:r>
    </w:p>
    <w:p w:rsidR="008C785D" w:rsidRPr="009C6DD0" w:rsidRDefault="008C785D" w:rsidP="009D1E6C">
      <w:pPr>
        <w:bidi/>
        <w:ind w:left="425"/>
        <w:jc w:val="both"/>
        <w:rPr>
          <w:rFonts w:ascii="Simplified Arabic" w:hAnsi="Simplified Arabic" w:cs="Simplified Arabic"/>
          <w:sz w:val="24"/>
          <w:szCs w:val="24"/>
          <w:rtl/>
        </w:rPr>
      </w:pPr>
      <w:r w:rsidRPr="009C6DD0">
        <w:rPr>
          <w:rFonts w:ascii="Simplified Arabic" w:hAnsi="Simplified Arabic" w:cs="Simplified Arabic"/>
          <w:sz w:val="24"/>
          <w:szCs w:val="24"/>
          <w:rtl/>
        </w:rPr>
        <w:t>يقدم هذا المركز خدمات التدريب المهني للأشخاص</w:t>
      </w:r>
      <w:r w:rsidRPr="009C6DD0">
        <w:rPr>
          <w:rFonts w:ascii="Simplified Arabic" w:hAnsi="Simplified Arabic" w:cs="Simplified Arabic" w:hint="cs"/>
          <w:sz w:val="24"/>
          <w:szCs w:val="24"/>
          <w:rtl/>
        </w:rPr>
        <w:t xml:space="preserve"> ذوي الاعاقة</w:t>
      </w:r>
      <w:r w:rsidRPr="009C6DD0">
        <w:rPr>
          <w:rFonts w:ascii="Simplified Arabic" w:hAnsi="Simplified Arabic" w:cs="Simplified Arabic"/>
          <w:sz w:val="24"/>
          <w:szCs w:val="24"/>
          <w:rtl/>
        </w:rPr>
        <w:t xml:space="preserve"> من كلا الجنسين للفئات العمرية (15-35) </w:t>
      </w:r>
      <w:r w:rsidR="007679E2">
        <w:rPr>
          <w:rFonts w:ascii="Simplified Arabic" w:hAnsi="Simplified Arabic" w:cs="Simplified Arabic" w:hint="cs"/>
          <w:sz w:val="24"/>
          <w:szCs w:val="24"/>
          <w:rtl/>
        </w:rPr>
        <w:t>اذ يتم تدريبهم على مهن معينة مثل</w:t>
      </w:r>
      <w:r w:rsidR="007679E2" w:rsidRPr="009C6DD0">
        <w:rPr>
          <w:rFonts w:ascii="Simplified Arabic" w:hAnsi="Simplified Arabic" w:cs="Simplified Arabic"/>
          <w:sz w:val="24"/>
          <w:szCs w:val="24"/>
          <w:rtl/>
        </w:rPr>
        <w:t xml:space="preserve"> </w:t>
      </w:r>
      <w:r w:rsidRPr="009C6DD0">
        <w:rPr>
          <w:rFonts w:ascii="Simplified Arabic" w:hAnsi="Simplified Arabic" w:cs="Simplified Arabic"/>
          <w:sz w:val="24"/>
          <w:szCs w:val="24"/>
          <w:rtl/>
        </w:rPr>
        <w:t xml:space="preserve">الالمنيوم، </w:t>
      </w:r>
      <w:r w:rsidR="009D1E6C">
        <w:rPr>
          <w:rFonts w:ascii="Simplified Arabic" w:hAnsi="Simplified Arabic" w:cs="Simplified Arabic" w:hint="cs"/>
          <w:sz w:val="24"/>
          <w:szCs w:val="24"/>
          <w:rtl/>
        </w:rPr>
        <w:t>والن</w:t>
      </w:r>
      <w:r w:rsidRPr="009C6DD0">
        <w:rPr>
          <w:rFonts w:ascii="Simplified Arabic" w:hAnsi="Simplified Arabic" w:cs="Simplified Arabic"/>
          <w:sz w:val="24"/>
          <w:szCs w:val="24"/>
          <w:rtl/>
        </w:rPr>
        <w:t xml:space="preserve">جارة، </w:t>
      </w:r>
      <w:r w:rsidR="009D1E6C">
        <w:rPr>
          <w:rFonts w:ascii="Simplified Arabic" w:hAnsi="Simplified Arabic" w:cs="Simplified Arabic" w:hint="cs"/>
          <w:sz w:val="24"/>
          <w:szCs w:val="24"/>
          <w:rtl/>
        </w:rPr>
        <w:t>وال</w:t>
      </w:r>
      <w:r w:rsidRPr="009C6DD0">
        <w:rPr>
          <w:rFonts w:ascii="Simplified Arabic" w:hAnsi="Simplified Arabic" w:cs="Simplified Arabic"/>
          <w:sz w:val="24"/>
          <w:szCs w:val="24"/>
          <w:rtl/>
        </w:rPr>
        <w:t xml:space="preserve">تجميل، </w:t>
      </w:r>
      <w:r w:rsidR="009D1E6C">
        <w:rPr>
          <w:rFonts w:ascii="Simplified Arabic" w:hAnsi="Simplified Arabic" w:cs="Simplified Arabic" w:hint="cs"/>
          <w:sz w:val="24"/>
          <w:szCs w:val="24"/>
          <w:rtl/>
        </w:rPr>
        <w:t>وال</w:t>
      </w:r>
      <w:r w:rsidRPr="009C6DD0">
        <w:rPr>
          <w:rFonts w:ascii="Simplified Arabic" w:hAnsi="Simplified Arabic" w:cs="Simplified Arabic"/>
          <w:sz w:val="24"/>
          <w:szCs w:val="24"/>
          <w:rtl/>
        </w:rPr>
        <w:t xml:space="preserve">حاسوب، </w:t>
      </w:r>
      <w:r w:rsidR="009D1E6C">
        <w:rPr>
          <w:rFonts w:ascii="Simplified Arabic" w:hAnsi="Simplified Arabic" w:cs="Simplified Arabic" w:hint="cs"/>
          <w:sz w:val="24"/>
          <w:szCs w:val="24"/>
          <w:rtl/>
        </w:rPr>
        <w:t>وال</w:t>
      </w:r>
      <w:r w:rsidRPr="009C6DD0">
        <w:rPr>
          <w:rFonts w:ascii="Simplified Arabic" w:hAnsi="Simplified Arabic" w:cs="Simplified Arabic"/>
          <w:sz w:val="24"/>
          <w:szCs w:val="24"/>
          <w:rtl/>
        </w:rPr>
        <w:t xml:space="preserve">صيانة، </w:t>
      </w:r>
      <w:r w:rsidR="009D1E6C">
        <w:rPr>
          <w:rFonts w:ascii="Simplified Arabic" w:hAnsi="Simplified Arabic" w:cs="Simplified Arabic" w:hint="cs"/>
          <w:sz w:val="24"/>
          <w:szCs w:val="24"/>
          <w:rtl/>
        </w:rPr>
        <w:t>وعلى ال</w:t>
      </w:r>
      <w:r w:rsidRPr="009C6DD0">
        <w:rPr>
          <w:rFonts w:ascii="Simplified Arabic" w:hAnsi="Simplified Arabic" w:cs="Simplified Arabic"/>
          <w:sz w:val="24"/>
          <w:szCs w:val="24"/>
          <w:rtl/>
        </w:rPr>
        <w:t xml:space="preserve">أجهزة </w:t>
      </w:r>
      <w:r w:rsidR="009D1E6C">
        <w:rPr>
          <w:rFonts w:ascii="Simplified Arabic" w:hAnsi="Simplified Arabic" w:cs="Simplified Arabic" w:hint="cs"/>
          <w:sz w:val="24"/>
          <w:szCs w:val="24"/>
          <w:rtl/>
        </w:rPr>
        <w:t>ال</w:t>
      </w:r>
      <w:r w:rsidRPr="009C6DD0">
        <w:rPr>
          <w:rFonts w:ascii="Simplified Arabic" w:hAnsi="Simplified Arabic" w:cs="Simplified Arabic"/>
          <w:sz w:val="24"/>
          <w:szCs w:val="24"/>
          <w:rtl/>
        </w:rPr>
        <w:t>مكتبية و</w:t>
      </w:r>
      <w:r w:rsidR="009D1E6C">
        <w:rPr>
          <w:rFonts w:ascii="Simplified Arabic" w:hAnsi="Simplified Arabic" w:cs="Simplified Arabic" w:hint="cs"/>
          <w:sz w:val="24"/>
          <w:szCs w:val="24"/>
          <w:rtl/>
        </w:rPr>
        <w:t>ال</w:t>
      </w:r>
      <w:r w:rsidRPr="009C6DD0">
        <w:rPr>
          <w:rFonts w:ascii="Simplified Arabic" w:hAnsi="Simplified Arabic" w:cs="Simplified Arabic"/>
          <w:sz w:val="24"/>
          <w:szCs w:val="24"/>
          <w:rtl/>
        </w:rPr>
        <w:t>خلوية</w:t>
      </w:r>
      <w:r w:rsidRPr="009C6DD0">
        <w:rPr>
          <w:rFonts w:ascii="Simplified Arabic" w:hAnsi="Simplified Arabic" w:cs="Simplified Arabic" w:hint="cs"/>
          <w:sz w:val="24"/>
          <w:szCs w:val="24"/>
          <w:rtl/>
        </w:rPr>
        <w:t>، وفي العام 2014 لم يستهدف هذا المركز أطفال ذوي اعاقة</w:t>
      </w:r>
      <w:r w:rsidR="00450972" w:rsidRPr="009C6DD0">
        <w:rPr>
          <w:rFonts w:ascii="Simplified Arabic" w:hAnsi="Simplified Arabic" w:cs="Simplified Arabic" w:hint="cs"/>
          <w:sz w:val="24"/>
          <w:szCs w:val="24"/>
          <w:rtl/>
        </w:rPr>
        <w:t>.</w:t>
      </w:r>
    </w:p>
    <w:p w:rsidR="008C785D" w:rsidRPr="009C6DD0" w:rsidRDefault="008C785D" w:rsidP="00450972">
      <w:pPr>
        <w:pStyle w:val="ListParagraph"/>
        <w:numPr>
          <w:ilvl w:val="0"/>
          <w:numId w:val="38"/>
        </w:numPr>
        <w:bidi/>
        <w:spacing w:after="0" w:line="240" w:lineRule="auto"/>
        <w:ind w:left="425"/>
        <w:rPr>
          <w:rFonts w:ascii="Simplified Arabic" w:hAnsi="Simplified Arabic" w:cs="Simplified Arabic"/>
          <w:sz w:val="24"/>
          <w:szCs w:val="24"/>
        </w:rPr>
      </w:pPr>
      <w:r w:rsidRPr="009C6DD0">
        <w:rPr>
          <w:rFonts w:ascii="Simplified Arabic" w:hAnsi="Simplified Arabic" w:cs="Simplified Arabic"/>
          <w:sz w:val="24"/>
          <w:szCs w:val="24"/>
          <w:rtl/>
        </w:rPr>
        <w:t>مركز الدار البيضاء</w:t>
      </w:r>
    </w:p>
    <w:p w:rsidR="008C785D" w:rsidRPr="009C6DD0" w:rsidRDefault="008C785D" w:rsidP="00450972">
      <w:pPr>
        <w:bidi/>
        <w:ind w:left="425"/>
        <w:jc w:val="both"/>
        <w:rPr>
          <w:rFonts w:ascii="Simplified Arabic" w:hAnsi="Simplified Arabic" w:cs="Simplified Arabic"/>
          <w:sz w:val="24"/>
          <w:szCs w:val="24"/>
          <w:rtl/>
        </w:rPr>
      </w:pPr>
      <w:r w:rsidRPr="009C6DD0">
        <w:rPr>
          <w:rFonts w:ascii="Simplified Arabic" w:hAnsi="Simplified Arabic" w:cs="Simplified Arabic"/>
          <w:sz w:val="24"/>
          <w:szCs w:val="24"/>
          <w:rtl/>
        </w:rPr>
        <w:t>يقدم هذا المركز خدمات الإيواء و العلاج الطبيعي ومهارات الحياة اليومية  للأطفال من ذوي الإعاقة العقلية ذكورا وإناث من الفئات العمرية 5-15 للإناث و 5-11 للذكور</w:t>
      </w:r>
      <w:r w:rsidRPr="009C6DD0">
        <w:rPr>
          <w:rFonts w:ascii="Simplified Arabic" w:hAnsi="Simplified Arabic" w:cs="Simplified Arabic" w:hint="cs"/>
          <w:sz w:val="24"/>
          <w:szCs w:val="24"/>
          <w:rtl/>
        </w:rPr>
        <w:t>. وقد استفاد 35 طفل من خدمات المركز على مدار العام 2014</w:t>
      </w:r>
      <w:r w:rsidR="00450972" w:rsidRPr="009C6DD0">
        <w:rPr>
          <w:rFonts w:ascii="Simplified Arabic" w:hAnsi="Simplified Arabic" w:cs="Simplified Arabic" w:hint="cs"/>
          <w:sz w:val="24"/>
          <w:szCs w:val="24"/>
          <w:rtl/>
        </w:rPr>
        <w:t>.</w:t>
      </w:r>
    </w:p>
    <w:p w:rsidR="008C785D" w:rsidRPr="009C6DD0" w:rsidRDefault="008C785D" w:rsidP="00450972">
      <w:pPr>
        <w:pStyle w:val="ListParagraph"/>
        <w:numPr>
          <w:ilvl w:val="0"/>
          <w:numId w:val="38"/>
        </w:numPr>
        <w:bidi/>
        <w:spacing w:after="0" w:line="240" w:lineRule="auto"/>
        <w:ind w:left="425"/>
        <w:rPr>
          <w:rFonts w:ascii="Simplified Arabic" w:hAnsi="Simplified Arabic" w:cs="Simplified Arabic"/>
          <w:sz w:val="24"/>
          <w:szCs w:val="24"/>
        </w:rPr>
      </w:pPr>
      <w:r w:rsidRPr="009C6DD0">
        <w:rPr>
          <w:rFonts w:ascii="Simplified Arabic" w:hAnsi="Simplified Arabic" w:cs="Simplified Arabic"/>
          <w:sz w:val="24"/>
          <w:szCs w:val="24"/>
          <w:rtl/>
        </w:rPr>
        <w:t xml:space="preserve">المدرسة العلائية </w:t>
      </w:r>
    </w:p>
    <w:p w:rsidR="008C785D" w:rsidRPr="009C6DD0" w:rsidRDefault="008C785D" w:rsidP="00450972">
      <w:pPr>
        <w:bidi/>
        <w:ind w:left="425"/>
        <w:jc w:val="both"/>
        <w:rPr>
          <w:rFonts w:ascii="Simplified Arabic" w:hAnsi="Simplified Arabic" w:cs="Simplified Arabic"/>
          <w:sz w:val="24"/>
          <w:szCs w:val="24"/>
        </w:rPr>
      </w:pPr>
      <w:r w:rsidRPr="009C6DD0">
        <w:rPr>
          <w:rFonts w:ascii="Simplified Arabic" w:hAnsi="Simplified Arabic" w:cs="Simplified Arabic"/>
          <w:sz w:val="24"/>
          <w:szCs w:val="24"/>
          <w:rtl/>
        </w:rPr>
        <w:t xml:space="preserve">تقدم المدرسة خدمات أكاديمية للطلبة الذكور من ذوي الإعاقات البصرية من عمر (6-15) سنة، إضافة إلى خدمات الإرشاد الحركي ومهارات الحياة اليومية </w:t>
      </w:r>
      <w:r w:rsidRPr="009C6DD0">
        <w:rPr>
          <w:rFonts w:ascii="Simplified Arabic" w:hAnsi="Simplified Arabic" w:cs="Simplified Arabic" w:hint="cs"/>
          <w:sz w:val="24"/>
          <w:szCs w:val="24"/>
          <w:rtl/>
        </w:rPr>
        <w:t>وقد استفاد 10 طلاب من خدمات المدرسة في العام 2014</w:t>
      </w:r>
      <w:r w:rsidR="00450972" w:rsidRPr="009C6DD0">
        <w:rPr>
          <w:rFonts w:ascii="Simplified Arabic" w:hAnsi="Simplified Arabic" w:cs="Simplified Arabic" w:hint="cs"/>
          <w:sz w:val="24"/>
          <w:szCs w:val="24"/>
          <w:rtl/>
        </w:rPr>
        <w:t>.</w:t>
      </w:r>
    </w:p>
    <w:p w:rsidR="008C785D" w:rsidRPr="009C6DD0" w:rsidRDefault="008C785D" w:rsidP="005439EB">
      <w:pPr>
        <w:jc w:val="right"/>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مشروع دعم البلديات</w:t>
      </w:r>
    </w:p>
    <w:p w:rsidR="008C785D" w:rsidRDefault="008C785D" w:rsidP="005439EB">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يهدف هذا المشروع إلى ترسيخ قضايا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ذوي الإعاقة ضمن المسؤوليات الفعلية للبلديات في كل من "أريحا، يطا، السموع، اذنا، حلحول وبيت فجار" وكدعم لهذه المراكز تقوم الوزارة بشراء خدمة للأطفال ذوي الاعاقة وذلك بتحويل 130 طفل ذوي الإعاقة للاستفادة من خدمات هذه المراكز والتي تتلخص في "خدمات تأهيلية للأطفال ذوي الإعاقات الحركية الشديدة والإعاقات العقلية </w:t>
      </w:r>
      <w:r w:rsidRPr="009C6DD0">
        <w:rPr>
          <w:rFonts w:ascii="Simplified Arabic" w:hAnsi="Simplified Arabic" w:cs="Simplified Arabic" w:hint="cs"/>
          <w:sz w:val="24"/>
          <w:szCs w:val="24"/>
          <w:rtl/>
        </w:rPr>
        <w:lastRenderedPageBreak/>
        <w:t>المتوسطه والبسيطة وتتميز هذه المراكز باستخدام منهجية (</w:t>
      </w:r>
      <w:r w:rsidRPr="009C6DD0">
        <w:rPr>
          <w:rFonts w:ascii="Simplified Arabic" w:hAnsi="Simplified Arabic" w:cs="Simplified Arabic"/>
          <w:sz w:val="24"/>
          <w:szCs w:val="24"/>
        </w:rPr>
        <w:t>move</w:t>
      </w:r>
      <w:r w:rsidRPr="009C6DD0">
        <w:rPr>
          <w:rFonts w:ascii="Simplified Arabic" w:hAnsi="Simplified Arabic" w:cs="Simplified Arabic" w:hint="cs"/>
          <w:sz w:val="24"/>
          <w:szCs w:val="24"/>
          <w:rtl/>
        </w:rPr>
        <w:t>) الحركة من اجل التعلم والحياة وتتلخص هذه المنهجي</w:t>
      </w:r>
      <w:r w:rsidRPr="009C6DD0">
        <w:rPr>
          <w:rFonts w:ascii="Simplified Arabic" w:hAnsi="Simplified Arabic" w:cs="Simplified Arabic" w:hint="eastAsia"/>
          <w:sz w:val="24"/>
          <w:szCs w:val="24"/>
          <w:rtl/>
        </w:rPr>
        <w:t>ة</w:t>
      </w:r>
      <w:r w:rsidRPr="009C6DD0">
        <w:rPr>
          <w:rFonts w:ascii="Simplified Arabic" w:hAnsi="Simplified Arabic" w:cs="Simplified Arabic" w:hint="cs"/>
          <w:sz w:val="24"/>
          <w:szCs w:val="24"/>
          <w:rtl/>
        </w:rPr>
        <w:t xml:space="preserve"> بتأهيل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ذوي الإعاقة على النطق والحركة والوقوف والاستناد ومهارات الحياة اليومية. </w:t>
      </w:r>
    </w:p>
    <w:p w:rsidR="008C785D" w:rsidRPr="009C6DD0" w:rsidRDefault="008C785D" w:rsidP="008C785D">
      <w:pPr>
        <w:jc w:val="right"/>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الإعفاءات الجمركية </w:t>
      </w:r>
    </w:p>
    <w:p w:rsidR="008C785D" w:rsidRPr="009C6DD0" w:rsidRDefault="008C785D" w:rsidP="009B513E">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تأتي خدمة </w:t>
      </w:r>
      <w:r w:rsidRPr="009C6DD0">
        <w:rPr>
          <w:rFonts w:ascii="Simplified Arabic" w:hAnsi="Simplified Arabic" w:cs="Simplified Arabic"/>
          <w:sz w:val="24"/>
          <w:szCs w:val="24"/>
          <w:rtl/>
        </w:rPr>
        <w:t>الإعفاء الجمركي بناءً على اللائحة التنفيذية الصادرة عن مجلس الوزراء سنة 2006 واللائحة المعدلة رقم (4) لعام 2010</w:t>
      </w:r>
      <w:r w:rsidRPr="009C6DD0">
        <w:rPr>
          <w:rFonts w:ascii="Simplified Arabic" w:hAnsi="Simplified Arabic" w:cs="Simplified Arabic" w:hint="cs"/>
          <w:sz w:val="24"/>
          <w:szCs w:val="24"/>
          <w:rtl/>
        </w:rPr>
        <w:t xml:space="preserve"> وتقدم هذه الخدمة للاشخاص ذوي الاعاقات الحركية</w:t>
      </w:r>
      <w:r w:rsidR="00C1264D">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وقد بلغ عدد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المستفيد</w:t>
      </w:r>
      <w:r w:rsidR="009B513E">
        <w:rPr>
          <w:rFonts w:ascii="Simplified Arabic" w:hAnsi="Simplified Arabic" w:cs="Simplified Arabic" w:hint="cs"/>
          <w:sz w:val="24"/>
          <w:szCs w:val="24"/>
          <w:rtl/>
        </w:rPr>
        <w:t xml:space="preserve">ين من هذه الخدمة في العام 2014 </w:t>
      </w:r>
      <w:r w:rsidRPr="009C6DD0">
        <w:rPr>
          <w:rFonts w:ascii="Simplified Arabic" w:hAnsi="Simplified Arabic" w:cs="Simplified Arabic" w:hint="cs"/>
          <w:sz w:val="24"/>
          <w:szCs w:val="24"/>
          <w:rtl/>
        </w:rPr>
        <w:t xml:space="preserve"> 290 طفل</w:t>
      </w:r>
      <w:r w:rsidR="00C1264D">
        <w:rPr>
          <w:rFonts w:ascii="Simplified Arabic" w:hAnsi="Simplified Arabic" w:cs="Simplified Arabic" w:hint="cs"/>
          <w:sz w:val="24"/>
          <w:szCs w:val="24"/>
          <w:rtl/>
        </w:rPr>
        <w:t>اً</w:t>
      </w:r>
      <w:r w:rsidRPr="009C6DD0">
        <w:rPr>
          <w:rFonts w:ascii="Simplified Arabic" w:hAnsi="Simplified Arabic" w:cs="Simplified Arabic" w:hint="cs"/>
          <w:sz w:val="24"/>
          <w:szCs w:val="24"/>
          <w:rtl/>
        </w:rPr>
        <w:t xml:space="preserve"> من ذوي الاعاقة</w:t>
      </w:r>
      <w:r w:rsidR="00D52022" w:rsidRPr="00D52022">
        <w:rPr>
          <w:rFonts w:ascii="Simplified Arabic" w:hAnsi="Simplified Arabic" w:cs="Simplified Arabic" w:hint="cs"/>
          <w:sz w:val="24"/>
          <w:szCs w:val="24"/>
          <w:rtl/>
        </w:rPr>
        <w:t xml:space="preserve"> </w:t>
      </w:r>
      <w:r w:rsidR="00C1264D">
        <w:rPr>
          <w:rFonts w:ascii="Simplified Arabic" w:hAnsi="Simplified Arabic" w:cs="Simplified Arabic" w:hint="cs"/>
          <w:sz w:val="24"/>
          <w:szCs w:val="24"/>
          <w:rtl/>
        </w:rPr>
        <w:t>مع العلم أن أحد الأبوين يتولى القيادة نيابة عن أولادهم</w:t>
      </w:r>
      <w:r w:rsidR="005439EB" w:rsidRPr="009C6DD0">
        <w:rPr>
          <w:rFonts w:ascii="Simplified Arabic" w:hAnsi="Simplified Arabic" w:cs="Simplified Arabic" w:hint="cs"/>
          <w:sz w:val="24"/>
          <w:szCs w:val="24"/>
          <w:rtl/>
        </w:rPr>
        <w:t>.</w:t>
      </w:r>
      <w:r w:rsidRPr="009C6DD0">
        <w:rPr>
          <w:rFonts w:ascii="Simplified Arabic" w:hAnsi="Simplified Arabic" w:cs="Simplified Arabic" w:hint="cs"/>
          <w:sz w:val="24"/>
          <w:szCs w:val="24"/>
          <w:rtl/>
        </w:rPr>
        <w:t xml:space="preserve"> </w:t>
      </w:r>
    </w:p>
    <w:p w:rsidR="008C785D" w:rsidRPr="009C6DD0" w:rsidRDefault="008C785D" w:rsidP="008C785D">
      <w:pPr>
        <w:jc w:val="right"/>
        <w:rPr>
          <w:rFonts w:ascii="Simplified Arabic" w:hAnsi="Simplified Arabic" w:cs="Simplified Arabic"/>
          <w:b/>
          <w:bCs/>
          <w:sz w:val="24"/>
          <w:szCs w:val="24"/>
        </w:rPr>
      </w:pPr>
      <w:r w:rsidRPr="009C6DD0">
        <w:rPr>
          <w:rFonts w:ascii="Simplified Arabic" w:hAnsi="Simplified Arabic" w:cs="Simplified Arabic" w:hint="cs"/>
          <w:b/>
          <w:bCs/>
          <w:sz w:val="24"/>
          <w:szCs w:val="24"/>
          <w:rtl/>
        </w:rPr>
        <w:t xml:space="preserve">الأدوات المساعدة </w:t>
      </w:r>
    </w:p>
    <w:p w:rsidR="008C785D" w:rsidRDefault="008C785D" w:rsidP="00982219">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تقدم وزارة </w:t>
      </w:r>
      <w:r w:rsidR="00412F63" w:rsidRPr="009C6DD0">
        <w:rPr>
          <w:rFonts w:ascii="Simplified Arabic" w:hAnsi="Simplified Arabic" w:cs="Simplified Arabic" w:hint="cs"/>
          <w:sz w:val="24"/>
          <w:szCs w:val="24"/>
          <w:rtl/>
        </w:rPr>
        <w:t xml:space="preserve">الشؤون الاجتماعية </w:t>
      </w:r>
      <w:r w:rsidRPr="009C6DD0">
        <w:rPr>
          <w:rFonts w:ascii="Simplified Arabic" w:hAnsi="Simplified Arabic" w:cs="Simplified Arabic" w:hint="cs"/>
          <w:sz w:val="24"/>
          <w:szCs w:val="24"/>
          <w:rtl/>
        </w:rPr>
        <w:t xml:space="preserve">من خلال برامجها الطارئة بتقديم الأدوات المساعدة الخاصة بالأشخاص ذوي الإعاقة وخلال العام 2014 قدمت الوزارة بدعم من الحكومة اليابانية 100 كرسي متحرك </w:t>
      </w:r>
      <w:r w:rsidR="00105004" w:rsidRPr="009C6DD0">
        <w:rPr>
          <w:rFonts w:ascii="Simplified Arabic" w:hAnsi="Simplified Arabic" w:cs="Simplified Arabic" w:hint="cs"/>
          <w:sz w:val="24"/>
          <w:szCs w:val="24"/>
          <w:rtl/>
        </w:rPr>
        <w:t>تم تو</w:t>
      </w:r>
      <w:r w:rsidRPr="009C6DD0">
        <w:rPr>
          <w:rFonts w:ascii="Simplified Arabic" w:hAnsi="Simplified Arabic" w:cs="Simplified Arabic" w:hint="cs"/>
          <w:sz w:val="24"/>
          <w:szCs w:val="24"/>
          <w:rtl/>
        </w:rPr>
        <w:t>ز</w:t>
      </w:r>
      <w:r w:rsidR="00105004" w:rsidRPr="009C6DD0">
        <w:rPr>
          <w:rFonts w:ascii="Simplified Arabic" w:hAnsi="Simplified Arabic" w:cs="Simplified Arabic" w:hint="cs"/>
          <w:sz w:val="24"/>
          <w:szCs w:val="24"/>
          <w:rtl/>
        </w:rPr>
        <w:t>ي</w:t>
      </w:r>
      <w:r w:rsidRPr="009C6DD0">
        <w:rPr>
          <w:rFonts w:ascii="Simplified Arabic" w:hAnsi="Simplified Arabic" w:cs="Simplified Arabic" w:hint="cs"/>
          <w:sz w:val="24"/>
          <w:szCs w:val="24"/>
          <w:rtl/>
        </w:rPr>
        <w:t>ع</w:t>
      </w:r>
      <w:r w:rsidR="00105004" w:rsidRPr="009C6DD0">
        <w:rPr>
          <w:rFonts w:ascii="Simplified Arabic" w:hAnsi="Simplified Arabic" w:cs="Simplified Arabic" w:hint="cs"/>
          <w:sz w:val="24"/>
          <w:szCs w:val="24"/>
          <w:rtl/>
        </w:rPr>
        <w:t>ها</w:t>
      </w:r>
      <w:r w:rsidRPr="009C6DD0">
        <w:rPr>
          <w:rFonts w:ascii="Simplified Arabic" w:hAnsi="Simplified Arabic" w:cs="Simplified Arabic" w:hint="cs"/>
          <w:sz w:val="24"/>
          <w:szCs w:val="24"/>
          <w:rtl/>
        </w:rPr>
        <w:t xml:space="preserve"> على مختلف المراكز التي تقدم خدمات للأطفال ذوي الإعاقة الحركية. </w:t>
      </w:r>
    </w:p>
    <w:p w:rsidR="00F37CA5" w:rsidRPr="009C6DD0" w:rsidRDefault="00F37CA5" w:rsidP="00F772BA">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شكل</w:t>
      </w:r>
      <w:r w:rsidR="001118BC" w:rsidRPr="009C6DD0">
        <w:rPr>
          <w:rFonts w:ascii="Simplified Arabic" w:hAnsi="Simplified Arabic" w:cs="Simplified Arabic" w:hint="cs"/>
          <w:b/>
          <w:bCs/>
          <w:sz w:val="24"/>
          <w:szCs w:val="24"/>
          <w:rtl/>
        </w:rPr>
        <w:t xml:space="preserve"> </w:t>
      </w:r>
      <w:r w:rsidR="002709D4">
        <w:rPr>
          <w:rFonts w:ascii="Simplified Arabic" w:hAnsi="Simplified Arabic" w:cs="Simplified Arabic" w:hint="cs"/>
          <w:b/>
          <w:bCs/>
          <w:sz w:val="24"/>
          <w:szCs w:val="24"/>
          <w:rtl/>
        </w:rPr>
        <w:t>40</w:t>
      </w:r>
      <w:r w:rsidRPr="009C6DD0">
        <w:rPr>
          <w:rFonts w:ascii="Simplified Arabic" w:hAnsi="Simplified Arabic" w:cs="Simplified Arabic" w:hint="cs"/>
          <w:b/>
          <w:bCs/>
          <w:sz w:val="24"/>
          <w:szCs w:val="24"/>
          <w:rtl/>
        </w:rPr>
        <w:t>:</w:t>
      </w:r>
      <w:r w:rsidR="00BA6570" w:rsidRPr="009C6DD0">
        <w:rPr>
          <w:rFonts w:ascii="Simplified Arabic" w:hAnsi="Simplified Arabic" w:cs="Simplified Arabic" w:hint="cs"/>
          <w:b/>
          <w:bCs/>
          <w:sz w:val="24"/>
          <w:szCs w:val="24"/>
          <w:rtl/>
        </w:rPr>
        <w:t xml:space="preserve"> </w:t>
      </w:r>
      <w:r w:rsidR="0003113C" w:rsidRPr="009C6DD0">
        <w:rPr>
          <w:rFonts w:ascii="Simplified Arabic" w:hAnsi="Simplified Arabic" w:cs="Simplified Arabic" w:hint="cs"/>
          <w:b/>
          <w:bCs/>
          <w:sz w:val="24"/>
          <w:szCs w:val="24"/>
          <w:rtl/>
        </w:rPr>
        <w:t xml:space="preserve">توزيع </w:t>
      </w:r>
      <w:r w:rsidR="008049DF" w:rsidRPr="009C6DD0">
        <w:rPr>
          <w:rFonts w:ascii="Simplified Arabic" w:hAnsi="Simplified Arabic" w:cs="Simplified Arabic" w:hint="cs"/>
          <w:b/>
          <w:bCs/>
          <w:sz w:val="24"/>
          <w:szCs w:val="24"/>
          <w:rtl/>
        </w:rPr>
        <w:t>الطلبة</w:t>
      </w:r>
      <w:r w:rsidR="0003113C" w:rsidRPr="009C6DD0">
        <w:rPr>
          <w:rFonts w:ascii="Simplified Arabic" w:hAnsi="Simplified Arabic" w:cs="Simplified Arabic" w:hint="cs"/>
          <w:b/>
          <w:bCs/>
          <w:sz w:val="24"/>
          <w:szCs w:val="24"/>
          <w:rtl/>
        </w:rPr>
        <w:t xml:space="preserve"> ذوي الاعاقة في </w:t>
      </w:r>
      <w:r w:rsidR="008049DF" w:rsidRPr="009C6DD0">
        <w:rPr>
          <w:rFonts w:ascii="Simplified Arabic" w:hAnsi="Simplified Arabic" w:cs="Simplified Arabic" w:hint="cs"/>
          <w:b/>
          <w:bCs/>
          <w:sz w:val="24"/>
          <w:szCs w:val="24"/>
          <w:rtl/>
        </w:rPr>
        <w:t xml:space="preserve">المدارس الحكومية في </w:t>
      </w:r>
      <w:r w:rsidR="0003113C" w:rsidRPr="009C6DD0">
        <w:rPr>
          <w:rFonts w:ascii="Simplified Arabic" w:hAnsi="Simplified Arabic" w:cs="Simplified Arabic" w:hint="cs"/>
          <w:b/>
          <w:bCs/>
          <w:sz w:val="24"/>
          <w:szCs w:val="24"/>
          <w:rtl/>
        </w:rPr>
        <w:t>مديريات تعليم الضفة الغربية حسب نوع الاعاقة والسنة</w:t>
      </w:r>
    </w:p>
    <w:p w:rsidR="00767AFB" w:rsidRPr="009C6DD0" w:rsidRDefault="00F00CD7" w:rsidP="009E6E3D">
      <w:pPr>
        <w:bidi/>
        <w:jc w:val="center"/>
        <w:rPr>
          <w:rFonts w:ascii="Simplified Arabic" w:hAnsi="Simplified Arabic" w:cs="Simplified Arabic"/>
          <w:sz w:val="24"/>
          <w:szCs w:val="24"/>
          <w:rtl/>
        </w:rPr>
      </w:pPr>
      <w:r w:rsidRPr="009C6DD0">
        <w:rPr>
          <w:rFonts w:ascii="Simplified Arabic" w:hAnsi="Simplified Arabic" w:cs="Simplified Arabic"/>
          <w:noProof/>
          <w:sz w:val="24"/>
          <w:szCs w:val="24"/>
          <w:rtl/>
        </w:rPr>
        <w:drawing>
          <wp:inline distT="0" distB="0" distL="0" distR="0">
            <wp:extent cx="5854533" cy="3010619"/>
            <wp:effectExtent l="19050" t="0" r="12867"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9F268C" w:rsidRDefault="00E34019" w:rsidP="00EF5FDB">
      <w:pPr>
        <w:bidi/>
        <w:rPr>
          <w:rFonts w:ascii="Simplified Arabic" w:hAnsi="Simplified Arabic" w:cs="Simplified Arabic"/>
          <w:sz w:val="18"/>
          <w:szCs w:val="18"/>
          <w:rtl/>
        </w:rPr>
      </w:pPr>
      <w:r w:rsidRPr="009C6DD0">
        <w:rPr>
          <w:rFonts w:ascii="Simplified Arabic" w:hAnsi="Simplified Arabic" w:cs="Simplified Arabic" w:hint="cs"/>
          <w:sz w:val="18"/>
          <w:szCs w:val="18"/>
          <w:rtl/>
        </w:rPr>
        <w:t xml:space="preserve">      </w:t>
      </w:r>
      <w:r w:rsidR="00EF5FDB" w:rsidRPr="00EF5FDB">
        <w:rPr>
          <w:rFonts w:ascii="Simplified Arabic" w:hAnsi="Simplified Arabic" w:cs="Simplified Arabic" w:hint="cs"/>
          <w:sz w:val="18"/>
          <w:szCs w:val="18"/>
          <w:rtl/>
        </w:rPr>
        <w:t xml:space="preserve">المصدر: </w:t>
      </w:r>
      <w:r w:rsidR="00EF5FDB" w:rsidRPr="009C6DD0">
        <w:rPr>
          <w:rFonts w:ascii="Simplified Arabic" w:hAnsi="Simplified Arabic" w:cs="Simplified Arabic" w:hint="cs"/>
          <w:sz w:val="18"/>
          <w:szCs w:val="18"/>
          <w:rtl/>
        </w:rPr>
        <w:t>وزارة التربية والتعليم العالي، 2013. الكتاب الاحصائي التربوي السنوي للعام الدراسي 2012/2013. رام الله- فلسطين.</w:t>
      </w:r>
    </w:p>
    <w:p w:rsidR="00D8670B" w:rsidRDefault="00D8670B" w:rsidP="00D8670B">
      <w:pPr>
        <w:bidi/>
        <w:rPr>
          <w:rFonts w:ascii="Simplified Arabic" w:hAnsi="Simplified Arabic" w:cs="Simplified Arabic"/>
          <w:sz w:val="18"/>
          <w:szCs w:val="18"/>
          <w:rtl/>
        </w:rPr>
      </w:pPr>
    </w:p>
    <w:p w:rsidR="00D8670B" w:rsidRDefault="00D8670B" w:rsidP="00D8670B">
      <w:pPr>
        <w:bidi/>
        <w:rPr>
          <w:rFonts w:ascii="Simplified Arabic" w:hAnsi="Simplified Arabic" w:cs="Simplified Arabic"/>
          <w:sz w:val="18"/>
          <w:szCs w:val="18"/>
          <w:rtl/>
        </w:rPr>
      </w:pPr>
    </w:p>
    <w:p w:rsidR="00D8670B" w:rsidRDefault="00D8670B" w:rsidP="00D8670B">
      <w:pPr>
        <w:bidi/>
        <w:rPr>
          <w:rFonts w:ascii="Simplified Arabic" w:hAnsi="Simplified Arabic" w:cs="Simplified Arabic"/>
          <w:sz w:val="18"/>
          <w:szCs w:val="18"/>
          <w:rtl/>
        </w:rPr>
      </w:pPr>
    </w:p>
    <w:p w:rsidR="00D8670B" w:rsidRDefault="00D8670B" w:rsidP="00D8670B">
      <w:pPr>
        <w:bidi/>
        <w:rPr>
          <w:rFonts w:ascii="Simplified Arabic" w:hAnsi="Simplified Arabic" w:cs="Simplified Arabic"/>
          <w:sz w:val="18"/>
          <w:szCs w:val="18"/>
          <w:rtl/>
        </w:rPr>
      </w:pPr>
    </w:p>
    <w:p w:rsidR="00B238B1" w:rsidRPr="009C6DD0" w:rsidRDefault="00F37CA5" w:rsidP="002709D4">
      <w:pPr>
        <w:bidi/>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lastRenderedPageBreak/>
        <w:t xml:space="preserve">شكل </w:t>
      </w:r>
      <w:r w:rsidR="003F1D98" w:rsidRPr="009C6DD0">
        <w:rPr>
          <w:rFonts w:ascii="Simplified Arabic" w:hAnsi="Simplified Arabic" w:cs="Simplified Arabic" w:hint="cs"/>
          <w:b/>
          <w:bCs/>
          <w:sz w:val="24"/>
          <w:szCs w:val="24"/>
          <w:rtl/>
        </w:rPr>
        <w:t>4</w:t>
      </w:r>
      <w:r w:rsidR="002709D4">
        <w:rPr>
          <w:rFonts w:ascii="Simplified Arabic" w:hAnsi="Simplified Arabic" w:cs="Simplified Arabic" w:hint="cs"/>
          <w:b/>
          <w:bCs/>
          <w:sz w:val="24"/>
          <w:szCs w:val="24"/>
          <w:rtl/>
        </w:rPr>
        <w:t>1</w:t>
      </w:r>
      <w:r w:rsidRPr="009C6DD0">
        <w:rPr>
          <w:rFonts w:ascii="Simplified Arabic" w:hAnsi="Simplified Arabic" w:cs="Simplified Arabic" w:hint="cs"/>
          <w:b/>
          <w:bCs/>
          <w:sz w:val="24"/>
          <w:szCs w:val="24"/>
          <w:rtl/>
        </w:rPr>
        <w:t>:</w:t>
      </w:r>
      <w:r w:rsidR="00BA6570" w:rsidRPr="009C6DD0">
        <w:rPr>
          <w:rFonts w:ascii="Simplified Arabic" w:hAnsi="Simplified Arabic" w:cs="Simplified Arabic" w:hint="cs"/>
          <w:b/>
          <w:bCs/>
          <w:sz w:val="24"/>
          <w:szCs w:val="24"/>
          <w:rtl/>
        </w:rPr>
        <w:t xml:space="preserve"> </w:t>
      </w:r>
      <w:r w:rsidR="0003113C" w:rsidRPr="009C6DD0">
        <w:rPr>
          <w:rFonts w:ascii="Simplified Arabic" w:hAnsi="Simplified Arabic" w:cs="Simplified Arabic" w:hint="cs"/>
          <w:b/>
          <w:bCs/>
          <w:sz w:val="24"/>
          <w:szCs w:val="24"/>
          <w:rtl/>
        </w:rPr>
        <w:t>عدد الطلبة ذوي الاعاقة المدموجين في مديريات الضفة الغربية حسب الجنس والسنة</w:t>
      </w:r>
    </w:p>
    <w:p w:rsidR="00B238B1" w:rsidRPr="009C6DD0" w:rsidRDefault="001C28FC" w:rsidP="00D953FE">
      <w:pPr>
        <w:bidi/>
        <w:jc w:val="center"/>
        <w:rPr>
          <w:rFonts w:ascii="Simplified Arabic" w:hAnsi="Simplified Arabic" w:cs="Simplified Arabic"/>
          <w:sz w:val="24"/>
          <w:szCs w:val="24"/>
        </w:rPr>
      </w:pPr>
      <w:r w:rsidRPr="009C6DD0">
        <w:rPr>
          <w:rFonts w:ascii="Simplified Arabic" w:hAnsi="Simplified Arabic" w:cs="Simplified Arabic"/>
          <w:noProof/>
          <w:sz w:val="24"/>
          <w:szCs w:val="24"/>
        </w:rPr>
        <w:drawing>
          <wp:inline distT="0" distB="0" distL="0" distR="0">
            <wp:extent cx="5690345" cy="1916264"/>
            <wp:effectExtent l="19050" t="0" r="24655" b="7786"/>
            <wp:docPr id="4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3D3C44" w:rsidRPr="003D3C44" w:rsidRDefault="003D3C44" w:rsidP="00056575">
      <w:pPr>
        <w:bidi/>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3D3C44">
        <w:rPr>
          <w:rFonts w:ascii="Simplified Arabic" w:hAnsi="Simplified Arabic" w:cs="Simplified Arabic" w:hint="cs"/>
          <w:sz w:val="18"/>
          <w:szCs w:val="18"/>
          <w:rtl/>
        </w:rPr>
        <w:t xml:space="preserve">المصدر: </w:t>
      </w:r>
      <w:r w:rsidRPr="009C6DD0">
        <w:rPr>
          <w:rFonts w:ascii="Simplified Arabic" w:hAnsi="Simplified Arabic" w:cs="Simplified Arabic" w:hint="cs"/>
          <w:sz w:val="18"/>
          <w:szCs w:val="18"/>
          <w:rtl/>
        </w:rPr>
        <w:t>وزارة التربية والتعليم العالي، 2013. الكتاب الاحصائي التربوي السنوي للعام الدراسي 2012/2013. رام الله- فلسطين.</w:t>
      </w:r>
    </w:p>
    <w:p w:rsidR="001C28FC" w:rsidRPr="009C6DD0" w:rsidRDefault="009A2AD8" w:rsidP="003D3C44">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كان معدل التحاق الطلبة ذوي الاعاقة في التعليم في الضفة الغربية </w:t>
      </w:r>
      <w:r w:rsidR="00056575" w:rsidRPr="009C6DD0">
        <w:rPr>
          <w:rFonts w:ascii="Simplified Arabic" w:hAnsi="Simplified Arabic" w:cs="Simplified Arabic" w:hint="cs"/>
          <w:sz w:val="24"/>
          <w:szCs w:val="24"/>
          <w:rtl/>
        </w:rPr>
        <w:t>متغير بشكل بسيط</w:t>
      </w:r>
      <w:r w:rsidRPr="009C6DD0">
        <w:rPr>
          <w:rFonts w:ascii="Simplified Arabic" w:hAnsi="Simplified Arabic" w:cs="Simplified Arabic" w:hint="cs"/>
          <w:sz w:val="24"/>
          <w:szCs w:val="24"/>
          <w:rtl/>
        </w:rPr>
        <w:t xml:space="preserve"> </w:t>
      </w:r>
      <w:r w:rsidR="00B238B1" w:rsidRPr="009C6DD0">
        <w:rPr>
          <w:rFonts w:ascii="Simplified Arabic" w:hAnsi="Simplified Arabic" w:cs="Simplified Arabic" w:hint="cs"/>
          <w:sz w:val="24"/>
          <w:szCs w:val="24"/>
          <w:rtl/>
        </w:rPr>
        <w:t xml:space="preserve">على مدى السنوات </w:t>
      </w:r>
      <w:r w:rsidR="00056575" w:rsidRPr="009C6DD0">
        <w:rPr>
          <w:rFonts w:ascii="Simplified Arabic" w:hAnsi="Simplified Arabic" w:cs="Simplified Arabic" w:hint="cs"/>
          <w:sz w:val="24"/>
          <w:szCs w:val="24"/>
          <w:rtl/>
        </w:rPr>
        <w:t>الاربعة</w:t>
      </w:r>
      <w:r w:rsidR="00B238B1" w:rsidRPr="009C6DD0">
        <w:rPr>
          <w:rFonts w:ascii="Simplified Arabic" w:hAnsi="Simplified Arabic" w:cs="Simplified Arabic" w:hint="cs"/>
          <w:sz w:val="24"/>
          <w:szCs w:val="24"/>
          <w:rtl/>
        </w:rPr>
        <w:t xml:space="preserve"> الماضية </w:t>
      </w:r>
      <w:r w:rsidR="008A1346" w:rsidRPr="009C6DD0">
        <w:rPr>
          <w:rFonts w:ascii="Simplified Arabic" w:hAnsi="Simplified Arabic" w:cs="Simplified Arabic" w:hint="cs"/>
          <w:sz w:val="24"/>
          <w:szCs w:val="24"/>
          <w:rtl/>
        </w:rPr>
        <w:t>(</w:t>
      </w:r>
      <w:r w:rsidR="00CF033B" w:rsidRPr="009C6DD0">
        <w:rPr>
          <w:rFonts w:ascii="Simplified Arabic" w:hAnsi="Simplified Arabic" w:cs="Simplified Arabic"/>
          <w:sz w:val="24"/>
          <w:szCs w:val="24"/>
        </w:rPr>
        <w:t>4,897</w:t>
      </w:r>
      <w:r w:rsidR="008A1346" w:rsidRPr="009C6DD0">
        <w:rPr>
          <w:rFonts w:ascii="Simplified Arabic" w:hAnsi="Simplified Arabic" w:cs="Simplified Arabic" w:hint="cs"/>
          <w:sz w:val="24"/>
          <w:szCs w:val="24"/>
          <w:rtl/>
        </w:rPr>
        <w:t xml:space="preserve"> في العام </w:t>
      </w:r>
      <w:r w:rsidR="00056575" w:rsidRPr="009C6DD0">
        <w:rPr>
          <w:rFonts w:ascii="Simplified Arabic" w:hAnsi="Simplified Arabic" w:cs="Simplified Arabic" w:hint="cs"/>
          <w:sz w:val="24"/>
          <w:szCs w:val="24"/>
          <w:rtl/>
        </w:rPr>
        <w:t>2009/2010</w:t>
      </w:r>
      <w:r w:rsidR="008A1346" w:rsidRPr="009C6DD0">
        <w:rPr>
          <w:rFonts w:ascii="Simplified Arabic" w:hAnsi="Simplified Arabic" w:cs="Simplified Arabic" w:hint="cs"/>
          <w:sz w:val="24"/>
          <w:szCs w:val="24"/>
          <w:rtl/>
        </w:rPr>
        <w:t xml:space="preserve"> الى </w:t>
      </w:r>
      <w:r w:rsidR="00056575" w:rsidRPr="009C6DD0">
        <w:rPr>
          <w:rFonts w:ascii="Simplified Arabic" w:hAnsi="Simplified Arabic" w:cs="Simplified Arabic"/>
          <w:sz w:val="24"/>
          <w:szCs w:val="24"/>
        </w:rPr>
        <w:t>5,702</w:t>
      </w:r>
      <w:r w:rsidR="008A1346" w:rsidRPr="009C6DD0">
        <w:rPr>
          <w:rFonts w:ascii="Simplified Arabic" w:hAnsi="Simplified Arabic" w:cs="Simplified Arabic" w:hint="cs"/>
          <w:sz w:val="24"/>
          <w:szCs w:val="24"/>
          <w:rtl/>
        </w:rPr>
        <w:t xml:space="preserve"> في العام </w:t>
      </w:r>
      <w:r w:rsidR="00056575" w:rsidRPr="009C6DD0">
        <w:rPr>
          <w:rFonts w:ascii="Simplified Arabic" w:hAnsi="Simplified Arabic" w:cs="Simplified Arabic" w:hint="cs"/>
          <w:sz w:val="24"/>
          <w:szCs w:val="24"/>
          <w:rtl/>
        </w:rPr>
        <w:t>2012/2013</w:t>
      </w:r>
      <w:r w:rsidR="008A1346" w:rsidRPr="009C6DD0">
        <w:rPr>
          <w:rFonts w:ascii="Simplified Arabic" w:hAnsi="Simplified Arabic" w:cs="Simplified Arabic" w:hint="cs"/>
          <w:sz w:val="24"/>
          <w:szCs w:val="24"/>
          <w:rtl/>
        </w:rPr>
        <w:t xml:space="preserve">). </w:t>
      </w:r>
      <w:r w:rsidR="001C28FC" w:rsidRPr="009C6DD0">
        <w:rPr>
          <w:rFonts w:ascii="Simplified Arabic" w:hAnsi="Simplified Arabic" w:cs="Simplified Arabic"/>
          <w:sz w:val="24"/>
          <w:szCs w:val="24"/>
          <w:rtl/>
        </w:rPr>
        <w:t xml:space="preserve">ومع الأخذ بعين الاعتبار أن الاعاقة العقلية الشديدة لا يتم إلحاقها بالنظام التعليمي، وأن غرف المصادر تخدم لغاية الصف الرابع الأساسي فقط، فإن </w:t>
      </w:r>
      <w:r w:rsidR="00ED52D3">
        <w:rPr>
          <w:rFonts w:ascii="Simplified Arabic" w:hAnsi="Simplified Arabic" w:cs="Simplified Arabic"/>
          <w:sz w:val="24"/>
          <w:szCs w:val="24"/>
          <w:rtl/>
        </w:rPr>
        <w:t>الأطفال</w:t>
      </w:r>
      <w:r w:rsidR="001C28FC" w:rsidRPr="009C6DD0">
        <w:rPr>
          <w:rFonts w:ascii="Simplified Arabic" w:hAnsi="Simplified Arabic" w:cs="Simplified Arabic"/>
          <w:sz w:val="24"/>
          <w:szCs w:val="24"/>
          <w:rtl/>
        </w:rPr>
        <w:t xml:space="preserve"> الذين يعانون من إعاقة عقلية متوسطة وشديدة هم في الغالب من يتركون خارج النظام التعليمي لعدم توفر القدرات والكوادر والمصادر المالية والبشرية المتخصصة للتعامل معهم. </w:t>
      </w:r>
    </w:p>
    <w:p w:rsidR="00767AFB" w:rsidRDefault="00767AFB" w:rsidP="00117FB0">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أما في قطاع غزة فقد بلغ عدد الطلبة ذوي الاعاقة المدموجين في المدارس الحكومية </w:t>
      </w:r>
      <w:r w:rsidR="00CF033B" w:rsidRPr="009C6DD0">
        <w:rPr>
          <w:rFonts w:ascii="Simplified Arabic" w:hAnsi="Simplified Arabic" w:cs="Simplified Arabic"/>
          <w:sz w:val="24"/>
          <w:szCs w:val="24"/>
        </w:rPr>
        <w:t>3,816</w:t>
      </w:r>
      <w:r w:rsidRPr="009C6DD0">
        <w:rPr>
          <w:rFonts w:ascii="Simplified Arabic" w:hAnsi="Simplified Arabic" w:cs="Simplified Arabic" w:hint="cs"/>
          <w:sz w:val="24"/>
          <w:szCs w:val="24"/>
          <w:rtl/>
        </w:rPr>
        <w:t xml:space="preserve"> طالبا للعام 2012/2013</w:t>
      </w:r>
      <w:r w:rsidR="008A1346" w:rsidRPr="009C6DD0">
        <w:rPr>
          <w:rFonts w:ascii="Simplified Arabic" w:hAnsi="Simplified Arabic" w:cs="Simplified Arabic" w:hint="cs"/>
          <w:sz w:val="24"/>
          <w:szCs w:val="24"/>
          <w:rtl/>
        </w:rPr>
        <w:t>، وكانت اعلى نسبة من الطلبة الذين يعانون من اضطرابات في النطق (41.</w:t>
      </w:r>
      <w:r w:rsidR="00117FB0">
        <w:rPr>
          <w:rFonts w:ascii="Simplified Arabic" w:hAnsi="Simplified Arabic" w:cs="Simplified Arabic" w:hint="cs"/>
          <w:sz w:val="24"/>
          <w:szCs w:val="24"/>
          <w:rtl/>
        </w:rPr>
        <w:t>6</w:t>
      </w:r>
      <w:r w:rsidR="008A1346" w:rsidRPr="009C6DD0">
        <w:rPr>
          <w:rFonts w:ascii="Simplified Arabic" w:hAnsi="Simplified Arabic" w:cs="Simplified Arabic" w:hint="cs"/>
          <w:sz w:val="24"/>
          <w:szCs w:val="24"/>
          <w:rtl/>
        </w:rPr>
        <w:t>%) تليها الاعاقة الحركية (17.6%) ثم الاعاقة البصرية (</w:t>
      </w:r>
      <w:r w:rsidR="00117FB0">
        <w:rPr>
          <w:rFonts w:ascii="Simplified Arabic" w:hAnsi="Simplified Arabic" w:cs="Simplified Arabic" w:hint="cs"/>
          <w:sz w:val="24"/>
          <w:szCs w:val="24"/>
          <w:rtl/>
        </w:rPr>
        <w:t>20.9</w:t>
      </w:r>
      <w:r w:rsidR="008A1346" w:rsidRPr="009C6DD0">
        <w:rPr>
          <w:rFonts w:ascii="Simplified Arabic" w:hAnsi="Simplified Arabic" w:cs="Simplified Arabic" w:hint="cs"/>
          <w:sz w:val="24"/>
          <w:szCs w:val="24"/>
          <w:rtl/>
        </w:rPr>
        <w:t>%) والسمعية (19.</w:t>
      </w:r>
      <w:r w:rsidR="00117FB0">
        <w:rPr>
          <w:rFonts w:ascii="Simplified Arabic" w:hAnsi="Simplified Arabic" w:cs="Simplified Arabic" w:hint="cs"/>
          <w:sz w:val="24"/>
          <w:szCs w:val="24"/>
          <w:rtl/>
        </w:rPr>
        <w:t>6</w:t>
      </w:r>
      <w:r w:rsidR="008A1346" w:rsidRPr="009C6DD0">
        <w:rPr>
          <w:rFonts w:ascii="Simplified Arabic" w:hAnsi="Simplified Arabic" w:cs="Simplified Arabic" w:hint="cs"/>
          <w:sz w:val="24"/>
          <w:szCs w:val="24"/>
          <w:rtl/>
        </w:rPr>
        <w:t>%)، وأقلها الذهنية (متلازمة داون) 0.3%.</w:t>
      </w:r>
      <w:r w:rsidR="00B44A7F" w:rsidRPr="009C6DD0">
        <w:rPr>
          <w:rStyle w:val="FootnoteReference"/>
          <w:rFonts w:ascii="Simplified Arabic" w:hAnsi="Simplified Arabic" w:cs="Simplified Arabic"/>
          <w:sz w:val="24"/>
          <w:szCs w:val="24"/>
          <w:rtl/>
        </w:rPr>
        <w:footnoteReference w:id="57"/>
      </w:r>
    </w:p>
    <w:p w:rsidR="00DC032D" w:rsidRDefault="00DC032D" w:rsidP="00DC032D">
      <w:pPr>
        <w:bidi/>
        <w:jc w:val="both"/>
        <w:rPr>
          <w:rFonts w:ascii="Simplified Arabic" w:hAnsi="Simplified Arabic" w:cs="Simplified Arabic"/>
          <w:sz w:val="24"/>
          <w:szCs w:val="24"/>
          <w:rtl/>
        </w:rPr>
      </w:pPr>
      <w:r w:rsidRPr="009C6DD0">
        <w:rPr>
          <w:rFonts w:ascii="Simplified Arabic" w:hAnsi="Simplified Arabic" w:cs="Simplified Arabic" w:hint="cs"/>
          <w:b/>
          <w:bCs/>
          <w:sz w:val="24"/>
          <w:szCs w:val="24"/>
          <w:rtl/>
        </w:rPr>
        <w:t>شكل 4</w:t>
      </w:r>
      <w:r>
        <w:rPr>
          <w:rFonts w:ascii="Simplified Arabic" w:hAnsi="Simplified Arabic" w:cs="Simplified Arabic" w:hint="cs"/>
          <w:b/>
          <w:bCs/>
          <w:sz w:val="24"/>
          <w:szCs w:val="24"/>
          <w:rtl/>
        </w:rPr>
        <w:t>2</w:t>
      </w:r>
      <w:r w:rsidRPr="009C6DD0">
        <w:rPr>
          <w:rFonts w:ascii="Simplified Arabic" w:hAnsi="Simplified Arabic" w:cs="Simplified Arabic" w:hint="cs"/>
          <w:b/>
          <w:bCs/>
          <w:sz w:val="24"/>
          <w:szCs w:val="24"/>
          <w:rtl/>
        </w:rPr>
        <w:t>: عدد الطلبة ذوي الاعاقة المدموجين في المدارس الحكومية في غزة حسب نوع الاعاقة</w:t>
      </w:r>
      <w:r>
        <w:rPr>
          <w:rFonts w:ascii="Simplified Arabic" w:hAnsi="Simplified Arabic" w:cs="Simplified Arabic" w:hint="cs"/>
          <w:b/>
          <w:bCs/>
          <w:sz w:val="24"/>
          <w:szCs w:val="24"/>
          <w:rtl/>
        </w:rPr>
        <w:t>،</w:t>
      </w:r>
      <w:r w:rsidRPr="009C6DD0">
        <w:rPr>
          <w:rFonts w:ascii="Simplified Arabic" w:hAnsi="Simplified Arabic" w:cs="Simplified Arabic" w:hint="cs"/>
          <w:b/>
          <w:bCs/>
          <w:sz w:val="24"/>
          <w:szCs w:val="24"/>
          <w:rtl/>
        </w:rPr>
        <w:t xml:space="preserve"> 2012</w:t>
      </w:r>
    </w:p>
    <w:p w:rsidR="00DC032D" w:rsidRDefault="00161BCC" w:rsidP="00161BCC">
      <w:pPr>
        <w:bidi/>
        <w:jc w:val="center"/>
        <w:rPr>
          <w:sz w:val="18"/>
          <w:szCs w:val="18"/>
          <w:rtl/>
        </w:rPr>
      </w:pPr>
      <w:r>
        <w:rPr>
          <w:rFonts w:ascii="Simplified Arabic" w:hAnsi="Simplified Arabic" w:cs="Simplified Arabic"/>
          <w:noProof/>
          <w:sz w:val="24"/>
          <w:szCs w:val="24"/>
          <w:rtl/>
        </w:rPr>
        <w:drawing>
          <wp:inline distT="0" distB="0" distL="0" distR="0">
            <wp:extent cx="4916833" cy="2337684"/>
            <wp:effectExtent l="19050" t="0" r="17117" b="5466"/>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00DC032D" w:rsidRPr="00DC032D">
        <w:rPr>
          <w:rFonts w:hint="cs"/>
          <w:sz w:val="18"/>
          <w:szCs w:val="18"/>
          <w:rtl/>
        </w:rPr>
        <w:t xml:space="preserve"> </w:t>
      </w:r>
    </w:p>
    <w:p w:rsidR="00161BCC" w:rsidRPr="009C6DD0" w:rsidRDefault="00DC032D" w:rsidP="00DC032D">
      <w:pPr>
        <w:bidi/>
        <w:rPr>
          <w:rFonts w:ascii="Simplified Arabic" w:hAnsi="Simplified Arabic" w:cs="Simplified Arabic"/>
          <w:sz w:val="24"/>
          <w:szCs w:val="24"/>
          <w:rtl/>
        </w:rPr>
      </w:pPr>
      <w:r>
        <w:rPr>
          <w:rFonts w:hint="cs"/>
          <w:sz w:val="18"/>
          <w:szCs w:val="18"/>
          <w:rtl/>
        </w:rPr>
        <w:t xml:space="preserve">                  المصدر: </w:t>
      </w:r>
      <w:r w:rsidRPr="009331E2">
        <w:rPr>
          <w:rFonts w:ascii="Simplified Arabic" w:hAnsi="Simplified Arabic" w:cs="Simplified Arabic" w:hint="cs"/>
          <w:sz w:val="18"/>
          <w:szCs w:val="18"/>
          <w:rtl/>
        </w:rPr>
        <w:t>وزارة التربية والتعليم العالي، الكتاب الاحصائي السنوي. الادارة العامة للتخطيط التربوي. غزة 2012-2013</w:t>
      </w:r>
    </w:p>
    <w:p w:rsidR="00B44A7F" w:rsidRPr="009C6DD0" w:rsidRDefault="008A1346" w:rsidP="00D81C3C">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lastRenderedPageBreak/>
        <w:t>ويلاحظ ان عدد الطلبة المدموجين في التعليم</w:t>
      </w:r>
      <w:r w:rsidR="003F644C" w:rsidRPr="009C6DD0">
        <w:rPr>
          <w:rFonts w:ascii="Simplified Arabic" w:hAnsi="Simplified Arabic" w:cs="Simplified Arabic" w:hint="cs"/>
          <w:sz w:val="24"/>
          <w:szCs w:val="24"/>
          <w:rtl/>
        </w:rPr>
        <w:t xml:space="preserve"> الحكومي</w:t>
      </w:r>
      <w:r w:rsidRPr="009C6DD0">
        <w:rPr>
          <w:rFonts w:ascii="Simplified Arabic" w:hAnsi="Simplified Arabic" w:cs="Simplified Arabic" w:hint="cs"/>
          <w:sz w:val="24"/>
          <w:szCs w:val="24"/>
          <w:rtl/>
        </w:rPr>
        <w:t xml:space="preserve"> في غزة قد تضاعف مرتين منذ العام </w:t>
      </w:r>
      <w:r w:rsidR="003F644C" w:rsidRPr="009C6DD0">
        <w:rPr>
          <w:rFonts w:ascii="Simplified Arabic" w:hAnsi="Simplified Arabic" w:cs="Simplified Arabic" w:hint="cs"/>
          <w:sz w:val="24"/>
          <w:szCs w:val="24"/>
          <w:rtl/>
        </w:rPr>
        <w:t>2007</w:t>
      </w:r>
      <w:r w:rsidRPr="009C6DD0">
        <w:rPr>
          <w:rFonts w:ascii="Simplified Arabic" w:hAnsi="Simplified Arabic" w:cs="Simplified Arabic" w:hint="cs"/>
          <w:sz w:val="24"/>
          <w:szCs w:val="24"/>
          <w:rtl/>
        </w:rPr>
        <w:t xml:space="preserve"> وحتى وقتنا هذا، حيث بلغ العدد</w:t>
      </w:r>
      <w:r w:rsidR="00D81C3C" w:rsidRPr="009C6DD0">
        <w:rPr>
          <w:rFonts w:ascii="Simplified Arabic" w:hAnsi="Simplified Arabic" w:cs="Simplified Arabic" w:hint="cs"/>
          <w:sz w:val="24"/>
          <w:szCs w:val="24"/>
          <w:rtl/>
        </w:rPr>
        <w:t xml:space="preserve"> </w:t>
      </w:r>
      <w:r w:rsidR="00D81C3C" w:rsidRPr="009C6DD0">
        <w:rPr>
          <w:rFonts w:ascii="Simplified Arabic" w:hAnsi="Simplified Arabic" w:cs="Simplified Arabic"/>
          <w:sz w:val="24"/>
          <w:szCs w:val="24"/>
        </w:rPr>
        <w:t>1,694</w:t>
      </w:r>
      <w:r w:rsidR="003F644C" w:rsidRPr="009C6DD0">
        <w:rPr>
          <w:rFonts w:ascii="Simplified Arabic" w:hAnsi="Simplified Arabic" w:cs="Simplified Arabic" w:hint="cs"/>
          <w:sz w:val="24"/>
          <w:szCs w:val="24"/>
          <w:rtl/>
        </w:rPr>
        <w:t xml:space="preserve"> </w:t>
      </w:r>
      <w:r w:rsidR="00D81C3C" w:rsidRPr="009C6DD0">
        <w:rPr>
          <w:rFonts w:ascii="Simplified Arabic" w:hAnsi="Simplified Arabic" w:cs="Simplified Arabic" w:hint="cs"/>
          <w:sz w:val="24"/>
          <w:szCs w:val="24"/>
          <w:rtl/>
        </w:rPr>
        <w:t xml:space="preserve">طالباً </w:t>
      </w:r>
      <w:r w:rsidR="003F644C" w:rsidRPr="009C6DD0">
        <w:rPr>
          <w:rFonts w:ascii="Simplified Arabic" w:hAnsi="Simplified Arabic" w:cs="Simplified Arabic" w:hint="cs"/>
          <w:sz w:val="24"/>
          <w:szCs w:val="24"/>
          <w:rtl/>
        </w:rPr>
        <w:t>في العام 2007</w:t>
      </w:r>
      <w:r w:rsidR="00D81C3C" w:rsidRPr="009C6DD0">
        <w:rPr>
          <w:rFonts w:ascii="Simplified Arabic" w:hAnsi="Simplified Arabic" w:cs="Simplified Arabic" w:hint="cs"/>
          <w:sz w:val="24"/>
          <w:szCs w:val="24"/>
          <w:rtl/>
        </w:rPr>
        <w:t xml:space="preserve"> ووصل</w:t>
      </w:r>
      <w:r w:rsidRPr="009C6DD0">
        <w:rPr>
          <w:rFonts w:ascii="Simplified Arabic" w:hAnsi="Simplified Arabic" w:cs="Simplified Arabic" w:hint="cs"/>
          <w:sz w:val="24"/>
          <w:szCs w:val="24"/>
          <w:rtl/>
        </w:rPr>
        <w:t xml:space="preserve"> الى </w:t>
      </w:r>
      <w:r w:rsidR="00D81C3C" w:rsidRPr="009C6DD0">
        <w:rPr>
          <w:rFonts w:ascii="Simplified Arabic" w:hAnsi="Simplified Arabic" w:cs="Simplified Arabic"/>
          <w:sz w:val="24"/>
          <w:szCs w:val="24"/>
        </w:rPr>
        <w:t>3,816</w:t>
      </w:r>
      <w:r w:rsidRPr="009C6DD0">
        <w:rPr>
          <w:rFonts w:ascii="Simplified Arabic" w:hAnsi="Simplified Arabic" w:cs="Simplified Arabic" w:hint="cs"/>
          <w:sz w:val="24"/>
          <w:szCs w:val="24"/>
          <w:rtl/>
        </w:rPr>
        <w:t xml:space="preserve"> طالبا في العام 2012.</w:t>
      </w:r>
      <w:r w:rsidR="00B50853" w:rsidRPr="009C6DD0">
        <w:rPr>
          <w:rFonts w:ascii="Simplified Arabic" w:hAnsi="Simplified Arabic" w:cs="Simplified Arabic" w:hint="cs"/>
          <w:sz w:val="24"/>
          <w:szCs w:val="24"/>
          <w:rtl/>
        </w:rPr>
        <w:t xml:space="preserve"> </w:t>
      </w:r>
      <w:r w:rsidR="00F37CA5" w:rsidRPr="009C6DD0">
        <w:rPr>
          <w:rFonts w:ascii="Simplified Arabic" w:hAnsi="Simplified Arabic" w:cs="Simplified Arabic" w:hint="cs"/>
          <w:sz w:val="24"/>
          <w:szCs w:val="24"/>
          <w:rtl/>
        </w:rPr>
        <w:t xml:space="preserve"> </w:t>
      </w:r>
      <w:r w:rsidR="00B44A7F" w:rsidRPr="009C6DD0">
        <w:rPr>
          <w:rFonts w:ascii="Simplified Arabic" w:hAnsi="Simplified Arabic" w:cs="Simplified Arabic" w:hint="cs"/>
          <w:sz w:val="24"/>
          <w:szCs w:val="24"/>
          <w:rtl/>
        </w:rPr>
        <w:t>بينما بلغ عدد موظفي التربية الخاصة 89 موظفا.</w:t>
      </w:r>
    </w:p>
    <w:p w:rsidR="001C28FC" w:rsidRPr="009C6DD0" w:rsidRDefault="001C28FC" w:rsidP="00352BE6">
      <w:pPr>
        <w:pStyle w:val="ListParagraph"/>
        <w:bidi/>
        <w:spacing w:before="120" w:after="120"/>
        <w:ind w:left="360" w:hanging="377"/>
        <w:jc w:val="both"/>
        <w:rPr>
          <w:rFonts w:ascii="Simplified Arabic" w:hAnsi="Simplified Arabic" w:cs="Simplified Arabic"/>
          <w:b/>
          <w:bCs/>
          <w:sz w:val="24"/>
          <w:szCs w:val="24"/>
        </w:rPr>
      </w:pPr>
      <w:r w:rsidRPr="009C6DD0">
        <w:rPr>
          <w:rFonts w:ascii="Simplified Arabic" w:hAnsi="Simplified Arabic" w:cs="Simplified Arabic" w:hint="cs"/>
          <w:b/>
          <w:bCs/>
          <w:sz w:val="24"/>
          <w:szCs w:val="24"/>
          <w:rtl/>
        </w:rPr>
        <w:t>المواءمات الخاصة ب</w:t>
      </w:r>
      <w:r w:rsidR="00ED52D3">
        <w:rPr>
          <w:rFonts w:ascii="Simplified Arabic" w:hAnsi="Simplified Arabic" w:cs="Simplified Arabic" w:hint="cs"/>
          <w:b/>
          <w:bCs/>
          <w:sz w:val="24"/>
          <w:szCs w:val="24"/>
          <w:rtl/>
        </w:rPr>
        <w:t>الأطفال</w:t>
      </w:r>
      <w:r w:rsidRPr="009C6DD0">
        <w:rPr>
          <w:rFonts w:ascii="Simplified Arabic" w:hAnsi="Simplified Arabic" w:cs="Simplified Arabic" w:hint="cs"/>
          <w:b/>
          <w:bCs/>
          <w:sz w:val="24"/>
          <w:szCs w:val="24"/>
          <w:rtl/>
        </w:rPr>
        <w:t xml:space="preserve"> ذوي الاعاقة في المدارس</w:t>
      </w:r>
    </w:p>
    <w:p w:rsidR="001C28FC" w:rsidRDefault="005D66F1" w:rsidP="00B50853">
      <w:pPr>
        <w:bidi/>
        <w:spacing w:before="120" w:after="12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54.6</w:t>
      </w:r>
      <w:r w:rsidR="001C28FC" w:rsidRPr="009C6DD0">
        <w:rPr>
          <w:rFonts w:ascii="Simplified Arabic" w:hAnsi="Simplified Arabic" w:cs="Simplified Arabic"/>
          <w:sz w:val="24"/>
          <w:szCs w:val="24"/>
          <w:rtl/>
        </w:rPr>
        <w:t>% من مدارس الضفة كافة وغزة تتوفر فيها موا</w:t>
      </w:r>
      <w:r w:rsidR="00B50853" w:rsidRPr="009C6DD0">
        <w:rPr>
          <w:rFonts w:ascii="Simplified Arabic" w:hAnsi="Simplified Arabic" w:cs="Simplified Arabic" w:hint="cs"/>
          <w:sz w:val="24"/>
          <w:szCs w:val="24"/>
          <w:rtl/>
        </w:rPr>
        <w:t>ئ</w:t>
      </w:r>
      <w:r w:rsidR="001C28FC" w:rsidRPr="009C6DD0">
        <w:rPr>
          <w:rFonts w:ascii="Simplified Arabic" w:hAnsi="Simplified Arabic" w:cs="Simplified Arabic"/>
          <w:sz w:val="24"/>
          <w:szCs w:val="24"/>
          <w:rtl/>
        </w:rPr>
        <w:t>مات في المراحيض و</w:t>
      </w:r>
      <w:r w:rsidRPr="009C6DD0">
        <w:rPr>
          <w:rFonts w:ascii="Simplified Arabic" w:hAnsi="Simplified Arabic" w:cs="Simplified Arabic" w:hint="cs"/>
          <w:sz w:val="24"/>
          <w:szCs w:val="24"/>
          <w:rtl/>
        </w:rPr>
        <w:t>44.0%</w:t>
      </w:r>
      <w:r w:rsidR="00A855E7">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تتوفر فيها </w:t>
      </w:r>
      <w:r w:rsidR="001C28FC" w:rsidRPr="009C6DD0">
        <w:rPr>
          <w:rFonts w:ascii="Simplified Arabic" w:hAnsi="Simplified Arabic" w:cs="Simplified Arabic"/>
          <w:sz w:val="24"/>
          <w:szCs w:val="24"/>
          <w:rtl/>
        </w:rPr>
        <w:t>شواحط ملائمة للأطفال ذوي ا</w:t>
      </w:r>
      <w:r w:rsidR="009A2AD8" w:rsidRPr="009C6DD0">
        <w:rPr>
          <w:rFonts w:ascii="Simplified Arabic" w:hAnsi="Simplified Arabic" w:cs="Simplified Arabic"/>
          <w:sz w:val="24"/>
          <w:szCs w:val="24"/>
          <w:rtl/>
        </w:rPr>
        <w:t>لإعاقة، وفي المدارس الحكومية و</w:t>
      </w:r>
      <w:r w:rsidR="001C28FC" w:rsidRPr="009C6DD0">
        <w:rPr>
          <w:rFonts w:ascii="Simplified Arabic" w:hAnsi="Simplified Arabic" w:cs="Simplified Arabic"/>
          <w:sz w:val="24"/>
          <w:szCs w:val="24"/>
          <w:rtl/>
        </w:rPr>
        <w:t>وكالة</w:t>
      </w:r>
      <w:r w:rsidR="009A2AD8" w:rsidRPr="009C6DD0">
        <w:rPr>
          <w:rFonts w:ascii="Simplified Arabic" w:hAnsi="Simplified Arabic" w:cs="Simplified Arabic" w:hint="cs"/>
          <w:sz w:val="24"/>
          <w:szCs w:val="24"/>
          <w:rtl/>
        </w:rPr>
        <w:t xml:space="preserve"> الغوث</w:t>
      </w:r>
      <w:r w:rsidR="001C28FC" w:rsidRPr="009C6DD0">
        <w:rPr>
          <w:rFonts w:ascii="Simplified Arabic" w:hAnsi="Simplified Arabic" w:cs="Simplified Arabic"/>
          <w:sz w:val="24"/>
          <w:szCs w:val="24"/>
          <w:rtl/>
        </w:rPr>
        <w:t xml:space="preserve"> أكثر من المدارس الخاصة. </w:t>
      </w:r>
      <w:r w:rsidR="00A51955" w:rsidRPr="009C6DD0">
        <w:rPr>
          <w:rFonts w:ascii="Simplified Arabic" w:hAnsi="Simplified Arabic" w:cs="Simplified Arabic" w:hint="cs"/>
          <w:sz w:val="24"/>
          <w:szCs w:val="24"/>
          <w:rtl/>
        </w:rPr>
        <w:t xml:space="preserve"> </w:t>
      </w:r>
      <w:r w:rsidR="001C28FC" w:rsidRPr="009C6DD0">
        <w:rPr>
          <w:rFonts w:ascii="Simplified Arabic" w:hAnsi="Simplified Arabic" w:cs="Simplified Arabic"/>
          <w:sz w:val="24"/>
          <w:szCs w:val="24"/>
          <w:rtl/>
        </w:rPr>
        <w:t>بالرغم من أن نصف المدارس تمتلك مراحيض وشواحط ملائمة للأطفال ذوي الإعاقة الحركية، إلا أن هنالك أنواع</w:t>
      </w:r>
      <w:r w:rsidR="009A2AD8" w:rsidRPr="009C6DD0">
        <w:rPr>
          <w:rFonts w:ascii="Simplified Arabic" w:hAnsi="Simplified Arabic" w:cs="Simplified Arabic" w:hint="cs"/>
          <w:sz w:val="24"/>
          <w:szCs w:val="24"/>
          <w:rtl/>
        </w:rPr>
        <w:t>ا</w:t>
      </w:r>
      <w:r w:rsidR="001C28FC" w:rsidRPr="009C6DD0">
        <w:rPr>
          <w:rFonts w:ascii="Simplified Arabic" w:hAnsi="Simplified Arabic" w:cs="Simplified Arabic"/>
          <w:sz w:val="24"/>
          <w:szCs w:val="24"/>
          <w:rtl/>
        </w:rPr>
        <w:t xml:space="preserve"> أخرى من الاعاقات التي تحتاج إلى مواءمات خاصة غير متوفرة في المدارس، أو للوصول إلى المدارس مثل مواءمات في المواصلات والغرف الصفية</w:t>
      </w:r>
      <w:r w:rsidR="0018375E" w:rsidRPr="009C6DD0">
        <w:rPr>
          <w:rFonts w:ascii="Simplified Arabic" w:hAnsi="Simplified Arabic" w:cs="Simplified Arabic" w:hint="cs"/>
          <w:sz w:val="24"/>
          <w:szCs w:val="24"/>
          <w:rtl/>
        </w:rPr>
        <w:t>.</w:t>
      </w:r>
    </w:p>
    <w:p w:rsidR="00F37CA5" w:rsidRPr="009C6DD0" w:rsidRDefault="00F37CA5" w:rsidP="002709D4">
      <w:pPr>
        <w:bidi/>
        <w:spacing w:before="240" w:after="0"/>
        <w:jc w:val="center"/>
        <w:rPr>
          <w:rFonts w:ascii="Simplified Arabic" w:hAnsi="Simplified Arabic" w:cs="Simplified Arabic"/>
          <w:b/>
          <w:bCs/>
          <w:sz w:val="24"/>
          <w:szCs w:val="24"/>
          <w:rtl/>
        </w:rPr>
      </w:pPr>
      <w:r w:rsidRPr="009C6DD0">
        <w:rPr>
          <w:rFonts w:ascii="Simplified Arabic" w:hAnsi="Simplified Arabic" w:cs="Simplified Arabic" w:hint="cs"/>
          <w:b/>
          <w:bCs/>
          <w:sz w:val="24"/>
          <w:szCs w:val="24"/>
          <w:rtl/>
        </w:rPr>
        <w:t xml:space="preserve">شكل </w:t>
      </w:r>
      <w:r w:rsidR="003F1D98" w:rsidRPr="009C6DD0">
        <w:rPr>
          <w:rFonts w:ascii="Simplified Arabic" w:hAnsi="Simplified Arabic" w:cs="Simplified Arabic" w:hint="cs"/>
          <w:b/>
          <w:bCs/>
          <w:sz w:val="24"/>
          <w:szCs w:val="24"/>
          <w:rtl/>
        </w:rPr>
        <w:t>4</w:t>
      </w:r>
      <w:r w:rsidR="002709D4">
        <w:rPr>
          <w:rFonts w:ascii="Simplified Arabic" w:hAnsi="Simplified Arabic" w:cs="Simplified Arabic" w:hint="cs"/>
          <w:b/>
          <w:bCs/>
          <w:sz w:val="24"/>
          <w:szCs w:val="24"/>
          <w:rtl/>
        </w:rPr>
        <w:t>3</w:t>
      </w:r>
      <w:r w:rsidRPr="009C6DD0">
        <w:rPr>
          <w:rFonts w:ascii="Simplified Arabic" w:hAnsi="Simplified Arabic" w:cs="Simplified Arabic" w:hint="cs"/>
          <w:b/>
          <w:bCs/>
          <w:sz w:val="24"/>
          <w:szCs w:val="24"/>
          <w:rtl/>
        </w:rPr>
        <w:t>:</w:t>
      </w:r>
      <w:r w:rsidR="00895F3C" w:rsidRPr="009C6DD0">
        <w:rPr>
          <w:rFonts w:ascii="Simplified Arabic" w:hAnsi="Simplified Arabic" w:cs="Simplified Arabic" w:hint="cs"/>
          <w:b/>
          <w:bCs/>
          <w:sz w:val="24"/>
          <w:szCs w:val="24"/>
          <w:rtl/>
        </w:rPr>
        <w:t xml:space="preserve"> نسبة المدارس التي تتوفر فيها شواحط</w:t>
      </w:r>
      <w:r w:rsidR="00ED1D3B" w:rsidRPr="009C6DD0">
        <w:rPr>
          <w:rFonts w:ascii="Simplified Arabic" w:hAnsi="Simplified Arabic" w:cs="Simplified Arabic" w:hint="cs"/>
          <w:b/>
          <w:bCs/>
          <w:sz w:val="24"/>
          <w:szCs w:val="24"/>
          <w:rtl/>
        </w:rPr>
        <w:t xml:space="preserve"> 2011/2012 - </w:t>
      </w:r>
      <w:r w:rsidR="00895F3C" w:rsidRPr="009C6DD0">
        <w:rPr>
          <w:rFonts w:ascii="Simplified Arabic" w:hAnsi="Simplified Arabic" w:cs="Simplified Arabic" w:hint="cs"/>
          <w:b/>
          <w:bCs/>
          <w:sz w:val="24"/>
          <w:szCs w:val="24"/>
          <w:rtl/>
        </w:rPr>
        <w:t>20</w:t>
      </w:r>
      <w:r w:rsidR="00395DE1" w:rsidRPr="009C6DD0">
        <w:rPr>
          <w:rFonts w:ascii="Simplified Arabic" w:hAnsi="Simplified Arabic" w:cs="Simplified Arabic" w:hint="cs"/>
          <w:b/>
          <w:bCs/>
          <w:sz w:val="24"/>
          <w:szCs w:val="24"/>
          <w:rtl/>
        </w:rPr>
        <w:t>12</w:t>
      </w:r>
      <w:r w:rsidR="00895F3C" w:rsidRPr="009C6DD0">
        <w:rPr>
          <w:rFonts w:ascii="Simplified Arabic" w:hAnsi="Simplified Arabic" w:cs="Simplified Arabic" w:hint="cs"/>
          <w:b/>
          <w:bCs/>
          <w:sz w:val="24"/>
          <w:szCs w:val="24"/>
          <w:rtl/>
        </w:rPr>
        <w:t>/201</w:t>
      </w:r>
      <w:r w:rsidR="00395DE1" w:rsidRPr="009C6DD0">
        <w:rPr>
          <w:rFonts w:ascii="Simplified Arabic" w:hAnsi="Simplified Arabic" w:cs="Simplified Arabic" w:hint="cs"/>
          <w:b/>
          <w:bCs/>
          <w:sz w:val="24"/>
          <w:szCs w:val="24"/>
          <w:rtl/>
        </w:rPr>
        <w:t>3</w:t>
      </w:r>
    </w:p>
    <w:p w:rsidR="00056575" w:rsidRPr="009C6DD0" w:rsidRDefault="00056575" w:rsidP="00056575">
      <w:pPr>
        <w:bidi/>
        <w:spacing w:before="240" w:after="0"/>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490596" cy="2234317"/>
            <wp:effectExtent l="19050" t="0" r="14854"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2B3369" w:rsidRPr="002B3369" w:rsidRDefault="002B3369" w:rsidP="002B3369">
      <w:pPr>
        <w:pStyle w:val="Heading3"/>
        <w:rPr>
          <w:b w:val="0"/>
          <w:bCs w:val="0"/>
          <w:sz w:val="18"/>
          <w:szCs w:val="18"/>
          <w:rtl/>
        </w:rPr>
      </w:pPr>
      <w:r>
        <w:rPr>
          <w:rFonts w:hint="cs"/>
          <w:b w:val="0"/>
          <w:bCs w:val="0"/>
          <w:sz w:val="18"/>
          <w:szCs w:val="18"/>
          <w:rtl/>
        </w:rPr>
        <w:t xml:space="preserve">         </w:t>
      </w:r>
      <w:r w:rsidRPr="002B3369">
        <w:rPr>
          <w:rFonts w:hint="cs"/>
          <w:b w:val="0"/>
          <w:bCs w:val="0"/>
          <w:sz w:val="18"/>
          <w:szCs w:val="18"/>
          <w:rtl/>
        </w:rPr>
        <w:t>المصدر: وزارة التربية والتعليم العالي، 2013. الكتاب الاحصائي التربوي السنوي للعام الدراسي 2012/2013. رام الله- فلسطين.</w:t>
      </w:r>
    </w:p>
    <w:p w:rsidR="00097477" w:rsidRPr="009C6DD0" w:rsidRDefault="00097477" w:rsidP="002709D4">
      <w:pPr>
        <w:bidi/>
        <w:spacing w:before="480" w:after="0"/>
        <w:jc w:val="center"/>
        <w:rPr>
          <w:rFonts w:ascii="Simplified Arabic" w:hAnsi="Simplified Arabic" w:cs="Simplified Arabic"/>
          <w:b/>
          <w:bCs/>
          <w:noProof/>
          <w:sz w:val="24"/>
          <w:szCs w:val="24"/>
          <w:rtl/>
        </w:rPr>
      </w:pPr>
      <w:r w:rsidRPr="009C6DD0">
        <w:rPr>
          <w:rFonts w:ascii="Simplified Arabic" w:hAnsi="Simplified Arabic" w:cs="Simplified Arabic" w:hint="cs"/>
          <w:b/>
          <w:bCs/>
          <w:sz w:val="24"/>
          <w:szCs w:val="24"/>
          <w:rtl/>
        </w:rPr>
        <w:t xml:space="preserve">شكل </w:t>
      </w:r>
      <w:r w:rsidR="003F1D98" w:rsidRPr="009C6DD0">
        <w:rPr>
          <w:rFonts w:ascii="Simplified Arabic" w:hAnsi="Simplified Arabic" w:cs="Simplified Arabic" w:hint="cs"/>
          <w:b/>
          <w:bCs/>
          <w:sz w:val="24"/>
          <w:szCs w:val="24"/>
          <w:rtl/>
        </w:rPr>
        <w:t>4</w:t>
      </w:r>
      <w:r w:rsidR="002709D4">
        <w:rPr>
          <w:rFonts w:ascii="Simplified Arabic" w:hAnsi="Simplified Arabic" w:cs="Simplified Arabic" w:hint="cs"/>
          <w:b/>
          <w:bCs/>
          <w:sz w:val="24"/>
          <w:szCs w:val="24"/>
          <w:rtl/>
        </w:rPr>
        <w:t>4</w:t>
      </w:r>
      <w:r w:rsidRPr="009C6DD0">
        <w:rPr>
          <w:rFonts w:ascii="Simplified Arabic" w:hAnsi="Simplified Arabic" w:cs="Simplified Arabic" w:hint="cs"/>
          <w:b/>
          <w:bCs/>
          <w:sz w:val="24"/>
          <w:szCs w:val="24"/>
          <w:rtl/>
        </w:rPr>
        <w:t xml:space="preserve">: نسبة المدارس التي تتوفر فيها مراحيض مخصصة للاطفال ذوي الاعاقة </w:t>
      </w:r>
      <w:r w:rsidR="00FC562C" w:rsidRPr="009C6DD0">
        <w:rPr>
          <w:rFonts w:ascii="Simplified Arabic" w:hAnsi="Simplified Arabic" w:cs="Simplified Arabic" w:hint="cs"/>
          <w:b/>
          <w:bCs/>
          <w:sz w:val="24"/>
          <w:szCs w:val="24"/>
          <w:rtl/>
        </w:rPr>
        <w:t>2011/2012 - 2012/2013</w:t>
      </w:r>
    </w:p>
    <w:p w:rsidR="003040AE" w:rsidRPr="009C6DD0" w:rsidRDefault="003040AE" w:rsidP="00BF7835">
      <w:pPr>
        <w:bidi/>
        <w:spacing w:before="240" w:after="0"/>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472538" cy="1984076"/>
            <wp:effectExtent l="19050" t="0" r="13862" b="0"/>
            <wp:docPr id="23"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9E516C" w:rsidRPr="006266B0" w:rsidRDefault="006266B0" w:rsidP="00E31147">
      <w:pPr>
        <w:bidi/>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المصدر: </w:t>
      </w:r>
      <w:r w:rsidRPr="009C6DD0">
        <w:rPr>
          <w:rFonts w:ascii="Simplified Arabic" w:hAnsi="Simplified Arabic" w:cs="Simplified Arabic" w:hint="cs"/>
          <w:sz w:val="18"/>
          <w:szCs w:val="18"/>
          <w:rtl/>
        </w:rPr>
        <w:t>وزارة التربية والتعليم العالي، 2013. الكتاب الاحصائي التربوي السنوي للعام الدراسي 2012/2013. رام الله- فلسطين.</w:t>
      </w:r>
    </w:p>
    <w:p w:rsidR="001C28FC" w:rsidRPr="009C6DD0" w:rsidRDefault="001C28FC" w:rsidP="00152E9A">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lastRenderedPageBreak/>
        <w:t xml:space="preserve">وبالرغم من قرار وزارة التربية والتعليم بضرورة مواءمة جميع المدارس الجديدة للأطفال ذوي الاعاقة منذ ما يزيد على </w:t>
      </w:r>
      <w:r w:rsidR="009A2AD8" w:rsidRPr="009C6DD0">
        <w:rPr>
          <w:rFonts w:ascii="Simplified Arabic" w:hAnsi="Simplified Arabic" w:cs="Simplified Arabic" w:hint="cs"/>
          <w:sz w:val="24"/>
          <w:szCs w:val="24"/>
          <w:rtl/>
        </w:rPr>
        <w:t>سبع</w:t>
      </w:r>
      <w:r w:rsidRPr="009C6DD0">
        <w:rPr>
          <w:rFonts w:ascii="Simplified Arabic" w:hAnsi="Simplified Arabic" w:cs="Simplified Arabic" w:hint="cs"/>
          <w:sz w:val="24"/>
          <w:szCs w:val="24"/>
          <w:rtl/>
        </w:rPr>
        <w:t xml:space="preserve"> سنوات، ووجود الاطار القانوني لذلك، ووجود برنامجا خاصا وادارة مختصة بالتعليم الجامع منذ العام 1997، الا انه لا يزال هنالك ضرورة للتركيز على الاعاقات العقلية ووضع استراتيجية وطنية للتعليم الجامع، ومعرفة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ذوي الاعاقة غير </w:t>
      </w:r>
      <w:r w:rsidR="00152E9A">
        <w:rPr>
          <w:rFonts w:ascii="Simplified Arabic" w:hAnsi="Simplified Arabic" w:cs="Simplified Arabic" w:hint="cs"/>
          <w:sz w:val="24"/>
          <w:szCs w:val="24"/>
          <w:rtl/>
        </w:rPr>
        <w:t>ال</w:t>
      </w:r>
      <w:r w:rsidRPr="009C6DD0">
        <w:rPr>
          <w:rFonts w:ascii="Simplified Arabic" w:hAnsi="Simplified Arabic" w:cs="Simplified Arabic" w:hint="cs"/>
          <w:sz w:val="24"/>
          <w:szCs w:val="24"/>
          <w:rtl/>
        </w:rPr>
        <w:t xml:space="preserve">ملتحقين بأي نظام تعليمي رسمي أو من خلال مؤسسات تأهيلية خاصة. </w:t>
      </w:r>
    </w:p>
    <w:p w:rsidR="001C28FC" w:rsidRPr="009C6DD0" w:rsidRDefault="001C28FC" w:rsidP="004823B5">
      <w:pPr>
        <w:pBdr>
          <w:top w:val="single" w:sz="4" w:space="1" w:color="auto"/>
          <w:left w:val="single" w:sz="4" w:space="4" w:color="auto"/>
          <w:bottom w:val="single" w:sz="4" w:space="1" w:color="auto"/>
          <w:right w:val="single" w:sz="4" w:space="0" w:color="auto"/>
        </w:pBdr>
        <w:shd w:val="clear" w:color="auto" w:fill="F2F2F2" w:themeFill="background1" w:themeFillShade="F2"/>
        <w:bidi/>
        <w:spacing w:after="0"/>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عدد غرف المصادر المتخصصة في الضفة الغربية والقدس: 82 غرفة مصادر مجهزة بمعدات وأدوات تعليمية وطاقم من المعلمين، 45 غرفة مصادر في الضفة الغربية والقدس مجهزة الا أنها دون طاقم.</w:t>
      </w:r>
      <w:r w:rsidR="00B5085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40 غرفة مصادر في غزة، 10 مجهزة بأدوات تعليمية وطاقم، و30 منها مجهزة الا انها لا تملك طاقم من المعلمين.</w:t>
      </w:r>
      <w:r w:rsidR="00372724" w:rsidRPr="00372724">
        <w:rPr>
          <w:rFonts w:ascii="Simplified Arabic" w:hAnsi="Simplified Arabic" w:cs="Simplified Arabic" w:hint="cs"/>
          <w:sz w:val="24"/>
          <w:szCs w:val="24"/>
          <w:rtl/>
        </w:rPr>
        <w:t xml:space="preserve"> </w:t>
      </w:r>
      <w:r w:rsidR="00372724">
        <w:rPr>
          <w:rFonts w:ascii="Simplified Arabic" w:hAnsi="Simplified Arabic" w:cs="Simplified Arabic" w:hint="cs"/>
          <w:sz w:val="24"/>
          <w:szCs w:val="24"/>
          <w:rtl/>
        </w:rPr>
        <w:t>و</w:t>
      </w:r>
      <w:r w:rsidR="00372724" w:rsidRPr="009C6DD0">
        <w:rPr>
          <w:rFonts w:ascii="Simplified Arabic" w:hAnsi="Simplified Arabic" w:cs="Simplified Arabic" w:hint="cs"/>
          <w:sz w:val="24"/>
          <w:szCs w:val="24"/>
          <w:rtl/>
        </w:rPr>
        <w:t>عدد الغرف المدمجة 22</w:t>
      </w:r>
      <w:r w:rsidR="00372724">
        <w:rPr>
          <w:rFonts w:ascii="Simplified Arabic" w:hAnsi="Simplified Arabic" w:cs="Simplified Arabic" w:hint="cs"/>
          <w:sz w:val="24"/>
          <w:szCs w:val="24"/>
          <w:rtl/>
        </w:rPr>
        <w:t>.</w:t>
      </w:r>
    </w:p>
    <w:p w:rsidR="009A2AD8" w:rsidRPr="004823B5" w:rsidRDefault="007E1206" w:rsidP="004823B5">
      <w:pPr>
        <w:pBdr>
          <w:top w:val="single" w:sz="4" w:space="1" w:color="auto"/>
          <w:left w:val="single" w:sz="4" w:space="4" w:color="auto"/>
          <w:bottom w:val="single" w:sz="4" w:space="1" w:color="auto"/>
          <w:right w:val="single" w:sz="4" w:space="0" w:color="auto"/>
        </w:pBdr>
        <w:shd w:val="clear" w:color="auto" w:fill="F2F2F2" w:themeFill="background1" w:themeFillShade="F2"/>
        <w:bidi/>
        <w:spacing w:after="0"/>
        <w:jc w:val="both"/>
        <w:rPr>
          <w:rFonts w:ascii="Simplified Arabic" w:hAnsi="Simplified Arabic" w:cs="Simplified Arabic"/>
          <w:sz w:val="24"/>
          <w:szCs w:val="24"/>
          <w:rtl/>
        </w:rPr>
      </w:pPr>
      <w:r>
        <w:rPr>
          <w:rFonts w:ascii="Simplified Arabic" w:hAnsi="Simplified Arabic" w:cs="Simplified Arabic" w:hint="cs"/>
          <w:sz w:val="24"/>
          <w:szCs w:val="24"/>
          <w:rtl/>
        </w:rPr>
        <w:t>اما</w:t>
      </w:r>
      <w:r w:rsidR="001C28FC" w:rsidRPr="009C6DD0">
        <w:rPr>
          <w:rFonts w:ascii="Simplified Arabic" w:hAnsi="Simplified Arabic" w:cs="Simplified Arabic" w:hint="cs"/>
          <w:sz w:val="24"/>
          <w:szCs w:val="24"/>
          <w:rtl/>
        </w:rPr>
        <w:t>عدد الطاقم المتخصص في وزارة التربية والتعليم/ الضفة الغربية: 32، منهم 3 مشرفين ويقومون بالاشراف على 16 مديرية.</w:t>
      </w:r>
      <w:r w:rsidR="001C28FC" w:rsidRPr="004823B5">
        <w:rPr>
          <w:rtl/>
        </w:rPr>
        <w:footnoteReference w:id="58"/>
      </w:r>
      <w:r w:rsidR="009A2AD8" w:rsidRPr="004823B5">
        <w:rPr>
          <w:rFonts w:ascii="Simplified Arabic" w:hAnsi="Simplified Arabic" w:cs="Simplified Arabic" w:hint="cs"/>
          <w:sz w:val="24"/>
          <w:szCs w:val="24"/>
          <w:rtl/>
        </w:rPr>
        <w:t xml:space="preserve"> </w:t>
      </w:r>
      <w:r w:rsidR="00D37A10" w:rsidRPr="004823B5">
        <w:rPr>
          <w:rFonts w:ascii="Simplified Arabic" w:hAnsi="Simplified Arabic" w:cs="Simplified Arabic" w:hint="cs"/>
          <w:sz w:val="24"/>
          <w:szCs w:val="24"/>
          <w:rtl/>
        </w:rPr>
        <w:t xml:space="preserve">هناك </w:t>
      </w:r>
      <w:r w:rsidR="00D37A10" w:rsidRPr="004823B5">
        <w:rPr>
          <w:rFonts w:ascii="Simplified Arabic" w:hAnsi="Simplified Arabic" w:cs="Simplified Arabic"/>
          <w:sz w:val="24"/>
          <w:szCs w:val="24"/>
        </w:rPr>
        <w:t>6,461</w:t>
      </w:r>
      <w:r w:rsidR="00D37A10" w:rsidRPr="004823B5">
        <w:rPr>
          <w:rFonts w:ascii="Simplified Arabic" w:hAnsi="Simplified Arabic" w:cs="Simplified Arabic" w:hint="cs"/>
          <w:sz w:val="24"/>
          <w:szCs w:val="24"/>
          <w:rtl/>
        </w:rPr>
        <w:t xml:space="preserve"> طفلاً في الضفة الغربية من</w:t>
      </w:r>
      <w:r w:rsidR="00620FF1" w:rsidRPr="004823B5">
        <w:rPr>
          <w:rFonts w:ascii="Simplified Arabic" w:hAnsi="Simplified Arabic" w:cs="Simplified Arabic" w:hint="cs"/>
          <w:sz w:val="24"/>
          <w:szCs w:val="24"/>
          <w:rtl/>
        </w:rPr>
        <w:t xml:space="preserve"> </w:t>
      </w:r>
      <w:r w:rsidR="00ED52D3">
        <w:rPr>
          <w:rFonts w:ascii="Simplified Arabic" w:hAnsi="Simplified Arabic" w:cs="Simplified Arabic" w:hint="cs"/>
          <w:sz w:val="24"/>
          <w:szCs w:val="24"/>
          <w:rtl/>
        </w:rPr>
        <w:t>الأطفال</w:t>
      </w:r>
      <w:r w:rsidR="00620FF1" w:rsidRPr="004823B5">
        <w:rPr>
          <w:rFonts w:ascii="Simplified Arabic" w:hAnsi="Simplified Arabic" w:cs="Simplified Arabic" w:hint="cs"/>
          <w:sz w:val="24"/>
          <w:szCs w:val="24"/>
          <w:rtl/>
        </w:rPr>
        <w:t xml:space="preserve"> ذوي الاعاقة </w:t>
      </w:r>
      <w:r w:rsidR="009A2AD8" w:rsidRPr="004823B5">
        <w:rPr>
          <w:rFonts w:ascii="Simplified Arabic" w:hAnsi="Simplified Arabic" w:cs="Simplified Arabic" w:hint="cs"/>
          <w:sz w:val="24"/>
          <w:szCs w:val="24"/>
          <w:rtl/>
        </w:rPr>
        <w:t xml:space="preserve">يتلقون مساعدات اجتماعية نقدية </w:t>
      </w:r>
      <w:r w:rsidR="003E69E6" w:rsidRPr="004823B5">
        <w:rPr>
          <w:rFonts w:ascii="Simplified Arabic" w:hAnsi="Simplified Arabic" w:cs="Simplified Arabic" w:hint="cs"/>
          <w:sz w:val="24"/>
          <w:szCs w:val="24"/>
          <w:rtl/>
        </w:rPr>
        <w:t>و</w:t>
      </w:r>
      <w:r w:rsidR="00620FF1" w:rsidRPr="004823B5">
        <w:rPr>
          <w:rFonts w:ascii="Simplified Arabic" w:hAnsi="Simplified Arabic" w:cs="Simplified Arabic"/>
          <w:sz w:val="24"/>
          <w:szCs w:val="24"/>
        </w:rPr>
        <w:t>4,030</w:t>
      </w:r>
      <w:r w:rsidR="009A2AD8" w:rsidRPr="004823B5">
        <w:rPr>
          <w:rFonts w:ascii="Simplified Arabic" w:hAnsi="Simplified Arabic" w:cs="Simplified Arabic" w:hint="cs"/>
          <w:sz w:val="24"/>
          <w:szCs w:val="24"/>
          <w:rtl/>
        </w:rPr>
        <w:t xml:space="preserve"> يعانون من مرض مزمن الى جانب الاعاقة</w:t>
      </w:r>
      <w:r w:rsidR="00CE5949" w:rsidRPr="004823B5">
        <w:rPr>
          <w:rFonts w:ascii="Simplified Arabic" w:hAnsi="Simplified Arabic" w:cs="Simplified Arabic" w:hint="cs"/>
          <w:sz w:val="24"/>
          <w:szCs w:val="24"/>
          <w:rtl/>
        </w:rPr>
        <w:t xml:space="preserve"> في الضفة الغربية</w:t>
      </w:r>
      <w:r w:rsidR="00D37A10" w:rsidRPr="004823B5">
        <w:rPr>
          <w:rFonts w:ascii="Simplified Arabic" w:hAnsi="Simplified Arabic" w:cs="Simplified Arabic" w:hint="cs"/>
          <w:sz w:val="24"/>
          <w:szCs w:val="24"/>
          <w:rtl/>
        </w:rPr>
        <w:t xml:space="preserve"> أم</w:t>
      </w:r>
      <w:r w:rsidR="004823B5" w:rsidRPr="004823B5">
        <w:rPr>
          <w:rFonts w:ascii="Simplified Arabic" w:hAnsi="Simplified Arabic" w:cs="Simplified Arabic" w:hint="cs"/>
          <w:sz w:val="24"/>
          <w:szCs w:val="24"/>
          <w:rtl/>
        </w:rPr>
        <w:t>ا</w:t>
      </w:r>
      <w:r w:rsidR="00D37A10" w:rsidRPr="004823B5">
        <w:rPr>
          <w:rFonts w:ascii="Simplified Arabic" w:hAnsi="Simplified Arabic" w:cs="Simplified Arabic" w:hint="cs"/>
          <w:sz w:val="24"/>
          <w:szCs w:val="24"/>
          <w:rtl/>
        </w:rPr>
        <w:t xml:space="preserve"> في قطاع غزة فهناك</w:t>
      </w:r>
      <w:r w:rsidR="00CE5949" w:rsidRPr="004823B5">
        <w:rPr>
          <w:rFonts w:ascii="Simplified Arabic" w:hAnsi="Simplified Arabic" w:cs="Simplified Arabic" w:hint="cs"/>
          <w:sz w:val="24"/>
          <w:szCs w:val="24"/>
          <w:rtl/>
        </w:rPr>
        <w:t xml:space="preserve"> </w:t>
      </w:r>
      <w:r w:rsidR="00620FF1" w:rsidRPr="009C6DD0">
        <w:rPr>
          <w:rFonts w:ascii="Simplified Arabic" w:hAnsi="Simplified Arabic" w:cs="Simplified Arabic"/>
          <w:sz w:val="24"/>
          <w:szCs w:val="24"/>
        </w:rPr>
        <w:t>7,979</w:t>
      </w:r>
      <w:r w:rsidR="00CE5949" w:rsidRPr="009C6DD0">
        <w:rPr>
          <w:rFonts w:ascii="Simplified Arabic" w:hAnsi="Simplified Arabic" w:cs="Simplified Arabic" w:hint="cs"/>
          <w:sz w:val="24"/>
          <w:szCs w:val="24"/>
          <w:rtl/>
        </w:rPr>
        <w:t xml:space="preserve"> طفلا</w:t>
      </w:r>
      <w:r w:rsidR="00D37A10">
        <w:rPr>
          <w:rFonts w:ascii="Simplified Arabic" w:hAnsi="Simplified Arabic" w:cs="Simplified Arabic" w:hint="cs"/>
          <w:sz w:val="24"/>
          <w:szCs w:val="24"/>
          <w:rtl/>
        </w:rPr>
        <w:t xml:space="preserve"> من ذوي الاعاقة يت</w:t>
      </w:r>
      <w:r w:rsidR="004823B5">
        <w:rPr>
          <w:rFonts w:ascii="Simplified Arabic" w:hAnsi="Simplified Arabic" w:cs="Simplified Arabic" w:hint="cs"/>
          <w:sz w:val="24"/>
          <w:szCs w:val="24"/>
          <w:rtl/>
        </w:rPr>
        <w:t>ل</w:t>
      </w:r>
      <w:r w:rsidR="00D37A10">
        <w:rPr>
          <w:rFonts w:ascii="Simplified Arabic" w:hAnsi="Simplified Arabic" w:cs="Simplified Arabic" w:hint="cs"/>
          <w:sz w:val="24"/>
          <w:szCs w:val="24"/>
          <w:rtl/>
        </w:rPr>
        <w:t>قون مساعدات اجتماعية نقدية</w:t>
      </w:r>
      <w:r w:rsidR="003E69E6" w:rsidRPr="009C6DD0">
        <w:rPr>
          <w:rFonts w:ascii="Simplified Arabic" w:hAnsi="Simplified Arabic" w:cs="Simplified Arabic" w:hint="cs"/>
          <w:sz w:val="24"/>
          <w:szCs w:val="24"/>
          <w:rtl/>
        </w:rPr>
        <w:t>، و</w:t>
      </w:r>
      <w:r w:rsidR="00C47DF0" w:rsidRPr="009C6DD0">
        <w:rPr>
          <w:rFonts w:ascii="Simplified Arabic" w:hAnsi="Simplified Arabic" w:cs="Simplified Arabic"/>
          <w:sz w:val="24"/>
          <w:szCs w:val="24"/>
        </w:rPr>
        <w:t>2,712</w:t>
      </w:r>
      <w:r w:rsidR="003E69E6" w:rsidRPr="009C6DD0">
        <w:rPr>
          <w:rFonts w:ascii="Simplified Arabic" w:hAnsi="Simplified Arabic" w:cs="Simplified Arabic" w:hint="cs"/>
          <w:sz w:val="24"/>
          <w:szCs w:val="24"/>
          <w:rtl/>
        </w:rPr>
        <w:t xml:space="preserve"> يعانون من مرض مزمن الى جانب الاعاقة.</w:t>
      </w:r>
    </w:p>
    <w:p w:rsidR="00BC5DA6" w:rsidRPr="00BC5DA6" w:rsidRDefault="00BC5DA6" w:rsidP="00D34BA6">
      <w:pPr>
        <w:bidi/>
        <w:jc w:val="both"/>
        <w:rPr>
          <w:rFonts w:ascii="Simplified Arabic" w:hAnsi="Simplified Arabic" w:cs="Simplified Arabic"/>
          <w:sz w:val="2"/>
          <w:szCs w:val="2"/>
          <w:rtl/>
        </w:rPr>
      </w:pPr>
    </w:p>
    <w:p w:rsidR="00E31147" w:rsidRPr="009C6DD0" w:rsidRDefault="00587303" w:rsidP="00C410AD">
      <w:pPr>
        <w:bidi/>
        <w:jc w:val="both"/>
        <w:rPr>
          <w:rFonts w:ascii="Simplified Arabic" w:hAnsi="Simplified Arabic" w:cs="Simplified Arabic"/>
          <w:sz w:val="24"/>
          <w:szCs w:val="24"/>
          <w:rtl/>
        </w:rPr>
      </w:pPr>
      <w:r>
        <w:rPr>
          <w:rFonts w:ascii="Simplified Arabic" w:hAnsi="Simplified Arabic" w:cs="Simplified Arabic" w:hint="cs"/>
          <w:sz w:val="24"/>
          <w:szCs w:val="24"/>
          <w:rtl/>
        </w:rPr>
        <w:t>وت</w:t>
      </w:r>
      <w:r w:rsidR="00BD35F1" w:rsidRPr="009C6DD0">
        <w:rPr>
          <w:rFonts w:ascii="Simplified Arabic" w:hAnsi="Simplified Arabic" w:cs="Simplified Arabic"/>
          <w:sz w:val="24"/>
          <w:szCs w:val="24"/>
          <w:rtl/>
        </w:rPr>
        <w:t>شير</w:t>
      </w:r>
      <w:r>
        <w:rPr>
          <w:rFonts w:ascii="Simplified Arabic" w:hAnsi="Simplified Arabic" w:cs="Simplified Arabic" w:hint="cs"/>
          <w:sz w:val="24"/>
          <w:szCs w:val="24"/>
          <w:rtl/>
        </w:rPr>
        <w:t xml:space="preserve"> النتائج السابقة ال</w:t>
      </w:r>
      <w:r w:rsidR="00BD35F1" w:rsidRPr="009C6DD0">
        <w:rPr>
          <w:rFonts w:ascii="Simplified Arabic" w:hAnsi="Simplified Arabic" w:cs="Simplified Arabic"/>
          <w:sz w:val="24"/>
          <w:szCs w:val="24"/>
          <w:rtl/>
        </w:rPr>
        <w:t>ى التطور المستمر في توفير بيئة ملائمة للاطفال ذوي الاعاقة</w:t>
      </w:r>
      <w:r w:rsidR="009A2AD8" w:rsidRPr="009C6DD0">
        <w:rPr>
          <w:rFonts w:ascii="Simplified Arabic" w:hAnsi="Simplified Arabic" w:cs="Simplified Arabic"/>
          <w:sz w:val="24"/>
          <w:szCs w:val="24"/>
          <w:rtl/>
        </w:rPr>
        <w:t xml:space="preserve"> وزيادة مستوى الوعي حول حقوق </w:t>
      </w:r>
      <w:r w:rsidR="00ED52D3">
        <w:rPr>
          <w:rFonts w:ascii="Simplified Arabic" w:hAnsi="Simplified Arabic" w:cs="Simplified Arabic"/>
          <w:sz w:val="24"/>
          <w:szCs w:val="24"/>
          <w:rtl/>
        </w:rPr>
        <w:t>الأطفال</w:t>
      </w:r>
      <w:r w:rsidR="009A2AD8" w:rsidRPr="009C6DD0">
        <w:rPr>
          <w:rFonts w:ascii="Simplified Arabic" w:hAnsi="Simplified Arabic" w:cs="Simplified Arabic"/>
          <w:sz w:val="24"/>
          <w:szCs w:val="24"/>
          <w:rtl/>
        </w:rPr>
        <w:t xml:space="preserve"> ذوي الاعاقة على جميع المستويات،</w:t>
      </w:r>
      <w:r w:rsidR="00BC751E" w:rsidRPr="009C6DD0">
        <w:rPr>
          <w:rFonts w:ascii="Simplified Arabic" w:hAnsi="Simplified Arabic" w:cs="Simplified Arabic"/>
          <w:sz w:val="24"/>
          <w:szCs w:val="24"/>
          <w:rtl/>
        </w:rPr>
        <w:t xml:space="preserve"> وهي جهود تستحق جميع المؤسسات الفلسطينية الثناء عليها في ظل الظروف الراهنة وشح الموارد.</w:t>
      </w:r>
      <w:r w:rsidR="009A2AD8" w:rsidRPr="009C6DD0">
        <w:rPr>
          <w:rFonts w:ascii="Simplified Arabic" w:hAnsi="Simplified Arabic" w:cs="Simplified Arabic"/>
          <w:sz w:val="24"/>
          <w:szCs w:val="24"/>
          <w:rtl/>
        </w:rPr>
        <w:t xml:space="preserve"> الا ان هنالك حاجة لمزيد من الجهود في هذا الاتجاه لحماية الطفل ذي الاعاقة والوصول به الى الاستقلالية وأقصى امكانياته</w:t>
      </w:r>
      <w:r w:rsidR="00BD35F1" w:rsidRPr="009C6DD0">
        <w:rPr>
          <w:rFonts w:ascii="Simplified Arabic" w:hAnsi="Simplified Arabic" w:cs="Simplified Arabic"/>
          <w:sz w:val="24"/>
          <w:szCs w:val="24"/>
          <w:rtl/>
        </w:rPr>
        <w:t>.</w:t>
      </w:r>
      <w:r w:rsidR="00BC751E" w:rsidRPr="009C6DD0">
        <w:rPr>
          <w:rFonts w:ascii="Simplified Arabic" w:hAnsi="Simplified Arabic" w:cs="Simplified Arabic"/>
          <w:sz w:val="24"/>
          <w:szCs w:val="24"/>
          <w:rtl/>
        </w:rPr>
        <w:t xml:space="preserve"> وبالرغم من ان الصورة تبدو مشرقة، الا انها لا</w:t>
      </w:r>
      <w:r w:rsidR="00BC751E" w:rsidRPr="009C6DD0">
        <w:rPr>
          <w:rFonts w:ascii="Simplified Arabic" w:hAnsi="Simplified Arabic" w:cs="Simplified Arabic" w:hint="cs"/>
          <w:sz w:val="24"/>
          <w:szCs w:val="24"/>
          <w:rtl/>
        </w:rPr>
        <w:t xml:space="preserve"> تزال تلبي تطلعات الموظفين العاملين في هذا المجال. </w:t>
      </w:r>
      <w:r w:rsidR="00C410AD">
        <w:rPr>
          <w:rFonts w:ascii="Simplified Arabic" w:hAnsi="Simplified Arabic" w:cs="Simplified Arabic" w:hint="cs"/>
          <w:sz w:val="24"/>
          <w:szCs w:val="24"/>
          <w:rtl/>
        </w:rPr>
        <w:t>و</w:t>
      </w:r>
      <w:r w:rsidR="00BC751E" w:rsidRPr="009C6DD0">
        <w:rPr>
          <w:rFonts w:ascii="Simplified Arabic" w:hAnsi="Simplified Arabic" w:cs="Simplified Arabic" w:hint="cs"/>
          <w:sz w:val="24"/>
          <w:szCs w:val="24"/>
          <w:rtl/>
        </w:rPr>
        <w:t>تجدر الاشارة الى انه وبشكل عام يندر ان يتوفر كادر متخصص في موضوع الاعاقة، وفي بعض الاحيان يعين بعض الاشخاص بوظيفة مرشد اعاقة الا انهم يفرغون للقيام بمهام أخرى.</w:t>
      </w:r>
      <w:r w:rsidR="00B50853" w:rsidRPr="009C6DD0">
        <w:rPr>
          <w:rFonts w:ascii="Simplified Arabic" w:hAnsi="Simplified Arabic" w:cs="Simplified Arabic" w:hint="cs"/>
          <w:sz w:val="24"/>
          <w:szCs w:val="24"/>
          <w:rtl/>
        </w:rPr>
        <w:t xml:space="preserve"> </w:t>
      </w:r>
      <w:r w:rsidR="00BC751E" w:rsidRPr="009C6DD0">
        <w:rPr>
          <w:rFonts w:ascii="Simplified Arabic" w:hAnsi="Simplified Arabic" w:cs="Simplified Arabic" w:hint="cs"/>
          <w:sz w:val="24"/>
          <w:szCs w:val="24"/>
          <w:rtl/>
        </w:rPr>
        <w:t xml:space="preserve"> وهنالك مشكلة في موضوع تصنيف الاعاقات، فبعض المؤسسات تستخدم التصنيف الدولي، وأخرى تعتمد تصنيفا قديما يعود للعام 1958.</w:t>
      </w:r>
      <w:r w:rsidR="00B50853" w:rsidRPr="009C6DD0">
        <w:rPr>
          <w:rFonts w:ascii="Simplified Arabic" w:hAnsi="Simplified Arabic" w:cs="Simplified Arabic" w:hint="cs"/>
          <w:sz w:val="24"/>
          <w:szCs w:val="24"/>
          <w:rtl/>
        </w:rPr>
        <w:t xml:space="preserve"> </w:t>
      </w:r>
      <w:r w:rsidR="00BC751E" w:rsidRPr="009C6DD0">
        <w:rPr>
          <w:rFonts w:ascii="Simplified Arabic" w:hAnsi="Simplified Arabic" w:cs="Simplified Arabic" w:hint="cs"/>
          <w:sz w:val="24"/>
          <w:szCs w:val="24"/>
          <w:rtl/>
        </w:rPr>
        <w:t xml:space="preserve"> </w:t>
      </w:r>
    </w:p>
    <w:p w:rsidR="00BC751E" w:rsidRDefault="00BC751E" w:rsidP="0016326A">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t xml:space="preserve">كما أن معظم المؤسسات الفلسطينية الحكومية لا تخصص بندا في الموازنة لتقديم الادوات المساندة للأشخاص ذوي الاعاقة، ويعتمد ذلك بشكل عام على توفر الدعم والذي يكون في بعض الاحيان مشروطا. </w:t>
      </w:r>
      <w:r w:rsidR="00B5085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مما يؤثر أيضا على استدامة غرف المصادر والغرف المدمجة والتي تم اغلاق بعضها لعدم توفر الموارد اللازمة ماليا وبشريا. </w:t>
      </w:r>
      <w:r w:rsidR="00B5085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وبالرغم من المحاولات الجادة لدمج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ذوي الاعاقة الا ان هذا الموضوع لا يتطلب فقط اضافة بعض الشواحط أو بعض المواءمات، هنالك حاجة ماسة لتوفير الكوادر المتخصصة في هذا الموضوع والادوات اللازمة ومعالجة بعض المعيقات التي تواجه الانظمة الفلسطينية الحكومية. فعلى سبيل المثال اذا اعتبرنا ان الاكتظاظ الصفي </w:t>
      </w:r>
      <w:r w:rsidR="0016326A">
        <w:rPr>
          <w:rFonts w:ascii="Simplified Arabic" w:hAnsi="Simplified Arabic" w:cs="Simplified Arabic" w:hint="cs"/>
          <w:sz w:val="24"/>
          <w:szCs w:val="24"/>
          <w:rtl/>
        </w:rPr>
        <w:t>ي</w:t>
      </w:r>
      <w:r w:rsidRPr="009C6DD0">
        <w:rPr>
          <w:rFonts w:ascii="Simplified Arabic" w:hAnsi="Simplified Arabic" w:cs="Simplified Arabic" w:hint="cs"/>
          <w:sz w:val="24"/>
          <w:szCs w:val="24"/>
          <w:rtl/>
        </w:rPr>
        <w:t>عتبر مشكلة أمام الطالب الذي لا يعاني من أية مشكلة، فبالتالي سيكون مشكلة أكبر امام الطالب ذي الاعاقة وخصوصا في حال عدم توفر استاذ مساعد في الغرفة الصفية، وفي الغالب تكون المناهج غير مهيئة او مناسبة لحالة الطالب وخصوصا في حال عدم وجود معلمين مؤهلين ومتخصصين.</w:t>
      </w:r>
      <w:r w:rsidR="00B50853" w:rsidRPr="009C6DD0">
        <w:rPr>
          <w:rFonts w:ascii="Simplified Arabic" w:hAnsi="Simplified Arabic" w:cs="Simplified Arabic" w:hint="cs"/>
          <w:sz w:val="24"/>
          <w:szCs w:val="24"/>
          <w:rtl/>
        </w:rPr>
        <w:t xml:space="preserve"> </w:t>
      </w:r>
      <w:r w:rsidRPr="009C6DD0">
        <w:rPr>
          <w:rFonts w:ascii="Simplified Arabic" w:hAnsi="Simplified Arabic" w:cs="Simplified Arabic" w:hint="cs"/>
          <w:sz w:val="24"/>
          <w:szCs w:val="24"/>
          <w:rtl/>
        </w:rPr>
        <w:t xml:space="preserve"> لذا يجب العمل مع الجامعات الفلسطينية لتوفير التخصصات اللازمة، وادراج موضوع الخدمة الاجتماعية في المدارس التي تضم أطفالا ذوي اعاقة لدعم المعلم ومساعدة الطالب. </w:t>
      </w:r>
    </w:p>
    <w:p w:rsidR="00796B8D" w:rsidRDefault="00796B8D" w:rsidP="00796B8D">
      <w:pPr>
        <w:pStyle w:val="ListParagraph"/>
        <w:bidi/>
        <w:ind w:left="360" w:hanging="287"/>
        <w:jc w:val="center"/>
        <w:rPr>
          <w:rFonts w:ascii="Simplified Arabic" w:hAnsi="Simplified Arabic" w:cs="Simplified Arabic"/>
          <w:sz w:val="24"/>
          <w:szCs w:val="24"/>
          <w:rtl/>
        </w:rPr>
      </w:pPr>
      <w:r w:rsidRPr="00CA0D54">
        <w:rPr>
          <w:rFonts w:ascii="Simplified Arabic" w:hAnsi="Simplified Arabic" w:cs="Simplified Arabic" w:hint="cs"/>
          <w:sz w:val="24"/>
          <w:szCs w:val="24"/>
          <w:rtl/>
        </w:rPr>
        <w:lastRenderedPageBreak/>
        <w:t>الفصل السابع</w:t>
      </w:r>
    </w:p>
    <w:p w:rsidR="00C30D93" w:rsidRPr="00CA0D54" w:rsidRDefault="00C30D93" w:rsidP="00C30D93">
      <w:pPr>
        <w:pStyle w:val="ListParagraph"/>
        <w:bidi/>
        <w:ind w:left="360" w:hanging="287"/>
        <w:jc w:val="center"/>
        <w:rPr>
          <w:rFonts w:ascii="Simplified Arabic" w:hAnsi="Simplified Arabic" w:cs="Simplified Arabic"/>
          <w:sz w:val="24"/>
          <w:szCs w:val="24"/>
          <w:rtl/>
        </w:rPr>
      </w:pPr>
    </w:p>
    <w:p w:rsidR="001C28FC" w:rsidRPr="00BB6DA8" w:rsidRDefault="00ED52D3" w:rsidP="005D1ED1">
      <w:pPr>
        <w:pStyle w:val="ListParagraph"/>
        <w:bidi/>
        <w:ind w:left="360" w:hanging="287"/>
        <w:jc w:val="center"/>
        <w:rPr>
          <w:rFonts w:ascii="Simplified Arabic" w:hAnsi="Simplified Arabic" w:cs="Simplified Arabic"/>
          <w:b/>
          <w:bCs/>
          <w:color w:val="FF0000"/>
        </w:rPr>
      </w:pPr>
      <w:r>
        <w:rPr>
          <w:rFonts w:ascii="Simplified Arabic" w:hAnsi="Simplified Arabic" w:cs="Simplified Arabic" w:hint="cs"/>
          <w:b/>
          <w:bCs/>
          <w:sz w:val="28"/>
          <w:szCs w:val="28"/>
          <w:rtl/>
        </w:rPr>
        <w:t>الأطفال</w:t>
      </w:r>
      <w:r w:rsidR="00FC2FE6">
        <w:rPr>
          <w:rFonts w:ascii="Simplified Arabic" w:hAnsi="Simplified Arabic" w:cs="Simplified Arabic" w:hint="cs"/>
          <w:b/>
          <w:bCs/>
          <w:sz w:val="28"/>
          <w:szCs w:val="28"/>
          <w:rtl/>
        </w:rPr>
        <w:t xml:space="preserve"> ومجتمع المعلومات</w:t>
      </w:r>
    </w:p>
    <w:p w:rsidR="00020AC3" w:rsidRPr="001D744E" w:rsidRDefault="00FF2128" w:rsidP="0005314B">
      <w:pPr>
        <w:bidi/>
        <w:jc w:val="both"/>
        <w:rPr>
          <w:rFonts w:ascii="Arial" w:hAnsi="Arial" w:cs="Simplified Arabic"/>
          <w:sz w:val="24"/>
          <w:szCs w:val="24"/>
          <w:rtl/>
        </w:rPr>
      </w:pPr>
      <w:r w:rsidRPr="001D744E">
        <w:rPr>
          <w:rFonts w:ascii="Arial" w:hAnsi="Arial" w:cs="Simplified Arabic" w:hint="cs"/>
          <w:sz w:val="24"/>
          <w:szCs w:val="24"/>
          <w:rtl/>
        </w:rPr>
        <w:t>أشار</w:t>
      </w:r>
      <w:r w:rsidR="0077148C" w:rsidRPr="001D744E">
        <w:rPr>
          <w:rFonts w:ascii="Arial" w:hAnsi="Arial" w:cs="Simplified Arabic" w:hint="cs"/>
          <w:sz w:val="24"/>
          <w:szCs w:val="24"/>
          <w:rtl/>
        </w:rPr>
        <w:t>ت بيانات</w:t>
      </w:r>
      <w:r w:rsidRPr="001D744E">
        <w:rPr>
          <w:rFonts w:ascii="Arial" w:hAnsi="Arial" w:cs="Simplified Arabic" w:hint="cs"/>
          <w:sz w:val="24"/>
          <w:szCs w:val="24"/>
          <w:rtl/>
        </w:rPr>
        <w:t xml:space="preserve"> مسح الثقافة الأسري</w:t>
      </w:r>
      <w:r w:rsidR="0077148C" w:rsidRPr="001D744E">
        <w:rPr>
          <w:rFonts w:ascii="Arial" w:hAnsi="Arial" w:cs="Simplified Arabic" w:hint="cs"/>
          <w:sz w:val="24"/>
          <w:szCs w:val="24"/>
          <w:rtl/>
        </w:rPr>
        <w:t xml:space="preserve"> الذي نفذه الجهاز</w:t>
      </w:r>
      <w:r w:rsidRPr="001D744E">
        <w:rPr>
          <w:rFonts w:ascii="Arial" w:hAnsi="Arial" w:cs="Simplified Arabic" w:hint="cs"/>
          <w:sz w:val="24"/>
          <w:szCs w:val="24"/>
          <w:rtl/>
        </w:rPr>
        <w:t xml:space="preserve"> في العام </w:t>
      </w:r>
      <w:r w:rsidR="00E74E68" w:rsidRPr="0005314B">
        <w:rPr>
          <w:rFonts w:ascii="Simplified Arabic" w:hAnsi="Simplified Arabic" w:cs="Simplified Arabic"/>
          <w:sz w:val="24"/>
          <w:szCs w:val="24"/>
          <w:rtl/>
        </w:rPr>
        <w:t>2014</w:t>
      </w:r>
      <w:r w:rsidR="00F30D96" w:rsidRPr="001D744E">
        <w:rPr>
          <w:rFonts w:ascii="Arial" w:hAnsi="Arial" w:cs="Simplified Arabic" w:hint="cs"/>
          <w:sz w:val="24"/>
          <w:szCs w:val="24"/>
          <w:rtl/>
        </w:rPr>
        <w:t>،</w:t>
      </w:r>
      <w:r w:rsidR="003D5048" w:rsidRPr="001D744E">
        <w:rPr>
          <w:rFonts w:ascii="Arial" w:hAnsi="Arial" w:cs="Simplified Arabic" w:hint="cs"/>
          <w:sz w:val="24"/>
          <w:szCs w:val="24"/>
          <w:rtl/>
        </w:rPr>
        <w:t xml:space="preserve"> </w:t>
      </w:r>
      <w:r w:rsidR="0005314B">
        <w:rPr>
          <w:rFonts w:ascii="Arial" w:hAnsi="Arial" w:cs="Simplified Arabic" w:hint="cs"/>
          <w:sz w:val="24"/>
          <w:szCs w:val="24"/>
          <w:rtl/>
        </w:rPr>
        <w:t xml:space="preserve">أن </w:t>
      </w:r>
      <w:r w:rsidR="00937664" w:rsidRPr="00C30D93">
        <w:rPr>
          <w:rFonts w:ascii="Simplified Arabic" w:hAnsi="Simplified Arabic" w:cs="Simplified Arabic"/>
          <w:sz w:val="24"/>
          <w:szCs w:val="24"/>
        </w:rPr>
        <w:t>97.0</w:t>
      </w:r>
      <w:r w:rsidR="0077148C" w:rsidRPr="001D744E">
        <w:rPr>
          <w:rFonts w:ascii="Arial" w:hAnsi="Arial" w:cs="Simplified Arabic" w:hint="cs"/>
          <w:sz w:val="24"/>
          <w:szCs w:val="24"/>
          <w:rtl/>
        </w:rPr>
        <w:t>% من الأسر تتخذ تدابير وقائية لحماية أطفالها على الانترنت، والجدول التالي يوضح هذه التدابير.</w:t>
      </w:r>
    </w:p>
    <w:p w:rsidR="00087756" w:rsidRPr="0072770E" w:rsidRDefault="00365C15" w:rsidP="0072770E">
      <w:pPr>
        <w:pStyle w:val="Heading3"/>
        <w:jc w:val="center"/>
        <w:rPr>
          <w:sz w:val="24"/>
          <w:szCs w:val="24"/>
          <w:rtl/>
        </w:rPr>
      </w:pPr>
      <w:r w:rsidRPr="0072770E">
        <w:rPr>
          <w:sz w:val="24"/>
          <w:szCs w:val="24"/>
          <w:rtl/>
        </w:rPr>
        <w:t xml:space="preserve">جدول </w:t>
      </w:r>
      <w:r w:rsidRPr="0072770E">
        <w:rPr>
          <w:rFonts w:hint="cs"/>
          <w:sz w:val="24"/>
          <w:szCs w:val="24"/>
          <w:rtl/>
        </w:rPr>
        <w:t>13</w:t>
      </w:r>
      <w:r w:rsidRPr="0072770E">
        <w:rPr>
          <w:sz w:val="24"/>
          <w:szCs w:val="24"/>
          <w:rtl/>
        </w:rPr>
        <w:t>: نسبة الأسر التي تتخذ تدابير وقائية لحماية اطفالها (5-17 سنة)</w:t>
      </w:r>
      <w:r w:rsidRPr="0072770E">
        <w:rPr>
          <w:rFonts w:hint="cs"/>
          <w:sz w:val="24"/>
          <w:szCs w:val="24"/>
          <w:rtl/>
        </w:rPr>
        <w:t xml:space="preserve"> </w:t>
      </w:r>
      <w:r w:rsidRPr="0072770E">
        <w:rPr>
          <w:sz w:val="24"/>
          <w:szCs w:val="24"/>
          <w:rtl/>
        </w:rPr>
        <w:t>على الانترنت حسب نوع التدابير</w:t>
      </w:r>
    </w:p>
    <w:p w:rsidR="00365C15" w:rsidRPr="0072770E" w:rsidRDefault="00365C15" w:rsidP="0072770E">
      <w:pPr>
        <w:pStyle w:val="Heading3"/>
        <w:jc w:val="center"/>
        <w:rPr>
          <w:sz w:val="24"/>
          <w:szCs w:val="24"/>
          <w:rtl/>
        </w:rPr>
      </w:pPr>
      <w:r w:rsidRPr="0072770E">
        <w:rPr>
          <w:sz w:val="24"/>
          <w:szCs w:val="24"/>
          <w:rtl/>
        </w:rPr>
        <w:t xml:space="preserve">والمنطقة, </w:t>
      </w:r>
      <w:r w:rsidRPr="0072770E">
        <w:rPr>
          <w:rFonts w:hint="cs"/>
          <w:sz w:val="24"/>
          <w:szCs w:val="24"/>
          <w:rtl/>
        </w:rPr>
        <w:t>2014</w:t>
      </w:r>
    </w:p>
    <w:tbl>
      <w:tblPr>
        <w:bidiVisual/>
        <w:tblW w:w="8355" w:type="dxa"/>
        <w:jc w:val="center"/>
        <w:tblInd w:w="-750" w:type="dxa"/>
        <w:tblLook w:val="04A0"/>
      </w:tblPr>
      <w:tblGrid>
        <w:gridCol w:w="4814"/>
        <w:gridCol w:w="1139"/>
        <w:gridCol w:w="1276"/>
        <w:gridCol w:w="1126"/>
      </w:tblGrid>
      <w:tr w:rsidR="00365C15" w:rsidRPr="009C6DD0" w:rsidTr="00A9630F">
        <w:trPr>
          <w:trHeight w:val="330"/>
          <w:jc w:val="center"/>
        </w:trPr>
        <w:tc>
          <w:tcPr>
            <w:tcW w:w="48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65C15" w:rsidRPr="009C6DD0" w:rsidRDefault="00365C15" w:rsidP="009411F0">
            <w:pPr>
              <w:pStyle w:val="Heading3"/>
            </w:pPr>
            <w:r w:rsidRPr="009C6DD0">
              <w:rPr>
                <w:rtl/>
              </w:rPr>
              <w:t>التدابير الوقائية</w:t>
            </w:r>
          </w:p>
        </w:tc>
        <w:tc>
          <w:tcPr>
            <w:tcW w:w="354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65C15" w:rsidRPr="009C6DD0" w:rsidRDefault="00365C15" w:rsidP="009411F0">
            <w:pPr>
              <w:pStyle w:val="Heading3"/>
              <w:jc w:val="center"/>
            </w:pPr>
            <w:r w:rsidRPr="009C6DD0">
              <w:rPr>
                <w:rtl/>
              </w:rPr>
              <w:t>المنطقة</w:t>
            </w:r>
          </w:p>
        </w:tc>
      </w:tr>
      <w:tr w:rsidR="00365C15" w:rsidRPr="009C6DD0" w:rsidTr="00A9630F">
        <w:trPr>
          <w:trHeight w:val="330"/>
          <w:jc w:val="center"/>
        </w:trPr>
        <w:tc>
          <w:tcPr>
            <w:tcW w:w="4814" w:type="dxa"/>
            <w:vMerge/>
            <w:tcBorders>
              <w:top w:val="single" w:sz="4" w:space="0" w:color="auto"/>
              <w:left w:val="single" w:sz="4" w:space="0" w:color="auto"/>
              <w:bottom w:val="single" w:sz="4" w:space="0" w:color="000000"/>
              <w:right w:val="single" w:sz="4" w:space="0" w:color="auto"/>
            </w:tcBorders>
            <w:vAlign w:val="center"/>
            <w:hideMark/>
          </w:tcPr>
          <w:p w:rsidR="00365C15" w:rsidRPr="009C6DD0" w:rsidRDefault="00365C15" w:rsidP="009411F0">
            <w:pPr>
              <w:pStyle w:val="Heading3"/>
              <w:bidi w:val="0"/>
            </w:pPr>
          </w:p>
        </w:tc>
        <w:tc>
          <w:tcPr>
            <w:tcW w:w="1139" w:type="dxa"/>
            <w:tcBorders>
              <w:top w:val="nil"/>
              <w:left w:val="single" w:sz="4" w:space="0" w:color="auto"/>
              <w:bottom w:val="nil"/>
              <w:right w:val="single" w:sz="4" w:space="0" w:color="auto"/>
            </w:tcBorders>
            <w:shd w:val="clear" w:color="auto" w:fill="auto"/>
            <w:vAlign w:val="center"/>
            <w:hideMark/>
          </w:tcPr>
          <w:p w:rsidR="00365C15" w:rsidRPr="009C6DD0" w:rsidRDefault="00365C15" w:rsidP="009411F0">
            <w:pPr>
              <w:pStyle w:val="Heading3"/>
              <w:bidi w:val="0"/>
              <w:jc w:val="center"/>
            </w:pPr>
            <w:r w:rsidRPr="009C6DD0">
              <w:rPr>
                <w:rtl/>
              </w:rPr>
              <w:t>فلسطين</w:t>
            </w:r>
          </w:p>
        </w:tc>
        <w:tc>
          <w:tcPr>
            <w:tcW w:w="1276" w:type="dxa"/>
            <w:tcBorders>
              <w:top w:val="nil"/>
              <w:left w:val="single" w:sz="4" w:space="0" w:color="auto"/>
              <w:bottom w:val="nil"/>
              <w:right w:val="single" w:sz="4" w:space="0" w:color="auto"/>
            </w:tcBorders>
            <w:shd w:val="clear" w:color="auto" w:fill="auto"/>
            <w:vAlign w:val="center"/>
            <w:hideMark/>
          </w:tcPr>
          <w:p w:rsidR="00365C15" w:rsidRPr="009C6DD0" w:rsidRDefault="00365C15" w:rsidP="009411F0">
            <w:pPr>
              <w:pStyle w:val="Heading3"/>
              <w:bidi w:val="0"/>
            </w:pPr>
            <w:r w:rsidRPr="009C6DD0">
              <w:rPr>
                <w:rtl/>
              </w:rPr>
              <w:t>الضفة الغربية</w:t>
            </w:r>
          </w:p>
        </w:tc>
        <w:tc>
          <w:tcPr>
            <w:tcW w:w="1126" w:type="dxa"/>
            <w:tcBorders>
              <w:top w:val="nil"/>
              <w:left w:val="single" w:sz="4" w:space="0" w:color="auto"/>
              <w:bottom w:val="nil"/>
              <w:right w:val="single" w:sz="4" w:space="0" w:color="auto"/>
            </w:tcBorders>
            <w:shd w:val="clear" w:color="auto" w:fill="auto"/>
            <w:vAlign w:val="center"/>
            <w:hideMark/>
          </w:tcPr>
          <w:p w:rsidR="00365C15" w:rsidRPr="009C6DD0" w:rsidRDefault="00365C15" w:rsidP="009411F0">
            <w:pPr>
              <w:pStyle w:val="Heading3"/>
              <w:bidi w:val="0"/>
              <w:jc w:val="center"/>
            </w:pPr>
            <w:r w:rsidRPr="009C6DD0">
              <w:rPr>
                <w:rtl/>
              </w:rPr>
              <w:t>قطاع غزة</w:t>
            </w:r>
          </w:p>
        </w:tc>
      </w:tr>
      <w:tr w:rsidR="00365C15" w:rsidRPr="009C6DD0" w:rsidTr="00A9630F">
        <w:trPr>
          <w:trHeight w:val="20"/>
          <w:jc w:val="center"/>
        </w:trPr>
        <w:tc>
          <w:tcPr>
            <w:tcW w:w="4814" w:type="dxa"/>
            <w:tcBorders>
              <w:top w:val="nil"/>
              <w:left w:val="single" w:sz="4" w:space="0" w:color="auto"/>
              <w:bottom w:val="nil"/>
              <w:right w:val="single" w:sz="4" w:space="0" w:color="auto"/>
            </w:tcBorders>
            <w:shd w:val="clear" w:color="auto" w:fill="auto"/>
            <w:hideMark/>
          </w:tcPr>
          <w:p w:rsidR="00365C15" w:rsidRPr="009C6DD0" w:rsidRDefault="00365C15" w:rsidP="009411F0">
            <w:pPr>
              <w:pStyle w:val="Heading3"/>
              <w:rPr>
                <w:b w:val="0"/>
                <w:bCs w:val="0"/>
              </w:rPr>
            </w:pPr>
            <w:r w:rsidRPr="009C6DD0">
              <w:rPr>
                <w:b w:val="0"/>
                <w:bCs w:val="0"/>
                <w:rtl/>
              </w:rPr>
              <w:t>وضع جهاز الحاسوب في مكان عام في البيت</w:t>
            </w:r>
          </w:p>
        </w:tc>
        <w:tc>
          <w:tcPr>
            <w:tcW w:w="1139" w:type="dxa"/>
            <w:tcBorders>
              <w:top w:val="single" w:sz="4" w:space="0" w:color="auto"/>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84.0</w:t>
            </w:r>
          </w:p>
        </w:tc>
        <w:tc>
          <w:tcPr>
            <w:tcW w:w="1276" w:type="dxa"/>
            <w:tcBorders>
              <w:top w:val="single" w:sz="4" w:space="0" w:color="auto"/>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83.8</w:t>
            </w:r>
          </w:p>
        </w:tc>
        <w:tc>
          <w:tcPr>
            <w:tcW w:w="1126" w:type="dxa"/>
            <w:tcBorders>
              <w:top w:val="single" w:sz="4" w:space="0" w:color="auto"/>
              <w:left w:val="nil"/>
              <w:bottom w:val="nil"/>
              <w:right w:val="single" w:sz="4" w:space="0" w:color="auto"/>
            </w:tcBorders>
            <w:shd w:val="clear" w:color="auto" w:fill="auto"/>
            <w:noWrap/>
            <w:hideMark/>
          </w:tcPr>
          <w:p w:rsidR="00365C15" w:rsidRPr="009C6DD0" w:rsidRDefault="00365C15" w:rsidP="009411F0">
            <w:pPr>
              <w:pStyle w:val="Heading3"/>
              <w:rPr>
                <w:b w:val="0"/>
                <w:bCs w:val="0"/>
              </w:rPr>
            </w:pPr>
            <w:r w:rsidRPr="009C6DD0">
              <w:rPr>
                <w:b w:val="0"/>
                <w:bCs w:val="0"/>
              </w:rPr>
              <w:t>84.4</w:t>
            </w:r>
          </w:p>
        </w:tc>
      </w:tr>
      <w:tr w:rsidR="00365C15" w:rsidRPr="009C6DD0" w:rsidTr="00A9630F">
        <w:trPr>
          <w:trHeight w:val="20"/>
          <w:jc w:val="center"/>
        </w:trPr>
        <w:tc>
          <w:tcPr>
            <w:tcW w:w="4814" w:type="dxa"/>
            <w:tcBorders>
              <w:top w:val="nil"/>
              <w:left w:val="single" w:sz="4" w:space="0" w:color="auto"/>
              <w:bottom w:val="nil"/>
              <w:right w:val="single" w:sz="4" w:space="0" w:color="auto"/>
            </w:tcBorders>
            <w:shd w:val="clear" w:color="auto" w:fill="auto"/>
            <w:hideMark/>
          </w:tcPr>
          <w:p w:rsidR="00365C15" w:rsidRPr="009C6DD0" w:rsidRDefault="00365C15" w:rsidP="009411F0">
            <w:pPr>
              <w:pStyle w:val="Heading3"/>
              <w:rPr>
                <w:b w:val="0"/>
                <w:bCs w:val="0"/>
              </w:rPr>
            </w:pPr>
            <w:r w:rsidRPr="009C6DD0">
              <w:rPr>
                <w:b w:val="0"/>
                <w:bCs w:val="0"/>
                <w:rtl/>
              </w:rPr>
              <w:t>استخدام حماية/فلتر للانترنت</w:t>
            </w:r>
          </w:p>
        </w:tc>
        <w:tc>
          <w:tcPr>
            <w:tcW w:w="1139" w:type="dxa"/>
            <w:tcBorders>
              <w:top w:val="nil"/>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53.9</w:t>
            </w:r>
          </w:p>
        </w:tc>
        <w:tc>
          <w:tcPr>
            <w:tcW w:w="1276" w:type="dxa"/>
            <w:tcBorders>
              <w:top w:val="nil"/>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48.6</w:t>
            </w:r>
          </w:p>
        </w:tc>
        <w:tc>
          <w:tcPr>
            <w:tcW w:w="1126" w:type="dxa"/>
            <w:tcBorders>
              <w:top w:val="nil"/>
              <w:left w:val="nil"/>
              <w:bottom w:val="nil"/>
              <w:right w:val="single" w:sz="4" w:space="0" w:color="auto"/>
            </w:tcBorders>
            <w:shd w:val="clear" w:color="auto" w:fill="auto"/>
            <w:noWrap/>
            <w:hideMark/>
          </w:tcPr>
          <w:p w:rsidR="00365C15" w:rsidRPr="009C6DD0" w:rsidRDefault="00365C15" w:rsidP="009411F0">
            <w:pPr>
              <w:pStyle w:val="Heading3"/>
              <w:rPr>
                <w:b w:val="0"/>
                <w:bCs w:val="0"/>
              </w:rPr>
            </w:pPr>
            <w:r w:rsidRPr="009C6DD0">
              <w:rPr>
                <w:b w:val="0"/>
                <w:bCs w:val="0"/>
              </w:rPr>
              <w:t>66.6</w:t>
            </w:r>
          </w:p>
        </w:tc>
      </w:tr>
      <w:tr w:rsidR="00365C15" w:rsidRPr="009C6DD0" w:rsidTr="00A9630F">
        <w:trPr>
          <w:trHeight w:val="20"/>
          <w:jc w:val="center"/>
        </w:trPr>
        <w:tc>
          <w:tcPr>
            <w:tcW w:w="4814" w:type="dxa"/>
            <w:tcBorders>
              <w:top w:val="nil"/>
              <w:left w:val="single" w:sz="4" w:space="0" w:color="auto"/>
              <w:bottom w:val="nil"/>
              <w:right w:val="single" w:sz="4" w:space="0" w:color="auto"/>
            </w:tcBorders>
            <w:shd w:val="clear" w:color="auto" w:fill="auto"/>
            <w:hideMark/>
          </w:tcPr>
          <w:p w:rsidR="00365C15" w:rsidRPr="009C6DD0" w:rsidRDefault="00365C15" w:rsidP="009411F0">
            <w:pPr>
              <w:pStyle w:val="Heading3"/>
              <w:rPr>
                <w:b w:val="0"/>
                <w:bCs w:val="0"/>
              </w:rPr>
            </w:pPr>
            <w:r w:rsidRPr="009C6DD0">
              <w:rPr>
                <w:b w:val="0"/>
                <w:bCs w:val="0"/>
                <w:rtl/>
              </w:rPr>
              <w:t>تركيب برنامج مراقبة على الحاسوب</w:t>
            </w:r>
          </w:p>
        </w:tc>
        <w:tc>
          <w:tcPr>
            <w:tcW w:w="1139" w:type="dxa"/>
            <w:tcBorders>
              <w:top w:val="nil"/>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22.5</w:t>
            </w:r>
          </w:p>
        </w:tc>
        <w:tc>
          <w:tcPr>
            <w:tcW w:w="1276" w:type="dxa"/>
            <w:tcBorders>
              <w:top w:val="nil"/>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24.0</w:t>
            </w:r>
          </w:p>
        </w:tc>
        <w:tc>
          <w:tcPr>
            <w:tcW w:w="1126" w:type="dxa"/>
            <w:tcBorders>
              <w:top w:val="nil"/>
              <w:left w:val="nil"/>
              <w:bottom w:val="nil"/>
              <w:right w:val="single" w:sz="4" w:space="0" w:color="auto"/>
            </w:tcBorders>
            <w:shd w:val="clear" w:color="auto" w:fill="auto"/>
            <w:noWrap/>
            <w:hideMark/>
          </w:tcPr>
          <w:p w:rsidR="00365C15" w:rsidRPr="009C6DD0" w:rsidRDefault="00365C15" w:rsidP="009411F0">
            <w:pPr>
              <w:pStyle w:val="Heading3"/>
              <w:rPr>
                <w:b w:val="0"/>
                <w:bCs w:val="0"/>
              </w:rPr>
            </w:pPr>
            <w:r w:rsidRPr="009C6DD0">
              <w:rPr>
                <w:b w:val="0"/>
                <w:bCs w:val="0"/>
              </w:rPr>
              <w:t>18.7</w:t>
            </w:r>
          </w:p>
        </w:tc>
      </w:tr>
      <w:tr w:rsidR="00365C15" w:rsidRPr="009C6DD0" w:rsidTr="00A9630F">
        <w:trPr>
          <w:trHeight w:val="20"/>
          <w:jc w:val="center"/>
        </w:trPr>
        <w:tc>
          <w:tcPr>
            <w:tcW w:w="4814" w:type="dxa"/>
            <w:tcBorders>
              <w:top w:val="nil"/>
              <w:left w:val="single" w:sz="4" w:space="0" w:color="auto"/>
              <w:bottom w:val="nil"/>
              <w:right w:val="single" w:sz="4" w:space="0" w:color="auto"/>
            </w:tcBorders>
            <w:shd w:val="clear" w:color="auto" w:fill="auto"/>
            <w:hideMark/>
          </w:tcPr>
          <w:p w:rsidR="00365C15" w:rsidRPr="009C6DD0" w:rsidRDefault="00365C15" w:rsidP="009411F0">
            <w:pPr>
              <w:pStyle w:val="Heading3"/>
              <w:rPr>
                <w:b w:val="0"/>
                <w:bCs w:val="0"/>
              </w:rPr>
            </w:pPr>
            <w:r w:rsidRPr="009C6DD0">
              <w:rPr>
                <w:b w:val="0"/>
                <w:bCs w:val="0"/>
                <w:rtl/>
              </w:rPr>
              <w:t>التحدث مع الطفل حول ما يفعل على الانترنت</w:t>
            </w:r>
          </w:p>
        </w:tc>
        <w:tc>
          <w:tcPr>
            <w:tcW w:w="1139" w:type="dxa"/>
            <w:tcBorders>
              <w:top w:val="nil"/>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77.6</w:t>
            </w:r>
          </w:p>
        </w:tc>
        <w:tc>
          <w:tcPr>
            <w:tcW w:w="1276" w:type="dxa"/>
            <w:tcBorders>
              <w:top w:val="nil"/>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77.3</w:t>
            </w:r>
          </w:p>
        </w:tc>
        <w:tc>
          <w:tcPr>
            <w:tcW w:w="1126" w:type="dxa"/>
            <w:tcBorders>
              <w:top w:val="nil"/>
              <w:left w:val="nil"/>
              <w:bottom w:val="nil"/>
              <w:right w:val="single" w:sz="4" w:space="0" w:color="auto"/>
            </w:tcBorders>
            <w:shd w:val="clear" w:color="auto" w:fill="auto"/>
            <w:noWrap/>
            <w:hideMark/>
          </w:tcPr>
          <w:p w:rsidR="00365C15" w:rsidRPr="009C6DD0" w:rsidRDefault="00365C15" w:rsidP="009411F0">
            <w:pPr>
              <w:pStyle w:val="Heading3"/>
              <w:rPr>
                <w:b w:val="0"/>
                <w:bCs w:val="0"/>
              </w:rPr>
            </w:pPr>
            <w:r w:rsidRPr="009C6DD0">
              <w:rPr>
                <w:b w:val="0"/>
                <w:bCs w:val="0"/>
              </w:rPr>
              <w:t>78.5</w:t>
            </w:r>
          </w:p>
        </w:tc>
      </w:tr>
      <w:tr w:rsidR="00365C15" w:rsidRPr="009C6DD0" w:rsidTr="00A9630F">
        <w:trPr>
          <w:trHeight w:val="20"/>
          <w:jc w:val="center"/>
        </w:trPr>
        <w:tc>
          <w:tcPr>
            <w:tcW w:w="4814" w:type="dxa"/>
            <w:tcBorders>
              <w:top w:val="nil"/>
              <w:left w:val="single" w:sz="4" w:space="0" w:color="auto"/>
              <w:bottom w:val="nil"/>
              <w:right w:val="single" w:sz="4" w:space="0" w:color="auto"/>
            </w:tcBorders>
            <w:shd w:val="clear" w:color="auto" w:fill="auto"/>
            <w:hideMark/>
          </w:tcPr>
          <w:p w:rsidR="00365C15" w:rsidRPr="009C6DD0" w:rsidRDefault="00365C15" w:rsidP="009411F0">
            <w:pPr>
              <w:pStyle w:val="Heading3"/>
              <w:rPr>
                <w:b w:val="0"/>
                <w:bCs w:val="0"/>
              </w:rPr>
            </w:pPr>
            <w:r w:rsidRPr="009C6DD0">
              <w:rPr>
                <w:b w:val="0"/>
                <w:bCs w:val="0"/>
                <w:rtl/>
              </w:rPr>
              <w:t>الجلوس مع الطفل اثناء استخدامه للانترنت</w:t>
            </w:r>
          </w:p>
        </w:tc>
        <w:tc>
          <w:tcPr>
            <w:tcW w:w="1139" w:type="dxa"/>
            <w:tcBorders>
              <w:top w:val="nil"/>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73.7</w:t>
            </w:r>
          </w:p>
        </w:tc>
        <w:tc>
          <w:tcPr>
            <w:tcW w:w="1276" w:type="dxa"/>
            <w:tcBorders>
              <w:top w:val="nil"/>
              <w:left w:val="nil"/>
              <w:bottom w:val="nil"/>
              <w:right w:val="nil"/>
            </w:tcBorders>
            <w:shd w:val="clear" w:color="auto" w:fill="auto"/>
            <w:noWrap/>
            <w:hideMark/>
          </w:tcPr>
          <w:p w:rsidR="00365C15" w:rsidRPr="009C6DD0" w:rsidRDefault="00365C15" w:rsidP="009411F0">
            <w:pPr>
              <w:pStyle w:val="Heading3"/>
              <w:rPr>
                <w:b w:val="0"/>
                <w:bCs w:val="0"/>
              </w:rPr>
            </w:pPr>
            <w:r w:rsidRPr="009C6DD0">
              <w:rPr>
                <w:b w:val="0"/>
                <w:bCs w:val="0"/>
              </w:rPr>
              <w:t>73.0</w:t>
            </w:r>
          </w:p>
        </w:tc>
        <w:tc>
          <w:tcPr>
            <w:tcW w:w="1126" w:type="dxa"/>
            <w:tcBorders>
              <w:top w:val="nil"/>
              <w:left w:val="nil"/>
              <w:bottom w:val="nil"/>
              <w:right w:val="single" w:sz="4" w:space="0" w:color="auto"/>
            </w:tcBorders>
            <w:shd w:val="clear" w:color="auto" w:fill="auto"/>
            <w:noWrap/>
            <w:hideMark/>
          </w:tcPr>
          <w:p w:rsidR="00365C15" w:rsidRPr="009C6DD0" w:rsidRDefault="00365C15" w:rsidP="009411F0">
            <w:pPr>
              <w:pStyle w:val="Heading3"/>
              <w:rPr>
                <w:b w:val="0"/>
                <w:bCs w:val="0"/>
              </w:rPr>
            </w:pPr>
            <w:r w:rsidRPr="009C6DD0">
              <w:rPr>
                <w:b w:val="0"/>
                <w:bCs w:val="0"/>
              </w:rPr>
              <w:t>75.2</w:t>
            </w:r>
          </w:p>
        </w:tc>
      </w:tr>
      <w:tr w:rsidR="00365C15" w:rsidRPr="009C6DD0" w:rsidTr="00A9630F">
        <w:trPr>
          <w:trHeight w:val="20"/>
          <w:jc w:val="center"/>
        </w:trPr>
        <w:tc>
          <w:tcPr>
            <w:tcW w:w="4814" w:type="dxa"/>
            <w:tcBorders>
              <w:top w:val="nil"/>
              <w:left w:val="single" w:sz="4" w:space="0" w:color="auto"/>
              <w:bottom w:val="single" w:sz="4" w:space="0" w:color="auto"/>
              <w:right w:val="single" w:sz="4" w:space="0" w:color="auto"/>
            </w:tcBorders>
            <w:shd w:val="clear" w:color="auto" w:fill="auto"/>
            <w:hideMark/>
          </w:tcPr>
          <w:p w:rsidR="00365C15" w:rsidRPr="009C6DD0" w:rsidRDefault="00365C15" w:rsidP="009411F0">
            <w:pPr>
              <w:bidi/>
              <w:spacing w:after="0" w:line="240" w:lineRule="auto"/>
              <w:ind w:firstLineChars="100" w:firstLine="180"/>
              <w:rPr>
                <w:rFonts w:ascii="Simplified Arabic" w:eastAsia="Times New Roman" w:hAnsi="Simplified Arabic" w:cs="Simplified Arabic"/>
                <w:sz w:val="18"/>
                <w:szCs w:val="18"/>
                <w:rtl/>
              </w:rPr>
            </w:pPr>
          </w:p>
        </w:tc>
        <w:tc>
          <w:tcPr>
            <w:tcW w:w="1139" w:type="dxa"/>
            <w:tcBorders>
              <w:top w:val="nil"/>
              <w:left w:val="nil"/>
              <w:bottom w:val="single" w:sz="4" w:space="0" w:color="auto"/>
              <w:right w:val="nil"/>
            </w:tcBorders>
            <w:shd w:val="clear" w:color="auto" w:fill="auto"/>
            <w:noWrap/>
            <w:hideMark/>
          </w:tcPr>
          <w:p w:rsidR="00365C15" w:rsidRPr="009C6DD0" w:rsidRDefault="00365C15" w:rsidP="009411F0">
            <w:pPr>
              <w:spacing w:after="0" w:line="240" w:lineRule="auto"/>
              <w:ind w:firstLineChars="100" w:firstLine="181"/>
              <w:jc w:val="right"/>
              <w:rPr>
                <w:rFonts w:ascii="Simplified Arabic" w:eastAsia="Times New Roman" w:hAnsi="Simplified Arabic" w:cs="Simplified Arabic"/>
                <w:b/>
                <w:bCs/>
                <w:sz w:val="18"/>
                <w:szCs w:val="18"/>
              </w:rPr>
            </w:pPr>
          </w:p>
        </w:tc>
        <w:tc>
          <w:tcPr>
            <w:tcW w:w="1276" w:type="dxa"/>
            <w:tcBorders>
              <w:top w:val="nil"/>
              <w:left w:val="nil"/>
              <w:bottom w:val="single" w:sz="4" w:space="0" w:color="auto"/>
              <w:right w:val="nil"/>
            </w:tcBorders>
            <w:shd w:val="clear" w:color="auto" w:fill="auto"/>
            <w:noWrap/>
            <w:hideMark/>
          </w:tcPr>
          <w:p w:rsidR="00365C15" w:rsidRPr="009C6DD0" w:rsidRDefault="00365C15" w:rsidP="009411F0">
            <w:pPr>
              <w:spacing w:after="0" w:line="240" w:lineRule="auto"/>
              <w:ind w:firstLineChars="100" w:firstLine="180"/>
              <w:jc w:val="right"/>
              <w:rPr>
                <w:rFonts w:ascii="Simplified Arabic" w:eastAsia="Times New Roman" w:hAnsi="Simplified Arabic" w:cs="Simplified Arabic"/>
                <w:sz w:val="18"/>
                <w:szCs w:val="18"/>
              </w:rPr>
            </w:pPr>
          </w:p>
        </w:tc>
        <w:tc>
          <w:tcPr>
            <w:tcW w:w="1126" w:type="dxa"/>
            <w:tcBorders>
              <w:top w:val="nil"/>
              <w:left w:val="nil"/>
              <w:bottom w:val="single" w:sz="4" w:space="0" w:color="auto"/>
              <w:right w:val="single" w:sz="4" w:space="0" w:color="auto"/>
            </w:tcBorders>
            <w:shd w:val="clear" w:color="auto" w:fill="auto"/>
            <w:noWrap/>
            <w:hideMark/>
          </w:tcPr>
          <w:p w:rsidR="00365C15" w:rsidRPr="009C6DD0" w:rsidRDefault="00365C15" w:rsidP="009411F0">
            <w:pPr>
              <w:spacing w:after="0" w:line="240" w:lineRule="auto"/>
              <w:ind w:firstLineChars="100" w:firstLine="180"/>
              <w:jc w:val="right"/>
              <w:rPr>
                <w:rFonts w:ascii="Simplified Arabic" w:eastAsia="Times New Roman" w:hAnsi="Simplified Arabic" w:cs="Simplified Arabic"/>
                <w:sz w:val="18"/>
                <w:szCs w:val="18"/>
              </w:rPr>
            </w:pPr>
          </w:p>
        </w:tc>
      </w:tr>
    </w:tbl>
    <w:p w:rsidR="00391DF2" w:rsidRDefault="00365C15" w:rsidP="00365C15">
      <w:pPr>
        <w:bidi/>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9836BB">
        <w:rPr>
          <w:rFonts w:ascii="Simplified Arabic" w:hAnsi="Simplified Arabic" w:cs="Simplified Arabic" w:hint="cs"/>
          <w:sz w:val="18"/>
          <w:szCs w:val="18"/>
          <w:rtl/>
        </w:rPr>
        <w:t xml:space="preserve">المصدر: </w:t>
      </w:r>
      <w:r w:rsidRPr="009836BB">
        <w:rPr>
          <w:rFonts w:ascii="Simplified Arabic" w:hAnsi="Simplified Arabic" w:cs="Simplified Arabic"/>
          <w:sz w:val="18"/>
          <w:szCs w:val="18"/>
          <w:rtl/>
        </w:rPr>
        <w:t xml:space="preserve">الجهاز المركزي للإحصاء الفلسطيني </w:t>
      </w:r>
      <w:r w:rsidRPr="009836BB">
        <w:rPr>
          <w:rFonts w:ascii="Simplified Arabic" w:hAnsi="Simplified Arabic" w:cs="Simplified Arabic" w:hint="cs"/>
          <w:sz w:val="18"/>
          <w:szCs w:val="18"/>
          <w:rtl/>
        </w:rPr>
        <w:t>2014</w:t>
      </w:r>
      <w:r w:rsidRPr="009836BB">
        <w:rPr>
          <w:rFonts w:ascii="Simplified Arabic" w:hAnsi="Simplified Arabic" w:cs="Simplified Arabic"/>
          <w:sz w:val="18"/>
          <w:szCs w:val="18"/>
          <w:rtl/>
        </w:rPr>
        <w:t xml:space="preserve">.  مسح الثقافة الأسري </w:t>
      </w:r>
      <w:r w:rsidRPr="009836BB">
        <w:rPr>
          <w:rFonts w:ascii="Simplified Arabic" w:hAnsi="Simplified Arabic" w:cs="Simplified Arabic" w:hint="cs"/>
          <w:sz w:val="18"/>
          <w:szCs w:val="18"/>
          <w:rtl/>
        </w:rPr>
        <w:t>2014</w:t>
      </w:r>
      <w:r w:rsidRPr="009836BB">
        <w:rPr>
          <w:rFonts w:ascii="Simplified Arabic" w:hAnsi="Simplified Arabic" w:cs="Simplified Arabic"/>
          <w:sz w:val="18"/>
          <w:szCs w:val="18"/>
          <w:rtl/>
        </w:rPr>
        <w:t>، تقرير النتائج الرئيسية.  رام الله – فلسطين.</w:t>
      </w:r>
      <w:r>
        <w:rPr>
          <w:rFonts w:ascii="Simplified Arabic" w:hAnsi="Simplified Arabic" w:cs="Simplified Arabic" w:hint="cs"/>
          <w:sz w:val="18"/>
          <w:szCs w:val="18"/>
          <w:rtl/>
        </w:rPr>
        <w:t xml:space="preserve">  </w:t>
      </w:r>
    </w:p>
    <w:p w:rsidR="00365C15" w:rsidRPr="009C6DD0" w:rsidRDefault="00365C15" w:rsidP="007D2BF4">
      <w:pPr>
        <w:bidi/>
        <w:jc w:val="center"/>
        <w:rPr>
          <w:rFonts w:ascii="Arial" w:hAnsi="Arial" w:cs="Simplified Arabic"/>
          <w:b/>
          <w:bCs/>
          <w:rtl/>
        </w:rPr>
      </w:pPr>
      <w:r w:rsidRPr="0072770E">
        <w:rPr>
          <w:rStyle w:val="Heading3Char"/>
          <w:rFonts w:eastAsiaTheme="minorHAnsi" w:hint="cs"/>
          <w:sz w:val="24"/>
          <w:szCs w:val="24"/>
          <w:rtl/>
        </w:rPr>
        <w:t>شكل 4</w:t>
      </w:r>
      <w:r w:rsidR="009411F0" w:rsidRPr="0072770E">
        <w:rPr>
          <w:rStyle w:val="Heading3Char"/>
          <w:rFonts w:eastAsiaTheme="minorHAnsi" w:hint="cs"/>
          <w:sz w:val="24"/>
          <w:szCs w:val="24"/>
          <w:rtl/>
        </w:rPr>
        <w:t>5</w:t>
      </w:r>
      <w:r w:rsidRPr="0072770E">
        <w:rPr>
          <w:rStyle w:val="Heading3Char"/>
          <w:rFonts w:eastAsiaTheme="minorHAnsi" w:hint="cs"/>
          <w:sz w:val="24"/>
          <w:szCs w:val="24"/>
          <w:rtl/>
        </w:rPr>
        <w:t xml:space="preserve">: </w:t>
      </w:r>
      <w:r w:rsidRPr="0072770E">
        <w:rPr>
          <w:rStyle w:val="Heading3Char"/>
          <w:rFonts w:eastAsiaTheme="minorHAnsi"/>
          <w:sz w:val="24"/>
          <w:szCs w:val="24"/>
          <w:rtl/>
        </w:rPr>
        <w:t>ا</w:t>
      </w:r>
      <w:r w:rsidRPr="0072770E">
        <w:rPr>
          <w:rStyle w:val="Heading3Char"/>
          <w:rFonts w:eastAsiaTheme="minorHAnsi" w:hint="cs"/>
          <w:sz w:val="24"/>
          <w:szCs w:val="24"/>
          <w:rtl/>
        </w:rPr>
        <w:t>لتو</w:t>
      </w:r>
      <w:r w:rsidRPr="0072770E">
        <w:rPr>
          <w:rStyle w:val="Heading3Char"/>
          <w:rFonts w:eastAsiaTheme="minorHAnsi"/>
          <w:sz w:val="24"/>
          <w:szCs w:val="24"/>
          <w:rtl/>
        </w:rPr>
        <w:t>ز</w:t>
      </w:r>
      <w:r w:rsidRPr="0072770E">
        <w:rPr>
          <w:rStyle w:val="Heading3Char"/>
          <w:rFonts w:eastAsiaTheme="minorHAnsi" w:hint="cs"/>
          <w:sz w:val="24"/>
          <w:szCs w:val="24"/>
          <w:rtl/>
        </w:rPr>
        <w:t xml:space="preserve">يع </w:t>
      </w:r>
      <w:r w:rsidRPr="0072770E">
        <w:rPr>
          <w:rStyle w:val="Heading3Char"/>
          <w:rFonts w:eastAsiaTheme="minorHAnsi"/>
          <w:sz w:val="24"/>
          <w:szCs w:val="24"/>
          <w:rtl/>
        </w:rPr>
        <w:t>ا</w:t>
      </w:r>
      <w:r w:rsidRPr="0072770E">
        <w:rPr>
          <w:rStyle w:val="Heading3Char"/>
          <w:rFonts w:eastAsiaTheme="minorHAnsi" w:hint="cs"/>
          <w:sz w:val="24"/>
          <w:szCs w:val="24"/>
          <w:rtl/>
        </w:rPr>
        <w:t>لنس</w:t>
      </w:r>
      <w:r w:rsidRPr="0072770E">
        <w:rPr>
          <w:rStyle w:val="Heading3Char"/>
          <w:rFonts w:eastAsiaTheme="minorHAnsi"/>
          <w:sz w:val="24"/>
          <w:szCs w:val="24"/>
          <w:rtl/>
        </w:rPr>
        <w:t>ب</w:t>
      </w:r>
      <w:r w:rsidRPr="0072770E">
        <w:rPr>
          <w:rStyle w:val="Heading3Char"/>
          <w:rFonts w:eastAsiaTheme="minorHAnsi" w:hint="cs"/>
          <w:sz w:val="24"/>
          <w:szCs w:val="24"/>
          <w:rtl/>
        </w:rPr>
        <w:t xml:space="preserve">ي للأسر </w:t>
      </w:r>
      <w:r w:rsidRPr="0072770E">
        <w:rPr>
          <w:rStyle w:val="Heading3Char"/>
          <w:rFonts w:eastAsiaTheme="minorHAnsi"/>
          <w:sz w:val="24"/>
          <w:szCs w:val="24"/>
          <w:rtl/>
        </w:rPr>
        <w:t>ح</w:t>
      </w:r>
      <w:r w:rsidRPr="0072770E">
        <w:rPr>
          <w:rStyle w:val="Heading3Char"/>
          <w:rFonts w:eastAsiaTheme="minorHAnsi" w:hint="cs"/>
          <w:sz w:val="24"/>
          <w:szCs w:val="24"/>
          <w:rtl/>
        </w:rPr>
        <w:t xml:space="preserve">سب </w:t>
      </w:r>
      <w:r w:rsidRPr="0072770E">
        <w:rPr>
          <w:rStyle w:val="Heading3Char"/>
          <w:rFonts w:eastAsiaTheme="minorHAnsi"/>
          <w:sz w:val="24"/>
          <w:szCs w:val="24"/>
          <w:rtl/>
        </w:rPr>
        <w:t>ض</w:t>
      </w:r>
      <w:r w:rsidRPr="0072770E">
        <w:rPr>
          <w:rStyle w:val="Heading3Char"/>
          <w:rFonts w:eastAsiaTheme="minorHAnsi" w:hint="cs"/>
          <w:sz w:val="24"/>
          <w:szCs w:val="24"/>
          <w:rtl/>
        </w:rPr>
        <w:t xml:space="preserve">بط </w:t>
      </w:r>
      <w:r w:rsidRPr="0072770E">
        <w:rPr>
          <w:rStyle w:val="Heading3Char"/>
          <w:rFonts w:eastAsiaTheme="minorHAnsi"/>
          <w:sz w:val="24"/>
          <w:szCs w:val="24"/>
          <w:rtl/>
        </w:rPr>
        <w:t>ع</w:t>
      </w:r>
      <w:r w:rsidRPr="0072770E">
        <w:rPr>
          <w:rStyle w:val="Heading3Char"/>
          <w:rFonts w:eastAsiaTheme="minorHAnsi" w:hint="cs"/>
          <w:sz w:val="24"/>
          <w:szCs w:val="24"/>
          <w:rtl/>
        </w:rPr>
        <w:t xml:space="preserve">دد </w:t>
      </w:r>
      <w:r w:rsidRPr="0072770E">
        <w:rPr>
          <w:rStyle w:val="Heading3Char"/>
          <w:rFonts w:eastAsiaTheme="minorHAnsi"/>
          <w:sz w:val="24"/>
          <w:szCs w:val="24"/>
          <w:rtl/>
        </w:rPr>
        <w:t>س</w:t>
      </w:r>
      <w:r w:rsidRPr="0072770E">
        <w:rPr>
          <w:rStyle w:val="Heading3Char"/>
          <w:rFonts w:eastAsiaTheme="minorHAnsi" w:hint="cs"/>
          <w:sz w:val="24"/>
          <w:szCs w:val="24"/>
          <w:rtl/>
        </w:rPr>
        <w:t>ا</w:t>
      </w:r>
      <w:r w:rsidRPr="0072770E">
        <w:rPr>
          <w:rStyle w:val="Heading3Char"/>
          <w:rFonts w:eastAsiaTheme="minorHAnsi"/>
          <w:sz w:val="24"/>
          <w:szCs w:val="24"/>
          <w:rtl/>
        </w:rPr>
        <w:t>ع</w:t>
      </w:r>
      <w:r w:rsidRPr="0072770E">
        <w:rPr>
          <w:rStyle w:val="Heading3Char"/>
          <w:rFonts w:eastAsiaTheme="minorHAnsi" w:hint="cs"/>
          <w:sz w:val="24"/>
          <w:szCs w:val="24"/>
          <w:rtl/>
        </w:rPr>
        <w:t>ات استخ</w:t>
      </w:r>
      <w:r w:rsidRPr="0072770E">
        <w:rPr>
          <w:rStyle w:val="Heading3Char"/>
          <w:rFonts w:eastAsiaTheme="minorHAnsi"/>
          <w:sz w:val="24"/>
          <w:szCs w:val="24"/>
          <w:rtl/>
        </w:rPr>
        <w:t>د</w:t>
      </w:r>
      <w:r w:rsidRPr="0072770E">
        <w:rPr>
          <w:rStyle w:val="Heading3Char"/>
          <w:rFonts w:eastAsiaTheme="minorHAnsi" w:hint="cs"/>
          <w:sz w:val="24"/>
          <w:szCs w:val="24"/>
          <w:rtl/>
        </w:rPr>
        <w:t>ام الإنترنت ال</w:t>
      </w:r>
      <w:r w:rsidRPr="0072770E">
        <w:rPr>
          <w:rStyle w:val="Heading3Char"/>
          <w:rFonts w:eastAsiaTheme="minorHAnsi"/>
          <w:sz w:val="24"/>
          <w:szCs w:val="24"/>
          <w:rtl/>
        </w:rPr>
        <w:t>ي</w:t>
      </w:r>
      <w:r w:rsidRPr="0072770E">
        <w:rPr>
          <w:rStyle w:val="Heading3Char"/>
          <w:rFonts w:eastAsiaTheme="minorHAnsi" w:hint="cs"/>
          <w:sz w:val="24"/>
          <w:szCs w:val="24"/>
          <w:rtl/>
        </w:rPr>
        <w:t>و</w:t>
      </w:r>
      <w:r w:rsidRPr="0072770E">
        <w:rPr>
          <w:rStyle w:val="Heading3Char"/>
          <w:rFonts w:eastAsiaTheme="minorHAnsi"/>
          <w:sz w:val="24"/>
          <w:szCs w:val="24"/>
          <w:rtl/>
        </w:rPr>
        <w:t>م</w:t>
      </w:r>
      <w:r w:rsidRPr="0072770E">
        <w:rPr>
          <w:rStyle w:val="Heading3Char"/>
          <w:rFonts w:eastAsiaTheme="minorHAnsi" w:hint="cs"/>
          <w:sz w:val="24"/>
          <w:szCs w:val="24"/>
          <w:rtl/>
        </w:rPr>
        <w:t xml:space="preserve">ية </w:t>
      </w:r>
      <w:r w:rsidRPr="0072770E">
        <w:rPr>
          <w:rStyle w:val="Heading3Char"/>
          <w:rFonts w:eastAsiaTheme="minorHAnsi"/>
          <w:sz w:val="24"/>
          <w:szCs w:val="24"/>
          <w:rtl/>
        </w:rPr>
        <w:t>لل</w:t>
      </w:r>
      <w:r w:rsidRPr="0072770E">
        <w:rPr>
          <w:rStyle w:val="Heading3Char"/>
          <w:rFonts w:eastAsiaTheme="minorHAnsi" w:hint="cs"/>
          <w:sz w:val="24"/>
          <w:szCs w:val="24"/>
          <w:rtl/>
        </w:rPr>
        <w:t>أط</w:t>
      </w:r>
      <w:r w:rsidRPr="0072770E">
        <w:rPr>
          <w:rStyle w:val="Heading3Char"/>
          <w:rFonts w:eastAsiaTheme="minorHAnsi"/>
          <w:sz w:val="24"/>
          <w:szCs w:val="24"/>
          <w:rtl/>
        </w:rPr>
        <w:t>فا</w:t>
      </w:r>
      <w:r w:rsidRPr="0072770E">
        <w:rPr>
          <w:rStyle w:val="Heading3Char"/>
          <w:rFonts w:eastAsiaTheme="minorHAnsi" w:hint="cs"/>
          <w:sz w:val="24"/>
          <w:szCs w:val="24"/>
          <w:rtl/>
        </w:rPr>
        <w:t>ل</w:t>
      </w:r>
      <w:r w:rsidR="00087756" w:rsidRPr="0072770E">
        <w:rPr>
          <w:rStyle w:val="Heading3Char"/>
          <w:rFonts w:eastAsiaTheme="minorHAnsi" w:hint="cs"/>
          <w:sz w:val="24"/>
          <w:szCs w:val="24"/>
          <w:rtl/>
        </w:rPr>
        <w:t xml:space="preserve"> (</w:t>
      </w:r>
      <w:r w:rsidRPr="0072770E">
        <w:rPr>
          <w:rStyle w:val="Heading3Char"/>
          <w:rFonts w:eastAsiaTheme="minorHAnsi" w:hint="cs"/>
          <w:sz w:val="24"/>
          <w:szCs w:val="24"/>
          <w:rtl/>
        </w:rPr>
        <w:t>5-17 سنة</w:t>
      </w:r>
      <w:r w:rsidR="00087756" w:rsidRPr="0072770E">
        <w:rPr>
          <w:rStyle w:val="Heading3Char"/>
          <w:rFonts w:eastAsiaTheme="minorHAnsi" w:hint="cs"/>
          <w:sz w:val="24"/>
          <w:szCs w:val="24"/>
          <w:rtl/>
        </w:rPr>
        <w:t>)</w:t>
      </w:r>
      <w:r w:rsidRPr="0072770E">
        <w:rPr>
          <w:rStyle w:val="Heading3Char"/>
          <w:rFonts w:eastAsiaTheme="minorHAnsi" w:hint="cs"/>
          <w:sz w:val="24"/>
          <w:szCs w:val="24"/>
          <w:rtl/>
        </w:rPr>
        <w:t xml:space="preserve"> و</w:t>
      </w:r>
      <w:r w:rsidRPr="0072770E">
        <w:rPr>
          <w:rStyle w:val="Heading3Char"/>
          <w:rFonts w:eastAsiaTheme="minorHAnsi"/>
          <w:sz w:val="24"/>
          <w:szCs w:val="24"/>
          <w:rtl/>
        </w:rPr>
        <w:t>ا</w:t>
      </w:r>
      <w:r w:rsidRPr="0072770E">
        <w:rPr>
          <w:rStyle w:val="Heading3Char"/>
          <w:rFonts w:eastAsiaTheme="minorHAnsi" w:hint="cs"/>
          <w:sz w:val="24"/>
          <w:szCs w:val="24"/>
          <w:rtl/>
        </w:rPr>
        <w:t>لمن</w:t>
      </w:r>
      <w:r w:rsidRPr="0072770E">
        <w:rPr>
          <w:rStyle w:val="Heading3Char"/>
          <w:rFonts w:eastAsiaTheme="minorHAnsi"/>
          <w:sz w:val="24"/>
          <w:szCs w:val="24"/>
          <w:rtl/>
        </w:rPr>
        <w:t>ط</w:t>
      </w:r>
      <w:r w:rsidRPr="0072770E">
        <w:rPr>
          <w:rStyle w:val="Heading3Char"/>
          <w:rFonts w:eastAsiaTheme="minorHAnsi" w:hint="cs"/>
          <w:sz w:val="24"/>
          <w:szCs w:val="24"/>
          <w:rtl/>
        </w:rPr>
        <w:t>قة، 2014</w:t>
      </w:r>
      <w:r w:rsidRPr="009C6DD0">
        <w:rPr>
          <w:rFonts w:cs="Simplified Arabic"/>
          <w:b/>
          <w:bCs/>
          <w:noProof/>
          <w:rtl/>
        </w:rPr>
        <w:drawing>
          <wp:inline distT="0" distB="0" distL="0" distR="0">
            <wp:extent cx="5976233" cy="2313830"/>
            <wp:effectExtent l="19050" t="0" r="24517" b="0"/>
            <wp:docPr id="3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365C15" w:rsidRPr="003E6122" w:rsidRDefault="00365C15" w:rsidP="00365C15">
      <w:pPr>
        <w:bidi/>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3E6122">
        <w:rPr>
          <w:rFonts w:ascii="Simplified Arabic" w:hAnsi="Simplified Arabic" w:cs="Simplified Arabic" w:hint="cs"/>
          <w:sz w:val="18"/>
          <w:szCs w:val="18"/>
          <w:rtl/>
        </w:rPr>
        <w:t xml:space="preserve">المصدر: </w:t>
      </w:r>
      <w:r w:rsidRPr="003E6122">
        <w:rPr>
          <w:rFonts w:ascii="Simplified Arabic" w:hAnsi="Simplified Arabic" w:cs="Simplified Arabic"/>
          <w:sz w:val="18"/>
          <w:szCs w:val="18"/>
          <w:rtl/>
        </w:rPr>
        <w:t xml:space="preserve">الجهاز المركزي للإحصاء الفلسطيني </w:t>
      </w:r>
      <w:r w:rsidRPr="003E6122">
        <w:rPr>
          <w:rFonts w:ascii="Simplified Arabic" w:hAnsi="Simplified Arabic" w:cs="Simplified Arabic" w:hint="cs"/>
          <w:sz w:val="18"/>
          <w:szCs w:val="18"/>
          <w:rtl/>
        </w:rPr>
        <w:t>2014</w:t>
      </w:r>
      <w:r w:rsidRPr="003E6122">
        <w:rPr>
          <w:rFonts w:ascii="Simplified Arabic" w:hAnsi="Simplified Arabic" w:cs="Simplified Arabic"/>
          <w:sz w:val="18"/>
          <w:szCs w:val="18"/>
          <w:rtl/>
        </w:rPr>
        <w:t xml:space="preserve">.  مسح الثقافة الأسري </w:t>
      </w:r>
      <w:r w:rsidRPr="003E6122">
        <w:rPr>
          <w:rFonts w:ascii="Simplified Arabic" w:hAnsi="Simplified Arabic" w:cs="Simplified Arabic" w:hint="cs"/>
          <w:sz w:val="18"/>
          <w:szCs w:val="18"/>
          <w:rtl/>
        </w:rPr>
        <w:t>2014</w:t>
      </w:r>
      <w:r w:rsidRPr="003E6122">
        <w:rPr>
          <w:rFonts w:ascii="Simplified Arabic" w:hAnsi="Simplified Arabic" w:cs="Simplified Arabic"/>
          <w:sz w:val="18"/>
          <w:szCs w:val="18"/>
          <w:rtl/>
        </w:rPr>
        <w:t>، تقرير النتائج الرئيسية.  رام الله – فلسطين.</w:t>
      </w:r>
    </w:p>
    <w:p w:rsidR="00365C15" w:rsidRDefault="00365C15" w:rsidP="00152E9A">
      <w:pPr>
        <w:jc w:val="right"/>
        <w:rPr>
          <w:rFonts w:ascii="Simplified Arabic" w:hAnsi="Simplified Arabic" w:cs="Simplified Arabic"/>
          <w:sz w:val="24"/>
          <w:szCs w:val="24"/>
          <w:rtl/>
        </w:rPr>
      </w:pPr>
      <w:r>
        <w:rPr>
          <w:rFonts w:ascii="Simplified Arabic" w:hAnsi="Simplified Arabic" w:cs="Simplified Arabic" w:hint="cs"/>
          <w:sz w:val="24"/>
          <w:szCs w:val="24"/>
          <w:rtl/>
        </w:rPr>
        <w:t xml:space="preserve">من جهة أخرى فإن </w:t>
      </w:r>
      <w:r w:rsidRPr="009C6DD0">
        <w:rPr>
          <w:rFonts w:ascii="Simplified Arabic" w:hAnsi="Simplified Arabic" w:cs="Simplified Arabic" w:hint="cs"/>
          <w:sz w:val="24"/>
          <w:szCs w:val="24"/>
          <w:rtl/>
        </w:rPr>
        <w:t>أكثر من</w:t>
      </w:r>
      <w:r w:rsidRPr="009C6DD0">
        <w:rPr>
          <w:rFonts w:ascii="Simplified Arabic" w:hAnsi="Simplified Arabic" w:cs="Simplified Arabic"/>
          <w:sz w:val="24"/>
          <w:szCs w:val="24"/>
          <w:rtl/>
        </w:rPr>
        <w:t xml:space="preserve"> نصف الاسر في فلسطين تراقب ساعات مشاهدة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(5-17 سنة)  للتلفاز يوميا، بنسبة أعلى في الريف منها في</w:t>
      </w:r>
      <w:r w:rsidRPr="009C6DD0">
        <w:rPr>
          <w:rFonts w:ascii="Simplified Arabic" w:hAnsi="Simplified Arabic" w:cs="Simplified Arabic" w:hint="cs"/>
          <w:sz w:val="24"/>
          <w:szCs w:val="24"/>
          <w:rtl/>
        </w:rPr>
        <w:t xml:space="preserve"> </w:t>
      </w:r>
      <w:r w:rsidR="00152E9A">
        <w:rPr>
          <w:rFonts w:ascii="Simplified Arabic" w:hAnsi="Simplified Arabic" w:cs="Simplified Arabic" w:hint="cs"/>
          <w:sz w:val="24"/>
          <w:szCs w:val="24"/>
          <w:rtl/>
        </w:rPr>
        <w:t>الحضر</w:t>
      </w:r>
      <w:r w:rsidRPr="009C6DD0">
        <w:rPr>
          <w:rFonts w:ascii="Simplified Arabic" w:hAnsi="Simplified Arabic" w:cs="Simplified Arabic"/>
          <w:sz w:val="24"/>
          <w:szCs w:val="24"/>
          <w:rtl/>
        </w:rPr>
        <w:t xml:space="preserve"> والمخيمات.</w:t>
      </w:r>
    </w:p>
    <w:p w:rsidR="00732FBD" w:rsidRDefault="00732FBD" w:rsidP="0077148C">
      <w:pPr>
        <w:jc w:val="right"/>
        <w:rPr>
          <w:rFonts w:ascii="Simplified Arabic" w:hAnsi="Simplified Arabic" w:cs="Simplified Arabic"/>
          <w:sz w:val="24"/>
          <w:szCs w:val="24"/>
          <w:rtl/>
        </w:rPr>
      </w:pPr>
    </w:p>
    <w:p w:rsidR="00F772BA" w:rsidRDefault="00F772BA" w:rsidP="002709D4">
      <w:pPr>
        <w:bidi/>
        <w:spacing w:after="120"/>
        <w:jc w:val="center"/>
        <w:rPr>
          <w:rFonts w:ascii="Simplified Arabic" w:hAnsi="Simplified Arabic" w:cs="Simplified Arabic"/>
          <w:b/>
          <w:bCs/>
          <w:sz w:val="24"/>
          <w:szCs w:val="24"/>
          <w:rtl/>
        </w:rPr>
      </w:pPr>
    </w:p>
    <w:p w:rsidR="0077148C" w:rsidRPr="00B33612" w:rsidRDefault="0077148C" w:rsidP="00FF3E26">
      <w:pPr>
        <w:pStyle w:val="Heading3"/>
        <w:jc w:val="center"/>
        <w:rPr>
          <w:sz w:val="24"/>
          <w:szCs w:val="24"/>
          <w:rtl/>
        </w:rPr>
      </w:pPr>
      <w:r w:rsidRPr="00B33612">
        <w:rPr>
          <w:rFonts w:hint="cs"/>
          <w:sz w:val="24"/>
          <w:szCs w:val="24"/>
          <w:rtl/>
        </w:rPr>
        <w:lastRenderedPageBreak/>
        <w:t>شكل 4</w:t>
      </w:r>
      <w:r w:rsidR="009411F0" w:rsidRPr="00B33612">
        <w:rPr>
          <w:rFonts w:hint="cs"/>
          <w:sz w:val="24"/>
          <w:szCs w:val="24"/>
          <w:rtl/>
        </w:rPr>
        <w:t>6</w:t>
      </w:r>
      <w:r w:rsidRPr="00B33612">
        <w:rPr>
          <w:rFonts w:hint="cs"/>
          <w:sz w:val="24"/>
          <w:szCs w:val="24"/>
          <w:rtl/>
        </w:rPr>
        <w:t xml:space="preserve">: التوزيع النسبي للأسر التي لديها تلفزيون حسب مراقبتها عدد ساعات المشاهدة اليومية للتلفزيون من قبل </w:t>
      </w:r>
      <w:r w:rsidR="00ED52D3">
        <w:rPr>
          <w:rFonts w:hint="cs"/>
          <w:sz w:val="24"/>
          <w:szCs w:val="24"/>
          <w:rtl/>
        </w:rPr>
        <w:t>الأطفال</w:t>
      </w:r>
      <w:r w:rsidR="00FF3E26">
        <w:rPr>
          <w:rFonts w:hint="cs"/>
          <w:sz w:val="24"/>
          <w:szCs w:val="24"/>
          <w:rtl/>
        </w:rPr>
        <w:t xml:space="preserve"> (</w:t>
      </w:r>
      <w:r w:rsidRPr="00B33612">
        <w:rPr>
          <w:rFonts w:hint="cs"/>
          <w:sz w:val="24"/>
          <w:szCs w:val="24"/>
          <w:rtl/>
        </w:rPr>
        <w:t>5</w:t>
      </w:r>
      <w:r w:rsidR="00FF3E26">
        <w:rPr>
          <w:rFonts w:hint="cs"/>
          <w:sz w:val="24"/>
          <w:szCs w:val="24"/>
          <w:rtl/>
        </w:rPr>
        <w:t xml:space="preserve"> </w:t>
      </w:r>
      <w:r w:rsidRPr="00B33612">
        <w:rPr>
          <w:rFonts w:hint="cs"/>
          <w:sz w:val="24"/>
          <w:szCs w:val="24"/>
          <w:rtl/>
        </w:rPr>
        <w:t>-17 سنة</w:t>
      </w:r>
      <w:r w:rsidR="00FF3E26">
        <w:rPr>
          <w:rFonts w:hint="cs"/>
          <w:sz w:val="24"/>
          <w:szCs w:val="24"/>
          <w:rtl/>
        </w:rPr>
        <w:t>)</w:t>
      </w:r>
      <w:r w:rsidRPr="00B33612">
        <w:rPr>
          <w:rFonts w:hint="cs"/>
          <w:sz w:val="24"/>
          <w:szCs w:val="24"/>
          <w:rtl/>
        </w:rPr>
        <w:t xml:space="preserve"> والمنطقة ونوع التجمع</w:t>
      </w:r>
      <w:r w:rsidR="00044D3B" w:rsidRPr="00B33612">
        <w:rPr>
          <w:rFonts w:hint="cs"/>
          <w:sz w:val="24"/>
          <w:szCs w:val="24"/>
          <w:rtl/>
        </w:rPr>
        <w:t>،</w:t>
      </w:r>
      <w:r w:rsidRPr="00B33612">
        <w:rPr>
          <w:rFonts w:hint="cs"/>
          <w:sz w:val="24"/>
          <w:szCs w:val="24"/>
          <w:rtl/>
        </w:rPr>
        <w:t xml:space="preserve"> 2014</w:t>
      </w:r>
    </w:p>
    <w:p w:rsidR="0077148C" w:rsidRPr="009C6DD0" w:rsidRDefault="0077148C" w:rsidP="0077148C">
      <w:pPr>
        <w:pStyle w:val="Heading1"/>
        <w:bidi/>
        <w:spacing w:before="0" w:after="120"/>
        <w:jc w:val="center"/>
        <w:rPr>
          <w:rFonts w:ascii="Simplified Arabic" w:hAnsi="Simplified Arabic" w:cs="Simplified Arabic"/>
          <w:b w:val="0"/>
          <w:bCs w:val="0"/>
          <w:color w:val="auto"/>
          <w:sz w:val="18"/>
          <w:szCs w:val="18"/>
          <w:rtl/>
        </w:rPr>
      </w:pPr>
      <w:r w:rsidRPr="009C6DD0">
        <w:rPr>
          <w:noProof/>
          <w:color w:val="auto"/>
        </w:rPr>
        <w:drawing>
          <wp:inline distT="0" distB="0" distL="0" distR="0">
            <wp:extent cx="5337954" cy="2183490"/>
            <wp:effectExtent l="19050" t="0" r="15096" b="7260"/>
            <wp:docPr id="12"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77148C" w:rsidRDefault="00771711" w:rsidP="00771711">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9836BB" w:rsidRPr="009836BB">
        <w:rPr>
          <w:rFonts w:ascii="Simplified Arabic" w:hAnsi="Simplified Arabic" w:cs="Simplified Arabic" w:hint="cs"/>
          <w:sz w:val="18"/>
          <w:szCs w:val="18"/>
          <w:rtl/>
        </w:rPr>
        <w:t xml:space="preserve">المصدر: </w:t>
      </w:r>
      <w:r w:rsidR="009836BB" w:rsidRPr="009836BB">
        <w:rPr>
          <w:rFonts w:ascii="Simplified Arabic" w:hAnsi="Simplified Arabic" w:cs="Simplified Arabic"/>
          <w:sz w:val="18"/>
          <w:szCs w:val="18"/>
          <w:rtl/>
        </w:rPr>
        <w:t xml:space="preserve">الجهاز المركزي للإحصاء الفلسطيني </w:t>
      </w:r>
      <w:r w:rsidR="009836BB" w:rsidRPr="009836BB">
        <w:rPr>
          <w:rFonts w:ascii="Simplified Arabic" w:hAnsi="Simplified Arabic" w:cs="Simplified Arabic" w:hint="cs"/>
          <w:sz w:val="18"/>
          <w:szCs w:val="18"/>
          <w:rtl/>
        </w:rPr>
        <w:t>2014</w:t>
      </w:r>
      <w:r w:rsidR="009836BB" w:rsidRPr="009836BB">
        <w:rPr>
          <w:rFonts w:ascii="Simplified Arabic" w:hAnsi="Simplified Arabic" w:cs="Simplified Arabic"/>
          <w:sz w:val="18"/>
          <w:szCs w:val="18"/>
          <w:rtl/>
        </w:rPr>
        <w:t xml:space="preserve">.  مسح الثقافة الأسري </w:t>
      </w:r>
      <w:r w:rsidR="009836BB" w:rsidRPr="009836BB">
        <w:rPr>
          <w:rFonts w:ascii="Simplified Arabic" w:hAnsi="Simplified Arabic" w:cs="Simplified Arabic" w:hint="cs"/>
          <w:sz w:val="18"/>
          <w:szCs w:val="18"/>
          <w:rtl/>
        </w:rPr>
        <w:t>2014</w:t>
      </w:r>
      <w:r w:rsidR="009836BB" w:rsidRPr="009836BB">
        <w:rPr>
          <w:rFonts w:ascii="Simplified Arabic" w:hAnsi="Simplified Arabic" w:cs="Simplified Arabic"/>
          <w:sz w:val="18"/>
          <w:szCs w:val="18"/>
          <w:rtl/>
        </w:rPr>
        <w:t>، تقرير النتائج الرئيسية.  رام الله – فلسطين.</w:t>
      </w:r>
    </w:p>
    <w:p w:rsidR="005D1ED1" w:rsidRDefault="009836BB" w:rsidP="00B33612">
      <w:pPr>
        <w:bidi/>
        <w:jc w:val="both"/>
        <w:rPr>
          <w:rFonts w:ascii="Simplified Arabic" w:hAnsi="Simplified Arabic" w:cs="Simplified Arabic"/>
          <w:b/>
          <w:bCs/>
          <w:sz w:val="24"/>
          <w:szCs w:val="24"/>
          <w:rtl/>
        </w:rPr>
      </w:pPr>
      <w:r>
        <w:rPr>
          <w:rFonts w:ascii="Simplified Arabic" w:hAnsi="Simplified Arabic" w:cs="Simplified Arabic" w:hint="cs"/>
          <w:sz w:val="18"/>
          <w:szCs w:val="18"/>
          <w:rtl/>
        </w:rPr>
        <w:t xml:space="preserve"> </w:t>
      </w:r>
      <w:r w:rsidR="00AE1E7F" w:rsidRPr="009C6DD0">
        <w:rPr>
          <w:rFonts w:ascii="Simplified Arabic" w:hAnsi="Simplified Arabic" w:cs="Simplified Arabic" w:hint="cs"/>
          <w:sz w:val="24"/>
          <w:szCs w:val="24"/>
          <w:rtl/>
        </w:rPr>
        <w:t>لا يزال هن</w:t>
      </w:r>
      <w:r w:rsidR="00C81420" w:rsidRPr="009C6DD0">
        <w:rPr>
          <w:rFonts w:ascii="Simplified Arabic" w:hAnsi="Simplified Arabic" w:cs="Simplified Arabic" w:hint="cs"/>
          <w:sz w:val="24"/>
          <w:szCs w:val="24"/>
          <w:rtl/>
        </w:rPr>
        <w:t>الك حاجة لتحديد ما يعتبر من عدد الساعات المقبول للطفل ليقضيها في مشاهدة التلفاز او على الح</w:t>
      </w:r>
      <w:r w:rsidR="00E74E68" w:rsidRPr="009C6DD0">
        <w:rPr>
          <w:rFonts w:ascii="Simplified Arabic" w:hAnsi="Simplified Arabic" w:cs="Simplified Arabic" w:hint="cs"/>
          <w:sz w:val="24"/>
          <w:szCs w:val="24"/>
          <w:rtl/>
        </w:rPr>
        <w:t>ا</w:t>
      </w:r>
      <w:r w:rsidR="00C81420" w:rsidRPr="009C6DD0">
        <w:rPr>
          <w:rFonts w:ascii="Simplified Arabic" w:hAnsi="Simplified Arabic" w:cs="Simplified Arabic" w:hint="cs"/>
          <w:sz w:val="24"/>
          <w:szCs w:val="24"/>
          <w:rtl/>
        </w:rPr>
        <w:t>سوب او الانترنت. وبالرغم من ان النتائج تشير الى ان معظم الاباء يملكون فكرة عامة حول ما</w:t>
      </w:r>
      <w:r w:rsidR="00B33612">
        <w:rPr>
          <w:rFonts w:ascii="Simplified Arabic" w:hAnsi="Simplified Arabic" w:cs="Simplified Arabic" w:hint="cs"/>
          <w:sz w:val="24"/>
          <w:szCs w:val="24"/>
          <w:rtl/>
        </w:rPr>
        <w:t xml:space="preserve"> </w:t>
      </w:r>
      <w:r w:rsidR="00C81420" w:rsidRPr="009C6DD0">
        <w:rPr>
          <w:rFonts w:ascii="Simplified Arabic" w:hAnsi="Simplified Arabic" w:cs="Simplified Arabic" w:hint="cs"/>
          <w:sz w:val="24"/>
          <w:szCs w:val="24"/>
          <w:rtl/>
        </w:rPr>
        <w:t>يشاهد أطفالهم، الا ان المراقبة الفعلية والدقيقة لمحتوى ما يشاهدونه لا يعتبر كنوع من الممارسة الروتينية</w:t>
      </w:r>
      <w:r w:rsidR="00C81420" w:rsidRPr="009C6DD0">
        <w:rPr>
          <w:rFonts w:ascii="Simplified Arabic" w:hAnsi="Simplified Arabic" w:cs="Simplified Arabic" w:hint="cs"/>
          <w:b/>
          <w:bCs/>
          <w:sz w:val="24"/>
          <w:szCs w:val="24"/>
          <w:rtl/>
        </w:rPr>
        <w:t>.</w:t>
      </w:r>
    </w:p>
    <w:p w:rsidR="005D1ED1" w:rsidRDefault="00C81420" w:rsidP="005D1ED1">
      <w:pPr>
        <w:bidi/>
        <w:jc w:val="both"/>
        <w:rPr>
          <w:rFonts w:ascii="Simplified Arabic" w:hAnsi="Simplified Arabic" w:cs="Simplified Arabic"/>
          <w:sz w:val="24"/>
          <w:szCs w:val="24"/>
          <w:rtl/>
        </w:rPr>
      </w:pPr>
      <w:r w:rsidRPr="009C6DD0">
        <w:rPr>
          <w:rFonts w:ascii="Simplified Arabic" w:hAnsi="Simplified Arabic" w:cs="Simplified Arabic" w:hint="cs"/>
          <w:b/>
          <w:bCs/>
          <w:sz w:val="24"/>
          <w:szCs w:val="24"/>
          <w:rtl/>
        </w:rPr>
        <w:t xml:space="preserve"> </w:t>
      </w:r>
      <w:r w:rsidR="005D1ED1">
        <w:rPr>
          <w:rFonts w:ascii="Simplified Arabic" w:hAnsi="Simplified Arabic" w:cs="Simplified Arabic" w:hint="cs"/>
          <w:sz w:val="24"/>
          <w:szCs w:val="24"/>
          <w:rtl/>
        </w:rPr>
        <w:t>أما فيما يتعلق ب</w:t>
      </w:r>
      <w:r w:rsidR="00ED52D3">
        <w:rPr>
          <w:rFonts w:ascii="Simplified Arabic" w:hAnsi="Simplified Arabic" w:cs="Simplified Arabic" w:hint="cs"/>
          <w:sz w:val="24"/>
          <w:szCs w:val="24"/>
          <w:rtl/>
        </w:rPr>
        <w:t>الأطفال</w:t>
      </w:r>
      <w:r w:rsidR="005D1ED1">
        <w:rPr>
          <w:rFonts w:ascii="Simplified Arabic" w:hAnsi="Simplified Arabic" w:cs="Simplified Arabic" w:hint="cs"/>
          <w:sz w:val="24"/>
          <w:szCs w:val="24"/>
          <w:rtl/>
        </w:rPr>
        <w:t xml:space="preserve"> وشبكات التواصل الاجتماعي، فإن </w:t>
      </w:r>
      <w:r w:rsidR="005D1ED1" w:rsidRPr="009C6DD0">
        <w:rPr>
          <w:rFonts w:ascii="Simplified Arabic" w:hAnsi="Simplified Arabic" w:cs="Simplified Arabic" w:hint="cs"/>
          <w:sz w:val="24"/>
          <w:szCs w:val="24"/>
          <w:rtl/>
        </w:rPr>
        <w:t xml:space="preserve">74.1% من </w:t>
      </w:r>
      <w:r w:rsidR="00ED52D3">
        <w:rPr>
          <w:rFonts w:ascii="Simplified Arabic" w:hAnsi="Simplified Arabic" w:cs="Simplified Arabic" w:hint="cs"/>
          <w:sz w:val="24"/>
          <w:szCs w:val="24"/>
          <w:rtl/>
        </w:rPr>
        <w:t>الأطفال</w:t>
      </w:r>
      <w:r w:rsidR="005D1ED1" w:rsidRPr="009C6DD0">
        <w:rPr>
          <w:rFonts w:ascii="Simplified Arabic" w:hAnsi="Simplified Arabic" w:cs="Simplified Arabic" w:hint="cs"/>
          <w:sz w:val="24"/>
          <w:szCs w:val="24"/>
          <w:rtl/>
        </w:rPr>
        <w:t xml:space="preserve"> (10-17 سنة) في الضفة الغربية يستخدمون شبكات التواصل الاجتماعي مقابل 59.5% في قطاع غزة</w:t>
      </w:r>
      <w:r w:rsidR="005D1ED1">
        <w:rPr>
          <w:rFonts w:ascii="Simplified Arabic" w:hAnsi="Simplified Arabic" w:cs="Simplified Arabic" w:hint="cs"/>
          <w:sz w:val="24"/>
          <w:szCs w:val="24"/>
          <w:rtl/>
        </w:rPr>
        <w:t xml:space="preserve"> </w:t>
      </w:r>
      <w:r w:rsidR="005D1ED1" w:rsidRPr="009C6DD0">
        <w:rPr>
          <w:rFonts w:ascii="Simplified Arabic" w:hAnsi="Simplified Arabic" w:cs="Simplified Arabic" w:hint="cs"/>
          <w:sz w:val="24"/>
          <w:szCs w:val="24"/>
          <w:rtl/>
        </w:rPr>
        <w:t>وقد بلغت نسبة الذكور الذين يستخدمون هذه الشبكات في فلسطين 80.6% مقابل 53.3% من الإناث.</w:t>
      </w:r>
    </w:p>
    <w:p w:rsidR="00564AB0" w:rsidRPr="009C6DD0" w:rsidRDefault="00EB4D7E" w:rsidP="00FF3E26">
      <w:pPr>
        <w:bidi/>
        <w:jc w:val="center"/>
        <w:rPr>
          <w:rFonts w:ascii="Simplified Arabic" w:hAnsi="Simplified Arabic" w:cs="Simplified Arabic"/>
          <w:b/>
          <w:bCs/>
          <w:sz w:val="24"/>
          <w:szCs w:val="24"/>
          <w:rtl/>
        </w:rPr>
      </w:pPr>
      <w:r w:rsidRPr="009C6DD0">
        <w:rPr>
          <w:rFonts w:ascii="Arial" w:hAnsi="Arial" w:cs="Simplified Arabic" w:hint="cs"/>
          <w:b/>
          <w:bCs/>
          <w:sz w:val="24"/>
          <w:szCs w:val="24"/>
          <w:rtl/>
        </w:rPr>
        <w:t xml:space="preserve">شكل </w:t>
      </w:r>
      <w:r w:rsidRPr="009C6DD0">
        <w:rPr>
          <w:rFonts w:asciiTheme="majorBidi" w:hAnsiTheme="majorBidi" w:cstheme="majorBidi" w:hint="cs"/>
          <w:b/>
          <w:bCs/>
          <w:sz w:val="24"/>
          <w:szCs w:val="24"/>
          <w:rtl/>
        </w:rPr>
        <w:t>4</w:t>
      </w:r>
      <w:r w:rsidR="002709D4">
        <w:rPr>
          <w:rFonts w:asciiTheme="majorBidi" w:hAnsiTheme="majorBidi" w:cstheme="majorBidi" w:hint="cs"/>
          <w:b/>
          <w:bCs/>
          <w:sz w:val="24"/>
          <w:szCs w:val="24"/>
          <w:rtl/>
        </w:rPr>
        <w:t>7</w:t>
      </w:r>
      <w:r w:rsidRPr="009C6DD0">
        <w:rPr>
          <w:rFonts w:ascii="Arial" w:hAnsi="Arial" w:cs="Simplified Arabic" w:hint="cs"/>
          <w:b/>
          <w:bCs/>
          <w:sz w:val="24"/>
          <w:szCs w:val="24"/>
          <w:rtl/>
        </w:rPr>
        <w:t xml:space="preserve">: </w:t>
      </w:r>
      <w:r w:rsidR="00564AB0" w:rsidRPr="009C6DD0">
        <w:rPr>
          <w:rFonts w:ascii="Simplified Arabic" w:hAnsi="Simplified Arabic" w:cs="Simplified Arabic" w:hint="cs"/>
          <w:b/>
          <w:bCs/>
          <w:sz w:val="24"/>
          <w:szCs w:val="24"/>
          <w:rtl/>
        </w:rPr>
        <w:t>التوزيع</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النسبي</w:t>
      </w:r>
      <w:r w:rsidR="006E2F65" w:rsidRPr="009C6DD0">
        <w:rPr>
          <w:rFonts w:ascii="Simplified Arabic" w:hAnsi="Simplified Arabic" w:cs="Simplified Arabic" w:hint="cs"/>
          <w:b/>
          <w:bCs/>
          <w:sz w:val="24"/>
          <w:szCs w:val="24"/>
          <w:rtl/>
        </w:rPr>
        <w:t xml:space="preserve"> للأطفال</w:t>
      </w:r>
      <w:r w:rsidR="00564AB0" w:rsidRPr="009C6DD0">
        <w:rPr>
          <w:rFonts w:ascii="Simplified Arabic" w:hAnsi="Simplified Arabic" w:cs="Simplified Arabic"/>
          <w:b/>
          <w:bCs/>
          <w:sz w:val="24"/>
          <w:szCs w:val="24"/>
          <w:rtl/>
        </w:rPr>
        <w:t xml:space="preserve"> (10-17 </w:t>
      </w:r>
      <w:r w:rsidR="00564AB0" w:rsidRPr="009C6DD0">
        <w:rPr>
          <w:rFonts w:ascii="Simplified Arabic" w:hAnsi="Simplified Arabic" w:cs="Simplified Arabic" w:hint="cs"/>
          <w:b/>
          <w:bCs/>
          <w:sz w:val="24"/>
          <w:szCs w:val="24"/>
          <w:rtl/>
        </w:rPr>
        <w:t>سنة</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الذين</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يستخدمون</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الانترنت</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حسب</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استخدام</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شبكات</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التواصل</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الاجتماعي</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وبعض</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الخصائص</w:t>
      </w:r>
      <w:r w:rsidR="00564AB0" w:rsidRPr="009C6DD0">
        <w:rPr>
          <w:rFonts w:ascii="Simplified Arabic" w:hAnsi="Simplified Arabic" w:cs="Simplified Arabic"/>
          <w:b/>
          <w:bCs/>
          <w:sz w:val="24"/>
          <w:szCs w:val="24"/>
          <w:rtl/>
        </w:rPr>
        <w:t xml:space="preserve"> </w:t>
      </w:r>
      <w:r w:rsidR="00564AB0" w:rsidRPr="009C6DD0">
        <w:rPr>
          <w:rFonts w:ascii="Simplified Arabic" w:hAnsi="Simplified Arabic" w:cs="Simplified Arabic" w:hint="cs"/>
          <w:b/>
          <w:bCs/>
          <w:sz w:val="24"/>
          <w:szCs w:val="24"/>
          <w:rtl/>
        </w:rPr>
        <w:t>الخلفية،</w:t>
      </w:r>
      <w:r w:rsidR="00564AB0" w:rsidRPr="009C6DD0">
        <w:rPr>
          <w:rFonts w:ascii="Simplified Arabic" w:hAnsi="Simplified Arabic" w:cs="Simplified Arabic"/>
          <w:b/>
          <w:bCs/>
          <w:sz w:val="24"/>
          <w:szCs w:val="24"/>
          <w:rtl/>
        </w:rPr>
        <w:t xml:space="preserve"> 2014</w:t>
      </w:r>
    </w:p>
    <w:p w:rsidR="00564AB0" w:rsidRPr="009C6DD0" w:rsidRDefault="00564AB0" w:rsidP="00564AB0">
      <w:pPr>
        <w:bidi/>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491866" cy="1948069"/>
            <wp:effectExtent l="19050" t="0" r="13584"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AE16A4" w:rsidRPr="004E7D59" w:rsidRDefault="000C3AAA" w:rsidP="004E7D59">
      <w:pPr>
        <w:pStyle w:val="Heading3"/>
        <w:rPr>
          <w:b w:val="0"/>
          <w:bCs w:val="0"/>
          <w:rtl/>
        </w:rPr>
      </w:pPr>
      <w:r>
        <w:rPr>
          <w:rFonts w:hint="cs"/>
          <w:rtl/>
        </w:rPr>
        <w:t xml:space="preserve">         </w:t>
      </w:r>
      <w:r w:rsidR="00AE16A4" w:rsidRPr="004E7D59">
        <w:rPr>
          <w:rFonts w:hint="cs"/>
          <w:b w:val="0"/>
          <w:bCs w:val="0"/>
          <w:sz w:val="18"/>
          <w:szCs w:val="18"/>
          <w:rtl/>
        </w:rPr>
        <w:t xml:space="preserve">المصدر: </w:t>
      </w:r>
      <w:r w:rsidR="00AE16A4" w:rsidRPr="004E7D59">
        <w:rPr>
          <w:b w:val="0"/>
          <w:bCs w:val="0"/>
          <w:sz w:val="18"/>
          <w:szCs w:val="18"/>
          <w:rtl/>
        </w:rPr>
        <w:t xml:space="preserve">الجهاز المركزي للإحصاء الفلسطيني </w:t>
      </w:r>
      <w:r w:rsidR="00AE16A4" w:rsidRPr="004E7D59">
        <w:rPr>
          <w:rFonts w:hint="cs"/>
          <w:b w:val="0"/>
          <w:bCs w:val="0"/>
          <w:sz w:val="18"/>
          <w:szCs w:val="18"/>
          <w:rtl/>
        </w:rPr>
        <w:t>2014</w:t>
      </w:r>
      <w:r w:rsidR="00AE16A4" w:rsidRPr="004E7D59">
        <w:rPr>
          <w:b w:val="0"/>
          <w:bCs w:val="0"/>
          <w:sz w:val="18"/>
          <w:szCs w:val="18"/>
          <w:rtl/>
        </w:rPr>
        <w:t xml:space="preserve">.  مسح الثقافة الأسري </w:t>
      </w:r>
      <w:r w:rsidR="00AE16A4" w:rsidRPr="004E7D59">
        <w:rPr>
          <w:rFonts w:hint="cs"/>
          <w:b w:val="0"/>
          <w:bCs w:val="0"/>
          <w:sz w:val="18"/>
          <w:szCs w:val="18"/>
          <w:rtl/>
        </w:rPr>
        <w:t>2014</w:t>
      </w:r>
      <w:r w:rsidR="00AE16A4" w:rsidRPr="004E7D59">
        <w:rPr>
          <w:b w:val="0"/>
          <w:bCs w:val="0"/>
          <w:sz w:val="18"/>
          <w:szCs w:val="18"/>
          <w:rtl/>
        </w:rPr>
        <w:t>، تقرير النتائج الرئيسية.  رام الله – فلسطين</w:t>
      </w:r>
      <w:r w:rsidR="00AE16A4" w:rsidRPr="004E7D59">
        <w:rPr>
          <w:rFonts w:hint="cs"/>
          <w:b w:val="0"/>
          <w:bCs w:val="0"/>
          <w:sz w:val="18"/>
          <w:szCs w:val="18"/>
          <w:rtl/>
        </w:rPr>
        <w:t>.</w:t>
      </w:r>
    </w:p>
    <w:p w:rsidR="00F772BA" w:rsidRDefault="00F772BA" w:rsidP="00F772BA">
      <w:pPr>
        <w:bidi/>
        <w:jc w:val="both"/>
        <w:rPr>
          <w:rFonts w:ascii="Simplified Arabic" w:hAnsi="Simplified Arabic" w:cs="Simplified Arabic"/>
          <w:sz w:val="24"/>
          <w:szCs w:val="24"/>
          <w:rtl/>
        </w:rPr>
      </w:pPr>
    </w:p>
    <w:p w:rsidR="00A12A64" w:rsidRDefault="00A12A64" w:rsidP="00A12A64">
      <w:pPr>
        <w:bidi/>
        <w:jc w:val="both"/>
        <w:rPr>
          <w:rFonts w:ascii="Simplified Arabic" w:hAnsi="Simplified Arabic" w:cs="Simplified Arabic"/>
          <w:sz w:val="24"/>
          <w:szCs w:val="24"/>
          <w:rtl/>
        </w:rPr>
      </w:pPr>
      <w:r w:rsidRPr="009C6DD0">
        <w:rPr>
          <w:rFonts w:ascii="Simplified Arabic" w:hAnsi="Simplified Arabic" w:cs="Simplified Arabic" w:hint="cs"/>
          <w:sz w:val="24"/>
          <w:szCs w:val="24"/>
          <w:rtl/>
        </w:rPr>
        <w:lastRenderedPageBreak/>
        <w:t xml:space="preserve">بلغت نسبة </w:t>
      </w:r>
      <w:r w:rsidR="00ED52D3">
        <w:rPr>
          <w:rFonts w:ascii="Simplified Arabic" w:hAnsi="Simplified Arabic" w:cs="Simplified Arabic" w:hint="cs"/>
          <w:sz w:val="24"/>
          <w:szCs w:val="24"/>
          <w:rtl/>
        </w:rPr>
        <w:t>الأطفال</w:t>
      </w:r>
      <w:r w:rsidRPr="009C6DD0">
        <w:rPr>
          <w:rFonts w:ascii="Simplified Arabic" w:hAnsi="Simplified Arabic" w:cs="Simplified Arabic" w:hint="cs"/>
          <w:sz w:val="24"/>
          <w:szCs w:val="24"/>
          <w:rtl/>
        </w:rPr>
        <w:t xml:space="preserve"> (10-17 سنة) الذين يستخدمون شبكات التواصل الاجتماعي من أجل الالعاب والتسلية في فلسطين 89.8% </w:t>
      </w:r>
      <w:r>
        <w:rPr>
          <w:rFonts w:ascii="Simplified Arabic" w:hAnsi="Simplified Arabic" w:cs="Simplified Arabic" w:hint="cs"/>
          <w:sz w:val="24"/>
          <w:szCs w:val="24"/>
          <w:rtl/>
        </w:rPr>
        <w:t xml:space="preserve">و80.3% يستخدمونها </w:t>
      </w:r>
      <w:r w:rsidRPr="009C6DD0">
        <w:rPr>
          <w:rFonts w:ascii="Simplified Arabic" w:hAnsi="Simplified Arabic" w:cs="Simplified Arabic" w:hint="cs"/>
          <w:sz w:val="24"/>
          <w:szCs w:val="24"/>
          <w:rtl/>
        </w:rPr>
        <w:t xml:space="preserve">من أجل التعارف </w:t>
      </w:r>
      <w:r>
        <w:rPr>
          <w:rFonts w:ascii="Simplified Arabic" w:hAnsi="Simplified Arabic" w:cs="Simplified Arabic" w:hint="cs"/>
          <w:sz w:val="24"/>
          <w:szCs w:val="24"/>
          <w:rtl/>
        </w:rPr>
        <w:t xml:space="preserve">و45.9% و26.1% يستخدمون شبكات التواصل الاجتماعي </w:t>
      </w:r>
      <w:r w:rsidRPr="009C6DD0">
        <w:rPr>
          <w:rFonts w:ascii="Simplified Arabic" w:hAnsi="Simplified Arabic" w:cs="Simplified Arabic" w:hint="cs"/>
          <w:sz w:val="24"/>
          <w:szCs w:val="24"/>
          <w:rtl/>
        </w:rPr>
        <w:t>لاجراء المكالمات الهاتفية، ومن اجل النقاش والتحاور في المواضيع الثقافية والادبية.</w:t>
      </w:r>
    </w:p>
    <w:p w:rsidR="001B5290" w:rsidRPr="009C6DD0" w:rsidRDefault="00EB4D7E" w:rsidP="00A12A64">
      <w:pPr>
        <w:bidi/>
        <w:jc w:val="center"/>
        <w:rPr>
          <w:rFonts w:ascii="Simplified Arabic" w:hAnsi="Simplified Arabic" w:cs="Simplified Arabic"/>
          <w:b/>
          <w:bCs/>
          <w:sz w:val="24"/>
          <w:szCs w:val="24"/>
          <w:rtl/>
        </w:rPr>
      </w:pPr>
      <w:r w:rsidRPr="009C6DD0">
        <w:rPr>
          <w:rFonts w:ascii="Arial" w:hAnsi="Arial" w:cs="Simplified Arabic" w:hint="cs"/>
          <w:b/>
          <w:bCs/>
          <w:sz w:val="24"/>
          <w:szCs w:val="24"/>
          <w:rtl/>
        </w:rPr>
        <w:t xml:space="preserve">شكل </w:t>
      </w:r>
      <w:r w:rsidRPr="009C6DD0">
        <w:rPr>
          <w:rFonts w:asciiTheme="majorBidi" w:hAnsiTheme="majorBidi" w:cstheme="majorBidi" w:hint="cs"/>
          <w:b/>
          <w:bCs/>
          <w:sz w:val="24"/>
          <w:szCs w:val="24"/>
          <w:rtl/>
        </w:rPr>
        <w:t>4</w:t>
      </w:r>
      <w:r w:rsidR="002709D4">
        <w:rPr>
          <w:rFonts w:asciiTheme="majorBidi" w:hAnsiTheme="majorBidi" w:cstheme="majorBidi" w:hint="cs"/>
          <w:b/>
          <w:bCs/>
          <w:sz w:val="24"/>
          <w:szCs w:val="24"/>
          <w:rtl/>
        </w:rPr>
        <w:t>8</w:t>
      </w:r>
      <w:r w:rsidRPr="009C6DD0">
        <w:rPr>
          <w:rFonts w:ascii="Arial" w:hAnsi="Arial" w:cs="Simplified Arabic" w:hint="cs"/>
          <w:b/>
          <w:bCs/>
          <w:sz w:val="24"/>
          <w:szCs w:val="24"/>
          <w:rtl/>
        </w:rPr>
        <w:t xml:space="preserve">: </w:t>
      </w:r>
      <w:r w:rsidR="001B5290" w:rsidRPr="009C6DD0">
        <w:rPr>
          <w:rFonts w:ascii="Simplified Arabic" w:hAnsi="Simplified Arabic" w:cs="Simplified Arabic" w:hint="cs"/>
          <w:b/>
          <w:bCs/>
          <w:sz w:val="24"/>
          <w:szCs w:val="24"/>
          <w:rtl/>
        </w:rPr>
        <w:t>نسبة</w:t>
      </w:r>
      <w:r w:rsidR="001B5290" w:rsidRPr="009C6DD0">
        <w:rPr>
          <w:rFonts w:ascii="Simplified Arabic" w:hAnsi="Simplified Arabic" w:cs="Simplified Arabic"/>
          <w:b/>
          <w:bCs/>
          <w:sz w:val="24"/>
          <w:szCs w:val="24"/>
          <w:rtl/>
        </w:rPr>
        <w:t xml:space="preserve"> </w:t>
      </w:r>
      <w:r w:rsidR="00ED52D3">
        <w:rPr>
          <w:rFonts w:ascii="Simplified Arabic" w:hAnsi="Simplified Arabic" w:cs="Simplified Arabic" w:hint="cs"/>
          <w:b/>
          <w:bCs/>
          <w:sz w:val="24"/>
          <w:szCs w:val="24"/>
          <w:rtl/>
        </w:rPr>
        <w:t>الأطفال</w:t>
      </w:r>
      <w:r w:rsidR="001B5290" w:rsidRPr="009C6DD0">
        <w:rPr>
          <w:rFonts w:ascii="Simplified Arabic" w:hAnsi="Simplified Arabic" w:cs="Simplified Arabic"/>
          <w:b/>
          <w:bCs/>
          <w:sz w:val="24"/>
          <w:szCs w:val="24"/>
          <w:rtl/>
        </w:rPr>
        <w:t xml:space="preserve"> (10 -17 </w:t>
      </w:r>
      <w:r w:rsidR="001B5290" w:rsidRPr="009C6DD0">
        <w:rPr>
          <w:rFonts w:ascii="Simplified Arabic" w:hAnsi="Simplified Arabic" w:cs="Simplified Arabic" w:hint="cs"/>
          <w:b/>
          <w:bCs/>
          <w:sz w:val="24"/>
          <w:szCs w:val="24"/>
          <w:rtl/>
        </w:rPr>
        <w:t>سنة</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الذين</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يستخدمون</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شبكات</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التواصل</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الاجتماعي</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حسب</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غرض</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الاستخدام</w:t>
      </w:r>
      <w:r w:rsidR="001B5290" w:rsidRPr="009C6DD0">
        <w:rPr>
          <w:rFonts w:ascii="Simplified Arabic" w:hAnsi="Simplified Arabic" w:cs="Simplified Arabic"/>
          <w:b/>
          <w:bCs/>
          <w:sz w:val="24"/>
          <w:szCs w:val="24"/>
          <w:rtl/>
        </w:rPr>
        <w:t xml:space="preserve"> </w:t>
      </w:r>
      <w:r w:rsidR="001B5290" w:rsidRPr="009C6DD0">
        <w:rPr>
          <w:rFonts w:ascii="Simplified Arabic" w:hAnsi="Simplified Arabic" w:cs="Simplified Arabic" w:hint="cs"/>
          <w:b/>
          <w:bCs/>
          <w:sz w:val="24"/>
          <w:szCs w:val="24"/>
          <w:rtl/>
        </w:rPr>
        <w:t>والمنطقة،</w:t>
      </w:r>
      <w:r w:rsidR="001B5290" w:rsidRPr="009C6DD0">
        <w:rPr>
          <w:rFonts w:ascii="Simplified Arabic" w:hAnsi="Simplified Arabic" w:cs="Simplified Arabic"/>
          <w:b/>
          <w:bCs/>
          <w:sz w:val="24"/>
          <w:szCs w:val="24"/>
          <w:rtl/>
        </w:rPr>
        <w:t>2014</w:t>
      </w:r>
    </w:p>
    <w:p w:rsidR="001B5290" w:rsidRPr="009C6DD0" w:rsidRDefault="001B5290" w:rsidP="001B5290">
      <w:pPr>
        <w:bidi/>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501065" cy="2104845"/>
            <wp:effectExtent l="19050" t="0" r="23435"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BB19F8" w:rsidRPr="00745B65" w:rsidRDefault="00BB19F8" w:rsidP="00745B65">
      <w:pPr>
        <w:pStyle w:val="Heading3"/>
        <w:bidi w:val="0"/>
        <w:jc w:val="right"/>
        <w:rPr>
          <w:b w:val="0"/>
          <w:bCs w:val="0"/>
          <w:rtl/>
        </w:rPr>
      </w:pPr>
      <w:r>
        <w:rPr>
          <w:rFonts w:hint="cs"/>
          <w:rtl/>
        </w:rPr>
        <w:t xml:space="preserve">         </w:t>
      </w:r>
      <w:r w:rsidRPr="00745B65">
        <w:rPr>
          <w:rFonts w:hint="cs"/>
          <w:b w:val="0"/>
          <w:bCs w:val="0"/>
          <w:sz w:val="18"/>
          <w:szCs w:val="18"/>
          <w:rtl/>
        </w:rPr>
        <w:t xml:space="preserve">المصدر: </w:t>
      </w:r>
      <w:r w:rsidRPr="00745B65">
        <w:rPr>
          <w:b w:val="0"/>
          <w:bCs w:val="0"/>
          <w:sz w:val="18"/>
          <w:szCs w:val="18"/>
          <w:rtl/>
        </w:rPr>
        <w:t xml:space="preserve">الجهاز المركزي للإحصاء الفلسطيني </w:t>
      </w:r>
      <w:r w:rsidRPr="00745B65">
        <w:rPr>
          <w:rFonts w:hint="cs"/>
          <w:b w:val="0"/>
          <w:bCs w:val="0"/>
          <w:sz w:val="18"/>
          <w:szCs w:val="18"/>
          <w:rtl/>
        </w:rPr>
        <w:t>2014</w:t>
      </w:r>
      <w:r w:rsidRPr="00745B65">
        <w:rPr>
          <w:b w:val="0"/>
          <w:bCs w:val="0"/>
          <w:sz w:val="18"/>
          <w:szCs w:val="18"/>
          <w:rtl/>
        </w:rPr>
        <w:t xml:space="preserve">.  مسح الثقافة الأسري </w:t>
      </w:r>
      <w:r w:rsidRPr="00745B65">
        <w:rPr>
          <w:rFonts w:hint="cs"/>
          <w:b w:val="0"/>
          <w:bCs w:val="0"/>
          <w:sz w:val="18"/>
          <w:szCs w:val="18"/>
          <w:rtl/>
        </w:rPr>
        <w:t>2014</w:t>
      </w:r>
      <w:r w:rsidRPr="00745B65">
        <w:rPr>
          <w:b w:val="0"/>
          <w:bCs w:val="0"/>
          <w:sz w:val="18"/>
          <w:szCs w:val="18"/>
          <w:rtl/>
        </w:rPr>
        <w:t>، تقرير النتائج الرئيسية.  رام الله – فلسطين.</w:t>
      </w:r>
    </w:p>
    <w:p w:rsidR="00BB6DA8" w:rsidRDefault="00BB6DA8" w:rsidP="00F14DFB">
      <w:pPr>
        <w:pStyle w:val="Heading2"/>
        <w:pageBreakBefore/>
        <w:bidi/>
        <w:ind w:left="360" w:firstLineChars="0" w:hanging="377"/>
        <w:rPr>
          <w:rStyle w:val="2H"/>
          <w:rFonts w:ascii="Simplified Arabic" w:hAnsi="Simplified Arabic" w:cs="Simplified Arabic"/>
          <w:b/>
          <w:bCs w:val="0"/>
          <w:szCs w:val="24"/>
          <w:rtl/>
          <w:lang w:val="en-GB"/>
        </w:rPr>
      </w:pPr>
    </w:p>
    <w:p w:rsidR="00BB6DA8" w:rsidRDefault="00BB6DA8" w:rsidP="00BB6DA8">
      <w:pPr>
        <w:rPr>
          <w:rStyle w:val="2H"/>
          <w:rFonts w:ascii="Simplified Arabic" w:eastAsia="SimSun" w:hAnsi="Simplified Arabic" w:cs="Simplified Arabic"/>
          <w:szCs w:val="24"/>
          <w:rtl/>
          <w:lang w:val="en-GB" w:eastAsia="ar-SA"/>
        </w:rPr>
      </w:pPr>
      <w:r>
        <w:rPr>
          <w:rStyle w:val="2H"/>
          <w:rFonts w:ascii="Simplified Arabic" w:hAnsi="Simplified Arabic" w:cs="Simplified Arabic"/>
          <w:b w:val="0"/>
          <w:bCs/>
          <w:szCs w:val="24"/>
          <w:rtl/>
          <w:lang w:val="en-GB"/>
        </w:rPr>
        <w:br w:type="page"/>
      </w:r>
    </w:p>
    <w:p w:rsidR="001F303D" w:rsidRPr="00F14DFB" w:rsidRDefault="00F14DFB" w:rsidP="00F14DFB">
      <w:pPr>
        <w:pStyle w:val="Heading2"/>
        <w:pageBreakBefore/>
        <w:bidi/>
        <w:ind w:left="360" w:firstLineChars="0" w:hanging="377"/>
        <w:rPr>
          <w:rStyle w:val="2H"/>
          <w:rFonts w:ascii="Simplified Arabic" w:hAnsi="Simplified Arabic" w:cs="Simplified Arabic"/>
          <w:b/>
          <w:bCs w:val="0"/>
          <w:sz w:val="22"/>
          <w:szCs w:val="22"/>
          <w:rtl/>
          <w:lang w:val="en-GB"/>
        </w:rPr>
      </w:pPr>
      <w:r w:rsidRPr="00F14DFB">
        <w:rPr>
          <w:rStyle w:val="2H"/>
          <w:rFonts w:ascii="Simplified Arabic" w:hAnsi="Simplified Arabic" w:cs="Simplified Arabic" w:hint="cs"/>
          <w:b/>
          <w:bCs w:val="0"/>
          <w:szCs w:val="24"/>
          <w:rtl/>
          <w:lang w:val="en-GB"/>
        </w:rPr>
        <w:lastRenderedPageBreak/>
        <w:t>الفصل الثامن</w:t>
      </w:r>
    </w:p>
    <w:p w:rsidR="00352BE6" w:rsidRDefault="00352BE6" w:rsidP="00352BE6">
      <w:pPr>
        <w:bidi/>
        <w:rPr>
          <w:rtl/>
          <w:lang w:val="en-GB" w:eastAsia="ar-SA"/>
        </w:rPr>
      </w:pPr>
    </w:p>
    <w:p w:rsidR="00F14DFB" w:rsidRPr="00F14DFB" w:rsidRDefault="00F14DFB" w:rsidP="00F14DFB">
      <w:pPr>
        <w:bidi/>
        <w:jc w:val="center"/>
        <w:rPr>
          <w:b/>
          <w:bCs/>
          <w:sz w:val="28"/>
          <w:szCs w:val="28"/>
          <w:rtl/>
          <w:lang w:val="en-GB" w:eastAsia="ar-SA"/>
        </w:rPr>
      </w:pPr>
      <w:r w:rsidRPr="00F14DFB">
        <w:rPr>
          <w:rStyle w:val="2H"/>
          <w:rFonts w:ascii="Simplified Arabic" w:hAnsi="Simplified Arabic" w:cs="Simplified Arabic"/>
          <w:b w:val="0"/>
          <w:bCs/>
          <w:sz w:val="28"/>
          <w:szCs w:val="28"/>
          <w:rtl/>
          <w:lang w:val="en-GB"/>
        </w:rPr>
        <w:t>تنميـــــــــــــة الطفـــــــــــــــولة</w:t>
      </w:r>
      <w:r w:rsidRPr="00F14DFB">
        <w:rPr>
          <w:rStyle w:val="2H"/>
          <w:rFonts w:ascii="Simplified Arabic" w:hAnsi="Simplified Arabic" w:cs="Simplified Arabic" w:hint="cs"/>
          <w:b w:val="0"/>
          <w:bCs/>
          <w:sz w:val="28"/>
          <w:szCs w:val="28"/>
          <w:rtl/>
          <w:lang w:val="en-GB"/>
        </w:rPr>
        <w:t xml:space="preserve"> المبكرة</w:t>
      </w:r>
      <w:r w:rsidRPr="007C1EA6">
        <w:rPr>
          <w:rStyle w:val="FootnoteReference"/>
          <w:rFonts w:ascii="Simplified Arabic" w:hAnsi="Simplified Arabic" w:cs="Simplified Arabic"/>
          <w:sz w:val="28"/>
          <w:szCs w:val="28"/>
          <w:rtl/>
          <w:lang w:val="en-GB"/>
        </w:rPr>
        <w:footnoteReference w:id="59"/>
      </w:r>
    </w:p>
    <w:p w:rsidR="003E4D52" w:rsidRPr="009C6DD0" w:rsidRDefault="00F14DFB" w:rsidP="00F14DFB">
      <w:pPr>
        <w:pStyle w:val="ListParagraph"/>
        <w:bidi/>
        <w:ind w:hanging="737"/>
        <w:rPr>
          <w:rFonts w:ascii="Simplified Arabic" w:hAnsi="Simplified Arabic" w:cs="Simplified Arabic"/>
          <w:b/>
          <w:bCs/>
          <w:sz w:val="24"/>
          <w:szCs w:val="24"/>
          <w:rtl/>
          <w:lang w:val="en-GB" w:eastAsia="ar-SA"/>
        </w:rPr>
      </w:pPr>
      <w:r>
        <w:rPr>
          <w:rFonts w:ascii="Simplified Arabic" w:hAnsi="Simplified Arabic" w:cs="Simplified Arabic" w:hint="cs"/>
          <w:b/>
          <w:bCs/>
          <w:sz w:val="24"/>
          <w:szCs w:val="24"/>
          <w:rtl/>
          <w:lang w:val="en-GB" w:eastAsia="ar-SA"/>
        </w:rPr>
        <w:t>1</w:t>
      </w:r>
      <w:r w:rsidR="002E75F8" w:rsidRPr="009C6DD0">
        <w:rPr>
          <w:rFonts w:ascii="Simplified Arabic" w:hAnsi="Simplified Arabic" w:cs="Simplified Arabic" w:hint="cs"/>
          <w:b/>
          <w:bCs/>
          <w:sz w:val="24"/>
          <w:szCs w:val="24"/>
          <w:rtl/>
          <w:lang w:val="en-GB" w:eastAsia="ar-SA"/>
        </w:rPr>
        <w:t>.</w:t>
      </w:r>
      <w:r>
        <w:rPr>
          <w:rFonts w:ascii="Simplified Arabic" w:hAnsi="Simplified Arabic" w:cs="Simplified Arabic" w:hint="cs"/>
          <w:b/>
          <w:bCs/>
          <w:sz w:val="24"/>
          <w:szCs w:val="24"/>
          <w:rtl/>
          <w:lang w:val="en-GB" w:eastAsia="ar-SA"/>
        </w:rPr>
        <w:t>8</w:t>
      </w:r>
      <w:r w:rsidR="002E75F8" w:rsidRPr="009C6DD0">
        <w:rPr>
          <w:rFonts w:ascii="Simplified Arabic" w:hAnsi="Simplified Arabic" w:cs="Simplified Arabic" w:hint="cs"/>
          <w:b/>
          <w:bCs/>
          <w:sz w:val="24"/>
          <w:szCs w:val="24"/>
          <w:rtl/>
          <w:lang w:val="en-GB" w:eastAsia="ar-SA"/>
        </w:rPr>
        <w:t xml:space="preserve"> </w:t>
      </w:r>
      <w:r w:rsidR="00D8135D" w:rsidRPr="009C6DD0">
        <w:rPr>
          <w:rFonts w:ascii="Simplified Arabic" w:hAnsi="Simplified Arabic" w:cs="Simplified Arabic"/>
          <w:b/>
          <w:bCs/>
          <w:sz w:val="24"/>
          <w:szCs w:val="24"/>
          <w:rtl/>
          <w:lang w:val="en-GB" w:eastAsia="ar-SA"/>
        </w:rPr>
        <w:t>مؤشرات تنمية الطفولة المبكرة</w:t>
      </w:r>
    </w:p>
    <w:p w:rsidR="00EB3F17" w:rsidRPr="009C6DD0" w:rsidRDefault="00A77CA8" w:rsidP="003B4681">
      <w:pPr>
        <w:bidi/>
        <w:jc w:val="both"/>
        <w:rPr>
          <w:rFonts w:ascii="Simplified Arabic" w:hAnsi="Simplified Arabic" w:cs="Simplified Arabic"/>
          <w:sz w:val="24"/>
          <w:szCs w:val="24"/>
          <w:rtl/>
          <w:lang w:bidi="ar-JO"/>
        </w:rPr>
      </w:pPr>
      <w:r w:rsidRPr="009C6DD0">
        <w:rPr>
          <w:rFonts w:ascii="Simplified Arabic" w:hAnsi="Simplified Arabic" w:cs="Simplified Arabic" w:hint="cs"/>
          <w:sz w:val="24"/>
          <w:szCs w:val="24"/>
          <w:rtl/>
          <w:lang w:bidi="ar-JO"/>
        </w:rPr>
        <w:t>تعرف</w:t>
      </w:r>
      <w:r w:rsidR="00EB3F17" w:rsidRPr="009C6DD0">
        <w:rPr>
          <w:rFonts w:ascii="Simplified Arabic" w:hAnsi="Simplified Arabic" w:cs="Simplified Arabic"/>
          <w:sz w:val="24"/>
          <w:szCs w:val="24"/>
          <w:rtl/>
          <w:lang w:bidi="ar-JO"/>
        </w:rPr>
        <w:t xml:space="preserve"> تنمية الطفولة المبكرة بأنها عمليةٌ من</w:t>
      </w:r>
      <w:r w:rsidRPr="009C6DD0">
        <w:rPr>
          <w:rFonts w:ascii="Simplified Arabic" w:hAnsi="Simplified Arabic" w:cs="Simplified Arabic" w:hint="cs"/>
          <w:sz w:val="24"/>
          <w:szCs w:val="24"/>
          <w:rtl/>
          <w:lang w:bidi="ar-JO"/>
        </w:rPr>
        <w:t>ظ</w:t>
      </w:r>
      <w:r w:rsidR="00EB3F17" w:rsidRPr="009C6DD0">
        <w:rPr>
          <w:rFonts w:ascii="Simplified Arabic" w:hAnsi="Simplified Arabic" w:cs="Simplified Arabic"/>
          <w:sz w:val="24"/>
          <w:szCs w:val="24"/>
          <w:rtl/>
          <w:lang w:bidi="ar-JO"/>
        </w:rPr>
        <w:t>م</w:t>
      </w:r>
      <w:r w:rsidRPr="009C6DD0">
        <w:rPr>
          <w:rFonts w:ascii="Simplified Arabic" w:hAnsi="Simplified Arabic" w:cs="Simplified Arabic" w:hint="cs"/>
          <w:sz w:val="24"/>
          <w:szCs w:val="24"/>
          <w:rtl/>
          <w:lang w:bidi="ar-JO"/>
        </w:rPr>
        <w:t>ة</w:t>
      </w:r>
      <w:r w:rsidR="00EB3F17" w:rsidRPr="009C6DD0">
        <w:rPr>
          <w:rFonts w:ascii="Simplified Arabic" w:hAnsi="Simplified Arabic" w:cs="Simplified Arabic"/>
          <w:sz w:val="24"/>
          <w:szCs w:val="24"/>
          <w:rtl/>
          <w:lang w:bidi="ar-JO"/>
        </w:rPr>
        <w:t xml:space="preserve"> </w:t>
      </w:r>
      <w:r w:rsidRPr="009C6DD0">
        <w:rPr>
          <w:rFonts w:ascii="Simplified Arabic" w:hAnsi="Simplified Arabic" w:cs="Simplified Arabic" w:hint="cs"/>
          <w:sz w:val="24"/>
          <w:szCs w:val="24"/>
          <w:rtl/>
          <w:lang w:bidi="ar-JO"/>
        </w:rPr>
        <w:t>ي</w:t>
      </w:r>
      <w:r w:rsidR="00EB3F17" w:rsidRPr="009C6DD0">
        <w:rPr>
          <w:rFonts w:ascii="Simplified Arabic" w:hAnsi="Simplified Arabic" w:cs="Simplified Arabic"/>
          <w:sz w:val="24"/>
          <w:szCs w:val="24"/>
          <w:rtl/>
          <w:lang w:bidi="ar-JO"/>
        </w:rPr>
        <w:t xml:space="preserve">مكن </w:t>
      </w:r>
      <w:r w:rsidRPr="009C6DD0">
        <w:rPr>
          <w:rFonts w:ascii="Simplified Arabic" w:hAnsi="Simplified Arabic" w:cs="Simplified Arabic" w:hint="cs"/>
          <w:sz w:val="24"/>
          <w:szCs w:val="24"/>
          <w:rtl/>
          <w:lang w:bidi="ar-JO"/>
        </w:rPr>
        <w:t>التنبؤ</w:t>
      </w:r>
      <w:r w:rsidR="00EB3F17" w:rsidRPr="009C6DD0">
        <w:rPr>
          <w:rFonts w:ascii="Simplified Arabic" w:hAnsi="Simplified Arabic" w:cs="Simplified Arabic"/>
          <w:sz w:val="24"/>
          <w:szCs w:val="24"/>
          <w:rtl/>
          <w:lang w:bidi="ar-JO"/>
        </w:rPr>
        <w:t xml:space="preserve"> فيها وتسير في موازاة مسار مستمر، يتع</w:t>
      </w:r>
      <w:r w:rsidRPr="009C6DD0">
        <w:rPr>
          <w:rFonts w:ascii="Simplified Arabic" w:hAnsi="Simplified Arabic" w:cs="Simplified Arabic" w:hint="cs"/>
          <w:sz w:val="24"/>
          <w:szCs w:val="24"/>
          <w:rtl/>
          <w:lang w:bidi="ar-JO"/>
        </w:rPr>
        <w:t>ل</w:t>
      </w:r>
      <w:r w:rsidR="00EB3F17" w:rsidRPr="009C6DD0">
        <w:rPr>
          <w:rFonts w:ascii="Simplified Arabic" w:hAnsi="Simplified Arabic" w:cs="Simplified Arabic"/>
          <w:sz w:val="24"/>
          <w:szCs w:val="24"/>
          <w:rtl/>
          <w:lang w:bidi="ar-JO"/>
        </w:rPr>
        <w:t>م فيه الطفل كيف يتعامل مع مستويات من ال</w:t>
      </w:r>
      <w:r w:rsidRPr="009C6DD0">
        <w:rPr>
          <w:rFonts w:ascii="Simplified Arabic" w:hAnsi="Simplified Arabic" w:cs="Simplified Arabic" w:hint="cs"/>
          <w:sz w:val="24"/>
          <w:szCs w:val="24"/>
          <w:rtl/>
          <w:lang w:bidi="ar-JO"/>
        </w:rPr>
        <w:t>ت</w:t>
      </w:r>
      <w:r w:rsidR="00EB3F17" w:rsidRPr="009C6DD0">
        <w:rPr>
          <w:rFonts w:ascii="Simplified Arabic" w:hAnsi="Simplified Arabic" w:cs="Simplified Arabic"/>
          <w:sz w:val="24"/>
          <w:szCs w:val="24"/>
          <w:rtl/>
          <w:lang w:bidi="ar-JO"/>
        </w:rPr>
        <w:t>حرك، والتفكير، والكلام، والشعور والارتباط مع الآخرين أكثر تعقيداً.</w:t>
      </w:r>
      <w:r w:rsidR="00B50853" w:rsidRPr="009C6DD0">
        <w:rPr>
          <w:rFonts w:ascii="Simplified Arabic" w:hAnsi="Simplified Arabic" w:cs="Simplified Arabic" w:hint="cs"/>
          <w:sz w:val="24"/>
          <w:szCs w:val="24"/>
          <w:rtl/>
          <w:lang w:bidi="ar-JO"/>
        </w:rPr>
        <w:t xml:space="preserve"> </w:t>
      </w:r>
      <w:r w:rsidR="00EB3F17" w:rsidRPr="009C6DD0">
        <w:rPr>
          <w:rFonts w:ascii="Simplified Arabic" w:hAnsi="Simplified Arabic" w:cs="Simplified Arabic"/>
          <w:sz w:val="24"/>
          <w:szCs w:val="24"/>
          <w:rtl/>
          <w:lang w:bidi="ar-JO"/>
        </w:rPr>
        <w:t xml:space="preserve"> إ</w:t>
      </w:r>
      <w:r w:rsidRPr="009C6DD0">
        <w:rPr>
          <w:rFonts w:ascii="Simplified Arabic" w:hAnsi="Simplified Arabic" w:cs="Simplified Arabic" w:hint="cs"/>
          <w:sz w:val="24"/>
          <w:szCs w:val="24"/>
          <w:rtl/>
          <w:lang w:bidi="ar-JO"/>
        </w:rPr>
        <w:t>ن</w:t>
      </w:r>
      <w:r w:rsidR="00EB3F17" w:rsidRPr="009C6DD0">
        <w:rPr>
          <w:rFonts w:ascii="Simplified Arabic" w:hAnsi="Simplified Arabic" w:cs="Simplified Arabic"/>
          <w:sz w:val="24"/>
          <w:szCs w:val="24"/>
          <w:rtl/>
          <w:lang w:bidi="ar-JO"/>
        </w:rPr>
        <w:t xml:space="preserve"> ال</w:t>
      </w:r>
      <w:r w:rsidRPr="009C6DD0">
        <w:rPr>
          <w:rFonts w:ascii="Simplified Arabic" w:hAnsi="Simplified Arabic" w:cs="Simplified Arabic" w:hint="cs"/>
          <w:sz w:val="24"/>
          <w:szCs w:val="24"/>
          <w:rtl/>
          <w:lang w:bidi="ar-JO"/>
        </w:rPr>
        <w:t>ن</w:t>
      </w:r>
      <w:r w:rsidR="00EB3F17" w:rsidRPr="009C6DD0">
        <w:rPr>
          <w:rFonts w:ascii="Simplified Arabic" w:hAnsi="Simplified Arabic" w:cs="Simplified Arabic"/>
          <w:sz w:val="24"/>
          <w:szCs w:val="24"/>
          <w:rtl/>
          <w:lang w:bidi="ar-JO"/>
        </w:rPr>
        <w:t>مو البدني، ومهارات تعلّم القراءة والكتابة ومبادئ الحساب، والتنمية الاجتماعية – الانفعالية/العاطفية، والاستعداد لل</w:t>
      </w:r>
      <w:r w:rsidRPr="009C6DD0">
        <w:rPr>
          <w:rFonts w:ascii="Simplified Arabic" w:hAnsi="Simplified Arabic" w:cs="Simplified Arabic" w:hint="cs"/>
          <w:sz w:val="24"/>
          <w:szCs w:val="24"/>
          <w:rtl/>
          <w:lang w:bidi="ar-JO"/>
        </w:rPr>
        <w:t>ت</w:t>
      </w:r>
      <w:r w:rsidR="00EB3F17" w:rsidRPr="009C6DD0">
        <w:rPr>
          <w:rFonts w:ascii="Simplified Arabic" w:hAnsi="Simplified Arabic" w:cs="Simplified Arabic"/>
          <w:sz w:val="24"/>
          <w:szCs w:val="24"/>
          <w:rtl/>
          <w:lang w:bidi="ar-JO"/>
        </w:rPr>
        <w:t>ع</w:t>
      </w:r>
      <w:r w:rsidRPr="009C6DD0">
        <w:rPr>
          <w:rFonts w:ascii="Simplified Arabic" w:hAnsi="Simplified Arabic" w:cs="Simplified Arabic" w:hint="cs"/>
          <w:sz w:val="24"/>
          <w:szCs w:val="24"/>
          <w:rtl/>
          <w:lang w:bidi="ar-JO"/>
        </w:rPr>
        <w:t>ل</w:t>
      </w:r>
      <w:r w:rsidR="00EB3F17" w:rsidRPr="009C6DD0">
        <w:rPr>
          <w:rFonts w:ascii="Simplified Arabic" w:hAnsi="Simplified Arabic" w:cs="Simplified Arabic"/>
          <w:sz w:val="24"/>
          <w:szCs w:val="24"/>
          <w:rtl/>
          <w:lang w:bidi="ar-JO"/>
        </w:rPr>
        <w:t>م هي مجالا</w:t>
      </w:r>
      <w:r w:rsidRPr="009C6DD0">
        <w:rPr>
          <w:rFonts w:ascii="Simplified Arabic" w:hAnsi="Simplified Arabic" w:cs="Simplified Arabic" w:hint="cs"/>
          <w:sz w:val="24"/>
          <w:szCs w:val="24"/>
          <w:rtl/>
          <w:lang w:bidi="ar-JO"/>
        </w:rPr>
        <w:t>ت</w:t>
      </w:r>
      <w:r w:rsidR="00EB3F17" w:rsidRPr="009C6DD0">
        <w:rPr>
          <w:rFonts w:ascii="Simplified Arabic" w:hAnsi="Simplified Arabic" w:cs="Simplified Arabic"/>
          <w:sz w:val="24"/>
          <w:szCs w:val="24"/>
          <w:rtl/>
          <w:lang w:bidi="ar-JO"/>
        </w:rPr>
        <w:t xml:space="preserve"> حيو</w:t>
      </w:r>
      <w:r w:rsidRPr="009C6DD0">
        <w:rPr>
          <w:rFonts w:ascii="Simplified Arabic" w:hAnsi="Simplified Arabic" w:cs="Simplified Arabic" w:hint="cs"/>
          <w:sz w:val="24"/>
          <w:szCs w:val="24"/>
          <w:rtl/>
          <w:lang w:bidi="ar-JO"/>
        </w:rPr>
        <w:t>ي</w:t>
      </w:r>
      <w:r w:rsidR="00EB3F17" w:rsidRPr="009C6DD0">
        <w:rPr>
          <w:rFonts w:ascii="Simplified Arabic" w:hAnsi="Simplified Arabic" w:cs="Simplified Arabic"/>
          <w:sz w:val="24"/>
          <w:szCs w:val="24"/>
          <w:rtl/>
          <w:lang w:bidi="ar-JO"/>
        </w:rPr>
        <w:t>ة للنماء العمومي للطفل؛ وهذا النماء هو أحد أسس التنمية البشرية ال</w:t>
      </w:r>
      <w:r w:rsidRPr="009C6DD0">
        <w:rPr>
          <w:rFonts w:ascii="Simplified Arabic" w:hAnsi="Simplified Arabic" w:cs="Simplified Arabic" w:hint="cs"/>
          <w:sz w:val="24"/>
          <w:szCs w:val="24"/>
          <w:rtl/>
          <w:lang w:bidi="ar-JO"/>
        </w:rPr>
        <w:t>كل</w:t>
      </w:r>
      <w:r w:rsidR="00EB3F17" w:rsidRPr="009C6DD0">
        <w:rPr>
          <w:rFonts w:ascii="Simplified Arabic" w:hAnsi="Simplified Arabic" w:cs="Simplified Arabic"/>
          <w:sz w:val="24"/>
          <w:szCs w:val="24"/>
          <w:rtl/>
          <w:lang w:bidi="ar-JO"/>
        </w:rPr>
        <w:t xml:space="preserve">ية. </w:t>
      </w:r>
      <w:r w:rsidR="00EB3F17" w:rsidRPr="009C6DD0">
        <w:rPr>
          <w:rFonts w:ascii="Simplified Arabic" w:hAnsi="Simplified Arabic" w:cs="Simplified Arabic"/>
          <w:sz w:val="24"/>
          <w:szCs w:val="24"/>
          <w:rtl/>
        </w:rPr>
        <w:t>ل</w:t>
      </w:r>
      <w:r w:rsidR="00EB3F17" w:rsidRPr="009C6DD0">
        <w:rPr>
          <w:rFonts w:ascii="Simplified Arabic" w:hAnsi="Simplified Arabic" w:cs="Simplified Arabic"/>
          <w:sz w:val="24"/>
          <w:szCs w:val="24"/>
          <w:rtl/>
          <w:lang w:bidi="ar-JO"/>
        </w:rPr>
        <w:t xml:space="preserve">حساب دليل مؤشرات تنمية الطفولة المبكرة </w:t>
      </w:r>
      <w:r w:rsidR="00EB3F17" w:rsidRPr="009C6DD0">
        <w:rPr>
          <w:rFonts w:ascii="Simplified Arabic" w:hAnsi="Simplified Arabic" w:cs="Simplified Arabic"/>
          <w:sz w:val="24"/>
          <w:szCs w:val="24"/>
          <w:lang w:bidi="ar-JO"/>
        </w:rPr>
        <w:t>"ECDI"</w:t>
      </w:r>
      <w:r w:rsidR="00EB3F17" w:rsidRPr="009C6DD0">
        <w:rPr>
          <w:rFonts w:ascii="Simplified Arabic" w:hAnsi="Simplified Arabic" w:cs="Simplified Arabic"/>
          <w:sz w:val="24"/>
          <w:szCs w:val="24"/>
          <w:rtl/>
          <w:lang w:bidi="ar-JO"/>
        </w:rPr>
        <w:t xml:space="preserve"> يوجد بعض نقاط القياس المرجعية التي يتو</w:t>
      </w:r>
      <w:r w:rsidRPr="009C6DD0">
        <w:rPr>
          <w:rFonts w:ascii="Simplified Arabic" w:hAnsi="Simplified Arabic" w:cs="Simplified Arabic" w:hint="cs"/>
          <w:sz w:val="24"/>
          <w:szCs w:val="24"/>
          <w:rtl/>
          <w:lang w:bidi="ar-JO"/>
        </w:rPr>
        <w:t>ق</w:t>
      </w:r>
      <w:r w:rsidR="00EB3F17" w:rsidRPr="009C6DD0">
        <w:rPr>
          <w:rFonts w:ascii="Simplified Arabic" w:hAnsi="Simplified Arabic" w:cs="Simplified Arabic"/>
          <w:sz w:val="24"/>
          <w:szCs w:val="24"/>
          <w:rtl/>
          <w:lang w:bidi="ar-JO"/>
        </w:rPr>
        <w:t xml:space="preserve">ع للأطفال أن يمتلكوها فيما لو كانوا ينمون كما </w:t>
      </w:r>
      <w:r w:rsidR="003B4681">
        <w:rPr>
          <w:rFonts w:ascii="Simplified Arabic" w:hAnsi="Simplified Arabic" w:cs="Simplified Arabic" w:hint="cs"/>
          <w:sz w:val="24"/>
          <w:szCs w:val="24"/>
          <w:rtl/>
          <w:lang w:bidi="ar-JO"/>
        </w:rPr>
        <w:t>يتم تنمية</w:t>
      </w:r>
      <w:r w:rsidR="00EB3F17" w:rsidRPr="009C6DD0">
        <w:rPr>
          <w:rFonts w:ascii="Simplified Arabic" w:hAnsi="Simplified Arabic" w:cs="Simplified Arabic"/>
          <w:sz w:val="24"/>
          <w:szCs w:val="24"/>
          <w:rtl/>
          <w:lang w:bidi="ar-JO"/>
        </w:rPr>
        <w:t xml:space="preserve"> غالبية </w:t>
      </w:r>
      <w:r w:rsidR="00ED52D3">
        <w:rPr>
          <w:rFonts w:ascii="Simplified Arabic" w:hAnsi="Simplified Arabic" w:cs="Simplified Arabic"/>
          <w:sz w:val="24"/>
          <w:szCs w:val="24"/>
          <w:rtl/>
          <w:lang w:bidi="ar-JO"/>
        </w:rPr>
        <w:t>الأطفال</w:t>
      </w:r>
      <w:r w:rsidR="00EB3F17" w:rsidRPr="009C6DD0">
        <w:rPr>
          <w:rFonts w:ascii="Simplified Arabic" w:hAnsi="Simplified Arabic" w:cs="Simplified Arabic"/>
          <w:sz w:val="24"/>
          <w:szCs w:val="24"/>
          <w:rtl/>
          <w:lang w:bidi="ar-JO"/>
        </w:rPr>
        <w:t xml:space="preserve"> في تلك الفئة ال</w:t>
      </w:r>
      <w:r w:rsidRPr="009C6DD0">
        <w:rPr>
          <w:rFonts w:ascii="Simplified Arabic" w:hAnsi="Simplified Arabic" w:cs="Simplified Arabic" w:hint="cs"/>
          <w:sz w:val="24"/>
          <w:szCs w:val="24"/>
          <w:rtl/>
          <w:lang w:bidi="ar-JO"/>
        </w:rPr>
        <w:t>عم</w:t>
      </w:r>
      <w:r w:rsidR="00EB3F17" w:rsidRPr="009C6DD0">
        <w:rPr>
          <w:rFonts w:ascii="Simplified Arabic" w:hAnsi="Simplified Arabic" w:cs="Simplified Arabic"/>
          <w:sz w:val="24"/>
          <w:szCs w:val="24"/>
          <w:rtl/>
          <w:lang w:bidi="ar-JO"/>
        </w:rPr>
        <w:t>ُرية.</w:t>
      </w:r>
      <w:r w:rsidR="00B50853" w:rsidRPr="009C6DD0">
        <w:rPr>
          <w:rFonts w:ascii="Simplified Arabic" w:hAnsi="Simplified Arabic" w:cs="Simplified Arabic" w:hint="cs"/>
          <w:sz w:val="24"/>
          <w:szCs w:val="24"/>
          <w:rtl/>
          <w:lang w:bidi="ar-JO"/>
        </w:rPr>
        <w:t xml:space="preserve"> </w:t>
      </w:r>
      <w:r w:rsidR="00EB3F17" w:rsidRPr="009C6DD0">
        <w:rPr>
          <w:rFonts w:ascii="Simplified Arabic" w:hAnsi="Simplified Arabic" w:cs="Simplified Arabic"/>
          <w:sz w:val="24"/>
          <w:szCs w:val="24"/>
          <w:rtl/>
          <w:lang w:bidi="ar-JO"/>
        </w:rPr>
        <w:t xml:space="preserve"> والغرض الرئيس لدليل تنمية الطفولة المبكرة هو إثراء السياسة العامة بالمعلومات بشأن الوضع</w:t>
      </w:r>
      <w:r w:rsidR="005F24A5">
        <w:rPr>
          <w:rFonts w:ascii="Simplified Arabic" w:hAnsi="Simplified Arabic" w:cs="Simplified Arabic" w:hint="cs"/>
          <w:sz w:val="24"/>
          <w:szCs w:val="24"/>
          <w:rtl/>
          <w:lang w:bidi="ar-JO"/>
        </w:rPr>
        <w:t xml:space="preserve"> القائم</w:t>
      </w:r>
      <w:r w:rsidR="00EB3F17" w:rsidRPr="009C6DD0">
        <w:rPr>
          <w:rFonts w:ascii="Simplified Arabic" w:hAnsi="Simplified Arabic" w:cs="Simplified Arabic"/>
          <w:sz w:val="24"/>
          <w:szCs w:val="24"/>
          <w:rtl/>
          <w:lang w:bidi="ar-JO"/>
        </w:rPr>
        <w:t xml:space="preserve"> </w:t>
      </w:r>
      <w:r w:rsidR="004055E1">
        <w:rPr>
          <w:rFonts w:ascii="Simplified Arabic" w:hAnsi="Simplified Arabic" w:cs="Simplified Arabic" w:hint="cs"/>
          <w:sz w:val="24"/>
          <w:szCs w:val="24"/>
          <w:rtl/>
          <w:lang w:bidi="ar-JO"/>
        </w:rPr>
        <w:t>و</w:t>
      </w:r>
      <w:r w:rsidR="00EB3F17" w:rsidRPr="009C6DD0">
        <w:rPr>
          <w:rFonts w:ascii="Simplified Arabic" w:hAnsi="Simplified Arabic" w:cs="Simplified Arabic"/>
          <w:sz w:val="24"/>
          <w:szCs w:val="24"/>
          <w:rtl/>
          <w:lang w:bidi="ar-JO"/>
        </w:rPr>
        <w:t>التطور وتقدم النماء ال</w:t>
      </w:r>
      <w:r w:rsidRPr="009C6DD0">
        <w:rPr>
          <w:rFonts w:ascii="Simplified Arabic" w:hAnsi="Simplified Arabic" w:cs="Simplified Arabic" w:hint="cs"/>
          <w:sz w:val="24"/>
          <w:szCs w:val="24"/>
          <w:rtl/>
          <w:lang w:bidi="ar-JO"/>
        </w:rPr>
        <w:t>ر</w:t>
      </w:r>
      <w:r w:rsidR="00EB3F17" w:rsidRPr="009C6DD0">
        <w:rPr>
          <w:rFonts w:ascii="Simplified Arabic" w:hAnsi="Simplified Arabic" w:cs="Simplified Arabic"/>
          <w:sz w:val="24"/>
          <w:szCs w:val="24"/>
          <w:rtl/>
          <w:lang w:bidi="ar-JO"/>
        </w:rPr>
        <w:t xml:space="preserve">اهن للأطفال في </w:t>
      </w:r>
      <w:r w:rsidR="0036216F" w:rsidRPr="009C6DD0">
        <w:rPr>
          <w:rFonts w:ascii="Simplified Arabic" w:hAnsi="Simplified Arabic" w:cs="Simplified Arabic" w:hint="cs"/>
          <w:sz w:val="24"/>
          <w:szCs w:val="24"/>
          <w:rtl/>
          <w:lang w:bidi="ar-JO"/>
        </w:rPr>
        <w:t>فلسطين</w:t>
      </w:r>
      <w:r w:rsidR="00EB3F17" w:rsidRPr="009C6DD0">
        <w:rPr>
          <w:rFonts w:ascii="Simplified Arabic" w:hAnsi="Simplified Arabic" w:cs="Simplified Arabic"/>
          <w:sz w:val="24"/>
          <w:szCs w:val="24"/>
          <w:rtl/>
          <w:lang w:bidi="ar-JO"/>
        </w:rPr>
        <w:t xml:space="preserve"> في مجالات معرفة القراءة والكتاب</w:t>
      </w:r>
      <w:r w:rsidRPr="009C6DD0">
        <w:rPr>
          <w:rFonts w:ascii="Simplified Arabic" w:hAnsi="Simplified Arabic" w:cs="Simplified Arabic"/>
          <w:sz w:val="24"/>
          <w:szCs w:val="24"/>
          <w:rtl/>
          <w:lang w:bidi="ar-JO"/>
        </w:rPr>
        <w:t>ة – مبادئ الحساب، المجال الجسدي/</w:t>
      </w:r>
      <w:r w:rsidR="00EB3F17" w:rsidRPr="009C6DD0">
        <w:rPr>
          <w:rFonts w:ascii="Simplified Arabic" w:hAnsi="Simplified Arabic" w:cs="Simplified Arabic"/>
          <w:sz w:val="24"/>
          <w:szCs w:val="24"/>
          <w:rtl/>
          <w:lang w:bidi="ar-JO"/>
        </w:rPr>
        <w:t>البدني، و</w:t>
      </w:r>
      <w:r w:rsidRPr="009C6DD0">
        <w:rPr>
          <w:rFonts w:ascii="Simplified Arabic" w:hAnsi="Simplified Arabic" w:cs="Simplified Arabic"/>
          <w:sz w:val="24"/>
          <w:szCs w:val="24"/>
          <w:rtl/>
          <w:lang w:bidi="ar-JO"/>
        </w:rPr>
        <w:t>في المجال الاجتماعي – الانفعالي/</w:t>
      </w:r>
      <w:r w:rsidR="00EB3F17" w:rsidRPr="009C6DD0">
        <w:rPr>
          <w:rFonts w:ascii="Simplified Arabic" w:hAnsi="Simplified Arabic" w:cs="Simplified Arabic"/>
          <w:sz w:val="24"/>
          <w:szCs w:val="24"/>
          <w:rtl/>
          <w:lang w:bidi="ar-JO"/>
        </w:rPr>
        <w:t xml:space="preserve">العاطفي، وفي </w:t>
      </w:r>
      <w:r w:rsidR="00EB3F17" w:rsidRPr="009C6DD0">
        <w:rPr>
          <w:rFonts w:ascii="Simplified Arabic" w:hAnsi="Simplified Arabic" w:cs="Simplified Arabic"/>
          <w:sz w:val="24"/>
          <w:szCs w:val="24"/>
          <w:rtl/>
        </w:rPr>
        <w:t>مجال التع</w:t>
      </w:r>
      <w:r w:rsidRPr="009C6DD0">
        <w:rPr>
          <w:rFonts w:ascii="Simplified Arabic" w:hAnsi="Simplified Arabic" w:cs="Simplified Arabic" w:hint="cs"/>
          <w:sz w:val="24"/>
          <w:szCs w:val="24"/>
          <w:rtl/>
        </w:rPr>
        <w:t>ل</w:t>
      </w:r>
      <w:r w:rsidR="00EB3F17" w:rsidRPr="009C6DD0">
        <w:rPr>
          <w:rFonts w:ascii="Simplified Arabic" w:hAnsi="Simplified Arabic" w:cs="Simplified Arabic"/>
          <w:sz w:val="24"/>
          <w:szCs w:val="24"/>
          <w:rtl/>
        </w:rPr>
        <w:t xml:space="preserve">م. </w:t>
      </w:r>
      <w:r w:rsidR="00B50853" w:rsidRPr="009C6DD0">
        <w:rPr>
          <w:rFonts w:ascii="Simplified Arabic" w:hAnsi="Simplified Arabic" w:cs="Simplified Arabic" w:hint="cs"/>
          <w:sz w:val="24"/>
          <w:szCs w:val="24"/>
          <w:rtl/>
        </w:rPr>
        <w:t xml:space="preserve"> </w:t>
      </w:r>
      <w:r w:rsidR="00EB3F17" w:rsidRPr="009C6DD0">
        <w:rPr>
          <w:rFonts w:ascii="Simplified Arabic" w:hAnsi="Simplified Arabic" w:cs="Simplified Arabic"/>
          <w:sz w:val="24"/>
          <w:szCs w:val="24"/>
          <w:rtl/>
        </w:rPr>
        <w:t>و</w:t>
      </w:r>
      <w:r w:rsidR="00EB3F17" w:rsidRPr="009C6DD0">
        <w:rPr>
          <w:rFonts w:ascii="Simplified Arabic" w:hAnsi="Simplified Arabic" w:cs="Simplified Arabic"/>
          <w:sz w:val="24"/>
          <w:szCs w:val="24"/>
          <w:rtl/>
          <w:lang w:bidi="ar-JO"/>
        </w:rPr>
        <w:t xml:space="preserve">يحسب دليل (مؤشرات) تنمية الطفولة المبكرة على اعتبار أنه النسبة المئوية من </w:t>
      </w:r>
      <w:r w:rsidR="00ED52D3">
        <w:rPr>
          <w:rFonts w:ascii="Simplified Arabic" w:hAnsi="Simplified Arabic" w:cs="Simplified Arabic"/>
          <w:sz w:val="24"/>
          <w:szCs w:val="24"/>
          <w:rtl/>
          <w:lang w:bidi="ar-JO"/>
        </w:rPr>
        <w:t>الأطفال</w:t>
      </w:r>
      <w:r w:rsidR="00EB3F17" w:rsidRPr="009C6DD0">
        <w:rPr>
          <w:rFonts w:ascii="Simplified Arabic" w:hAnsi="Simplified Arabic" w:cs="Simplified Arabic"/>
          <w:sz w:val="24"/>
          <w:szCs w:val="24"/>
          <w:rtl/>
          <w:lang w:bidi="ar-JO"/>
        </w:rPr>
        <w:t xml:space="preserve"> الذين يسيرون على المسار الصحيح إنمائيا في ثلاثة من هذه المجالات الأربعة، على أقل تقدير.</w:t>
      </w:r>
    </w:p>
    <w:p w:rsidR="001039C1" w:rsidRDefault="0036216F" w:rsidP="004055E1">
      <w:pPr>
        <w:bidi/>
        <w:jc w:val="both"/>
        <w:rPr>
          <w:rFonts w:ascii="Simplified Arabic" w:hAnsi="Simplified Arabic" w:cs="Simplified Arabic"/>
          <w:sz w:val="24"/>
          <w:szCs w:val="24"/>
          <w:rtl/>
          <w:lang w:val="en-GB" w:bidi="ar-JO"/>
        </w:rPr>
      </w:pPr>
      <w:r w:rsidRPr="009C6DD0">
        <w:rPr>
          <w:rFonts w:ascii="Simplified Arabic" w:hAnsi="Simplified Arabic" w:cs="Simplified Arabic" w:hint="cs"/>
          <w:sz w:val="24"/>
          <w:szCs w:val="24"/>
          <w:rtl/>
          <w:lang w:val="en-GB" w:bidi="ar-JO"/>
        </w:rPr>
        <w:t xml:space="preserve">72% من </w:t>
      </w:r>
      <w:r w:rsidR="00ED52D3">
        <w:rPr>
          <w:rFonts w:ascii="Simplified Arabic" w:hAnsi="Simplified Arabic" w:cs="Simplified Arabic" w:hint="cs"/>
          <w:sz w:val="24"/>
          <w:szCs w:val="24"/>
          <w:rtl/>
          <w:lang w:val="en-GB" w:bidi="ar-JO"/>
        </w:rPr>
        <w:t>الأطفال</w:t>
      </w:r>
      <w:r w:rsidRPr="009C6DD0">
        <w:rPr>
          <w:rFonts w:ascii="Simplified Arabic" w:hAnsi="Simplified Arabic" w:cs="Simplified Arabic" w:hint="cs"/>
          <w:sz w:val="24"/>
          <w:szCs w:val="24"/>
          <w:rtl/>
          <w:lang w:val="en-GB" w:bidi="ar-JO"/>
        </w:rPr>
        <w:t xml:space="preserve"> في العمر 3-4 سنوات يسيرون على المسار الصحيح نحو التطور والنماء </w:t>
      </w:r>
      <w:r w:rsidR="001039C1" w:rsidRPr="009C6DD0">
        <w:rPr>
          <w:rFonts w:ascii="Simplified Arabic" w:hAnsi="Simplified Arabic" w:cs="Simplified Arabic"/>
          <w:sz w:val="24"/>
          <w:szCs w:val="24"/>
          <w:rtl/>
          <w:lang w:val="en-GB" w:bidi="ar-JO"/>
        </w:rPr>
        <w:t>و</w:t>
      </w:r>
      <w:r w:rsidR="001039C1" w:rsidRPr="009C6DD0">
        <w:rPr>
          <w:rFonts w:ascii="Simplified Arabic" w:hAnsi="Simplified Arabic" w:cs="Simplified Arabic" w:hint="cs"/>
          <w:sz w:val="24"/>
          <w:szCs w:val="24"/>
          <w:rtl/>
          <w:lang w:val="en-GB" w:bidi="ar-JO"/>
        </w:rPr>
        <w:t>ي</w:t>
      </w:r>
      <w:r w:rsidR="001039C1" w:rsidRPr="009C6DD0">
        <w:rPr>
          <w:rFonts w:ascii="Simplified Arabic" w:hAnsi="Simplified Arabic" w:cs="Simplified Arabic"/>
          <w:sz w:val="24"/>
          <w:szCs w:val="24"/>
          <w:rtl/>
          <w:lang w:val="en-GB" w:bidi="ar-JO"/>
        </w:rPr>
        <w:t>وضح تحلي</w:t>
      </w:r>
      <w:r w:rsidR="001039C1" w:rsidRPr="009C6DD0">
        <w:rPr>
          <w:rFonts w:ascii="Simplified Arabic" w:hAnsi="Simplified Arabic" w:cs="Simplified Arabic" w:hint="cs"/>
          <w:sz w:val="24"/>
          <w:szCs w:val="24"/>
          <w:rtl/>
          <w:lang w:val="en-GB" w:bidi="ar-JO"/>
        </w:rPr>
        <w:t>ل</w:t>
      </w:r>
      <w:r w:rsidR="001039C1" w:rsidRPr="009C6DD0">
        <w:rPr>
          <w:rFonts w:ascii="Simplified Arabic" w:hAnsi="Simplified Arabic" w:cs="Simplified Arabic"/>
          <w:sz w:val="24"/>
          <w:szCs w:val="24"/>
          <w:rtl/>
          <w:lang w:val="en-GB" w:bidi="ar-JO"/>
        </w:rPr>
        <w:t xml:space="preserve"> المجالات الأربعة لنماء الطفل أ</w:t>
      </w:r>
      <w:r w:rsidR="001039C1" w:rsidRPr="009C6DD0">
        <w:rPr>
          <w:rFonts w:ascii="Simplified Arabic" w:hAnsi="Simplified Arabic" w:cs="Simplified Arabic" w:hint="cs"/>
          <w:sz w:val="24"/>
          <w:szCs w:val="24"/>
          <w:rtl/>
          <w:lang w:val="en-GB" w:bidi="ar-JO"/>
        </w:rPr>
        <w:t>ن</w:t>
      </w:r>
      <w:r w:rsidR="001039C1" w:rsidRPr="009C6DD0">
        <w:rPr>
          <w:rFonts w:ascii="Simplified Arabic" w:hAnsi="Simplified Arabic" w:cs="Simplified Arabic"/>
          <w:sz w:val="24"/>
          <w:szCs w:val="24"/>
          <w:rtl/>
          <w:lang w:val="en-GB" w:bidi="ar-JO"/>
        </w:rPr>
        <w:t xml:space="preserve"> </w:t>
      </w:r>
      <w:r w:rsidR="004055E1">
        <w:rPr>
          <w:rFonts w:ascii="Simplified Arabic" w:hAnsi="Simplified Arabic" w:cs="Simplified Arabic" w:hint="cs"/>
          <w:sz w:val="24"/>
          <w:szCs w:val="24"/>
          <w:rtl/>
          <w:lang w:val="en-GB" w:bidi="ar-JO"/>
        </w:rPr>
        <w:t>ما</w:t>
      </w:r>
      <w:r w:rsidR="005F24A5">
        <w:rPr>
          <w:rFonts w:ascii="Simplified Arabic" w:hAnsi="Simplified Arabic" w:cs="Simplified Arabic" w:hint="cs"/>
          <w:sz w:val="24"/>
          <w:szCs w:val="24"/>
          <w:rtl/>
          <w:lang w:val="en-GB" w:bidi="ar-JO"/>
        </w:rPr>
        <w:t xml:space="preserve"> </w:t>
      </w:r>
      <w:r w:rsidR="001039C1" w:rsidRPr="009C6DD0">
        <w:rPr>
          <w:rFonts w:ascii="Simplified Arabic" w:hAnsi="Simplified Arabic" w:cs="Simplified Arabic"/>
          <w:sz w:val="24"/>
          <w:szCs w:val="24"/>
          <w:rtl/>
          <w:lang w:val="en-GB" w:bidi="ar-JO"/>
        </w:rPr>
        <w:t>نس</w:t>
      </w:r>
      <w:r w:rsidR="004055E1">
        <w:rPr>
          <w:rFonts w:ascii="Simplified Arabic" w:hAnsi="Simplified Arabic" w:cs="Simplified Arabic" w:hint="cs"/>
          <w:sz w:val="24"/>
          <w:szCs w:val="24"/>
          <w:rtl/>
          <w:lang w:val="en-GB" w:bidi="ar-JO"/>
        </w:rPr>
        <w:t>بته</w:t>
      </w:r>
      <w:r w:rsidR="001039C1" w:rsidRPr="009C6DD0">
        <w:rPr>
          <w:rFonts w:ascii="Simplified Arabic" w:hAnsi="Simplified Arabic" w:cs="Simplified Arabic" w:hint="cs"/>
          <w:sz w:val="24"/>
          <w:szCs w:val="24"/>
          <w:rtl/>
          <w:lang w:val="en-GB" w:bidi="ar-JO"/>
        </w:rPr>
        <w:t xml:space="preserve"> 96.1</w:t>
      </w:r>
      <w:r w:rsidR="001039C1" w:rsidRPr="009C6DD0">
        <w:rPr>
          <w:rFonts w:ascii="Simplified Arabic" w:hAnsi="Simplified Arabic" w:cs="Simplified Arabic"/>
          <w:sz w:val="24"/>
          <w:szCs w:val="24"/>
          <w:rtl/>
          <w:lang w:val="en-GB" w:bidi="ar-JO"/>
        </w:rPr>
        <w:t xml:space="preserve">% من </w:t>
      </w:r>
      <w:r w:rsidR="00ED52D3">
        <w:rPr>
          <w:rFonts w:ascii="Simplified Arabic" w:hAnsi="Simplified Arabic" w:cs="Simplified Arabic"/>
          <w:sz w:val="24"/>
          <w:szCs w:val="24"/>
          <w:rtl/>
          <w:lang w:val="en-GB" w:bidi="ar-JO"/>
        </w:rPr>
        <w:t>الأطفال</w:t>
      </w:r>
      <w:r w:rsidR="001039C1" w:rsidRPr="009C6DD0">
        <w:rPr>
          <w:rFonts w:ascii="Simplified Arabic" w:hAnsi="Simplified Arabic" w:cs="Simplified Arabic"/>
          <w:sz w:val="24"/>
          <w:szCs w:val="24"/>
          <w:rtl/>
          <w:lang w:val="en-GB" w:bidi="ar-JO"/>
        </w:rPr>
        <w:t xml:space="preserve"> يسيرون على المسار الصحيح في المجال الجسدي/البدني، ولك</w:t>
      </w:r>
      <w:r w:rsidR="001039C1" w:rsidRPr="009C6DD0">
        <w:rPr>
          <w:rFonts w:ascii="Simplified Arabic" w:hAnsi="Simplified Arabic" w:cs="Simplified Arabic" w:hint="cs"/>
          <w:sz w:val="24"/>
          <w:szCs w:val="24"/>
          <w:rtl/>
          <w:lang w:val="en-GB" w:bidi="ar-JO"/>
        </w:rPr>
        <w:t>ن</w:t>
      </w:r>
      <w:r w:rsidR="001039C1" w:rsidRPr="009C6DD0">
        <w:rPr>
          <w:rFonts w:ascii="Simplified Arabic" w:hAnsi="Simplified Arabic" w:cs="Simplified Arabic"/>
          <w:sz w:val="24"/>
          <w:szCs w:val="24"/>
          <w:rtl/>
          <w:lang w:val="en-GB" w:bidi="ar-JO"/>
        </w:rPr>
        <w:t xml:space="preserve"> نسب</w:t>
      </w:r>
      <w:r w:rsidR="001039C1" w:rsidRPr="009C6DD0">
        <w:rPr>
          <w:rFonts w:ascii="Simplified Arabic" w:hAnsi="Simplified Arabic" w:cs="Simplified Arabic" w:hint="cs"/>
          <w:sz w:val="24"/>
          <w:szCs w:val="24"/>
          <w:rtl/>
          <w:lang w:val="en-GB" w:bidi="ar-JO"/>
        </w:rPr>
        <w:t>ة</w:t>
      </w:r>
      <w:r w:rsidR="001039C1" w:rsidRPr="009C6DD0">
        <w:rPr>
          <w:rFonts w:ascii="Simplified Arabic" w:hAnsi="Simplified Arabic" w:cs="Simplified Arabic"/>
          <w:sz w:val="24"/>
          <w:szCs w:val="24"/>
          <w:rtl/>
          <w:lang w:val="en-GB" w:bidi="ar-JO"/>
        </w:rPr>
        <w:t xml:space="preserve"> أق</w:t>
      </w:r>
      <w:r w:rsidR="001039C1" w:rsidRPr="009C6DD0">
        <w:rPr>
          <w:rFonts w:ascii="Simplified Arabic" w:hAnsi="Simplified Arabic" w:cs="Simplified Arabic" w:hint="cs"/>
          <w:sz w:val="24"/>
          <w:szCs w:val="24"/>
          <w:rtl/>
          <w:lang w:val="en-GB" w:bidi="ar-JO"/>
        </w:rPr>
        <w:t>ل</w:t>
      </w:r>
      <w:r w:rsidR="001039C1" w:rsidRPr="009C6DD0">
        <w:rPr>
          <w:rFonts w:ascii="Simplified Arabic" w:hAnsi="Simplified Arabic" w:cs="Simplified Arabic"/>
          <w:sz w:val="24"/>
          <w:szCs w:val="24"/>
          <w:rtl/>
          <w:lang w:val="en-GB" w:bidi="ar-JO"/>
        </w:rPr>
        <w:t xml:space="preserve"> من </w:t>
      </w:r>
      <w:r w:rsidR="00ED52D3">
        <w:rPr>
          <w:rFonts w:ascii="Simplified Arabic" w:hAnsi="Simplified Arabic" w:cs="Simplified Arabic"/>
          <w:sz w:val="24"/>
          <w:szCs w:val="24"/>
          <w:rtl/>
          <w:lang w:val="en-GB" w:bidi="ar-JO"/>
        </w:rPr>
        <w:t>الأطفال</w:t>
      </w:r>
      <w:r w:rsidR="001039C1" w:rsidRPr="009C6DD0">
        <w:rPr>
          <w:rFonts w:ascii="Simplified Arabic" w:hAnsi="Simplified Arabic" w:cs="Simplified Arabic"/>
          <w:sz w:val="24"/>
          <w:szCs w:val="24"/>
          <w:rtl/>
          <w:lang w:val="en-GB" w:bidi="ar-JO"/>
        </w:rPr>
        <w:t xml:space="preserve"> </w:t>
      </w:r>
      <w:r w:rsidR="001039C1" w:rsidRPr="009C6DD0">
        <w:rPr>
          <w:rFonts w:ascii="Simplified Arabic" w:hAnsi="Simplified Arabic" w:cs="Simplified Arabic" w:hint="cs"/>
          <w:sz w:val="24"/>
          <w:szCs w:val="24"/>
          <w:rtl/>
          <w:lang w:val="en-GB" w:bidi="ar-JO"/>
        </w:rPr>
        <w:t>91.7</w:t>
      </w:r>
      <w:r w:rsidR="001039C1" w:rsidRPr="009C6DD0">
        <w:rPr>
          <w:rFonts w:ascii="Simplified Arabic" w:hAnsi="Simplified Arabic" w:cs="Simplified Arabic"/>
          <w:sz w:val="24"/>
          <w:szCs w:val="24"/>
          <w:rtl/>
          <w:lang w:val="en-GB" w:bidi="ar-JO"/>
        </w:rPr>
        <w:t xml:space="preserve">% تسير على المسار الصحيح في مجال التعلم، وكذلك في مجال معرفة القراءة والكتابة – مبادئ الحساب بواقع </w:t>
      </w:r>
      <w:r w:rsidR="001039C1" w:rsidRPr="009C6DD0">
        <w:rPr>
          <w:rFonts w:ascii="Simplified Arabic" w:hAnsi="Simplified Arabic" w:cs="Simplified Arabic" w:hint="cs"/>
          <w:sz w:val="24"/>
          <w:szCs w:val="24"/>
          <w:rtl/>
          <w:lang w:val="en-GB" w:bidi="ar-JO"/>
        </w:rPr>
        <w:t>22.0</w:t>
      </w:r>
      <w:r w:rsidR="001039C1" w:rsidRPr="009C6DD0">
        <w:rPr>
          <w:rFonts w:ascii="Simplified Arabic" w:hAnsi="Simplified Arabic" w:cs="Simplified Arabic"/>
          <w:sz w:val="24"/>
          <w:szCs w:val="24"/>
          <w:rtl/>
          <w:lang w:val="en-GB" w:bidi="ar-JO"/>
        </w:rPr>
        <w:t xml:space="preserve">% وفي المجال (الاجتماعي- الانفعالي/العاطفي) بواقع </w:t>
      </w:r>
      <w:r w:rsidR="001039C1" w:rsidRPr="009C6DD0">
        <w:rPr>
          <w:rFonts w:ascii="Simplified Arabic" w:hAnsi="Simplified Arabic" w:cs="Simplified Arabic" w:hint="cs"/>
          <w:sz w:val="24"/>
          <w:szCs w:val="24"/>
          <w:rtl/>
          <w:lang w:val="en-GB" w:bidi="ar-JO"/>
        </w:rPr>
        <w:t>71.3</w:t>
      </w:r>
      <w:r w:rsidR="001039C1" w:rsidRPr="009C6DD0">
        <w:rPr>
          <w:rFonts w:ascii="Simplified Arabic" w:hAnsi="Simplified Arabic" w:cs="Simplified Arabic"/>
          <w:sz w:val="24"/>
          <w:szCs w:val="24"/>
          <w:rtl/>
          <w:lang w:val="en-GB" w:bidi="ar-JO"/>
        </w:rPr>
        <w:t>%.</w:t>
      </w:r>
      <w:r w:rsidR="00B50853" w:rsidRPr="009C6DD0">
        <w:rPr>
          <w:rFonts w:ascii="Simplified Arabic" w:hAnsi="Simplified Arabic" w:cs="Simplified Arabic" w:hint="cs"/>
          <w:sz w:val="24"/>
          <w:szCs w:val="24"/>
          <w:rtl/>
          <w:lang w:val="en-GB" w:bidi="ar-JO"/>
        </w:rPr>
        <w:t xml:space="preserve"> </w:t>
      </w:r>
      <w:r w:rsidR="001039C1" w:rsidRPr="009C6DD0">
        <w:rPr>
          <w:rFonts w:ascii="Simplified Arabic" w:hAnsi="Simplified Arabic" w:cs="Simplified Arabic"/>
          <w:sz w:val="24"/>
          <w:szCs w:val="24"/>
          <w:rtl/>
          <w:lang w:val="en-GB" w:bidi="ar-JO"/>
        </w:rPr>
        <w:t xml:space="preserve"> ويرتبط المستوى المرتفع ال</w:t>
      </w:r>
      <w:r w:rsidR="001039C1" w:rsidRPr="009C6DD0">
        <w:rPr>
          <w:rFonts w:ascii="Simplified Arabic" w:hAnsi="Simplified Arabic" w:cs="Simplified Arabic" w:hint="cs"/>
          <w:sz w:val="24"/>
          <w:szCs w:val="24"/>
          <w:rtl/>
          <w:lang w:val="en-GB" w:bidi="ar-JO"/>
        </w:rPr>
        <w:t>م</w:t>
      </w:r>
      <w:r w:rsidR="001039C1" w:rsidRPr="009C6DD0">
        <w:rPr>
          <w:rFonts w:ascii="Simplified Arabic" w:hAnsi="Simplified Arabic" w:cs="Simplified Arabic"/>
          <w:sz w:val="24"/>
          <w:szCs w:val="24"/>
          <w:rtl/>
          <w:lang w:val="en-GB" w:bidi="ar-JO"/>
        </w:rPr>
        <w:t>حرز في كل مجال من المجالات منفرد</w:t>
      </w:r>
      <w:r w:rsidR="001039C1" w:rsidRPr="009C6DD0">
        <w:rPr>
          <w:rFonts w:ascii="Simplified Arabic" w:hAnsi="Simplified Arabic" w:cs="Simplified Arabic" w:hint="cs"/>
          <w:sz w:val="24"/>
          <w:szCs w:val="24"/>
          <w:rtl/>
          <w:lang w:val="en-GB" w:bidi="ar-JO"/>
        </w:rPr>
        <w:t xml:space="preserve">ة </w:t>
      </w:r>
      <w:r w:rsidR="001039C1" w:rsidRPr="009C6DD0">
        <w:rPr>
          <w:rFonts w:ascii="Simplified Arabic" w:hAnsi="Simplified Arabic" w:cs="Simplified Arabic"/>
          <w:sz w:val="24"/>
          <w:szCs w:val="24"/>
          <w:rtl/>
          <w:lang w:val="en-GB" w:bidi="ar-JO"/>
        </w:rPr>
        <w:t>ب</w:t>
      </w:r>
      <w:r w:rsidR="00ED52D3">
        <w:rPr>
          <w:rFonts w:ascii="Simplified Arabic" w:hAnsi="Simplified Arabic" w:cs="Simplified Arabic"/>
          <w:sz w:val="24"/>
          <w:szCs w:val="24"/>
          <w:rtl/>
          <w:lang w:val="en-GB" w:bidi="ar-JO"/>
        </w:rPr>
        <w:t>الأطفال</w:t>
      </w:r>
      <w:r w:rsidR="001039C1" w:rsidRPr="009C6DD0">
        <w:rPr>
          <w:rFonts w:ascii="Simplified Arabic" w:hAnsi="Simplified Arabic" w:cs="Simplified Arabic"/>
          <w:sz w:val="24"/>
          <w:szCs w:val="24"/>
          <w:rtl/>
          <w:lang w:val="en-GB" w:bidi="ar-JO"/>
        </w:rPr>
        <w:t xml:space="preserve"> الذين يعيشون في الأسر المعيشية الأغنى، وب</w:t>
      </w:r>
      <w:r w:rsidR="00ED52D3">
        <w:rPr>
          <w:rFonts w:ascii="Simplified Arabic" w:hAnsi="Simplified Arabic" w:cs="Simplified Arabic"/>
          <w:sz w:val="24"/>
          <w:szCs w:val="24"/>
          <w:rtl/>
          <w:lang w:val="en-GB" w:bidi="ar-JO"/>
        </w:rPr>
        <w:t>الأطفال</w:t>
      </w:r>
      <w:r w:rsidR="001039C1" w:rsidRPr="009C6DD0">
        <w:rPr>
          <w:rFonts w:ascii="Simplified Arabic" w:hAnsi="Simplified Arabic" w:cs="Simplified Arabic"/>
          <w:sz w:val="24"/>
          <w:szCs w:val="24"/>
          <w:rtl/>
          <w:lang w:val="en-GB" w:bidi="ar-JO"/>
        </w:rPr>
        <w:t xml:space="preserve"> الذين ينتظمون في التعليم قبل المدرسة، وب</w:t>
      </w:r>
      <w:r w:rsidR="00ED52D3">
        <w:rPr>
          <w:rFonts w:ascii="Simplified Arabic" w:hAnsi="Simplified Arabic" w:cs="Simplified Arabic"/>
          <w:sz w:val="24"/>
          <w:szCs w:val="24"/>
          <w:rtl/>
          <w:lang w:val="en-GB" w:bidi="ar-JO"/>
        </w:rPr>
        <w:t>الأطفال</w:t>
      </w:r>
      <w:r w:rsidR="001039C1" w:rsidRPr="009C6DD0">
        <w:rPr>
          <w:rFonts w:ascii="Simplified Arabic" w:hAnsi="Simplified Arabic" w:cs="Simplified Arabic"/>
          <w:sz w:val="24"/>
          <w:szCs w:val="24"/>
          <w:rtl/>
          <w:lang w:val="en-GB" w:bidi="ar-JO"/>
        </w:rPr>
        <w:t xml:space="preserve"> الأكبر سنّاً، وفي أوساط الأولاد.</w:t>
      </w:r>
    </w:p>
    <w:p w:rsidR="00F14DFB" w:rsidRDefault="00F14DFB" w:rsidP="00F14DFB">
      <w:pPr>
        <w:bidi/>
        <w:jc w:val="both"/>
        <w:rPr>
          <w:rFonts w:ascii="Simplified Arabic" w:hAnsi="Simplified Arabic" w:cs="Simplified Arabic"/>
          <w:sz w:val="24"/>
          <w:szCs w:val="24"/>
          <w:rtl/>
          <w:lang w:val="en-GB" w:bidi="ar-JO"/>
        </w:rPr>
      </w:pPr>
    </w:p>
    <w:p w:rsidR="00F14DFB" w:rsidRDefault="00F14DFB" w:rsidP="00F14DFB">
      <w:pPr>
        <w:bidi/>
        <w:jc w:val="both"/>
        <w:rPr>
          <w:rFonts w:ascii="Simplified Arabic" w:hAnsi="Simplified Arabic" w:cs="Simplified Arabic"/>
          <w:sz w:val="24"/>
          <w:szCs w:val="24"/>
          <w:rtl/>
          <w:lang w:val="en-GB" w:bidi="ar-JO"/>
        </w:rPr>
      </w:pPr>
    </w:p>
    <w:p w:rsidR="00F14DFB" w:rsidRDefault="00F14DFB" w:rsidP="00F14DFB">
      <w:pPr>
        <w:bidi/>
        <w:jc w:val="both"/>
        <w:rPr>
          <w:rFonts w:ascii="Simplified Arabic" w:hAnsi="Simplified Arabic" w:cs="Simplified Arabic"/>
          <w:sz w:val="24"/>
          <w:szCs w:val="24"/>
          <w:rtl/>
          <w:lang w:val="en-GB" w:bidi="ar-JO"/>
        </w:rPr>
      </w:pPr>
    </w:p>
    <w:p w:rsidR="00F14DFB" w:rsidRDefault="00F14DFB" w:rsidP="00F14DFB">
      <w:pPr>
        <w:bidi/>
        <w:jc w:val="both"/>
        <w:rPr>
          <w:rFonts w:ascii="Simplified Arabic" w:hAnsi="Simplified Arabic" w:cs="Simplified Arabic"/>
          <w:sz w:val="24"/>
          <w:szCs w:val="24"/>
          <w:rtl/>
          <w:lang w:val="en-GB" w:bidi="ar-JO"/>
        </w:rPr>
      </w:pPr>
    </w:p>
    <w:p w:rsidR="00F14DFB" w:rsidRDefault="00F14DFB" w:rsidP="00F14DFB">
      <w:pPr>
        <w:bidi/>
        <w:jc w:val="both"/>
        <w:rPr>
          <w:rFonts w:ascii="Simplified Arabic" w:hAnsi="Simplified Arabic" w:cs="Simplified Arabic"/>
          <w:sz w:val="24"/>
          <w:szCs w:val="24"/>
          <w:rtl/>
          <w:lang w:val="en-GB" w:bidi="ar-JO"/>
        </w:rPr>
      </w:pPr>
    </w:p>
    <w:p w:rsidR="00F14DFB" w:rsidRPr="009C6DD0" w:rsidRDefault="00F14DFB" w:rsidP="00F14DFB">
      <w:pPr>
        <w:bidi/>
        <w:jc w:val="both"/>
        <w:rPr>
          <w:rFonts w:ascii="Simplified Arabic" w:hAnsi="Simplified Arabic" w:cs="Simplified Arabic"/>
          <w:sz w:val="24"/>
          <w:szCs w:val="24"/>
          <w:rtl/>
          <w:lang w:val="en-GB" w:bidi="ar-JO"/>
        </w:rPr>
      </w:pPr>
    </w:p>
    <w:p w:rsidR="001039C1" w:rsidRPr="009C6DD0" w:rsidRDefault="001039C1" w:rsidP="002709D4">
      <w:pPr>
        <w:bidi/>
        <w:jc w:val="center"/>
        <w:rPr>
          <w:rFonts w:ascii="Simplified Arabic" w:hAnsi="Simplified Arabic" w:cs="Simplified Arabic"/>
          <w:b/>
          <w:bCs/>
          <w:sz w:val="24"/>
          <w:szCs w:val="24"/>
          <w:rtl/>
          <w:lang w:val="en-GB" w:bidi="ar-JO"/>
        </w:rPr>
      </w:pPr>
      <w:r w:rsidRPr="009C6DD0">
        <w:rPr>
          <w:rFonts w:ascii="Simplified Arabic" w:hAnsi="Simplified Arabic" w:cs="Simplified Arabic"/>
          <w:b/>
          <w:bCs/>
          <w:sz w:val="24"/>
          <w:szCs w:val="24"/>
          <w:rtl/>
          <w:lang w:val="en-GB" w:bidi="ar-JO"/>
        </w:rPr>
        <w:lastRenderedPageBreak/>
        <w:t xml:space="preserve">شكل </w:t>
      </w:r>
      <w:r w:rsidR="002709D4">
        <w:rPr>
          <w:rFonts w:ascii="Simplified Arabic" w:hAnsi="Simplified Arabic" w:cs="Simplified Arabic" w:hint="cs"/>
          <w:b/>
          <w:bCs/>
          <w:sz w:val="24"/>
          <w:szCs w:val="24"/>
          <w:rtl/>
          <w:lang w:val="en-GB" w:bidi="ar-JO"/>
        </w:rPr>
        <w:t>49</w:t>
      </w:r>
      <w:r w:rsidRPr="009C6DD0">
        <w:rPr>
          <w:rFonts w:ascii="Simplified Arabic" w:hAnsi="Simplified Arabic" w:cs="Simplified Arabic"/>
          <w:b/>
          <w:bCs/>
          <w:sz w:val="24"/>
          <w:szCs w:val="24"/>
          <w:rtl/>
          <w:lang w:val="en-GB" w:bidi="ar-JO"/>
        </w:rPr>
        <w:t>:</w:t>
      </w:r>
      <w:r w:rsidRPr="009C6DD0">
        <w:rPr>
          <w:rFonts w:ascii="Simplified Arabic" w:hAnsi="Simplified Arabic" w:cs="Simplified Arabic" w:hint="cs"/>
          <w:b/>
          <w:bCs/>
          <w:sz w:val="24"/>
          <w:szCs w:val="24"/>
          <w:rtl/>
          <w:lang w:val="en-GB" w:bidi="ar-JO"/>
        </w:rPr>
        <w:t xml:space="preserve"> مؤشر درجة التنمية للطفولة المبكرة حسب مؤشر الثروة، 2014</w:t>
      </w:r>
    </w:p>
    <w:p w:rsidR="001039C1" w:rsidRPr="009C6DD0" w:rsidRDefault="001039C1" w:rsidP="001039C1">
      <w:pPr>
        <w:bidi/>
        <w:spacing w:after="0"/>
        <w:jc w:val="center"/>
        <w:rPr>
          <w:rFonts w:ascii="Simplified Arabic" w:hAnsi="Simplified Arabic" w:cs="Simplified Arabic"/>
          <w:b/>
          <w:bCs/>
          <w:sz w:val="24"/>
          <w:szCs w:val="24"/>
          <w:rtl/>
          <w:lang w:val="en-GB" w:bidi="ar-JO"/>
        </w:rPr>
      </w:pPr>
      <w:r w:rsidRPr="009C6DD0">
        <w:rPr>
          <w:rFonts w:ascii="Simplified Arabic" w:hAnsi="Simplified Arabic" w:cs="Simplified Arabic"/>
          <w:b/>
          <w:bCs/>
          <w:noProof/>
          <w:sz w:val="24"/>
          <w:szCs w:val="24"/>
          <w:rtl/>
        </w:rPr>
        <w:drawing>
          <wp:inline distT="0" distB="0" distL="0" distR="0">
            <wp:extent cx="5647606" cy="2113471"/>
            <wp:effectExtent l="19050" t="0" r="10244" b="1079"/>
            <wp:docPr id="28"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643CDD" w:rsidRPr="00643CDD" w:rsidRDefault="00643CDD" w:rsidP="00C84D9E">
      <w:pPr>
        <w:bidi/>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w:t>
      </w:r>
    </w:p>
    <w:p w:rsidR="001039C1" w:rsidRPr="009C6DD0" w:rsidRDefault="001039C1" w:rsidP="005C1F06">
      <w:pPr>
        <w:bidi/>
        <w:jc w:val="both"/>
        <w:rPr>
          <w:rFonts w:ascii="Simplified Arabic" w:hAnsi="Simplified Arabic" w:cs="Simplified Arabic"/>
          <w:sz w:val="24"/>
          <w:szCs w:val="24"/>
          <w:rtl/>
        </w:rPr>
      </w:pPr>
      <w:r w:rsidRPr="009C6DD0">
        <w:rPr>
          <w:rFonts w:ascii="Simplified Arabic" w:hAnsi="Simplified Arabic" w:cs="Simplified Arabic"/>
          <w:sz w:val="24"/>
          <w:szCs w:val="24"/>
          <w:rtl/>
        </w:rPr>
        <w:t xml:space="preserve">تمثل الأشكال التالية نسبة </w:t>
      </w:r>
      <w:r w:rsidR="00ED52D3">
        <w:rPr>
          <w:rFonts w:ascii="Simplified Arabic" w:hAnsi="Simplified Arabic" w:cs="Simplified Arabic"/>
          <w:sz w:val="24"/>
          <w:szCs w:val="24"/>
          <w:rtl/>
        </w:rPr>
        <w:t>الأطفال</w:t>
      </w:r>
      <w:r w:rsidRPr="009C6DD0">
        <w:rPr>
          <w:rFonts w:ascii="Simplified Arabic" w:hAnsi="Simplified Arabic" w:cs="Simplified Arabic"/>
          <w:sz w:val="24"/>
          <w:szCs w:val="24"/>
          <w:rtl/>
        </w:rPr>
        <w:t xml:space="preserve"> في سن 36-59 شهرا الذين </w:t>
      </w:r>
      <w:r w:rsidR="005C1F06">
        <w:rPr>
          <w:rFonts w:ascii="Simplified Arabic" w:hAnsi="Simplified Arabic" w:cs="Simplified Arabic" w:hint="cs"/>
          <w:sz w:val="24"/>
          <w:szCs w:val="24"/>
          <w:rtl/>
        </w:rPr>
        <w:t>يسيرون</w:t>
      </w:r>
      <w:r w:rsidRPr="009C6DD0">
        <w:rPr>
          <w:rFonts w:ascii="Simplified Arabic" w:hAnsi="Simplified Arabic" w:cs="Simplified Arabic"/>
          <w:sz w:val="24"/>
          <w:szCs w:val="24"/>
          <w:rtl/>
        </w:rPr>
        <w:t xml:space="preserve"> على المسار الصحيح في القراءة والحساب، والأمور الاجتماعية والعاطفية والمادية، والمجالات التعليمية، ومؤشر درجة تنمية الطفولة المبكرة، في فلسطين 201</w:t>
      </w:r>
      <w:r w:rsidRPr="009C6DD0">
        <w:rPr>
          <w:rFonts w:ascii="Simplified Arabic" w:hAnsi="Simplified Arabic" w:cs="Simplified Arabic" w:hint="cs"/>
          <w:sz w:val="24"/>
          <w:szCs w:val="24"/>
          <w:rtl/>
        </w:rPr>
        <w:t>4</w:t>
      </w:r>
      <w:r w:rsidRPr="009C6DD0">
        <w:rPr>
          <w:rFonts w:ascii="Simplified Arabic" w:hAnsi="Simplified Arabic" w:cs="Simplified Arabic"/>
          <w:sz w:val="24"/>
          <w:szCs w:val="24"/>
          <w:rtl/>
        </w:rPr>
        <w:t xml:space="preserve"> حسب المنطقة، الجنس، </w:t>
      </w:r>
      <w:r w:rsidRPr="009C6DD0">
        <w:rPr>
          <w:rFonts w:ascii="Simplified Arabic" w:hAnsi="Simplified Arabic" w:cs="Simplified Arabic" w:hint="cs"/>
          <w:sz w:val="24"/>
          <w:szCs w:val="24"/>
          <w:rtl/>
        </w:rPr>
        <w:t>نوع التجمع</w:t>
      </w:r>
      <w:r w:rsidRPr="009C6DD0">
        <w:rPr>
          <w:rFonts w:ascii="Simplified Arabic" w:hAnsi="Simplified Arabic" w:cs="Simplified Arabic"/>
          <w:sz w:val="24"/>
          <w:szCs w:val="24"/>
          <w:rtl/>
        </w:rPr>
        <w:t>، تعليم الأم، مؤشر الثروة، العمر، الالتحاق بالتعليم المبكر</w:t>
      </w:r>
      <w:r w:rsidRPr="009C6DD0">
        <w:rPr>
          <w:rFonts w:ascii="Simplified Arabic" w:hAnsi="Simplified Arabic" w:cs="Simplified Arabic" w:hint="cs"/>
          <w:sz w:val="24"/>
          <w:szCs w:val="24"/>
          <w:rtl/>
        </w:rPr>
        <w:t>.</w:t>
      </w:r>
    </w:p>
    <w:p w:rsidR="001039C1" w:rsidRPr="009C6DD0" w:rsidRDefault="001039C1" w:rsidP="002709D4">
      <w:pPr>
        <w:bidi/>
        <w:jc w:val="center"/>
        <w:rPr>
          <w:rFonts w:ascii="Simplified Arabic" w:hAnsi="Simplified Arabic" w:cs="Simplified Arabic"/>
          <w:b/>
          <w:bCs/>
          <w:sz w:val="24"/>
          <w:szCs w:val="24"/>
          <w:rtl/>
        </w:rPr>
      </w:pPr>
      <w:r w:rsidRPr="009C6DD0">
        <w:rPr>
          <w:rFonts w:ascii="Simplified Arabic" w:hAnsi="Simplified Arabic" w:cs="Simplified Arabic"/>
          <w:b/>
          <w:bCs/>
          <w:sz w:val="24"/>
          <w:szCs w:val="24"/>
          <w:rtl/>
        </w:rPr>
        <w:t xml:space="preserve">شكل </w:t>
      </w:r>
      <w:r w:rsidR="003F1D98" w:rsidRPr="009C6DD0">
        <w:rPr>
          <w:rFonts w:ascii="Simplified Arabic" w:hAnsi="Simplified Arabic" w:cs="Simplified Arabic" w:hint="cs"/>
          <w:b/>
          <w:bCs/>
          <w:sz w:val="24"/>
          <w:szCs w:val="24"/>
          <w:rtl/>
        </w:rPr>
        <w:t>5</w:t>
      </w:r>
      <w:r w:rsidR="002709D4">
        <w:rPr>
          <w:rFonts w:ascii="Simplified Arabic" w:hAnsi="Simplified Arabic" w:cs="Simplified Arabic" w:hint="cs"/>
          <w:b/>
          <w:bCs/>
          <w:sz w:val="24"/>
          <w:szCs w:val="24"/>
          <w:rtl/>
        </w:rPr>
        <w:t>0</w:t>
      </w:r>
      <w:r w:rsidRPr="009C6DD0">
        <w:rPr>
          <w:rFonts w:ascii="Simplified Arabic" w:hAnsi="Simplified Arabic" w:cs="Simplified Arabic"/>
          <w:b/>
          <w:bCs/>
          <w:sz w:val="24"/>
          <w:szCs w:val="24"/>
          <w:rtl/>
        </w:rPr>
        <w:t>:</w:t>
      </w:r>
      <w:r w:rsidRPr="009C6DD0">
        <w:rPr>
          <w:rFonts w:ascii="Simplified Arabic" w:hAnsi="Simplified Arabic" w:cs="Simplified Arabic" w:hint="cs"/>
          <w:b/>
          <w:bCs/>
          <w:sz w:val="24"/>
          <w:szCs w:val="24"/>
          <w:rtl/>
          <w:lang w:val="en-GB" w:bidi="ar-JO"/>
        </w:rPr>
        <w:t xml:space="preserve"> مؤشر درجة التنمية للطفولة المبكرة حسب نوع التجمع والجنس والمنطقة، 2014</w:t>
      </w:r>
    </w:p>
    <w:p w:rsidR="001039C1" w:rsidRPr="009C6DD0" w:rsidRDefault="001039C1" w:rsidP="001039C1">
      <w:pPr>
        <w:bidi/>
        <w:spacing w:after="0"/>
        <w:jc w:val="center"/>
        <w:rPr>
          <w:rFonts w:ascii="Simplified Arabic" w:hAnsi="Simplified Arabic" w:cs="Simplified Arabic"/>
          <w:b/>
          <w:bCs/>
          <w:sz w:val="24"/>
          <w:szCs w:val="24"/>
          <w:rtl/>
        </w:rPr>
      </w:pPr>
      <w:r w:rsidRPr="009C6DD0">
        <w:rPr>
          <w:rFonts w:ascii="Simplified Arabic" w:hAnsi="Simplified Arabic" w:cs="Simplified Arabic"/>
          <w:b/>
          <w:bCs/>
          <w:noProof/>
          <w:sz w:val="24"/>
          <w:szCs w:val="24"/>
          <w:rtl/>
        </w:rPr>
        <w:drawing>
          <wp:inline distT="0" distB="0" distL="0" distR="0">
            <wp:extent cx="5760085" cy="2095500"/>
            <wp:effectExtent l="19050" t="0" r="12065" b="0"/>
            <wp:docPr id="3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635D02" w:rsidRDefault="00EC28F5" w:rsidP="00C84D9E">
      <w:pPr>
        <w:bidi/>
        <w:spacing w:after="0"/>
        <w:rPr>
          <w:rFonts w:ascii="Simplified Arabic" w:hAnsi="Simplified Arabic" w:cs="Simplified Arabic"/>
          <w:sz w:val="18"/>
          <w:szCs w:val="18"/>
          <w:rtl/>
        </w:rPr>
      </w:pPr>
      <w:r>
        <w:rPr>
          <w:rFonts w:ascii="Simplified Arabic" w:hAnsi="Simplified Arabic" w:cs="Simplified Arabic" w:hint="cs"/>
          <w:sz w:val="18"/>
          <w:szCs w:val="18"/>
          <w:rtl/>
        </w:rPr>
        <w:t xml:space="preserve">     </w:t>
      </w:r>
    </w:p>
    <w:p w:rsidR="00EC28F5" w:rsidRPr="009C6DD0" w:rsidRDefault="00EC28F5" w:rsidP="00EC28F5">
      <w:pPr>
        <w:bidi/>
        <w:spacing w:after="0"/>
        <w:rPr>
          <w:rFonts w:ascii="Simplified Arabic" w:hAnsi="Simplified Arabic" w:cs="Simplified Arabic"/>
          <w:sz w:val="18"/>
          <w:szCs w:val="18"/>
          <w:rtl/>
        </w:rPr>
      </w:pPr>
    </w:p>
    <w:p w:rsidR="001039C1" w:rsidRDefault="001039C1" w:rsidP="00E47D58">
      <w:pPr>
        <w:bidi/>
        <w:jc w:val="both"/>
        <w:rPr>
          <w:rFonts w:ascii="Simplified Arabic" w:hAnsi="Simplified Arabic" w:cs="Simplified Arabic"/>
          <w:sz w:val="24"/>
          <w:szCs w:val="24"/>
          <w:rtl/>
          <w:lang w:val="en-GB" w:bidi="ar-JO"/>
        </w:rPr>
      </w:pPr>
      <w:r w:rsidRPr="009C6DD0">
        <w:rPr>
          <w:rFonts w:ascii="Simplified Arabic" w:hAnsi="Simplified Arabic" w:cs="Simplified Arabic" w:hint="cs"/>
          <w:sz w:val="24"/>
          <w:szCs w:val="24"/>
          <w:rtl/>
          <w:lang w:val="en-GB"/>
        </w:rPr>
        <w:t>72.0</w:t>
      </w:r>
      <w:r w:rsidRPr="009C6DD0">
        <w:rPr>
          <w:rFonts w:ascii="Simplified Arabic" w:hAnsi="Simplified Arabic" w:cs="Simplified Arabic"/>
          <w:sz w:val="24"/>
          <w:szCs w:val="24"/>
          <w:rtl/>
          <w:lang w:val="en-GB" w:bidi="ar-JO"/>
        </w:rPr>
        <w:t xml:space="preserve">% من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في الفئة العمرية بين 36 و59 شهراً يسيرون على المسار الصحيح إنمائيا، بواقع </w:t>
      </w:r>
      <w:r w:rsidRPr="009C6DD0">
        <w:rPr>
          <w:rFonts w:ascii="Simplified Arabic" w:hAnsi="Simplified Arabic" w:cs="Simplified Arabic" w:hint="cs"/>
          <w:sz w:val="24"/>
          <w:szCs w:val="24"/>
          <w:rtl/>
          <w:lang w:val="en-GB" w:bidi="ar-JO"/>
        </w:rPr>
        <w:t>76.7</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 xml:space="preserve">لصالح الاناث </w:t>
      </w:r>
      <w:r w:rsidRPr="009C6DD0">
        <w:rPr>
          <w:rFonts w:ascii="Simplified Arabic" w:hAnsi="Simplified Arabic" w:cs="Simplified Arabic"/>
          <w:sz w:val="24"/>
          <w:szCs w:val="24"/>
          <w:rtl/>
          <w:lang w:val="en-GB" w:bidi="ar-JO"/>
        </w:rPr>
        <w:t xml:space="preserve">مقارنة مع الذكور بواقع </w:t>
      </w:r>
      <w:r w:rsidRPr="009C6DD0">
        <w:rPr>
          <w:rFonts w:ascii="Simplified Arabic" w:hAnsi="Simplified Arabic" w:cs="Simplified Arabic" w:hint="cs"/>
          <w:sz w:val="24"/>
          <w:szCs w:val="24"/>
          <w:rtl/>
          <w:lang w:val="en-GB" w:bidi="ar-JO"/>
        </w:rPr>
        <w:t>67.6</w:t>
      </w:r>
      <w:r w:rsidRPr="009C6DD0">
        <w:rPr>
          <w:rFonts w:ascii="Simplified Arabic" w:hAnsi="Simplified Arabic" w:cs="Simplified Arabic"/>
          <w:sz w:val="24"/>
          <w:szCs w:val="24"/>
          <w:rtl/>
          <w:lang w:val="en-GB" w:bidi="ar-JO"/>
        </w:rPr>
        <w:t>%.</w:t>
      </w:r>
      <w:r w:rsidR="00B50853"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 وتشير البيانات ان اطفال الضفة يسيرون نمائيا بشكل افضل من اطفال قطاع غزة بواقع </w:t>
      </w:r>
      <w:r w:rsidRPr="009C6DD0">
        <w:rPr>
          <w:rFonts w:ascii="Simplified Arabic" w:hAnsi="Simplified Arabic" w:cs="Simplified Arabic" w:hint="cs"/>
          <w:sz w:val="24"/>
          <w:szCs w:val="24"/>
          <w:rtl/>
          <w:lang w:val="en-GB" w:bidi="ar-JO"/>
        </w:rPr>
        <w:t>76.0</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67.5</w:t>
      </w:r>
      <w:r w:rsidRPr="009C6DD0">
        <w:rPr>
          <w:rFonts w:ascii="Simplified Arabic" w:hAnsi="Simplified Arabic" w:cs="Simplified Arabic"/>
          <w:sz w:val="24"/>
          <w:szCs w:val="24"/>
          <w:rtl/>
          <w:lang w:val="en-GB" w:bidi="ar-JO"/>
        </w:rPr>
        <w:t xml:space="preserve">% على التوالي، وكذلك أطفال </w:t>
      </w:r>
      <w:r w:rsidRPr="009C6DD0">
        <w:rPr>
          <w:rFonts w:ascii="Simplified Arabic" w:hAnsi="Simplified Arabic" w:cs="Simplified Arabic" w:hint="cs"/>
          <w:sz w:val="24"/>
          <w:szCs w:val="24"/>
          <w:rtl/>
          <w:lang w:val="en-GB" w:bidi="ar-JO"/>
        </w:rPr>
        <w:t>الريف</w:t>
      </w:r>
      <w:r w:rsidRPr="009C6DD0">
        <w:rPr>
          <w:rFonts w:ascii="Simplified Arabic" w:hAnsi="Simplified Arabic" w:cs="Simplified Arabic"/>
          <w:sz w:val="24"/>
          <w:szCs w:val="24"/>
          <w:rtl/>
          <w:lang w:val="en-GB" w:bidi="ar-JO"/>
        </w:rPr>
        <w:t xml:space="preserve"> افضل من اطفال الحضر وا</w:t>
      </w:r>
      <w:r w:rsidRPr="009C6DD0">
        <w:rPr>
          <w:rFonts w:ascii="Simplified Arabic" w:hAnsi="Simplified Arabic" w:cs="Simplified Arabic" w:hint="cs"/>
          <w:sz w:val="24"/>
          <w:szCs w:val="24"/>
          <w:rtl/>
          <w:lang w:val="en-GB" w:bidi="ar-JO"/>
        </w:rPr>
        <w:t>لمخيمات</w:t>
      </w:r>
      <w:r w:rsidRPr="009C6DD0">
        <w:rPr>
          <w:rFonts w:ascii="Simplified Arabic" w:hAnsi="Simplified Arabic" w:cs="Simplified Arabic"/>
          <w:sz w:val="24"/>
          <w:szCs w:val="24"/>
          <w:rtl/>
          <w:lang w:val="en-GB" w:bidi="ar-JO"/>
        </w:rPr>
        <w:t xml:space="preserve"> بواقع </w:t>
      </w:r>
      <w:r w:rsidRPr="009C6DD0">
        <w:rPr>
          <w:rFonts w:ascii="Simplified Arabic" w:hAnsi="Simplified Arabic" w:cs="Simplified Arabic" w:hint="cs"/>
          <w:sz w:val="24"/>
          <w:szCs w:val="24"/>
          <w:rtl/>
          <w:lang w:val="en-GB" w:bidi="ar-JO"/>
        </w:rPr>
        <w:t>75.6</w:t>
      </w:r>
      <w:r w:rsidRPr="009C6DD0">
        <w:rPr>
          <w:rFonts w:ascii="Simplified Arabic" w:hAnsi="Simplified Arabic" w:cs="Simplified Arabic"/>
          <w:sz w:val="24"/>
          <w:szCs w:val="24"/>
          <w:rtl/>
          <w:lang w:val="en-GB" w:bidi="ar-JO"/>
        </w:rPr>
        <w:t xml:space="preserve">% لاطفال </w:t>
      </w:r>
      <w:r w:rsidRPr="009C6DD0">
        <w:rPr>
          <w:rFonts w:ascii="Simplified Arabic" w:hAnsi="Simplified Arabic" w:cs="Simplified Arabic" w:hint="cs"/>
          <w:sz w:val="24"/>
          <w:szCs w:val="24"/>
          <w:rtl/>
          <w:lang w:val="en-GB" w:bidi="ar-JO"/>
        </w:rPr>
        <w:t>الريف</w:t>
      </w:r>
      <w:r w:rsidRPr="009C6DD0">
        <w:rPr>
          <w:rFonts w:ascii="Simplified Arabic" w:hAnsi="Simplified Arabic" w:cs="Simplified Arabic"/>
          <w:sz w:val="24"/>
          <w:szCs w:val="24"/>
          <w:rtl/>
          <w:lang w:val="en-GB" w:bidi="ar-JO"/>
        </w:rPr>
        <w:t xml:space="preserve"> مقارنة مع </w:t>
      </w:r>
      <w:r w:rsidRPr="009C6DD0">
        <w:rPr>
          <w:rFonts w:ascii="Simplified Arabic" w:hAnsi="Simplified Arabic" w:cs="Simplified Arabic" w:hint="cs"/>
          <w:sz w:val="24"/>
          <w:szCs w:val="24"/>
          <w:rtl/>
          <w:lang w:val="en-GB" w:bidi="ar-JO"/>
        </w:rPr>
        <w:t>72.3</w:t>
      </w:r>
      <w:r w:rsidRPr="009C6DD0">
        <w:rPr>
          <w:rFonts w:ascii="Simplified Arabic" w:hAnsi="Simplified Arabic" w:cs="Simplified Arabic"/>
          <w:sz w:val="24"/>
          <w:szCs w:val="24"/>
          <w:rtl/>
          <w:lang w:val="en-GB" w:bidi="ar-JO"/>
        </w:rPr>
        <w:t>% لأطفال الحضر و6</w:t>
      </w:r>
      <w:r w:rsidRPr="009C6DD0">
        <w:rPr>
          <w:rFonts w:ascii="Simplified Arabic" w:hAnsi="Simplified Arabic" w:cs="Simplified Arabic" w:hint="cs"/>
          <w:sz w:val="24"/>
          <w:szCs w:val="24"/>
          <w:rtl/>
          <w:lang w:val="en-GB" w:bidi="ar-JO"/>
        </w:rPr>
        <w:t>3.5</w:t>
      </w:r>
      <w:r w:rsidRPr="009C6DD0">
        <w:rPr>
          <w:rFonts w:ascii="Simplified Arabic" w:hAnsi="Simplified Arabic" w:cs="Simplified Arabic"/>
          <w:sz w:val="24"/>
          <w:szCs w:val="24"/>
          <w:rtl/>
          <w:lang w:val="en-GB" w:bidi="ar-JO"/>
        </w:rPr>
        <w:t>% لأطفال ا</w:t>
      </w:r>
      <w:r w:rsidRPr="009C6DD0">
        <w:rPr>
          <w:rFonts w:ascii="Simplified Arabic" w:hAnsi="Simplified Arabic" w:cs="Simplified Arabic" w:hint="cs"/>
          <w:sz w:val="24"/>
          <w:szCs w:val="24"/>
          <w:rtl/>
          <w:lang w:val="en-GB" w:bidi="ar-JO"/>
        </w:rPr>
        <w:t>لمخيمات</w:t>
      </w:r>
      <w:r w:rsidRPr="009C6DD0">
        <w:rPr>
          <w:rFonts w:ascii="Simplified Arabic" w:hAnsi="Simplified Arabic" w:cs="Simplified Arabic"/>
          <w:sz w:val="24"/>
          <w:szCs w:val="24"/>
          <w:rtl/>
          <w:lang w:val="en-GB" w:bidi="ar-JO"/>
        </w:rPr>
        <w:t>.</w:t>
      </w:r>
    </w:p>
    <w:p w:rsidR="00E47D58" w:rsidRDefault="00E47D58" w:rsidP="00E47D58">
      <w:pPr>
        <w:bidi/>
        <w:jc w:val="both"/>
        <w:rPr>
          <w:rFonts w:ascii="Simplified Arabic" w:hAnsi="Simplified Arabic" w:cs="Simplified Arabic"/>
          <w:sz w:val="24"/>
          <w:szCs w:val="24"/>
          <w:rtl/>
          <w:lang w:val="en-GB" w:bidi="ar-JO"/>
        </w:rPr>
      </w:pPr>
    </w:p>
    <w:p w:rsidR="00E47D58" w:rsidRPr="009C6DD0" w:rsidRDefault="00E47D58" w:rsidP="00E47D58">
      <w:pPr>
        <w:bidi/>
        <w:jc w:val="both"/>
        <w:rPr>
          <w:rFonts w:ascii="Simplified Arabic" w:hAnsi="Simplified Arabic" w:cs="Simplified Arabic"/>
          <w:sz w:val="24"/>
          <w:szCs w:val="24"/>
          <w:rtl/>
          <w:lang w:val="en-GB" w:bidi="ar-JO"/>
        </w:rPr>
      </w:pPr>
    </w:p>
    <w:p w:rsidR="001039C1" w:rsidRPr="009C6DD0" w:rsidRDefault="001039C1" w:rsidP="002709D4">
      <w:pPr>
        <w:bidi/>
        <w:jc w:val="center"/>
        <w:rPr>
          <w:rFonts w:ascii="Simplified Arabic" w:hAnsi="Simplified Arabic" w:cs="Simplified Arabic"/>
          <w:b/>
          <w:bCs/>
          <w:sz w:val="24"/>
          <w:szCs w:val="24"/>
          <w:rtl/>
          <w:lang w:val="en-GB" w:bidi="ar-JO"/>
        </w:rPr>
      </w:pPr>
      <w:r w:rsidRPr="009C6DD0">
        <w:rPr>
          <w:rFonts w:ascii="Simplified Arabic" w:hAnsi="Simplified Arabic" w:cs="Simplified Arabic"/>
          <w:b/>
          <w:bCs/>
          <w:sz w:val="24"/>
          <w:szCs w:val="24"/>
          <w:rtl/>
          <w:lang w:val="en-GB" w:bidi="ar-JO"/>
        </w:rPr>
        <w:lastRenderedPageBreak/>
        <w:t xml:space="preserve">شكل </w:t>
      </w:r>
      <w:r w:rsidR="003F1D98" w:rsidRPr="009C6DD0">
        <w:rPr>
          <w:rFonts w:ascii="Simplified Arabic" w:hAnsi="Simplified Arabic" w:cs="Simplified Arabic" w:hint="cs"/>
          <w:b/>
          <w:bCs/>
          <w:sz w:val="24"/>
          <w:szCs w:val="24"/>
          <w:rtl/>
          <w:lang w:val="en-GB" w:bidi="ar-JO"/>
        </w:rPr>
        <w:t>5</w:t>
      </w:r>
      <w:r w:rsidR="002709D4">
        <w:rPr>
          <w:rFonts w:ascii="Simplified Arabic" w:hAnsi="Simplified Arabic" w:cs="Simplified Arabic" w:hint="cs"/>
          <w:b/>
          <w:bCs/>
          <w:sz w:val="24"/>
          <w:szCs w:val="24"/>
          <w:rtl/>
          <w:lang w:val="en-GB" w:bidi="ar-JO"/>
        </w:rPr>
        <w:t>1</w:t>
      </w:r>
      <w:r w:rsidRPr="009C6DD0">
        <w:rPr>
          <w:rFonts w:ascii="Simplified Arabic" w:hAnsi="Simplified Arabic" w:cs="Simplified Arabic"/>
          <w:b/>
          <w:bCs/>
          <w:sz w:val="24"/>
          <w:szCs w:val="24"/>
          <w:rtl/>
          <w:lang w:val="en-GB" w:bidi="ar-JO"/>
        </w:rPr>
        <w:t>:</w:t>
      </w:r>
      <w:r w:rsidRPr="009C6DD0">
        <w:rPr>
          <w:rFonts w:ascii="Simplified Arabic" w:hAnsi="Simplified Arabic" w:cs="Simplified Arabic" w:hint="cs"/>
          <w:b/>
          <w:bCs/>
          <w:sz w:val="24"/>
          <w:szCs w:val="24"/>
          <w:rtl/>
          <w:lang w:val="en-GB" w:bidi="ar-JO"/>
        </w:rPr>
        <w:t xml:space="preserve"> مؤشر درجة التنمية للطفولة المبكرة حسب الالتحاق بالتعليم قبل المدرسة والعمر، 2014</w:t>
      </w:r>
    </w:p>
    <w:p w:rsidR="001039C1" w:rsidRPr="009C6DD0" w:rsidRDefault="001039C1" w:rsidP="001039C1">
      <w:pPr>
        <w:bidi/>
        <w:spacing w:after="0"/>
        <w:jc w:val="center"/>
        <w:rPr>
          <w:rFonts w:ascii="Simplified Arabic" w:hAnsi="Simplified Arabic" w:cs="Simplified Arabic"/>
          <w:b/>
          <w:bCs/>
          <w:sz w:val="24"/>
          <w:szCs w:val="24"/>
          <w:rtl/>
          <w:lang w:val="en-GB" w:bidi="ar-JO"/>
        </w:rPr>
      </w:pPr>
      <w:r w:rsidRPr="009C6DD0">
        <w:rPr>
          <w:rFonts w:ascii="Simplified Arabic" w:hAnsi="Simplified Arabic" w:cs="Simplified Arabic"/>
          <w:b/>
          <w:bCs/>
          <w:noProof/>
          <w:sz w:val="24"/>
          <w:szCs w:val="24"/>
          <w:rtl/>
        </w:rPr>
        <w:drawing>
          <wp:inline distT="0" distB="0" distL="0" distR="0">
            <wp:extent cx="5751495" cy="1940944"/>
            <wp:effectExtent l="19050" t="0" r="20655" b="2156"/>
            <wp:docPr id="48"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EC28F5" w:rsidRPr="00EC28F5" w:rsidRDefault="00EC28F5" w:rsidP="00C84D9E">
      <w:pPr>
        <w:bidi/>
        <w:jc w:val="both"/>
        <w:rPr>
          <w:rFonts w:ascii="Simplified Arabic" w:hAnsi="Simplified Arabic" w:cs="Simplified Arabic"/>
          <w:sz w:val="18"/>
          <w:szCs w:val="18"/>
          <w:rtl/>
          <w:lang w:val="en-GB" w:bidi="ar-JO"/>
        </w:rPr>
      </w:pPr>
      <w:r>
        <w:rPr>
          <w:rFonts w:ascii="Simplified Arabic" w:hAnsi="Simplified Arabic" w:cs="Simplified Arabic" w:hint="cs"/>
          <w:sz w:val="18"/>
          <w:szCs w:val="18"/>
          <w:rtl/>
        </w:rPr>
        <w:t xml:space="preserve">      </w:t>
      </w:r>
    </w:p>
    <w:p w:rsidR="001039C1" w:rsidRPr="009C6DD0" w:rsidRDefault="001039C1" w:rsidP="00EC28F5">
      <w:pPr>
        <w:bidi/>
        <w:jc w:val="both"/>
        <w:rPr>
          <w:rFonts w:ascii="Simplified Arabic" w:hAnsi="Simplified Arabic" w:cs="Simplified Arabic"/>
          <w:sz w:val="24"/>
          <w:szCs w:val="24"/>
          <w:rtl/>
          <w:lang w:val="en-GB" w:bidi="ar-JO"/>
        </w:rPr>
      </w:pPr>
      <w:r w:rsidRPr="009C6DD0">
        <w:rPr>
          <w:rFonts w:ascii="Simplified Arabic" w:hAnsi="Simplified Arabic" w:cs="Simplified Arabic"/>
          <w:sz w:val="24"/>
          <w:szCs w:val="24"/>
          <w:rtl/>
          <w:lang w:val="en-GB" w:bidi="ar-JO"/>
        </w:rPr>
        <w:t>وكما هو متو</w:t>
      </w:r>
      <w:r w:rsidRPr="009C6DD0">
        <w:rPr>
          <w:rFonts w:ascii="Simplified Arabic" w:hAnsi="Simplified Arabic" w:cs="Simplified Arabic" w:hint="cs"/>
          <w:sz w:val="24"/>
          <w:szCs w:val="24"/>
          <w:rtl/>
          <w:lang w:val="en-GB" w:bidi="ar-JO"/>
        </w:rPr>
        <w:t>ق</w:t>
      </w:r>
      <w:r w:rsidRPr="009C6DD0">
        <w:rPr>
          <w:rFonts w:ascii="Simplified Arabic" w:hAnsi="Simplified Arabic" w:cs="Simplified Arabic"/>
          <w:sz w:val="24"/>
          <w:szCs w:val="24"/>
          <w:rtl/>
          <w:lang w:val="en-GB" w:bidi="ar-JO"/>
        </w:rPr>
        <w:t>ع، فإ</w:t>
      </w:r>
      <w:r w:rsidRPr="009C6DD0">
        <w:rPr>
          <w:rFonts w:ascii="Simplified Arabic" w:hAnsi="Simplified Arabic" w:cs="Simplified Arabic" w:hint="cs"/>
          <w:sz w:val="24"/>
          <w:szCs w:val="24"/>
          <w:rtl/>
          <w:lang w:val="en-GB" w:bidi="ar-JO"/>
        </w:rPr>
        <w:t>ن</w:t>
      </w:r>
      <w:r w:rsidRPr="009C6DD0">
        <w:rPr>
          <w:rFonts w:ascii="Simplified Arabic" w:hAnsi="Simplified Arabic" w:cs="Simplified Arabic"/>
          <w:sz w:val="24"/>
          <w:szCs w:val="24"/>
          <w:rtl/>
          <w:lang w:val="en-GB" w:bidi="ar-JO"/>
        </w:rPr>
        <w:t xml:space="preserve"> دليل مؤشرات تنمية الطفولة المبكرة أعلى بكثير في الفئة العمرية الأكبر سنّاً بواقع </w:t>
      </w:r>
      <w:r w:rsidRPr="009C6DD0">
        <w:rPr>
          <w:rFonts w:ascii="Simplified Arabic" w:hAnsi="Simplified Arabic" w:cs="Simplified Arabic" w:hint="cs"/>
          <w:sz w:val="24"/>
          <w:szCs w:val="24"/>
          <w:rtl/>
          <w:lang w:val="en-GB" w:bidi="ar-JO"/>
        </w:rPr>
        <w:t>78.7</w:t>
      </w:r>
      <w:r w:rsidRPr="009C6DD0">
        <w:rPr>
          <w:rFonts w:ascii="Simplified Arabic" w:hAnsi="Simplified Arabic" w:cs="Simplified Arabic"/>
          <w:sz w:val="24"/>
          <w:szCs w:val="24"/>
          <w:rtl/>
          <w:lang w:val="en-GB" w:bidi="ar-JO"/>
        </w:rPr>
        <w:t xml:space="preserve">% في أوساط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في الفئة العمرية 48–59 شهراً، مقارنةً </w:t>
      </w:r>
      <w:r w:rsidRPr="009C6DD0">
        <w:rPr>
          <w:rFonts w:ascii="Simplified Arabic" w:hAnsi="Simplified Arabic" w:cs="Simplified Arabic" w:hint="cs"/>
          <w:sz w:val="24"/>
          <w:szCs w:val="24"/>
          <w:rtl/>
          <w:lang w:val="en-GB" w:bidi="ar-JO"/>
        </w:rPr>
        <w:t>ب</w:t>
      </w:r>
      <w:r w:rsidR="00B50853" w:rsidRPr="009C6DD0">
        <w:rPr>
          <w:rFonts w:ascii="Simplified Arabic" w:hAnsi="Simplified Arabic" w:cs="Simplified Arabic" w:hint="cs"/>
          <w:sz w:val="24"/>
          <w:szCs w:val="24"/>
          <w:rtl/>
          <w:lang w:val="en-GB" w:bidi="ar-JO"/>
        </w:rPr>
        <w:t>ـ</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65.7</w:t>
      </w:r>
      <w:r w:rsidRPr="009C6DD0">
        <w:rPr>
          <w:rFonts w:ascii="Simplified Arabic" w:hAnsi="Simplified Arabic" w:cs="Simplified Arabic"/>
          <w:sz w:val="24"/>
          <w:szCs w:val="24"/>
          <w:rtl/>
          <w:lang w:val="en-GB" w:bidi="ar-JO"/>
        </w:rPr>
        <w:t xml:space="preserve">% بين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في الفئة العمرية 36–47 شهراً؛ لأ</w:t>
      </w:r>
      <w:r w:rsidRPr="009C6DD0">
        <w:rPr>
          <w:rFonts w:ascii="Simplified Arabic" w:hAnsi="Simplified Arabic" w:cs="Simplified Arabic" w:hint="cs"/>
          <w:sz w:val="24"/>
          <w:szCs w:val="24"/>
          <w:rtl/>
          <w:lang w:val="en-GB" w:bidi="ar-JO"/>
        </w:rPr>
        <w:t>ن</w:t>
      </w:r>
      <w:r w:rsidRPr="009C6DD0">
        <w:rPr>
          <w:rFonts w:ascii="Simplified Arabic" w:hAnsi="Simplified Arabic" w:cs="Simplified Arabic"/>
          <w:sz w:val="24"/>
          <w:szCs w:val="24"/>
          <w:rtl/>
          <w:lang w:val="en-GB" w:bidi="ar-JO"/>
        </w:rPr>
        <w:t xml:space="preserve">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يتقنون</w:t>
      </w:r>
      <w:r w:rsidRPr="009C6DD0">
        <w:rPr>
          <w:rFonts w:ascii="Simplified Arabic" w:hAnsi="Simplified Arabic" w:cs="Simplified Arabic"/>
          <w:sz w:val="24"/>
          <w:szCs w:val="24"/>
          <w:rtl/>
          <w:lang w:val="en-GB" w:bidi="ar-JO"/>
        </w:rPr>
        <w:t xml:space="preserve"> المزيد من المهارات مع تق</w:t>
      </w:r>
      <w:r w:rsidRPr="009C6DD0">
        <w:rPr>
          <w:rFonts w:ascii="Simplified Arabic" w:hAnsi="Simplified Arabic" w:cs="Simplified Arabic" w:hint="cs"/>
          <w:sz w:val="24"/>
          <w:szCs w:val="24"/>
          <w:rtl/>
          <w:lang w:val="en-GB" w:bidi="ar-JO"/>
        </w:rPr>
        <w:t>د</w:t>
      </w:r>
      <w:r w:rsidRPr="009C6DD0">
        <w:rPr>
          <w:rFonts w:ascii="Simplified Arabic" w:hAnsi="Simplified Arabic" w:cs="Simplified Arabic"/>
          <w:sz w:val="24"/>
          <w:szCs w:val="24"/>
          <w:rtl/>
          <w:lang w:val="en-GB" w:bidi="ar-JO"/>
        </w:rPr>
        <w:t>م العمر. و</w:t>
      </w:r>
      <w:r w:rsidRPr="009C6DD0">
        <w:rPr>
          <w:rFonts w:ascii="Simplified Arabic" w:hAnsi="Simplified Arabic" w:cs="Simplified Arabic" w:hint="cs"/>
          <w:sz w:val="24"/>
          <w:szCs w:val="24"/>
          <w:rtl/>
          <w:lang w:val="en-GB" w:bidi="ar-JO"/>
        </w:rPr>
        <w:t>ي</w:t>
      </w:r>
      <w:r w:rsidRPr="009C6DD0">
        <w:rPr>
          <w:rFonts w:ascii="Simplified Arabic" w:hAnsi="Simplified Arabic" w:cs="Simplified Arabic"/>
          <w:sz w:val="24"/>
          <w:szCs w:val="24"/>
          <w:rtl/>
          <w:lang w:val="en-GB" w:bidi="ar-JO"/>
        </w:rPr>
        <w:t>شاه</w:t>
      </w:r>
      <w:r w:rsidRPr="009C6DD0">
        <w:rPr>
          <w:rFonts w:ascii="Simplified Arabic" w:hAnsi="Simplified Arabic" w:cs="Simplified Arabic" w:hint="cs"/>
          <w:sz w:val="24"/>
          <w:szCs w:val="24"/>
          <w:rtl/>
          <w:lang w:val="en-GB" w:bidi="ar-JO"/>
        </w:rPr>
        <w:t>د</w:t>
      </w:r>
      <w:r w:rsidRPr="009C6DD0">
        <w:rPr>
          <w:rFonts w:ascii="Simplified Arabic" w:hAnsi="Simplified Arabic" w:cs="Simplified Arabic"/>
          <w:sz w:val="24"/>
          <w:szCs w:val="24"/>
          <w:rtl/>
          <w:lang w:val="en-GB" w:bidi="ar-JO"/>
        </w:rPr>
        <w:t xml:space="preserve"> مستو</w:t>
      </w:r>
      <w:r w:rsidRPr="009C6DD0">
        <w:rPr>
          <w:rFonts w:ascii="Simplified Arabic" w:hAnsi="Simplified Arabic" w:cs="Simplified Arabic" w:hint="cs"/>
          <w:sz w:val="24"/>
          <w:szCs w:val="24"/>
          <w:rtl/>
          <w:lang w:val="en-GB" w:bidi="ar-JO"/>
        </w:rPr>
        <w:t>ى</w:t>
      </w:r>
      <w:r w:rsidRPr="009C6DD0">
        <w:rPr>
          <w:rFonts w:ascii="Simplified Arabic" w:hAnsi="Simplified Arabic" w:cs="Simplified Arabic"/>
          <w:sz w:val="24"/>
          <w:szCs w:val="24"/>
          <w:rtl/>
          <w:lang w:val="en-GB" w:bidi="ar-JO"/>
        </w:rPr>
        <w:t xml:space="preserve"> مرتفع لدليل مؤشرات تنمية الطفولة المبكرة بين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الذي ينتظمون في رياض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(التعليم ما قبل المدرسة) بواقع </w:t>
      </w:r>
      <w:r w:rsidRPr="009C6DD0">
        <w:rPr>
          <w:rFonts w:ascii="Simplified Arabic" w:hAnsi="Simplified Arabic" w:cs="Simplified Arabic" w:hint="cs"/>
          <w:sz w:val="24"/>
          <w:szCs w:val="24"/>
          <w:rtl/>
          <w:lang w:val="en-GB" w:bidi="ar-JO"/>
        </w:rPr>
        <w:t>86.5</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م</w:t>
      </w:r>
      <w:r w:rsidRPr="009C6DD0">
        <w:rPr>
          <w:rFonts w:ascii="Simplified Arabic" w:hAnsi="Simplified Arabic" w:cs="Simplified Arabic"/>
          <w:sz w:val="24"/>
          <w:szCs w:val="24"/>
          <w:rtl/>
          <w:lang w:val="en-GB" w:bidi="ar-JO"/>
        </w:rPr>
        <w:t>قارنة</w:t>
      </w:r>
      <w:r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مع </w:t>
      </w:r>
      <w:r w:rsidRPr="009C6DD0">
        <w:rPr>
          <w:rFonts w:ascii="Simplified Arabic" w:hAnsi="Simplified Arabic" w:cs="Simplified Arabic" w:hint="cs"/>
          <w:sz w:val="24"/>
          <w:szCs w:val="24"/>
          <w:rtl/>
          <w:lang w:val="en-GB" w:bidi="ar-JO"/>
        </w:rPr>
        <w:t>66.8</w:t>
      </w:r>
      <w:r w:rsidRPr="009C6DD0">
        <w:rPr>
          <w:rFonts w:ascii="Simplified Arabic" w:hAnsi="Simplified Arabic" w:cs="Simplified Arabic"/>
          <w:sz w:val="24"/>
          <w:szCs w:val="24"/>
          <w:rtl/>
          <w:lang w:val="en-GB" w:bidi="ar-JO"/>
        </w:rPr>
        <w:t xml:space="preserve">% بالنسبة إلى أولئك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الذين لا ينتظمون في رياض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w:t>
      </w:r>
    </w:p>
    <w:p w:rsidR="001039C1" w:rsidRPr="009C6DD0" w:rsidRDefault="001039C1" w:rsidP="002709D4">
      <w:pPr>
        <w:bidi/>
        <w:jc w:val="center"/>
        <w:rPr>
          <w:rFonts w:ascii="Simplified Arabic" w:hAnsi="Simplified Arabic" w:cs="Simplified Arabic"/>
          <w:b/>
          <w:bCs/>
          <w:sz w:val="24"/>
          <w:szCs w:val="24"/>
          <w:rtl/>
          <w:lang w:val="en-GB"/>
        </w:rPr>
      </w:pPr>
      <w:r w:rsidRPr="009C6DD0">
        <w:rPr>
          <w:rFonts w:ascii="Simplified Arabic" w:hAnsi="Simplified Arabic" w:cs="Simplified Arabic"/>
          <w:b/>
          <w:bCs/>
          <w:sz w:val="24"/>
          <w:szCs w:val="24"/>
          <w:rtl/>
          <w:lang w:val="en-GB" w:bidi="ar-JO"/>
        </w:rPr>
        <w:t xml:space="preserve">الشكل </w:t>
      </w:r>
      <w:r w:rsidR="003F1D98" w:rsidRPr="009C6DD0">
        <w:rPr>
          <w:rFonts w:ascii="Simplified Arabic" w:hAnsi="Simplified Arabic" w:cs="Simplified Arabic" w:hint="cs"/>
          <w:b/>
          <w:bCs/>
          <w:sz w:val="24"/>
          <w:szCs w:val="24"/>
          <w:rtl/>
          <w:lang w:val="en-GB" w:bidi="ar-JO"/>
        </w:rPr>
        <w:t>5</w:t>
      </w:r>
      <w:r w:rsidR="002709D4">
        <w:rPr>
          <w:rFonts w:ascii="Simplified Arabic" w:hAnsi="Simplified Arabic" w:cs="Simplified Arabic" w:hint="cs"/>
          <w:b/>
          <w:bCs/>
          <w:sz w:val="24"/>
          <w:szCs w:val="24"/>
          <w:rtl/>
          <w:lang w:val="en-GB" w:bidi="ar-JO"/>
        </w:rPr>
        <w:t>2</w:t>
      </w:r>
      <w:r w:rsidRPr="009C6DD0">
        <w:rPr>
          <w:rFonts w:ascii="Simplified Arabic" w:hAnsi="Simplified Arabic" w:cs="Simplified Arabic"/>
          <w:b/>
          <w:bCs/>
          <w:sz w:val="24"/>
          <w:szCs w:val="24"/>
          <w:rtl/>
          <w:lang w:val="en-GB" w:bidi="ar-JO"/>
        </w:rPr>
        <w:t>:</w:t>
      </w:r>
      <w:r w:rsidRPr="009C6DD0">
        <w:rPr>
          <w:rFonts w:ascii="Simplified Arabic" w:hAnsi="Simplified Arabic" w:cs="Simplified Arabic" w:hint="cs"/>
          <w:b/>
          <w:bCs/>
          <w:sz w:val="24"/>
          <w:szCs w:val="24"/>
          <w:rtl/>
          <w:lang w:val="en-GB" w:bidi="ar-JO"/>
        </w:rPr>
        <w:t xml:space="preserve"> مؤشر درجة التنمية للطفولة المبكرة حسب مؤشر الثروة وتعليم الام، 2014</w:t>
      </w:r>
    </w:p>
    <w:p w:rsidR="001039C1" w:rsidRPr="009C6DD0" w:rsidRDefault="001039C1" w:rsidP="001039C1">
      <w:pPr>
        <w:bidi/>
        <w:spacing w:after="0"/>
        <w:jc w:val="center"/>
        <w:rPr>
          <w:rFonts w:ascii="Simplified Arabic" w:hAnsi="Simplified Arabic" w:cs="Simplified Arabic"/>
          <w:b/>
          <w:bCs/>
          <w:sz w:val="24"/>
          <w:szCs w:val="24"/>
          <w:rtl/>
          <w:lang w:val="en-GB"/>
        </w:rPr>
      </w:pPr>
      <w:r w:rsidRPr="009C6DD0">
        <w:rPr>
          <w:rFonts w:ascii="Simplified Arabic" w:hAnsi="Simplified Arabic" w:cs="Simplified Arabic"/>
          <w:b/>
          <w:bCs/>
          <w:noProof/>
          <w:sz w:val="24"/>
          <w:szCs w:val="24"/>
          <w:rtl/>
        </w:rPr>
        <w:drawing>
          <wp:inline distT="0" distB="0" distL="0" distR="0">
            <wp:extent cx="5760000" cy="2185797"/>
            <wp:effectExtent l="19050" t="0" r="12150" b="4953"/>
            <wp:docPr id="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EF5DD3" w:rsidRPr="009C6DD0" w:rsidRDefault="001039C1" w:rsidP="00C84D9E">
      <w:pPr>
        <w:bidi/>
        <w:spacing w:after="0"/>
        <w:rPr>
          <w:rFonts w:ascii="Simplified Arabic" w:hAnsi="Simplified Arabic" w:cs="Simplified Arabic"/>
          <w:sz w:val="24"/>
          <w:szCs w:val="24"/>
          <w:rtl/>
          <w:lang w:val="en-GB" w:bidi="ar-JO"/>
        </w:rPr>
      </w:pPr>
      <w:r w:rsidRPr="009C6DD0">
        <w:rPr>
          <w:rFonts w:ascii="Simplified Arabic" w:hAnsi="Simplified Arabic" w:cs="Simplified Arabic" w:hint="cs"/>
          <w:sz w:val="18"/>
          <w:szCs w:val="18"/>
          <w:rtl/>
        </w:rPr>
        <w:t xml:space="preserve">  </w:t>
      </w:r>
      <w:r w:rsidR="008E7F25">
        <w:rPr>
          <w:rFonts w:ascii="Simplified Arabic" w:hAnsi="Simplified Arabic" w:cs="Simplified Arabic" w:hint="cs"/>
          <w:sz w:val="18"/>
          <w:szCs w:val="18"/>
          <w:rtl/>
        </w:rPr>
        <w:t xml:space="preserve">   </w:t>
      </w:r>
    </w:p>
    <w:p w:rsidR="001039C1" w:rsidRDefault="001039C1" w:rsidP="008E35E8">
      <w:pPr>
        <w:bidi/>
        <w:spacing w:after="0"/>
        <w:jc w:val="both"/>
        <w:rPr>
          <w:rFonts w:ascii="Simplified Arabic" w:hAnsi="Simplified Arabic" w:cs="Simplified Arabic"/>
          <w:sz w:val="24"/>
          <w:szCs w:val="24"/>
          <w:rtl/>
          <w:lang w:val="en-GB" w:bidi="ar-JO"/>
        </w:rPr>
      </w:pPr>
      <w:r w:rsidRPr="009C6DD0">
        <w:rPr>
          <w:rFonts w:ascii="Simplified Arabic" w:hAnsi="Simplified Arabic" w:cs="Simplified Arabic"/>
          <w:sz w:val="24"/>
          <w:szCs w:val="24"/>
          <w:rtl/>
          <w:lang w:val="en-GB" w:bidi="ar-JO"/>
        </w:rPr>
        <w:t>و</w:t>
      </w:r>
      <w:r w:rsidRPr="009C6DD0">
        <w:rPr>
          <w:rFonts w:ascii="Simplified Arabic" w:hAnsi="Simplified Arabic" w:cs="Simplified Arabic" w:hint="cs"/>
          <w:sz w:val="24"/>
          <w:szCs w:val="24"/>
          <w:rtl/>
          <w:lang w:val="en-GB" w:bidi="ar-JO"/>
        </w:rPr>
        <w:t>ي</w:t>
      </w:r>
      <w:r w:rsidRPr="009C6DD0">
        <w:rPr>
          <w:rFonts w:ascii="Simplified Arabic" w:hAnsi="Simplified Arabic" w:cs="Simplified Arabic"/>
          <w:sz w:val="24"/>
          <w:szCs w:val="24"/>
          <w:rtl/>
          <w:lang w:val="en-GB" w:bidi="ar-JO"/>
        </w:rPr>
        <w:t>سج</w:t>
      </w:r>
      <w:r w:rsidRPr="009C6DD0">
        <w:rPr>
          <w:rFonts w:ascii="Simplified Arabic" w:hAnsi="Simplified Arabic" w:cs="Simplified Arabic" w:hint="cs"/>
          <w:sz w:val="24"/>
          <w:szCs w:val="24"/>
          <w:rtl/>
          <w:lang w:val="en-GB" w:bidi="ar-JO"/>
        </w:rPr>
        <w:t>ل</w:t>
      </w:r>
      <w:r w:rsidRPr="009C6DD0">
        <w:rPr>
          <w:rFonts w:ascii="Simplified Arabic" w:hAnsi="Simplified Arabic" w:cs="Simplified Arabic"/>
          <w:sz w:val="24"/>
          <w:szCs w:val="24"/>
          <w:rtl/>
          <w:lang w:val="en-GB" w:bidi="ar-JO"/>
        </w:rPr>
        <w:t xml:space="preserve">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الذين يعيشون داخل الأسر المعيشية الأفقر مستوىً أقل على دليل مؤشرات تنمية الطفولة المبكرة </w:t>
      </w:r>
      <w:r w:rsidRPr="009C6DD0">
        <w:rPr>
          <w:rFonts w:ascii="Simplified Arabic" w:hAnsi="Simplified Arabic" w:cs="Simplified Arabic" w:hint="cs"/>
          <w:sz w:val="24"/>
          <w:szCs w:val="24"/>
          <w:rtl/>
          <w:lang w:val="en-GB" w:bidi="ar-JO"/>
        </w:rPr>
        <w:t>ب</w:t>
      </w:r>
      <w:r w:rsidR="003D6BD8">
        <w:rPr>
          <w:rFonts w:ascii="Simplified Arabic" w:hAnsi="Simplified Arabic" w:cs="Simplified Arabic" w:hint="cs"/>
          <w:sz w:val="24"/>
          <w:szCs w:val="24"/>
          <w:rtl/>
          <w:lang w:val="en-GB" w:bidi="ar-JO"/>
        </w:rPr>
        <w:t>نسبة</w:t>
      </w:r>
      <w:r w:rsidRPr="009C6DD0">
        <w:rPr>
          <w:rFonts w:ascii="Simplified Arabic" w:hAnsi="Simplified Arabic" w:cs="Simplified Arabic"/>
          <w:sz w:val="24"/>
          <w:szCs w:val="24"/>
          <w:rtl/>
          <w:lang w:val="en-GB" w:bidi="ar-JO"/>
        </w:rPr>
        <w:t xml:space="preserve"> </w:t>
      </w:r>
      <w:r w:rsidR="008E35E8">
        <w:rPr>
          <w:rFonts w:ascii="Simplified Arabic" w:hAnsi="Simplified Arabic" w:cs="Simplified Arabic" w:hint="cs"/>
          <w:sz w:val="24"/>
          <w:szCs w:val="24"/>
          <w:rtl/>
          <w:lang w:val="en-GB" w:bidi="ar-JO"/>
        </w:rPr>
        <w:t>63.1</w:t>
      </w:r>
      <w:r w:rsidRPr="009C6DD0">
        <w:rPr>
          <w:rFonts w:ascii="Simplified Arabic" w:hAnsi="Simplified Arabic" w:cs="Simplified Arabic"/>
          <w:sz w:val="24"/>
          <w:szCs w:val="24"/>
          <w:rtl/>
          <w:lang w:val="en-GB" w:bidi="ar-JO"/>
        </w:rPr>
        <w:t>%، مقارنةً ب</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الذين يعيشون داخل الأسر المعيشية الأغنى بواقع حوالي </w:t>
      </w:r>
      <w:r w:rsidR="003D6BD8">
        <w:rPr>
          <w:rFonts w:ascii="Simplified Arabic" w:hAnsi="Simplified Arabic" w:cs="Simplified Arabic" w:hint="cs"/>
          <w:sz w:val="24"/>
          <w:szCs w:val="24"/>
          <w:rtl/>
          <w:lang w:val="en-GB" w:bidi="ar-JO"/>
        </w:rPr>
        <w:t>81.2</w:t>
      </w:r>
      <w:r w:rsidRPr="009C6DD0">
        <w:rPr>
          <w:rFonts w:ascii="Simplified Arabic" w:hAnsi="Simplified Arabic" w:cs="Simplified Arabic"/>
          <w:sz w:val="24"/>
          <w:szCs w:val="24"/>
          <w:rtl/>
          <w:lang w:val="en-GB" w:bidi="ar-JO"/>
        </w:rPr>
        <w:t>%.</w:t>
      </w:r>
      <w:r w:rsidR="00B50853" w:rsidRPr="009C6DD0">
        <w:rPr>
          <w:rFonts w:ascii="Simplified Arabic" w:hAnsi="Simplified Arabic" w:cs="Simplified Arabic" w:hint="cs"/>
          <w:sz w:val="24"/>
          <w:szCs w:val="24"/>
          <w:rtl/>
          <w:lang w:val="en-GB" w:bidi="ar-JO"/>
        </w:rPr>
        <w:t xml:space="preserve">  </w:t>
      </w:r>
      <w:r w:rsidR="003D6BD8">
        <w:rPr>
          <w:rFonts w:ascii="Simplified Arabic" w:hAnsi="Simplified Arabic" w:cs="Simplified Arabic" w:hint="cs"/>
          <w:sz w:val="24"/>
          <w:szCs w:val="24"/>
          <w:rtl/>
          <w:lang w:val="en-GB" w:bidi="ar-JO"/>
        </w:rPr>
        <w:t>و</w:t>
      </w:r>
      <w:r w:rsidRPr="009C6DD0">
        <w:rPr>
          <w:rFonts w:ascii="Simplified Arabic" w:hAnsi="Simplified Arabic" w:cs="Simplified Arabic"/>
          <w:sz w:val="24"/>
          <w:szCs w:val="24"/>
          <w:rtl/>
          <w:lang w:val="en-GB" w:bidi="ar-JO"/>
        </w:rPr>
        <w:t xml:space="preserve">يلاحظ ارتفاع نسبة النمو في مجال القراءة والحساب خصوصا بزيادة مستوى تعليم الأم. </w:t>
      </w:r>
    </w:p>
    <w:p w:rsidR="00F14DFB" w:rsidRPr="009C6DD0" w:rsidRDefault="00F14DFB" w:rsidP="00F14DFB">
      <w:pPr>
        <w:bidi/>
        <w:spacing w:after="0"/>
        <w:rPr>
          <w:rFonts w:ascii="Simplified Arabic" w:hAnsi="Simplified Arabic" w:cs="Simplified Arabic"/>
          <w:sz w:val="24"/>
          <w:szCs w:val="24"/>
          <w:rtl/>
          <w:lang w:val="en-GB" w:bidi="ar-JO"/>
        </w:rPr>
      </w:pPr>
    </w:p>
    <w:p w:rsidR="001039C1" w:rsidRPr="009C6DD0" w:rsidRDefault="001039C1" w:rsidP="001039C1">
      <w:pPr>
        <w:bidi/>
        <w:spacing w:after="0"/>
        <w:rPr>
          <w:rFonts w:ascii="Simplified Arabic" w:hAnsi="Simplified Arabic" w:cs="Simplified Arabic"/>
          <w:sz w:val="24"/>
          <w:szCs w:val="24"/>
          <w:rtl/>
          <w:lang w:val="en-GB" w:bidi="ar-JO"/>
        </w:rPr>
      </w:pPr>
    </w:p>
    <w:p w:rsidR="00C625B0" w:rsidRPr="009C6DD0" w:rsidRDefault="00AB68F4" w:rsidP="00F14DFB">
      <w:pPr>
        <w:pStyle w:val="ListParagraph"/>
        <w:bidi/>
        <w:ind w:hanging="647"/>
        <w:jc w:val="both"/>
        <w:rPr>
          <w:rFonts w:ascii="Simplified Arabic" w:hAnsi="Simplified Arabic" w:cs="Simplified Arabic"/>
          <w:b/>
          <w:bCs/>
          <w:sz w:val="24"/>
          <w:szCs w:val="24"/>
          <w:lang w:bidi="ar-JO"/>
        </w:rPr>
      </w:pPr>
      <w:r>
        <w:rPr>
          <w:rFonts w:ascii="Simplified Arabic" w:hAnsi="Simplified Arabic" w:cs="Simplified Arabic" w:hint="cs"/>
          <w:b/>
          <w:bCs/>
          <w:sz w:val="24"/>
          <w:szCs w:val="24"/>
          <w:rtl/>
          <w:lang w:bidi="ar-JO"/>
        </w:rPr>
        <w:lastRenderedPageBreak/>
        <w:t>2</w:t>
      </w:r>
      <w:r w:rsidR="002E75F8" w:rsidRPr="009C6DD0">
        <w:rPr>
          <w:rFonts w:ascii="Simplified Arabic" w:hAnsi="Simplified Arabic" w:cs="Simplified Arabic" w:hint="cs"/>
          <w:b/>
          <w:bCs/>
          <w:sz w:val="24"/>
          <w:szCs w:val="24"/>
          <w:rtl/>
          <w:lang w:bidi="ar-JO"/>
        </w:rPr>
        <w:t>.</w:t>
      </w:r>
      <w:r w:rsidR="00F14DFB">
        <w:rPr>
          <w:rFonts w:ascii="Simplified Arabic" w:hAnsi="Simplified Arabic" w:cs="Simplified Arabic" w:hint="cs"/>
          <w:b/>
          <w:bCs/>
          <w:sz w:val="24"/>
          <w:szCs w:val="24"/>
          <w:rtl/>
          <w:lang w:bidi="ar-JO"/>
        </w:rPr>
        <w:t>8</w:t>
      </w:r>
      <w:r w:rsidR="002E75F8" w:rsidRPr="009C6DD0">
        <w:rPr>
          <w:rFonts w:ascii="Simplified Arabic" w:hAnsi="Simplified Arabic" w:cs="Simplified Arabic" w:hint="cs"/>
          <w:b/>
          <w:bCs/>
          <w:sz w:val="24"/>
          <w:szCs w:val="24"/>
          <w:rtl/>
          <w:lang w:bidi="ar-JO"/>
        </w:rPr>
        <w:t xml:space="preserve"> </w:t>
      </w:r>
      <w:r w:rsidR="00C625B0" w:rsidRPr="009C6DD0">
        <w:rPr>
          <w:rFonts w:ascii="Simplified Arabic" w:hAnsi="Simplified Arabic" w:cs="Simplified Arabic"/>
          <w:b/>
          <w:bCs/>
          <w:sz w:val="24"/>
          <w:szCs w:val="24"/>
          <w:rtl/>
          <w:lang w:bidi="ar-JO"/>
        </w:rPr>
        <w:t>دعم الطفل من أجل التعلم</w:t>
      </w:r>
    </w:p>
    <w:p w:rsidR="001F303D" w:rsidRPr="009C6DD0" w:rsidRDefault="00A570F7" w:rsidP="00B50853">
      <w:pPr>
        <w:bidi/>
        <w:jc w:val="both"/>
        <w:rPr>
          <w:rFonts w:ascii="Simplified Arabic" w:hAnsi="Simplified Arabic" w:cs="Simplified Arabic"/>
          <w:rtl/>
          <w:lang w:bidi="ar-JO"/>
        </w:rPr>
      </w:pPr>
      <w:r w:rsidRPr="009C6DD0">
        <w:rPr>
          <w:rFonts w:ascii="Simplified Arabic" w:hAnsi="Simplified Arabic" w:cs="Simplified Arabic"/>
          <w:rtl/>
          <w:lang w:bidi="ar-JO"/>
        </w:rPr>
        <w:t xml:space="preserve"> </w:t>
      </w:r>
      <w:r w:rsidRPr="009C6DD0">
        <w:rPr>
          <w:rFonts w:ascii="Simplified Arabic" w:hAnsi="Simplified Arabic" w:cs="Simplified Arabic"/>
          <w:szCs w:val="24"/>
          <w:rtl/>
          <w:lang w:bidi="ar-JO"/>
        </w:rPr>
        <w:t>م</w:t>
      </w:r>
      <w:r w:rsidR="001F303D" w:rsidRPr="009C6DD0">
        <w:rPr>
          <w:rFonts w:ascii="Simplified Arabic" w:hAnsi="Simplified Arabic" w:cs="Simplified Arabic"/>
          <w:szCs w:val="24"/>
          <w:rtl/>
          <w:lang w:bidi="ar-JO"/>
        </w:rPr>
        <w:t>ن المعترف فيه تماماً أ</w:t>
      </w:r>
      <w:r w:rsidR="00E31AB2" w:rsidRPr="009C6DD0">
        <w:rPr>
          <w:rFonts w:ascii="Simplified Arabic" w:hAnsi="Simplified Arabic" w:cs="Simplified Arabic" w:hint="cs"/>
          <w:szCs w:val="24"/>
          <w:rtl/>
          <w:lang w:bidi="ar-JO"/>
        </w:rPr>
        <w:t>ن</w:t>
      </w:r>
      <w:r w:rsidR="001F303D" w:rsidRPr="009C6DD0">
        <w:rPr>
          <w:rFonts w:ascii="Simplified Arabic" w:hAnsi="Simplified Arabic" w:cs="Simplified Arabic"/>
          <w:szCs w:val="24"/>
          <w:rtl/>
          <w:lang w:bidi="ar-JO"/>
        </w:rPr>
        <w:t xml:space="preserve"> فترة من النماء الدماغي السريع تقع في أ</w:t>
      </w:r>
      <w:r w:rsidR="00E31AB2" w:rsidRPr="009C6DD0">
        <w:rPr>
          <w:rFonts w:ascii="Simplified Arabic" w:hAnsi="Simplified Arabic" w:cs="Simplified Arabic" w:hint="cs"/>
          <w:szCs w:val="24"/>
          <w:rtl/>
          <w:lang w:bidi="ar-JO"/>
        </w:rPr>
        <w:t>ول</w:t>
      </w:r>
      <w:r w:rsidR="00E31AB2" w:rsidRPr="009C6DD0">
        <w:rPr>
          <w:rFonts w:ascii="Simplified Arabic" w:hAnsi="Simplified Arabic" w:cs="Simplified Arabic"/>
          <w:szCs w:val="24"/>
          <w:rtl/>
          <w:lang w:bidi="ar-JO"/>
        </w:rPr>
        <w:t xml:space="preserve"> 3–</w:t>
      </w:r>
      <w:r w:rsidR="001F303D" w:rsidRPr="009C6DD0">
        <w:rPr>
          <w:rFonts w:ascii="Simplified Arabic" w:hAnsi="Simplified Arabic" w:cs="Simplified Arabic"/>
          <w:szCs w:val="24"/>
          <w:rtl/>
          <w:lang w:bidi="ar-JO"/>
        </w:rPr>
        <w:t>4 سنوات من الحياة، وأ</w:t>
      </w:r>
      <w:r w:rsidR="00E31AB2" w:rsidRPr="009C6DD0">
        <w:rPr>
          <w:rFonts w:ascii="Simplified Arabic" w:hAnsi="Simplified Arabic" w:cs="Simplified Arabic" w:hint="cs"/>
          <w:szCs w:val="24"/>
          <w:rtl/>
          <w:lang w:bidi="ar-JO"/>
        </w:rPr>
        <w:t>ن</w:t>
      </w:r>
      <w:r w:rsidR="001F303D" w:rsidRPr="009C6DD0">
        <w:rPr>
          <w:rFonts w:ascii="Simplified Arabic" w:hAnsi="Simplified Arabic" w:cs="Simplified Arabic"/>
          <w:szCs w:val="24"/>
          <w:rtl/>
          <w:lang w:bidi="ar-JO"/>
        </w:rPr>
        <w:t xml:space="preserve"> جودة الرعاية المنزلية هي إحدى العوامل الحاسمة الرئيسة في نماء الطفل خلال تلك الفترة.</w:t>
      </w:r>
      <w:r w:rsidR="00B50853" w:rsidRPr="009C6DD0">
        <w:rPr>
          <w:rFonts w:ascii="Simplified Arabic" w:hAnsi="Simplified Arabic" w:cs="Simplified Arabic" w:hint="cs"/>
          <w:szCs w:val="24"/>
          <w:rtl/>
          <w:lang w:bidi="ar-JO"/>
        </w:rPr>
        <w:t xml:space="preserve"> </w:t>
      </w:r>
      <w:r w:rsidR="001F303D" w:rsidRPr="009C6DD0">
        <w:rPr>
          <w:rFonts w:ascii="Simplified Arabic" w:hAnsi="Simplified Arabic" w:cs="Simplified Arabic"/>
          <w:szCs w:val="24"/>
          <w:rtl/>
          <w:lang w:bidi="ar-JO"/>
        </w:rPr>
        <w:t xml:space="preserve"> وضمن هذا السياق، فإ</w:t>
      </w:r>
      <w:r w:rsidR="00E31AB2" w:rsidRPr="009C6DD0">
        <w:rPr>
          <w:rFonts w:ascii="Simplified Arabic" w:hAnsi="Simplified Arabic" w:cs="Simplified Arabic" w:hint="cs"/>
          <w:szCs w:val="24"/>
          <w:rtl/>
          <w:lang w:bidi="ar-JO"/>
        </w:rPr>
        <w:t>ن</w:t>
      </w:r>
      <w:r w:rsidR="001F303D" w:rsidRPr="009C6DD0">
        <w:rPr>
          <w:rFonts w:ascii="Simplified Arabic" w:hAnsi="Simplified Arabic" w:cs="Simplified Arabic"/>
          <w:szCs w:val="24"/>
          <w:rtl/>
          <w:lang w:bidi="ar-JO"/>
        </w:rPr>
        <w:t xml:space="preserve"> نشاطاتِ الكبار الراشدين مع </w:t>
      </w:r>
      <w:r w:rsidR="00ED52D3">
        <w:rPr>
          <w:rFonts w:ascii="Simplified Arabic" w:hAnsi="Simplified Arabic" w:cs="Simplified Arabic"/>
          <w:szCs w:val="24"/>
          <w:rtl/>
          <w:lang w:bidi="ar-JO"/>
        </w:rPr>
        <w:t>الأطفال</w:t>
      </w:r>
      <w:r w:rsidR="001F303D" w:rsidRPr="009C6DD0">
        <w:rPr>
          <w:rFonts w:ascii="Simplified Arabic" w:hAnsi="Simplified Arabic" w:cs="Simplified Arabic"/>
          <w:szCs w:val="24"/>
          <w:rtl/>
          <w:lang w:bidi="ar-JO"/>
        </w:rPr>
        <w:t>، وتوا</w:t>
      </w:r>
      <w:r w:rsidR="00E31AB2" w:rsidRPr="009C6DD0">
        <w:rPr>
          <w:rFonts w:ascii="Simplified Arabic" w:hAnsi="Simplified Arabic" w:cs="Simplified Arabic" w:hint="cs"/>
          <w:szCs w:val="24"/>
          <w:rtl/>
          <w:lang w:bidi="ar-JO"/>
        </w:rPr>
        <w:t>فر</w:t>
      </w:r>
      <w:r w:rsidR="001F303D" w:rsidRPr="009C6DD0">
        <w:rPr>
          <w:rFonts w:ascii="Simplified Arabic" w:hAnsi="Simplified Arabic" w:cs="Simplified Arabic"/>
          <w:szCs w:val="24"/>
          <w:rtl/>
          <w:lang w:bidi="ar-JO"/>
        </w:rPr>
        <w:t xml:space="preserve"> الكتب الخاصة ب</w:t>
      </w:r>
      <w:r w:rsidR="00ED52D3">
        <w:rPr>
          <w:rFonts w:ascii="Simplified Arabic" w:hAnsi="Simplified Arabic" w:cs="Simplified Arabic"/>
          <w:szCs w:val="24"/>
          <w:rtl/>
          <w:lang w:bidi="ar-JO"/>
        </w:rPr>
        <w:t>الأطفال</w:t>
      </w:r>
      <w:r w:rsidR="001F303D" w:rsidRPr="009C6DD0">
        <w:rPr>
          <w:rFonts w:ascii="Simplified Arabic" w:hAnsi="Simplified Arabic" w:cs="Simplified Arabic"/>
          <w:szCs w:val="24"/>
          <w:rtl/>
          <w:lang w:bidi="ar-JO"/>
        </w:rPr>
        <w:t xml:space="preserve"> في المنازل، وظرو</w:t>
      </w:r>
      <w:r w:rsidR="00B955B3" w:rsidRPr="009C6DD0">
        <w:rPr>
          <w:rFonts w:ascii="Simplified Arabic" w:hAnsi="Simplified Arabic" w:cs="Simplified Arabic" w:hint="cs"/>
          <w:szCs w:val="24"/>
          <w:rtl/>
          <w:lang w:bidi="ar-JO"/>
        </w:rPr>
        <w:t>ف</w:t>
      </w:r>
      <w:r w:rsidR="001F303D" w:rsidRPr="009C6DD0">
        <w:rPr>
          <w:rFonts w:ascii="Simplified Arabic" w:hAnsi="Simplified Arabic" w:cs="Simplified Arabic"/>
          <w:szCs w:val="24"/>
          <w:rtl/>
          <w:lang w:bidi="ar-JO"/>
        </w:rPr>
        <w:t xml:space="preserve"> الرعاية، هي مؤ</w:t>
      </w:r>
      <w:r w:rsidR="00B955B3" w:rsidRPr="009C6DD0">
        <w:rPr>
          <w:rFonts w:ascii="Simplified Arabic" w:hAnsi="Simplified Arabic" w:cs="Simplified Arabic" w:hint="cs"/>
          <w:szCs w:val="24"/>
          <w:rtl/>
          <w:lang w:bidi="ar-JO"/>
        </w:rPr>
        <w:t>ش</w:t>
      </w:r>
      <w:r w:rsidR="001F303D" w:rsidRPr="009C6DD0">
        <w:rPr>
          <w:rFonts w:ascii="Simplified Arabic" w:hAnsi="Simplified Arabic" w:cs="Simplified Arabic"/>
          <w:szCs w:val="24"/>
          <w:rtl/>
          <w:lang w:bidi="ar-JO"/>
        </w:rPr>
        <w:t>رات مه</w:t>
      </w:r>
      <w:r w:rsidR="00B955B3" w:rsidRPr="009C6DD0">
        <w:rPr>
          <w:rFonts w:ascii="Simplified Arabic" w:hAnsi="Simplified Arabic" w:cs="Simplified Arabic" w:hint="cs"/>
          <w:szCs w:val="24"/>
          <w:rtl/>
          <w:lang w:bidi="ar-JO"/>
        </w:rPr>
        <w:t>م</w:t>
      </w:r>
      <w:r w:rsidR="001F303D" w:rsidRPr="009C6DD0">
        <w:rPr>
          <w:rFonts w:ascii="Simplified Arabic" w:hAnsi="Simplified Arabic" w:cs="Simplified Arabic"/>
          <w:szCs w:val="24"/>
          <w:rtl/>
          <w:lang w:bidi="ar-JO"/>
        </w:rPr>
        <w:t>ة على جودة الرعاية المنزلية.</w:t>
      </w:r>
      <w:r w:rsidR="00B50853" w:rsidRPr="009C6DD0">
        <w:rPr>
          <w:rFonts w:ascii="Simplified Arabic" w:hAnsi="Simplified Arabic" w:cs="Simplified Arabic" w:hint="cs"/>
          <w:szCs w:val="24"/>
          <w:rtl/>
          <w:lang w:bidi="ar-JO"/>
        </w:rPr>
        <w:t xml:space="preserve"> </w:t>
      </w:r>
      <w:r w:rsidR="001F303D" w:rsidRPr="009C6DD0">
        <w:rPr>
          <w:rFonts w:ascii="Simplified Arabic" w:hAnsi="Simplified Arabic" w:cs="Simplified Arabic"/>
          <w:szCs w:val="24"/>
          <w:rtl/>
          <w:lang w:bidi="ar-JO"/>
        </w:rPr>
        <w:t xml:space="preserve"> إذ يجب أن يكون </w:t>
      </w:r>
      <w:r w:rsidR="00ED52D3">
        <w:rPr>
          <w:rFonts w:ascii="Simplified Arabic" w:hAnsi="Simplified Arabic" w:cs="Simplified Arabic"/>
          <w:szCs w:val="24"/>
          <w:rtl/>
          <w:lang w:bidi="ar-JO"/>
        </w:rPr>
        <w:t>الأطفال</w:t>
      </w:r>
      <w:r w:rsidR="001F303D" w:rsidRPr="009C6DD0">
        <w:rPr>
          <w:rFonts w:ascii="Simplified Arabic" w:hAnsi="Simplified Arabic" w:cs="Simplified Arabic"/>
          <w:szCs w:val="24"/>
          <w:rtl/>
          <w:lang w:bidi="ar-JO"/>
        </w:rPr>
        <w:t xml:space="preserve"> </w:t>
      </w:r>
      <w:r w:rsidR="00B955B3" w:rsidRPr="009C6DD0">
        <w:rPr>
          <w:rFonts w:ascii="Simplified Arabic" w:hAnsi="Simplified Arabic" w:cs="Simplified Arabic" w:hint="cs"/>
          <w:szCs w:val="24"/>
          <w:rtl/>
          <w:lang w:bidi="ar-JO"/>
        </w:rPr>
        <w:t>م</w:t>
      </w:r>
      <w:r w:rsidR="001F303D" w:rsidRPr="009C6DD0">
        <w:rPr>
          <w:rFonts w:ascii="Simplified Arabic" w:hAnsi="Simplified Arabic" w:cs="Simplified Arabic"/>
          <w:szCs w:val="24"/>
          <w:rtl/>
          <w:lang w:bidi="ar-JO"/>
        </w:rPr>
        <w:t>عافين صح</w:t>
      </w:r>
      <w:r w:rsidR="00B955B3" w:rsidRPr="009C6DD0">
        <w:rPr>
          <w:rFonts w:ascii="Simplified Arabic" w:hAnsi="Simplified Arabic" w:cs="Simplified Arabic" w:hint="cs"/>
          <w:szCs w:val="24"/>
          <w:rtl/>
          <w:lang w:bidi="ar-JO"/>
        </w:rPr>
        <w:t>ي</w:t>
      </w:r>
      <w:r w:rsidR="001F303D" w:rsidRPr="009C6DD0">
        <w:rPr>
          <w:rFonts w:ascii="Simplified Arabic" w:hAnsi="Simplified Arabic" w:cs="Simplified Arabic"/>
          <w:szCs w:val="24"/>
          <w:rtl/>
          <w:lang w:bidi="ar-JO"/>
        </w:rPr>
        <w:t>اً، ويقظين ذهنياً/عقلياً، وآمنين انفعالياً وعاطفياً، ويتمتّعون بكفاءة اجتماعية، وجاهزين لل</w:t>
      </w:r>
      <w:r w:rsidR="00B955B3" w:rsidRPr="009C6DD0">
        <w:rPr>
          <w:rFonts w:ascii="Simplified Arabic" w:hAnsi="Simplified Arabic" w:cs="Simplified Arabic" w:hint="cs"/>
          <w:szCs w:val="24"/>
          <w:rtl/>
          <w:lang w:bidi="ar-JO"/>
        </w:rPr>
        <w:t>ت</w:t>
      </w:r>
      <w:r w:rsidR="001F303D" w:rsidRPr="009C6DD0">
        <w:rPr>
          <w:rFonts w:ascii="Simplified Arabic" w:hAnsi="Simplified Arabic" w:cs="Simplified Arabic"/>
          <w:szCs w:val="24"/>
          <w:rtl/>
          <w:lang w:bidi="ar-JO"/>
        </w:rPr>
        <w:t>ع</w:t>
      </w:r>
      <w:r w:rsidR="00B955B3" w:rsidRPr="009C6DD0">
        <w:rPr>
          <w:rFonts w:ascii="Simplified Arabic" w:hAnsi="Simplified Arabic" w:cs="Simplified Arabic" w:hint="cs"/>
          <w:szCs w:val="24"/>
          <w:rtl/>
          <w:lang w:bidi="ar-JO"/>
        </w:rPr>
        <w:t>ل</w:t>
      </w:r>
      <w:r w:rsidR="001F303D" w:rsidRPr="009C6DD0">
        <w:rPr>
          <w:rFonts w:ascii="Simplified Arabic" w:hAnsi="Simplified Arabic" w:cs="Simplified Arabic"/>
          <w:szCs w:val="24"/>
          <w:rtl/>
          <w:lang w:bidi="ar-JO"/>
        </w:rPr>
        <w:t>م.</w:t>
      </w:r>
    </w:p>
    <w:p w:rsidR="001039C1" w:rsidRPr="009C6DD0" w:rsidRDefault="001039C1" w:rsidP="001101DF">
      <w:pPr>
        <w:bidi/>
        <w:jc w:val="both"/>
        <w:rPr>
          <w:rFonts w:ascii="Simplified Arabic" w:hAnsi="Simplified Arabic" w:cs="Simplified Arabic"/>
          <w:sz w:val="24"/>
          <w:szCs w:val="24"/>
          <w:rtl/>
          <w:lang w:bidi="ar-JO"/>
        </w:rPr>
      </w:pPr>
      <w:r w:rsidRPr="009C6DD0">
        <w:rPr>
          <w:rFonts w:ascii="Simplified Arabic" w:hAnsi="Simplified Arabic" w:cs="Simplified Arabic"/>
          <w:sz w:val="24"/>
          <w:szCs w:val="24"/>
          <w:rtl/>
          <w:lang w:val="en-GB" w:bidi="ar-JO"/>
        </w:rPr>
        <w:t xml:space="preserve">لقد </w:t>
      </w:r>
      <w:r w:rsidRPr="009C6DD0">
        <w:rPr>
          <w:rFonts w:ascii="Simplified Arabic" w:hAnsi="Simplified Arabic" w:cs="Simplified Arabic" w:hint="cs"/>
          <w:sz w:val="24"/>
          <w:szCs w:val="24"/>
          <w:rtl/>
          <w:lang w:val="en-GB" w:bidi="ar-JO"/>
        </w:rPr>
        <w:t>جمع</w:t>
      </w:r>
      <w:r w:rsidRPr="009C6DD0">
        <w:rPr>
          <w:rFonts w:ascii="Simplified Arabic" w:hAnsi="Simplified Arabic" w:cs="Simplified Arabic"/>
          <w:sz w:val="24"/>
          <w:szCs w:val="24"/>
          <w:rtl/>
          <w:lang w:val="en-GB" w:bidi="ar-JO"/>
        </w:rPr>
        <w:t>ت معلوما</w:t>
      </w:r>
      <w:r w:rsidRPr="009C6DD0">
        <w:rPr>
          <w:rFonts w:ascii="Simplified Arabic" w:hAnsi="Simplified Arabic" w:cs="Simplified Arabic" w:hint="cs"/>
          <w:sz w:val="24"/>
          <w:szCs w:val="24"/>
          <w:rtl/>
          <w:lang w:val="en-GB" w:bidi="ar-JO"/>
        </w:rPr>
        <w:t>ت</w:t>
      </w:r>
      <w:r w:rsidRPr="009C6DD0">
        <w:rPr>
          <w:rFonts w:ascii="Simplified Arabic" w:hAnsi="Simplified Arabic" w:cs="Simplified Arabic"/>
          <w:sz w:val="24"/>
          <w:szCs w:val="24"/>
          <w:rtl/>
          <w:lang w:val="en-GB" w:bidi="ar-JO"/>
        </w:rPr>
        <w:t xml:space="preserve"> عن عدد من الأنشطة التي تدعم ال</w:t>
      </w:r>
      <w:r w:rsidRPr="009C6DD0">
        <w:rPr>
          <w:rFonts w:ascii="Simplified Arabic" w:hAnsi="Simplified Arabic" w:cs="Simplified Arabic" w:hint="cs"/>
          <w:sz w:val="24"/>
          <w:szCs w:val="24"/>
          <w:rtl/>
          <w:lang w:val="en-GB" w:bidi="ar-JO"/>
        </w:rPr>
        <w:t>ت</w:t>
      </w:r>
      <w:r w:rsidRPr="009C6DD0">
        <w:rPr>
          <w:rFonts w:ascii="Simplified Arabic" w:hAnsi="Simplified Arabic" w:cs="Simplified Arabic"/>
          <w:sz w:val="24"/>
          <w:szCs w:val="24"/>
          <w:rtl/>
          <w:lang w:val="en-GB" w:bidi="ar-JO"/>
        </w:rPr>
        <w:t>ع</w:t>
      </w:r>
      <w:r w:rsidRPr="009C6DD0">
        <w:rPr>
          <w:rFonts w:ascii="Simplified Arabic" w:hAnsi="Simplified Arabic" w:cs="Simplified Arabic" w:hint="cs"/>
          <w:sz w:val="24"/>
          <w:szCs w:val="24"/>
          <w:rtl/>
          <w:lang w:val="en-GB" w:bidi="ar-JO"/>
        </w:rPr>
        <w:t>ل</w:t>
      </w:r>
      <w:r w:rsidRPr="009C6DD0">
        <w:rPr>
          <w:rFonts w:ascii="Simplified Arabic" w:hAnsi="Simplified Arabic" w:cs="Simplified Arabic"/>
          <w:sz w:val="24"/>
          <w:szCs w:val="24"/>
          <w:rtl/>
          <w:lang w:val="en-GB" w:bidi="ar-JO"/>
        </w:rPr>
        <w:t xml:space="preserve">م المبكر في </w:t>
      </w:r>
      <w:r w:rsidR="001101DF" w:rsidRPr="001101DF">
        <w:rPr>
          <w:rFonts w:ascii="Simplified Arabic" w:hAnsi="Simplified Arabic" w:cs="Simplified Arabic"/>
          <w:sz w:val="24"/>
          <w:szCs w:val="24"/>
          <w:rtl/>
          <w:lang w:val="en-GB" w:bidi="ar-JO"/>
        </w:rPr>
        <w:t>المسح الفلسطيني العنقودي متعدد المؤشرات</w:t>
      </w:r>
      <w:r w:rsidRPr="009C6DD0">
        <w:rPr>
          <w:rFonts w:ascii="Simplified Arabic" w:hAnsi="Simplified Arabic" w:cs="Simplified Arabic" w:hint="cs"/>
          <w:sz w:val="24"/>
          <w:szCs w:val="24"/>
          <w:rtl/>
          <w:lang w:val="en-GB" w:bidi="ar-JO"/>
        </w:rPr>
        <w:t xml:space="preserve"> الذي نفذه الجهاز في العام</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2014</w:t>
      </w:r>
      <w:r w:rsidRPr="009C6DD0">
        <w:rPr>
          <w:rFonts w:ascii="Simplified Arabic" w:hAnsi="Simplified Arabic" w:cs="Simplified Arabic"/>
          <w:sz w:val="24"/>
          <w:szCs w:val="24"/>
          <w:rtl/>
          <w:lang w:val="en-GB" w:bidi="ar-JO"/>
        </w:rPr>
        <w:t>.</w:t>
      </w:r>
      <w:r w:rsidR="00B50853"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 وقد تض</w:t>
      </w:r>
      <w:r w:rsidRPr="009C6DD0">
        <w:rPr>
          <w:rFonts w:ascii="Simplified Arabic" w:hAnsi="Simplified Arabic" w:cs="Simplified Arabic" w:hint="cs"/>
          <w:sz w:val="24"/>
          <w:szCs w:val="24"/>
          <w:rtl/>
          <w:lang w:val="en-GB" w:bidi="ar-JO"/>
        </w:rPr>
        <w:t>م</w:t>
      </w:r>
      <w:r w:rsidRPr="009C6DD0">
        <w:rPr>
          <w:rFonts w:ascii="Simplified Arabic" w:hAnsi="Simplified Arabic" w:cs="Simplified Arabic"/>
          <w:sz w:val="24"/>
          <w:szCs w:val="24"/>
          <w:rtl/>
          <w:lang w:val="en-GB" w:bidi="ar-JO"/>
        </w:rPr>
        <w:t>نت هذه المعلومات مشاركة الكبار الراشدين للأطفال في النشاطات التالية: قراءة الكتب أو تص</w:t>
      </w:r>
      <w:r w:rsidRPr="009C6DD0">
        <w:rPr>
          <w:rFonts w:ascii="Simplified Arabic" w:hAnsi="Simplified Arabic" w:cs="Simplified Arabic" w:hint="cs"/>
          <w:sz w:val="24"/>
          <w:szCs w:val="24"/>
          <w:rtl/>
          <w:lang w:val="en-GB" w:bidi="ar-JO"/>
        </w:rPr>
        <w:t>ف</w:t>
      </w:r>
      <w:r w:rsidRPr="009C6DD0">
        <w:rPr>
          <w:rFonts w:ascii="Simplified Arabic" w:hAnsi="Simplified Arabic" w:cs="Simplified Arabic"/>
          <w:sz w:val="24"/>
          <w:szCs w:val="24"/>
          <w:rtl/>
          <w:lang w:val="en-GB" w:bidi="ar-JO"/>
        </w:rPr>
        <w:t>ح الكتب ال</w:t>
      </w:r>
      <w:r w:rsidRPr="009C6DD0">
        <w:rPr>
          <w:rFonts w:ascii="Simplified Arabic" w:hAnsi="Simplified Arabic" w:cs="Simplified Arabic" w:hint="cs"/>
          <w:sz w:val="24"/>
          <w:szCs w:val="24"/>
          <w:rtl/>
          <w:lang w:val="en-GB" w:bidi="ar-JO"/>
        </w:rPr>
        <w:t>م</w:t>
      </w:r>
      <w:r w:rsidRPr="009C6DD0">
        <w:rPr>
          <w:rFonts w:ascii="Simplified Arabic" w:hAnsi="Simplified Arabic" w:cs="Simplified Arabic"/>
          <w:sz w:val="24"/>
          <w:szCs w:val="24"/>
          <w:rtl/>
          <w:lang w:val="en-GB" w:bidi="ar-JO"/>
        </w:rPr>
        <w:t>ص</w:t>
      </w:r>
      <w:r w:rsidRPr="009C6DD0">
        <w:rPr>
          <w:rFonts w:ascii="Simplified Arabic" w:hAnsi="Simplified Arabic" w:cs="Simplified Arabic" w:hint="cs"/>
          <w:sz w:val="24"/>
          <w:szCs w:val="24"/>
          <w:rtl/>
          <w:lang w:val="en-GB" w:bidi="ar-JO"/>
        </w:rPr>
        <w:t>و</w:t>
      </w:r>
      <w:r w:rsidRPr="009C6DD0">
        <w:rPr>
          <w:rFonts w:ascii="Simplified Arabic" w:hAnsi="Simplified Arabic" w:cs="Simplified Arabic"/>
          <w:sz w:val="24"/>
          <w:szCs w:val="24"/>
          <w:rtl/>
          <w:lang w:val="en-GB" w:bidi="ar-JO"/>
        </w:rPr>
        <w:t xml:space="preserve">رة معهم، أو رواية القصص، أو نشيد الأناشيد والأُغنيات، أو اصطحاب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إلى خارج المنزل أو ا</w:t>
      </w:r>
      <w:r w:rsidRPr="009C6DD0">
        <w:rPr>
          <w:rFonts w:ascii="Simplified Arabic" w:hAnsi="Simplified Arabic" w:cs="Simplified Arabic" w:hint="cs"/>
          <w:sz w:val="24"/>
          <w:szCs w:val="24"/>
          <w:rtl/>
          <w:lang w:val="en-GB" w:bidi="ar-JO"/>
        </w:rPr>
        <w:t>لم</w:t>
      </w:r>
      <w:r w:rsidRPr="009C6DD0">
        <w:rPr>
          <w:rFonts w:ascii="Simplified Arabic" w:hAnsi="Simplified Arabic" w:cs="Simplified Arabic"/>
          <w:sz w:val="24"/>
          <w:szCs w:val="24"/>
          <w:rtl/>
          <w:lang w:val="en-GB" w:bidi="ar-JO"/>
        </w:rPr>
        <w:t>ج</w:t>
      </w:r>
      <w:r w:rsidRPr="009C6DD0">
        <w:rPr>
          <w:rFonts w:ascii="Simplified Arabic" w:hAnsi="Simplified Arabic" w:cs="Simplified Arabic" w:hint="cs"/>
          <w:sz w:val="24"/>
          <w:szCs w:val="24"/>
          <w:rtl/>
          <w:lang w:val="en-GB" w:bidi="ar-JO"/>
        </w:rPr>
        <w:t>م</w:t>
      </w:r>
      <w:r w:rsidRPr="009C6DD0">
        <w:rPr>
          <w:rFonts w:ascii="Simplified Arabic" w:hAnsi="Simplified Arabic" w:cs="Simplified Arabic"/>
          <w:sz w:val="24"/>
          <w:szCs w:val="24"/>
          <w:rtl/>
          <w:lang w:val="en-GB" w:bidi="ar-JO"/>
        </w:rPr>
        <w:t xml:space="preserve">ع السكني أو الساحة، أو </w:t>
      </w:r>
      <w:r w:rsidRPr="009C6DD0">
        <w:rPr>
          <w:rFonts w:ascii="Simplified Arabic" w:hAnsi="Simplified Arabic" w:cs="Simplified Arabic" w:hint="cs"/>
          <w:sz w:val="24"/>
          <w:szCs w:val="24"/>
          <w:rtl/>
          <w:lang w:val="en-GB" w:bidi="ar-JO"/>
        </w:rPr>
        <w:t>اللعب</w:t>
      </w:r>
      <w:r w:rsidRPr="009C6DD0">
        <w:rPr>
          <w:rFonts w:ascii="Simplified Arabic" w:hAnsi="Simplified Arabic" w:cs="Simplified Arabic"/>
          <w:sz w:val="24"/>
          <w:szCs w:val="24"/>
          <w:rtl/>
          <w:lang w:val="en-GB" w:bidi="ar-JO"/>
        </w:rPr>
        <w:t xml:space="preserve"> مع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وقضاء وقت معهم في تسمية الأشياء أو ع</w:t>
      </w:r>
      <w:r w:rsidRPr="009C6DD0">
        <w:rPr>
          <w:rFonts w:ascii="Simplified Arabic" w:hAnsi="Simplified Arabic" w:cs="Simplified Arabic" w:hint="cs"/>
          <w:sz w:val="24"/>
          <w:szCs w:val="24"/>
          <w:rtl/>
          <w:lang w:val="en-GB" w:bidi="ar-JO"/>
        </w:rPr>
        <w:t>د</w:t>
      </w:r>
      <w:r w:rsidRPr="009C6DD0">
        <w:rPr>
          <w:rFonts w:ascii="Simplified Arabic" w:hAnsi="Simplified Arabic" w:cs="Simplified Arabic"/>
          <w:sz w:val="24"/>
          <w:szCs w:val="24"/>
          <w:rtl/>
          <w:lang w:val="en-GB" w:bidi="ar-JO"/>
        </w:rPr>
        <w:t>ها أو رسمها.</w:t>
      </w:r>
    </w:p>
    <w:p w:rsidR="001039C1" w:rsidRPr="009C6DD0" w:rsidRDefault="001039C1" w:rsidP="004D38D4">
      <w:pPr>
        <w:bidi/>
        <w:jc w:val="both"/>
        <w:rPr>
          <w:rFonts w:ascii="Simplified Arabic" w:hAnsi="Simplified Arabic" w:cs="Simplified Arabic"/>
          <w:sz w:val="24"/>
          <w:szCs w:val="24"/>
          <w:rtl/>
          <w:lang w:bidi="ar-JO"/>
        </w:rPr>
      </w:pPr>
      <w:r w:rsidRPr="009C6DD0">
        <w:rPr>
          <w:rFonts w:ascii="Simplified Arabic" w:hAnsi="Simplified Arabic" w:cs="Simplified Arabic"/>
          <w:sz w:val="24"/>
          <w:szCs w:val="24"/>
          <w:rtl/>
          <w:lang w:val="en-GB" w:bidi="ar-JO"/>
        </w:rPr>
        <w:t xml:space="preserve">يحظى حوالي </w:t>
      </w:r>
      <w:r w:rsidRPr="009C6DD0">
        <w:rPr>
          <w:rFonts w:ascii="Simplified Arabic" w:hAnsi="Simplified Arabic" w:cs="Simplified Arabic" w:hint="cs"/>
          <w:sz w:val="24"/>
          <w:szCs w:val="24"/>
          <w:rtl/>
          <w:lang w:val="en-GB" w:bidi="ar-JO"/>
        </w:rPr>
        <w:t>ثمانية</w:t>
      </w:r>
      <w:r w:rsidRPr="009C6DD0">
        <w:rPr>
          <w:rFonts w:ascii="Simplified Arabic" w:hAnsi="Simplified Arabic" w:cs="Simplified Arabic"/>
          <w:sz w:val="24"/>
          <w:szCs w:val="24"/>
          <w:rtl/>
          <w:lang w:val="en-GB" w:bidi="ar-JO"/>
        </w:rPr>
        <w:t xml:space="preserve"> من بين كل عشرة أطفال دون سنّ الخامسة تقريباً بمشاركة احد البالغين لهم</w:t>
      </w:r>
      <w:r w:rsidRPr="009C6DD0">
        <w:rPr>
          <w:rFonts w:ascii="Simplified Arabic" w:hAnsi="Simplified Arabic" w:cs="Simplified Arabic" w:hint="cs"/>
          <w:sz w:val="24"/>
          <w:szCs w:val="24"/>
          <w:rtl/>
          <w:lang w:val="en-GB" w:bidi="ar-JO"/>
        </w:rPr>
        <w:t xml:space="preserve"> بأربعة أنشطة أو أكثر</w:t>
      </w:r>
      <w:r w:rsidRPr="009C6DD0">
        <w:rPr>
          <w:rFonts w:ascii="Simplified Arabic" w:hAnsi="Simplified Arabic" w:cs="Simplified Arabic"/>
          <w:sz w:val="24"/>
          <w:szCs w:val="24"/>
          <w:rtl/>
          <w:lang w:val="en-GB" w:bidi="ar-JO"/>
        </w:rPr>
        <w:t xml:space="preserve"> تنمي التعلم والاستعداد للالتحاق بالمدرسة، </w:t>
      </w:r>
      <w:r w:rsidR="001101DF">
        <w:rPr>
          <w:rFonts w:ascii="Simplified Arabic" w:hAnsi="Simplified Arabic" w:cs="Simplified Arabic" w:hint="cs"/>
          <w:sz w:val="24"/>
          <w:szCs w:val="24"/>
          <w:rtl/>
          <w:lang w:val="en-GB" w:bidi="ar-JO"/>
        </w:rPr>
        <w:t>بنسبة</w:t>
      </w:r>
      <w:r w:rsidRPr="009C6DD0">
        <w:rPr>
          <w:rFonts w:ascii="Simplified Arabic" w:hAnsi="Simplified Arabic" w:cs="Simplified Arabic"/>
          <w:sz w:val="24"/>
          <w:szCs w:val="24"/>
          <w:rtl/>
          <w:lang w:val="en-GB" w:bidi="ar-JO"/>
        </w:rPr>
        <w:t xml:space="preserve"> </w:t>
      </w:r>
      <w:r w:rsidR="006A4227">
        <w:rPr>
          <w:rFonts w:ascii="Simplified Arabic" w:hAnsi="Simplified Arabic" w:cs="Simplified Arabic" w:hint="cs"/>
          <w:sz w:val="24"/>
          <w:szCs w:val="24"/>
          <w:rtl/>
          <w:lang w:val="en-GB" w:bidi="ar-JO"/>
        </w:rPr>
        <w:t>7</w:t>
      </w:r>
      <w:r w:rsidR="004D38D4">
        <w:rPr>
          <w:rFonts w:ascii="Simplified Arabic" w:hAnsi="Simplified Arabic" w:cs="Simplified Arabic" w:hint="cs"/>
          <w:sz w:val="24"/>
          <w:szCs w:val="24"/>
          <w:rtl/>
          <w:lang w:val="en-GB" w:bidi="ar-JO"/>
        </w:rPr>
        <w:t>7</w:t>
      </w:r>
      <w:r w:rsidR="006A4227">
        <w:rPr>
          <w:rFonts w:ascii="Simplified Arabic" w:hAnsi="Simplified Arabic" w:cs="Simplified Arabic" w:hint="cs"/>
          <w:sz w:val="24"/>
          <w:szCs w:val="24"/>
          <w:rtl/>
          <w:lang w:val="en-GB" w:bidi="ar-JO"/>
        </w:rPr>
        <w:t>.</w:t>
      </w:r>
      <w:r w:rsidR="004D38D4">
        <w:rPr>
          <w:rFonts w:ascii="Simplified Arabic" w:hAnsi="Simplified Arabic" w:cs="Simplified Arabic" w:hint="cs"/>
          <w:sz w:val="24"/>
          <w:szCs w:val="24"/>
          <w:rtl/>
          <w:lang w:val="en-GB" w:bidi="ar-JO"/>
        </w:rPr>
        <w:t>5</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وقد</w:t>
      </w:r>
      <w:r w:rsidRPr="009C6DD0">
        <w:rPr>
          <w:rFonts w:ascii="Simplified Arabic" w:hAnsi="Simplified Arabic" w:cs="Simplified Arabic"/>
          <w:sz w:val="24"/>
          <w:szCs w:val="24"/>
          <w:rtl/>
          <w:lang w:val="en-GB" w:bidi="ar-JO"/>
        </w:rPr>
        <w:t xml:space="preserve"> شارك أح</w:t>
      </w:r>
      <w:r w:rsidRPr="009C6DD0">
        <w:rPr>
          <w:rFonts w:ascii="Simplified Arabic" w:hAnsi="Simplified Arabic" w:cs="Simplified Arabic" w:hint="cs"/>
          <w:sz w:val="24"/>
          <w:szCs w:val="24"/>
          <w:rtl/>
          <w:lang w:val="en-GB" w:bidi="ar-JO"/>
        </w:rPr>
        <w:t>د</w:t>
      </w:r>
      <w:r w:rsidRPr="009C6DD0">
        <w:rPr>
          <w:rFonts w:ascii="Simplified Arabic" w:hAnsi="Simplified Arabic" w:cs="Simplified Arabic"/>
          <w:sz w:val="24"/>
          <w:szCs w:val="24"/>
          <w:rtl/>
          <w:lang w:val="en-GB" w:bidi="ar-JO"/>
        </w:rPr>
        <w:t xml:space="preserve"> أفراد الأسرة المعيشية من الكبار الراشدين هؤلاء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وانخرط معهم في أكثر من أربعة </w:t>
      </w:r>
      <w:r w:rsidR="001101DF">
        <w:rPr>
          <w:rFonts w:ascii="Simplified Arabic" w:hAnsi="Simplified Arabic" w:cs="Simplified Arabic" w:hint="cs"/>
          <w:sz w:val="24"/>
          <w:szCs w:val="24"/>
          <w:rtl/>
          <w:lang w:val="en-GB" w:bidi="ar-JO"/>
        </w:rPr>
        <w:t>انشطة</w:t>
      </w:r>
      <w:r w:rsidRPr="009C6DD0">
        <w:rPr>
          <w:rFonts w:ascii="Simplified Arabic" w:hAnsi="Simplified Arabic" w:cs="Simplified Arabic" w:hint="cs"/>
          <w:sz w:val="24"/>
          <w:szCs w:val="24"/>
          <w:rtl/>
          <w:lang w:val="en-GB" w:bidi="ar-JO"/>
        </w:rPr>
        <w:t xml:space="preserve"> تنمي</w:t>
      </w:r>
      <w:r w:rsidRPr="009C6DD0">
        <w:rPr>
          <w:rFonts w:ascii="Simplified Arabic" w:hAnsi="Simplified Arabic" w:cs="Simplified Arabic"/>
          <w:sz w:val="24"/>
          <w:szCs w:val="24"/>
          <w:rtl/>
          <w:lang w:val="en-GB" w:bidi="ar-JO"/>
        </w:rPr>
        <w:t xml:space="preserve"> </w:t>
      </w:r>
      <w:r w:rsidRPr="009C6DD0">
        <w:rPr>
          <w:rFonts w:ascii="Simplified Arabic" w:hAnsi="Simplified Arabic" w:cs="Simplified Arabic" w:hint="cs"/>
          <w:sz w:val="24"/>
          <w:szCs w:val="24"/>
          <w:rtl/>
          <w:lang w:val="en-GB" w:bidi="ar-JO"/>
        </w:rPr>
        <w:t>التعلم</w:t>
      </w:r>
      <w:r w:rsidRPr="009C6DD0">
        <w:rPr>
          <w:rFonts w:ascii="Simplified Arabic" w:hAnsi="Simplified Arabic" w:cs="Simplified Arabic"/>
          <w:sz w:val="24"/>
          <w:szCs w:val="24"/>
          <w:rtl/>
          <w:lang w:val="en-GB" w:bidi="ar-JO"/>
        </w:rPr>
        <w:t xml:space="preserve"> والاستعداد للالتحاق بالمدرسة خلال الأيام الثلاثة التي سبقت إجراء المسح</w:t>
      </w:r>
      <w:r w:rsidRPr="009C6DD0">
        <w:rPr>
          <w:rFonts w:ascii="Simplified Arabic" w:hAnsi="Simplified Arabic" w:cs="Simplified Arabic"/>
          <w:sz w:val="24"/>
          <w:szCs w:val="24"/>
          <w:rtl/>
          <w:lang w:bidi="ar-JO"/>
        </w:rPr>
        <w:t xml:space="preserve">، تشير البيانات الى وجود تباينات واضحة حسب المنطقة الجغرافية وعمر الطفل والوضع الاجتماعي والاقتصادي للأسرة، فقد بلغت نسبة مشاركة احد البالغين للأطفال بأكثر من 4 أنشطة في الضفة الغربية </w:t>
      </w:r>
      <w:r w:rsidR="001101DF">
        <w:rPr>
          <w:rFonts w:ascii="Simplified Arabic" w:hAnsi="Simplified Arabic" w:cs="Simplified Arabic" w:hint="cs"/>
          <w:sz w:val="24"/>
          <w:szCs w:val="24"/>
          <w:rtl/>
          <w:lang w:bidi="ar-JO"/>
        </w:rPr>
        <w:t>82.7</w:t>
      </w:r>
      <w:r w:rsidRPr="009C6DD0">
        <w:rPr>
          <w:rFonts w:ascii="Simplified Arabic" w:hAnsi="Simplified Arabic" w:cs="Simplified Arabic"/>
          <w:sz w:val="24"/>
          <w:szCs w:val="24"/>
          <w:rtl/>
          <w:lang w:bidi="ar-JO"/>
        </w:rPr>
        <w:t xml:space="preserve">% مقارنة مع </w:t>
      </w:r>
      <w:r w:rsidR="001101DF">
        <w:rPr>
          <w:rFonts w:ascii="Simplified Arabic" w:hAnsi="Simplified Arabic" w:cs="Simplified Arabic" w:hint="cs"/>
          <w:sz w:val="24"/>
          <w:szCs w:val="24"/>
          <w:rtl/>
          <w:lang w:bidi="ar-JO"/>
        </w:rPr>
        <w:t>71.5</w:t>
      </w:r>
      <w:r w:rsidRPr="009C6DD0">
        <w:rPr>
          <w:rFonts w:ascii="Simplified Arabic" w:hAnsi="Simplified Arabic" w:cs="Simplified Arabic"/>
          <w:sz w:val="24"/>
          <w:szCs w:val="24"/>
          <w:rtl/>
          <w:lang w:bidi="ar-JO"/>
        </w:rPr>
        <w:t>% لأطفال قطاع غزة، كما لوحظ ان أطفال الريف أفضل واقعا بمشاركة البالغين بأربعة أنشطة</w:t>
      </w:r>
      <w:r w:rsidRPr="009C6DD0">
        <w:rPr>
          <w:rFonts w:ascii="Simplified Arabic" w:hAnsi="Simplified Arabic" w:cs="Simplified Arabic" w:hint="cs"/>
          <w:sz w:val="24"/>
          <w:szCs w:val="24"/>
          <w:rtl/>
          <w:lang w:val="en-GB" w:bidi="ar-JO"/>
        </w:rPr>
        <w:t xml:space="preserve"> أو أكثر</w:t>
      </w:r>
      <w:r w:rsidRPr="009C6DD0">
        <w:rPr>
          <w:rFonts w:ascii="Simplified Arabic" w:hAnsi="Simplified Arabic" w:cs="Simplified Arabic"/>
          <w:sz w:val="24"/>
          <w:szCs w:val="24"/>
          <w:rtl/>
          <w:lang w:bidi="ar-JO"/>
        </w:rPr>
        <w:t xml:space="preserve"> بواقع </w:t>
      </w:r>
      <w:r w:rsidR="001101DF">
        <w:rPr>
          <w:rFonts w:ascii="Simplified Arabic" w:hAnsi="Simplified Arabic" w:cs="Simplified Arabic" w:hint="cs"/>
          <w:sz w:val="24"/>
          <w:szCs w:val="24"/>
          <w:rtl/>
          <w:lang w:bidi="ar-JO"/>
        </w:rPr>
        <w:t>81.2</w:t>
      </w:r>
      <w:r w:rsidRPr="009C6DD0">
        <w:rPr>
          <w:rFonts w:ascii="Simplified Arabic" w:hAnsi="Simplified Arabic" w:cs="Simplified Arabic"/>
          <w:sz w:val="24"/>
          <w:szCs w:val="24"/>
          <w:rtl/>
          <w:lang w:bidi="ar-JO"/>
        </w:rPr>
        <w:t xml:space="preserve">% مقارنة مع </w:t>
      </w:r>
      <w:r w:rsidR="001101DF">
        <w:rPr>
          <w:rFonts w:ascii="Simplified Arabic" w:hAnsi="Simplified Arabic" w:cs="Simplified Arabic" w:hint="cs"/>
          <w:sz w:val="24"/>
          <w:szCs w:val="24"/>
          <w:rtl/>
          <w:lang w:bidi="ar-JO"/>
        </w:rPr>
        <w:t>77.6</w:t>
      </w:r>
      <w:r w:rsidRPr="009C6DD0">
        <w:rPr>
          <w:rFonts w:ascii="Simplified Arabic" w:hAnsi="Simplified Arabic" w:cs="Simplified Arabic"/>
          <w:sz w:val="24"/>
          <w:szCs w:val="24"/>
          <w:rtl/>
          <w:lang w:bidi="ar-JO"/>
        </w:rPr>
        <w:t>% لأطفال الحضر، و</w:t>
      </w:r>
      <w:r w:rsidR="001101DF">
        <w:rPr>
          <w:rFonts w:ascii="Simplified Arabic" w:hAnsi="Simplified Arabic" w:cs="Simplified Arabic" w:hint="cs"/>
          <w:sz w:val="24"/>
          <w:szCs w:val="24"/>
          <w:rtl/>
          <w:lang w:bidi="ar-JO"/>
        </w:rPr>
        <w:t>70.5</w:t>
      </w:r>
      <w:r w:rsidRPr="009C6DD0">
        <w:rPr>
          <w:rFonts w:ascii="Simplified Arabic" w:hAnsi="Simplified Arabic" w:cs="Simplified Arabic" w:hint="cs"/>
          <w:sz w:val="24"/>
          <w:szCs w:val="24"/>
          <w:rtl/>
          <w:lang w:bidi="ar-JO"/>
        </w:rPr>
        <w:t xml:space="preserve">% </w:t>
      </w:r>
      <w:r w:rsidRPr="009C6DD0">
        <w:rPr>
          <w:rFonts w:ascii="Simplified Arabic" w:hAnsi="Simplified Arabic" w:cs="Simplified Arabic"/>
          <w:sz w:val="24"/>
          <w:szCs w:val="24"/>
          <w:rtl/>
          <w:lang w:bidi="ar-JO"/>
        </w:rPr>
        <w:t xml:space="preserve">لأطفال المخيمات، وتشير النتائج أيضا إلى التأثير الواضح للوضع الاجتماعي والاقتصادي للأسر، فقد كانت النسبة لأطفال الأسر الأغنى اعلى منها لأطفال الأسر الأفقر، كما وتظهر الفروق الواضحة حسب المحافظة. </w:t>
      </w:r>
    </w:p>
    <w:p w:rsidR="00635D02" w:rsidRPr="009C6DD0" w:rsidRDefault="00635D02" w:rsidP="00AB12A6">
      <w:pPr>
        <w:bidi/>
        <w:jc w:val="center"/>
        <w:rPr>
          <w:rFonts w:ascii="Simplified Arabic" w:hAnsi="Simplified Arabic" w:cs="Simplified Arabic"/>
          <w:b/>
          <w:bCs/>
          <w:sz w:val="24"/>
          <w:szCs w:val="24"/>
          <w:rtl/>
        </w:rPr>
      </w:pPr>
    </w:p>
    <w:p w:rsidR="00635D02" w:rsidRPr="009C6DD0" w:rsidRDefault="00635D02" w:rsidP="00635D02">
      <w:pPr>
        <w:bidi/>
        <w:jc w:val="center"/>
        <w:rPr>
          <w:rFonts w:ascii="Simplified Arabic" w:hAnsi="Simplified Arabic" w:cs="Simplified Arabic"/>
          <w:b/>
          <w:bCs/>
          <w:sz w:val="24"/>
          <w:szCs w:val="24"/>
          <w:rtl/>
        </w:rPr>
      </w:pPr>
    </w:p>
    <w:p w:rsidR="00635D02" w:rsidRPr="009C6DD0" w:rsidRDefault="00635D02" w:rsidP="00635D02">
      <w:pPr>
        <w:bidi/>
        <w:jc w:val="center"/>
        <w:rPr>
          <w:rFonts w:ascii="Simplified Arabic" w:hAnsi="Simplified Arabic" w:cs="Simplified Arabic"/>
          <w:b/>
          <w:bCs/>
          <w:sz w:val="24"/>
          <w:szCs w:val="24"/>
          <w:rtl/>
        </w:rPr>
      </w:pPr>
    </w:p>
    <w:p w:rsidR="00635D02" w:rsidRPr="009C6DD0" w:rsidRDefault="00635D02" w:rsidP="00635D02">
      <w:pPr>
        <w:bidi/>
        <w:jc w:val="center"/>
        <w:rPr>
          <w:rFonts w:ascii="Simplified Arabic" w:hAnsi="Simplified Arabic" w:cs="Simplified Arabic"/>
          <w:b/>
          <w:bCs/>
          <w:sz w:val="24"/>
          <w:szCs w:val="24"/>
          <w:rtl/>
        </w:rPr>
      </w:pPr>
    </w:p>
    <w:p w:rsidR="00635D02" w:rsidRPr="009C6DD0" w:rsidRDefault="00635D02" w:rsidP="00635D02">
      <w:pPr>
        <w:bidi/>
        <w:jc w:val="center"/>
        <w:rPr>
          <w:rFonts w:ascii="Simplified Arabic" w:hAnsi="Simplified Arabic" w:cs="Simplified Arabic"/>
          <w:b/>
          <w:bCs/>
          <w:sz w:val="24"/>
          <w:szCs w:val="24"/>
          <w:rtl/>
        </w:rPr>
      </w:pPr>
    </w:p>
    <w:p w:rsidR="00635D02" w:rsidRPr="009C6DD0" w:rsidRDefault="00635D02" w:rsidP="00635D02">
      <w:pPr>
        <w:bidi/>
        <w:jc w:val="center"/>
        <w:rPr>
          <w:rFonts w:ascii="Simplified Arabic" w:hAnsi="Simplified Arabic" w:cs="Simplified Arabic"/>
          <w:b/>
          <w:bCs/>
          <w:sz w:val="24"/>
          <w:szCs w:val="24"/>
          <w:rtl/>
        </w:rPr>
      </w:pPr>
    </w:p>
    <w:p w:rsidR="00635D02" w:rsidRPr="009C6DD0" w:rsidRDefault="00635D02" w:rsidP="00635D02">
      <w:pPr>
        <w:bidi/>
        <w:jc w:val="center"/>
        <w:rPr>
          <w:rFonts w:ascii="Simplified Arabic" w:hAnsi="Simplified Arabic" w:cs="Simplified Arabic"/>
          <w:b/>
          <w:bCs/>
          <w:sz w:val="24"/>
          <w:szCs w:val="24"/>
          <w:rtl/>
        </w:rPr>
      </w:pPr>
    </w:p>
    <w:p w:rsidR="00635D02" w:rsidRPr="009C6DD0" w:rsidRDefault="00635D02" w:rsidP="00635D02">
      <w:pPr>
        <w:bidi/>
        <w:jc w:val="center"/>
        <w:rPr>
          <w:rFonts w:ascii="Simplified Arabic" w:hAnsi="Simplified Arabic" w:cs="Simplified Arabic"/>
          <w:b/>
          <w:bCs/>
          <w:sz w:val="24"/>
          <w:szCs w:val="24"/>
          <w:rtl/>
        </w:rPr>
      </w:pPr>
    </w:p>
    <w:p w:rsidR="001039C1" w:rsidRPr="009C6DD0" w:rsidRDefault="001039C1" w:rsidP="00692B0A">
      <w:pPr>
        <w:bidi/>
        <w:jc w:val="center"/>
        <w:rPr>
          <w:rFonts w:ascii="Simplified Arabic" w:hAnsi="Simplified Arabic" w:cs="Simplified Arabic"/>
          <w:sz w:val="24"/>
          <w:szCs w:val="24"/>
          <w:rtl/>
          <w:lang w:bidi="ar-LB"/>
        </w:rPr>
      </w:pPr>
      <w:r w:rsidRPr="009C6DD0">
        <w:rPr>
          <w:rFonts w:ascii="Simplified Arabic" w:hAnsi="Simplified Arabic" w:cs="Simplified Arabic"/>
          <w:b/>
          <w:bCs/>
          <w:sz w:val="24"/>
          <w:szCs w:val="24"/>
          <w:rtl/>
        </w:rPr>
        <w:lastRenderedPageBreak/>
        <w:t>جدول</w:t>
      </w:r>
      <w:r w:rsidRPr="009C6DD0">
        <w:rPr>
          <w:rFonts w:ascii="Simplified Arabic" w:hAnsi="Simplified Arabic" w:cs="Simplified Arabic" w:hint="cs"/>
          <w:b/>
          <w:bCs/>
          <w:sz w:val="24"/>
          <w:szCs w:val="24"/>
          <w:rtl/>
        </w:rPr>
        <w:t xml:space="preserve"> 1</w:t>
      </w:r>
      <w:r w:rsidR="00EB4D7E" w:rsidRPr="009C6DD0">
        <w:rPr>
          <w:rFonts w:ascii="Simplified Arabic" w:hAnsi="Simplified Arabic" w:cs="Simplified Arabic" w:hint="cs"/>
          <w:b/>
          <w:bCs/>
          <w:sz w:val="24"/>
          <w:szCs w:val="24"/>
          <w:rtl/>
        </w:rPr>
        <w:t>4</w:t>
      </w:r>
      <w:r w:rsidRPr="009C6DD0">
        <w:rPr>
          <w:rFonts w:ascii="Simplified Arabic" w:hAnsi="Simplified Arabic" w:cs="Simplified Arabic" w:hint="cs"/>
          <w:b/>
          <w:bCs/>
          <w:sz w:val="24"/>
          <w:szCs w:val="24"/>
          <w:rtl/>
        </w:rPr>
        <w:t xml:space="preserve">: </w:t>
      </w:r>
      <w:r w:rsidRPr="009C6DD0">
        <w:rPr>
          <w:rFonts w:ascii="Simplified Arabic" w:hAnsi="Simplified Arabic" w:cs="Simplified Arabic"/>
          <w:b/>
          <w:bCs/>
          <w:sz w:val="24"/>
          <w:szCs w:val="24"/>
          <w:rtl/>
        </w:rPr>
        <w:t xml:space="preserve">نسبة </w:t>
      </w:r>
      <w:r w:rsidR="00ED52D3">
        <w:rPr>
          <w:rFonts w:ascii="Simplified Arabic" w:hAnsi="Simplified Arabic" w:cs="Simplified Arabic"/>
          <w:b/>
          <w:bCs/>
          <w:sz w:val="24"/>
          <w:szCs w:val="24"/>
          <w:rtl/>
        </w:rPr>
        <w:t>الأطفال</w:t>
      </w:r>
      <w:r w:rsidRPr="009C6DD0">
        <w:rPr>
          <w:rFonts w:ascii="Simplified Arabic" w:hAnsi="Simplified Arabic" w:cs="Simplified Arabic"/>
          <w:b/>
          <w:bCs/>
          <w:sz w:val="24"/>
          <w:szCs w:val="24"/>
          <w:rtl/>
        </w:rPr>
        <w:t xml:space="preserve"> في عمر 36-59 شهرا الذين شارك</w:t>
      </w:r>
      <w:r w:rsidRPr="009C6DD0">
        <w:rPr>
          <w:rFonts w:ascii="Simplified Arabic" w:hAnsi="Simplified Arabic" w:cs="Simplified Arabic" w:hint="cs"/>
          <w:b/>
          <w:bCs/>
          <w:sz w:val="24"/>
          <w:szCs w:val="24"/>
          <w:rtl/>
        </w:rPr>
        <w:t>هم</w:t>
      </w:r>
      <w:r w:rsidRPr="009C6DD0">
        <w:rPr>
          <w:rFonts w:ascii="Simplified Arabic" w:hAnsi="Simplified Arabic" w:cs="Simplified Arabic"/>
          <w:b/>
          <w:bCs/>
          <w:sz w:val="24"/>
          <w:szCs w:val="24"/>
          <w:rtl/>
        </w:rPr>
        <w:t xml:space="preserve"> أحد أفراد أسرهم المعيشية البالغين </w:t>
      </w:r>
      <w:r w:rsidRPr="009C6DD0">
        <w:rPr>
          <w:rFonts w:ascii="Simplified Arabic" w:hAnsi="Simplified Arabic" w:cs="Simplified Arabic" w:hint="cs"/>
          <w:b/>
          <w:bCs/>
          <w:sz w:val="24"/>
          <w:szCs w:val="24"/>
          <w:rtl/>
        </w:rPr>
        <w:t xml:space="preserve">أو أمهاتهم أو آبائهم </w:t>
      </w:r>
      <w:r w:rsidRPr="009C6DD0">
        <w:rPr>
          <w:rFonts w:ascii="Simplified Arabic" w:hAnsi="Simplified Arabic" w:cs="Simplified Arabic"/>
          <w:b/>
          <w:bCs/>
          <w:sz w:val="24"/>
          <w:szCs w:val="24"/>
          <w:rtl/>
        </w:rPr>
        <w:t>بنشاطات تساعد على تحفيز التعليم والإعداد للمدرسة</w:t>
      </w:r>
      <w:r w:rsidRPr="009C6DD0">
        <w:rPr>
          <w:rFonts w:ascii="Simplified Arabic" w:hAnsi="Simplified Arabic" w:cs="Simplified Arabic" w:hint="cs"/>
          <w:b/>
          <w:bCs/>
          <w:sz w:val="24"/>
          <w:szCs w:val="24"/>
          <w:rtl/>
        </w:rPr>
        <w:t xml:space="preserve"> خلال الثلاثة ايام السابقة للمسح</w:t>
      </w:r>
      <w:r w:rsidRPr="009C6DD0">
        <w:rPr>
          <w:rFonts w:ascii="Simplified Arabic" w:hAnsi="Simplified Arabic" w:cs="Simplified Arabic"/>
          <w:b/>
          <w:bCs/>
          <w:sz w:val="24"/>
          <w:szCs w:val="24"/>
          <w:rtl/>
        </w:rPr>
        <w:t>، في فلسطين</w:t>
      </w:r>
      <w:r w:rsidR="00337116" w:rsidRPr="009C6DD0">
        <w:rPr>
          <w:rFonts w:ascii="Simplified Arabic" w:hAnsi="Simplified Arabic" w:cs="Simplified Arabic" w:hint="cs"/>
          <w:b/>
          <w:bCs/>
          <w:sz w:val="24"/>
          <w:szCs w:val="24"/>
          <w:rtl/>
        </w:rPr>
        <w:t>،</w:t>
      </w:r>
      <w:r w:rsidRPr="009C6DD0">
        <w:rPr>
          <w:rFonts w:ascii="Simplified Arabic" w:hAnsi="Simplified Arabic" w:cs="Simplified Arabic"/>
          <w:b/>
          <w:bCs/>
          <w:sz w:val="24"/>
          <w:szCs w:val="24"/>
          <w:rtl/>
        </w:rPr>
        <w:t xml:space="preserve"> </w:t>
      </w:r>
      <w:r w:rsidRPr="009C6DD0">
        <w:rPr>
          <w:rFonts w:ascii="Simplified Arabic" w:hAnsi="Simplified Arabic" w:cs="Simplified Arabic" w:hint="cs"/>
          <w:b/>
          <w:bCs/>
          <w:sz w:val="24"/>
          <w:szCs w:val="24"/>
          <w:rtl/>
        </w:rPr>
        <w:t>2014</w:t>
      </w:r>
    </w:p>
    <w:tbl>
      <w:tblPr>
        <w:bidiVisual/>
        <w:tblW w:w="44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28"/>
        <w:gridCol w:w="2165"/>
        <w:gridCol w:w="2131"/>
        <w:gridCol w:w="1210"/>
        <w:gridCol w:w="164"/>
        <w:gridCol w:w="109"/>
        <w:gridCol w:w="1038"/>
      </w:tblGrid>
      <w:tr w:rsidR="001039C1" w:rsidRPr="009C6DD0" w:rsidTr="00635D02">
        <w:trPr>
          <w:trHeight w:hRule="exact" w:val="1296"/>
          <w:jc w:val="center"/>
        </w:trPr>
        <w:tc>
          <w:tcPr>
            <w:tcW w:w="1667" w:type="dxa"/>
            <w:shd w:val="pct25" w:color="auto" w:fill="auto"/>
            <w:vAlign w:val="center"/>
          </w:tcPr>
          <w:p w:rsidR="001039C1" w:rsidRPr="009C6DD0" w:rsidRDefault="001039C1" w:rsidP="001039C1">
            <w:pPr>
              <w:jc w:val="center"/>
              <w:rPr>
                <w:rFonts w:ascii="Simplified Arabic" w:hAnsi="Simplified Arabic" w:cs="Simplified Arabic"/>
                <w:b/>
                <w:bCs/>
                <w:rtl/>
              </w:rPr>
            </w:pPr>
            <w:r w:rsidRPr="009C6DD0">
              <w:rPr>
                <w:rFonts w:ascii="Simplified Arabic" w:hAnsi="Simplified Arabic" w:cs="Simplified Arabic"/>
                <w:b/>
                <w:bCs/>
                <w:sz w:val="20"/>
                <w:szCs w:val="20"/>
                <w:rtl/>
              </w:rPr>
              <w:t>خصائص عامة</w:t>
            </w:r>
          </w:p>
        </w:tc>
        <w:tc>
          <w:tcPr>
            <w:tcW w:w="1872" w:type="dxa"/>
            <w:shd w:val="clear" w:color="auto" w:fill="BFBFBF" w:themeFill="background1" w:themeFillShade="BF"/>
            <w:vAlign w:val="center"/>
          </w:tcPr>
          <w:p w:rsidR="001039C1" w:rsidRPr="009C6DD0" w:rsidRDefault="001039C1" w:rsidP="001039C1">
            <w:pPr>
              <w:jc w:val="center"/>
              <w:rPr>
                <w:rFonts w:ascii="Simplified Arabic" w:hAnsi="Simplified Arabic" w:cs="Simplified Arabic"/>
                <w:b/>
                <w:bCs/>
                <w:sz w:val="20"/>
                <w:szCs w:val="20"/>
              </w:rPr>
            </w:pPr>
            <w:r w:rsidRPr="009C6DD0">
              <w:rPr>
                <w:rFonts w:ascii="Simplified Arabic" w:hAnsi="Simplified Arabic" w:cs="Simplified Arabic" w:hint="cs"/>
                <w:b/>
                <w:bCs/>
                <w:sz w:val="20"/>
                <w:szCs w:val="20"/>
                <w:rtl/>
              </w:rPr>
              <w:t xml:space="preserve">نسبة </w:t>
            </w:r>
            <w:r w:rsidR="00ED52D3">
              <w:rPr>
                <w:rFonts w:ascii="Simplified Arabic" w:hAnsi="Simplified Arabic" w:cs="Simplified Arabic" w:hint="cs"/>
                <w:b/>
                <w:bCs/>
                <w:sz w:val="20"/>
                <w:szCs w:val="20"/>
                <w:rtl/>
              </w:rPr>
              <w:t>الأطفال</w:t>
            </w:r>
            <w:r w:rsidRPr="009C6DD0">
              <w:rPr>
                <w:rFonts w:ascii="Simplified Arabic" w:hAnsi="Simplified Arabic" w:cs="Simplified Arabic" w:hint="cs"/>
                <w:b/>
                <w:bCs/>
                <w:sz w:val="20"/>
                <w:szCs w:val="20"/>
                <w:rtl/>
              </w:rPr>
              <w:t xml:space="preserve"> الذين شاركهم</w:t>
            </w:r>
            <w:r w:rsidRPr="009C6DD0">
              <w:rPr>
                <w:rFonts w:ascii="Simplified Arabic" w:hAnsi="Simplified Arabic" w:cs="Simplified Arabic"/>
                <w:b/>
                <w:bCs/>
                <w:sz w:val="20"/>
                <w:szCs w:val="20"/>
                <w:rtl/>
              </w:rPr>
              <w:t xml:space="preserve"> أفراد أسرهم البالغين  في أربعة أنشطة أو أكثر</w:t>
            </w:r>
          </w:p>
        </w:tc>
        <w:tc>
          <w:tcPr>
            <w:tcW w:w="1843" w:type="dxa"/>
            <w:shd w:val="clear" w:color="auto" w:fill="BFBFBF" w:themeFill="background1" w:themeFillShade="BF"/>
            <w:vAlign w:val="center"/>
          </w:tcPr>
          <w:p w:rsidR="001039C1" w:rsidRPr="009C6DD0" w:rsidRDefault="001039C1" w:rsidP="001039C1">
            <w:pPr>
              <w:jc w:val="center"/>
              <w:rPr>
                <w:rFonts w:ascii="Simplified Arabic" w:hAnsi="Simplified Arabic" w:cs="Simplified Arabic"/>
                <w:b/>
                <w:bCs/>
                <w:sz w:val="20"/>
                <w:szCs w:val="20"/>
              </w:rPr>
            </w:pPr>
            <w:r w:rsidRPr="009C6DD0">
              <w:rPr>
                <w:rFonts w:ascii="Simplified Arabic" w:hAnsi="Simplified Arabic" w:cs="Simplified Arabic" w:hint="cs"/>
                <w:b/>
                <w:bCs/>
                <w:sz w:val="20"/>
                <w:szCs w:val="20"/>
                <w:rtl/>
              </w:rPr>
              <w:t xml:space="preserve">نسبة </w:t>
            </w:r>
            <w:r w:rsidR="00ED52D3">
              <w:rPr>
                <w:rFonts w:ascii="Simplified Arabic" w:hAnsi="Simplified Arabic" w:cs="Simplified Arabic" w:hint="cs"/>
                <w:b/>
                <w:bCs/>
                <w:sz w:val="20"/>
                <w:szCs w:val="20"/>
                <w:rtl/>
              </w:rPr>
              <w:t>الأطفال</w:t>
            </w:r>
            <w:r w:rsidRPr="009C6DD0">
              <w:rPr>
                <w:rFonts w:ascii="Simplified Arabic" w:hAnsi="Simplified Arabic" w:cs="Simplified Arabic" w:hint="cs"/>
                <w:b/>
                <w:bCs/>
                <w:sz w:val="20"/>
                <w:szCs w:val="20"/>
                <w:rtl/>
              </w:rPr>
              <w:t xml:space="preserve"> الذين شاركهم</w:t>
            </w:r>
            <w:r w:rsidRPr="009C6DD0">
              <w:rPr>
                <w:rFonts w:ascii="Simplified Arabic" w:hAnsi="Simplified Arabic" w:cs="Simplified Arabic"/>
                <w:b/>
                <w:bCs/>
                <w:sz w:val="20"/>
                <w:szCs w:val="20"/>
                <w:rtl/>
              </w:rPr>
              <w:t xml:space="preserve"> آبائهم </w:t>
            </w:r>
            <w:r w:rsidRPr="009C6DD0">
              <w:rPr>
                <w:rFonts w:ascii="Simplified Arabic" w:hAnsi="Simplified Arabic" w:cs="Simplified Arabic" w:hint="cs"/>
                <w:b/>
                <w:bCs/>
                <w:sz w:val="20"/>
                <w:szCs w:val="20"/>
                <w:rtl/>
              </w:rPr>
              <w:t xml:space="preserve">الحقيقيون </w:t>
            </w:r>
            <w:r w:rsidRPr="009C6DD0">
              <w:rPr>
                <w:rFonts w:ascii="Simplified Arabic" w:hAnsi="Simplified Arabic" w:cs="Simplified Arabic"/>
                <w:b/>
                <w:bCs/>
                <w:sz w:val="20"/>
                <w:szCs w:val="20"/>
                <w:rtl/>
              </w:rPr>
              <w:t xml:space="preserve">في أربعة أنشطة أو أكثر </w:t>
            </w:r>
          </w:p>
        </w:tc>
        <w:tc>
          <w:tcPr>
            <w:tcW w:w="2180" w:type="dxa"/>
            <w:gridSpan w:val="4"/>
            <w:shd w:val="clear" w:color="auto" w:fill="BFBFBF" w:themeFill="background1" w:themeFillShade="BF"/>
            <w:vAlign w:val="center"/>
          </w:tcPr>
          <w:p w:rsidR="001039C1" w:rsidRPr="009C6DD0" w:rsidRDefault="001039C1" w:rsidP="001039C1">
            <w:pPr>
              <w:jc w:val="center"/>
              <w:rPr>
                <w:rFonts w:cs="Simplified Arabic"/>
                <w:sz w:val="20"/>
                <w:szCs w:val="20"/>
              </w:rPr>
            </w:pPr>
            <w:r w:rsidRPr="009C6DD0">
              <w:rPr>
                <w:rFonts w:ascii="Simplified Arabic" w:hAnsi="Simplified Arabic" w:cs="Simplified Arabic" w:hint="cs"/>
                <w:b/>
                <w:bCs/>
                <w:sz w:val="20"/>
                <w:szCs w:val="20"/>
                <w:rtl/>
              </w:rPr>
              <w:t xml:space="preserve">نسبة </w:t>
            </w:r>
            <w:r w:rsidR="00ED52D3">
              <w:rPr>
                <w:rFonts w:ascii="Simplified Arabic" w:hAnsi="Simplified Arabic" w:cs="Simplified Arabic" w:hint="cs"/>
                <w:b/>
                <w:bCs/>
                <w:sz w:val="20"/>
                <w:szCs w:val="20"/>
                <w:rtl/>
              </w:rPr>
              <w:t>الأطفال</w:t>
            </w:r>
            <w:r w:rsidRPr="009C6DD0">
              <w:rPr>
                <w:rFonts w:ascii="Simplified Arabic" w:hAnsi="Simplified Arabic" w:cs="Simplified Arabic" w:hint="cs"/>
                <w:b/>
                <w:bCs/>
                <w:sz w:val="20"/>
                <w:szCs w:val="20"/>
                <w:rtl/>
              </w:rPr>
              <w:t xml:space="preserve"> الذين شاركتهم</w:t>
            </w:r>
            <w:r w:rsidRPr="009C6DD0">
              <w:rPr>
                <w:rFonts w:ascii="Simplified Arabic" w:hAnsi="Simplified Arabic" w:cs="Simplified Arabic"/>
                <w:b/>
                <w:bCs/>
                <w:sz w:val="20"/>
                <w:szCs w:val="20"/>
                <w:rtl/>
              </w:rPr>
              <w:t xml:space="preserve"> </w:t>
            </w:r>
            <w:r w:rsidRPr="009C6DD0">
              <w:rPr>
                <w:rFonts w:ascii="Simplified Arabic" w:hAnsi="Simplified Arabic" w:cs="Simplified Arabic" w:hint="cs"/>
                <w:b/>
                <w:bCs/>
                <w:sz w:val="20"/>
                <w:szCs w:val="20"/>
                <w:rtl/>
              </w:rPr>
              <w:t>امهاتهم الحقيقيات</w:t>
            </w:r>
            <w:r w:rsidRPr="009C6DD0">
              <w:rPr>
                <w:rFonts w:ascii="Simplified Arabic" w:hAnsi="Simplified Arabic" w:cs="Simplified Arabic"/>
                <w:b/>
                <w:bCs/>
                <w:sz w:val="20"/>
                <w:szCs w:val="20"/>
                <w:rtl/>
              </w:rPr>
              <w:t xml:space="preserve"> في أربعة أنشطة أو أكثر</w:t>
            </w:r>
          </w:p>
        </w:tc>
      </w:tr>
      <w:tr w:rsidR="001039C1" w:rsidRPr="009C6DD0" w:rsidTr="001039C1">
        <w:trPr>
          <w:trHeight w:hRule="exact" w:val="331"/>
          <w:jc w:val="center"/>
        </w:trPr>
        <w:tc>
          <w:tcPr>
            <w:tcW w:w="7562" w:type="dxa"/>
            <w:gridSpan w:val="7"/>
            <w:shd w:val="clear" w:color="auto" w:fill="F2F2F2" w:themeFill="background1" w:themeFillShade="F2"/>
            <w:vAlign w:val="center"/>
          </w:tcPr>
          <w:p w:rsidR="001039C1" w:rsidRPr="009C6DD0" w:rsidRDefault="001039C1" w:rsidP="001039C1">
            <w:pPr>
              <w:jc w:val="right"/>
              <w:rPr>
                <w:rFonts w:ascii="Simplified Arabic" w:hAnsi="Simplified Arabic" w:cs="Simplified Arabic"/>
              </w:rPr>
            </w:pPr>
            <w:r w:rsidRPr="009C6DD0">
              <w:rPr>
                <w:rFonts w:ascii="Simplified Arabic" w:hAnsi="Simplified Arabic" w:cs="Simplified Arabic"/>
                <w:b/>
                <w:bCs/>
                <w:rtl/>
              </w:rPr>
              <w:t>ال</w:t>
            </w:r>
            <w:r w:rsidRPr="009C6DD0">
              <w:rPr>
                <w:rFonts w:ascii="Simplified Arabic" w:hAnsi="Simplified Arabic" w:cs="Simplified Arabic"/>
                <w:b/>
                <w:bCs/>
                <w:shd w:val="clear" w:color="auto" w:fill="F2F2F2" w:themeFill="background1" w:themeFillShade="F2"/>
                <w:rtl/>
              </w:rPr>
              <w:t>منطقة</w:t>
            </w:r>
          </w:p>
        </w:tc>
      </w:tr>
      <w:tr w:rsidR="001039C1" w:rsidRPr="009C6DD0" w:rsidTr="001039C1">
        <w:trPr>
          <w:trHeight w:hRule="exact" w:val="331"/>
          <w:jc w:val="center"/>
        </w:trPr>
        <w:tc>
          <w:tcPr>
            <w:tcW w:w="1667" w:type="dxa"/>
            <w:tcBorders>
              <w:bottom w:val="nil"/>
              <w:right w:val="single" w:sz="4" w:space="0" w:color="auto"/>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الضفة الغربية</w:t>
            </w:r>
          </w:p>
        </w:tc>
        <w:tc>
          <w:tcPr>
            <w:tcW w:w="1872" w:type="dxa"/>
            <w:tcBorders>
              <w:top w:val="nil"/>
              <w:left w:val="single" w:sz="4" w:space="0" w:color="auto"/>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82.7</w:t>
            </w:r>
          </w:p>
        </w:tc>
        <w:tc>
          <w:tcPr>
            <w:tcW w:w="1843" w:type="dxa"/>
            <w:tcBorders>
              <w:top w:val="nil"/>
              <w:left w:val="nil"/>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14.1</w:t>
            </w:r>
          </w:p>
        </w:tc>
        <w:tc>
          <w:tcPr>
            <w:tcW w:w="1188" w:type="dxa"/>
            <w:gridSpan w:val="2"/>
            <w:tcBorders>
              <w:top w:val="nil"/>
              <w:left w:val="nil"/>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59.2</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right w:val="single" w:sz="4" w:space="0" w:color="auto"/>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قطاع غزة</w:t>
            </w:r>
          </w:p>
        </w:tc>
        <w:tc>
          <w:tcPr>
            <w:tcW w:w="1872" w:type="dxa"/>
            <w:tcBorders>
              <w:top w:val="nil"/>
              <w:left w:val="single" w:sz="4" w:space="0" w:color="auto"/>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71.5</w:t>
            </w:r>
          </w:p>
        </w:tc>
        <w:tc>
          <w:tcPr>
            <w:tcW w:w="1843" w:type="dxa"/>
            <w:tcBorders>
              <w:top w:val="nil"/>
              <w:left w:val="nil"/>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9.7</w:t>
            </w:r>
          </w:p>
        </w:tc>
        <w:tc>
          <w:tcPr>
            <w:tcW w:w="1188" w:type="dxa"/>
            <w:gridSpan w:val="2"/>
            <w:tcBorders>
              <w:top w:val="nil"/>
              <w:left w:val="nil"/>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48.9</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7562" w:type="dxa"/>
            <w:gridSpan w:val="7"/>
            <w:shd w:val="clear" w:color="auto" w:fill="F2F2F2" w:themeFill="background1" w:themeFillShade="F2"/>
            <w:vAlign w:val="center"/>
          </w:tcPr>
          <w:p w:rsidR="001039C1" w:rsidRPr="009C6DD0" w:rsidRDefault="001039C1" w:rsidP="001039C1">
            <w:pPr>
              <w:jc w:val="right"/>
              <w:rPr>
                <w:rFonts w:ascii="Simplified Arabic" w:hAnsi="Simplified Arabic" w:cs="Simplified Arabic"/>
              </w:rPr>
            </w:pPr>
            <w:r w:rsidRPr="009C6DD0">
              <w:rPr>
                <w:rFonts w:ascii="Simplified Arabic" w:hAnsi="Simplified Arabic" w:cs="Simplified Arabic"/>
                <w:b/>
                <w:bCs/>
                <w:rtl/>
              </w:rPr>
              <w:t>الجنس</w:t>
            </w:r>
          </w:p>
        </w:tc>
      </w:tr>
      <w:tr w:rsidR="001039C1" w:rsidRPr="009C6DD0" w:rsidTr="001039C1">
        <w:trPr>
          <w:trHeight w:hRule="exact" w:val="331"/>
          <w:jc w:val="center"/>
        </w:trPr>
        <w:tc>
          <w:tcPr>
            <w:tcW w:w="1667" w:type="dxa"/>
            <w:tcBorders>
              <w:bottom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ذكور</w:t>
            </w:r>
          </w:p>
        </w:tc>
        <w:tc>
          <w:tcPr>
            <w:tcW w:w="1872" w:type="dxa"/>
            <w:tcBorders>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77.4</w:t>
            </w:r>
          </w:p>
        </w:tc>
        <w:tc>
          <w:tcPr>
            <w:tcW w:w="1843" w:type="dxa"/>
            <w:tcBorders>
              <w:left w:val="nil"/>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12.0</w:t>
            </w:r>
          </w:p>
        </w:tc>
        <w:tc>
          <w:tcPr>
            <w:tcW w:w="1188" w:type="dxa"/>
            <w:gridSpan w:val="2"/>
            <w:tcBorders>
              <w:left w:val="nil"/>
              <w:bottom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54.2</w:t>
            </w:r>
          </w:p>
        </w:tc>
        <w:tc>
          <w:tcPr>
            <w:tcW w:w="992" w:type="dxa"/>
            <w:gridSpan w:val="2"/>
            <w:tcBorders>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اناث</w:t>
            </w:r>
          </w:p>
        </w:tc>
        <w:tc>
          <w:tcPr>
            <w:tcW w:w="1872" w:type="dxa"/>
            <w:tcBorders>
              <w:top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77.6</w:t>
            </w:r>
          </w:p>
        </w:tc>
        <w:tc>
          <w:tcPr>
            <w:tcW w:w="1843" w:type="dxa"/>
            <w:tcBorders>
              <w:top w:val="nil"/>
              <w:left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12.1</w:t>
            </w:r>
          </w:p>
        </w:tc>
        <w:tc>
          <w:tcPr>
            <w:tcW w:w="1188" w:type="dxa"/>
            <w:gridSpan w:val="2"/>
            <w:tcBorders>
              <w:top w:val="nil"/>
              <w:left w:val="nil"/>
              <w:right w:val="nil"/>
            </w:tcBorders>
            <w:shd w:val="clear" w:color="auto" w:fill="auto"/>
          </w:tcPr>
          <w:p w:rsidR="001039C1" w:rsidRPr="009C6DD0" w:rsidRDefault="001039C1" w:rsidP="001039C1">
            <w:pPr>
              <w:jc w:val="right"/>
              <w:rPr>
                <w:rFonts w:ascii="Arial" w:hAnsi="Arial" w:cs="Arial"/>
                <w:sz w:val="18"/>
                <w:szCs w:val="18"/>
              </w:rPr>
            </w:pPr>
            <w:r w:rsidRPr="009C6DD0">
              <w:rPr>
                <w:rFonts w:ascii="Arial" w:hAnsi="Arial" w:cs="Arial"/>
                <w:sz w:val="18"/>
                <w:szCs w:val="18"/>
              </w:rPr>
              <w:t>54.6</w:t>
            </w:r>
          </w:p>
        </w:tc>
        <w:tc>
          <w:tcPr>
            <w:tcW w:w="992" w:type="dxa"/>
            <w:gridSpan w:val="2"/>
            <w:tcBorders>
              <w:top w:val="nil"/>
              <w:left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7562" w:type="dxa"/>
            <w:gridSpan w:val="7"/>
            <w:shd w:val="clear" w:color="auto" w:fill="F2F2F2" w:themeFill="background1" w:themeFillShade="F2"/>
            <w:vAlign w:val="center"/>
          </w:tcPr>
          <w:p w:rsidR="001039C1" w:rsidRPr="009C6DD0" w:rsidRDefault="001039C1" w:rsidP="001039C1">
            <w:pPr>
              <w:jc w:val="right"/>
              <w:rPr>
                <w:rFonts w:ascii="Simplified Arabic" w:hAnsi="Simplified Arabic" w:cs="Simplified Arabic"/>
              </w:rPr>
            </w:pPr>
            <w:r w:rsidRPr="009C6DD0">
              <w:rPr>
                <w:rFonts w:ascii="Simplified Arabic" w:hAnsi="Simplified Arabic" w:cs="Simplified Arabic"/>
                <w:b/>
                <w:bCs/>
                <w:rtl/>
              </w:rPr>
              <w:t xml:space="preserve">نوع </w:t>
            </w:r>
            <w:r w:rsidRPr="009C6DD0">
              <w:rPr>
                <w:rFonts w:ascii="Simplified Arabic" w:hAnsi="Simplified Arabic" w:cs="Simplified Arabic"/>
                <w:b/>
                <w:bCs/>
                <w:shd w:val="clear" w:color="auto" w:fill="F2F2F2" w:themeFill="background1" w:themeFillShade="F2"/>
                <w:rtl/>
              </w:rPr>
              <w:t>التجمع السكاني</w:t>
            </w:r>
          </w:p>
        </w:tc>
      </w:tr>
      <w:tr w:rsidR="001039C1" w:rsidRPr="009C6DD0" w:rsidTr="001039C1">
        <w:trPr>
          <w:trHeight w:hRule="exact" w:val="331"/>
          <w:jc w:val="center"/>
        </w:trPr>
        <w:tc>
          <w:tcPr>
            <w:tcW w:w="1667" w:type="dxa"/>
            <w:tcBorders>
              <w:bottom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حضر</w:t>
            </w:r>
          </w:p>
        </w:tc>
        <w:tc>
          <w:tcPr>
            <w:tcW w:w="1872" w:type="dxa"/>
            <w:tcBorders>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77.6</w:t>
            </w:r>
          </w:p>
        </w:tc>
        <w:tc>
          <w:tcPr>
            <w:tcW w:w="1843" w:type="dxa"/>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11.5</w:t>
            </w:r>
          </w:p>
        </w:tc>
        <w:tc>
          <w:tcPr>
            <w:tcW w:w="1188" w:type="dxa"/>
            <w:gridSpan w:val="2"/>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54.6</w:t>
            </w:r>
          </w:p>
        </w:tc>
        <w:tc>
          <w:tcPr>
            <w:tcW w:w="992" w:type="dxa"/>
            <w:gridSpan w:val="2"/>
            <w:tcBorders>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bottom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ريف</w:t>
            </w:r>
          </w:p>
        </w:tc>
        <w:tc>
          <w:tcPr>
            <w:tcW w:w="1872" w:type="dxa"/>
            <w:tcBorders>
              <w:top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81.2</w:t>
            </w:r>
          </w:p>
        </w:tc>
        <w:tc>
          <w:tcPr>
            <w:tcW w:w="1843" w:type="dxa"/>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15.3</w:t>
            </w:r>
          </w:p>
        </w:tc>
        <w:tc>
          <w:tcPr>
            <w:tcW w:w="1188" w:type="dxa"/>
            <w:gridSpan w:val="2"/>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59.0</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مخيم</w:t>
            </w:r>
          </w:p>
        </w:tc>
        <w:tc>
          <w:tcPr>
            <w:tcW w:w="1872" w:type="dxa"/>
            <w:tcBorders>
              <w:top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70.5</w:t>
            </w:r>
          </w:p>
        </w:tc>
        <w:tc>
          <w:tcPr>
            <w:tcW w:w="1843" w:type="dxa"/>
            <w:tcBorders>
              <w:top w:val="nil"/>
              <w:left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11.4</w:t>
            </w:r>
          </w:p>
        </w:tc>
        <w:tc>
          <w:tcPr>
            <w:tcW w:w="1188" w:type="dxa"/>
            <w:gridSpan w:val="2"/>
            <w:tcBorders>
              <w:top w:val="nil"/>
              <w:left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45.5</w:t>
            </w:r>
          </w:p>
        </w:tc>
        <w:tc>
          <w:tcPr>
            <w:tcW w:w="992" w:type="dxa"/>
            <w:gridSpan w:val="2"/>
            <w:tcBorders>
              <w:top w:val="nil"/>
              <w:left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7562" w:type="dxa"/>
            <w:gridSpan w:val="7"/>
            <w:shd w:val="clear" w:color="auto" w:fill="F2F2F2" w:themeFill="background1" w:themeFillShade="F2"/>
            <w:vAlign w:val="center"/>
          </w:tcPr>
          <w:p w:rsidR="001039C1" w:rsidRPr="009C6DD0" w:rsidRDefault="001039C1" w:rsidP="001039C1">
            <w:pPr>
              <w:jc w:val="right"/>
              <w:rPr>
                <w:rFonts w:ascii="Simplified Arabic" w:hAnsi="Simplified Arabic" w:cs="Simplified Arabic"/>
              </w:rPr>
            </w:pPr>
            <w:r w:rsidRPr="009C6DD0">
              <w:rPr>
                <w:rFonts w:ascii="Simplified Arabic" w:hAnsi="Simplified Arabic" w:cs="Simplified Arabic"/>
                <w:b/>
                <w:bCs/>
                <w:rtl/>
              </w:rPr>
              <w:t>العمر بالأشهر</w:t>
            </w:r>
          </w:p>
        </w:tc>
      </w:tr>
      <w:tr w:rsidR="001039C1" w:rsidRPr="009C6DD0" w:rsidTr="001039C1">
        <w:trPr>
          <w:trHeight w:hRule="exact" w:val="331"/>
          <w:jc w:val="center"/>
        </w:trPr>
        <w:tc>
          <w:tcPr>
            <w:tcW w:w="1667" w:type="dxa"/>
            <w:tcBorders>
              <w:bottom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rPr>
              <w:t xml:space="preserve">47-36 </w:t>
            </w:r>
            <w:r w:rsidRPr="009C6DD0">
              <w:rPr>
                <w:rFonts w:ascii="Simplified Arabic" w:hAnsi="Simplified Arabic" w:cs="Simplified Arabic"/>
                <w:rtl/>
                <w:lang w:bidi="ar-SY"/>
              </w:rPr>
              <w:t xml:space="preserve"> </w:t>
            </w:r>
          </w:p>
        </w:tc>
        <w:tc>
          <w:tcPr>
            <w:tcW w:w="1872" w:type="dxa"/>
            <w:tcBorders>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76.3</w:t>
            </w:r>
          </w:p>
        </w:tc>
        <w:tc>
          <w:tcPr>
            <w:tcW w:w="1843" w:type="dxa"/>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12.9</w:t>
            </w:r>
          </w:p>
        </w:tc>
        <w:tc>
          <w:tcPr>
            <w:tcW w:w="1188" w:type="dxa"/>
            <w:gridSpan w:val="2"/>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55.5</w:t>
            </w:r>
          </w:p>
        </w:tc>
        <w:tc>
          <w:tcPr>
            <w:tcW w:w="992" w:type="dxa"/>
            <w:gridSpan w:val="2"/>
            <w:tcBorders>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rPr>
              <w:t xml:space="preserve">59- 48 </w:t>
            </w:r>
            <w:r w:rsidRPr="009C6DD0">
              <w:rPr>
                <w:rFonts w:ascii="Simplified Arabic" w:hAnsi="Simplified Arabic" w:cs="Simplified Arabic"/>
                <w:rtl/>
                <w:lang w:bidi="ar-SY"/>
              </w:rPr>
              <w:t xml:space="preserve"> </w:t>
            </w:r>
          </w:p>
        </w:tc>
        <w:tc>
          <w:tcPr>
            <w:tcW w:w="1872" w:type="dxa"/>
            <w:tcBorders>
              <w:top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78.7</w:t>
            </w:r>
          </w:p>
        </w:tc>
        <w:tc>
          <w:tcPr>
            <w:tcW w:w="1843" w:type="dxa"/>
            <w:tcBorders>
              <w:top w:val="nil"/>
              <w:left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11.1</w:t>
            </w:r>
          </w:p>
        </w:tc>
        <w:tc>
          <w:tcPr>
            <w:tcW w:w="1188" w:type="dxa"/>
            <w:gridSpan w:val="2"/>
            <w:tcBorders>
              <w:top w:val="nil"/>
              <w:left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53.2</w:t>
            </w:r>
          </w:p>
        </w:tc>
        <w:tc>
          <w:tcPr>
            <w:tcW w:w="992" w:type="dxa"/>
            <w:gridSpan w:val="2"/>
            <w:tcBorders>
              <w:top w:val="nil"/>
              <w:left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7562" w:type="dxa"/>
            <w:gridSpan w:val="7"/>
            <w:shd w:val="clear" w:color="auto" w:fill="F2F2F2" w:themeFill="background1" w:themeFillShade="F2"/>
            <w:vAlign w:val="center"/>
          </w:tcPr>
          <w:p w:rsidR="001039C1" w:rsidRPr="009C6DD0" w:rsidRDefault="001039C1" w:rsidP="001039C1">
            <w:pPr>
              <w:jc w:val="right"/>
              <w:rPr>
                <w:rFonts w:ascii="Simplified Arabic" w:hAnsi="Simplified Arabic" w:cs="Simplified Arabic"/>
              </w:rPr>
            </w:pPr>
            <w:r w:rsidRPr="009C6DD0">
              <w:rPr>
                <w:rFonts w:ascii="Simplified Arabic" w:hAnsi="Simplified Arabic" w:cs="Simplified Arabic"/>
                <w:b/>
                <w:bCs/>
                <w:rtl/>
                <w:lang w:bidi="ar-SY"/>
              </w:rPr>
              <w:t>تعليم الأم</w:t>
            </w:r>
          </w:p>
        </w:tc>
      </w:tr>
      <w:tr w:rsidR="001039C1" w:rsidRPr="009C6DD0" w:rsidTr="001039C1">
        <w:trPr>
          <w:trHeight w:hRule="exact" w:val="331"/>
          <w:jc w:val="center"/>
        </w:trPr>
        <w:tc>
          <w:tcPr>
            <w:tcW w:w="1667" w:type="dxa"/>
            <w:tcBorders>
              <w:bottom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rtl/>
              </w:rPr>
              <w:t>بدون</w:t>
            </w:r>
          </w:p>
        </w:tc>
        <w:tc>
          <w:tcPr>
            <w:tcW w:w="1872" w:type="dxa"/>
            <w:tcBorders>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68.2</w:t>
            </w:r>
          </w:p>
        </w:tc>
        <w:tc>
          <w:tcPr>
            <w:tcW w:w="1843" w:type="dxa"/>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7.7</w:t>
            </w:r>
          </w:p>
        </w:tc>
        <w:tc>
          <w:tcPr>
            <w:tcW w:w="1188" w:type="dxa"/>
            <w:gridSpan w:val="2"/>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39.5</w:t>
            </w:r>
          </w:p>
        </w:tc>
        <w:tc>
          <w:tcPr>
            <w:tcW w:w="992" w:type="dxa"/>
            <w:gridSpan w:val="2"/>
            <w:tcBorders>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bottom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rtl/>
              </w:rPr>
              <w:t>أساسي</w:t>
            </w:r>
          </w:p>
        </w:tc>
        <w:tc>
          <w:tcPr>
            <w:tcW w:w="1872" w:type="dxa"/>
            <w:tcBorders>
              <w:top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73.2</w:t>
            </w:r>
          </w:p>
        </w:tc>
        <w:tc>
          <w:tcPr>
            <w:tcW w:w="1843" w:type="dxa"/>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8.9</w:t>
            </w:r>
          </w:p>
        </w:tc>
        <w:tc>
          <w:tcPr>
            <w:tcW w:w="1188" w:type="dxa"/>
            <w:gridSpan w:val="2"/>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44.6</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bottom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ثانوي</w:t>
            </w:r>
          </w:p>
        </w:tc>
        <w:tc>
          <w:tcPr>
            <w:tcW w:w="1872" w:type="dxa"/>
            <w:tcBorders>
              <w:top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77.2</w:t>
            </w:r>
          </w:p>
        </w:tc>
        <w:tc>
          <w:tcPr>
            <w:tcW w:w="1843" w:type="dxa"/>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11.5</w:t>
            </w:r>
          </w:p>
        </w:tc>
        <w:tc>
          <w:tcPr>
            <w:tcW w:w="1188" w:type="dxa"/>
            <w:gridSpan w:val="2"/>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55.5</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hint="cs"/>
                <w:rtl/>
              </w:rPr>
              <w:t>عالي</w:t>
            </w:r>
          </w:p>
        </w:tc>
        <w:tc>
          <w:tcPr>
            <w:tcW w:w="1872" w:type="dxa"/>
            <w:tcBorders>
              <w:top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82.4</w:t>
            </w:r>
          </w:p>
        </w:tc>
        <w:tc>
          <w:tcPr>
            <w:tcW w:w="1843" w:type="dxa"/>
            <w:tcBorders>
              <w:top w:val="nil"/>
              <w:left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16.0</w:t>
            </w:r>
          </w:p>
        </w:tc>
        <w:tc>
          <w:tcPr>
            <w:tcW w:w="1188" w:type="dxa"/>
            <w:gridSpan w:val="2"/>
            <w:tcBorders>
              <w:top w:val="nil"/>
              <w:left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63.7</w:t>
            </w:r>
          </w:p>
        </w:tc>
        <w:tc>
          <w:tcPr>
            <w:tcW w:w="992" w:type="dxa"/>
            <w:gridSpan w:val="2"/>
            <w:tcBorders>
              <w:top w:val="nil"/>
              <w:left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7562" w:type="dxa"/>
            <w:gridSpan w:val="7"/>
            <w:shd w:val="clear" w:color="auto" w:fill="F2F2F2" w:themeFill="background1" w:themeFillShade="F2"/>
            <w:vAlign w:val="center"/>
          </w:tcPr>
          <w:p w:rsidR="001039C1" w:rsidRPr="009C6DD0" w:rsidRDefault="001039C1" w:rsidP="001039C1">
            <w:pPr>
              <w:jc w:val="right"/>
              <w:rPr>
                <w:rFonts w:ascii="Simplified Arabic" w:hAnsi="Simplified Arabic" w:cs="Simplified Arabic"/>
              </w:rPr>
            </w:pPr>
            <w:r w:rsidRPr="009C6DD0">
              <w:rPr>
                <w:rFonts w:ascii="Simplified Arabic" w:hAnsi="Simplified Arabic" w:cs="Simplified Arabic"/>
                <w:b/>
                <w:bCs/>
                <w:rtl/>
                <w:lang w:bidi="ar-SY"/>
              </w:rPr>
              <w:t>تعليم الأب</w:t>
            </w:r>
          </w:p>
        </w:tc>
      </w:tr>
      <w:tr w:rsidR="001039C1" w:rsidRPr="009C6DD0" w:rsidTr="001039C1">
        <w:trPr>
          <w:trHeight w:hRule="exact" w:val="331"/>
          <w:jc w:val="center"/>
        </w:trPr>
        <w:tc>
          <w:tcPr>
            <w:tcW w:w="1667" w:type="dxa"/>
            <w:tcBorders>
              <w:bottom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rtl/>
              </w:rPr>
              <w:t>بدون</w:t>
            </w:r>
          </w:p>
        </w:tc>
        <w:tc>
          <w:tcPr>
            <w:tcW w:w="1872" w:type="dxa"/>
            <w:tcBorders>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59.6</w:t>
            </w:r>
          </w:p>
        </w:tc>
        <w:tc>
          <w:tcPr>
            <w:tcW w:w="1843" w:type="dxa"/>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5.6</w:t>
            </w:r>
          </w:p>
        </w:tc>
        <w:tc>
          <w:tcPr>
            <w:tcW w:w="1188" w:type="dxa"/>
            <w:gridSpan w:val="2"/>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30.3</w:t>
            </w:r>
          </w:p>
        </w:tc>
        <w:tc>
          <w:tcPr>
            <w:tcW w:w="992" w:type="dxa"/>
            <w:gridSpan w:val="2"/>
            <w:tcBorders>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bottom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rtl/>
              </w:rPr>
              <w:t>أساسي</w:t>
            </w:r>
          </w:p>
        </w:tc>
        <w:tc>
          <w:tcPr>
            <w:tcW w:w="1872" w:type="dxa"/>
            <w:tcBorders>
              <w:top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74.9</w:t>
            </w:r>
          </w:p>
        </w:tc>
        <w:tc>
          <w:tcPr>
            <w:tcW w:w="1843" w:type="dxa"/>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9.0</w:t>
            </w:r>
          </w:p>
        </w:tc>
        <w:tc>
          <w:tcPr>
            <w:tcW w:w="1188" w:type="dxa"/>
            <w:gridSpan w:val="2"/>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50.4</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bottom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ثانوي</w:t>
            </w:r>
          </w:p>
        </w:tc>
        <w:tc>
          <w:tcPr>
            <w:tcW w:w="1872" w:type="dxa"/>
            <w:tcBorders>
              <w:top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77.8</w:t>
            </w:r>
          </w:p>
        </w:tc>
        <w:tc>
          <w:tcPr>
            <w:tcW w:w="1843" w:type="dxa"/>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12.4</w:t>
            </w:r>
          </w:p>
        </w:tc>
        <w:tc>
          <w:tcPr>
            <w:tcW w:w="1188" w:type="dxa"/>
            <w:gridSpan w:val="2"/>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53.8</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hint="cs"/>
                <w:rtl/>
              </w:rPr>
              <w:t>عالي</w:t>
            </w:r>
          </w:p>
        </w:tc>
        <w:tc>
          <w:tcPr>
            <w:tcW w:w="1872" w:type="dxa"/>
            <w:tcBorders>
              <w:top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82.2</w:t>
            </w:r>
          </w:p>
        </w:tc>
        <w:tc>
          <w:tcPr>
            <w:tcW w:w="1843" w:type="dxa"/>
            <w:tcBorders>
              <w:top w:val="nil"/>
              <w:left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17.2</w:t>
            </w:r>
          </w:p>
        </w:tc>
        <w:tc>
          <w:tcPr>
            <w:tcW w:w="1188" w:type="dxa"/>
            <w:gridSpan w:val="2"/>
            <w:tcBorders>
              <w:top w:val="nil"/>
              <w:left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61.8</w:t>
            </w:r>
          </w:p>
        </w:tc>
        <w:tc>
          <w:tcPr>
            <w:tcW w:w="992" w:type="dxa"/>
            <w:gridSpan w:val="2"/>
            <w:tcBorders>
              <w:top w:val="nil"/>
              <w:left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7562" w:type="dxa"/>
            <w:gridSpan w:val="7"/>
            <w:shd w:val="clear" w:color="auto" w:fill="F2F2F2" w:themeFill="background1" w:themeFillShade="F2"/>
            <w:vAlign w:val="center"/>
          </w:tcPr>
          <w:p w:rsidR="001039C1" w:rsidRPr="009C6DD0" w:rsidRDefault="001039C1" w:rsidP="001039C1">
            <w:pPr>
              <w:jc w:val="right"/>
              <w:rPr>
                <w:rFonts w:ascii="Simplified Arabic" w:hAnsi="Simplified Arabic" w:cs="Simplified Arabic"/>
              </w:rPr>
            </w:pPr>
            <w:r w:rsidRPr="009C6DD0">
              <w:rPr>
                <w:rFonts w:ascii="Simplified Arabic" w:hAnsi="Simplified Arabic" w:cs="Simplified Arabic"/>
                <w:b/>
                <w:bCs/>
                <w:rtl/>
              </w:rPr>
              <w:t>مؤشر الثروة</w:t>
            </w:r>
          </w:p>
        </w:tc>
      </w:tr>
      <w:tr w:rsidR="001039C1" w:rsidRPr="009C6DD0" w:rsidTr="001039C1">
        <w:trPr>
          <w:trHeight w:hRule="exact" w:val="331"/>
          <w:jc w:val="center"/>
        </w:trPr>
        <w:tc>
          <w:tcPr>
            <w:tcW w:w="1667" w:type="dxa"/>
            <w:tcBorders>
              <w:bottom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rtl/>
              </w:rPr>
              <w:t>الأفقر</w:t>
            </w:r>
          </w:p>
        </w:tc>
        <w:tc>
          <w:tcPr>
            <w:tcW w:w="1872" w:type="dxa"/>
            <w:tcBorders>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68.8</w:t>
            </w:r>
          </w:p>
        </w:tc>
        <w:tc>
          <w:tcPr>
            <w:tcW w:w="1843" w:type="dxa"/>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8.1</w:t>
            </w:r>
          </w:p>
        </w:tc>
        <w:tc>
          <w:tcPr>
            <w:tcW w:w="1188" w:type="dxa"/>
            <w:gridSpan w:val="2"/>
            <w:tcBorders>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45.2</w:t>
            </w:r>
          </w:p>
        </w:tc>
        <w:tc>
          <w:tcPr>
            <w:tcW w:w="992" w:type="dxa"/>
            <w:gridSpan w:val="2"/>
            <w:tcBorders>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bottom w:val="nil"/>
            </w:tcBorders>
            <w:shd w:val="clear" w:color="auto" w:fill="auto"/>
            <w:vAlign w:val="center"/>
          </w:tcPr>
          <w:p w:rsidR="001039C1" w:rsidRPr="009C6DD0" w:rsidRDefault="001039C1" w:rsidP="001039C1">
            <w:pPr>
              <w:bidi/>
              <w:rPr>
                <w:rFonts w:ascii="Simplified Arabic" w:hAnsi="Simplified Arabic" w:cs="Simplified Arabic"/>
                <w:rtl/>
                <w:lang w:bidi="ar-SY"/>
              </w:rPr>
            </w:pPr>
            <w:r w:rsidRPr="009C6DD0">
              <w:rPr>
                <w:rFonts w:ascii="Simplified Arabic" w:hAnsi="Simplified Arabic" w:cs="Simplified Arabic"/>
                <w:rtl/>
              </w:rPr>
              <w:t>ألمئين الثاني</w:t>
            </w:r>
          </w:p>
        </w:tc>
        <w:tc>
          <w:tcPr>
            <w:tcW w:w="1872" w:type="dxa"/>
            <w:tcBorders>
              <w:top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74.6</w:t>
            </w:r>
          </w:p>
        </w:tc>
        <w:tc>
          <w:tcPr>
            <w:tcW w:w="1843" w:type="dxa"/>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10.0</w:t>
            </w:r>
          </w:p>
        </w:tc>
        <w:tc>
          <w:tcPr>
            <w:tcW w:w="1188" w:type="dxa"/>
            <w:gridSpan w:val="2"/>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50.6</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bottom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المئين الأوسط</w:t>
            </w:r>
          </w:p>
        </w:tc>
        <w:tc>
          <w:tcPr>
            <w:tcW w:w="1872" w:type="dxa"/>
            <w:tcBorders>
              <w:top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77.6</w:t>
            </w:r>
          </w:p>
        </w:tc>
        <w:tc>
          <w:tcPr>
            <w:tcW w:w="1843" w:type="dxa"/>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11.6</w:t>
            </w:r>
          </w:p>
        </w:tc>
        <w:tc>
          <w:tcPr>
            <w:tcW w:w="1188" w:type="dxa"/>
            <w:gridSpan w:val="2"/>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53.4</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bottom w:val="nil"/>
            </w:tcBorders>
            <w:shd w:val="clear" w:color="auto" w:fill="auto"/>
            <w:vAlign w:val="center"/>
          </w:tcPr>
          <w:p w:rsidR="001039C1" w:rsidRPr="009C6DD0" w:rsidRDefault="001039C1" w:rsidP="001039C1">
            <w:pPr>
              <w:bidi/>
              <w:rPr>
                <w:rFonts w:ascii="Simplified Arabic" w:hAnsi="Simplified Arabic" w:cs="Simplified Arabic"/>
                <w:rtl/>
              </w:rPr>
            </w:pPr>
            <w:r w:rsidRPr="009C6DD0">
              <w:rPr>
                <w:rFonts w:ascii="Simplified Arabic" w:hAnsi="Simplified Arabic" w:cs="Simplified Arabic"/>
                <w:rtl/>
              </w:rPr>
              <w:t>المئين الرابع</w:t>
            </w:r>
          </w:p>
        </w:tc>
        <w:tc>
          <w:tcPr>
            <w:tcW w:w="1872" w:type="dxa"/>
            <w:tcBorders>
              <w:top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83.4</w:t>
            </w:r>
          </w:p>
        </w:tc>
        <w:tc>
          <w:tcPr>
            <w:tcW w:w="1843" w:type="dxa"/>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16.4</w:t>
            </w:r>
          </w:p>
        </w:tc>
        <w:tc>
          <w:tcPr>
            <w:tcW w:w="1188" w:type="dxa"/>
            <w:gridSpan w:val="2"/>
            <w:tcBorders>
              <w:top w:val="nil"/>
              <w:left w:val="nil"/>
              <w:bottom w:val="nil"/>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60.0</w:t>
            </w:r>
          </w:p>
        </w:tc>
        <w:tc>
          <w:tcPr>
            <w:tcW w:w="992" w:type="dxa"/>
            <w:gridSpan w:val="2"/>
            <w:tcBorders>
              <w:top w:val="nil"/>
              <w:left w:val="nil"/>
              <w:bottom w:val="nil"/>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tcBorders>
              <w:top w:val="nil"/>
            </w:tcBorders>
            <w:shd w:val="clear" w:color="auto" w:fill="auto"/>
            <w:vAlign w:val="center"/>
          </w:tcPr>
          <w:p w:rsidR="001039C1" w:rsidRPr="009C6DD0" w:rsidRDefault="001039C1" w:rsidP="001039C1">
            <w:pPr>
              <w:bidi/>
              <w:rPr>
                <w:rFonts w:ascii="Simplified Arabic" w:hAnsi="Simplified Arabic" w:cs="Simplified Arabic"/>
              </w:rPr>
            </w:pPr>
            <w:r w:rsidRPr="009C6DD0">
              <w:rPr>
                <w:rFonts w:ascii="Simplified Arabic" w:hAnsi="Simplified Arabic" w:cs="Simplified Arabic"/>
                <w:rtl/>
              </w:rPr>
              <w:t>الأغنى</w:t>
            </w:r>
          </w:p>
        </w:tc>
        <w:tc>
          <w:tcPr>
            <w:tcW w:w="1872" w:type="dxa"/>
            <w:tcBorders>
              <w:top w:val="nil"/>
              <w:bottom w:val="single" w:sz="4" w:space="0" w:color="auto"/>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87.5</w:t>
            </w:r>
          </w:p>
        </w:tc>
        <w:tc>
          <w:tcPr>
            <w:tcW w:w="1843" w:type="dxa"/>
            <w:tcBorders>
              <w:top w:val="nil"/>
              <w:left w:val="nil"/>
              <w:bottom w:val="single" w:sz="4" w:space="0" w:color="auto"/>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16.3</w:t>
            </w:r>
          </w:p>
        </w:tc>
        <w:tc>
          <w:tcPr>
            <w:tcW w:w="1188" w:type="dxa"/>
            <w:gridSpan w:val="2"/>
            <w:tcBorders>
              <w:top w:val="nil"/>
              <w:left w:val="nil"/>
              <w:bottom w:val="single" w:sz="4" w:space="0" w:color="auto"/>
              <w:right w:val="nil"/>
            </w:tcBorders>
            <w:shd w:val="clear" w:color="auto" w:fill="auto"/>
            <w:vAlign w:val="center"/>
          </w:tcPr>
          <w:p w:rsidR="001039C1" w:rsidRPr="009C6DD0" w:rsidRDefault="001039C1" w:rsidP="001039C1">
            <w:pPr>
              <w:jc w:val="right"/>
              <w:rPr>
                <w:rFonts w:ascii="Arial" w:hAnsi="Arial" w:cs="Arial"/>
                <w:sz w:val="18"/>
                <w:szCs w:val="18"/>
              </w:rPr>
            </w:pPr>
            <w:r w:rsidRPr="009C6DD0">
              <w:rPr>
                <w:rFonts w:ascii="Arial" w:hAnsi="Arial" w:cs="Arial"/>
                <w:sz w:val="18"/>
                <w:szCs w:val="18"/>
              </w:rPr>
              <w:t>68.0</w:t>
            </w:r>
          </w:p>
        </w:tc>
        <w:tc>
          <w:tcPr>
            <w:tcW w:w="992" w:type="dxa"/>
            <w:gridSpan w:val="2"/>
            <w:tcBorders>
              <w:top w:val="nil"/>
              <w:left w:val="nil"/>
              <w:bottom w:val="single" w:sz="4" w:space="0" w:color="auto"/>
              <w:right w:val="single" w:sz="4" w:space="0" w:color="auto"/>
            </w:tcBorders>
            <w:shd w:val="clear" w:color="auto" w:fill="auto"/>
            <w:vAlign w:val="center"/>
          </w:tcPr>
          <w:p w:rsidR="001039C1" w:rsidRPr="009C6DD0" w:rsidRDefault="001039C1" w:rsidP="001039C1">
            <w:pPr>
              <w:jc w:val="right"/>
              <w:rPr>
                <w:rFonts w:ascii="Simplified Arabic" w:hAnsi="Simplified Arabic" w:cs="Simplified Arabic"/>
              </w:rPr>
            </w:pPr>
          </w:p>
        </w:tc>
      </w:tr>
      <w:tr w:rsidR="001039C1" w:rsidRPr="009C6DD0" w:rsidTr="001039C1">
        <w:trPr>
          <w:trHeight w:hRule="exact" w:val="331"/>
          <w:jc w:val="center"/>
        </w:trPr>
        <w:tc>
          <w:tcPr>
            <w:tcW w:w="1667" w:type="dxa"/>
            <w:shd w:val="clear" w:color="auto" w:fill="D9D9D9" w:themeFill="background1" w:themeFillShade="D9"/>
            <w:vAlign w:val="center"/>
          </w:tcPr>
          <w:p w:rsidR="001039C1" w:rsidRPr="009C6DD0" w:rsidRDefault="001039C1" w:rsidP="001039C1">
            <w:pPr>
              <w:jc w:val="right"/>
              <w:rPr>
                <w:rFonts w:ascii="Simplified Arabic" w:hAnsi="Simplified Arabic" w:cs="Simplified Arabic"/>
                <w:b/>
                <w:bCs/>
                <w:rtl/>
                <w:lang w:bidi="ar-SY"/>
              </w:rPr>
            </w:pPr>
            <w:r w:rsidRPr="009C6DD0">
              <w:rPr>
                <w:rFonts w:ascii="Simplified Arabic" w:hAnsi="Simplified Arabic" w:cs="Simplified Arabic"/>
                <w:b/>
                <w:bCs/>
                <w:rtl/>
              </w:rPr>
              <w:t>فلسطين</w:t>
            </w:r>
          </w:p>
        </w:tc>
        <w:tc>
          <w:tcPr>
            <w:tcW w:w="1872" w:type="dxa"/>
            <w:tcBorders>
              <w:right w:val="nil"/>
            </w:tcBorders>
            <w:shd w:val="clear" w:color="auto" w:fill="D9D9D9" w:themeFill="background1" w:themeFillShade="D9"/>
            <w:vAlign w:val="center"/>
          </w:tcPr>
          <w:p w:rsidR="001039C1" w:rsidRPr="00607997" w:rsidRDefault="001039C1" w:rsidP="001039C1">
            <w:pPr>
              <w:jc w:val="right"/>
              <w:rPr>
                <w:rFonts w:ascii="Arial" w:hAnsi="Arial" w:cs="Arial"/>
                <w:b/>
                <w:bCs/>
                <w:sz w:val="18"/>
                <w:szCs w:val="18"/>
              </w:rPr>
            </w:pPr>
            <w:r w:rsidRPr="00607997">
              <w:rPr>
                <w:rFonts w:ascii="Arial" w:hAnsi="Arial" w:cs="Arial"/>
                <w:b/>
                <w:bCs/>
                <w:sz w:val="18"/>
                <w:szCs w:val="18"/>
              </w:rPr>
              <w:t>77.5</w:t>
            </w:r>
          </w:p>
        </w:tc>
        <w:tc>
          <w:tcPr>
            <w:tcW w:w="1843" w:type="dxa"/>
            <w:tcBorders>
              <w:left w:val="nil"/>
              <w:right w:val="nil"/>
            </w:tcBorders>
            <w:shd w:val="clear" w:color="auto" w:fill="D9D9D9" w:themeFill="background1" w:themeFillShade="D9"/>
            <w:vAlign w:val="center"/>
          </w:tcPr>
          <w:p w:rsidR="001039C1" w:rsidRPr="00607997" w:rsidRDefault="001039C1" w:rsidP="001039C1">
            <w:pPr>
              <w:jc w:val="right"/>
              <w:rPr>
                <w:rFonts w:ascii="Arial" w:hAnsi="Arial" w:cs="Arial"/>
                <w:b/>
                <w:bCs/>
                <w:sz w:val="18"/>
                <w:szCs w:val="18"/>
              </w:rPr>
            </w:pPr>
            <w:r w:rsidRPr="00607997">
              <w:rPr>
                <w:rFonts w:ascii="Arial" w:hAnsi="Arial" w:cs="Arial"/>
                <w:b/>
                <w:bCs/>
                <w:sz w:val="18"/>
                <w:szCs w:val="18"/>
              </w:rPr>
              <w:t>12.0</w:t>
            </w:r>
          </w:p>
          <w:p w:rsidR="001039C1" w:rsidRPr="00607997" w:rsidRDefault="001039C1" w:rsidP="001039C1">
            <w:pPr>
              <w:jc w:val="right"/>
              <w:rPr>
                <w:rFonts w:ascii="Simplified Arabic" w:hAnsi="Simplified Arabic" w:cs="Simplified Arabic"/>
                <w:b/>
                <w:bCs/>
              </w:rPr>
            </w:pPr>
          </w:p>
        </w:tc>
        <w:tc>
          <w:tcPr>
            <w:tcW w:w="1046" w:type="dxa"/>
            <w:tcBorders>
              <w:left w:val="nil"/>
              <w:right w:val="nil"/>
            </w:tcBorders>
            <w:shd w:val="clear" w:color="auto" w:fill="D9D9D9" w:themeFill="background1" w:themeFillShade="D9"/>
            <w:vAlign w:val="center"/>
          </w:tcPr>
          <w:p w:rsidR="001039C1" w:rsidRPr="00607997" w:rsidRDefault="001039C1" w:rsidP="001039C1">
            <w:pPr>
              <w:jc w:val="right"/>
              <w:rPr>
                <w:rFonts w:ascii="Arial" w:hAnsi="Arial" w:cs="Arial"/>
                <w:b/>
                <w:bCs/>
                <w:sz w:val="18"/>
                <w:szCs w:val="18"/>
              </w:rPr>
            </w:pPr>
            <w:r w:rsidRPr="00607997">
              <w:rPr>
                <w:rFonts w:ascii="Arial" w:hAnsi="Arial" w:cs="Arial"/>
                <w:b/>
                <w:bCs/>
                <w:sz w:val="18"/>
                <w:szCs w:val="18"/>
              </w:rPr>
              <w:t>54.4</w:t>
            </w:r>
          </w:p>
        </w:tc>
        <w:tc>
          <w:tcPr>
            <w:tcW w:w="236" w:type="dxa"/>
            <w:gridSpan w:val="2"/>
            <w:tcBorders>
              <w:left w:val="nil"/>
              <w:right w:val="nil"/>
            </w:tcBorders>
            <w:shd w:val="clear" w:color="auto" w:fill="D9D9D9" w:themeFill="background1" w:themeFillShade="D9"/>
            <w:vAlign w:val="center"/>
          </w:tcPr>
          <w:p w:rsidR="001039C1" w:rsidRPr="00607997" w:rsidRDefault="001039C1" w:rsidP="001039C1">
            <w:pPr>
              <w:jc w:val="right"/>
              <w:rPr>
                <w:rFonts w:ascii="Simplified Arabic" w:hAnsi="Simplified Arabic" w:cs="Simplified Arabic"/>
                <w:b/>
                <w:bCs/>
              </w:rPr>
            </w:pPr>
          </w:p>
        </w:tc>
        <w:tc>
          <w:tcPr>
            <w:tcW w:w="898" w:type="dxa"/>
            <w:tcBorders>
              <w:left w:val="nil"/>
              <w:right w:val="single" w:sz="4" w:space="0" w:color="auto"/>
            </w:tcBorders>
            <w:shd w:val="clear" w:color="auto" w:fill="D9D9D9" w:themeFill="background1" w:themeFillShade="D9"/>
            <w:vAlign w:val="center"/>
          </w:tcPr>
          <w:p w:rsidR="001039C1" w:rsidRPr="00607997" w:rsidRDefault="001039C1" w:rsidP="001039C1">
            <w:pPr>
              <w:jc w:val="right"/>
              <w:rPr>
                <w:rFonts w:ascii="Simplified Arabic" w:hAnsi="Simplified Arabic" w:cs="Simplified Arabic"/>
                <w:b/>
                <w:bCs/>
              </w:rPr>
            </w:pPr>
          </w:p>
        </w:tc>
      </w:tr>
    </w:tbl>
    <w:p w:rsidR="001039C1" w:rsidRPr="005C1F06" w:rsidRDefault="001039C1" w:rsidP="00C84D9E">
      <w:pPr>
        <w:bidi/>
        <w:rPr>
          <w:rFonts w:ascii="Simplified Arabic" w:hAnsi="Simplified Arabic" w:cs="Simplified Arabic"/>
          <w:sz w:val="2"/>
          <w:szCs w:val="2"/>
          <w:rtl/>
        </w:rPr>
      </w:pPr>
      <w:r w:rsidRPr="009C6DD0">
        <w:rPr>
          <w:rFonts w:ascii="Simplified Arabic" w:hAnsi="Simplified Arabic" w:cs="Simplified Arabic" w:hint="cs"/>
          <w:sz w:val="18"/>
          <w:szCs w:val="18"/>
          <w:rtl/>
        </w:rPr>
        <w:t xml:space="preserve">       </w:t>
      </w:r>
    </w:p>
    <w:p w:rsidR="00DC478A" w:rsidRPr="009C6DD0" w:rsidRDefault="00607997" w:rsidP="005C1F06">
      <w:pPr>
        <w:bidi/>
        <w:jc w:val="both"/>
        <w:rPr>
          <w:rFonts w:ascii="Simplified Arabic" w:hAnsi="Simplified Arabic" w:cs="Simplified Arabic"/>
          <w:sz w:val="24"/>
          <w:szCs w:val="24"/>
          <w:rtl/>
          <w:lang w:val="en-GB" w:bidi="ar-JO"/>
        </w:rPr>
      </w:pPr>
      <w:r>
        <w:rPr>
          <w:rFonts w:ascii="Simplified Arabic" w:hAnsi="Simplified Arabic" w:cs="Simplified Arabic" w:hint="cs"/>
          <w:sz w:val="24"/>
          <w:szCs w:val="24"/>
          <w:rtl/>
          <w:lang w:bidi="ar-JO"/>
        </w:rPr>
        <w:t xml:space="preserve">4.5 </w:t>
      </w:r>
      <w:r w:rsidR="00DC478A" w:rsidRPr="009C6DD0">
        <w:rPr>
          <w:rFonts w:ascii="Simplified Arabic" w:hAnsi="Simplified Arabic" w:cs="Simplified Arabic"/>
          <w:sz w:val="24"/>
          <w:szCs w:val="24"/>
          <w:rtl/>
          <w:lang w:bidi="ar-JO"/>
        </w:rPr>
        <w:t xml:space="preserve">متوسط </w:t>
      </w:r>
      <w:r w:rsidR="00DC478A" w:rsidRPr="009C6DD0">
        <w:rPr>
          <w:rFonts w:ascii="Simplified Arabic" w:hAnsi="Simplified Arabic" w:cs="Simplified Arabic" w:hint="cs"/>
          <w:sz w:val="24"/>
          <w:szCs w:val="24"/>
          <w:rtl/>
          <w:lang w:bidi="ar-JO"/>
        </w:rPr>
        <w:t>عدد</w:t>
      </w:r>
      <w:r w:rsidR="00DC478A" w:rsidRPr="009C6DD0">
        <w:rPr>
          <w:rFonts w:ascii="Simplified Arabic" w:hAnsi="Simplified Arabic" w:cs="Simplified Arabic"/>
          <w:sz w:val="24"/>
          <w:szCs w:val="24"/>
          <w:rtl/>
          <w:lang w:bidi="ar-JO"/>
        </w:rPr>
        <w:t xml:space="preserve"> </w:t>
      </w:r>
      <w:r w:rsidR="00DC478A" w:rsidRPr="009C6DD0">
        <w:rPr>
          <w:rFonts w:ascii="Simplified Arabic" w:hAnsi="Simplified Arabic" w:cs="Simplified Arabic" w:hint="cs"/>
          <w:sz w:val="24"/>
          <w:szCs w:val="24"/>
          <w:rtl/>
          <w:lang w:bidi="ar-JO"/>
        </w:rPr>
        <w:t>الأنشطة</w:t>
      </w:r>
      <w:r w:rsidR="00DC478A" w:rsidRPr="009C6DD0">
        <w:rPr>
          <w:rFonts w:ascii="Simplified Arabic" w:hAnsi="Simplified Arabic" w:cs="Simplified Arabic"/>
          <w:sz w:val="24"/>
          <w:szCs w:val="24"/>
          <w:rtl/>
          <w:lang w:bidi="ar-JO"/>
        </w:rPr>
        <w:t xml:space="preserve"> التي شارك فيها الكبا</w:t>
      </w:r>
      <w:r w:rsidR="00DC478A" w:rsidRPr="009C6DD0">
        <w:rPr>
          <w:rFonts w:ascii="Simplified Arabic" w:hAnsi="Simplified Arabic" w:cs="Simplified Arabic" w:hint="cs"/>
          <w:sz w:val="24"/>
          <w:szCs w:val="24"/>
          <w:rtl/>
          <w:lang w:bidi="ar-JO"/>
        </w:rPr>
        <w:t>ر</w:t>
      </w:r>
      <w:r w:rsidR="00DC478A" w:rsidRPr="009C6DD0">
        <w:rPr>
          <w:rFonts w:ascii="Simplified Arabic" w:hAnsi="Simplified Arabic" w:cs="Simplified Arabic"/>
          <w:sz w:val="24"/>
          <w:szCs w:val="24"/>
          <w:rtl/>
          <w:lang w:bidi="ar-JO"/>
        </w:rPr>
        <w:t xml:space="preserve"> الراشدون </w:t>
      </w:r>
      <w:r w:rsidR="00ED52D3">
        <w:rPr>
          <w:rFonts w:ascii="Simplified Arabic" w:hAnsi="Simplified Arabic" w:cs="Simplified Arabic"/>
          <w:sz w:val="24"/>
          <w:szCs w:val="24"/>
          <w:rtl/>
          <w:lang w:bidi="ar-JO"/>
        </w:rPr>
        <w:t>الأطفال</w:t>
      </w:r>
      <w:r w:rsidR="00DC478A" w:rsidRPr="009C6DD0">
        <w:rPr>
          <w:rFonts w:ascii="Simplified Arabic" w:hAnsi="Simplified Arabic" w:cs="Simplified Arabic" w:hint="cs"/>
          <w:sz w:val="24"/>
          <w:szCs w:val="24"/>
          <w:rtl/>
          <w:lang w:bidi="ar-JO"/>
        </w:rPr>
        <w:t>،</w:t>
      </w:r>
      <w:r w:rsidR="00DC478A" w:rsidRPr="009C6DD0">
        <w:rPr>
          <w:rFonts w:ascii="Simplified Arabic" w:hAnsi="Simplified Arabic" w:cs="Simplified Arabic"/>
          <w:sz w:val="24"/>
          <w:szCs w:val="24"/>
          <w:rtl/>
          <w:lang w:bidi="ar-JO"/>
        </w:rPr>
        <w:t xml:space="preserve"> </w:t>
      </w:r>
      <w:r w:rsidR="005C1F06">
        <w:rPr>
          <w:rFonts w:ascii="Simplified Arabic" w:hAnsi="Simplified Arabic" w:cs="Simplified Arabic" w:hint="cs"/>
          <w:sz w:val="24"/>
          <w:szCs w:val="24"/>
          <w:rtl/>
          <w:lang w:bidi="ar-JO"/>
        </w:rPr>
        <w:t xml:space="preserve">في حين يوضح الجدول (14) </w:t>
      </w:r>
      <w:r w:rsidR="00DC478A" w:rsidRPr="009C6DD0">
        <w:rPr>
          <w:rFonts w:ascii="Simplified Arabic" w:hAnsi="Simplified Arabic" w:cs="Simplified Arabic" w:hint="cs"/>
          <w:sz w:val="24"/>
          <w:szCs w:val="24"/>
          <w:rtl/>
          <w:lang w:val="en-GB" w:bidi="ar-JO"/>
        </w:rPr>
        <w:t xml:space="preserve">أن </w:t>
      </w:r>
      <w:r w:rsidR="00DC478A" w:rsidRPr="009C6DD0">
        <w:rPr>
          <w:rFonts w:ascii="Simplified Arabic" w:hAnsi="Simplified Arabic" w:cs="Simplified Arabic" w:hint="cs"/>
          <w:sz w:val="24"/>
          <w:szCs w:val="24"/>
          <w:rtl/>
        </w:rPr>
        <w:t xml:space="preserve">نسبة </w:t>
      </w:r>
      <w:r w:rsidR="00ED52D3">
        <w:rPr>
          <w:rFonts w:ascii="Simplified Arabic" w:hAnsi="Simplified Arabic" w:cs="Simplified Arabic" w:hint="cs"/>
          <w:sz w:val="24"/>
          <w:szCs w:val="24"/>
          <w:rtl/>
        </w:rPr>
        <w:t>الأطفال</w:t>
      </w:r>
      <w:r w:rsidR="00DC478A" w:rsidRPr="009C6DD0">
        <w:rPr>
          <w:rFonts w:ascii="Simplified Arabic" w:hAnsi="Simplified Arabic" w:cs="Simplified Arabic" w:hint="cs"/>
          <w:sz w:val="24"/>
          <w:szCs w:val="24"/>
          <w:rtl/>
        </w:rPr>
        <w:t xml:space="preserve"> الذين شاركهم</w:t>
      </w:r>
      <w:r w:rsidR="00DC478A" w:rsidRPr="009C6DD0">
        <w:rPr>
          <w:rFonts w:ascii="Simplified Arabic" w:hAnsi="Simplified Arabic" w:cs="Simplified Arabic"/>
          <w:sz w:val="24"/>
          <w:szCs w:val="24"/>
          <w:rtl/>
        </w:rPr>
        <w:t xml:space="preserve"> أفراد أسرهم البالغين في أربعة أنشطة أو أكثر</w:t>
      </w:r>
      <w:r w:rsidR="00DC478A" w:rsidRPr="009C6DD0">
        <w:rPr>
          <w:rFonts w:ascii="Simplified Arabic" w:hAnsi="Simplified Arabic" w:cs="Simplified Arabic" w:hint="cs"/>
          <w:sz w:val="24"/>
          <w:szCs w:val="24"/>
          <w:rtl/>
        </w:rPr>
        <w:t xml:space="preserve"> بلغت 77.5%.  1.6 </w:t>
      </w:r>
      <w:r w:rsidR="00DC478A" w:rsidRPr="009C6DD0">
        <w:rPr>
          <w:rFonts w:ascii="Simplified Arabic" w:hAnsi="Simplified Arabic" w:cs="Simplified Arabic"/>
          <w:sz w:val="24"/>
          <w:szCs w:val="24"/>
          <w:rtl/>
          <w:lang w:bidi="ar-JO"/>
        </w:rPr>
        <w:t xml:space="preserve">متوسط </w:t>
      </w:r>
      <w:r w:rsidR="00DC478A" w:rsidRPr="009C6DD0">
        <w:rPr>
          <w:rFonts w:ascii="Simplified Arabic" w:hAnsi="Simplified Arabic" w:cs="Simplified Arabic" w:hint="cs"/>
          <w:sz w:val="24"/>
          <w:szCs w:val="24"/>
          <w:rtl/>
          <w:lang w:bidi="ar-JO"/>
        </w:rPr>
        <w:t>عدد</w:t>
      </w:r>
      <w:r w:rsidR="00DC478A" w:rsidRPr="009C6DD0">
        <w:rPr>
          <w:rFonts w:ascii="Simplified Arabic" w:hAnsi="Simplified Arabic" w:cs="Simplified Arabic"/>
          <w:sz w:val="24"/>
          <w:szCs w:val="24"/>
          <w:rtl/>
          <w:lang w:bidi="ar-JO"/>
        </w:rPr>
        <w:t xml:space="preserve"> </w:t>
      </w:r>
      <w:r w:rsidR="00DC478A" w:rsidRPr="009C6DD0">
        <w:rPr>
          <w:rFonts w:ascii="Simplified Arabic" w:hAnsi="Simplified Arabic" w:cs="Simplified Arabic" w:hint="cs"/>
          <w:sz w:val="24"/>
          <w:szCs w:val="24"/>
          <w:rtl/>
          <w:lang w:bidi="ar-JO"/>
        </w:rPr>
        <w:t>الأنشطة</w:t>
      </w:r>
      <w:r w:rsidR="00DC478A" w:rsidRPr="009C6DD0">
        <w:rPr>
          <w:rFonts w:ascii="Simplified Arabic" w:hAnsi="Simplified Arabic" w:cs="Simplified Arabic"/>
          <w:sz w:val="24"/>
          <w:szCs w:val="24"/>
          <w:rtl/>
          <w:lang w:bidi="ar-JO"/>
        </w:rPr>
        <w:t xml:space="preserve"> التي شارك فيها </w:t>
      </w:r>
      <w:r w:rsidR="00DC478A" w:rsidRPr="009C6DD0">
        <w:rPr>
          <w:rFonts w:ascii="Simplified Arabic" w:hAnsi="Simplified Arabic" w:cs="Simplified Arabic" w:hint="cs"/>
          <w:sz w:val="24"/>
          <w:szCs w:val="24"/>
          <w:rtl/>
          <w:lang w:bidi="ar-JO"/>
        </w:rPr>
        <w:t>الآباء الحقيقيون</w:t>
      </w:r>
      <w:r w:rsidR="00DC478A" w:rsidRPr="009C6DD0">
        <w:rPr>
          <w:rFonts w:ascii="Simplified Arabic" w:hAnsi="Simplified Arabic" w:cs="Simplified Arabic"/>
          <w:sz w:val="24"/>
          <w:szCs w:val="24"/>
          <w:rtl/>
          <w:lang w:bidi="ar-JO"/>
        </w:rPr>
        <w:t xml:space="preserve"> </w:t>
      </w:r>
      <w:r w:rsidR="00DC478A" w:rsidRPr="009C6DD0">
        <w:rPr>
          <w:rFonts w:ascii="Simplified Arabic" w:hAnsi="Simplified Arabic" w:cs="Simplified Arabic" w:hint="cs"/>
          <w:sz w:val="24"/>
          <w:szCs w:val="24"/>
          <w:rtl/>
          <w:lang w:bidi="ar-JO"/>
        </w:rPr>
        <w:t>أطفالهم</w:t>
      </w:r>
      <w:r w:rsidR="00DC478A" w:rsidRPr="009C6DD0">
        <w:rPr>
          <w:rFonts w:ascii="Simplified Arabic" w:hAnsi="Simplified Arabic" w:cs="Simplified Arabic" w:hint="cs"/>
          <w:sz w:val="24"/>
          <w:szCs w:val="24"/>
          <w:rtl/>
          <w:lang w:val="en-GB" w:bidi="ar-JO"/>
        </w:rPr>
        <w:t>،</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في حين بلغت</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 xml:space="preserve">نسبة </w:t>
      </w:r>
      <w:r w:rsidR="00ED52D3">
        <w:rPr>
          <w:rFonts w:ascii="Simplified Arabic" w:hAnsi="Simplified Arabic" w:cs="Simplified Arabic" w:hint="cs"/>
          <w:sz w:val="24"/>
          <w:szCs w:val="24"/>
          <w:rtl/>
          <w:lang w:val="en-GB" w:bidi="ar-JO"/>
        </w:rPr>
        <w:t>الأطفال</w:t>
      </w:r>
      <w:r w:rsidR="00DC478A" w:rsidRPr="009C6DD0">
        <w:rPr>
          <w:rFonts w:ascii="Simplified Arabic" w:hAnsi="Simplified Arabic" w:cs="Simplified Arabic" w:hint="cs"/>
          <w:sz w:val="24"/>
          <w:szCs w:val="24"/>
          <w:rtl/>
          <w:lang w:val="en-GB" w:bidi="ar-JO"/>
        </w:rPr>
        <w:t xml:space="preserve"> الذين شاركهم</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ابائهم</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 xml:space="preserve">الحقيقيون </w:t>
      </w:r>
      <w:r w:rsidR="00DC478A" w:rsidRPr="009C6DD0">
        <w:rPr>
          <w:rFonts w:ascii="Simplified Arabic" w:hAnsi="Simplified Arabic" w:cs="Simplified Arabic"/>
          <w:sz w:val="24"/>
          <w:szCs w:val="24"/>
          <w:rtl/>
          <w:lang w:val="en-GB" w:bidi="ar-JO"/>
        </w:rPr>
        <w:t xml:space="preserve">في مثل هذه </w:t>
      </w:r>
      <w:r w:rsidR="00DC478A" w:rsidRPr="009C6DD0">
        <w:rPr>
          <w:rFonts w:ascii="Simplified Arabic" w:hAnsi="Simplified Arabic" w:cs="Simplified Arabic" w:hint="cs"/>
          <w:sz w:val="24"/>
          <w:szCs w:val="24"/>
          <w:rtl/>
          <w:lang w:val="en-GB" w:bidi="ar-JO"/>
        </w:rPr>
        <w:t>الأنشطة</w:t>
      </w:r>
      <w:r w:rsidR="00DC478A" w:rsidRPr="009C6DD0">
        <w:rPr>
          <w:rFonts w:ascii="Simplified Arabic" w:hAnsi="Simplified Arabic" w:cs="Simplified Arabic"/>
          <w:sz w:val="24"/>
          <w:szCs w:val="24"/>
          <w:rtl/>
          <w:lang w:val="en-GB" w:bidi="ar-JO"/>
        </w:rPr>
        <w:t xml:space="preserve"> </w:t>
      </w:r>
      <w:r>
        <w:rPr>
          <w:rFonts w:ascii="Simplified Arabic" w:hAnsi="Simplified Arabic" w:cs="Simplified Arabic" w:hint="cs"/>
          <w:sz w:val="24"/>
          <w:szCs w:val="24"/>
          <w:rtl/>
          <w:lang w:val="en-GB" w:bidi="ar-JO"/>
        </w:rPr>
        <w:t>12.0</w:t>
      </w:r>
      <w:r w:rsidR="00DC478A" w:rsidRPr="009C6DD0">
        <w:rPr>
          <w:rFonts w:ascii="Simplified Arabic" w:hAnsi="Simplified Arabic" w:cs="Simplified Arabic" w:hint="cs"/>
          <w:sz w:val="24"/>
          <w:szCs w:val="24"/>
          <w:rtl/>
          <w:lang w:val="en-GB" w:bidi="ar-JO"/>
        </w:rPr>
        <w:t xml:space="preserve">%. </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 xml:space="preserve">3.6 </w:t>
      </w:r>
      <w:r w:rsidR="00DC478A" w:rsidRPr="009C6DD0">
        <w:rPr>
          <w:rFonts w:ascii="Simplified Arabic" w:hAnsi="Simplified Arabic" w:cs="Simplified Arabic"/>
          <w:sz w:val="24"/>
          <w:szCs w:val="24"/>
          <w:rtl/>
          <w:lang w:bidi="ar-JO"/>
        </w:rPr>
        <w:t xml:space="preserve">متوسط </w:t>
      </w:r>
      <w:r w:rsidR="00DC478A" w:rsidRPr="009C6DD0">
        <w:rPr>
          <w:rFonts w:ascii="Simplified Arabic" w:hAnsi="Simplified Arabic" w:cs="Simplified Arabic" w:hint="cs"/>
          <w:sz w:val="24"/>
          <w:szCs w:val="24"/>
          <w:rtl/>
          <w:lang w:bidi="ar-JO"/>
        </w:rPr>
        <w:lastRenderedPageBreak/>
        <w:t>عدد</w:t>
      </w:r>
      <w:r w:rsidR="00DC478A" w:rsidRPr="009C6DD0">
        <w:rPr>
          <w:rFonts w:ascii="Simplified Arabic" w:hAnsi="Simplified Arabic" w:cs="Simplified Arabic"/>
          <w:sz w:val="24"/>
          <w:szCs w:val="24"/>
          <w:rtl/>
          <w:lang w:bidi="ar-JO"/>
        </w:rPr>
        <w:t xml:space="preserve"> </w:t>
      </w:r>
      <w:r w:rsidR="00DC478A" w:rsidRPr="009C6DD0">
        <w:rPr>
          <w:rFonts w:ascii="Simplified Arabic" w:hAnsi="Simplified Arabic" w:cs="Simplified Arabic" w:hint="cs"/>
          <w:sz w:val="24"/>
          <w:szCs w:val="24"/>
          <w:rtl/>
          <w:lang w:bidi="ar-JO"/>
        </w:rPr>
        <w:t>الأنشطة</w:t>
      </w:r>
      <w:r w:rsidR="00DC478A" w:rsidRPr="009C6DD0">
        <w:rPr>
          <w:rFonts w:ascii="Simplified Arabic" w:hAnsi="Simplified Arabic" w:cs="Simplified Arabic"/>
          <w:sz w:val="24"/>
          <w:szCs w:val="24"/>
          <w:rtl/>
          <w:lang w:bidi="ar-JO"/>
        </w:rPr>
        <w:t xml:space="preserve"> التي شارك فيها </w:t>
      </w:r>
      <w:r w:rsidR="00DC478A" w:rsidRPr="009C6DD0">
        <w:rPr>
          <w:rFonts w:ascii="Simplified Arabic" w:hAnsi="Simplified Arabic" w:cs="Simplified Arabic" w:hint="cs"/>
          <w:sz w:val="24"/>
          <w:szCs w:val="24"/>
          <w:rtl/>
          <w:lang w:bidi="ar-JO"/>
        </w:rPr>
        <w:t>الامهات الحقيقيات</w:t>
      </w:r>
      <w:r w:rsidR="00DC478A" w:rsidRPr="009C6DD0">
        <w:rPr>
          <w:rFonts w:ascii="Simplified Arabic" w:hAnsi="Simplified Arabic" w:cs="Simplified Arabic"/>
          <w:sz w:val="24"/>
          <w:szCs w:val="24"/>
          <w:rtl/>
          <w:lang w:bidi="ar-JO"/>
        </w:rPr>
        <w:t xml:space="preserve"> </w:t>
      </w:r>
      <w:r w:rsidR="00DC478A" w:rsidRPr="009C6DD0">
        <w:rPr>
          <w:rFonts w:ascii="Simplified Arabic" w:hAnsi="Simplified Arabic" w:cs="Simplified Arabic" w:hint="cs"/>
          <w:sz w:val="24"/>
          <w:szCs w:val="24"/>
          <w:rtl/>
          <w:lang w:bidi="ar-JO"/>
        </w:rPr>
        <w:t>أطفالهن،</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في حين</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 xml:space="preserve">بلغت نسبة </w:t>
      </w:r>
      <w:r w:rsidR="00ED52D3">
        <w:rPr>
          <w:rFonts w:ascii="Simplified Arabic" w:hAnsi="Simplified Arabic" w:cs="Simplified Arabic" w:hint="cs"/>
          <w:sz w:val="24"/>
          <w:szCs w:val="24"/>
          <w:rtl/>
          <w:lang w:val="en-GB" w:bidi="ar-JO"/>
        </w:rPr>
        <w:t>الأطفال</w:t>
      </w:r>
      <w:r w:rsidR="00DC478A" w:rsidRPr="009C6DD0">
        <w:rPr>
          <w:rFonts w:ascii="Simplified Arabic" w:hAnsi="Simplified Arabic" w:cs="Simplified Arabic" w:hint="cs"/>
          <w:sz w:val="24"/>
          <w:szCs w:val="24"/>
          <w:rtl/>
          <w:lang w:val="en-GB" w:bidi="ar-JO"/>
        </w:rPr>
        <w:t xml:space="preserve"> الذين شاركتهم</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امهاتهم</w:t>
      </w:r>
      <w:r w:rsidR="00DC478A" w:rsidRPr="009C6DD0">
        <w:rPr>
          <w:rFonts w:ascii="Simplified Arabic" w:hAnsi="Simplified Arabic" w:cs="Simplified Arabic"/>
          <w:sz w:val="24"/>
          <w:szCs w:val="24"/>
          <w:rtl/>
          <w:lang w:val="en-GB" w:bidi="ar-JO"/>
        </w:rPr>
        <w:t xml:space="preserve"> في مثل هذه </w:t>
      </w:r>
      <w:r w:rsidR="00DC478A" w:rsidRPr="009C6DD0">
        <w:rPr>
          <w:rFonts w:ascii="Simplified Arabic" w:hAnsi="Simplified Arabic" w:cs="Simplified Arabic" w:hint="cs"/>
          <w:sz w:val="24"/>
          <w:szCs w:val="24"/>
          <w:rtl/>
          <w:lang w:val="en-GB" w:bidi="ar-JO"/>
        </w:rPr>
        <w:t>الأنشطة</w:t>
      </w:r>
      <w:r w:rsidR="00DC478A" w:rsidRPr="009C6DD0">
        <w:rPr>
          <w:rFonts w:ascii="Simplified Arabic" w:hAnsi="Simplified Arabic" w:cs="Simplified Arabic"/>
          <w:sz w:val="24"/>
          <w:szCs w:val="24"/>
          <w:rtl/>
          <w:lang w:val="en-GB" w:bidi="ar-JO"/>
        </w:rPr>
        <w:t xml:space="preserve"> </w:t>
      </w:r>
      <w:r w:rsidR="00DC478A" w:rsidRPr="009C6DD0">
        <w:rPr>
          <w:rFonts w:ascii="Simplified Arabic" w:hAnsi="Simplified Arabic" w:cs="Simplified Arabic" w:hint="cs"/>
          <w:sz w:val="24"/>
          <w:szCs w:val="24"/>
          <w:rtl/>
          <w:lang w:val="en-GB" w:bidi="ar-JO"/>
        </w:rPr>
        <w:t>54.</w:t>
      </w:r>
      <w:r>
        <w:rPr>
          <w:rFonts w:ascii="Simplified Arabic" w:hAnsi="Simplified Arabic" w:cs="Simplified Arabic" w:hint="cs"/>
          <w:sz w:val="24"/>
          <w:szCs w:val="24"/>
          <w:rtl/>
          <w:lang w:val="en-GB" w:bidi="ar-JO"/>
        </w:rPr>
        <w:t>4</w:t>
      </w:r>
      <w:r w:rsidR="00DC478A" w:rsidRPr="009C6DD0">
        <w:rPr>
          <w:rFonts w:ascii="Simplified Arabic" w:hAnsi="Simplified Arabic" w:cs="Simplified Arabic" w:hint="cs"/>
          <w:sz w:val="24"/>
          <w:szCs w:val="24"/>
          <w:rtl/>
          <w:lang w:val="en-GB" w:bidi="ar-JO"/>
        </w:rPr>
        <w:t>%.</w:t>
      </w:r>
    </w:p>
    <w:p w:rsidR="00DC478A" w:rsidRPr="009C6DD0" w:rsidRDefault="00DC478A" w:rsidP="00DC478A">
      <w:pPr>
        <w:bidi/>
        <w:jc w:val="both"/>
        <w:rPr>
          <w:rFonts w:ascii="Simplified Arabic" w:hAnsi="Simplified Arabic" w:cs="Simplified Arabic"/>
          <w:sz w:val="24"/>
          <w:szCs w:val="24"/>
          <w:rtl/>
          <w:lang w:val="en-GB" w:bidi="ar-JO"/>
        </w:rPr>
      </w:pPr>
      <w:r w:rsidRPr="009C6DD0">
        <w:rPr>
          <w:rFonts w:ascii="Simplified Arabic" w:hAnsi="Simplified Arabic" w:cs="Simplified Arabic"/>
          <w:sz w:val="24"/>
          <w:szCs w:val="24"/>
          <w:rtl/>
          <w:lang w:val="en-GB" w:bidi="ar-JO"/>
        </w:rPr>
        <w:t xml:space="preserve">لا </w:t>
      </w:r>
      <w:r w:rsidRPr="009C6DD0">
        <w:rPr>
          <w:rFonts w:ascii="Simplified Arabic" w:hAnsi="Simplified Arabic" w:cs="Simplified Arabic" w:hint="cs"/>
          <w:sz w:val="24"/>
          <w:szCs w:val="24"/>
          <w:rtl/>
          <w:lang w:val="en-GB" w:bidi="ar-JO"/>
        </w:rPr>
        <w:t>يوفر</w:t>
      </w:r>
      <w:r w:rsidRPr="009C6DD0">
        <w:rPr>
          <w:rFonts w:ascii="Simplified Arabic" w:hAnsi="Simplified Arabic" w:cs="Simplified Arabic"/>
          <w:sz w:val="24"/>
          <w:szCs w:val="24"/>
          <w:rtl/>
          <w:lang w:val="en-GB" w:bidi="ar-JO"/>
        </w:rPr>
        <w:t xml:space="preserve"> تع</w:t>
      </w:r>
      <w:r w:rsidRPr="009C6DD0">
        <w:rPr>
          <w:rFonts w:ascii="Simplified Arabic" w:hAnsi="Simplified Arabic" w:cs="Simplified Arabic" w:hint="cs"/>
          <w:sz w:val="24"/>
          <w:szCs w:val="24"/>
          <w:rtl/>
          <w:lang w:val="en-GB" w:bidi="ar-JO"/>
        </w:rPr>
        <w:t>ر</w:t>
      </w:r>
      <w:r w:rsidRPr="009C6DD0">
        <w:rPr>
          <w:rFonts w:ascii="Simplified Arabic" w:hAnsi="Simplified Arabic" w:cs="Simplified Arabic"/>
          <w:sz w:val="24"/>
          <w:szCs w:val="24"/>
          <w:rtl/>
          <w:lang w:val="en-GB" w:bidi="ar-JO"/>
        </w:rPr>
        <w:t xml:space="preserve">ض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للكتب في السنوات المبكرة من حياتهم مستوى كبير من </w:t>
      </w:r>
      <w:r w:rsidRPr="009C6DD0">
        <w:rPr>
          <w:rFonts w:ascii="Simplified Arabic" w:hAnsi="Simplified Arabic" w:cs="Simplified Arabic" w:hint="cs"/>
          <w:sz w:val="24"/>
          <w:szCs w:val="24"/>
          <w:rtl/>
          <w:lang w:val="en-GB" w:bidi="ar-JO"/>
        </w:rPr>
        <w:t>التفهم</w:t>
      </w:r>
      <w:r w:rsidRPr="009C6DD0">
        <w:rPr>
          <w:rFonts w:ascii="Simplified Arabic" w:hAnsi="Simplified Arabic" w:cs="Simplified Arabic"/>
          <w:sz w:val="24"/>
          <w:szCs w:val="24"/>
          <w:rtl/>
          <w:lang w:val="en-GB" w:bidi="ar-JO"/>
        </w:rPr>
        <w:t xml:space="preserve"> لطبيعة المادة المطبوعة فحسب، بل إنّه ربما </w:t>
      </w:r>
      <w:r w:rsidRPr="009C6DD0">
        <w:rPr>
          <w:rFonts w:ascii="Simplified Arabic" w:hAnsi="Simplified Arabic" w:cs="Simplified Arabic" w:hint="cs"/>
          <w:sz w:val="24"/>
          <w:szCs w:val="24"/>
          <w:rtl/>
          <w:lang w:val="en-GB" w:bidi="ar-JO"/>
        </w:rPr>
        <w:t>ي</w:t>
      </w:r>
      <w:r w:rsidRPr="009C6DD0">
        <w:rPr>
          <w:rFonts w:ascii="Simplified Arabic" w:hAnsi="Simplified Arabic" w:cs="Simplified Arabic"/>
          <w:sz w:val="24"/>
          <w:szCs w:val="24"/>
          <w:rtl/>
          <w:lang w:val="en-GB" w:bidi="ar-JO"/>
        </w:rPr>
        <w:t xml:space="preserve">عطي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أيضاً فرصاً لمشاهدة الآخرين وهم يقرؤون، مثل مشاهدة أشقائهم الأكبر منهم </w:t>
      </w:r>
      <w:r w:rsidRPr="009C6DD0">
        <w:rPr>
          <w:rFonts w:ascii="Simplified Arabic" w:hAnsi="Simplified Arabic" w:cs="Simplified Arabic" w:hint="cs"/>
          <w:sz w:val="24"/>
          <w:szCs w:val="24"/>
          <w:rtl/>
          <w:lang w:val="en-GB" w:bidi="ar-JO"/>
        </w:rPr>
        <w:t>سنا</w:t>
      </w:r>
      <w:r w:rsidRPr="009C6DD0">
        <w:rPr>
          <w:rFonts w:ascii="Simplified Arabic" w:hAnsi="Simplified Arabic" w:cs="Simplified Arabic"/>
          <w:sz w:val="24"/>
          <w:szCs w:val="24"/>
          <w:rtl/>
          <w:lang w:val="en-GB" w:bidi="ar-JO"/>
        </w:rPr>
        <w:t xml:space="preserve"> وهم يؤ</w:t>
      </w:r>
      <w:r w:rsidRPr="009C6DD0">
        <w:rPr>
          <w:rFonts w:ascii="Simplified Arabic" w:hAnsi="Simplified Arabic" w:cs="Simplified Arabic" w:hint="cs"/>
          <w:sz w:val="24"/>
          <w:szCs w:val="24"/>
          <w:rtl/>
          <w:lang w:val="en-GB" w:bidi="ar-JO"/>
        </w:rPr>
        <w:t>د</w:t>
      </w:r>
      <w:r w:rsidRPr="009C6DD0">
        <w:rPr>
          <w:rFonts w:ascii="Simplified Arabic" w:hAnsi="Simplified Arabic" w:cs="Simplified Arabic"/>
          <w:sz w:val="24"/>
          <w:szCs w:val="24"/>
          <w:rtl/>
          <w:lang w:val="en-GB" w:bidi="ar-JO"/>
        </w:rPr>
        <w:t>ون أعمالهم/ واجباتهم المدرسية.</w:t>
      </w:r>
      <w:r w:rsidR="004A6DA1"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 ووجو</w:t>
      </w:r>
      <w:r w:rsidRPr="009C6DD0">
        <w:rPr>
          <w:rFonts w:ascii="Simplified Arabic" w:hAnsi="Simplified Arabic" w:cs="Simplified Arabic" w:hint="cs"/>
          <w:sz w:val="24"/>
          <w:szCs w:val="24"/>
          <w:rtl/>
          <w:lang w:val="en-GB" w:bidi="ar-JO"/>
        </w:rPr>
        <w:t>د</w:t>
      </w:r>
      <w:r w:rsidRPr="009C6DD0">
        <w:rPr>
          <w:rFonts w:ascii="Simplified Arabic" w:hAnsi="Simplified Arabic" w:cs="Simplified Arabic"/>
          <w:sz w:val="24"/>
          <w:szCs w:val="24"/>
          <w:rtl/>
          <w:lang w:val="en-GB" w:bidi="ar-JO"/>
        </w:rPr>
        <w:t xml:space="preserve"> الكتب أم</w:t>
      </w:r>
      <w:r w:rsidRPr="009C6DD0">
        <w:rPr>
          <w:rFonts w:ascii="Simplified Arabic" w:hAnsi="Simplified Arabic" w:cs="Simplified Arabic" w:hint="cs"/>
          <w:sz w:val="24"/>
          <w:szCs w:val="24"/>
          <w:rtl/>
          <w:lang w:val="en-GB" w:bidi="ar-JO"/>
        </w:rPr>
        <w:t>ر</w:t>
      </w:r>
      <w:r w:rsidRPr="009C6DD0">
        <w:rPr>
          <w:rFonts w:ascii="Simplified Arabic" w:hAnsi="Simplified Arabic" w:cs="Simplified Arabic"/>
          <w:sz w:val="24"/>
          <w:szCs w:val="24"/>
          <w:rtl/>
          <w:lang w:val="en-GB" w:bidi="ar-JO"/>
        </w:rPr>
        <w:t xml:space="preserve"> مه</w:t>
      </w:r>
      <w:r w:rsidRPr="009C6DD0">
        <w:rPr>
          <w:rFonts w:ascii="Simplified Arabic" w:hAnsi="Simplified Arabic" w:cs="Simplified Arabic" w:hint="cs"/>
          <w:sz w:val="24"/>
          <w:szCs w:val="24"/>
          <w:rtl/>
          <w:lang w:val="en-GB" w:bidi="ar-JO"/>
        </w:rPr>
        <w:t>م</w:t>
      </w:r>
      <w:r w:rsidRPr="009C6DD0">
        <w:rPr>
          <w:rFonts w:ascii="Simplified Arabic" w:hAnsi="Simplified Arabic" w:cs="Simplified Arabic"/>
          <w:sz w:val="24"/>
          <w:szCs w:val="24"/>
          <w:rtl/>
          <w:lang w:val="en-GB" w:bidi="ar-JO"/>
        </w:rPr>
        <w:t xml:space="preserve"> للأداء المدرسي في وقت لاحق وللدرجات ال</w:t>
      </w:r>
      <w:r w:rsidRPr="009C6DD0">
        <w:rPr>
          <w:rFonts w:ascii="Simplified Arabic" w:hAnsi="Simplified Arabic" w:cs="Simplified Arabic" w:hint="cs"/>
          <w:sz w:val="24"/>
          <w:szCs w:val="24"/>
          <w:rtl/>
          <w:lang w:val="en-GB" w:bidi="ar-JO"/>
        </w:rPr>
        <w:t>م</w:t>
      </w:r>
      <w:r w:rsidRPr="009C6DD0">
        <w:rPr>
          <w:rFonts w:ascii="Simplified Arabic" w:hAnsi="Simplified Arabic" w:cs="Simplified Arabic"/>
          <w:sz w:val="24"/>
          <w:szCs w:val="24"/>
          <w:rtl/>
          <w:lang w:val="en-GB" w:bidi="ar-JO"/>
        </w:rPr>
        <w:t xml:space="preserve">حرزة في حاصل الذكاء. </w:t>
      </w:r>
      <w:r w:rsidR="004A6DA1"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وقد سئلت أمهات جميع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دون س</w:t>
      </w:r>
      <w:r w:rsidRPr="009C6DD0">
        <w:rPr>
          <w:rFonts w:ascii="Simplified Arabic" w:hAnsi="Simplified Arabic" w:cs="Simplified Arabic" w:hint="cs"/>
          <w:sz w:val="24"/>
          <w:szCs w:val="24"/>
          <w:rtl/>
          <w:lang w:val="en-GB" w:bidi="ar-JO"/>
        </w:rPr>
        <w:t>ن</w:t>
      </w:r>
      <w:r w:rsidRPr="009C6DD0">
        <w:rPr>
          <w:rFonts w:ascii="Simplified Arabic" w:hAnsi="Simplified Arabic" w:cs="Simplified Arabic"/>
          <w:sz w:val="24"/>
          <w:szCs w:val="24"/>
          <w:rtl/>
          <w:lang w:val="en-GB" w:bidi="ar-JO"/>
        </w:rPr>
        <w:t xml:space="preserve"> الخامسة والقائمات بالرعاية عليهم (مِمّن شاركن في هذا المسح) عن عدد كتب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أو الكتب ا</w:t>
      </w:r>
      <w:r w:rsidRPr="009C6DD0">
        <w:rPr>
          <w:rFonts w:ascii="Simplified Arabic" w:hAnsi="Simplified Arabic" w:cs="Simplified Arabic" w:hint="cs"/>
          <w:sz w:val="24"/>
          <w:szCs w:val="24"/>
          <w:rtl/>
          <w:lang w:val="en-GB" w:bidi="ar-JO"/>
        </w:rPr>
        <w:t>لم</w:t>
      </w:r>
      <w:r w:rsidRPr="009C6DD0">
        <w:rPr>
          <w:rFonts w:ascii="Simplified Arabic" w:hAnsi="Simplified Arabic" w:cs="Simplified Arabic"/>
          <w:sz w:val="24"/>
          <w:szCs w:val="24"/>
          <w:rtl/>
          <w:lang w:val="en-GB" w:bidi="ar-JO"/>
        </w:rPr>
        <w:t>ص</w:t>
      </w:r>
      <w:r w:rsidRPr="009C6DD0">
        <w:rPr>
          <w:rFonts w:ascii="Simplified Arabic" w:hAnsi="Simplified Arabic" w:cs="Simplified Arabic" w:hint="cs"/>
          <w:sz w:val="24"/>
          <w:szCs w:val="24"/>
          <w:rtl/>
          <w:lang w:val="en-GB" w:bidi="ar-JO"/>
        </w:rPr>
        <w:t>و</w:t>
      </w:r>
      <w:r w:rsidRPr="009C6DD0">
        <w:rPr>
          <w:rFonts w:ascii="Simplified Arabic" w:hAnsi="Simplified Arabic" w:cs="Simplified Arabic"/>
          <w:sz w:val="24"/>
          <w:szCs w:val="24"/>
          <w:rtl/>
          <w:lang w:val="en-GB" w:bidi="ar-JO"/>
        </w:rPr>
        <w:t>رة الموجودة لديهن للأطفال في هذه الفئة العمرية، وعن عدد الأشياء المنزلية أو الأشياء الخارجية، والألعاب المصنوعة في المنزل، أو الألعاب التي اش</w:t>
      </w:r>
      <w:r w:rsidRPr="009C6DD0">
        <w:rPr>
          <w:rFonts w:ascii="Simplified Arabic" w:hAnsi="Simplified Arabic" w:cs="Simplified Arabic" w:hint="cs"/>
          <w:sz w:val="24"/>
          <w:szCs w:val="24"/>
          <w:rtl/>
          <w:lang w:val="en-GB" w:bidi="ar-JO"/>
        </w:rPr>
        <w:t>ت</w:t>
      </w:r>
      <w:r w:rsidRPr="009C6DD0">
        <w:rPr>
          <w:rFonts w:ascii="Simplified Arabic" w:hAnsi="Simplified Arabic" w:cs="Simplified Arabic"/>
          <w:sz w:val="24"/>
          <w:szCs w:val="24"/>
          <w:rtl/>
          <w:lang w:val="en-GB" w:bidi="ar-JO"/>
        </w:rPr>
        <w:t>ريت من المحلات وهي متوافرة في المنزل.</w:t>
      </w:r>
    </w:p>
    <w:p w:rsidR="00DC478A" w:rsidRPr="009C6DD0" w:rsidRDefault="00DC478A" w:rsidP="006E4608">
      <w:pPr>
        <w:bidi/>
        <w:jc w:val="both"/>
        <w:rPr>
          <w:rFonts w:ascii="Simplified Arabic" w:hAnsi="Simplified Arabic" w:cs="Simplified Arabic"/>
          <w:sz w:val="24"/>
          <w:szCs w:val="24"/>
          <w:rtl/>
          <w:lang w:val="en-GB" w:bidi="ar-JO"/>
        </w:rPr>
      </w:pPr>
      <w:r w:rsidRPr="009C6DD0">
        <w:rPr>
          <w:rFonts w:ascii="Simplified Arabic" w:hAnsi="Simplified Arabic" w:cs="Simplified Arabic"/>
          <w:sz w:val="24"/>
          <w:szCs w:val="24"/>
          <w:rtl/>
          <w:lang w:val="en-GB" w:bidi="ar-JO"/>
        </w:rPr>
        <w:t xml:space="preserve">تتوفر الكتب للأطفال في المنزل في المخيمات والتجمعات الفلسطينية، يعيش </w:t>
      </w:r>
      <w:r w:rsidR="00BE3E47">
        <w:rPr>
          <w:rFonts w:ascii="Simplified Arabic" w:hAnsi="Simplified Arabic" w:cs="Simplified Arabic" w:hint="cs"/>
          <w:sz w:val="24"/>
          <w:szCs w:val="24"/>
          <w:rtl/>
          <w:lang w:val="en-GB" w:bidi="ar-JO"/>
        </w:rPr>
        <w:t>ما نسبته</w:t>
      </w:r>
      <w:r w:rsidRPr="009C6DD0">
        <w:rPr>
          <w:rFonts w:ascii="Simplified Arabic" w:hAnsi="Simplified Arabic" w:cs="Simplified Arabic"/>
          <w:sz w:val="24"/>
          <w:szCs w:val="24"/>
          <w:rtl/>
          <w:lang w:val="en-GB" w:bidi="ar-JO"/>
        </w:rPr>
        <w:t xml:space="preserve"> </w:t>
      </w:r>
      <w:r w:rsidR="00607997">
        <w:rPr>
          <w:rFonts w:ascii="Simplified Arabic" w:hAnsi="Simplified Arabic" w:cs="Simplified Arabic" w:hint="cs"/>
          <w:sz w:val="24"/>
          <w:szCs w:val="24"/>
          <w:rtl/>
          <w:lang w:val="en-GB" w:bidi="ar-JO"/>
        </w:rPr>
        <w:t>19.9</w:t>
      </w:r>
      <w:r w:rsidRPr="009C6DD0">
        <w:rPr>
          <w:rFonts w:ascii="Simplified Arabic" w:hAnsi="Simplified Arabic" w:cs="Simplified Arabic"/>
          <w:sz w:val="24"/>
          <w:szCs w:val="24"/>
          <w:rtl/>
          <w:lang w:val="en-GB" w:bidi="ar-JO"/>
        </w:rPr>
        <w:t xml:space="preserve">% من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في الفئة العمرية "منذ الولادة وحتى 59 شهراً" داخل أسر معيشية يتوافر لديها 3 كتب أطفال على الأقل</w:t>
      </w:r>
      <w:r w:rsidRPr="009C6DD0">
        <w:rPr>
          <w:rFonts w:ascii="Simplified Arabic" w:hAnsi="Simplified Arabic" w:cs="Simplified Arabic"/>
          <w:sz w:val="24"/>
          <w:szCs w:val="24"/>
          <w:rtl/>
          <w:lang w:bidi="ar-JO"/>
        </w:rPr>
        <w:t>.</w:t>
      </w:r>
      <w:r w:rsidR="004A6DA1" w:rsidRPr="009C6DD0">
        <w:rPr>
          <w:rFonts w:ascii="Simplified Arabic" w:hAnsi="Simplified Arabic" w:cs="Simplified Arabic" w:hint="cs"/>
          <w:sz w:val="24"/>
          <w:szCs w:val="24"/>
          <w:rtl/>
          <w:lang w:bidi="ar-JO"/>
        </w:rPr>
        <w:t xml:space="preserve"> </w:t>
      </w:r>
      <w:r w:rsidRPr="009C6DD0">
        <w:rPr>
          <w:rFonts w:ascii="Simplified Arabic" w:hAnsi="Simplified Arabic" w:cs="Simplified Arabic"/>
          <w:sz w:val="24"/>
          <w:szCs w:val="24"/>
          <w:rtl/>
          <w:lang w:bidi="ar-JO"/>
        </w:rPr>
        <w:t xml:space="preserve"> وتتراجع نسبة </w:t>
      </w:r>
      <w:r w:rsidR="00ED52D3">
        <w:rPr>
          <w:rFonts w:ascii="Simplified Arabic" w:hAnsi="Simplified Arabic" w:cs="Simplified Arabic"/>
          <w:sz w:val="24"/>
          <w:szCs w:val="24"/>
          <w:rtl/>
          <w:lang w:bidi="ar-JO"/>
        </w:rPr>
        <w:t>الأطفال</w:t>
      </w:r>
      <w:r w:rsidRPr="009C6DD0">
        <w:rPr>
          <w:rFonts w:ascii="Simplified Arabic" w:hAnsi="Simplified Arabic" w:cs="Simplified Arabic"/>
          <w:sz w:val="24"/>
          <w:szCs w:val="24"/>
          <w:rtl/>
          <w:lang w:bidi="ar-JO"/>
        </w:rPr>
        <w:t xml:space="preserve"> الذين</w:t>
      </w:r>
      <w:r w:rsidRPr="009C6DD0">
        <w:rPr>
          <w:rFonts w:ascii="Simplified Arabic" w:hAnsi="Simplified Arabic" w:cs="Simplified Arabic"/>
          <w:sz w:val="24"/>
          <w:szCs w:val="24"/>
          <w:rtl/>
          <w:lang w:val="en-GB" w:bidi="ar-JO"/>
        </w:rPr>
        <w:t xml:space="preserve"> لديهم 10 كتب أو أكثر من كتب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إلى </w:t>
      </w:r>
      <w:r w:rsidR="00607997">
        <w:rPr>
          <w:rFonts w:ascii="Simplified Arabic" w:hAnsi="Simplified Arabic" w:cs="Simplified Arabic" w:hint="cs"/>
          <w:sz w:val="24"/>
          <w:szCs w:val="24"/>
          <w:rtl/>
          <w:lang w:val="en-GB" w:bidi="ar-JO"/>
        </w:rPr>
        <w:t>4.</w:t>
      </w:r>
      <w:r w:rsidR="006E4608">
        <w:rPr>
          <w:rFonts w:ascii="Simplified Arabic" w:hAnsi="Simplified Arabic" w:cs="Simplified Arabic" w:hint="cs"/>
          <w:sz w:val="24"/>
          <w:szCs w:val="24"/>
          <w:rtl/>
          <w:lang w:val="en-GB" w:bidi="ar-JO"/>
        </w:rPr>
        <w:t>1</w:t>
      </w:r>
      <w:r w:rsidRPr="009C6DD0">
        <w:rPr>
          <w:rFonts w:ascii="Simplified Arabic" w:hAnsi="Simplified Arabic" w:cs="Simplified Arabic"/>
          <w:sz w:val="24"/>
          <w:szCs w:val="24"/>
          <w:rtl/>
          <w:lang w:val="en-GB" w:bidi="ar-JO"/>
        </w:rPr>
        <w:t>%.</w:t>
      </w:r>
      <w:r w:rsidR="004A6DA1" w:rsidRPr="009C6DD0">
        <w:rPr>
          <w:rFonts w:ascii="Simplified Arabic" w:hAnsi="Simplified Arabic" w:cs="Simplified Arabic" w:hint="cs"/>
          <w:sz w:val="24"/>
          <w:szCs w:val="24"/>
          <w:rtl/>
          <w:lang w:val="en-GB" w:bidi="ar-JO"/>
        </w:rPr>
        <w:t xml:space="preserve"> </w:t>
      </w:r>
      <w:r w:rsidRPr="009C6DD0">
        <w:rPr>
          <w:rFonts w:ascii="Simplified Arabic" w:hAnsi="Simplified Arabic" w:cs="Simplified Arabic"/>
          <w:sz w:val="24"/>
          <w:szCs w:val="24"/>
          <w:rtl/>
          <w:lang w:val="en-GB" w:bidi="ar-JO"/>
        </w:rPr>
        <w:t xml:space="preserve"> وبينما لا يلاحظ فروق تفاضلية واضحة بين الجنسين، يبدو أ</w:t>
      </w:r>
      <w:r w:rsidRPr="009C6DD0">
        <w:rPr>
          <w:rFonts w:ascii="Simplified Arabic" w:hAnsi="Simplified Arabic" w:cs="Simplified Arabic" w:hint="cs"/>
          <w:sz w:val="24"/>
          <w:szCs w:val="24"/>
          <w:rtl/>
          <w:lang w:val="en-GB" w:bidi="ar-JO"/>
        </w:rPr>
        <w:t>ن</w:t>
      </w:r>
      <w:r w:rsidRPr="009C6DD0">
        <w:rPr>
          <w:rFonts w:ascii="Simplified Arabic" w:hAnsi="Simplified Arabic" w:cs="Simplified Arabic"/>
          <w:sz w:val="24"/>
          <w:szCs w:val="24"/>
          <w:rtl/>
          <w:lang w:val="en-GB" w:bidi="ar-JO"/>
        </w:rPr>
        <w:t xml:space="preserve"> لدى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في الأسر الغنية إمكانية أكبر للوصول إلى كتب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من أقرانهم الذين يعيشون داخل الأسر المعيشية الفقيرة. وتبلغ نسبة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دون سنّ الخامسة الذين لديهم 3 كتب أطفال أو أكثر</w:t>
      </w:r>
      <w:r w:rsidRPr="009C6DD0">
        <w:rPr>
          <w:rFonts w:ascii="Simplified Arabic" w:hAnsi="Simplified Arabic" w:cs="Simplified Arabic" w:hint="cs"/>
          <w:sz w:val="24"/>
          <w:szCs w:val="24"/>
          <w:rtl/>
          <w:lang w:val="en-GB" w:bidi="ar-JO"/>
        </w:rPr>
        <w:t xml:space="preserve"> </w:t>
      </w:r>
      <w:r w:rsidR="00607997">
        <w:rPr>
          <w:rFonts w:ascii="Simplified Arabic" w:hAnsi="Simplified Arabic" w:cs="Simplified Arabic" w:hint="cs"/>
          <w:sz w:val="24"/>
          <w:szCs w:val="24"/>
          <w:rtl/>
          <w:lang w:val="en-GB" w:bidi="ar-JO"/>
        </w:rPr>
        <w:t>12.9</w:t>
      </w:r>
      <w:r w:rsidRPr="009C6DD0">
        <w:rPr>
          <w:rFonts w:ascii="Simplified Arabic" w:hAnsi="Simplified Arabic" w:cs="Simplified Arabic"/>
          <w:sz w:val="24"/>
          <w:szCs w:val="24"/>
          <w:rtl/>
          <w:lang w:val="en-GB" w:bidi="ar-JO"/>
        </w:rPr>
        <w:t xml:space="preserve">% بين أطفال أفقر الأسر، مقارنةً </w:t>
      </w:r>
      <w:r w:rsidR="00607997">
        <w:rPr>
          <w:rFonts w:ascii="Simplified Arabic" w:hAnsi="Simplified Arabic" w:cs="Simplified Arabic" w:hint="cs"/>
          <w:sz w:val="24"/>
          <w:szCs w:val="24"/>
          <w:rtl/>
          <w:lang w:val="en-GB" w:bidi="ar-JO"/>
        </w:rPr>
        <w:t>31.0</w:t>
      </w:r>
      <w:r w:rsidRPr="009C6DD0">
        <w:rPr>
          <w:rFonts w:ascii="Simplified Arabic" w:hAnsi="Simplified Arabic" w:cs="Simplified Arabic"/>
          <w:sz w:val="24"/>
          <w:szCs w:val="24"/>
          <w:rtl/>
          <w:lang w:val="en-GB" w:bidi="ar-JO"/>
        </w:rPr>
        <w:t xml:space="preserve">% بين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لأغنى الأسر. إ</w:t>
      </w:r>
      <w:r w:rsidRPr="009C6DD0">
        <w:rPr>
          <w:rFonts w:ascii="Simplified Arabic" w:hAnsi="Simplified Arabic" w:cs="Simplified Arabic" w:hint="cs"/>
          <w:sz w:val="24"/>
          <w:szCs w:val="24"/>
          <w:rtl/>
          <w:lang w:val="en-GB" w:bidi="ar-JO"/>
        </w:rPr>
        <w:t>ن</w:t>
      </w:r>
      <w:r w:rsidRPr="009C6DD0">
        <w:rPr>
          <w:rFonts w:ascii="Simplified Arabic" w:hAnsi="Simplified Arabic" w:cs="Simplified Arabic"/>
          <w:sz w:val="24"/>
          <w:szCs w:val="24"/>
          <w:rtl/>
          <w:lang w:val="en-GB" w:bidi="ar-JO"/>
        </w:rPr>
        <w:t xml:space="preserve"> وجودَ كتب </w:t>
      </w:r>
      <w:r w:rsidR="00ED52D3">
        <w:rPr>
          <w:rFonts w:ascii="Simplified Arabic" w:hAnsi="Simplified Arabic" w:cs="Simplified Arabic"/>
          <w:sz w:val="24"/>
          <w:szCs w:val="24"/>
          <w:rtl/>
          <w:lang w:val="en-GB" w:bidi="ar-JO"/>
        </w:rPr>
        <w:t>الأطفال</w:t>
      </w:r>
      <w:r w:rsidRPr="009C6DD0">
        <w:rPr>
          <w:rFonts w:ascii="Simplified Arabic" w:hAnsi="Simplified Arabic" w:cs="Simplified Arabic"/>
          <w:sz w:val="24"/>
          <w:szCs w:val="24"/>
          <w:rtl/>
          <w:lang w:val="en-GB" w:bidi="ar-JO"/>
        </w:rPr>
        <w:t xml:space="preserve"> داخل الأسر المعيشية له علاق</w:t>
      </w:r>
      <w:r w:rsidRPr="009C6DD0">
        <w:rPr>
          <w:rFonts w:ascii="Simplified Arabic" w:hAnsi="Simplified Arabic" w:cs="Simplified Arabic" w:hint="cs"/>
          <w:sz w:val="24"/>
          <w:szCs w:val="24"/>
          <w:rtl/>
          <w:lang w:val="en-GB" w:bidi="ar-JO"/>
        </w:rPr>
        <w:t>ة</w:t>
      </w:r>
      <w:r w:rsidRPr="009C6DD0">
        <w:rPr>
          <w:rFonts w:ascii="Simplified Arabic" w:hAnsi="Simplified Arabic" w:cs="Simplified Arabic"/>
          <w:sz w:val="24"/>
          <w:szCs w:val="24"/>
          <w:rtl/>
          <w:lang w:val="en-GB" w:bidi="ar-JO"/>
        </w:rPr>
        <w:t xml:space="preserve"> ارتباط إيجابية بعمر الطفل. ففي المنازل التي يوجد فيها أطفال في الفئة العمرية "24- 59 شهراً"، يوجد 3 كتب أطفال أو أكثر </w:t>
      </w:r>
      <w:r w:rsidR="00BE3E47">
        <w:rPr>
          <w:rFonts w:ascii="Simplified Arabic" w:hAnsi="Simplified Arabic" w:cs="Simplified Arabic" w:hint="cs"/>
          <w:sz w:val="24"/>
          <w:szCs w:val="24"/>
          <w:rtl/>
          <w:lang w:val="en-GB" w:bidi="ar-JO"/>
        </w:rPr>
        <w:t>بنسبة</w:t>
      </w:r>
      <w:r w:rsidRPr="009C6DD0">
        <w:rPr>
          <w:rFonts w:ascii="Simplified Arabic" w:hAnsi="Simplified Arabic" w:cs="Simplified Arabic"/>
          <w:sz w:val="24"/>
          <w:szCs w:val="24"/>
          <w:rtl/>
          <w:lang w:val="en-GB" w:bidi="ar-JO"/>
        </w:rPr>
        <w:t xml:space="preserve"> </w:t>
      </w:r>
      <w:r w:rsidR="00607997">
        <w:rPr>
          <w:rFonts w:ascii="Simplified Arabic" w:hAnsi="Simplified Arabic" w:cs="Simplified Arabic" w:hint="cs"/>
          <w:sz w:val="24"/>
          <w:szCs w:val="24"/>
          <w:rtl/>
          <w:lang w:val="en-GB" w:bidi="ar-JO"/>
        </w:rPr>
        <w:t>28.9</w:t>
      </w:r>
      <w:r w:rsidRPr="009C6DD0">
        <w:rPr>
          <w:rFonts w:ascii="Simplified Arabic" w:hAnsi="Simplified Arabic" w:cs="Simplified Arabic"/>
          <w:sz w:val="24"/>
          <w:szCs w:val="24"/>
          <w:rtl/>
          <w:lang w:val="en-GB" w:bidi="ar-JO"/>
        </w:rPr>
        <w:t xml:space="preserve">%، في حين أنّ هذا الرقم يصل إلى </w:t>
      </w:r>
      <w:r w:rsidRPr="009C6DD0">
        <w:rPr>
          <w:rFonts w:ascii="Simplified Arabic" w:hAnsi="Simplified Arabic" w:cs="Simplified Arabic" w:hint="cs"/>
          <w:sz w:val="24"/>
          <w:szCs w:val="24"/>
          <w:rtl/>
          <w:lang w:val="en-GB" w:bidi="ar-JO"/>
        </w:rPr>
        <w:t xml:space="preserve">حوالي </w:t>
      </w:r>
      <w:r w:rsidR="00607997">
        <w:rPr>
          <w:rFonts w:ascii="Simplified Arabic" w:hAnsi="Simplified Arabic" w:cs="Simplified Arabic" w:hint="cs"/>
          <w:sz w:val="24"/>
          <w:szCs w:val="24"/>
          <w:rtl/>
          <w:lang w:val="en-GB" w:bidi="ar-JO"/>
        </w:rPr>
        <w:t>5.4</w:t>
      </w:r>
      <w:r w:rsidRPr="009C6DD0">
        <w:rPr>
          <w:rFonts w:ascii="Simplified Arabic" w:hAnsi="Simplified Arabic" w:cs="Simplified Arabic"/>
          <w:sz w:val="24"/>
          <w:szCs w:val="24"/>
          <w:rtl/>
          <w:lang w:val="en-GB" w:bidi="ar-JO"/>
        </w:rPr>
        <w:t>% بالنسبة للأسر التي فيها أطفال في الفئة العمرية "0- 23 شهراً".</w:t>
      </w:r>
    </w:p>
    <w:p w:rsidR="00DC478A" w:rsidRPr="009C6DD0" w:rsidRDefault="00DC478A" w:rsidP="009E0F6B">
      <w:pPr>
        <w:jc w:val="center"/>
        <w:rPr>
          <w:rFonts w:ascii="Simplified Arabic" w:hAnsi="Simplified Arabic" w:cs="Simplified Arabic"/>
          <w:b/>
          <w:bCs/>
          <w:sz w:val="24"/>
          <w:szCs w:val="24"/>
          <w:rtl/>
        </w:rPr>
      </w:pPr>
    </w:p>
    <w:p w:rsidR="00DC478A" w:rsidRPr="009C6DD0" w:rsidRDefault="00DC478A" w:rsidP="009E0F6B">
      <w:pPr>
        <w:jc w:val="center"/>
        <w:rPr>
          <w:rFonts w:ascii="Simplified Arabic" w:hAnsi="Simplified Arabic" w:cs="Simplified Arabic"/>
          <w:b/>
          <w:bCs/>
          <w:sz w:val="24"/>
          <w:szCs w:val="24"/>
          <w:rtl/>
        </w:rPr>
      </w:pPr>
    </w:p>
    <w:p w:rsidR="00DC478A" w:rsidRPr="009C6DD0" w:rsidRDefault="00DC478A" w:rsidP="009E0F6B">
      <w:pPr>
        <w:jc w:val="center"/>
        <w:rPr>
          <w:rFonts w:ascii="Simplified Arabic" w:hAnsi="Simplified Arabic" w:cs="Simplified Arabic"/>
          <w:b/>
          <w:bCs/>
          <w:sz w:val="24"/>
          <w:szCs w:val="24"/>
          <w:rtl/>
        </w:rPr>
      </w:pPr>
    </w:p>
    <w:p w:rsidR="00635D02" w:rsidRDefault="00635D02" w:rsidP="009E0F6B">
      <w:pPr>
        <w:jc w:val="center"/>
        <w:rPr>
          <w:rFonts w:ascii="Simplified Arabic" w:hAnsi="Simplified Arabic" w:cs="Simplified Arabic"/>
          <w:b/>
          <w:bCs/>
          <w:sz w:val="24"/>
          <w:szCs w:val="24"/>
          <w:rtl/>
        </w:rPr>
      </w:pPr>
    </w:p>
    <w:p w:rsidR="00A9529C" w:rsidRDefault="00A9529C" w:rsidP="009E0F6B">
      <w:pPr>
        <w:jc w:val="center"/>
        <w:rPr>
          <w:rFonts w:ascii="Simplified Arabic" w:hAnsi="Simplified Arabic" w:cs="Simplified Arabic"/>
          <w:b/>
          <w:bCs/>
          <w:sz w:val="24"/>
          <w:szCs w:val="24"/>
          <w:rtl/>
        </w:rPr>
      </w:pPr>
    </w:p>
    <w:p w:rsidR="00A9529C" w:rsidRPr="009C6DD0" w:rsidRDefault="00A9529C" w:rsidP="009E0F6B">
      <w:pPr>
        <w:jc w:val="center"/>
        <w:rPr>
          <w:rFonts w:ascii="Simplified Arabic" w:hAnsi="Simplified Arabic" w:cs="Simplified Arabic"/>
          <w:b/>
          <w:bCs/>
          <w:sz w:val="24"/>
          <w:szCs w:val="24"/>
          <w:rtl/>
        </w:rPr>
      </w:pPr>
    </w:p>
    <w:p w:rsidR="00382657" w:rsidRDefault="00382657" w:rsidP="009E0F6B">
      <w:pPr>
        <w:jc w:val="center"/>
        <w:rPr>
          <w:rFonts w:ascii="Simplified Arabic" w:hAnsi="Simplified Arabic" w:cs="Simplified Arabic"/>
          <w:b/>
          <w:bCs/>
          <w:sz w:val="24"/>
          <w:szCs w:val="24"/>
          <w:rtl/>
        </w:rPr>
      </w:pPr>
    </w:p>
    <w:p w:rsidR="00D62672" w:rsidRPr="009C6DD0" w:rsidRDefault="00D62672" w:rsidP="009E0F6B">
      <w:pPr>
        <w:jc w:val="center"/>
        <w:rPr>
          <w:rFonts w:ascii="Simplified Arabic" w:hAnsi="Simplified Arabic" w:cs="Simplified Arabic"/>
          <w:b/>
          <w:bCs/>
          <w:sz w:val="24"/>
          <w:szCs w:val="24"/>
          <w:rtl/>
        </w:rPr>
      </w:pPr>
    </w:p>
    <w:p w:rsidR="00DC478A" w:rsidRPr="009C6DD0" w:rsidRDefault="00DC478A" w:rsidP="00C02074">
      <w:pPr>
        <w:jc w:val="center"/>
        <w:rPr>
          <w:rFonts w:ascii="Simplified Arabic" w:hAnsi="Simplified Arabic" w:cs="Simplified Arabic"/>
          <w:sz w:val="24"/>
          <w:szCs w:val="24"/>
          <w:rtl/>
        </w:rPr>
      </w:pPr>
      <w:r w:rsidRPr="009C6DD0">
        <w:rPr>
          <w:rFonts w:ascii="Simplified Arabic" w:hAnsi="Simplified Arabic" w:cs="Simplified Arabic"/>
          <w:b/>
          <w:bCs/>
          <w:sz w:val="24"/>
          <w:szCs w:val="24"/>
          <w:rtl/>
        </w:rPr>
        <w:lastRenderedPageBreak/>
        <w:t>جدول 1</w:t>
      </w:r>
      <w:r w:rsidR="00EB4D7E" w:rsidRPr="009C6DD0">
        <w:rPr>
          <w:rFonts w:ascii="Simplified Arabic" w:hAnsi="Simplified Arabic" w:cs="Simplified Arabic" w:hint="cs"/>
          <w:b/>
          <w:bCs/>
          <w:sz w:val="24"/>
          <w:szCs w:val="24"/>
          <w:rtl/>
        </w:rPr>
        <w:t>5</w:t>
      </w:r>
      <w:r w:rsidRPr="009C6DD0">
        <w:rPr>
          <w:rFonts w:ascii="Simplified Arabic" w:hAnsi="Simplified Arabic" w:cs="Simplified Arabic"/>
          <w:b/>
          <w:bCs/>
          <w:sz w:val="24"/>
          <w:szCs w:val="24"/>
          <w:rtl/>
          <w:lang w:bidi="ar-SY"/>
        </w:rPr>
        <w:t>:</w:t>
      </w:r>
      <w:r w:rsidRPr="009C6DD0">
        <w:rPr>
          <w:rFonts w:ascii="Simplified Arabic" w:hAnsi="Simplified Arabic" w:cs="Simplified Arabic"/>
          <w:b/>
          <w:bCs/>
          <w:sz w:val="24"/>
          <w:szCs w:val="24"/>
          <w:rtl/>
        </w:rPr>
        <w:t xml:space="preserve"> نسبة </w:t>
      </w:r>
      <w:r w:rsidR="00ED52D3">
        <w:rPr>
          <w:rFonts w:ascii="Simplified Arabic" w:hAnsi="Simplified Arabic" w:cs="Simplified Arabic"/>
          <w:b/>
          <w:bCs/>
          <w:sz w:val="24"/>
          <w:szCs w:val="24"/>
          <w:rtl/>
        </w:rPr>
        <w:t>الأطفال</w:t>
      </w:r>
      <w:r w:rsidRPr="009C6DD0">
        <w:rPr>
          <w:rFonts w:ascii="Simplified Arabic" w:hAnsi="Simplified Arabic" w:cs="Simplified Arabic"/>
          <w:b/>
          <w:bCs/>
          <w:sz w:val="24"/>
          <w:szCs w:val="24"/>
          <w:rtl/>
        </w:rPr>
        <w:t xml:space="preserve"> </w:t>
      </w:r>
      <w:r w:rsidRPr="009C6DD0">
        <w:rPr>
          <w:rFonts w:ascii="Simplified Arabic" w:hAnsi="Simplified Arabic" w:cs="Simplified Arabic" w:hint="cs"/>
          <w:b/>
          <w:bCs/>
          <w:sz w:val="24"/>
          <w:szCs w:val="24"/>
          <w:rtl/>
        </w:rPr>
        <w:t xml:space="preserve">أقل من </w:t>
      </w:r>
      <w:r w:rsidRPr="009C6DD0">
        <w:rPr>
          <w:rFonts w:ascii="Simplified Arabic" w:hAnsi="Simplified Arabic" w:cs="Simplified Arabic"/>
          <w:b/>
          <w:bCs/>
          <w:sz w:val="24"/>
          <w:szCs w:val="24"/>
          <w:rtl/>
        </w:rPr>
        <w:t xml:space="preserve">5 سنوات حسب عدد كتب </w:t>
      </w:r>
      <w:r w:rsidR="00ED52D3">
        <w:rPr>
          <w:rFonts w:ascii="Simplified Arabic" w:hAnsi="Simplified Arabic" w:cs="Simplified Arabic"/>
          <w:b/>
          <w:bCs/>
          <w:sz w:val="24"/>
          <w:szCs w:val="24"/>
          <w:rtl/>
        </w:rPr>
        <w:t>الأطفال</w:t>
      </w:r>
      <w:r w:rsidRPr="009C6DD0">
        <w:rPr>
          <w:rFonts w:ascii="Simplified Arabic" w:hAnsi="Simplified Arabic" w:cs="Simplified Arabic"/>
          <w:b/>
          <w:bCs/>
          <w:sz w:val="24"/>
          <w:szCs w:val="24"/>
          <w:rtl/>
        </w:rPr>
        <w:t xml:space="preserve"> الموجودة في الأس</w:t>
      </w:r>
      <w:r w:rsidR="00C02074">
        <w:rPr>
          <w:rFonts w:ascii="Simplified Arabic" w:hAnsi="Simplified Arabic" w:cs="Simplified Arabic" w:hint="cs"/>
          <w:b/>
          <w:bCs/>
          <w:sz w:val="24"/>
          <w:szCs w:val="24"/>
          <w:rtl/>
        </w:rPr>
        <w:t>رة</w:t>
      </w:r>
      <w:r w:rsidRPr="009C6DD0">
        <w:rPr>
          <w:rFonts w:ascii="Simplified Arabic" w:hAnsi="Simplified Arabic" w:cs="Simplified Arabic"/>
          <w:b/>
          <w:bCs/>
          <w:sz w:val="24"/>
          <w:szCs w:val="24"/>
          <w:rtl/>
        </w:rPr>
        <w:t>، والأشياء التي يستخدمها الطفل باللعب، في فلسطين</w:t>
      </w:r>
      <w:r w:rsidR="00337116" w:rsidRPr="009C6DD0">
        <w:rPr>
          <w:rFonts w:ascii="Simplified Arabic" w:hAnsi="Simplified Arabic" w:cs="Simplified Arabic" w:hint="cs"/>
          <w:b/>
          <w:bCs/>
          <w:sz w:val="24"/>
          <w:szCs w:val="24"/>
          <w:rtl/>
        </w:rPr>
        <w:t>،</w:t>
      </w:r>
      <w:r w:rsidRPr="009C6DD0">
        <w:rPr>
          <w:rFonts w:ascii="Simplified Arabic" w:hAnsi="Simplified Arabic" w:cs="Simplified Arabic"/>
          <w:b/>
          <w:bCs/>
          <w:sz w:val="24"/>
          <w:szCs w:val="24"/>
          <w:rtl/>
        </w:rPr>
        <w:t xml:space="preserve"> </w:t>
      </w:r>
      <w:r w:rsidR="005C5721" w:rsidRPr="009C6DD0">
        <w:rPr>
          <w:rFonts w:ascii="Simplified Arabic" w:hAnsi="Simplified Arabic" w:cs="Simplified Arabic" w:hint="cs"/>
          <w:b/>
          <w:bCs/>
          <w:sz w:val="24"/>
          <w:szCs w:val="24"/>
          <w:rtl/>
        </w:rPr>
        <w:t>2014</w:t>
      </w:r>
    </w:p>
    <w:tbl>
      <w:tblPr>
        <w:bidiVisual/>
        <w:tblW w:w="4919" w:type="pct"/>
        <w:jc w:val="center"/>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7"/>
        <w:gridCol w:w="1145"/>
        <w:gridCol w:w="1099"/>
        <w:gridCol w:w="1328"/>
        <w:gridCol w:w="1289"/>
        <w:gridCol w:w="1355"/>
        <w:gridCol w:w="1622"/>
      </w:tblGrid>
      <w:tr w:rsidR="00DC478A" w:rsidRPr="009C6DD0" w:rsidTr="00F0484E">
        <w:trPr>
          <w:trHeight w:val="284"/>
          <w:jc w:val="center"/>
        </w:trPr>
        <w:tc>
          <w:tcPr>
            <w:tcW w:w="1606" w:type="dxa"/>
            <w:vMerge w:val="restart"/>
            <w:shd w:val="clear" w:color="auto" w:fill="auto"/>
            <w:vAlign w:val="center"/>
          </w:tcPr>
          <w:p w:rsidR="00DC478A" w:rsidRPr="009C6DD0" w:rsidRDefault="00DC478A" w:rsidP="00F0484E">
            <w:pPr>
              <w:jc w:val="center"/>
              <w:rPr>
                <w:rFonts w:ascii="Simplified Arabic" w:hAnsi="Simplified Arabic" w:cs="Simplified Arabic"/>
                <w:b/>
                <w:bCs/>
                <w:sz w:val="18"/>
                <w:szCs w:val="18"/>
                <w:rtl/>
              </w:rPr>
            </w:pPr>
            <w:r w:rsidRPr="009C6DD0">
              <w:rPr>
                <w:rFonts w:ascii="Simplified Arabic" w:hAnsi="Simplified Arabic" w:cs="Simplified Arabic"/>
                <w:b/>
                <w:bCs/>
                <w:sz w:val="18"/>
                <w:szCs w:val="18"/>
                <w:rtl/>
              </w:rPr>
              <w:t>خصائص عامة مختارة</w:t>
            </w:r>
          </w:p>
        </w:tc>
        <w:tc>
          <w:tcPr>
            <w:tcW w:w="5375" w:type="dxa"/>
            <w:gridSpan w:val="5"/>
            <w:shd w:val="clear" w:color="auto" w:fill="auto"/>
            <w:vAlign w:val="center"/>
          </w:tcPr>
          <w:p w:rsidR="00DC478A" w:rsidRPr="009C6DD0" w:rsidRDefault="00DC478A" w:rsidP="00F0484E">
            <w:pPr>
              <w:bidi/>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الطفل يلعب في</w:t>
            </w:r>
            <w:r w:rsidRPr="009C6DD0">
              <w:rPr>
                <w:rFonts w:ascii="Simplified Arabic" w:hAnsi="Simplified Arabic" w:cs="Simplified Arabic"/>
                <w:b/>
                <w:bCs/>
                <w:sz w:val="18"/>
                <w:szCs w:val="18"/>
              </w:rPr>
              <w:t xml:space="preserve"> :</w:t>
            </w:r>
          </w:p>
        </w:tc>
        <w:tc>
          <w:tcPr>
            <w:tcW w:w="1403" w:type="dxa"/>
            <w:vMerge w:val="restart"/>
            <w:shd w:val="clear" w:color="auto" w:fill="auto"/>
            <w:vAlign w:val="center"/>
          </w:tcPr>
          <w:p w:rsidR="00DC478A" w:rsidRPr="009C6DD0" w:rsidRDefault="00DC478A" w:rsidP="00F0484E">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 xml:space="preserve">لعبتان  أو أكثر  </w:t>
            </w:r>
          </w:p>
        </w:tc>
      </w:tr>
      <w:tr w:rsidR="00DC478A" w:rsidRPr="009C6DD0" w:rsidTr="00F0484E">
        <w:trPr>
          <w:trHeight w:val="1057"/>
          <w:jc w:val="center"/>
        </w:trPr>
        <w:tc>
          <w:tcPr>
            <w:tcW w:w="1606" w:type="dxa"/>
            <w:vMerge/>
            <w:shd w:val="clear" w:color="auto" w:fill="auto"/>
            <w:vAlign w:val="center"/>
          </w:tcPr>
          <w:p w:rsidR="00DC478A" w:rsidRPr="009C6DD0" w:rsidRDefault="00DC478A" w:rsidP="00F0484E">
            <w:pPr>
              <w:rPr>
                <w:rFonts w:ascii="Simplified Arabic" w:hAnsi="Simplified Arabic" w:cs="Simplified Arabic"/>
                <w:b/>
                <w:bCs/>
                <w:sz w:val="18"/>
                <w:szCs w:val="18"/>
                <w:rtl/>
              </w:rPr>
            </w:pPr>
          </w:p>
        </w:tc>
        <w:tc>
          <w:tcPr>
            <w:tcW w:w="990" w:type="dxa"/>
            <w:shd w:val="clear" w:color="auto" w:fill="auto"/>
            <w:vAlign w:val="center"/>
          </w:tcPr>
          <w:p w:rsidR="00DC478A" w:rsidRPr="009C6DD0" w:rsidRDefault="00DC478A" w:rsidP="00F0484E">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 xml:space="preserve">ثلاثة كتب أطفال أو أكثر </w:t>
            </w:r>
          </w:p>
        </w:tc>
        <w:tc>
          <w:tcPr>
            <w:tcW w:w="950" w:type="dxa"/>
            <w:shd w:val="clear" w:color="auto" w:fill="auto"/>
            <w:vAlign w:val="center"/>
          </w:tcPr>
          <w:p w:rsidR="00DC478A" w:rsidRPr="009C6DD0" w:rsidRDefault="00DC478A" w:rsidP="00F0484E">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عشرة  كتب أطفال أو أكثر</w:t>
            </w:r>
          </w:p>
        </w:tc>
        <w:tc>
          <w:tcPr>
            <w:tcW w:w="1148" w:type="dxa"/>
            <w:shd w:val="clear" w:color="auto" w:fill="auto"/>
            <w:vAlign w:val="center"/>
          </w:tcPr>
          <w:p w:rsidR="00DC478A" w:rsidRPr="009C6DD0" w:rsidRDefault="00DC478A" w:rsidP="00F0484E">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ألعاب مصنوعة بالمنزل</w:t>
            </w:r>
          </w:p>
        </w:tc>
        <w:tc>
          <w:tcPr>
            <w:tcW w:w="1115" w:type="dxa"/>
            <w:shd w:val="clear" w:color="auto" w:fill="auto"/>
            <w:vAlign w:val="center"/>
          </w:tcPr>
          <w:p w:rsidR="00DC478A" w:rsidRPr="009C6DD0" w:rsidRDefault="00DC478A" w:rsidP="00F0484E">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ألعاب مشتراة من المحلات</w:t>
            </w:r>
          </w:p>
        </w:tc>
        <w:tc>
          <w:tcPr>
            <w:tcW w:w="1172" w:type="dxa"/>
            <w:shd w:val="clear" w:color="auto" w:fill="auto"/>
            <w:vAlign w:val="center"/>
          </w:tcPr>
          <w:p w:rsidR="00DC478A" w:rsidRPr="009C6DD0" w:rsidRDefault="00DC478A" w:rsidP="00F0484E">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أشياء من داخل المنزل أو أشياء من خارج المنزل</w:t>
            </w:r>
          </w:p>
        </w:tc>
        <w:tc>
          <w:tcPr>
            <w:tcW w:w="1403" w:type="dxa"/>
            <w:vMerge/>
            <w:shd w:val="clear" w:color="auto" w:fill="auto"/>
            <w:vAlign w:val="center"/>
          </w:tcPr>
          <w:p w:rsidR="00DC478A" w:rsidRPr="009C6DD0" w:rsidRDefault="00DC478A" w:rsidP="00F0484E">
            <w:pPr>
              <w:jc w:val="right"/>
              <w:rPr>
                <w:rFonts w:ascii="Simplified Arabic" w:hAnsi="Simplified Arabic" w:cs="Simplified Arabic"/>
              </w:rPr>
            </w:pPr>
          </w:p>
        </w:tc>
      </w:tr>
      <w:tr w:rsidR="00DC478A" w:rsidRPr="009C6DD0" w:rsidTr="00F0484E">
        <w:trPr>
          <w:trHeight w:hRule="exact" w:val="340"/>
          <w:jc w:val="center"/>
        </w:trPr>
        <w:tc>
          <w:tcPr>
            <w:tcW w:w="8384" w:type="dxa"/>
            <w:gridSpan w:val="7"/>
            <w:shd w:val="clear" w:color="auto" w:fill="D9D9D9" w:themeFill="background1" w:themeFillShade="D9"/>
            <w:vAlign w:val="center"/>
          </w:tcPr>
          <w:p w:rsidR="00DC478A" w:rsidRPr="009C6DD0" w:rsidRDefault="00DC478A" w:rsidP="00F0484E">
            <w:pPr>
              <w:jc w:val="right"/>
              <w:rPr>
                <w:rFonts w:ascii="Simplified Arabic" w:hAnsi="Simplified Arabic" w:cs="Simplified Arabic"/>
              </w:rPr>
            </w:pPr>
            <w:r w:rsidRPr="009C6DD0">
              <w:rPr>
                <w:rFonts w:ascii="Simplified Arabic" w:hAnsi="Simplified Arabic" w:cs="Simplified Arabic"/>
                <w:b/>
                <w:bCs/>
                <w:rtl/>
              </w:rPr>
              <w:t>المنطقة</w:t>
            </w:r>
          </w:p>
        </w:tc>
      </w:tr>
      <w:tr w:rsidR="00DC478A" w:rsidRPr="009C6DD0" w:rsidTr="00F0484E">
        <w:trPr>
          <w:trHeight w:hRule="exact" w:val="340"/>
          <w:jc w:val="center"/>
        </w:trPr>
        <w:tc>
          <w:tcPr>
            <w:tcW w:w="1606" w:type="dxa"/>
            <w:tcBorders>
              <w:bottom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الضفة الغربية</w:t>
            </w:r>
          </w:p>
        </w:tc>
        <w:tc>
          <w:tcPr>
            <w:tcW w:w="990" w:type="dxa"/>
            <w:tcBorders>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20.2</w:t>
            </w:r>
          </w:p>
        </w:tc>
        <w:tc>
          <w:tcPr>
            <w:tcW w:w="950"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3.8</w:t>
            </w:r>
          </w:p>
        </w:tc>
        <w:tc>
          <w:tcPr>
            <w:tcW w:w="1148"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16.1</w:t>
            </w:r>
          </w:p>
        </w:tc>
        <w:tc>
          <w:tcPr>
            <w:tcW w:w="1115"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88.8</w:t>
            </w:r>
          </w:p>
        </w:tc>
        <w:tc>
          <w:tcPr>
            <w:tcW w:w="1172"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70.8</w:t>
            </w:r>
          </w:p>
        </w:tc>
        <w:tc>
          <w:tcPr>
            <w:tcW w:w="1403" w:type="dxa"/>
            <w:tcBorders>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71.9</w:t>
            </w:r>
          </w:p>
        </w:tc>
      </w:tr>
      <w:tr w:rsidR="00DC478A" w:rsidRPr="009C6DD0" w:rsidTr="00F0484E">
        <w:trPr>
          <w:trHeight w:hRule="exact" w:val="340"/>
          <w:jc w:val="center"/>
        </w:trPr>
        <w:tc>
          <w:tcPr>
            <w:tcW w:w="1606" w:type="dxa"/>
            <w:tcBorders>
              <w:top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قطاع غزة</w:t>
            </w:r>
          </w:p>
        </w:tc>
        <w:tc>
          <w:tcPr>
            <w:tcW w:w="990" w:type="dxa"/>
            <w:tcBorders>
              <w:top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19.5</w:t>
            </w:r>
          </w:p>
        </w:tc>
        <w:tc>
          <w:tcPr>
            <w:tcW w:w="950" w:type="dxa"/>
            <w:tcBorders>
              <w:top w:val="nil"/>
              <w:left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4.3</w:t>
            </w:r>
          </w:p>
        </w:tc>
        <w:tc>
          <w:tcPr>
            <w:tcW w:w="1148" w:type="dxa"/>
            <w:tcBorders>
              <w:top w:val="nil"/>
              <w:left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17.0</w:t>
            </w:r>
          </w:p>
        </w:tc>
        <w:tc>
          <w:tcPr>
            <w:tcW w:w="1115" w:type="dxa"/>
            <w:tcBorders>
              <w:top w:val="nil"/>
              <w:left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82.8</w:t>
            </w:r>
          </w:p>
        </w:tc>
        <w:tc>
          <w:tcPr>
            <w:tcW w:w="1172" w:type="dxa"/>
            <w:tcBorders>
              <w:top w:val="nil"/>
              <w:left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70.3</w:t>
            </w:r>
          </w:p>
        </w:tc>
        <w:tc>
          <w:tcPr>
            <w:tcW w:w="1403" w:type="dxa"/>
            <w:tcBorders>
              <w:top w:val="nil"/>
              <w:left w:val="nil"/>
              <w:bottom w:val="single" w:sz="4" w:space="0" w:color="auto"/>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65.9</w:t>
            </w:r>
          </w:p>
        </w:tc>
      </w:tr>
      <w:tr w:rsidR="00DC478A" w:rsidRPr="009C6DD0" w:rsidTr="00F0484E">
        <w:trPr>
          <w:trHeight w:hRule="exact" w:val="340"/>
          <w:jc w:val="center"/>
        </w:trPr>
        <w:tc>
          <w:tcPr>
            <w:tcW w:w="8384" w:type="dxa"/>
            <w:gridSpan w:val="7"/>
            <w:tcBorders>
              <w:bottom w:val="single" w:sz="4" w:space="0" w:color="auto"/>
              <w:right w:val="single" w:sz="4" w:space="0" w:color="auto"/>
            </w:tcBorders>
            <w:shd w:val="clear" w:color="auto" w:fill="auto"/>
            <w:vAlign w:val="center"/>
          </w:tcPr>
          <w:p w:rsidR="00DC478A" w:rsidRPr="009C6DD0" w:rsidRDefault="00DC478A" w:rsidP="00F0484E">
            <w:pPr>
              <w:jc w:val="right"/>
              <w:rPr>
                <w:rFonts w:ascii="Simplified Arabic" w:hAnsi="Simplified Arabic" w:cs="Simplified Arabic"/>
              </w:rPr>
            </w:pPr>
            <w:r w:rsidRPr="009C6DD0">
              <w:rPr>
                <w:rFonts w:ascii="Simplified Arabic" w:hAnsi="Simplified Arabic" w:cs="Simplified Arabic"/>
                <w:b/>
                <w:bCs/>
                <w:rtl/>
              </w:rPr>
              <w:t>الجنس</w:t>
            </w:r>
          </w:p>
        </w:tc>
      </w:tr>
      <w:tr w:rsidR="00DC478A" w:rsidRPr="009C6DD0" w:rsidTr="00F0484E">
        <w:trPr>
          <w:trHeight w:hRule="exact" w:val="340"/>
          <w:jc w:val="center"/>
        </w:trPr>
        <w:tc>
          <w:tcPr>
            <w:tcW w:w="1606" w:type="dxa"/>
            <w:tcBorders>
              <w:bottom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ذكور</w:t>
            </w:r>
          </w:p>
        </w:tc>
        <w:tc>
          <w:tcPr>
            <w:tcW w:w="990" w:type="dxa"/>
            <w:tcBorders>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19.0</w:t>
            </w:r>
          </w:p>
        </w:tc>
        <w:tc>
          <w:tcPr>
            <w:tcW w:w="950"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3.3</w:t>
            </w:r>
          </w:p>
        </w:tc>
        <w:tc>
          <w:tcPr>
            <w:tcW w:w="1148"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16.7</w:t>
            </w:r>
          </w:p>
        </w:tc>
        <w:tc>
          <w:tcPr>
            <w:tcW w:w="1115"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85.3</w:t>
            </w:r>
          </w:p>
        </w:tc>
        <w:tc>
          <w:tcPr>
            <w:tcW w:w="1172"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70.7</w:t>
            </w:r>
          </w:p>
        </w:tc>
        <w:tc>
          <w:tcPr>
            <w:tcW w:w="1403" w:type="dxa"/>
            <w:tcBorders>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68.9</w:t>
            </w:r>
          </w:p>
        </w:tc>
      </w:tr>
      <w:tr w:rsidR="00DC478A" w:rsidRPr="009C6DD0" w:rsidTr="00F0484E">
        <w:trPr>
          <w:trHeight w:hRule="exact" w:val="340"/>
          <w:jc w:val="center"/>
        </w:trPr>
        <w:tc>
          <w:tcPr>
            <w:tcW w:w="1606" w:type="dxa"/>
            <w:tcBorders>
              <w:top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اناث</w:t>
            </w:r>
          </w:p>
        </w:tc>
        <w:tc>
          <w:tcPr>
            <w:tcW w:w="990" w:type="dxa"/>
            <w:tcBorders>
              <w:top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20.8</w:t>
            </w:r>
          </w:p>
        </w:tc>
        <w:tc>
          <w:tcPr>
            <w:tcW w:w="950"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4.8</w:t>
            </w:r>
          </w:p>
        </w:tc>
        <w:tc>
          <w:tcPr>
            <w:tcW w:w="1148"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16.3</w:t>
            </w:r>
          </w:p>
        </w:tc>
        <w:tc>
          <w:tcPr>
            <w:tcW w:w="1115"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86.8</w:t>
            </w:r>
          </w:p>
        </w:tc>
        <w:tc>
          <w:tcPr>
            <w:tcW w:w="1172"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70.4</w:t>
            </w:r>
          </w:p>
        </w:tc>
        <w:tc>
          <w:tcPr>
            <w:tcW w:w="1403" w:type="dxa"/>
            <w:tcBorders>
              <w:top w:val="nil"/>
              <w:left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69.3</w:t>
            </w:r>
          </w:p>
        </w:tc>
      </w:tr>
      <w:tr w:rsidR="00DC478A" w:rsidRPr="009C6DD0" w:rsidTr="00F0484E">
        <w:trPr>
          <w:trHeight w:hRule="exact" w:val="340"/>
          <w:jc w:val="center"/>
        </w:trPr>
        <w:tc>
          <w:tcPr>
            <w:tcW w:w="8384" w:type="dxa"/>
            <w:gridSpan w:val="7"/>
            <w:shd w:val="clear" w:color="auto" w:fill="D9D9D9" w:themeFill="background1" w:themeFillShade="D9"/>
            <w:vAlign w:val="center"/>
          </w:tcPr>
          <w:p w:rsidR="00DC478A" w:rsidRPr="009C6DD0" w:rsidRDefault="00DC478A" w:rsidP="00F0484E">
            <w:pPr>
              <w:jc w:val="right"/>
              <w:rPr>
                <w:rFonts w:ascii="Simplified Arabic" w:hAnsi="Simplified Arabic" w:cs="Simplified Arabic"/>
              </w:rPr>
            </w:pPr>
            <w:r w:rsidRPr="009C6DD0">
              <w:rPr>
                <w:rFonts w:ascii="Simplified Arabic" w:hAnsi="Simplified Arabic" w:cs="Simplified Arabic"/>
                <w:b/>
                <w:bCs/>
                <w:rtl/>
              </w:rPr>
              <w:t>نوع التجمع السكاني</w:t>
            </w:r>
          </w:p>
        </w:tc>
      </w:tr>
      <w:tr w:rsidR="00DC478A" w:rsidRPr="009C6DD0" w:rsidTr="00F0484E">
        <w:trPr>
          <w:trHeight w:hRule="exact" w:val="340"/>
          <w:jc w:val="center"/>
        </w:trPr>
        <w:tc>
          <w:tcPr>
            <w:tcW w:w="1606" w:type="dxa"/>
            <w:tcBorders>
              <w:bottom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حضر</w:t>
            </w:r>
          </w:p>
        </w:tc>
        <w:tc>
          <w:tcPr>
            <w:tcW w:w="990" w:type="dxa"/>
            <w:tcBorders>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19.7</w:t>
            </w:r>
          </w:p>
        </w:tc>
        <w:tc>
          <w:tcPr>
            <w:tcW w:w="950"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4.1</w:t>
            </w:r>
          </w:p>
        </w:tc>
        <w:tc>
          <w:tcPr>
            <w:tcW w:w="1148"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16.3</w:t>
            </w:r>
          </w:p>
        </w:tc>
        <w:tc>
          <w:tcPr>
            <w:tcW w:w="1115"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85.6</w:t>
            </w:r>
          </w:p>
        </w:tc>
        <w:tc>
          <w:tcPr>
            <w:tcW w:w="1172"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70.2</w:t>
            </w:r>
          </w:p>
        </w:tc>
        <w:tc>
          <w:tcPr>
            <w:tcW w:w="1403" w:type="dxa"/>
            <w:tcBorders>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68.6</w:t>
            </w:r>
          </w:p>
        </w:tc>
      </w:tr>
      <w:tr w:rsidR="00DC478A" w:rsidRPr="009C6DD0" w:rsidTr="00F0484E">
        <w:trPr>
          <w:trHeight w:hRule="exact" w:val="340"/>
          <w:jc w:val="center"/>
        </w:trPr>
        <w:tc>
          <w:tcPr>
            <w:tcW w:w="1606" w:type="dxa"/>
            <w:tcBorders>
              <w:top w:val="nil"/>
              <w:bottom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ريف</w:t>
            </w:r>
          </w:p>
        </w:tc>
        <w:tc>
          <w:tcPr>
            <w:tcW w:w="990" w:type="dxa"/>
            <w:tcBorders>
              <w:top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21.1</w:t>
            </w:r>
          </w:p>
        </w:tc>
        <w:tc>
          <w:tcPr>
            <w:tcW w:w="950"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2.8</w:t>
            </w:r>
          </w:p>
        </w:tc>
        <w:tc>
          <w:tcPr>
            <w:tcW w:w="1148"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18.0</w:t>
            </w:r>
          </w:p>
        </w:tc>
        <w:tc>
          <w:tcPr>
            <w:tcW w:w="1115"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88.5</w:t>
            </w:r>
          </w:p>
        </w:tc>
        <w:tc>
          <w:tcPr>
            <w:tcW w:w="1172"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74.6</w:t>
            </w:r>
          </w:p>
        </w:tc>
        <w:tc>
          <w:tcPr>
            <w:tcW w:w="1403" w:type="dxa"/>
            <w:tcBorders>
              <w:top w:val="nil"/>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74.6</w:t>
            </w:r>
          </w:p>
        </w:tc>
      </w:tr>
      <w:tr w:rsidR="00DC478A" w:rsidRPr="009C6DD0" w:rsidTr="00F0484E">
        <w:trPr>
          <w:trHeight w:hRule="exact" w:val="340"/>
          <w:jc w:val="center"/>
        </w:trPr>
        <w:tc>
          <w:tcPr>
            <w:tcW w:w="1606" w:type="dxa"/>
            <w:tcBorders>
              <w:top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مخيم</w:t>
            </w:r>
          </w:p>
        </w:tc>
        <w:tc>
          <w:tcPr>
            <w:tcW w:w="990" w:type="dxa"/>
            <w:tcBorders>
              <w:top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19.9</w:t>
            </w:r>
          </w:p>
        </w:tc>
        <w:tc>
          <w:tcPr>
            <w:tcW w:w="950"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5.6</w:t>
            </w:r>
          </w:p>
        </w:tc>
        <w:tc>
          <w:tcPr>
            <w:tcW w:w="1148"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15.9</w:t>
            </w:r>
          </w:p>
        </w:tc>
        <w:tc>
          <w:tcPr>
            <w:tcW w:w="1115"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85.3</w:t>
            </w:r>
          </w:p>
        </w:tc>
        <w:tc>
          <w:tcPr>
            <w:tcW w:w="1172"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66.6</w:t>
            </w:r>
          </w:p>
        </w:tc>
        <w:tc>
          <w:tcPr>
            <w:tcW w:w="1403" w:type="dxa"/>
            <w:tcBorders>
              <w:top w:val="nil"/>
              <w:left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64.2</w:t>
            </w:r>
          </w:p>
        </w:tc>
      </w:tr>
      <w:tr w:rsidR="00DC478A" w:rsidRPr="009C6DD0" w:rsidTr="00F0484E">
        <w:trPr>
          <w:trHeight w:hRule="exact" w:val="340"/>
          <w:jc w:val="center"/>
        </w:trPr>
        <w:tc>
          <w:tcPr>
            <w:tcW w:w="8384" w:type="dxa"/>
            <w:gridSpan w:val="7"/>
            <w:shd w:val="clear" w:color="auto" w:fill="D9D9D9" w:themeFill="background1" w:themeFillShade="D9"/>
            <w:vAlign w:val="center"/>
          </w:tcPr>
          <w:p w:rsidR="00DC478A" w:rsidRPr="009C6DD0" w:rsidRDefault="00DC478A" w:rsidP="00F0484E">
            <w:pPr>
              <w:jc w:val="right"/>
              <w:rPr>
                <w:rFonts w:ascii="Simplified Arabic" w:hAnsi="Simplified Arabic" w:cs="Simplified Arabic"/>
                <w:b/>
                <w:bCs/>
                <w:lang w:bidi="ar-SY"/>
              </w:rPr>
            </w:pPr>
            <w:r w:rsidRPr="009C6DD0">
              <w:rPr>
                <w:rFonts w:ascii="Simplified Arabic" w:hAnsi="Simplified Arabic" w:cs="Simplified Arabic"/>
                <w:b/>
                <w:bCs/>
                <w:rtl/>
                <w:lang w:bidi="ar-SY"/>
              </w:rPr>
              <w:t>العمر بالاشهر</w:t>
            </w:r>
          </w:p>
        </w:tc>
      </w:tr>
      <w:tr w:rsidR="00DC478A" w:rsidRPr="009C6DD0" w:rsidTr="00F0484E">
        <w:trPr>
          <w:trHeight w:hRule="exact" w:val="340"/>
          <w:jc w:val="center"/>
        </w:trPr>
        <w:tc>
          <w:tcPr>
            <w:tcW w:w="1606" w:type="dxa"/>
            <w:tcBorders>
              <w:bottom w:val="nil"/>
            </w:tcBorders>
            <w:shd w:val="clear" w:color="auto" w:fill="auto"/>
            <w:vAlign w:val="center"/>
          </w:tcPr>
          <w:p w:rsidR="00DC478A" w:rsidRPr="009C6DD0" w:rsidRDefault="00DC478A" w:rsidP="00F0484E">
            <w:pPr>
              <w:bidi/>
              <w:rPr>
                <w:rFonts w:ascii="Simplified Arabic" w:hAnsi="Simplified Arabic" w:cs="Simplified Arabic"/>
              </w:rPr>
            </w:pPr>
            <w:r w:rsidRPr="009C6DD0">
              <w:rPr>
                <w:rFonts w:ascii="Simplified Arabic" w:hAnsi="Simplified Arabic" w:cs="Simplified Arabic"/>
              </w:rPr>
              <w:t xml:space="preserve">23 - 0 </w:t>
            </w:r>
            <w:r w:rsidRPr="009C6DD0">
              <w:rPr>
                <w:rFonts w:ascii="Simplified Arabic" w:hAnsi="Simplified Arabic" w:cs="Simplified Arabic"/>
                <w:rtl/>
                <w:lang w:bidi="ar-SY"/>
              </w:rPr>
              <w:t xml:space="preserve"> </w:t>
            </w:r>
          </w:p>
        </w:tc>
        <w:tc>
          <w:tcPr>
            <w:tcW w:w="990" w:type="dxa"/>
            <w:tcBorders>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5.4</w:t>
            </w:r>
          </w:p>
        </w:tc>
        <w:tc>
          <w:tcPr>
            <w:tcW w:w="950"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1.4</w:t>
            </w:r>
          </w:p>
        </w:tc>
        <w:tc>
          <w:tcPr>
            <w:tcW w:w="1148"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10.5</w:t>
            </w:r>
          </w:p>
        </w:tc>
        <w:tc>
          <w:tcPr>
            <w:tcW w:w="1115"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74.2</w:t>
            </w:r>
          </w:p>
        </w:tc>
        <w:tc>
          <w:tcPr>
            <w:tcW w:w="1172"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51.5</w:t>
            </w:r>
          </w:p>
        </w:tc>
        <w:tc>
          <w:tcPr>
            <w:tcW w:w="1403" w:type="dxa"/>
            <w:tcBorders>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50.5</w:t>
            </w:r>
          </w:p>
        </w:tc>
      </w:tr>
      <w:tr w:rsidR="00DC478A" w:rsidRPr="009C6DD0" w:rsidTr="00F0484E">
        <w:trPr>
          <w:trHeight w:hRule="exact" w:val="340"/>
          <w:jc w:val="center"/>
        </w:trPr>
        <w:tc>
          <w:tcPr>
            <w:tcW w:w="1606" w:type="dxa"/>
            <w:tcBorders>
              <w:top w:val="nil"/>
            </w:tcBorders>
            <w:shd w:val="clear" w:color="auto" w:fill="auto"/>
            <w:vAlign w:val="center"/>
          </w:tcPr>
          <w:p w:rsidR="00DC478A" w:rsidRPr="009C6DD0" w:rsidRDefault="00DC478A" w:rsidP="00F0484E">
            <w:pPr>
              <w:bidi/>
              <w:rPr>
                <w:rFonts w:ascii="Simplified Arabic" w:hAnsi="Simplified Arabic" w:cs="Simplified Arabic"/>
              </w:rPr>
            </w:pPr>
            <w:r w:rsidRPr="009C6DD0">
              <w:rPr>
                <w:rFonts w:ascii="Simplified Arabic" w:hAnsi="Simplified Arabic" w:cs="Simplified Arabic"/>
              </w:rPr>
              <w:t xml:space="preserve">59 - 24 </w:t>
            </w:r>
            <w:r w:rsidRPr="009C6DD0">
              <w:rPr>
                <w:rFonts w:ascii="Simplified Arabic" w:hAnsi="Simplified Arabic" w:cs="Simplified Arabic"/>
                <w:rtl/>
                <w:lang w:bidi="ar-SY"/>
              </w:rPr>
              <w:t xml:space="preserve"> </w:t>
            </w:r>
          </w:p>
        </w:tc>
        <w:tc>
          <w:tcPr>
            <w:tcW w:w="990" w:type="dxa"/>
            <w:tcBorders>
              <w:top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28.9</w:t>
            </w:r>
          </w:p>
        </w:tc>
        <w:tc>
          <w:tcPr>
            <w:tcW w:w="950"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5.7</w:t>
            </w:r>
          </w:p>
        </w:tc>
        <w:tc>
          <w:tcPr>
            <w:tcW w:w="1148"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20.3</w:t>
            </w:r>
          </w:p>
        </w:tc>
        <w:tc>
          <w:tcPr>
            <w:tcW w:w="1115"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93.3</w:t>
            </w:r>
          </w:p>
        </w:tc>
        <w:tc>
          <w:tcPr>
            <w:tcW w:w="1172"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82.4</w:t>
            </w:r>
          </w:p>
        </w:tc>
        <w:tc>
          <w:tcPr>
            <w:tcW w:w="1403" w:type="dxa"/>
            <w:tcBorders>
              <w:top w:val="nil"/>
              <w:left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80.7</w:t>
            </w:r>
          </w:p>
        </w:tc>
      </w:tr>
      <w:tr w:rsidR="00DC478A" w:rsidRPr="009C6DD0" w:rsidTr="00F0484E">
        <w:trPr>
          <w:trHeight w:hRule="exact" w:val="340"/>
          <w:jc w:val="center"/>
        </w:trPr>
        <w:tc>
          <w:tcPr>
            <w:tcW w:w="8384" w:type="dxa"/>
            <w:gridSpan w:val="7"/>
            <w:shd w:val="clear" w:color="auto" w:fill="D9D9D9" w:themeFill="background1" w:themeFillShade="D9"/>
            <w:vAlign w:val="center"/>
          </w:tcPr>
          <w:p w:rsidR="00DC478A" w:rsidRPr="009C6DD0" w:rsidRDefault="00DC478A" w:rsidP="00F0484E">
            <w:pPr>
              <w:jc w:val="right"/>
              <w:rPr>
                <w:rFonts w:ascii="Simplified Arabic" w:hAnsi="Simplified Arabic" w:cs="Simplified Arabic"/>
              </w:rPr>
            </w:pPr>
            <w:r w:rsidRPr="009C6DD0">
              <w:rPr>
                <w:rFonts w:ascii="Simplified Arabic" w:hAnsi="Simplified Arabic" w:cs="Simplified Arabic"/>
                <w:b/>
                <w:bCs/>
                <w:rtl/>
                <w:lang w:bidi="ar-SY"/>
              </w:rPr>
              <w:t>تعليم الأم</w:t>
            </w:r>
          </w:p>
        </w:tc>
      </w:tr>
      <w:tr w:rsidR="00DC478A" w:rsidRPr="009C6DD0" w:rsidTr="00F0484E">
        <w:trPr>
          <w:trHeight w:hRule="exact" w:val="340"/>
          <w:jc w:val="center"/>
        </w:trPr>
        <w:tc>
          <w:tcPr>
            <w:tcW w:w="1606" w:type="dxa"/>
            <w:tcBorders>
              <w:bottom w:val="nil"/>
            </w:tcBorders>
            <w:shd w:val="clear" w:color="auto" w:fill="auto"/>
            <w:vAlign w:val="center"/>
          </w:tcPr>
          <w:p w:rsidR="00DC478A" w:rsidRPr="009C6DD0" w:rsidRDefault="00DC478A" w:rsidP="00F0484E">
            <w:pPr>
              <w:bidi/>
              <w:rPr>
                <w:rFonts w:ascii="Simplified Arabic" w:hAnsi="Simplified Arabic" w:cs="Simplified Arabic"/>
              </w:rPr>
            </w:pPr>
            <w:r w:rsidRPr="009C6DD0">
              <w:rPr>
                <w:rFonts w:ascii="Simplified Arabic" w:hAnsi="Simplified Arabic" w:cs="Simplified Arabic"/>
                <w:rtl/>
              </w:rPr>
              <w:t>بدون</w:t>
            </w:r>
          </w:p>
        </w:tc>
        <w:tc>
          <w:tcPr>
            <w:tcW w:w="990" w:type="dxa"/>
            <w:tcBorders>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7.9</w:t>
            </w:r>
          </w:p>
        </w:tc>
        <w:tc>
          <w:tcPr>
            <w:tcW w:w="950"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0.0</w:t>
            </w:r>
          </w:p>
        </w:tc>
        <w:tc>
          <w:tcPr>
            <w:tcW w:w="1148"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17.0</w:t>
            </w:r>
          </w:p>
        </w:tc>
        <w:tc>
          <w:tcPr>
            <w:tcW w:w="1115"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64.3</w:t>
            </w:r>
          </w:p>
        </w:tc>
        <w:tc>
          <w:tcPr>
            <w:tcW w:w="1172"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71.5</w:t>
            </w:r>
          </w:p>
        </w:tc>
        <w:tc>
          <w:tcPr>
            <w:tcW w:w="1403" w:type="dxa"/>
            <w:tcBorders>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53.3</w:t>
            </w:r>
          </w:p>
        </w:tc>
      </w:tr>
      <w:tr w:rsidR="00DC478A" w:rsidRPr="009C6DD0" w:rsidTr="00F0484E">
        <w:trPr>
          <w:trHeight w:hRule="exact" w:val="340"/>
          <w:jc w:val="center"/>
        </w:trPr>
        <w:tc>
          <w:tcPr>
            <w:tcW w:w="1606" w:type="dxa"/>
            <w:tcBorders>
              <w:top w:val="nil"/>
              <w:bottom w:val="nil"/>
            </w:tcBorders>
            <w:shd w:val="clear" w:color="auto" w:fill="auto"/>
            <w:vAlign w:val="center"/>
          </w:tcPr>
          <w:p w:rsidR="00DC478A" w:rsidRPr="009C6DD0" w:rsidRDefault="00DC478A" w:rsidP="00F0484E">
            <w:pPr>
              <w:bidi/>
              <w:rPr>
                <w:rFonts w:ascii="Simplified Arabic" w:hAnsi="Simplified Arabic" w:cs="Simplified Arabic"/>
              </w:rPr>
            </w:pPr>
            <w:r w:rsidRPr="009C6DD0">
              <w:rPr>
                <w:rFonts w:ascii="Simplified Arabic" w:hAnsi="Simplified Arabic" w:cs="Simplified Arabic"/>
                <w:rtl/>
              </w:rPr>
              <w:t>أساسي</w:t>
            </w:r>
          </w:p>
        </w:tc>
        <w:tc>
          <w:tcPr>
            <w:tcW w:w="990" w:type="dxa"/>
            <w:tcBorders>
              <w:top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12.6</w:t>
            </w:r>
          </w:p>
        </w:tc>
        <w:tc>
          <w:tcPr>
            <w:tcW w:w="950"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1.4</w:t>
            </w:r>
          </w:p>
        </w:tc>
        <w:tc>
          <w:tcPr>
            <w:tcW w:w="1148"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15.2</w:t>
            </w:r>
          </w:p>
        </w:tc>
        <w:tc>
          <w:tcPr>
            <w:tcW w:w="1115"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81.9</w:t>
            </w:r>
          </w:p>
        </w:tc>
        <w:tc>
          <w:tcPr>
            <w:tcW w:w="1172"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72.5</w:t>
            </w:r>
          </w:p>
        </w:tc>
        <w:tc>
          <w:tcPr>
            <w:tcW w:w="1403" w:type="dxa"/>
            <w:tcBorders>
              <w:top w:val="nil"/>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67.6</w:t>
            </w:r>
          </w:p>
        </w:tc>
      </w:tr>
      <w:tr w:rsidR="00DC478A" w:rsidRPr="009C6DD0" w:rsidTr="00F0484E">
        <w:trPr>
          <w:trHeight w:hRule="exact" w:val="340"/>
          <w:jc w:val="center"/>
        </w:trPr>
        <w:tc>
          <w:tcPr>
            <w:tcW w:w="1606" w:type="dxa"/>
            <w:tcBorders>
              <w:top w:val="nil"/>
              <w:bottom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ثانوي</w:t>
            </w:r>
          </w:p>
        </w:tc>
        <w:tc>
          <w:tcPr>
            <w:tcW w:w="990" w:type="dxa"/>
            <w:tcBorders>
              <w:top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16.4</w:t>
            </w:r>
          </w:p>
        </w:tc>
        <w:tc>
          <w:tcPr>
            <w:tcW w:w="950"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2.6</w:t>
            </w:r>
          </w:p>
        </w:tc>
        <w:tc>
          <w:tcPr>
            <w:tcW w:w="1148"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16.2</w:t>
            </w:r>
          </w:p>
        </w:tc>
        <w:tc>
          <w:tcPr>
            <w:tcW w:w="1115"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85.8</w:t>
            </w:r>
          </w:p>
        </w:tc>
        <w:tc>
          <w:tcPr>
            <w:tcW w:w="1172"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69.8</w:t>
            </w:r>
          </w:p>
        </w:tc>
        <w:tc>
          <w:tcPr>
            <w:tcW w:w="1403" w:type="dxa"/>
            <w:tcBorders>
              <w:top w:val="nil"/>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68.2</w:t>
            </w:r>
          </w:p>
        </w:tc>
      </w:tr>
      <w:tr w:rsidR="00DC478A" w:rsidRPr="009C6DD0" w:rsidTr="00F0484E">
        <w:trPr>
          <w:trHeight w:hRule="exact" w:val="340"/>
          <w:jc w:val="center"/>
        </w:trPr>
        <w:tc>
          <w:tcPr>
            <w:tcW w:w="1606" w:type="dxa"/>
            <w:tcBorders>
              <w:top w:val="nil"/>
            </w:tcBorders>
            <w:shd w:val="clear" w:color="auto" w:fill="auto"/>
            <w:vAlign w:val="center"/>
          </w:tcPr>
          <w:p w:rsidR="00DC478A" w:rsidRPr="009C6DD0" w:rsidRDefault="00DC478A" w:rsidP="00F0484E">
            <w:pPr>
              <w:bidi/>
              <w:rPr>
                <w:rFonts w:ascii="Simplified Arabic" w:hAnsi="Simplified Arabic" w:cs="Simplified Arabic"/>
              </w:rPr>
            </w:pPr>
            <w:r w:rsidRPr="009C6DD0">
              <w:rPr>
                <w:rFonts w:ascii="Simplified Arabic" w:hAnsi="Simplified Arabic" w:cs="Simplified Arabic" w:hint="cs"/>
                <w:rtl/>
              </w:rPr>
              <w:t>عالي</w:t>
            </w:r>
          </w:p>
        </w:tc>
        <w:tc>
          <w:tcPr>
            <w:tcW w:w="990" w:type="dxa"/>
            <w:tcBorders>
              <w:top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29.6</w:t>
            </w:r>
          </w:p>
        </w:tc>
        <w:tc>
          <w:tcPr>
            <w:tcW w:w="950"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7.8</w:t>
            </w:r>
          </w:p>
        </w:tc>
        <w:tc>
          <w:tcPr>
            <w:tcW w:w="1148"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17.9</w:t>
            </w:r>
          </w:p>
        </w:tc>
        <w:tc>
          <w:tcPr>
            <w:tcW w:w="1115"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89.9</w:t>
            </w:r>
          </w:p>
        </w:tc>
        <w:tc>
          <w:tcPr>
            <w:tcW w:w="1172" w:type="dxa"/>
            <w:tcBorders>
              <w:top w:val="nil"/>
              <w:left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69.7</w:t>
            </w:r>
          </w:p>
        </w:tc>
        <w:tc>
          <w:tcPr>
            <w:tcW w:w="1403" w:type="dxa"/>
            <w:tcBorders>
              <w:top w:val="nil"/>
              <w:left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71.4</w:t>
            </w:r>
          </w:p>
        </w:tc>
      </w:tr>
      <w:tr w:rsidR="00DC478A" w:rsidRPr="009C6DD0" w:rsidTr="00F0484E">
        <w:trPr>
          <w:trHeight w:hRule="exact" w:val="340"/>
          <w:jc w:val="center"/>
        </w:trPr>
        <w:tc>
          <w:tcPr>
            <w:tcW w:w="8384" w:type="dxa"/>
            <w:gridSpan w:val="7"/>
            <w:shd w:val="clear" w:color="auto" w:fill="D9D9D9" w:themeFill="background1" w:themeFillShade="D9"/>
            <w:vAlign w:val="center"/>
          </w:tcPr>
          <w:p w:rsidR="00DC478A" w:rsidRPr="009C6DD0" w:rsidRDefault="00DC478A" w:rsidP="00F0484E">
            <w:pPr>
              <w:jc w:val="right"/>
              <w:rPr>
                <w:rFonts w:ascii="Simplified Arabic" w:hAnsi="Simplified Arabic" w:cs="Simplified Arabic"/>
              </w:rPr>
            </w:pPr>
            <w:r w:rsidRPr="009C6DD0">
              <w:rPr>
                <w:rFonts w:ascii="Simplified Arabic" w:hAnsi="Simplified Arabic" w:cs="Simplified Arabic"/>
                <w:b/>
                <w:bCs/>
                <w:rtl/>
              </w:rPr>
              <w:t>مؤشر الثروة</w:t>
            </w:r>
          </w:p>
        </w:tc>
      </w:tr>
      <w:tr w:rsidR="00DC478A" w:rsidRPr="009C6DD0" w:rsidTr="00F0484E">
        <w:trPr>
          <w:trHeight w:hRule="exact" w:val="340"/>
          <w:jc w:val="center"/>
        </w:trPr>
        <w:tc>
          <w:tcPr>
            <w:tcW w:w="1606" w:type="dxa"/>
            <w:tcBorders>
              <w:bottom w:val="nil"/>
            </w:tcBorders>
            <w:shd w:val="clear" w:color="auto" w:fill="auto"/>
            <w:vAlign w:val="center"/>
          </w:tcPr>
          <w:p w:rsidR="00DC478A" w:rsidRPr="009C6DD0" w:rsidRDefault="00DC478A" w:rsidP="00F0484E">
            <w:pPr>
              <w:bidi/>
              <w:rPr>
                <w:rFonts w:ascii="Simplified Arabic" w:hAnsi="Simplified Arabic" w:cs="Simplified Arabic"/>
              </w:rPr>
            </w:pPr>
            <w:r w:rsidRPr="009C6DD0">
              <w:rPr>
                <w:rFonts w:ascii="Simplified Arabic" w:hAnsi="Simplified Arabic" w:cs="Simplified Arabic"/>
                <w:rtl/>
              </w:rPr>
              <w:t>الأفقر</w:t>
            </w:r>
          </w:p>
        </w:tc>
        <w:tc>
          <w:tcPr>
            <w:tcW w:w="990" w:type="dxa"/>
            <w:tcBorders>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12.9</w:t>
            </w:r>
          </w:p>
        </w:tc>
        <w:tc>
          <w:tcPr>
            <w:tcW w:w="950"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2.7</w:t>
            </w:r>
          </w:p>
        </w:tc>
        <w:tc>
          <w:tcPr>
            <w:tcW w:w="1148"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16.5</w:t>
            </w:r>
          </w:p>
        </w:tc>
        <w:tc>
          <w:tcPr>
            <w:tcW w:w="1115"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78.9</w:t>
            </w:r>
          </w:p>
        </w:tc>
        <w:tc>
          <w:tcPr>
            <w:tcW w:w="1172" w:type="dxa"/>
            <w:tcBorders>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71.8</w:t>
            </w:r>
          </w:p>
        </w:tc>
        <w:tc>
          <w:tcPr>
            <w:tcW w:w="1403" w:type="dxa"/>
            <w:tcBorders>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64.3</w:t>
            </w:r>
          </w:p>
        </w:tc>
      </w:tr>
      <w:tr w:rsidR="00DC478A" w:rsidRPr="009C6DD0" w:rsidTr="00F0484E">
        <w:trPr>
          <w:trHeight w:hRule="exact" w:val="340"/>
          <w:jc w:val="center"/>
        </w:trPr>
        <w:tc>
          <w:tcPr>
            <w:tcW w:w="1606" w:type="dxa"/>
            <w:tcBorders>
              <w:top w:val="nil"/>
              <w:bottom w:val="nil"/>
            </w:tcBorders>
            <w:shd w:val="clear" w:color="auto" w:fill="auto"/>
            <w:vAlign w:val="center"/>
          </w:tcPr>
          <w:p w:rsidR="00DC478A" w:rsidRPr="009C6DD0" w:rsidRDefault="00A9529C" w:rsidP="00F0484E">
            <w:pPr>
              <w:bidi/>
              <w:rPr>
                <w:rFonts w:ascii="Simplified Arabic" w:hAnsi="Simplified Arabic" w:cs="Simplified Arabic"/>
                <w:rtl/>
                <w:lang w:bidi="ar-SY"/>
              </w:rPr>
            </w:pPr>
            <w:r>
              <w:rPr>
                <w:rFonts w:ascii="Simplified Arabic" w:hAnsi="Simplified Arabic" w:cs="Simplified Arabic" w:hint="cs"/>
                <w:rtl/>
              </w:rPr>
              <w:t>ا</w:t>
            </w:r>
            <w:r w:rsidR="00DC478A" w:rsidRPr="009C6DD0">
              <w:rPr>
                <w:rFonts w:ascii="Simplified Arabic" w:hAnsi="Simplified Arabic" w:cs="Simplified Arabic"/>
                <w:rtl/>
              </w:rPr>
              <w:t>لمئين الثاني</w:t>
            </w:r>
          </w:p>
        </w:tc>
        <w:tc>
          <w:tcPr>
            <w:tcW w:w="990" w:type="dxa"/>
            <w:tcBorders>
              <w:top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21.6</w:t>
            </w:r>
          </w:p>
        </w:tc>
        <w:tc>
          <w:tcPr>
            <w:tcW w:w="950"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4.4</w:t>
            </w:r>
          </w:p>
        </w:tc>
        <w:tc>
          <w:tcPr>
            <w:tcW w:w="1148"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17.9</w:t>
            </w:r>
          </w:p>
        </w:tc>
        <w:tc>
          <w:tcPr>
            <w:tcW w:w="1115"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86.0</w:t>
            </w:r>
          </w:p>
        </w:tc>
        <w:tc>
          <w:tcPr>
            <w:tcW w:w="1172"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69.9</w:t>
            </w:r>
          </w:p>
        </w:tc>
        <w:tc>
          <w:tcPr>
            <w:tcW w:w="1403" w:type="dxa"/>
            <w:tcBorders>
              <w:top w:val="nil"/>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68.3</w:t>
            </w:r>
          </w:p>
        </w:tc>
      </w:tr>
      <w:tr w:rsidR="00DC478A" w:rsidRPr="009C6DD0" w:rsidTr="00F0484E">
        <w:trPr>
          <w:trHeight w:hRule="exact" w:val="340"/>
          <w:jc w:val="center"/>
        </w:trPr>
        <w:tc>
          <w:tcPr>
            <w:tcW w:w="1606" w:type="dxa"/>
            <w:tcBorders>
              <w:top w:val="nil"/>
              <w:bottom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المئين الأوسط</w:t>
            </w:r>
          </w:p>
        </w:tc>
        <w:tc>
          <w:tcPr>
            <w:tcW w:w="990" w:type="dxa"/>
            <w:tcBorders>
              <w:top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16.6</w:t>
            </w:r>
          </w:p>
        </w:tc>
        <w:tc>
          <w:tcPr>
            <w:tcW w:w="950"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2.5</w:t>
            </w:r>
          </w:p>
        </w:tc>
        <w:tc>
          <w:tcPr>
            <w:tcW w:w="1148"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18.1</w:t>
            </w:r>
          </w:p>
        </w:tc>
        <w:tc>
          <w:tcPr>
            <w:tcW w:w="1115"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87.7</w:t>
            </w:r>
          </w:p>
        </w:tc>
        <w:tc>
          <w:tcPr>
            <w:tcW w:w="1172"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69.6</w:t>
            </w:r>
          </w:p>
        </w:tc>
        <w:tc>
          <w:tcPr>
            <w:tcW w:w="1403" w:type="dxa"/>
            <w:tcBorders>
              <w:top w:val="nil"/>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70.6</w:t>
            </w:r>
          </w:p>
        </w:tc>
      </w:tr>
      <w:tr w:rsidR="00DC478A" w:rsidRPr="009C6DD0" w:rsidTr="00F0484E">
        <w:trPr>
          <w:trHeight w:hRule="exact" w:val="340"/>
          <w:jc w:val="center"/>
        </w:trPr>
        <w:tc>
          <w:tcPr>
            <w:tcW w:w="1606" w:type="dxa"/>
            <w:tcBorders>
              <w:top w:val="nil"/>
              <w:bottom w:val="nil"/>
            </w:tcBorders>
            <w:shd w:val="clear" w:color="auto" w:fill="auto"/>
            <w:vAlign w:val="center"/>
          </w:tcPr>
          <w:p w:rsidR="00DC478A" w:rsidRPr="009C6DD0" w:rsidRDefault="00DC478A" w:rsidP="00F0484E">
            <w:pPr>
              <w:bidi/>
              <w:rPr>
                <w:rFonts w:ascii="Simplified Arabic" w:hAnsi="Simplified Arabic" w:cs="Simplified Arabic"/>
                <w:rtl/>
              </w:rPr>
            </w:pPr>
            <w:r w:rsidRPr="009C6DD0">
              <w:rPr>
                <w:rFonts w:ascii="Simplified Arabic" w:hAnsi="Simplified Arabic" w:cs="Simplified Arabic"/>
                <w:rtl/>
              </w:rPr>
              <w:t>المئين الرابع</w:t>
            </w:r>
          </w:p>
        </w:tc>
        <w:tc>
          <w:tcPr>
            <w:tcW w:w="990" w:type="dxa"/>
            <w:tcBorders>
              <w:top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21.2</w:t>
            </w:r>
          </w:p>
        </w:tc>
        <w:tc>
          <w:tcPr>
            <w:tcW w:w="950"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3.6</w:t>
            </w:r>
          </w:p>
        </w:tc>
        <w:tc>
          <w:tcPr>
            <w:tcW w:w="1148"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16.3</w:t>
            </w:r>
          </w:p>
        </w:tc>
        <w:tc>
          <w:tcPr>
            <w:tcW w:w="1115"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89.4</w:t>
            </w:r>
          </w:p>
        </w:tc>
        <w:tc>
          <w:tcPr>
            <w:tcW w:w="1172" w:type="dxa"/>
            <w:tcBorders>
              <w:top w:val="nil"/>
              <w:left w:val="nil"/>
              <w:bottom w:val="nil"/>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71.2</w:t>
            </w:r>
          </w:p>
        </w:tc>
        <w:tc>
          <w:tcPr>
            <w:tcW w:w="1403" w:type="dxa"/>
            <w:tcBorders>
              <w:top w:val="nil"/>
              <w:left w:val="nil"/>
              <w:bottom w:val="nil"/>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72.9</w:t>
            </w:r>
          </w:p>
        </w:tc>
      </w:tr>
      <w:tr w:rsidR="00DC478A" w:rsidRPr="009C6DD0" w:rsidTr="00F0484E">
        <w:trPr>
          <w:trHeight w:hRule="exact" w:val="340"/>
          <w:jc w:val="center"/>
        </w:trPr>
        <w:tc>
          <w:tcPr>
            <w:tcW w:w="1606" w:type="dxa"/>
            <w:tcBorders>
              <w:top w:val="nil"/>
            </w:tcBorders>
            <w:shd w:val="clear" w:color="auto" w:fill="auto"/>
            <w:vAlign w:val="center"/>
          </w:tcPr>
          <w:p w:rsidR="00DC478A" w:rsidRPr="009C6DD0" w:rsidRDefault="00DC478A" w:rsidP="00F0484E">
            <w:pPr>
              <w:bidi/>
              <w:rPr>
                <w:rFonts w:ascii="Simplified Arabic" w:hAnsi="Simplified Arabic" w:cs="Simplified Arabic"/>
              </w:rPr>
            </w:pPr>
            <w:r w:rsidRPr="009C6DD0">
              <w:rPr>
                <w:rFonts w:ascii="Simplified Arabic" w:hAnsi="Simplified Arabic" w:cs="Simplified Arabic"/>
                <w:rtl/>
              </w:rPr>
              <w:t>الأغنى</w:t>
            </w:r>
          </w:p>
        </w:tc>
        <w:tc>
          <w:tcPr>
            <w:tcW w:w="990" w:type="dxa"/>
            <w:tcBorders>
              <w:top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31.0</w:t>
            </w:r>
          </w:p>
        </w:tc>
        <w:tc>
          <w:tcPr>
            <w:tcW w:w="950" w:type="dxa"/>
            <w:tcBorders>
              <w:top w:val="nil"/>
              <w:left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8.0</w:t>
            </w:r>
          </w:p>
        </w:tc>
        <w:tc>
          <w:tcPr>
            <w:tcW w:w="1148" w:type="dxa"/>
            <w:tcBorders>
              <w:top w:val="nil"/>
              <w:left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13.2</w:t>
            </w:r>
          </w:p>
        </w:tc>
        <w:tc>
          <w:tcPr>
            <w:tcW w:w="1115" w:type="dxa"/>
            <w:tcBorders>
              <w:top w:val="nil"/>
              <w:left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91.1</w:t>
            </w:r>
          </w:p>
        </w:tc>
        <w:tc>
          <w:tcPr>
            <w:tcW w:w="1172" w:type="dxa"/>
            <w:tcBorders>
              <w:top w:val="nil"/>
              <w:left w:val="nil"/>
              <w:bottom w:val="single" w:sz="4" w:space="0" w:color="auto"/>
              <w:right w:val="nil"/>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69.9</w:t>
            </w:r>
          </w:p>
        </w:tc>
        <w:tc>
          <w:tcPr>
            <w:tcW w:w="1403" w:type="dxa"/>
            <w:tcBorders>
              <w:top w:val="nil"/>
              <w:left w:val="nil"/>
              <w:bottom w:val="single" w:sz="4" w:space="0" w:color="auto"/>
              <w:right w:val="single" w:sz="4" w:space="0" w:color="auto"/>
            </w:tcBorders>
            <w:shd w:val="clear" w:color="auto" w:fill="auto"/>
          </w:tcPr>
          <w:p w:rsidR="00DC478A" w:rsidRPr="009C6DD0" w:rsidRDefault="00DC478A" w:rsidP="00F0484E">
            <w:pPr>
              <w:jc w:val="right"/>
              <w:rPr>
                <w:rFonts w:ascii="Arial" w:hAnsi="Arial" w:cs="Arial"/>
                <w:sz w:val="18"/>
                <w:szCs w:val="18"/>
              </w:rPr>
            </w:pPr>
            <w:r w:rsidRPr="009C6DD0">
              <w:rPr>
                <w:rFonts w:ascii="Arial" w:hAnsi="Arial" w:cs="Arial"/>
                <w:sz w:val="18"/>
                <w:szCs w:val="18"/>
              </w:rPr>
              <w:t>71.4</w:t>
            </w:r>
          </w:p>
        </w:tc>
      </w:tr>
      <w:tr w:rsidR="00DC478A" w:rsidRPr="009C6DD0" w:rsidTr="00F0484E">
        <w:trPr>
          <w:trHeight w:hRule="exact" w:val="340"/>
          <w:jc w:val="center"/>
        </w:trPr>
        <w:tc>
          <w:tcPr>
            <w:tcW w:w="1606" w:type="dxa"/>
            <w:shd w:val="clear" w:color="auto" w:fill="D9D9D9" w:themeFill="background1" w:themeFillShade="D9"/>
            <w:vAlign w:val="center"/>
          </w:tcPr>
          <w:p w:rsidR="00DC478A" w:rsidRPr="009C6DD0" w:rsidRDefault="00DC478A" w:rsidP="00F0484E">
            <w:pPr>
              <w:bidi/>
              <w:rPr>
                <w:rFonts w:ascii="Simplified Arabic" w:hAnsi="Simplified Arabic" w:cs="Simplified Arabic"/>
                <w:b/>
                <w:bCs/>
                <w:rtl/>
              </w:rPr>
            </w:pPr>
            <w:r w:rsidRPr="009C6DD0">
              <w:rPr>
                <w:rFonts w:ascii="Simplified Arabic" w:hAnsi="Simplified Arabic" w:cs="Simplified Arabic"/>
                <w:b/>
                <w:bCs/>
                <w:rtl/>
              </w:rPr>
              <w:t>فلسطين</w:t>
            </w:r>
          </w:p>
        </w:tc>
        <w:tc>
          <w:tcPr>
            <w:tcW w:w="990" w:type="dxa"/>
            <w:tcBorders>
              <w:right w:val="nil"/>
            </w:tcBorders>
            <w:shd w:val="clear" w:color="auto" w:fill="D9D9D9" w:themeFill="background1" w:themeFillShade="D9"/>
          </w:tcPr>
          <w:p w:rsidR="00DC478A" w:rsidRPr="009C6DD0" w:rsidRDefault="00DC478A" w:rsidP="00F0484E">
            <w:pPr>
              <w:jc w:val="right"/>
              <w:rPr>
                <w:rFonts w:ascii="Arial" w:hAnsi="Arial" w:cs="Arial"/>
                <w:sz w:val="18"/>
                <w:szCs w:val="18"/>
              </w:rPr>
            </w:pPr>
            <w:r w:rsidRPr="009C6DD0">
              <w:rPr>
                <w:rFonts w:ascii="Arial" w:hAnsi="Arial" w:cs="Arial"/>
                <w:sz w:val="18"/>
                <w:szCs w:val="18"/>
              </w:rPr>
              <w:t>19.9</w:t>
            </w:r>
          </w:p>
        </w:tc>
        <w:tc>
          <w:tcPr>
            <w:tcW w:w="950" w:type="dxa"/>
            <w:tcBorders>
              <w:left w:val="nil"/>
              <w:right w:val="nil"/>
            </w:tcBorders>
            <w:shd w:val="clear" w:color="auto" w:fill="D9D9D9" w:themeFill="background1" w:themeFillShade="D9"/>
          </w:tcPr>
          <w:p w:rsidR="00DC478A" w:rsidRPr="009C6DD0" w:rsidRDefault="00DC478A" w:rsidP="00F0484E">
            <w:pPr>
              <w:jc w:val="right"/>
              <w:rPr>
                <w:rFonts w:ascii="Arial" w:hAnsi="Arial" w:cs="Arial"/>
                <w:sz w:val="18"/>
                <w:szCs w:val="18"/>
              </w:rPr>
            </w:pPr>
            <w:r w:rsidRPr="009C6DD0">
              <w:rPr>
                <w:rFonts w:ascii="Arial" w:hAnsi="Arial" w:cs="Arial"/>
                <w:sz w:val="18"/>
                <w:szCs w:val="18"/>
              </w:rPr>
              <w:t>4.1</w:t>
            </w:r>
          </w:p>
        </w:tc>
        <w:tc>
          <w:tcPr>
            <w:tcW w:w="1148" w:type="dxa"/>
            <w:tcBorders>
              <w:left w:val="nil"/>
              <w:right w:val="nil"/>
            </w:tcBorders>
            <w:shd w:val="clear" w:color="auto" w:fill="D9D9D9" w:themeFill="background1" w:themeFillShade="D9"/>
          </w:tcPr>
          <w:p w:rsidR="00DC478A" w:rsidRPr="009C6DD0" w:rsidRDefault="00DC478A" w:rsidP="00F0484E">
            <w:pPr>
              <w:jc w:val="right"/>
              <w:rPr>
                <w:rFonts w:ascii="Arial" w:hAnsi="Arial" w:cs="Arial"/>
                <w:sz w:val="18"/>
                <w:szCs w:val="18"/>
              </w:rPr>
            </w:pPr>
            <w:r w:rsidRPr="009C6DD0">
              <w:rPr>
                <w:rFonts w:ascii="Arial" w:hAnsi="Arial" w:cs="Arial"/>
                <w:sz w:val="18"/>
                <w:szCs w:val="18"/>
              </w:rPr>
              <w:t>16.5</w:t>
            </w:r>
          </w:p>
        </w:tc>
        <w:tc>
          <w:tcPr>
            <w:tcW w:w="1115" w:type="dxa"/>
            <w:tcBorders>
              <w:left w:val="nil"/>
              <w:right w:val="nil"/>
            </w:tcBorders>
            <w:shd w:val="clear" w:color="auto" w:fill="D9D9D9" w:themeFill="background1" w:themeFillShade="D9"/>
          </w:tcPr>
          <w:p w:rsidR="00DC478A" w:rsidRPr="009C6DD0" w:rsidRDefault="00DC478A" w:rsidP="00F0484E">
            <w:pPr>
              <w:jc w:val="right"/>
              <w:rPr>
                <w:rFonts w:ascii="Arial" w:hAnsi="Arial" w:cs="Arial"/>
                <w:sz w:val="18"/>
                <w:szCs w:val="18"/>
              </w:rPr>
            </w:pPr>
            <w:r w:rsidRPr="009C6DD0">
              <w:rPr>
                <w:rFonts w:ascii="Arial" w:hAnsi="Arial" w:cs="Arial"/>
                <w:sz w:val="18"/>
                <w:szCs w:val="18"/>
              </w:rPr>
              <w:t>86.0</w:t>
            </w:r>
          </w:p>
        </w:tc>
        <w:tc>
          <w:tcPr>
            <w:tcW w:w="1172" w:type="dxa"/>
            <w:tcBorders>
              <w:left w:val="nil"/>
              <w:right w:val="nil"/>
            </w:tcBorders>
            <w:shd w:val="clear" w:color="auto" w:fill="D9D9D9" w:themeFill="background1" w:themeFillShade="D9"/>
          </w:tcPr>
          <w:p w:rsidR="00DC478A" w:rsidRPr="009C6DD0" w:rsidRDefault="00DC478A" w:rsidP="00F0484E">
            <w:pPr>
              <w:jc w:val="right"/>
              <w:rPr>
                <w:rFonts w:ascii="Arial" w:hAnsi="Arial" w:cs="Arial"/>
                <w:sz w:val="18"/>
                <w:szCs w:val="18"/>
              </w:rPr>
            </w:pPr>
            <w:r w:rsidRPr="009C6DD0">
              <w:rPr>
                <w:rFonts w:ascii="Arial" w:hAnsi="Arial" w:cs="Arial"/>
                <w:sz w:val="18"/>
                <w:szCs w:val="18"/>
              </w:rPr>
              <w:t>70.6</w:t>
            </w:r>
          </w:p>
        </w:tc>
        <w:tc>
          <w:tcPr>
            <w:tcW w:w="1403" w:type="dxa"/>
            <w:tcBorders>
              <w:left w:val="nil"/>
              <w:right w:val="single" w:sz="4" w:space="0" w:color="auto"/>
            </w:tcBorders>
            <w:shd w:val="clear" w:color="auto" w:fill="D9D9D9" w:themeFill="background1" w:themeFillShade="D9"/>
          </w:tcPr>
          <w:p w:rsidR="00DC478A" w:rsidRPr="009C6DD0" w:rsidRDefault="00DC478A" w:rsidP="00F0484E">
            <w:pPr>
              <w:jc w:val="right"/>
              <w:rPr>
                <w:rFonts w:ascii="Arial" w:hAnsi="Arial" w:cs="Arial"/>
                <w:sz w:val="18"/>
                <w:szCs w:val="18"/>
              </w:rPr>
            </w:pPr>
            <w:r w:rsidRPr="009C6DD0">
              <w:rPr>
                <w:rFonts w:ascii="Arial" w:hAnsi="Arial" w:cs="Arial"/>
                <w:sz w:val="18"/>
                <w:szCs w:val="18"/>
              </w:rPr>
              <w:t>69.1</w:t>
            </w:r>
          </w:p>
        </w:tc>
      </w:tr>
    </w:tbl>
    <w:p w:rsidR="00D62672" w:rsidRDefault="00DC478A" w:rsidP="00C84D9E">
      <w:pPr>
        <w:bidi/>
        <w:rPr>
          <w:rFonts w:ascii="Simplified Arabic" w:hAnsi="Simplified Arabic"/>
          <w:sz w:val="18"/>
          <w:szCs w:val="18"/>
          <w:rtl/>
        </w:rPr>
      </w:pPr>
      <w:r w:rsidRPr="009C6DD0">
        <w:rPr>
          <w:rFonts w:ascii="Simplified Arabic" w:hAnsi="Simplified Arabic" w:cs="Simplified Arabic"/>
          <w:sz w:val="18"/>
          <w:szCs w:val="18"/>
        </w:rPr>
        <w:t xml:space="preserve"> </w:t>
      </w:r>
    </w:p>
    <w:p w:rsidR="00D62672" w:rsidRPr="00E97F7F" w:rsidRDefault="00D62672" w:rsidP="00074700">
      <w:pPr>
        <w:pStyle w:val="BodyText"/>
        <w:tabs>
          <w:tab w:val="left" w:pos="720"/>
        </w:tabs>
        <w:jc w:val="both"/>
        <w:rPr>
          <w:rFonts w:ascii="Simplified Arabic" w:hAnsi="Simplified Arabic"/>
          <w:sz w:val="8"/>
          <w:szCs w:val="8"/>
          <w:rtl/>
          <w:lang w:val="en-GB" w:bidi="ar-JO"/>
        </w:rPr>
      </w:pPr>
    </w:p>
    <w:p w:rsidR="00DC478A" w:rsidRPr="009C6DD0" w:rsidRDefault="00C02074" w:rsidP="00706F6E">
      <w:pPr>
        <w:pStyle w:val="BodyText"/>
        <w:tabs>
          <w:tab w:val="left" w:pos="720"/>
        </w:tabs>
        <w:jc w:val="both"/>
        <w:rPr>
          <w:rFonts w:ascii="Simplified Arabic" w:hAnsi="Simplified Arabic"/>
          <w:szCs w:val="24"/>
          <w:rtl/>
        </w:rPr>
      </w:pPr>
      <w:r>
        <w:rPr>
          <w:rFonts w:ascii="Simplified Arabic" w:hAnsi="Simplified Arabic" w:hint="cs"/>
          <w:szCs w:val="24"/>
          <w:rtl/>
          <w:lang w:val="en-GB" w:bidi="ar-JO"/>
        </w:rPr>
        <w:t>69.1</w:t>
      </w:r>
      <w:r w:rsidR="00DC478A" w:rsidRPr="009C6DD0">
        <w:rPr>
          <w:rFonts w:ascii="Simplified Arabic" w:hAnsi="Simplified Arabic"/>
          <w:szCs w:val="24"/>
          <w:rtl/>
          <w:lang w:val="en-GB" w:bidi="ar-JO"/>
        </w:rPr>
        <w:t xml:space="preserve">% من </w:t>
      </w:r>
      <w:r w:rsidR="00ED52D3">
        <w:rPr>
          <w:rFonts w:ascii="Simplified Arabic" w:hAnsi="Simplified Arabic"/>
          <w:szCs w:val="24"/>
          <w:rtl/>
          <w:lang w:val="en-GB" w:bidi="ar-JO"/>
        </w:rPr>
        <w:t>الأطفال</w:t>
      </w:r>
      <w:r w:rsidR="00DC478A" w:rsidRPr="009C6DD0">
        <w:rPr>
          <w:rFonts w:ascii="Simplified Arabic" w:hAnsi="Simplified Arabic"/>
          <w:szCs w:val="24"/>
          <w:rtl/>
          <w:lang w:val="en-GB" w:bidi="ar-JO"/>
        </w:rPr>
        <w:t xml:space="preserve"> في الفئة العمرية "منذ الولادة وحتى 59 شهراً كان لديهم شيئان أو أكثر يلعبون فيها داخل منازلهم. واشتملت الألعاب التي تض</w:t>
      </w:r>
      <w:r w:rsidR="00DC478A" w:rsidRPr="009C6DD0">
        <w:rPr>
          <w:rFonts w:ascii="Simplified Arabic" w:hAnsi="Simplified Arabic" w:hint="cs"/>
          <w:szCs w:val="24"/>
          <w:rtl/>
          <w:lang w:val="en-GB" w:bidi="ar-JO"/>
        </w:rPr>
        <w:t>م</w:t>
      </w:r>
      <w:r w:rsidR="00DC478A" w:rsidRPr="009C6DD0">
        <w:rPr>
          <w:rFonts w:ascii="Simplified Arabic" w:hAnsi="Simplified Arabic"/>
          <w:szCs w:val="24"/>
          <w:rtl/>
          <w:lang w:val="en-GB" w:bidi="ar-JO"/>
        </w:rPr>
        <w:t xml:space="preserve">نها </w:t>
      </w:r>
      <w:r w:rsidR="00DC478A" w:rsidRPr="009C6DD0">
        <w:rPr>
          <w:rFonts w:ascii="Simplified Arabic" w:hAnsi="Simplified Arabic" w:hint="cs"/>
          <w:szCs w:val="24"/>
          <w:rtl/>
          <w:lang w:val="en-GB" w:bidi="ar-JO"/>
        </w:rPr>
        <w:t>ال</w:t>
      </w:r>
      <w:r w:rsidR="00DC478A" w:rsidRPr="009C6DD0">
        <w:rPr>
          <w:rFonts w:ascii="Simplified Arabic" w:hAnsi="Simplified Arabic"/>
          <w:szCs w:val="24"/>
          <w:rtl/>
          <w:lang w:val="en-GB" w:bidi="ar-JO"/>
        </w:rPr>
        <w:t>مسح الفلسطيني</w:t>
      </w:r>
      <w:r w:rsidR="00DC478A" w:rsidRPr="009C6DD0">
        <w:rPr>
          <w:rFonts w:ascii="Simplified Arabic" w:hAnsi="Simplified Arabic" w:hint="cs"/>
          <w:szCs w:val="24"/>
          <w:rtl/>
          <w:lang w:val="en-GB" w:bidi="ar-JO"/>
        </w:rPr>
        <w:t xml:space="preserve"> العنقودي متعدد المؤشرات</w:t>
      </w:r>
      <w:r w:rsidR="00DC478A" w:rsidRPr="009C6DD0">
        <w:rPr>
          <w:rFonts w:ascii="Simplified Arabic" w:hAnsi="Simplified Arabic"/>
          <w:szCs w:val="24"/>
          <w:rtl/>
          <w:lang w:val="en-GB" w:bidi="ar-JO"/>
        </w:rPr>
        <w:t xml:space="preserve"> على ألعاب مصنوعة داخل المنازل (مثل </w:t>
      </w:r>
      <w:r w:rsidR="00DC478A" w:rsidRPr="009C6DD0">
        <w:rPr>
          <w:rFonts w:ascii="Simplified Arabic" w:hAnsi="Simplified Arabic" w:hint="cs"/>
          <w:szCs w:val="24"/>
          <w:rtl/>
          <w:lang w:val="en-GB" w:bidi="ar-JO"/>
        </w:rPr>
        <w:t>الدمى</w:t>
      </w:r>
      <w:r w:rsidR="00DC478A" w:rsidRPr="009C6DD0">
        <w:rPr>
          <w:rFonts w:ascii="Simplified Arabic" w:hAnsi="Simplified Arabic"/>
          <w:szCs w:val="24"/>
          <w:rtl/>
          <w:lang w:val="en-GB" w:bidi="ar-JO"/>
        </w:rPr>
        <w:t xml:space="preserve">، أو السيارات أو الألعاب الأخرى المصنوعة في المنزل)، والألعاب التي </w:t>
      </w:r>
      <w:r w:rsidR="00DC478A" w:rsidRPr="009C6DD0">
        <w:rPr>
          <w:rFonts w:ascii="Simplified Arabic" w:hAnsi="Simplified Arabic" w:hint="cs"/>
          <w:szCs w:val="24"/>
          <w:rtl/>
          <w:lang w:val="en-GB" w:bidi="ar-JO"/>
        </w:rPr>
        <w:t>ت</w:t>
      </w:r>
      <w:r w:rsidR="00DC478A" w:rsidRPr="009C6DD0">
        <w:rPr>
          <w:rFonts w:ascii="Simplified Arabic" w:hAnsi="Simplified Arabic"/>
          <w:szCs w:val="24"/>
          <w:rtl/>
          <w:lang w:val="en-GB" w:bidi="ar-JO"/>
        </w:rPr>
        <w:t xml:space="preserve">شترى من </w:t>
      </w:r>
      <w:r w:rsidR="00DC478A" w:rsidRPr="009C6DD0">
        <w:rPr>
          <w:rFonts w:ascii="Simplified Arabic" w:hAnsi="Simplified Arabic" w:hint="cs"/>
          <w:szCs w:val="24"/>
          <w:rtl/>
          <w:lang w:val="en-GB" w:bidi="ar-JO"/>
        </w:rPr>
        <w:t>المحلات</w:t>
      </w:r>
      <w:r w:rsidR="00DC478A" w:rsidRPr="009C6DD0">
        <w:rPr>
          <w:rFonts w:ascii="Simplified Arabic" w:hAnsi="Simplified Arabic"/>
          <w:szCs w:val="24"/>
          <w:rtl/>
          <w:lang w:val="en-GB" w:bidi="ar-JO"/>
        </w:rPr>
        <w:t>، والأشياء الخاصة بالأسر المعيشية (مثل قدور/ طناجر (جمع "</w:t>
      </w:r>
      <w:r w:rsidR="00DC478A" w:rsidRPr="009C6DD0">
        <w:rPr>
          <w:rFonts w:ascii="Simplified Arabic" w:hAnsi="Simplified Arabic" w:hint="cs"/>
          <w:szCs w:val="24"/>
          <w:rtl/>
          <w:lang w:val="en-GB" w:bidi="ar-JO"/>
        </w:rPr>
        <w:t>قدر</w:t>
      </w:r>
      <w:r w:rsidR="00DC478A" w:rsidRPr="009C6DD0">
        <w:rPr>
          <w:rFonts w:ascii="Simplified Arabic" w:hAnsi="Simplified Arabic"/>
          <w:szCs w:val="24"/>
          <w:rtl/>
          <w:lang w:val="en-GB" w:bidi="ar-JO"/>
        </w:rPr>
        <w:t xml:space="preserve">"/"طنجرة") </w:t>
      </w:r>
      <w:r w:rsidR="00DC478A" w:rsidRPr="009C6DD0">
        <w:rPr>
          <w:rFonts w:ascii="Simplified Arabic" w:hAnsi="Simplified Arabic" w:hint="cs"/>
          <w:szCs w:val="24"/>
          <w:rtl/>
          <w:lang w:val="en-GB" w:bidi="ar-JO"/>
        </w:rPr>
        <w:t>والزبديات</w:t>
      </w:r>
      <w:r w:rsidR="00DC478A" w:rsidRPr="009C6DD0">
        <w:rPr>
          <w:rFonts w:ascii="Simplified Arabic" w:hAnsi="Simplified Arabic"/>
          <w:szCs w:val="24"/>
          <w:rtl/>
          <w:lang w:val="en-GB" w:bidi="ar-JO"/>
        </w:rPr>
        <w:t xml:space="preserve"> / ال</w:t>
      </w:r>
      <w:r w:rsidR="00DC478A" w:rsidRPr="009C6DD0">
        <w:rPr>
          <w:rFonts w:ascii="Simplified Arabic" w:hAnsi="Simplified Arabic" w:hint="cs"/>
          <w:szCs w:val="24"/>
          <w:rtl/>
          <w:lang w:val="en-GB" w:bidi="ar-JO"/>
        </w:rPr>
        <w:t>س</w:t>
      </w:r>
      <w:r w:rsidR="00DC478A" w:rsidRPr="009C6DD0">
        <w:rPr>
          <w:rFonts w:ascii="Simplified Arabic" w:hAnsi="Simplified Arabic"/>
          <w:szCs w:val="24"/>
          <w:rtl/>
          <w:lang w:val="en-GB" w:bidi="ar-JO"/>
        </w:rPr>
        <w:t>لطانيات (جمع "زبد</w:t>
      </w:r>
      <w:r w:rsidR="00DC478A" w:rsidRPr="009C6DD0">
        <w:rPr>
          <w:rFonts w:ascii="Simplified Arabic" w:hAnsi="Simplified Arabic" w:hint="cs"/>
          <w:szCs w:val="24"/>
          <w:rtl/>
          <w:lang w:val="en-GB" w:bidi="ar-JO"/>
        </w:rPr>
        <w:t>ي</w:t>
      </w:r>
      <w:r w:rsidR="00DC478A" w:rsidRPr="009C6DD0">
        <w:rPr>
          <w:rFonts w:ascii="Simplified Arabic" w:hAnsi="Simplified Arabic"/>
          <w:szCs w:val="24"/>
          <w:rtl/>
          <w:lang w:val="en-GB" w:bidi="ar-JO"/>
        </w:rPr>
        <w:t>ة"/</w:t>
      </w:r>
      <w:r w:rsidR="00DC478A" w:rsidRPr="009C6DD0">
        <w:rPr>
          <w:rFonts w:ascii="Simplified Arabic" w:hAnsi="Simplified Arabic" w:hint="cs"/>
          <w:szCs w:val="24"/>
          <w:rtl/>
          <w:lang w:val="en-GB" w:bidi="ar-JO"/>
        </w:rPr>
        <w:t>سلطانية</w:t>
      </w:r>
      <w:r w:rsidR="00DC478A" w:rsidRPr="009C6DD0">
        <w:rPr>
          <w:rFonts w:ascii="Simplified Arabic" w:hAnsi="Simplified Arabic"/>
          <w:szCs w:val="24"/>
          <w:rtl/>
          <w:lang w:val="en-GB" w:bidi="ar-JO"/>
        </w:rPr>
        <w:t>) أو الأشياء والمواد الموجودة خارج المنزل (مثل العصي، أو الحجارة، وصدفات أو هياكل الحيوانات أو أوراق الأشجار).</w:t>
      </w:r>
      <w:r w:rsidR="004A6DA1" w:rsidRPr="009C6DD0">
        <w:rPr>
          <w:rFonts w:ascii="Simplified Arabic" w:hAnsi="Simplified Arabic" w:hint="cs"/>
          <w:szCs w:val="24"/>
          <w:rtl/>
          <w:lang w:val="en-GB" w:bidi="ar-JO"/>
        </w:rPr>
        <w:t xml:space="preserve"> </w:t>
      </w:r>
      <w:r w:rsidR="00DC478A" w:rsidRPr="009C6DD0">
        <w:rPr>
          <w:rFonts w:ascii="Simplified Arabic" w:hAnsi="Simplified Arabic"/>
          <w:szCs w:val="24"/>
          <w:rtl/>
          <w:lang w:val="en-GB" w:bidi="ar-JO"/>
        </w:rPr>
        <w:t xml:space="preserve"> ومن المثير للاهتمام ملاحظة أ</w:t>
      </w:r>
      <w:r w:rsidR="00DC478A" w:rsidRPr="009C6DD0">
        <w:rPr>
          <w:rFonts w:ascii="Simplified Arabic" w:hAnsi="Simplified Arabic" w:hint="cs"/>
          <w:szCs w:val="24"/>
          <w:rtl/>
          <w:lang w:val="en-GB" w:bidi="ar-JO"/>
        </w:rPr>
        <w:t>ن</w:t>
      </w:r>
      <w:r w:rsidR="00DC478A" w:rsidRPr="009C6DD0">
        <w:rPr>
          <w:rFonts w:ascii="Simplified Arabic" w:hAnsi="Simplified Arabic"/>
          <w:szCs w:val="24"/>
          <w:rtl/>
          <w:lang w:val="en-GB" w:bidi="ar-JO"/>
        </w:rPr>
        <w:t xml:space="preserve"> نسبة </w:t>
      </w:r>
      <w:r>
        <w:rPr>
          <w:rFonts w:ascii="Simplified Arabic" w:hAnsi="Simplified Arabic" w:hint="cs"/>
          <w:szCs w:val="24"/>
          <w:rtl/>
          <w:lang w:val="en-GB" w:bidi="ar-JO"/>
        </w:rPr>
        <w:t>86.0</w:t>
      </w:r>
      <w:r w:rsidR="00DC478A" w:rsidRPr="009C6DD0">
        <w:rPr>
          <w:rFonts w:ascii="Simplified Arabic" w:hAnsi="Simplified Arabic"/>
          <w:szCs w:val="24"/>
          <w:rtl/>
          <w:lang w:val="en-GB" w:bidi="ar-JO"/>
        </w:rPr>
        <w:t xml:space="preserve">% من </w:t>
      </w:r>
      <w:r w:rsidR="00ED52D3">
        <w:rPr>
          <w:rFonts w:ascii="Simplified Arabic" w:hAnsi="Simplified Arabic"/>
          <w:szCs w:val="24"/>
          <w:rtl/>
          <w:lang w:val="en-GB" w:bidi="ar-JO"/>
        </w:rPr>
        <w:lastRenderedPageBreak/>
        <w:t>الأطفال</w:t>
      </w:r>
      <w:r w:rsidR="00DC478A" w:rsidRPr="009C6DD0">
        <w:rPr>
          <w:rFonts w:ascii="Simplified Arabic" w:hAnsi="Simplified Arabic"/>
          <w:szCs w:val="24"/>
          <w:rtl/>
          <w:lang w:val="en-GB" w:bidi="ar-JO"/>
        </w:rPr>
        <w:t xml:space="preserve"> يلعبون بألعاب يشترونها من </w:t>
      </w:r>
      <w:r w:rsidR="00DC478A" w:rsidRPr="009C6DD0">
        <w:rPr>
          <w:rFonts w:ascii="Simplified Arabic" w:hAnsi="Simplified Arabic" w:hint="cs"/>
          <w:szCs w:val="24"/>
          <w:rtl/>
          <w:lang w:val="en-GB" w:bidi="ar-JO"/>
        </w:rPr>
        <w:t>المحلات</w:t>
      </w:r>
      <w:r w:rsidR="00DC478A" w:rsidRPr="009C6DD0">
        <w:rPr>
          <w:rFonts w:ascii="Simplified Arabic" w:hAnsi="Simplified Arabic"/>
          <w:szCs w:val="24"/>
          <w:rtl/>
          <w:lang w:val="en-GB" w:bidi="ar-JO"/>
        </w:rPr>
        <w:t xml:space="preserve">. </w:t>
      </w:r>
      <w:r>
        <w:rPr>
          <w:rFonts w:ascii="Simplified Arabic" w:hAnsi="Simplified Arabic" w:hint="cs"/>
          <w:szCs w:val="24"/>
          <w:rtl/>
          <w:lang w:val="en-GB" w:bidi="ar-JO"/>
        </w:rPr>
        <w:t>كما</w:t>
      </w:r>
      <w:r w:rsidR="00DC478A" w:rsidRPr="009C6DD0">
        <w:rPr>
          <w:rFonts w:ascii="Simplified Arabic" w:hAnsi="Simplified Arabic"/>
          <w:szCs w:val="24"/>
          <w:rtl/>
          <w:lang w:val="en-GB" w:bidi="ar-JO"/>
        </w:rPr>
        <w:t xml:space="preserve"> أن </w:t>
      </w:r>
      <w:r w:rsidR="00DC478A" w:rsidRPr="009C6DD0">
        <w:rPr>
          <w:rFonts w:ascii="Simplified Arabic" w:hAnsi="Simplified Arabic" w:hint="cs"/>
          <w:szCs w:val="24"/>
          <w:rtl/>
          <w:lang w:val="en-GB" w:bidi="ar-JO"/>
        </w:rPr>
        <w:t>النسب</w:t>
      </w:r>
      <w:r w:rsidR="00DC478A" w:rsidRPr="009C6DD0">
        <w:rPr>
          <w:rFonts w:ascii="Simplified Arabic" w:hAnsi="Simplified Arabic"/>
          <w:szCs w:val="24"/>
          <w:rtl/>
          <w:lang w:val="en-GB" w:bidi="ar-JO"/>
        </w:rPr>
        <w:t xml:space="preserve"> المئوية لأنواع الألعاب المصنوعة في المنزل قد بلغت </w:t>
      </w:r>
      <w:r>
        <w:rPr>
          <w:rFonts w:ascii="Simplified Arabic" w:hAnsi="Simplified Arabic" w:hint="cs"/>
          <w:szCs w:val="24"/>
          <w:rtl/>
          <w:lang w:val="en-GB" w:bidi="ar-JO"/>
        </w:rPr>
        <w:t>16.5</w:t>
      </w:r>
      <w:r w:rsidR="00DC478A" w:rsidRPr="009C6DD0">
        <w:rPr>
          <w:rFonts w:ascii="Simplified Arabic" w:hAnsi="Simplified Arabic"/>
          <w:szCs w:val="24"/>
          <w:rtl/>
          <w:lang w:val="en-GB" w:bidi="ar-JO"/>
        </w:rPr>
        <w:t xml:space="preserve">%. وقد لوحظ أن أطفال الضفة الغربية هم الأوفر حظا بتوفر لعبتان او اكثر بواقع </w:t>
      </w:r>
      <w:r>
        <w:rPr>
          <w:rFonts w:ascii="Simplified Arabic" w:hAnsi="Simplified Arabic" w:hint="cs"/>
          <w:szCs w:val="24"/>
          <w:rtl/>
          <w:lang w:val="en-GB" w:bidi="ar-JO"/>
        </w:rPr>
        <w:t>71.9</w:t>
      </w:r>
      <w:r w:rsidR="00DC478A" w:rsidRPr="009C6DD0">
        <w:rPr>
          <w:rFonts w:ascii="Simplified Arabic" w:hAnsi="Simplified Arabic"/>
          <w:szCs w:val="24"/>
          <w:rtl/>
          <w:lang w:val="en-GB" w:bidi="ar-JO"/>
        </w:rPr>
        <w:t xml:space="preserve">%، والأقل حظا أطفال قطاع غزة بواقع </w:t>
      </w:r>
      <w:r>
        <w:rPr>
          <w:rFonts w:ascii="Simplified Arabic" w:hAnsi="Simplified Arabic" w:hint="cs"/>
          <w:szCs w:val="24"/>
          <w:rtl/>
          <w:lang w:val="en-GB" w:bidi="ar-JO"/>
        </w:rPr>
        <w:t>65.9</w:t>
      </w:r>
      <w:r w:rsidR="00DC478A" w:rsidRPr="009C6DD0">
        <w:rPr>
          <w:rFonts w:ascii="Simplified Arabic" w:hAnsi="Simplified Arabic"/>
          <w:szCs w:val="24"/>
          <w:rtl/>
          <w:lang w:val="en-GB" w:bidi="ar-JO"/>
        </w:rPr>
        <w:t xml:space="preserve">%، لكن ثمة فروق واضحة حسب مستوى الثروة </w:t>
      </w:r>
      <w:r>
        <w:rPr>
          <w:rFonts w:ascii="Simplified Arabic" w:hAnsi="Simplified Arabic" w:hint="cs"/>
          <w:szCs w:val="24"/>
          <w:rtl/>
          <w:lang w:val="en-GB" w:bidi="ar-JO"/>
        </w:rPr>
        <w:t>64.3</w:t>
      </w:r>
      <w:r w:rsidR="00DC478A" w:rsidRPr="009C6DD0">
        <w:rPr>
          <w:rFonts w:ascii="Simplified Arabic" w:hAnsi="Simplified Arabic"/>
          <w:szCs w:val="24"/>
          <w:rtl/>
          <w:lang w:val="en-GB" w:bidi="ar-JO"/>
        </w:rPr>
        <w:t xml:space="preserve">% من </w:t>
      </w:r>
      <w:r w:rsidR="00ED52D3">
        <w:rPr>
          <w:rFonts w:ascii="Simplified Arabic" w:hAnsi="Simplified Arabic"/>
          <w:szCs w:val="24"/>
          <w:rtl/>
          <w:lang w:val="en-GB" w:bidi="ar-JO"/>
        </w:rPr>
        <w:t>الأطفال</w:t>
      </w:r>
      <w:r w:rsidR="00DC478A" w:rsidRPr="009C6DD0">
        <w:rPr>
          <w:rFonts w:ascii="Simplified Arabic" w:hAnsi="Simplified Arabic"/>
          <w:szCs w:val="24"/>
          <w:rtl/>
          <w:lang w:val="en-GB" w:bidi="ar-JO"/>
        </w:rPr>
        <w:t xml:space="preserve"> لأفقر الأسر لديهم شيئان أو أكثر يلعبون فيها</w:t>
      </w:r>
      <w:r>
        <w:rPr>
          <w:rFonts w:ascii="Simplified Arabic" w:hAnsi="Simplified Arabic" w:hint="cs"/>
          <w:szCs w:val="24"/>
          <w:rtl/>
          <w:lang w:bidi="ar-JO"/>
        </w:rPr>
        <w:t>، مقابل 71.4% لأغنى الأسر.</w:t>
      </w:r>
      <w:r w:rsidR="00DC478A" w:rsidRPr="009C6DD0">
        <w:rPr>
          <w:rFonts w:ascii="Simplified Arabic" w:hAnsi="Simplified Arabic"/>
          <w:szCs w:val="24"/>
          <w:rtl/>
          <w:lang w:bidi="ar-JO"/>
        </w:rPr>
        <w:t xml:space="preserve"> </w:t>
      </w:r>
    </w:p>
    <w:p w:rsidR="003E0608" w:rsidRPr="009C6DD0" w:rsidRDefault="003E0608" w:rsidP="005E406B">
      <w:pPr>
        <w:pStyle w:val="BodyText"/>
        <w:tabs>
          <w:tab w:val="left" w:pos="720"/>
        </w:tabs>
        <w:jc w:val="both"/>
        <w:rPr>
          <w:rFonts w:ascii="Simplified Arabic" w:hAnsi="Simplified Arabic"/>
          <w:szCs w:val="24"/>
          <w:rtl/>
        </w:rPr>
      </w:pPr>
    </w:p>
    <w:p w:rsidR="00DC478A" w:rsidRPr="009C6DD0" w:rsidRDefault="00B615A3" w:rsidP="00F14DFB">
      <w:pPr>
        <w:pStyle w:val="BodyText"/>
        <w:tabs>
          <w:tab w:val="left" w:pos="720"/>
        </w:tabs>
        <w:ind w:left="720" w:hanging="737"/>
        <w:jc w:val="left"/>
        <w:rPr>
          <w:rFonts w:ascii="Simplified Arabic" w:hAnsi="Simplified Arabic"/>
          <w:b/>
          <w:bCs/>
          <w:szCs w:val="24"/>
          <w:rtl/>
          <w:lang w:bidi="ar-JO"/>
        </w:rPr>
      </w:pPr>
      <w:r w:rsidRPr="009C6DD0">
        <w:rPr>
          <w:rFonts w:ascii="Simplified Arabic" w:hAnsi="Simplified Arabic" w:hint="cs"/>
          <w:b/>
          <w:bCs/>
          <w:szCs w:val="24"/>
          <w:rtl/>
          <w:lang w:bidi="ar-JO"/>
        </w:rPr>
        <w:t>3</w:t>
      </w:r>
      <w:r w:rsidR="00DC478A" w:rsidRPr="009C6DD0">
        <w:rPr>
          <w:rFonts w:ascii="Simplified Arabic" w:hAnsi="Simplified Arabic" w:hint="cs"/>
          <w:b/>
          <w:bCs/>
          <w:szCs w:val="24"/>
          <w:rtl/>
          <w:lang w:bidi="ar-JO"/>
        </w:rPr>
        <w:t>.</w:t>
      </w:r>
      <w:r w:rsidR="00F14DFB">
        <w:rPr>
          <w:rFonts w:ascii="Simplified Arabic" w:hAnsi="Simplified Arabic" w:hint="cs"/>
          <w:b/>
          <w:bCs/>
          <w:szCs w:val="24"/>
          <w:rtl/>
          <w:lang w:bidi="ar-JO"/>
        </w:rPr>
        <w:t>8</w:t>
      </w:r>
      <w:r w:rsidR="00DC478A" w:rsidRPr="009C6DD0">
        <w:rPr>
          <w:rFonts w:ascii="Simplified Arabic" w:hAnsi="Simplified Arabic" w:hint="cs"/>
          <w:b/>
          <w:bCs/>
          <w:szCs w:val="24"/>
          <w:rtl/>
          <w:lang w:bidi="ar-JO"/>
        </w:rPr>
        <w:t xml:space="preserve"> الرعاية الكافية</w:t>
      </w:r>
    </w:p>
    <w:p w:rsidR="00DC478A" w:rsidRPr="009C6DD0" w:rsidRDefault="00DC478A" w:rsidP="00DC478A">
      <w:pPr>
        <w:pStyle w:val="BodyText"/>
        <w:tabs>
          <w:tab w:val="left" w:pos="720"/>
        </w:tabs>
        <w:jc w:val="both"/>
        <w:rPr>
          <w:rFonts w:ascii="Simplified Arabic" w:hAnsi="Simplified Arabic"/>
          <w:b/>
          <w:bCs/>
          <w:szCs w:val="24"/>
          <w:rtl/>
          <w:lang w:val="en-GB" w:bidi="ar-AE"/>
        </w:rPr>
      </w:pPr>
      <w:r w:rsidRPr="009C6DD0">
        <w:rPr>
          <w:rFonts w:ascii="Simplified Arabic" w:hAnsi="Simplified Arabic"/>
          <w:szCs w:val="24"/>
          <w:rtl/>
          <w:lang w:val="en-GB" w:bidi="ar-JO"/>
        </w:rPr>
        <w:t>إ</w:t>
      </w:r>
      <w:r w:rsidRPr="009C6DD0">
        <w:rPr>
          <w:rFonts w:ascii="Simplified Arabic" w:hAnsi="Simplified Arabic" w:hint="cs"/>
          <w:szCs w:val="24"/>
          <w:rtl/>
          <w:lang w:val="en-GB" w:bidi="ar-JO"/>
        </w:rPr>
        <w:t>ن</w:t>
      </w:r>
      <w:r w:rsidRPr="009C6DD0">
        <w:rPr>
          <w:rFonts w:ascii="Simplified Arabic" w:hAnsi="Simplified Arabic"/>
          <w:szCs w:val="24"/>
          <w:rtl/>
          <w:lang w:val="en-GB" w:bidi="ar-JO"/>
        </w:rPr>
        <w:t xml:space="preserve"> ترك </w:t>
      </w:r>
      <w:r w:rsidR="00ED52D3">
        <w:rPr>
          <w:rFonts w:ascii="Simplified Arabic" w:hAnsi="Simplified Arabic"/>
          <w:szCs w:val="24"/>
          <w:rtl/>
          <w:lang w:val="en-GB" w:bidi="ar-JO"/>
        </w:rPr>
        <w:t>الأطفال</w:t>
      </w:r>
      <w:r w:rsidRPr="009C6DD0">
        <w:rPr>
          <w:rFonts w:ascii="Simplified Arabic" w:hAnsi="Simplified Arabic"/>
          <w:szCs w:val="24"/>
          <w:rtl/>
          <w:lang w:val="en-GB" w:bidi="ar-JO"/>
        </w:rPr>
        <w:t xml:space="preserve"> وحدهم أو في حضور أطفال صغار آخرين </w:t>
      </w:r>
      <w:r w:rsidRPr="009C6DD0">
        <w:rPr>
          <w:rFonts w:ascii="Simplified Arabic" w:hAnsi="Simplified Arabic" w:hint="cs"/>
          <w:szCs w:val="24"/>
          <w:rtl/>
          <w:lang w:val="en-GB" w:bidi="ar-JO"/>
        </w:rPr>
        <w:t>يعرف</w:t>
      </w:r>
      <w:r w:rsidRPr="009C6DD0">
        <w:rPr>
          <w:rFonts w:ascii="Simplified Arabic" w:hAnsi="Simplified Arabic"/>
          <w:szCs w:val="24"/>
          <w:rtl/>
          <w:lang w:val="en-GB" w:bidi="ar-JO"/>
        </w:rPr>
        <w:t xml:space="preserve"> بأ</w:t>
      </w:r>
      <w:r w:rsidRPr="009C6DD0">
        <w:rPr>
          <w:rFonts w:ascii="Simplified Arabic" w:hAnsi="Simplified Arabic" w:hint="cs"/>
          <w:szCs w:val="24"/>
          <w:rtl/>
          <w:lang w:val="en-GB" w:bidi="ar-JO"/>
        </w:rPr>
        <w:t>نه</w:t>
      </w:r>
      <w:r w:rsidRPr="009C6DD0">
        <w:rPr>
          <w:rFonts w:ascii="Simplified Arabic" w:hAnsi="Simplified Arabic"/>
          <w:szCs w:val="24"/>
          <w:rtl/>
          <w:lang w:val="en-GB" w:bidi="ar-JO"/>
        </w:rPr>
        <w:t xml:space="preserve"> أم</w:t>
      </w:r>
      <w:r w:rsidRPr="009C6DD0">
        <w:rPr>
          <w:rFonts w:ascii="Simplified Arabic" w:hAnsi="Simplified Arabic" w:hint="cs"/>
          <w:szCs w:val="24"/>
          <w:rtl/>
          <w:lang w:val="en-GB" w:bidi="ar-JO"/>
        </w:rPr>
        <w:t>ر</w:t>
      </w:r>
      <w:r w:rsidRPr="009C6DD0">
        <w:rPr>
          <w:rFonts w:ascii="Simplified Arabic" w:hAnsi="Simplified Arabic"/>
          <w:szCs w:val="24"/>
          <w:rtl/>
          <w:lang w:val="en-GB" w:bidi="ar-JO"/>
        </w:rPr>
        <w:t xml:space="preserve"> يزيد مخاطر وقوع الحوادث. وفي </w:t>
      </w:r>
      <w:r w:rsidRPr="009C6DD0">
        <w:rPr>
          <w:rFonts w:ascii="Simplified Arabic" w:hAnsi="Simplified Arabic" w:hint="cs"/>
          <w:szCs w:val="24"/>
          <w:rtl/>
          <w:lang w:val="en-GB" w:bidi="ar-JO"/>
        </w:rPr>
        <w:t>المسح الفلسطيني العنقودي متعدد المؤشرات الذي نفذه الجهاز في العام 2014</w:t>
      </w:r>
      <w:r w:rsidRPr="009C6DD0">
        <w:rPr>
          <w:rFonts w:ascii="Simplified Arabic" w:hAnsi="Simplified Arabic"/>
          <w:szCs w:val="24"/>
          <w:rtl/>
          <w:lang w:val="en-GB" w:bidi="ar-JO"/>
        </w:rPr>
        <w:t xml:space="preserve">، </w:t>
      </w:r>
      <w:r w:rsidRPr="009C6DD0">
        <w:rPr>
          <w:rFonts w:ascii="Simplified Arabic" w:hAnsi="Simplified Arabic" w:hint="cs"/>
          <w:szCs w:val="24"/>
          <w:rtl/>
          <w:lang w:val="en-GB" w:bidi="ar-JO"/>
        </w:rPr>
        <w:t>طرح</w:t>
      </w:r>
      <w:r w:rsidRPr="009C6DD0">
        <w:rPr>
          <w:rFonts w:ascii="Simplified Arabic" w:hAnsi="Simplified Arabic"/>
          <w:szCs w:val="24"/>
          <w:rtl/>
          <w:lang w:val="en-GB" w:bidi="ar-JO"/>
        </w:rPr>
        <w:t xml:space="preserve"> سؤالان لمعرفة إذا ما كان </w:t>
      </w:r>
      <w:r w:rsidR="00ED52D3">
        <w:rPr>
          <w:rFonts w:ascii="Simplified Arabic" w:hAnsi="Simplified Arabic"/>
          <w:szCs w:val="24"/>
          <w:rtl/>
          <w:lang w:val="en-GB" w:bidi="ar-JO"/>
        </w:rPr>
        <w:t>الأطفال</w:t>
      </w:r>
      <w:r w:rsidRPr="009C6DD0">
        <w:rPr>
          <w:rFonts w:ascii="Simplified Arabic" w:hAnsi="Simplified Arabic"/>
          <w:szCs w:val="24"/>
          <w:rtl/>
          <w:lang w:val="en-GB" w:bidi="ar-JO"/>
        </w:rPr>
        <w:t xml:space="preserve"> في الفئة العمرية "منذ الولادة وحتى 59 شهراً" قد </w:t>
      </w:r>
      <w:r w:rsidRPr="009C6DD0">
        <w:rPr>
          <w:rFonts w:ascii="Simplified Arabic" w:hAnsi="Simplified Arabic" w:hint="cs"/>
          <w:szCs w:val="24"/>
          <w:rtl/>
          <w:lang w:val="en-GB" w:bidi="ar-JO"/>
        </w:rPr>
        <w:t>ت</w:t>
      </w:r>
      <w:r w:rsidRPr="009C6DD0">
        <w:rPr>
          <w:rFonts w:ascii="Simplified Arabic" w:hAnsi="Simplified Arabic"/>
          <w:szCs w:val="24"/>
          <w:rtl/>
          <w:lang w:val="en-GB" w:bidi="ar-JO"/>
        </w:rPr>
        <w:t xml:space="preserve">ركوا وحدهم خلال الأسبوع الذي سبق </w:t>
      </w:r>
      <w:r w:rsidRPr="009C6DD0">
        <w:rPr>
          <w:rFonts w:ascii="Simplified Arabic" w:hAnsi="Simplified Arabic" w:hint="cs"/>
          <w:szCs w:val="24"/>
          <w:rtl/>
          <w:lang w:val="en-GB" w:bidi="ar-JO"/>
        </w:rPr>
        <w:t>اجراء</w:t>
      </w:r>
      <w:r w:rsidRPr="009C6DD0">
        <w:rPr>
          <w:rFonts w:ascii="Simplified Arabic" w:hAnsi="Simplified Arabic"/>
          <w:szCs w:val="24"/>
          <w:rtl/>
          <w:lang w:val="en-GB" w:bidi="ar-JO"/>
        </w:rPr>
        <w:t xml:space="preserve"> المقابلة، وعمّا إذا كان </w:t>
      </w:r>
      <w:r w:rsidR="00ED52D3">
        <w:rPr>
          <w:rFonts w:ascii="Simplified Arabic" w:hAnsi="Simplified Arabic"/>
          <w:szCs w:val="24"/>
          <w:rtl/>
          <w:lang w:val="en-GB" w:bidi="ar-JO"/>
        </w:rPr>
        <w:t>الأطفال</w:t>
      </w:r>
      <w:r w:rsidRPr="009C6DD0">
        <w:rPr>
          <w:rFonts w:ascii="Simplified Arabic" w:hAnsi="Simplified Arabic"/>
          <w:szCs w:val="24"/>
          <w:rtl/>
          <w:lang w:val="en-GB" w:bidi="ar-JO"/>
        </w:rPr>
        <w:t xml:space="preserve"> قد </w:t>
      </w:r>
      <w:r w:rsidRPr="009C6DD0">
        <w:rPr>
          <w:rFonts w:ascii="Simplified Arabic" w:hAnsi="Simplified Arabic" w:hint="cs"/>
          <w:szCs w:val="24"/>
          <w:rtl/>
          <w:lang w:val="en-GB" w:bidi="ar-JO"/>
        </w:rPr>
        <w:t>ت</w:t>
      </w:r>
      <w:r w:rsidRPr="009C6DD0">
        <w:rPr>
          <w:rFonts w:ascii="Simplified Arabic" w:hAnsi="Simplified Arabic"/>
          <w:szCs w:val="24"/>
          <w:rtl/>
          <w:lang w:val="en-GB" w:bidi="ar-JO"/>
        </w:rPr>
        <w:t xml:space="preserve">ركوا في رعاية أطفال آخرين دون </w:t>
      </w:r>
      <w:r w:rsidRPr="009C6DD0">
        <w:rPr>
          <w:rFonts w:ascii="Simplified Arabic" w:hAnsi="Simplified Arabic" w:hint="cs"/>
          <w:szCs w:val="24"/>
          <w:rtl/>
          <w:lang w:val="en-GB" w:bidi="ar-JO"/>
        </w:rPr>
        <w:t>سن</w:t>
      </w:r>
      <w:r w:rsidRPr="009C6DD0">
        <w:rPr>
          <w:rFonts w:ascii="Simplified Arabic" w:hAnsi="Simplified Arabic"/>
          <w:szCs w:val="24"/>
          <w:rtl/>
          <w:lang w:val="en-GB" w:bidi="ar-JO"/>
        </w:rPr>
        <w:t xml:space="preserve"> 10 سنوات.</w:t>
      </w:r>
    </w:p>
    <w:p w:rsidR="00DC478A" w:rsidRPr="009C6DD0" w:rsidRDefault="00DC478A" w:rsidP="00DC478A">
      <w:pPr>
        <w:pStyle w:val="BodyText"/>
        <w:tabs>
          <w:tab w:val="left" w:pos="720"/>
        </w:tabs>
        <w:jc w:val="both"/>
        <w:rPr>
          <w:rFonts w:ascii="Simplified Arabic" w:hAnsi="Simplified Arabic"/>
          <w:sz w:val="8"/>
          <w:szCs w:val="8"/>
          <w:lang w:val="en-GB" w:bidi="ar-JO"/>
        </w:rPr>
      </w:pPr>
    </w:p>
    <w:p w:rsidR="00786526" w:rsidRDefault="00C02074" w:rsidP="00F5617A">
      <w:pPr>
        <w:bidi/>
        <w:jc w:val="both"/>
        <w:rPr>
          <w:rFonts w:ascii="Simplified Arabic" w:hAnsi="Simplified Arabic" w:cs="Simplified Arabic"/>
          <w:sz w:val="24"/>
          <w:szCs w:val="24"/>
          <w:rtl/>
          <w:lang w:val="en-GB" w:bidi="ar-JO"/>
        </w:rPr>
      </w:pPr>
      <w:r>
        <w:rPr>
          <w:rFonts w:ascii="Simplified Arabic" w:hAnsi="Simplified Arabic" w:cs="Simplified Arabic" w:hint="cs"/>
          <w:sz w:val="24"/>
          <w:szCs w:val="24"/>
          <w:rtl/>
          <w:lang w:val="en-GB" w:bidi="ar-JO"/>
        </w:rPr>
        <w:t>11.</w:t>
      </w:r>
      <w:r w:rsidR="00F5617A">
        <w:rPr>
          <w:rFonts w:ascii="Simplified Arabic" w:hAnsi="Simplified Arabic" w:cs="Simplified Arabic" w:hint="cs"/>
          <w:sz w:val="24"/>
          <w:szCs w:val="24"/>
          <w:rtl/>
          <w:lang w:val="en-GB" w:bidi="ar-JO"/>
        </w:rPr>
        <w:t>5</w:t>
      </w:r>
      <w:r w:rsidR="00DC478A" w:rsidRPr="009C6DD0">
        <w:rPr>
          <w:rFonts w:ascii="Simplified Arabic" w:hAnsi="Simplified Arabic" w:cs="Simplified Arabic"/>
          <w:sz w:val="24"/>
          <w:szCs w:val="24"/>
          <w:rtl/>
          <w:lang w:val="en-GB" w:bidi="ar-JO"/>
        </w:rPr>
        <w:t xml:space="preserve">% من </w:t>
      </w:r>
      <w:r w:rsidR="00ED52D3">
        <w:rPr>
          <w:rFonts w:ascii="Simplified Arabic" w:hAnsi="Simplified Arabic" w:cs="Simplified Arabic"/>
          <w:sz w:val="24"/>
          <w:szCs w:val="24"/>
          <w:rtl/>
          <w:lang w:val="en-GB" w:bidi="ar-JO"/>
        </w:rPr>
        <w:t>الأطفال</w:t>
      </w:r>
      <w:r w:rsidR="00DC478A" w:rsidRPr="009C6DD0">
        <w:rPr>
          <w:rFonts w:ascii="Simplified Arabic" w:hAnsi="Simplified Arabic" w:cs="Simplified Arabic"/>
          <w:sz w:val="24"/>
          <w:szCs w:val="24"/>
          <w:rtl/>
          <w:lang w:val="en-GB" w:bidi="ar-JO"/>
        </w:rPr>
        <w:t xml:space="preserve"> في الفئة العمرية "منذ الولادة وحتى 59 شهراً" تُركوا في رعاية أطفال آخرين</w:t>
      </w:r>
      <w:r w:rsidR="00DC478A" w:rsidRPr="009C6DD0">
        <w:rPr>
          <w:rFonts w:ascii="Simplified Arabic" w:hAnsi="Simplified Arabic"/>
          <w:szCs w:val="24"/>
          <w:rtl/>
          <w:lang w:val="en-GB" w:bidi="ar-JO"/>
        </w:rPr>
        <w:t xml:space="preserve"> دون </w:t>
      </w:r>
      <w:r w:rsidR="00DC478A" w:rsidRPr="009C6DD0">
        <w:rPr>
          <w:rFonts w:ascii="Simplified Arabic" w:hAnsi="Simplified Arabic" w:hint="cs"/>
          <w:szCs w:val="24"/>
          <w:rtl/>
          <w:lang w:val="en-GB" w:bidi="ar-JO"/>
        </w:rPr>
        <w:t>سن</w:t>
      </w:r>
      <w:r w:rsidR="00DC478A" w:rsidRPr="009C6DD0">
        <w:rPr>
          <w:rFonts w:ascii="Simplified Arabic" w:hAnsi="Simplified Arabic"/>
          <w:szCs w:val="24"/>
          <w:rtl/>
          <w:lang w:val="en-GB" w:bidi="ar-JO"/>
        </w:rPr>
        <w:t xml:space="preserve"> 10 سنوات</w:t>
      </w:r>
      <w:r w:rsidR="00DC478A" w:rsidRPr="009C6DD0">
        <w:rPr>
          <w:rFonts w:ascii="Simplified Arabic" w:hAnsi="Simplified Arabic" w:cs="Simplified Arabic"/>
          <w:sz w:val="24"/>
          <w:szCs w:val="24"/>
          <w:rtl/>
          <w:lang w:val="en-GB" w:bidi="ar-JO"/>
        </w:rPr>
        <w:t xml:space="preserve">، بينما </w:t>
      </w:r>
      <w:r w:rsidR="00DC478A" w:rsidRPr="009C6DD0">
        <w:rPr>
          <w:rFonts w:ascii="Simplified Arabic" w:hAnsi="Simplified Arabic" w:cs="Simplified Arabic" w:hint="cs"/>
          <w:sz w:val="24"/>
          <w:szCs w:val="24"/>
          <w:rtl/>
          <w:lang w:val="en-GB" w:bidi="ar-JO"/>
        </w:rPr>
        <w:t>ترك</w:t>
      </w:r>
      <w:r w:rsidR="00DC478A" w:rsidRPr="009C6DD0">
        <w:rPr>
          <w:rFonts w:ascii="Simplified Arabic" w:hAnsi="Simplified Arabic" w:cs="Simplified Arabic"/>
          <w:sz w:val="24"/>
          <w:szCs w:val="24"/>
          <w:rtl/>
          <w:lang w:val="en-GB" w:bidi="ar-JO"/>
        </w:rPr>
        <w:t xml:space="preserve"> </w:t>
      </w:r>
      <w:r>
        <w:rPr>
          <w:rFonts w:ascii="Simplified Arabic" w:hAnsi="Simplified Arabic" w:cs="Simplified Arabic" w:hint="cs"/>
          <w:sz w:val="24"/>
          <w:szCs w:val="24"/>
          <w:rtl/>
          <w:lang w:val="en-GB" w:bidi="ar-JO"/>
        </w:rPr>
        <w:t>4.2</w:t>
      </w:r>
      <w:r w:rsidR="00DC478A" w:rsidRPr="009C6DD0">
        <w:rPr>
          <w:rFonts w:ascii="Simplified Arabic" w:hAnsi="Simplified Arabic" w:cs="Simplified Arabic"/>
          <w:sz w:val="24"/>
          <w:szCs w:val="24"/>
          <w:rtl/>
          <w:lang w:val="en-GB" w:bidi="ar-JO"/>
        </w:rPr>
        <w:t xml:space="preserve">% من </w:t>
      </w:r>
      <w:r w:rsidR="00ED52D3">
        <w:rPr>
          <w:rFonts w:ascii="Simplified Arabic" w:hAnsi="Simplified Arabic" w:cs="Simplified Arabic"/>
          <w:sz w:val="24"/>
          <w:szCs w:val="24"/>
          <w:rtl/>
          <w:lang w:val="en-GB" w:bidi="ar-JO"/>
        </w:rPr>
        <w:t>الأطفال</w:t>
      </w:r>
      <w:r w:rsidR="00DC478A" w:rsidRPr="009C6DD0">
        <w:rPr>
          <w:rFonts w:ascii="Simplified Arabic" w:hAnsi="Simplified Arabic" w:cs="Simplified Arabic"/>
          <w:sz w:val="24"/>
          <w:szCs w:val="24"/>
          <w:rtl/>
          <w:lang w:val="en-GB" w:bidi="ar-JO"/>
        </w:rPr>
        <w:t xml:space="preserve"> وحدهم خلال الأسبوع الذي سبق انعقاد المقابلة. وبالجمع بين مؤ</w:t>
      </w:r>
      <w:r w:rsidR="00DC478A" w:rsidRPr="009C6DD0">
        <w:rPr>
          <w:rFonts w:ascii="Simplified Arabic" w:hAnsi="Simplified Arabic" w:cs="Simplified Arabic" w:hint="cs"/>
          <w:sz w:val="24"/>
          <w:szCs w:val="24"/>
          <w:rtl/>
          <w:lang w:val="en-GB" w:bidi="ar-JO"/>
        </w:rPr>
        <w:t>ش</w:t>
      </w:r>
      <w:r w:rsidR="00DC478A" w:rsidRPr="009C6DD0">
        <w:rPr>
          <w:rFonts w:ascii="Simplified Arabic" w:hAnsi="Simplified Arabic" w:cs="Simplified Arabic"/>
          <w:sz w:val="24"/>
          <w:szCs w:val="24"/>
          <w:rtl/>
          <w:lang w:val="en-GB" w:bidi="ar-JO"/>
        </w:rPr>
        <w:t>ر</w:t>
      </w:r>
      <w:r w:rsidR="00DC478A" w:rsidRPr="009C6DD0">
        <w:rPr>
          <w:rFonts w:ascii="Simplified Arabic" w:hAnsi="Simplified Arabic" w:cs="Simplified Arabic" w:hint="cs"/>
          <w:sz w:val="24"/>
          <w:szCs w:val="24"/>
          <w:rtl/>
          <w:lang w:val="en-GB" w:bidi="ar-JO"/>
        </w:rPr>
        <w:t>ي</w:t>
      </w:r>
      <w:r w:rsidR="00DC478A" w:rsidRPr="009C6DD0">
        <w:rPr>
          <w:rFonts w:ascii="Simplified Arabic" w:hAnsi="Simplified Arabic" w:cs="Simplified Arabic"/>
          <w:sz w:val="24"/>
          <w:szCs w:val="24"/>
          <w:rtl/>
          <w:lang w:val="en-GB" w:bidi="ar-JO"/>
        </w:rPr>
        <w:t xml:space="preserve"> الرعاية معاً، </w:t>
      </w:r>
      <w:r w:rsidR="00706F6E">
        <w:rPr>
          <w:rFonts w:ascii="Simplified Arabic" w:hAnsi="Simplified Arabic" w:cs="Simplified Arabic" w:hint="cs"/>
          <w:sz w:val="24"/>
          <w:szCs w:val="24"/>
          <w:rtl/>
          <w:lang w:val="en-GB" w:bidi="ar-JO"/>
        </w:rPr>
        <w:t>فإن هناك</w:t>
      </w:r>
      <w:r w:rsidR="00DC478A" w:rsidRPr="009C6DD0">
        <w:rPr>
          <w:rFonts w:ascii="Simplified Arabic" w:hAnsi="Simplified Arabic" w:cs="Simplified Arabic"/>
          <w:sz w:val="24"/>
          <w:szCs w:val="24"/>
          <w:rtl/>
          <w:lang w:val="en-GB" w:bidi="ar-JO"/>
        </w:rPr>
        <w:t xml:space="preserve"> </w:t>
      </w:r>
      <w:r w:rsidR="00706F6E">
        <w:rPr>
          <w:rFonts w:ascii="Simplified Arabic" w:hAnsi="Simplified Arabic" w:cs="Simplified Arabic" w:hint="cs"/>
          <w:sz w:val="24"/>
          <w:szCs w:val="24"/>
          <w:rtl/>
          <w:lang w:val="en-GB" w:bidi="ar-JO"/>
        </w:rPr>
        <w:t>14.</w:t>
      </w:r>
      <w:r w:rsidR="00BE2532">
        <w:rPr>
          <w:rFonts w:ascii="Simplified Arabic" w:hAnsi="Simplified Arabic" w:cs="Simplified Arabic" w:hint="cs"/>
          <w:sz w:val="24"/>
          <w:szCs w:val="24"/>
          <w:rtl/>
          <w:lang w:val="en-GB" w:bidi="ar-JO"/>
        </w:rPr>
        <w:t>3</w:t>
      </w:r>
      <w:r w:rsidR="00DC478A" w:rsidRPr="009C6DD0">
        <w:rPr>
          <w:rFonts w:ascii="Simplified Arabic" w:hAnsi="Simplified Arabic" w:cs="Simplified Arabic"/>
          <w:sz w:val="24"/>
          <w:szCs w:val="24"/>
          <w:rtl/>
          <w:lang w:val="en-GB" w:bidi="ar-JO"/>
        </w:rPr>
        <w:t xml:space="preserve">% من </w:t>
      </w:r>
      <w:r w:rsidR="00ED52D3">
        <w:rPr>
          <w:rFonts w:ascii="Simplified Arabic" w:hAnsi="Simplified Arabic" w:cs="Simplified Arabic"/>
          <w:sz w:val="24"/>
          <w:szCs w:val="24"/>
          <w:rtl/>
          <w:lang w:val="en-GB" w:bidi="ar-JO"/>
        </w:rPr>
        <w:t>الأطفال</w:t>
      </w:r>
      <w:r w:rsidR="00DC478A" w:rsidRPr="009C6DD0">
        <w:rPr>
          <w:rFonts w:ascii="Simplified Arabic" w:hAnsi="Simplified Arabic" w:cs="Simplified Arabic"/>
          <w:sz w:val="24"/>
          <w:szCs w:val="24"/>
          <w:rtl/>
          <w:lang w:val="en-GB" w:bidi="ar-JO"/>
        </w:rPr>
        <w:t xml:space="preserve"> بأنهم </w:t>
      </w:r>
      <w:r w:rsidR="00DC478A" w:rsidRPr="009C6DD0">
        <w:rPr>
          <w:rFonts w:ascii="Simplified Arabic" w:hAnsi="Simplified Arabic" w:cs="Simplified Arabic" w:hint="cs"/>
          <w:sz w:val="24"/>
          <w:szCs w:val="24"/>
          <w:rtl/>
          <w:lang w:val="en-GB" w:bidi="ar-JO"/>
        </w:rPr>
        <w:t>تر</w:t>
      </w:r>
      <w:r w:rsidR="00DC478A" w:rsidRPr="009C6DD0">
        <w:rPr>
          <w:rFonts w:ascii="Simplified Arabic" w:hAnsi="Simplified Arabic" w:cs="Simplified Arabic"/>
          <w:sz w:val="24"/>
          <w:szCs w:val="24"/>
          <w:rtl/>
          <w:lang w:val="en-GB" w:bidi="ar-JO"/>
        </w:rPr>
        <w:t>كوا من دون رعاية كافية خلال الأسبوع الذي سبق إجراء المسح، إما بتركهم وحدهم أو بتركهم تحت رعاية أطفال آخرين</w:t>
      </w:r>
      <w:r w:rsidR="00DC478A" w:rsidRPr="009C6DD0">
        <w:rPr>
          <w:rFonts w:ascii="Simplified Arabic" w:hAnsi="Simplified Arabic"/>
          <w:szCs w:val="24"/>
          <w:rtl/>
          <w:lang w:val="en-GB" w:bidi="ar-JO"/>
        </w:rPr>
        <w:t xml:space="preserve"> دون </w:t>
      </w:r>
      <w:r w:rsidR="00DC478A" w:rsidRPr="009C6DD0">
        <w:rPr>
          <w:rFonts w:ascii="Simplified Arabic" w:hAnsi="Simplified Arabic" w:hint="cs"/>
          <w:szCs w:val="24"/>
          <w:rtl/>
          <w:lang w:val="en-GB" w:bidi="ar-JO"/>
        </w:rPr>
        <w:t>سن</w:t>
      </w:r>
      <w:r w:rsidR="00DC478A" w:rsidRPr="009C6DD0">
        <w:rPr>
          <w:rFonts w:ascii="Simplified Arabic" w:hAnsi="Simplified Arabic"/>
          <w:szCs w:val="24"/>
          <w:rtl/>
          <w:lang w:val="en-GB" w:bidi="ar-JO"/>
        </w:rPr>
        <w:t xml:space="preserve"> 10 سنوات</w:t>
      </w:r>
      <w:r w:rsidR="00DC478A" w:rsidRPr="009C6DD0">
        <w:rPr>
          <w:rFonts w:ascii="Simplified Arabic" w:hAnsi="Simplified Arabic" w:cs="Simplified Arabic"/>
          <w:sz w:val="24"/>
          <w:szCs w:val="24"/>
          <w:rtl/>
          <w:lang w:val="en-GB" w:bidi="ar-JO"/>
        </w:rPr>
        <w:t xml:space="preserve">، وكانت الرعاية غير الكافية اقل انتشاراً في أوساط </w:t>
      </w:r>
      <w:r w:rsidR="00ED52D3">
        <w:rPr>
          <w:rFonts w:ascii="Simplified Arabic" w:hAnsi="Simplified Arabic" w:cs="Simplified Arabic"/>
          <w:sz w:val="24"/>
          <w:szCs w:val="24"/>
          <w:rtl/>
          <w:lang w:val="en-GB" w:bidi="ar-JO"/>
        </w:rPr>
        <w:t>الأطفال</w:t>
      </w:r>
      <w:r w:rsidR="00DC478A" w:rsidRPr="009C6DD0">
        <w:rPr>
          <w:rFonts w:ascii="Simplified Arabic" w:hAnsi="Simplified Arabic" w:cs="Simplified Arabic"/>
          <w:sz w:val="24"/>
          <w:szCs w:val="24"/>
          <w:rtl/>
          <w:lang w:val="en-GB" w:bidi="ar-JO"/>
        </w:rPr>
        <w:t xml:space="preserve"> في </w:t>
      </w:r>
      <w:r w:rsidR="00DC478A" w:rsidRPr="009C6DD0">
        <w:rPr>
          <w:rFonts w:ascii="Simplified Arabic" w:hAnsi="Simplified Arabic" w:cs="Simplified Arabic" w:hint="cs"/>
          <w:sz w:val="24"/>
          <w:szCs w:val="24"/>
          <w:rtl/>
          <w:lang w:val="en-GB" w:bidi="ar-JO"/>
        </w:rPr>
        <w:t>الضفة الغربية</w:t>
      </w:r>
      <w:r w:rsidR="00DC478A" w:rsidRPr="009C6DD0">
        <w:rPr>
          <w:rFonts w:ascii="Simplified Arabic" w:hAnsi="Simplified Arabic" w:cs="Simplified Arabic"/>
          <w:sz w:val="24"/>
          <w:szCs w:val="24"/>
          <w:rtl/>
          <w:lang w:val="en-GB" w:bidi="ar-JO"/>
        </w:rPr>
        <w:t xml:space="preserve"> بواقع </w:t>
      </w:r>
      <w:r>
        <w:rPr>
          <w:rFonts w:ascii="Simplified Arabic" w:hAnsi="Simplified Arabic" w:cs="Simplified Arabic" w:hint="cs"/>
          <w:sz w:val="24"/>
          <w:szCs w:val="24"/>
          <w:rtl/>
          <w:lang w:val="en-GB" w:bidi="ar-JO"/>
        </w:rPr>
        <w:t>13.1</w:t>
      </w:r>
      <w:r w:rsidR="00DC478A" w:rsidRPr="009C6DD0">
        <w:rPr>
          <w:rFonts w:ascii="Simplified Arabic" w:hAnsi="Simplified Arabic" w:cs="Simplified Arabic"/>
          <w:sz w:val="24"/>
          <w:szCs w:val="24"/>
          <w:rtl/>
          <w:lang w:val="en-GB" w:bidi="ar-JO"/>
        </w:rPr>
        <w:t>% مقارنة مع</w:t>
      </w:r>
      <w:r w:rsidR="00DC478A" w:rsidRPr="009C6DD0">
        <w:rPr>
          <w:rFonts w:ascii="Simplified Arabic" w:hAnsi="Simplified Arabic" w:cs="Simplified Arabic" w:hint="cs"/>
          <w:sz w:val="24"/>
          <w:szCs w:val="24"/>
          <w:rtl/>
          <w:lang w:val="en-GB" w:bidi="ar-JO"/>
        </w:rPr>
        <w:t xml:space="preserve"> </w:t>
      </w:r>
      <w:r>
        <w:rPr>
          <w:rFonts w:ascii="Simplified Arabic" w:hAnsi="Simplified Arabic" w:cs="Simplified Arabic" w:hint="cs"/>
          <w:sz w:val="24"/>
          <w:szCs w:val="24"/>
          <w:rtl/>
          <w:lang w:val="en-GB" w:bidi="ar-JO"/>
        </w:rPr>
        <w:t>15.6</w:t>
      </w:r>
      <w:r w:rsidR="00DC478A" w:rsidRPr="009C6DD0">
        <w:rPr>
          <w:rFonts w:ascii="Simplified Arabic" w:hAnsi="Simplified Arabic" w:cs="Simplified Arabic"/>
          <w:sz w:val="24"/>
          <w:szCs w:val="24"/>
          <w:rtl/>
          <w:lang w:val="en-GB" w:bidi="ar-JO"/>
        </w:rPr>
        <w:t xml:space="preserve">% لأطفال </w:t>
      </w:r>
      <w:r w:rsidR="00DC478A" w:rsidRPr="009C6DD0">
        <w:rPr>
          <w:rFonts w:ascii="Simplified Arabic" w:hAnsi="Simplified Arabic" w:cs="Simplified Arabic" w:hint="cs"/>
          <w:sz w:val="24"/>
          <w:szCs w:val="24"/>
          <w:rtl/>
          <w:lang w:val="en-GB" w:bidi="ar-JO"/>
        </w:rPr>
        <w:t>قطاع غزة</w:t>
      </w:r>
      <w:r w:rsidR="00DC478A" w:rsidRPr="009C6DD0">
        <w:rPr>
          <w:rFonts w:ascii="Simplified Arabic" w:hAnsi="Simplified Arabic" w:cs="Simplified Arabic"/>
          <w:sz w:val="24"/>
          <w:szCs w:val="24"/>
          <w:rtl/>
          <w:lang w:val="en-GB" w:bidi="ar-JO"/>
        </w:rPr>
        <w:t>،.</w:t>
      </w:r>
      <w:r w:rsidR="004A6DA1" w:rsidRPr="009C6DD0">
        <w:rPr>
          <w:rFonts w:ascii="Simplified Arabic" w:hAnsi="Simplified Arabic" w:cs="Simplified Arabic" w:hint="cs"/>
          <w:sz w:val="24"/>
          <w:szCs w:val="24"/>
          <w:rtl/>
          <w:lang w:val="en-GB" w:bidi="ar-JO"/>
        </w:rPr>
        <w:t xml:space="preserve"> </w:t>
      </w:r>
      <w:r w:rsidR="00DC478A" w:rsidRPr="009C6DD0">
        <w:rPr>
          <w:rFonts w:ascii="Simplified Arabic" w:hAnsi="Simplified Arabic" w:cs="Simplified Arabic"/>
          <w:sz w:val="24"/>
          <w:szCs w:val="24"/>
          <w:rtl/>
          <w:lang w:val="en-GB" w:bidi="ar-JO"/>
        </w:rPr>
        <w:t xml:space="preserve"> وكانت نسبة </w:t>
      </w:r>
      <w:r w:rsidR="00ED52D3">
        <w:rPr>
          <w:rFonts w:ascii="Simplified Arabic" w:hAnsi="Simplified Arabic" w:cs="Simplified Arabic"/>
          <w:sz w:val="24"/>
          <w:szCs w:val="24"/>
          <w:rtl/>
          <w:lang w:val="en-GB" w:bidi="ar-JO"/>
        </w:rPr>
        <w:t>الأطفال</w:t>
      </w:r>
      <w:r w:rsidR="00DC478A" w:rsidRPr="009C6DD0">
        <w:rPr>
          <w:rFonts w:ascii="Simplified Arabic" w:hAnsi="Simplified Arabic" w:cs="Simplified Arabic"/>
          <w:sz w:val="24"/>
          <w:szCs w:val="24"/>
          <w:rtl/>
          <w:lang w:val="en-GB" w:bidi="ar-JO"/>
        </w:rPr>
        <w:t xml:space="preserve"> في الفئة العمرية 24 – 59 شهراً، الذين </w:t>
      </w:r>
      <w:r w:rsidR="00DC478A" w:rsidRPr="009C6DD0">
        <w:rPr>
          <w:rFonts w:ascii="Simplified Arabic" w:hAnsi="Simplified Arabic" w:cs="Simplified Arabic" w:hint="cs"/>
          <w:sz w:val="24"/>
          <w:szCs w:val="24"/>
          <w:rtl/>
          <w:lang w:val="en-GB" w:bidi="ar-JO"/>
        </w:rPr>
        <w:t>ت</w:t>
      </w:r>
      <w:r w:rsidR="00DC478A" w:rsidRPr="009C6DD0">
        <w:rPr>
          <w:rFonts w:ascii="Simplified Arabic" w:hAnsi="Simplified Arabic" w:cs="Simplified Arabic"/>
          <w:sz w:val="24"/>
          <w:szCs w:val="24"/>
          <w:rtl/>
          <w:lang w:val="en-GB" w:bidi="ar-JO"/>
        </w:rPr>
        <w:t>ركوا بمستو</w:t>
      </w:r>
      <w:r w:rsidR="00DC478A" w:rsidRPr="009C6DD0">
        <w:rPr>
          <w:rFonts w:ascii="Simplified Arabic" w:hAnsi="Simplified Arabic" w:cs="Simplified Arabic" w:hint="cs"/>
          <w:sz w:val="24"/>
          <w:szCs w:val="24"/>
          <w:rtl/>
          <w:lang w:val="en-GB" w:bidi="ar-JO"/>
        </w:rPr>
        <w:t xml:space="preserve">ى </w:t>
      </w:r>
      <w:r w:rsidR="00DC478A" w:rsidRPr="009C6DD0">
        <w:rPr>
          <w:rFonts w:ascii="Simplified Arabic" w:hAnsi="Simplified Arabic" w:cs="Simplified Arabic"/>
          <w:sz w:val="24"/>
          <w:szCs w:val="24"/>
          <w:rtl/>
          <w:lang w:val="en-GB" w:bidi="ar-JO"/>
        </w:rPr>
        <w:t>غير كا</w:t>
      </w:r>
      <w:r w:rsidR="00DC478A" w:rsidRPr="009C6DD0">
        <w:rPr>
          <w:rFonts w:ascii="Simplified Arabic" w:hAnsi="Simplified Arabic" w:cs="Simplified Arabic" w:hint="cs"/>
          <w:sz w:val="24"/>
          <w:szCs w:val="24"/>
          <w:rtl/>
          <w:lang w:val="en-GB" w:bidi="ar-JO"/>
        </w:rPr>
        <w:t>ف</w:t>
      </w:r>
      <w:r w:rsidR="00DC478A" w:rsidRPr="009C6DD0">
        <w:rPr>
          <w:rFonts w:ascii="Simplified Arabic" w:hAnsi="Simplified Arabic" w:cs="Simplified Arabic"/>
          <w:sz w:val="24"/>
          <w:szCs w:val="24"/>
          <w:rtl/>
          <w:lang w:val="en-GB" w:bidi="ar-JO"/>
        </w:rPr>
        <w:t xml:space="preserve"> من الرعاية </w:t>
      </w:r>
      <w:r>
        <w:rPr>
          <w:rFonts w:ascii="Simplified Arabic" w:hAnsi="Simplified Arabic" w:cs="Simplified Arabic" w:hint="cs"/>
          <w:sz w:val="24"/>
          <w:szCs w:val="24"/>
          <w:rtl/>
          <w:lang w:val="en-GB" w:bidi="ar-JO"/>
        </w:rPr>
        <w:t>17.3</w:t>
      </w:r>
      <w:r w:rsidR="00DC478A" w:rsidRPr="009C6DD0">
        <w:rPr>
          <w:rFonts w:ascii="Simplified Arabic" w:hAnsi="Simplified Arabic" w:cs="Simplified Arabic"/>
          <w:sz w:val="24"/>
          <w:szCs w:val="24"/>
          <w:rtl/>
          <w:lang w:val="en-GB" w:bidi="ar-JO"/>
        </w:rPr>
        <w:t xml:space="preserve">%، أكثر من </w:t>
      </w:r>
      <w:r w:rsidR="00ED52D3">
        <w:rPr>
          <w:rFonts w:ascii="Simplified Arabic" w:hAnsi="Simplified Arabic" w:cs="Simplified Arabic"/>
          <w:sz w:val="24"/>
          <w:szCs w:val="24"/>
          <w:rtl/>
          <w:lang w:val="en-GB" w:bidi="ar-JO"/>
        </w:rPr>
        <w:t>الأطفال</w:t>
      </w:r>
      <w:r w:rsidR="00DC478A" w:rsidRPr="009C6DD0">
        <w:rPr>
          <w:rFonts w:ascii="Simplified Arabic" w:hAnsi="Simplified Arabic" w:cs="Simplified Arabic"/>
          <w:sz w:val="24"/>
          <w:szCs w:val="24"/>
          <w:rtl/>
          <w:lang w:val="en-GB" w:bidi="ar-JO"/>
        </w:rPr>
        <w:t xml:space="preserve"> في الفئة العمرية "منذ الولادة وحتى 23 شهراً بواقع </w:t>
      </w:r>
      <w:r>
        <w:rPr>
          <w:rFonts w:ascii="Simplified Arabic" w:hAnsi="Simplified Arabic" w:cs="Simplified Arabic" w:hint="cs"/>
          <w:sz w:val="24"/>
          <w:szCs w:val="24"/>
          <w:rtl/>
          <w:lang w:val="en-GB" w:bidi="ar-JO"/>
        </w:rPr>
        <w:t>9.4</w:t>
      </w:r>
      <w:r w:rsidR="00DC478A" w:rsidRPr="009C6DD0">
        <w:rPr>
          <w:rFonts w:ascii="Simplified Arabic" w:hAnsi="Simplified Arabic" w:cs="Simplified Arabic"/>
          <w:sz w:val="24"/>
          <w:szCs w:val="24"/>
          <w:rtl/>
          <w:lang w:val="en-GB" w:bidi="ar-JO"/>
        </w:rPr>
        <w:t xml:space="preserve">%. </w:t>
      </w:r>
    </w:p>
    <w:p w:rsidR="00C64CA7" w:rsidRDefault="00C64CA7" w:rsidP="00C64CA7">
      <w:pPr>
        <w:bidi/>
        <w:jc w:val="both"/>
        <w:rPr>
          <w:rFonts w:ascii="Simplified Arabic" w:hAnsi="Simplified Arabic" w:cs="Simplified Arabic"/>
          <w:sz w:val="24"/>
          <w:szCs w:val="24"/>
          <w:rtl/>
          <w:lang w:val="en-GB" w:bidi="ar-JO"/>
        </w:rPr>
      </w:pPr>
    </w:p>
    <w:p w:rsidR="00C64CA7" w:rsidRDefault="00C64CA7" w:rsidP="00C64CA7">
      <w:pPr>
        <w:bidi/>
        <w:jc w:val="both"/>
        <w:rPr>
          <w:rFonts w:ascii="Simplified Arabic" w:hAnsi="Simplified Arabic" w:cs="Simplified Arabic"/>
          <w:sz w:val="24"/>
          <w:szCs w:val="24"/>
          <w:rtl/>
          <w:lang w:val="en-GB" w:bidi="ar-JO"/>
        </w:rPr>
      </w:pPr>
    </w:p>
    <w:p w:rsidR="00C64CA7" w:rsidRDefault="00C64CA7" w:rsidP="00C64CA7">
      <w:pPr>
        <w:bidi/>
        <w:jc w:val="both"/>
        <w:rPr>
          <w:rFonts w:ascii="Simplified Arabic" w:hAnsi="Simplified Arabic" w:cs="Simplified Arabic"/>
          <w:sz w:val="24"/>
          <w:szCs w:val="24"/>
          <w:rtl/>
          <w:lang w:val="en-GB" w:bidi="ar-JO"/>
        </w:rPr>
      </w:pPr>
    </w:p>
    <w:p w:rsidR="00C64CA7" w:rsidRDefault="00C64CA7" w:rsidP="00C64CA7">
      <w:pPr>
        <w:bidi/>
        <w:jc w:val="both"/>
        <w:rPr>
          <w:rFonts w:ascii="Simplified Arabic" w:hAnsi="Simplified Arabic" w:cs="Simplified Arabic"/>
          <w:sz w:val="24"/>
          <w:szCs w:val="24"/>
          <w:rtl/>
          <w:lang w:val="en-GB" w:bidi="ar-JO"/>
        </w:rPr>
      </w:pPr>
    </w:p>
    <w:p w:rsidR="00C64CA7" w:rsidRDefault="00C64CA7" w:rsidP="00C64CA7">
      <w:pPr>
        <w:bidi/>
        <w:jc w:val="both"/>
        <w:rPr>
          <w:rFonts w:ascii="Simplified Arabic" w:hAnsi="Simplified Arabic" w:cs="Simplified Arabic"/>
          <w:sz w:val="24"/>
          <w:szCs w:val="24"/>
          <w:rtl/>
          <w:lang w:val="en-GB" w:bidi="ar-JO"/>
        </w:rPr>
      </w:pPr>
    </w:p>
    <w:p w:rsidR="00C64CA7" w:rsidRDefault="00C64CA7" w:rsidP="00C64CA7">
      <w:pPr>
        <w:bidi/>
        <w:jc w:val="both"/>
        <w:rPr>
          <w:rFonts w:ascii="Simplified Arabic" w:hAnsi="Simplified Arabic" w:cs="Simplified Arabic"/>
          <w:sz w:val="24"/>
          <w:szCs w:val="24"/>
          <w:rtl/>
          <w:lang w:val="en-GB" w:bidi="ar-JO"/>
        </w:rPr>
      </w:pPr>
    </w:p>
    <w:p w:rsidR="00C64CA7" w:rsidRDefault="00C64CA7" w:rsidP="00C64CA7">
      <w:pPr>
        <w:bidi/>
        <w:jc w:val="both"/>
        <w:rPr>
          <w:rFonts w:ascii="Simplified Arabic" w:hAnsi="Simplified Arabic" w:cs="Simplified Arabic"/>
          <w:sz w:val="24"/>
          <w:szCs w:val="24"/>
          <w:rtl/>
          <w:lang w:val="en-GB" w:bidi="ar-JO"/>
        </w:rPr>
      </w:pPr>
    </w:p>
    <w:p w:rsidR="00C64CA7" w:rsidRDefault="00C64CA7" w:rsidP="00C64CA7">
      <w:pPr>
        <w:bidi/>
        <w:jc w:val="both"/>
        <w:rPr>
          <w:rFonts w:ascii="Simplified Arabic" w:hAnsi="Simplified Arabic" w:cs="Simplified Arabic"/>
          <w:sz w:val="24"/>
          <w:szCs w:val="24"/>
          <w:rtl/>
          <w:lang w:val="en-GB" w:bidi="ar-JO"/>
        </w:rPr>
      </w:pPr>
    </w:p>
    <w:p w:rsidR="00706F6E" w:rsidRDefault="00706F6E" w:rsidP="00706F6E">
      <w:pPr>
        <w:bidi/>
        <w:jc w:val="both"/>
        <w:rPr>
          <w:rFonts w:ascii="Simplified Arabic" w:hAnsi="Simplified Arabic" w:cs="Simplified Arabic"/>
          <w:sz w:val="24"/>
          <w:szCs w:val="24"/>
          <w:rtl/>
          <w:lang w:val="en-GB" w:bidi="ar-JO"/>
        </w:rPr>
      </w:pPr>
    </w:p>
    <w:p w:rsidR="00955BCD" w:rsidRPr="009C6DD0" w:rsidRDefault="00955BCD" w:rsidP="00955BCD">
      <w:pPr>
        <w:bidi/>
        <w:jc w:val="both"/>
        <w:rPr>
          <w:rFonts w:ascii="Simplified Arabic" w:hAnsi="Simplified Arabic" w:cs="Simplified Arabic"/>
          <w:sz w:val="24"/>
          <w:szCs w:val="24"/>
          <w:rtl/>
          <w:lang w:val="en-GB" w:bidi="ar-JO"/>
        </w:rPr>
      </w:pPr>
    </w:p>
    <w:p w:rsidR="00DC478A" w:rsidRPr="009C6DD0" w:rsidRDefault="00DC478A" w:rsidP="0019293A">
      <w:pPr>
        <w:bidi/>
        <w:jc w:val="center"/>
        <w:rPr>
          <w:rFonts w:ascii="Simplified Arabic" w:hAnsi="Simplified Arabic" w:cs="Simplified Arabic"/>
          <w:b/>
          <w:bCs/>
          <w:sz w:val="24"/>
          <w:szCs w:val="24"/>
          <w:rtl/>
          <w:lang w:val="en-GB" w:bidi="ar-JO"/>
        </w:rPr>
      </w:pPr>
      <w:r w:rsidRPr="009C6DD0">
        <w:rPr>
          <w:rFonts w:ascii="Simplified Arabic" w:hAnsi="Simplified Arabic" w:cs="Simplified Arabic"/>
          <w:b/>
          <w:bCs/>
          <w:sz w:val="24"/>
          <w:szCs w:val="24"/>
          <w:rtl/>
          <w:lang w:val="en-GB" w:bidi="ar-JO"/>
        </w:rPr>
        <w:lastRenderedPageBreak/>
        <w:t>جدول 1</w:t>
      </w:r>
      <w:r w:rsidR="00EB4D7E" w:rsidRPr="009C6DD0">
        <w:rPr>
          <w:rFonts w:ascii="Simplified Arabic" w:hAnsi="Simplified Arabic" w:cs="Simplified Arabic" w:hint="cs"/>
          <w:b/>
          <w:bCs/>
          <w:sz w:val="24"/>
          <w:szCs w:val="24"/>
          <w:rtl/>
          <w:lang w:val="en-GB" w:bidi="ar-JO"/>
        </w:rPr>
        <w:t>6</w:t>
      </w:r>
      <w:r w:rsidRPr="009C6DD0">
        <w:rPr>
          <w:rFonts w:ascii="Simplified Arabic" w:hAnsi="Simplified Arabic" w:cs="Simplified Arabic"/>
          <w:b/>
          <w:bCs/>
          <w:sz w:val="24"/>
          <w:szCs w:val="24"/>
          <w:rtl/>
          <w:lang w:val="en-GB" w:bidi="ar-JO"/>
        </w:rPr>
        <w:t xml:space="preserve">: نسبة </w:t>
      </w:r>
      <w:r w:rsidR="00ED52D3">
        <w:rPr>
          <w:rFonts w:ascii="Simplified Arabic" w:hAnsi="Simplified Arabic" w:cs="Simplified Arabic"/>
          <w:b/>
          <w:bCs/>
          <w:sz w:val="24"/>
          <w:szCs w:val="24"/>
          <w:rtl/>
          <w:lang w:val="en-GB" w:bidi="ar-JO"/>
        </w:rPr>
        <w:t>الأطفال</w:t>
      </w:r>
      <w:r w:rsidRPr="009C6DD0">
        <w:rPr>
          <w:rFonts w:ascii="Simplified Arabic" w:hAnsi="Simplified Arabic" w:cs="Simplified Arabic"/>
          <w:b/>
          <w:bCs/>
          <w:sz w:val="24"/>
          <w:szCs w:val="24"/>
          <w:rtl/>
          <w:lang w:val="en-GB" w:bidi="ar-JO"/>
        </w:rPr>
        <w:t xml:space="preserve"> 0-59 شهرا الذين تركوا بمفردهم أو في رعاية أطفال تقل أعمارهم عن 10 سنوات خلال الأسبوع السابق للمسح حسب بعض الخصائص الخلفية، </w:t>
      </w:r>
      <w:r w:rsidRPr="009C6DD0">
        <w:rPr>
          <w:rFonts w:ascii="Simplified Arabic" w:hAnsi="Simplified Arabic" w:cs="Simplified Arabic" w:hint="cs"/>
          <w:b/>
          <w:bCs/>
          <w:sz w:val="24"/>
          <w:szCs w:val="24"/>
          <w:rtl/>
          <w:lang w:val="en-GB" w:bidi="ar-JO"/>
        </w:rPr>
        <w:t>2014</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464"/>
        <w:gridCol w:w="2464"/>
        <w:gridCol w:w="2464"/>
      </w:tblGrid>
      <w:tr w:rsidR="00DC478A" w:rsidRPr="009C6DD0" w:rsidTr="00F0484E">
        <w:trPr>
          <w:trHeight w:hRule="exact" w:val="411"/>
        </w:trPr>
        <w:tc>
          <w:tcPr>
            <w:tcW w:w="1250" w:type="pct"/>
            <w:vMerge w:val="restart"/>
            <w:shd w:val="clear" w:color="auto" w:fill="auto"/>
            <w:vAlign w:val="center"/>
            <w:hideMark/>
          </w:tcPr>
          <w:p w:rsidR="00DC478A" w:rsidRPr="009C6DD0" w:rsidRDefault="00DC478A" w:rsidP="00F0484E">
            <w:pPr>
              <w:bidi/>
              <w:spacing w:after="0" w:line="240" w:lineRule="auto"/>
              <w:jc w:val="center"/>
              <w:rPr>
                <w:rFonts w:ascii="Simplified Arabic" w:eastAsia="Times New Roman" w:hAnsi="Simplified Arabic" w:cs="Simplified Arabic"/>
                <w:b/>
                <w:bCs/>
                <w:sz w:val="20"/>
                <w:szCs w:val="20"/>
              </w:rPr>
            </w:pPr>
            <w:r w:rsidRPr="009C6DD0">
              <w:rPr>
                <w:rFonts w:ascii="Simplified Arabic" w:eastAsia="Times New Roman" w:hAnsi="Simplified Arabic" w:cs="Simplified Arabic"/>
                <w:b/>
                <w:bCs/>
                <w:sz w:val="20"/>
                <w:szCs w:val="20"/>
                <w:rtl/>
              </w:rPr>
              <w:t>الخصائص الخلفية</w:t>
            </w:r>
          </w:p>
        </w:tc>
        <w:tc>
          <w:tcPr>
            <w:tcW w:w="3750" w:type="pct"/>
            <w:gridSpan w:val="3"/>
            <w:shd w:val="clear" w:color="auto" w:fill="auto"/>
            <w:vAlign w:val="center"/>
            <w:hideMark/>
          </w:tcPr>
          <w:p w:rsidR="00DC478A" w:rsidRPr="009C6DD0" w:rsidRDefault="00DC478A" w:rsidP="00F0484E">
            <w:pPr>
              <w:bidi/>
              <w:spacing w:after="0" w:line="240" w:lineRule="auto"/>
              <w:jc w:val="center"/>
              <w:rPr>
                <w:rFonts w:ascii="Simplified Arabic" w:eastAsia="Times New Roman" w:hAnsi="Simplified Arabic" w:cs="Simplified Arabic"/>
                <w:b/>
                <w:bCs/>
                <w:sz w:val="20"/>
                <w:szCs w:val="20"/>
              </w:rPr>
            </w:pPr>
            <w:r w:rsidRPr="009C6DD0">
              <w:rPr>
                <w:rFonts w:ascii="Simplified Arabic" w:eastAsia="Times New Roman" w:hAnsi="Simplified Arabic" w:cs="Simplified Arabic"/>
                <w:b/>
                <w:bCs/>
                <w:sz w:val="20"/>
                <w:szCs w:val="20"/>
                <w:rtl/>
              </w:rPr>
              <w:t xml:space="preserve">النسبة المئوية للأطفال في عمر 0-59 شهرا </w:t>
            </w:r>
          </w:p>
        </w:tc>
      </w:tr>
      <w:tr w:rsidR="00DC478A" w:rsidRPr="009C6DD0" w:rsidTr="00F0484E">
        <w:trPr>
          <w:trHeight w:val="1105"/>
        </w:trPr>
        <w:tc>
          <w:tcPr>
            <w:tcW w:w="1250" w:type="pct"/>
            <w:vMerge/>
            <w:vAlign w:val="center"/>
            <w:hideMark/>
          </w:tcPr>
          <w:p w:rsidR="00DC478A" w:rsidRPr="009C6DD0" w:rsidRDefault="00DC478A" w:rsidP="00F0484E">
            <w:pPr>
              <w:spacing w:after="0" w:line="240" w:lineRule="auto"/>
              <w:rPr>
                <w:rFonts w:ascii="Simplified Arabic" w:eastAsia="Times New Roman" w:hAnsi="Simplified Arabic" w:cs="Simplified Arabic"/>
                <w:b/>
                <w:bCs/>
                <w:sz w:val="20"/>
                <w:szCs w:val="20"/>
              </w:rPr>
            </w:pPr>
          </w:p>
        </w:tc>
        <w:tc>
          <w:tcPr>
            <w:tcW w:w="1250" w:type="pct"/>
            <w:shd w:val="clear" w:color="auto" w:fill="auto"/>
            <w:hideMark/>
          </w:tcPr>
          <w:p w:rsidR="00DC478A" w:rsidRPr="009C6DD0" w:rsidRDefault="00DC478A" w:rsidP="00F0484E">
            <w:pPr>
              <w:spacing w:after="0" w:line="240" w:lineRule="auto"/>
              <w:jc w:val="center"/>
              <w:rPr>
                <w:rFonts w:ascii="Simplified Arabic" w:eastAsia="Times New Roman" w:hAnsi="Simplified Arabic" w:cs="Simplified Arabic"/>
                <w:sz w:val="20"/>
                <w:szCs w:val="20"/>
              </w:rPr>
            </w:pPr>
            <w:r w:rsidRPr="009C6DD0">
              <w:rPr>
                <w:rFonts w:ascii="Simplified Arabic" w:eastAsia="Times New Roman" w:hAnsi="Simplified Arabic" w:cs="Simplified Arabic" w:hint="cs"/>
                <w:sz w:val="20"/>
                <w:szCs w:val="20"/>
                <w:rtl/>
              </w:rPr>
              <w:t xml:space="preserve">تركوا </w:t>
            </w:r>
            <w:r w:rsidRPr="009C6DD0">
              <w:rPr>
                <w:rFonts w:ascii="Simplified Arabic" w:eastAsia="Times New Roman" w:hAnsi="Simplified Arabic" w:cs="Simplified Arabic"/>
                <w:sz w:val="20"/>
                <w:szCs w:val="20"/>
                <w:rtl/>
              </w:rPr>
              <w:t>بمفردهم خلال الأسبوع السابق</w:t>
            </w:r>
          </w:p>
        </w:tc>
        <w:tc>
          <w:tcPr>
            <w:tcW w:w="1250" w:type="pct"/>
            <w:shd w:val="clear" w:color="auto" w:fill="auto"/>
            <w:hideMark/>
          </w:tcPr>
          <w:p w:rsidR="00DC478A" w:rsidRPr="009C6DD0" w:rsidRDefault="00DC478A" w:rsidP="00F0484E">
            <w:pPr>
              <w:bidi/>
              <w:spacing w:after="0" w:line="240" w:lineRule="auto"/>
              <w:jc w:val="center"/>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الذين تركوا في رعاية أطفال تقل أعمارهم عن 10 سنوات خلال الأسبوع السابق</w:t>
            </w:r>
          </w:p>
        </w:tc>
        <w:tc>
          <w:tcPr>
            <w:tcW w:w="1250" w:type="pct"/>
            <w:shd w:val="clear" w:color="auto" w:fill="auto"/>
            <w:hideMark/>
          </w:tcPr>
          <w:p w:rsidR="00DC478A" w:rsidRPr="009C6DD0" w:rsidRDefault="00DC478A" w:rsidP="00F0484E">
            <w:pPr>
              <w:bidi/>
              <w:spacing w:after="0" w:line="240" w:lineRule="auto"/>
              <w:jc w:val="center"/>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تركوا  في رعاية غير كافية خلال الأسبوع الماضي</w:t>
            </w:r>
          </w:p>
        </w:tc>
      </w:tr>
      <w:tr w:rsidR="00DC478A" w:rsidRPr="009C6DD0" w:rsidTr="00F0484E">
        <w:trPr>
          <w:trHeight w:val="340"/>
        </w:trPr>
        <w:tc>
          <w:tcPr>
            <w:tcW w:w="5000" w:type="pct"/>
            <w:gridSpan w:val="4"/>
            <w:shd w:val="clear" w:color="auto" w:fill="D9D9D9" w:themeFill="background1" w:themeFillShade="D9"/>
            <w:vAlign w:val="center"/>
            <w:hideMark/>
          </w:tcPr>
          <w:p w:rsidR="00DC478A" w:rsidRPr="009C6DD0" w:rsidRDefault="00DC478A" w:rsidP="005C5721">
            <w:pPr>
              <w:bidi/>
              <w:spacing w:after="0" w:line="240" w:lineRule="auto"/>
              <w:ind w:firstLineChars="100" w:firstLine="201"/>
              <w:rPr>
                <w:rFonts w:ascii="Simplified Arabic" w:eastAsia="Times New Roman" w:hAnsi="Simplified Arabic" w:cs="Simplified Arabic"/>
                <w:b/>
                <w:bCs/>
                <w:sz w:val="20"/>
                <w:szCs w:val="20"/>
                <w:rtl/>
              </w:rPr>
            </w:pPr>
            <w:r w:rsidRPr="009C6DD0">
              <w:rPr>
                <w:rFonts w:ascii="Simplified Arabic" w:eastAsia="Times New Roman" w:hAnsi="Simplified Arabic" w:cs="Simplified Arabic"/>
                <w:b/>
                <w:bCs/>
                <w:sz w:val="20"/>
                <w:szCs w:val="20"/>
                <w:rtl/>
              </w:rPr>
              <w:t xml:space="preserve">المنطقة </w:t>
            </w:r>
          </w:p>
        </w:tc>
      </w:tr>
      <w:tr w:rsidR="00DC478A" w:rsidRPr="009C6DD0" w:rsidTr="00F0484E">
        <w:trPr>
          <w:trHeight w:hRule="exact" w:val="340"/>
        </w:trPr>
        <w:tc>
          <w:tcPr>
            <w:tcW w:w="1250" w:type="pct"/>
            <w:tcBorders>
              <w:bottom w:val="nil"/>
            </w:tcBorders>
            <w:shd w:val="clear" w:color="auto" w:fill="auto"/>
            <w:vAlign w:val="center"/>
            <w:hideMark/>
          </w:tcPr>
          <w:p w:rsidR="00DC478A" w:rsidRPr="009C6DD0" w:rsidRDefault="00DC478A" w:rsidP="005C5721">
            <w:pPr>
              <w:bidi/>
              <w:spacing w:after="0" w:line="240" w:lineRule="auto"/>
              <w:ind w:firstLineChars="100" w:firstLine="201"/>
              <w:rPr>
                <w:rFonts w:ascii="Simplified Arabic" w:eastAsia="Times New Roman" w:hAnsi="Simplified Arabic" w:cs="Simplified Arabic"/>
                <w:b/>
                <w:bCs/>
                <w:sz w:val="20"/>
                <w:szCs w:val="20"/>
              </w:rPr>
            </w:pPr>
            <w:r w:rsidRPr="009C6DD0">
              <w:rPr>
                <w:rFonts w:ascii="Simplified Arabic" w:eastAsia="Times New Roman" w:hAnsi="Simplified Arabic" w:cs="Simplified Arabic"/>
                <w:b/>
                <w:bCs/>
                <w:sz w:val="20"/>
                <w:szCs w:val="20"/>
                <w:rtl/>
              </w:rPr>
              <w:t>فلسطين</w:t>
            </w:r>
          </w:p>
        </w:tc>
        <w:tc>
          <w:tcPr>
            <w:tcW w:w="1250" w:type="pct"/>
            <w:tcBorders>
              <w:bottom w:val="nil"/>
              <w:right w:val="nil"/>
            </w:tcBorders>
            <w:shd w:val="clear" w:color="auto" w:fill="auto"/>
            <w:noWrap/>
            <w:vAlign w:val="center"/>
            <w:hideMark/>
          </w:tcPr>
          <w:p w:rsidR="00DC478A" w:rsidRPr="009C6DD0" w:rsidRDefault="00DC478A" w:rsidP="00F0484E">
            <w:pPr>
              <w:jc w:val="right"/>
              <w:rPr>
                <w:rFonts w:ascii="Arial" w:hAnsi="Arial" w:cs="Arial"/>
                <w:b/>
                <w:bCs/>
                <w:sz w:val="20"/>
                <w:szCs w:val="20"/>
              </w:rPr>
            </w:pPr>
            <w:r w:rsidRPr="009C6DD0">
              <w:rPr>
                <w:rFonts w:ascii="Arial" w:hAnsi="Arial" w:cs="Arial"/>
                <w:b/>
                <w:bCs/>
                <w:sz w:val="20"/>
                <w:szCs w:val="20"/>
              </w:rPr>
              <w:t>4.2</w:t>
            </w:r>
          </w:p>
          <w:p w:rsidR="00DC478A" w:rsidRPr="009C6DD0" w:rsidRDefault="00DC478A" w:rsidP="00F0484E">
            <w:pPr>
              <w:jc w:val="right"/>
              <w:rPr>
                <w:rFonts w:ascii="Arial" w:hAnsi="Arial" w:cs="Arial"/>
                <w:b/>
                <w:bCs/>
                <w:sz w:val="20"/>
                <w:szCs w:val="20"/>
              </w:rPr>
            </w:pPr>
          </w:p>
        </w:tc>
        <w:tc>
          <w:tcPr>
            <w:tcW w:w="1250" w:type="pct"/>
            <w:tcBorders>
              <w:left w:val="nil"/>
              <w:bottom w:val="nil"/>
              <w:right w:val="nil"/>
            </w:tcBorders>
            <w:shd w:val="clear" w:color="auto" w:fill="auto"/>
            <w:noWrap/>
            <w:vAlign w:val="center"/>
            <w:hideMark/>
          </w:tcPr>
          <w:p w:rsidR="00DC478A" w:rsidRPr="009C6DD0" w:rsidRDefault="00DC478A" w:rsidP="00E2065C">
            <w:pPr>
              <w:jc w:val="right"/>
              <w:rPr>
                <w:rFonts w:ascii="Arial" w:hAnsi="Arial" w:cs="Arial"/>
                <w:b/>
                <w:bCs/>
                <w:sz w:val="20"/>
                <w:szCs w:val="20"/>
              </w:rPr>
            </w:pPr>
            <w:r w:rsidRPr="009C6DD0">
              <w:rPr>
                <w:rFonts w:ascii="Arial" w:hAnsi="Arial" w:cs="Arial"/>
                <w:b/>
                <w:bCs/>
                <w:sz w:val="20"/>
                <w:szCs w:val="20"/>
              </w:rPr>
              <w:t>11.</w:t>
            </w:r>
            <w:r w:rsidR="00E2065C">
              <w:rPr>
                <w:rFonts w:ascii="Arial" w:hAnsi="Arial" w:cs="Arial" w:hint="cs"/>
                <w:b/>
                <w:bCs/>
                <w:sz w:val="20"/>
                <w:szCs w:val="20"/>
                <w:rtl/>
              </w:rPr>
              <w:t>5</w:t>
            </w:r>
          </w:p>
        </w:tc>
        <w:tc>
          <w:tcPr>
            <w:tcW w:w="1250" w:type="pct"/>
            <w:tcBorders>
              <w:left w:val="nil"/>
              <w:bottom w:val="nil"/>
            </w:tcBorders>
            <w:shd w:val="clear" w:color="auto" w:fill="auto"/>
            <w:noWrap/>
            <w:vAlign w:val="center"/>
            <w:hideMark/>
          </w:tcPr>
          <w:p w:rsidR="00DC478A" w:rsidRPr="009C6DD0" w:rsidRDefault="00DC478A" w:rsidP="00F0484E">
            <w:pPr>
              <w:jc w:val="right"/>
              <w:rPr>
                <w:rFonts w:ascii="Arial" w:hAnsi="Arial" w:cs="Arial"/>
                <w:b/>
                <w:bCs/>
                <w:sz w:val="20"/>
                <w:szCs w:val="20"/>
              </w:rPr>
            </w:pPr>
            <w:r w:rsidRPr="009C6DD0">
              <w:rPr>
                <w:rFonts w:ascii="Arial" w:hAnsi="Arial" w:cs="Arial"/>
                <w:b/>
                <w:bCs/>
                <w:sz w:val="20"/>
                <w:szCs w:val="20"/>
              </w:rPr>
              <w:t>14.3</w:t>
            </w:r>
          </w:p>
        </w:tc>
      </w:tr>
      <w:tr w:rsidR="00DC478A" w:rsidRPr="009C6DD0" w:rsidTr="00F0484E">
        <w:trPr>
          <w:trHeight w:hRule="exact" w:val="340"/>
        </w:trPr>
        <w:tc>
          <w:tcPr>
            <w:tcW w:w="1250" w:type="pct"/>
            <w:tcBorders>
              <w:top w:val="nil"/>
              <w:bottom w:val="nil"/>
            </w:tcBorders>
            <w:shd w:val="clear" w:color="auto" w:fill="auto"/>
            <w:vAlign w:val="center"/>
            <w:hideMark/>
          </w:tcPr>
          <w:p w:rsidR="00DC478A" w:rsidRPr="009C6DD0" w:rsidRDefault="00DC478A" w:rsidP="005C5721">
            <w:pPr>
              <w:bidi/>
              <w:spacing w:after="0" w:line="240" w:lineRule="auto"/>
              <w:ind w:firstLineChars="100" w:firstLine="200"/>
              <w:rPr>
                <w:rFonts w:ascii="Simplified Arabic" w:eastAsia="Times New Roman" w:hAnsi="Simplified Arabic" w:cs="Simplified Arabic"/>
                <w:sz w:val="20"/>
                <w:szCs w:val="20"/>
                <w:rtl/>
              </w:rPr>
            </w:pPr>
            <w:r w:rsidRPr="009C6DD0">
              <w:rPr>
                <w:rFonts w:ascii="Simplified Arabic" w:eastAsia="Times New Roman" w:hAnsi="Simplified Arabic" w:cs="Simplified Arabic"/>
                <w:sz w:val="20"/>
                <w:szCs w:val="20"/>
                <w:rtl/>
              </w:rPr>
              <w:t>الضفة الغربية</w:t>
            </w:r>
          </w:p>
        </w:tc>
        <w:tc>
          <w:tcPr>
            <w:tcW w:w="1250" w:type="pct"/>
            <w:tcBorders>
              <w:top w:val="nil"/>
              <w:bottom w:val="nil"/>
              <w:right w:val="nil"/>
            </w:tcBorders>
            <w:shd w:val="clear" w:color="auto" w:fill="auto"/>
            <w:noWrap/>
            <w:vAlign w:val="center"/>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4.6</w:t>
            </w:r>
          </w:p>
        </w:tc>
        <w:tc>
          <w:tcPr>
            <w:tcW w:w="1250" w:type="pct"/>
            <w:tcBorders>
              <w:top w:val="nil"/>
              <w:left w:val="nil"/>
              <w:bottom w:val="nil"/>
              <w:right w:val="nil"/>
            </w:tcBorders>
            <w:shd w:val="clear" w:color="auto" w:fill="auto"/>
            <w:noWrap/>
            <w:vAlign w:val="center"/>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10.4</w:t>
            </w:r>
          </w:p>
        </w:tc>
        <w:tc>
          <w:tcPr>
            <w:tcW w:w="1250" w:type="pct"/>
            <w:tcBorders>
              <w:top w:val="nil"/>
              <w:left w:val="nil"/>
              <w:bottom w:val="nil"/>
            </w:tcBorders>
            <w:shd w:val="clear" w:color="auto" w:fill="auto"/>
            <w:noWrap/>
            <w:vAlign w:val="center"/>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13.1</w:t>
            </w:r>
          </w:p>
        </w:tc>
      </w:tr>
      <w:tr w:rsidR="00DC478A" w:rsidRPr="009C6DD0" w:rsidTr="00F0484E">
        <w:trPr>
          <w:trHeight w:hRule="exact" w:val="340"/>
        </w:trPr>
        <w:tc>
          <w:tcPr>
            <w:tcW w:w="1250" w:type="pct"/>
            <w:tcBorders>
              <w:top w:val="nil"/>
            </w:tcBorders>
            <w:shd w:val="clear" w:color="auto" w:fill="auto"/>
            <w:vAlign w:val="center"/>
            <w:hideMark/>
          </w:tcPr>
          <w:p w:rsidR="00DC478A" w:rsidRPr="009C6DD0" w:rsidRDefault="00DC478A" w:rsidP="005C5721">
            <w:pPr>
              <w:bidi/>
              <w:spacing w:after="0" w:line="240" w:lineRule="auto"/>
              <w:ind w:firstLineChars="100" w:firstLine="200"/>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قطاع غزة</w:t>
            </w:r>
          </w:p>
        </w:tc>
        <w:tc>
          <w:tcPr>
            <w:tcW w:w="1250" w:type="pct"/>
            <w:tcBorders>
              <w:top w:val="nil"/>
              <w:right w:val="nil"/>
            </w:tcBorders>
            <w:shd w:val="clear" w:color="auto" w:fill="auto"/>
            <w:noWrap/>
            <w:vAlign w:val="center"/>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3.6</w:t>
            </w:r>
          </w:p>
        </w:tc>
        <w:tc>
          <w:tcPr>
            <w:tcW w:w="1250" w:type="pct"/>
            <w:tcBorders>
              <w:top w:val="nil"/>
              <w:left w:val="nil"/>
              <w:right w:val="nil"/>
            </w:tcBorders>
            <w:shd w:val="clear" w:color="auto" w:fill="auto"/>
            <w:noWrap/>
            <w:vAlign w:val="center"/>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12.6</w:t>
            </w:r>
          </w:p>
        </w:tc>
        <w:tc>
          <w:tcPr>
            <w:tcW w:w="1250" w:type="pct"/>
            <w:tcBorders>
              <w:top w:val="nil"/>
              <w:left w:val="nil"/>
            </w:tcBorders>
            <w:shd w:val="clear" w:color="auto" w:fill="auto"/>
            <w:noWrap/>
            <w:vAlign w:val="center"/>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15.6</w:t>
            </w:r>
          </w:p>
        </w:tc>
      </w:tr>
      <w:tr w:rsidR="00DC478A" w:rsidRPr="009C6DD0" w:rsidTr="00F0484E">
        <w:trPr>
          <w:trHeight w:hRule="exact" w:val="340"/>
        </w:trPr>
        <w:tc>
          <w:tcPr>
            <w:tcW w:w="5000" w:type="pct"/>
            <w:gridSpan w:val="4"/>
            <w:shd w:val="clear" w:color="auto" w:fill="D9D9D9" w:themeFill="background1" w:themeFillShade="D9"/>
            <w:vAlign w:val="center"/>
            <w:hideMark/>
          </w:tcPr>
          <w:p w:rsidR="00DC478A" w:rsidRPr="009C6DD0" w:rsidRDefault="00DC478A" w:rsidP="005C5721">
            <w:pPr>
              <w:bidi/>
              <w:spacing w:after="0" w:line="240" w:lineRule="auto"/>
              <w:ind w:firstLineChars="100" w:firstLine="201"/>
              <w:rPr>
                <w:rFonts w:ascii="Simplified Arabic" w:eastAsia="Times New Roman" w:hAnsi="Simplified Arabic" w:cs="Simplified Arabic"/>
                <w:b/>
                <w:bCs/>
                <w:sz w:val="20"/>
                <w:szCs w:val="20"/>
              </w:rPr>
            </w:pPr>
            <w:r w:rsidRPr="009C6DD0">
              <w:rPr>
                <w:rFonts w:ascii="Simplified Arabic" w:eastAsia="Times New Roman" w:hAnsi="Simplified Arabic" w:cs="Simplified Arabic"/>
                <w:b/>
                <w:bCs/>
                <w:sz w:val="20"/>
                <w:szCs w:val="20"/>
                <w:rtl/>
              </w:rPr>
              <w:t>نوع التجمع</w:t>
            </w:r>
          </w:p>
        </w:tc>
      </w:tr>
      <w:tr w:rsidR="00DC478A" w:rsidRPr="009C6DD0" w:rsidTr="00F0484E">
        <w:trPr>
          <w:trHeight w:hRule="exact" w:val="340"/>
        </w:trPr>
        <w:tc>
          <w:tcPr>
            <w:tcW w:w="1250" w:type="pct"/>
            <w:tcBorders>
              <w:bottom w:val="nil"/>
            </w:tcBorders>
            <w:shd w:val="clear" w:color="auto" w:fill="auto"/>
            <w:vAlign w:val="center"/>
            <w:hideMark/>
          </w:tcPr>
          <w:p w:rsidR="00DC478A" w:rsidRPr="009C6DD0" w:rsidRDefault="00DC478A" w:rsidP="005C5721">
            <w:pPr>
              <w:bidi/>
              <w:spacing w:after="0" w:line="240" w:lineRule="auto"/>
              <w:ind w:firstLineChars="100" w:firstLine="200"/>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 xml:space="preserve">حضر </w:t>
            </w:r>
          </w:p>
        </w:tc>
        <w:tc>
          <w:tcPr>
            <w:tcW w:w="1250" w:type="pct"/>
            <w:tcBorders>
              <w:bottom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3.9</w:t>
            </w:r>
          </w:p>
        </w:tc>
        <w:tc>
          <w:tcPr>
            <w:tcW w:w="1250" w:type="pct"/>
            <w:tcBorders>
              <w:left w:val="nil"/>
              <w:bottom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11.1</w:t>
            </w:r>
          </w:p>
        </w:tc>
        <w:tc>
          <w:tcPr>
            <w:tcW w:w="1250" w:type="pct"/>
            <w:tcBorders>
              <w:left w:val="nil"/>
              <w:bottom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14.0</w:t>
            </w:r>
          </w:p>
        </w:tc>
      </w:tr>
      <w:tr w:rsidR="00DC478A" w:rsidRPr="009C6DD0" w:rsidTr="00F0484E">
        <w:trPr>
          <w:trHeight w:hRule="exact" w:val="340"/>
        </w:trPr>
        <w:tc>
          <w:tcPr>
            <w:tcW w:w="1250" w:type="pct"/>
            <w:tcBorders>
              <w:top w:val="nil"/>
              <w:bottom w:val="nil"/>
            </w:tcBorders>
            <w:shd w:val="clear" w:color="auto" w:fill="auto"/>
            <w:vAlign w:val="center"/>
            <w:hideMark/>
          </w:tcPr>
          <w:p w:rsidR="00DC478A" w:rsidRPr="009C6DD0" w:rsidRDefault="00DC478A" w:rsidP="005C5721">
            <w:pPr>
              <w:bidi/>
              <w:spacing w:after="0" w:line="240" w:lineRule="auto"/>
              <w:ind w:firstLineChars="100" w:firstLine="200"/>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ريف</w:t>
            </w:r>
          </w:p>
        </w:tc>
        <w:tc>
          <w:tcPr>
            <w:tcW w:w="1250" w:type="pct"/>
            <w:tcBorders>
              <w:top w:val="nil"/>
              <w:bottom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5.2</w:t>
            </w:r>
          </w:p>
        </w:tc>
        <w:tc>
          <w:tcPr>
            <w:tcW w:w="1250" w:type="pct"/>
            <w:tcBorders>
              <w:top w:val="nil"/>
              <w:left w:val="nil"/>
              <w:bottom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12.4</w:t>
            </w:r>
          </w:p>
        </w:tc>
        <w:tc>
          <w:tcPr>
            <w:tcW w:w="1250" w:type="pct"/>
            <w:tcBorders>
              <w:top w:val="nil"/>
              <w:left w:val="nil"/>
              <w:bottom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15.3</w:t>
            </w:r>
          </w:p>
        </w:tc>
      </w:tr>
      <w:tr w:rsidR="00DC478A" w:rsidRPr="009C6DD0" w:rsidTr="00F0484E">
        <w:trPr>
          <w:trHeight w:hRule="exact" w:val="340"/>
        </w:trPr>
        <w:tc>
          <w:tcPr>
            <w:tcW w:w="1250" w:type="pct"/>
            <w:tcBorders>
              <w:top w:val="nil"/>
            </w:tcBorders>
            <w:shd w:val="clear" w:color="auto" w:fill="auto"/>
            <w:vAlign w:val="center"/>
            <w:hideMark/>
          </w:tcPr>
          <w:p w:rsidR="00DC478A" w:rsidRPr="009C6DD0" w:rsidRDefault="00DC478A" w:rsidP="005C5721">
            <w:pPr>
              <w:bidi/>
              <w:spacing w:after="0" w:line="240" w:lineRule="auto"/>
              <w:ind w:firstLineChars="100" w:firstLine="200"/>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مخيمات</w:t>
            </w:r>
          </w:p>
        </w:tc>
        <w:tc>
          <w:tcPr>
            <w:tcW w:w="1250" w:type="pct"/>
            <w:tcBorders>
              <w:top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4.4</w:t>
            </w:r>
          </w:p>
        </w:tc>
        <w:tc>
          <w:tcPr>
            <w:tcW w:w="1250" w:type="pct"/>
            <w:tcBorders>
              <w:top w:val="nil"/>
              <w:left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12.5</w:t>
            </w:r>
          </w:p>
        </w:tc>
        <w:tc>
          <w:tcPr>
            <w:tcW w:w="1250" w:type="pct"/>
            <w:tcBorders>
              <w:top w:val="nil"/>
              <w:lef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14.9</w:t>
            </w:r>
          </w:p>
        </w:tc>
      </w:tr>
      <w:tr w:rsidR="00DC478A" w:rsidRPr="009C6DD0" w:rsidTr="00F0484E">
        <w:trPr>
          <w:trHeight w:hRule="exact" w:val="340"/>
        </w:trPr>
        <w:tc>
          <w:tcPr>
            <w:tcW w:w="5000" w:type="pct"/>
            <w:gridSpan w:val="4"/>
            <w:shd w:val="clear" w:color="auto" w:fill="auto"/>
            <w:vAlign w:val="center"/>
            <w:hideMark/>
          </w:tcPr>
          <w:p w:rsidR="00DC478A" w:rsidRPr="009C6DD0" w:rsidRDefault="00DC478A" w:rsidP="005C5721">
            <w:pPr>
              <w:shd w:val="clear" w:color="auto" w:fill="D9D9D9" w:themeFill="background1" w:themeFillShade="D9"/>
              <w:bidi/>
              <w:spacing w:after="0" w:line="240" w:lineRule="auto"/>
              <w:ind w:firstLineChars="100" w:firstLine="201"/>
              <w:rPr>
                <w:rFonts w:ascii="Simplified Arabic" w:eastAsia="Times New Roman" w:hAnsi="Simplified Arabic" w:cs="Simplified Arabic"/>
                <w:b/>
                <w:bCs/>
                <w:sz w:val="20"/>
                <w:szCs w:val="20"/>
              </w:rPr>
            </w:pPr>
            <w:r w:rsidRPr="009C6DD0">
              <w:rPr>
                <w:rFonts w:ascii="Simplified Arabic" w:eastAsia="Times New Roman" w:hAnsi="Simplified Arabic" w:cs="Simplified Arabic"/>
                <w:b/>
                <w:bCs/>
                <w:sz w:val="20"/>
                <w:szCs w:val="20"/>
                <w:rtl/>
              </w:rPr>
              <w:t>العمر بالاشهر</w:t>
            </w:r>
          </w:p>
        </w:tc>
      </w:tr>
      <w:tr w:rsidR="00DC478A" w:rsidRPr="009C6DD0" w:rsidTr="00F0484E">
        <w:trPr>
          <w:trHeight w:hRule="exact" w:val="340"/>
        </w:trPr>
        <w:tc>
          <w:tcPr>
            <w:tcW w:w="1250" w:type="pct"/>
            <w:tcBorders>
              <w:bottom w:val="nil"/>
            </w:tcBorders>
            <w:shd w:val="clear" w:color="auto" w:fill="auto"/>
            <w:vAlign w:val="center"/>
            <w:hideMark/>
          </w:tcPr>
          <w:p w:rsidR="00DC478A" w:rsidRPr="009C6DD0" w:rsidRDefault="00DC478A" w:rsidP="00B3587C">
            <w:pPr>
              <w:bidi/>
              <w:spacing w:after="0" w:line="240" w:lineRule="auto"/>
              <w:ind w:firstLineChars="100" w:firstLine="200"/>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 xml:space="preserve"> </w:t>
            </w:r>
            <w:r w:rsidR="00B3587C">
              <w:rPr>
                <w:rFonts w:ascii="Simplified Arabic" w:eastAsia="Times New Roman" w:hAnsi="Simplified Arabic" w:cs="Simplified Arabic" w:hint="cs"/>
                <w:sz w:val="20"/>
                <w:szCs w:val="20"/>
                <w:rtl/>
              </w:rPr>
              <w:t>0</w:t>
            </w:r>
            <w:r w:rsidRPr="009C6DD0">
              <w:rPr>
                <w:rFonts w:ascii="Simplified Arabic" w:eastAsia="Times New Roman" w:hAnsi="Simplified Arabic" w:cs="Simplified Arabic"/>
                <w:sz w:val="20"/>
                <w:szCs w:val="20"/>
                <w:rtl/>
              </w:rPr>
              <w:t>-</w:t>
            </w:r>
            <w:r w:rsidR="00B3587C">
              <w:rPr>
                <w:rFonts w:ascii="Simplified Arabic" w:eastAsia="Times New Roman" w:hAnsi="Simplified Arabic" w:cs="Simplified Arabic" w:hint="cs"/>
                <w:sz w:val="20"/>
                <w:szCs w:val="20"/>
                <w:rtl/>
              </w:rPr>
              <w:t>23</w:t>
            </w:r>
          </w:p>
        </w:tc>
        <w:tc>
          <w:tcPr>
            <w:tcW w:w="1250" w:type="pct"/>
            <w:tcBorders>
              <w:bottom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3.1</w:t>
            </w:r>
          </w:p>
        </w:tc>
        <w:tc>
          <w:tcPr>
            <w:tcW w:w="1250" w:type="pct"/>
            <w:tcBorders>
              <w:left w:val="nil"/>
              <w:bottom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7.1</w:t>
            </w:r>
          </w:p>
        </w:tc>
        <w:tc>
          <w:tcPr>
            <w:tcW w:w="1250" w:type="pct"/>
            <w:tcBorders>
              <w:left w:val="nil"/>
              <w:bottom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9.4</w:t>
            </w:r>
          </w:p>
        </w:tc>
      </w:tr>
      <w:tr w:rsidR="00DC478A" w:rsidRPr="009C6DD0" w:rsidTr="00F0484E">
        <w:trPr>
          <w:trHeight w:hRule="exact" w:val="340"/>
        </w:trPr>
        <w:tc>
          <w:tcPr>
            <w:tcW w:w="1250" w:type="pct"/>
            <w:tcBorders>
              <w:top w:val="nil"/>
            </w:tcBorders>
            <w:shd w:val="clear" w:color="auto" w:fill="auto"/>
            <w:vAlign w:val="center"/>
            <w:hideMark/>
          </w:tcPr>
          <w:p w:rsidR="00DC478A" w:rsidRPr="009C6DD0" w:rsidRDefault="00DC478A" w:rsidP="00B3587C">
            <w:pPr>
              <w:bidi/>
              <w:spacing w:after="0" w:line="240" w:lineRule="auto"/>
              <w:ind w:firstLineChars="100" w:firstLine="200"/>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 xml:space="preserve"> </w:t>
            </w:r>
            <w:r w:rsidR="00B3587C">
              <w:rPr>
                <w:rFonts w:ascii="Simplified Arabic" w:eastAsia="Times New Roman" w:hAnsi="Simplified Arabic" w:cs="Simplified Arabic" w:hint="cs"/>
                <w:sz w:val="20"/>
                <w:szCs w:val="20"/>
                <w:rtl/>
              </w:rPr>
              <w:t>24</w:t>
            </w:r>
            <w:r w:rsidRPr="009C6DD0">
              <w:rPr>
                <w:rFonts w:ascii="Simplified Arabic" w:eastAsia="Times New Roman" w:hAnsi="Simplified Arabic" w:cs="Simplified Arabic"/>
                <w:sz w:val="20"/>
                <w:szCs w:val="20"/>
                <w:rtl/>
              </w:rPr>
              <w:t>-</w:t>
            </w:r>
            <w:r w:rsidR="00B3587C">
              <w:rPr>
                <w:rFonts w:ascii="Simplified Arabic" w:eastAsia="Times New Roman" w:hAnsi="Simplified Arabic" w:cs="Simplified Arabic" w:hint="cs"/>
                <w:sz w:val="20"/>
                <w:szCs w:val="20"/>
                <w:rtl/>
              </w:rPr>
              <w:t>59</w:t>
            </w:r>
          </w:p>
        </w:tc>
        <w:tc>
          <w:tcPr>
            <w:tcW w:w="1250" w:type="pct"/>
            <w:tcBorders>
              <w:top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4.9</w:t>
            </w:r>
          </w:p>
        </w:tc>
        <w:tc>
          <w:tcPr>
            <w:tcW w:w="1250" w:type="pct"/>
            <w:tcBorders>
              <w:top w:val="nil"/>
              <w:left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14.2</w:t>
            </w:r>
          </w:p>
        </w:tc>
        <w:tc>
          <w:tcPr>
            <w:tcW w:w="1250" w:type="pct"/>
            <w:tcBorders>
              <w:top w:val="nil"/>
              <w:lef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17.3</w:t>
            </w:r>
          </w:p>
        </w:tc>
      </w:tr>
      <w:tr w:rsidR="00DC478A" w:rsidRPr="009C6DD0" w:rsidTr="00F0484E">
        <w:trPr>
          <w:trHeight w:val="360"/>
        </w:trPr>
        <w:tc>
          <w:tcPr>
            <w:tcW w:w="5000" w:type="pct"/>
            <w:gridSpan w:val="4"/>
            <w:shd w:val="clear" w:color="auto" w:fill="D9D9D9" w:themeFill="background1" w:themeFillShade="D9"/>
            <w:vAlign w:val="center"/>
            <w:hideMark/>
          </w:tcPr>
          <w:p w:rsidR="00DC478A" w:rsidRPr="009C6DD0" w:rsidRDefault="00DC478A" w:rsidP="005C5721">
            <w:pPr>
              <w:bidi/>
              <w:spacing w:after="0" w:line="240" w:lineRule="auto"/>
              <w:ind w:firstLineChars="100" w:firstLine="201"/>
              <w:rPr>
                <w:rFonts w:ascii="Simplified Arabic" w:eastAsia="Times New Roman" w:hAnsi="Simplified Arabic" w:cs="Simplified Arabic"/>
                <w:b/>
                <w:bCs/>
                <w:sz w:val="20"/>
                <w:szCs w:val="20"/>
              </w:rPr>
            </w:pPr>
            <w:r w:rsidRPr="009C6DD0">
              <w:rPr>
                <w:rFonts w:ascii="Simplified Arabic" w:eastAsia="Times New Roman" w:hAnsi="Simplified Arabic" w:cs="Simplified Arabic"/>
                <w:b/>
                <w:bCs/>
                <w:sz w:val="20"/>
                <w:szCs w:val="20"/>
                <w:rtl/>
              </w:rPr>
              <w:t>الجنس</w:t>
            </w:r>
          </w:p>
        </w:tc>
      </w:tr>
      <w:tr w:rsidR="00DC478A" w:rsidRPr="009C6DD0" w:rsidTr="00F0484E">
        <w:trPr>
          <w:trHeight w:val="360"/>
        </w:trPr>
        <w:tc>
          <w:tcPr>
            <w:tcW w:w="1250" w:type="pct"/>
            <w:tcBorders>
              <w:bottom w:val="nil"/>
            </w:tcBorders>
            <w:shd w:val="clear" w:color="auto" w:fill="auto"/>
            <w:vAlign w:val="center"/>
            <w:hideMark/>
          </w:tcPr>
          <w:p w:rsidR="00DC478A" w:rsidRPr="009C6DD0" w:rsidRDefault="00DC478A" w:rsidP="005C5721">
            <w:pPr>
              <w:bidi/>
              <w:spacing w:after="0" w:line="240" w:lineRule="auto"/>
              <w:ind w:firstLineChars="100" w:firstLine="200"/>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ذكور</w:t>
            </w:r>
          </w:p>
        </w:tc>
        <w:tc>
          <w:tcPr>
            <w:tcW w:w="1250" w:type="pct"/>
            <w:tcBorders>
              <w:bottom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3.8</w:t>
            </w:r>
          </w:p>
        </w:tc>
        <w:tc>
          <w:tcPr>
            <w:tcW w:w="1250" w:type="pct"/>
            <w:tcBorders>
              <w:left w:val="nil"/>
              <w:bottom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11.1</w:t>
            </w:r>
          </w:p>
        </w:tc>
        <w:tc>
          <w:tcPr>
            <w:tcW w:w="1250" w:type="pct"/>
            <w:tcBorders>
              <w:left w:val="nil"/>
              <w:bottom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13.5</w:t>
            </w:r>
          </w:p>
        </w:tc>
      </w:tr>
      <w:tr w:rsidR="00DC478A" w:rsidRPr="009C6DD0" w:rsidTr="00F0484E">
        <w:trPr>
          <w:trHeight w:val="360"/>
        </w:trPr>
        <w:tc>
          <w:tcPr>
            <w:tcW w:w="1250" w:type="pct"/>
            <w:tcBorders>
              <w:top w:val="nil"/>
            </w:tcBorders>
            <w:shd w:val="clear" w:color="auto" w:fill="auto"/>
            <w:vAlign w:val="center"/>
            <w:hideMark/>
          </w:tcPr>
          <w:p w:rsidR="00DC478A" w:rsidRPr="009C6DD0" w:rsidRDefault="00DC478A" w:rsidP="005C5721">
            <w:pPr>
              <w:bidi/>
              <w:spacing w:after="0" w:line="240" w:lineRule="auto"/>
              <w:ind w:firstLineChars="100" w:firstLine="200"/>
              <w:rPr>
                <w:rFonts w:ascii="Simplified Arabic" w:eastAsia="Times New Roman" w:hAnsi="Simplified Arabic" w:cs="Simplified Arabic"/>
                <w:sz w:val="20"/>
                <w:szCs w:val="20"/>
              </w:rPr>
            </w:pPr>
            <w:r w:rsidRPr="009C6DD0">
              <w:rPr>
                <w:rFonts w:ascii="Simplified Arabic" w:eastAsia="Times New Roman" w:hAnsi="Simplified Arabic" w:cs="Simplified Arabic"/>
                <w:sz w:val="20"/>
                <w:szCs w:val="20"/>
                <w:rtl/>
              </w:rPr>
              <w:t>إناث</w:t>
            </w:r>
          </w:p>
        </w:tc>
        <w:tc>
          <w:tcPr>
            <w:tcW w:w="1250" w:type="pct"/>
            <w:tcBorders>
              <w:top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4.5</w:t>
            </w:r>
          </w:p>
        </w:tc>
        <w:tc>
          <w:tcPr>
            <w:tcW w:w="1250" w:type="pct"/>
            <w:tcBorders>
              <w:top w:val="nil"/>
              <w:left w:val="nil"/>
              <w:righ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11.8</w:t>
            </w:r>
          </w:p>
        </w:tc>
        <w:tc>
          <w:tcPr>
            <w:tcW w:w="1250" w:type="pct"/>
            <w:tcBorders>
              <w:top w:val="nil"/>
              <w:left w:val="nil"/>
            </w:tcBorders>
            <w:shd w:val="clear" w:color="auto" w:fill="auto"/>
            <w:noWrap/>
            <w:hideMark/>
          </w:tcPr>
          <w:p w:rsidR="00DC478A" w:rsidRPr="009C6DD0" w:rsidRDefault="00DC478A" w:rsidP="00F0484E">
            <w:pPr>
              <w:jc w:val="right"/>
              <w:rPr>
                <w:rFonts w:ascii="Arial" w:hAnsi="Arial" w:cs="Arial"/>
                <w:sz w:val="20"/>
                <w:szCs w:val="20"/>
              </w:rPr>
            </w:pPr>
            <w:r w:rsidRPr="009C6DD0">
              <w:rPr>
                <w:rFonts w:ascii="Arial" w:hAnsi="Arial" w:cs="Arial"/>
                <w:sz w:val="20"/>
                <w:szCs w:val="20"/>
              </w:rPr>
              <w:t>15.1</w:t>
            </w:r>
          </w:p>
        </w:tc>
      </w:tr>
    </w:tbl>
    <w:p w:rsidR="0019293A" w:rsidRDefault="0019293A" w:rsidP="003A1F4B">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19293A">
      <w:pPr>
        <w:bidi/>
        <w:spacing w:after="0" w:line="240" w:lineRule="auto"/>
        <w:rPr>
          <w:rFonts w:ascii="Simplified Arabic" w:hAnsi="Simplified Arabic" w:cs="Simplified Arabic"/>
          <w:b/>
          <w:bCs/>
          <w:sz w:val="24"/>
          <w:szCs w:val="24"/>
          <w:rtl/>
        </w:rPr>
      </w:pPr>
    </w:p>
    <w:p w:rsidR="0019293A" w:rsidRDefault="0019293A" w:rsidP="00C84D9E">
      <w:pPr>
        <w:bidi/>
        <w:spacing w:after="0" w:line="240" w:lineRule="auto"/>
        <w:rPr>
          <w:rFonts w:ascii="Simplified Arabic" w:hAnsi="Simplified Arabic" w:cs="Simplified Arabic"/>
          <w:b/>
          <w:bCs/>
          <w:sz w:val="24"/>
          <w:szCs w:val="24"/>
          <w:rtl/>
        </w:rPr>
      </w:pPr>
    </w:p>
    <w:sectPr w:rsidR="0019293A" w:rsidSect="00B65486">
      <w:footerReference w:type="default" r:id="rId86"/>
      <w:footerReference w:type="first" r:id="rId87"/>
      <w:pgSz w:w="11909" w:h="16834" w:code="9"/>
      <w:pgMar w:top="1418" w:right="852" w:bottom="1418" w:left="1418" w:header="720" w:footer="720" w:gutter="0"/>
      <w:pgNumType w:start="2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4A04" w:rsidRDefault="000A4A04" w:rsidP="00EA5BE7">
      <w:pPr>
        <w:spacing w:after="0" w:line="240" w:lineRule="auto"/>
      </w:pPr>
      <w:r>
        <w:separator/>
      </w:r>
    </w:p>
  </w:endnote>
  <w:endnote w:type="continuationSeparator" w:id="0">
    <w:p w:rsidR="000A4A04" w:rsidRDefault="000A4A04" w:rsidP="00EA5B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4A04" w:rsidRDefault="000A4A04" w:rsidP="00570C86">
    <w:pPr>
      <w:pStyle w:val="Footer"/>
      <w:jc w:val="center"/>
    </w:pPr>
  </w:p>
  <w:p w:rsidR="000A4A04" w:rsidRDefault="000A4A0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4A04" w:rsidRDefault="000A4A04" w:rsidP="005237B5">
    <w:pPr>
      <w:pStyle w:val="Footer"/>
    </w:pPr>
  </w:p>
  <w:p w:rsidR="000A4A04" w:rsidRDefault="000A4A04">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773014"/>
      <w:docPartObj>
        <w:docPartGallery w:val="Page Numbers (Bottom of Page)"/>
        <w:docPartUnique/>
      </w:docPartObj>
    </w:sdtPr>
    <w:sdtContent>
      <w:p w:rsidR="000A4A04" w:rsidRDefault="00A32819">
        <w:pPr>
          <w:pStyle w:val="Footer"/>
          <w:jc w:val="center"/>
        </w:pPr>
        <w:r w:rsidRPr="00725145">
          <w:rPr>
            <w:sz w:val="20"/>
            <w:szCs w:val="20"/>
          </w:rPr>
          <w:fldChar w:fldCharType="begin"/>
        </w:r>
        <w:r w:rsidR="000A4A04" w:rsidRPr="00725145">
          <w:rPr>
            <w:sz w:val="20"/>
            <w:szCs w:val="20"/>
          </w:rPr>
          <w:instrText xml:space="preserve"> PAGE   \* MERGEFORMAT </w:instrText>
        </w:r>
        <w:r w:rsidRPr="00725145">
          <w:rPr>
            <w:sz w:val="20"/>
            <w:szCs w:val="20"/>
          </w:rPr>
          <w:fldChar w:fldCharType="separate"/>
        </w:r>
        <w:r w:rsidR="00D6093D">
          <w:rPr>
            <w:noProof/>
            <w:sz w:val="20"/>
            <w:szCs w:val="20"/>
            <w:rtl/>
          </w:rPr>
          <w:t>97</w:t>
        </w:r>
        <w:r w:rsidRPr="00725145">
          <w:rPr>
            <w:sz w:val="20"/>
            <w:szCs w:val="20"/>
          </w:rPr>
          <w:fldChar w:fldCharType="end"/>
        </w:r>
      </w:p>
    </w:sdtContent>
  </w:sdt>
  <w:p w:rsidR="000A4A04" w:rsidRDefault="000A4A04" w:rsidP="00725145">
    <w:pPr>
      <w:pStyle w:val="Footer"/>
      <w:tabs>
        <w:tab w:val="clear" w:pos="4320"/>
        <w:tab w:val="clear" w:pos="8640"/>
        <w:tab w:val="left" w:pos="4994"/>
      </w:tabs>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tl/>
      </w:rPr>
      <w:id w:val="18773009"/>
      <w:docPartObj>
        <w:docPartGallery w:val="Page Numbers (Bottom of Page)"/>
        <w:docPartUnique/>
      </w:docPartObj>
    </w:sdtPr>
    <w:sdtContent>
      <w:p w:rsidR="000A4A04" w:rsidRPr="00725145" w:rsidRDefault="00A32819">
        <w:pPr>
          <w:pStyle w:val="Footer"/>
          <w:jc w:val="center"/>
          <w:rPr>
            <w:sz w:val="20"/>
            <w:szCs w:val="20"/>
          </w:rPr>
        </w:pPr>
        <w:r w:rsidRPr="00725145">
          <w:rPr>
            <w:sz w:val="20"/>
            <w:szCs w:val="20"/>
          </w:rPr>
          <w:fldChar w:fldCharType="begin"/>
        </w:r>
        <w:r w:rsidR="000A4A04" w:rsidRPr="00725145">
          <w:rPr>
            <w:sz w:val="20"/>
            <w:szCs w:val="20"/>
          </w:rPr>
          <w:instrText xml:space="preserve"> PAGE   \* MERGEFORMAT </w:instrText>
        </w:r>
        <w:r w:rsidRPr="00725145">
          <w:rPr>
            <w:sz w:val="20"/>
            <w:szCs w:val="20"/>
          </w:rPr>
          <w:fldChar w:fldCharType="separate"/>
        </w:r>
        <w:r w:rsidR="000A4A04">
          <w:rPr>
            <w:noProof/>
            <w:sz w:val="20"/>
            <w:szCs w:val="20"/>
            <w:rtl/>
          </w:rPr>
          <w:t>21</w:t>
        </w:r>
        <w:r w:rsidRPr="00725145">
          <w:rPr>
            <w:sz w:val="20"/>
            <w:szCs w:val="20"/>
          </w:rPr>
          <w:fldChar w:fldCharType="end"/>
        </w:r>
      </w:p>
    </w:sdtContent>
  </w:sdt>
  <w:p w:rsidR="000A4A04" w:rsidRDefault="000A4A04">
    <w:pPr>
      <w:pStyle w:val="Foo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4A04" w:rsidRDefault="000A4A04" w:rsidP="00EA5BE7">
      <w:pPr>
        <w:spacing w:after="0" w:line="240" w:lineRule="auto"/>
      </w:pPr>
      <w:r>
        <w:separator/>
      </w:r>
    </w:p>
  </w:footnote>
  <w:footnote w:type="continuationSeparator" w:id="0">
    <w:p w:rsidR="000A4A04" w:rsidRDefault="000A4A04" w:rsidP="00EA5BE7">
      <w:pPr>
        <w:spacing w:after="0" w:line="240" w:lineRule="auto"/>
      </w:pPr>
      <w:r>
        <w:continuationSeparator/>
      </w:r>
    </w:p>
  </w:footnote>
  <w:footnote w:id="1">
    <w:p w:rsidR="000A4A04" w:rsidRDefault="000A4A04" w:rsidP="00D232B8">
      <w:pPr>
        <w:pStyle w:val="FootnoteText"/>
        <w:tabs>
          <w:tab w:val="left" w:pos="1320"/>
          <w:tab w:val="right" w:pos="9073"/>
        </w:tabs>
      </w:pPr>
      <w:r w:rsidRPr="006539C6">
        <w:rPr>
          <w:rFonts w:cs="Simplified Arabic"/>
          <w:rtl/>
          <w:lang w:bidi="ar-JO"/>
        </w:rPr>
        <w:tab/>
      </w:r>
      <w:r w:rsidRPr="006539C6">
        <w:rPr>
          <w:rFonts w:cs="Simplified Arabic"/>
          <w:rtl/>
          <w:lang w:bidi="ar-JO"/>
        </w:rPr>
        <w:tab/>
      </w:r>
      <w:r w:rsidRPr="00E859B0">
        <w:rPr>
          <w:rFonts w:cs="Simplified Arabic" w:hint="cs"/>
          <w:sz w:val="18"/>
          <w:szCs w:val="18"/>
          <w:rtl/>
          <w:lang w:bidi="ar-JO"/>
        </w:rPr>
        <w:t>الجهاز المركزي للإحصاء الفلسطيني، 2015.  قانون الاحصاءات العامة رقم (4) لسنة 2000.</w:t>
      </w:r>
      <w:r w:rsidRPr="00737161">
        <w:rPr>
          <w:rStyle w:val="FootnoteReference"/>
        </w:rPr>
        <w:t xml:space="preserve"> </w:t>
      </w:r>
      <w:r w:rsidRPr="00E859B0">
        <w:rPr>
          <w:rStyle w:val="FootnoteReference"/>
          <w:rFonts w:ascii="Simplified Arabic" w:hAnsi="Simplified Arabic" w:cs="Simplified Arabic"/>
        </w:rPr>
        <w:footnoteRef/>
      </w:r>
    </w:p>
    <w:p w:rsidR="000A4A04" w:rsidRDefault="000A4A04" w:rsidP="00C44974">
      <w:pPr>
        <w:pStyle w:val="FootnoteText"/>
        <w:tabs>
          <w:tab w:val="left" w:pos="1320"/>
        </w:tabs>
        <w:ind w:right="567"/>
        <w:jc w:val="right"/>
        <w:rPr>
          <w:rFonts w:cs="Simplified Arabic"/>
          <w:rtl/>
          <w:lang w:bidi="ar-JO"/>
        </w:rPr>
      </w:pPr>
    </w:p>
    <w:p w:rsidR="000A4A04" w:rsidRPr="00F170A3" w:rsidRDefault="000A4A04" w:rsidP="00737161">
      <w:pPr>
        <w:pStyle w:val="FootnoteText"/>
        <w:tabs>
          <w:tab w:val="left" w:pos="1320"/>
          <w:tab w:val="right" w:pos="9073"/>
        </w:tabs>
        <w:bidi/>
        <w:rPr>
          <w:rtl/>
        </w:rPr>
      </w:pPr>
    </w:p>
  </w:footnote>
  <w:footnote w:id="2">
    <w:p w:rsidR="000A4A04" w:rsidRDefault="000A4A04" w:rsidP="00D843EC">
      <w:pPr>
        <w:pStyle w:val="FootnoteText"/>
        <w:bidi/>
      </w:pPr>
      <w:r w:rsidRPr="00E859B0">
        <w:rPr>
          <w:rStyle w:val="FootnoteReference"/>
          <w:rFonts w:ascii="Simplified Arabic" w:hAnsi="Simplified Arabic" w:cs="Simplified Arabic"/>
        </w:rPr>
        <w:footnoteRef/>
      </w:r>
      <w:r>
        <w:rPr>
          <w:rFonts w:hint="cs"/>
          <w:rtl/>
        </w:rPr>
        <w:t xml:space="preserve"> </w:t>
      </w:r>
      <w:r w:rsidRPr="00E859B0">
        <w:rPr>
          <w:rFonts w:ascii="Simplified Arabic" w:hAnsi="Simplified Arabic" w:cs="Simplified Arabic"/>
          <w:sz w:val="18"/>
          <w:szCs w:val="18"/>
          <w:rtl/>
        </w:rPr>
        <w:t>تتوفر الخطط والسياسات أيضا في المواقع التالية:</w:t>
      </w:r>
    </w:p>
    <w:p w:rsidR="000A4A04" w:rsidRDefault="000A4A04" w:rsidP="00826D51">
      <w:pPr>
        <w:pStyle w:val="FootnoteText"/>
        <w:bidi/>
        <w:rPr>
          <w:rtl/>
        </w:rPr>
      </w:pPr>
      <w:r>
        <w:t xml:space="preserve"> </w:t>
      </w:r>
      <w:r>
        <w:rPr>
          <w:rFonts w:hint="cs"/>
          <w:rtl/>
        </w:rPr>
        <w:t xml:space="preserve"> </w:t>
      </w:r>
      <w:r w:rsidRPr="00E859B0">
        <w:rPr>
          <w:rFonts w:ascii="Simplified Arabic" w:hAnsi="Simplified Arabic" w:cs="Simplified Arabic"/>
          <w:sz w:val="18"/>
          <w:szCs w:val="18"/>
          <w:rtl/>
        </w:rPr>
        <w:t>موقع وزارة الصحة الفلسطينية وموقع وزارة التربية والتعليم</w:t>
      </w:r>
      <w:r w:rsidRPr="00E859B0">
        <w:t xml:space="preserve"> </w:t>
      </w:r>
      <w:r w:rsidRPr="00E859B0">
        <w:rPr>
          <w:rFonts w:asciiTheme="majorBidi" w:hAnsiTheme="majorBidi" w:cstheme="majorBidi"/>
          <w:sz w:val="18"/>
          <w:szCs w:val="18"/>
        </w:rPr>
        <w:t xml:space="preserve"> </w:t>
      </w:r>
      <w:hyperlink r:id="rId1" w:history="1">
        <w:r w:rsidRPr="00E859B0">
          <w:rPr>
            <w:rStyle w:val="Hyperlink"/>
            <w:rFonts w:asciiTheme="majorBidi" w:hAnsiTheme="majorBidi" w:cstheme="majorBidi"/>
            <w:color w:val="auto"/>
            <w:sz w:val="18"/>
            <w:szCs w:val="18"/>
          </w:rPr>
          <w:t>http://www.ldf.ps</w:t>
        </w:r>
      </w:hyperlink>
      <w:r w:rsidRPr="007D17C2">
        <w:rPr>
          <w:sz w:val="18"/>
          <w:szCs w:val="18"/>
        </w:rPr>
        <w:t xml:space="preserve"> </w:t>
      </w:r>
    </w:p>
  </w:footnote>
  <w:footnote w:id="3">
    <w:p w:rsidR="000A4A04" w:rsidRPr="007D17C2" w:rsidRDefault="000A4A04" w:rsidP="00526118">
      <w:pPr>
        <w:pStyle w:val="FootnoteText"/>
        <w:rPr>
          <w:rFonts w:asciiTheme="majorBidi" w:hAnsiTheme="majorBidi" w:cstheme="majorBidi"/>
          <w:sz w:val="18"/>
          <w:szCs w:val="18"/>
        </w:rPr>
      </w:pPr>
      <w:r w:rsidRPr="007D17C2">
        <w:rPr>
          <w:rStyle w:val="FootnoteReference"/>
          <w:rFonts w:asciiTheme="majorBidi" w:hAnsiTheme="majorBidi" w:cstheme="majorBidi"/>
          <w:sz w:val="18"/>
          <w:szCs w:val="18"/>
        </w:rPr>
        <w:footnoteRef/>
      </w:r>
      <w:r w:rsidRPr="007D17C2">
        <w:rPr>
          <w:rFonts w:asciiTheme="majorBidi" w:hAnsiTheme="majorBidi" w:cstheme="majorBidi"/>
          <w:sz w:val="18"/>
          <w:szCs w:val="18"/>
        </w:rPr>
        <w:t xml:space="preserve"> www.btselem.org/arabic/jerusalem</w:t>
      </w:r>
    </w:p>
  </w:footnote>
  <w:footnote w:id="4">
    <w:p w:rsidR="000A4A04" w:rsidRPr="007D17C2" w:rsidRDefault="000A4A04" w:rsidP="00826D51">
      <w:pPr>
        <w:pStyle w:val="FootnoteText"/>
        <w:rPr>
          <w:rFonts w:asciiTheme="majorBidi" w:hAnsiTheme="majorBidi" w:cstheme="majorBidi"/>
          <w:sz w:val="18"/>
          <w:szCs w:val="18"/>
        </w:rPr>
      </w:pPr>
      <w:r w:rsidRPr="007D17C2">
        <w:rPr>
          <w:rStyle w:val="FootnoteReference"/>
          <w:rFonts w:asciiTheme="majorBidi" w:hAnsiTheme="majorBidi" w:cstheme="majorBidi"/>
          <w:sz w:val="18"/>
          <w:szCs w:val="18"/>
        </w:rPr>
        <w:footnoteRef/>
      </w:r>
      <w:r w:rsidRPr="007D17C2">
        <w:rPr>
          <w:rFonts w:asciiTheme="majorBidi" w:hAnsiTheme="majorBidi" w:cstheme="majorBidi"/>
          <w:sz w:val="18"/>
          <w:szCs w:val="18"/>
        </w:rPr>
        <w:t xml:space="preserve"> OCHA. East Jerusalem. Key Humanitarian Concerns. Special Focus, March 2011. P.16, and</w:t>
      </w:r>
    </w:p>
    <w:p w:rsidR="000A4A04" w:rsidRPr="00514076" w:rsidRDefault="000A4A04" w:rsidP="00736908">
      <w:pPr>
        <w:pStyle w:val="FootnoteText"/>
      </w:pPr>
      <w:r w:rsidRPr="007D17C2">
        <w:rPr>
          <w:rFonts w:asciiTheme="majorBidi" w:hAnsiTheme="majorBidi" w:cstheme="majorBidi"/>
          <w:sz w:val="18"/>
          <w:szCs w:val="18"/>
        </w:rPr>
        <w:t>http://www.btselem.org/arabic/jerusalem/revocation_statistics</w:t>
      </w:r>
    </w:p>
  </w:footnote>
  <w:footnote w:id="5">
    <w:p w:rsidR="000A4A04" w:rsidRPr="0008298D" w:rsidRDefault="000A4A04" w:rsidP="00267A47">
      <w:pPr>
        <w:pStyle w:val="FootnoteText"/>
        <w:rPr>
          <w:rtl/>
        </w:rPr>
      </w:pPr>
      <w:r>
        <w:rPr>
          <w:rStyle w:val="FootnoteReference"/>
        </w:rPr>
        <w:footnoteRef/>
      </w:r>
      <w:r>
        <w:rPr>
          <w:rFonts w:hint="cs"/>
          <w:rtl/>
        </w:rPr>
        <w:t xml:space="preserve"> </w:t>
      </w:r>
      <w:hyperlink r:id="rId2" w:history="1">
        <w:r w:rsidRPr="00E859B0">
          <w:rPr>
            <w:rStyle w:val="Hyperlink"/>
            <w:rFonts w:asciiTheme="majorBidi" w:hAnsiTheme="majorBidi" w:cstheme="majorBidi"/>
            <w:color w:val="auto"/>
            <w:sz w:val="18"/>
            <w:szCs w:val="18"/>
          </w:rPr>
          <w:t>http://www.btselem.org/arabic/planning_and_building/east_jerusalem_statistics</w:t>
        </w:r>
      </w:hyperlink>
      <w:r w:rsidRPr="007D17C2">
        <w:rPr>
          <w:rFonts w:hint="cs"/>
          <w:sz w:val="18"/>
          <w:szCs w:val="18"/>
          <w:rtl/>
        </w:rPr>
        <w:t xml:space="preserve"> </w:t>
      </w:r>
      <w:r w:rsidRPr="007D17C2">
        <w:rPr>
          <w:rStyle w:val="FootnoteReference"/>
          <w:sz w:val="18"/>
          <w:szCs w:val="18"/>
        </w:rPr>
        <w:t xml:space="preserve"> </w:t>
      </w:r>
    </w:p>
  </w:footnote>
  <w:footnote w:id="6">
    <w:p w:rsidR="000A4A04" w:rsidRPr="0008298D" w:rsidRDefault="000A4A04" w:rsidP="00CC7775">
      <w:pPr>
        <w:pStyle w:val="FootnoteText"/>
        <w:bidi/>
        <w:rPr>
          <w:rtl/>
        </w:rPr>
      </w:pPr>
      <w:r w:rsidRPr="00CC7775">
        <w:rPr>
          <w:rStyle w:val="FootnoteReference"/>
          <w:rFonts w:ascii="Simplified Arabic" w:hAnsi="Simplified Arabic" w:cs="Simplified Arabic"/>
          <w:sz w:val="18"/>
          <w:szCs w:val="18"/>
        </w:rPr>
        <w:footnoteRef/>
      </w:r>
      <w:r>
        <w:rPr>
          <w:rFonts w:hint="cs"/>
          <w:rtl/>
        </w:rPr>
        <w:t xml:space="preserve"> </w:t>
      </w:r>
      <w:r w:rsidRPr="00D828D8">
        <w:rPr>
          <w:rFonts w:hint="cs"/>
          <w:color w:val="00B050"/>
          <w:rtl/>
        </w:rPr>
        <w:t>ا</w:t>
      </w:r>
      <w:r w:rsidRPr="00CC7775">
        <w:rPr>
          <w:rFonts w:ascii="Simplified Arabic" w:hAnsi="Simplified Arabic" w:cs="Simplified Arabic"/>
          <w:sz w:val="18"/>
          <w:szCs w:val="18"/>
          <w:rtl/>
        </w:rPr>
        <w:t>لتعليم في القدس المحتلة تحد وصمود. ديمة السمان.  وزارة التربية والتعليم.  نيسان 2012. + التعليم في القدس والاعتداء على المناهج الفلسطينية، 2014</w:t>
      </w:r>
      <w:r w:rsidRPr="00CC7775">
        <w:rPr>
          <w:sz w:val="18"/>
          <w:szCs w:val="18"/>
        </w:rPr>
        <w:t xml:space="preserve"> </w:t>
      </w:r>
    </w:p>
  </w:footnote>
  <w:footnote w:id="7">
    <w:p w:rsidR="000A4A04" w:rsidRPr="00FE0D1A" w:rsidRDefault="000A4A04" w:rsidP="00EE554A">
      <w:pPr>
        <w:pStyle w:val="FootnoteText"/>
        <w:bidi/>
      </w:pPr>
      <w:r w:rsidRPr="00CC7775">
        <w:rPr>
          <w:rStyle w:val="FootnoteReference"/>
          <w:rFonts w:ascii="Simplified Arabic" w:hAnsi="Simplified Arabic" w:cs="Simplified Arabic"/>
          <w:sz w:val="18"/>
          <w:szCs w:val="18"/>
        </w:rPr>
        <w:footnoteRef/>
      </w:r>
      <w:r w:rsidRPr="00CC7775">
        <w:rPr>
          <w:rFonts w:ascii="Simplified Arabic" w:hAnsi="Simplified Arabic" w:cs="Simplified Arabic"/>
          <w:sz w:val="18"/>
          <w:szCs w:val="18"/>
          <w:rtl/>
        </w:rPr>
        <w:t xml:space="preserve"> العلامة: راسب عن فشل جهاز التعليم في القدس الشرقية، آب 2012.  عير عميم ومؤسسة حقوق المواطن</w:t>
      </w:r>
      <w:r w:rsidRPr="00CC7775">
        <w:rPr>
          <w:rFonts w:hint="cs"/>
          <w:sz w:val="18"/>
          <w:szCs w:val="18"/>
          <w:rtl/>
        </w:rPr>
        <w:t xml:space="preserve"> </w:t>
      </w:r>
      <w:r w:rsidRPr="00CC7775">
        <w:rPr>
          <w:rFonts w:asciiTheme="majorBidi" w:hAnsiTheme="majorBidi" w:cstheme="majorBidi"/>
          <w:sz w:val="18"/>
          <w:szCs w:val="18"/>
        </w:rPr>
        <w:t>www.acri.org.il</w:t>
      </w:r>
    </w:p>
  </w:footnote>
  <w:footnote w:id="8">
    <w:p w:rsidR="000A4A04" w:rsidRPr="007D17C2" w:rsidRDefault="000A4A04" w:rsidP="00D1104C">
      <w:pPr>
        <w:pStyle w:val="FootnoteText"/>
        <w:rPr>
          <w:rFonts w:asciiTheme="majorBidi" w:hAnsiTheme="majorBidi" w:cstheme="majorBidi"/>
          <w:sz w:val="18"/>
          <w:szCs w:val="18"/>
        </w:rPr>
      </w:pPr>
      <w:r w:rsidRPr="007D17C2">
        <w:rPr>
          <w:rStyle w:val="FootnoteReference"/>
          <w:rFonts w:asciiTheme="majorBidi" w:hAnsiTheme="majorBidi" w:cstheme="majorBidi"/>
          <w:sz w:val="18"/>
          <w:szCs w:val="18"/>
        </w:rPr>
        <w:footnoteRef/>
      </w:r>
      <w:r w:rsidRPr="007D17C2">
        <w:rPr>
          <w:rFonts w:asciiTheme="majorBidi" w:hAnsiTheme="majorBidi" w:cstheme="majorBidi"/>
          <w:sz w:val="18"/>
          <w:szCs w:val="18"/>
        </w:rPr>
        <w:t xml:space="preserve"> Save the Children Fact Sheet: Children’s Right to Education in Armed Conflict. October 2011</w:t>
      </w:r>
    </w:p>
  </w:footnote>
  <w:footnote w:id="9">
    <w:p w:rsidR="000A4A04" w:rsidRPr="00741D91" w:rsidRDefault="000A4A04">
      <w:pPr>
        <w:pStyle w:val="FootnoteText"/>
        <w:rPr>
          <w:rFonts w:asciiTheme="majorBidi" w:hAnsiTheme="majorBidi" w:cstheme="majorBidi"/>
          <w:sz w:val="18"/>
          <w:szCs w:val="18"/>
          <w:rtl/>
        </w:rPr>
      </w:pPr>
      <w:r w:rsidRPr="00741D91">
        <w:rPr>
          <w:rStyle w:val="FootnoteReference"/>
          <w:rFonts w:asciiTheme="majorBidi" w:hAnsiTheme="majorBidi" w:cstheme="majorBidi"/>
          <w:sz w:val="18"/>
          <w:szCs w:val="18"/>
        </w:rPr>
        <w:footnoteRef/>
      </w:r>
      <w:r w:rsidRPr="00741D91">
        <w:rPr>
          <w:rFonts w:asciiTheme="majorBidi" w:hAnsiTheme="majorBidi" w:cstheme="majorBidi"/>
          <w:sz w:val="18"/>
          <w:szCs w:val="18"/>
        </w:rPr>
        <w:t xml:space="preserve"> http://www.btselem.org/arabic/planning_and_building/east_jerusalem_statistics</w:t>
      </w:r>
    </w:p>
  </w:footnote>
  <w:footnote w:id="10">
    <w:p w:rsidR="000A4A04" w:rsidRPr="007D17C2" w:rsidRDefault="000A4A04" w:rsidP="008414EA">
      <w:pPr>
        <w:rPr>
          <w:rFonts w:asciiTheme="majorBidi" w:hAnsiTheme="majorBidi" w:cstheme="majorBidi"/>
          <w:sz w:val="18"/>
          <w:szCs w:val="18"/>
          <w:rtl/>
        </w:rPr>
      </w:pPr>
      <w:r w:rsidRPr="00741D91">
        <w:rPr>
          <w:rStyle w:val="FootnoteReference"/>
          <w:rFonts w:asciiTheme="majorBidi" w:hAnsiTheme="majorBidi" w:cstheme="majorBidi"/>
          <w:sz w:val="18"/>
          <w:szCs w:val="18"/>
        </w:rPr>
        <w:footnoteRef/>
      </w:r>
      <w:r w:rsidRPr="00741D91">
        <w:rPr>
          <w:rFonts w:asciiTheme="majorBidi" w:hAnsiTheme="majorBidi" w:cstheme="majorBidi"/>
          <w:sz w:val="18"/>
          <w:szCs w:val="18"/>
        </w:rPr>
        <w:t xml:space="preserve"> UNDP-papp-research-dammageassessment</w:t>
      </w:r>
      <w:r w:rsidRPr="00741D91">
        <w:rPr>
          <w:rFonts w:asciiTheme="majorBidi" w:hAnsiTheme="majorBidi" w:cstheme="majorBidi"/>
          <w:sz w:val="18"/>
          <w:szCs w:val="18"/>
          <w:rtl/>
        </w:rPr>
        <w:t xml:space="preserve"> </w:t>
      </w:r>
      <w:r w:rsidRPr="00741D91">
        <w:rPr>
          <w:rFonts w:asciiTheme="majorBidi" w:hAnsiTheme="majorBidi" w:cstheme="majorBidi"/>
          <w:sz w:val="18"/>
          <w:szCs w:val="18"/>
        </w:rPr>
        <w:t>2014</w:t>
      </w:r>
    </w:p>
  </w:footnote>
  <w:footnote w:id="11">
    <w:p w:rsidR="000A4A04" w:rsidRPr="00741D91" w:rsidRDefault="000A4A04" w:rsidP="00E74050">
      <w:pPr>
        <w:rPr>
          <w:rFonts w:asciiTheme="majorBidi" w:hAnsiTheme="majorBidi" w:cstheme="majorBidi"/>
          <w:sz w:val="18"/>
          <w:szCs w:val="18"/>
          <w:rtl/>
        </w:rPr>
      </w:pPr>
      <w:r w:rsidRPr="00741D91">
        <w:rPr>
          <w:rStyle w:val="FootnoteReference"/>
          <w:rFonts w:asciiTheme="majorBidi" w:hAnsiTheme="majorBidi" w:cstheme="majorBidi"/>
          <w:sz w:val="18"/>
          <w:szCs w:val="18"/>
        </w:rPr>
        <w:footnoteRef/>
      </w:r>
      <w:r w:rsidRPr="00741D91">
        <w:rPr>
          <w:rFonts w:asciiTheme="majorBidi" w:hAnsiTheme="majorBidi" w:cstheme="majorBidi"/>
          <w:sz w:val="18"/>
          <w:szCs w:val="18"/>
        </w:rPr>
        <w:t xml:space="preserve"> </w:t>
      </w:r>
      <w:hyperlink r:id="rId3" w:history="1">
        <w:r w:rsidRPr="00741D91">
          <w:rPr>
            <w:rStyle w:val="Hyperlink"/>
            <w:rFonts w:asciiTheme="majorBidi" w:hAnsiTheme="majorBidi" w:cstheme="majorBidi"/>
            <w:color w:val="auto"/>
            <w:sz w:val="18"/>
            <w:szCs w:val="18"/>
          </w:rPr>
          <w:t>http://www.unicef.org/appeals/state_of_palestine_sitreps.html</w:t>
        </w:r>
      </w:hyperlink>
    </w:p>
  </w:footnote>
  <w:footnote w:id="12">
    <w:p w:rsidR="000A4A04" w:rsidRPr="00741D91" w:rsidRDefault="000A4A04" w:rsidP="00EE113C">
      <w:pPr>
        <w:pStyle w:val="FootnoteText"/>
        <w:bidi/>
        <w:rPr>
          <w:rFonts w:ascii="Simplified Arabic" w:hAnsi="Simplified Arabic" w:cs="Simplified Arabic"/>
          <w:sz w:val="18"/>
          <w:szCs w:val="18"/>
          <w:rtl/>
        </w:rPr>
      </w:pPr>
      <w:r w:rsidRPr="00741D91">
        <w:rPr>
          <w:rStyle w:val="FootnoteReference"/>
          <w:rFonts w:ascii="Simplified Arabic" w:hAnsi="Simplified Arabic" w:cs="Simplified Arabic"/>
          <w:sz w:val="18"/>
          <w:szCs w:val="18"/>
        </w:rPr>
        <w:footnoteRef/>
      </w:r>
      <w:r w:rsidRPr="00741D91">
        <w:rPr>
          <w:rFonts w:ascii="Simplified Arabic" w:hAnsi="Simplified Arabic" w:cs="Simplified Arabic"/>
          <w:sz w:val="18"/>
          <w:szCs w:val="18"/>
        </w:rPr>
        <w:t xml:space="preserve"> </w:t>
      </w:r>
      <w:r w:rsidRPr="00741D91">
        <w:rPr>
          <w:rFonts w:ascii="Simplified Arabic" w:hAnsi="Simplified Arabic" w:cs="Simplified Arabic"/>
          <w:sz w:val="18"/>
          <w:szCs w:val="18"/>
          <w:rtl/>
        </w:rPr>
        <w:t xml:space="preserve"> الأضرار الناجمة عن عدوان الاحتلال الاسرائيلي، 2014.  وزارة التربية والتعليم العالي.  فلسطين-غزة.</w:t>
      </w:r>
    </w:p>
  </w:footnote>
  <w:footnote w:id="13">
    <w:p w:rsidR="000A4A04" w:rsidRPr="007D17C2" w:rsidRDefault="000A4A04" w:rsidP="005F3057">
      <w:pPr>
        <w:pStyle w:val="FootnoteText"/>
        <w:bidi/>
        <w:rPr>
          <w:rFonts w:ascii="Simplified Arabic" w:hAnsi="Simplified Arabic" w:cs="Simplified Arabic"/>
          <w:sz w:val="18"/>
          <w:szCs w:val="18"/>
          <w:rtl/>
        </w:rPr>
      </w:pPr>
      <w:r w:rsidRPr="007D17C2">
        <w:rPr>
          <w:rStyle w:val="FootnoteReference"/>
          <w:rFonts w:ascii="Simplified Arabic" w:hAnsi="Simplified Arabic" w:cs="Simplified Arabic"/>
          <w:sz w:val="18"/>
          <w:szCs w:val="18"/>
        </w:rPr>
        <w:footnoteRef/>
      </w:r>
      <w:r w:rsidRPr="007D17C2">
        <w:rPr>
          <w:rFonts w:ascii="Simplified Arabic" w:hAnsi="Simplified Arabic" w:cs="Simplified Arabic"/>
          <w:sz w:val="18"/>
          <w:szCs w:val="18"/>
        </w:rPr>
        <w:t xml:space="preserve"> </w:t>
      </w:r>
      <w:r w:rsidRPr="007D17C2">
        <w:rPr>
          <w:rFonts w:ascii="Simplified Arabic" w:hAnsi="Simplified Arabic" w:cs="Simplified Arabic"/>
          <w:sz w:val="18"/>
          <w:szCs w:val="18"/>
          <w:rtl/>
        </w:rPr>
        <w:t xml:space="preserve"> المرجع وزارة التربية والتعليم ما لم يرد غير ذلك</w:t>
      </w:r>
    </w:p>
  </w:footnote>
  <w:footnote w:id="14">
    <w:p w:rsidR="000A4A04" w:rsidRDefault="000A4A04" w:rsidP="00AB33C9">
      <w:pPr>
        <w:pStyle w:val="FootnoteText"/>
        <w:bidi/>
        <w:rPr>
          <w:rtl/>
        </w:rPr>
      </w:pPr>
      <w:r w:rsidRPr="007D17C2">
        <w:rPr>
          <w:rStyle w:val="FootnoteReference"/>
          <w:rFonts w:ascii="Simplified Arabic" w:hAnsi="Simplified Arabic" w:cs="Simplified Arabic"/>
          <w:sz w:val="18"/>
          <w:szCs w:val="18"/>
        </w:rPr>
        <w:footnoteRef/>
      </w:r>
      <w:r w:rsidRPr="007D17C2">
        <w:rPr>
          <w:rFonts w:ascii="Simplified Arabic" w:hAnsi="Simplified Arabic" w:cs="Simplified Arabic"/>
          <w:sz w:val="18"/>
          <w:szCs w:val="18"/>
        </w:rPr>
        <w:t xml:space="preserve"> </w:t>
      </w:r>
      <w:r w:rsidRPr="007D17C2">
        <w:rPr>
          <w:rFonts w:ascii="Simplified Arabic" w:hAnsi="Simplified Arabic" w:cs="Simplified Arabic"/>
          <w:sz w:val="18"/>
          <w:szCs w:val="18"/>
          <w:rtl/>
        </w:rPr>
        <w:t xml:space="preserve"> وزارة التربية والتعليم، دولة فلسطين. تقرير المراقبة والتقييم للخطة التنموية الاستراتيجية 2008-2012.</w:t>
      </w:r>
    </w:p>
  </w:footnote>
  <w:footnote w:id="15">
    <w:p w:rsidR="000A4A04" w:rsidRPr="00A20B8F" w:rsidRDefault="000A4A04" w:rsidP="00551256">
      <w:pPr>
        <w:pStyle w:val="FootnoteText"/>
        <w:bidi/>
        <w:rPr>
          <w:rFonts w:ascii="Simplified Arabic" w:hAnsi="Simplified Arabic" w:cs="Simplified Arabic"/>
          <w:sz w:val="18"/>
          <w:szCs w:val="18"/>
          <w:rtl/>
        </w:rPr>
      </w:pPr>
      <w:r w:rsidRPr="00A20B8F">
        <w:rPr>
          <w:rStyle w:val="FootnoteReference"/>
          <w:rFonts w:ascii="Simplified Arabic" w:hAnsi="Simplified Arabic" w:cs="Simplified Arabic"/>
          <w:sz w:val="18"/>
          <w:szCs w:val="18"/>
        </w:rPr>
        <w:footnoteRef/>
      </w:r>
      <w:r w:rsidRPr="00A20B8F">
        <w:rPr>
          <w:rFonts w:ascii="Simplified Arabic" w:hAnsi="Simplified Arabic" w:cs="Simplified Arabic"/>
          <w:sz w:val="18"/>
          <w:szCs w:val="18"/>
        </w:rPr>
        <w:t xml:space="preserve"> </w:t>
      </w:r>
      <w:r w:rsidRPr="00A20B8F">
        <w:rPr>
          <w:rFonts w:ascii="Simplified Arabic" w:hAnsi="Simplified Arabic" w:cs="Simplified Arabic"/>
          <w:sz w:val="18"/>
          <w:szCs w:val="18"/>
          <w:rtl/>
        </w:rPr>
        <w:t xml:space="preserve"> الجهاز المركزي للاحصاء الفلسطيني، المسح الفلسطيني العنقودي متعدد المؤشرات، 2014. بيانات غير منشورة.</w:t>
      </w:r>
    </w:p>
  </w:footnote>
  <w:footnote w:id="16">
    <w:p w:rsidR="000A4A04" w:rsidRPr="00A20B8F" w:rsidRDefault="000A4A04" w:rsidP="003F0E7F">
      <w:pPr>
        <w:pStyle w:val="FootnoteText"/>
        <w:bidi/>
        <w:rPr>
          <w:rFonts w:ascii="Simplified Arabic" w:hAnsi="Simplified Arabic" w:cs="Simplified Arabic"/>
          <w:sz w:val="18"/>
          <w:szCs w:val="18"/>
          <w:rtl/>
        </w:rPr>
      </w:pPr>
      <w:r w:rsidRPr="00A20B8F">
        <w:rPr>
          <w:rStyle w:val="FootnoteReference"/>
          <w:rFonts w:ascii="Simplified Arabic" w:hAnsi="Simplified Arabic" w:cs="Simplified Arabic"/>
          <w:sz w:val="18"/>
          <w:szCs w:val="18"/>
        </w:rPr>
        <w:footnoteRef/>
      </w:r>
      <w:r w:rsidRPr="00A20B8F">
        <w:rPr>
          <w:rFonts w:ascii="Simplified Arabic" w:hAnsi="Simplified Arabic" w:cs="Simplified Arabic"/>
          <w:sz w:val="18"/>
          <w:szCs w:val="18"/>
          <w:rtl/>
        </w:rPr>
        <w:t xml:space="preserve"> يشمل المؤشر طلبة المدارس التي تشرف عليها المعارف الاسرائيلية في القدس.  تم الاعتماد على التقديرات السكانية للجهاز المركزي للاحصاء الفلسطيني والتعداد السنوي للطلبة الذي تجريه وزارة التربية والتعليم.</w:t>
      </w:r>
    </w:p>
  </w:footnote>
  <w:footnote w:id="17">
    <w:p w:rsidR="000A4A04" w:rsidRPr="00BC58EB" w:rsidRDefault="000A4A04" w:rsidP="00CD512A">
      <w:pPr>
        <w:pStyle w:val="FootnoteText"/>
        <w:bidi/>
        <w:rPr>
          <w:rFonts w:ascii="Simplified Arabic" w:hAnsi="Simplified Arabic" w:cs="Simplified Arabic"/>
          <w:rtl/>
        </w:rPr>
      </w:pPr>
      <w:r w:rsidRPr="00BC58EB">
        <w:rPr>
          <w:rStyle w:val="FootnoteReference"/>
          <w:rFonts w:ascii="Simplified Arabic" w:hAnsi="Simplified Arabic" w:cs="Simplified Arabic"/>
          <w:sz w:val="18"/>
          <w:szCs w:val="18"/>
        </w:rPr>
        <w:footnoteRef/>
      </w:r>
      <w:r w:rsidRPr="00BC58EB">
        <w:rPr>
          <w:rFonts w:ascii="Simplified Arabic" w:hAnsi="Simplified Arabic" w:cs="Simplified Arabic"/>
          <w:sz w:val="18"/>
          <w:szCs w:val="18"/>
        </w:rPr>
        <w:t xml:space="preserve"> </w:t>
      </w:r>
      <w:r w:rsidRPr="00BC58EB">
        <w:rPr>
          <w:rFonts w:ascii="Simplified Arabic" w:hAnsi="Simplified Arabic" w:cs="Simplified Arabic"/>
          <w:sz w:val="18"/>
          <w:szCs w:val="18"/>
          <w:rtl/>
        </w:rPr>
        <w:t>مؤتمر تطوير المعلم 20/2/2013</w:t>
      </w:r>
    </w:p>
  </w:footnote>
  <w:footnote w:id="18">
    <w:p w:rsidR="000A4A04" w:rsidRPr="00BC58EB" w:rsidRDefault="000A4A04" w:rsidP="00CE31EF">
      <w:pPr>
        <w:pStyle w:val="FootnoteText"/>
        <w:bidi/>
        <w:jc w:val="both"/>
        <w:rPr>
          <w:rFonts w:ascii="Simplified Arabic" w:hAnsi="Simplified Arabic" w:cs="Simplified Arabic"/>
          <w:sz w:val="18"/>
          <w:szCs w:val="18"/>
          <w:rtl/>
        </w:rPr>
      </w:pPr>
      <w:r w:rsidRPr="00BC58EB">
        <w:rPr>
          <w:rStyle w:val="FootnoteReference"/>
          <w:rFonts w:ascii="Simplified Arabic" w:hAnsi="Simplified Arabic" w:cs="Simplified Arabic"/>
          <w:sz w:val="18"/>
          <w:szCs w:val="18"/>
        </w:rPr>
        <w:footnoteRef/>
      </w:r>
      <w:r w:rsidRPr="00BC58EB">
        <w:rPr>
          <w:rFonts w:ascii="Simplified Arabic" w:hAnsi="Simplified Arabic" w:cs="Simplified Arabic"/>
          <w:sz w:val="18"/>
          <w:szCs w:val="18"/>
        </w:rPr>
        <w:t xml:space="preserve"> </w:t>
      </w:r>
      <w:r w:rsidRPr="00BC58EB">
        <w:rPr>
          <w:rFonts w:ascii="Simplified Arabic" w:hAnsi="Simplified Arabic" w:cs="Simplified Arabic"/>
          <w:sz w:val="18"/>
          <w:szCs w:val="18"/>
          <w:rtl/>
        </w:rPr>
        <w:t xml:space="preserve"> مسح المعرفة والاتج</w:t>
      </w:r>
      <w:r>
        <w:rPr>
          <w:rFonts w:ascii="Simplified Arabic" w:hAnsi="Simplified Arabic" w:cs="Simplified Arabic" w:hint="cs"/>
          <w:sz w:val="18"/>
          <w:szCs w:val="18"/>
          <w:rtl/>
        </w:rPr>
        <w:t>ا</w:t>
      </w:r>
      <w:r w:rsidRPr="00BC58EB">
        <w:rPr>
          <w:rFonts w:ascii="Simplified Arabic" w:hAnsi="Simplified Arabic" w:cs="Simplified Arabic"/>
          <w:sz w:val="18"/>
          <w:szCs w:val="18"/>
          <w:rtl/>
        </w:rPr>
        <w:t>هات والممارسات بشأن المياه والصرف الصحي والنظافة المدرسية في الأرض الفلسطينية المحتلة. وزارة التربية والتعليم، يونيسيف بتمويل من الحكومة الاسترالية. كانون أول 2011</w:t>
      </w:r>
    </w:p>
  </w:footnote>
  <w:footnote w:id="19">
    <w:p w:rsidR="000A4A04" w:rsidRPr="009C6DD0" w:rsidRDefault="000A4A04" w:rsidP="00935017">
      <w:pPr>
        <w:pStyle w:val="FootnoteText"/>
        <w:bidi/>
        <w:rPr>
          <w:rtl/>
        </w:rPr>
      </w:pPr>
      <w:r w:rsidRPr="00BC58EB">
        <w:rPr>
          <w:rStyle w:val="FootnoteReference"/>
          <w:rFonts w:ascii="Simplified Arabic" w:hAnsi="Simplified Arabic" w:cs="Simplified Arabic"/>
          <w:sz w:val="18"/>
          <w:szCs w:val="18"/>
        </w:rPr>
        <w:footnoteRef/>
      </w:r>
      <w:r w:rsidRPr="00BC58EB">
        <w:rPr>
          <w:rFonts w:ascii="Simplified Arabic" w:hAnsi="Simplified Arabic" w:cs="Simplified Arabic"/>
          <w:sz w:val="18"/>
          <w:szCs w:val="18"/>
        </w:rPr>
        <w:t xml:space="preserve"> </w:t>
      </w:r>
      <w:r w:rsidRPr="00BC58EB">
        <w:rPr>
          <w:rFonts w:ascii="Simplified Arabic" w:hAnsi="Simplified Arabic" w:cs="Simplified Arabic"/>
          <w:sz w:val="18"/>
          <w:szCs w:val="18"/>
          <w:rtl/>
        </w:rPr>
        <w:t xml:space="preserve"> مسح المعرفة والاتجاهات والممارسات بشأن المياه والصرف الصحي والنظافة المدرسية في الأراضي الفلسطينية المحتلة. وزارة التربية والتعليم، يونيسيف بتمويل من الحكومة الاسترالية. كانون أول 2011</w:t>
      </w:r>
    </w:p>
  </w:footnote>
  <w:footnote w:id="20">
    <w:p w:rsidR="000A4A04" w:rsidRPr="00BC58EB" w:rsidRDefault="000A4A04" w:rsidP="00F1164D">
      <w:pPr>
        <w:pStyle w:val="FootnoteText"/>
        <w:bidi/>
        <w:rPr>
          <w:rFonts w:ascii="Simplified Arabic" w:hAnsi="Simplified Arabic" w:cs="Simplified Arabic"/>
          <w:sz w:val="18"/>
          <w:szCs w:val="18"/>
          <w:rtl/>
        </w:rPr>
      </w:pPr>
      <w:r w:rsidRPr="00BC58EB">
        <w:rPr>
          <w:rStyle w:val="FootnoteReference"/>
          <w:rFonts w:ascii="Simplified Arabic" w:hAnsi="Simplified Arabic" w:cs="Simplified Arabic"/>
          <w:sz w:val="18"/>
          <w:szCs w:val="18"/>
        </w:rPr>
        <w:footnoteRef/>
      </w:r>
      <w:r w:rsidRPr="00BC58EB">
        <w:rPr>
          <w:rFonts w:ascii="Simplified Arabic" w:hAnsi="Simplified Arabic" w:cs="Simplified Arabic"/>
          <w:sz w:val="18"/>
          <w:szCs w:val="18"/>
        </w:rPr>
        <w:t xml:space="preserve"> </w:t>
      </w:r>
      <w:r w:rsidRPr="00BC58EB">
        <w:rPr>
          <w:rFonts w:ascii="Simplified Arabic" w:hAnsi="Simplified Arabic" w:cs="Simplified Arabic"/>
          <w:sz w:val="18"/>
          <w:szCs w:val="18"/>
          <w:rtl/>
        </w:rPr>
        <w:t xml:space="preserve"> وزارة التربية والتعليم، 2013. الكتاب الاحصائي التربوي للعام الدراسي 2012/2013. رام الله -- فلسطين.</w:t>
      </w:r>
      <w:r w:rsidRPr="00BC58EB">
        <w:rPr>
          <w:rFonts w:ascii="Simplified Arabic" w:hAnsi="Simplified Arabic" w:cs="Simplified Arabic"/>
          <w:sz w:val="18"/>
          <w:szCs w:val="18"/>
        </w:rPr>
        <w:t xml:space="preserve"> </w:t>
      </w:r>
      <w:r w:rsidRPr="00BC58EB">
        <w:rPr>
          <w:rFonts w:ascii="Simplified Arabic" w:hAnsi="Simplified Arabic" w:cs="Simplified Arabic"/>
          <w:sz w:val="18"/>
          <w:szCs w:val="18"/>
          <w:rtl/>
        </w:rPr>
        <w:t xml:space="preserve"> ص </w:t>
      </w:r>
      <w:r w:rsidRPr="00BC58EB">
        <w:rPr>
          <w:rFonts w:ascii="Simplified Arabic" w:hAnsi="Simplified Arabic" w:cs="Simplified Arabic"/>
          <w:sz w:val="18"/>
          <w:szCs w:val="18"/>
        </w:rPr>
        <w:t>53</w:t>
      </w:r>
      <w:r w:rsidRPr="00BC58EB">
        <w:rPr>
          <w:rFonts w:ascii="Simplified Arabic" w:hAnsi="Simplified Arabic" w:cs="Simplified Arabic"/>
          <w:sz w:val="18"/>
          <w:szCs w:val="18"/>
          <w:rtl/>
        </w:rPr>
        <w:t>، 56. لا تشمل البيانات المدارس التابعة للمعارف والبلدية الاسرائيلية في القدس</w:t>
      </w:r>
      <w:r w:rsidRPr="00BC58EB">
        <w:rPr>
          <w:rFonts w:ascii="Simplified Arabic" w:hAnsi="Simplified Arabic" w:cs="Simplified Arabic"/>
          <w:sz w:val="18"/>
          <w:szCs w:val="18"/>
        </w:rPr>
        <w:t xml:space="preserve"> </w:t>
      </w:r>
    </w:p>
  </w:footnote>
  <w:footnote w:id="21">
    <w:p w:rsidR="000A4A04" w:rsidRPr="000B2561" w:rsidRDefault="000A4A04" w:rsidP="006E0AEC">
      <w:pPr>
        <w:pStyle w:val="FootnoteText"/>
        <w:jc w:val="right"/>
        <w:rPr>
          <w:rtl/>
        </w:rPr>
      </w:pPr>
      <w:r w:rsidRPr="00BC58EB">
        <w:rPr>
          <w:rFonts w:ascii="Simplified Arabic" w:hAnsi="Simplified Arabic" w:cs="Simplified Arabic"/>
          <w:sz w:val="18"/>
          <w:szCs w:val="18"/>
          <w:rtl/>
        </w:rPr>
        <w:t xml:space="preserve"> وزارة التربية والتعليم، 2013. الكتاب الاحصائي التربوي للعام الدراسي 2012/2013. رام الله -- فلسطين.</w:t>
      </w:r>
      <w:r w:rsidRPr="00BC58EB">
        <w:rPr>
          <w:rStyle w:val="FootnoteReference"/>
          <w:rFonts w:ascii="Simplified Arabic" w:hAnsi="Simplified Arabic" w:cs="Simplified Arabic"/>
          <w:sz w:val="18"/>
          <w:szCs w:val="18"/>
        </w:rPr>
        <w:footnoteRef/>
      </w:r>
      <w:r>
        <w:t xml:space="preserve"> </w:t>
      </w:r>
    </w:p>
  </w:footnote>
  <w:footnote w:id="22">
    <w:p w:rsidR="000A4A04" w:rsidRPr="003B2CC4" w:rsidRDefault="000A4A04" w:rsidP="00BD5DFC">
      <w:pPr>
        <w:pStyle w:val="FootnoteText"/>
        <w:bidi/>
        <w:rPr>
          <w:rFonts w:ascii="Simplified Arabic" w:hAnsi="Simplified Arabic" w:cs="Simplified Arabic"/>
          <w:sz w:val="18"/>
          <w:szCs w:val="18"/>
          <w:rtl/>
        </w:rPr>
      </w:pPr>
      <w:r w:rsidRPr="009C6DD0">
        <w:rPr>
          <w:rStyle w:val="FootnoteReference"/>
          <w:rFonts w:ascii="Simplified Arabic" w:hAnsi="Simplified Arabic" w:cs="Simplified Arabic"/>
          <w:sz w:val="18"/>
          <w:szCs w:val="18"/>
        </w:rPr>
        <w:footnoteRef/>
      </w:r>
      <w:r w:rsidRPr="009C6DD0">
        <w:rPr>
          <w:rFonts w:ascii="Simplified Arabic" w:hAnsi="Simplified Arabic" w:cs="Simplified Arabic"/>
          <w:sz w:val="18"/>
          <w:szCs w:val="18"/>
          <w:rtl/>
        </w:rPr>
        <w:t xml:space="preserve"> وزارة التربية والتعليم، 2013. الكتاب الاحصائي التربوي للعام الدراسي 2012/2013. رام الله </w:t>
      </w:r>
      <w:r>
        <w:rPr>
          <w:rFonts w:ascii="Simplified Arabic" w:hAnsi="Simplified Arabic" w:cs="Simplified Arabic"/>
          <w:sz w:val="18"/>
          <w:szCs w:val="18"/>
          <w:rtl/>
        </w:rPr>
        <w:t>–</w:t>
      </w:r>
      <w:r w:rsidRPr="009C6DD0">
        <w:rPr>
          <w:rFonts w:ascii="Simplified Arabic" w:hAnsi="Simplified Arabic" w:cs="Simplified Arabic"/>
          <w:sz w:val="18"/>
          <w:szCs w:val="18"/>
          <w:rtl/>
        </w:rPr>
        <w:t xml:space="preserve"> فلسطين</w:t>
      </w:r>
      <w:r>
        <w:rPr>
          <w:rFonts w:ascii="Simplified Arabic" w:hAnsi="Simplified Arabic" w:cs="Simplified Arabic" w:hint="cs"/>
          <w:sz w:val="18"/>
          <w:szCs w:val="18"/>
          <w:rtl/>
        </w:rPr>
        <w:t>.</w:t>
      </w:r>
    </w:p>
  </w:footnote>
  <w:footnote w:id="23">
    <w:p w:rsidR="000A4A04" w:rsidRPr="000B2561" w:rsidRDefault="000A4A04" w:rsidP="008E2C0B">
      <w:pPr>
        <w:pStyle w:val="FootnoteText"/>
        <w:jc w:val="right"/>
        <w:rPr>
          <w:rtl/>
        </w:rPr>
      </w:pPr>
      <w:r>
        <w:rPr>
          <w:rFonts w:ascii="Simplified Arabic" w:hAnsi="Simplified Arabic" w:cs="Simplified Arabic"/>
          <w:sz w:val="18"/>
          <w:szCs w:val="18"/>
          <w:rtl/>
        </w:rPr>
        <w:t xml:space="preserve"> وزارة التربية والتعليم، 2013.</w:t>
      </w:r>
      <w:r w:rsidRPr="003B2CC4">
        <w:rPr>
          <w:rFonts w:ascii="Simplified Arabic" w:hAnsi="Simplified Arabic" w:cs="Simplified Arabic"/>
          <w:sz w:val="18"/>
          <w:szCs w:val="18"/>
          <w:rtl/>
        </w:rPr>
        <w:t xml:space="preserve"> الكتاب الاحصائي التربوي للعام الدراسي 2012/2013. رام الله – فلسطين.</w:t>
      </w:r>
      <w:r w:rsidRPr="003B2CC4">
        <w:rPr>
          <w:rStyle w:val="FootnoteReference"/>
          <w:rFonts w:ascii="Simplified Arabic" w:hAnsi="Simplified Arabic" w:cs="Simplified Arabic"/>
          <w:sz w:val="18"/>
          <w:szCs w:val="18"/>
        </w:rPr>
        <w:footnoteRef/>
      </w:r>
      <w:r>
        <w:t xml:space="preserve"> </w:t>
      </w:r>
    </w:p>
  </w:footnote>
  <w:footnote w:id="24">
    <w:p w:rsidR="000A4A04" w:rsidRPr="003329C3" w:rsidRDefault="000A4A04" w:rsidP="00C75E16">
      <w:pPr>
        <w:pStyle w:val="FootnoteText"/>
        <w:bidi/>
        <w:rPr>
          <w:rFonts w:ascii="Simplified Arabic" w:hAnsi="Simplified Arabic" w:cs="Simplified Arabic"/>
          <w:sz w:val="18"/>
          <w:szCs w:val="18"/>
          <w:rtl/>
        </w:rPr>
      </w:pPr>
      <w:r w:rsidRPr="003329C3">
        <w:rPr>
          <w:rStyle w:val="FootnoteReference"/>
          <w:rFonts w:ascii="Simplified Arabic" w:hAnsi="Simplified Arabic" w:cs="Simplified Arabic"/>
          <w:sz w:val="18"/>
          <w:szCs w:val="18"/>
        </w:rPr>
        <w:footnoteRef/>
      </w:r>
      <w:r w:rsidRPr="003329C3">
        <w:rPr>
          <w:rFonts w:ascii="Simplified Arabic" w:hAnsi="Simplified Arabic" w:cs="Simplified Arabic"/>
          <w:sz w:val="18"/>
          <w:szCs w:val="18"/>
        </w:rPr>
        <w:t xml:space="preserve"> </w:t>
      </w:r>
      <w:r w:rsidRPr="003329C3">
        <w:rPr>
          <w:rFonts w:ascii="Simplified Arabic" w:hAnsi="Simplified Arabic" w:cs="Simplified Arabic"/>
          <w:sz w:val="18"/>
          <w:szCs w:val="18"/>
          <w:rtl/>
        </w:rPr>
        <w:t xml:space="preserve"> وزارة الصحة.  مركز المعلومات الصحية الفلسطينية- التقرير الصحي السنوي فلسطين، 2013</w:t>
      </w:r>
    </w:p>
  </w:footnote>
  <w:footnote w:id="25">
    <w:p w:rsidR="000A4A04" w:rsidRPr="003329C3" w:rsidRDefault="000A4A04" w:rsidP="00F10C62">
      <w:pPr>
        <w:pStyle w:val="Heading3"/>
        <w:jc w:val="left"/>
        <w:rPr>
          <w:rStyle w:val="FootnoteReference"/>
          <w:rFonts w:ascii="Simplified Arabic" w:hAnsi="Simplified Arabic"/>
          <w:b w:val="0"/>
          <w:bCs w:val="0"/>
          <w:sz w:val="18"/>
          <w:szCs w:val="18"/>
          <w:vertAlign w:val="baseline"/>
          <w:rtl/>
        </w:rPr>
      </w:pPr>
      <w:r w:rsidRPr="003329C3">
        <w:rPr>
          <w:rStyle w:val="FootnoteReference"/>
          <w:rFonts w:ascii="Simplified Arabic" w:hAnsi="Simplified Arabic"/>
          <w:b w:val="0"/>
          <w:bCs w:val="0"/>
          <w:sz w:val="18"/>
          <w:szCs w:val="18"/>
        </w:rPr>
        <w:footnoteRef/>
      </w:r>
      <w:r w:rsidRPr="003329C3">
        <w:rPr>
          <w:rStyle w:val="FootnoteReference"/>
          <w:rFonts w:ascii="Simplified Arabic" w:hAnsi="Simplified Arabic"/>
          <w:b w:val="0"/>
          <w:bCs w:val="0"/>
          <w:sz w:val="18"/>
          <w:szCs w:val="18"/>
        </w:rPr>
        <w:t xml:space="preserve"> </w:t>
      </w:r>
      <w:r w:rsidRPr="003329C3">
        <w:rPr>
          <w:rStyle w:val="FootnoteReference"/>
          <w:rFonts w:ascii="Simplified Arabic" w:hAnsi="Simplified Arabic"/>
          <w:b w:val="0"/>
          <w:bCs w:val="0"/>
          <w:sz w:val="18"/>
          <w:szCs w:val="18"/>
          <w:vertAlign w:val="baseline"/>
          <w:rtl/>
        </w:rPr>
        <w:t xml:space="preserve"> الجهاز المركزي للإحصاء الفلسطيني، ووزارة الصحة، 2015. الحسابات الصحية الوطنية 2013، نتائج أساسية.  رام الله - فلسطين.</w:t>
      </w:r>
    </w:p>
  </w:footnote>
  <w:footnote w:id="26">
    <w:p w:rsidR="000A4A04" w:rsidRPr="00E552C9" w:rsidRDefault="000A4A04" w:rsidP="00A70204">
      <w:pPr>
        <w:pStyle w:val="FootnoteText"/>
        <w:bidi/>
        <w:rPr>
          <w:rtl/>
        </w:rPr>
      </w:pPr>
      <w:r w:rsidRPr="003329C3">
        <w:rPr>
          <w:rStyle w:val="FootnoteReference"/>
          <w:rFonts w:ascii="Simplified Arabic" w:hAnsi="Simplified Arabic" w:cs="Simplified Arabic"/>
          <w:sz w:val="18"/>
          <w:szCs w:val="18"/>
        </w:rPr>
        <w:footnoteRef/>
      </w:r>
      <w:r w:rsidRPr="003329C3">
        <w:rPr>
          <w:rFonts w:ascii="Simplified Arabic" w:hAnsi="Simplified Arabic" w:cs="Simplified Arabic"/>
          <w:sz w:val="18"/>
          <w:szCs w:val="18"/>
        </w:rPr>
        <w:t xml:space="preserve"> </w:t>
      </w:r>
      <w:r w:rsidRPr="003329C3">
        <w:rPr>
          <w:rFonts w:ascii="Simplified Arabic" w:hAnsi="Simplified Arabic" w:cs="Simplified Arabic"/>
          <w:sz w:val="18"/>
          <w:szCs w:val="18"/>
          <w:rtl/>
        </w:rPr>
        <w:t xml:space="preserve"> الجهاز المركزي للاحصاء الفلسطيني، 2015.  المسح الفلسطيني العنقودي متعدد المؤشرات، 2014.  تقرير النتائج الرئيسية.</w:t>
      </w:r>
    </w:p>
  </w:footnote>
  <w:footnote w:id="27">
    <w:p w:rsidR="000A4A04" w:rsidRPr="003329C3" w:rsidRDefault="000A4A04" w:rsidP="00BE34CC">
      <w:pPr>
        <w:pStyle w:val="FootnoteText"/>
        <w:bidi/>
        <w:rPr>
          <w:sz w:val="18"/>
          <w:szCs w:val="18"/>
          <w:rtl/>
        </w:rPr>
      </w:pPr>
      <w:r w:rsidRPr="003329C3">
        <w:rPr>
          <w:rStyle w:val="FootnoteReference"/>
          <w:rFonts w:ascii="Simplified Arabic" w:hAnsi="Simplified Arabic" w:cs="Simplified Arabic"/>
          <w:sz w:val="18"/>
          <w:szCs w:val="18"/>
        </w:rPr>
        <w:footnoteRef/>
      </w:r>
      <w:r w:rsidRPr="003329C3">
        <w:rPr>
          <w:rFonts w:ascii="Simplified Arabic" w:hAnsi="Simplified Arabic" w:cs="Simplified Arabic"/>
          <w:sz w:val="18"/>
          <w:szCs w:val="18"/>
        </w:rPr>
        <w:t xml:space="preserve"> </w:t>
      </w:r>
      <w:r w:rsidRPr="003329C3">
        <w:rPr>
          <w:rFonts w:hint="cs"/>
          <w:sz w:val="18"/>
          <w:szCs w:val="18"/>
          <w:rtl/>
        </w:rPr>
        <w:t xml:space="preserve"> </w:t>
      </w:r>
      <w:r w:rsidRPr="003329C3">
        <w:rPr>
          <w:rFonts w:ascii="Simplified Arabic" w:hAnsi="Simplified Arabic" w:cs="Simplified Arabic" w:hint="cs"/>
          <w:sz w:val="18"/>
          <w:szCs w:val="18"/>
          <w:rtl/>
        </w:rPr>
        <w:t>وزارة الصحة الفلسطينية، التقرير الصحي السنوي فلسطين، 2013</w:t>
      </w:r>
    </w:p>
    <w:p w:rsidR="000A4A04" w:rsidRDefault="000A4A04" w:rsidP="009E1CD5">
      <w:pPr>
        <w:pStyle w:val="FootnoteText"/>
        <w:bidi/>
        <w:rPr>
          <w:rtl/>
        </w:rPr>
      </w:pPr>
    </w:p>
  </w:footnote>
  <w:footnote w:id="28">
    <w:p w:rsidR="000A4A04" w:rsidRPr="00BE34CC" w:rsidRDefault="000A4A04" w:rsidP="002E0322">
      <w:pPr>
        <w:pStyle w:val="Heading3"/>
        <w:jc w:val="left"/>
        <w:rPr>
          <w:rStyle w:val="FootnoteReference"/>
          <w:rFonts w:ascii="Simplified Arabic" w:hAnsi="Simplified Arabic"/>
          <w:b w:val="0"/>
          <w:bCs w:val="0"/>
          <w:sz w:val="24"/>
          <w:szCs w:val="24"/>
          <w:rtl/>
        </w:rPr>
      </w:pPr>
      <w:r w:rsidRPr="002E0322">
        <w:rPr>
          <w:rStyle w:val="FootnoteReference"/>
          <w:rFonts w:ascii="Simplified Arabic" w:hAnsi="Simplified Arabic"/>
          <w:b w:val="0"/>
          <w:bCs w:val="0"/>
          <w:sz w:val="18"/>
          <w:szCs w:val="18"/>
        </w:rPr>
        <w:footnoteRef/>
      </w:r>
      <w:r>
        <w:rPr>
          <w:rFonts w:hint="cs"/>
          <w:sz w:val="24"/>
          <w:szCs w:val="24"/>
          <w:rtl/>
        </w:rPr>
        <w:t xml:space="preserve"> </w:t>
      </w:r>
      <w:r w:rsidRPr="00BE34CC">
        <w:rPr>
          <w:rStyle w:val="FootnoteReference"/>
          <w:rFonts w:ascii="Simplified Arabic" w:hAnsi="Simplified Arabic"/>
          <w:b w:val="0"/>
          <w:bCs w:val="0"/>
          <w:sz w:val="18"/>
          <w:szCs w:val="18"/>
          <w:vertAlign w:val="baseline"/>
          <w:rtl/>
        </w:rPr>
        <w:t>التقرير الصحي السنوي، وزارة الصحة 2009، 2010، 2011</w:t>
      </w:r>
    </w:p>
  </w:footnote>
  <w:footnote w:id="29">
    <w:p w:rsidR="000A4A04" w:rsidRPr="00BE34CC" w:rsidRDefault="000A4A04" w:rsidP="00BE34CC">
      <w:pPr>
        <w:pStyle w:val="Heading3"/>
        <w:rPr>
          <w:rStyle w:val="FootnoteReference"/>
          <w:rFonts w:ascii="Simplified Arabic" w:hAnsi="Simplified Arabic"/>
          <w:b w:val="0"/>
          <w:bCs w:val="0"/>
          <w:sz w:val="24"/>
          <w:szCs w:val="24"/>
          <w:rtl/>
        </w:rPr>
      </w:pPr>
      <w:r w:rsidRPr="002E0322">
        <w:rPr>
          <w:rStyle w:val="FootnoteReference"/>
          <w:rFonts w:ascii="Simplified Arabic" w:hAnsi="Simplified Arabic"/>
          <w:b w:val="0"/>
          <w:bCs w:val="0"/>
          <w:sz w:val="18"/>
          <w:szCs w:val="18"/>
        </w:rPr>
        <w:footnoteRef/>
      </w:r>
      <w:r w:rsidRPr="00BE34CC">
        <w:rPr>
          <w:rStyle w:val="FootnoteReference"/>
          <w:rFonts w:ascii="Simplified Arabic" w:hAnsi="Simplified Arabic"/>
          <w:b w:val="0"/>
          <w:bCs w:val="0"/>
          <w:sz w:val="24"/>
          <w:szCs w:val="24"/>
          <w:rtl/>
        </w:rPr>
        <w:t xml:space="preserve"> </w:t>
      </w:r>
      <w:r>
        <w:rPr>
          <w:rFonts w:hint="cs"/>
          <w:b w:val="0"/>
          <w:bCs w:val="0"/>
          <w:sz w:val="18"/>
          <w:szCs w:val="18"/>
          <w:rtl/>
        </w:rPr>
        <w:t>مركز المعلومات الصحية، وزارة الصحة.  بيانات غير منشورة</w:t>
      </w:r>
      <w:r w:rsidRPr="00BE34CC">
        <w:rPr>
          <w:b w:val="0"/>
          <w:bCs w:val="0"/>
          <w:sz w:val="18"/>
          <w:szCs w:val="18"/>
          <w:rtl/>
        </w:rPr>
        <w:t>.</w:t>
      </w:r>
    </w:p>
  </w:footnote>
  <w:footnote w:id="30">
    <w:p w:rsidR="000A4A04" w:rsidRPr="004F59C3" w:rsidRDefault="000A4A04" w:rsidP="004F59C3">
      <w:pPr>
        <w:pStyle w:val="FootnoteText"/>
        <w:bidi/>
        <w:rPr>
          <w:rFonts w:ascii="Simplified Arabic" w:hAnsi="Simplified Arabic" w:cs="Simplified Arabic"/>
          <w:sz w:val="18"/>
          <w:szCs w:val="18"/>
          <w:rtl/>
        </w:rPr>
      </w:pPr>
      <w:r w:rsidRPr="002E0322">
        <w:rPr>
          <w:rStyle w:val="FootnoteReference"/>
          <w:rFonts w:ascii="Simplified Arabic" w:hAnsi="Simplified Arabic" w:cs="Simplified Arabic"/>
          <w:sz w:val="18"/>
          <w:szCs w:val="18"/>
        </w:rPr>
        <w:footnoteRef/>
      </w:r>
      <w:r w:rsidRPr="004F59C3">
        <w:rPr>
          <w:rFonts w:ascii="Simplified Arabic" w:hAnsi="Simplified Arabic" w:cs="Simplified Arabic"/>
          <w:sz w:val="18"/>
          <w:szCs w:val="18"/>
        </w:rPr>
        <w:t xml:space="preserve"> </w:t>
      </w:r>
      <w:r>
        <w:rPr>
          <w:rFonts w:ascii="Simplified Arabic" w:hAnsi="Simplified Arabic" w:cs="Simplified Arabic" w:hint="cs"/>
          <w:sz w:val="18"/>
          <w:szCs w:val="18"/>
          <w:rtl/>
        </w:rPr>
        <w:t xml:space="preserve"> </w:t>
      </w:r>
      <w:r w:rsidRPr="004F59C3">
        <w:rPr>
          <w:rFonts w:ascii="Simplified Arabic" w:hAnsi="Simplified Arabic" w:cs="Simplified Arabic"/>
          <w:sz w:val="18"/>
          <w:szCs w:val="18"/>
          <w:rtl/>
        </w:rPr>
        <w:t>المصدر: الجهاز المركزي للاحصاء الفلسطيني، 2015.  المسح الفلسطيني العنقودي متعدد المؤشرات، 2014.  تقرير النتائج الرئيسية.</w:t>
      </w:r>
    </w:p>
  </w:footnote>
  <w:footnote w:id="31">
    <w:p w:rsidR="000A4A04" w:rsidRPr="00BE0D53" w:rsidRDefault="000A4A04" w:rsidP="00BE0D53">
      <w:pPr>
        <w:pStyle w:val="FootnoteText"/>
        <w:bidi/>
        <w:rPr>
          <w:rFonts w:ascii="Simplified Arabic" w:hAnsi="Simplified Arabic" w:cs="Simplified Arabic"/>
          <w:rtl/>
        </w:rPr>
      </w:pPr>
      <w:r w:rsidRPr="002E0322">
        <w:rPr>
          <w:rStyle w:val="FootnoteReference"/>
          <w:rFonts w:ascii="Simplified Arabic" w:hAnsi="Simplified Arabic" w:cs="Simplified Arabic"/>
          <w:sz w:val="18"/>
          <w:szCs w:val="18"/>
        </w:rPr>
        <w:footnoteRef/>
      </w:r>
      <w:r w:rsidRPr="002E0322">
        <w:rPr>
          <w:rFonts w:ascii="Simplified Arabic" w:hAnsi="Simplified Arabic" w:cs="Simplified Arabic"/>
          <w:sz w:val="18"/>
          <w:szCs w:val="18"/>
          <w:vertAlign w:val="superscript"/>
        </w:rPr>
        <w:t xml:space="preserve"> </w:t>
      </w:r>
      <w:r w:rsidRPr="00BE0D53">
        <w:rPr>
          <w:rFonts w:ascii="Simplified Arabic" w:hAnsi="Simplified Arabic" w:cs="Simplified Arabic"/>
          <w:sz w:val="18"/>
          <w:szCs w:val="18"/>
          <w:rtl/>
        </w:rPr>
        <w:t xml:space="preserve"> </w:t>
      </w:r>
      <w:r>
        <w:rPr>
          <w:rFonts w:ascii="Simplified Arabic" w:hAnsi="Simplified Arabic" w:cs="Simplified Arabic" w:hint="cs"/>
          <w:sz w:val="18"/>
          <w:szCs w:val="18"/>
          <w:rtl/>
        </w:rPr>
        <w:t>وزارة الصحة الفلسطينية، التقرير السنوي 2009-2013.</w:t>
      </w:r>
    </w:p>
  </w:footnote>
  <w:footnote w:id="32">
    <w:p w:rsidR="000A4A04" w:rsidRPr="003329C3" w:rsidRDefault="000A4A04">
      <w:pPr>
        <w:pStyle w:val="FootnoteText"/>
        <w:rPr>
          <w:rFonts w:ascii="Simplified Arabic" w:hAnsi="Simplified Arabic" w:cs="Simplified Arabic"/>
          <w:sz w:val="18"/>
          <w:szCs w:val="18"/>
          <w:rtl/>
        </w:rPr>
      </w:pPr>
      <w:r w:rsidRPr="004D07E5">
        <w:rPr>
          <w:rStyle w:val="FootnoteReference"/>
          <w:rFonts w:asciiTheme="majorBidi" w:hAnsiTheme="majorBidi" w:cstheme="majorBidi"/>
          <w:sz w:val="18"/>
          <w:szCs w:val="18"/>
        </w:rPr>
        <w:footnoteRef/>
      </w:r>
      <w:r w:rsidRPr="004D07E5">
        <w:rPr>
          <w:rFonts w:asciiTheme="majorBidi" w:hAnsiTheme="majorBidi" w:cstheme="majorBidi"/>
          <w:sz w:val="18"/>
          <w:szCs w:val="18"/>
        </w:rPr>
        <w:t xml:space="preserve"> http://www.who.int/nutrition/topics/vad/en/</w:t>
      </w:r>
    </w:p>
  </w:footnote>
  <w:footnote w:id="33">
    <w:p w:rsidR="000A4A04" w:rsidRDefault="000A4A04" w:rsidP="00BE0D53">
      <w:pPr>
        <w:pStyle w:val="FootnoteText"/>
        <w:bidi/>
        <w:rPr>
          <w:rtl/>
        </w:rPr>
      </w:pPr>
      <w:r w:rsidRPr="003329C3">
        <w:rPr>
          <w:rStyle w:val="FootnoteReference"/>
          <w:rFonts w:ascii="Simplified Arabic" w:hAnsi="Simplified Arabic" w:cs="Simplified Arabic"/>
          <w:sz w:val="18"/>
          <w:szCs w:val="18"/>
        </w:rPr>
        <w:footnoteRef/>
      </w:r>
      <w:r w:rsidRPr="003329C3">
        <w:rPr>
          <w:rFonts w:ascii="Simplified Arabic" w:hAnsi="Simplified Arabic" w:cs="Simplified Arabic"/>
          <w:sz w:val="18"/>
          <w:szCs w:val="18"/>
        </w:rPr>
        <w:t xml:space="preserve"> </w:t>
      </w:r>
      <w:r w:rsidRPr="003329C3">
        <w:rPr>
          <w:rFonts w:ascii="Simplified Arabic" w:hAnsi="Simplified Arabic" w:cs="Simplified Arabic"/>
          <w:sz w:val="18"/>
          <w:szCs w:val="18"/>
          <w:rtl/>
        </w:rPr>
        <w:t xml:space="preserve"> الجهاز المركزي للاحصاء الفلسطيني. المسح الفلسطيني متعدد المؤشرات، 2014.  بيانات غير منشورة.</w:t>
      </w:r>
    </w:p>
  </w:footnote>
  <w:footnote w:id="34">
    <w:p w:rsidR="000A4A04" w:rsidRPr="003329C3" w:rsidRDefault="000A4A04" w:rsidP="00B755C7">
      <w:pPr>
        <w:pStyle w:val="FootnoteText"/>
        <w:bidi/>
        <w:rPr>
          <w:rFonts w:ascii="Simplified Arabic" w:hAnsi="Simplified Arabic" w:cs="Simplified Arabic"/>
          <w:sz w:val="18"/>
          <w:szCs w:val="18"/>
          <w:rtl/>
        </w:rPr>
      </w:pPr>
      <w:r w:rsidRPr="003329C3">
        <w:rPr>
          <w:rStyle w:val="FootnoteReference"/>
          <w:rFonts w:ascii="Simplified Arabic" w:hAnsi="Simplified Arabic" w:cs="Simplified Arabic"/>
          <w:sz w:val="18"/>
          <w:szCs w:val="18"/>
        </w:rPr>
        <w:footnoteRef/>
      </w:r>
      <w:r w:rsidRPr="003329C3">
        <w:rPr>
          <w:rFonts w:ascii="Simplified Arabic" w:hAnsi="Simplified Arabic" w:cs="Simplified Arabic"/>
          <w:sz w:val="18"/>
          <w:szCs w:val="18"/>
        </w:rPr>
        <w:t xml:space="preserve"> </w:t>
      </w:r>
      <w:r w:rsidRPr="003329C3">
        <w:rPr>
          <w:rFonts w:ascii="Simplified Arabic" w:hAnsi="Simplified Arabic" w:cs="Simplified Arabic"/>
          <w:sz w:val="18"/>
          <w:szCs w:val="18"/>
          <w:rtl/>
        </w:rPr>
        <w:t xml:space="preserve"> الجهاز المركزي للاحصاء الفلسطيني، المسح الفلسطيني العنقودي متعدد المؤشرات، 2014. بيانات غير منشورة.</w:t>
      </w:r>
    </w:p>
  </w:footnote>
  <w:footnote w:id="35">
    <w:p w:rsidR="000A4A04" w:rsidRPr="00626ED7" w:rsidRDefault="000A4A04" w:rsidP="00626ED7">
      <w:pPr>
        <w:pStyle w:val="FootnoteText"/>
        <w:rPr>
          <w:rFonts w:asciiTheme="majorBidi" w:hAnsiTheme="majorBidi" w:cstheme="majorBidi"/>
          <w:sz w:val="18"/>
          <w:szCs w:val="18"/>
        </w:rPr>
      </w:pPr>
      <w:r w:rsidRPr="00626ED7">
        <w:rPr>
          <w:rStyle w:val="FootnoteReference"/>
          <w:rFonts w:asciiTheme="majorBidi" w:hAnsiTheme="majorBidi" w:cstheme="majorBidi"/>
          <w:sz w:val="18"/>
          <w:szCs w:val="18"/>
        </w:rPr>
        <w:footnoteRef/>
      </w:r>
      <w:r w:rsidRPr="00626ED7">
        <w:rPr>
          <w:rFonts w:asciiTheme="majorBidi" w:hAnsiTheme="majorBidi" w:cstheme="majorBidi"/>
          <w:sz w:val="18"/>
          <w:szCs w:val="18"/>
        </w:rPr>
        <w:t xml:space="preserve"> </w:t>
      </w:r>
      <w:r w:rsidRPr="00626ED7">
        <w:rPr>
          <w:rFonts w:asciiTheme="majorBidi" w:hAnsiTheme="majorBidi" w:cstheme="majorBidi"/>
          <w:sz w:val="18"/>
          <w:szCs w:val="18"/>
          <w:rtl/>
        </w:rPr>
        <w:t xml:space="preserve"> </w:t>
      </w:r>
      <w:r w:rsidRPr="00626ED7">
        <w:rPr>
          <w:rFonts w:asciiTheme="majorBidi" w:hAnsiTheme="majorBidi" w:cstheme="majorBidi"/>
          <w:sz w:val="18"/>
          <w:szCs w:val="18"/>
        </w:rPr>
        <w:t>MOH, Palestinian Micronutrient Survey, 2013</w:t>
      </w:r>
      <w:r>
        <w:rPr>
          <w:rFonts w:asciiTheme="majorBidi" w:hAnsiTheme="majorBidi" w:cstheme="majorBidi"/>
          <w:sz w:val="18"/>
          <w:szCs w:val="18"/>
        </w:rPr>
        <w:t>.</w:t>
      </w:r>
    </w:p>
  </w:footnote>
  <w:footnote w:id="36">
    <w:p w:rsidR="000A4A04" w:rsidRPr="003329C3" w:rsidRDefault="000A4A04" w:rsidP="00B27B67">
      <w:pPr>
        <w:pStyle w:val="FootnoteText"/>
        <w:bidi/>
        <w:rPr>
          <w:rFonts w:ascii="Simplified Arabic" w:hAnsi="Simplified Arabic" w:cs="Simplified Arabic"/>
          <w:sz w:val="18"/>
          <w:szCs w:val="18"/>
          <w:rtl/>
        </w:rPr>
      </w:pPr>
      <w:r w:rsidRPr="003329C3">
        <w:rPr>
          <w:rStyle w:val="FootnoteReference"/>
          <w:rFonts w:ascii="Simplified Arabic" w:hAnsi="Simplified Arabic" w:cs="Simplified Arabic"/>
          <w:sz w:val="18"/>
          <w:szCs w:val="18"/>
        </w:rPr>
        <w:footnoteRef/>
      </w:r>
      <w:r w:rsidRPr="003329C3">
        <w:rPr>
          <w:rFonts w:ascii="Simplified Arabic" w:hAnsi="Simplified Arabic" w:cs="Simplified Arabic"/>
          <w:sz w:val="18"/>
          <w:szCs w:val="18"/>
        </w:rPr>
        <w:t xml:space="preserve"> </w:t>
      </w:r>
      <w:r w:rsidRPr="003329C3">
        <w:rPr>
          <w:rFonts w:ascii="Simplified Arabic" w:hAnsi="Simplified Arabic" w:cs="Simplified Arabic"/>
          <w:sz w:val="18"/>
          <w:szCs w:val="18"/>
          <w:rtl/>
        </w:rPr>
        <w:t xml:space="preserve"> الجهاز المركزي للاحصاء الفلسطيني، المسح الفلسطيني العنقودي متعدد المؤشرات، 2014. بيانات غير منشورة.</w:t>
      </w:r>
    </w:p>
  </w:footnote>
  <w:footnote w:id="37">
    <w:p w:rsidR="000A4A04" w:rsidRPr="005F1DD5" w:rsidRDefault="000A4A04" w:rsidP="006906AF">
      <w:pPr>
        <w:pStyle w:val="FootnoteText"/>
        <w:bidi/>
        <w:rPr>
          <w:rFonts w:ascii="Simplified Arabic" w:hAnsi="Simplified Arabic" w:cs="Simplified Arabic"/>
          <w:rtl/>
        </w:rPr>
      </w:pPr>
      <w:r w:rsidRPr="005F1DD5">
        <w:rPr>
          <w:rStyle w:val="FootnoteReference"/>
          <w:rFonts w:ascii="Simplified Arabic" w:hAnsi="Simplified Arabic" w:cs="Simplified Arabic"/>
          <w:sz w:val="18"/>
          <w:szCs w:val="18"/>
        </w:rPr>
        <w:footnoteRef/>
      </w:r>
      <w:r w:rsidRPr="005F1DD5">
        <w:rPr>
          <w:rFonts w:ascii="Simplified Arabic" w:hAnsi="Simplified Arabic" w:cs="Simplified Arabic"/>
          <w:sz w:val="18"/>
          <w:szCs w:val="18"/>
        </w:rPr>
        <w:t xml:space="preserve"> </w:t>
      </w:r>
      <w:r w:rsidRPr="005F1DD5">
        <w:rPr>
          <w:rFonts w:ascii="Simplified Arabic" w:hAnsi="Simplified Arabic" w:cs="Simplified Arabic"/>
          <w:sz w:val="18"/>
          <w:szCs w:val="18"/>
          <w:rtl/>
        </w:rPr>
        <w:t xml:space="preserve"> تقوم الحركة العالمية للدفاع عن </w:t>
      </w:r>
      <w:r>
        <w:rPr>
          <w:rFonts w:ascii="Simplified Arabic" w:hAnsi="Simplified Arabic" w:cs="Simplified Arabic"/>
          <w:sz w:val="18"/>
          <w:szCs w:val="18"/>
          <w:rtl/>
        </w:rPr>
        <w:t>الأطفال</w:t>
      </w:r>
      <w:r w:rsidRPr="005F1DD5">
        <w:rPr>
          <w:rFonts w:ascii="Simplified Arabic" w:hAnsi="Simplified Arabic" w:cs="Simplified Arabic"/>
          <w:sz w:val="18"/>
          <w:szCs w:val="18"/>
          <w:rtl/>
        </w:rPr>
        <w:t xml:space="preserve"> بمراقبة ورفع التقارير الخاصة بانتهاكات حقوق </w:t>
      </w:r>
      <w:r>
        <w:rPr>
          <w:rFonts w:ascii="Simplified Arabic" w:hAnsi="Simplified Arabic" w:cs="Simplified Arabic"/>
          <w:sz w:val="18"/>
          <w:szCs w:val="18"/>
          <w:rtl/>
        </w:rPr>
        <w:t>الأطفال</w:t>
      </w:r>
      <w:r w:rsidRPr="005F1DD5">
        <w:rPr>
          <w:rFonts w:ascii="Simplified Arabic" w:hAnsi="Simplified Arabic" w:cs="Simplified Arabic"/>
          <w:sz w:val="18"/>
          <w:szCs w:val="18"/>
          <w:rtl/>
        </w:rPr>
        <w:t xml:space="preserve">، ومن الضروري عند مقارنة الارقام الانتباه الى مصدر المعلومة ومنهجية جمع المعلومات. </w:t>
      </w:r>
    </w:p>
  </w:footnote>
  <w:footnote w:id="38">
    <w:p w:rsidR="000A4A04" w:rsidRPr="00E224DC" w:rsidRDefault="000A4A04" w:rsidP="00A37BE2">
      <w:pPr>
        <w:pStyle w:val="FootnoteText"/>
        <w:bidi/>
        <w:rPr>
          <w:rFonts w:ascii="Simplified Arabic" w:hAnsi="Simplified Arabic" w:cs="Simplified Arabic"/>
        </w:rPr>
      </w:pPr>
      <w:r w:rsidRPr="00E224DC">
        <w:rPr>
          <w:rStyle w:val="FootnoteReference"/>
          <w:rFonts w:ascii="Simplified Arabic" w:hAnsi="Simplified Arabic" w:cs="Simplified Arabic"/>
          <w:sz w:val="18"/>
          <w:szCs w:val="18"/>
        </w:rPr>
        <w:footnoteRef/>
      </w:r>
      <w:r w:rsidRPr="00E224DC">
        <w:rPr>
          <w:rFonts w:ascii="Simplified Arabic" w:hAnsi="Simplified Arabic" w:cs="Simplified Arabic"/>
          <w:sz w:val="18"/>
          <w:szCs w:val="18"/>
        </w:rPr>
        <w:t xml:space="preserve"> </w:t>
      </w:r>
      <w:r w:rsidRPr="00E224DC">
        <w:rPr>
          <w:rFonts w:ascii="Simplified Arabic" w:hAnsi="Simplified Arabic" w:cs="Simplified Arabic"/>
          <w:sz w:val="18"/>
          <w:szCs w:val="18"/>
          <w:rtl/>
        </w:rPr>
        <w:t xml:space="preserve"> </w:t>
      </w:r>
      <w:r w:rsidRPr="00E224DC">
        <w:rPr>
          <w:rFonts w:ascii="Simplified Arabic" w:hAnsi="Simplified Arabic" w:cs="Simplified Arabic"/>
          <w:sz w:val="18"/>
          <w:szCs w:val="18"/>
        </w:rPr>
        <w:t>CAP 2013</w:t>
      </w:r>
      <w:r w:rsidRPr="00E224DC">
        <w:rPr>
          <w:rFonts w:ascii="Simplified Arabic" w:hAnsi="Simplified Arabic" w:cs="Simplified Arabic"/>
          <w:sz w:val="18"/>
          <w:szCs w:val="18"/>
          <w:rtl/>
        </w:rPr>
        <w:t xml:space="preserve"> النداء الانساني العاجل – مكتب الأمم المتحدة لتنسيق الشؤون الانسانية في الأراضي الفلسطينية المحتلة</w:t>
      </w:r>
      <w:r>
        <w:rPr>
          <w:rFonts w:ascii="Simplified Arabic" w:hAnsi="Simplified Arabic" w:cs="Simplified Arabic" w:hint="cs"/>
          <w:sz w:val="18"/>
          <w:szCs w:val="18"/>
          <w:rtl/>
        </w:rPr>
        <w:t>.</w:t>
      </w:r>
    </w:p>
  </w:footnote>
  <w:footnote w:id="39">
    <w:p w:rsidR="000A4A04" w:rsidRPr="005F1DD5" w:rsidRDefault="000A4A04" w:rsidP="00F73972">
      <w:pPr>
        <w:pStyle w:val="FootnoteText"/>
        <w:rPr>
          <w:rFonts w:asciiTheme="majorBidi" w:hAnsiTheme="majorBidi" w:cstheme="majorBidi"/>
        </w:rPr>
      </w:pPr>
      <w:r w:rsidRPr="005F1DD5">
        <w:rPr>
          <w:rStyle w:val="FootnoteReference"/>
          <w:rFonts w:asciiTheme="majorBidi" w:hAnsiTheme="majorBidi" w:cstheme="majorBidi"/>
          <w:sz w:val="18"/>
          <w:szCs w:val="18"/>
        </w:rPr>
        <w:footnoteRef/>
      </w:r>
      <w:r w:rsidRPr="005F1DD5">
        <w:rPr>
          <w:rFonts w:asciiTheme="majorBidi" w:hAnsiTheme="majorBidi" w:cstheme="majorBidi"/>
          <w:sz w:val="18"/>
          <w:szCs w:val="18"/>
        </w:rPr>
        <w:t xml:space="preserve"> </w:t>
      </w:r>
      <w:r w:rsidRPr="005F1DD5">
        <w:rPr>
          <w:rFonts w:asciiTheme="majorBidi" w:hAnsiTheme="majorBidi" w:cstheme="majorBidi"/>
          <w:sz w:val="18"/>
          <w:szCs w:val="18"/>
          <w:rtl/>
        </w:rPr>
        <w:t xml:space="preserve"> </w:t>
      </w:r>
      <w:r w:rsidRPr="005F1DD5">
        <w:rPr>
          <w:rFonts w:asciiTheme="majorBidi" w:hAnsiTheme="majorBidi" w:cstheme="majorBidi"/>
          <w:sz w:val="18"/>
          <w:szCs w:val="18"/>
        </w:rPr>
        <w:t>http://www.freedom.ps</w:t>
      </w:r>
    </w:p>
  </w:footnote>
  <w:footnote w:id="40">
    <w:p w:rsidR="000A4A04" w:rsidRPr="005F1DD5" w:rsidRDefault="000A4A04" w:rsidP="00590DE2">
      <w:pPr>
        <w:pStyle w:val="FootnoteText"/>
        <w:bidi/>
        <w:rPr>
          <w:rFonts w:ascii="Simplified Arabic" w:hAnsi="Simplified Arabic" w:cs="Simplified Arabic"/>
          <w:sz w:val="18"/>
          <w:szCs w:val="18"/>
          <w:rtl/>
        </w:rPr>
      </w:pPr>
      <w:r w:rsidRPr="005F1DD5">
        <w:rPr>
          <w:rStyle w:val="FootnoteReference"/>
          <w:rFonts w:ascii="Simplified Arabic" w:hAnsi="Simplified Arabic" w:cs="Simplified Arabic"/>
          <w:sz w:val="18"/>
          <w:szCs w:val="18"/>
        </w:rPr>
        <w:footnoteRef/>
      </w:r>
      <w:r w:rsidRPr="005F1DD5">
        <w:rPr>
          <w:rFonts w:ascii="Simplified Arabic" w:hAnsi="Simplified Arabic" w:cs="Simplified Arabic"/>
          <w:sz w:val="18"/>
          <w:szCs w:val="18"/>
        </w:rPr>
        <w:t xml:space="preserve"> </w:t>
      </w:r>
      <w:r w:rsidRPr="005F1DD5">
        <w:rPr>
          <w:rFonts w:ascii="Simplified Arabic" w:hAnsi="Simplified Arabic" w:cs="Simplified Arabic"/>
          <w:sz w:val="18"/>
          <w:szCs w:val="18"/>
          <w:rtl/>
        </w:rPr>
        <w:t xml:space="preserve"> اليونيسف، 2014. قاعدة بيانات </w:t>
      </w:r>
      <w:r>
        <w:rPr>
          <w:rFonts w:ascii="Simplified Arabic" w:hAnsi="Simplified Arabic" w:cs="Simplified Arabic"/>
          <w:sz w:val="18"/>
          <w:szCs w:val="18"/>
          <w:rtl/>
        </w:rPr>
        <w:t>الأطفال</w:t>
      </w:r>
      <w:r w:rsidRPr="005F1DD5">
        <w:rPr>
          <w:rFonts w:ascii="Simplified Arabic" w:hAnsi="Simplified Arabic" w:cs="Simplified Arabic"/>
          <w:sz w:val="18"/>
          <w:szCs w:val="18"/>
          <w:rtl/>
        </w:rPr>
        <w:t xml:space="preserve"> المتضررين من النزاع المسلح.  بيانات غير منشورة.</w:t>
      </w:r>
    </w:p>
  </w:footnote>
  <w:footnote w:id="41">
    <w:p w:rsidR="000A4A04" w:rsidRPr="005F1DD5" w:rsidRDefault="000A4A04">
      <w:pPr>
        <w:pStyle w:val="FootnoteText"/>
        <w:rPr>
          <w:rFonts w:asciiTheme="majorBidi" w:hAnsiTheme="majorBidi" w:cstheme="majorBidi"/>
          <w:sz w:val="18"/>
          <w:szCs w:val="18"/>
        </w:rPr>
      </w:pPr>
      <w:r w:rsidRPr="005F1DD5">
        <w:rPr>
          <w:rStyle w:val="FootnoteReference"/>
          <w:rFonts w:asciiTheme="majorBidi" w:hAnsiTheme="majorBidi" w:cstheme="majorBidi"/>
          <w:sz w:val="18"/>
          <w:szCs w:val="18"/>
        </w:rPr>
        <w:footnoteRef/>
      </w:r>
      <w:r w:rsidRPr="005F1DD5">
        <w:rPr>
          <w:rFonts w:asciiTheme="majorBidi" w:hAnsiTheme="majorBidi" w:cstheme="majorBidi"/>
          <w:sz w:val="18"/>
          <w:szCs w:val="18"/>
        </w:rPr>
        <w:t xml:space="preserve"> </w:t>
      </w:r>
      <w:hyperlink r:id="rId4" w:history="1">
        <w:r w:rsidRPr="005F1DD5">
          <w:rPr>
            <w:rStyle w:val="Hyperlink"/>
            <w:rFonts w:asciiTheme="majorBidi" w:hAnsiTheme="majorBidi" w:cstheme="majorBidi"/>
            <w:color w:val="auto"/>
            <w:sz w:val="18"/>
            <w:szCs w:val="18"/>
          </w:rPr>
          <w:t>http://www.unicef.org/oPt/Children_in_Israeli_Military_Detention_-_Observations_and_Recommendations_- _Bulletin_No._2_-_February_2015.pdf</w:t>
        </w:r>
      </w:hyperlink>
    </w:p>
  </w:footnote>
  <w:footnote w:id="42">
    <w:p w:rsidR="000A4A04" w:rsidRPr="005F1DD5" w:rsidRDefault="000A4A04">
      <w:pPr>
        <w:pStyle w:val="FootnoteText"/>
        <w:rPr>
          <w:rFonts w:asciiTheme="majorBidi" w:hAnsiTheme="majorBidi" w:cstheme="majorBidi"/>
          <w:sz w:val="18"/>
          <w:szCs w:val="18"/>
        </w:rPr>
      </w:pPr>
      <w:r w:rsidRPr="005F1DD5">
        <w:rPr>
          <w:rStyle w:val="FootnoteReference"/>
          <w:rFonts w:asciiTheme="majorBidi" w:hAnsiTheme="majorBidi" w:cstheme="majorBidi"/>
          <w:sz w:val="18"/>
          <w:szCs w:val="18"/>
        </w:rPr>
        <w:footnoteRef/>
      </w:r>
      <w:r w:rsidRPr="005F1DD5">
        <w:rPr>
          <w:rFonts w:asciiTheme="majorBidi" w:hAnsiTheme="majorBidi" w:cstheme="majorBidi"/>
          <w:sz w:val="18"/>
          <w:szCs w:val="18"/>
        </w:rPr>
        <w:t xml:space="preserve"> </w:t>
      </w:r>
      <w:hyperlink r:id="rId5" w:history="1">
        <w:r w:rsidRPr="005F1DD5">
          <w:rPr>
            <w:rStyle w:val="Hyperlink"/>
            <w:rFonts w:asciiTheme="majorBidi" w:hAnsiTheme="majorBidi" w:cstheme="majorBidi"/>
            <w:color w:val="auto"/>
            <w:sz w:val="18"/>
            <w:szCs w:val="18"/>
          </w:rPr>
          <w:t>http://arabic.dci-palestine.org/statistics</w:t>
        </w:r>
      </w:hyperlink>
    </w:p>
  </w:footnote>
  <w:footnote w:id="43">
    <w:p w:rsidR="000A4A04" w:rsidRPr="00081E47" w:rsidRDefault="000A4A04" w:rsidP="00D30B0B">
      <w:pPr>
        <w:pStyle w:val="FootnoteText"/>
        <w:bidi/>
        <w:rPr>
          <w:rFonts w:ascii="Simplified Arabic" w:hAnsi="Simplified Arabic" w:cs="Simplified Arabic"/>
          <w:rtl/>
          <w:lang w:bidi="ar-JO"/>
        </w:rPr>
      </w:pPr>
      <w:r w:rsidRPr="00081E47">
        <w:rPr>
          <w:rStyle w:val="FootnoteReference"/>
          <w:rFonts w:ascii="Simplified Arabic" w:hAnsi="Simplified Arabic" w:cs="Simplified Arabic"/>
          <w:sz w:val="18"/>
          <w:szCs w:val="18"/>
        </w:rPr>
        <w:footnoteRef/>
      </w:r>
      <w:r w:rsidRPr="00081E47">
        <w:rPr>
          <w:rFonts w:ascii="Simplified Arabic" w:hAnsi="Simplified Arabic" w:cs="Simplified Arabic"/>
          <w:sz w:val="18"/>
          <w:szCs w:val="18"/>
          <w:rtl/>
        </w:rPr>
        <w:t xml:space="preserve"> </w:t>
      </w:r>
      <w:r w:rsidRPr="00081E47">
        <w:rPr>
          <w:rFonts w:ascii="Simplified Arabic" w:hAnsi="Simplified Arabic" w:cs="Simplified Arabic"/>
          <w:sz w:val="18"/>
          <w:szCs w:val="18"/>
          <w:rtl/>
          <w:lang w:bidi="ar-JO"/>
        </w:rPr>
        <w:t>عدلت هذه المادة بموجب المادة (4) من القرار بقانون رقم ( ) لسنة 2012 بشأن تعديل قانون الطفل الفلسطيني رقم (7) لسنة 2004.</w:t>
      </w:r>
    </w:p>
  </w:footnote>
  <w:footnote w:id="44">
    <w:p w:rsidR="000A4A04" w:rsidRPr="00375922" w:rsidRDefault="000A4A04" w:rsidP="0033142E">
      <w:pPr>
        <w:pStyle w:val="FootnoteText"/>
        <w:bidi/>
        <w:rPr>
          <w:rFonts w:asciiTheme="majorBidi" w:hAnsiTheme="majorBidi" w:cstheme="majorBidi"/>
          <w:sz w:val="18"/>
          <w:szCs w:val="18"/>
          <w:rtl/>
        </w:rPr>
      </w:pPr>
      <w:r w:rsidRPr="00375922">
        <w:rPr>
          <w:rStyle w:val="FootnoteReference"/>
          <w:rFonts w:asciiTheme="majorBidi" w:hAnsiTheme="majorBidi" w:cstheme="majorBidi"/>
          <w:sz w:val="18"/>
          <w:szCs w:val="18"/>
        </w:rPr>
        <w:footnoteRef/>
      </w:r>
      <w:r w:rsidRPr="00375922">
        <w:rPr>
          <w:rFonts w:asciiTheme="majorBidi" w:hAnsiTheme="majorBidi" w:cstheme="majorBidi"/>
          <w:sz w:val="18"/>
          <w:szCs w:val="18"/>
        </w:rPr>
        <w:t xml:space="preserve"> </w:t>
      </w:r>
      <w:r w:rsidRPr="00375922">
        <w:rPr>
          <w:rFonts w:asciiTheme="majorBidi" w:hAnsiTheme="majorBidi" w:cstheme="majorBidi"/>
          <w:sz w:val="18"/>
          <w:szCs w:val="18"/>
          <w:rtl/>
        </w:rPr>
        <w:t xml:space="preserve"> الجهاز المركزي للإحصاء الفلسطيني. 2015.  قاعدة بيانات مسح القوى العاملة، 2009 و2014.</w:t>
      </w:r>
    </w:p>
  </w:footnote>
  <w:footnote w:id="45">
    <w:p w:rsidR="000A4A04" w:rsidRPr="00375922" w:rsidRDefault="000A4A04" w:rsidP="00CE2C29">
      <w:pPr>
        <w:pStyle w:val="FootnoteText"/>
        <w:bidi/>
        <w:rPr>
          <w:rFonts w:ascii="Simplified Arabic" w:hAnsi="Simplified Arabic" w:cs="Simplified Arabic"/>
          <w:sz w:val="18"/>
          <w:szCs w:val="18"/>
          <w:rtl/>
        </w:rPr>
      </w:pPr>
      <w:r w:rsidRPr="00375922">
        <w:rPr>
          <w:rStyle w:val="FootnoteReference"/>
          <w:rFonts w:ascii="Simplified Arabic" w:hAnsi="Simplified Arabic" w:cs="Simplified Arabic"/>
          <w:sz w:val="18"/>
          <w:szCs w:val="18"/>
        </w:rPr>
        <w:footnoteRef/>
      </w:r>
      <w:r w:rsidRPr="00375922">
        <w:rPr>
          <w:rFonts w:ascii="Simplified Arabic" w:hAnsi="Simplified Arabic" w:cs="Simplified Arabic"/>
          <w:sz w:val="18"/>
          <w:szCs w:val="18"/>
        </w:rPr>
        <w:t xml:space="preserve"> </w:t>
      </w:r>
      <w:r w:rsidRPr="00375922">
        <w:rPr>
          <w:rFonts w:ascii="Simplified Arabic" w:hAnsi="Simplified Arabic" w:cs="Simplified Arabic"/>
          <w:sz w:val="18"/>
          <w:szCs w:val="18"/>
          <w:rtl/>
        </w:rPr>
        <w:t xml:space="preserve"> الجهاز المركزي للاحصاء الفلسطيني. الفقر في الاراضي الفلسطينية. تقرير النتائج الرئيسية للاعوام 2009-2011</w:t>
      </w:r>
    </w:p>
  </w:footnote>
  <w:footnote w:id="46">
    <w:p w:rsidR="000A4A04" w:rsidRPr="00E34E02" w:rsidRDefault="000A4A04" w:rsidP="001F032E">
      <w:pPr>
        <w:pStyle w:val="FootnoteText"/>
        <w:jc w:val="right"/>
        <w:rPr>
          <w:rFonts w:ascii="Simplified Arabic" w:hAnsi="Simplified Arabic" w:cs="Simplified Arabic"/>
          <w:sz w:val="18"/>
          <w:szCs w:val="18"/>
          <w:rtl/>
        </w:rPr>
      </w:pPr>
      <w:r w:rsidRPr="00E34E02">
        <w:rPr>
          <w:rFonts w:ascii="Simplified Arabic" w:hAnsi="Simplified Arabic" w:cs="Simplified Arabic" w:hint="cs"/>
          <w:sz w:val="18"/>
          <w:szCs w:val="18"/>
          <w:rtl/>
        </w:rPr>
        <w:t xml:space="preserve"> الجهاز المركزي للاحصاء الفلسطيني. بيان صحفي حول معالم الفقر في الاراضي الفلسطينية 2009-2010</w:t>
      </w:r>
      <w:r w:rsidRPr="007F53D4">
        <w:rPr>
          <w:rFonts w:ascii="Simplified Arabic" w:hAnsi="Simplified Arabic" w:cs="Simplified Arabic"/>
          <w:sz w:val="18"/>
          <w:szCs w:val="18"/>
          <w:vertAlign w:val="superscript"/>
        </w:rPr>
        <w:footnoteRef/>
      </w:r>
      <w:r>
        <w:rPr>
          <w:rFonts w:ascii="Simplified Arabic" w:hAnsi="Simplified Arabic" w:cs="Simplified Arabic" w:hint="cs"/>
          <w:sz w:val="18"/>
          <w:szCs w:val="18"/>
          <w:rtl/>
        </w:rPr>
        <w:t xml:space="preserve"> </w:t>
      </w:r>
      <w:r w:rsidRPr="00E34E02">
        <w:rPr>
          <w:rFonts w:ascii="Simplified Arabic" w:hAnsi="Simplified Arabic" w:cs="Simplified Arabic"/>
          <w:sz w:val="18"/>
          <w:szCs w:val="18"/>
        </w:rPr>
        <w:t xml:space="preserve"> </w:t>
      </w:r>
    </w:p>
  </w:footnote>
  <w:footnote w:id="47">
    <w:p w:rsidR="000A4A04" w:rsidRPr="0083213A" w:rsidRDefault="000A4A04" w:rsidP="00516498">
      <w:pPr>
        <w:pStyle w:val="FootnoteText"/>
        <w:bidi/>
        <w:rPr>
          <w:rFonts w:ascii="Simplified Arabic" w:hAnsi="Simplified Arabic" w:cs="Simplified Arabic"/>
          <w:rtl/>
        </w:rPr>
      </w:pPr>
      <w:r w:rsidRPr="0083213A">
        <w:rPr>
          <w:rStyle w:val="FootnoteReference"/>
          <w:rFonts w:ascii="Simplified Arabic" w:hAnsi="Simplified Arabic" w:cs="Simplified Arabic"/>
          <w:sz w:val="18"/>
          <w:szCs w:val="18"/>
        </w:rPr>
        <w:footnoteRef/>
      </w:r>
      <w:r w:rsidRPr="0083213A">
        <w:rPr>
          <w:rFonts w:ascii="Simplified Arabic" w:hAnsi="Simplified Arabic" w:cs="Simplified Arabic"/>
          <w:sz w:val="18"/>
          <w:szCs w:val="18"/>
        </w:rPr>
        <w:t xml:space="preserve"> </w:t>
      </w:r>
      <w:r>
        <w:rPr>
          <w:rFonts w:ascii="Simplified Arabic" w:hAnsi="Simplified Arabic" w:cs="Simplified Arabic" w:hint="cs"/>
          <w:sz w:val="18"/>
          <w:szCs w:val="18"/>
          <w:rtl/>
        </w:rPr>
        <w:t xml:space="preserve"> </w:t>
      </w:r>
      <w:r w:rsidRPr="0083213A">
        <w:rPr>
          <w:rFonts w:ascii="Simplified Arabic" w:hAnsi="Simplified Arabic" w:cs="Simplified Arabic"/>
          <w:sz w:val="18"/>
          <w:szCs w:val="18"/>
          <w:rtl/>
        </w:rPr>
        <w:t>الجهاز المركزي للاحصاء الفلسطيني، الفقر في الأراضي الفلسطينية 20</w:t>
      </w:r>
      <w:r>
        <w:rPr>
          <w:rFonts w:ascii="Simplified Arabic" w:hAnsi="Simplified Arabic" w:cs="Simplified Arabic" w:hint="cs"/>
          <w:sz w:val="18"/>
          <w:szCs w:val="18"/>
          <w:rtl/>
        </w:rPr>
        <w:t>10</w:t>
      </w:r>
      <w:r w:rsidRPr="0083213A">
        <w:rPr>
          <w:rFonts w:ascii="Simplified Arabic" w:hAnsi="Simplified Arabic" w:cs="Simplified Arabic"/>
          <w:sz w:val="18"/>
          <w:szCs w:val="18"/>
          <w:rtl/>
        </w:rPr>
        <w:t>-201</w:t>
      </w:r>
      <w:r>
        <w:rPr>
          <w:rFonts w:ascii="Simplified Arabic" w:hAnsi="Simplified Arabic" w:cs="Simplified Arabic" w:hint="cs"/>
          <w:sz w:val="18"/>
          <w:szCs w:val="18"/>
          <w:rtl/>
        </w:rPr>
        <w:t>1</w:t>
      </w:r>
      <w:r w:rsidRPr="0083213A">
        <w:rPr>
          <w:rFonts w:ascii="Simplified Arabic" w:hAnsi="Simplified Arabic" w:cs="Simplified Arabic"/>
          <w:sz w:val="18"/>
          <w:szCs w:val="18"/>
          <w:rtl/>
        </w:rPr>
        <w:t>.</w:t>
      </w:r>
    </w:p>
  </w:footnote>
  <w:footnote w:id="48">
    <w:p w:rsidR="000A4A04" w:rsidRPr="009F7296" w:rsidRDefault="000A4A04" w:rsidP="00B63125">
      <w:pPr>
        <w:pStyle w:val="FootnoteText"/>
        <w:bidi/>
        <w:rPr>
          <w:rFonts w:ascii="Simplified Arabic" w:hAnsi="Simplified Arabic" w:cs="Simplified Arabic"/>
          <w:rtl/>
        </w:rPr>
      </w:pPr>
      <w:r w:rsidRPr="009F7296">
        <w:rPr>
          <w:rStyle w:val="FootnoteReference"/>
          <w:rFonts w:ascii="Simplified Arabic" w:hAnsi="Simplified Arabic" w:cs="Simplified Arabic"/>
          <w:sz w:val="18"/>
          <w:szCs w:val="18"/>
        </w:rPr>
        <w:footnoteRef/>
      </w:r>
      <w:r w:rsidRPr="009F7296">
        <w:rPr>
          <w:rFonts w:ascii="Simplified Arabic" w:hAnsi="Simplified Arabic" w:cs="Simplified Arabic"/>
          <w:sz w:val="18"/>
          <w:szCs w:val="18"/>
        </w:rPr>
        <w:t xml:space="preserve"> </w:t>
      </w:r>
      <w:r w:rsidRPr="009F7296">
        <w:rPr>
          <w:rFonts w:ascii="Simplified Arabic" w:hAnsi="Simplified Arabic" w:cs="Simplified Arabic"/>
          <w:sz w:val="18"/>
          <w:szCs w:val="18"/>
          <w:rtl/>
        </w:rPr>
        <w:t xml:space="preserve"> وزارة الشؤون الاجتماعية.  برنامج المساعدات النقدية، 2014.</w:t>
      </w:r>
    </w:p>
  </w:footnote>
  <w:footnote w:id="49">
    <w:p w:rsidR="000A4A04" w:rsidRPr="009F7296" w:rsidRDefault="000A4A04" w:rsidP="00D75A29">
      <w:pPr>
        <w:pStyle w:val="FootnoteText"/>
        <w:jc w:val="right"/>
        <w:rPr>
          <w:rFonts w:ascii="Simplified Arabic" w:hAnsi="Simplified Arabic" w:cs="Simplified Arabic"/>
          <w:rtl/>
        </w:rPr>
      </w:pPr>
      <w:r w:rsidRPr="009F7296">
        <w:rPr>
          <w:rFonts w:ascii="Simplified Arabic" w:hAnsi="Simplified Arabic" w:cs="Simplified Arabic"/>
          <w:sz w:val="18"/>
          <w:szCs w:val="18"/>
          <w:rtl/>
        </w:rPr>
        <w:t>وزارة الشؤون الاجتماعية – دائرة الدفاع الاجتماعي</w:t>
      </w:r>
      <w:r w:rsidRPr="009F7296">
        <w:rPr>
          <w:rStyle w:val="FootnoteReference"/>
          <w:rFonts w:ascii="Simplified Arabic" w:hAnsi="Simplified Arabic" w:cs="Simplified Arabic"/>
          <w:sz w:val="18"/>
          <w:szCs w:val="18"/>
        </w:rPr>
        <w:footnoteRef/>
      </w:r>
      <w:r w:rsidRPr="009F7296">
        <w:rPr>
          <w:rFonts w:ascii="Simplified Arabic" w:hAnsi="Simplified Arabic" w:cs="Simplified Arabic"/>
          <w:sz w:val="18"/>
          <w:szCs w:val="18"/>
        </w:rPr>
        <w:t xml:space="preserve"> </w:t>
      </w:r>
    </w:p>
  </w:footnote>
  <w:footnote w:id="50">
    <w:p w:rsidR="000A4A04" w:rsidRPr="009F7296" w:rsidRDefault="000A4A04" w:rsidP="00490627">
      <w:pPr>
        <w:pStyle w:val="FootnoteText"/>
        <w:jc w:val="right"/>
        <w:rPr>
          <w:rFonts w:ascii="Simplified Arabic" w:hAnsi="Simplified Arabic" w:cs="Simplified Arabic"/>
          <w:rtl/>
        </w:rPr>
      </w:pPr>
      <w:r w:rsidRPr="009F7296">
        <w:rPr>
          <w:rFonts w:ascii="Simplified Arabic" w:hAnsi="Simplified Arabic" w:cs="Simplified Arabic"/>
          <w:sz w:val="18"/>
          <w:szCs w:val="18"/>
          <w:rtl/>
        </w:rPr>
        <w:t xml:space="preserve"> وزارة الشؤون الاجتماعية - التقرير السنوي لدائرة الدفاع الاجتماعي للعام</w:t>
      </w:r>
      <w:r w:rsidRPr="009F7296">
        <w:rPr>
          <w:rFonts w:ascii="Simplified Arabic" w:hAnsi="Simplified Arabic" w:cs="Simplified Arabic"/>
          <w:b/>
          <w:bCs/>
          <w:sz w:val="24"/>
          <w:szCs w:val="24"/>
          <w:rtl/>
        </w:rPr>
        <w:t xml:space="preserve"> </w:t>
      </w:r>
      <w:r w:rsidRPr="009F7296">
        <w:rPr>
          <w:rFonts w:ascii="Simplified Arabic" w:hAnsi="Simplified Arabic" w:cs="Simplified Arabic"/>
          <w:sz w:val="18"/>
          <w:szCs w:val="18"/>
          <w:rtl/>
        </w:rPr>
        <w:t>2010</w:t>
      </w:r>
      <w:r w:rsidRPr="009F7296">
        <w:rPr>
          <w:rStyle w:val="FootnoteReference"/>
          <w:rFonts w:ascii="Simplified Arabic" w:hAnsi="Simplified Arabic" w:cs="Simplified Arabic"/>
          <w:sz w:val="18"/>
          <w:szCs w:val="18"/>
        </w:rPr>
        <w:footnoteRef/>
      </w:r>
      <w:r w:rsidRPr="009F7296">
        <w:rPr>
          <w:rFonts w:ascii="Simplified Arabic" w:hAnsi="Simplified Arabic" w:cs="Simplified Arabic"/>
          <w:sz w:val="18"/>
          <w:szCs w:val="18"/>
        </w:rPr>
        <w:t xml:space="preserve"> </w:t>
      </w:r>
    </w:p>
  </w:footnote>
  <w:footnote w:id="51">
    <w:p w:rsidR="000A4A04" w:rsidRPr="009F7296" w:rsidRDefault="000A4A04" w:rsidP="005D1ED1">
      <w:pPr>
        <w:pStyle w:val="FootnoteText"/>
        <w:bidi/>
        <w:rPr>
          <w:rFonts w:ascii="Simplified Arabic" w:hAnsi="Simplified Arabic" w:cs="Simplified Arabic"/>
          <w:sz w:val="18"/>
          <w:szCs w:val="18"/>
          <w:rtl/>
        </w:rPr>
      </w:pPr>
      <w:r w:rsidRPr="009F7296">
        <w:rPr>
          <w:rStyle w:val="FootnoteReference"/>
          <w:rFonts w:ascii="Simplified Arabic" w:hAnsi="Simplified Arabic" w:cs="Simplified Arabic"/>
          <w:sz w:val="18"/>
          <w:szCs w:val="18"/>
        </w:rPr>
        <w:footnoteRef/>
      </w:r>
      <w:r w:rsidRPr="009F7296">
        <w:rPr>
          <w:rFonts w:ascii="Simplified Arabic" w:hAnsi="Simplified Arabic" w:cs="Simplified Arabic"/>
          <w:sz w:val="18"/>
          <w:szCs w:val="18"/>
        </w:rPr>
        <w:t xml:space="preserve"> </w:t>
      </w:r>
      <w:r w:rsidRPr="009F7296">
        <w:rPr>
          <w:rFonts w:ascii="Simplified Arabic" w:hAnsi="Simplified Arabic" w:cs="Simplified Arabic"/>
          <w:sz w:val="18"/>
          <w:szCs w:val="18"/>
          <w:rtl/>
        </w:rPr>
        <w:t xml:space="preserve"> وزارة الشؤون الاجتماعية -</w:t>
      </w:r>
      <w:r w:rsidRPr="009F7296">
        <w:rPr>
          <w:rFonts w:ascii="Simplified Arabic" w:hAnsi="Simplified Arabic" w:cs="Simplified Arabic"/>
          <w:b/>
          <w:bCs/>
          <w:sz w:val="18"/>
          <w:szCs w:val="18"/>
          <w:rtl/>
        </w:rPr>
        <w:t xml:space="preserve"> </w:t>
      </w:r>
      <w:r w:rsidRPr="009F7296">
        <w:rPr>
          <w:rFonts w:ascii="Simplified Arabic" w:hAnsi="Simplified Arabic" w:cs="Simplified Arabic"/>
          <w:sz w:val="18"/>
          <w:szCs w:val="18"/>
          <w:rtl/>
        </w:rPr>
        <w:t>الإدارة العامة للأسرة والطفولة- إحصائيات 2014</w:t>
      </w:r>
    </w:p>
  </w:footnote>
  <w:footnote w:id="52">
    <w:p w:rsidR="000A4A04" w:rsidRPr="00FB3E85" w:rsidRDefault="000A4A04" w:rsidP="006E6A9A">
      <w:pPr>
        <w:pStyle w:val="FootnoteText"/>
        <w:jc w:val="right"/>
        <w:rPr>
          <w:rFonts w:ascii="Simplified Arabic" w:hAnsi="Simplified Arabic" w:cs="Simplified Arabic"/>
          <w:sz w:val="18"/>
          <w:szCs w:val="18"/>
          <w:rtl/>
        </w:rPr>
      </w:pPr>
      <w:r w:rsidRPr="00FB3E85">
        <w:rPr>
          <w:rFonts w:ascii="Simplified Arabic" w:hAnsi="Simplified Arabic" w:cs="Simplified Arabic"/>
          <w:sz w:val="18"/>
          <w:szCs w:val="18"/>
          <w:rtl/>
        </w:rPr>
        <w:t xml:space="preserve"> وزارة الشؤون الاجتماعية -</w:t>
      </w:r>
      <w:r w:rsidRPr="00FB3E85">
        <w:rPr>
          <w:rFonts w:ascii="Simplified Arabic" w:hAnsi="Simplified Arabic" w:cs="Simplified Arabic"/>
          <w:b/>
          <w:bCs/>
          <w:sz w:val="18"/>
          <w:szCs w:val="18"/>
          <w:rtl/>
        </w:rPr>
        <w:t xml:space="preserve"> </w:t>
      </w:r>
      <w:r w:rsidRPr="00FB3E85">
        <w:rPr>
          <w:rFonts w:ascii="Simplified Arabic" w:hAnsi="Simplified Arabic" w:cs="Simplified Arabic"/>
          <w:sz w:val="18"/>
          <w:szCs w:val="18"/>
          <w:rtl/>
        </w:rPr>
        <w:t>الإدارة العامة للأسرة والطفولة- إحصائيات 2014</w:t>
      </w:r>
      <w:r w:rsidRPr="00FB3E85">
        <w:rPr>
          <w:rStyle w:val="FootnoteReference"/>
          <w:rFonts w:ascii="Simplified Arabic" w:hAnsi="Simplified Arabic" w:cs="Simplified Arabic"/>
          <w:sz w:val="18"/>
          <w:szCs w:val="18"/>
        </w:rPr>
        <w:footnoteRef/>
      </w:r>
      <w:r w:rsidRPr="00FB3E85">
        <w:rPr>
          <w:rFonts w:ascii="Simplified Arabic" w:hAnsi="Simplified Arabic" w:cs="Simplified Arabic"/>
          <w:sz w:val="18"/>
          <w:szCs w:val="18"/>
        </w:rPr>
        <w:t xml:space="preserve"> </w:t>
      </w:r>
    </w:p>
  </w:footnote>
  <w:footnote w:id="53">
    <w:p w:rsidR="000A4A04" w:rsidRPr="00CF6FC0" w:rsidRDefault="000A4A04" w:rsidP="0014144F">
      <w:pPr>
        <w:pStyle w:val="FootnoteText"/>
        <w:jc w:val="right"/>
        <w:rPr>
          <w:rFonts w:ascii="Simplified Arabic" w:hAnsi="Simplified Arabic" w:cs="Simplified Arabic"/>
          <w:sz w:val="18"/>
          <w:szCs w:val="18"/>
          <w:rtl/>
        </w:rPr>
      </w:pPr>
      <w:r w:rsidRPr="00CF6FC0">
        <w:rPr>
          <w:rFonts w:ascii="Simplified Arabic" w:hAnsi="Simplified Arabic" w:cs="Simplified Arabic"/>
          <w:sz w:val="18"/>
          <w:szCs w:val="18"/>
          <w:rtl/>
        </w:rPr>
        <w:t>الجهاز المركزي للاحصاء الفلسطيني.  مسح العنف في المجتمع الفلسطيني، 2011.  تقرير النتائج الرئيسية.</w:t>
      </w:r>
      <w:r w:rsidRPr="00CF6FC0">
        <w:rPr>
          <w:rStyle w:val="FootnoteReference"/>
          <w:rFonts w:ascii="Simplified Arabic" w:hAnsi="Simplified Arabic" w:cs="Simplified Arabic"/>
          <w:sz w:val="18"/>
          <w:szCs w:val="18"/>
        </w:rPr>
        <w:footnoteRef/>
      </w:r>
      <w:r w:rsidRPr="00CF6FC0">
        <w:rPr>
          <w:rFonts w:ascii="Simplified Arabic" w:hAnsi="Simplified Arabic" w:cs="Simplified Arabic"/>
          <w:sz w:val="18"/>
          <w:szCs w:val="18"/>
        </w:rPr>
        <w:t xml:space="preserve"> </w:t>
      </w:r>
    </w:p>
  </w:footnote>
  <w:footnote w:id="54">
    <w:p w:rsidR="000A4A04" w:rsidRPr="00287A47" w:rsidRDefault="000A4A04" w:rsidP="009E6CA5">
      <w:pPr>
        <w:pStyle w:val="FootnoteText"/>
        <w:jc w:val="right"/>
        <w:rPr>
          <w:rFonts w:ascii="Simplified Arabic" w:hAnsi="Simplified Arabic" w:cs="Simplified Arabic"/>
          <w:sz w:val="18"/>
          <w:szCs w:val="18"/>
          <w:rtl/>
        </w:rPr>
      </w:pPr>
      <w:r w:rsidRPr="00287A47">
        <w:rPr>
          <w:rFonts w:ascii="Simplified Arabic" w:hAnsi="Simplified Arabic" w:cs="Simplified Arabic"/>
          <w:sz w:val="18"/>
          <w:szCs w:val="18"/>
          <w:rtl/>
        </w:rPr>
        <w:t xml:space="preserve"> تجدر الاشارة الى انه جينيا يكون الذكور أكثر عرضة للاعاقة والاصابة بالامراض.</w:t>
      </w:r>
      <w:r w:rsidRPr="00287A47">
        <w:rPr>
          <w:rStyle w:val="FootnoteReference"/>
          <w:rFonts w:ascii="Simplified Arabic" w:hAnsi="Simplified Arabic" w:cs="Simplified Arabic"/>
          <w:sz w:val="18"/>
          <w:szCs w:val="18"/>
        </w:rPr>
        <w:footnoteRef/>
      </w:r>
      <w:r w:rsidRPr="00287A47">
        <w:rPr>
          <w:rFonts w:ascii="Simplified Arabic" w:hAnsi="Simplified Arabic" w:cs="Simplified Arabic"/>
          <w:sz w:val="18"/>
          <w:szCs w:val="18"/>
        </w:rPr>
        <w:t xml:space="preserve"> </w:t>
      </w:r>
      <w:r>
        <w:rPr>
          <w:rFonts w:ascii="Simplified Arabic" w:hAnsi="Simplified Arabic" w:cs="Simplified Arabic" w:hint="cs"/>
          <w:sz w:val="18"/>
          <w:szCs w:val="18"/>
          <w:rtl/>
        </w:rPr>
        <w:t xml:space="preserve"> </w:t>
      </w:r>
    </w:p>
  </w:footnote>
  <w:footnote w:id="55">
    <w:p w:rsidR="000A4A04" w:rsidRPr="00287A47" w:rsidRDefault="000A4A04" w:rsidP="00702C60">
      <w:pPr>
        <w:pStyle w:val="FootnoteText"/>
        <w:bidi/>
        <w:jc w:val="both"/>
        <w:rPr>
          <w:rFonts w:ascii="Simplified Arabic" w:hAnsi="Simplified Arabic" w:cs="Simplified Arabic"/>
          <w:sz w:val="18"/>
          <w:szCs w:val="18"/>
          <w:rtl/>
        </w:rPr>
      </w:pPr>
      <w:r w:rsidRPr="00287A47">
        <w:rPr>
          <w:rStyle w:val="FootnoteReference"/>
          <w:rFonts w:ascii="Simplified Arabic" w:hAnsi="Simplified Arabic" w:cs="Simplified Arabic"/>
          <w:sz w:val="18"/>
          <w:szCs w:val="18"/>
        </w:rPr>
        <w:footnoteRef/>
      </w:r>
      <w:r w:rsidRPr="00287A47">
        <w:rPr>
          <w:rFonts w:ascii="Simplified Arabic" w:hAnsi="Simplified Arabic" w:cs="Simplified Arabic"/>
          <w:sz w:val="18"/>
          <w:szCs w:val="18"/>
        </w:rPr>
        <w:t xml:space="preserve"> </w:t>
      </w:r>
      <w:r w:rsidRPr="00287A47">
        <w:rPr>
          <w:rFonts w:ascii="Simplified Arabic" w:hAnsi="Simplified Arabic" w:cs="Simplified Arabic"/>
          <w:sz w:val="18"/>
          <w:szCs w:val="18"/>
          <w:rtl/>
        </w:rPr>
        <w:t xml:space="preserve"> مواءمات في التعليم والتقويم للطلبة ذوي الاحتياجات الخاصة – كانون ثاني 2009، وزارة التربية والتعليم</w:t>
      </w:r>
    </w:p>
  </w:footnote>
  <w:footnote w:id="56">
    <w:p w:rsidR="000A4A04" w:rsidRPr="007C1EA6" w:rsidRDefault="000A4A04" w:rsidP="00BE62F2">
      <w:pPr>
        <w:pStyle w:val="FootnoteText"/>
        <w:bidi/>
        <w:rPr>
          <w:rFonts w:ascii="Simplified Arabic" w:hAnsi="Simplified Arabic" w:cs="Simplified Arabic"/>
          <w:sz w:val="18"/>
          <w:szCs w:val="18"/>
          <w:rtl/>
        </w:rPr>
      </w:pPr>
      <w:r w:rsidRPr="007C1EA6">
        <w:rPr>
          <w:rStyle w:val="FootnoteReference"/>
          <w:rFonts w:ascii="Simplified Arabic" w:hAnsi="Simplified Arabic" w:cs="Simplified Arabic"/>
          <w:sz w:val="18"/>
          <w:szCs w:val="18"/>
        </w:rPr>
        <w:footnoteRef/>
      </w:r>
      <w:r w:rsidRPr="007C1EA6">
        <w:rPr>
          <w:rFonts w:ascii="Simplified Arabic" w:hAnsi="Simplified Arabic" w:cs="Simplified Arabic"/>
          <w:sz w:val="18"/>
          <w:szCs w:val="18"/>
        </w:rPr>
        <w:t xml:space="preserve"> </w:t>
      </w:r>
      <w:r w:rsidRPr="007C1EA6">
        <w:rPr>
          <w:rFonts w:ascii="Simplified Arabic" w:hAnsi="Simplified Arabic" w:cs="Simplified Arabic"/>
          <w:sz w:val="18"/>
          <w:szCs w:val="18"/>
          <w:rtl/>
        </w:rPr>
        <w:t xml:space="preserve"> وزارة الشؤون الاجتماعية. الادارة العامة لشؤون الأشخاص ذوي الاعاقة، 2014.</w:t>
      </w:r>
    </w:p>
  </w:footnote>
  <w:footnote w:id="57">
    <w:p w:rsidR="000A4A04" w:rsidRPr="007C1EA6" w:rsidRDefault="000A4A04" w:rsidP="00B44A7F">
      <w:pPr>
        <w:pStyle w:val="FootnoteText"/>
        <w:bidi/>
        <w:rPr>
          <w:rFonts w:ascii="Simplified Arabic" w:hAnsi="Simplified Arabic" w:cs="Simplified Arabic"/>
          <w:sz w:val="18"/>
          <w:szCs w:val="18"/>
          <w:rtl/>
        </w:rPr>
      </w:pPr>
      <w:r w:rsidRPr="007C1EA6">
        <w:rPr>
          <w:rStyle w:val="FootnoteReference"/>
          <w:rFonts w:ascii="Simplified Arabic" w:hAnsi="Simplified Arabic" w:cs="Simplified Arabic"/>
          <w:sz w:val="18"/>
          <w:szCs w:val="18"/>
        </w:rPr>
        <w:footnoteRef/>
      </w:r>
      <w:r w:rsidRPr="007C1EA6">
        <w:rPr>
          <w:rFonts w:ascii="Simplified Arabic" w:hAnsi="Simplified Arabic" w:cs="Simplified Arabic"/>
          <w:sz w:val="18"/>
          <w:szCs w:val="18"/>
        </w:rPr>
        <w:t xml:space="preserve"> </w:t>
      </w:r>
      <w:r w:rsidRPr="007C1EA6">
        <w:rPr>
          <w:rFonts w:ascii="Simplified Arabic" w:hAnsi="Simplified Arabic" w:cs="Simplified Arabic"/>
          <w:sz w:val="18"/>
          <w:szCs w:val="18"/>
          <w:rtl/>
        </w:rPr>
        <w:t xml:space="preserve"> الكتاب الاحصائي السنوي. الادارة العامة للتخطيط التربوي. وزارة التربية والتعليم العالي. غزة 2012-2013</w:t>
      </w:r>
    </w:p>
  </w:footnote>
  <w:footnote w:id="58">
    <w:p w:rsidR="000A4A04" w:rsidRPr="007C1EA6" w:rsidRDefault="000A4A04" w:rsidP="001C28FC">
      <w:pPr>
        <w:pStyle w:val="FootnoteText"/>
        <w:rPr>
          <w:rFonts w:asciiTheme="majorBidi" w:hAnsiTheme="majorBidi" w:cstheme="majorBidi"/>
        </w:rPr>
      </w:pPr>
      <w:r w:rsidRPr="007C1EA6">
        <w:rPr>
          <w:rStyle w:val="FootnoteReference"/>
          <w:rFonts w:asciiTheme="majorBidi" w:hAnsiTheme="majorBidi" w:cstheme="majorBidi"/>
          <w:sz w:val="18"/>
          <w:szCs w:val="18"/>
        </w:rPr>
        <w:footnoteRef/>
      </w:r>
      <w:r w:rsidRPr="007C1EA6">
        <w:rPr>
          <w:rFonts w:asciiTheme="majorBidi" w:hAnsiTheme="majorBidi" w:cstheme="majorBidi"/>
          <w:sz w:val="18"/>
          <w:szCs w:val="18"/>
        </w:rPr>
        <w:t xml:space="preserve"> Baseline survey for the support to the quality education project in the OPT. Save the Children by Riyada. 2013</w:t>
      </w:r>
    </w:p>
  </w:footnote>
  <w:footnote w:id="59">
    <w:p w:rsidR="000A4A04" w:rsidRPr="00C30D93" w:rsidRDefault="000A4A04" w:rsidP="00F14DFB">
      <w:pPr>
        <w:pStyle w:val="FootnoteText"/>
        <w:bidi/>
        <w:rPr>
          <w:rFonts w:ascii="Simplified Arabic" w:hAnsi="Simplified Arabic" w:cs="Simplified Arabic"/>
          <w:rtl/>
        </w:rPr>
      </w:pPr>
      <w:r w:rsidRPr="00C30D93">
        <w:rPr>
          <w:rStyle w:val="FootnoteReference"/>
          <w:rFonts w:ascii="Simplified Arabic" w:hAnsi="Simplified Arabic" w:cs="Simplified Arabic"/>
          <w:sz w:val="18"/>
          <w:szCs w:val="18"/>
        </w:rPr>
        <w:footnoteRef/>
      </w:r>
      <w:r w:rsidRPr="00C30D93">
        <w:rPr>
          <w:rFonts w:ascii="Simplified Arabic" w:hAnsi="Simplified Arabic" w:cs="Simplified Arabic"/>
          <w:sz w:val="18"/>
          <w:szCs w:val="18"/>
        </w:rPr>
        <w:t xml:space="preserve"> </w:t>
      </w:r>
      <w:r w:rsidRPr="00C30D93">
        <w:rPr>
          <w:rFonts w:ascii="Simplified Arabic" w:hAnsi="Simplified Arabic" w:cs="Simplified Arabic"/>
          <w:sz w:val="18"/>
          <w:szCs w:val="18"/>
          <w:rtl/>
        </w:rPr>
        <w:t xml:space="preserve"> الجهاز المركزي للاحصاء الفلسطيني، 2015.  المسح الفلسطيني العنقودي متعدد المؤشرات، 2014، بيانات غير منشورة.</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721FAE"/>
    <w:multiLevelType w:val="hybridMultilevel"/>
    <w:tmpl w:val="2A5E9C18"/>
    <w:lvl w:ilvl="0" w:tplc="0409000F">
      <w:start w:val="1"/>
      <w:numFmt w:val="decimal"/>
      <w:lvlText w:val="%1."/>
      <w:lvlJc w:val="left"/>
      <w:pPr>
        <w:ind w:left="360" w:hanging="360"/>
      </w:pPr>
      <w:rPr>
        <w:rFonts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A75E3F"/>
    <w:multiLevelType w:val="hybridMultilevel"/>
    <w:tmpl w:val="AF9A193A"/>
    <w:lvl w:ilvl="0" w:tplc="04D832A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A267FC"/>
    <w:multiLevelType w:val="hybridMultilevel"/>
    <w:tmpl w:val="59E64D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98B4509"/>
    <w:multiLevelType w:val="hybridMultilevel"/>
    <w:tmpl w:val="67E4F91A"/>
    <w:lvl w:ilvl="0" w:tplc="EFCA9C60">
      <w:start w:val="1"/>
      <w:numFmt w:val="bullet"/>
      <w:lvlText w:val=""/>
      <w:lvlJc w:val="left"/>
      <w:pPr>
        <w:tabs>
          <w:tab w:val="num" w:pos="720"/>
        </w:tabs>
        <w:ind w:left="720" w:hanging="360"/>
      </w:pPr>
      <w:rPr>
        <w:rFonts w:ascii="Wingdings" w:hAnsi="Wingdings" w:hint="default"/>
      </w:rPr>
    </w:lvl>
    <w:lvl w:ilvl="1" w:tplc="9B688D9C" w:tentative="1">
      <w:start w:val="1"/>
      <w:numFmt w:val="bullet"/>
      <w:lvlText w:val=""/>
      <w:lvlJc w:val="left"/>
      <w:pPr>
        <w:tabs>
          <w:tab w:val="num" w:pos="1440"/>
        </w:tabs>
        <w:ind w:left="1440" w:hanging="360"/>
      </w:pPr>
      <w:rPr>
        <w:rFonts w:ascii="Wingdings" w:hAnsi="Wingdings" w:hint="default"/>
      </w:rPr>
    </w:lvl>
    <w:lvl w:ilvl="2" w:tplc="10A882B0" w:tentative="1">
      <w:start w:val="1"/>
      <w:numFmt w:val="bullet"/>
      <w:lvlText w:val=""/>
      <w:lvlJc w:val="left"/>
      <w:pPr>
        <w:tabs>
          <w:tab w:val="num" w:pos="2160"/>
        </w:tabs>
        <w:ind w:left="2160" w:hanging="360"/>
      </w:pPr>
      <w:rPr>
        <w:rFonts w:ascii="Wingdings" w:hAnsi="Wingdings" w:hint="default"/>
      </w:rPr>
    </w:lvl>
    <w:lvl w:ilvl="3" w:tplc="045EE6A2" w:tentative="1">
      <w:start w:val="1"/>
      <w:numFmt w:val="bullet"/>
      <w:lvlText w:val=""/>
      <w:lvlJc w:val="left"/>
      <w:pPr>
        <w:tabs>
          <w:tab w:val="num" w:pos="2880"/>
        </w:tabs>
        <w:ind w:left="2880" w:hanging="360"/>
      </w:pPr>
      <w:rPr>
        <w:rFonts w:ascii="Wingdings" w:hAnsi="Wingdings" w:hint="default"/>
      </w:rPr>
    </w:lvl>
    <w:lvl w:ilvl="4" w:tplc="5A2EFDF4" w:tentative="1">
      <w:start w:val="1"/>
      <w:numFmt w:val="bullet"/>
      <w:lvlText w:val=""/>
      <w:lvlJc w:val="left"/>
      <w:pPr>
        <w:tabs>
          <w:tab w:val="num" w:pos="3600"/>
        </w:tabs>
        <w:ind w:left="3600" w:hanging="360"/>
      </w:pPr>
      <w:rPr>
        <w:rFonts w:ascii="Wingdings" w:hAnsi="Wingdings" w:hint="default"/>
      </w:rPr>
    </w:lvl>
    <w:lvl w:ilvl="5" w:tplc="FEA80EF0" w:tentative="1">
      <w:start w:val="1"/>
      <w:numFmt w:val="bullet"/>
      <w:lvlText w:val=""/>
      <w:lvlJc w:val="left"/>
      <w:pPr>
        <w:tabs>
          <w:tab w:val="num" w:pos="4320"/>
        </w:tabs>
        <w:ind w:left="4320" w:hanging="360"/>
      </w:pPr>
      <w:rPr>
        <w:rFonts w:ascii="Wingdings" w:hAnsi="Wingdings" w:hint="default"/>
      </w:rPr>
    </w:lvl>
    <w:lvl w:ilvl="6" w:tplc="76A86874" w:tentative="1">
      <w:start w:val="1"/>
      <w:numFmt w:val="bullet"/>
      <w:lvlText w:val=""/>
      <w:lvlJc w:val="left"/>
      <w:pPr>
        <w:tabs>
          <w:tab w:val="num" w:pos="5040"/>
        </w:tabs>
        <w:ind w:left="5040" w:hanging="360"/>
      </w:pPr>
      <w:rPr>
        <w:rFonts w:ascii="Wingdings" w:hAnsi="Wingdings" w:hint="default"/>
      </w:rPr>
    </w:lvl>
    <w:lvl w:ilvl="7" w:tplc="C4AA33FA" w:tentative="1">
      <w:start w:val="1"/>
      <w:numFmt w:val="bullet"/>
      <w:lvlText w:val=""/>
      <w:lvlJc w:val="left"/>
      <w:pPr>
        <w:tabs>
          <w:tab w:val="num" w:pos="5760"/>
        </w:tabs>
        <w:ind w:left="5760" w:hanging="360"/>
      </w:pPr>
      <w:rPr>
        <w:rFonts w:ascii="Wingdings" w:hAnsi="Wingdings" w:hint="default"/>
      </w:rPr>
    </w:lvl>
    <w:lvl w:ilvl="8" w:tplc="633C6B74" w:tentative="1">
      <w:start w:val="1"/>
      <w:numFmt w:val="bullet"/>
      <w:lvlText w:val=""/>
      <w:lvlJc w:val="left"/>
      <w:pPr>
        <w:tabs>
          <w:tab w:val="num" w:pos="6480"/>
        </w:tabs>
        <w:ind w:left="6480" w:hanging="360"/>
      </w:pPr>
      <w:rPr>
        <w:rFonts w:ascii="Wingdings" w:hAnsi="Wingdings" w:hint="default"/>
      </w:rPr>
    </w:lvl>
  </w:abstractNum>
  <w:abstractNum w:abstractNumId="5">
    <w:nsid w:val="09A708A9"/>
    <w:multiLevelType w:val="hybridMultilevel"/>
    <w:tmpl w:val="DC008B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9CF7D95"/>
    <w:multiLevelType w:val="hybridMultilevel"/>
    <w:tmpl w:val="B6E85696"/>
    <w:lvl w:ilvl="0" w:tplc="4A9CB59E">
      <w:start w:val="1"/>
      <w:numFmt w:val="lowerLetter"/>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B84C30"/>
    <w:multiLevelType w:val="hybridMultilevel"/>
    <w:tmpl w:val="7A220264"/>
    <w:lvl w:ilvl="0" w:tplc="03FAEAB8">
      <w:start w:val="1"/>
      <w:numFmt w:val="lowerLetter"/>
      <w:lvlText w:val="%1."/>
      <w:lvlJc w:val="left"/>
      <w:pPr>
        <w:ind w:left="720" w:hanging="360"/>
      </w:pPr>
      <w:rPr>
        <w:b/>
        <w:bCs/>
        <w:color w:val="000000" w:themeColor="text1"/>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4D2EFF"/>
    <w:multiLevelType w:val="hybridMultilevel"/>
    <w:tmpl w:val="BF989AA0"/>
    <w:lvl w:ilvl="0" w:tplc="81669ECE">
      <w:start w:val="1"/>
      <w:numFmt w:val="lowerLetter"/>
      <w:lvlText w:val="%1."/>
      <w:lvlJc w:val="left"/>
      <w:pPr>
        <w:ind w:left="540" w:hanging="360"/>
      </w:pPr>
      <w:rPr>
        <w:rFonts w:hint="default"/>
        <w:b/>
        <w:bCs/>
        <w:color w:val="auto"/>
      </w:rPr>
    </w:lvl>
    <w:lvl w:ilvl="1" w:tplc="0409001B">
      <w:start w:val="1"/>
      <w:numFmt w:val="lowerRoman"/>
      <w:lvlText w:val="%2."/>
      <w:lvlJc w:val="right"/>
      <w:pPr>
        <w:ind w:left="90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
    <w:nsid w:val="179F60D2"/>
    <w:multiLevelType w:val="hybridMultilevel"/>
    <w:tmpl w:val="F95A7E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7C45D76"/>
    <w:multiLevelType w:val="hybridMultilevel"/>
    <w:tmpl w:val="8B8C1FF0"/>
    <w:lvl w:ilvl="0" w:tplc="A792F62C">
      <w:start w:val="1"/>
      <w:numFmt w:val="lowerRoman"/>
      <w:lvlText w:val="%1."/>
      <w:lvlJc w:val="right"/>
      <w:pPr>
        <w:ind w:left="1170" w:hanging="360"/>
      </w:pPr>
      <w:rPr>
        <w:b/>
        <w:bCs/>
        <w:color w:val="000000" w:themeColor="text1"/>
        <w:sz w:val="24"/>
        <w:szCs w:val="24"/>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1">
    <w:nsid w:val="18C74A74"/>
    <w:multiLevelType w:val="hybridMultilevel"/>
    <w:tmpl w:val="1DBE42A6"/>
    <w:lvl w:ilvl="0" w:tplc="04090001">
      <w:start w:val="1"/>
      <w:numFmt w:val="bullet"/>
      <w:lvlText w:val=""/>
      <w:lvlJc w:val="left"/>
      <w:pPr>
        <w:ind w:left="18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nsid w:val="19545BC8"/>
    <w:multiLevelType w:val="hybridMultilevel"/>
    <w:tmpl w:val="2C901A66"/>
    <w:lvl w:ilvl="0" w:tplc="1C9004BE">
      <w:start w:val="1"/>
      <w:numFmt w:val="lowerRoman"/>
      <w:lvlText w:val="%1."/>
      <w:lvlJc w:val="right"/>
      <w:pPr>
        <w:ind w:left="360" w:hanging="360"/>
      </w:pPr>
      <w:rPr>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ECD4AA2"/>
    <w:multiLevelType w:val="hybridMultilevel"/>
    <w:tmpl w:val="C6B82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9C4E68"/>
    <w:multiLevelType w:val="hybridMultilevel"/>
    <w:tmpl w:val="0276E5E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12A7682"/>
    <w:multiLevelType w:val="hybridMultilevel"/>
    <w:tmpl w:val="6A9C443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285B61E1"/>
    <w:multiLevelType w:val="hybridMultilevel"/>
    <w:tmpl w:val="6B7AB4DC"/>
    <w:lvl w:ilvl="0" w:tplc="08B2EF7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2E772F9"/>
    <w:multiLevelType w:val="hybridMultilevel"/>
    <w:tmpl w:val="45985552"/>
    <w:lvl w:ilvl="0" w:tplc="DF38ECA4">
      <w:start w:val="1"/>
      <w:numFmt w:val="lowerLetter"/>
      <w:lvlText w:val="%1."/>
      <w:lvlJc w:val="left"/>
      <w:pPr>
        <w:ind w:left="720" w:hanging="360"/>
      </w:pPr>
      <w:rPr>
        <w:b/>
        <w:bCs/>
        <w:color w:val="17365D" w:themeColor="text2"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87930FC"/>
    <w:multiLevelType w:val="hybridMultilevel"/>
    <w:tmpl w:val="5A725C52"/>
    <w:lvl w:ilvl="0" w:tplc="483A4D00">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40B80C05"/>
    <w:multiLevelType w:val="hybridMultilevel"/>
    <w:tmpl w:val="5008D2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2FB6513"/>
    <w:multiLevelType w:val="hybridMultilevel"/>
    <w:tmpl w:val="E9B8EDB0"/>
    <w:lvl w:ilvl="0" w:tplc="0EC84B40">
      <w:start w:val="1"/>
      <w:numFmt w:val="lowerLetter"/>
      <w:lvlText w:val="%1."/>
      <w:lvlJc w:val="left"/>
      <w:pPr>
        <w:ind w:left="720" w:hanging="360"/>
      </w:pPr>
      <w:rPr>
        <w:rFonts w:hint="default"/>
        <w:b/>
        <w:bCs/>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42D2333"/>
    <w:multiLevelType w:val="hybridMultilevel"/>
    <w:tmpl w:val="048E2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4E21EC"/>
    <w:multiLevelType w:val="hybridMultilevel"/>
    <w:tmpl w:val="8D2AF23C"/>
    <w:lvl w:ilvl="0" w:tplc="13340BC6">
      <w:start w:val="1"/>
      <w:numFmt w:val="upperRoman"/>
      <w:lvlText w:val="%1."/>
      <w:lvlJc w:val="right"/>
      <w:pPr>
        <w:ind w:left="720" w:hanging="360"/>
      </w:pPr>
      <w:rPr>
        <w:b/>
        <w:bCs/>
      </w:rPr>
    </w:lvl>
    <w:lvl w:ilvl="1" w:tplc="0409001B">
      <w:start w:val="1"/>
      <w:numFmt w:val="lowerRoman"/>
      <w:lvlText w:val="%2."/>
      <w:lvlJc w:val="right"/>
      <w:pPr>
        <w:ind w:left="360" w:hanging="360"/>
      </w:pPr>
      <w:rPr>
        <w:rFonts w:hint="default"/>
        <w:b/>
        <w:bCs/>
      </w:rPr>
    </w:lvl>
    <w:lvl w:ilvl="2" w:tplc="0409001B">
      <w:start w:val="1"/>
      <w:numFmt w:val="lowerRoman"/>
      <w:lvlText w:val="%3."/>
      <w:lvlJc w:val="right"/>
      <w:pPr>
        <w:ind w:left="990" w:hanging="180"/>
      </w:pPr>
    </w:lvl>
    <w:lvl w:ilvl="3" w:tplc="85D2525C">
      <w:start w:val="1"/>
      <w:numFmt w:val="lowerLetter"/>
      <w:lvlText w:val="%4."/>
      <w:lvlJc w:val="left"/>
      <w:pPr>
        <w:ind w:left="63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2B22CF"/>
    <w:multiLevelType w:val="hybridMultilevel"/>
    <w:tmpl w:val="2FF66D4C"/>
    <w:lvl w:ilvl="0" w:tplc="99D2B04E">
      <w:start w:val="1"/>
      <w:numFmt w:val="bullet"/>
      <w:lvlText w:val=""/>
      <w:lvlJc w:val="left"/>
      <w:pPr>
        <w:tabs>
          <w:tab w:val="num" w:pos="720"/>
        </w:tabs>
        <w:ind w:left="720" w:hanging="360"/>
      </w:pPr>
      <w:rPr>
        <w:rFonts w:ascii="Wingdings" w:hAnsi="Wingdings" w:hint="default"/>
      </w:rPr>
    </w:lvl>
    <w:lvl w:ilvl="1" w:tplc="2AF2D7B6" w:tentative="1">
      <w:start w:val="1"/>
      <w:numFmt w:val="bullet"/>
      <w:lvlText w:val=""/>
      <w:lvlJc w:val="left"/>
      <w:pPr>
        <w:tabs>
          <w:tab w:val="num" w:pos="1440"/>
        </w:tabs>
        <w:ind w:left="1440" w:hanging="360"/>
      </w:pPr>
      <w:rPr>
        <w:rFonts w:ascii="Wingdings" w:hAnsi="Wingdings" w:hint="default"/>
      </w:rPr>
    </w:lvl>
    <w:lvl w:ilvl="2" w:tplc="F8E87330" w:tentative="1">
      <w:start w:val="1"/>
      <w:numFmt w:val="bullet"/>
      <w:lvlText w:val=""/>
      <w:lvlJc w:val="left"/>
      <w:pPr>
        <w:tabs>
          <w:tab w:val="num" w:pos="2160"/>
        </w:tabs>
        <w:ind w:left="2160" w:hanging="360"/>
      </w:pPr>
      <w:rPr>
        <w:rFonts w:ascii="Wingdings" w:hAnsi="Wingdings" w:hint="default"/>
      </w:rPr>
    </w:lvl>
    <w:lvl w:ilvl="3" w:tplc="656AF562" w:tentative="1">
      <w:start w:val="1"/>
      <w:numFmt w:val="bullet"/>
      <w:lvlText w:val=""/>
      <w:lvlJc w:val="left"/>
      <w:pPr>
        <w:tabs>
          <w:tab w:val="num" w:pos="2880"/>
        </w:tabs>
        <w:ind w:left="2880" w:hanging="360"/>
      </w:pPr>
      <w:rPr>
        <w:rFonts w:ascii="Wingdings" w:hAnsi="Wingdings" w:hint="default"/>
      </w:rPr>
    </w:lvl>
    <w:lvl w:ilvl="4" w:tplc="6BF4F192" w:tentative="1">
      <w:start w:val="1"/>
      <w:numFmt w:val="bullet"/>
      <w:lvlText w:val=""/>
      <w:lvlJc w:val="left"/>
      <w:pPr>
        <w:tabs>
          <w:tab w:val="num" w:pos="3600"/>
        </w:tabs>
        <w:ind w:left="3600" w:hanging="360"/>
      </w:pPr>
      <w:rPr>
        <w:rFonts w:ascii="Wingdings" w:hAnsi="Wingdings" w:hint="default"/>
      </w:rPr>
    </w:lvl>
    <w:lvl w:ilvl="5" w:tplc="1D72DDFC" w:tentative="1">
      <w:start w:val="1"/>
      <w:numFmt w:val="bullet"/>
      <w:lvlText w:val=""/>
      <w:lvlJc w:val="left"/>
      <w:pPr>
        <w:tabs>
          <w:tab w:val="num" w:pos="4320"/>
        </w:tabs>
        <w:ind w:left="4320" w:hanging="360"/>
      </w:pPr>
      <w:rPr>
        <w:rFonts w:ascii="Wingdings" w:hAnsi="Wingdings" w:hint="default"/>
      </w:rPr>
    </w:lvl>
    <w:lvl w:ilvl="6" w:tplc="A232DF5C" w:tentative="1">
      <w:start w:val="1"/>
      <w:numFmt w:val="bullet"/>
      <w:lvlText w:val=""/>
      <w:lvlJc w:val="left"/>
      <w:pPr>
        <w:tabs>
          <w:tab w:val="num" w:pos="5040"/>
        </w:tabs>
        <w:ind w:left="5040" w:hanging="360"/>
      </w:pPr>
      <w:rPr>
        <w:rFonts w:ascii="Wingdings" w:hAnsi="Wingdings" w:hint="default"/>
      </w:rPr>
    </w:lvl>
    <w:lvl w:ilvl="7" w:tplc="4E940BFE" w:tentative="1">
      <w:start w:val="1"/>
      <w:numFmt w:val="bullet"/>
      <w:lvlText w:val=""/>
      <w:lvlJc w:val="left"/>
      <w:pPr>
        <w:tabs>
          <w:tab w:val="num" w:pos="5760"/>
        </w:tabs>
        <w:ind w:left="5760" w:hanging="360"/>
      </w:pPr>
      <w:rPr>
        <w:rFonts w:ascii="Wingdings" w:hAnsi="Wingdings" w:hint="default"/>
      </w:rPr>
    </w:lvl>
    <w:lvl w:ilvl="8" w:tplc="84C8714A" w:tentative="1">
      <w:start w:val="1"/>
      <w:numFmt w:val="bullet"/>
      <w:lvlText w:val=""/>
      <w:lvlJc w:val="left"/>
      <w:pPr>
        <w:tabs>
          <w:tab w:val="num" w:pos="6480"/>
        </w:tabs>
        <w:ind w:left="6480" w:hanging="360"/>
      </w:pPr>
      <w:rPr>
        <w:rFonts w:ascii="Wingdings" w:hAnsi="Wingdings" w:hint="default"/>
      </w:rPr>
    </w:lvl>
  </w:abstractNum>
  <w:abstractNum w:abstractNumId="24">
    <w:nsid w:val="4A323539"/>
    <w:multiLevelType w:val="hybridMultilevel"/>
    <w:tmpl w:val="36A4B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AC10D51"/>
    <w:multiLevelType w:val="hybridMultilevel"/>
    <w:tmpl w:val="BC7457F0"/>
    <w:lvl w:ilvl="0" w:tplc="03AAEE2C">
      <w:start w:val="1"/>
      <w:numFmt w:val="decimal"/>
      <w:lvlText w:val="%1."/>
      <w:lvlJc w:val="right"/>
      <w:pPr>
        <w:tabs>
          <w:tab w:val="num" w:pos="360"/>
        </w:tabs>
        <w:ind w:left="360" w:hanging="360"/>
      </w:pPr>
      <w:rPr>
        <w:rFonts w:asciiTheme="minorHAnsi" w:eastAsiaTheme="minorHAnsi" w:hAnsiTheme="minorHAnsi" w:cs="Simplified Arabic"/>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26">
    <w:nsid w:val="4BE60B01"/>
    <w:multiLevelType w:val="hybridMultilevel"/>
    <w:tmpl w:val="98683838"/>
    <w:lvl w:ilvl="0" w:tplc="36140EBA">
      <w:start w:val="1"/>
      <w:numFmt w:val="bullet"/>
      <w:lvlText w:val=""/>
      <w:lvlJc w:val="left"/>
      <w:pPr>
        <w:tabs>
          <w:tab w:val="num" w:pos="720"/>
        </w:tabs>
        <w:ind w:left="720" w:hanging="360"/>
      </w:pPr>
      <w:rPr>
        <w:rFonts w:ascii="Wingdings" w:hAnsi="Wingdings" w:hint="default"/>
      </w:rPr>
    </w:lvl>
    <w:lvl w:ilvl="1" w:tplc="58A290E0" w:tentative="1">
      <w:start w:val="1"/>
      <w:numFmt w:val="bullet"/>
      <w:lvlText w:val=""/>
      <w:lvlJc w:val="left"/>
      <w:pPr>
        <w:tabs>
          <w:tab w:val="num" w:pos="1440"/>
        </w:tabs>
        <w:ind w:left="1440" w:hanging="360"/>
      </w:pPr>
      <w:rPr>
        <w:rFonts w:ascii="Wingdings" w:hAnsi="Wingdings" w:hint="default"/>
      </w:rPr>
    </w:lvl>
    <w:lvl w:ilvl="2" w:tplc="5B1CC4AE" w:tentative="1">
      <w:start w:val="1"/>
      <w:numFmt w:val="bullet"/>
      <w:lvlText w:val=""/>
      <w:lvlJc w:val="left"/>
      <w:pPr>
        <w:tabs>
          <w:tab w:val="num" w:pos="2160"/>
        </w:tabs>
        <w:ind w:left="2160" w:hanging="360"/>
      </w:pPr>
      <w:rPr>
        <w:rFonts w:ascii="Wingdings" w:hAnsi="Wingdings" w:hint="default"/>
      </w:rPr>
    </w:lvl>
    <w:lvl w:ilvl="3" w:tplc="FE304160" w:tentative="1">
      <w:start w:val="1"/>
      <w:numFmt w:val="bullet"/>
      <w:lvlText w:val=""/>
      <w:lvlJc w:val="left"/>
      <w:pPr>
        <w:tabs>
          <w:tab w:val="num" w:pos="2880"/>
        </w:tabs>
        <w:ind w:left="2880" w:hanging="360"/>
      </w:pPr>
      <w:rPr>
        <w:rFonts w:ascii="Wingdings" w:hAnsi="Wingdings" w:hint="default"/>
      </w:rPr>
    </w:lvl>
    <w:lvl w:ilvl="4" w:tplc="70ECAF76" w:tentative="1">
      <w:start w:val="1"/>
      <w:numFmt w:val="bullet"/>
      <w:lvlText w:val=""/>
      <w:lvlJc w:val="left"/>
      <w:pPr>
        <w:tabs>
          <w:tab w:val="num" w:pos="3600"/>
        </w:tabs>
        <w:ind w:left="3600" w:hanging="360"/>
      </w:pPr>
      <w:rPr>
        <w:rFonts w:ascii="Wingdings" w:hAnsi="Wingdings" w:hint="default"/>
      </w:rPr>
    </w:lvl>
    <w:lvl w:ilvl="5" w:tplc="EF6A4AB0" w:tentative="1">
      <w:start w:val="1"/>
      <w:numFmt w:val="bullet"/>
      <w:lvlText w:val=""/>
      <w:lvlJc w:val="left"/>
      <w:pPr>
        <w:tabs>
          <w:tab w:val="num" w:pos="4320"/>
        </w:tabs>
        <w:ind w:left="4320" w:hanging="360"/>
      </w:pPr>
      <w:rPr>
        <w:rFonts w:ascii="Wingdings" w:hAnsi="Wingdings" w:hint="default"/>
      </w:rPr>
    </w:lvl>
    <w:lvl w:ilvl="6" w:tplc="9CFCE288" w:tentative="1">
      <w:start w:val="1"/>
      <w:numFmt w:val="bullet"/>
      <w:lvlText w:val=""/>
      <w:lvlJc w:val="left"/>
      <w:pPr>
        <w:tabs>
          <w:tab w:val="num" w:pos="5040"/>
        </w:tabs>
        <w:ind w:left="5040" w:hanging="360"/>
      </w:pPr>
      <w:rPr>
        <w:rFonts w:ascii="Wingdings" w:hAnsi="Wingdings" w:hint="default"/>
      </w:rPr>
    </w:lvl>
    <w:lvl w:ilvl="7" w:tplc="25742B9E" w:tentative="1">
      <w:start w:val="1"/>
      <w:numFmt w:val="bullet"/>
      <w:lvlText w:val=""/>
      <w:lvlJc w:val="left"/>
      <w:pPr>
        <w:tabs>
          <w:tab w:val="num" w:pos="5760"/>
        </w:tabs>
        <w:ind w:left="5760" w:hanging="360"/>
      </w:pPr>
      <w:rPr>
        <w:rFonts w:ascii="Wingdings" w:hAnsi="Wingdings" w:hint="default"/>
      </w:rPr>
    </w:lvl>
    <w:lvl w:ilvl="8" w:tplc="B004092A" w:tentative="1">
      <w:start w:val="1"/>
      <w:numFmt w:val="bullet"/>
      <w:lvlText w:val=""/>
      <w:lvlJc w:val="left"/>
      <w:pPr>
        <w:tabs>
          <w:tab w:val="num" w:pos="6480"/>
        </w:tabs>
        <w:ind w:left="6480" w:hanging="360"/>
      </w:pPr>
      <w:rPr>
        <w:rFonts w:ascii="Wingdings" w:hAnsi="Wingdings" w:hint="default"/>
      </w:rPr>
    </w:lvl>
  </w:abstractNum>
  <w:abstractNum w:abstractNumId="27">
    <w:nsid w:val="4BF4073F"/>
    <w:multiLevelType w:val="hybridMultilevel"/>
    <w:tmpl w:val="27D6BEB2"/>
    <w:lvl w:ilvl="0" w:tplc="4EA483F6">
      <w:start w:val="1"/>
      <w:numFmt w:val="lowerRoman"/>
      <w:lvlText w:val="%1."/>
      <w:lvlJc w:val="right"/>
      <w:pPr>
        <w:ind w:left="1080" w:hanging="360"/>
      </w:pPr>
      <w:rPr>
        <w:b/>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0FB617D"/>
    <w:multiLevelType w:val="hybridMultilevel"/>
    <w:tmpl w:val="C43A670C"/>
    <w:lvl w:ilvl="0" w:tplc="CB5652A0">
      <w:start w:val="1"/>
      <w:numFmt w:val="lowerLetter"/>
      <w:lvlText w:val="%1."/>
      <w:lvlJc w:val="left"/>
      <w:pPr>
        <w:ind w:left="360" w:hanging="360"/>
      </w:pPr>
      <w:rPr>
        <w:rFonts w:hint="default"/>
        <w:b/>
        <w:bCs/>
        <w:color w:val="1F497D" w:themeColor="text2"/>
      </w:rPr>
    </w:lvl>
    <w:lvl w:ilvl="1" w:tplc="0409001B">
      <w:start w:val="1"/>
      <w:numFmt w:val="lowerRoman"/>
      <w:lvlText w:val="%2."/>
      <w:lvlJc w:val="right"/>
      <w:pPr>
        <w:ind w:left="1080" w:hanging="360"/>
      </w:pPr>
    </w:lvl>
    <w:lvl w:ilvl="2" w:tplc="0409001B">
      <w:start w:val="1"/>
      <w:numFmt w:val="lowerRoman"/>
      <w:lvlText w:val="%3."/>
      <w:lvlJc w:val="right"/>
      <w:pPr>
        <w:ind w:left="2520" w:hanging="180"/>
      </w:pPr>
    </w:lvl>
    <w:lvl w:ilvl="3" w:tplc="C71E70A8">
      <w:start w:val="1"/>
      <w:numFmt w:val="upperRoman"/>
      <w:lvlText w:val="%4."/>
      <w:lvlJc w:val="left"/>
      <w:pPr>
        <w:ind w:left="720" w:hanging="720"/>
      </w:pPr>
      <w:rPr>
        <w:rFonts w:hint="default"/>
      </w:rPr>
    </w:lvl>
    <w:lvl w:ilvl="4" w:tplc="A370AB52">
      <w:start w:val="4"/>
      <w:numFmt w:val="decimal"/>
      <w:lvlText w:val="%5."/>
      <w:lvlJc w:val="left"/>
      <w:pPr>
        <w:ind w:left="360" w:hanging="360"/>
      </w:pPr>
      <w:rPr>
        <w:rFonts w:hint="default"/>
      </w:r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513D67FF"/>
    <w:multiLevelType w:val="hybridMultilevel"/>
    <w:tmpl w:val="DF6CF5DE"/>
    <w:lvl w:ilvl="0" w:tplc="F69202A2">
      <w:start w:val="1"/>
      <w:numFmt w:val="lowerLetter"/>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5613903"/>
    <w:multiLevelType w:val="hybridMultilevel"/>
    <w:tmpl w:val="25F8ED10"/>
    <w:lvl w:ilvl="0" w:tplc="0409001B">
      <w:start w:val="1"/>
      <w:numFmt w:val="lowerRoman"/>
      <w:lvlText w:val="%1."/>
      <w:lvlJc w:val="right"/>
      <w:pPr>
        <w:ind w:left="360" w:hanging="360"/>
      </w:pPr>
    </w:lvl>
    <w:lvl w:ilvl="1" w:tplc="1226A1B6">
      <w:start w:val="1"/>
      <w:numFmt w:val="lowerLetter"/>
      <w:lvlText w:val="%2."/>
      <w:lvlJc w:val="left"/>
      <w:pPr>
        <w:ind w:left="1710" w:hanging="360"/>
      </w:pPr>
      <w:rPr>
        <w:b/>
        <w:bCs/>
        <w:color w:val="1F497D" w:themeColor="text2"/>
      </w:rPr>
    </w:lvl>
    <w:lvl w:ilvl="2" w:tplc="DC8A16DC">
      <w:start w:val="1"/>
      <w:numFmt w:val="lowerRoman"/>
      <w:lvlText w:val="%3."/>
      <w:lvlJc w:val="right"/>
      <w:pPr>
        <w:ind w:left="990" w:hanging="180"/>
      </w:pPr>
      <w:rPr>
        <w:b/>
        <w:bCs/>
        <w:color w:val="17365D" w:themeColor="text2" w:themeShade="BF"/>
      </w:rPr>
    </w:lvl>
    <w:lvl w:ilvl="3" w:tplc="0409000F">
      <w:start w:val="1"/>
      <w:numFmt w:val="decimal"/>
      <w:lvlText w:val="%4."/>
      <w:lvlJc w:val="left"/>
      <w:pPr>
        <w:ind w:left="36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1">
    <w:nsid w:val="592768F1"/>
    <w:multiLevelType w:val="hybridMultilevel"/>
    <w:tmpl w:val="7BB0971A"/>
    <w:lvl w:ilvl="0" w:tplc="04090001">
      <w:start w:val="1"/>
      <w:numFmt w:val="bullet"/>
      <w:lvlText w:val=""/>
      <w:lvlJc w:val="left"/>
      <w:pPr>
        <w:ind w:left="749" w:hanging="360"/>
      </w:pPr>
      <w:rPr>
        <w:rFonts w:ascii="Symbol" w:hAnsi="Symbol"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32">
    <w:nsid w:val="5A204891"/>
    <w:multiLevelType w:val="hybridMultilevel"/>
    <w:tmpl w:val="2FCE56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5E7B5914"/>
    <w:multiLevelType w:val="hybridMultilevel"/>
    <w:tmpl w:val="270078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5FCB3E04"/>
    <w:multiLevelType w:val="hybridMultilevel"/>
    <w:tmpl w:val="487AD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2E1206A"/>
    <w:multiLevelType w:val="hybridMultilevel"/>
    <w:tmpl w:val="2DA47190"/>
    <w:lvl w:ilvl="0" w:tplc="01CEB7B4">
      <w:start w:val="1"/>
      <w:numFmt w:val="lowerLetter"/>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7143603"/>
    <w:multiLevelType w:val="hybridMultilevel"/>
    <w:tmpl w:val="AFEA4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7945483"/>
    <w:multiLevelType w:val="hybridMultilevel"/>
    <w:tmpl w:val="00F2A42C"/>
    <w:lvl w:ilvl="0" w:tplc="4B569BFE">
      <w:start w:val="1"/>
      <w:numFmt w:val="lowerLetter"/>
      <w:lvlText w:val="%1."/>
      <w:lvlJc w:val="left"/>
      <w:pPr>
        <w:ind w:left="720" w:hanging="360"/>
      </w:pPr>
      <w:rPr>
        <w:rFonts w:hint="default"/>
        <w:b/>
        <w:color w:val="1F497D" w:themeColor="text2"/>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9507DF4"/>
    <w:multiLevelType w:val="hybridMultilevel"/>
    <w:tmpl w:val="48D21E44"/>
    <w:lvl w:ilvl="0" w:tplc="A05ED1FA">
      <w:start w:val="1"/>
      <w:numFmt w:val="decimal"/>
      <w:lvlText w:val="%1."/>
      <w:lvlJc w:val="right"/>
      <w:pPr>
        <w:tabs>
          <w:tab w:val="num" w:pos="360"/>
        </w:tabs>
        <w:ind w:left="360" w:hanging="360"/>
      </w:pPr>
      <w:rPr>
        <w:rFonts w:asciiTheme="minorHAnsi" w:eastAsiaTheme="minorHAnsi" w:hAnsiTheme="minorHAnsi" w:cs="Simplified Arabic"/>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39">
    <w:nsid w:val="73C94882"/>
    <w:multiLevelType w:val="hybridMultilevel"/>
    <w:tmpl w:val="8B5CD1CC"/>
    <w:lvl w:ilvl="0" w:tplc="FE8E4666">
      <w:start w:val="1"/>
      <w:numFmt w:val="lowerLetter"/>
      <w:lvlText w:val="%1."/>
      <w:lvlJc w:val="left"/>
      <w:pPr>
        <w:ind w:left="360" w:hanging="360"/>
      </w:pPr>
      <w:rPr>
        <w:rFonts w:hint="default"/>
        <w:color w:val="1F497D" w:themeColor="text2"/>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5AC0FA9"/>
    <w:multiLevelType w:val="hybridMultilevel"/>
    <w:tmpl w:val="0D3AE2C6"/>
    <w:lvl w:ilvl="0" w:tplc="83C0BEF0">
      <w:start w:val="1"/>
      <w:numFmt w:val="bullet"/>
      <w:lvlText w:val=""/>
      <w:lvlJc w:val="left"/>
      <w:pPr>
        <w:tabs>
          <w:tab w:val="num" w:pos="720"/>
        </w:tabs>
        <w:ind w:left="720" w:hanging="360"/>
      </w:pPr>
      <w:rPr>
        <w:rFonts w:ascii="Wingdings" w:hAnsi="Wingdings" w:hint="default"/>
      </w:rPr>
    </w:lvl>
    <w:lvl w:ilvl="1" w:tplc="76DA0FF4" w:tentative="1">
      <w:start w:val="1"/>
      <w:numFmt w:val="bullet"/>
      <w:lvlText w:val=""/>
      <w:lvlJc w:val="left"/>
      <w:pPr>
        <w:tabs>
          <w:tab w:val="num" w:pos="1440"/>
        </w:tabs>
        <w:ind w:left="1440" w:hanging="360"/>
      </w:pPr>
      <w:rPr>
        <w:rFonts w:ascii="Wingdings" w:hAnsi="Wingdings" w:hint="default"/>
      </w:rPr>
    </w:lvl>
    <w:lvl w:ilvl="2" w:tplc="7480B7CE" w:tentative="1">
      <w:start w:val="1"/>
      <w:numFmt w:val="bullet"/>
      <w:lvlText w:val=""/>
      <w:lvlJc w:val="left"/>
      <w:pPr>
        <w:tabs>
          <w:tab w:val="num" w:pos="2160"/>
        </w:tabs>
        <w:ind w:left="2160" w:hanging="360"/>
      </w:pPr>
      <w:rPr>
        <w:rFonts w:ascii="Wingdings" w:hAnsi="Wingdings" w:hint="default"/>
      </w:rPr>
    </w:lvl>
    <w:lvl w:ilvl="3" w:tplc="00565C22" w:tentative="1">
      <w:start w:val="1"/>
      <w:numFmt w:val="bullet"/>
      <w:lvlText w:val=""/>
      <w:lvlJc w:val="left"/>
      <w:pPr>
        <w:tabs>
          <w:tab w:val="num" w:pos="2880"/>
        </w:tabs>
        <w:ind w:left="2880" w:hanging="360"/>
      </w:pPr>
      <w:rPr>
        <w:rFonts w:ascii="Wingdings" w:hAnsi="Wingdings" w:hint="default"/>
      </w:rPr>
    </w:lvl>
    <w:lvl w:ilvl="4" w:tplc="0E227386" w:tentative="1">
      <w:start w:val="1"/>
      <w:numFmt w:val="bullet"/>
      <w:lvlText w:val=""/>
      <w:lvlJc w:val="left"/>
      <w:pPr>
        <w:tabs>
          <w:tab w:val="num" w:pos="3600"/>
        </w:tabs>
        <w:ind w:left="3600" w:hanging="360"/>
      </w:pPr>
      <w:rPr>
        <w:rFonts w:ascii="Wingdings" w:hAnsi="Wingdings" w:hint="default"/>
      </w:rPr>
    </w:lvl>
    <w:lvl w:ilvl="5" w:tplc="50A066E6" w:tentative="1">
      <w:start w:val="1"/>
      <w:numFmt w:val="bullet"/>
      <w:lvlText w:val=""/>
      <w:lvlJc w:val="left"/>
      <w:pPr>
        <w:tabs>
          <w:tab w:val="num" w:pos="4320"/>
        </w:tabs>
        <w:ind w:left="4320" w:hanging="360"/>
      </w:pPr>
      <w:rPr>
        <w:rFonts w:ascii="Wingdings" w:hAnsi="Wingdings" w:hint="default"/>
      </w:rPr>
    </w:lvl>
    <w:lvl w:ilvl="6" w:tplc="189A1C86" w:tentative="1">
      <w:start w:val="1"/>
      <w:numFmt w:val="bullet"/>
      <w:lvlText w:val=""/>
      <w:lvlJc w:val="left"/>
      <w:pPr>
        <w:tabs>
          <w:tab w:val="num" w:pos="5040"/>
        </w:tabs>
        <w:ind w:left="5040" w:hanging="360"/>
      </w:pPr>
      <w:rPr>
        <w:rFonts w:ascii="Wingdings" w:hAnsi="Wingdings" w:hint="default"/>
      </w:rPr>
    </w:lvl>
    <w:lvl w:ilvl="7" w:tplc="C1A66F48" w:tentative="1">
      <w:start w:val="1"/>
      <w:numFmt w:val="bullet"/>
      <w:lvlText w:val=""/>
      <w:lvlJc w:val="left"/>
      <w:pPr>
        <w:tabs>
          <w:tab w:val="num" w:pos="5760"/>
        </w:tabs>
        <w:ind w:left="5760" w:hanging="360"/>
      </w:pPr>
      <w:rPr>
        <w:rFonts w:ascii="Wingdings" w:hAnsi="Wingdings" w:hint="default"/>
      </w:rPr>
    </w:lvl>
    <w:lvl w:ilvl="8" w:tplc="9A6EEF84" w:tentative="1">
      <w:start w:val="1"/>
      <w:numFmt w:val="bullet"/>
      <w:lvlText w:val=""/>
      <w:lvlJc w:val="left"/>
      <w:pPr>
        <w:tabs>
          <w:tab w:val="num" w:pos="6480"/>
        </w:tabs>
        <w:ind w:left="6480" w:hanging="360"/>
      </w:pPr>
      <w:rPr>
        <w:rFonts w:ascii="Wingdings" w:hAnsi="Wingdings" w:hint="default"/>
      </w:rPr>
    </w:lvl>
  </w:abstractNum>
  <w:abstractNum w:abstractNumId="41">
    <w:nsid w:val="77F96C07"/>
    <w:multiLevelType w:val="hybridMultilevel"/>
    <w:tmpl w:val="06A2F8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785F1F36"/>
    <w:multiLevelType w:val="hybridMultilevel"/>
    <w:tmpl w:val="E8B04CAE"/>
    <w:lvl w:ilvl="0" w:tplc="A9BAC4C2">
      <w:start w:val="65"/>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9865507"/>
    <w:multiLevelType w:val="hybridMultilevel"/>
    <w:tmpl w:val="428C6D8C"/>
    <w:lvl w:ilvl="0" w:tplc="04090013">
      <w:start w:val="1"/>
      <w:numFmt w:val="upperRoman"/>
      <w:lvlText w:val="%1."/>
      <w:lvlJc w:val="right"/>
      <w:pPr>
        <w:ind w:left="720" w:hanging="360"/>
      </w:pPr>
      <w:rPr>
        <w:b/>
        <w:bCs/>
      </w:rPr>
    </w:lvl>
    <w:lvl w:ilvl="1" w:tplc="0DAA8064">
      <w:start w:val="1"/>
      <w:numFmt w:val="lowerLetter"/>
      <w:lvlText w:val="%2."/>
      <w:lvlJc w:val="left"/>
      <w:pPr>
        <w:ind w:left="360" w:hanging="360"/>
      </w:pPr>
      <w:rPr>
        <w:rFonts w:hint="default"/>
        <w:b/>
        <w:bCs/>
        <w:color w:val="1F497D" w:themeColor="text2"/>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5"/>
  </w:num>
  <w:num w:numId="2">
    <w:abstractNumId w:val="6"/>
  </w:num>
  <w:num w:numId="3">
    <w:abstractNumId w:val="0"/>
  </w:num>
  <w:num w:numId="4">
    <w:abstractNumId w:val="16"/>
  </w:num>
  <w:num w:numId="5">
    <w:abstractNumId w:val="8"/>
  </w:num>
  <w:num w:numId="6">
    <w:abstractNumId w:val="43"/>
  </w:num>
  <w:num w:numId="7">
    <w:abstractNumId w:val="24"/>
  </w:num>
  <w:num w:numId="8">
    <w:abstractNumId w:val="30"/>
  </w:num>
  <w:num w:numId="9">
    <w:abstractNumId w:val="29"/>
  </w:num>
  <w:num w:numId="10">
    <w:abstractNumId w:val="3"/>
  </w:num>
  <w:num w:numId="11">
    <w:abstractNumId w:val="33"/>
  </w:num>
  <w:num w:numId="12">
    <w:abstractNumId w:val="13"/>
  </w:num>
  <w:num w:numId="13">
    <w:abstractNumId w:val="27"/>
  </w:num>
  <w:num w:numId="14">
    <w:abstractNumId w:val="42"/>
  </w:num>
  <w:num w:numId="15">
    <w:abstractNumId w:val="7"/>
  </w:num>
  <w:num w:numId="16">
    <w:abstractNumId w:val="10"/>
  </w:num>
  <w:num w:numId="17">
    <w:abstractNumId w:val="28"/>
  </w:num>
  <w:num w:numId="18">
    <w:abstractNumId w:val="22"/>
  </w:num>
  <w:num w:numId="19">
    <w:abstractNumId w:val="20"/>
  </w:num>
  <w:num w:numId="20">
    <w:abstractNumId w:val="15"/>
  </w:num>
  <w:num w:numId="21">
    <w:abstractNumId w:val="12"/>
  </w:num>
  <w:num w:numId="22">
    <w:abstractNumId w:val="39"/>
  </w:num>
  <w:num w:numId="23">
    <w:abstractNumId w:val="37"/>
  </w:num>
  <w:num w:numId="24">
    <w:abstractNumId w:val="14"/>
  </w:num>
  <w:num w:numId="25">
    <w:abstractNumId w:val="17"/>
  </w:num>
  <w:num w:numId="26">
    <w:abstractNumId w:val="19"/>
  </w:num>
  <w:num w:numId="27">
    <w:abstractNumId w:val="25"/>
  </w:num>
  <w:num w:numId="28">
    <w:abstractNumId w:val="38"/>
  </w:num>
  <w:num w:numId="29">
    <w:abstractNumId w:val="9"/>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num>
  <w:num w:numId="33">
    <w:abstractNumId w:val="40"/>
  </w:num>
  <w:num w:numId="34">
    <w:abstractNumId w:val="23"/>
  </w:num>
  <w:num w:numId="35">
    <w:abstractNumId w:val="26"/>
  </w:num>
  <w:num w:numId="36">
    <w:abstractNumId w:val="21"/>
  </w:num>
  <w:num w:numId="37">
    <w:abstractNumId w:val="36"/>
  </w:num>
  <w:num w:numId="38">
    <w:abstractNumId w:val="41"/>
  </w:num>
  <w:num w:numId="39">
    <w:abstractNumId w:val="34"/>
  </w:num>
  <w:num w:numId="40">
    <w:abstractNumId w:val="32"/>
  </w:num>
  <w:num w:numId="41">
    <w:abstractNumId w:val="5"/>
  </w:num>
  <w:num w:numId="42">
    <w:abstractNumId w:val="2"/>
  </w:num>
  <w:num w:numId="43">
    <w:abstractNumId w:val="31"/>
  </w:num>
  <w:num w:numId="44">
    <w:abstractNumId w:val="1"/>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20"/>
  <w:drawingGridHorizontalSpacing w:val="110"/>
  <w:displayHorizontalDrawingGridEvery w:val="2"/>
  <w:characterSpacingControl w:val="doNotCompress"/>
  <w:hdrShapeDefaults>
    <o:shapedefaults v:ext="edit" spidmax="266241">
      <o:colormenu v:ext="edit" strokecolor="none"/>
    </o:shapedefaults>
  </w:hdrShapeDefaults>
  <w:footnotePr>
    <w:footnote w:id="-1"/>
    <w:footnote w:id="0"/>
  </w:footnotePr>
  <w:endnotePr>
    <w:endnote w:id="-1"/>
    <w:endnote w:id="0"/>
  </w:endnotePr>
  <w:compat/>
  <w:rsids>
    <w:rsidRoot w:val="003A5C4E"/>
    <w:rsid w:val="0000013B"/>
    <w:rsid w:val="000008FD"/>
    <w:rsid w:val="00002871"/>
    <w:rsid w:val="00003EB3"/>
    <w:rsid w:val="00004594"/>
    <w:rsid w:val="00004976"/>
    <w:rsid w:val="00005F89"/>
    <w:rsid w:val="00007645"/>
    <w:rsid w:val="00007C24"/>
    <w:rsid w:val="00007C53"/>
    <w:rsid w:val="00007F9E"/>
    <w:rsid w:val="00010369"/>
    <w:rsid w:val="000103C3"/>
    <w:rsid w:val="000120AC"/>
    <w:rsid w:val="00013E08"/>
    <w:rsid w:val="0001458B"/>
    <w:rsid w:val="000146D6"/>
    <w:rsid w:val="0001530A"/>
    <w:rsid w:val="00015321"/>
    <w:rsid w:val="00015A73"/>
    <w:rsid w:val="00015DCA"/>
    <w:rsid w:val="000172D9"/>
    <w:rsid w:val="0001795C"/>
    <w:rsid w:val="00020AC3"/>
    <w:rsid w:val="00021811"/>
    <w:rsid w:val="0002239F"/>
    <w:rsid w:val="00022473"/>
    <w:rsid w:val="00022D6A"/>
    <w:rsid w:val="00022F40"/>
    <w:rsid w:val="000242CC"/>
    <w:rsid w:val="00024507"/>
    <w:rsid w:val="0002455C"/>
    <w:rsid w:val="00024D70"/>
    <w:rsid w:val="00025201"/>
    <w:rsid w:val="00026ACC"/>
    <w:rsid w:val="000278D0"/>
    <w:rsid w:val="00027C34"/>
    <w:rsid w:val="00030AC6"/>
    <w:rsid w:val="00030CE4"/>
    <w:rsid w:val="0003113C"/>
    <w:rsid w:val="000314CA"/>
    <w:rsid w:val="00031C9F"/>
    <w:rsid w:val="000332EE"/>
    <w:rsid w:val="0003337E"/>
    <w:rsid w:val="0003339F"/>
    <w:rsid w:val="000334F0"/>
    <w:rsid w:val="000335BD"/>
    <w:rsid w:val="00033BB6"/>
    <w:rsid w:val="000345EE"/>
    <w:rsid w:val="00035095"/>
    <w:rsid w:val="00035F6F"/>
    <w:rsid w:val="0003624A"/>
    <w:rsid w:val="00036CEB"/>
    <w:rsid w:val="0004178D"/>
    <w:rsid w:val="000417E7"/>
    <w:rsid w:val="00041B1E"/>
    <w:rsid w:val="0004234F"/>
    <w:rsid w:val="00042494"/>
    <w:rsid w:val="000427E8"/>
    <w:rsid w:val="00042AFA"/>
    <w:rsid w:val="00043B4A"/>
    <w:rsid w:val="00043F9C"/>
    <w:rsid w:val="00044373"/>
    <w:rsid w:val="00044D3B"/>
    <w:rsid w:val="000450F1"/>
    <w:rsid w:val="000453A6"/>
    <w:rsid w:val="000462A6"/>
    <w:rsid w:val="000479F2"/>
    <w:rsid w:val="00047AFD"/>
    <w:rsid w:val="00050613"/>
    <w:rsid w:val="00050A02"/>
    <w:rsid w:val="00050A0E"/>
    <w:rsid w:val="00051FD6"/>
    <w:rsid w:val="00052A6A"/>
    <w:rsid w:val="00052D29"/>
    <w:rsid w:val="0005314B"/>
    <w:rsid w:val="00053E9C"/>
    <w:rsid w:val="000543D8"/>
    <w:rsid w:val="00055000"/>
    <w:rsid w:val="000553CB"/>
    <w:rsid w:val="00055BD4"/>
    <w:rsid w:val="00056575"/>
    <w:rsid w:val="000568B9"/>
    <w:rsid w:val="00056A1B"/>
    <w:rsid w:val="00056E0B"/>
    <w:rsid w:val="00056F34"/>
    <w:rsid w:val="00057657"/>
    <w:rsid w:val="0006059E"/>
    <w:rsid w:val="00061907"/>
    <w:rsid w:val="00064B23"/>
    <w:rsid w:val="00064B61"/>
    <w:rsid w:val="0006530B"/>
    <w:rsid w:val="000655A1"/>
    <w:rsid w:val="00066486"/>
    <w:rsid w:val="000666EC"/>
    <w:rsid w:val="00070C78"/>
    <w:rsid w:val="00071B8A"/>
    <w:rsid w:val="0007205D"/>
    <w:rsid w:val="00072641"/>
    <w:rsid w:val="00072F5A"/>
    <w:rsid w:val="00073898"/>
    <w:rsid w:val="00074586"/>
    <w:rsid w:val="000745ED"/>
    <w:rsid w:val="00074700"/>
    <w:rsid w:val="000747C0"/>
    <w:rsid w:val="000766AD"/>
    <w:rsid w:val="00076937"/>
    <w:rsid w:val="00076A62"/>
    <w:rsid w:val="000775F5"/>
    <w:rsid w:val="00077919"/>
    <w:rsid w:val="00077FE4"/>
    <w:rsid w:val="000811A7"/>
    <w:rsid w:val="000812CF"/>
    <w:rsid w:val="0008152B"/>
    <w:rsid w:val="00081E47"/>
    <w:rsid w:val="00082856"/>
    <w:rsid w:val="0008298D"/>
    <w:rsid w:val="00082C7B"/>
    <w:rsid w:val="00082EFF"/>
    <w:rsid w:val="00083790"/>
    <w:rsid w:val="00083E55"/>
    <w:rsid w:val="000841C7"/>
    <w:rsid w:val="00084499"/>
    <w:rsid w:val="000850E2"/>
    <w:rsid w:val="00086BFE"/>
    <w:rsid w:val="00086CF2"/>
    <w:rsid w:val="000876EF"/>
    <w:rsid w:val="00087756"/>
    <w:rsid w:val="00087BDC"/>
    <w:rsid w:val="00087EBE"/>
    <w:rsid w:val="000901C0"/>
    <w:rsid w:val="000901DC"/>
    <w:rsid w:val="0009189F"/>
    <w:rsid w:val="00092FA4"/>
    <w:rsid w:val="0009420D"/>
    <w:rsid w:val="000946F8"/>
    <w:rsid w:val="00094B71"/>
    <w:rsid w:val="0009568B"/>
    <w:rsid w:val="00095F47"/>
    <w:rsid w:val="0009687A"/>
    <w:rsid w:val="000969A3"/>
    <w:rsid w:val="00097477"/>
    <w:rsid w:val="00097575"/>
    <w:rsid w:val="0009792A"/>
    <w:rsid w:val="000A03BD"/>
    <w:rsid w:val="000A1528"/>
    <w:rsid w:val="000A18DA"/>
    <w:rsid w:val="000A195D"/>
    <w:rsid w:val="000A2855"/>
    <w:rsid w:val="000A303E"/>
    <w:rsid w:val="000A4155"/>
    <w:rsid w:val="000A419F"/>
    <w:rsid w:val="000A48E0"/>
    <w:rsid w:val="000A4A04"/>
    <w:rsid w:val="000A4BC1"/>
    <w:rsid w:val="000A745A"/>
    <w:rsid w:val="000B00B8"/>
    <w:rsid w:val="000B1D01"/>
    <w:rsid w:val="000B20A4"/>
    <w:rsid w:val="000B2561"/>
    <w:rsid w:val="000B2CBE"/>
    <w:rsid w:val="000B3464"/>
    <w:rsid w:val="000B473E"/>
    <w:rsid w:val="000B510D"/>
    <w:rsid w:val="000B693E"/>
    <w:rsid w:val="000B7B7B"/>
    <w:rsid w:val="000C0128"/>
    <w:rsid w:val="000C07EA"/>
    <w:rsid w:val="000C0DBF"/>
    <w:rsid w:val="000C17C6"/>
    <w:rsid w:val="000C1C07"/>
    <w:rsid w:val="000C218B"/>
    <w:rsid w:val="000C2620"/>
    <w:rsid w:val="000C2668"/>
    <w:rsid w:val="000C3AAA"/>
    <w:rsid w:val="000C4036"/>
    <w:rsid w:val="000C4F99"/>
    <w:rsid w:val="000C508A"/>
    <w:rsid w:val="000C50ED"/>
    <w:rsid w:val="000C51ED"/>
    <w:rsid w:val="000C52BA"/>
    <w:rsid w:val="000C5A44"/>
    <w:rsid w:val="000C6580"/>
    <w:rsid w:val="000C6D21"/>
    <w:rsid w:val="000D0D2E"/>
    <w:rsid w:val="000D0EE9"/>
    <w:rsid w:val="000D1702"/>
    <w:rsid w:val="000D17EE"/>
    <w:rsid w:val="000D221D"/>
    <w:rsid w:val="000D3E87"/>
    <w:rsid w:val="000D452F"/>
    <w:rsid w:val="000D4704"/>
    <w:rsid w:val="000D531D"/>
    <w:rsid w:val="000D5446"/>
    <w:rsid w:val="000D5471"/>
    <w:rsid w:val="000D5493"/>
    <w:rsid w:val="000D680E"/>
    <w:rsid w:val="000D6C53"/>
    <w:rsid w:val="000D710D"/>
    <w:rsid w:val="000D7AC7"/>
    <w:rsid w:val="000D7FDD"/>
    <w:rsid w:val="000E00D9"/>
    <w:rsid w:val="000E02B9"/>
    <w:rsid w:val="000E0C7A"/>
    <w:rsid w:val="000E1508"/>
    <w:rsid w:val="000E1CE2"/>
    <w:rsid w:val="000E1F6B"/>
    <w:rsid w:val="000E263B"/>
    <w:rsid w:val="000E2892"/>
    <w:rsid w:val="000E2B22"/>
    <w:rsid w:val="000E2DA2"/>
    <w:rsid w:val="000E32CC"/>
    <w:rsid w:val="000E352D"/>
    <w:rsid w:val="000E38E6"/>
    <w:rsid w:val="000E4908"/>
    <w:rsid w:val="000E5C60"/>
    <w:rsid w:val="000E6269"/>
    <w:rsid w:val="000E7A0A"/>
    <w:rsid w:val="000F14DC"/>
    <w:rsid w:val="000F1A7F"/>
    <w:rsid w:val="000F1C11"/>
    <w:rsid w:val="000F2463"/>
    <w:rsid w:val="000F24FB"/>
    <w:rsid w:val="000F39A1"/>
    <w:rsid w:val="000F3EAF"/>
    <w:rsid w:val="000F44F8"/>
    <w:rsid w:val="000F5754"/>
    <w:rsid w:val="000F5A78"/>
    <w:rsid w:val="000F5F5B"/>
    <w:rsid w:val="000F6A83"/>
    <w:rsid w:val="000F7051"/>
    <w:rsid w:val="00100CEB"/>
    <w:rsid w:val="00100EFE"/>
    <w:rsid w:val="0010202D"/>
    <w:rsid w:val="001039C1"/>
    <w:rsid w:val="00103D2B"/>
    <w:rsid w:val="00104404"/>
    <w:rsid w:val="00104492"/>
    <w:rsid w:val="00104520"/>
    <w:rsid w:val="00104D0A"/>
    <w:rsid w:val="00105004"/>
    <w:rsid w:val="00105869"/>
    <w:rsid w:val="0010626A"/>
    <w:rsid w:val="001068B6"/>
    <w:rsid w:val="0010770F"/>
    <w:rsid w:val="00107B78"/>
    <w:rsid w:val="001101DF"/>
    <w:rsid w:val="001102BC"/>
    <w:rsid w:val="0011116D"/>
    <w:rsid w:val="00111541"/>
    <w:rsid w:val="001118BC"/>
    <w:rsid w:val="001130D3"/>
    <w:rsid w:val="001131DC"/>
    <w:rsid w:val="00113718"/>
    <w:rsid w:val="00114A1F"/>
    <w:rsid w:val="0011514C"/>
    <w:rsid w:val="00115589"/>
    <w:rsid w:val="001155F3"/>
    <w:rsid w:val="00115A26"/>
    <w:rsid w:val="00115EE7"/>
    <w:rsid w:val="00117FB0"/>
    <w:rsid w:val="00120FA8"/>
    <w:rsid w:val="00120FF6"/>
    <w:rsid w:val="00121A85"/>
    <w:rsid w:val="00121B7C"/>
    <w:rsid w:val="00121C2D"/>
    <w:rsid w:val="00121FD0"/>
    <w:rsid w:val="00122511"/>
    <w:rsid w:val="0012279A"/>
    <w:rsid w:val="00122AB1"/>
    <w:rsid w:val="001232D5"/>
    <w:rsid w:val="001238B0"/>
    <w:rsid w:val="00124AFD"/>
    <w:rsid w:val="00125A03"/>
    <w:rsid w:val="001260B2"/>
    <w:rsid w:val="001260DA"/>
    <w:rsid w:val="00127491"/>
    <w:rsid w:val="00130B52"/>
    <w:rsid w:val="00130D87"/>
    <w:rsid w:val="001313C5"/>
    <w:rsid w:val="00131671"/>
    <w:rsid w:val="00131762"/>
    <w:rsid w:val="00131B55"/>
    <w:rsid w:val="00132D05"/>
    <w:rsid w:val="0013309F"/>
    <w:rsid w:val="0013311B"/>
    <w:rsid w:val="00133EF5"/>
    <w:rsid w:val="001340E5"/>
    <w:rsid w:val="00134FC6"/>
    <w:rsid w:val="0013542D"/>
    <w:rsid w:val="00136793"/>
    <w:rsid w:val="00136EEE"/>
    <w:rsid w:val="0013744A"/>
    <w:rsid w:val="001375F8"/>
    <w:rsid w:val="00137701"/>
    <w:rsid w:val="0013797D"/>
    <w:rsid w:val="00137CF3"/>
    <w:rsid w:val="00140A07"/>
    <w:rsid w:val="0014144F"/>
    <w:rsid w:val="001415BD"/>
    <w:rsid w:val="00142893"/>
    <w:rsid w:val="00142E7F"/>
    <w:rsid w:val="00143293"/>
    <w:rsid w:val="001439FF"/>
    <w:rsid w:val="00144328"/>
    <w:rsid w:val="0014538A"/>
    <w:rsid w:val="0014567B"/>
    <w:rsid w:val="00145FE9"/>
    <w:rsid w:val="00146551"/>
    <w:rsid w:val="001465E7"/>
    <w:rsid w:val="00146FD9"/>
    <w:rsid w:val="00147703"/>
    <w:rsid w:val="0014795C"/>
    <w:rsid w:val="00147B0B"/>
    <w:rsid w:val="001505F1"/>
    <w:rsid w:val="001508EE"/>
    <w:rsid w:val="00151568"/>
    <w:rsid w:val="00152E9A"/>
    <w:rsid w:val="00152EDB"/>
    <w:rsid w:val="00154E4C"/>
    <w:rsid w:val="0015570D"/>
    <w:rsid w:val="00155F26"/>
    <w:rsid w:val="0015649D"/>
    <w:rsid w:val="001574FD"/>
    <w:rsid w:val="00157F42"/>
    <w:rsid w:val="00161318"/>
    <w:rsid w:val="00161472"/>
    <w:rsid w:val="0016175C"/>
    <w:rsid w:val="0016196B"/>
    <w:rsid w:val="00161BCC"/>
    <w:rsid w:val="00162261"/>
    <w:rsid w:val="001624F9"/>
    <w:rsid w:val="00162A61"/>
    <w:rsid w:val="00162FBC"/>
    <w:rsid w:val="001630FC"/>
    <w:rsid w:val="0016326A"/>
    <w:rsid w:val="00165ACD"/>
    <w:rsid w:val="001662D6"/>
    <w:rsid w:val="001662F7"/>
    <w:rsid w:val="00166E9B"/>
    <w:rsid w:val="00167C55"/>
    <w:rsid w:val="001704FD"/>
    <w:rsid w:val="00170533"/>
    <w:rsid w:val="001705CA"/>
    <w:rsid w:val="00170EA8"/>
    <w:rsid w:val="001710DC"/>
    <w:rsid w:val="00171158"/>
    <w:rsid w:val="00171CAB"/>
    <w:rsid w:val="00171EF7"/>
    <w:rsid w:val="0017211F"/>
    <w:rsid w:val="00172956"/>
    <w:rsid w:val="00172A13"/>
    <w:rsid w:val="00173E43"/>
    <w:rsid w:val="00174917"/>
    <w:rsid w:val="00175012"/>
    <w:rsid w:val="00175419"/>
    <w:rsid w:val="00175B81"/>
    <w:rsid w:val="00175ED1"/>
    <w:rsid w:val="0017628F"/>
    <w:rsid w:val="00176545"/>
    <w:rsid w:val="00177149"/>
    <w:rsid w:val="00177A29"/>
    <w:rsid w:val="00177EE7"/>
    <w:rsid w:val="0018031B"/>
    <w:rsid w:val="0018086E"/>
    <w:rsid w:val="0018129C"/>
    <w:rsid w:val="001814A2"/>
    <w:rsid w:val="0018175C"/>
    <w:rsid w:val="00181BF1"/>
    <w:rsid w:val="00182362"/>
    <w:rsid w:val="00182C35"/>
    <w:rsid w:val="001835FA"/>
    <w:rsid w:val="0018375E"/>
    <w:rsid w:val="00184925"/>
    <w:rsid w:val="00185495"/>
    <w:rsid w:val="00185C17"/>
    <w:rsid w:val="0018606C"/>
    <w:rsid w:val="00186FF8"/>
    <w:rsid w:val="00190B1D"/>
    <w:rsid w:val="00190B9E"/>
    <w:rsid w:val="00191C95"/>
    <w:rsid w:val="00192329"/>
    <w:rsid w:val="0019293A"/>
    <w:rsid w:val="0019309B"/>
    <w:rsid w:val="001951B2"/>
    <w:rsid w:val="00196DBA"/>
    <w:rsid w:val="001977DB"/>
    <w:rsid w:val="00197C38"/>
    <w:rsid w:val="001A001C"/>
    <w:rsid w:val="001A00FC"/>
    <w:rsid w:val="001A017A"/>
    <w:rsid w:val="001A05DF"/>
    <w:rsid w:val="001A06DE"/>
    <w:rsid w:val="001A0E98"/>
    <w:rsid w:val="001A1161"/>
    <w:rsid w:val="001A1BD5"/>
    <w:rsid w:val="001A3394"/>
    <w:rsid w:val="001A376A"/>
    <w:rsid w:val="001A391C"/>
    <w:rsid w:val="001A3DDD"/>
    <w:rsid w:val="001A449D"/>
    <w:rsid w:val="001A4EBB"/>
    <w:rsid w:val="001A4EFF"/>
    <w:rsid w:val="001A5EA8"/>
    <w:rsid w:val="001A6607"/>
    <w:rsid w:val="001A6A27"/>
    <w:rsid w:val="001B0061"/>
    <w:rsid w:val="001B0230"/>
    <w:rsid w:val="001B03DD"/>
    <w:rsid w:val="001B0A0C"/>
    <w:rsid w:val="001B1441"/>
    <w:rsid w:val="001B2391"/>
    <w:rsid w:val="001B2F67"/>
    <w:rsid w:val="001B3512"/>
    <w:rsid w:val="001B4A92"/>
    <w:rsid w:val="001B4D87"/>
    <w:rsid w:val="001B5290"/>
    <w:rsid w:val="001B536D"/>
    <w:rsid w:val="001B56B3"/>
    <w:rsid w:val="001B56DE"/>
    <w:rsid w:val="001B5C4F"/>
    <w:rsid w:val="001B6E28"/>
    <w:rsid w:val="001B7424"/>
    <w:rsid w:val="001C01BE"/>
    <w:rsid w:val="001C039C"/>
    <w:rsid w:val="001C0401"/>
    <w:rsid w:val="001C08C5"/>
    <w:rsid w:val="001C0A78"/>
    <w:rsid w:val="001C12A0"/>
    <w:rsid w:val="001C13D1"/>
    <w:rsid w:val="001C2271"/>
    <w:rsid w:val="001C28FC"/>
    <w:rsid w:val="001C3142"/>
    <w:rsid w:val="001C3D19"/>
    <w:rsid w:val="001C3F16"/>
    <w:rsid w:val="001C44B6"/>
    <w:rsid w:val="001C45A5"/>
    <w:rsid w:val="001C485D"/>
    <w:rsid w:val="001C5601"/>
    <w:rsid w:val="001C6166"/>
    <w:rsid w:val="001C63BA"/>
    <w:rsid w:val="001C649B"/>
    <w:rsid w:val="001C6609"/>
    <w:rsid w:val="001C7765"/>
    <w:rsid w:val="001D1D09"/>
    <w:rsid w:val="001D387C"/>
    <w:rsid w:val="001D41CD"/>
    <w:rsid w:val="001D4314"/>
    <w:rsid w:val="001D50F0"/>
    <w:rsid w:val="001D5532"/>
    <w:rsid w:val="001D5CB2"/>
    <w:rsid w:val="001D7075"/>
    <w:rsid w:val="001D744E"/>
    <w:rsid w:val="001E0DA3"/>
    <w:rsid w:val="001E1283"/>
    <w:rsid w:val="001E1797"/>
    <w:rsid w:val="001E196F"/>
    <w:rsid w:val="001E3B58"/>
    <w:rsid w:val="001E4266"/>
    <w:rsid w:val="001E4B98"/>
    <w:rsid w:val="001E5640"/>
    <w:rsid w:val="001E6EBC"/>
    <w:rsid w:val="001E764D"/>
    <w:rsid w:val="001E7976"/>
    <w:rsid w:val="001E7F9D"/>
    <w:rsid w:val="001F032E"/>
    <w:rsid w:val="001F0BB1"/>
    <w:rsid w:val="001F2342"/>
    <w:rsid w:val="001F26F9"/>
    <w:rsid w:val="001F2C32"/>
    <w:rsid w:val="001F303D"/>
    <w:rsid w:val="001F32E6"/>
    <w:rsid w:val="001F3380"/>
    <w:rsid w:val="001F3F63"/>
    <w:rsid w:val="001F3FFA"/>
    <w:rsid w:val="001F4B8B"/>
    <w:rsid w:val="001F53EA"/>
    <w:rsid w:val="001F55B6"/>
    <w:rsid w:val="001F5723"/>
    <w:rsid w:val="001F596D"/>
    <w:rsid w:val="001F60F7"/>
    <w:rsid w:val="001F7546"/>
    <w:rsid w:val="001F7714"/>
    <w:rsid w:val="001F7BD4"/>
    <w:rsid w:val="001F7DFE"/>
    <w:rsid w:val="00200BC7"/>
    <w:rsid w:val="00201F7E"/>
    <w:rsid w:val="00202603"/>
    <w:rsid w:val="002031B0"/>
    <w:rsid w:val="002038FB"/>
    <w:rsid w:val="00203A1C"/>
    <w:rsid w:val="00203F03"/>
    <w:rsid w:val="002048E0"/>
    <w:rsid w:val="00204980"/>
    <w:rsid w:val="00204C1F"/>
    <w:rsid w:val="002052E1"/>
    <w:rsid w:val="00205659"/>
    <w:rsid w:val="002057B6"/>
    <w:rsid w:val="00206235"/>
    <w:rsid w:val="002065DE"/>
    <w:rsid w:val="002116F0"/>
    <w:rsid w:val="00211ED1"/>
    <w:rsid w:val="0021257D"/>
    <w:rsid w:val="00212F56"/>
    <w:rsid w:val="00212FD8"/>
    <w:rsid w:val="00213A8F"/>
    <w:rsid w:val="0021423B"/>
    <w:rsid w:val="0021541A"/>
    <w:rsid w:val="00216F18"/>
    <w:rsid w:val="00220582"/>
    <w:rsid w:val="00220E9A"/>
    <w:rsid w:val="002214FF"/>
    <w:rsid w:val="002218E7"/>
    <w:rsid w:val="00221FE8"/>
    <w:rsid w:val="00222982"/>
    <w:rsid w:val="00223D8C"/>
    <w:rsid w:val="00224AE7"/>
    <w:rsid w:val="00224B2D"/>
    <w:rsid w:val="00225CBE"/>
    <w:rsid w:val="00226221"/>
    <w:rsid w:val="0022680A"/>
    <w:rsid w:val="00227151"/>
    <w:rsid w:val="002271B9"/>
    <w:rsid w:val="00230D97"/>
    <w:rsid w:val="002310BB"/>
    <w:rsid w:val="00232775"/>
    <w:rsid w:val="00232997"/>
    <w:rsid w:val="00232C1B"/>
    <w:rsid w:val="00232E5D"/>
    <w:rsid w:val="0023337E"/>
    <w:rsid w:val="002335E9"/>
    <w:rsid w:val="002339F4"/>
    <w:rsid w:val="00234412"/>
    <w:rsid w:val="0023548B"/>
    <w:rsid w:val="002364A1"/>
    <w:rsid w:val="00236CE3"/>
    <w:rsid w:val="00236F19"/>
    <w:rsid w:val="00237836"/>
    <w:rsid w:val="00237CA7"/>
    <w:rsid w:val="0024056D"/>
    <w:rsid w:val="00240E22"/>
    <w:rsid w:val="002411E7"/>
    <w:rsid w:val="0024186A"/>
    <w:rsid w:val="00242004"/>
    <w:rsid w:val="00242648"/>
    <w:rsid w:val="002432D6"/>
    <w:rsid w:val="00243AD4"/>
    <w:rsid w:val="00243F69"/>
    <w:rsid w:val="00244451"/>
    <w:rsid w:val="00245C5F"/>
    <w:rsid w:val="002470D1"/>
    <w:rsid w:val="0024713C"/>
    <w:rsid w:val="002500C5"/>
    <w:rsid w:val="0025023A"/>
    <w:rsid w:val="002504FB"/>
    <w:rsid w:val="0025114A"/>
    <w:rsid w:val="002512E2"/>
    <w:rsid w:val="00251587"/>
    <w:rsid w:val="00251713"/>
    <w:rsid w:val="00251CC8"/>
    <w:rsid w:val="00252BC5"/>
    <w:rsid w:val="00253730"/>
    <w:rsid w:val="0025469D"/>
    <w:rsid w:val="00255598"/>
    <w:rsid w:val="002557B6"/>
    <w:rsid w:val="00255BB6"/>
    <w:rsid w:val="00256519"/>
    <w:rsid w:val="00256ABD"/>
    <w:rsid w:val="0025700D"/>
    <w:rsid w:val="002571B0"/>
    <w:rsid w:val="002578C2"/>
    <w:rsid w:val="00257F59"/>
    <w:rsid w:val="00260298"/>
    <w:rsid w:val="0026066A"/>
    <w:rsid w:val="00261299"/>
    <w:rsid w:val="002629A7"/>
    <w:rsid w:val="002630A7"/>
    <w:rsid w:val="0026310E"/>
    <w:rsid w:val="0026493F"/>
    <w:rsid w:val="00264C23"/>
    <w:rsid w:val="00264E0C"/>
    <w:rsid w:val="00265720"/>
    <w:rsid w:val="00265C98"/>
    <w:rsid w:val="002669B9"/>
    <w:rsid w:val="0026734A"/>
    <w:rsid w:val="00267654"/>
    <w:rsid w:val="00267A47"/>
    <w:rsid w:val="002707DE"/>
    <w:rsid w:val="002707F9"/>
    <w:rsid w:val="002709D4"/>
    <w:rsid w:val="00271D9E"/>
    <w:rsid w:val="00271EA4"/>
    <w:rsid w:val="0027273B"/>
    <w:rsid w:val="00273AB5"/>
    <w:rsid w:val="002745D9"/>
    <w:rsid w:val="002748C6"/>
    <w:rsid w:val="002749FE"/>
    <w:rsid w:val="00275335"/>
    <w:rsid w:val="00275A63"/>
    <w:rsid w:val="00277177"/>
    <w:rsid w:val="00277423"/>
    <w:rsid w:val="00280AA1"/>
    <w:rsid w:val="00281D33"/>
    <w:rsid w:val="0028209C"/>
    <w:rsid w:val="002821B2"/>
    <w:rsid w:val="002825CA"/>
    <w:rsid w:val="00284542"/>
    <w:rsid w:val="00284992"/>
    <w:rsid w:val="00284CBB"/>
    <w:rsid w:val="00286346"/>
    <w:rsid w:val="00286FB1"/>
    <w:rsid w:val="00287349"/>
    <w:rsid w:val="00287A47"/>
    <w:rsid w:val="002908E5"/>
    <w:rsid w:val="00290E9F"/>
    <w:rsid w:val="00291209"/>
    <w:rsid w:val="0029152D"/>
    <w:rsid w:val="00291AB0"/>
    <w:rsid w:val="00292A19"/>
    <w:rsid w:val="0029358C"/>
    <w:rsid w:val="00294023"/>
    <w:rsid w:val="00294308"/>
    <w:rsid w:val="002953F6"/>
    <w:rsid w:val="00295442"/>
    <w:rsid w:val="002959F0"/>
    <w:rsid w:val="002974A2"/>
    <w:rsid w:val="002A0173"/>
    <w:rsid w:val="002A07BC"/>
    <w:rsid w:val="002A08BA"/>
    <w:rsid w:val="002A16F8"/>
    <w:rsid w:val="002A2266"/>
    <w:rsid w:val="002A257D"/>
    <w:rsid w:val="002A279E"/>
    <w:rsid w:val="002A28E4"/>
    <w:rsid w:val="002A2D59"/>
    <w:rsid w:val="002A34E3"/>
    <w:rsid w:val="002A3630"/>
    <w:rsid w:val="002A3E79"/>
    <w:rsid w:val="002A5264"/>
    <w:rsid w:val="002A574B"/>
    <w:rsid w:val="002A5829"/>
    <w:rsid w:val="002A5C2D"/>
    <w:rsid w:val="002A5C66"/>
    <w:rsid w:val="002A5D3E"/>
    <w:rsid w:val="002A61DC"/>
    <w:rsid w:val="002A6895"/>
    <w:rsid w:val="002A71A9"/>
    <w:rsid w:val="002B0080"/>
    <w:rsid w:val="002B0848"/>
    <w:rsid w:val="002B0FC5"/>
    <w:rsid w:val="002B131E"/>
    <w:rsid w:val="002B222A"/>
    <w:rsid w:val="002B3369"/>
    <w:rsid w:val="002B385F"/>
    <w:rsid w:val="002B4AAD"/>
    <w:rsid w:val="002B4B07"/>
    <w:rsid w:val="002B4BA8"/>
    <w:rsid w:val="002B50B9"/>
    <w:rsid w:val="002B5644"/>
    <w:rsid w:val="002B5DC1"/>
    <w:rsid w:val="002B65E8"/>
    <w:rsid w:val="002C09A8"/>
    <w:rsid w:val="002C11B2"/>
    <w:rsid w:val="002C2533"/>
    <w:rsid w:val="002C2771"/>
    <w:rsid w:val="002C3999"/>
    <w:rsid w:val="002C5157"/>
    <w:rsid w:val="002C5BD7"/>
    <w:rsid w:val="002C5F52"/>
    <w:rsid w:val="002C7546"/>
    <w:rsid w:val="002D00ED"/>
    <w:rsid w:val="002D02AD"/>
    <w:rsid w:val="002D0453"/>
    <w:rsid w:val="002D0F4D"/>
    <w:rsid w:val="002D12BB"/>
    <w:rsid w:val="002D1BDB"/>
    <w:rsid w:val="002D27BF"/>
    <w:rsid w:val="002D3F56"/>
    <w:rsid w:val="002D4A1B"/>
    <w:rsid w:val="002D6652"/>
    <w:rsid w:val="002D6681"/>
    <w:rsid w:val="002D6CD5"/>
    <w:rsid w:val="002D779F"/>
    <w:rsid w:val="002D77B7"/>
    <w:rsid w:val="002E0322"/>
    <w:rsid w:val="002E0BB2"/>
    <w:rsid w:val="002E10D7"/>
    <w:rsid w:val="002E1329"/>
    <w:rsid w:val="002E1486"/>
    <w:rsid w:val="002E1BF4"/>
    <w:rsid w:val="002E1E0D"/>
    <w:rsid w:val="002E2031"/>
    <w:rsid w:val="002E2A17"/>
    <w:rsid w:val="002E2C99"/>
    <w:rsid w:val="002E2D4E"/>
    <w:rsid w:val="002E2F53"/>
    <w:rsid w:val="002E39DC"/>
    <w:rsid w:val="002E4556"/>
    <w:rsid w:val="002E55E6"/>
    <w:rsid w:val="002E5EF8"/>
    <w:rsid w:val="002E6481"/>
    <w:rsid w:val="002E65F6"/>
    <w:rsid w:val="002E68FB"/>
    <w:rsid w:val="002E75F8"/>
    <w:rsid w:val="002F01FC"/>
    <w:rsid w:val="002F04A1"/>
    <w:rsid w:val="002F07CC"/>
    <w:rsid w:val="002F2E62"/>
    <w:rsid w:val="002F364A"/>
    <w:rsid w:val="002F4A81"/>
    <w:rsid w:val="002F5243"/>
    <w:rsid w:val="002F5AC6"/>
    <w:rsid w:val="002F61F0"/>
    <w:rsid w:val="002F636D"/>
    <w:rsid w:val="002F6782"/>
    <w:rsid w:val="002F74CE"/>
    <w:rsid w:val="002F7926"/>
    <w:rsid w:val="002F7E94"/>
    <w:rsid w:val="00300DB7"/>
    <w:rsid w:val="00300DB8"/>
    <w:rsid w:val="0030130F"/>
    <w:rsid w:val="003015E0"/>
    <w:rsid w:val="00302718"/>
    <w:rsid w:val="00302B0D"/>
    <w:rsid w:val="003032C9"/>
    <w:rsid w:val="003040AE"/>
    <w:rsid w:val="0030432D"/>
    <w:rsid w:val="00304339"/>
    <w:rsid w:val="0030482E"/>
    <w:rsid w:val="00306488"/>
    <w:rsid w:val="00310149"/>
    <w:rsid w:val="003107BB"/>
    <w:rsid w:val="003113B4"/>
    <w:rsid w:val="00311809"/>
    <w:rsid w:val="00311C8F"/>
    <w:rsid w:val="00311E78"/>
    <w:rsid w:val="00312CD1"/>
    <w:rsid w:val="00312DA8"/>
    <w:rsid w:val="00313995"/>
    <w:rsid w:val="00313E10"/>
    <w:rsid w:val="0031707E"/>
    <w:rsid w:val="00317394"/>
    <w:rsid w:val="0031747D"/>
    <w:rsid w:val="00317B08"/>
    <w:rsid w:val="00317E85"/>
    <w:rsid w:val="0032109F"/>
    <w:rsid w:val="00322A0B"/>
    <w:rsid w:val="00322A9B"/>
    <w:rsid w:val="00322D4A"/>
    <w:rsid w:val="003231F6"/>
    <w:rsid w:val="0032338F"/>
    <w:rsid w:val="00323C30"/>
    <w:rsid w:val="00324756"/>
    <w:rsid w:val="00325B2C"/>
    <w:rsid w:val="00325C4A"/>
    <w:rsid w:val="00325E8F"/>
    <w:rsid w:val="00325F3A"/>
    <w:rsid w:val="00326B1B"/>
    <w:rsid w:val="0033063C"/>
    <w:rsid w:val="003306B6"/>
    <w:rsid w:val="00330ECD"/>
    <w:rsid w:val="0033142E"/>
    <w:rsid w:val="00331A49"/>
    <w:rsid w:val="003329C3"/>
    <w:rsid w:val="00332C4B"/>
    <w:rsid w:val="0033313D"/>
    <w:rsid w:val="003334D7"/>
    <w:rsid w:val="00335552"/>
    <w:rsid w:val="00336292"/>
    <w:rsid w:val="00337116"/>
    <w:rsid w:val="003371D8"/>
    <w:rsid w:val="003373AF"/>
    <w:rsid w:val="003378C1"/>
    <w:rsid w:val="00337C60"/>
    <w:rsid w:val="00337F75"/>
    <w:rsid w:val="003415E5"/>
    <w:rsid w:val="003425FF"/>
    <w:rsid w:val="00342E60"/>
    <w:rsid w:val="003434CD"/>
    <w:rsid w:val="00344F38"/>
    <w:rsid w:val="0034502A"/>
    <w:rsid w:val="003457E5"/>
    <w:rsid w:val="0034758E"/>
    <w:rsid w:val="00347F59"/>
    <w:rsid w:val="00350DA8"/>
    <w:rsid w:val="003511E1"/>
    <w:rsid w:val="003513BB"/>
    <w:rsid w:val="0035200F"/>
    <w:rsid w:val="003529F5"/>
    <w:rsid w:val="00352BE6"/>
    <w:rsid w:val="00352EC7"/>
    <w:rsid w:val="00353240"/>
    <w:rsid w:val="00353598"/>
    <w:rsid w:val="00355A62"/>
    <w:rsid w:val="00356E55"/>
    <w:rsid w:val="003570B4"/>
    <w:rsid w:val="00357633"/>
    <w:rsid w:val="003577D2"/>
    <w:rsid w:val="00357EAD"/>
    <w:rsid w:val="00360094"/>
    <w:rsid w:val="00360299"/>
    <w:rsid w:val="00360342"/>
    <w:rsid w:val="00361041"/>
    <w:rsid w:val="0036197B"/>
    <w:rsid w:val="00361A37"/>
    <w:rsid w:val="00361A44"/>
    <w:rsid w:val="0036216F"/>
    <w:rsid w:val="003623E6"/>
    <w:rsid w:val="003632DB"/>
    <w:rsid w:val="003635E1"/>
    <w:rsid w:val="00365C15"/>
    <w:rsid w:val="003668B9"/>
    <w:rsid w:val="0037061F"/>
    <w:rsid w:val="003724E1"/>
    <w:rsid w:val="00372724"/>
    <w:rsid w:val="00373077"/>
    <w:rsid w:val="003732A9"/>
    <w:rsid w:val="0037339E"/>
    <w:rsid w:val="003735F4"/>
    <w:rsid w:val="003739E0"/>
    <w:rsid w:val="00375922"/>
    <w:rsid w:val="00375C18"/>
    <w:rsid w:val="003767FE"/>
    <w:rsid w:val="00376C34"/>
    <w:rsid w:val="00376CE9"/>
    <w:rsid w:val="00376FA3"/>
    <w:rsid w:val="003805C4"/>
    <w:rsid w:val="00381604"/>
    <w:rsid w:val="00382657"/>
    <w:rsid w:val="00382EBD"/>
    <w:rsid w:val="00383478"/>
    <w:rsid w:val="00383C8C"/>
    <w:rsid w:val="00383CF6"/>
    <w:rsid w:val="0038408A"/>
    <w:rsid w:val="00384F67"/>
    <w:rsid w:val="00384FCA"/>
    <w:rsid w:val="00385456"/>
    <w:rsid w:val="00385503"/>
    <w:rsid w:val="003875C1"/>
    <w:rsid w:val="00387B6C"/>
    <w:rsid w:val="00387B9F"/>
    <w:rsid w:val="00390479"/>
    <w:rsid w:val="00390A17"/>
    <w:rsid w:val="00391DF2"/>
    <w:rsid w:val="00391EC1"/>
    <w:rsid w:val="00392C12"/>
    <w:rsid w:val="0039393E"/>
    <w:rsid w:val="00393D2F"/>
    <w:rsid w:val="00394337"/>
    <w:rsid w:val="0039559D"/>
    <w:rsid w:val="00395DE1"/>
    <w:rsid w:val="00395F90"/>
    <w:rsid w:val="0039602B"/>
    <w:rsid w:val="00396302"/>
    <w:rsid w:val="00396A8A"/>
    <w:rsid w:val="00396FA4"/>
    <w:rsid w:val="0039704D"/>
    <w:rsid w:val="003971F3"/>
    <w:rsid w:val="0039725A"/>
    <w:rsid w:val="00397A9B"/>
    <w:rsid w:val="003A1065"/>
    <w:rsid w:val="003A1446"/>
    <w:rsid w:val="003A19F1"/>
    <w:rsid w:val="003A1F4B"/>
    <w:rsid w:val="003A2566"/>
    <w:rsid w:val="003A34A2"/>
    <w:rsid w:val="003A545D"/>
    <w:rsid w:val="003A5B4F"/>
    <w:rsid w:val="003A5C4E"/>
    <w:rsid w:val="003A5E47"/>
    <w:rsid w:val="003A6586"/>
    <w:rsid w:val="003A6D57"/>
    <w:rsid w:val="003A78A3"/>
    <w:rsid w:val="003B00F0"/>
    <w:rsid w:val="003B0200"/>
    <w:rsid w:val="003B0440"/>
    <w:rsid w:val="003B08DC"/>
    <w:rsid w:val="003B19A4"/>
    <w:rsid w:val="003B1D34"/>
    <w:rsid w:val="003B22E6"/>
    <w:rsid w:val="003B2CC4"/>
    <w:rsid w:val="003B2D80"/>
    <w:rsid w:val="003B3FC7"/>
    <w:rsid w:val="003B43D0"/>
    <w:rsid w:val="003B4681"/>
    <w:rsid w:val="003B5EA0"/>
    <w:rsid w:val="003B5F1C"/>
    <w:rsid w:val="003B7F5D"/>
    <w:rsid w:val="003C0B56"/>
    <w:rsid w:val="003C1152"/>
    <w:rsid w:val="003C13C6"/>
    <w:rsid w:val="003C1C3B"/>
    <w:rsid w:val="003C22E6"/>
    <w:rsid w:val="003C242B"/>
    <w:rsid w:val="003C3184"/>
    <w:rsid w:val="003C3AF4"/>
    <w:rsid w:val="003C465C"/>
    <w:rsid w:val="003C4A1D"/>
    <w:rsid w:val="003C4BF0"/>
    <w:rsid w:val="003C6317"/>
    <w:rsid w:val="003C643F"/>
    <w:rsid w:val="003C6552"/>
    <w:rsid w:val="003C6580"/>
    <w:rsid w:val="003C68DB"/>
    <w:rsid w:val="003C7B59"/>
    <w:rsid w:val="003D0E3B"/>
    <w:rsid w:val="003D20C6"/>
    <w:rsid w:val="003D2AB2"/>
    <w:rsid w:val="003D3C44"/>
    <w:rsid w:val="003D49E7"/>
    <w:rsid w:val="003D4F90"/>
    <w:rsid w:val="003D5048"/>
    <w:rsid w:val="003D6333"/>
    <w:rsid w:val="003D6363"/>
    <w:rsid w:val="003D6B17"/>
    <w:rsid w:val="003D6BD8"/>
    <w:rsid w:val="003D6BF1"/>
    <w:rsid w:val="003D7FAC"/>
    <w:rsid w:val="003E0608"/>
    <w:rsid w:val="003E0A06"/>
    <w:rsid w:val="003E1083"/>
    <w:rsid w:val="003E1229"/>
    <w:rsid w:val="003E1418"/>
    <w:rsid w:val="003E19C7"/>
    <w:rsid w:val="003E2176"/>
    <w:rsid w:val="003E2BCA"/>
    <w:rsid w:val="003E30E8"/>
    <w:rsid w:val="003E3830"/>
    <w:rsid w:val="003E3DC8"/>
    <w:rsid w:val="003E4C88"/>
    <w:rsid w:val="003E4D52"/>
    <w:rsid w:val="003E5A2F"/>
    <w:rsid w:val="003E6122"/>
    <w:rsid w:val="003E6234"/>
    <w:rsid w:val="003E65E5"/>
    <w:rsid w:val="003E69E6"/>
    <w:rsid w:val="003F0224"/>
    <w:rsid w:val="003F0537"/>
    <w:rsid w:val="003F0E7F"/>
    <w:rsid w:val="003F0EEF"/>
    <w:rsid w:val="003F1D98"/>
    <w:rsid w:val="003F2A10"/>
    <w:rsid w:val="003F2DA3"/>
    <w:rsid w:val="003F35BA"/>
    <w:rsid w:val="003F3E33"/>
    <w:rsid w:val="003F41BC"/>
    <w:rsid w:val="003F4A30"/>
    <w:rsid w:val="003F4A8C"/>
    <w:rsid w:val="003F4AF3"/>
    <w:rsid w:val="003F55C1"/>
    <w:rsid w:val="003F5640"/>
    <w:rsid w:val="003F5C2A"/>
    <w:rsid w:val="003F644C"/>
    <w:rsid w:val="003F67CD"/>
    <w:rsid w:val="003F7DC0"/>
    <w:rsid w:val="003F7DD8"/>
    <w:rsid w:val="004000AC"/>
    <w:rsid w:val="0040021E"/>
    <w:rsid w:val="0040037A"/>
    <w:rsid w:val="0040120F"/>
    <w:rsid w:val="00401D3A"/>
    <w:rsid w:val="00401D65"/>
    <w:rsid w:val="0040213E"/>
    <w:rsid w:val="00402BCD"/>
    <w:rsid w:val="00402E47"/>
    <w:rsid w:val="00404797"/>
    <w:rsid w:val="00404DEB"/>
    <w:rsid w:val="004055E1"/>
    <w:rsid w:val="00407CD7"/>
    <w:rsid w:val="00407DEF"/>
    <w:rsid w:val="0041013B"/>
    <w:rsid w:val="00410C4F"/>
    <w:rsid w:val="0041124F"/>
    <w:rsid w:val="00412F63"/>
    <w:rsid w:val="00413610"/>
    <w:rsid w:val="00413AA9"/>
    <w:rsid w:val="00414462"/>
    <w:rsid w:val="0041477B"/>
    <w:rsid w:val="00414CDD"/>
    <w:rsid w:val="00417568"/>
    <w:rsid w:val="004175F3"/>
    <w:rsid w:val="00417821"/>
    <w:rsid w:val="00417B44"/>
    <w:rsid w:val="00417BA3"/>
    <w:rsid w:val="00420DC9"/>
    <w:rsid w:val="0042219C"/>
    <w:rsid w:val="00422C3C"/>
    <w:rsid w:val="004232A3"/>
    <w:rsid w:val="004246E9"/>
    <w:rsid w:val="00427C4E"/>
    <w:rsid w:val="0043075D"/>
    <w:rsid w:val="004307DF"/>
    <w:rsid w:val="00430E2F"/>
    <w:rsid w:val="00431941"/>
    <w:rsid w:val="00431B50"/>
    <w:rsid w:val="0043225F"/>
    <w:rsid w:val="00432792"/>
    <w:rsid w:val="00432B20"/>
    <w:rsid w:val="00432FD9"/>
    <w:rsid w:val="0043338B"/>
    <w:rsid w:val="00433E11"/>
    <w:rsid w:val="00434F9D"/>
    <w:rsid w:val="00435006"/>
    <w:rsid w:val="004353AD"/>
    <w:rsid w:val="0043565F"/>
    <w:rsid w:val="00436383"/>
    <w:rsid w:val="004373AC"/>
    <w:rsid w:val="00437EB2"/>
    <w:rsid w:val="0044045B"/>
    <w:rsid w:val="004405C0"/>
    <w:rsid w:val="00440D5F"/>
    <w:rsid w:val="00440FEB"/>
    <w:rsid w:val="00441EA1"/>
    <w:rsid w:val="004425A7"/>
    <w:rsid w:val="0044333C"/>
    <w:rsid w:val="00443E38"/>
    <w:rsid w:val="00444464"/>
    <w:rsid w:val="00444831"/>
    <w:rsid w:val="004458FD"/>
    <w:rsid w:val="00446E28"/>
    <w:rsid w:val="0044714B"/>
    <w:rsid w:val="00447365"/>
    <w:rsid w:val="00447B3B"/>
    <w:rsid w:val="00447EDB"/>
    <w:rsid w:val="00450972"/>
    <w:rsid w:val="004511A1"/>
    <w:rsid w:val="00451534"/>
    <w:rsid w:val="0045295A"/>
    <w:rsid w:val="00452C56"/>
    <w:rsid w:val="0045333B"/>
    <w:rsid w:val="00453437"/>
    <w:rsid w:val="00453942"/>
    <w:rsid w:val="00453F17"/>
    <w:rsid w:val="004542FB"/>
    <w:rsid w:val="0045567A"/>
    <w:rsid w:val="0045577E"/>
    <w:rsid w:val="004561DE"/>
    <w:rsid w:val="004569F4"/>
    <w:rsid w:val="00456B9C"/>
    <w:rsid w:val="00456C23"/>
    <w:rsid w:val="00456FF9"/>
    <w:rsid w:val="00457D7F"/>
    <w:rsid w:val="00457F59"/>
    <w:rsid w:val="00457FA1"/>
    <w:rsid w:val="0046226E"/>
    <w:rsid w:val="004624AD"/>
    <w:rsid w:val="00462BB7"/>
    <w:rsid w:val="0046390B"/>
    <w:rsid w:val="00463D4E"/>
    <w:rsid w:val="00464530"/>
    <w:rsid w:val="0046460F"/>
    <w:rsid w:val="00464853"/>
    <w:rsid w:val="00464F7C"/>
    <w:rsid w:val="004665FE"/>
    <w:rsid w:val="004667FE"/>
    <w:rsid w:val="00466A55"/>
    <w:rsid w:val="00466BE6"/>
    <w:rsid w:val="00466E36"/>
    <w:rsid w:val="00466FA2"/>
    <w:rsid w:val="00467239"/>
    <w:rsid w:val="004675B2"/>
    <w:rsid w:val="004706B1"/>
    <w:rsid w:val="004714E0"/>
    <w:rsid w:val="00472CB9"/>
    <w:rsid w:val="00472EBA"/>
    <w:rsid w:val="004735DB"/>
    <w:rsid w:val="00474F0F"/>
    <w:rsid w:val="004751CA"/>
    <w:rsid w:val="004754AE"/>
    <w:rsid w:val="00476955"/>
    <w:rsid w:val="00476F1E"/>
    <w:rsid w:val="004800F4"/>
    <w:rsid w:val="004807D1"/>
    <w:rsid w:val="00481019"/>
    <w:rsid w:val="00481167"/>
    <w:rsid w:val="004813F3"/>
    <w:rsid w:val="00481BCC"/>
    <w:rsid w:val="00481CA9"/>
    <w:rsid w:val="00481F7C"/>
    <w:rsid w:val="004823B5"/>
    <w:rsid w:val="00482D48"/>
    <w:rsid w:val="004836D0"/>
    <w:rsid w:val="004839F1"/>
    <w:rsid w:val="00485707"/>
    <w:rsid w:val="00485792"/>
    <w:rsid w:val="00485CA5"/>
    <w:rsid w:val="00485D5D"/>
    <w:rsid w:val="00485F5D"/>
    <w:rsid w:val="00486144"/>
    <w:rsid w:val="004873B1"/>
    <w:rsid w:val="004874FD"/>
    <w:rsid w:val="00487AF5"/>
    <w:rsid w:val="00487CD1"/>
    <w:rsid w:val="00487F97"/>
    <w:rsid w:val="00490627"/>
    <w:rsid w:val="00491081"/>
    <w:rsid w:val="00491444"/>
    <w:rsid w:val="00492195"/>
    <w:rsid w:val="004933A9"/>
    <w:rsid w:val="0049378F"/>
    <w:rsid w:val="00494508"/>
    <w:rsid w:val="0049468E"/>
    <w:rsid w:val="0049560E"/>
    <w:rsid w:val="00496BDC"/>
    <w:rsid w:val="0049730F"/>
    <w:rsid w:val="004976FC"/>
    <w:rsid w:val="00497D95"/>
    <w:rsid w:val="00497DA6"/>
    <w:rsid w:val="00497FA7"/>
    <w:rsid w:val="004A118B"/>
    <w:rsid w:val="004A1753"/>
    <w:rsid w:val="004A1EE7"/>
    <w:rsid w:val="004A3B30"/>
    <w:rsid w:val="004A42CD"/>
    <w:rsid w:val="004A4CD5"/>
    <w:rsid w:val="004A5E8A"/>
    <w:rsid w:val="004A6DA1"/>
    <w:rsid w:val="004A7D8E"/>
    <w:rsid w:val="004B02E1"/>
    <w:rsid w:val="004B18E0"/>
    <w:rsid w:val="004B1C8D"/>
    <w:rsid w:val="004B1D11"/>
    <w:rsid w:val="004B1D8F"/>
    <w:rsid w:val="004B24B0"/>
    <w:rsid w:val="004B25BF"/>
    <w:rsid w:val="004B2760"/>
    <w:rsid w:val="004B350E"/>
    <w:rsid w:val="004B3993"/>
    <w:rsid w:val="004B3EF3"/>
    <w:rsid w:val="004B44F6"/>
    <w:rsid w:val="004B4FCE"/>
    <w:rsid w:val="004B5811"/>
    <w:rsid w:val="004B6566"/>
    <w:rsid w:val="004B658D"/>
    <w:rsid w:val="004B6914"/>
    <w:rsid w:val="004B6CC0"/>
    <w:rsid w:val="004B6FBA"/>
    <w:rsid w:val="004B7BE0"/>
    <w:rsid w:val="004C012C"/>
    <w:rsid w:val="004C1220"/>
    <w:rsid w:val="004C1978"/>
    <w:rsid w:val="004C1A49"/>
    <w:rsid w:val="004C40EF"/>
    <w:rsid w:val="004C4271"/>
    <w:rsid w:val="004C58C8"/>
    <w:rsid w:val="004C59AB"/>
    <w:rsid w:val="004C5B14"/>
    <w:rsid w:val="004C5CFE"/>
    <w:rsid w:val="004C6486"/>
    <w:rsid w:val="004C7124"/>
    <w:rsid w:val="004C7E05"/>
    <w:rsid w:val="004C7F8E"/>
    <w:rsid w:val="004D0370"/>
    <w:rsid w:val="004D07E5"/>
    <w:rsid w:val="004D0A9B"/>
    <w:rsid w:val="004D0D19"/>
    <w:rsid w:val="004D0F2F"/>
    <w:rsid w:val="004D293F"/>
    <w:rsid w:val="004D3433"/>
    <w:rsid w:val="004D38D4"/>
    <w:rsid w:val="004D393C"/>
    <w:rsid w:val="004D3949"/>
    <w:rsid w:val="004D3B50"/>
    <w:rsid w:val="004D3FA4"/>
    <w:rsid w:val="004D516F"/>
    <w:rsid w:val="004D6381"/>
    <w:rsid w:val="004D72EB"/>
    <w:rsid w:val="004D7C2C"/>
    <w:rsid w:val="004E01F3"/>
    <w:rsid w:val="004E14D4"/>
    <w:rsid w:val="004E17E3"/>
    <w:rsid w:val="004E22E3"/>
    <w:rsid w:val="004E2EDE"/>
    <w:rsid w:val="004E2F77"/>
    <w:rsid w:val="004E3F3F"/>
    <w:rsid w:val="004E4345"/>
    <w:rsid w:val="004E4EF7"/>
    <w:rsid w:val="004E6181"/>
    <w:rsid w:val="004E6E15"/>
    <w:rsid w:val="004E7AEE"/>
    <w:rsid w:val="004E7D59"/>
    <w:rsid w:val="004F043E"/>
    <w:rsid w:val="004F0C32"/>
    <w:rsid w:val="004F0E62"/>
    <w:rsid w:val="004F0F6F"/>
    <w:rsid w:val="004F21E2"/>
    <w:rsid w:val="004F2DCB"/>
    <w:rsid w:val="004F2E04"/>
    <w:rsid w:val="004F36E1"/>
    <w:rsid w:val="004F3B13"/>
    <w:rsid w:val="004F3E92"/>
    <w:rsid w:val="004F44F8"/>
    <w:rsid w:val="004F59C3"/>
    <w:rsid w:val="004F7364"/>
    <w:rsid w:val="0050035F"/>
    <w:rsid w:val="00501DA2"/>
    <w:rsid w:val="0050313E"/>
    <w:rsid w:val="0050314B"/>
    <w:rsid w:val="005034A1"/>
    <w:rsid w:val="00503A19"/>
    <w:rsid w:val="00503ABE"/>
    <w:rsid w:val="00503EAB"/>
    <w:rsid w:val="005058A9"/>
    <w:rsid w:val="005058C1"/>
    <w:rsid w:val="0050632E"/>
    <w:rsid w:val="0050682F"/>
    <w:rsid w:val="00507732"/>
    <w:rsid w:val="00507A52"/>
    <w:rsid w:val="0051015F"/>
    <w:rsid w:val="00510A8C"/>
    <w:rsid w:val="00510CAA"/>
    <w:rsid w:val="00510EC2"/>
    <w:rsid w:val="005122A9"/>
    <w:rsid w:val="0051372F"/>
    <w:rsid w:val="00513E0E"/>
    <w:rsid w:val="00513F7F"/>
    <w:rsid w:val="00514076"/>
    <w:rsid w:val="0051536D"/>
    <w:rsid w:val="00515801"/>
    <w:rsid w:val="00515AD4"/>
    <w:rsid w:val="00515B07"/>
    <w:rsid w:val="00516283"/>
    <w:rsid w:val="00516498"/>
    <w:rsid w:val="00516BD7"/>
    <w:rsid w:val="00516F29"/>
    <w:rsid w:val="00517057"/>
    <w:rsid w:val="005176C0"/>
    <w:rsid w:val="00520BA3"/>
    <w:rsid w:val="00522594"/>
    <w:rsid w:val="005237B5"/>
    <w:rsid w:val="00523AE6"/>
    <w:rsid w:val="00523BB3"/>
    <w:rsid w:val="00524D4F"/>
    <w:rsid w:val="00525E1B"/>
    <w:rsid w:val="00526118"/>
    <w:rsid w:val="00526C4C"/>
    <w:rsid w:val="005277DB"/>
    <w:rsid w:val="00527C71"/>
    <w:rsid w:val="0053050B"/>
    <w:rsid w:val="005306DE"/>
    <w:rsid w:val="00531A46"/>
    <w:rsid w:val="00531B69"/>
    <w:rsid w:val="00531CD9"/>
    <w:rsid w:val="00532729"/>
    <w:rsid w:val="00533816"/>
    <w:rsid w:val="005344ED"/>
    <w:rsid w:val="00534B73"/>
    <w:rsid w:val="00537387"/>
    <w:rsid w:val="00537688"/>
    <w:rsid w:val="005378D8"/>
    <w:rsid w:val="00537DAB"/>
    <w:rsid w:val="00537FAE"/>
    <w:rsid w:val="00541921"/>
    <w:rsid w:val="00542B08"/>
    <w:rsid w:val="0054330D"/>
    <w:rsid w:val="0054398C"/>
    <w:rsid w:val="005439EB"/>
    <w:rsid w:val="005455CB"/>
    <w:rsid w:val="00545ABD"/>
    <w:rsid w:val="00546456"/>
    <w:rsid w:val="005466D8"/>
    <w:rsid w:val="005469F7"/>
    <w:rsid w:val="0054786D"/>
    <w:rsid w:val="00547E3D"/>
    <w:rsid w:val="005507E6"/>
    <w:rsid w:val="00551256"/>
    <w:rsid w:val="00551B93"/>
    <w:rsid w:val="00551E6B"/>
    <w:rsid w:val="00552F6F"/>
    <w:rsid w:val="005533B0"/>
    <w:rsid w:val="00553B42"/>
    <w:rsid w:val="005541F0"/>
    <w:rsid w:val="00554832"/>
    <w:rsid w:val="005550B5"/>
    <w:rsid w:val="005550F8"/>
    <w:rsid w:val="00555267"/>
    <w:rsid w:val="005552F8"/>
    <w:rsid w:val="0055602F"/>
    <w:rsid w:val="00556CFC"/>
    <w:rsid w:val="0055728C"/>
    <w:rsid w:val="00557BD6"/>
    <w:rsid w:val="00557FA0"/>
    <w:rsid w:val="005606E1"/>
    <w:rsid w:val="00560884"/>
    <w:rsid w:val="00560989"/>
    <w:rsid w:val="00562305"/>
    <w:rsid w:val="00562BA9"/>
    <w:rsid w:val="00562EC0"/>
    <w:rsid w:val="005631F0"/>
    <w:rsid w:val="005638B3"/>
    <w:rsid w:val="00564024"/>
    <w:rsid w:val="005647C8"/>
    <w:rsid w:val="00564A89"/>
    <w:rsid w:val="00564AB0"/>
    <w:rsid w:val="005653DD"/>
    <w:rsid w:val="00565C6C"/>
    <w:rsid w:val="00565E22"/>
    <w:rsid w:val="00566984"/>
    <w:rsid w:val="005669CD"/>
    <w:rsid w:val="005669E2"/>
    <w:rsid w:val="00566E84"/>
    <w:rsid w:val="00566EE4"/>
    <w:rsid w:val="005674C8"/>
    <w:rsid w:val="00567C6A"/>
    <w:rsid w:val="00570281"/>
    <w:rsid w:val="0057041F"/>
    <w:rsid w:val="0057068E"/>
    <w:rsid w:val="005709AE"/>
    <w:rsid w:val="00570C86"/>
    <w:rsid w:val="00570F71"/>
    <w:rsid w:val="005728B3"/>
    <w:rsid w:val="00572B9E"/>
    <w:rsid w:val="00572BFF"/>
    <w:rsid w:val="00572FCB"/>
    <w:rsid w:val="005730ED"/>
    <w:rsid w:val="0057402C"/>
    <w:rsid w:val="005753CE"/>
    <w:rsid w:val="00577B91"/>
    <w:rsid w:val="005802AF"/>
    <w:rsid w:val="00580C7A"/>
    <w:rsid w:val="00580FCC"/>
    <w:rsid w:val="00583F9F"/>
    <w:rsid w:val="0058522A"/>
    <w:rsid w:val="00585466"/>
    <w:rsid w:val="00585B10"/>
    <w:rsid w:val="00586093"/>
    <w:rsid w:val="00587303"/>
    <w:rsid w:val="00587A89"/>
    <w:rsid w:val="00587FF4"/>
    <w:rsid w:val="00590076"/>
    <w:rsid w:val="00590724"/>
    <w:rsid w:val="005909A2"/>
    <w:rsid w:val="00590B56"/>
    <w:rsid w:val="00590DE2"/>
    <w:rsid w:val="00590FF0"/>
    <w:rsid w:val="00591133"/>
    <w:rsid w:val="0059144B"/>
    <w:rsid w:val="00591552"/>
    <w:rsid w:val="00591F7F"/>
    <w:rsid w:val="005925A0"/>
    <w:rsid w:val="00592999"/>
    <w:rsid w:val="00592B81"/>
    <w:rsid w:val="00592BB4"/>
    <w:rsid w:val="005945E7"/>
    <w:rsid w:val="00594650"/>
    <w:rsid w:val="00594F95"/>
    <w:rsid w:val="00595108"/>
    <w:rsid w:val="00596023"/>
    <w:rsid w:val="005961D0"/>
    <w:rsid w:val="00597125"/>
    <w:rsid w:val="00597505"/>
    <w:rsid w:val="00597ED6"/>
    <w:rsid w:val="005A0251"/>
    <w:rsid w:val="005A0BEA"/>
    <w:rsid w:val="005A0DE3"/>
    <w:rsid w:val="005A1465"/>
    <w:rsid w:val="005A1747"/>
    <w:rsid w:val="005A27B3"/>
    <w:rsid w:val="005A35F9"/>
    <w:rsid w:val="005A4409"/>
    <w:rsid w:val="005A480A"/>
    <w:rsid w:val="005A5912"/>
    <w:rsid w:val="005A59F2"/>
    <w:rsid w:val="005A7F01"/>
    <w:rsid w:val="005B10FE"/>
    <w:rsid w:val="005B12CA"/>
    <w:rsid w:val="005B202F"/>
    <w:rsid w:val="005B243E"/>
    <w:rsid w:val="005B41BE"/>
    <w:rsid w:val="005B4418"/>
    <w:rsid w:val="005B4650"/>
    <w:rsid w:val="005B4D77"/>
    <w:rsid w:val="005B4F44"/>
    <w:rsid w:val="005B51EB"/>
    <w:rsid w:val="005B5BAD"/>
    <w:rsid w:val="005B738B"/>
    <w:rsid w:val="005C0774"/>
    <w:rsid w:val="005C1756"/>
    <w:rsid w:val="005C1C72"/>
    <w:rsid w:val="005C1F06"/>
    <w:rsid w:val="005C27B9"/>
    <w:rsid w:val="005C2B0D"/>
    <w:rsid w:val="005C2CAE"/>
    <w:rsid w:val="005C3589"/>
    <w:rsid w:val="005C40E4"/>
    <w:rsid w:val="005C417D"/>
    <w:rsid w:val="005C43F7"/>
    <w:rsid w:val="005C4455"/>
    <w:rsid w:val="005C4986"/>
    <w:rsid w:val="005C5177"/>
    <w:rsid w:val="005C5398"/>
    <w:rsid w:val="005C5721"/>
    <w:rsid w:val="005C5F87"/>
    <w:rsid w:val="005C6906"/>
    <w:rsid w:val="005C7B66"/>
    <w:rsid w:val="005C7DAC"/>
    <w:rsid w:val="005D1ED1"/>
    <w:rsid w:val="005D1EEA"/>
    <w:rsid w:val="005D23F0"/>
    <w:rsid w:val="005D452C"/>
    <w:rsid w:val="005D4CEF"/>
    <w:rsid w:val="005D504E"/>
    <w:rsid w:val="005D52D7"/>
    <w:rsid w:val="005D565F"/>
    <w:rsid w:val="005D5891"/>
    <w:rsid w:val="005D5C13"/>
    <w:rsid w:val="005D5F7A"/>
    <w:rsid w:val="005D6355"/>
    <w:rsid w:val="005D6531"/>
    <w:rsid w:val="005D66F1"/>
    <w:rsid w:val="005D6EFE"/>
    <w:rsid w:val="005E00C2"/>
    <w:rsid w:val="005E016E"/>
    <w:rsid w:val="005E044F"/>
    <w:rsid w:val="005E10F9"/>
    <w:rsid w:val="005E18EA"/>
    <w:rsid w:val="005E1D3A"/>
    <w:rsid w:val="005E33B3"/>
    <w:rsid w:val="005E3562"/>
    <w:rsid w:val="005E3D74"/>
    <w:rsid w:val="005E406B"/>
    <w:rsid w:val="005E52D5"/>
    <w:rsid w:val="005E6A6B"/>
    <w:rsid w:val="005E7D28"/>
    <w:rsid w:val="005E7E2D"/>
    <w:rsid w:val="005F11B1"/>
    <w:rsid w:val="005F1DD5"/>
    <w:rsid w:val="005F24A5"/>
    <w:rsid w:val="005F3057"/>
    <w:rsid w:val="005F3237"/>
    <w:rsid w:val="005F3909"/>
    <w:rsid w:val="005F61D0"/>
    <w:rsid w:val="005F680E"/>
    <w:rsid w:val="005F728D"/>
    <w:rsid w:val="005F794F"/>
    <w:rsid w:val="005F7C81"/>
    <w:rsid w:val="00600019"/>
    <w:rsid w:val="006003FC"/>
    <w:rsid w:val="0060140A"/>
    <w:rsid w:val="00601C3D"/>
    <w:rsid w:val="00601FB2"/>
    <w:rsid w:val="00601FB7"/>
    <w:rsid w:val="006030B0"/>
    <w:rsid w:val="0060327D"/>
    <w:rsid w:val="00603717"/>
    <w:rsid w:val="00603920"/>
    <w:rsid w:val="0060427E"/>
    <w:rsid w:val="00605A48"/>
    <w:rsid w:val="00607997"/>
    <w:rsid w:val="00607CB3"/>
    <w:rsid w:val="00610330"/>
    <w:rsid w:val="0061087C"/>
    <w:rsid w:val="00610BC9"/>
    <w:rsid w:val="00611462"/>
    <w:rsid w:val="006119C6"/>
    <w:rsid w:val="00612C9B"/>
    <w:rsid w:val="006132DC"/>
    <w:rsid w:val="00613A12"/>
    <w:rsid w:val="00615152"/>
    <w:rsid w:val="00616F58"/>
    <w:rsid w:val="006171AE"/>
    <w:rsid w:val="0061761B"/>
    <w:rsid w:val="00617645"/>
    <w:rsid w:val="00617678"/>
    <w:rsid w:val="0062086D"/>
    <w:rsid w:val="00620FF1"/>
    <w:rsid w:val="00621948"/>
    <w:rsid w:val="00621F68"/>
    <w:rsid w:val="006225AD"/>
    <w:rsid w:val="006228D6"/>
    <w:rsid w:val="00622D7F"/>
    <w:rsid w:val="00623642"/>
    <w:rsid w:val="00623716"/>
    <w:rsid w:val="00624941"/>
    <w:rsid w:val="00624BC0"/>
    <w:rsid w:val="006266B0"/>
    <w:rsid w:val="00626767"/>
    <w:rsid w:val="00626ED7"/>
    <w:rsid w:val="00627604"/>
    <w:rsid w:val="00631E23"/>
    <w:rsid w:val="0063273D"/>
    <w:rsid w:val="00632E2E"/>
    <w:rsid w:val="00633798"/>
    <w:rsid w:val="00634332"/>
    <w:rsid w:val="00634F20"/>
    <w:rsid w:val="00635702"/>
    <w:rsid w:val="00635955"/>
    <w:rsid w:val="00635A90"/>
    <w:rsid w:val="00635D02"/>
    <w:rsid w:val="00636812"/>
    <w:rsid w:val="006368AA"/>
    <w:rsid w:val="0063718A"/>
    <w:rsid w:val="00640606"/>
    <w:rsid w:val="00640869"/>
    <w:rsid w:val="00640EAB"/>
    <w:rsid w:val="00641095"/>
    <w:rsid w:val="00641ADE"/>
    <w:rsid w:val="00643B91"/>
    <w:rsid w:val="00643CDD"/>
    <w:rsid w:val="006448D7"/>
    <w:rsid w:val="00645C2E"/>
    <w:rsid w:val="00647ACB"/>
    <w:rsid w:val="00650283"/>
    <w:rsid w:val="00650BC4"/>
    <w:rsid w:val="00651346"/>
    <w:rsid w:val="006521B7"/>
    <w:rsid w:val="00652A15"/>
    <w:rsid w:val="00652D98"/>
    <w:rsid w:val="006539C6"/>
    <w:rsid w:val="00654DC6"/>
    <w:rsid w:val="00656CFD"/>
    <w:rsid w:val="00656FBA"/>
    <w:rsid w:val="00657952"/>
    <w:rsid w:val="00657E36"/>
    <w:rsid w:val="0066025D"/>
    <w:rsid w:val="0066048B"/>
    <w:rsid w:val="00662623"/>
    <w:rsid w:val="00662B7D"/>
    <w:rsid w:val="0066320D"/>
    <w:rsid w:val="00663296"/>
    <w:rsid w:val="00664377"/>
    <w:rsid w:val="006645D0"/>
    <w:rsid w:val="00664963"/>
    <w:rsid w:val="006660A3"/>
    <w:rsid w:val="00666116"/>
    <w:rsid w:val="00666A1B"/>
    <w:rsid w:val="0066742F"/>
    <w:rsid w:val="00670004"/>
    <w:rsid w:val="00670203"/>
    <w:rsid w:val="0067137E"/>
    <w:rsid w:val="00671FA7"/>
    <w:rsid w:val="0067247E"/>
    <w:rsid w:val="0067293F"/>
    <w:rsid w:val="00673D39"/>
    <w:rsid w:val="00674030"/>
    <w:rsid w:val="00674084"/>
    <w:rsid w:val="00674F74"/>
    <w:rsid w:val="0067558B"/>
    <w:rsid w:val="00675AAC"/>
    <w:rsid w:val="00675F03"/>
    <w:rsid w:val="00675F87"/>
    <w:rsid w:val="00676A2D"/>
    <w:rsid w:val="00676CEE"/>
    <w:rsid w:val="0067722E"/>
    <w:rsid w:val="006772FC"/>
    <w:rsid w:val="0067743C"/>
    <w:rsid w:val="00677D3E"/>
    <w:rsid w:val="006807F4"/>
    <w:rsid w:val="00682499"/>
    <w:rsid w:val="006828B3"/>
    <w:rsid w:val="00683239"/>
    <w:rsid w:val="006839FF"/>
    <w:rsid w:val="00683C21"/>
    <w:rsid w:val="00684A3D"/>
    <w:rsid w:val="006862B2"/>
    <w:rsid w:val="0068656A"/>
    <w:rsid w:val="00686B20"/>
    <w:rsid w:val="006876B2"/>
    <w:rsid w:val="00687B10"/>
    <w:rsid w:val="006906AF"/>
    <w:rsid w:val="0069121E"/>
    <w:rsid w:val="0069174A"/>
    <w:rsid w:val="00691D04"/>
    <w:rsid w:val="00691EF4"/>
    <w:rsid w:val="00691FCA"/>
    <w:rsid w:val="006925C7"/>
    <w:rsid w:val="00692676"/>
    <w:rsid w:val="00692B0A"/>
    <w:rsid w:val="006933CC"/>
    <w:rsid w:val="0069351B"/>
    <w:rsid w:val="00694557"/>
    <w:rsid w:val="00695953"/>
    <w:rsid w:val="0069643C"/>
    <w:rsid w:val="00696B4A"/>
    <w:rsid w:val="006976E8"/>
    <w:rsid w:val="006979AC"/>
    <w:rsid w:val="00697AC7"/>
    <w:rsid w:val="00697CC3"/>
    <w:rsid w:val="006A0BFC"/>
    <w:rsid w:val="006A10BB"/>
    <w:rsid w:val="006A2A87"/>
    <w:rsid w:val="006A2BD1"/>
    <w:rsid w:val="006A2E32"/>
    <w:rsid w:val="006A2EC7"/>
    <w:rsid w:val="006A3227"/>
    <w:rsid w:val="006A3BD0"/>
    <w:rsid w:val="006A4227"/>
    <w:rsid w:val="006A47F2"/>
    <w:rsid w:val="006A4858"/>
    <w:rsid w:val="006A4AA1"/>
    <w:rsid w:val="006A5757"/>
    <w:rsid w:val="006A631A"/>
    <w:rsid w:val="006A6F63"/>
    <w:rsid w:val="006A71DC"/>
    <w:rsid w:val="006A7342"/>
    <w:rsid w:val="006A7BA0"/>
    <w:rsid w:val="006A7D68"/>
    <w:rsid w:val="006B00EC"/>
    <w:rsid w:val="006B06DF"/>
    <w:rsid w:val="006B09A1"/>
    <w:rsid w:val="006B1108"/>
    <w:rsid w:val="006B1E7A"/>
    <w:rsid w:val="006B2084"/>
    <w:rsid w:val="006B2D6D"/>
    <w:rsid w:val="006B39B6"/>
    <w:rsid w:val="006B40CF"/>
    <w:rsid w:val="006B4956"/>
    <w:rsid w:val="006B4ADE"/>
    <w:rsid w:val="006B4EB5"/>
    <w:rsid w:val="006B627B"/>
    <w:rsid w:val="006B6476"/>
    <w:rsid w:val="006B738A"/>
    <w:rsid w:val="006B7EFA"/>
    <w:rsid w:val="006C0A82"/>
    <w:rsid w:val="006C3022"/>
    <w:rsid w:val="006C3F84"/>
    <w:rsid w:val="006C43BA"/>
    <w:rsid w:val="006C503F"/>
    <w:rsid w:val="006C5D2F"/>
    <w:rsid w:val="006D08FF"/>
    <w:rsid w:val="006D36E9"/>
    <w:rsid w:val="006D3756"/>
    <w:rsid w:val="006D3A69"/>
    <w:rsid w:val="006D4753"/>
    <w:rsid w:val="006D50F8"/>
    <w:rsid w:val="006D51FD"/>
    <w:rsid w:val="006D58B8"/>
    <w:rsid w:val="006D5D7F"/>
    <w:rsid w:val="006D6827"/>
    <w:rsid w:val="006D794B"/>
    <w:rsid w:val="006D79E5"/>
    <w:rsid w:val="006E0777"/>
    <w:rsid w:val="006E07A1"/>
    <w:rsid w:val="006E0887"/>
    <w:rsid w:val="006E0AEC"/>
    <w:rsid w:val="006E13E6"/>
    <w:rsid w:val="006E2F65"/>
    <w:rsid w:val="006E411F"/>
    <w:rsid w:val="006E4608"/>
    <w:rsid w:val="006E5035"/>
    <w:rsid w:val="006E67AA"/>
    <w:rsid w:val="006E6A9A"/>
    <w:rsid w:val="006E71D3"/>
    <w:rsid w:val="006E7B78"/>
    <w:rsid w:val="006F0300"/>
    <w:rsid w:val="006F1C6C"/>
    <w:rsid w:val="006F1F92"/>
    <w:rsid w:val="006F2510"/>
    <w:rsid w:val="006F274E"/>
    <w:rsid w:val="006F3428"/>
    <w:rsid w:val="006F6289"/>
    <w:rsid w:val="006F7348"/>
    <w:rsid w:val="0070050B"/>
    <w:rsid w:val="00700BDB"/>
    <w:rsid w:val="00701DC0"/>
    <w:rsid w:val="00702647"/>
    <w:rsid w:val="00702B9D"/>
    <w:rsid w:val="00702C60"/>
    <w:rsid w:val="0070300A"/>
    <w:rsid w:val="00705666"/>
    <w:rsid w:val="00705EA6"/>
    <w:rsid w:val="007063DC"/>
    <w:rsid w:val="00706455"/>
    <w:rsid w:val="00706D3E"/>
    <w:rsid w:val="00706F6E"/>
    <w:rsid w:val="00707EA5"/>
    <w:rsid w:val="00710137"/>
    <w:rsid w:val="00711271"/>
    <w:rsid w:val="00711A14"/>
    <w:rsid w:val="00711DD2"/>
    <w:rsid w:val="007130E7"/>
    <w:rsid w:val="00713ECD"/>
    <w:rsid w:val="00714499"/>
    <w:rsid w:val="00714E14"/>
    <w:rsid w:val="007156C8"/>
    <w:rsid w:val="00720593"/>
    <w:rsid w:val="0072108D"/>
    <w:rsid w:val="00722806"/>
    <w:rsid w:val="00723A5A"/>
    <w:rsid w:val="00723E90"/>
    <w:rsid w:val="00725145"/>
    <w:rsid w:val="007259A5"/>
    <w:rsid w:val="00725D22"/>
    <w:rsid w:val="0072612D"/>
    <w:rsid w:val="0072650D"/>
    <w:rsid w:val="00726B74"/>
    <w:rsid w:val="0072770E"/>
    <w:rsid w:val="00730608"/>
    <w:rsid w:val="00730787"/>
    <w:rsid w:val="0073202D"/>
    <w:rsid w:val="00732DE5"/>
    <w:rsid w:val="00732FBD"/>
    <w:rsid w:val="00733660"/>
    <w:rsid w:val="00733707"/>
    <w:rsid w:val="00734487"/>
    <w:rsid w:val="007352AC"/>
    <w:rsid w:val="00736509"/>
    <w:rsid w:val="00736908"/>
    <w:rsid w:val="00737161"/>
    <w:rsid w:val="0074008E"/>
    <w:rsid w:val="00740A34"/>
    <w:rsid w:val="007414D2"/>
    <w:rsid w:val="00741D91"/>
    <w:rsid w:val="007421D4"/>
    <w:rsid w:val="0074231F"/>
    <w:rsid w:val="00742771"/>
    <w:rsid w:val="00744035"/>
    <w:rsid w:val="00745B65"/>
    <w:rsid w:val="00745C87"/>
    <w:rsid w:val="00746ABA"/>
    <w:rsid w:val="00746BCD"/>
    <w:rsid w:val="00746EDE"/>
    <w:rsid w:val="00746F82"/>
    <w:rsid w:val="00747A77"/>
    <w:rsid w:val="00747BC0"/>
    <w:rsid w:val="00747FB3"/>
    <w:rsid w:val="0075054D"/>
    <w:rsid w:val="007510AD"/>
    <w:rsid w:val="007512C8"/>
    <w:rsid w:val="007530BD"/>
    <w:rsid w:val="0075350B"/>
    <w:rsid w:val="00756FDC"/>
    <w:rsid w:val="00760950"/>
    <w:rsid w:val="00760E0F"/>
    <w:rsid w:val="007615AE"/>
    <w:rsid w:val="00762172"/>
    <w:rsid w:val="00763253"/>
    <w:rsid w:val="0076345E"/>
    <w:rsid w:val="00763685"/>
    <w:rsid w:val="00763C46"/>
    <w:rsid w:val="007641C3"/>
    <w:rsid w:val="00766327"/>
    <w:rsid w:val="00766AB9"/>
    <w:rsid w:val="00766F0D"/>
    <w:rsid w:val="007670E8"/>
    <w:rsid w:val="007679E2"/>
    <w:rsid w:val="00767A57"/>
    <w:rsid w:val="00767AFB"/>
    <w:rsid w:val="0077148C"/>
    <w:rsid w:val="00771711"/>
    <w:rsid w:val="0077179D"/>
    <w:rsid w:val="00772757"/>
    <w:rsid w:val="00773AC0"/>
    <w:rsid w:val="00773D85"/>
    <w:rsid w:val="00773F12"/>
    <w:rsid w:val="00774A66"/>
    <w:rsid w:val="00774BE2"/>
    <w:rsid w:val="00775D63"/>
    <w:rsid w:val="00775EFA"/>
    <w:rsid w:val="0077624D"/>
    <w:rsid w:val="0077678E"/>
    <w:rsid w:val="007774E6"/>
    <w:rsid w:val="00777B08"/>
    <w:rsid w:val="007801AB"/>
    <w:rsid w:val="00780F1C"/>
    <w:rsid w:val="00781506"/>
    <w:rsid w:val="00782D45"/>
    <w:rsid w:val="00782F93"/>
    <w:rsid w:val="007848B6"/>
    <w:rsid w:val="00784A98"/>
    <w:rsid w:val="00784B64"/>
    <w:rsid w:val="0078581C"/>
    <w:rsid w:val="00786205"/>
    <w:rsid w:val="00786526"/>
    <w:rsid w:val="00787C8F"/>
    <w:rsid w:val="00790CD9"/>
    <w:rsid w:val="007914CE"/>
    <w:rsid w:val="007918F1"/>
    <w:rsid w:val="00791CEB"/>
    <w:rsid w:val="00792367"/>
    <w:rsid w:val="00792D39"/>
    <w:rsid w:val="00793869"/>
    <w:rsid w:val="007939A2"/>
    <w:rsid w:val="00793F1D"/>
    <w:rsid w:val="007941FD"/>
    <w:rsid w:val="00794397"/>
    <w:rsid w:val="00794C58"/>
    <w:rsid w:val="00795DD4"/>
    <w:rsid w:val="00796B8D"/>
    <w:rsid w:val="00797121"/>
    <w:rsid w:val="0079727E"/>
    <w:rsid w:val="00797600"/>
    <w:rsid w:val="007977CF"/>
    <w:rsid w:val="00797BE4"/>
    <w:rsid w:val="007A180C"/>
    <w:rsid w:val="007A1DE8"/>
    <w:rsid w:val="007A23D1"/>
    <w:rsid w:val="007A279F"/>
    <w:rsid w:val="007A3882"/>
    <w:rsid w:val="007A5A31"/>
    <w:rsid w:val="007A61F4"/>
    <w:rsid w:val="007A6D45"/>
    <w:rsid w:val="007B04F7"/>
    <w:rsid w:val="007B0791"/>
    <w:rsid w:val="007B1B1C"/>
    <w:rsid w:val="007B2734"/>
    <w:rsid w:val="007B2B41"/>
    <w:rsid w:val="007B3DD7"/>
    <w:rsid w:val="007B3E13"/>
    <w:rsid w:val="007B48B3"/>
    <w:rsid w:val="007B4B70"/>
    <w:rsid w:val="007B6078"/>
    <w:rsid w:val="007B6262"/>
    <w:rsid w:val="007B62BF"/>
    <w:rsid w:val="007B73C6"/>
    <w:rsid w:val="007C0C8E"/>
    <w:rsid w:val="007C0F88"/>
    <w:rsid w:val="007C164F"/>
    <w:rsid w:val="007C1EA6"/>
    <w:rsid w:val="007C1F12"/>
    <w:rsid w:val="007C278D"/>
    <w:rsid w:val="007C3686"/>
    <w:rsid w:val="007C382B"/>
    <w:rsid w:val="007C435B"/>
    <w:rsid w:val="007C56E9"/>
    <w:rsid w:val="007C58D8"/>
    <w:rsid w:val="007C6CB4"/>
    <w:rsid w:val="007C7A70"/>
    <w:rsid w:val="007D17C2"/>
    <w:rsid w:val="007D19D6"/>
    <w:rsid w:val="007D1FEA"/>
    <w:rsid w:val="007D2214"/>
    <w:rsid w:val="007D23DB"/>
    <w:rsid w:val="007D280E"/>
    <w:rsid w:val="007D2BF4"/>
    <w:rsid w:val="007D3583"/>
    <w:rsid w:val="007D3989"/>
    <w:rsid w:val="007D4555"/>
    <w:rsid w:val="007D4701"/>
    <w:rsid w:val="007D4B8B"/>
    <w:rsid w:val="007D529E"/>
    <w:rsid w:val="007D52DD"/>
    <w:rsid w:val="007D7379"/>
    <w:rsid w:val="007D7926"/>
    <w:rsid w:val="007D7A96"/>
    <w:rsid w:val="007E0478"/>
    <w:rsid w:val="007E1206"/>
    <w:rsid w:val="007E130E"/>
    <w:rsid w:val="007E1D08"/>
    <w:rsid w:val="007E21C1"/>
    <w:rsid w:val="007E375E"/>
    <w:rsid w:val="007E3DA3"/>
    <w:rsid w:val="007E4226"/>
    <w:rsid w:val="007E439C"/>
    <w:rsid w:val="007E5192"/>
    <w:rsid w:val="007E588A"/>
    <w:rsid w:val="007E5EE8"/>
    <w:rsid w:val="007E5FB9"/>
    <w:rsid w:val="007E63E4"/>
    <w:rsid w:val="007E6C97"/>
    <w:rsid w:val="007E7052"/>
    <w:rsid w:val="007E786F"/>
    <w:rsid w:val="007F092E"/>
    <w:rsid w:val="007F0967"/>
    <w:rsid w:val="007F102B"/>
    <w:rsid w:val="007F158B"/>
    <w:rsid w:val="007F171E"/>
    <w:rsid w:val="007F1895"/>
    <w:rsid w:val="007F2F58"/>
    <w:rsid w:val="007F3231"/>
    <w:rsid w:val="007F37AD"/>
    <w:rsid w:val="007F3C7D"/>
    <w:rsid w:val="007F42BD"/>
    <w:rsid w:val="007F4B40"/>
    <w:rsid w:val="007F4C7C"/>
    <w:rsid w:val="007F53D4"/>
    <w:rsid w:val="007F59F1"/>
    <w:rsid w:val="007F606B"/>
    <w:rsid w:val="007F6286"/>
    <w:rsid w:val="007F647F"/>
    <w:rsid w:val="007F6FBE"/>
    <w:rsid w:val="007F77C3"/>
    <w:rsid w:val="008006E9"/>
    <w:rsid w:val="00800B8E"/>
    <w:rsid w:val="0080470D"/>
    <w:rsid w:val="008049DF"/>
    <w:rsid w:val="00804CC8"/>
    <w:rsid w:val="00804EC4"/>
    <w:rsid w:val="0080567C"/>
    <w:rsid w:val="00805A19"/>
    <w:rsid w:val="00805EDA"/>
    <w:rsid w:val="00806750"/>
    <w:rsid w:val="00806A08"/>
    <w:rsid w:val="00806EE0"/>
    <w:rsid w:val="00807588"/>
    <w:rsid w:val="0081028E"/>
    <w:rsid w:val="00811403"/>
    <w:rsid w:val="00813F38"/>
    <w:rsid w:val="008153B3"/>
    <w:rsid w:val="00815D4D"/>
    <w:rsid w:val="0081714E"/>
    <w:rsid w:val="008173F6"/>
    <w:rsid w:val="00817787"/>
    <w:rsid w:val="00817AEF"/>
    <w:rsid w:val="00817E6A"/>
    <w:rsid w:val="0082071E"/>
    <w:rsid w:val="00821FE0"/>
    <w:rsid w:val="00822096"/>
    <w:rsid w:val="0082219C"/>
    <w:rsid w:val="008222A1"/>
    <w:rsid w:val="008238D2"/>
    <w:rsid w:val="0082411F"/>
    <w:rsid w:val="00824937"/>
    <w:rsid w:val="00824AB0"/>
    <w:rsid w:val="00825746"/>
    <w:rsid w:val="00825C7B"/>
    <w:rsid w:val="00825CB2"/>
    <w:rsid w:val="00826691"/>
    <w:rsid w:val="00826A04"/>
    <w:rsid w:val="00826D51"/>
    <w:rsid w:val="00830258"/>
    <w:rsid w:val="00830752"/>
    <w:rsid w:val="00830C5D"/>
    <w:rsid w:val="008310AA"/>
    <w:rsid w:val="00831949"/>
    <w:rsid w:val="00831FB1"/>
    <w:rsid w:val="0083213A"/>
    <w:rsid w:val="00835512"/>
    <w:rsid w:val="00836E8F"/>
    <w:rsid w:val="008370B2"/>
    <w:rsid w:val="00837922"/>
    <w:rsid w:val="00837F8C"/>
    <w:rsid w:val="00840F67"/>
    <w:rsid w:val="008414EA"/>
    <w:rsid w:val="00841552"/>
    <w:rsid w:val="008415A3"/>
    <w:rsid w:val="00842175"/>
    <w:rsid w:val="00842469"/>
    <w:rsid w:val="00843428"/>
    <w:rsid w:val="00843553"/>
    <w:rsid w:val="00843986"/>
    <w:rsid w:val="00843B4A"/>
    <w:rsid w:val="00844EBE"/>
    <w:rsid w:val="00847032"/>
    <w:rsid w:val="00847397"/>
    <w:rsid w:val="00851620"/>
    <w:rsid w:val="00852878"/>
    <w:rsid w:val="00852896"/>
    <w:rsid w:val="00854D4B"/>
    <w:rsid w:val="008555CB"/>
    <w:rsid w:val="008556CA"/>
    <w:rsid w:val="00855797"/>
    <w:rsid w:val="00856477"/>
    <w:rsid w:val="00856EFC"/>
    <w:rsid w:val="00857A8B"/>
    <w:rsid w:val="00861412"/>
    <w:rsid w:val="00861CA3"/>
    <w:rsid w:val="0086283C"/>
    <w:rsid w:val="00863B4E"/>
    <w:rsid w:val="00865CBF"/>
    <w:rsid w:val="008666AA"/>
    <w:rsid w:val="00867260"/>
    <w:rsid w:val="008672B5"/>
    <w:rsid w:val="008674CD"/>
    <w:rsid w:val="0087036E"/>
    <w:rsid w:val="00870D59"/>
    <w:rsid w:val="00871938"/>
    <w:rsid w:val="008736A0"/>
    <w:rsid w:val="0087412C"/>
    <w:rsid w:val="00874223"/>
    <w:rsid w:val="0087433A"/>
    <w:rsid w:val="0087501F"/>
    <w:rsid w:val="00875040"/>
    <w:rsid w:val="008776FD"/>
    <w:rsid w:val="00880744"/>
    <w:rsid w:val="00881364"/>
    <w:rsid w:val="0088183F"/>
    <w:rsid w:val="00881E96"/>
    <w:rsid w:val="00882AB3"/>
    <w:rsid w:val="00883D95"/>
    <w:rsid w:val="00884B2E"/>
    <w:rsid w:val="008868ED"/>
    <w:rsid w:val="00886CEF"/>
    <w:rsid w:val="00887114"/>
    <w:rsid w:val="0088715D"/>
    <w:rsid w:val="008878D8"/>
    <w:rsid w:val="00887C91"/>
    <w:rsid w:val="00890792"/>
    <w:rsid w:val="00890F72"/>
    <w:rsid w:val="00890FA7"/>
    <w:rsid w:val="00891B9E"/>
    <w:rsid w:val="008933F2"/>
    <w:rsid w:val="008934FD"/>
    <w:rsid w:val="00893BA4"/>
    <w:rsid w:val="0089410A"/>
    <w:rsid w:val="00894BE5"/>
    <w:rsid w:val="00895036"/>
    <w:rsid w:val="00895335"/>
    <w:rsid w:val="008953B1"/>
    <w:rsid w:val="00895796"/>
    <w:rsid w:val="00895989"/>
    <w:rsid w:val="00895ADD"/>
    <w:rsid w:val="00895F3C"/>
    <w:rsid w:val="008964C8"/>
    <w:rsid w:val="00896B7E"/>
    <w:rsid w:val="00896EB8"/>
    <w:rsid w:val="00897418"/>
    <w:rsid w:val="008979C6"/>
    <w:rsid w:val="008A0474"/>
    <w:rsid w:val="008A082A"/>
    <w:rsid w:val="008A0872"/>
    <w:rsid w:val="008A106F"/>
    <w:rsid w:val="008A1346"/>
    <w:rsid w:val="008A2081"/>
    <w:rsid w:val="008A21CB"/>
    <w:rsid w:val="008A239E"/>
    <w:rsid w:val="008A2561"/>
    <w:rsid w:val="008A28A6"/>
    <w:rsid w:val="008A2B32"/>
    <w:rsid w:val="008A3846"/>
    <w:rsid w:val="008A415C"/>
    <w:rsid w:val="008A5E44"/>
    <w:rsid w:val="008A62C9"/>
    <w:rsid w:val="008A6C82"/>
    <w:rsid w:val="008A6D7E"/>
    <w:rsid w:val="008A7B1E"/>
    <w:rsid w:val="008B0618"/>
    <w:rsid w:val="008B09C5"/>
    <w:rsid w:val="008B0ABD"/>
    <w:rsid w:val="008B1EA2"/>
    <w:rsid w:val="008B2934"/>
    <w:rsid w:val="008B2A30"/>
    <w:rsid w:val="008B2A5A"/>
    <w:rsid w:val="008B2C5C"/>
    <w:rsid w:val="008B40F8"/>
    <w:rsid w:val="008B450D"/>
    <w:rsid w:val="008B4664"/>
    <w:rsid w:val="008B638D"/>
    <w:rsid w:val="008B6400"/>
    <w:rsid w:val="008B6571"/>
    <w:rsid w:val="008B690C"/>
    <w:rsid w:val="008B6F40"/>
    <w:rsid w:val="008C0208"/>
    <w:rsid w:val="008C182E"/>
    <w:rsid w:val="008C24EA"/>
    <w:rsid w:val="008C2697"/>
    <w:rsid w:val="008C2B74"/>
    <w:rsid w:val="008C4589"/>
    <w:rsid w:val="008C5772"/>
    <w:rsid w:val="008C6F01"/>
    <w:rsid w:val="008C7242"/>
    <w:rsid w:val="008C785D"/>
    <w:rsid w:val="008D08C1"/>
    <w:rsid w:val="008D0C0C"/>
    <w:rsid w:val="008D0C14"/>
    <w:rsid w:val="008D0C43"/>
    <w:rsid w:val="008D3669"/>
    <w:rsid w:val="008D3C9E"/>
    <w:rsid w:val="008D5266"/>
    <w:rsid w:val="008D6183"/>
    <w:rsid w:val="008D7BF0"/>
    <w:rsid w:val="008E0087"/>
    <w:rsid w:val="008E08E7"/>
    <w:rsid w:val="008E1359"/>
    <w:rsid w:val="008E155C"/>
    <w:rsid w:val="008E2C0B"/>
    <w:rsid w:val="008E3351"/>
    <w:rsid w:val="008E35E8"/>
    <w:rsid w:val="008E4310"/>
    <w:rsid w:val="008E4D84"/>
    <w:rsid w:val="008E4D87"/>
    <w:rsid w:val="008E5433"/>
    <w:rsid w:val="008E5F33"/>
    <w:rsid w:val="008E64CA"/>
    <w:rsid w:val="008E6B39"/>
    <w:rsid w:val="008E6D40"/>
    <w:rsid w:val="008E6D61"/>
    <w:rsid w:val="008E7E36"/>
    <w:rsid w:val="008E7F25"/>
    <w:rsid w:val="008F041B"/>
    <w:rsid w:val="008F1338"/>
    <w:rsid w:val="008F13DD"/>
    <w:rsid w:val="008F16A4"/>
    <w:rsid w:val="008F1C99"/>
    <w:rsid w:val="008F31AC"/>
    <w:rsid w:val="008F341A"/>
    <w:rsid w:val="008F3B65"/>
    <w:rsid w:val="008F3D67"/>
    <w:rsid w:val="008F5588"/>
    <w:rsid w:val="008F631E"/>
    <w:rsid w:val="008F6E4E"/>
    <w:rsid w:val="008F7136"/>
    <w:rsid w:val="008F762A"/>
    <w:rsid w:val="008F7A4E"/>
    <w:rsid w:val="008F7F43"/>
    <w:rsid w:val="009001CD"/>
    <w:rsid w:val="009002F6"/>
    <w:rsid w:val="009003C8"/>
    <w:rsid w:val="009005B7"/>
    <w:rsid w:val="00900FFC"/>
    <w:rsid w:val="009013CD"/>
    <w:rsid w:val="00901C4F"/>
    <w:rsid w:val="0090310C"/>
    <w:rsid w:val="00903F02"/>
    <w:rsid w:val="0090416B"/>
    <w:rsid w:val="009058FB"/>
    <w:rsid w:val="00906FD8"/>
    <w:rsid w:val="00907563"/>
    <w:rsid w:val="00911992"/>
    <w:rsid w:val="00916E87"/>
    <w:rsid w:val="00916E8F"/>
    <w:rsid w:val="00920AC0"/>
    <w:rsid w:val="00920D69"/>
    <w:rsid w:val="00920E15"/>
    <w:rsid w:val="009229F2"/>
    <w:rsid w:val="009231DC"/>
    <w:rsid w:val="009240AC"/>
    <w:rsid w:val="009246C3"/>
    <w:rsid w:val="00925961"/>
    <w:rsid w:val="00925FAE"/>
    <w:rsid w:val="00926470"/>
    <w:rsid w:val="00926A74"/>
    <w:rsid w:val="00926C41"/>
    <w:rsid w:val="009270C1"/>
    <w:rsid w:val="009274F9"/>
    <w:rsid w:val="00930080"/>
    <w:rsid w:val="00931184"/>
    <w:rsid w:val="009320F9"/>
    <w:rsid w:val="0093245E"/>
    <w:rsid w:val="00932F42"/>
    <w:rsid w:val="009331E2"/>
    <w:rsid w:val="00933516"/>
    <w:rsid w:val="00933DF7"/>
    <w:rsid w:val="00935017"/>
    <w:rsid w:val="009370DF"/>
    <w:rsid w:val="00937664"/>
    <w:rsid w:val="00937AC8"/>
    <w:rsid w:val="00941173"/>
    <w:rsid w:val="009411F0"/>
    <w:rsid w:val="009435F0"/>
    <w:rsid w:val="00943769"/>
    <w:rsid w:val="00944BC1"/>
    <w:rsid w:val="00944EF9"/>
    <w:rsid w:val="00945B11"/>
    <w:rsid w:val="009461E5"/>
    <w:rsid w:val="0094737A"/>
    <w:rsid w:val="00947721"/>
    <w:rsid w:val="0094775E"/>
    <w:rsid w:val="00950DB0"/>
    <w:rsid w:val="0095151E"/>
    <w:rsid w:val="0095158A"/>
    <w:rsid w:val="0095179C"/>
    <w:rsid w:val="00951F63"/>
    <w:rsid w:val="00952AE1"/>
    <w:rsid w:val="009532A0"/>
    <w:rsid w:val="009533B4"/>
    <w:rsid w:val="00953993"/>
    <w:rsid w:val="00953E8B"/>
    <w:rsid w:val="009543B4"/>
    <w:rsid w:val="0095474F"/>
    <w:rsid w:val="00954BF8"/>
    <w:rsid w:val="00955229"/>
    <w:rsid w:val="009555FA"/>
    <w:rsid w:val="00955B05"/>
    <w:rsid w:val="00955BCD"/>
    <w:rsid w:val="00955E3A"/>
    <w:rsid w:val="009562D3"/>
    <w:rsid w:val="00956B4D"/>
    <w:rsid w:val="00956D54"/>
    <w:rsid w:val="0095710E"/>
    <w:rsid w:val="009571EB"/>
    <w:rsid w:val="0095771A"/>
    <w:rsid w:val="00957876"/>
    <w:rsid w:val="00957897"/>
    <w:rsid w:val="009608E3"/>
    <w:rsid w:val="00960EAB"/>
    <w:rsid w:val="00962E91"/>
    <w:rsid w:val="00964034"/>
    <w:rsid w:val="009642AE"/>
    <w:rsid w:val="00964491"/>
    <w:rsid w:val="00964563"/>
    <w:rsid w:val="009646AF"/>
    <w:rsid w:val="00965B13"/>
    <w:rsid w:val="00966387"/>
    <w:rsid w:val="00966D0B"/>
    <w:rsid w:val="00970E3E"/>
    <w:rsid w:val="00970E7F"/>
    <w:rsid w:val="0097103B"/>
    <w:rsid w:val="0097190F"/>
    <w:rsid w:val="00971AD8"/>
    <w:rsid w:val="00971BE3"/>
    <w:rsid w:val="009721E5"/>
    <w:rsid w:val="00972215"/>
    <w:rsid w:val="00972389"/>
    <w:rsid w:val="00975C92"/>
    <w:rsid w:val="00975D2C"/>
    <w:rsid w:val="00976294"/>
    <w:rsid w:val="009803B2"/>
    <w:rsid w:val="00980D74"/>
    <w:rsid w:val="00982037"/>
    <w:rsid w:val="00982219"/>
    <w:rsid w:val="00982BD7"/>
    <w:rsid w:val="009836BB"/>
    <w:rsid w:val="00983702"/>
    <w:rsid w:val="009845C2"/>
    <w:rsid w:val="00985CA6"/>
    <w:rsid w:val="009866E0"/>
    <w:rsid w:val="00986ED2"/>
    <w:rsid w:val="009874CD"/>
    <w:rsid w:val="009907E0"/>
    <w:rsid w:val="00990955"/>
    <w:rsid w:val="00992227"/>
    <w:rsid w:val="009927CB"/>
    <w:rsid w:val="00993059"/>
    <w:rsid w:val="009931E0"/>
    <w:rsid w:val="00993994"/>
    <w:rsid w:val="00993A92"/>
    <w:rsid w:val="00994FD5"/>
    <w:rsid w:val="009950A2"/>
    <w:rsid w:val="009953A2"/>
    <w:rsid w:val="0099583A"/>
    <w:rsid w:val="0099687F"/>
    <w:rsid w:val="00996A0D"/>
    <w:rsid w:val="0099729D"/>
    <w:rsid w:val="0099748E"/>
    <w:rsid w:val="009A03AD"/>
    <w:rsid w:val="009A0936"/>
    <w:rsid w:val="009A2AD8"/>
    <w:rsid w:val="009A2C6C"/>
    <w:rsid w:val="009A3007"/>
    <w:rsid w:val="009A3E9E"/>
    <w:rsid w:val="009A461C"/>
    <w:rsid w:val="009A47E9"/>
    <w:rsid w:val="009A49C3"/>
    <w:rsid w:val="009A5411"/>
    <w:rsid w:val="009A5FAE"/>
    <w:rsid w:val="009A6C84"/>
    <w:rsid w:val="009A7249"/>
    <w:rsid w:val="009A793A"/>
    <w:rsid w:val="009B00AB"/>
    <w:rsid w:val="009B1001"/>
    <w:rsid w:val="009B170E"/>
    <w:rsid w:val="009B2100"/>
    <w:rsid w:val="009B21E8"/>
    <w:rsid w:val="009B2809"/>
    <w:rsid w:val="009B3330"/>
    <w:rsid w:val="009B4640"/>
    <w:rsid w:val="009B4951"/>
    <w:rsid w:val="009B513E"/>
    <w:rsid w:val="009B54C6"/>
    <w:rsid w:val="009B585E"/>
    <w:rsid w:val="009B5DE9"/>
    <w:rsid w:val="009B602A"/>
    <w:rsid w:val="009B680B"/>
    <w:rsid w:val="009B69EC"/>
    <w:rsid w:val="009B6EC0"/>
    <w:rsid w:val="009B70BD"/>
    <w:rsid w:val="009C17EE"/>
    <w:rsid w:val="009C1D1A"/>
    <w:rsid w:val="009C1D9A"/>
    <w:rsid w:val="009C32F3"/>
    <w:rsid w:val="009C43A0"/>
    <w:rsid w:val="009C459E"/>
    <w:rsid w:val="009C48E7"/>
    <w:rsid w:val="009C5B6E"/>
    <w:rsid w:val="009C605F"/>
    <w:rsid w:val="009C653B"/>
    <w:rsid w:val="009C6AEE"/>
    <w:rsid w:val="009C6DD0"/>
    <w:rsid w:val="009C7DA6"/>
    <w:rsid w:val="009D0216"/>
    <w:rsid w:val="009D075B"/>
    <w:rsid w:val="009D1668"/>
    <w:rsid w:val="009D1E28"/>
    <w:rsid w:val="009D1E6C"/>
    <w:rsid w:val="009D215B"/>
    <w:rsid w:val="009D23C4"/>
    <w:rsid w:val="009D3415"/>
    <w:rsid w:val="009D51EE"/>
    <w:rsid w:val="009D582B"/>
    <w:rsid w:val="009D5A71"/>
    <w:rsid w:val="009D6399"/>
    <w:rsid w:val="009D74E2"/>
    <w:rsid w:val="009E07E9"/>
    <w:rsid w:val="009E0F6B"/>
    <w:rsid w:val="009E12AE"/>
    <w:rsid w:val="009E1CD5"/>
    <w:rsid w:val="009E1EE4"/>
    <w:rsid w:val="009E2253"/>
    <w:rsid w:val="009E27B3"/>
    <w:rsid w:val="009E2E23"/>
    <w:rsid w:val="009E38BA"/>
    <w:rsid w:val="009E4409"/>
    <w:rsid w:val="009E4DAE"/>
    <w:rsid w:val="009E516C"/>
    <w:rsid w:val="009E55B5"/>
    <w:rsid w:val="009E6CA5"/>
    <w:rsid w:val="009E6E3D"/>
    <w:rsid w:val="009F0586"/>
    <w:rsid w:val="009F107E"/>
    <w:rsid w:val="009F12E5"/>
    <w:rsid w:val="009F1439"/>
    <w:rsid w:val="009F268C"/>
    <w:rsid w:val="009F3067"/>
    <w:rsid w:val="009F356B"/>
    <w:rsid w:val="009F37E1"/>
    <w:rsid w:val="009F4485"/>
    <w:rsid w:val="009F448C"/>
    <w:rsid w:val="009F4D2D"/>
    <w:rsid w:val="009F52F1"/>
    <w:rsid w:val="009F595C"/>
    <w:rsid w:val="009F60C2"/>
    <w:rsid w:val="009F6A13"/>
    <w:rsid w:val="009F6CBA"/>
    <w:rsid w:val="009F7296"/>
    <w:rsid w:val="009F7A86"/>
    <w:rsid w:val="00A000DE"/>
    <w:rsid w:val="00A00B93"/>
    <w:rsid w:val="00A0150C"/>
    <w:rsid w:val="00A025BE"/>
    <w:rsid w:val="00A02BB6"/>
    <w:rsid w:val="00A036FF"/>
    <w:rsid w:val="00A037BB"/>
    <w:rsid w:val="00A03931"/>
    <w:rsid w:val="00A04B22"/>
    <w:rsid w:val="00A05D4C"/>
    <w:rsid w:val="00A05FB0"/>
    <w:rsid w:val="00A071FE"/>
    <w:rsid w:val="00A0795E"/>
    <w:rsid w:val="00A10273"/>
    <w:rsid w:val="00A11925"/>
    <w:rsid w:val="00A11E62"/>
    <w:rsid w:val="00A12A64"/>
    <w:rsid w:val="00A12E5C"/>
    <w:rsid w:val="00A13047"/>
    <w:rsid w:val="00A1374F"/>
    <w:rsid w:val="00A13916"/>
    <w:rsid w:val="00A1478E"/>
    <w:rsid w:val="00A1587A"/>
    <w:rsid w:val="00A16260"/>
    <w:rsid w:val="00A16632"/>
    <w:rsid w:val="00A166CF"/>
    <w:rsid w:val="00A17591"/>
    <w:rsid w:val="00A2006A"/>
    <w:rsid w:val="00A204C9"/>
    <w:rsid w:val="00A207F8"/>
    <w:rsid w:val="00A209C5"/>
    <w:rsid w:val="00A20B8F"/>
    <w:rsid w:val="00A2100A"/>
    <w:rsid w:val="00A21A1A"/>
    <w:rsid w:val="00A22C1E"/>
    <w:rsid w:val="00A22EE4"/>
    <w:rsid w:val="00A23D76"/>
    <w:rsid w:val="00A2433D"/>
    <w:rsid w:val="00A2494C"/>
    <w:rsid w:val="00A24BE5"/>
    <w:rsid w:val="00A26F90"/>
    <w:rsid w:val="00A3071E"/>
    <w:rsid w:val="00A31B34"/>
    <w:rsid w:val="00A32819"/>
    <w:rsid w:val="00A32F49"/>
    <w:rsid w:val="00A34B75"/>
    <w:rsid w:val="00A34F6D"/>
    <w:rsid w:val="00A35223"/>
    <w:rsid w:val="00A35708"/>
    <w:rsid w:val="00A36C24"/>
    <w:rsid w:val="00A36D0B"/>
    <w:rsid w:val="00A36E54"/>
    <w:rsid w:val="00A37143"/>
    <w:rsid w:val="00A37BE2"/>
    <w:rsid w:val="00A40413"/>
    <w:rsid w:val="00A40422"/>
    <w:rsid w:val="00A408E0"/>
    <w:rsid w:val="00A40EA8"/>
    <w:rsid w:val="00A4221E"/>
    <w:rsid w:val="00A43C95"/>
    <w:rsid w:val="00A43E2F"/>
    <w:rsid w:val="00A46901"/>
    <w:rsid w:val="00A46936"/>
    <w:rsid w:val="00A47900"/>
    <w:rsid w:val="00A47C26"/>
    <w:rsid w:val="00A47DDD"/>
    <w:rsid w:val="00A50307"/>
    <w:rsid w:val="00A50E49"/>
    <w:rsid w:val="00A510D0"/>
    <w:rsid w:val="00A51459"/>
    <w:rsid w:val="00A51955"/>
    <w:rsid w:val="00A52080"/>
    <w:rsid w:val="00A5296E"/>
    <w:rsid w:val="00A5351D"/>
    <w:rsid w:val="00A53B18"/>
    <w:rsid w:val="00A53F89"/>
    <w:rsid w:val="00A54C92"/>
    <w:rsid w:val="00A55BDE"/>
    <w:rsid w:val="00A55D74"/>
    <w:rsid w:val="00A560BA"/>
    <w:rsid w:val="00A56967"/>
    <w:rsid w:val="00A570F7"/>
    <w:rsid w:val="00A57120"/>
    <w:rsid w:val="00A60FB0"/>
    <w:rsid w:val="00A61194"/>
    <w:rsid w:val="00A6345B"/>
    <w:rsid w:val="00A647F1"/>
    <w:rsid w:val="00A64963"/>
    <w:rsid w:val="00A65592"/>
    <w:rsid w:val="00A65A5B"/>
    <w:rsid w:val="00A660AE"/>
    <w:rsid w:val="00A666C7"/>
    <w:rsid w:val="00A66D13"/>
    <w:rsid w:val="00A70204"/>
    <w:rsid w:val="00A70387"/>
    <w:rsid w:val="00A705A8"/>
    <w:rsid w:val="00A71840"/>
    <w:rsid w:val="00A71D12"/>
    <w:rsid w:val="00A7309F"/>
    <w:rsid w:val="00A73523"/>
    <w:rsid w:val="00A7377E"/>
    <w:rsid w:val="00A74E8B"/>
    <w:rsid w:val="00A75865"/>
    <w:rsid w:val="00A75C1E"/>
    <w:rsid w:val="00A76296"/>
    <w:rsid w:val="00A76D45"/>
    <w:rsid w:val="00A771AE"/>
    <w:rsid w:val="00A77714"/>
    <w:rsid w:val="00A77CA8"/>
    <w:rsid w:val="00A77D7A"/>
    <w:rsid w:val="00A806C0"/>
    <w:rsid w:val="00A80CEA"/>
    <w:rsid w:val="00A8100A"/>
    <w:rsid w:val="00A81C59"/>
    <w:rsid w:val="00A81D9F"/>
    <w:rsid w:val="00A81E85"/>
    <w:rsid w:val="00A81FC6"/>
    <w:rsid w:val="00A82302"/>
    <w:rsid w:val="00A82541"/>
    <w:rsid w:val="00A82971"/>
    <w:rsid w:val="00A82A29"/>
    <w:rsid w:val="00A83CB9"/>
    <w:rsid w:val="00A84A73"/>
    <w:rsid w:val="00A84AA7"/>
    <w:rsid w:val="00A84B6D"/>
    <w:rsid w:val="00A84ED2"/>
    <w:rsid w:val="00A855E7"/>
    <w:rsid w:val="00A86221"/>
    <w:rsid w:val="00A8636D"/>
    <w:rsid w:val="00A864C2"/>
    <w:rsid w:val="00A869D6"/>
    <w:rsid w:val="00A86A77"/>
    <w:rsid w:val="00A8759A"/>
    <w:rsid w:val="00A905C9"/>
    <w:rsid w:val="00A90ED0"/>
    <w:rsid w:val="00A91306"/>
    <w:rsid w:val="00A91D98"/>
    <w:rsid w:val="00A9223C"/>
    <w:rsid w:val="00A9326D"/>
    <w:rsid w:val="00A932D4"/>
    <w:rsid w:val="00A93915"/>
    <w:rsid w:val="00A93C0D"/>
    <w:rsid w:val="00A95039"/>
    <w:rsid w:val="00A95240"/>
    <w:rsid w:val="00A9529C"/>
    <w:rsid w:val="00A95D43"/>
    <w:rsid w:val="00A96038"/>
    <w:rsid w:val="00A9605C"/>
    <w:rsid w:val="00A9630F"/>
    <w:rsid w:val="00A96798"/>
    <w:rsid w:val="00A9731C"/>
    <w:rsid w:val="00A97A3F"/>
    <w:rsid w:val="00AA0865"/>
    <w:rsid w:val="00AA12C9"/>
    <w:rsid w:val="00AA1A1E"/>
    <w:rsid w:val="00AA26C5"/>
    <w:rsid w:val="00AA2AFE"/>
    <w:rsid w:val="00AA43C2"/>
    <w:rsid w:val="00AA4C08"/>
    <w:rsid w:val="00AA5139"/>
    <w:rsid w:val="00AA555C"/>
    <w:rsid w:val="00AA5569"/>
    <w:rsid w:val="00AA63CE"/>
    <w:rsid w:val="00AA6C49"/>
    <w:rsid w:val="00AB0DF8"/>
    <w:rsid w:val="00AB0FFE"/>
    <w:rsid w:val="00AB12A6"/>
    <w:rsid w:val="00AB1342"/>
    <w:rsid w:val="00AB1352"/>
    <w:rsid w:val="00AB14C4"/>
    <w:rsid w:val="00AB1776"/>
    <w:rsid w:val="00AB2FE1"/>
    <w:rsid w:val="00AB30C4"/>
    <w:rsid w:val="00AB33C9"/>
    <w:rsid w:val="00AB3769"/>
    <w:rsid w:val="00AB4B18"/>
    <w:rsid w:val="00AB4C98"/>
    <w:rsid w:val="00AB5DCF"/>
    <w:rsid w:val="00AB68F4"/>
    <w:rsid w:val="00AB7289"/>
    <w:rsid w:val="00AB759C"/>
    <w:rsid w:val="00AB7603"/>
    <w:rsid w:val="00AB7C10"/>
    <w:rsid w:val="00AB7ED8"/>
    <w:rsid w:val="00AB7EFF"/>
    <w:rsid w:val="00AC098A"/>
    <w:rsid w:val="00AC10A0"/>
    <w:rsid w:val="00AC142F"/>
    <w:rsid w:val="00AC2A89"/>
    <w:rsid w:val="00AC2DFA"/>
    <w:rsid w:val="00AC56BA"/>
    <w:rsid w:val="00AC58EB"/>
    <w:rsid w:val="00AC5921"/>
    <w:rsid w:val="00AC5C97"/>
    <w:rsid w:val="00AC67D2"/>
    <w:rsid w:val="00AC762A"/>
    <w:rsid w:val="00AC7AEA"/>
    <w:rsid w:val="00AD02C9"/>
    <w:rsid w:val="00AD08F8"/>
    <w:rsid w:val="00AD14EB"/>
    <w:rsid w:val="00AD1512"/>
    <w:rsid w:val="00AD36CA"/>
    <w:rsid w:val="00AD3C32"/>
    <w:rsid w:val="00AD3D9E"/>
    <w:rsid w:val="00AD55A3"/>
    <w:rsid w:val="00AD584D"/>
    <w:rsid w:val="00AD6773"/>
    <w:rsid w:val="00AD787E"/>
    <w:rsid w:val="00AE04E7"/>
    <w:rsid w:val="00AE0952"/>
    <w:rsid w:val="00AE0BF9"/>
    <w:rsid w:val="00AE0CC1"/>
    <w:rsid w:val="00AE1618"/>
    <w:rsid w:val="00AE16A4"/>
    <w:rsid w:val="00AE1E43"/>
    <w:rsid w:val="00AE1E7F"/>
    <w:rsid w:val="00AE2113"/>
    <w:rsid w:val="00AE35E2"/>
    <w:rsid w:val="00AE3821"/>
    <w:rsid w:val="00AE44AD"/>
    <w:rsid w:val="00AE45D1"/>
    <w:rsid w:val="00AE4E07"/>
    <w:rsid w:val="00AE57E0"/>
    <w:rsid w:val="00AE6019"/>
    <w:rsid w:val="00AE69C3"/>
    <w:rsid w:val="00AE7784"/>
    <w:rsid w:val="00AE77F8"/>
    <w:rsid w:val="00AE79AB"/>
    <w:rsid w:val="00AE7C42"/>
    <w:rsid w:val="00AF07E9"/>
    <w:rsid w:val="00AF1E85"/>
    <w:rsid w:val="00AF227A"/>
    <w:rsid w:val="00AF242C"/>
    <w:rsid w:val="00AF251E"/>
    <w:rsid w:val="00AF2E73"/>
    <w:rsid w:val="00AF301C"/>
    <w:rsid w:val="00AF3122"/>
    <w:rsid w:val="00AF3CBB"/>
    <w:rsid w:val="00AF4FC4"/>
    <w:rsid w:val="00AF6574"/>
    <w:rsid w:val="00AF6A92"/>
    <w:rsid w:val="00AF7042"/>
    <w:rsid w:val="00AF7B58"/>
    <w:rsid w:val="00AF7F50"/>
    <w:rsid w:val="00B00501"/>
    <w:rsid w:val="00B00A88"/>
    <w:rsid w:val="00B00DF5"/>
    <w:rsid w:val="00B01504"/>
    <w:rsid w:val="00B01D55"/>
    <w:rsid w:val="00B02397"/>
    <w:rsid w:val="00B02A6D"/>
    <w:rsid w:val="00B033E5"/>
    <w:rsid w:val="00B0363E"/>
    <w:rsid w:val="00B03D41"/>
    <w:rsid w:val="00B04776"/>
    <w:rsid w:val="00B05D53"/>
    <w:rsid w:val="00B069C9"/>
    <w:rsid w:val="00B06A5D"/>
    <w:rsid w:val="00B06B4A"/>
    <w:rsid w:val="00B06EEC"/>
    <w:rsid w:val="00B0782A"/>
    <w:rsid w:val="00B108D1"/>
    <w:rsid w:val="00B10A39"/>
    <w:rsid w:val="00B11326"/>
    <w:rsid w:val="00B113C9"/>
    <w:rsid w:val="00B11B28"/>
    <w:rsid w:val="00B126C4"/>
    <w:rsid w:val="00B13A24"/>
    <w:rsid w:val="00B14377"/>
    <w:rsid w:val="00B14417"/>
    <w:rsid w:val="00B14A0E"/>
    <w:rsid w:val="00B14CAA"/>
    <w:rsid w:val="00B14F3E"/>
    <w:rsid w:val="00B15322"/>
    <w:rsid w:val="00B15DD3"/>
    <w:rsid w:val="00B15E01"/>
    <w:rsid w:val="00B16303"/>
    <w:rsid w:val="00B17176"/>
    <w:rsid w:val="00B17E2A"/>
    <w:rsid w:val="00B230DD"/>
    <w:rsid w:val="00B23608"/>
    <w:rsid w:val="00B23830"/>
    <w:rsid w:val="00B238B1"/>
    <w:rsid w:val="00B24522"/>
    <w:rsid w:val="00B262CE"/>
    <w:rsid w:val="00B266C5"/>
    <w:rsid w:val="00B26946"/>
    <w:rsid w:val="00B27597"/>
    <w:rsid w:val="00B27B67"/>
    <w:rsid w:val="00B322E3"/>
    <w:rsid w:val="00B32C31"/>
    <w:rsid w:val="00B33163"/>
    <w:rsid w:val="00B333DB"/>
    <w:rsid w:val="00B33612"/>
    <w:rsid w:val="00B33647"/>
    <w:rsid w:val="00B340EC"/>
    <w:rsid w:val="00B34132"/>
    <w:rsid w:val="00B345B3"/>
    <w:rsid w:val="00B34C97"/>
    <w:rsid w:val="00B35465"/>
    <w:rsid w:val="00B3587C"/>
    <w:rsid w:val="00B3734E"/>
    <w:rsid w:val="00B37B9D"/>
    <w:rsid w:val="00B400E5"/>
    <w:rsid w:val="00B41C23"/>
    <w:rsid w:val="00B4221C"/>
    <w:rsid w:val="00B4255E"/>
    <w:rsid w:val="00B425CF"/>
    <w:rsid w:val="00B427AF"/>
    <w:rsid w:val="00B43269"/>
    <w:rsid w:val="00B433CE"/>
    <w:rsid w:val="00B43FB6"/>
    <w:rsid w:val="00B441D2"/>
    <w:rsid w:val="00B44A7F"/>
    <w:rsid w:val="00B46618"/>
    <w:rsid w:val="00B4779A"/>
    <w:rsid w:val="00B4799A"/>
    <w:rsid w:val="00B47AA4"/>
    <w:rsid w:val="00B501C9"/>
    <w:rsid w:val="00B50853"/>
    <w:rsid w:val="00B50C47"/>
    <w:rsid w:val="00B50EAD"/>
    <w:rsid w:val="00B51458"/>
    <w:rsid w:val="00B5191C"/>
    <w:rsid w:val="00B521D0"/>
    <w:rsid w:val="00B525AA"/>
    <w:rsid w:val="00B525D9"/>
    <w:rsid w:val="00B52782"/>
    <w:rsid w:val="00B5307B"/>
    <w:rsid w:val="00B53AAE"/>
    <w:rsid w:val="00B54545"/>
    <w:rsid w:val="00B54A54"/>
    <w:rsid w:val="00B54BAE"/>
    <w:rsid w:val="00B54EC8"/>
    <w:rsid w:val="00B552C8"/>
    <w:rsid w:val="00B608B4"/>
    <w:rsid w:val="00B614C7"/>
    <w:rsid w:val="00B615A3"/>
    <w:rsid w:val="00B61D9D"/>
    <w:rsid w:val="00B61DE6"/>
    <w:rsid w:val="00B6265A"/>
    <w:rsid w:val="00B62747"/>
    <w:rsid w:val="00B62AE6"/>
    <w:rsid w:val="00B63125"/>
    <w:rsid w:val="00B63C5C"/>
    <w:rsid w:val="00B63E13"/>
    <w:rsid w:val="00B64EA6"/>
    <w:rsid w:val="00B651E2"/>
    <w:rsid w:val="00B65486"/>
    <w:rsid w:val="00B6568F"/>
    <w:rsid w:val="00B658C9"/>
    <w:rsid w:val="00B66768"/>
    <w:rsid w:val="00B66D10"/>
    <w:rsid w:val="00B67397"/>
    <w:rsid w:val="00B67411"/>
    <w:rsid w:val="00B67C4D"/>
    <w:rsid w:val="00B704A5"/>
    <w:rsid w:val="00B70A17"/>
    <w:rsid w:val="00B70EEB"/>
    <w:rsid w:val="00B71668"/>
    <w:rsid w:val="00B71A2C"/>
    <w:rsid w:val="00B71AF6"/>
    <w:rsid w:val="00B728AA"/>
    <w:rsid w:val="00B73069"/>
    <w:rsid w:val="00B7337F"/>
    <w:rsid w:val="00B73804"/>
    <w:rsid w:val="00B739EC"/>
    <w:rsid w:val="00B73A3A"/>
    <w:rsid w:val="00B74061"/>
    <w:rsid w:val="00B74192"/>
    <w:rsid w:val="00B755C7"/>
    <w:rsid w:val="00B773E2"/>
    <w:rsid w:val="00B77AC0"/>
    <w:rsid w:val="00B808D0"/>
    <w:rsid w:val="00B80982"/>
    <w:rsid w:val="00B80C44"/>
    <w:rsid w:val="00B80FFD"/>
    <w:rsid w:val="00B816F1"/>
    <w:rsid w:val="00B81EA2"/>
    <w:rsid w:val="00B827E3"/>
    <w:rsid w:val="00B8365E"/>
    <w:rsid w:val="00B83CCC"/>
    <w:rsid w:val="00B84C8A"/>
    <w:rsid w:val="00B854B7"/>
    <w:rsid w:val="00B85932"/>
    <w:rsid w:val="00B85AD7"/>
    <w:rsid w:val="00B8718A"/>
    <w:rsid w:val="00B871A3"/>
    <w:rsid w:val="00B87264"/>
    <w:rsid w:val="00B87325"/>
    <w:rsid w:val="00B87651"/>
    <w:rsid w:val="00B87B4F"/>
    <w:rsid w:val="00B87D1A"/>
    <w:rsid w:val="00B90213"/>
    <w:rsid w:val="00B9022C"/>
    <w:rsid w:val="00B91D62"/>
    <w:rsid w:val="00B92388"/>
    <w:rsid w:val="00B92824"/>
    <w:rsid w:val="00B93284"/>
    <w:rsid w:val="00B94525"/>
    <w:rsid w:val="00B955B3"/>
    <w:rsid w:val="00B957E8"/>
    <w:rsid w:val="00B958B8"/>
    <w:rsid w:val="00B977A0"/>
    <w:rsid w:val="00B97962"/>
    <w:rsid w:val="00BA0DC8"/>
    <w:rsid w:val="00BA0F63"/>
    <w:rsid w:val="00BA134F"/>
    <w:rsid w:val="00BA14AE"/>
    <w:rsid w:val="00BA1C38"/>
    <w:rsid w:val="00BA1CE8"/>
    <w:rsid w:val="00BA1CF1"/>
    <w:rsid w:val="00BA1D45"/>
    <w:rsid w:val="00BA1E4B"/>
    <w:rsid w:val="00BA1F55"/>
    <w:rsid w:val="00BA22C1"/>
    <w:rsid w:val="00BA3032"/>
    <w:rsid w:val="00BA3E30"/>
    <w:rsid w:val="00BA3FB0"/>
    <w:rsid w:val="00BA46E6"/>
    <w:rsid w:val="00BA5ACC"/>
    <w:rsid w:val="00BA62F8"/>
    <w:rsid w:val="00BA6570"/>
    <w:rsid w:val="00BA6D57"/>
    <w:rsid w:val="00BA7AE2"/>
    <w:rsid w:val="00BA7BD4"/>
    <w:rsid w:val="00BB01DD"/>
    <w:rsid w:val="00BB18DA"/>
    <w:rsid w:val="00BB19F8"/>
    <w:rsid w:val="00BB3F45"/>
    <w:rsid w:val="00BB3F81"/>
    <w:rsid w:val="00BB4A29"/>
    <w:rsid w:val="00BB570E"/>
    <w:rsid w:val="00BB6DA8"/>
    <w:rsid w:val="00BB7D91"/>
    <w:rsid w:val="00BC08BE"/>
    <w:rsid w:val="00BC1ECA"/>
    <w:rsid w:val="00BC256D"/>
    <w:rsid w:val="00BC2BA1"/>
    <w:rsid w:val="00BC2CE4"/>
    <w:rsid w:val="00BC2D47"/>
    <w:rsid w:val="00BC43BB"/>
    <w:rsid w:val="00BC48AA"/>
    <w:rsid w:val="00BC58EB"/>
    <w:rsid w:val="00BC5DA6"/>
    <w:rsid w:val="00BC5DF8"/>
    <w:rsid w:val="00BC622E"/>
    <w:rsid w:val="00BC6AC8"/>
    <w:rsid w:val="00BC6C3D"/>
    <w:rsid w:val="00BC751E"/>
    <w:rsid w:val="00BC7781"/>
    <w:rsid w:val="00BC7A20"/>
    <w:rsid w:val="00BD11F0"/>
    <w:rsid w:val="00BD1CC5"/>
    <w:rsid w:val="00BD2410"/>
    <w:rsid w:val="00BD2727"/>
    <w:rsid w:val="00BD35F1"/>
    <w:rsid w:val="00BD422F"/>
    <w:rsid w:val="00BD4640"/>
    <w:rsid w:val="00BD4BEB"/>
    <w:rsid w:val="00BD5152"/>
    <w:rsid w:val="00BD53E0"/>
    <w:rsid w:val="00BD5DFC"/>
    <w:rsid w:val="00BD5EB5"/>
    <w:rsid w:val="00BD61BE"/>
    <w:rsid w:val="00BD69C4"/>
    <w:rsid w:val="00BD73E4"/>
    <w:rsid w:val="00BD7696"/>
    <w:rsid w:val="00BD7A69"/>
    <w:rsid w:val="00BE0736"/>
    <w:rsid w:val="00BE0D53"/>
    <w:rsid w:val="00BE1FE9"/>
    <w:rsid w:val="00BE20D4"/>
    <w:rsid w:val="00BE214C"/>
    <w:rsid w:val="00BE2532"/>
    <w:rsid w:val="00BE2D0A"/>
    <w:rsid w:val="00BE2ED0"/>
    <w:rsid w:val="00BE3199"/>
    <w:rsid w:val="00BE3474"/>
    <w:rsid w:val="00BE34CC"/>
    <w:rsid w:val="00BE3B74"/>
    <w:rsid w:val="00BE3E47"/>
    <w:rsid w:val="00BE3FD3"/>
    <w:rsid w:val="00BE41D4"/>
    <w:rsid w:val="00BE4B3B"/>
    <w:rsid w:val="00BE55E1"/>
    <w:rsid w:val="00BE6173"/>
    <w:rsid w:val="00BE62F2"/>
    <w:rsid w:val="00BE632A"/>
    <w:rsid w:val="00BE65F8"/>
    <w:rsid w:val="00BE66B2"/>
    <w:rsid w:val="00BE6C3E"/>
    <w:rsid w:val="00BE7642"/>
    <w:rsid w:val="00BF12B7"/>
    <w:rsid w:val="00BF1D05"/>
    <w:rsid w:val="00BF200A"/>
    <w:rsid w:val="00BF26F0"/>
    <w:rsid w:val="00BF270A"/>
    <w:rsid w:val="00BF32D2"/>
    <w:rsid w:val="00BF4863"/>
    <w:rsid w:val="00BF67ED"/>
    <w:rsid w:val="00BF6A9D"/>
    <w:rsid w:val="00BF71EF"/>
    <w:rsid w:val="00BF7785"/>
    <w:rsid w:val="00BF7835"/>
    <w:rsid w:val="00BF7A8D"/>
    <w:rsid w:val="00C00593"/>
    <w:rsid w:val="00C00A7E"/>
    <w:rsid w:val="00C00E26"/>
    <w:rsid w:val="00C0110A"/>
    <w:rsid w:val="00C02074"/>
    <w:rsid w:val="00C0238D"/>
    <w:rsid w:val="00C032E6"/>
    <w:rsid w:val="00C0355A"/>
    <w:rsid w:val="00C03A63"/>
    <w:rsid w:val="00C03E3C"/>
    <w:rsid w:val="00C050E4"/>
    <w:rsid w:val="00C05172"/>
    <w:rsid w:val="00C06446"/>
    <w:rsid w:val="00C07BAA"/>
    <w:rsid w:val="00C11F28"/>
    <w:rsid w:val="00C1264D"/>
    <w:rsid w:val="00C1307C"/>
    <w:rsid w:val="00C130B3"/>
    <w:rsid w:val="00C13C3F"/>
    <w:rsid w:val="00C140A2"/>
    <w:rsid w:val="00C140B4"/>
    <w:rsid w:val="00C14575"/>
    <w:rsid w:val="00C14AE9"/>
    <w:rsid w:val="00C154CA"/>
    <w:rsid w:val="00C1601F"/>
    <w:rsid w:val="00C167FC"/>
    <w:rsid w:val="00C169BF"/>
    <w:rsid w:val="00C16C7F"/>
    <w:rsid w:val="00C16E83"/>
    <w:rsid w:val="00C1740C"/>
    <w:rsid w:val="00C17BB3"/>
    <w:rsid w:val="00C203C3"/>
    <w:rsid w:val="00C21864"/>
    <w:rsid w:val="00C21C5C"/>
    <w:rsid w:val="00C21DC7"/>
    <w:rsid w:val="00C227D6"/>
    <w:rsid w:val="00C23182"/>
    <w:rsid w:val="00C23A2F"/>
    <w:rsid w:val="00C245CF"/>
    <w:rsid w:val="00C264A5"/>
    <w:rsid w:val="00C26739"/>
    <w:rsid w:val="00C3028C"/>
    <w:rsid w:val="00C30D93"/>
    <w:rsid w:val="00C31BBA"/>
    <w:rsid w:val="00C31D1C"/>
    <w:rsid w:val="00C32D80"/>
    <w:rsid w:val="00C32F26"/>
    <w:rsid w:val="00C338C8"/>
    <w:rsid w:val="00C33A19"/>
    <w:rsid w:val="00C35A8E"/>
    <w:rsid w:val="00C364C4"/>
    <w:rsid w:val="00C36D5B"/>
    <w:rsid w:val="00C373CC"/>
    <w:rsid w:val="00C37813"/>
    <w:rsid w:val="00C37AFE"/>
    <w:rsid w:val="00C40085"/>
    <w:rsid w:val="00C4033B"/>
    <w:rsid w:val="00C40517"/>
    <w:rsid w:val="00C407C8"/>
    <w:rsid w:val="00C410AD"/>
    <w:rsid w:val="00C43474"/>
    <w:rsid w:val="00C4404D"/>
    <w:rsid w:val="00C44974"/>
    <w:rsid w:val="00C46941"/>
    <w:rsid w:val="00C46AE9"/>
    <w:rsid w:val="00C47309"/>
    <w:rsid w:val="00C47337"/>
    <w:rsid w:val="00C47929"/>
    <w:rsid w:val="00C47DF0"/>
    <w:rsid w:val="00C50D57"/>
    <w:rsid w:val="00C51A9C"/>
    <w:rsid w:val="00C53246"/>
    <w:rsid w:val="00C53924"/>
    <w:rsid w:val="00C539BF"/>
    <w:rsid w:val="00C53D56"/>
    <w:rsid w:val="00C54C81"/>
    <w:rsid w:val="00C54E89"/>
    <w:rsid w:val="00C55DFB"/>
    <w:rsid w:val="00C55FB4"/>
    <w:rsid w:val="00C57601"/>
    <w:rsid w:val="00C5780F"/>
    <w:rsid w:val="00C61C96"/>
    <w:rsid w:val="00C61D76"/>
    <w:rsid w:val="00C625B0"/>
    <w:rsid w:val="00C62C56"/>
    <w:rsid w:val="00C62CB9"/>
    <w:rsid w:val="00C62CF9"/>
    <w:rsid w:val="00C63983"/>
    <w:rsid w:val="00C64CA7"/>
    <w:rsid w:val="00C65630"/>
    <w:rsid w:val="00C65BA7"/>
    <w:rsid w:val="00C67519"/>
    <w:rsid w:val="00C6792D"/>
    <w:rsid w:val="00C67FAA"/>
    <w:rsid w:val="00C70017"/>
    <w:rsid w:val="00C70356"/>
    <w:rsid w:val="00C705C1"/>
    <w:rsid w:val="00C71523"/>
    <w:rsid w:val="00C71739"/>
    <w:rsid w:val="00C71847"/>
    <w:rsid w:val="00C71A60"/>
    <w:rsid w:val="00C71CA4"/>
    <w:rsid w:val="00C7258E"/>
    <w:rsid w:val="00C72F53"/>
    <w:rsid w:val="00C73E83"/>
    <w:rsid w:val="00C74515"/>
    <w:rsid w:val="00C74A3B"/>
    <w:rsid w:val="00C75E16"/>
    <w:rsid w:val="00C7689A"/>
    <w:rsid w:val="00C803C6"/>
    <w:rsid w:val="00C803E4"/>
    <w:rsid w:val="00C80C20"/>
    <w:rsid w:val="00C81253"/>
    <w:rsid w:val="00C813E6"/>
    <w:rsid w:val="00C81420"/>
    <w:rsid w:val="00C81472"/>
    <w:rsid w:val="00C81CB6"/>
    <w:rsid w:val="00C8212C"/>
    <w:rsid w:val="00C82EC9"/>
    <w:rsid w:val="00C83201"/>
    <w:rsid w:val="00C83A71"/>
    <w:rsid w:val="00C84D9E"/>
    <w:rsid w:val="00C8551E"/>
    <w:rsid w:val="00C859AF"/>
    <w:rsid w:val="00C85D24"/>
    <w:rsid w:val="00C85F0B"/>
    <w:rsid w:val="00C87269"/>
    <w:rsid w:val="00C87CB3"/>
    <w:rsid w:val="00C9086B"/>
    <w:rsid w:val="00C9103D"/>
    <w:rsid w:val="00C9179C"/>
    <w:rsid w:val="00C91854"/>
    <w:rsid w:val="00C92255"/>
    <w:rsid w:val="00C92270"/>
    <w:rsid w:val="00C922E2"/>
    <w:rsid w:val="00C925FA"/>
    <w:rsid w:val="00C927BC"/>
    <w:rsid w:val="00C932E5"/>
    <w:rsid w:val="00C93D84"/>
    <w:rsid w:val="00C9484D"/>
    <w:rsid w:val="00C94EC2"/>
    <w:rsid w:val="00C95087"/>
    <w:rsid w:val="00C96828"/>
    <w:rsid w:val="00C97977"/>
    <w:rsid w:val="00CA0D54"/>
    <w:rsid w:val="00CA0FF7"/>
    <w:rsid w:val="00CA111F"/>
    <w:rsid w:val="00CA1274"/>
    <w:rsid w:val="00CA26CF"/>
    <w:rsid w:val="00CA30D3"/>
    <w:rsid w:val="00CA3ACF"/>
    <w:rsid w:val="00CA4144"/>
    <w:rsid w:val="00CA435C"/>
    <w:rsid w:val="00CA4565"/>
    <w:rsid w:val="00CA47E2"/>
    <w:rsid w:val="00CA49B0"/>
    <w:rsid w:val="00CA5447"/>
    <w:rsid w:val="00CA547D"/>
    <w:rsid w:val="00CA55E0"/>
    <w:rsid w:val="00CA566D"/>
    <w:rsid w:val="00CA57CA"/>
    <w:rsid w:val="00CA5C11"/>
    <w:rsid w:val="00CA6159"/>
    <w:rsid w:val="00CA61C6"/>
    <w:rsid w:val="00CA7708"/>
    <w:rsid w:val="00CA7B23"/>
    <w:rsid w:val="00CA7D47"/>
    <w:rsid w:val="00CB009B"/>
    <w:rsid w:val="00CB0928"/>
    <w:rsid w:val="00CB19C6"/>
    <w:rsid w:val="00CB270F"/>
    <w:rsid w:val="00CB305C"/>
    <w:rsid w:val="00CB3075"/>
    <w:rsid w:val="00CB3DE3"/>
    <w:rsid w:val="00CB404F"/>
    <w:rsid w:val="00CB448F"/>
    <w:rsid w:val="00CB4CAA"/>
    <w:rsid w:val="00CB5771"/>
    <w:rsid w:val="00CB587F"/>
    <w:rsid w:val="00CB59F7"/>
    <w:rsid w:val="00CB5BAA"/>
    <w:rsid w:val="00CB6F62"/>
    <w:rsid w:val="00CB7178"/>
    <w:rsid w:val="00CC084F"/>
    <w:rsid w:val="00CC0942"/>
    <w:rsid w:val="00CC1707"/>
    <w:rsid w:val="00CC1BDD"/>
    <w:rsid w:val="00CC20D8"/>
    <w:rsid w:val="00CC2F34"/>
    <w:rsid w:val="00CC3685"/>
    <w:rsid w:val="00CC3A34"/>
    <w:rsid w:val="00CC43CB"/>
    <w:rsid w:val="00CC4828"/>
    <w:rsid w:val="00CC515C"/>
    <w:rsid w:val="00CC5750"/>
    <w:rsid w:val="00CC5981"/>
    <w:rsid w:val="00CC7041"/>
    <w:rsid w:val="00CC72B1"/>
    <w:rsid w:val="00CC758B"/>
    <w:rsid w:val="00CC7775"/>
    <w:rsid w:val="00CC7FE4"/>
    <w:rsid w:val="00CD14F2"/>
    <w:rsid w:val="00CD2917"/>
    <w:rsid w:val="00CD294A"/>
    <w:rsid w:val="00CD2DB0"/>
    <w:rsid w:val="00CD3428"/>
    <w:rsid w:val="00CD4203"/>
    <w:rsid w:val="00CD512A"/>
    <w:rsid w:val="00CD54CE"/>
    <w:rsid w:val="00CD61FF"/>
    <w:rsid w:val="00CD6F2C"/>
    <w:rsid w:val="00CD731C"/>
    <w:rsid w:val="00CD7CEB"/>
    <w:rsid w:val="00CE1BBC"/>
    <w:rsid w:val="00CE1E5E"/>
    <w:rsid w:val="00CE2A07"/>
    <w:rsid w:val="00CE2C29"/>
    <w:rsid w:val="00CE2CD6"/>
    <w:rsid w:val="00CE31EF"/>
    <w:rsid w:val="00CE3E3E"/>
    <w:rsid w:val="00CE3F11"/>
    <w:rsid w:val="00CE4ACF"/>
    <w:rsid w:val="00CE4AF9"/>
    <w:rsid w:val="00CE53E1"/>
    <w:rsid w:val="00CE542F"/>
    <w:rsid w:val="00CE5949"/>
    <w:rsid w:val="00CE5C26"/>
    <w:rsid w:val="00CE607F"/>
    <w:rsid w:val="00CE64CA"/>
    <w:rsid w:val="00CE76C4"/>
    <w:rsid w:val="00CE7A72"/>
    <w:rsid w:val="00CE7CBA"/>
    <w:rsid w:val="00CF033B"/>
    <w:rsid w:val="00CF08E6"/>
    <w:rsid w:val="00CF0DBF"/>
    <w:rsid w:val="00CF1EA7"/>
    <w:rsid w:val="00CF1F83"/>
    <w:rsid w:val="00CF27A2"/>
    <w:rsid w:val="00CF2E06"/>
    <w:rsid w:val="00CF3085"/>
    <w:rsid w:val="00CF3460"/>
    <w:rsid w:val="00CF3993"/>
    <w:rsid w:val="00CF3D06"/>
    <w:rsid w:val="00CF499D"/>
    <w:rsid w:val="00CF4B79"/>
    <w:rsid w:val="00CF4DF4"/>
    <w:rsid w:val="00CF5E8B"/>
    <w:rsid w:val="00CF5F48"/>
    <w:rsid w:val="00CF650F"/>
    <w:rsid w:val="00CF65BA"/>
    <w:rsid w:val="00CF665A"/>
    <w:rsid w:val="00CF6FC0"/>
    <w:rsid w:val="00CF6FE2"/>
    <w:rsid w:val="00CF6FEE"/>
    <w:rsid w:val="00CF7DF9"/>
    <w:rsid w:val="00D00034"/>
    <w:rsid w:val="00D006DD"/>
    <w:rsid w:val="00D009FA"/>
    <w:rsid w:val="00D00ECD"/>
    <w:rsid w:val="00D020B2"/>
    <w:rsid w:val="00D024AD"/>
    <w:rsid w:val="00D0269B"/>
    <w:rsid w:val="00D02C10"/>
    <w:rsid w:val="00D02F0C"/>
    <w:rsid w:val="00D032EB"/>
    <w:rsid w:val="00D03E24"/>
    <w:rsid w:val="00D0514C"/>
    <w:rsid w:val="00D0586A"/>
    <w:rsid w:val="00D06773"/>
    <w:rsid w:val="00D06E00"/>
    <w:rsid w:val="00D071D9"/>
    <w:rsid w:val="00D1104C"/>
    <w:rsid w:val="00D120E6"/>
    <w:rsid w:val="00D1240F"/>
    <w:rsid w:val="00D126C1"/>
    <w:rsid w:val="00D13D73"/>
    <w:rsid w:val="00D14CE6"/>
    <w:rsid w:val="00D14D7E"/>
    <w:rsid w:val="00D16718"/>
    <w:rsid w:val="00D16838"/>
    <w:rsid w:val="00D17165"/>
    <w:rsid w:val="00D2063A"/>
    <w:rsid w:val="00D2076D"/>
    <w:rsid w:val="00D20F0E"/>
    <w:rsid w:val="00D21420"/>
    <w:rsid w:val="00D215F6"/>
    <w:rsid w:val="00D218C1"/>
    <w:rsid w:val="00D23066"/>
    <w:rsid w:val="00D232B8"/>
    <w:rsid w:val="00D23806"/>
    <w:rsid w:val="00D23992"/>
    <w:rsid w:val="00D23A3A"/>
    <w:rsid w:val="00D23BBF"/>
    <w:rsid w:val="00D24B0C"/>
    <w:rsid w:val="00D24D2A"/>
    <w:rsid w:val="00D25561"/>
    <w:rsid w:val="00D256D8"/>
    <w:rsid w:val="00D25B20"/>
    <w:rsid w:val="00D25FBD"/>
    <w:rsid w:val="00D27521"/>
    <w:rsid w:val="00D30853"/>
    <w:rsid w:val="00D30B0B"/>
    <w:rsid w:val="00D30E06"/>
    <w:rsid w:val="00D311D2"/>
    <w:rsid w:val="00D33C70"/>
    <w:rsid w:val="00D3480C"/>
    <w:rsid w:val="00D34BA6"/>
    <w:rsid w:val="00D357DF"/>
    <w:rsid w:val="00D375FA"/>
    <w:rsid w:val="00D377E0"/>
    <w:rsid w:val="00D37A10"/>
    <w:rsid w:val="00D37F15"/>
    <w:rsid w:val="00D4093F"/>
    <w:rsid w:val="00D40B72"/>
    <w:rsid w:val="00D411F9"/>
    <w:rsid w:val="00D416CB"/>
    <w:rsid w:val="00D420AC"/>
    <w:rsid w:val="00D424BD"/>
    <w:rsid w:val="00D424E2"/>
    <w:rsid w:val="00D4269B"/>
    <w:rsid w:val="00D42724"/>
    <w:rsid w:val="00D427D3"/>
    <w:rsid w:val="00D42E0D"/>
    <w:rsid w:val="00D449F8"/>
    <w:rsid w:val="00D44C79"/>
    <w:rsid w:val="00D45089"/>
    <w:rsid w:val="00D459EB"/>
    <w:rsid w:val="00D45F63"/>
    <w:rsid w:val="00D463CF"/>
    <w:rsid w:val="00D464A6"/>
    <w:rsid w:val="00D4652E"/>
    <w:rsid w:val="00D467AF"/>
    <w:rsid w:val="00D50BA6"/>
    <w:rsid w:val="00D51453"/>
    <w:rsid w:val="00D51600"/>
    <w:rsid w:val="00D51644"/>
    <w:rsid w:val="00D51A28"/>
    <w:rsid w:val="00D52022"/>
    <w:rsid w:val="00D52533"/>
    <w:rsid w:val="00D54149"/>
    <w:rsid w:val="00D548A4"/>
    <w:rsid w:val="00D54FC0"/>
    <w:rsid w:val="00D5524D"/>
    <w:rsid w:val="00D55EC7"/>
    <w:rsid w:val="00D55FAB"/>
    <w:rsid w:val="00D601FD"/>
    <w:rsid w:val="00D60637"/>
    <w:rsid w:val="00D6093D"/>
    <w:rsid w:val="00D60D47"/>
    <w:rsid w:val="00D60E10"/>
    <w:rsid w:val="00D6150D"/>
    <w:rsid w:val="00D62672"/>
    <w:rsid w:val="00D64230"/>
    <w:rsid w:val="00D64E67"/>
    <w:rsid w:val="00D65715"/>
    <w:rsid w:val="00D6590C"/>
    <w:rsid w:val="00D66343"/>
    <w:rsid w:val="00D703BC"/>
    <w:rsid w:val="00D72029"/>
    <w:rsid w:val="00D74708"/>
    <w:rsid w:val="00D74A02"/>
    <w:rsid w:val="00D7557C"/>
    <w:rsid w:val="00D75A29"/>
    <w:rsid w:val="00D75B27"/>
    <w:rsid w:val="00D76490"/>
    <w:rsid w:val="00D77014"/>
    <w:rsid w:val="00D77180"/>
    <w:rsid w:val="00D77A4D"/>
    <w:rsid w:val="00D77E74"/>
    <w:rsid w:val="00D8054E"/>
    <w:rsid w:val="00D8135D"/>
    <w:rsid w:val="00D815E4"/>
    <w:rsid w:val="00D81C3C"/>
    <w:rsid w:val="00D81DB8"/>
    <w:rsid w:val="00D8280B"/>
    <w:rsid w:val="00D828D8"/>
    <w:rsid w:val="00D84037"/>
    <w:rsid w:val="00D84369"/>
    <w:rsid w:val="00D843EC"/>
    <w:rsid w:val="00D8466B"/>
    <w:rsid w:val="00D86639"/>
    <w:rsid w:val="00D8670B"/>
    <w:rsid w:val="00D86FAC"/>
    <w:rsid w:val="00D873E4"/>
    <w:rsid w:val="00D87F05"/>
    <w:rsid w:val="00D90110"/>
    <w:rsid w:val="00D90F3A"/>
    <w:rsid w:val="00D910C9"/>
    <w:rsid w:val="00D91D6E"/>
    <w:rsid w:val="00D92421"/>
    <w:rsid w:val="00D929F9"/>
    <w:rsid w:val="00D92B58"/>
    <w:rsid w:val="00D92CA9"/>
    <w:rsid w:val="00D93226"/>
    <w:rsid w:val="00D93249"/>
    <w:rsid w:val="00D93AC6"/>
    <w:rsid w:val="00D94190"/>
    <w:rsid w:val="00D94BF6"/>
    <w:rsid w:val="00D951F8"/>
    <w:rsid w:val="00D95229"/>
    <w:rsid w:val="00D953FE"/>
    <w:rsid w:val="00D95D90"/>
    <w:rsid w:val="00D95DC5"/>
    <w:rsid w:val="00D97306"/>
    <w:rsid w:val="00DA0185"/>
    <w:rsid w:val="00DA0711"/>
    <w:rsid w:val="00DA15D1"/>
    <w:rsid w:val="00DA161D"/>
    <w:rsid w:val="00DA1A6B"/>
    <w:rsid w:val="00DA2C4D"/>
    <w:rsid w:val="00DA3160"/>
    <w:rsid w:val="00DA4196"/>
    <w:rsid w:val="00DA488F"/>
    <w:rsid w:val="00DA5237"/>
    <w:rsid w:val="00DA5287"/>
    <w:rsid w:val="00DA6B9C"/>
    <w:rsid w:val="00DA6CB6"/>
    <w:rsid w:val="00DA6CD4"/>
    <w:rsid w:val="00DA703D"/>
    <w:rsid w:val="00DB106A"/>
    <w:rsid w:val="00DB13AA"/>
    <w:rsid w:val="00DB40EB"/>
    <w:rsid w:val="00DB41F1"/>
    <w:rsid w:val="00DB4EE6"/>
    <w:rsid w:val="00DB5512"/>
    <w:rsid w:val="00DB55F5"/>
    <w:rsid w:val="00DB6B99"/>
    <w:rsid w:val="00DB72DC"/>
    <w:rsid w:val="00DC032D"/>
    <w:rsid w:val="00DC0F1E"/>
    <w:rsid w:val="00DC106E"/>
    <w:rsid w:val="00DC1362"/>
    <w:rsid w:val="00DC15EF"/>
    <w:rsid w:val="00DC1F3D"/>
    <w:rsid w:val="00DC23DE"/>
    <w:rsid w:val="00DC289A"/>
    <w:rsid w:val="00DC2B2C"/>
    <w:rsid w:val="00DC3142"/>
    <w:rsid w:val="00DC3690"/>
    <w:rsid w:val="00DC3911"/>
    <w:rsid w:val="00DC3BB9"/>
    <w:rsid w:val="00DC3DE4"/>
    <w:rsid w:val="00DC478A"/>
    <w:rsid w:val="00DC4EC1"/>
    <w:rsid w:val="00DC553B"/>
    <w:rsid w:val="00DC5E05"/>
    <w:rsid w:val="00DC6299"/>
    <w:rsid w:val="00DC6A60"/>
    <w:rsid w:val="00DC6FDA"/>
    <w:rsid w:val="00DC7070"/>
    <w:rsid w:val="00DC772F"/>
    <w:rsid w:val="00DC7FBF"/>
    <w:rsid w:val="00DD0075"/>
    <w:rsid w:val="00DD0B4D"/>
    <w:rsid w:val="00DD1D2D"/>
    <w:rsid w:val="00DD297F"/>
    <w:rsid w:val="00DD4900"/>
    <w:rsid w:val="00DD56C8"/>
    <w:rsid w:val="00DD7DEE"/>
    <w:rsid w:val="00DE083B"/>
    <w:rsid w:val="00DE12F9"/>
    <w:rsid w:val="00DE25E2"/>
    <w:rsid w:val="00DE33F1"/>
    <w:rsid w:val="00DE41DC"/>
    <w:rsid w:val="00DE4CBE"/>
    <w:rsid w:val="00DE534B"/>
    <w:rsid w:val="00DE5D95"/>
    <w:rsid w:val="00DF0576"/>
    <w:rsid w:val="00DF1DB1"/>
    <w:rsid w:val="00DF234A"/>
    <w:rsid w:val="00DF296F"/>
    <w:rsid w:val="00DF2BD2"/>
    <w:rsid w:val="00DF3729"/>
    <w:rsid w:val="00DF4AEF"/>
    <w:rsid w:val="00DF54E0"/>
    <w:rsid w:val="00DF5906"/>
    <w:rsid w:val="00DF613C"/>
    <w:rsid w:val="00DF62F5"/>
    <w:rsid w:val="00DF6F34"/>
    <w:rsid w:val="00DF726B"/>
    <w:rsid w:val="00DF7A17"/>
    <w:rsid w:val="00DF7E36"/>
    <w:rsid w:val="00E0034B"/>
    <w:rsid w:val="00E0059B"/>
    <w:rsid w:val="00E00690"/>
    <w:rsid w:val="00E0104C"/>
    <w:rsid w:val="00E0248B"/>
    <w:rsid w:val="00E03D75"/>
    <w:rsid w:val="00E04B0D"/>
    <w:rsid w:val="00E0502F"/>
    <w:rsid w:val="00E05646"/>
    <w:rsid w:val="00E063E9"/>
    <w:rsid w:val="00E0680C"/>
    <w:rsid w:val="00E068B1"/>
    <w:rsid w:val="00E0768D"/>
    <w:rsid w:val="00E0788D"/>
    <w:rsid w:val="00E07D9B"/>
    <w:rsid w:val="00E07F87"/>
    <w:rsid w:val="00E07FA7"/>
    <w:rsid w:val="00E11D76"/>
    <w:rsid w:val="00E12C7A"/>
    <w:rsid w:val="00E12FAD"/>
    <w:rsid w:val="00E1311D"/>
    <w:rsid w:val="00E13850"/>
    <w:rsid w:val="00E13E38"/>
    <w:rsid w:val="00E14E0F"/>
    <w:rsid w:val="00E14FAE"/>
    <w:rsid w:val="00E15795"/>
    <w:rsid w:val="00E166AA"/>
    <w:rsid w:val="00E16DD4"/>
    <w:rsid w:val="00E16FCB"/>
    <w:rsid w:val="00E172EC"/>
    <w:rsid w:val="00E177BE"/>
    <w:rsid w:val="00E17E85"/>
    <w:rsid w:val="00E17FC6"/>
    <w:rsid w:val="00E2065C"/>
    <w:rsid w:val="00E22471"/>
    <w:rsid w:val="00E224DC"/>
    <w:rsid w:val="00E2277F"/>
    <w:rsid w:val="00E22E80"/>
    <w:rsid w:val="00E230DC"/>
    <w:rsid w:val="00E245CE"/>
    <w:rsid w:val="00E302AA"/>
    <w:rsid w:val="00E30654"/>
    <w:rsid w:val="00E31147"/>
    <w:rsid w:val="00E31AB2"/>
    <w:rsid w:val="00E31EEE"/>
    <w:rsid w:val="00E32579"/>
    <w:rsid w:val="00E33E79"/>
    <w:rsid w:val="00E34019"/>
    <w:rsid w:val="00E343D3"/>
    <w:rsid w:val="00E34E02"/>
    <w:rsid w:val="00E34E12"/>
    <w:rsid w:val="00E357A4"/>
    <w:rsid w:val="00E36211"/>
    <w:rsid w:val="00E36C02"/>
    <w:rsid w:val="00E37099"/>
    <w:rsid w:val="00E3715E"/>
    <w:rsid w:val="00E372EF"/>
    <w:rsid w:val="00E40728"/>
    <w:rsid w:val="00E41C22"/>
    <w:rsid w:val="00E41FDB"/>
    <w:rsid w:val="00E4272A"/>
    <w:rsid w:val="00E42A3D"/>
    <w:rsid w:val="00E44092"/>
    <w:rsid w:val="00E447A5"/>
    <w:rsid w:val="00E44B8B"/>
    <w:rsid w:val="00E45141"/>
    <w:rsid w:val="00E458CA"/>
    <w:rsid w:val="00E464DB"/>
    <w:rsid w:val="00E465E0"/>
    <w:rsid w:val="00E46C42"/>
    <w:rsid w:val="00E47479"/>
    <w:rsid w:val="00E47B81"/>
    <w:rsid w:val="00E47BAC"/>
    <w:rsid w:val="00E47D58"/>
    <w:rsid w:val="00E50869"/>
    <w:rsid w:val="00E51BCB"/>
    <w:rsid w:val="00E52D92"/>
    <w:rsid w:val="00E53895"/>
    <w:rsid w:val="00E5472B"/>
    <w:rsid w:val="00E552C9"/>
    <w:rsid w:val="00E55483"/>
    <w:rsid w:val="00E55E28"/>
    <w:rsid w:val="00E61906"/>
    <w:rsid w:val="00E61C3A"/>
    <w:rsid w:val="00E62171"/>
    <w:rsid w:val="00E63A03"/>
    <w:rsid w:val="00E6487F"/>
    <w:rsid w:val="00E64999"/>
    <w:rsid w:val="00E65272"/>
    <w:rsid w:val="00E65A56"/>
    <w:rsid w:val="00E65A5D"/>
    <w:rsid w:val="00E661D4"/>
    <w:rsid w:val="00E66645"/>
    <w:rsid w:val="00E67326"/>
    <w:rsid w:val="00E7226A"/>
    <w:rsid w:val="00E725AB"/>
    <w:rsid w:val="00E72A6B"/>
    <w:rsid w:val="00E74050"/>
    <w:rsid w:val="00E74470"/>
    <w:rsid w:val="00E74577"/>
    <w:rsid w:val="00E74691"/>
    <w:rsid w:val="00E74E68"/>
    <w:rsid w:val="00E7536F"/>
    <w:rsid w:val="00E75988"/>
    <w:rsid w:val="00E76D59"/>
    <w:rsid w:val="00E76F58"/>
    <w:rsid w:val="00E77AE0"/>
    <w:rsid w:val="00E807BC"/>
    <w:rsid w:val="00E8101C"/>
    <w:rsid w:val="00E817F0"/>
    <w:rsid w:val="00E81F41"/>
    <w:rsid w:val="00E82A19"/>
    <w:rsid w:val="00E8369F"/>
    <w:rsid w:val="00E84603"/>
    <w:rsid w:val="00E8469B"/>
    <w:rsid w:val="00E85802"/>
    <w:rsid w:val="00E8596F"/>
    <w:rsid w:val="00E859B0"/>
    <w:rsid w:val="00E86580"/>
    <w:rsid w:val="00E876CF"/>
    <w:rsid w:val="00E877F4"/>
    <w:rsid w:val="00E87958"/>
    <w:rsid w:val="00E901A7"/>
    <w:rsid w:val="00E906E0"/>
    <w:rsid w:val="00E911A4"/>
    <w:rsid w:val="00E9137E"/>
    <w:rsid w:val="00E916BF"/>
    <w:rsid w:val="00E91DF4"/>
    <w:rsid w:val="00E92360"/>
    <w:rsid w:val="00E927EB"/>
    <w:rsid w:val="00E92C4B"/>
    <w:rsid w:val="00E92CF6"/>
    <w:rsid w:val="00E933B7"/>
    <w:rsid w:val="00E93AD0"/>
    <w:rsid w:val="00E944B4"/>
    <w:rsid w:val="00E95B0C"/>
    <w:rsid w:val="00E95D79"/>
    <w:rsid w:val="00E96C4D"/>
    <w:rsid w:val="00E9746B"/>
    <w:rsid w:val="00E97F74"/>
    <w:rsid w:val="00E97F7F"/>
    <w:rsid w:val="00EA03DC"/>
    <w:rsid w:val="00EA06C5"/>
    <w:rsid w:val="00EA1246"/>
    <w:rsid w:val="00EA157C"/>
    <w:rsid w:val="00EA1F4D"/>
    <w:rsid w:val="00EA2109"/>
    <w:rsid w:val="00EA2695"/>
    <w:rsid w:val="00EA360A"/>
    <w:rsid w:val="00EA3B35"/>
    <w:rsid w:val="00EA41F0"/>
    <w:rsid w:val="00EA44C3"/>
    <w:rsid w:val="00EA493B"/>
    <w:rsid w:val="00EA4B74"/>
    <w:rsid w:val="00EA4BF0"/>
    <w:rsid w:val="00EA503A"/>
    <w:rsid w:val="00EA52D4"/>
    <w:rsid w:val="00EA54AC"/>
    <w:rsid w:val="00EA5896"/>
    <w:rsid w:val="00EA5BE7"/>
    <w:rsid w:val="00EA7FF1"/>
    <w:rsid w:val="00EB013F"/>
    <w:rsid w:val="00EB0905"/>
    <w:rsid w:val="00EB0BC5"/>
    <w:rsid w:val="00EB0F59"/>
    <w:rsid w:val="00EB2044"/>
    <w:rsid w:val="00EB2347"/>
    <w:rsid w:val="00EB2B48"/>
    <w:rsid w:val="00EB2D38"/>
    <w:rsid w:val="00EB3F17"/>
    <w:rsid w:val="00EB4126"/>
    <w:rsid w:val="00EB4A12"/>
    <w:rsid w:val="00EB4ACF"/>
    <w:rsid w:val="00EB4D7E"/>
    <w:rsid w:val="00EB5F8F"/>
    <w:rsid w:val="00EB6081"/>
    <w:rsid w:val="00EB69E4"/>
    <w:rsid w:val="00EB6DF0"/>
    <w:rsid w:val="00EB6FA2"/>
    <w:rsid w:val="00EB74B4"/>
    <w:rsid w:val="00EB7B47"/>
    <w:rsid w:val="00EC0009"/>
    <w:rsid w:val="00EC1153"/>
    <w:rsid w:val="00EC21D2"/>
    <w:rsid w:val="00EC247C"/>
    <w:rsid w:val="00EC28F5"/>
    <w:rsid w:val="00EC3405"/>
    <w:rsid w:val="00EC5BB4"/>
    <w:rsid w:val="00EC5E46"/>
    <w:rsid w:val="00EC60A8"/>
    <w:rsid w:val="00EC61A3"/>
    <w:rsid w:val="00EC6A07"/>
    <w:rsid w:val="00EC6A48"/>
    <w:rsid w:val="00EC6BC9"/>
    <w:rsid w:val="00EC76BD"/>
    <w:rsid w:val="00EC7D0D"/>
    <w:rsid w:val="00EC7D47"/>
    <w:rsid w:val="00ED07F5"/>
    <w:rsid w:val="00ED14C4"/>
    <w:rsid w:val="00ED1D3B"/>
    <w:rsid w:val="00ED2223"/>
    <w:rsid w:val="00ED30FC"/>
    <w:rsid w:val="00ED33E5"/>
    <w:rsid w:val="00ED41E2"/>
    <w:rsid w:val="00ED4443"/>
    <w:rsid w:val="00ED48D2"/>
    <w:rsid w:val="00ED4BE1"/>
    <w:rsid w:val="00ED4F9C"/>
    <w:rsid w:val="00ED5155"/>
    <w:rsid w:val="00ED52D3"/>
    <w:rsid w:val="00ED5433"/>
    <w:rsid w:val="00ED5867"/>
    <w:rsid w:val="00ED5DE6"/>
    <w:rsid w:val="00ED64CA"/>
    <w:rsid w:val="00ED6D71"/>
    <w:rsid w:val="00ED7B42"/>
    <w:rsid w:val="00EE0042"/>
    <w:rsid w:val="00EE008A"/>
    <w:rsid w:val="00EE01A4"/>
    <w:rsid w:val="00EE0256"/>
    <w:rsid w:val="00EE0A4A"/>
    <w:rsid w:val="00EE113C"/>
    <w:rsid w:val="00EE12DC"/>
    <w:rsid w:val="00EE1C8D"/>
    <w:rsid w:val="00EE1DCE"/>
    <w:rsid w:val="00EE1EA2"/>
    <w:rsid w:val="00EE4585"/>
    <w:rsid w:val="00EE4909"/>
    <w:rsid w:val="00EE554A"/>
    <w:rsid w:val="00EE5957"/>
    <w:rsid w:val="00EE63B6"/>
    <w:rsid w:val="00EE6A89"/>
    <w:rsid w:val="00EE6ADB"/>
    <w:rsid w:val="00EE6B18"/>
    <w:rsid w:val="00EE6C04"/>
    <w:rsid w:val="00EE6E37"/>
    <w:rsid w:val="00EE71BA"/>
    <w:rsid w:val="00EE7D7E"/>
    <w:rsid w:val="00EF0695"/>
    <w:rsid w:val="00EF0AFF"/>
    <w:rsid w:val="00EF1018"/>
    <w:rsid w:val="00EF41B4"/>
    <w:rsid w:val="00EF4571"/>
    <w:rsid w:val="00EF4740"/>
    <w:rsid w:val="00EF4AD9"/>
    <w:rsid w:val="00EF5DD3"/>
    <w:rsid w:val="00EF5FDB"/>
    <w:rsid w:val="00EF7F4D"/>
    <w:rsid w:val="00F004DC"/>
    <w:rsid w:val="00F00960"/>
    <w:rsid w:val="00F00CD7"/>
    <w:rsid w:val="00F00CF5"/>
    <w:rsid w:val="00F01117"/>
    <w:rsid w:val="00F019AD"/>
    <w:rsid w:val="00F019C7"/>
    <w:rsid w:val="00F0310F"/>
    <w:rsid w:val="00F03943"/>
    <w:rsid w:val="00F0429F"/>
    <w:rsid w:val="00F0484E"/>
    <w:rsid w:val="00F04993"/>
    <w:rsid w:val="00F0556A"/>
    <w:rsid w:val="00F055E7"/>
    <w:rsid w:val="00F060CF"/>
    <w:rsid w:val="00F06B4C"/>
    <w:rsid w:val="00F0782C"/>
    <w:rsid w:val="00F079F4"/>
    <w:rsid w:val="00F10B39"/>
    <w:rsid w:val="00F10C62"/>
    <w:rsid w:val="00F10D3A"/>
    <w:rsid w:val="00F11227"/>
    <w:rsid w:val="00F1164D"/>
    <w:rsid w:val="00F11816"/>
    <w:rsid w:val="00F11D13"/>
    <w:rsid w:val="00F12AEB"/>
    <w:rsid w:val="00F12F06"/>
    <w:rsid w:val="00F137AA"/>
    <w:rsid w:val="00F14267"/>
    <w:rsid w:val="00F146C9"/>
    <w:rsid w:val="00F14DFB"/>
    <w:rsid w:val="00F14FF3"/>
    <w:rsid w:val="00F153AC"/>
    <w:rsid w:val="00F15A8E"/>
    <w:rsid w:val="00F15BEF"/>
    <w:rsid w:val="00F17E3A"/>
    <w:rsid w:val="00F200B9"/>
    <w:rsid w:val="00F2081F"/>
    <w:rsid w:val="00F209C6"/>
    <w:rsid w:val="00F20FC3"/>
    <w:rsid w:val="00F216B1"/>
    <w:rsid w:val="00F21809"/>
    <w:rsid w:val="00F22296"/>
    <w:rsid w:val="00F22A87"/>
    <w:rsid w:val="00F22DD1"/>
    <w:rsid w:val="00F22EFC"/>
    <w:rsid w:val="00F23366"/>
    <w:rsid w:val="00F23369"/>
    <w:rsid w:val="00F239E4"/>
    <w:rsid w:val="00F23E5B"/>
    <w:rsid w:val="00F244DF"/>
    <w:rsid w:val="00F2478B"/>
    <w:rsid w:val="00F25678"/>
    <w:rsid w:val="00F26B76"/>
    <w:rsid w:val="00F3083E"/>
    <w:rsid w:val="00F30D96"/>
    <w:rsid w:val="00F30F87"/>
    <w:rsid w:val="00F33DB8"/>
    <w:rsid w:val="00F34626"/>
    <w:rsid w:val="00F34CB5"/>
    <w:rsid w:val="00F3618A"/>
    <w:rsid w:val="00F36635"/>
    <w:rsid w:val="00F373E5"/>
    <w:rsid w:val="00F3778F"/>
    <w:rsid w:val="00F37CA5"/>
    <w:rsid w:val="00F40133"/>
    <w:rsid w:val="00F405F7"/>
    <w:rsid w:val="00F41155"/>
    <w:rsid w:val="00F42540"/>
    <w:rsid w:val="00F4351A"/>
    <w:rsid w:val="00F43829"/>
    <w:rsid w:val="00F4423B"/>
    <w:rsid w:val="00F4573A"/>
    <w:rsid w:val="00F4608C"/>
    <w:rsid w:val="00F4780F"/>
    <w:rsid w:val="00F50506"/>
    <w:rsid w:val="00F51240"/>
    <w:rsid w:val="00F5176B"/>
    <w:rsid w:val="00F521DA"/>
    <w:rsid w:val="00F52454"/>
    <w:rsid w:val="00F53D09"/>
    <w:rsid w:val="00F53DE3"/>
    <w:rsid w:val="00F54F37"/>
    <w:rsid w:val="00F55FA2"/>
    <w:rsid w:val="00F5607D"/>
    <w:rsid w:val="00F5617A"/>
    <w:rsid w:val="00F600D8"/>
    <w:rsid w:val="00F60DA9"/>
    <w:rsid w:val="00F60F72"/>
    <w:rsid w:val="00F6147E"/>
    <w:rsid w:val="00F617B6"/>
    <w:rsid w:val="00F6363C"/>
    <w:rsid w:val="00F63745"/>
    <w:rsid w:val="00F639DC"/>
    <w:rsid w:val="00F63FB0"/>
    <w:rsid w:val="00F64440"/>
    <w:rsid w:val="00F64A8E"/>
    <w:rsid w:val="00F65490"/>
    <w:rsid w:val="00F65BC1"/>
    <w:rsid w:val="00F66434"/>
    <w:rsid w:val="00F66CC1"/>
    <w:rsid w:val="00F6729A"/>
    <w:rsid w:val="00F676C8"/>
    <w:rsid w:val="00F714B9"/>
    <w:rsid w:val="00F71F1A"/>
    <w:rsid w:val="00F7285F"/>
    <w:rsid w:val="00F72E21"/>
    <w:rsid w:val="00F7328E"/>
    <w:rsid w:val="00F7345E"/>
    <w:rsid w:val="00F73972"/>
    <w:rsid w:val="00F7430D"/>
    <w:rsid w:val="00F749EB"/>
    <w:rsid w:val="00F74A5C"/>
    <w:rsid w:val="00F7683D"/>
    <w:rsid w:val="00F76F1A"/>
    <w:rsid w:val="00F77213"/>
    <w:rsid w:val="00F772BA"/>
    <w:rsid w:val="00F80169"/>
    <w:rsid w:val="00F8025F"/>
    <w:rsid w:val="00F81056"/>
    <w:rsid w:val="00F8144A"/>
    <w:rsid w:val="00F81708"/>
    <w:rsid w:val="00F81843"/>
    <w:rsid w:val="00F87716"/>
    <w:rsid w:val="00F878E6"/>
    <w:rsid w:val="00F9158A"/>
    <w:rsid w:val="00F92616"/>
    <w:rsid w:val="00F93A78"/>
    <w:rsid w:val="00F95107"/>
    <w:rsid w:val="00F9534C"/>
    <w:rsid w:val="00F9539E"/>
    <w:rsid w:val="00F956AE"/>
    <w:rsid w:val="00F95E42"/>
    <w:rsid w:val="00F962A1"/>
    <w:rsid w:val="00F97625"/>
    <w:rsid w:val="00FA1524"/>
    <w:rsid w:val="00FA1B5A"/>
    <w:rsid w:val="00FA26E0"/>
    <w:rsid w:val="00FA3C17"/>
    <w:rsid w:val="00FA4DE5"/>
    <w:rsid w:val="00FA54F3"/>
    <w:rsid w:val="00FA6103"/>
    <w:rsid w:val="00FA6544"/>
    <w:rsid w:val="00FA6D42"/>
    <w:rsid w:val="00FA7168"/>
    <w:rsid w:val="00FA7248"/>
    <w:rsid w:val="00FA79C5"/>
    <w:rsid w:val="00FB05C7"/>
    <w:rsid w:val="00FB0A8D"/>
    <w:rsid w:val="00FB0F8E"/>
    <w:rsid w:val="00FB13B8"/>
    <w:rsid w:val="00FB13C9"/>
    <w:rsid w:val="00FB14E6"/>
    <w:rsid w:val="00FB181E"/>
    <w:rsid w:val="00FB1ED8"/>
    <w:rsid w:val="00FB254C"/>
    <w:rsid w:val="00FB35D1"/>
    <w:rsid w:val="00FB3BA9"/>
    <w:rsid w:val="00FB3CE8"/>
    <w:rsid w:val="00FB3E72"/>
    <w:rsid w:val="00FB3E85"/>
    <w:rsid w:val="00FB4DAC"/>
    <w:rsid w:val="00FB54BC"/>
    <w:rsid w:val="00FB5A7E"/>
    <w:rsid w:val="00FB5F5E"/>
    <w:rsid w:val="00FB6054"/>
    <w:rsid w:val="00FB650E"/>
    <w:rsid w:val="00FB6B54"/>
    <w:rsid w:val="00FB6D78"/>
    <w:rsid w:val="00FB7B4B"/>
    <w:rsid w:val="00FC02A6"/>
    <w:rsid w:val="00FC07E7"/>
    <w:rsid w:val="00FC09B8"/>
    <w:rsid w:val="00FC13E5"/>
    <w:rsid w:val="00FC1956"/>
    <w:rsid w:val="00FC1B75"/>
    <w:rsid w:val="00FC1C4A"/>
    <w:rsid w:val="00FC2046"/>
    <w:rsid w:val="00FC2FE6"/>
    <w:rsid w:val="00FC3048"/>
    <w:rsid w:val="00FC3174"/>
    <w:rsid w:val="00FC4912"/>
    <w:rsid w:val="00FC50C7"/>
    <w:rsid w:val="00FC533E"/>
    <w:rsid w:val="00FC547D"/>
    <w:rsid w:val="00FC562C"/>
    <w:rsid w:val="00FC5AF8"/>
    <w:rsid w:val="00FC614E"/>
    <w:rsid w:val="00FC734C"/>
    <w:rsid w:val="00FC7454"/>
    <w:rsid w:val="00FD1063"/>
    <w:rsid w:val="00FD2195"/>
    <w:rsid w:val="00FD2986"/>
    <w:rsid w:val="00FD4476"/>
    <w:rsid w:val="00FD52EF"/>
    <w:rsid w:val="00FD6737"/>
    <w:rsid w:val="00FD7F1C"/>
    <w:rsid w:val="00FE0E0F"/>
    <w:rsid w:val="00FE2178"/>
    <w:rsid w:val="00FE241C"/>
    <w:rsid w:val="00FE2DCD"/>
    <w:rsid w:val="00FE366E"/>
    <w:rsid w:val="00FE3D61"/>
    <w:rsid w:val="00FE4654"/>
    <w:rsid w:val="00FE56D6"/>
    <w:rsid w:val="00FE5966"/>
    <w:rsid w:val="00FE5B46"/>
    <w:rsid w:val="00FE6850"/>
    <w:rsid w:val="00FE6A04"/>
    <w:rsid w:val="00FE6D9E"/>
    <w:rsid w:val="00FF0030"/>
    <w:rsid w:val="00FF180A"/>
    <w:rsid w:val="00FF1938"/>
    <w:rsid w:val="00FF20F2"/>
    <w:rsid w:val="00FF2128"/>
    <w:rsid w:val="00FF26D4"/>
    <w:rsid w:val="00FF2AC1"/>
    <w:rsid w:val="00FF33D2"/>
    <w:rsid w:val="00FF3C37"/>
    <w:rsid w:val="00FF3C61"/>
    <w:rsid w:val="00FF3E26"/>
    <w:rsid w:val="00FF49A3"/>
    <w:rsid w:val="00FF4AE3"/>
    <w:rsid w:val="00FF56E9"/>
    <w:rsid w:val="00FF5DCF"/>
    <w:rsid w:val="00FF709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66241">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480C"/>
  </w:style>
  <w:style w:type="paragraph" w:styleId="Heading1">
    <w:name w:val="heading 1"/>
    <w:basedOn w:val="Normal"/>
    <w:next w:val="Normal"/>
    <w:link w:val="Heading1Char"/>
    <w:uiPriority w:val="9"/>
    <w:qFormat/>
    <w:rsid w:val="00A569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A56967"/>
    <w:pPr>
      <w:keepNext/>
      <w:spacing w:after="0" w:line="240" w:lineRule="auto"/>
      <w:ind w:firstLineChars="100" w:firstLine="181"/>
      <w:jc w:val="center"/>
      <w:outlineLvl w:val="1"/>
    </w:pPr>
    <w:rPr>
      <w:rFonts w:ascii="Arial" w:eastAsia="SimSun" w:hAnsi="Arial" w:cs="Arial"/>
      <w:b/>
      <w:bCs/>
      <w:sz w:val="18"/>
      <w:szCs w:val="18"/>
      <w:lang w:eastAsia="ar-SA"/>
    </w:rPr>
  </w:style>
  <w:style w:type="paragraph" w:styleId="Heading3">
    <w:name w:val="heading 3"/>
    <w:basedOn w:val="Normal"/>
    <w:next w:val="Normal"/>
    <w:link w:val="Heading3Char"/>
    <w:qFormat/>
    <w:rsid w:val="003C3AF4"/>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A56967"/>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A56967"/>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A56967"/>
    <w:pPr>
      <w:keepNext/>
      <w:keepLines/>
      <w:bidi/>
      <w:spacing w:before="200" w:after="0" w:line="240" w:lineRule="auto"/>
      <w:outlineLvl w:val="5"/>
    </w:pPr>
    <w:rPr>
      <w:rFonts w:asciiTheme="majorHAnsi" w:eastAsiaTheme="majorEastAsia" w:hAnsiTheme="majorHAnsi" w:cstheme="majorBidi"/>
      <w:i/>
      <w:iCs/>
      <w:color w:val="243F60" w:themeColor="accent1" w:themeShade="7F"/>
      <w:sz w:val="24"/>
      <w:szCs w:val="24"/>
      <w:lang w:eastAsia="ar-SA"/>
    </w:rPr>
  </w:style>
  <w:style w:type="paragraph" w:styleId="Heading7">
    <w:name w:val="heading 7"/>
    <w:basedOn w:val="Normal"/>
    <w:next w:val="Normal"/>
    <w:link w:val="Heading7Char"/>
    <w:uiPriority w:val="9"/>
    <w:unhideWhenUsed/>
    <w:qFormat/>
    <w:rsid w:val="00A5696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A56967"/>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3C3AF4"/>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6967"/>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rsid w:val="003C3AF4"/>
    <w:rPr>
      <w:rFonts w:ascii="Times New Roman" w:eastAsia="Times New Roman" w:hAnsi="Times New Roman" w:cs="Simplified Arabic"/>
      <w:b/>
      <w:bCs/>
      <w:snapToGrid w:val="0"/>
      <w:sz w:val="20"/>
      <w:szCs w:val="20"/>
    </w:rPr>
  </w:style>
  <w:style w:type="character" w:customStyle="1" w:styleId="Heading7Char">
    <w:name w:val="Heading 7 Char"/>
    <w:basedOn w:val="DefaultParagraphFont"/>
    <w:link w:val="Heading7"/>
    <w:uiPriority w:val="9"/>
    <w:rsid w:val="00A56967"/>
    <w:rPr>
      <w:rFonts w:asciiTheme="majorHAnsi" w:eastAsiaTheme="majorEastAsia" w:hAnsiTheme="majorHAnsi" w:cstheme="majorBidi"/>
      <w:i/>
      <w:iCs/>
      <w:color w:val="404040" w:themeColor="text1" w:themeTint="BF"/>
    </w:rPr>
  </w:style>
  <w:style w:type="character" w:customStyle="1" w:styleId="Heading9Char">
    <w:name w:val="Heading 9 Char"/>
    <w:basedOn w:val="DefaultParagraphFont"/>
    <w:link w:val="Heading9"/>
    <w:uiPriority w:val="9"/>
    <w:rsid w:val="003C3AF4"/>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59"/>
    <w:rsid w:val="00EA5BE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single space,Sharp - Footnote Text,Footnote Text - Sharp Char Char,Footnote Text - Sharp Char,FOOTNOTES,fn"/>
    <w:basedOn w:val="Normal"/>
    <w:link w:val="FootnoteTextChar"/>
    <w:uiPriority w:val="99"/>
    <w:unhideWhenUsed/>
    <w:rsid w:val="00EA5BE7"/>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EA5BE7"/>
    <w:rPr>
      <w:sz w:val="20"/>
      <w:szCs w:val="20"/>
    </w:rPr>
  </w:style>
  <w:style w:type="character" w:styleId="FootnoteReference">
    <w:name w:val="footnote reference"/>
    <w:aliases w:val="ftref"/>
    <w:basedOn w:val="DefaultParagraphFont"/>
    <w:uiPriority w:val="99"/>
    <w:unhideWhenUsed/>
    <w:rsid w:val="00EA5BE7"/>
    <w:rPr>
      <w:vertAlign w:val="superscript"/>
    </w:rPr>
  </w:style>
  <w:style w:type="paragraph" w:styleId="BalloonText">
    <w:name w:val="Balloon Text"/>
    <w:basedOn w:val="Normal"/>
    <w:link w:val="BalloonTextChar"/>
    <w:uiPriority w:val="99"/>
    <w:unhideWhenUsed/>
    <w:rsid w:val="00971B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71BE3"/>
    <w:rPr>
      <w:rFonts w:ascii="Tahoma" w:hAnsi="Tahoma" w:cs="Tahoma"/>
      <w:sz w:val="16"/>
      <w:szCs w:val="16"/>
    </w:rPr>
  </w:style>
  <w:style w:type="paragraph" w:styleId="BodyText">
    <w:name w:val="Body Text"/>
    <w:basedOn w:val="Normal"/>
    <w:link w:val="BodyTextChar"/>
    <w:uiPriority w:val="99"/>
    <w:rsid w:val="003C3AF4"/>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uiPriority w:val="99"/>
    <w:rsid w:val="003C3AF4"/>
    <w:rPr>
      <w:rFonts w:ascii="Times New Roman" w:eastAsia="Times New Roman" w:hAnsi="Times New Roman" w:cs="Simplified Arabic"/>
      <w:sz w:val="24"/>
      <w:szCs w:val="20"/>
    </w:rPr>
  </w:style>
  <w:style w:type="paragraph" w:customStyle="1" w:styleId="Normal1">
    <w:name w:val="Normal1"/>
    <w:basedOn w:val="Normal"/>
    <w:rsid w:val="003E4C88"/>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basedOn w:val="Normal"/>
    <w:uiPriority w:val="34"/>
    <w:qFormat/>
    <w:rsid w:val="00662B7D"/>
    <w:pPr>
      <w:ind w:left="720"/>
      <w:contextualSpacing/>
    </w:pPr>
  </w:style>
  <w:style w:type="paragraph" w:styleId="BodyTextIndent2">
    <w:name w:val="Body Text Indent 2"/>
    <w:basedOn w:val="Normal"/>
    <w:link w:val="BodyTextIndent2Char"/>
    <w:uiPriority w:val="99"/>
    <w:unhideWhenUsed/>
    <w:rsid w:val="00A56967"/>
    <w:pPr>
      <w:spacing w:after="120" w:line="480" w:lineRule="auto"/>
      <w:ind w:left="360"/>
    </w:pPr>
  </w:style>
  <w:style w:type="character" w:customStyle="1" w:styleId="BodyTextIndent2Char">
    <w:name w:val="Body Text Indent 2 Char"/>
    <w:basedOn w:val="DefaultParagraphFont"/>
    <w:link w:val="BodyTextIndent2"/>
    <w:uiPriority w:val="99"/>
    <w:rsid w:val="00A56967"/>
  </w:style>
  <w:style w:type="character" w:customStyle="1" w:styleId="Heading2Char">
    <w:name w:val="Heading 2 Char"/>
    <w:basedOn w:val="DefaultParagraphFont"/>
    <w:link w:val="Heading2"/>
    <w:uiPriority w:val="9"/>
    <w:rsid w:val="00A56967"/>
    <w:rPr>
      <w:rFonts w:ascii="Arial" w:eastAsia="SimSun" w:hAnsi="Arial" w:cs="Arial"/>
      <w:b/>
      <w:bCs/>
      <w:sz w:val="18"/>
      <w:szCs w:val="18"/>
      <w:lang w:eastAsia="ar-SA"/>
    </w:rPr>
  </w:style>
  <w:style w:type="character" w:customStyle="1" w:styleId="Heading4Char">
    <w:name w:val="Heading 4 Char"/>
    <w:basedOn w:val="DefaultParagraphFont"/>
    <w:link w:val="Heading4"/>
    <w:uiPriority w:val="9"/>
    <w:rsid w:val="00A56967"/>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A56967"/>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A56967"/>
    <w:rPr>
      <w:rFonts w:asciiTheme="majorHAnsi" w:eastAsiaTheme="majorEastAsia" w:hAnsiTheme="majorHAnsi" w:cstheme="majorBidi"/>
      <w:i/>
      <w:iCs/>
      <w:color w:val="243F60" w:themeColor="accent1" w:themeShade="7F"/>
      <w:sz w:val="24"/>
      <w:szCs w:val="24"/>
      <w:lang w:eastAsia="ar-SA"/>
    </w:rPr>
  </w:style>
  <w:style w:type="character" w:customStyle="1" w:styleId="Heading8Char">
    <w:name w:val="Heading 8 Char"/>
    <w:basedOn w:val="DefaultParagraphFont"/>
    <w:link w:val="Heading8"/>
    <w:uiPriority w:val="9"/>
    <w:rsid w:val="00A56967"/>
    <w:rPr>
      <w:rFonts w:asciiTheme="majorHAnsi" w:eastAsiaTheme="majorEastAsia" w:hAnsiTheme="majorHAnsi" w:cstheme="majorBidi"/>
      <w:color w:val="404040" w:themeColor="text1" w:themeTint="BF"/>
      <w:sz w:val="20"/>
      <w:szCs w:val="20"/>
      <w:lang w:eastAsia="ar-SA"/>
    </w:rPr>
  </w:style>
  <w:style w:type="character" w:customStyle="1" w:styleId="BodyText3Char">
    <w:name w:val="Body Text 3 Char"/>
    <w:basedOn w:val="DefaultParagraphFont"/>
    <w:link w:val="BodyText3"/>
    <w:uiPriority w:val="99"/>
    <w:rsid w:val="00A56967"/>
    <w:rPr>
      <w:rFonts w:ascii="Times New Roman" w:eastAsia="SimSun" w:hAnsi="Times New Roman" w:cs="Times New Roman"/>
      <w:b/>
      <w:bCs/>
      <w:lang w:eastAsia="ar-SA"/>
    </w:rPr>
  </w:style>
  <w:style w:type="paragraph" w:styleId="BodyText3">
    <w:name w:val="Body Text 3"/>
    <w:basedOn w:val="Normal"/>
    <w:link w:val="BodyText3Char"/>
    <w:uiPriority w:val="99"/>
    <w:rsid w:val="00A56967"/>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link w:val="BodyText3"/>
    <w:uiPriority w:val="99"/>
    <w:semiHidden/>
    <w:rsid w:val="00A56967"/>
    <w:rPr>
      <w:sz w:val="16"/>
      <w:szCs w:val="16"/>
    </w:rPr>
  </w:style>
  <w:style w:type="character" w:customStyle="1" w:styleId="HeaderChar">
    <w:name w:val="Header Char"/>
    <w:basedOn w:val="DefaultParagraphFont"/>
    <w:link w:val="Header"/>
    <w:uiPriority w:val="99"/>
    <w:rsid w:val="00A56967"/>
    <w:rPr>
      <w:rFonts w:ascii="Times New Roman" w:eastAsia="SimSun" w:hAnsi="Times New Roman" w:cs="Times New Roman"/>
      <w:noProof/>
      <w:sz w:val="20"/>
      <w:szCs w:val="20"/>
    </w:rPr>
  </w:style>
  <w:style w:type="paragraph" w:styleId="Header">
    <w:name w:val="header"/>
    <w:basedOn w:val="Normal"/>
    <w:link w:val="HeaderChar"/>
    <w:uiPriority w:val="99"/>
    <w:rsid w:val="00A56967"/>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link w:val="Header"/>
    <w:uiPriority w:val="99"/>
    <w:semiHidden/>
    <w:rsid w:val="00A56967"/>
  </w:style>
  <w:style w:type="character" w:customStyle="1" w:styleId="BodyTextIndentChar">
    <w:name w:val="Body Text Indent Char"/>
    <w:basedOn w:val="DefaultParagraphFont"/>
    <w:link w:val="BodyTextIndent"/>
    <w:uiPriority w:val="99"/>
    <w:rsid w:val="00A56967"/>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A56967"/>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link w:val="BodyTextIndent"/>
    <w:uiPriority w:val="99"/>
    <w:semiHidden/>
    <w:rsid w:val="00A56967"/>
  </w:style>
  <w:style w:type="character" w:customStyle="1" w:styleId="FooterChar">
    <w:name w:val="Footer Char"/>
    <w:basedOn w:val="DefaultParagraphFont"/>
    <w:link w:val="Footer"/>
    <w:uiPriority w:val="99"/>
    <w:rsid w:val="00A56967"/>
    <w:rPr>
      <w:rFonts w:ascii="Times New Roman" w:eastAsia="SimSun" w:hAnsi="Times New Roman" w:cs="Times New Roman"/>
      <w:sz w:val="24"/>
      <w:szCs w:val="24"/>
      <w:lang w:eastAsia="zh-CN"/>
    </w:rPr>
  </w:style>
  <w:style w:type="paragraph" w:styleId="Footer">
    <w:name w:val="footer"/>
    <w:basedOn w:val="Normal"/>
    <w:link w:val="FooterChar"/>
    <w:uiPriority w:val="99"/>
    <w:rsid w:val="00A56967"/>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link w:val="Footer"/>
    <w:uiPriority w:val="99"/>
    <w:semiHidden/>
    <w:rsid w:val="00A56967"/>
  </w:style>
  <w:style w:type="paragraph" w:customStyle="1" w:styleId="xl31">
    <w:name w:val="xl31"/>
    <w:basedOn w:val="Normal"/>
    <w:rsid w:val="00A56967"/>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A56967"/>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A56967"/>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A56967"/>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A56967"/>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iPriority w:val="99"/>
    <w:unhideWhenUsed/>
    <w:rsid w:val="0021257D"/>
    <w:rPr>
      <w:color w:val="0000FF"/>
      <w:u w:val="single"/>
    </w:rPr>
  </w:style>
  <w:style w:type="character" w:styleId="FollowedHyperlink">
    <w:name w:val="FollowedHyperlink"/>
    <w:basedOn w:val="DefaultParagraphFont"/>
    <w:uiPriority w:val="99"/>
    <w:unhideWhenUsed/>
    <w:rsid w:val="0021257D"/>
    <w:rPr>
      <w:color w:val="800080"/>
      <w:u w:val="single"/>
    </w:rPr>
  </w:style>
  <w:style w:type="character" w:styleId="Emphasis">
    <w:name w:val="Emphasis"/>
    <w:basedOn w:val="DefaultParagraphFont"/>
    <w:uiPriority w:val="20"/>
    <w:qFormat/>
    <w:rsid w:val="0021257D"/>
    <w:rPr>
      <w:i/>
      <w:iCs w:val="0"/>
    </w:rPr>
  </w:style>
  <w:style w:type="character" w:styleId="Strong">
    <w:name w:val="Strong"/>
    <w:basedOn w:val="DefaultParagraphFont"/>
    <w:uiPriority w:val="22"/>
    <w:qFormat/>
    <w:rsid w:val="0021257D"/>
    <w:rPr>
      <w:b/>
      <w:bCs w:val="0"/>
    </w:rPr>
  </w:style>
  <w:style w:type="paragraph" w:styleId="NormalWeb">
    <w:name w:val="Normal (Web)"/>
    <w:basedOn w:val="Normal"/>
    <w:uiPriority w:val="99"/>
    <w:unhideWhenUsed/>
    <w:rsid w:val="0021257D"/>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21257D"/>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21257D"/>
    <w:pPr>
      <w:spacing w:after="0" w:line="240" w:lineRule="auto"/>
      <w:ind w:left="220"/>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21257D"/>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semiHidden/>
    <w:unhideWhenUsed/>
    <w:rsid w:val="0021257D"/>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semiHidden/>
    <w:unhideWhenUsed/>
    <w:rsid w:val="0021257D"/>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semiHidden/>
    <w:unhideWhenUsed/>
    <w:rsid w:val="0021257D"/>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semiHidden/>
    <w:unhideWhenUsed/>
    <w:rsid w:val="0021257D"/>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semiHidden/>
    <w:unhideWhenUsed/>
    <w:rsid w:val="0021257D"/>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semiHidden/>
    <w:unhideWhenUsed/>
    <w:rsid w:val="0021257D"/>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semiHidden/>
    <w:unhideWhenUsed/>
    <w:rsid w:val="0021257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21257D"/>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21257D"/>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21257D"/>
    <w:pPr>
      <w:spacing w:after="0" w:line="240" w:lineRule="auto"/>
      <w:ind w:left="440" w:hanging="440"/>
    </w:pPr>
    <w:rPr>
      <w:rFonts w:ascii="Times New Roman" w:eastAsia="Times New Roman" w:hAnsi="Times New Roman" w:cs="Times New Roman"/>
      <w:szCs w:val="20"/>
    </w:rPr>
  </w:style>
  <w:style w:type="paragraph" w:styleId="ListBullet">
    <w:name w:val="List Bullet"/>
    <w:basedOn w:val="Normal"/>
    <w:unhideWhenUsed/>
    <w:rsid w:val="0021257D"/>
    <w:pPr>
      <w:numPr>
        <w:numId w:val="3"/>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uiPriority w:val="10"/>
    <w:qFormat/>
    <w:rsid w:val="0021257D"/>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uiPriority w:val="10"/>
    <w:rsid w:val="0021257D"/>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21257D"/>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21257D"/>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21257D"/>
    <w:pPr>
      <w:bidi/>
      <w:spacing w:after="120" w:line="480" w:lineRule="auto"/>
    </w:pPr>
    <w:rPr>
      <w:rFonts w:ascii="Times New Roman" w:eastAsia="Times New Roman" w:hAnsi="Times New Roman" w:cs="Times New Roman"/>
      <w:sz w:val="24"/>
      <w:szCs w:val="24"/>
      <w:lang w:eastAsia="ar-SA"/>
    </w:rPr>
  </w:style>
  <w:style w:type="character" w:customStyle="1" w:styleId="BodyText2Char">
    <w:name w:val="Body Text 2 Char"/>
    <w:basedOn w:val="DefaultParagraphFont"/>
    <w:link w:val="BodyText2"/>
    <w:uiPriority w:val="99"/>
    <w:rsid w:val="0021257D"/>
    <w:rPr>
      <w:rFonts w:ascii="Times New Roman" w:eastAsia="Times New Roman" w:hAnsi="Times New Roman" w:cs="Times New Roman"/>
      <w:sz w:val="24"/>
      <w:szCs w:val="24"/>
      <w:lang w:eastAsia="ar-SA"/>
    </w:rPr>
  </w:style>
  <w:style w:type="paragraph" w:styleId="BlockText">
    <w:name w:val="Block Text"/>
    <w:basedOn w:val="Normal"/>
    <w:uiPriority w:val="99"/>
    <w:unhideWhenUsed/>
    <w:rsid w:val="0021257D"/>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21257D"/>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21257D"/>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21257D"/>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21257D"/>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21257D"/>
    <w:rPr>
      <w:b/>
      <w:bCs/>
    </w:rPr>
  </w:style>
  <w:style w:type="character" w:customStyle="1" w:styleId="CommentSubjectChar">
    <w:name w:val="Comment Subject Char"/>
    <w:basedOn w:val="CommentTextChar"/>
    <w:link w:val="CommentSubject"/>
    <w:uiPriority w:val="99"/>
    <w:semiHidden/>
    <w:rsid w:val="0021257D"/>
    <w:rPr>
      <w:b/>
      <w:bCs/>
    </w:rPr>
  </w:style>
  <w:style w:type="character" w:customStyle="1" w:styleId="NoSpacingChar">
    <w:name w:val="No Spacing Char"/>
    <w:link w:val="NoSpacing"/>
    <w:uiPriority w:val="1"/>
    <w:locked/>
    <w:rsid w:val="0021257D"/>
    <w:rPr>
      <w:rFonts w:ascii="Calibri" w:eastAsia="Times New Roman" w:hAnsi="Calibri" w:cs="Times New Roman"/>
      <w:szCs w:val="20"/>
    </w:rPr>
  </w:style>
  <w:style w:type="paragraph" w:styleId="NoSpacing">
    <w:name w:val="No Spacing"/>
    <w:link w:val="NoSpacingChar"/>
    <w:uiPriority w:val="1"/>
    <w:qFormat/>
    <w:rsid w:val="0021257D"/>
    <w:pPr>
      <w:spacing w:after="0" w:line="240" w:lineRule="auto"/>
    </w:pPr>
    <w:rPr>
      <w:rFonts w:ascii="Calibri" w:eastAsia="Times New Roman" w:hAnsi="Calibri" w:cs="Times New Roman"/>
      <w:szCs w:val="20"/>
    </w:rPr>
  </w:style>
  <w:style w:type="paragraph" w:styleId="Revision">
    <w:name w:val="Revision"/>
    <w:uiPriority w:val="99"/>
    <w:semiHidden/>
    <w:rsid w:val="0021257D"/>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21257D"/>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21257D"/>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21257D"/>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21257D"/>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21257D"/>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21257D"/>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21257D"/>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21257D"/>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21257D"/>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21257D"/>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21257D"/>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21257D"/>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21257D"/>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21257D"/>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21257D"/>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21257D"/>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21257D"/>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21257D"/>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21257D"/>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21257D"/>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21257D"/>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21257D"/>
    <w:rPr>
      <w:i/>
    </w:rPr>
  </w:style>
  <w:style w:type="paragraph" w:customStyle="1" w:styleId="GOTONEXTMODULE">
    <w:name w:val="GO TO NEXT MODULE"/>
    <w:basedOn w:val="1IntvwqstCharCharCharChar"/>
    <w:rsid w:val="0021257D"/>
    <w:rPr>
      <w:rFonts w:ascii="Times New Roman" w:hAnsi="Times New Roman"/>
      <w:b/>
      <w:caps/>
      <w:smallCaps w:val="0"/>
      <w:sz w:val="21"/>
    </w:rPr>
  </w:style>
  <w:style w:type="character" w:customStyle="1" w:styleId="adaptationnoteCharChar">
    <w:name w:val="adaptation note Char Char"/>
    <w:link w:val="adaptationnoteChar"/>
    <w:locked/>
    <w:rsid w:val="0021257D"/>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21257D"/>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21257D"/>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21257D"/>
    <w:pPr>
      <w:tabs>
        <w:tab w:val="right" w:leader="underscore" w:pos="3946"/>
      </w:tabs>
      <w:ind w:left="216" w:hanging="216"/>
      <w:jc w:val="left"/>
    </w:pPr>
    <w:rPr>
      <w:rFonts w:ascii="Arial" w:hAnsi="Arial"/>
    </w:rPr>
  </w:style>
  <w:style w:type="paragraph" w:customStyle="1" w:styleId="skipcolumn">
    <w:name w:val="skip column"/>
    <w:basedOn w:val="Normal"/>
    <w:rsid w:val="0021257D"/>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21257D"/>
    <w:pPr>
      <w:jc w:val="center"/>
    </w:pPr>
    <w:rPr>
      <w:sz w:val="28"/>
    </w:rPr>
  </w:style>
  <w:style w:type="character" w:customStyle="1" w:styleId="InstructionstointvwChar4">
    <w:name w:val="Instructions to intvw Char4"/>
    <w:link w:val="Instructionstointvw"/>
    <w:locked/>
    <w:rsid w:val="0021257D"/>
    <w:rPr>
      <w:i/>
      <w:sz w:val="24"/>
    </w:rPr>
  </w:style>
  <w:style w:type="paragraph" w:customStyle="1" w:styleId="Instructionstointvw">
    <w:name w:val="Instructions to intvw"/>
    <w:basedOn w:val="Normal"/>
    <w:link w:val="InstructionstointvwChar4"/>
    <w:rsid w:val="0021257D"/>
    <w:pPr>
      <w:spacing w:after="0" w:line="240" w:lineRule="auto"/>
    </w:pPr>
    <w:rPr>
      <w:i/>
      <w:sz w:val="24"/>
    </w:rPr>
  </w:style>
  <w:style w:type="character" w:customStyle="1" w:styleId="InstructionstointvwCharCharChar">
    <w:name w:val="Instructions to intvw Char Char Char"/>
    <w:link w:val="InstructionstointvwCharChar"/>
    <w:locked/>
    <w:rsid w:val="0021257D"/>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21257D"/>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21257D"/>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21257D"/>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21257D"/>
    <w:rPr>
      <w:i/>
      <w:sz w:val="24"/>
    </w:rPr>
  </w:style>
  <w:style w:type="paragraph" w:customStyle="1" w:styleId="InstructionstointvwCharChar1">
    <w:name w:val="Instructions to intvw Char Char1"/>
    <w:basedOn w:val="Normal"/>
    <w:link w:val="InstructionstointvwCharChar1Char"/>
    <w:rsid w:val="0021257D"/>
    <w:pPr>
      <w:spacing w:after="0" w:line="240" w:lineRule="auto"/>
    </w:pPr>
    <w:rPr>
      <w:i/>
      <w:sz w:val="24"/>
    </w:rPr>
  </w:style>
  <w:style w:type="character" w:customStyle="1" w:styleId="IntvwinstructionsCharCharChar">
    <w:name w:val="Intvw instructions Char Char Char"/>
    <w:link w:val="IntvwinstructionsCharChar"/>
    <w:locked/>
    <w:rsid w:val="0021257D"/>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21257D"/>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21257D"/>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21257D"/>
    <w:rPr>
      <w:rFonts w:ascii="Arial" w:eastAsia="SimSun" w:hAnsi="Arial" w:cs="Times New Roman"/>
      <w:smallCaps/>
      <w:sz w:val="24"/>
      <w:szCs w:val="20"/>
      <w:lang w:eastAsia="ar-SA"/>
    </w:rPr>
  </w:style>
  <w:style w:type="paragraph" w:customStyle="1" w:styleId="1Intvwqst">
    <w:name w:val="1. Intvw qst"/>
    <w:basedOn w:val="Normal"/>
    <w:link w:val="1IntvwqstChar"/>
    <w:rsid w:val="0021257D"/>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21257D"/>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21257D"/>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21257D"/>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21257D"/>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21257D"/>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21257D"/>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21257D"/>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21257D"/>
    <w:rPr>
      <w:b/>
      <w:bCs/>
      <w:lang w:val="en-GB"/>
    </w:rPr>
  </w:style>
  <w:style w:type="paragraph" w:customStyle="1" w:styleId="18">
    <w:name w:val="نص في بالون1"/>
    <w:basedOn w:val="Normal"/>
    <w:semiHidden/>
    <w:rsid w:val="0021257D"/>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21257D"/>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21257D"/>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21257D"/>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21257D"/>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21257D"/>
    <w:rPr>
      <w:rFonts w:ascii="Times New Roman" w:eastAsia="Times New Roman" w:hAnsi="Times New Roman" w:cs="Times New Roman"/>
      <w:szCs w:val="20"/>
      <w:lang w:eastAsia="ar-SA"/>
    </w:rPr>
  </w:style>
  <w:style w:type="paragraph" w:customStyle="1" w:styleId="2">
    <w:name w:val="رأس الصفحة2"/>
    <w:basedOn w:val="Normal"/>
    <w:link w:val="Char10"/>
    <w:rsid w:val="0021257D"/>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21257D"/>
  </w:style>
  <w:style w:type="paragraph" w:customStyle="1" w:styleId="21">
    <w:name w:val="نص في بالون2"/>
    <w:basedOn w:val="Normal"/>
    <w:semiHidden/>
    <w:rsid w:val="0021257D"/>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21257D"/>
    <w:rPr>
      <w:sz w:val="16"/>
    </w:rPr>
  </w:style>
  <w:style w:type="character" w:styleId="PageNumber">
    <w:name w:val="page number"/>
    <w:basedOn w:val="DefaultParagraphFont"/>
    <w:uiPriority w:val="99"/>
    <w:unhideWhenUsed/>
    <w:rsid w:val="0021257D"/>
    <w:rPr>
      <w:rFonts w:ascii="Times New Roman" w:hAnsi="Times New Roman" w:cs="Times New Roman" w:hint="default"/>
    </w:rPr>
  </w:style>
  <w:style w:type="character" w:styleId="EndnoteReference">
    <w:name w:val="endnote reference"/>
    <w:basedOn w:val="DefaultParagraphFont"/>
    <w:uiPriority w:val="99"/>
    <w:unhideWhenUsed/>
    <w:rsid w:val="0021257D"/>
    <w:rPr>
      <w:vertAlign w:val="superscript"/>
    </w:rPr>
  </w:style>
  <w:style w:type="character" w:styleId="SubtleEmphasis">
    <w:name w:val="Subtle Emphasis"/>
    <w:basedOn w:val="DefaultParagraphFont"/>
    <w:uiPriority w:val="19"/>
    <w:qFormat/>
    <w:rsid w:val="0021257D"/>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21257D"/>
    <w:rPr>
      <w:b/>
      <w:bCs w:val="0"/>
      <w:smallCaps/>
      <w:spacing w:val="5"/>
    </w:rPr>
  </w:style>
  <w:style w:type="character" w:customStyle="1" w:styleId="1H">
    <w:name w:val="1H"/>
    <w:rsid w:val="0021257D"/>
    <w:rPr>
      <w:b/>
      <w:bCs w:val="0"/>
      <w:sz w:val="28"/>
    </w:rPr>
  </w:style>
  <w:style w:type="character" w:customStyle="1" w:styleId="1a">
    <w:name w:val="رقم الصفحة1"/>
    <w:rsid w:val="0021257D"/>
  </w:style>
  <w:style w:type="character" w:customStyle="1" w:styleId="2H">
    <w:name w:val="2H"/>
    <w:rsid w:val="0021257D"/>
    <w:rPr>
      <w:b/>
      <w:bCs w:val="0"/>
      <w:sz w:val="24"/>
    </w:rPr>
  </w:style>
  <w:style w:type="character" w:customStyle="1" w:styleId="BT">
    <w:name w:val="BT"/>
    <w:rsid w:val="0021257D"/>
    <w:rPr>
      <w:rFonts w:ascii="Univers" w:hAnsi="Univers" w:hint="default"/>
      <w:sz w:val="21"/>
    </w:rPr>
  </w:style>
  <w:style w:type="character" w:customStyle="1" w:styleId="Char3">
    <w:name w:val="Char"/>
    <w:rsid w:val="0021257D"/>
    <w:rPr>
      <w:sz w:val="24"/>
      <w:lang w:val="en-US" w:eastAsia="en-US"/>
    </w:rPr>
  </w:style>
  <w:style w:type="character" w:customStyle="1" w:styleId="QuoteChar">
    <w:name w:val="Quote Char"/>
    <w:rsid w:val="0021257D"/>
    <w:rPr>
      <w:i/>
      <w:iCs w:val="0"/>
      <w:color w:val="000000"/>
      <w:sz w:val="24"/>
      <w:lang w:val="en-US" w:eastAsia="en-US"/>
    </w:rPr>
  </w:style>
  <w:style w:type="character" w:customStyle="1" w:styleId="IntenseQuoteChar">
    <w:name w:val="Intense Quote Char"/>
    <w:rsid w:val="0021257D"/>
    <w:rPr>
      <w:b/>
      <w:bCs w:val="0"/>
      <w:i/>
      <w:iCs w:val="0"/>
      <w:color w:val="4F81BD"/>
      <w:sz w:val="24"/>
      <w:lang w:val="en-US" w:eastAsia="en-US"/>
    </w:rPr>
  </w:style>
  <w:style w:type="character" w:customStyle="1" w:styleId="1b">
    <w:name w:val="تأكيد دقيق1"/>
    <w:qFormat/>
    <w:rsid w:val="0021257D"/>
    <w:rPr>
      <w:i/>
      <w:iCs w:val="0"/>
      <w:color w:val="808080"/>
    </w:rPr>
  </w:style>
  <w:style w:type="character" w:customStyle="1" w:styleId="1c">
    <w:name w:val="تأكيد مكثف1"/>
    <w:qFormat/>
    <w:rsid w:val="0021257D"/>
    <w:rPr>
      <w:b/>
      <w:bCs w:val="0"/>
      <w:i/>
      <w:iCs w:val="0"/>
      <w:color w:val="4F81BD"/>
    </w:rPr>
  </w:style>
  <w:style w:type="character" w:customStyle="1" w:styleId="1d">
    <w:name w:val="مرجع دقيق1"/>
    <w:qFormat/>
    <w:rsid w:val="0021257D"/>
    <w:rPr>
      <w:smallCaps/>
      <w:color w:val="auto"/>
      <w:u w:val="single"/>
    </w:rPr>
  </w:style>
  <w:style w:type="character" w:customStyle="1" w:styleId="1e">
    <w:name w:val="مرجع مكثف1"/>
    <w:qFormat/>
    <w:rsid w:val="0021257D"/>
    <w:rPr>
      <w:b/>
      <w:bCs w:val="0"/>
      <w:smallCaps/>
      <w:color w:val="auto"/>
      <w:spacing w:val="5"/>
      <w:u w:val="single"/>
    </w:rPr>
  </w:style>
  <w:style w:type="character" w:customStyle="1" w:styleId="1f">
    <w:name w:val="عنوان الكتاب1"/>
    <w:qFormat/>
    <w:rsid w:val="0021257D"/>
    <w:rPr>
      <w:b/>
      <w:bCs w:val="0"/>
      <w:smallCaps/>
      <w:spacing w:val="5"/>
    </w:rPr>
  </w:style>
  <w:style w:type="character" w:customStyle="1" w:styleId="Instructionsinparens">
    <w:name w:val="Instructions in parens"/>
    <w:rsid w:val="0021257D"/>
    <w:rPr>
      <w:rFonts w:ascii="Times New Roman" w:hAnsi="Times New Roman" w:cs="Times New Roman" w:hint="default"/>
      <w:i/>
      <w:iCs w:val="0"/>
      <w:sz w:val="20"/>
    </w:rPr>
  </w:style>
  <w:style w:type="character" w:customStyle="1" w:styleId="InstructionstointvwChar2">
    <w:name w:val="Instructions to intvw Char2"/>
    <w:rsid w:val="0021257D"/>
    <w:rPr>
      <w:i/>
      <w:iCs w:val="0"/>
      <w:lang w:val="en-US" w:eastAsia="en-US"/>
    </w:rPr>
  </w:style>
  <w:style w:type="character" w:customStyle="1" w:styleId="1IntvwqstCharCharChar1">
    <w:name w:val="1. Intvw qst Char Char Char1"/>
    <w:rsid w:val="0021257D"/>
    <w:rPr>
      <w:rFonts w:ascii="Arial" w:hAnsi="Arial" w:cs="Arial" w:hint="default"/>
      <w:smallCaps/>
      <w:lang w:val="en-US" w:eastAsia="en-US"/>
    </w:rPr>
  </w:style>
  <w:style w:type="character" w:customStyle="1" w:styleId="1IntvwqstCharChar1">
    <w:name w:val="1. Intvw qst Char Char1"/>
    <w:rsid w:val="0021257D"/>
    <w:rPr>
      <w:rFonts w:ascii="Arial" w:hAnsi="Arial" w:cs="Arial" w:hint="default"/>
      <w:smallCaps/>
      <w:lang w:val="en-US" w:eastAsia="en-US"/>
    </w:rPr>
  </w:style>
  <w:style w:type="character" w:customStyle="1" w:styleId="InstructionstointvwChar1">
    <w:name w:val="Instructions to intvw Char1"/>
    <w:rsid w:val="0021257D"/>
    <w:rPr>
      <w:i/>
      <w:iCs w:val="0"/>
      <w:lang w:val="en-US" w:eastAsia="en-US"/>
    </w:rPr>
  </w:style>
  <w:style w:type="character" w:customStyle="1" w:styleId="II">
    <w:name w:val="II"/>
    <w:rsid w:val="0021257D"/>
    <w:rPr>
      <w:rFonts w:ascii="Times New Roman" w:hAnsi="Times New Roman" w:cs="Times New Roman" w:hint="default"/>
      <w:i/>
      <w:iCs w:val="0"/>
      <w:sz w:val="21"/>
    </w:rPr>
  </w:style>
  <w:style w:type="character" w:customStyle="1" w:styleId="1IntvwqstCharCharChar2">
    <w:name w:val="1. Intvw qst Char Char Char2"/>
    <w:rsid w:val="0021257D"/>
    <w:rPr>
      <w:rFonts w:ascii="Arial" w:hAnsi="Arial" w:cs="Arial" w:hint="default"/>
      <w:smallCaps/>
      <w:lang w:val="en-US" w:eastAsia="en-US"/>
    </w:rPr>
  </w:style>
  <w:style w:type="character" w:customStyle="1" w:styleId="InstructionstointvwChar4Char">
    <w:name w:val="Instructions to intvw Char4 Char"/>
    <w:rsid w:val="0021257D"/>
    <w:rPr>
      <w:i/>
      <w:iCs w:val="0"/>
      <w:lang w:val="en-US" w:eastAsia="en-US"/>
    </w:rPr>
  </w:style>
  <w:style w:type="character" w:customStyle="1" w:styleId="InstructionstointvwChar5">
    <w:name w:val="Instructions to intvw Char5"/>
    <w:rsid w:val="0021257D"/>
    <w:rPr>
      <w:i/>
      <w:iCs w:val="0"/>
      <w:sz w:val="24"/>
      <w:lang w:val="en-US" w:eastAsia="en-US"/>
    </w:rPr>
  </w:style>
  <w:style w:type="character" w:customStyle="1" w:styleId="1IntvwqstChar2">
    <w:name w:val="1. Intvw qst Char2"/>
    <w:rsid w:val="0021257D"/>
    <w:rPr>
      <w:rFonts w:ascii="Arial" w:hAnsi="Arial" w:cs="Arial" w:hint="default"/>
      <w:smallCaps/>
      <w:lang w:val="en-US" w:eastAsia="en-US"/>
    </w:rPr>
  </w:style>
  <w:style w:type="character" w:customStyle="1" w:styleId="InstructionstointvwCharCharChar1">
    <w:name w:val="Instructions to intvw Char Char Char1"/>
    <w:rsid w:val="0021257D"/>
    <w:rPr>
      <w:i/>
      <w:iCs w:val="0"/>
      <w:sz w:val="24"/>
      <w:lang w:val="en-US" w:eastAsia="en-US"/>
    </w:rPr>
  </w:style>
  <w:style w:type="character" w:customStyle="1" w:styleId="1IntvwqstCharCharCharChar1">
    <w:name w:val="1. Intvw qst Char Char Char Char1"/>
    <w:rsid w:val="0021257D"/>
    <w:rPr>
      <w:rFonts w:ascii="Arial" w:hAnsi="Arial" w:cs="Arial" w:hint="default"/>
      <w:smallCaps/>
      <w:lang w:val="en-US" w:eastAsia="en-US"/>
    </w:rPr>
  </w:style>
  <w:style w:type="character" w:customStyle="1" w:styleId="1IntvwqstCharCharChar3">
    <w:name w:val="1. Intvw qst Char Char Char3"/>
    <w:rsid w:val="0021257D"/>
    <w:rPr>
      <w:rFonts w:ascii="Arial" w:hAnsi="Arial" w:cs="Arial" w:hint="default"/>
      <w:smallCaps/>
      <w:lang w:val="en-US" w:eastAsia="en-US"/>
    </w:rPr>
  </w:style>
  <w:style w:type="character" w:customStyle="1" w:styleId="1IntvwqstChar1">
    <w:name w:val="1. Intvw qst Char1"/>
    <w:rsid w:val="0021257D"/>
    <w:rPr>
      <w:rFonts w:ascii="Arial" w:hAnsi="Arial" w:cs="Arial" w:hint="default"/>
      <w:smallCaps/>
      <w:lang w:val="en-US" w:eastAsia="en-US"/>
    </w:rPr>
  </w:style>
  <w:style w:type="character" w:customStyle="1" w:styleId="InstructionstointvwCharCharChar1Char">
    <w:name w:val="Instructions to intvw Char Char Char1 Char"/>
    <w:rsid w:val="0021257D"/>
    <w:rPr>
      <w:i/>
      <w:iCs w:val="0"/>
      <w:lang w:val="en-US" w:eastAsia="en-US"/>
    </w:rPr>
  </w:style>
  <w:style w:type="character" w:customStyle="1" w:styleId="shorttext1">
    <w:name w:val="short_text1"/>
    <w:rsid w:val="0021257D"/>
    <w:rPr>
      <w:sz w:val="26"/>
    </w:rPr>
  </w:style>
  <w:style w:type="character" w:customStyle="1" w:styleId="Char4">
    <w:name w:val="تذييل صفحة Char"/>
    <w:basedOn w:val="DefaultParagraphFont"/>
    <w:uiPriority w:val="99"/>
    <w:rsid w:val="0021257D"/>
    <w:rPr>
      <w:rFonts w:ascii="Times New Roman" w:hAnsi="Times New Roman" w:cs="Times New Roman" w:hint="default"/>
    </w:rPr>
  </w:style>
  <w:style w:type="character" w:customStyle="1" w:styleId="Char5">
    <w:name w:val="رأس صفحة Char"/>
    <w:basedOn w:val="DefaultParagraphFont"/>
    <w:uiPriority w:val="99"/>
    <w:rsid w:val="0021257D"/>
    <w:rPr>
      <w:rFonts w:ascii="Times New Roman" w:hAnsi="Times New Roman" w:cs="Times New Roman" w:hint="default"/>
    </w:rPr>
  </w:style>
  <w:style w:type="table" w:styleId="TableClassic1">
    <w:name w:val="Table Classic 1"/>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21257D"/>
    <w:pPr>
      <w:spacing w:after="0" w:line="240" w:lineRule="auto"/>
    </w:pPr>
    <w:rPr>
      <w:rFonts w:ascii="Calibri" w:eastAsia="Times New Roman"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1">
    <w:name w:val="Light Shading - Accent 1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F303D"/>
  </w:style>
  <w:style w:type="paragraph" w:customStyle="1" w:styleId="yiv1847859934msonormal">
    <w:name w:val="yiv1847859934msonormal"/>
    <w:basedOn w:val="Normal"/>
    <w:rsid w:val="003E5A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3E5A2F"/>
  </w:style>
  <w:style w:type="paragraph" w:customStyle="1" w:styleId="yiv95600195msonormal">
    <w:name w:val="yiv95600195msonormal"/>
    <w:basedOn w:val="Normal"/>
    <w:rsid w:val="004B44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1C2271"/>
    <w:rPr>
      <w:rFonts w:ascii="Times New Roman" w:hAnsi="Times New Roman" w:cs="Times New Roman"/>
    </w:rPr>
  </w:style>
  <w:style w:type="paragraph" w:styleId="EndnoteText">
    <w:name w:val="endnote text"/>
    <w:basedOn w:val="Normal"/>
    <w:link w:val="EndnoteTextChar"/>
    <w:uiPriority w:val="99"/>
    <w:unhideWhenUsed/>
    <w:rsid w:val="001C2271"/>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1C2271"/>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6190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0E1CE2"/>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TOCHeading">
    <w:name w:val="TOC Heading"/>
    <w:basedOn w:val="Heading1"/>
    <w:next w:val="Normal"/>
    <w:uiPriority w:val="39"/>
    <w:semiHidden/>
    <w:unhideWhenUsed/>
    <w:qFormat/>
    <w:rsid w:val="00F10D3A"/>
    <w:pPr>
      <w:outlineLvl w:val="9"/>
    </w:pPr>
  </w:style>
  <w:style w:type="paragraph" w:styleId="z-BottomofForm">
    <w:name w:val="HTML Bottom of Form"/>
    <w:basedOn w:val="Normal"/>
    <w:next w:val="Normal"/>
    <w:link w:val="z-BottomofFormChar"/>
    <w:hidden/>
    <w:uiPriority w:val="99"/>
    <w:semiHidden/>
    <w:unhideWhenUsed/>
    <w:rsid w:val="005560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5602F"/>
    <w:rPr>
      <w:rFonts w:ascii="Arial" w:eastAsia="Times New Roman" w:hAnsi="Arial" w:cs="Arial"/>
      <w:vanish/>
      <w:sz w:val="16"/>
      <w:szCs w:val="16"/>
    </w:rPr>
  </w:style>
  <w:style w:type="character" w:customStyle="1" w:styleId="hps">
    <w:name w:val="hps"/>
    <w:basedOn w:val="DefaultParagraphFont"/>
    <w:rsid w:val="00497D95"/>
  </w:style>
</w:styles>
</file>

<file path=word/webSettings.xml><?xml version="1.0" encoding="utf-8"?>
<w:webSettings xmlns:r="http://schemas.openxmlformats.org/officeDocument/2006/relationships" xmlns:w="http://schemas.openxmlformats.org/wordprocessingml/2006/main">
  <w:divs>
    <w:div w:id="49227682">
      <w:bodyDiv w:val="1"/>
      <w:marLeft w:val="0"/>
      <w:marRight w:val="0"/>
      <w:marTop w:val="0"/>
      <w:marBottom w:val="0"/>
      <w:divBdr>
        <w:top w:val="none" w:sz="0" w:space="0" w:color="auto"/>
        <w:left w:val="none" w:sz="0" w:space="0" w:color="auto"/>
        <w:bottom w:val="none" w:sz="0" w:space="0" w:color="auto"/>
        <w:right w:val="none" w:sz="0" w:space="0" w:color="auto"/>
      </w:divBdr>
    </w:div>
    <w:div w:id="78066563">
      <w:bodyDiv w:val="1"/>
      <w:marLeft w:val="0"/>
      <w:marRight w:val="0"/>
      <w:marTop w:val="0"/>
      <w:marBottom w:val="0"/>
      <w:divBdr>
        <w:top w:val="none" w:sz="0" w:space="0" w:color="auto"/>
        <w:left w:val="none" w:sz="0" w:space="0" w:color="auto"/>
        <w:bottom w:val="none" w:sz="0" w:space="0" w:color="auto"/>
        <w:right w:val="none" w:sz="0" w:space="0" w:color="auto"/>
      </w:divBdr>
      <w:divsChild>
        <w:div w:id="1324822845">
          <w:marLeft w:val="0"/>
          <w:marRight w:val="0"/>
          <w:marTop w:val="0"/>
          <w:marBottom w:val="0"/>
          <w:divBdr>
            <w:top w:val="none" w:sz="0" w:space="0" w:color="auto"/>
            <w:left w:val="none" w:sz="0" w:space="0" w:color="auto"/>
            <w:bottom w:val="none" w:sz="0" w:space="0" w:color="auto"/>
            <w:right w:val="none" w:sz="0" w:space="0" w:color="auto"/>
          </w:divBdr>
          <w:divsChild>
            <w:div w:id="534773782">
              <w:marLeft w:val="0"/>
              <w:marRight w:val="0"/>
              <w:marTop w:val="0"/>
              <w:marBottom w:val="0"/>
              <w:divBdr>
                <w:top w:val="none" w:sz="0" w:space="0" w:color="auto"/>
                <w:left w:val="none" w:sz="0" w:space="0" w:color="auto"/>
                <w:bottom w:val="none" w:sz="0" w:space="0" w:color="auto"/>
                <w:right w:val="none" w:sz="0" w:space="0" w:color="auto"/>
              </w:divBdr>
              <w:divsChild>
                <w:div w:id="1236210213">
                  <w:marLeft w:val="0"/>
                  <w:marRight w:val="0"/>
                  <w:marTop w:val="0"/>
                  <w:marBottom w:val="0"/>
                  <w:divBdr>
                    <w:top w:val="none" w:sz="0" w:space="0" w:color="auto"/>
                    <w:left w:val="none" w:sz="0" w:space="0" w:color="auto"/>
                    <w:bottom w:val="none" w:sz="0" w:space="0" w:color="auto"/>
                    <w:right w:val="none" w:sz="0" w:space="0" w:color="auto"/>
                  </w:divBdr>
                  <w:divsChild>
                    <w:div w:id="598947188">
                      <w:marLeft w:val="0"/>
                      <w:marRight w:val="0"/>
                      <w:marTop w:val="0"/>
                      <w:marBottom w:val="0"/>
                      <w:divBdr>
                        <w:top w:val="none" w:sz="0" w:space="0" w:color="auto"/>
                        <w:left w:val="none" w:sz="0" w:space="0" w:color="auto"/>
                        <w:bottom w:val="none" w:sz="0" w:space="0" w:color="auto"/>
                        <w:right w:val="none" w:sz="0" w:space="0" w:color="auto"/>
                      </w:divBdr>
                      <w:divsChild>
                        <w:div w:id="767041352">
                          <w:marLeft w:val="0"/>
                          <w:marRight w:val="0"/>
                          <w:marTop w:val="0"/>
                          <w:marBottom w:val="0"/>
                          <w:divBdr>
                            <w:top w:val="none" w:sz="0" w:space="0" w:color="auto"/>
                            <w:left w:val="none" w:sz="0" w:space="0" w:color="auto"/>
                            <w:bottom w:val="none" w:sz="0" w:space="0" w:color="auto"/>
                            <w:right w:val="none" w:sz="0" w:space="0" w:color="auto"/>
                          </w:divBdr>
                          <w:divsChild>
                            <w:div w:id="417873892">
                              <w:marLeft w:val="0"/>
                              <w:marRight w:val="0"/>
                              <w:marTop w:val="0"/>
                              <w:marBottom w:val="0"/>
                              <w:divBdr>
                                <w:top w:val="none" w:sz="0" w:space="0" w:color="auto"/>
                                <w:left w:val="none" w:sz="0" w:space="0" w:color="auto"/>
                                <w:bottom w:val="none" w:sz="0" w:space="0" w:color="auto"/>
                                <w:right w:val="none" w:sz="0" w:space="0" w:color="auto"/>
                              </w:divBdr>
                              <w:divsChild>
                                <w:div w:id="1758332525">
                                  <w:marLeft w:val="0"/>
                                  <w:marRight w:val="0"/>
                                  <w:marTop w:val="0"/>
                                  <w:marBottom w:val="0"/>
                                  <w:divBdr>
                                    <w:top w:val="none" w:sz="0" w:space="0" w:color="auto"/>
                                    <w:left w:val="none" w:sz="0" w:space="0" w:color="auto"/>
                                    <w:bottom w:val="none" w:sz="0" w:space="0" w:color="auto"/>
                                    <w:right w:val="none" w:sz="0" w:space="0" w:color="auto"/>
                                  </w:divBdr>
                                  <w:divsChild>
                                    <w:div w:id="1107851318">
                                      <w:marLeft w:val="0"/>
                                      <w:marRight w:val="0"/>
                                      <w:marTop w:val="0"/>
                                      <w:marBottom w:val="0"/>
                                      <w:divBdr>
                                        <w:top w:val="none" w:sz="0" w:space="0" w:color="auto"/>
                                        <w:left w:val="none" w:sz="0" w:space="0" w:color="auto"/>
                                        <w:bottom w:val="none" w:sz="0" w:space="0" w:color="auto"/>
                                        <w:right w:val="none" w:sz="0" w:space="0" w:color="auto"/>
                                      </w:divBdr>
                                      <w:divsChild>
                                        <w:div w:id="781728707">
                                          <w:marLeft w:val="0"/>
                                          <w:marRight w:val="0"/>
                                          <w:marTop w:val="0"/>
                                          <w:marBottom w:val="0"/>
                                          <w:divBdr>
                                            <w:top w:val="none" w:sz="0" w:space="0" w:color="auto"/>
                                            <w:left w:val="none" w:sz="0" w:space="0" w:color="auto"/>
                                            <w:bottom w:val="none" w:sz="0" w:space="0" w:color="auto"/>
                                            <w:right w:val="none" w:sz="0" w:space="0" w:color="auto"/>
                                          </w:divBdr>
                                          <w:divsChild>
                                            <w:div w:id="1101029369">
                                              <w:marLeft w:val="0"/>
                                              <w:marRight w:val="0"/>
                                              <w:marTop w:val="0"/>
                                              <w:marBottom w:val="0"/>
                                              <w:divBdr>
                                                <w:top w:val="none" w:sz="0" w:space="0" w:color="auto"/>
                                                <w:left w:val="none" w:sz="0" w:space="0" w:color="auto"/>
                                                <w:bottom w:val="none" w:sz="0" w:space="0" w:color="auto"/>
                                                <w:right w:val="none" w:sz="0" w:space="0" w:color="auto"/>
                                              </w:divBdr>
                                            </w:div>
                                            <w:div w:id="1373268574">
                                              <w:marLeft w:val="0"/>
                                              <w:marRight w:val="0"/>
                                              <w:marTop w:val="0"/>
                                              <w:marBottom w:val="0"/>
                                              <w:divBdr>
                                                <w:top w:val="none" w:sz="0" w:space="0" w:color="auto"/>
                                                <w:left w:val="none" w:sz="0" w:space="0" w:color="auto"/>
                                                <w:bottom w:val="none" w:sz="0" w:space="0" w:color="auto"/>
                                                <w:right w:val="none" w:sz="0" w:space="0" w:color="auto"/>
                                              </w:divBdr>
                                            </w:div>
                                            <w:div w:id="174247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987684">
      <w:bodyDiv w:val="1"/>
      <w:marLeft w:val="0"/>
      <w:marRight w:val="0"/>
      <w:marTop w:val="0"/>
      <w:marBottom w:val="0"/>
      <w:divBdr>
        <w:top w:val="none" w:sz="0" w:space="0" w:color="auto"/>
        <w:left w:val="none" w:sz="0" w:space="0" w:color="auto"/>
        <w:bottom w:val="none" w:sz="0" w:space="0" w:color="auto"/>
        <w:right w:val="none" w:sz="0" w:space="0" w:color="auto"/>
      </w:divBdr>
    </w:div>
    <w:div w:id="225650578">
      <w:bodyDiv w:val="1"/>
      <w:marLeft w:val="0"/>
      <w:marRight w:val="0"/>
      <w:marTop w:val="0"/>
      <w:marBottom w:val="0"/>
      <w:divBdr>
        <w:top w:val="none" w:sz="0" w:space="0" w:color="auto"/>
        <w:left w:val="none" w:sz="0" w:space="0" w:color="auto"/>
        <w:bottom w:val="none" w:sz="0" w:space="0" w:color="auto"/>
        <w:right w:val="none" w:sz="0" w:space="0" w:color="auto"/>
      </w:divBdr>
    </w:div>
    <w:div w:id="321736284">
      <w:bodyDiv w:val="1"/>
      <w:marLeft w:val="0"/>
      <w:marRight w:val="0"/>
      <w:marTop w:val="0"/>
      <w:marBottom w:val="0"/>
      <w:divBdr>
        <w:top w:val="none" w:sz="0" w:space="0" w:color="auto"/>
        <w:left w:val="none" w:sz="0" w:space="0" w:color="auto"/>
        <w:bottom w:val="none" w:sz="0" w:space="0" w:color="auto"/>
        <w:right w:val="none" w:sz="0" w:space="0" w:color="auto"/>
      </w:divBdr>
    </w:div>
    <w:div w:id="447166316">
      <w:bodyDiv w:val="1"/>
      <w:marLeft w:val="0"/>
      <w:marRight w:val="0"/>
      <w:marTop w:val="0"/>
      <w:marBottom w:val="0"/>
      <w:divBdr>
        <w:top w:val="none" w:sz="0" w:space="0" w:color="auto"/>
        <w:left w:val="none" w:sz="0" w:space="0" w:color="auto"/>
        <w:bottom w:val="none" w:sz="0" w:space="0" w:color="auto"/>
        <w:right w:val="none" w:sz="0" w:space="0" w:color="auto"/>
      </w:divBdr>
    </w:div>
    <w:div w:id="477500546">
      <w:bodyDiv w:val="1"/>
      <w:marLeft w:val="0"/>
      <w:marRight w:val="0"/>
      <w:marTop w:val="0"/>
      <w:marBottom w:val="0"/>
      <w:divBdr>
        <w:top w:val="none" w:sz="0" w:space="0" w:color="auto"/>
        <w:left w:val="none" w:sz="0" w:space="0" w:color="auto"/>
        <w:bottom w:val="none" w:sz="0" w:space="0" w:color="auto"/>
        <w:right w:val="none" w:sz="0" w:space="0" w:color="auto"/>
      </w:divBdr>
    </w:div>
    <w:div w:id="489443471">
      <w:bodyDiv w:val="1"/>
      <w:marLeft w:val="0"/>
      <w:marRight w:val="0"/>
      <w:marTop w:val="0"/>
      <w:marBottom w:val="0"/>
      <w:divBdr>
        <w:top w:val="none" w:sz="0" w:space="0" w:color="auto"/>
        <w:left w:val="none" w:sz="0" w:space="0" w:color="auto"/>
        <w:bottom w:val="none" w:sz="0" w:space="0" w:color="auto"/>
        <w:right w:val="none" w:sz="0" w:space="0" w:color="auto"/>
      </w:divBdr>
    </w:div>
    <w:div w:id="529338799">
      <w:bodyDiv w:val="1"/>
      <w:marLeft w:val="0"/>
      <w:marRight w:val="0"/>
      <w:marTop w:val="0"/>
      <w:marBottom w:val="0"/>
      <w:divBdr>
        <w:top w:val="none" w:sz="0" w:space="0" w:color="auto"/>
        <w:left w:val="none" w:sz="0" w:space="0" w:color="auto"/>
        <w:bottom w:val="none" w:sz="0" w:space="0" w:color="auto"/>
        <w:right w:val="none" w:sz="0" w:space="0" w:color="auto"/>
      </w:divBdr>
    </w:div>
    <w:div w:id="534385476">
      <w:bodyDiv w:val="1"/>
      <w:marLeft w:val="0"/>
      <w:marRight w:val="0"/>
      <w:marTop w:val="0"/>
      <w:marBottom w:val="0"/>
      <w:divBdr>
        <w:top w:val="none" w:sz="0" w:space="0" w:color="auto"/>
        <w:left w:val="none" w:sz="0" w:space="0" w:color="auto"/>
        <w:bottom w:val="none" w:sz="0" w:space="0" w:color="auto"/>
        <w:right w:val="none" w:sz="0" w:space="0" w:color="auto"/>
      </w:divBdr>
    </w:div>
    <w:div w:id="589894018">
      <w:bodyDiv w:val="1"/>
      <w:marLeft w:val="0"/>
      <w:marRight w:val="0"/>
      <w:marTop w:val="0"/>
      <w:marBottom w:val="0"/>
      <w:divBdr>
        <w:top w:val="none" w:sz="0" w:space="0" w:color="auto"/>
        <w:left w:val="none" w:sz="0" w:space="0" w:color="auto"/>
        <w:bottom w:val="none" w:sz="0" w:space="0" w:color="auto"/>
        <w:right w:val="none" w:sz="0" w:space="0" w:color="auto"/>
      </w:divBdr>
    </w:div>
    <w:div w:id="615599317">
      <w:bodyDiv w:val="1"/>
      <w:marLeft w:val="0"/>
      <w:marRight w:val="0"/>
      <w:marTop w:val="0"/>
      <w:marBottom w:val="0"/>
      <w:divBdr>
        <w:top w:val="none" w:sz="0" w:space="0" w:color="auto"/>
        <w:left w:val="none" w:sz="0" w:space="0" w:color="auto"/>
        <w:bottom w:val="none" w:sz="0" w:space="0" w:color="auto"/>
        <w:right w:val="none" w:sz="0" w:space="0" w:color="auto"/>
      </w:divBdr>
    </w:div>
    <w:div w:id="622227755">
      <w:bodyDiv w:val="1"/>
      <w:marLeft w:val="0"/>
      <w:marRight w:val="0"/>
      <w:marTop w:val="0"/>
      <w:marBottom w:val="0"/>
      <w:divBdr>
        <w:top w:val="none" w:sz="0" w:space="0" w:color="auto"/>
        <w:left w:val="none" w:sz="0" w:space="0" w:color="auto"/>
        <w:bottom w:val="none" w:sz="0" w:space="0" w:color="auto"/>
        <w:right w:val="none" w:sz="0" w:space="0" w:color="auto"/>
      </w:divBdr>
    </w:div>
    <w:div w:id="646594129">
      <w:bodyDiv w:val="1"/>
      <w:marLeft w:val="0"/>
      <w:marRight w:val="0"/>
      <w:marTop w:val="0"/>
      <w:marBottom w:val="0"/>
      <w:divBdr>
        <w:top w:val="none" w:sz="0" w:space="0" w:color="auto"/>
        <w:left w:val="none" w:sz="0" w:space="0" w:color="auto"/>
        <w:bottom w:val="none" w:sz="0" w:space="0" w:color="auto"/>
        <w:right w:val="none" w:sz="0" w:space="0" w:color="auto"/>
      </w:divBdr>
    </w:div>
    <w:div w:id="740559211">
      <w:bodyDiv w:val="1"/>
      <w:marLeft w:val="0"/>
      <w:marRight w:val="0"/>
      <w:marTop w:val="0"/>
      <w:marBottom w:val="0"/>
      <w:divBdr>
        <w:top w:val="none" w:sz="0" w:space="0" w:color="auto"/>
        <w:left w:val="none" w:sz="0" w:space="0" w:color="auto"/>
        <w:bottom w:val="none" w:sz="0" w:space="0" w:color="auto"/>
        <w:right w:val="none" w:sz="0" w:space="0" w:color="auto"/>
      </w:divBdr>
    </w:div>
    <w:div w:id="761754546">
      <w:bodyDiv w:val="1"/>
      <w:marLeft w:val="0"/>
      <w:marRight w:val="0"/>
      <w:marTop w:val="0"/>
      <w:marBottom w:val="0"/>
      <w:divBdr>
        <w:top w:val="none" w:sz="0" w:space="0" w:color="auto"/>
        <w:left w:val="none" w:sz="0" w:space="0" w:color="auto"/>
        <w:bottom w:val="none" w:sz="0" w:space="0" w:color="auto"/>
        <w:right w:val="none" w:sz="0" w:space="0" w:color="auto"/>
      </w:divBdr>
    </w:div>
    <w:div w:id="773597186">
      <w:bodyDiv w:val="1"/>
      <w:marLeft w:val="0"/>
      <w:marRight w:val="0"/>
      <w:marTop w:val="0"/>
      <w:marBottom w:val="0"/>
      <w:divBdr>
        <w:top w:val="none" w:sz="0" w:space="0" w:color="auto"/>
        <w:left w:val="none" w:sz="0" w:space="0" w:color="auto"/>
        <w:bottom w:val="none" w:sz="0" w:space="0" w:color="auto"/>
        <w:right w:val="none" w:sz="0" w:space="0" w:color="auto"/>
      </w:divBdr>
    </w:div>
    <w:div w:id="779642458">
      <w:bodyDiv w:val="1"/>
      <w:marLeft w:val="0"/>
      <w:marRight w:val="0"/>
      <w:marTop w:val="0"/>
      <w:marBottom w:val="0"/>
      <w:divBdr>
        <w:top w:val="none" w:sz="0" w:space="0" w:color="auto"/>
        <w:left w:val="none" w:sz="0" w:space="0" w:color="auto"/>
        <w:bottom w:val="none" w:sz="0" w:space="0" w:color="auto"/>
        <w:right w:val="none" w:sz="0" w:space="0" w:color="auto"/>
      </w:divBdr>
    </w:div>
    <w:div w:id="803428490">
      <w:bodyDiv w:val="1"/>
      <w:marLeft w:val="0"/>
      <w:marRight w:val="0"/>
      <w:marTop w:val="0"/>
      <w:marBottom w:val="0"/>
      <w:divBdr>
        <w:top w:val="none" w:sz="0" w:space="0" w:color="auto"/>
        <w:left w:val="none" w:sz="0" w:space="0" w:color="auto"/>
        <w:bottom w:val="none" w:sz="0" w:space="0" w:color="auto"/>
        <w:right w:val="none" w:sz="0" w:space="0" w:color="auto"/>
      </w:divBdr>
    </w:div>
    <w:div w:id="886256855">
      <w:bodyDiv w:val="1"/>
      <w:marLeft w:val="0"/>
      <w:marRight w:val="0"/>
      <w:marTop w:val="0"/>
      <w:marBottom w:val="0"/>
      <w:divBdr>
        <w:top w:val="none" w:sz="0" w:space="0" w:color="auto"/>
        <w:left w:val="none" w:sz="0" w:space="0" w:color="auto"/>
        <w:bottom w:val="none" w:sz="0" w:space="0" w:color="auto"/>
        <w:right w:val="none" w:sz="0" w:space="0" w:color="auto"/>
      </w:divBdr>
    </w:div>
    <w:div w:id="956326199">
      <w:bodyDiv w:val="1"/>
      <w:marLeft w:val="0"/>
      <w:marRight w:val="0"/>
      <w:marTop w:val="0"/>
      <w:marBottom w:val="0"/>
      <w:divBdr>
        <w:top w:val="none" w:sz="0" w:space="0" w:color="auto"/>
        <w:left w:val="none" w:sz="0" w:space="0" w:color="auto"/>
        <w:bottom w:val="none" w:sz="0" w:space="0" w:color="auto"/>
        <w:right w:val="none" w:sz="0" w:space="0" w:color="auto"/>
      </w:divBdr>
    </w:div>
    <w:div w:id="971440389">
      <w:bodyDiv w:val="1"/>
      <w:marLeft w:val="0"/>
      <w:marRight w:val="0"/>
      <w:marTop w:val="0"/>
      <w:marBottom w:val="0"/>
      <w:divBdr>
        <w:top w:val="none" w:sz="0" w:space="0" w:color="auto"/>
        <w:left w:val="none" w:sz="0" w:space="0" w:color="auto"/>
        <w:bottom w:val="none" w:sz="0" w:space="0" w:color="auto"/>
        <w:right w:val="none" w:sz="0" w:space="0" w:color="auto"/>
      </w:divBdr>
    </w:div>
    <w:div w:id="990060761">
      <w:bodyDiv w:val="1"/>
      <w:marLeft w:val="0"/>
      <w:marRight w:val="0"/>
      <w:marTop w:val="0"/>
      <w:marBottom w:val="0"/>
      <w:divBdr>
        <w:top w:val="none" w:sz="0" w:space="0" w:color="auto"/>
        <w:left w:val="none" w:sz="0" w:space="0" w:color="auto"/>
        <w:bottom w:val="none" w:sz="0" w:space="0" w:color="auto"/>
        <w:right w:val="none" w:sz="0" w:space="0" w:color="auto"/>
      </w:divBdr>
    </w:div>
    <w:div w:id="1000693948">
      <w:bodyDiv w:val="1"/>
      <w:marLeft w:val="0"/>
      <w:marRight w:val="0"/>
      <w:marTop w:val="0"/>
      <w:marBottom w:val="0"/>
      <w:divBdr>
        <w:top w:val="none" w:sz="0" w:space="0" w:color="auto"/>
        <w:left w:val="none" w:sz="0" w:space="0" w:color="auto"/>
        <w:bottom w:val="none" w:sz="0" w:space="0" w:color="auto"/>
        <w:right w:val="none" w:sz="0" w:space="0" w:color="auto"/>
      </w:divBdr>
    </w:div>
    <w:div w:id="1001204536">
      <w:bodyDiv w:val="1"/>
      <w:marLeft w:val="0"/>
      <w:marRight w:val="0"/>
      <w:marTop w:val="0"/>
      <w:marBottom w:val="0"/>
      <w:divBdr>
        <w:top w:val="none" w:sz="0" w:space="0" w:color="auto"/>
        <w:left w:val="none" w:sz="0" w:space="0" w:color="auto"/>
        <w:bottom w:val="none" w:sz="0" w:space="0" w:color="auto"/>
        <w:right w:val="none" w:sz="0" w:space="0" w:color="auto"/>
      </w:divBdr>
    </w:div>
    <w:div w:id="1063142540">
      <w:bodyDiv w:val="1"/>
      <w:marLeft w:val="0"/>
      <w:marRight w:val="0"/>
      <w:marTop w:val="0"/>
      <w:marBottom w:val="0"/>
      <w:divBdr>
        <w:top w:val="none" w:sz="0" w:space="0" w:color="auto"/>
        <w:left w:val="none" w:sz="0" w:space="0" w:color="auto"/>
        <w:bottom w:val="none" w:sz="0" w:space="0" w:color="auto"/>
        <w:right w:val="none" w:sz="0" w:space="0" w:color="auto"/>
      </w:divBdr>
    </w:div>
    <w:div w:id="1078092321">
      <w:bodyDiv w:val="1"/>
      <w:marLeft w:val="0"/>
      <w:marRight w:val="0"/>
      <w:marTop w:val="0"/>
      <w:marBottom w:val="0"/>
      <w:divBdr>
        <w:top w:val="none" w:sz="0" w:space="0" w:color="auto"/>
        <w:left w:val="none" w:sz="0" w:space="0" w:color="auto"/>
        <w:bottom w:val="none" w:sz="0" w:space="0" w:color="auto"/>
        <w:right w:val="none" w:sz="0" w:space="0" w:color="auto"/>
      </w:divBdr>
    </w:div>
    <w:div w:id="1093622575">
      <w:bodyDiv w:val="1"/>
      <w:marLeft w:val="0"/>
      <w:marRight w:val="0"/>
      <w:marTop w:val="0"/>
      <w:marBottom w:val="0"/>
      <w:divBdr>
        <w:top w:val="none" w:sz="0" w:space="0" w:color="auto"/>
        <w:left w:val="none" w:sz="0" w:space="0" w:color="auto"/>
        <w:bottom w:val="none" w:sz="0" w:space="0" w:color="auto"/>
        <w:right w:val="none" w:sz="0" w:space="0" w:color="auto"/>
      </w:divBdr>
    </w:div>
    <w:div w:id="1145077044">
      <w:bodyDiv w:val="1"/>
      <w:marLeft w:val="0"/>
      <w:marRight w:val="0"/>
      <w:marTop w:val="0"/>
      <w:marBottom w:val="0"/>
      <w:divBdr>
        <w:top w:val="none" w:sz="0" w:space="0" w:color="auto"/>
        <w:left w:val="none" w:sz="0" w:space="0" w:color="auto"/>
        <w:bottom w:val="none" w:sz="0" w:space="0" w:color="auto"/>
        <w:right w:val="none" w:sz="0" w:space="0" w:color="auto"/>
      </w:divBdr>
    </w:div>
    <w:div w:id="1287811687">
      <w:bodyDiv w:val="1"/>
      <w:marLeft w:val="0"/>
      <w:marRight w:val="0"/>
      <w:marTop w:val="0"/>
      <w:marBottom w:val="0"/>
      <w:divBdr>
        <w:top w:val="none" w:sz="0" w:space="0" w:color="auto"/>
        <w:left w:val="none" w:sz="0" w:space="0" w:color="auto"/>
        <w:bottom w:val="none" w:sz="0" w:space="0" w:color="auto"/>
        <w:right w:val="none" w:sz="0" w:space="0" w:color="auto"/>
      </w:divBdr>
    </w:div>
    <w:div w:id="1306273780">
      <w:bodyDiv w:val="1"/>
      <w:marLeft w:val="0"/>
      <w:marRight w:val="0"/>
      <w:marTop w:val="0"/>
      <w:marBottom w:val="0"/>
      <w:divBdr>
        <w:top w:val="none" w:sz="0" w:space="0" w:color="auto"/>
        <w:left w:val="none" w:sz="0" w:space="0" w:color="auto"/>
        <w:bottom w:val="none" w:sz="0" w:space="0" w:color="auto"/>
        <w:right w:val="none" w:sz="0" w:space="0" w:color="auto"/>
      </w:divBdr>
    </w:div>
    <w:div w:id="1327248468">
      <w:bodyDiv w:val="1"/>
      <w:marLeft w:val="0"/>
      <w:marRight w:val="0"/>
      <w:marTop w:val="0"/>
      <w:marBottom w:val="0"/>
      <w:divBdr>
        <w:top w:val="none" w:sz="0" w:space="0" w:color="auto"/>
        <w:left w:val="none" w:sz="0" w:space="0" w:color="auto"/>
        <w:bottom w:val="none" w:sz="0" w:space="0" w:color="auto"/>
        <w:right w:val="none" w:sz="0" w:space="0" w:color="auto"/>
      </w:divBdr>
    </w:div>
    <w:div w:id="1333218680">
      <w:bodyDiv w:val="1"/>
      <w:marLeft w:val="0"/>
      <w:marRight w:val="0"/>
      <w:marTop w:val="0"/>
      <w:marBottom w:val="0"/>
      <w:divBdr>
        <w:top w:val="none" w:sz="0" w:space="0" w:color="auto"/>
        <w:left w:val="none" w:sz="0" w:space="0" w:color="auto"/>
        <w:bottom w:val="none" w:sz="0" w:space="0" w:color="auto"/>
        <w:right w:val="none" w:sz="0" w:space="0" w:color="auto"/>
      </w:divBdr>
    </w:div>
    <w:div w:id="1474329440">
      <w:bodyDiv w:val="1"/>
      <w:marLeft w:val="0"/>
      <w:marRight w:val="0"/>
      <w:marTop w:val="0"/>
      <w:marBottom w:val="0"/>
      <w:divBdr>
        <w:top w:val="none" w:sz="0" w:space="0" w:color="auto"/>
        <w:left w:val="none" w:sz="0" w:space="0" w:color="auto"/>
        <w:bottom w:val="none" w:sz="0" w:space="0" w:color="auto"/>
        <w:right w:val="none" w:sz="0" w:space="0" w:color="auto"/>
      </w:divBdr>
    </w:div>
    <w:div w:id="1536192362">
      <w:bodyDiv w:val="1"/>
      <w:marLeft w:val="0"/>
      <w:marRight w:val="0"/>
      <w:marTop w:val="0"/>
      <w:marBottom w:val="0"/>
      <w:divBdr>
        <w:top w:val="none" w:sz="0" w:space="0" w:color="auto"/>
        <w:left w:val="none" w:sz="0" w:space="0" w:color="auto"/>
        <w:bottom w:val="none" w:sz="0" w:space="0" w:color="auto"/>
        <w:right w:val="none" w:sz="0" w:space="0" w:color="auto"/>
      </w:divBdr>
    </w:div>
    <w:div w:id="1537499520">
      <w:bodyDiv w:val="1"/>
      <w:marLeft w:val="0"/>
      <w:marRight w:val="0"/>
      <w:marTop w:val="0"/>
      <w:marBottom w:val="0"/>
      <w:divBdr>
        <w:top w:val="none" w:sz="0" w:space="0" w:color="auto"/>
        <w:left w:val="none" w:sz="0" w:space="0" w:color="auto"/>
        <w:bottom w:val="none" w:sz="0" w:space="0" w:color="auto"/>
        <w:right w:val="none" w:sz="0" w:space="0" w:color="auto"/>
      </w:divBdr>
      <w:divsChild>
        <w:div w:id="1935356237">
          <w:marLeft w:val="0"/>
          <w:marRight w:val="0"/>
          <w:marTop w:val="0"/>
          <w:marBottom w:val="0"/>
          <w:divBdr>
            <w:top w:val="none" w:sz="0" w:space="0" w:color="auto"/>
            <w:left w:val="none" w:sz="0" w:space="0" w:color="auto"/>
            <w:bottom w:val="none" w:sz="0" w:space="0" w:color="auto"/>
            <w:right w:val="none" w:sz="0" w:space="0" w:color="auto"/>
          </w:divBdr>
          <w:divsChild>
            <w:div w:id="1368603211">
              <w:marLeft w:val="0"/>
              <w:marRight w:val="0"/>
              <w:marTop w:val="0"/>
              <w:marBottom w:val="0"/>
              <w:divBdr>
                <w:top w:val="none" w:sz="0" w:space="0" w:color="auto"/>
                <w:left w:val="none" w:sz="0" w:space="0" w:color="auto"/>
                <w:bottom w:val="none" w:sz="0" w:space="0" w:color="auto"/>
                <w:right w:val="none" w:sz="0" w:space="0" w:color="auto"/>
              </w:divBdr>
              <w:divsChild>
                <w:div w:id="585769081">
                  <w:marLeft w:val="0"/>
                  <w:marRight w:val="0"/>
                  <w:marTop w:val="0"/>
                  <w:marBottom w:val="0"/>
                  <w:divBdr>
                    <w:top w:val="none" w:sz="0" w:space="0" w:color="auto"/>
                    <w:left w:val="none" w:sz="0" w:space="0" w:color="auto"/>
                    <w:bottom w:val="none" w:sz="0" w:space="0" w:color="auto"/>
                    <w:right w:val="none" w:sz="0" w:space="0" w:color="auto"/>
                  </w:divBdr>
                  <w:divsChild>
                    <w:div w:id="1762066753">
                      <w:marLeft w:val="0"/>
                      <w:marRight w:val="0"/>
                      <w:marTop w:val="0"/>
                      <w:marBottom w:val="0"/>
                      <w:divBdr>
                        <w:top w:val="none" w:sz="0" w:space="0" w:color="auto"/>
                        <w:left w:val="none" w:sz="0" w:space="0" w:color="auto"/>
                        <w:bottom w:val="none" w:sz="0" w:space="0" w:color="auto"/>
                        <w:right w:val="none" w:sz="0" w:space="0" w:color="auto"/>
                      </w:divBdr>
                      <w:divsChild>
                        <w:div w:id="735663883">
                          <w:marLeft w:val="0"/>
                          <w:marRight w:val="0"/>
                          <w:marTop w:val="0"/>
                          <w:marBottom w:val="0"/>
                          <w:divBdr>
                            <w:top w:val="none" w:sz="0" w:space="0" w:color="auto"/>
                            <w:left w:val="none" w:sz="0" w:space="0" w:color="auto"/>
                            <w:bottom w:val="none" w:sz="0" w:space="0" w:color="auto"/>
                            <w:right w:val="none" w:sz="0" w:space="0" w:color="auto"/>
                          </w:divBdr>
                          <w:divsChild>
                            <w:div w:id="2096433450">
                              <w:marLeft w:val="0"/>
                              <w:marRight w:val="0"/>
                              <w:marTop w:val="0"/>
                              <w:marBottom w:val="0"/>
                              <w:divBdr>
                                <w:top w:val="none" w:sz="0" w:space="0" w:color="auto"/>
                                <w:left w:val="none" w:sz="0" w:space="0" w:color="auto"/>
                                <w:bottom w:val="none" w:sz="0" w:space="0" w:color="auto"/>
                                <w:right w:val="none" w:sz="0" w:space="0" w:color="auto"/>
                              </w:divBdr>
                              <w:divsChild>
                                <w:div w:id="2088186166">
                                  <w:marLeft w:val="0"/>
                                  <w:marRight w:val="0"/>
                                  <w:marTop w:val="0"/>
                                  <w:marBottom w:val="0"/>
                                  <w:divBdr>
                                    <w:top w:val="none" w:sz="0" w:space="0" w:color="auto"/>
                                    <w:left w:val="none" w:sz="0" w:space="0" w:color="auto"/>
                                    <w:bottom w:val="none" w:sz="0" w:space="0" w:color="auto"/>
                                    <w:right w:val="none" w:sz="0" w:space="0" w:color="auto"/>
                                  </w:divBdr>
                                  <w:divsChild>
                                    <w:div w:id="1935477777">
                                      <w:marLeft w:val="0"/>
                                      <w:marRight w:val="0"/>
                                      <w:marTop w:val="0"/>
                                      <w:marBottom w:val="0"/>
                                      <w:divBdr>
                                        <w:top w:val="none" w:sz="0" w:space="0" w:color="auto"/>
                                        <w:left w:val="none" w:sz="0" w:space="0" w:color="auto"/>
                                        <w:bottom w:val="none" w:sz="0" w:space="0" w:color="auto"/>
                                        <w:right w:val="none" w:sz="0" w:space="0" w:color="auto"/>
                                      </w:divBdr>
                                      <w:divsChild>
                                        <w:div w:id="1971208336">
                                          <w:marLeft w:val="0"/>
                                          <w:marRight w:val="0"/>
                                          <w:marTop w:val="0"/>
                                          <w:marBottom w:val="0"/>
                                          <w:divBdr>
                                            <w:top w:val="none" w:sz="0" w:space="0" w:color="auto"/>
                                            <w:left w:val="none" w:sz="0" w:space="0" w:color="auto"/>
                                            <w:bottom w:val="none" w:sz="0" w:space="0" w:color="auto"/>
                                            <w:right w:val="none" w:sz="0" w:space="0" w:color="auto"/>
                                          </w:divBdr>
                                          <w:divsChild>
                                            <w:div w:id="115494073">
                                              <w:marLeft w:val="0"/>
                                              <w:marRight w:val="0"/>
                                              <w:marTop w:val="0"/>
                                              <w:marBottom w:val="0"/>
                                              <w:divBdr>
                                                <w:top w:val="none" w:sz="0" w:space="0" w:color="auto"/>
                                                <w:left w:val="none" w:sz="0" w:space="0" w:color="auto"/>
                                                <w:bottom w:val="none" w:sz="0" w:space="0" w:color="auto"/>
                                                <w:right w:val="none" w:sz="0" w:space="0" w:color="auto"/>
                                              </w:divBdr>
                                            </w:div>
                                            <w:div w:id="1684865748">
                                              <w:marLeft w:val="0"/>
                                              <w:marRight w:val="0"/>
                                              <w:marTop w:val="0"/>
                                              <w:marBottom w:val="0"/>
                                              <w:divBdr>
                                                <w:top w:val="none" w:sz="0" w:space="0" w:color="auto"/>
                                                <w:left w:val="none" w:sz="0" w:space="0" w:color="auto"/>
                                                <w:bottom w:val="none" w:sz="0" w:space="0" w:color="auto"/>
                                                <w:right w:val="none" w:sz="0" w:space="0" w:color="auto"/>
                                              </w:divBdr>
                                              <w:divsChild>
                                                <w:div w:id="1927691698">
                                                  <w:marLeft w:val="0"/>
                                                  <w:marRight w:val="0"/>
                                                  <w:marTop w:val="0"/>
                                                  <w:marBottom w:val="0"/>
                                                  <w:divBdr>
                                                    <w:top w:val="none" w:sz="0" w:space="0" w:color="auto"/>
                                                    <w:left w:val="none" w:sz="0" w:space="0" w:color="auto"/>
                                                    <w:bottom w:val="none" w:sz="0" w:space="0" w:color="auto"/>
                                                    <w:right w:val="none" w:sz="0" w:space="0" w:color="auto"/>
                                                  </w:divBdr>
                                                </w:div>
                                              </w:divsChild>
                                            </w:div>
                                            <w:div w:id="176337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40242319">
      <w:bodyDiv w:val="1"/>
      <w:marLeft w:val="0"/>
      <w:marRight w:val="0"/>
      <w:marTop w:val="0"/>
      <w:marBottom w:val="0"/>
      <w:divBdr>
        <w:top w:val="none" w:sz="0" w:space="0" w:color="auto"/>
        <w:left w:val="none" w:sz="0" w:space="0" w:color="auto"/>
        <w:bottom w:val="none" w:sz="0" w:space="0" w:color="auto"/>
        <w:right w:val="none" w:sz="0" w:space="0" w:color="auto"/>
      </w:divBdr>
      <w:divsChild>
        <w:div w:id="1698659499">
          <w:marLeft w:val="0"/>
          <w:marRight w:val="0"/>
          <w:marTop w:val="0"/>
          <w:marBottom w:val="0"/>
          <w:divBdr>
            <w:top w:val="none" w:sz="0" w:space="0" w:color="auto"/>
            <w:left w:val="none" w:sz="0" w:space="0" w:color="auto"/>
            <w:bottom w:val="none" w:sz="0" w:space="0" w:color="auto"/>
            <w:right w:val="none" w:sz="0" w:space="0" w:color="auto"/>
          </w:divBdr>
          <w:divsChild>
            <w:div w:id="523708238">
              <w:marLeft w:val="0"/>
              <w:marRight w:val="0"/>
              <w:marTop w:val="0"/>
              <w:marBottom w:val="0"/>
              <w:divBdr>
                <w:top w:val="none" w:sz="0" w:space="0" w:color="auto"/>
                <w:left w:val="none" w:sz="0" w:space="0" w:color="auto"/>
                <w:bottom w:val="none" w:sz="0" w:space="0" w:color="auto"/>
                <w:right w:val="none" w:sz="0" w:space="0" w:color="auto"/>
              </w:divBdr>
              <w:divsChild>
                <w:div w:id="77020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421456">
      <w:bodyDiv w:val="1"/>
      <w:marLeft w:val="0"/>
      <w:marRight w:val="0"/>
      <w:marTop w:val="0"/>
      <w:marBottom w:val="0"/>
      <w:divBdr>
        <w:top w:val="none" w:sz="0" w:space="0" w:color="auto"/>
        <w:left w:val="none" w:sz="0" w:space="0" w:color="auto"/>
        <w:bottom w:val="none" w:sz="0" w:space="0" w:color="auto"/>
        <w:right w:val="none" w:sz="0" w:space="0" w:color="auto"/>
      </w:divBdr>
    </w:div>
    <w:div w:id="1687059048">
      <w:bodyDiv w:val="1"/>
      <w:marLeft w:val="0"/>
      <w:marRight w:val="0"/>
      <w:marTop w:val="0"/>
      <w:marBottom w:val="0"/>
      <w:divBdr>
        <w:top w:val="none" w:sz="0" w:space="0" w:color="auto"/>
        <w:left w:val="none" w:sz="0" w:space="0" w:color="auto"/>
        <w:bottom w:val="none" w:sz="0" w:space="0" w:color="auto"/>
        <w:right w:val="none" w:sz="0" w:space="0" w:color="auto"/>
      </w:divBdr>
    </w:div>
    <w:div w:id="1703048908">
      <w:bodyDiv w:val="1"/>
      <w:marLeft w:val="0"/>
      <w:marRight w:val="0"/>
      <w:marTop w:val="0"/>
      <w:marBottom w:val="0"/>
      <w:divBdr>
        <w:top w:val="none" w:sz="0" w:space="0" w:color="auto"/>
        <w:left w:val="none" w:sz="0" w:space="0" w:color="auto"/>
        <w:bottom w:val="none" w:sz="0" w:space="0" w:color="auto"/>
        <w:right w:val="none" w:sz="0" w:space="0" w:color="auto"/>
      </w:divBdr>
    </w:div>
    <w:div w:id="1746370110">
      <w:bodyDiv w:val="1"/>
      <w:marLeft w:val="0"/>
      <w:marRight w:val="0"/>
      <w:marTop w:val="0"/>
      <w:marBottom w:val="0"/>
      <w:divBdr>
        <w:top w:val="none" w:sz="0" w:space="0" w:color="auto"/>
        <w:left w:val="none" w:sz="0" w:space="0" w:color="auto"/>
        <w:bottom w:val="none" w:sz="0" w:space="0" w:color="auto"/>
        <w:right w:val="none" w:sz="0" w:space="0" w:color="auto"/>
      </w:divBdr>
    </w:div>
    <w:div w:id="1789271770">
      <w:bodyDiv w:val="1"/>
      <w:marLeft w:val="0"/>
      <w:marRight w:val="0"/>
      <w:marTop w:val="0"/>
      <w:marBottom w:val="0"/>
      <w:divBdr>
        <w:top w:val="none" w:sz="0" w:space="0" w:color="auto"/>
        <w:left w:val="none" w:sz="0" w:space="0" w:color="auto"/>
        <w:bottom w:val="none" w:sz="0" w:space="0" w:color="auto"/>
        <w:right w:val="none" w:sz="0" w:space="0" w:color="auto"/>
      </w:divBdr>
    </w:div>
    <w:div w:id="1804352117">
      <w:bodyDiv w:val="1"/>
      <w:marLeft w:val="0"/>
      <w:marRight w:val="0"/>
      <w:marTop w:val="0"/>
      <w:marBottom w:val="0"/>
      <w:divBdr>
        <w:top w:val="none" w:sz="0" w:space="0" w:color="auto"/>
        <w:left w:val="none" w:sz="0" w:space="0" w:color="auto"/>
        <w:bottom w:val="none" w:sz="0" w:space="0" w:color="auto"/>
        <w:right w:val="none" w:sz="0" w:space="0" w:color="auto"/>
      </w:divBdr>
    </w:div>
    <w:div w:id="1838575684">
      <w:bodyDiv w:val="1"/>
      <w:marLeft w:val="0"/>
      <w:marRight w:val="0"/>
      <w:marTop w:val="0"/>
      <w:marBottom w:val="0"/>
      <w:divBdr>
        <w:top w:val="none" w:sz="0" w:space="0" w:color="auto"/>
        <w:left w:val="none" w:sz="0" w:space="0" w:color="auto"/>
        <w:bottom w:val="none" w:sz="0" w:space="0" w:color="auto"/>
        <w:right w:val="none" w:sz="0" w:space="0" w:color="auto"/>
      </w:divBdr>
    </w:div>
    <w:div w:id="2062825705">
      <w:bodyDiv w:val="1"/>
      <w:marLeft w:val="0"/>
      <w:marRight w:val="0"/>
      <w:marTop w:val="0"/>
      <w:marBottom w:val="0"/>
      <w:divBdr>
        <w:top w:val="none" w:sz="0" w:space="0" w:color="auto"/>
        <w:left w:val="none" w:sz="0" w:space="0" w:color="auto"/>
        <w:bottom w:val="none" w:sz="0" w:space="0" w:color="auto"/>
        <w:right w:val="none" w:sz="0" w:space="0" w:color="auto"/>
      </w:divBdr>
    </w:div>
    <w:div w:id="2067609774">
      <w:bodyDiv w:val="1"/>
      <w:marLeft w:val="0"/>
      <w:marRight w:val="0"/>
      <w:marTop w:val="0"/>
      <w:marBottom w:val="0"/>
      <w:divBdr>
        <w:top w:val="none" w:sz="0" w:space="0" w:color="auto"/>
        <w:left w:val="none" w:sz="0" w:space="0" w:color="auto"/>
        <w:bottom w:val="none" w:sz="0" w:space="0" w:color="auto"/>
        <w:right w:val="none" w:sz="0" w:space="0" w:color="auto"/>
      </w:divBdr>
    </w:div>
    <w:div w:id="2084797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diagramLayout" Target="diagrams/layout1.xml"/><Relationship Id="rId26" Type="http://schemas.microsoft.com/office/2007/relationships/diagramDrawing" Target="diagrams/drawing2.xml"/><Relationship Id="rId39" Type="http://schemas.openxmlformats.org/officeDocument/2006/relationships/chart" Target="charts/chart7.xml"/><Relationship Id="rId21" Type="http://schemas.microsoft.com/office/2007/relationships/diagramDrawing" Target="diagrams/drawing1.xml"/><Relationship Id="rId34" Type="http://schemas.openxmlformats.org/officeDocument/2006/relationships/chart" Target="charts/chart2.xml"/><Relationship Id="rId42" Type="http://schemas.openxmlformats.org/officeDocument/2006/relationships/chart" Target="charts/chart10.xml"/><Relationship Id="rId47" Type="http://schemas.openxmlformats.org/officeDocument/2006/relationships/chart" Target="charts/chart15.xml"/><Relationship Id="rId50" Type="http://schemas.openxmlformats.org/officeDocument/2006/relationships/chart" Target="charts/chart18.xml"/><Relationship Id="rId55" Type="http://schemas.openxmlformats.org/officeDocument/2006/relationships/chart" Target="charts/chart23.xml"/><Relationship Id="rId63" Type="http://schemas.openxmlformats.org/officeDocument/2006/relationships/chart" Target="charts/chart31.xml"/><Relationship Id="rId68" Type="http://schemas.openxmlformats.org/officeDocument/2006/relationships/chart" Target="charts/chart36.xml"/><Relationship Id="rId76" Type="http://schemas.openxmlformats.org/officeDocument/2006/relationships/chart" Target="charts/chart44.xml"/><Relationship Id="rId84" Type="http://schemas.openxmlformats.org/officeDocument/2006/relationships/chart" Target="charts/chart52.xm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chart" Target="charts/chart39.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diagramQuickStyle" Target="diagrams/quickStyle3.xml"/><Relationship Id="rId11" Type="http://schemas.openxmlformats.org/officeDocument/2006/relationships/hyperlink" Target="http://www.savethechildren.org.uk/" TargetMode="External"/><Relationship Id="rId24" Type="http://schemas.openxmlformats.org/officeDocument/2006/relationships/diagramQuickStyle" Target="diagrams/quickStyle2.xml"/><Relationship Id="rId32" Type="http://schemas.openxmlformats.org/officeDocument/2006/relationships/chart" Target="charts/chart1.xml"/><Relationship Id="rId37" Type="http://schemas.openxmlformats.org/officeDocument/2006/relationships/chart" Target="charts/chart5.xml"/><Relationship Id="rId40" Type="http://schemas.openxmlformats.org/officeDocument/2006/relationships/chart" Target="charts/chart8.xml"/><Relationship Id="rId45" Type="http://schemas.openxmlformats.org/officeDocument/2006/relationships/chart" Target="charts/chart13.xml"/><Relationship Id="rId53" Type="http://schemas.openxmlformats.org/officeDocument/2006/relationships/chart" Target="charts/chart21.xml"/><Relationship Id="rId58" Type="http://schemas.openxmlformats.org/officeDocument/2006/relationships/chart" Target="charts/chart26.xml"/><Relationship Id="rId66" Type="http://schemas.openxmlformats.org/officeDocument/2006/relationships/chart" Target="charts/chart34.xml"/><Relationship Id="rId74" Type="http://schemas.openxmlformats.org/officeDocument/2006/relationships/chart" Target="charts/chart42.xml"/><Relationship Id="rId79" Type="http://schemas.openxmlformats.org/officeDocument/2006/relationships/chart" Target="charts/chart47.xml"/><Relationship Id="rId87"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chart" Target="charts/chart29.xml"/><Relationship Id="rId82" Type="http://schemas.openxmlformats.org/officeDocument/2006/relationships/chart" Target="charts/chart50.xml"/><Relationship Id="rId19" Type="http://schemas.openxmlformats.org/officeDocument/2006/relationships/diagramQuickStyle" Target="diagrams/quickStyl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diagramData" Target="diagrams/data2.xml"/><Relationship Id="rId27" Type="http://schemas.openxmlformats.org/officeDocument/2006/relationships/diagramData" Target="diagrams/data3.xml"/><Relationship Id="rId30" Type="http://schemas.openxmlformats.org/officeDocument/2006/relationships/diagramColors" Target="diagrams/colors3.xml"/><Relationship Id="rId35" Type="http://schemas.openxmlformats.org/officeDocument/2006/relationships/chart" Target="charts/chart3.xml"/><Relationship Id="rId43" Type="http://schemas.openxmlformats.org/officeDocument/2006/relationships/chart" Target="charts/chart11.xml"/><Relationship Id="rId48" Type="http://schemas.openxmlformats.org/officeDocument/2006/relationships/chart" Target="charts/chart16.xml"/><Relationship Id="rId56" Type="http://schemas.openxmlformats.org/officeDocument/2006/relationships/chart" Target="charts/chart24.xml"/><Relationship Id="rId64" Type="http://schemas.openxmlformats.org/officeDocument/2006/relationships/chart" Target="charts/chart32.xml"/><Relationship Id="rId69" Type="http://schemas.openxmlformats.org/officeDocument/2006/relationships/chart" Target="charts/chart37.xml"/><Relationship Id="rId77" Type="http://schemas.openxmlformats.org/officeDocument/2006/relationships/chart" Target="charts/chart45.xml"/><Relationship Id="rId8" Type="http://schemas.openxmlformats.org/officeDocument/2006/relationships/endnotes" Target="endnotes.xml"/><Relationship Id="rId51" Type="http://schemas.openxmlformats.org/officeDocument/2006/relationships/chart" Target="charts/chart19.xml"/><Relationship Id="rId72" Type="http://schemas.openxmlformats.org/officeDocument/2006/relationships/chart" Target="charts/chart40.xml"/><Relationship Id="rId80" Type="http://schemas.openxmlformats.org/officeDocument/2006/relationships/chart" Target="charts/chart48.xml"/><Relationship Id="rId85" Type="http://schemas.openxmlformats.org/officeDocument/2006/relationships/chart" Target="charts/chart53.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diagramData" Target="diagrams/data1.xml"/><Relationship Id="rId25" Type="http://schemas.openxmlformats.org/officeDocument/2006/relationships/diagramColors" Target="diagrams/colors2.xml"/><Relationship Id="rId33" Type="http://schemas.openxmlformats.org/officeDocument/2006/relationships/hyperlink" Target="http://www.btselem.org/arabic/planning_and_building/east_jerusalem_statistics" TargetMode="External"/><Relationship Id="rId38" Type="http://schemas.openxmlformats.org/officeDocument/2006/relationships/chart" Target="charts/chart6.xml"/><Relationship Id="rId46" Type="http://schemas.openxmlformats.org/officeDocument/2006/relationships/chart" Target="charts/chart14.xml"/><Relationship Id="rId59" Type="http://schemas.openxmlformats.org/officeDocument/2006/relationships/chart" Target="charts/chart27.xml"/><Relationship Id="rId67" Type="http://schemas.openxmlformats.org/officeDocument/2006/relationships/chart" Target="charts/chart35.xml"/><Relationship Id="rId20" Type="http://schemas.openxmlformats.org/officeDocument/2006/relationships/diagramColors" Target="diagrams/colors1.xml"/><Relationship Id="rId41" Type="http://schemas.openxmlformats.org/officeDocument/2006/relationships/chart" Target="charts/chart9.xml"/><Relationship Id="rId54" Type="http://schemas.openxmlformats.org/officeDocument/2006/relationships/chart" Target="charts/chart22.xml"/><Relationship Id="rId62" Type="http://schemas.openxmlformats.org/officeDocument/2006/relationships/chart" Target="charts/chart30.xml"/><Relationship Id="rId70" Type="http://schemas.openxmlformats.org/officeDocument/2006/relationships/chart" Target="charts/chart38.xml"/><Relationship Id="rId75" Type="http://schemas.openxmlformats.org/officeDocument/2006/relationships/chart" Target="charts/chart43.xml"/><Relationship Id="rId83" Type="http://schemas.openxmlformats.org/officeDocument/2006/relationships/chart" Target="charts/chart51.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diagramLayout" Target="diagrams/layout2.xml"/><Relationship Id="rId28" Type="http://schemas.openxmlformats.org/officeDocument/2006/relationships/diagramLayout" Target="diagrams/layout3.xml"/><Relationship Id="rId36" Type="http://schemas.openxmlformats.org/officeDocument/2006/relationships/chart" Target="charts/chart4.xml"/><Relationship Id="rId49" Type="http://schemas.openxmlformats.org/officeDocument/2006/relationships/chart" Target="charts/chart17.xml"/><Relationship Id="rId57" Type="http://schemas.openxmlformats.org/officeDocument/2006/relationships/chart" Target="charts/chart25.xml"/><Relationship Id="rId10" Type="http://schemas.openxmlformats.org/officeDocument/2006/relationships/hyperlink" Target="http://www.pcbs.gov.ps" TargetMode="External"/><Relationship Id="rId31" Type="http://schemas.microsoft.com/office/2007/relationships/diagramDrawing" Target="diagrams/drawing3.xml"/><Relationship Id="rId44" Type="http://schemas.openxmlformats.org/officeDocument/2006/relationships/chart" Target="charts/chart12.xml"/><Relationship Id="rId52" Type="http://schemas.openxmlformats.org/officeDocument/2006/relationships/chart" Target="charts/chart20.xml"/><Relationship Id="rId60" Type="http://schemas.openxmlformats.org/officeDocument/2006/relationships/chart" Target="charts/chart28.xml"/><Relationship Id="rId65" Type="http://schemas.openxmlformats.org/officeDocument/2006/relationships/chart" Target="charts/chart33.xml"/><Relationship Id="rId73" Type="http://schemas.openxmlformats.org/officeDocument/2006/relationships/chart" Target="charts/chart41.xml"/><Relationship Id="rId78" Type="http://schemas.openxmlformats.org/officeDocument/2006/relationships/chart" Target="charts/chart46.xml"/><Relationship Id="rId81" Type="http://schemas.openxmlformats.org/officeDocument/2006/relationships/chart" Target="charts/chart49.xml"/><Relationship Id="rId86"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www.unicef.org/appeals/state_of_palestine_sitreps.html" TargetMode="External"/><Relationship Id="rId2" Type="http://schemas.openxmlformats.org/officeDocument/2006/relationships/hyperlink" Target="http://www.btselem.org/arabic/planning_and_building/east_jerusalem_statistics" TargetMode="External"/><Relationship Id="rId1" Type="http://schemas.openxmlformats.org/officeDocument/2006/relationships/hyperlink" Target="http://www.ldf.ps" TargetMode="External"/><Relationship Id="rId5" Type="http://schemas.openxmlformats.org/officeDocument/2006/relationships/hyperlink" Target="http://arabic.dci-palestine.org/statistics" TargetMode="External"/><Relationship Id="rId4" Type="http://schemas.openxmlformats.org/officeDocument/2006/relationships/hyperlink" Target="http://www.unicef.org/oPt/Children_in_Israeli_Military_Detention_-_Observations_and_Recommendations_-%20_Bulletin_No._2_-_February_2015.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5.xml.rels><?xml version="1.0" encoding="UTF-8" standalone="yes"?>
<Relationships xmlns="http://schemas.openxmlformats.org/package/2006/relationships"><Relationship Id="rId1" Type="http://schemas.openxmlformats.org/officeDocument/2006/relationships/oleObject" Target="file:///C:\Users\kakhalid\Documents\unicef%202014\ALL_PMICS_05012015\ALL_PMICS_11.12.2014\Graphs%20for%20Final%20report\Ch04b%20Figures.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akhalid\Documents\unicef%202014\ALL_PMICS_05012015\ALL_PMICS_11.12.2014\Graphs%20for%20Final%20report\Ch04b%20Figures.xlsx" TargetMode="Externa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Office_Excel_Worksheet24.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Office_Excel_Worksheet26.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Office_Excel_Worksheet27.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Office_Excel_Worksheet28.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Office_Excel_Worksheet29.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_Worksheet30.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_Worksheet31.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Office_Excel_Worksheet32.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Office_Excel_Worksheet33.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Office_Excel_Worksheet34.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Office_Excel_Worksheet35.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Office_Excel_Worksheet36.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Office_Excel_Worksheet37.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Office_Excel_Worksheet38.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Office_Excel_Worksheet39.xlsx"/></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40.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Office_Excel_Worksheet41.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Office_Excel_Worksheet42.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Office_Excel_Worksheet43.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Office_Excel_Worksheet44.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Office_Excel_Worksheet45.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Office_Excel_Worksheet46.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5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Office_Excel_Worksheet47.xlsx"/></Relationships>
</file>

<file path=word/charts/_rels/chart51.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Office_Excel_Worksheet48.xlsx"/></Relationships>
</file>

<file path=word/charts/_rels/chart52.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Office_Excel_Worksheet49.xlsx"/></Relationships>
</file>

<file path=word/charts/_rels/chart53.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Microsoft_Office_Excel_Worksheet50.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Sheet1!$B$1</c:f>
              <c:strCache>
                <c:ptCount val="1"/>
                <c:pt idx="0">
                  <c:v>Column1</c:v>
                </c:pt>
              </c:strCache>
            </c:strRef>
          </c:tx>
          <c:dLbls>
            <c:dLbl>
              <c:idx val="0"/>
              <c:layout>
                <c:manualLayout>
                  <c:x val="-6.0185185185185147E-2"/>
                  <c:y val="-6.8819137333860914E-2"/>
                </c:manualLayout>
              </c:layout>
              <c:showVal val="1"/>
            </c:dLbl>
            <c:dLbl>
              <c:idx val="1"/>
              <c:layout>
                <c:manualLayout>
                  <c:x val="-2.3148148148148147E-2"/>
                  <c:y val="-6.6971080669710789E-2"/>
                </c:manualLayout>
              </c:layout>
              <c:showVal val="1"/>
            </c:dLbl>
            <c:dLbl>
              <c:idx val="5"/>
              <c:layout>
                <c:manualLayout>
                  <c:x val="-1.388888888888924E-2"/>
                  <c:y val="-4.8706240487062395E-2"/>
                </c:manualLayout>
              </c:layout>
              <c:showVal val="1"/>
            </c:dLbl>
            <c:dLbl>
              <c:idx val="6"/>
              <c:layout>
                <c:manualLayout>
                  <c:x val="-2.0833333333333794E-2"/>
                  <c:y val="-6.0882800608827926E-2"/>
                </c:manualLayout>
              </c:layout>
              <c:showVal val="1"/>
            </c:dLbl>
            <c:dLbl>
              <c:idx val="7"/>
              <c:layout>
                <c:manualLayout>
                  <c:x val="-2.5462962962963454E-2"/>
                  <c:y val="-7.9147640791476404E-2"/>
                </c:manualLayout>
              </c:layout>
              <c:showVal val="1"/>
            </c:dLbl>
            <c:showVal val="1"/>
          </c:dLbls>
          <c:cat>
            <c:numRef>
              <c:f>Sheet1!$A$2:$A$9</c:f>
              <c:numCache>
                <c:formatCode>General</c:formatCode>
                <c:ptCount val="8"/>
                <c:pt idx="0">
                  <c:v>2005</c:v>
                </c:pt>
                <c:pt idx="1">
                  <c:v>2006</c:v>
                </c:pt>
                <c:pt idx="2">
                  <c:v>2007</c:v>
                </c:pt>
                <c:pt idx="3">
                  <c:v>2008</c:v>
                </c:pt>
                <c:pt idx="4">
                  <c:v>2009</c:v>
                </c:pt>
                <c:pt idx="5">
                  <c:v>2010</c:v>
                </c:pt>
                <c:pt idx="6">
                  <c:v>2011</c:v>
                </c:pt>
                <c:pt idx="7">
                  <c:v>2012</c:v>
                </c:pt>
              </c:numCache>
            </c:numRef>
          </c:cat>
          <c:val>
            <c:numRef>
              <c:f>Sheet1!$B$2:$B$9</c:f>
              <c:numCache>
                <c:formatCode>General</c:formatCode>
                <c:ptCount val="8"/>
                <c:pt idx="0">
                  <c:v>222</c:v>
                </c:pt>
                <c:pt idx="1">
                  <c:v>1363</c:v>
                </c:pt>
                <c:pt idx="2">
                  <c:v>289</c:v>
                </c:pt>
                <c:pt idx="3">
                  <c:v>4577</c:v>
                </c:pt>
                <c:pt idx="4">
                  <c:v>725</c:v>
                </c:pt>
                <c:pt idx="5">
                  <c:v>191</c:v>
                </c:pt>
                <c:pt idx="6">
                  <c:v>101</c:v>
                </c:pt>
                <c:pt idx="7">
                  <c:v>116</c:v>
                </c:pt>
              </c:numCache>
            </c:numRef>
          </c:val>
        </c:ser>
        <c:marker val="1"/>
        <c:axId val="110512384"/>
        <c:axId val="110530560"/>
      </c:lineChart>
      <c:catAx>
        <c:axId val="110512384"/>
        <c:scaling>
          <c:orientation val="minMax"/>
        </c:scaling>
        <c:axPos val="b"/>
        <c:numFmt formatCode="General" sourceLinked="1"/>
        <c:tickLblPos val="nextTo"/>
        <c:crossAx val="110530560"/>
        <c:crosses val="autoZero"/>
        <c:auto val="1"/>
        <c:lblAlgn val="ctr"/>
        <c:lblOffset val="100"/>
      </c:catAx>
      <c:valAx>
        <c:axId val="110530560"/>
        <c:scaling>
          <c:orientation val="minMax"/>
          <c:max val="5000"/>
          <c:min val="0"/>
        </c:scaling>
        <c:axPos val="l"/>
        <c:majorGridlines/>
        <c:numFmt formatCode="General" sourceLinked="1"/>
        <c:tickLblPos val="nextTo"/>
        <c:crossAx val="110512384"/>
        <c:crosses val="autoZero"/>
        <c:crossBetween val="between"/>
        <c:majorUnit val="1000"/>
        <c:minorUnit val="1"/>
      </c:valAx>
    </c:plotArea>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Sheet1!$C$1</c:f>
              <c:strCache>
                <c:ptCount val="1"/>
                <c:pt idx="0">
                  <c:v>2008/2007</c:v>
                </c:pt>
              </c:strCache>
            </c:strRef>
          </c:tx>
          <c:dLbls>
            <c:txPr>
              <a:bodyPr/>
              <a:lstStyle/>
              <a:p>
                <a:pPr>
                  <a:defRPr sz="900"/>
                </a:pPr>
                <a:endParaRPr lang="en-US"/>
              </a:p>
            </c:txPr>
            <c:dLblPos val="outEnd"/>
            <c:showVal val="1"/>
          </c:dLbls>
          <c:cat>
            <c:multiLvlStrRef>
              <c:f>Sheet1!$A$2:$B$7</c:f>
              <c:multiLvlStrCache>
                <c:ptCount val="6"/>
                <c:lvl>
                  <c:pt idx="0">
                    <c:v>ذكر</c:v>
                  </c:pt>
                  <c:pt idx="1">
                    <c:v>انثى</c:v>
                  </c:pt>
                  <c:pt idx="2">
                    <c:v>ذكر</c:v>
                  </c:pt>
                  <c:pt idx="3">
                    <c:v>انثى</c:v>
                  </c:pt>
                  <c:pt idx="4">
                    <c:v>ذكر</c:v>
                  </c:pt>
                  <c:pt idx="5">
                    <c:v>انثى</c:v>
                  </c:pt>
                </c:lvl>
                <c:lvl>
                  <c:pt idx="0">
                    <c:v>اللغة العربية</c:v>
                  </c:pt>
                  <c:pt idx="2">
                    <c:v>الرياضيات</c:v>
                  </c:pt>
                  <c:pt idx="4">
                    <c:v>العلوم</c:v>
                  </c:pt>
                </c:lvl>
              </c:multiLvlStrCache>
            </c:multiLvlStrRef>
          </c:cat>
          <c:val>
            <c:numRef>
              <c:f>Sheet1!$C$2:$C$7</c:f>
              <c:numCache>
                <c:formatCode>General</c:formatCode>
                <c:ptCount val="6"/>
                <c:pt idx="0">
                  <c:v>50</c:v>
                </c:pt>
                <c:pt idx="1">
                  <c:v>62</c:v>
                </c:pt>
                <c:pt idx="2">
                  <c:v>31</c:v>
                </c:pt>
                <c:pt idx="3">
                  <c:v>34</c:v>
                </c:pt>
                <c:pt idx="4">
                  <c:v>35</c:v>
                </c:pt>
                <c:pt idx="5">
                  <c:v>43</c:v>
                </c:pt>
              </c:numCache>
            </c:numRef>
          </c:val>
        </c:ser>
        <c:ser>
          <c:idx val="1"/>
          <c:order val="1"/>
          <c:tx>
            <c:strRef>
              <c:f>Sheet1!$D$1</c:f>
              <c:strCache>
                <c:ptCount val="1"/>
                <c:pt idx="0">
                  <c:v>2010/2009</c:v>
                </c:pt>
              </c:strCache>
            </c:strRef>
          </c:tx>
          <c:dLbls>
            <c:txPr>
              <a:bodyPr/>
              <a:lstStyle/>
              <a:p>
                <a:pPr>
                  <a:defRPr sz="900"/>
                </a:pPr>
                <a:endParaRPr lang="en-US"/>
              </a:p>
            </c:txPr>
            <c:dLblPos val="outEnd"/>
            <c:showVal val="1"/>
          </c:dLbls>
          <c:cat>
            <c:multiLvlStrRef>
              <c:f>Sheet1!$A$2:$B$7</c:f>
              <c:multiLvlStrCache>
                <c:ptCount val="6"/>
                <c:lvl>
                  <c:pt idx="0">
                    <c:v>ذكر</c:v>
                  </c:pt>
                  <c:pt idx="1">
                    <c:v>انثى</c:v>
                  </c:pt>
                  <c:pt idx="2">
                    <c:v>ذكر</c:v>
                  </c:pt>
                  <c:pt idx="3">
                    <c:v>انثى</c:v>
                  </c:pt>
                  <c:pt idx="4">
                    <c:v>ذكر</c:v>
                  </c:pt>
                  <c:pt idx="5">
                    <c:v>انثى</c:v>
                  </c:pt>
                </c:lvl>
                <c:lvl>
                  <c:pt idx="0">
                    <c:v>اللغة العربية</c:v>
                  </c:pt>
                  <c:pt idx="2">
                    <c:v>الرياضيات</c:v>
                  </c:pt>
                  <c:pt idx="4">
                    <c:v>العلوم</c:v>
                  </c:pt>
                </c:lvl>
              </c:multiLvlStrCache>
            </c:multiLvlStrRef>
          </c:cat>
          <c:val>
            <c:numRef>
              <c:f>Sheet1!$D$2:$D$7</c:f>
              <c:numCache>
                <c:formatCode>General</c:formatCode>
                <c:ptCount val="6"/>
                <c:pt idx="0">
                  <c:v>45</c:v>
                </c:pt>
                <c:pt idx="1">
                  <c:v>55</c:v>
                </c:pt>
                <c:pt idx="2">
                  <c:v>27</c:v>
                </c:pt>
                <c:pt idx="3">
                  <c:v>29</c:v>
                </c:pt>
                <c:pt idx="4">
                  <c:v>47</c:v>
                </c:pt>
                <c:pt idx="5">
                  <c:v>50</c:v>
                </c:pt>
              </c:numCache>
            </c:numRef>
          </c:val>
        </c:ser>
        <c:ser>
          <c:idx val="2"/>
          <c:order val="2"/>
          <c:tx>
            <c:strRef>
              <c:f>Sheet1!$E$1</c:f>
              <c:strCache>
                <c:ptCount val="1"/>
                <c:pt idx="0">
                  <c:v>2012/2011</c:v>
                </c:pt>
              </c:strCache>
            </c:strRef>
          </c:tx>
          <c:dLbls>
            <c:txPr>
              <a:bodyPr/>
              <a:lstStyle/>
              <a:p>
                <a:pPr>
                  <a:defRPr sz="900"/>
                </a:pPr>
                <a:endParaRPr lang="en-US"/>
              </a:p>
            </c:txPr>
            <c:dLblPos val="outEnd"/>
            <c:showVal val="1"/>
          </c:dLbls>
          <c:cat>
            <c:multiLvlStrRef>
              <c:f>Sheet1!$A$2:$B$7</c:f>
              <c:multiLvlStrCache>
                <c:ptCount val="6"/>
                <c:lvl>
                  <c:pt idx="0">
                    <c:v>ذكر</c:v>
                  </c:pt>
                  <c:pt idx="1">
                    <c:v>انثى</c:v>
                  </c:pt>
                  <c:pt idx="2">
                    <c:v>ذكر</c:v>
                  </c:pt>
                  <c:pt idx="3">
                    <c:v>انثى</c:v>
                  </c:pt>
                  <c:pt idx="4">
                    <c:v>ذكر</c:v>
                  </c:pt>
                  <c:pt idx="5">
                    <c:v>انثى</c:v>
                  </c:pt>
                </c:lvl>
                <c:lvl>
                  <c:pt idx="0">
                    <c:v>اللغة العربية</c:v>
                  </c:pt>
                  <c:pt idx="2">
                    <c:v>الرياضيات</c:v>
                  </c:pt>
                  <c:pt idx="4">
                    <c:v>العلوم</c:v>
                  </c:pt>
                </c:lvl>
              </c:multiLvlStrCache>
            </c:multiLvlStrRef>
          </c:cat>
          <c:val>
            <c:numRef>
              <c:f>Sheet1!$E$2:$E$7</c:f>
              <c:numCache>
                <c:formatCode>General</c:formatCode>
                <c:ptCount val="6"/>
                <c:pt idx="0">
                  <c:v>53</c:v>
                </c:pt>
                <c:pt idx="1">
                  <c:v>66</c:v>
                </c:pt>
                <c:pt idx="2">
                  <c:v>30</c:v>
                </c:pt>
                <c:pt idx="3">
                  <c:v>36</c:v>
                </c:pt>
                <c:pt idx="4">
                  <c:v>45</c:v>
                </c:pt>
                <c:pt idx="5">
                  <c:v>49</c:v>
                </c:pt>
              </c:numCache>
            </c:numRef>
          </c:val>
        </c:ser>
        <c:dLbls>
          <c:showVal val="1"/>
        </c:dLbls>
        <c:axId val="118746112"/>
        <c:axId val="118768384"/>
      </c:barChart>
      <c:catAx>
        <c:axId val="118746112"/>
        <c:scaling>
          <c:orientation val="minMax"/>
        </c:scaling>
        <c:axPos val="b"/>
        <c:tickLblPos val="nextTo"/>
        <c:crossAx val="118768384"/>
        <c:crosses val="autoZero"/>
        <c:auto val="1"/>
        <c:lblAlgn val="ctr"/>
        <c:lblOffset val="100"/>
      </c:catAx>
      <c:valAx>
        <c:axId val="118768384"/>
        <c:scaling>
          <c:orientation val="minMax"/>
        </c:scaling>
        <c:axPos val="l"/>
        <c:majorGridlines/>
        <c:numFmt formatCode="General" sourceLinked="1"/>
        <c:tickLblPos val="nextTo"/>
        <c:crossAx val="118746112"/>
        <c:crosses val="autoZero"/>
        <c:crossBetween val="between"/>
      </c:valAx>
    </c:plotArea>
    <c:legend>
      <c:legendPos val="r"/>
    </c:legend>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Sheet1!$C$1</c:f>
              <c:strCache>
                <c:ptCount val="1"/>
                <c:pt idx="0">
                  <c:v>2008/2007</c:v>
                </c:pt>
              </c:strCache>
            </c:strRef>
          </c:tx>
          <c:dLbls>
            <c:txPr>
              <a:bodyPr/>
              <a:lstStyle/>
              <a:p>
                <a:pPr>
                  <a:defRPr sz="900"/>
                </a:pPr>
                <a:endParaRPr lang="en-US"/>
              </a:p>
            </c:txPr>
            <c:dLblPos val="outEnd"/>
            <c:showVal val="1"/>
          </c:dLbls>
          <c:cat>
            <c:multiLvlStrRef>
              <c:f>Sheet1!$A$2:$B$7</c:f>
              <c:multiLvlStrCache>
                <c:ptCount val="6"/>
                <c:lvl>
                  <c:pt idx="0">
                    <c:v>ذكر</c:v>
                  </c:pt>
                  <c:pt idx="1">
                    <c:v>انثى</c:v>
                  </c:pt>
                  <c:pt idx="2">
                    <c:v>ذكر</c:v>
                  </c:pt>
                  <c:pt idx="3">
                    <c:v>انثى</c:v>
                  </c:pt>
                  <c:pt idx="4">
                    <c:v>ذكر</c:v>
                  </c:pt>
                  <c:pt idx="5">
                    <c:v>انثى</c:v>
                  </c:pt>
                </c:lvl>
                <c:lvl>
                  <c:pt idx="0">
                    <c:v>اللغة العربية</c:v>
                  </c:pt>
                  <c:pt idx="2">
                    <c:v>الرياضيات</c:v>
                  </c:pt>
                  <c:pt idx="4">
                    <c:v>العلوم</c:v>
                  </c:pt>
                </c:lvl>
              </c:multiLvlStrCache>
            </c:multiLvlStrRef>
          </c:cat>
          <c:val>
            <c:numRef>
              <c:f>Sheet1!$C$2:$C$7</c:f>
              <c:numCache>
                <c:formatCode>General</c:formatCode>
                <c:ptCount val="6"/>
                <c:pt idx="0">
                  <c:v>38</c:v>
                </c:pt>
                <c:pt idx="1">
                  <c:v>49</c:v>
                </c:pt>
                <c:pt idx="2">
                  <c:v>20</c:v>
                </c:pt>
                <c:pt idx="3">
                  <c:v>24</c:v>
                </c:pt>
                <c:pt idx="4">
                  <c:v>34</c:v>
                </c:pt>
                <c:pt idx="5">
                  <c:v>40</c:v>
                </c:pt>
              </c:numCache>
            </c:numRef>
          </c:val>
        </c:ser>
        <c:ser>
          <c:idx val="1"/>
          <c:order val="1"/>
          <c:tx>
            <c:strRef>
              <c:f>Sheet1!$D$1</c:f>
              <c:strCache>
                <c:ptCount val="1"/>
                <c:pt idx="0">
                  <c:v>2010/2009</c:v>
                </c:pt>
              </c:strCache>
            </c:strRef>
          </c:tx>
          <c:dLbls>
            <c:txPr>
              <a:bodyPr/>
              <a:lstStyle/>
              <a:p>
                <a:pPr>
                  <a:defRPr sz="900"/>
                </a:pPr>
                <a:endParaRPr lang="en-US"/>
              </a:p>
            </c:txPr>
            <c:dLblPos val="outEnd"/>
            <c:showVal val="1"/>
          </c:dLbls>
          <c:cat>
            <c:multiLvlStrRef>
              <c:f>Sheet1!$A$2:$B$7</c:f>
              <c:multiLvlStrCache>
                <c:ptCount val="6"/>
                <c:lvl>
                  <c:pt idx="0">
                    <c:v>ذكر</c:v>
                  </c:pt>
                  <c:pt idx="1">
                    <c:v>انثى</c:v>
                  </c:pt>
                  <c:pt idx="2">
                    <c:v>ذكر</c:v>
                  </c:pt>
                  <c:pt idx="3">
                    <c:v>انثى</c:v>
                  </c:pt>
                  <c:pt idx="4">
                    <c:v>ذكر</c:v>
                  </c:pt>
                  <c:pt idx="5">
                    <c:v>انثى</c:v>
                  </c:pt>
                </c:lvl>
                <c:lvl>
                  <c:pt idx="0">
                    <c:v>اللغة العربية</c:v>
                  </c:pt>
                  <c:pt idx="2">
                    <c:v>الرياضيات</c:v>
                  </c:pt>
                  <c:pt idx="4">
                    <c:v>العلوم</c:v>
                  </c:pt>
                </c:lvl>
              </c:multiLvlStrCache>
            </c:multiLvlStrRef>
          </c:cat>
          <c:val>
            <c:numRef>
              <c:f>Sheet1!$D$2:$D$7</c:f>
              <c:numCache>
                <c:formatCode>General</c:formatCode>
                <c:ptCount val="6"/>
                <c:pt idx="0">
                  <c:v>45</c:v>
                </c:pt>
                <c:pt idx="1">
                  <c:v>55</c:v>
                </c:pt>
                <c:pt idx="2">
                  <c:v>27</c:v>
                </c:pt>
                <c:pt idx="3">
                  <c:v>34</c:v>
                </c:pt>
                <c:pt idx="4">
                  <c:v>30</c:v>
                </c:pt>
                <c:pt idx="5">
                  <c:v>37</c:v>
                </c:pt>
              </c:numCache>
            </c:numRef>
          </c:val>
        </c:ser>
        <c:ser>
          <c:idx val="2"/>
          <c:order val="2"/>
          <c:tx>
            <c:strRef>
              <c:f>Sheet1!$E$1</c:f>
              <c:strCache>
                <c:ptCount val="1"/>
                <c:pt idx="0">
                  <c:v>2012/2011</c:v>
                </c:pt>
              </c:strCache>
            </c:strRef>
          </c:tx>
          <c:dLbls>
            <c:txPr>
              <a:bodyPr/>
              <a:lstStyle/>
              <a:p>
                <a:pPr>
                  <a:defRPr sz="900"/>
                </a:pPr>
                <a:endParaRPr lang="en-US"/>
              </a:p>
            </c:txPr>
            <c:dLblPos val="outEnd"/>
            <c:showVal val="1"/>
          </c:dLbls>
          <c:cat>
            <c:multiLvlStrRef>
              <c:f>Sheet1!$A$2:$B$7</c:f>
              <c:multiLvlStrCache>
                <c:ptCount val="6"/>
                <c:lvl>
                  <c:pt idx="0">
                    <c:v>ذكر</c:v>
                  </c:pt>
                  <c:pt idx="1">
                    <c:v>انثى</c:v>
                  </c:pt>
                  <c:pt idx="2">
                    <c:v>ذكر</c:v>
                  </c:pt>
                  <c:pt idx="3">
                    <c:v>انثى</c:v>
                  </c:pt>
                  <c:pt idx="4">
                    <c:v>ذكر</c:v>
                  </c:pt>
                  <c:pt idx="5">
                    <c:v>انثى</c:v>
                  </c:pt>
                </c:lvl>
                <c:lvl>
                  <c:pt idx="0">
                    <c:v>اللغة العربية</c:v>
                  </c:pt>
                  <c:pt idx="2">
                    <c:v>الرياضيات</c:v>
                  </c:pt>
                  <c:pt idx="4">
                    <c:v>العلوم</c:v>
                  </c:pt>
                </c:lvl>
              </c:multiLvlStrCache>
            </c:multiLvlStrRef>
          </c:cat>
          <c:val>
            <c:numRef>
              <c:f>Sheet1!$E$2:$E$7</c:f>
              <c:numCache>
                <c:formatCode>General</c:formatCode>
                <c:ptCount val="6"/>
                <c:pt idx="0">
                  <c:v>45</c:v>
                </c:pt>
                <c:pt idx="1">
                  <c:v>55</c:v>
                </c:pt>
                <c:pt idx="2">
                  <c:v>27</c:v>
                </c:pt>
                <c:pt idx="3">
                  <c:v>30</c:v>
                </c:pt>
                <c:pt idx="4">
                  <c:v>30</c:v>
                </c:pt>
                <c:pt idx="5">
                  <c:v>37</c:v>
                </c:pt>
              </c:numCache>
            </c:numRef>
          </c:val>
        </c:ser>
        <c:dLbls>
          <c:showVal val="1"/>
        </c:dLbls>
        <c:axId val="118831744"/>
        <c:axId val="118837632"/>
      </c:barChart>
      <c:catAx>
        <c:axId val="118831744"/>
        <c:scaling>
          <c:orientation val="minMax"/>
        </c:scaling>
        <c:axPos val="b"/>
        <c:tickLblPos val="nextTo"/>
        <c:crossAx val="118837632"/>
        <c:crosses val="autoZero"/>
        <c:auto val="1"/>
        <c:lblAlgn val="ctr"/>
        <c:lblOffset val="100"/>
      </c:catAx>
      <c:valAx>
        <c:axId val="118837632"/>
        <c:scaling>
          <c:orientation val="minMax"/>
        </c:scaling>
        <c:axPos val="l"/>
        <c:majorGridlines/>
        <c:numFmt formatCode="General" sourceLinked="1"/>
        <c:tickLblPos val="nextTo"/>
        <c:crossAx val="118831744"/>
        <c:crosses val="autoZero"/>
        <c:crossBetween val="between"/>
      </c:valAx>
    </c:plotArea>
    <c:legend>
      <c:legendPos val="r"/>
    </c:legend>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7.4273719715653566E-2"/>
          <c:y val="0.16978289780660921"/>
          <c:w val="0.90039260844334834"/>
          <c:h val="0.66542471792560065"/>
        </c:manualLayout>
      </c:layout>
      <c:lineChart>
        <c:grouping val="standard"/>
        <c:ser>
          <c:idx val="0"/>
          <c:order val="0"/>
          <c:tx>
            <c:strRef>
              <c:f>Sheet2!$A$89</c:f>
              <c:strCache>
                <c:ptCount val="1"/>
                <c:pt idx="0">
                  <c:v>ذكور</c:v>
                </c:pt>
              </c:strCache>
            </c:strRef>
          </c:tx>
          <c:dLbls>
            <c:dLbl>
              <c:idx val="0"/>
              <c:layout>
                <c:manualLayout>
                  <c:x val="-7.2463768115942184E-2"/>
                  <c:y val="9.4754653130293284E-2"/>
                </c:manualLayout>
              </c:layout>
              <c:tx>
                <c:rich>
                  <a:bodyPr/>
                  <a:lstStyle/>
                  <a:p>
                    <a:r>
                      <a:rPr lang="en-US"/>
                      <a:t>22.9</a:t>
                    </a:r>
                  </a:p>
                </c:rich>
              </c:tx>
              <c:showVal val="1"/>
            </c:dLbl>
            <c:dLbl>
              <c:idx val="1"/>
              <c:layout>
                <c:manualLayout>
                  <c:x val="-4.8309178743961352E-2"/>
                  <c:y val="0.10152284263959392"/>
                </c:manualLayout>
              </c:layout>
              <c:tx>
                <c:rich>
                  <a:bodyPr/>
                  <a:lstStyle/>
                  <a:p>
                    <a:r>
                      <a:rPr lang="en-US"/>
                      <a:t>23.5</a:t>
                    </a:r>
                  </a:p>
                </c:rich>
              </c:tx>
              <c:showVal val="1"/>
            </c:dLbl>
            <c:dLbl>
              <c:idx val="2"/>
              <c:tx>
                <c:rich>
                  <a:bodyPr/>
                  <a:lstStyle/>
                  <a:p>
                    <a:r>
                      <a:rPr lang="en-US"/>
                      <a:t>25.1</a:t>
                    </a:r>
                  </a:p>
                </c:rich>
              </c:tx>
              <c:showVal val="1"/>
            </c:dLbl>
            <c:showVal val="1"/>
          </c:dLbls>
          <c:cat>
            <c:numRef>
              <c:f>Sheet2!$B$88:$D$88</c:f>
              <c:numCache>
                <c:formatCode>General</c:formatCode>
                <c:ptCount val="3"/>
                <c:pt idx="0">
                  <c:v>2009</c:v>
                </c:pt>
                <c:pt idx="1">
                  <c:v>2010</c:v>
                </c:pt>
                <c:pt idx="2">
                  <c:v>2011</c:v>
                </c:pt>
              </c:numCache>
            </c:numRef>
          </c:cat>
          <c:val>
            <c:numRef>
              <c:f>Sheet2!$B$89:$D$89</c:f>
              <c:numCache>
                <c:formatCode>0.00%</c:formatCode>
                <c:ptCount val="3"/>
                <c:pt idx="0">
                  <c:v>0.22900000000000001</c:v>
                </c:pt>
                <c:pt idx="1">
                  <c:v>0.23500000000000001</c:v>
                </c:pt>
                <c:pt idx="2">
                  <c:v>0.251</c:v>
                </c:pt>
              </c:numCache>
            </c:numRef>
          </c:val>
        </c:ser>
        <c:ser>
          <c:idx val="1"/>
          <c:order val="1"/>
          <c:tx>
            <c:strRef>
              <c:f>Sheet2!$A$90</c:f>
              <c:strCache>
                <c:ptCount val="1"/>
                <c:pt idx="0">
                  <c:v>إناث</c:v>
                </c:pt>
              </c:strCache>
            </c:strRef>
          </c:tx>
          <c:dLbls>
            <c:dLbl>
              <c:idx val="0"/>
              <c:layout>
                <c:manualLayout>
                  <c:x val="-9.9033816425120713E-2"/>
                  <c:y val="-4.7377326565143832E-2"/>
                </c:manualLayout>
              </c:layout>
              <c:tx>
                <c:rich>
                  <a:bodyPr/>
                  <a:lstStyle/>
                  <a:p>
                    <a:r>
                      <a:rPr lang="en-US"/>
                      <a:t>30.7</a:t>
                    </a:r>
                  </a:p>
                </c:rich>
              </c:tx>
              <c:showVal val="1"/>
            </c:dLbl>
            <c:dLbl>
              <c:idx val="1"/>
              <c:layout>
                <c:manualLayout>
                  <c:x val="-5.0724637681159424E-2"/>
                  <c:y val="-6.0913705583756313E-2"/>
                </c:manualLayout>
              </c:layout>
              <c:tx>
                <c:rich>
                  <a:bodyPr/>
                  <a:lstStyle/>
                  <a:p>
                    <a:r>
                      <a:rPr lang="en-US"/>
                      <a:t>31.4</a:t>
                    </a:r>
                  </a:p>
                </c:rich>
              </c:tx>
              <c:showVal val="1"/>
            </c:dLbl>
            <c:dLbl>
              <c:idx val="2"/>
              <c:tx>
                <c:rich>
                  <a:bodyPr/>
                  <a:lstStyle/>
                  <a:p>
                    <a:r>
                      <a:rPr lang="en-US"/>
                      <a:t>32.4</a:t>
                    </a:r>
                  </a:p>
                </c:rich>
              </c:tx>
              <c:showVal val="1"/>
            </c:dLbl>
            <c:showVal val="1"/>
          </c:dLbls>
          <c:cat>
            <c:numRef>
              <c:f>Sheet2!$B$88:$D$88</c:f>
              <c:numCache>
                <c:formatCode>General</c:formatCode>
                <c:ptCount val="3"/>
                <c:pt idx="0">
                  <c:v>2009</c:v>
                </c:pt>
                <c:pt idx="1">
                  <c:v>2010</c:v>
                </c:pt>
                <c:pt idx="2">
                  <c:v>2011</c:v>
                </c:pt>
              </c:numCache>
            </c:numRef>
          </c:cat>
          <c:val>
            <c:numRef>
              <c:f>Sheet2!$B$90:$D$90</c:f>
              <c:numCache>
                <c:formatCode>0.00%</c:formatCode>
                <c:ptCount val="3"/>
                <c:pt idx="0">
                  <c:v>0.30700000000000038</c:v>
                </c:pt>
                <c:pt idx="1">
                  <c:v>0.31400000000000688</c:v>
                </c:pt>
                <c:pt idx="2">
                  <c:v>0.32400000000001705</c:v>
                </c:pt>
              </c:numCache>
            </c:numRef>
          </c:val>
        </c:ser>
        <c:marker val="1"/>
        <c:axId val="118862976"/>
        <c:axId val="118864512"/>
      </c:lineChart>
      <c:catAx>
        <c:axId val="118862976"/>
        <c:scaling>
          <c:orientation val="minMax"/>
        </c:scaling>
        <c:axPos val="b"/>
        <c:numFmt formatCode="General" sourceLinked="1"/>
        <c:tickLblPos val="nextTo"/>
        <c:txPr>
          <a:bodyPr/>
          <a:lstStyle/>
          <a:p>
            <a:pPr>
              <a:defRPr sz="900">
                <a:latin typeface="Arial" pitchFamily="34" charset="0"/>
                <a:cs typeface="Arial" pitchFamily="34" charset="0"/>
              </a:defRPr>
            </a:pPr>
            <a:endParaRPr lang="en-US"/>
          </a:p>
        </c:txPr>
        <c:crossAx val="118864512"/>
        <c:crosses val="autoZero"/>
        <c:auto val="1"/>
        <c:lblAlgn val="ctr"/>
        <c:lblOffset val="100"/>
      </c:catAx>
      <c:valAx>
        <c:axId val="118864512"/>
        <c:scaling>
          <c:orientation val="minMax"/>
          <c:min val="0.15000000000000024"/>
        </c:scaling>
        <c:axPos val="l"/>
        <c:majorGridlines/>
        <c:numFmt formatCode="0%" sourceLinked="0"/>
        <c:tickLblPos val="nextTo"/>
        <c:txPr>
          <a:bodyPr/>
          <a:lstStyle/>
          <a:p>
            <a:pPr>
              <a:defRPr sz="900">
                <a:latin typeface="Arial" pitchFamily="34" charset="0"/>
                <a:cs typeface="Arial" pitchFamily="34" charset="0"/>
              </a:defRPr>
            </a:pPr>
            <a:endParaRPr lang="en-US"/>
          </a:p>
        </c:txPr>
        <c:crossAx val="118862976"/>
        <c:crosses val="autoZero"/>
        <c:crossBetween val="between"/>
      </c:valAx>
    </c:plotArea>
    <c:legend>
      <c:legendPos val="t"/>
      <c:txPr>
        <a:bodyPr/>
        <a:lstStyle/>
        <a:p>
          <a:pPr>
            <a:defRPr sz="900">
              <a:latin typeface="Arial" pitchFamily="34" charset="0"/>
              <a:cs typeface="Arial" pitchFamily="34" charset="0"/>
            </a:defRPr>
          </a:pPr>
          <a:endParaRPr lang="en-US"/>
        </a:p>
      </c:txPr>
    </c:legend>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5.9990339749198963E-2"/>
          <c:y val="5.1994125734283213E-2"/>
          <c:w val="0.91454669728783899"/>
          <c:h val="0.69515873015873064"/>
        </c:manualLayout>
      </c:layout>
      <c:lineChart>
        <c:grouping val="standard"/>
        <c:ser>
          <c:idx val="0"/>
          <c:order val="0"/>
          <c:tx>
            <c:strRef>
              <c:f>Sheet1!$B$1</c:f>
              <c:strCache>
                <c:ptCount val="1"/>
                <c:pt idx="0">
                  <c:v>اساسي حكومة</c:v>
                </c:pt>
              </c:strCache>
            </c:strRef>
          </c:tx>
          <c:dLbls>
            <c:dLbl>
              <c:idx val="0"/>
              <c:layout>
                <c:manualLayout>
                  <c:x val="-1.3888888888889221E-2"/>
                  <c:y val="-5.9523809523809562E-2"/>
                </c:manualLayout>
              </c:layout>
              <c:showVal val="1"/>
            </c:dLbl>
            <c:dLbl>
              <c:idx val="1"/>
              <c:delete val="1"/>
            </c:dLbl>
            <c:dLbl>
              <c:idx val="2"/>
              <c:delete val="1"/>
            </c:dLbl>
            <c:dLbl>
              <c:idx val="3"/>
              <c:delete val="1"/>
            </c:dLbl>
            <c:txPr>
              <a:bodyPr/>
              <a:lstStyle/>
              <a:p>
                <a:pPr>
                  <a:defRPr sz="900"/>
                </a:pPr>
                <a:endParaRPr lang="en-US"/>
              </a:p>
            </c:txPr>
            <c:showVal val="1"/>
          </c:dLbls>
          <c:cat>
            <c:strRef>
              <c:f>Sheet1!$A$2:$A$6</c:f>
              <c:strCache>
                <c:ptCount val="5"/>
                <c:pt idx="0">
                  <c:v>2010/2009</c:v>
                </c:pt>
                <c:pt idx="1">
                  <c:v>2011/2010</c:v>
                </c:pt>
                <c:pt idx="2">
                  <c:v>2012/2011</c:v>
                </c:pt>
                <c:pt idx="3">
                  <c:v>2013/2012</c:v>
                </c:pt>
                <c:pt idx="4">
                  <c:v>2014/2013</c:v>
                </c:pt>
              </c:strCache>
            </c:strRef>
          </c:cat>
          <c:val>
            <c:numRef>
              <c:f>Sheet1!$B$2:$B$6</c:f>
              <c:numCache>
                <c:formatCode>0.0</c:formatCode>
                <c:ptCount val="5"/>
                <c:pt idx="0">
                  <c:v>31.5</c:v>
                </c:pt>
                <c:pt idx="1">
                  <c:v>30.8</c:v>
                </c:pt>
                <c:pt idx="2">
                  <c:v>30.5</c:v>
                </c:pt>
                <c:pt idx="3">
                  <c:v>30.2</c:v>
                </c:pt>
                <c:pt idx="4">
                  <c:v>30.1</c:v>
                </c:pt>
              </c:numCache>
            </c:numRef>
          </c:val>
        </c:ser>
        <c:ser>
          <c:idx val="1"/>
          <c:order val="1"/>
          <c:tx>
            <c:strRef>
              <c:f>Sheet1!$C$1</c:f>
              <c:strCache>
                <c:ptCount val="1"/>
                <c:pt idx="0">
                  <c:v>اساسي وكالة</c:v>
                </c:pt>
              </c:strCache>
            </c:strRef>
          </c:tx>
          <c:marker>
            <c:symbol val="none"/>
          </c:marker>
          <c:dLbls>
            <c:dLbl>
              <c:idx val="0"/>
              <c:layout>
                <c:manualLayout>
                  <c:x val="-5.7870370370370371E-2"/>
                  <c:y val="-1.5873015873015889E-2"/>
                </c:manualLayout>
              </c:layout>
              <c:showVal val="1"/>
            </c:dLbl>
            <c:dLbl>
              <c:idx val="1"/>
              <c:delete val="1"/>
            </c:dLbl>
            <c:dLbl>
              <c:idx val="2"/>
              <c:delete val="1"/>
            </c:dLbl>
            <c:dLbl>
              <c:idx val="3"/>
              <c:delete val="1"/>
            </c:dLbl>
            <c:dLbl>
              <c:idx val="4"/>
              <c:layout>
                <c:manualLayout>
                  <c:x val="-1.8518518518518583E-2"/>
                  <c:y val="-4.3650793650793704E-2"/>
                </c:manualLayout>
              </c:layout>
              <c:showVal val="1"/>
            </c:dLbl>
            <c:txPr>
              <a:bodyPr/>
              <a:lstStyle/>
              <a:p>
                <a:pPr>
                  <a:defRPr sz="900"/>
                </a:pPr>
                <a:endParaRPr lang="en-US"/>
              </a:p>
            </c:txPr>
            <c:showVal val="1"/>
          </c:dLbls>
          <c:cat>
            <c:strRef>
              <c:f>Sheet1!$A$2:$A$6</c:f>
              <c:strCache>
                <c:ptCount val="5"/>
                <c:pt idx="0">
                  <c:v>2010/2009</c:v>
                </c:pt>
                <c:pt idx="1">
                  <c:v>2011/2010</c:v>
                </c:pt>
                <c:pt idx="2">
                  <c:v>2012/2011</c:v>
                </c:pt>
                <c:pt idx="3">
                  <c:v>2013/2012</c:v>
                </c:pt>
                <c:pt idx="4">
                  <c:v>2014/2013</c:v>
                </c:pt>
              </c:strCache>
            </c:strRef>
          </c:cat>
          <c:val>
            <c:numRef>
              <c:f>Sheet1!$C$2:$C$6</c:f>
              <c:numCache>
                <c:formatCode>0.0</c:formatCode>
                <c:ptCount val="5"/>
                <c:pt idx="0">
                  <c:v>37</c:v>
                </c:pt>
                <c:pt idx="1">
                  <c:v>36</c:v>
                </c:pt>
                <c:pt idx="2">
                  <c:v>35.9</c:v>
                </c:pt>
                <c:pt idx="3">
                  <c:v>36.700000000000003</c:v>
                </c:pt>
                <c:pt idx="4">
                  <c:v>36.9</c:v>
                </c:pt>
              </c:numCache>
            </c:numRef>
          </c:val>
        </c:ser>
        <c:ser>
          <c:idx val="2"/>
          <c:order val="2"/>
          <c:tx>
            <c:strRef>
              <c:f>Sheet1!$D$1</c:f>
              <c:strCache>
                <c:ptCount val="1"/>
                <c:pt idx="0">
                  <c:v>اساسي خاصة</c:v>
                </c:pt>
              </c:strCache>
            </c:strRef>
          </c:tx>
          <c:marker>
            <c:symbol val="circle"/>
            <c:size val="5"/>
          </c:marker>
          <c:dLbls>
            <c:dLbl>
              <c:idx val="0"/>
              <c:layout>
                <c:manualLayout>
                  <c:x val="-3.4722222222222224E-2"/>
                  <c:y val="5.1587301587301577E-2"/>
                </c:manualLayout>
              </c:layout>
              <c:showVal val="1"/>
            </c:dLbl>
            <c:dLbl>
              <c:idx val="1"/>
              <c:delete val="1"/>
            </c:dLbl>
            <c:dLbl>
              <c:idx val="2"/>
              <c:delete val="1"/>
            </c:dLbl>
            <c:dLbl>
              <c:idx val="3"/>
              <c:delete val="1"/>
            </c:dLbl>
            <c:txPr>
              <a:bodyPr/>
              <a:lstStyle/>
              <a:p>
                <a:pPr>
                  <a:defRPr sz="900"/>
                </a:pPr>
                <a:endParaRPr lang="en-US"/>
              </a:p>
            </c:txPr>
            <c:showVal val="1"/>
          </c:dLbls>
          <c:cat>
            <c:strRef>
              <c:f>Sheet1!$A$2:$A$6</c:f>
              <c:strCache>
                <c:ptCount val="5"/>
                <c:pt idx="0">
                  <c:v>2010/2009</c:v>
                </c:pt>
                <c:pt idx="1">
                  <c:v>2011/2010</c:v>
                </c:pt>
                <c:pt idx="2">
                  <c:v>2012/2011</c:v>
                </c:pt>
                <c:pt idx="3">
                  <c:v>2013/2012</c:v>
                </c:pt>
                <c:pt idx="4">
                  <c:v>2014/2013</c:v>
                </c:pt>
              </c:strCache>
            </c:strRef>
          </c:cat>
          <c:val>
            <c:numRef>
              <c:f>Sheet1!$D$2:$D$6</c:f>
              <c:numCache>
                <c:formatCode>0.0</c:formatCode>
                <c:ptCount val="5"/>
                <c:pt idx="0">
                  <c:v>24</c:v>
                </c:pt>
                <c:pt idx="1">
                  <c:v>23.7</c:v>
                </c:pt>
                <c:pt idx="2">
                  <c:v>23.4</c:v>
                </c:pt>
                <c:pt idx="3">
                  <c:v>23.4</c:v>
                </c:pt>
                <c:pt idx="4">
                  <c:v>23.4</c:v>
                </c:pt>
              </c:numCache>
            </c:numRef>
          </c:val>
        </c:ser>
        <c:ser>
          <c:idx val="3"/>
          <c:order val="3"/>
          <c:tx>
            <c:strRef>
              <c:f>Sheet1!$E$1</c:f>
              <c:strCache>
                <c:ptCount val="1"/>
                <c:pt idx="0">
                  <c:v>الضفة الغربية اساسي</c:v>
                </c:pt>
              </c:strCache>
            </c:strRef>
          </c:tx>
          <c:marker>
            <c:symbol val="square"/>
            <c:size val="5"/>
          </c:marker>
          <c:dLbls>
            <c:dLbl>
              <c:idx val="0"/>
              <c:layout>
                <c:manualLayout>
                  <c:x val="-9.2860653897637001E-3"/>
                  <c:y val="-3.1746428170049253E-2"/>
                </c:manualLayout>
              </c:layout>
              <c:showVal val="1"/>
            </c:dLbl>
            <c:dLbl>
              <c:idx val="1"/>
              <c:delete val="1"/>
            </c:dLbl>
            <c:dLbl>
              <c:idx val="2"/>
              <c:delete val="1"/>
            </c:dLbl>
            <c:dLbl>
              <c:idx val="3"/>
              <c:delete val="1"/>
            </c:dLbl>
            <c:txPr>
              <a:bodyPr/>
              <a:lstStyle/>
              <a:p>
                <a:pPr>
                  <a:defRPr sz="900"/>
                </a:pPr>
                <a:endParaRPr lang="en-US"/>
              </a:p>
            </c:txPr>
            <c:showVal val="1"/>
          </c:dLbls>
          <c:cat>
            <c:strRef>
              <c:f>Sheet1!$A$2:$A$6</c:f>
              <c:strCache>
                <c:ptCount val="5"/>
                <c:pt idx="0">
                  <c:v>2010/2009</c:v>
                </c:pt>
                <c:pt idx="1">
                  <c:v>2011/2010</c:v>
                </c:pt>
                <c:pt idx="2">
                  <c:v>2012/2011</c:v>
                </c:pt>
                <c:pt idx="3">
                  <c:v>2013/2012</c:v>
                </c:pt>
                <c:pt idx="4">
                  <c:v>2014/2013</c:v>
                </c:pt>
              </c:strCache>
            </c:strRef>
          </c:cat>
          <c:val>
            <c:numRef>
              <c:f>Sheet1!$E$2:$E$6</c:f>
              <c:numCache>
                <c:formatCode>0.0</c:formatCode>
                <c:ptCount val="5"/>
                <c:pt idx="0">
                  <c:v>29.3</c:v>
                </c:pt>
                <c:pt idx="1">
                  <c:v>28.6</c:v>
                </c:pt>
                <c:pt idx="2">
                  <c:v>28.3</c:v>
                </c:pt>
                <c:pt idx="3">
                  <c:v>28</c:v>
                </c:pt>
                <c:pt idx="4">
                  <c:v>27.8</c:v>
                </c:pt>
              </c:numCache>
            </c:numRef>
          </c:val>
        </c:ser>
        <c:ser>
          <c:idx val="4"/>
          <c:order val="4"/>
          <c:tx>
            <c:strRef>
              <c:f>Sheet1!$F$1</c:f>
              <c:strCache>
                <c:ptCount val="1"/>
                <c:pt idx="0">
                  <c:v>قطاع غزة اساسي</c:v>
                </c:pt>
              </c:strCache>
            </c:strRef>
          </c:tx>
          <c:dLbls>
            <c:dLbl>
              <c:idx val="0"/>
              <c:layout>
                <c:manualLayout>
                  <c:x val="-2.0833333333333412E-2"/>
                  <c:y val="7.1428571428571425E-2"/>
                </c:manualLayout>
              </c:layout>
              <c:showVal val="1"/>
            </c:dLbl>
            <c:dLbl>
              <c:idx val="1"/>
              <c:delete val="1"/>
            </c:dLbl>
            <c:dLbl>
              <c:idx val="2"/>
              <c:delete val="1"/>
            </c:dLbl>
            <c:dLbl>
              <c:idx val="3"/>
              <c:delete val="1"/>
            </c:dLbl>
            <c:txPr>
              <a:bodyPr/>
              <a:lstStyle/>
              <a:p>
                <a:pPr>
                  <a:defRPr sz="900"/>
                </a:pPr>
                <a:endParaRPr lang="en-US"/>
              </a:p>
            </c:txPr>
            <c:showVal val="1"/>
          </c:dLbls>
          <c:cat>
            <c:strRef>
              <c:f>Sheet1!$A$2:$A$6</c:f>
              <c:strCache>
                <c:ptCount val="5"/>
                <c:pt idx="0">
                  <c:v>2010/2009</c:v>
                </c:pt>
                <c:pt idx="1">
                  <c:v>2011/2010</c:v>
                </c:pt>
                <c:pt idx="2">
                  <c:v>2012/2011</c:v>
                </c:pt>
                <c:pt idx="3">
                  <c:v>2013/2012</c:v>
                </c:pt>
                <c:pt idx="4">
                  <c:v>2014/2013</c:v>
                </c:pt>
              </c:strCache>
            </c:strRef>
          </c:cat>
          <c:val>
            <c:numRef>
              <c:f>Sheet1!$F$2:$F$6</c:f>
              <c:numCache>
                <c:formatCode>0.0</c:formatCode>
                <c:ptCount val="5"/>
                <c:pt idx="0">
                  <c:v>36.800000000000004</c:v>
                </c:pt>
                <c:pt idx="1">
                  <c:v>36</c:v>
                </c:pt>
                <c:pt idx="2">
                  <c:v>35.700000000000003</c:v>
                </c:pt>
                <c:pt idx="3">
                  <c:v>36.200000000000003</c:v>
                </c:pt>
                <c:pt idx="4">
                  <c:v>36.5</c:v>
                </c:pt>
              </c:numCache>
            </c:numRef>
          </c:val>
        </c:ser>
        <c:ser>
          <c:idx val="5"/>
          <c:order val="5"/>
          <c:tx>
            <c:strRef>
              <c:f>Sheet1!$G$1</c:f>
              <c:strCache>
                <c:ptCount val="1"/>
                <c:pt idx="0">
                  <c:v>الضفة الغربية ثانوي</c:v>
                </c:pt>
              </c:strCache>
            </c:strRef>
          </c:tx>
          <c:marker>
            <c:symbol val="triangle"/>
            <c:size val="5"/>
          </c:marker>
          <c:dLbls>
            <c:dLbl>
              <c:idx val="0"/>
              <c:layout>
                <c:manualLayout>
                  <c:x val="-4.1666666666666664E-2"/>
                  <c:y val="-3.5714285714285712E-2"/>
                </c:manualLayout>
              </c:layout>
              <c:showVal val="1"/>
            </c:dLbl>
            <c:dLbl>
              <c:idx val="1"/>
              <c:delete val="1"/>
            </c:dLbl>
            <c:dLbl>
              <c:idx val="2"/>
              <c:delete val="1"/>
            </c:dLbl>
            <c:dLbl>
              <c:idx val="3"/>
              <c:delete val="1"/>
            </c:dLbl>
            <c:dLbl>
              <c:idx val="4"/>
              <c:layout>
                <c:manualLayout>
                  <c:x val="-2.3103737966500052E-3"/>
                  <c:y val="2.8319540750704201E-2"/>
                </c:manualLayout>
              </c:layout>
              <c:showVal val="1"/>
            </c:dLbl>
            <c:txPr>
              <a:bodyPr/>
              <a:lstStyle/>
              <a:p>
                <a:pPr>
                  <a:defRPr sz="900"/>
                </a:pPr>
                <a:endParaRPr lang="en-US"/>
              </a:p>
            </c:txPr>
            <c:showVal val="1"/>
          </c:dLbls>
          <c:cat>
            <c:strRef>
              <c:f>Sheet1!$A$2:$A$6</c:f>
              <c:strCache>
                <c:ptCount val="5"/>
                <c:pt idx="0">
                  <c:v>2010/2009</c:v>
                </c:pt>
                <c:pt idx="1">
                  <c:v>2011/2010</c:v>
                </c:pt>
                <c:pt idx="2">
                  <c:v>2012/2011</c:v>
                </c:pt>
                <c:pt idx="3">
                  <c:v>2013/2012</c:v>
                </c:pt>
                <c:pt idx="4">
                  <c:v>2014/2013</c:v>
                </c:pt>
              </c:strCache>
            </c:strRef>
          </c:cat>
          <c:val>
            <c:numRef>
              <c:f>Sheet1!$G$2:$G$6</c:f>
              <c:numCache>
                <c:formatCode>0.0</c:formatCode>
                <c:ptCount val="5"/>
                <c:pt idx="0">
                  <c:v>25.1</c:v>
                </c:pt>
                <c:pt idx="1">
                  <c:v>24.3</c:v>
                </c:pt>
                <c:pt idx="2">
                  <c:v>23.5</c:v>
                </c:pt>
                <c:pt idx="3">
                  <c:v>23.2</c:v>
                </c:pt>
                <c:pt idx="4">
                  <c:v>22.3</c:v>
                </c:pt>
              </c:numCache>
            </c:numRef>
          </c:val>
        </c:ser>
        <c:ser>
          <c:idx val="6"/>
          <c:order val="6"/>
          <c:tx>
            <c:strRef>
              <c:f>Sheet1!$H$1</c:f>
              <c:strCache>
                <c:ptCount val="1"/>
                <c:pt idx="0">
                  <c:v>قطاع غزة ثانوي</c:v>
                </c:pt>
              </c:strCache>
            </c:strRef>
          </c:tx>
          <c:dLbls>
            <c:dLbl>
              <c:idx val="0"/>
              <c:layout>
                <c:manualLayout>
                  <c:x val="-3.4722222222222245E-2"/>
                  <c:y val="-3.5714285714285719E-2"/>
                </c:manualLayout>
              </c:layout>
              <c:showVal val="1"/>
            </c:dLbl>
            <c:dLbl>
              <c:idx val="1"/>
              <c:delete val="1"/>
            </c:dLbl>
            <c:dLbl>
              <c:idx val="2"/>
              <c:delete val="1"/>
            </c:dLbl>
            <c:dLbl>
              <c:idx val="3"/>
              <c:delete val="1"/>
            </c:dLbl>
            <c:txPr>
              <a:bodyPr/>
              <a:lstStyle/>
              <a:p>
                <a:pPr>
                  <a:defRPr sz="900"/>
                </a:pPr>
                <a:endParaRPr lang="en-US"/>
              </a:p>
            </c:txPr>
            <c:showVal val="1"/>
          </c:dLbls>
          <c:cat>
            <c:strRef>
              <c:f>Sheet1!$A$2:$A$6</c:f>
              <c:strCache>
                <c:ptCount val="5"/>
                <c:pt idx="0">
                  <c:v>2010/2009</c:v>
                </c:pt>
                <c:pt idx="1">
                  <c:v>2011/2010</c:v>
                </c:pt>
                <c:pt idx="2">
                  <c:v>2012/2011</c:v>
                </c:pt>
                <c:pt idx="3">
                  <c:v>2013/2012</c:v>
                </c:pt>
                <c:pt idx="4">
                  <c:v>2014/2013</c:v>
                </c:pt>
              </c:strCache>
            </c:strRef>
          </c:cat>
          <c:val>
            <c:numRef>
              <c:f>Sheet1!$H$2:$H$6</c:f>
              <c:numCache>
                <c:formatCode>0.0</c:formatCode>
                <c:ptCount val="5"/>
                <c:pt idx="0">
                  <c:v>38.700000000000003</c:v>
                </c:pt>
                <c:pt idx="1">
                  <c:v>36.4</c:v>
                </c:pt>
                <c:pt idx="2">
                  <c:v>36.9</c:v>
                </c:pt>
                <c:pt idx="3">
                  <c:v>34.700000000000003</c:v>
                </c:pt>
                <c:pt idx="4">
                  <c:v>34.800000000000004</c:v>
                </c:pt>
              </c:numCache>
            </c:numRef>
          </c:val>
        </c:ser>
        <c:marker val="1"/>
        <c:axId val="119039488"/>
        <c:axId val="119041024"/>
      </c:lineChart>
      <c:catAx>
        <c:axId val="119039488"/>
        <c:scaling>
          <c:orientation val="minMax"/>
        </c:scaling>
        <c:axPos val="b"/>
        <c:tickLblPos val="nextTo"/>
        <c:crossAx val="119041024"/>
        <c:crosses val="autoZero"/>
        <c:auto val="1"/>
        <c:lblAlgn val="ctr"/>
        <c:lblOffset val="100"/>
      </c:catAx>
      <c:valAx>
        <c:axId val="119041024"/>
        <c:scaling>
          <c:orientation val="minMax"/>
          <c:max val="40"/>
          <c:min val="20"/>
        </c:scaling>
        <c:axPos val="l"/>
        <c:majorGridlines/>
        <c:numFmt formatCode="General" sourceLinked="0"/>
        <c:tickLblPos val="nextTo"/>
        <c:crossAx val="119039488"/>
        <c:crosses val="autoZero"/>
        <c:crossBetween val="between"/>
        <c:majorUnit val="2"/>
        <c:minorUnit val="2"/>
      </c:valAx>
    </c:plotArea>
    <c:legend>
      <c:legendPos val="b"/>
      <c:layout>
        <c:manualLayout>
          <c:xMode val="edge"/>
          <c:yMode val="edge"/>
          <c:x val="3.2880130960762852E-2"/>
          <c:y val="0.8557632429345009"/>
          <c:w val="0.94349747888869961"/>
          <c:h val="0.12042676564958769"/>
        </c:manualLayout>
      </c:layout>
      <c:spPr>
        <a:ln>
          <a:solidFill>
            <a:srgbClr val="4F81BD"/>
          </a:solidFill>
        </a:ln>
      </c:spPr>
    </c:legend>
    <c:plotVisOnly val="1"/>
    <c:dispBlanksAs val="zero"/>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9332192742370226E-2"/>
          <c:y val="7.5293788457358971E-2"/>
          <c:w val="0.88519776928411853"/>
          <c:h val="0.65052590096283902"/>
        </c:manualLayout>
      </c:layout>
      <c:barChart>
        <c:barDir val="col"/>
        <c:grouping val="clustered"/>
        <c:ser>
          <c:idx val="0"/>
          <c:order val="0"/>
          <c:tx>
            <c:strRef>
              <c:f>Sheet1!$B$1</c:f>
              <c:strCache>
                <c:ptCount val="1"/>
                <c:pt idx="0">
                  <c:v>مرة واحدة على الاقل</c:v>
                </c:pt>
              </c:strCache>
            </c:strRef>
          </c:tx>
          <c:spPr>
            <a:solidFill>
              <a:schemeClr val="accent3">
                <a:lumMod val="40000"/>
                <a:lumOff val="60000"/>
              </a:schemeClr>
            </a:solidFill>
          </c:spPr>
          <c:dLbls>
            <c:showVal val="1"/>
          </c:dLbls>
          <c:cat>
            <c:strRef>
              <c:f>Sheet1!$A$2:$A$4</c:f>
              <c:strCache>
                <c:ptCount val="3"/>
                <c:pt idx="0">
                  <c:v>الضفة الغربية</c:v>
                </c:pt>
                <c:pt idx="1">
                  <c:v>قطاع غزة</c:v>
                </c:pt>
                <c:pt idx="2">
                  <c:v>فلسطين</c:v>
                </c:pt>
              </c:strCache>
            </c:strRef>
          </c:cat>
          <c:val>
            <c:numRef>
              <c:f>Sheet1!$B$2:$B$4</c:f>
              <c:numCache>
                <c:formatCode>####.0</c:formatCode>
                <c:ptCount val="3"/>
                <c:pt idx="0">
                  <c:v>99.318330279023243</c:v>
                </c:pt>
                <c:pt idx="1">
                  <c:v>99.49512451223481</c:v>
                </c:pt>
                <c:pt idx="2">
                  <c:v>99.398346230492024</c:v>
                </c:pt>
              </c:numCache>
            </c:numRef>
          </c:val>
        </c:ser>
        <c:ser>
          <c:idx val="1"/>
          <c:order val="1"/>
          <c:tx>
            <c:strRef>
              <c:f>Sheet1!$C$1</c:f>
              <c:strCache>
                <c:ptCount val="1"/>
                <c:pt idx="0">
                  <c:v>أربع مرات على الأقل</c:v>
                </c:pt>
              </c:strCache>
            </c:strRef>
          </c:tx>
          <c:dLbls>
            <c:showVal val="1"/>
          </c:dLbls>
          <c:cat>
            <c:strRef>
              <c:f>Sheet1!$A$2:$A$4</c:f>
              <c:strCache>
                <c:ptCount val="3"/>
                <c:pt idx="0">
                  <c:v>الضفة الغربية</c:v>
                </c:pt>
                <c:pt idx="1">
                  <c:v>قطاع غزة</c:v>
                </c:pt>
                <c:pt idx="2">
                  <c:v>فلسطين</c:v>
                </c:pt>
              </c:strCache>
            </c:strRef>
          </c:cat>
          <c:val>
            <c:numRef>
              <c:f>Sheet1!$C$2:$C$4</c:f>
              <c:numCache>
                <c:formatCode>####.0</c:formatCode>
                <c:ptCount val="3"/>
                <c:pt idx="0">
                  <c:v>95.673333180637357</c:v>
                </c:pt>
                <c:pt idx="1">
                  <c:v>95.301948810905458</c:v>
                </c:pt>
                <c:pt idx="2">
                  <c:v>95.505246964447096</c:v>
                </c:pt>
              </c:numCache>
            </c:numRef>
          </c:val>
        </c:ser>
        <c:axId val="119097984"/>
        <c:axId val="119112064"/>
      </c:barChart>
      <c:catAx>
        <c:axId val="119097984"/>
        <c:scaling>
          <c:orientation val="minMax"/>
        </c:scaling>
        <c:axPos val="b"/>
        <c:majorTickMark val="none"/>
        <c:tickLblPos val="nextTo"/>
        <c:crossAx val="119112064"/>
        <c:crosses val="autoZero"/>
        <c:auto val="1"/>
        <c:lblAlgn val="ctr"/>
        <c:lblOffset val="100"/>
      </c:catAx>
      <c:valAx>
        <c:axId val="119112064"/>
        <c:scaling>
          <c:orientation val="minMax"/>
          <c:max val="100"/>
          <c:min val="88"/>
        </c:scaling>
        <c:axPos val="l"/>
        <c:majorGridlines/>
        <c:numFmt formatCode="#,##0" sourceLinked="0"/>
        <c:majorTickMark val="none"/>
        <c:tickLblPos val="nextTo"/>
        <c:crossAx val="119097984"/>
        <c:crosses val="autoZero"/>
        <c:crossBetween val="between"/>
      </c:valAx>
    </c:plotArea>
    <c:legend>
      <c:legendPos val="b"/>
      <c:layout>
        <c:manualLayout>
          <c:xMode val="edge"/>
          <c:yMode val="edge"/>
          <c:x val="0.28181585144313193"/>
          <c:y val="0.85702232776256149"/>
          <c:w val="0.43636829711373848"/>
          <c:h val="0.12263261798129095"/>
        </c:manualLayout>
      </c:layout>
      <c:spPr>
        <a:ln>
          <a:solidFill>
            <a:srgbClr val="4F81BD"/>
          </a:solidFill>
        </a:ln>
      </c:spPr>
    </c:legend>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6489643340037069E-2"/>
          <c:y val="2.2866884530819045E-2"/>
          <c:w val="0.89467163175000264"/>
          <c:h val="0.76264716910386265"/>
        </c:manualLayout>
      </c:layout>
      <c:scatterChart>
        <c:scatterStyle val="lineMarker"/>
        <c:ser>
          <c:idx val="1"/>
          <c:order val="1"/>
          <c:tx>
            <c:strRef>
              <c:f>'CM.3 (5)'!$E$5</c:f>
              <c:strCache>
                <c:ptCount val="1"/>
              </c:strCache>
            </c:strRef>
          </c:tx>
          <c:marker>
            <c:symbol val="circle"/>
            <c:size val="5"/>
            <c:spPr>
              <a:solidFill>
                <a:schemeClr val="tx1"/>
              </a:solidFill>
              <a:ln>
                <a:solidFill>
                  <a:schemeClr val="tx1"/>
                </a:solidFill>
                <a:prstDash val="solid"/>
              </a:ln>
            </c:spPr>
          </c:marker>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(5)'!$E$6:$E$35</c:f>
              <c:numCache>
                <c:formatCode>General</c:formatCode>
                <c:ptCount val="30"/>
              </c:numCache>
            </c:numRef>
          </c:yVal>
        </c:ser>
        <c:ser>
          <c:idx val="2"/>
          <c:order val="2"/>
          <c:tx>
            <c:strRef>
              <c:f>'CM.3 (5)'!$F$5</c:f>
              <c:strCache>
                <c:ptCount val="1"/>
              </c:strCache>
            </c:strRef>
          </c:tx>
          <c:marker>
            <c:symbol val="circle"/>
            <c:size val="5"/>
            <c:spPr>
              <a:solidFill>
                <a:schemeClr val="bg1">
                  <a:lumMod val="50000"/>
                </a:schemeClr>
              </a:solidFill>
              <a:ln>
                <a:solidFill>
                  <a:schemeClr val="bg1">
                    <a:lumMod val="50000"/>
                  </a:schemeClr>
                </a:solidFill>
                <a:prstDash val="solid"/>
              </a:ln>
            </c:spPr>
          </c:marker>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(5)'!$F$6:$F$35</c:f>
              <c:numCache>
                <c:formatCode>General</c:formatCode>
                <c:ptCount val="30"/>
              </c:numCache>
            </c:numRef>
          </c:yVal>
        </c:ser>
        <c:axId val="119204864"/>
        <c:axId val="119248000"/>
      </c:scatterChart>
      <c:scatterChart>
        <c:scatterStyle val="lineMarker"/>
        <c:ser>
          <c:idx val="0"/>
          <c:order val="0"/>
          <c:tx>
            <c:strRef>
              <c:f>'CM.3 (5)'!$D$5</c:f>
              <c:strCache>
                <c:ptCount val="1"/>
              </c:strCache>
            </c:strRef>
          </c:tx>
          <c:marker>
            <c:symbol val="triangle"/>
            <c:size val="5"/>
            <c:spPr>
              <a:solidFill>
                <a:schemeClr val="tx1"/>
              </a:solidFill>
              <a:ln>
                <a:solidFill>
                  <a:schemeClr val="tx1"/>
                </a:solidFill>
                <a:prstDash val="solid"/>
              </a:ln>
            </c:spPr>
          </c:marker>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(5)'!$D$6:$D$35</c:f>
              <c:numCache>
                <c:formatCode>General</c:formatCode>
                <c:ptCount val="30"/>
              </c:numCache>
            </c:numRef>
          </c:yVal>
        </c:ser>
        <c:ser>
          <c:idx val="4"/>
          <c:order val="3"/>
          <c:tx>
            <c:strRef>
              <c:f>'CM.3 (5)'!$G$5</c:f>
              <c:strCache>
                <c:ptCount val="1"/>
                <c:pt idx="0">
                  <c:v>فلسطين</c:v>
                </c:pt>
              </c:strCache>
            </c:strRef>
          </c:tx>
          <c:dLbls>
            <c:dLbl>
              <c:idx val="15"/>
              <c:layout>
                <c:manualLayout>
                  <c:x val="-2.6486876956417056E-2"/>
                  <c:y val="-0.10866653212434071"/>
                </c:manualLayout>
              </c:layout>
              <c:tx>
                <c:rich>
                  <a:bodyPr/>
                  <a:lstStyle/>
                  <a:p>
                    <a:r>
                      <a:rPr lang="ar-SA"/>
                      <a:t>18.2</a:t>
                    </a:r>
                    <a:endParaRPr lang="en-US"/>
                  </a:p>
                </c:rich>
              </c:tx>
              <c:showVal val="1"/>
            </c:dLbl>
            <c:dLbl>
              <c:idx val="16"/>
              <c:delete val="1"/>
            </c:dLbl>
            <c:dLbl>
              <c:idx val="17"/>
              <c:delete val="1"/>
            </c:dLbl>
            <c:dLbl>
              <c:idx val="18"/>
              <c:delete val="1"/>
            </c:dLbl>
            <c:dLbl>
              <c:idx val="19"/>
              <c:layout>
                <c:manualLayout>
                  <c:x val="-8.6684324584638248E-2"/>
                  <c:y val="-1.1241365392173259E-2"/>
                </c:manualLayout>
              </c:layout>
              <c:tx>
                <c:rich>
                  <a:bodyPr/>
                  <a:lstStyle/>
                  <a:p>
                    <a:r>
                      <a:rPr lang="en-US"/>
                      <a:t>31.8</a:t>
                    </a:r>
                  </a:p>
                </c:rich>
              </c:tx>
              <c:showVal val="1"/>
            </c:dLbl>
            <c:showVal val="1"/>
          </c:dLbls>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(5)'!$G$6:$G$35</c:f>
              <c:numCache>
                <c:formatCode>General</c:formatCode>
                <c:ptCount val="30"/>
                <c:pt idx="15" formatCode="####.00">
                  <c:v>18.237082922999093</c:v>
                </c:pt>
                <c:pt idx="16" formatCode="####.00">
                  <c:v>20.339021205847303</c:v>
                </c:pt>
                <c:pt idx="17" formatCode="####.00">
                  <c:v>21.268448245244908</c:v>
                </c:pt>
                <c:pt idx="18" formatCode="####.00">
                  <c:v>22.816019095283536</c:v>
                </c:pt>
                <c:pt idx="19" formatCode="####.00">
                  <c:v>31.883295029208725</c:v>
                </c:pt>
              </c:numCache>
            </c:numRef>
          </c:yVal>
        </c:ser>
        <c:ser>
          <c:idx val="3"/>
          <c:order val="4"/>
          <c:tx>
            <c:strRef>
              <c:f>'CM.3 (5)'!$H$5</c:f>
              <c:strCache>
                <c:ptCount val="1"/>
                <c:pt idx="0">
                  <c:v>الضفة الغربية</c:v>
                </c:pt>
              </c:strCache>
            </c:strRef>
          </c:tx>
          <c:dLbls>
            <c:dLbl>
              <c:idx val="20"/>
              <c:layout>
                <c:manualLayout>
                  <c:x val="-4.0934264387189986E-2"/>
                  <c:y val="4.4965461568692723E-2"/>
                </c:manualLayout>
              </c:layout>
              <c:tx>
                <c:rich>
                  <a:bodyPr/>
                  <a:lstStyle/>
                  <a:p>
                    <a:r>
                      <a:rPr lang="en-US"/>
                      <a:t>17.0</a:t>
                    </a:r>
                  </a:p>
                </c:rich>
              </c:tx>
              <c:showVal val="1"/>
            </c:dLbl>
            <c:dLbl>
              <c:idx val="24"/>
              <c:layout>
                <c:manualLayout>
                  <c:x val="-7.2236937153865075E-2"/>
                  <c:y val="4.4965461568692723E-2"/>
                </c:manualLayout>
              </c:layout>
              <c:tx>
                <c:rich>
                  <a:bodyPr/>
                  <a:lstStyle/>
                  <a:p>
                    <a:r>
                      <a:rPr lang="en-US"/>
                      <a:t>31.2</a:t>
                    </a:r>
                  </a:p>
                </c:rich>
              </c:tx>
              <c:showVal val="1"/>
            </c:dLbl>
            <c:delete val="1"/>
          </c:dLbls>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(5)'!$H$6:$H$35</c:f>
              <c:numCache>
                <c:formatCode>General</c:formatCode>
                <c:ptCount val="30"/>
                <c:pt idx="20" formatCode="####.00">
                  <c:v>17.058251194356231</c:v>
                </c:pt>
                <c:pt idx="21" formatCode="####.00">
                  <c:v>19.21357744735792</c:v>
                </c:pt>
                <c:pt idx="22" formatCode="####.00">
                  <c:v>19.963843487603182</c:v>
                </c:pt>
                <c:pt idx="23" formatCode="####.00">
                  <c:v>21.818220274743577</c:v>
                </c:pt>
                <c:pt idx="24" formatCode="####.00">
                  <c:v>31.199225180071267</c:v>
                </c:pt>
              </c:numCache>
            </c:numRef>
          </c:yVal>
        </c:ser>
        <c:ser>
          <c:idx val="5"/>
          <c:order val="5"/>
          <c:tx>
            <c:strRef>
              <c:f>'CM.3 (5)'!$I$5</c:f>
              <c:strCache>
                <c:ptCount val="1"/>
                <c:pt idx="0">
                  <c:v> قطاع غزة</c:v>
                </c:pt>
              </c:strCache>
            </c:strRef>
          </c:tx>
          <c:dLbls>
            <c:dLbl>
              <c:idx val="25"/>
              <c:tx>
                <c:rich>
                  <a:bodyPr/>
                  <a:lstStyle/>
                  <a:p>
                    <a:r>
                      <a:rPr lang="en-US"/>
                      <a:t>19.6</a:t>
                    </a:r>
                  </a:p>
                </c:rich>
              </c:tx>
              <c:showVal val="1"/>
            </c:dLbl>
            <c:dLbl>
              <c:idx val="29"/>
              <c:tx>
                <c:rich>
                  <a:bodyPr/>
                  <a:lstStyle/>
                  <a:p>
                    <a:r>
                      <a:rPr lang="en-US"/>
                      <a:t>32.9</a:t>
                    </a:r>
                  </a:p>
                </c:rich>
              </c:tx>
              <c:showVal val="1"/>
            </c:dLbl>
            <c:delete val="1"/>
          </c:dLbls>
          <c:xVal>
            <c:numRef>
              <c:f>'CM.3 (5)'!$C$6:$C$35</c:f>
              <c:numCache>
                <c:formatCode>General</c:formatCode>
                <c:ptCount val="30"/>
                <c:pt idx="15" formatCode="0.0">
                  <c:v>2011.7</c:v>
                </c:pt>
                <c:pt idx="16" formatCode="0.0">
                  <c:v>2006.7</c:v>
                </c:pt>
                <c:pt idx="17" formatCode="0.0">
                  <c:v>2001.7</c:v>
                </c:pt>
                <c:pt idx="18" formatCode="0.0">
                  <c:v>1996.7</c:v>
                </c:pt>
                <c:pt idx="19" formatCode="0.0">
                  <c:v>1991.7</c:v>
                </c:pt>
                <c:pt idx="20" formatCode="0.0">
                  <c:v>2011.7</c:v>
                </c:pt>
                <c:pt idx="21" formatCode="0.0">
                  <c:v>2006.7</c:v>
                </c:pt>
                <c:pt idx="22" formatCode="0.0">
                  <c:v>2001.7</c:v>
                </c:pt>
                <c:pt idx="23" formatCode="0.0">
                  <c:v>1996.7</c:v>
                </c:pt>
                <c:pt idx="24" formatCode="0.0">
                  <c:v>1991.7</c:v>
                </c:pt>
                <c:pt idx="25" formatCode="0.0">
                  <c:v>2011.7</c:v>
                </c:pt>
                <c:pt idx="26" formatCode="0.0">
                  <c:v>2006.7</c:v>
                </c:pt>
                <c:pt idx="27" formatCode="0.0">
                  <c:v>2001.7</c:v>
                </c:pt>
                <c:pt idx="28" formatCode="0.0">
                  <c:v>1996.7</c:v>
                </c:pt>
                <c:pt idx="29" formatCode="0.0">
                  <c:v>1991.7</c:v>
                </c:pt>
              </c:numCache>
            </c:numRef>
          </c:xVal>
          <c:yVal>
            <c:numRef>
              <c:f>'CM.3 (5)'!$I$6:$I$35</c:f>
              <c:numCache>
                <c:formatCode>General</c:formatCode>
                <c:ptCount val="30"/>
                <c:pt idx="25" formatCode="####.00">
                  <c:v>19.622837786994751</c:v>
                </c:pt>
                <c:pt idx="26" formatCode="####.00">
                  <c:v>21.876090121304991</c:v>
                </c:pt>
                <c:pt idx="27" formatCode="####.00">
                  <c:v>23.239332847466493</c:v>
                </c:pt>
                <c:pt idx="28" formatCode="####.00">
                  <c:v>24.366029472696926</c:v>
                </c:pt>
                <c:pt idx="29" formatCode="####.00">
                  <c:v>32.957902634027278</c:v>
                </c:pt>
              </c:numCache>
            </c:numRef>
          </c:yVal>
        </c:ser>
        <c:axId val="119255424"/>
        <c:axId val="119249536"/>
      </c:scatterChart>
      <c:valAx>
        <c:axId val="119204864"/>
        <c:scaling>
          <c:orientation val="minMax"/>
          <c:max val="2014"/>
        </c:scaling>
        <c:axPos val="b"/>
        <c:majorGridlines>
          <c:spPr>
            <a:ln w="6350">
              <a:solidFill>
                <a:schemeClr val="bg1">
                  <a:lumMod val="75000"/>
                </a:schemeClr>
              </a:solidFill>
              <a:prstDash val="dash"/>
            </a:ln>
          </c:spPr>
        </c:majorGridlines>
        <c:title>
          <c:tx>
            <c:rich>
              <a:bodyPr/>
              <a:lstStyle/>
              <a:p>
                <a:pPr>
                  <a:defRPr/>
                </a:pPr>
                <a:r>
                  <a:rPr lang="ar-SA"/>
                  <a:t>السنة</a:t>
                </a:r>
                <a:endParaRPr lang="en-US"/>
              </a:p>
            </c:rich>
          </c:tx>
          <c:layout>
            <c:manualLayout>
              <c:xMode val="edge"/>
              <c:yMode val="edge"/>
              <c:x val="0.48479164419516024"/>
              <c:y val="0.92188344877942852"/>
            </c:manualLayout>
          </c:layout>
          <c:spPr>
            <a:noFill/>
            <a:ln w="25400">
              <a:noFill/>
            </a:ln>
          </c:spPr>
        </c:title>
        <c:numFmt formatCode="0" sourceLinked="0"/>
        <c:tickLblPos val="nextTo"/>
        <c:spPr>
          <a:ln w="12700">
            <a:solidFill>
              <a:schemeClr val="bg1">
                <a:lumMod val="75000"/>
              </a:schemeClr>
            </a:solidFill>
            <a:prstDash val="solid"/>
          </a:ln>
        </c:spPr>
        <c:txPr>
          <a:bodyPr rot="0" vert="horz"/>
          <a:lstStyle/>
          <a:p>
            <a:pPr>
              <a:defRPr/>
            </a:pPr>
            <a:endParaRPr lang="en-US"/>
          </a:p>
        </c:txPr>
        <c:crossAx val="119248000"/>
        <c:crosses val="autoZero"/>
        <c:crossBetween val="midCat"/>
        <c:majorUnit val="4"/>
      </c:valAx>
      <c:valAx>
        <c:axId val="119248000"/>
        <c:scaling>
          <c:orientation val="minMax"/>
        </c:scaling>
        <c:axPos val="l"/>
        <c:majorGridlines>
          <c:spPr>
            <a:ln w="6350">
              <a:solidFill>
                <a:schemeClr val="bg1">
                  <a:lumMod val="75000"/>
                </a:schemeClr>
              </a:solidFill>
              <a:prstDash val="dash"/>
            </a:ln>
          </c:spPr>
        </c:majorGridlines>
        <c:numFmt formatCode="General" sourceLinked="1"/>
        <c:tickLblPos val="nextTo"/>
        <c:spPr>
          <a:ln w="12700">
            <a:solidFill>
              <a:schemeClr val="bg1">
                <a:lumMod val="75000"/>
              </a:schemeClr>
            </a:solidFill>
            <a:prstDash val="solid"/>
          </a:ln>
        </c:spPr>
        <c:txPr>
          <a:bodyPr rot="0" vert="horz"/>
          <a:lstStyle/>
          <a:p>
            <a:pPr>
              <a:defRPr/>
            </a:pPr>
            <a:endParaRPr lang="en-US"/>
          </a:p>
        </c:txPr>
        <c:crossAx val="119204864"/>
        <c:crosses val="autoZero"/>
        <c:crossBetween val="midCat"/>
      </c:valAx>
      <c:valAx>
        <c:axId val="119249536"/>
        <c:scaling>
          <c:orientation val="minMax"/>
          <c:max val="70"/>
        </c:scaling>
        <c:delete val="1"/>
        <c:axPos val="r"/>
        <c:numFmt formatCode="General" sourceLinked="1"/>
        <c:tickLblPos val="none"/>
        <c:crossAx val="119255424"/>
        <c:crosses val="max"/>
        <c:crossBetween val="midCat"/>
      </c:valAx>
      <c:valAx>
        <c:axId val="119255424"/>
        <c:scaling>
          <c:orientation val="minMax"/>
        </c:scaling>
        <c:delete val="1"/>
        <c:axPos val="b"/>
        <c:numFmt formatCode="General" sourceLinked="1"/>
        <c:tickLblPos val="none"/>
        <c:crossAx val="119249536"/>
        <c:crosses val="autoZero"/>
        <c:crossBetween val="midCat"/>
      </c:valAx>
      <c:spPr>
        <a:noFill/>
        <a:ln w="12700">
          <a:solidFill>
            <a:schemeClr val="bg1">
              <a:lumMod val="75000"/>
            </a:schemeClr>
          </a:solidFill>
          <a:prstDash val="solid"/>
        </a:ln>
      </c:spPr>
    </c:plotArea>
    <c:legend>
      <c:legendPos val="b"/>
      <c:legendEntry>
        <c:idx val="0"/>
        <c:delete val="1"/>
      </c:legendEntry>
      <c:legendEntry>
        <c:idx val="1"/>
        <c:delete val="1"/>
      </c:legendEntry>
      <c:legendEntry>
        <c:idx val="2"/>
        <c:delete val="1"/>
      </c:legendEntry>
      <c:layout>
        <c:manualLayout>
          <c:xMode val="edge"/>
          <c:yMode val="edge"/>
          <c:x val="0.29798667765807518"/>
          <c:y val="3.3631840796020072E-2"/>
          <c:w val="0.61789798838322163"/>
          <c:h val="0.11438047815723364"/>
        </c:manualLayout>
      </c:layout>
      <c:spPr>
        <a:solidFill>
          <a:srgbClr val="FFFFFF"/>
        </a:solidFill>
        <a:ln w="3175">
          <a:solidFill>
            <a:schemeClr val="accent1"/>
          </a:solidFill>
          <a:prstDash val="solid"/>
        </a:ln>
      </c:spPr>
    </c:legend>
    <c:plotVisOnly val="1"/>
    <c:dispBlanksAs val="gap"/>
  </c:chart>
  <c:spPr>
    <a:solidFill>
      <a:srgbClr val="FFFFFF"/>
    </a:solidFill>
    <a:ln w="3175">
      <a:solidFill>
        <a:schemeClr val="tx1"/>
      </a:solidFill>
      <a:prstDash val="solid"/>
    </a:ln>
  </c:spPr>
  <c:txPr>
    <a:bodyPr/>
    <a:lstStyle/>
    <a:p>
      <a:pPr>
        <a:defRPr sz="1000" b="0" i="0" u="none" strike="noStrike" baseline="0">
          <a:solidFill>
            <a:srgbClr val="000000"/>
          </a:solidFill>
          <a:latin typeface="+mn-lt"/>
          <a:ea typeface="Arial"/>
          <a:cs typeface="Arial"/>
        </a:defRPr>
      </a:pPr>
      <a:endParaRPr lang="en-US"/>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6489643340037069E-2"/>
          <c:y val="3.974438332887175E-2"/>
          <c:w val="0.89641270703230647"/>
          <c:h val="0.75354528382696928"/>
        </c:manualLayout>
      </c:layout>
      <c:scatterChart>
        <c:scatterStyle val="lineMarker"/>
        <c:ser>
          <c:idx val="1"/>
          <c:order val="1"/>
          <c:tx>
            <c:strRef>
              <c:f>'CM.3 (4)'!$E$5</c:f>
              <c:strCache>
                <c:ptCount val="1"/>
                <c:pt idx="0">
                  <c:v> الضفة الغربية</c:v>
                </c:pt>
              </c:strCache>
            </c:strRef>
          </c:tx>
          <c:marker>
            <c:symbol val="circle"/>
            <c:size val="5"/>
            <c:spPr>
              <a:solidFill>
                <a:schemeClr val="tx1"/>
              </a:solidFill>
              <a:ln>
                <a:solidFill>
                  <a:schemeClr val="tx1"/>
                </a:solidFill>
                <a:prstDash val="solid"/>
              </a:ln>
            </c:spPr>
          </c:marker>
          <c:dLbls>
            <c:dLbl>
              <c:idx val="5"/>
              <c:layout>
                <c:manualLayout>
                  <c:x val="-9.6315916205152903E-3"/>
                  <c:y val="4.2212443389687333E-2"/>
                </c:manualLayout>
              </c:layout>
              <c:tx>
                <c:rich>
                  <a:bodyPr/>
                  <a:lstStyle/>
                  <a:p>
                    <a:r>
                      <a:rPr lang="en-US"/>
                      <a:t>20.0</a:t>
                    </a:r>
                  </a:p>
                </c:rich>
              </c:tx>
              <c:showVal val="1"/>
            </c:dLbl>
            <c:dLbl>
              <c:idx val="9"/>
              <c:layout>
                <c:manualLayout>
                  <c:x val="-6.5013243438478432E-2"/>
                  <c:y val="3.8965332359711391E-2"/>
                </c:manualLayout>
              </c:layout>
              <c:tx>
                <c:rich>
                  <a:bodyPr/>
                  <a:lstStyle/>
                  <a:p>
                    <a:r>
                      <a:rPr lang="en-US"/>
                      <a:t>38.9</a:t>
                    </a:r>
                  </a:p>
                </c:rich>
              </c:tx>
              <c:showVal val="1"/>
            </c:dLbl>
            <c:delete val="1"/>
          </c:dLbls>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(4)'!$E$6:$E$35</c:f>
              <c:numCache>
                <c:formatCode>General</c:formatCode>
                <c:ptCount val="30"/>
                <c:pt idx="5" formatCode="####.00">
                  <c:v>20.048805533176889</c:v>
                </c:pt>
                <c:pt idx="6" formatCode="####.00">
                  <c:v>23.427037812790289</c:v>
                </c:pt>
                <c:pt idx="7" formatCode="####.00">
                  <c:v>20.966609753051003</c:v>
                </c:pt>
                <c:pt idx="8" formatCode="####.00">
                  <c:v>26.183452404530499</c:v>
                </c:pt>
                <c:pt idx="9" formatCode="####.00">
                  <c:v>38.958981904865993</c:v>
                </c:pt>
              </c:numCache>
            </c:numRef>
          </c:yVal>
        </c:ser>
        <c:ser>
          <c:idx val="2"/>
          <c:order val="2"/>
          <c:tx>
            <c:strRef>
              <c:f>'CM.3 (4)'!$F$5</c:f>
              <c:strCache>
                <c:ptCount val="1"/>
                <c:pt idx="0">
                  <c:v>قطاع غزة</c:v>
                </c:pt>
              </c:strCache>
            </c:strRef>
          </c:tx>
          <c:marker>
            <c:symbol val="circle"/>
            <c:size val="5"/>
            <c:spPr>
              <a:solidFill>
                <a:schemeClr val="bg1">
                  <a:lumMod val="50000"/>
                </a:schemeClr>
              </a:solidFill>
              <a:ln>
                <a:solidFill>
                  <a:schemeClr val="bg1">
                    <a:lumMod val="50000"/>
                  </a:schemeClr>
                </a:solidFill>
                <a:prstDash val="solid"/>
              </a:ln>
            </c:spPr>
          </c:marker>
          <c:dLbls>
            <c:dLbl>
              <c:idx val="10"/>
              <c:layout>
                <c:manualLayout>
                  <c:x val="-2.4078979051288226E-3"/>
                  <c:y val="-3.8965332359711391E-2"/>
                </c:manualLayout>
              </c:layout>
              <c:tx>
                <c:rich>
                  <a:bodyPr/>
                  <a:lstStyle/>
                  <a:p>
                    <a:r>
                      <a:rPr lang="en-US"/>
                      <a:t>23.7</a:t>
                    </a:r>
                  </a:p>
                </c:rich>
              </c:tx>
              <c:showVal val="1"/>
            </c:dLbl>
            <c:dLbl>
              <c:idx val="14"/>
              <c:layout>
                <c:manualLayout>
                  <c:x val="-2.4078979051288226E-3"/>
                  <c:y val="-1.9482666179855682E-2"/>
                </c:manualLayout>
              </c:layout>
              <c:tx>
                <c:rich>
                  <a:bodyPr/>
                  <a:lstStyle/>
                  <a:p>
                    <a:r>
                      <a:rPr lang="en-US"/>
                      <a:t>45.3</a:t>
                    </a:r>
                  </a:p>
                </c:rich>
              </c:tx>
              <c:showVal val="1"/>
            </c:dLbl>
            <c:delete val="1"/>
          </c:dLbls>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(4)'!$F$6:$F$35</c:f>
              <c:numCache>
                <c:formatCode>General</c:formatCode>
                <c:ptCount val="30"/>
                <c:pt idx="10" formatCode="####.00">
                  <c:v>23.721661998610898</c:v>
                </c:pt>
                <c:pt idx="11" formatCode="####.00">
                  <c:v>24.95923450146211</c:v>
                </c:pt>
                <c:pt idx="12" formatCode="####.00">
                  <c:v>27.297766095299494</c:v>
                </c:pt>
                <c:pt idx="13" formatCode="####.00">
                  <c:v>32.302535715666046</c:v>
                </c:pt>
                <c:pt idx="14" formatCode="####.00">
                  <c:v>45.362513520144262</c:v>
                </c:pt>
              </c:numCache>
            </c:numRef>
          </c:yVal>
        </c:ser>
        <c:axId val="121412608"/>
        <c:axId val="121431168"/>
      </c:scatterChart>
      <c:scatterChart>
        <c:scatterStyle val="lineMarker"/>
        <c:ser>
          <c:idx val="0"/>
          <c:order val="0"/>
          <c:tx>
            <c:strRef>
              <c:f>'CM.3 (4)'!$D$5</c:f>
              <c:strCache>
                <c:ptCount val="1"/>
                <c:pt idx="0">
                  <c:v>فلسطين</c:v>
                </c:pt>
              </c:strCache>
            </c:strRef>
          </c:tx>
          <c:marker>
            <c:symbol val="triangle"/>
            <c:size val="5"/>
            <c:spPr>
              <a:solidFill>
                <a:schemeClr val="tx1"/>
              </a:solidFill>
              <a:ln>
                <a:solidFill>
                  <a:schemeClr val="tx1"/>
                </a:solidFill>
                <a:prstDash val="solid"/>
              </a:ln>
            </c:spPr>
          </c:marker>
          <c:dLbls>
            <c:dLbl>
              <c:idx val="0"/>
              <c:tx>
                <c:rich>
                  <a:bodyPr/>
                  <a:lstStyle/>
                  <a:p>
                    <a:r>
                      <a:rPr lang="en-US"/>
                      <a:t>21.7</a:t>
                    </a:r>
                  </a:p>
                </c:rich>
              </c:tx>
              <c:showVal val="1"/>
            </c:dLbl>
            <c:dLbl>
              <c:idx val="4"/>
              <c:layout>
                <c:manualLayout>
                  <c:x val="-7.9460630869251758E-2"/>
                  <c:y val="-1.623555514987983E-2"/>
                </c:manualLayout>
              </c:layout>
              <c:tx>
                <c:rich>
                  <a:bodyPr/>
                  <a:lstStyle/>
                  <a:p>
                    <a:r>
                      <a:rPr lang="en-US"/>
                      <a:t>41.5</a:t>
                    </a:r>
                  </a:p>
                </c:rich>
              </c:tx>
              <c:showVal val="1"/>
            </c:dLbl>
            <c:delete val="1"/>
          </c:dLbls>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(4)'!$D$6:$D$35</c:f>
              <c:numCache>
                <c:formatCode>####.00</c:formatCode>
                <c:ptCount val="30"/>
                <c:pt idx="0">
                  <c:v>21.730616054808024</c:v>
                </c:pt>
                <c:pt idx="1">
                  <c:v>24.079741819104189</c:v>
                </c:pt>
                <c:pt idx="2">
                  <c:v>23.444596029327226</c:v>
                </c:pt>
                <c:pt idx="3">
                  <c:v>28.592692563721243</c:v>
                </c:pt>
                <c:pt idx="4">
                  <c:v>41.544823673356191</c:v>
                </c:pt>
              </c:numCache>
            </c:numRef>
          </c:yVal>
        </c:ser>
        <c:ser>
          <c:idx val="4"/>
          <c:order val="3"/>
          <c:tx>
            <c:strRef>
              <c:f>'CM.3 (4)'!$G$5</c:f>
              <c:strCache>
                <c:ptCount val="1"/>
              </c:strCache>
            </c:strRef>
          </c:tx>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(4)'!$G$6:$G$35</c:f>
              <c:numCache>
                <c:formatCode>General</c:formatCode>
                <c:ptCount val="30"/>
              </c:numCache>
            </c:numRef>
          </c:yVal>
        </c:ser>
        <c:ser>
          <c:idx val="3"/>
          <c:order val="4"/>
          <c:tx>
            <c:strRef>
              <c:f>'CM.3 (4)'!$H$5</c:f>
              <c:strCache>
                <c:ptCount val="1"/>
              </c:strCache>
            </c:strRef>
          </c:tx>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(4)'!$H$6:$H$35</c:f>
              <c:numCache>
                <c:formatCode>General</c:formatCode>
                <c:ptCount val="30"/>
              </c:numCache>
            </c:numRef>
          </c:yVal>
        </c:ser>
        <c:ser>
          <c:idx val="5"/>
          <c:order val="5"/>
          <c:tx>
            <c:strRef>
              <c:f>'CM.3 (4)'!$I$5</c:f>
              <c:strCache>
                <c:ptCount val="1"/>
              </c:strCache>
            </c:strRef>
          </c:tx>
          <c:xVal>
            <c:numRef>
              <c:f>'CM.3 (4)'!$C$6:$C$35</c:f>
              <c:numCache>
                <c:formatCode>0.0</c:formatCode>
                <c:ptCount val="30"/>
                <c:pt idx="0">
                  <c:v>2011.7</c:v>
                </c:pt>
                <c:pt idx="1">
                  <c:v>2006.7</c:v>
                </c:pt>
                <c:pt idx="2">
                  <c:v>2001.7</c:v>
                </c:pt>
                <c:pt idx="3">
                  <c:v>1996.7</c:v>
                </c:pt>
                <c:pt idx="4">
                  <c:v>1991.7</c:v>
                </c:pt>
                <c:pt idx="5">
                  <c:v>2011.7</c:v>
                </c:pt>
                <c:pt idx="6">
                  <c:v>2006.7</c:v>
                </c:pt>
                <c:pt idx="7">
                  <c:v>2001.7</c:v>
                </c:pt>
                <c:pt idx="8">
                  <c:v>1996.7</c:v>
                </c:pt>
                <c:pt idx="9">
                  <c:v>1991.7</c:v>
                </c:pt>
                <c:pt idx="10">
                  <c:v>2011.7</c:v>
                </c:pt>
                <c:pt idx="11">
                  <c:v>2006.7</c:v>
                </c:pt>
                <c:pt idx="12">
                  <c:v>2001.7</c:v>
                </c:pt>
                <c:pt idx="13">
                  <c:v>1996.7</c:v>
                </c:pt>
                <c:pt idx="14">
                  <c:v>1991.7</c:v>
                </c:pt>
              </c:numCache>
            </c:numRef>
          </c:xVal>
          <c:yVal>
            <c:numRef>
              <c:f>'CM.3 (4)'!$I$6:$I$35</c:f>
              <c:numCache>
                <c:formatCode>General</c:formatCode>
                <c:ptCount val="30"/>
              </c:numCache>
            </c:numRef>
          </c:yVal>
        </c:ser>
        <c:axId val="122487168"/>
        <c:axId val="121432704"/>
      </c:scatterChart>
      <c:valAx>
        <c:axId val="121412608"/>
        <c:scaling>
          <c:orientation val="minMax"/>
          <c:max val="2014"/>
        </c:scaling>
        <c:axPos val="b"/>
        <c:majorGridlines>
          <c:spPr>
            <a:ln w="6350">
              <a:solidFill>
                <a:schemeClr val="bg1">
                  <a:lumMod val="75000"/>
                </a:schemeClr>
              </a:solidFill>
              <a:prstDash val="dash"/>
            </a:ln>
          </c:spPr>
        </c:majorGridlines>
        <c:title>
          <c:tx>
            <c:rich>
              <a:bodyPr/>
              <a:lstStyle/>
              <a:p>
                <a:pPr>
                  <a:defRPr/>
                </a:pPr>
                <a:r>
                  <a:rPr lang="ar-SA"/>
                  <a:t>السنة</a:t>
                </a:r>
                <a:endParaRPr lang="en-US"/>
              </a:p>
            </c:rich>
          </c:tx>
          <c:layout>
            <c:manualLayout>
              <c:xMode val="edge"/>
              <c:yMode val="edge"/>
              <c:x val="0.49072919847919516"/>
              <c:y val="0.91517411787961667"/>
            </c:manualLayout>
          </c:layout>
          <c:spPr>
            <a:noFill/>
            <a:ln w="25400">
              <a:noFill/>
            </a:ln>
          </c:spPr>
        </c:title>
        <c:numFmt formatCode="0" sourceLinked="0"/>
        <c:tickLblPos val="nextTo"/>
        <c:spPr>
          <a:ln w="12700">
            <a:solidFill>
              <a:schemeClr val="bg1">
                <a:lumMod val="75000"/>
              </a:schemeClr>
            </a:solidFill>
            <a:prstDash val="solid"/>
          </a:ln>
        </c:spPr>
        <c:txPr>
          <a:bodyPr rot="0" vert="horz"/>
          <a:lstStyle/>
          <a:p>
            <a:pPr>
              <a:defRPr/>
            </a:pPr>
            <a:endParaRPr lang="en-US"/>
          </a:p>
        </c:txPr>
        <c:crossAx val="121431168"/>
        <c:crosses val="autoZero"/>
        <c:crossBetween val="midCat"/>
        <c:majorUnit val="4"/>
      </c:valAx>
      <c:valAx>
        <c:axId val="121431168"/>
        <c:scaling>
          <c:orientation val="minMax"/>
        </c:scaling>
        <c:axPos val="l"/>
        <c:majorGridlines>
          <c:spPr>
            <a:ln w="6350">
              <a:solidFill>
                <a:schemeClr val="bg1">
                  <a:lumMod val="75000"/>
                </a:schemeClr>
              </a:solidFill>
              <a:prstDash val="dash"/>
            </a:ln>
          </c:spPr>
        </c:majorGridlines>
        <c:numFmt formatCode="General" sourceLinked="1"/>
        <c:tickLblPos val="nextTo"/>
        <c:spPr>
          <a:ln w="12700">
            <a:solidFill>
              <a:schemeClr val="bg1">
                <a:lumMod val="75000"/>
              </a:schemeClr>
            </a:solidFill>
            <a:prstDash val="solid"/>
          </a:ln>
        </c:spPr>
        <c:txPr>
          <a:bodyPr rot="0" vert="horz"/>
          <a:lstStyle/>
          <a:p>
            <a:pPr>
              <a:defRPr/>
            </a:pPr>
            <a:endParaRPr lang="en-US"/>
          </a:p>
        </c:txPr>
        <c:crossAx val="121412608"/>
        <c:crosses val="autoZero"/>
        <c:crossBetween val="midCat"/>
      </c:valAx>
      <c:valAx>
        <c:axId val="121432704"/>
        <c:scaling>
          <c:orientation val="minMax"/>
          <c:max val="70"/>
        </c:scaling>
        <c:delete val="1"/>
        <c:axPos val="r"/>
        <c:numFmt formatCode="####.00" sourceLinked="1"/>
        <c:tickLblPos val="none"/>
        <c:crossAx val="122487168"/>
        <c:crosses val="max"/>
        <c:crossBetween val="midCat"/>
      </c:valAx>
      <c:valAx>
        <c:axId val="122487168"/>
        <c:scaling>
          <c:orientation val="minMax"/>
        </c:scaling>
        <c:delete val="1"/>
        <c:axPos val="b"/>
        <c:numFmt formatCode="0.0" sourceLinked="1"/>
        <c:tickLblPos val="none"/>
        <c:crossAx val="121432704"/>
        <c:crosses val="autoZero"/>
        <c:crossBetween val="midCat"/>
      </c:valAx>
      <c:spPr>
        <a:noFill/>
        <a:ln w="12700">
          <a:solidFill>
            <a:schemeClr val="bg1">
              <a:lumMod val="75000"/>
            </a:schemeClr>
          </a:solidFill>
          <a:prstDash val="solid"/>
        </a:ln>
      </c:spPr>
    </c:plotArea>
    <c:legend>
      <c:legendPos val="b"/>
      <c:legendEntry>
        <c:idx val="3"/>
        <c:delete val="1"/>
      </c:legendEntry>
      <c:legendEntry>
        <c:idx val="4"/>
        <c:delete val="1"/>
      </c:legendEntry>
      <c:legendEntry>
        <c:idx val="5"/>
        <c:delete val="1"/>
      </c:legendEntry>
      <c:layout>
        <c:manualLayout>
          <c:xMode val="edge"/>
          <c:yMode val="edge"/>
          <c:x val="0.31077392113850083"/>
          <c:y val="4.8672915949170184E-2"/>
          <c:w val="0.60572871143334728"/>
          <c:h val="0.13444997199617892"/>
        </c:manualLayout>
      </c:layout>
      <c:spPr>
        <a:solidFill>
          <a:srgbClr val="FFFFFF"/>
        </a:solidFill>
        <a:ln w="3175">
          <a:solidFill>
            <a:srgbClr val="4F81BD"/>
          </a:solidFill>
          <a:prstDash val="solid"/>
        </a:ln>
      </c:spPr>
    </c:legend>
    <c:plotVisOnly val="1"/>
    <c:dispBlanksAs val="gap"/>
  </c:chart>
  <c:spPr>
    <a:solidFill>
      <a:srgbClr val="FFFFFF"/>
    </a:solidFill>
    <a:ln w="3175">
      <a:solidFill>
        <a:schemeClr val="tx1"/>
      </a:solidFill>
      <a:prstDash val="solid"/>
    </a:ln>
  </c:spPr>
  <c:txPr>
    <a:bodyPr/>
    <a:lstStyle/>
    <a:p>
      <a:pPr>
        <a:defRPr sz="1000" b="0" i="0" u="none" strike="noStrike" baseline="0">
          <a:solidFill>
            <a:srgbClr val="000000"/>
          </a:solidFill>
          <a:latin typeface="+mn-lt"/>
          <a:ea typeface="Arial"/>
          <a:cs typeface="Arial"/>
        </a:defRPr>
      </a:pPr>
      <a:endParaRPr lang="en-US"/>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en-US"/>
  <c:chart>
    <c:autoTitleDeleted val="1"/>
    <c:plotArea>
      <c:layout>
        <c:manualLayout>
          <c:layoutTarget val="inner"/>
          <c:xMode val="edge"/>
          <c:yMode val="edge"/>
          <c:x val="9.5198673082531354E-2"/>
          <c:y val="7.7100831146107524E-2"/>
          <c:w val="0.87933836395450571"/>
          <c:h val="0.74892935258094906"/>
        </c:manualLayout>
      </c:layout>
      <c:lineChart>
        <c:grouping val="standard"/>
        <c:ser>
          <c:idx val="0"/>
          <c:order val="0"/>
          <c:tx>
            <c:strRef>
              <c:f>Sheet1!$B$1</c:f>
              <c:strCache>
                <c:ptCount val="1"/>
                <c:pt idx="0">
                  <c:v>Column3</c:v>
                </c:pt>
              </c:strCache>
            </c:strRef>
          </c:tx>
          <c:dLbls>
            <c:dLbl>
              <c:idx val="0"/>
              <c:layout>
                <c:manualLayout>
                  <c:x val="-3.2407407407408599E-2"/>
                  <c:y val="9.7222222222222224E-2"/>
                </c:manualLayout>
              </c:layout>
              <c:tx>
                <c:rich>
                  <a:bodyPr/>
                  <a:lstStyle/>
                  <a:p>
                    <a:r>
                      <a:rPr lang="en-US"/>
                      <a:t>3,903</a:t>
                    </a:r>
                  </a:p>
                </c:rich>
              </c:tx>
              <c:showVal val="1"/>
            </c:dLbl>
            <c:dLbl>
              <c:idx val="1"/>
              <c:layout>
                <c:manualLayout>
                  <c:x val="-3.4722222222222224E-2"/>
                  <c:y val="0.10416666666666829"/>
                </c:manualLayout>
              </c:layout>
              <c:tx>
                <c:rich>
                  <a:bodyPr/>
                  <a:lstStyle/>
                  <a:p>
                    <a:r>
                      <a:rPr lang="en-US"/>
                      <a:t>7,412</a:t>
                    </a:r>
                  </a:p>
                </c:rich>
              </c:tx>
              <c:showVal val="1"/>
            </c:dLbl>
            <c:dLbl>
              <c:idx val="2"/>
              <c:layout>
                <c:manualLayout>
                  <c:x val="-2.3148148148148064E-2"/>
                  <c:y val="8.3333333333333343E-2"/>
                </c:manualLayout>
              </c:layout>
              <c:tx>
                <c:rich>
                  <a:bodyPr/>
                  <a:lstStyle/>
                  <a:p>
                    <a:r>
                      <a:rPr lang="en-US"/>
                      <a:t>8,132</a:t>
                    </a:r>
                  </a:p>
                </c:rich>
              </c:tx>
              <c:showVal val="1"/>
            </c:dLbl>
            <c:dLbl>
              <c:idx val="3"/>
              <c:layout>
                <c:manualLayout>
                  <c:x val="-2.3148148148148227E-2"/>
                  <c:y val="0.10416666666666712"/>
                </c:manualLayout>
              </c:layout>
              <c:tx>
                <c:rich>
                  <a:bodyPr/>
                  <a:lstStyle/>
                  <a:p>
                    <a:r>
                      <a:rPr lang="en-US">
                        <a:solidFill>
                          <a:sysClr val="windowText" lastClr="000000"/>
                        </a:solidFill>
                      </a:rPr>
                      <a:t>9,</a:t>
                    </a:r>
                    <a:r>
                      <a:rPr lang="en-US"/>
                      <a:t>203</a:t>
                    </a:r>
                  </a:p>
                </c:rich>
              </c:tx>
              <c:showVal val="1"/>
            </c:dLbl>
            <c:dLbl>
              <c:idx val="4"/>
              <c:layout>
                <c:manualLayout>
                  <c:x val="-2.3148148148148147E-2"/>
                  <c:y val="0.11805555555555559"/>
                </c:manualLayout>
              </c:layout>
              <c:showVal val="1"/>
            </c:dLbl>
            <c:txPr>
              <a:bodyPr/>
              <a:lstStyle/>
              <a:p>
                <a:pPr>
                  <a:defRPr>
                    <a:solidFill>
                      <a:sysClr val="windowText" lastClr="000000"/>
                    </a:solidFill>
                  </a:defRPr>
                </a:pPr>
                <a:endParaRPr lang="en-US"/>
              </a:p>
            </c:txPr>
            <c:showVal val="1"/>
          </c:dLbls>
          <c:cat>
            <c:strRef>
              <c:f>Sheet1!$A$2:$A$6</c:f>
              <c:strCache>
                <c:ptCount val="5"/>
                <c:pt idx="0">
                  <c:v>منتصف 2009</c:v>
                </c:pt>
                <c:pt idx="1">
                  <c:v>2010</c:v>
                </c:pt>
                <c:pt idx="2">
                  <c:v>2011</c:v>
                </c:pt>
                <c:pt idx="3">
                  <c:v>2012</c:v>
                </c:pt>
                <c:pt idx="4">
                  <c:v>2013</c:v>
                </c:pt>
              </c:strCache>
            </c:strRef>
          </c:cat>
          <c:val>
            <c:numRef>
              <c:f>Sheet1!$B$2:$B$6</c:f>
              <c:numCache>
                <c:formatCode>General</c:formatCode>
                <c:ptCount val="5"/>
                <c:pt idx="0">
                  <c:v>3903</c:v>
                </c:pt>
                <c:pt idx="1">
                  <c:v>7412</c:v>
                </c:pt>
                <c:pt idx="2">
                  <c:v>8132</c:v>
                </c:pt>
                <c:pt idx="3">
                  <c:v>9302</c:v>
                </c:pt>
                <c:pt idx="4" formatCode="#,##0">
                  <c:v>7936</c:v>
                </c:pt>
              </c:numCache>
            </c:numRef>
          </c:val>
        </c:ser>
        <c:ser>
          <c:idx val="1"/>
          <c:order val="1"/>
          <c:tx>
            <c:strRef>
              <c:f>Sheet1!$C$1</c:f>
              <c:strCache>
                <c:ptCount val="1"/>
                <c:pt idx="0">
                  <c:v>Column1</c:v>
                </c:pt>
              </c:strCache>
            </c:strRef>
          </c:tx>
          <c:cat>
            <c:strRef>
              <c:f>Sheet1!$A$2:$A$6</c:f>
              <c:strCache>
                <c:ptCount val="5"/>
                <c:pt idx="0">
                  <c:v>منتصف 2009</c:v>
                </c:pt>
                <c:pt idx="1">
                  <c:v>2010</c:v>
                </c:pt>
                <c:pt idx="2">
                  <c:v>2011</c:v>
                </c:pt>
                <c:pt idx="3">
                  <c:v>2012</c:v>
                </c:pt>
                <c:pt idx="4">
                  <c:v>2013</c:v>
                </c:pt>
              </c:strCache>
            </c:strRef>
          </c:cat>
          <c:val>
            <c:numRef>
              <c:f>Sheet1!$C$2:$C$6</c:f>
              <c:numCache>
                <c:formatCode>General</c:formatCode>
                <c:ptCount val="5"/>
              </c:numCache>
            </c:numRef>
          </c:val>
        </c:ser>
        <c:ser>
          <c:idx val="2"/>
          <c:order val="2"/>
          <c:tx>
            <c:strRef>
              <c:f>Sheet1!$D$1</c:f>
              <c:strCache>
                <c:ptCount val="1"/>
                <c:pt idx="0">
                  <c:v>Column2</c:v>
                </c:pt>
              </c:strCache>
            </c:strRef>
          </c:tx>
          <c:cat>
            <c:strRef>
              <c:f>Sheet1!$A$2:$A$6</c:f>
              <c:strCache>
                <c:ptCount val="5"/>
                <c:pt idx="0">
                  <c:v>منتصف 2009</c:v>
                </c:pt>
                <c:pt idx="1">
                  <c:v>2010</c:v>
                </c:pt>
                <c:pt idx="2">
                  <c:v>2011</c:v>
                </c:pt>
                <c:pt idx="3">
                  <c:v>2012</c:v>
                </c:pt>
                <c:pt idx="4">
                  <c:v>2013</c:v>
                </c:pt>
              </c:strCache>
            </c:strRef>
          </c:cat>
          <c:val>
            <c:numRef>
              <c:f>Sheet1!$D$2:$D$6</c:f>
              <c:numCache>
                <c:formatCode>General</c:formatCode>
                <c:ptCount val="5"/>
              </c:numCache>
            </c:numRef>
          </c:val>
        </c:ser>
        <c:marker val="1"/>
        <c:axId val="122509952"/>
        <c:axId val="122540416"/>
      </c:lineChart>
      <c:catAx>
        <c:axId val="122509952"/>
        <c:scaling>
          <c:orientation val="minMax"/>
        </c:scaling>
        <c:axPos val="b"/>
        <c:majorTickMark val="none"/>
        <c:tickLblPos val="nextTo"/>
        <c:crossAx val="122540416"/>
        <c:crosses val="autoZero"/>
        <c:auto val="1"/>
        <c:lblAlgn val="ctr"/>
        <c:lblOffset val="100"/>
      </c:catAx>
      <c:valAx>
        <c:axId val="122540416"/>
        <c:scaling>
          <c:orientation val="minMax"/>
        </c:scaling>
        <c:axPos val="l"/>
        <c:majorGridlines/>
        <c:numFmt formatCode="General" sourceLinked="1"/>
        <c:majorTickMark val="none"/>
        <c:tickLblPos val="nextTo"/>
        <c:crossAx val="122509952"/>
        <c:crosses val="autoZero"/>
        <c:crossBetween val="between"/>
      </c:valAx>
    </c:plotArea>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n-US"/>
  <c:style val="8"/>
  <c:chart>
    <c:plotArea>
      <c:layout>
        <c:manualLayout>
          <c:layoutTarget val="inner"/>
          <c:xMode val="edge"/>
          <c:yMode val="edge"/>
          <c:x val="7.1704807676889595E-2"/>
          <c:y val="6.6917723216086744E-2"/>
          <c:w val="0.89227132521971353"/>
          <c:h val="0.72317384835520004"/>
        </c:manualLayout>
      </c:layout>
      <c:areaChart>
        <c:grouping val="stacked"/>
        <c:ser>
          <c:idx val="0"/>
          <c:order val="0"/>
          <c:tx>
            <c:strRef>
              <c:f>Sheet1!$B$1</c:f>
              <c:strCache>
                <c:ptCount val="1"/>
                <c:pt idx="0">
                  <c:v>رضاعة طبيعية مع أغذية مكملة</c:v>
                </c:pt>
              </c:strCache>
            </c:strRef>
          </c:tx>
          <c:cat>
            <c:strRef>
              <c:f>Sheet1!$A$2:$A$13</c:f>
              <c:strCache>
                <c:ptCount val="12"/>
                <c:pt idx="0">
                  <c:v>1-0</c:v>
                </c:pt>
                <c:pt idx="1">
                  <c:v>3-2</c:v>
                </c:pt>
                <c:pt idx="2">
                  <c:v>5-4</c:v>
                </c:pt>
                <c:pt idx="3">
                  <c:v>7-6</c:v>
                </c:pt>
                <c:pt idx="4">
                  <c:v>9-8</c:v>
                </c:pt>
                <c:pt idx="5">
                  <c:v>11-10</c:v>
                </c:pt>
                <c:pt idx="6">
                  <c:v>13-12</c:v>
                </c:pt>
                <c:pt idx="7">
                  <c:v>15-14</c:v>
                </c:pt>
                <c:pt idx="8">
                  <c:v>17-16</c:v>
                </c:pt>
                <c:pt idx="9">
                  <c:v>19-18</c:v>
                </c:pt>
                <c:pt idx="10">
                  <c:v>21-20</c:v>
                </c:pt>
                <c:pt idx="11">
                  <c:v>23-22</c:v>
                </c:pt>
              </c:strCache>
            </c:strRef>
          </c:cat>
          <c:val>
            <c:numRef>
              <c:f>Sheet1!$B$2:$B$13</c:f>
              <c:numCache>
                <c:formatCode>####.0</c:formatCode>
                <c:ptCount val="12"/>
                <c:pt idx="0">
                  <c:v>50.315631649566974</c:v>
                </c:pt>
                <c:pt idx="1">
                  <c:v>42.205465127914032</c:v>
                </c:pt>
                <c:pt idx="2">
                  <c:v>26.196558807310815</c:v>
                </c:pt>
                <c:pt idx="3">
                  <c:v>6.2671812903699395</c:v>
                </c:pt>
                <c:pt idx="4">
                  <c:v>0.95559132852591666</c:v>
                </c:pt>
                <c:pt idx="5">
                  <c:v>0</c:v>
                </c:pt>
                <c:pt idx="6">
                  <c:v>0</c:v>
                </c:pt>
                <c:pt idx="7">
                  <c:v>0</c:v>
                </c:pt>
                <c:pt idx="8">
                  <c:v>0</c:v>
                </c:pt>
                <c:pt idx="9">
                  <c:v>0</c:v>
                </c:pt>
                <c:pt idx="10">
                  <c:v>0</c:v>
                </c:pt>
                <c:pt idx="11">
                  <c:v>0</c:v>
                </c:pt>
              </c:numCache>
            </c:numRef>
          </c:val>
        </c:ser>
        <c:ser>
          <c:idx val="1"/>
          <c:order val="1"/>
          <c:tx>
            <c:strRef>
              <c:f>Sheet1!$C$1</c:f>
              <c:strCache>
                <c:ptCount val="1"/>
                <c:pt idx="0">
                  <c:v>رضاعة طبيعية مع حليب صناعي</c:v>
                </c:pt>
              </c:strCache>
            </c:strRef>
          </c:tx>
          <c:cat>
            <c:strRef>
              <c:f>Sheet1!$A$2:$A$13</c:f>
              <c:strCache>
                <c:ptCount val="12"/>
                <c:pt idx="0">
                  <c:v>1-0</c:v>
                </c:pt>
                <c:pt idx="1">
                  <c:v>3-2</c:v>
                </c:pt>
                <c:pt idx="2">
                  <c:v>5-4</c:v>
                </c:pt>
                <c:pt idx="3">
                  <c:v>7-6</c:v>
                </c:pt>
                <c:pt idx="4">
                  <c:v>9-8</c:v>
                </c:pt>
                <c:pt idx="5">
                  <c:v>11-10</c:v>
                </c:pt>
                <c:pt idx="6">
                  <c:v>13-12</c:v>
                </c:pt>
                <c:pt idx="7">
                  <c:v>15-14</c:v>
                </c:pt>
                <c:pt idx="8">
                  <c:v>17-16</c:v>
                </c:pt>
                <c:pt idx="9">
                  <c:v>19-18</c:v>
                </c:pt>
                <c:pt idx="10">
                  <c:v>21-20</c:v>
                </c:pt>
                <c:pt idx="11">
                  <c:v>23-22</c:v>
                </c:pt>
              </c:strCache>
            </c:strRef>
          </c:cat>
          <c:val>
            <c:numRef>
              <c:f>Sheet1!$C$2:$C$13</c:f>
              <c:numCache>
                <c:formatCode>####.0</c:formatCode>
                <c:ptCount val="12"/>
                <c:pt idx="0">
                  <c:v>0.90230429735361772</c:v>
                </c:pt>
                <c:pt idx="1">
                  <c:v>3.2829962046196002</c:v>
                </c:pt>
                <c:pt idx="2">
                  <c:v>4.6186062764983795</c:v>
                </c:pt>
                <c:pt idx="3">
                  <c:v>1.8925213405694084</c:v>
                </c:pt>
                <c:pt idx="4">
                  <c:v>0.63862320516493365</c:v>
                </c:pt>
                <c:pt idx="5">
                  <c:v>0.74019242040216582</c:v>
                </c:pt>
                <c:pt idx="6">
                  <c:v>0.91453173222147599</c:v>
                </c:pt>
                <c:pt idx="7">
                  <c:v>0.38130825163783122</c:v>
                </c:pt>
                <c:pt idx="8">
                  <c:v>0</c:v>
                </c:pt>
                <c:pt idx="9">
                  <c:v>0</c:v>
                </c:pt>
                <c:pt idx="10">
                  <c:v>0</c:v>
                </c:pt>
                <c:pt idx="11">
                  <c:v>0</c:v>
                </c:pt>
              </c:numCache>
            </c:numRef>
          </c:val>
        </c:ser>
        <c:ser>
          <c:idx val="2"/>
          <c:order val="2"/>
          <c:tx>
            <c:strRef>
              <c:f>Sheet1!$D$1</c:f>
              <c:strCache>
                <c:ptCount val="1"/>
                <c:pt idx="0">
                  <c:v>رضاعة طبيعية مع سوائل عدا الحليب</c:v>
                </c:pt>
              </c:strCache>
            </c:strRef>
          </c:tx>
          <c:cat>
            <c:strRef>
              <c:f>Sheet1!$A$2:$A$13</c:f>
              <c:strCache>
                <c:ptCount val="12"/>
                <c:pt idx="0">
                  <c:v>1-0</c:v>
                </c:pt>
                <c:pt idx="1">
                  <c:v>3-2</c:v>
                </c:pt>
                <c:pt idx="2">
                  <c:v>5-4</c:v>
                </c:pt>
                <c:pt idx="3">
                  <c:v>7-6</c:v>
                </c:pt>
                <c:pt idx="4">
                  <c:v>9-8</c:v>
                </c:pt>
                <c:pt idx="5">
                  <c:v>11-10</c:v>
                </c:pt>
                <c:pt idx="6">
                  <c:v>13-12</c:v>
                </c:pt>
                <c:pt idx="7">
                  <c:v>15-14</c:v>
                </c:pt>
                <c:pt idx="8">
                  <c:v>17-16</c:v>
                </c:pt>
                <c:pt idx="9">
                  <c:v>19-18</c:v>
                </c:pt>
                <c:pt idx="10">
                  <c:v>21-20</c:v>
                </c:pt>
                <c:pt idx="11">
                  <c:v>23-22</c:v>
                </c:pt>
              </c:strCache>
            </c:strRef>
          </c:cat>
          <c:val>
            <c:numRef>
              <c:f>Sheet1!$D$2:$D$13</c:f>
              <c:numCache>
                <c:formatCode>####.0</c:formatCode>
                <c:ptCount val="12"/>
                <c:pt idx="0">
                  <c:v>7.0422811159176506</c:v>
                </c:pt>
                <c:pt idx="1">
                  <c:v>11.498020348364269</c:v>
                </c:pt>
                <c:pt idx="2">
                  <c:v>5.6284772272365338</c:v>
                </c:pt>
                <c:pt idx="3">
                  <c:v>2.7644204463285202</c:v>
                </c:pt>
                <c:pt idx="4">
                  <c:v>0.52221695500964038</c:v>
                </c:pt>
                <c:pt idx="5">
                  <c:v>0.78640370208360655</c:v>
                </c:pt>
                <c:pt idx="6">
                  <c:v>0.88673527656333784</c:v>
                </c:pt>
                <c:pt idx="7">
                  <c:v>0</c:v>
                </c:pt>
                <c:pt idx="8">
                  <c:v>0.46616949433374177</c:v>
                </c:pt>
                <c:pt idx="9">
                  <c:v>0</c:v>
                </c:pt>
                <c:pt idx="10">
                  <c:v>0</c:v>
                </c:pt>
                <c:pt idx="11">
                  <c:v>0</c:v>
                </c:pt>
              </c:numCache>
            </c:numRef>
          </c:val>
        </c:ser>
        <c:ser>
          <c:idx val="3"/>
          <c:order val="3"/>
          <c:tx>
            <c:strRef>
              <c:f>Sheet1!$E$1</c:f>
              <c:strCache>
                <c:ptCount val="1"/>
                <c:pt idx="0">
                  <c:v>رضاعة طبيعية مع ماء</c:v>
                </c:pt>
              </c:strCache>
            </c:strRef>
          </c:tx>
          <c:cat>
            <c:strRef>
              <c:f>Sheet1!$A$2:$A$13</c:f>
              <c:strCache>
                <c:ptCount val="12"/>
                <c:pt idx="0">
                  <c:v>1-0</c:v>
                </c:pt>
                <c:pt idx="1">
                  <c:v>3-2</c:v>
                </c:pt>
                <c:pt idx="2">
                  <c:v>5-4</c:v>
                </c:pt>
                <c:pt idx="3">
                  <c:v>7-6</c:v>
                </c:pt>
                <c:pt idx="4">
                  <c:v>9-8</c:v>
                </c:pt>
                <c:pt idx="5">
                  <c:v>11-10</c:v>
                </c:pt>
                <c:pt idx="6">
                  <c:v>13-12</c:v>
                </c:pt>
                <c:pt idx="7">
                  <c:v>15-14</c:v>
                </c:pt>
                <c:pt idx="8">
                  <c:v>17-16</c:v>
                </c:pt>
                <c:pt idx="9">
                  <c:v>19-18</c:v>
                </c:pt>
                <c:pt idx="10">
                  <c:v>21-20</c:v>
                </c:pt>
                <c:pt idx="11">
                  <c:v>23-22</c:v>
                </c:pt>
              </c:strCache>
            </c:strRef>
          </c:cat>
          <c:val>
            <c:numRef>
              <c:f>Sheet1!$E$2:$E$13</c:f>
              <c:numCache>
                <c:formatCode>####.0</c:formatCode>
                <c:ptCount val="12"/>
                <c:pt idx="0">
                  <c:v>36.079472365169863</c:v>
                </c:pt>
                <c:pt idx="1">
                  <c:v>34.534315074215527</c:v>
                </c:pt>
                <c:pt idx="2">
                  <c:v>24.19844283188143</c:v>
                </c:pt>
                <c:pt idx="3">
                  <c:v>5.7096266712925425</c:v>
                </c:pt>
                <c:pt idx="4">
                  <c:v>1.9273328894556241</c:v>
                </c:pt>
                <c:pt idx="5">
                  <c:v>1.2836327656865301</c:v>
                </c:pt>
                <c:pt idx="6">
                  <c:v>0</c:v>
                </c:pt>
                <c:pt idx="7">
                  <c:v>0.65124334529463135</c:v>
                </c:pt>
                <c:pt idx="8">
                  <c:v>0</c:v>
                </c:pt>
                <c:pt idx="9">
                  <c:v>0</c:v>
                </c:pt>
                <c:pt idx="10">
                  <c:v>0</c:v>
                </c:pt>
                <c:pt idx="11">
                  <c:v>0</c:v>
                </c:pt>
              </c:numCache>
            </c:numRef>
          </c:val>
        </c:ser>
        <c:ser>
          <c:idx val="4"/>
          <c:order val="4"/>
          <c:tx>
            <c:strRef>
              <c:f>Sheet1!$F$1</c:f>
              <c:strCache>
                <c:ptCount val="1"/>
                <c:pt idx="0">
                  <c:v>رضاعة طبيعية مطلقة</c:v>
                </c:pt>
              </c:strCache>
            </c:strRef>
          </c:tx>
          <c:cat>
            <c:strRef>
              <c:f>Sheet1!$A$2:$A$13</c:f>
              <c:strCache>
                <c:ptCount val="12"/>
                <c:pt idx="0">
                  <c:v>1-0</c:v>
                </c:pt>
                <c:pt idx="1">
                  <c:v>3-2</c:v>
                </c:pt>
                <c:pt idx="2">
                  <c:v>5-4</c:v>
                </c:pt>
                <c:pt idx="3">
                  <c:v>7-6</c:v>
                </c:pt>
                <c:pt idx="4">
                  <c:v>9-8</c:v>
                </c:pt>
                <c:pt idx="5">
                  <c:v>11-10</c:v>
                </c:pt>
                <c:pt idx="6">
                  <c:v>13-12</c:v>
                </c:pt>
                <c:pt idx="7">
                  <c:v>15-14</c:v>
                </c:pt>
                <c:pt idx="8">
                  <c:v>17-16</c:v>
                </c:pt>
                <c:pt idx="9">
                  <c:v>19-18</c:v>
                </c:pt>
                <c:pt idx="10">
                  <c:v>21-20</c:v>
                </c:pt>
                <c:pt idx="11">
                  <c:v>23-22</c:v>
                </c:pt>
              </c:strCache>
            </c:strRef>
          </c:cat>
          <c:val>
            <c:numRef>
              <c:f>Sheet1!$F$2:$F$13</c:f>
              <c:numCache>
                <c:formatCode>####.0</c:formatCode>
                <c:ptCount val="12"/>
                <c:pt idx="0">
                  <c:v>0</c:v>
                </c:pt>
                <c:pt idx="1">
                  <c:v>2.4024947359395776</c:v>
                </c:pt>
                <c:pt idx="2">
                  <c:v>29.893010035806327</c:v>
                </c:pt>
                <c:pt idx="3">
                  <c:v>67.759740122034643</c:v>
                </c:pt>
                <c:pt idx="4">
                  <c:v>76.666063554445969</c:v>
                </c:pt>
                <c:pt idx="5">
                  <c:v>64.686619720622687</c:v>
                </c:pt>
                <c:pt idx="6">
                  <c:v>59.612586110462004</c:v>
                </c:pt>
                <c:pt idx="7">
                  <c:v>43.737675551466573</c:v>
                </c:pt>
                <c:pt idx="8">
                  <c:v>33.667750167686705</c:v>
                </c:pt>
                <c:pt idx="9">
                  <c:v>24.162921663182765</c:v>
                </c:pt>
                <c:pt idx="10">
                  <c:v>12.915752901473423</c:v>
                </c:pt>
                <c:pt idx="11">
                  <c:v>10.07292166656932</c:v>
                </c:pt>
              </c:numCache>
            </c:numRef>
          </c:val>
        </c:ser>
        <c:ser>
          <c:idx val="5"/>
          <c:order val="5"/>
          <c:tx>
            <c:strRef>
              <c:f>Sheet1!$G$1</c:f>
              <c:strCache>
                <c:ptCount val="1"/>
                <c:pt idx="0">
                  <c:v>Column1</c:v>
                </c:pt>
              </c:strCache>
            </c:strRef>
          </c:tx>
          <c:cat>
            <c:strRef>
              <c:f>Sheet1!$A$2:$A$13</c:f>
              <c:strCache>
                <c:ptCount val="12"/>
                <c:pt idx="0">
                  <c:v>1-0</c:v>
                </c:pt>
                <c:pt idx="1">
                  <c:v>3-2</c:v>
                </c:pt>
                <c:pt idx="2">
                  <c:v>5-4</c:v>
                </c:pt>
                <c:pt idx="3">
                  <c:v>7-6</c:v>
                </c:pt>
                <c:pt idx="4">
                  <c:v>9-8</c:v>
                </c:pt>
                <c:pt idx="5">
                  <c:v>11-10</c:v>
                </c:pt>
                <c:pt idx="6">
                  <c:v>13-12</c:v>
                </c:pt>
                <c:pt idx="7">
                  <c:v>15-14</c:v>
                </c:pt>
                <c:pt idx="8">
                  <c:v>17-16</c:v>
                </c:pt>
                <c:pt idx="9">
                  <c:v>19-18</c:v>
                </c:pt>
                <c:pt idx="10">
                  <c:v>21-20</c:v>
                </c:pt>
                <c:pt idx="11">
                  <c:v>23-22</c:v>
                </c:pt>
              </c:strCache>
            </c:strRef>
          </c:cat>
          <c:val>
            <c:numRef>
              <c:f>Sheet1!$G$2:$G$13</c:f>
              <c:numCache>
                <c:formatCode>####.0</c:formatCode>
                <c:ptCount val="12"/>
                <c:pt idx="0">
                  <c:v>5.6603105719919258</c:v>
                </c:pt>
                <c:pt idx="1">
                  <c:v>6.076708508946945</c:v>
                </c:pt>
                <c:pt idx="2">
                  <c:v>9.4649048212663942</c:v>
                </c:pt>
                <c:pt idx="3">
                  <c:v>15.6065101294047</c:v>
                </c:pt>
                <c:pt idx="4">
                  <c:v>19.290172067397862</c:v>
                </c:pt>
                <c:pt idx="5">
                  <c:v>32.503151391204959</c:v>
                </c:pt>
                <c:pt idx="6">
                  <c:v>38.586146880753105</c:v>
                </c:pt>
                <c:pt idx="7">
                  <c:v>55.229772851600863</c:v>
                </c:pt>
                <c:pt idx="8">
                  <c:v>65.866080337979255</c:v>
                </c:pt>
                <c:pt idx="9">
                  <c:v>75.837078336817058</c:v>
                </c:pt>
                <c:pt idx="10">
                  <c:v>87.084247098526518</c:v>
                </c:pt>
                <c:pt idx="11">
                  <c:v>89.927078333430444</c:v>
                </c:pt>
              </c:numCache>
            </c:numRef>
          </c:val>
        </c:ser>
        <c:axId val="122574336"/>
        <c:axId val="122575872"/>
      </c:areaChart>
      <c:catAx>
        <c:axId val="122574336"/>
        <c:scaling>
          <c:orientation val="minMax"/>
        </c:scaling>
        <c:axPos val="b"/>
        <c:numFmt formatCode="@" sourceLinked="1"/>
        <c:tickLblPos val="nextTo"/>
        <c:crossAx val="122575872"/>
        <c:crosses val="autoZero"/>
        <c:auto val="1"/>
        <c:lblAlgn val="ctr"/>
        <c:lblOffset val="100"/>
      </c:catAx>
      <c:valAx>
        <c:axId val="122575872"/>
        <c:scaling>
          <c:orientation val="minMax"/>
          <c:max val="100"/>
        </c:scaling>
        <c:axPos val="l"/>
        <c:majorGridlines/>
        <c:numFmt formatCode="#,##0" sourceLinked="0"/>
        <c:tickLblPos val="nextTo"/>
        <c:crossAx val="122574336"/>
        <c:crosses val="autoZero"/>
        <c:crossBetween val="midCat"/>
      </c:valAx>
    </c:plotArea>
    <c:legend>
      <c:legendPos val="r"/>
      <c:legendEntry>
        <c:idx val="0"/>
        <c:delete val="1"/>
      </c:legendEntry>
      <c:layout>
        <c:manualLayout>
          <c:xMode val="edge"/>
          <c:yMode val="edge"/>
          <c:x val="0.49135850654585222"/>
          <c:y val="0.10697903986293926"/>
          <c:w val="0.46006144981027891"/>
          <c:h val="0.50855324510759958"/>
        </c:manualLayout>
      </c:layout>
    </c:legend>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6.2404467408315366E-2"/>
          <c:y val="4.4057617797775513E-2"/>
          <c:w val="0.71189488577202298"/>
          <c:h val="0.7893855474243906"/>
        </c:manualLayout>
      </c:layout>
      <c:lineChart>
        <c:grouping val="standard"/>
        <c:ser>
          <c:idx val="0"/>
          <c:order val="0"/>
          <c:tx>
            <c:strRef>
              <c:f>Sheet1!$B$1</c:f>
              <c:strCache>
                <c:ptCount val="1"/>
                <c:pt idx="0">
                  <c:v>فقر الدم الضفة الغربية</c:v>
                </c:pt>
              </c:strCache>
            </c:strRef>
          </c:tx>
          <c:dLbls>
            <c:dLbl>
              <c:idx val="1"/>
              <c:delete val="1"/>
            </c:dLbl>
            <c:dLbl>
              <c:idx val="2"/>
              <c:delete val="1"/>
            </c:dLbl>
            <c:dLbl>
              <c:idx val="3"/>
              <c:delete val="1"/>
            </c:dLbl>
            <c:dLbl>
              <c:idx val="4"/>
              <c:delete val="1"/>
            </c:dLbl>
            <c:dLblPos val="t"/>
            <c:showVal val="1"/>
          </c:dLbls>
          <c:cat>
            <c:numRef>
              <c:f>Sheet1!$A$2:$A$7</c:f>
              <c:numCache>
                <c:formatCode>General</c:formatCode>
                <c:ptCount val="6"/>
                <c:pt idx="0">
                  <c:v>2006</c:v>
                </c:pt>
                <c:pt idx="1">
                  <c:v>2007</c:v>
                </c:pt>
                <c:pt idx="2">
                  <c:v>2008</c:v>
                </c:pt>
                <c:pt idx="3">
                  <c:v>2009</c:v>
                </c:pt>
                <c:pt idx="4">
                  <c:v>2010</c:v>
                </c:pt>
                <c:pt idx="5">
                  <c:v>2011</c:v>
                </c:pt>
              </c:numCache>
            </c:numRef>
          </c:cat>
          <c:val>
            <c:numRef>
              <c:f>Sheet1!$B$2:$B$7</c:f>
              <c:numCache>
                <c:formatCode>0.0</c:formatCode>
                <c:ptCount val="6"/>
                <c:pt idx="0">
                  <c:v>52</c:v>
                </c:pt>
                <c:pt idx="1">
                  <c:v>51</c:v>
                </c:pt>
                <c:pt idx="2">
                  <c:v>45.4</c:v>
                </c:pt>
                <c:pt idx="3">
                  <c:v>47.7</c:v>
                </c:pt>
                <c:pt idx="4">
                  <c:v>45.5</c:v>
                </c:pt>
                <c:pt idx="5">
                  <c:v>48.9</c:v>
                </c:pt>
              </c:numCache>
            </c:numRef>
          </c:val>
        </c:ser>
        <c:ser>
          <c:idx val="1"/>
          <c:order val="1"/>
          <c:tx>
            <c:strRef>
              <c:f>Sheet1!$C$1</c:f>
              <c:strCache>
                <c:ptCount val="1"/>
                <c:pt idx="0">
                  <c:v>فقر الدم قطاع غزة</c:v>
                </c:pt>
              </c:strCache>
            </c:strRef>
          </c:tx>
          <c:dLbls>
            <c:dLbl>
              <c:idx val="1"/>
              <c:delete val="1"/>
            </c:dLbl>
            <c:dLbl>
              <c:idx val="2"/>
              <c:delete val="1"/>
            </c:dLbl>
            <c:dLbl>
              <c:idx val="3"/>
              <c:delete val="1"/>
            </c:dLbl>
            <c:dLbl>
              <c:idx val="4"/>
              <c:delete val="1"/>
            </c:dLbl>
            <c:dLblPos val="t"/>
            <c:showVal val="1"/>
          </c:dLbls>
          <c:cat>
            <c:numRef>
              <c:f>Sheet1!$A$2:$A$7</c:f>
              <c:numCache>
                <c:formatCode>General</c:formatCode>
                <c:ptCount val="6"/>
                <c:pt idx="0">
                  <c:v>2006</c:v>
                </c:pt>
                <c:pt idx="1">
                  <c:v>2007</c:v>
                </c:pt>
                <c:pt idx="2">
                  <c:v>2008</c:v>
                </c:pt>
                <c:pt idx="3">
                  <c:v>2009</c:v>
                </c:pt>
                <c:pt idx="4">
                  <c:v>2010</c:v>
                </c:pt>
                <c:pt idx="5">
                  <c:v>2011</c:v>
                </c:pt>
              </c:numCache>
            </c:numRef>
          </c:cat>
          <c:val>
            <c:numRef>
              <c:f>Sheet1!$C$2:$C$7</c:f>
              <c:numCache>
                <c:formatCode>0.0</c:formatCode>
                <c:ptCount val="6"/>
                <c:pt idx="0">
                  <c:v>68.2</c:v>
                </c:pt>
                <c:pt idx="1">
                  <c:v>71.2</c:v>
                </c:pt>
                <c:pt idx="2">
                  <c:v>73.400000000000006</c:v>
                </c:pt>
                <c:pt idx="3">
                  <c:v>74</c:v>
                </c:pt>
                <c:pt idx="4">
                  <c:v>76.2</c:v>
                </c:pt>
                <c:pt idx="5">
                  <c:v>68.099999999999994</c:v>
                </c:pt>
              </c:numCache>
            </c:numRef>
          </c:val>
        </c:ser>
        <c:marker val="1"/>
        <c:axId val="122646912"/>
        <c:axId val="122648448"/>
      </c:lineChart>
      <c:catAx>
        <c:axId val="122646912"/>
        <c:scaling>
          <c:orientation val="minMax"/>
        </c:scaling>
        <c:axPos val="b"/>
        <c:numFmt formatCode="General" sourceLinked="1"/>
        <c:tickLblPos val="nextTo"/>
        <c:crossAx val="122648448"/>
        <c:crosses val="autoZero"/>
        <c:auto val="1"/>
        <c:lblAlgn val="ctr"/>
        <c:lblOffset val="100"/>
      </c:catAx>
      <c:valAx>
        <c:axId val="122648448"/>
        <c:scaling>
          <c:orientation val="minMax"/>
          <c:max val="90"/>
          <c:min val="30"/>
        </c:scaling>
        <c:axPos val="l"/>
        <c:majorGridlines/>
        <c:numFmt formatCode="0" sourceLinked="0"/>
        <c:tickLblPos val="nextTo"/>
        <c:crossAx val="122646912"/>
        <c:crosses val="autoZero"/>
        <c:crossBetween val="between"/>
        <c:majorUnit val="10"/>
        <c:minorUnit val="10"/>
      </c:valAx>
    </c:plotArea>
    <c:legend>
      <c:legendPos val="t"/>
      <c:layout>
        <c:manualLayout>
          <c:xMode val="edge"/>
          <c:yMode val="edge"/>
          <c:x val="0.81236037655121041"/>
          <c:y val="0.13741735624551904"/>
          <c:w val="0.17606493445011373"/>
          <c:h val="0.52556247005913559"/>
        </c:manualLayout>
      </c:layout>
      <c:spPr>
        <a:ln>
          <a:solidFill>
            <a:srgbClr val="4F81BD"/>
          </a:solidFill>
        </a:ln>
      </c:sp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Sheet1!$B$1</c:f>
              <c:strCache>
                <c:ptCount val="1"/>
                <c:pt idx="0">
                  <c:v>كلفة الطالب الواحد بالدولار في القطاع التعليمي</c:v>
                </c:pt>
              </c:strCache>
            </c:strRef>
          </c:tx>
          <c:dLbls>
            <c:dLbl>
              <c:idx val="0"/>
              <c:layout>
                <c:manualLayout>
                  <c:x val="0"/>
                  <c:y val="2.9465930018416644E-2"/>
                </c:manualLayout>
              </c:layout>
              <c:showVal val="1"/>
            </c:dLbl>
            <c:dLbl>
              <c:idx val="1"/>
              <c:layout>
                <c:manualLayout>
                  <c:x val="-2.3148148148148147E-3"/>
                  <c:y val="1.4732965009208105E-2"/>
                </c:manualLayout>
              </c:layout>
              <c:showVal val="1"/>
            </c:dLbl>
            <c:txPr>
              <a:bodyPr/>
              <a:lstStyle/>
              <a:p>
                <a:pPr>
                  <a:defRPr sz="900">
                    <a:latin typeface="Arial" pitchFamily="34" charset="0"/>
                    <a:cs typeface="Arial" pitchFamily="34" charset="0"/>
                  </a:defRPr>
                </a:pPr>
                <a:endParaRPr lang="en-US"/>
              </a:p>
            </c:txPr>
            <c:showVal val="1"/>
          </c:dLbls>
          <c:cat>
            <c:strRef>
              <c:f>Sheet1!$A$2:$A$5</c:f>
              <c:strCache>
                <c:ptCount val="4"/>
                <c:pt idx="0">
                  <c:v>2009-2008</c:v>
                </c:pt>
                <c:pt idx="1">
                  <c:v>2010-2009</c:v>
                </c:pt>
                <c:pt idx="2">
                  <c:v>2011-2010</c:v>
                </c:pt>
                <c:pt idx="3">
                  <c:v>2012-2011</c:v>
                </c:pt>
              </c:strCache>
            </c:strRef>
          </c:cat>
          <c:val>
            <c:numRef>
              <c:f>Sheet1!$B$2:$B$5</c:f>
              <c:numCache>
                <c:formatCode>0.0</c:formatCode>
                <c:ptCount val="4"/>
                <c:pt idx="0">
                  <c:v>709.3</c:v>
                </c:pt>
                <c:pt idx="1">
                  <c:v>693.4</c:v>
                </c:pt>
                <c:pt idx="2">
                  <c:v>757</c:v>
                </c:pt>
                <c:pt idx="3">
                  <c:v>823.1</c:v>
                </c:pt>
              </c:numCache>
            </c:numRef>
          </c:val>
        </c:ser>
        <c:axId val="110611072"/>
        <c:axId val="110621056"/>
      </c:barChart>
      <c:lineChart>
        <c:grouping val="standard"/>
        <c:ser>
          <c:idx val="1"/>
          <c:order val="1"/>
          <c:tx>
            <c:strRef>
              <c:f>Sheet1!$C$1</c:f>
              <c:strCache>
                <c:ptCount val="1"/>
                <c:pt idx="0">
                  <c:v>نسبة الانفاق على قطاع التعليم من الموازنة العامة للحكومة</c:v>
                </c:pt>
              </c:strCache>
            </c:strRef>
          </c:tx>
          <c:dLbls>
            <c:dLbl>
              <c:idx val="0"/>
              <c:layout>
                <c:manualLayout>
                  <c:x val="-3.9351851851851853E-2"/>
                  <c:y val="-0.11049723756906081"/>
                </c:manualLayout>
              </c:layout>
              <c:showVal val="1"/>
            </c:dLbl>
            <c:dLbl>
              <c:idx val="1"/>
              <c:delete val="1"/>
            </c:dLbl>
            <c:dLbl>
              <c:idx val="2"/>
              <c:delete val="1"/>
            </c:dLbl>
            <c:dLbl>
              <c:idx val="3"/>
              <c:layout>
                <c:manualLayout>
                  <c:x val="2.3148148148148147E-3"/>
                  <c:y val="0"/>
                </c:manualLayout>
              </c:layout>
              <c:showVal val="1"/>
            </c:dLbl>
            <c:txPr>
              <a:bodyPr/>
              <a:lstStyle/>
              <a:p>
                <a:pPr>
                  <a:defRPr sz="900">
                    <a:latin typeface="Arial" pitchFamily="34" charset="0"/>
                    <a:cs typeface="Arial" pitchFamily="34" charset="0"/>
                  </a:defRPr>
                </a:pPr>
                <a:endParaRPr lang="en-US"/>
              </a:p>
            </c:txPr>
            <c:showVal val="1"/>
          </c:dLbls>
          <c:cat>
            <c:strRef>
              <c:f>Sheet1!$A$2:$A$5</c:f>
              <c:strCache>
                <c:ptCount val="4"/>
                <c:pt idx="0">
                  <c:v>2009-2008</c:v>
                </c:pt>
                <c:pt idx="1">
                  <c:v>2010-2009</c:v>
                </c:pt>
                <c:pt idx="2">
                  <c:v>2011-2010</c:v>
                </c:pt>
                <c:pt idx="3">
                  <c:v>2012-2011</c:v>
                </c:pt>
              </c:strCache>
            </c:strRef>
          </c:cat>
          <c:val>
            <c:numRef>
              <c:f>Sheet1!$C$2:$C$5</c:f>
              <c:numCache>
                <c:formatCode>General</c:formatCode>
                <c:ptCount val="4"/>
                <c:pt idx="0">
                  <c:v>17.8</c:v>
                </c:pt>
                <c:pt idx="1">
                  <c:v>17.2</c:v>
                </c:pt>
                <c:pt idx="2">
                  <c:v>17.7</c:v>
                </c:pt>
                <c:pt idx="3">
                  <c:v>17.7</c:v>
                </c:pt>
              </c:numCache>
            </c:numRef>
          </c:val>
        </c:ser>
        <c:marker val="1"/>
        <c:axId val="110624128"/>
        <c:axId val="110622592"/>
      </c:lineChart>
      <c:catAx>
        <c:axId val="110611072"/>
        <c:scaling>
          <c:orientation val="minMax"/>
        </c:scaling>
        <c:axPos val="b"/>
        <c:tickLblPos val="nextTo"/>
        <c:crossAx val="110621056"/>
        <c:crosses val="autoZero"/>
        <c:auto val="1"/>
        <c:lblAlgn val="ctr"/>
        <c:lblOffset val="100"/>
      </c:catAx>
      <c:valAx>
        <c:axId val="110621056"/>
        <c:scaling>
          <c:orientation val="minMax"/>
          <c:max val="850"/>
          <c:min val="600"/>
        </c:scaling>
        <c:axPos val="l"/>
        <c:majorGridlines/>
        <c:numFmt formatCode="0" sourceLinked="0"/>
        <c:tickLblPos val="nextTo"/>
        <c:txPr>
          <a:bodyPr/>
          <a:lstStyle/>
          <a:p>
            <a:pPr>
              <a:defRPr sz="900">
                <a:latin typeface="Arial" pitchFamily="34" charset="0"/>
                <a:cs typeface="Arial" pitchFamily="34" charset="0"/>
              </a:defRPr>
            </a:pPr>
            <a:endParaRPr lang="en-US"/>
          </a:p>
        </c:txPr>
        <c:crossAx val="110611072"/>
        <c:crosses val="autoZero"/>
        <c:crossBetween val="between"/>
        <c:majorUnit val="50"/>
      </c:valAx>
      <c:valAx>
        <c:axId val="110622592"/>
        <c:scaling>
          <c:orientation val="minMax"/>
          <c:max val="30"/>
          <c:min val="0"/>
        </c:scaling>
        <c:axPos val="r"/>
        <c:numFmt formatCode="General" sourceLinked="1"/>
        <c:tickLblPos val="nextTo"/>
        <c:txPr>
          <a:bodyPr/>
          <a:lstStyle/>
          <a:p>
            <a:pPr>
              <a:defRPr sz="900">
                <a:latin typeface="Arial" pitchFamily="34" charset="0"/>
                <a:cs typeface="Arial" pitchFamily="34" charset="0"/>
              </a:defRPr>
            </a:pPr>
            <a:endParaRPr lang="en-US"/>
          </a:p>
        </c:txPr>
        <c:crossAx val="110624128"/>
        <c:crosses val="max"/>
        <c:crossBetween val="between"/>
        <c:majorUnit val="5"/>
      </c:valAx>
      <c:catAx>
        <c:axId val="110624128"/>
        <c:scaling>
          <c:orientation val="minMax"/>
        </c:scaling>
        <c:delete val="1"/>
        <c:axPos val="b"/>
        <c:tickLblPos val="none"/>
        <c:crossAx val="110622592"/>
        <c:crosses val="autoZero"/>
        <c:auto val="1"/>
        <c:lblAlgn val="ctr"/>
        <c:lblOffset val="100"/>
      </c:catAx>
    </c:plotArea>
    <c:legend>
      <c:legendPos val="r"/>
      <c:layout>
        <c:manualLayout>
          <c:xMode val="edge"/>
          <c:yMode val="edge"/>
          <c:x val="0.71100685331001179"/>
          <c:y val="4.8201157175794256E-2"/>
          <c:w val="0.27510425780110825"/>
          <c:h val="0.91833007061962568"/>
        </c:manualLayout>
      </c:layout>
      <c:txPr>
        <a:bodyPr/>
        <a:lstStyle/>
        <a:p>
          <a:pPr>
            <a:defRPr sz="900">
              <a:latin typeface="Arial" pitchFamily="34" charset="0"/>
              <a:cs typeface="Arial" pitchFamily="34" charset="0"/>
            </a:defRPr>
          </a:pPr>
          <a:endParaRPr lang="en-US"/>
        </a:p>
      </c:txP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4.8254228638086906E-2"/>
          <c:y val="4.4057617797775513E-2"/>
          <c:w val="0.73277844447932194"/>
          <c:h val="0.86174561041397901"/>
        </c:manualLayout>
      </c:layout>
      <c:lineChart>
        <c:grouping val="standard"/>
        <c:ser>
          <c:idx val="0"/>
          <c:order val="0"/>
          <c:tx>
            <c:strRef>
              <c:f>Sheet1!$B$1</c:f>
              <c:strCache>
                <c:ptCount val="1"/>
                <c:pt idx="0">
                  <c:v>انخفاض الوزن الضفة الغربية</c:v>
                </c:pt>
              </c:strCache>
            </c:strRef>
          </c:tx>
          <c:dLbls>
            <c:dLbl>
              <c:idx val="0"/>
              <c:layout>
                <c:manualLayout>
                  <c:x val="-2.212814951520187E-2"/>
                  <c:y val="-6.1098952177024782E-2"/>
                </c:manualLayout>
              </c:layout>
              <c:dLblPos val="r"/>
              <c:showVal val="1"/>
            </c:dLbl>
            <c:dLbl>
              <c:idx val="1"/>
              <c:delete val="1"/>
            </c:dLbl>
            <c:dLbl>
              <c:idx val="2"/>
              <c:delete val="1"/>
            </c:dLbl>
            <c:dLbl>
              <c:idx val="3"/>
              <c:delete val="1"/>
            </c:dLbl>
            <c:dLbl>
              <c:idx val="4"/>
              <c:layout>
                <c:manualLayout>
                  <c:x val="-4.4256299030403859E-3"/>
                  <c:y val="-3.2899435787628835E-2"/>
                </c:manualLayout>
              </c:layout>
              <c:dLblPos val="r"/>
              <c:showVal val="1"/>
            </c:dLbl>
            <c:dLblPos val="r"/>
            <c:showVal val="1"/>
          </c:dLbls>
          <c:cat>
            <c:numRef>
              <c:f>Sheet1!$A$2:$A$6</c:f>
              <c:numCache>
                <c:formatCode>General</c:formatCode>
                <c:ptCount val="5"/>
                <c:pt idx="0">
                  <c:v>2000</c:v>
                </c:pt>
                <c:pt idx="1">
                  <c:v>2004</c:v>
                </c:pt>
                <c:pt idx="2">
                  <c:v>2006</c:v>
                </c:pt>
                <c:pt idx="3">
                  <c:v>2010</c:v>
                </c:pt>
                <c:pt idx="4">
                  <c:v>2014</c:v>
                </c:pt>
              </c:numCache>
            </c:numRef>
          </c:cat>
          <c:val>
            <c:numRef>
              <c:f>Sheet1!$B$2:$B$6</c:f>
              <c:numCache>
                <c:formatCode>0.0</c:formatCode>
                <c:ptCount val="5"/>
                <c:pt idx="0">
                  <c:v>2.6</c:v>
                </c:pt>
                <c:pt idx="1">
                  <c:v>4.8</c:v>
                </c:pt>
                <c:pt idx="2">
                  <c:v>3.2</c:v>
                </c:pt>
                <c:pt idx="3">
                  <c:v>3.9</c:v>
                </c:pt>
                <c:pt idx="4">
                  <c:v>1.5</c:v>
                </c:pt>
              </c:numCache>
            </c:numRef>
          </c:val>
        </c:ser>
        <c:ser>
          <c:idx val="1"/>
          <c:order val="1"/>
          <c:tx>
            <c:strRef>
              <c:f>Sheet1!$C$1</c:f>
              <c:strCache>
                <c:ptCount val="1"/>
                <c:pt idx="0">
                  <c:v>انخفاض الوزن قطاع غزة</c:v>
                </c:pt>
              </c:strCache>
            </c:strRef>
          </c:tx>
          <c:dLbls>
            <c:dLbl>
              <c:idx val="1"/>
              <c:delete val="1"/>
            </c:dLbl>
            <c:dLbl>
              <c:idx val="2"/>
              <c:delete val="1"/>
            </c:dLbl>
            <c:dLbl>
              <c:idx val="3"/>
              <c:delete val="1"/>
            </c:dLbl>
            <c:dLbl>
              <c:idx val="4"/>
              <c:layout>
                <c:manualLayout>
                  <c:x val="7.412058900603853E-4"/>
                  <c:y val="2.8199516389396093E-2"/>
                </c:manualLayout>
              </c:layout>
              <c:dLblPos val="r"/>
              <c:showVal val="1"/>
            </c:dLbl>
            <c:dLblPos val="l"/>
            <c:showVal val="1"/>
          </c:dLbls>
          <c:cat>
            <c:numRef>
              <c:f>Sheet1!$A$2:$A$6</c:f>
              <c:numCache>
                <c:formatCode>General</c:formatCode>
                <c:ptCount val="5"/>
                <c:pt idx="0">
                  <c:v>2000</c:v>
                </c:pt>
                <c:pt idx="1">
                  <c:v>2004</c:v>
                </c:pt>
                <c:pt idx="2">
                  <c:v>2006</c:v>
                </c:pt>
                <c:pt idx="3">
                  <c:v>2010</c:v>
                </c:pt>
                <c:pt idx="4">
                  <c:v>2014</c:v>
                </c:pt>
              </c:numCache>
            </c:numRef>
          </c:cat>
          <c:val>
            <c:numRef>
              <c:f>Sheet1!$C$2:$C$6</c:f>
              <c:numCache>
                <c:formatCode>0.0</c:formatCode>
                <c:ptCount val="5"/>
                <c:pt idx="0">
                  <c:v>2.4</c:v>
                </c:pt>
                <c:pt idx="1">
                  <c:v>4.9000000000000004</c:v>
                </c:pt>
                <c:pt idx="2">
                  <c:v>2.4</c:v>
                </c:pt>
                <c:pt idx="3">
                  <c:v>3.5</c:v>
                </c:pt>
                <c:pt idx="4">
                  <c:v>1.3</c:v>
                </c:pt>
              </c:numCache>
            </c:numRef>
          </c:val>
        </c:ser>
        <c:ser>
          <c:idx val="2"/>
          <c:order val="2"/>
          <c:tx>
            <c:strRef>
              <c:f>Sheet1!$D$1</c:f>
              <c:strCache>
                <c:ptCount val="1"/>
                <c:pt idx="0">
                  <c:v>الهزال الضفة الغربية</c:v>
                </c:pt>
              </c:strCache>
            </c:strRef>
          </c:tx>
          <c:dLbls>
            <c:dLbl>
              <c:idx val="0"/>
              <c:layout>
                <c:manualLayout>
                  <c:x val="-5.9375400746014884E-2"/>
                  <c:y val="2.8681350645813404E-2"/>
                </c:manualLayout>
              </c:layout>
              <c:dLblPos val="r"/>
              <c:showVal val="1"/>
            </c:dLbl>
            <c:dLbl>
              <c:idx val="1"/>
              <c:delete val="1"/>
            </c:dLbl>
            <c:dLbl>
              <c:idx val="2"/>
              <c:delete val="1"/>
            </c:dLbl>
            <c:dLbl>
              <c:idx val="3"/>
              <c:delete val="1"/>
            </c:dLbl>
            <c:dLbl>
              <c:idx val="4"/>
              <c:layout>
                <c:manualLayout>
                  <c:x val="-5.0524140939934098E-2"/>
                  <c:y val="-5.5917568594768506E-2"/>
                </c:manualLayout>
              </c:layout>
              <c:dLblPos val="r"/>
              <c:showVal val="1"/>
            </c:dLbl>
            <c:dLblPos val="b"/>
            <c:showVal val="1"/>
          </c:dLbls>
          <c:cat>
            <c:numRef>
              <c:f>Sheet1!$A$2:$A$6</c:f>
              <c:numCache>
                <c:formatCode>General</c:formatCode>
                <c:ptCount val="5"/>
                <c:pt idx="0">
                  <c:v>2000</c:v>
                </c:pt>
                <c:pt idx="1">
                  <c:v>2004</c:v>
                </c:pt>
                <c:pt idx="2">
                  <c:v>2006</c:v>
                </c:pt>
                <c:pt idx="3">
                  <c:v>2010</c:v>
                </c:pt>
                <c:pt idx="4">
                  <c:v>2014</c:v>
                </c:pt>
              </c:numCache>
            </c:numRef>
          </c:cat>
          <c:val>
            <c:numRef>
              <c:f>Sheet1!$D$2:$D$6</c:f>
              <c:numCache>
                <c:formatCode>0.0</c:formatCode>
                <c:ptCount val="5"/>
                <c:pt idx="0">
                  <c:v>1.5</c:v>
                </c:pt>
                <c:pt idx="1">
                  <c:v>2.1</c:v>
                </c:pt>
                <c:pt idx="2">
                  <c:v>1.7</c:v>
                </c:pt>
                <c:pt idx="3">
                  <c:v>2.7</c:v>
                </c:pt>
                <c:pt idx="4">
                  <c:v>1.7</c:v>
                </c:pt>
              </c:numCache>
            </c:numRef>
          </c:val>
        </c:ser>
        <c:ser>
          <c:idx val="3"/>
          <c:order val="3"/>
          <c:tx>
            <c:strRef>
              <c:f>Sheet1!$E$1</c:f>
              <c:strCache>
                <c:ptCount val="1"/>
                <c:pt idx="0">
                  <c:v>الهزال قطاع غزة</c:v>
                </c:pt>
              </c:strCache>
            </c:strRef>
          </c:tx>
          <c:dLbls>
            <c:dLbl>
              <c:idx val="0"/>
              <c:layout>
                <c:manualLayout>
                  <c:x val="-1.2906286764090924E-2"/>
                  <c:y val="4.2781108840511471E-2"/>
                </c:manualLayout>
              </c:layout>
              <c:dLblPos val="r"/>
              <c:showVal val="1"/>
            </c:dLbl>
            <c:dLbl>
              <c:idx val="1"/>
              <c:delete val="1"/>
            </c:dLbl>
            <c:dLbl>
              <c:idx val="2"/>
              <c:delete val="1"/>
            </c:dLbl>
            <c:dLbl>
              <c:idx val="3"/>
              <c:delete val="1"/>
            </c:dLbl>
            <c:dLbl>
              <c:idx val="4"/>
              <c:layout>
                <c:manualLayout>
                  <c:x val="-3.282162132777261E-2"/>
                  <c:y val="4.2781108840511471E-2"/>
                </c:manualLayout>
              </c:layout>
              <c:dLblPos val="r"/>
              <c:showVal val="1"/>
            </c:dLbl>
            <c:dLblPos val="b"/>
            <c:showVal val="1"/>
          </c:dLbls>
          <c:cat>
            <c:numRef>
              <c:f>Sheet1!$A$2:$A$6</c:f>
              <c:numCache>
                <c:formatCode>General</c:formatCode>
                <c:ptCount val="5"/>
                <c:pt idx="0">
                  <c:v>2000</c:v>
                </c:pt>
                <c:pt idx="1">
                  <c:v>2004</c:v>
                </c:pt>
                <c:pt idx="2">
                  <c:v>2006</c:v>
                </c:pt>
                <c:pt idx="3">
                  <c:v>2010</c:v>
                </c:pt>
                <c:pt idx="4">
                  <c:v>2014</c:v>
                </c:pt>
              </c:numCache>
            </c:numRef>
          </c:cat>
          <c:val>
            <c:numRef>
              <c:f>Sheet1!$E$2:$E$6</c:f>
              <c:numCache>
                <c:formatCode>0.0</c:formatCode>
                <c:ptCount val="5"/>
                <c:pt idx="0">
                  <c:v>1.4</c:v>
                </c:pt>
                <c:pt idx="1">
                  <c:v>1.4</c:v>
                </c:pt>
                <c:pt idx="2">
                  <c:v>1.2</c:v>
                </c:pt>
                <c:pt idx="3">
                  <c:v>3.6</c:v>
                </c:pt>
                <c:pt idx="4">
                  <c:v>0.70000000000000062</c:v>
                </c:pt>
              </c:numCache>
            </c:numRef>
          </c:val>
        </c:ser>
        <c:ser>
          <c:idx val="4"/>
          <c:order val="4"/>
          <c:tx>
            <c:strRef>
              <c:f>Sheet1!$F$1</c:f>
              <c:strCache>
                <c:ptCount val="1"/>
                <c:pt idx="0">
                  <c:v>قصر القامة الضفة الغربية</c:v>
                </c:pt>
              </c:strCache>
            </c:strRef>
          </c:tx>
          <c:dLbls>
            <c:dLbl>
              <c:idx val="3"/>
              <c:layout>
                <c:manualLayout>
                  <c:x val="-4.2856650014217866E-2"/>
                  <c:y val="-5.591719852237495E-2"/>
                </c:manualLayout>
              </c:layout>
              <c:dLblPos val="r"/>
              <c:showVal val="1"/>
            </c:dLbl>
            <c:dLbl>
              <c:idx val="4"/>
              <c:layout>
                <c:manualLayout>
                  <c:x val="-4.0550269580101814E-3"/>
                  <c:y val="-1.3617923938280806E-2"/>
                </c:manualLayout>
              </c:layout>
              <c:dLblPos val="r"/>
              <c:showVal val="1"/>
            </c:dLbl>
            <c:dLblPos val="b"/>
            <c:showVal val="1"/>
          </c:dLbls>
          <c:cat>
            <c:numRef>
              <c:f>Sheet1!$A$2:$A$6</c:f>
              <c:numCache>
                <c:formatCode>General</c:formatCode>
                <c:ptCount val="5"/>
                <c:pt idx="0">
                  <c:v>2000</c:v>
                </c:pt>
                <c:pt idx="1">
                  <c:v>2004</c:v>
                </c:pt>
                <c:pt idx="2">
                  <c:v>2006</c:v>
                </c:pt>
                <c:pt idx="3">
                  <c:v>2010</c:v>
                </c:pt>
                <c:pt idx="4">
                  <c:v>2014</c:v>
                </c:pt>
              </c:numCache>
            </c:numRef>
          </c:cat>
          <c:val>
            <c:numRef>
              <c:f>Sheet1!$F$2:$F$6</c:f>
              <c:numCache>
                <c:formatCode>0.0</c:formatCode>
                <c:ptCount val="5"/>
                <c:pt idx="0">
                  <c:v>7</c:v>
                </c:pt>
                <c:pt idx="1">
                  <c:v>8.8000000000000007</c:v>
                </c:pt>
                <c:pt idx="2">
                  <c:v>7.9</c:v>
                </c:pt>
                <c:pt idx="3">
                  <c:v>11.5</c:v>
                </c:pt>
                <c:pt idx="4">
                  <c:v>7.7</c:v>
                </c:pt>
              </c:numCache>
            </c:numRef>
          </c:val>
        </c:ser>
        <c:ser>
          <c:idx val="5"/>
          <c:order val="5"/>
          <c:tx>
            <c:strRef>
              <c:f>Sheet1!$G$1</c:f>
              <c:strCache>
                <c:ptCount val="1"/>
                <c:pt idx="0">
                  <c:v>قصر القامة قطاع غزة</c:v>
                </c:pt>
              </c:strCache>
            </c:strRef>
          </c:tx>
          <c:dLbls>
            <c:dLbl>
              <c:idx val="0"/>
              <c:layout>
                <c:manualLayout>
                  <c:x val="-5.2736955891454343E-2"/>
                  <c:y val="-4.1817440327676904E-2"/>
                </c:manualLayout>
              </c:layout>
              <c:dLblPos val="r"/>
              <c:showVal val="1"/>
            </c:dLbl>
            <c:dLblPos val="b"/>
            <c:showVal val="1"/>
          </c:dLbls>
          <c:cat>
            <c:numRef>
              <c:f>Sheet1!$A$2:$A$6</c:f>
              <c:numCache>
                <c:formatCode>General</c:formatCode>
                <c:ptCount val="5"/>
                <c:pt idx="0">
                  <c:v>2000</c:v>
                </c:pt>
                <c:pt idx="1">
                  <c:v>2004</c:v>
                </c:pt>
                <c:pt idx="2">
                  <c:v>2006</c:v>
                </c:pt>
                <c:pt idx="3">
                  <c:v>2010</c:v>
                </c:pt>
                <c:pt idx="4">
                  <c:v>2014</c:v>
                </c:pt>
              </c:numCache>
            </c:numRef>
          </c:cat>
          <c:val>
            <c:numRef>
              <c:f>Sheet1!$G$2:$G$6</c:f>
              <c:numCache>
                <c:formatCode>0.0</c:formatCode>
                <c:ptCount val="5"/>
                <c:pt idx="0">
                  <c:v>8.3000000000000007</c:v>
                </c:pt>
                <c:pt idx="1">
                  <c:v>11.4</c:v>
                </c:pt>
                <c:pt idx="2">
                  <c:v>13.2</c:v>
                </c:pt>
                <c:pt idx="3">
                  <c:v>10.4</c:v>
                </c:pt>
                <c:pt idx="4">
                  <c:v>7.1</c:v>
                </c:pt>
              </c:numCache>
            </c:numRef>
          </c:val>
        </c:ser>
        <c:dLbls>
          <c:showVal val="1"/>
        </c:dLbls>
        <c:marker val="1"/>
        <c:axId val="122695040"/>
        <c:axId val="122725504"/>
      </c:lineChart>
      <c:catAx>
        <c:axId val="122695040"/>
        <c:scaling>
          <c:orientation val="minMax"/>
        </c:scaling>
        <c:axPos val="b"/>
        <c:numFmt formatCode="General" sourceLinked="1"/>
        <c:tickLblPos val="nextTo"/>
        <c:crossAx val="122725504"/>
        <c:crosses val="autoZero"/>
        <c:auto val="1"/>
        <c:lblAlgn val="ctr"/>
        <c:lblOffset val="100"/>
      </c:catAx>
      <c:valAx>
        <c:axId val="122725504"/>
        <c:scaling>
          <c:orientation val="minMax"/>
          <c:max val="14"/>
          <c:min val="0"/>
        </c:scaling>
        <c:axPos val="l"/>
        <c:majorGridlines/>
        <c:numFmt formatCode="0" sourceLinked="0"/>
        <c:tickLblPos val="nextTo"/>
        <c:crossAx val="122695040"/>
        <c:crosses val="autoZero"/>
        <c:crossBetween val="between"/>
        <c:minorUnit val="0.2"/>
      </c:valAx>
    </c:plotArea>
    <c:legend>
      <c:legendPos val="r"/>
      <c:layout>
        <c:manualLayout>
          <c:xMode val="edge"/>
          <c:yMode val="edge"/>
          <c:x val="0.79032898087878667"/>
          <c:y val="9.3822048103612818E-2"/>
          <c:w val="0.20503344332081491"/>
          <c:h val="0.74403762029746279"/>
        </c:manualLayout>
      </c:layout>
      <c:spPr>
        <a:ln>
          <a:solidFill>
            <a:srgbClr val="4F81BD"/>
          </a:solidFill>
        </a:ln>
      </c:spPr>
    </c:legend>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5.9727177126122723E-2"/>
          <c:y val="4.4057617797775513E-2"/>
          <c:w val="0.68940527670986462"/>
          <c:h val="0.82690446841725629"/>
        </c:manualLayout>
      </c:layout>
      <c:lineChart>
        <c:grouping val="standard"/>
        <c:ser>
          <c:idx val="0"/>
          <c:order val="0"/>
          <c:tx>
            <c:strRef>
              <c:f>Sheet1!$B$1</c:f>
              <c:strCache>
                <c:ptCount val="1"/>
                <c:pt idx="0">
                  <c:v>نقص الوزن/الضفة الغربية</c:v>
                </c:pt>
              </c:strCache>
            </c:strRef>
          </c:tx>
          <c:spPr>
            <a:ln w="22225"/>
          </c:spPr>
          <c:dLbls>
            <c:dLbl>
              <c:idx val="0"/>
              <c:layout>
                <c:manualLayout>
                  <c:x val="-6.4814814814817573E-2"/>
                  <c:y val="1.1904761904761921E-2"/>
                </c:manualLayout>
              </c:layout>
              <c:showVal val="1"/>
            </c:dLbl>
            <c:dLbl>
              <c:idx val="1"/>
              <c:delete val="1"/>
            </c:dLbl>
            <c:dLbl>
              <c:idx val="2"/>
              <c:delete val="1"/>
            </c:dLbl>
            <c:dLbl>
              <c:idx val="3"/>
              <c:delete val="1"/>
            </c:dLbl>
            <c:dLbl>
              <c:idx val="4"/>
              <c:delete val="1"/>
            </c:dLbl>
            <c:dLbl>
              <c:idx val="5"/>
              <c:dLblPos val="r"/>
              <c:showVal val="1"/>
            </c:dLbl>
            <c:dLbl>
              <c:idx val="6"/>
              <c:layout>
                <c:manualLayout>
                  <c:x val="-6.9444444444445698E-3"/>
                  <c:y val="-4.9886621315194522E-2"/>
                </c:manualLayout>
              </c:layout>
              <c:showVal val="1"/>
            </c:dLbl>
            <c:showVal val="1"/>
          </c:dLbls>
          <c:cat>
            <c:numRef>
              <c:f>Sheet1!$A$2:$A$7</c:f>
              <c:numCache>
                <c:formatCode>General</c:formatCode>
                <c:ptCount val="6"/>
                <c:pt idx="0">
                  <c:v>2006</c:v>
                </c:pt>
                <c:pt idx="1">
                  <c:v>2007</c:v>
                </c:pt>
                <c:pt idx="2">
                  <c:v>2008</c:v>
                </c:pt>
                <c:pt idx="3">
                  <c:v>2009</c:v>
                </c:pt>
                <c:pt idx="4">
                  <c:v>2010</c:v>
                </c:pt>
                <c:pt idx="5">
                  <c:v>2011</c:v>
                </c:pt>
              </c:numCache>
            </c:numRef>
          </c:cat>
          <c:val>
            <c:numRef>
              <c:f>Sheet1!$B$2:$B$7</c:f>
              <c:numCache>
                <c:formatCode>0.0</c:formatCode>
                <c:ptCount val="6"/>
                <c:pt idx="0">
                  <c:v>2.2000000000000002</c:v>
                </c:pt>
                <c:pt idx="1">
                  <c:v>2.5</c:v>
                </c:pt>
                <c:pt idx="2">
                  <c:v>1.3</c:v>
                </c:pt>
                <c:pt idx="3">
                  <c:v>1.7</c:v>
                </c:pt>
                <c:pt idx="4">
                  <c:v>2.2999999999999998</c:v>
                </c:pt>
                <c:pt idx="5">
                  <c:v>1.8</c:v>
                </c:pt>
              </c:numCache>
            </c:numRef>
          </c:val>
        </c:ser>
        <c:ser>
          <c:idx val="1"/>
          <c:order val="1"/>
          <c:tx>
            <c:strRef>
              <c:f>Sheet1!$C$1</c:f>
              <c:strCache>
                <c:ptCount val="1"/>
                <c:pt idx="0">
                  <c:v>نقص الوزن/قطاع غزة</c:v>
                </c:pt>
              </c:strCache>
            </c:strRef>
          </c:tx>
          <c:spPr>
            <a:ln w="22225"/>
          </c:spPr>
          <c:dLbls>
            <c:dLbl>
              <c:idx val="0"/>
              <c:layout>
                <c:manualLayout>
                  <c:x val="-6.2500000000000014E-2"/>
                  <c:y val="3.9682539682539802E-3"/>
                </c:manualLayout>
              </c:layout>
              <c:showVal val="1"/>
            </c:dLbl>
            <c:dLbl>
              <c:idx val="1"/>
              <c:delete val="1"/>
            </c:dLbl>
            <c:dLbl>
              <c:idx val="2"/>
              <c:delete val="1"/>
            </c:dLbl>
            <c:dLbl>
              <c:idx val="3"/>
              <c:delete val="1"/>
            </c:dLbl>
            <c:dLbl>
              <c:idx val="4"/>
              <c:delete val="1"/>
            </c:dLbl>
            <c:dLbl>
              <c:idx val="5"/>
              <c:dLblPos val="b"/>
              <c:showVal val="1"/>
            </c:dLbl>
            <c:dLbl>
              <c:idx val="6"/>
              <c:layout>
                <c:manualLayout>
                  <c:x val="-2.2466765992180974E-3"/>
                  <c:y val="-1.8635727771636582E-2"/>
                </c:manualLayout>
              </c:layout>
              <c:showVal val="1"/>
            </c:dLbl>
            <c:showVal val="1"/>
          </c:dLbls>
          <c:cat>
            <c:numRef>
              <c:f>Sheet1!$A$2:$A$7</c:f>
              <c:numCache>
                <c:formatCode>General</c:formatCode>
                <c:ptCount val="6"/>
                <c:pt idx="0">
                  <c:v>2006</c:v>
                </c:pt>
                <c:pt idx="1">
                  <c:v>2007</c:v>
                </c:pt>
                <c:pt idx="2">
                  <c:v>2008</c:v>
                </c:pt>
                <c:pt idx="3">
                  <c:v>2009</c:v>
                </c:pt>
                <c:pt idx="4">
                  <c:v>2010</c:v>
                </c:pt>
                <c:pt idx="5">
                  <c:v>2011</c:v>
                </c:pt>
              </c:numCache>
            </c:numRef>
          </c:cat>
          <c:val>
            <c:numRef>
              <c:f>Sheet1!$C$2:$C$7</c:f>
              <c:numCache>
                <c:formatCode>0.0</c:formatCode>
                <c:ptCount val="6"/>
                <c:pt idx="0">
                  <c:v>2.7</c:v>
                </c:pt>
                <c:pt idx="1">
                  <c:v>2.8</c:v>
                </c:pt>
                <c:pt idx="2">
                  <c:v>3</c:v>
                </c:pt>
                <c:pt idx="3">
                  <c:v>3.9</c:v>
                </c:pt>
                <c:pt idx="4">
                  <c:v>4.0999999999999996</c:v>
                </c:pt>
                <c:pt idx="5">
                  <c:v>3.7</c:v>
                </c:pt>
              </c:numCache>
            </c:numRef>
          </c:val>
        </c:ser>
        <c:ser>
          <c:idx val="2"/>
          <c:order val="2"/>
          <c:tx>
            <c:strRef>
              <c:f>Sheet1!$D$1</c:f>
              <c:strCache>
                <c:ptCount val="1"/>
                <c:pt idx="0">
                  <c:v>الهزال/الضفة الغربية</c:v>
                </c:pt>
              </c:strCache>
            </c:strRef>
          </c:tx>
          <c:spPr>
            <a:ln w="22225"/>
          </c:spPr>
          <c:dLbls>
            <c:dLbl>
              <c:idx val="0"/>
              <c:layout>
                <c:manualLayout>
                  <c:x val="-3.0092592592592598E-2"/>
                  <c:y val="5.1587301587301577E-2"/>
                </c:manualLayout>
              </c:layout>
              <c:showVal val="1"/>
            </c:dLbl>
            <c:dLbl>
              <c:idx val="1"/>
              <c:delete val="1"/>
            </c:dLbl>
            <c:dLbl>
              <c:idx val="2"/>
              <c:delete val="1"/>
            </c:dLbl>
            <c:dLbl>
              <c:idx val="3"/>
              <c:delete val="1"/>
            </c:dLbl>
            <c:dLbl>
              <c:idx val="4"/>
              <c:delete val="1"/>
            </c:dLbl>
            <c:dLbl>
              <c:idx val="5"/>
              <c:dLblPos val="b"/>
              <c:showVal val="1"/>
            </c:dLbl>
            <c:showVal val="1"/>
          </c:dLbls>
          <c:cat>
            <c:numRef>
              <c:f>Sheet1!$A$2:$A$7</c:f>
              <c:numCache>
                <c:formatCode>General</c:formatCode>
                <c:ptCount val="6"/>
                <c:pt idx="0">
                  <c:v>2006</c:v>
                </c:pt>
                <c:pt idx="1">
                  <c:v>2007</c:v>
                </c:pt>
                <c:pt idx="2">
                  <c:v>2008</c:v>
                </c:pt>
                <c:pt idx="3">
                  <c:v>2009</c:v>
                </c:pt>
                <c:pt idx="4">
                  <c:v>2010</c:v>
                </c:pt>
                <c:pt idx="5">
                  <c:v>2011</c:v>
                </c:pt>
              </c:numCache>
            </c:numRef>
          </c:cat>
          <c:val>
            <c:numRef>
              <c:f>Sheet1!$D$2:$D$7</c:f>
              <c:numCache>
                <c:formatCode>0.0</c:formatCode>
                <c:ptCount val="6"/>
                <c:pt idx="0">
                  <c:v>2.1</c:v>
                </c:pt>
                <c:pt idx="1">
                  <c:v>2.1</c:v>
                </c:pt>
                <c:pt idx="2">
                  <c:v>2</c:v>
                </c:pt>
                <c:pt idx="3">
                  <c:v>2</c:v>
                </c:pt>
                <c:pt idx="4">
                  <c:v>1.9000000000000001</c:v>
                </c:pt>
                <c:pt idx="5">
                  <c:v>1.6</c:v>
                </c:pt>
              </c:numCache>
            </c:numRef>
          </c:val>
        </c:ser>
        <c:ser>
          <c:idx val="3"/>
          <c:order val="3"/>
          <c:tx>
            <c:strRef>
              <c:f>Sheet1!$E$1</c:f>
              <c:strCache>
                <c:ptCount val="1"/>
                <c:pt idx="0">
                  <c:v>الهزال/قطاع غزة</c:v>
                </c:pt>
              </c:strCache>
            </c:strRef>
          </c:tx>
          <c:spPr>
            <a:ln w="22225"/>
          </c:spPr>
          <c:dLbls>
            <c:dLbl>
              <c:idx val="0"/>
              <c:layout>
                <c:manualLayout>
                  <c:x val="-2.5462962962962982E-2"/>
                  <c:y val="-3.5714285714285712E-2"/>
                </c:manualLayout>
              </c:layout>
              <c:showVal val="1"/>
            </c:dLbl>
            <c:dLbl>
              <c:idx val="1"/>
              <c:delete val="1"/>
            </c:dLbl>
            <c:dLbl>
              <c:idx val="2"/>
              <c:delete val="1"/>
            </c:dLbl>
            <c:dLbl>
              <c:idx val="3"/>
              <c:delete val="1"/>
            </c:dLbl>
            <c:dLbl>
              <c:idx val="4"/>
              <c:delete val="1"/>
            </c:dLbl>
            <c:dLbl>
              <c:idx val="5"/>
              <c:layout>
                <c:manualLayout>
                  <c:x val="0"/>
                  <c:y val="5.3327635099008813E-2"/>
                </c:manualLayout>
              </c:layout>
              <c:dLblPos val="r"/>
              <c:showVal val="1"/>
            </c:dLbl>
            <c:showVal val="1"/>
          </c:dLbls>
          <c:cat>
            <c:numRef>
              <c:f>Sheet1!$A$2:$A$7</c:f>
              <c:numCache>
                <c:formatCode>General</c:formatCode>
                <c:ptCount val="6"/>
                <c:pt idx="0">
                  <c:v>2006</c:v>
                </c:pt>
                <c:pt idx="1">
                  <c:v>2007</c:v>
                </c:pt>
                <c:pt idx="2">
                  <c:v>2008</c:v>
                </c:pt>
                <c:pt idx="3">
                  <c:v>2009</c:v>
                </c:pt>
                <c:pt idx="4">
                  <c:v>2010</c:v>
                </c:pt>
                <c:pt idx="5">
                  <c:v>2011</c:v>
                </c:pt>
              </c:numCache>
            </c:numRef>
          </c:cat>
          <c:val>
            <c:numRef>
              <c:f>Sheet1!$E$2:$E$7</c:f>
              <c:numCache>
                <c:formatCode>0.0</c:formatCode>
                <c:ptCount val="6"/>
                <c:pt idx="0">
                  <c:v>6.6</c:v>
                </c:pt>
                <c:pt idx="1">
                  <c:v>5.3</c:v>
                </c:pt>
                <c:pt idx="2">
                  <c:v>5.7</c:v>
                </c:pt>
                <c:pt idx="3">
                  <c:v>6.2</c:v>
                </c:pt>
                <c:pt idx="4">
                  <c:v>6.8</c:v>
                </c:pt>
                <c:pt idx="5">
                  <c:v>4.5999999999999996</c:v>
                </c:pt>
              </c:numCache>
            </c:numRef>
          </c:val>
        </c:ser>
        <c:ser>
          <c:idx val="4"/>
          <c:order val="4"/>
          <c:tx>
            <c:strRef>
              <c:f>Sheet1!$F$1</c:f>
              <c:strCache>
                <c:ptCount val="1"/>
                <c:pt idx="0">
                  <c:v>قصر القامة/الضفة الغربية</c:v>
                </c:pt>
              </c:strCache>
            </c:strRef>
          </c:tx>
          <c:spPr>
            <a:ln w="22225"/>
          </c:spPr>
          <c:dLbls>
            <c:dLbl>
              <c:idx val="0"/>
              <c:dLblPos val="l"/>
              <c:showVal val="1"/>
            </c:dLbl>
            <c:dLbl>
              <c:idx val="1"/>
              <c:delete val="1"/>
            </c:dLbl>
            <c:dLbl>
              <c:idx val="2"/>
              <c:delete val="1"/>
            </c:dLbl>
            <c:dLbl>
              <c:idx val="3"/>
              <c:delete val="1"/>
            </c:dLbl>
            <c:dLbl>
              <c:idx val="4"/>
              <c:delete val="1"/>
            </c:dLbl>
            <c:dLbl>
              <c:idx val="5"/>
              <c:layout>
                <c:manualLayout>
                  <c:x val="4.8668704857642688E-3"/>
                  <c:y val="-2.3094178563130511E-2"/>
                </c:manualLayout>
              </c:layout>
              <c:dLblPos val="r"/>
              <c:showVal val="1"/>
            </c:dLbl>
            <c:dLblPos val="r"/>
            <c:showVal val="1"/>
          </c:dLbls>
          <c:cat>
            <c:numRef>
              <c:f>Sheet1!$A$2:$A$7</c:f>
              <c:numCache>
                <c:formatCode>General</c:formatCode>
                <c:ptCount val="6"/>
                <c:pt idx="0">
                  <c:v>2006</c:v>
                </c:pt>
                <c:pt idx="1">
                  <c:v>2007</c:v>
                </c:pt>
                <c:pt idx="2">
                  <c:v>2008</c:v>
                </c:pt>
                <c:pt idx="3">
                  <c:v>2009</c:v>
                </c:pt>
                <c:pt idx="4">
                  <c:v>2010</c:v>
                </c:pt>
                <c:pt idx="5">
                  <c:v>2011</c:v>
                </c:pt>
              </c:numCache>
            </c:numRef>
          </c:cat>
          <c:val>
            <c:numRef>
              <c:f>Sheet1!$F$2:$F$7</c:f>
              <c:numCache>
                <c:formatCode>0.0</c:formatCode>
                <c:ptCount val="6"/>
                <c:pt idx="0">
                  <c:v>6.4</c:v>
                </c:pt>
                <c:pt idx="1">
                  <c:v>6.1</c:v>
                </c:pt>
                <c:pt idx="2">
                  <c:v>4.5999999999999996</c:v>
                </c:pt>
                <c:pt idx="3">
                  <c:v>4.7</c:v>
                </c:pt>
                <c:pt idx="4">
                  <c:v>5</c:v>
                </c:pt>
                <c:pt idx="5">
                  <c:v>4.8</c:v>
                </c:pt>
              </c:numCache>
            </c:numRef>
          </c:val>
        </c:ser>
        <c:ser>
          <c:idx val="5"/>
          <c:order val="5"/>
          <c:tx>
            <c:strRef>
              <c:f>Sheet1!$G$1</c:f>
              <c:strCache>
                <c:ptCount val="1"/>
                <c:pt idx="0">
                  <c:v>قصر القامة/قطاع غزة</c:v>
                </c:pt>
              </c:strCache>
            </c:strRef>
          </c:tx>
          <c:spPr>
            <a:ln w="22225"/>
          </c:spPr>
          <c:dLbls>
            <c:dLbl>
              <c:idx val="0"/>
              <c:layout>
                <c:manualLayout>
                  <c:x val="-5.1062182701156283E-2"/>
                  <c:y val="5.7112880662864525E-2"/>
                </c:manualLayout>
              </c:layout>
              <c:tx>
                <c:rich>
                  <a:bodyPr/>
                  <a:lstStyle/>
                  <a:p>
                    <a:r>
                      <a:rPr lang="ar-SA" sz="900"/>
                      <a:t>6.0</a:t>
                    </a:r>
                    <a:endParaRPr lang="en-US" sz="900"/>
                  </a:p>
                </c:rich>
              </c:tx>
              <c:showVal val="1"/>
            </c:dLbl>
            <c:dLbl>
              <c:idx val="1"/>
              <c:delete val="1"/>
            </c:dLbl>
            <c:dLbl>
              <c:idx val="2"/>
              <c:delete val="1"/>
            </c:dLbl>
            <c:dLbl>
              <c:idx val="3"/>
              <c:delete val="1"/>
            </c:dLbl>
            <c:dLbl>
              <c:idx val="4"/>
              <c:delete val="1"/>
            </c:dLbl>
            <c:dLbl>
              <c:idx val="5"/>
              <c:layout>
                <c:manualLayout>
                  <c:x val="-2.6944856396645237E-2"/>
                  <c:y val="-6.5178220676565798E-2"/>
                </c:manualLayout>
              </c:layout>
              <c:dLblPos val="r"/>
              <c:showVal val="1"/>
            </c:dLbl>
            <c:showVal val="1"/>
          </c:dLbls>
          <c:cat>
            <c:numRef>
              <c:f>Sheet1!$A$2:$A$7</c:f>
              <c:numCache>
                <c:formatCode>General</c:formatCode>
                <c:ptCount val="6"/>
                <c:pt idx="0">
                  <c:v>2006</c:v>
                </c:pt>
                <c:pt idx="1">
                  <c:v>2007</c:v>
                </c:pt>
                <c:pt idx="2">
                  <c:v>2008</c:v>
                </c:pt>
                <c:pt idx="3">
                  <c:v>2009</c:v>
                </c:pt>
                <c:pt idx="4">
                  <c:v>2010</c:v>
                </c:pt>
                <c:pt idx="5">
                  <c:v>2011</c:v>
                </c:pt>
              </c:numCache>
            </c:numRef>
          </c:cat>
          <c:val>
            <c:numRef>
              <c:f>Sheet1!$G$2:$G$7</c:f>
              <c:numCache>
                <c:formatCode>0.0</c:formatCode>
                <c:ptCount val="6"/>
                <c:pt idx="0">
                  <c:v>6</c:v>
                </c:pt>
                <c:pt idx="1">
                  <c:v>6.3</c:v>
                </c:pt>
                <c:pt idx="2">
                  <c:v>5.5</c:v>
                </c:pt>
                <c:pt idx="3">
                  <c:v>5.9</c:v>
                </c:pt>
                <c:pt idx="4">
                  <c:v>5.0999999999999996</c:v>
                </c:pt>
                <c:pt idx="5">
                  <c:v>5.0999999999999996</c:v>
                </c:pt>
              </c:numCache>
            </c:numRef>
          </c:val>
        </c:ser>
        <c:marker val="1"/>
        <c:axId val="122894976"/>
        <c:axId val="122929536"/>
      </c:lineChart>
      <c:catAx>
        <c:axId val="122894976"/>
        <c:scaling>
          <c:orientation val="minMax"/>
        </c:scaling>
        <c:axPos val="b"/>
        <c:numFmt formatCode="General" sourceLinked="1"/>
        <c:tickLblPos val="nextTo"/>
        <c:crossAx val="122929536"/>
        <c:crosses val="autoZero"/>
        <c:auto val="1"/>
        <c:lblAlgn val="ctr"/>
        <c:lblOffset val="100"/>
      </c:catAx>
      <c:valAx>
        <c:axId val="122929536"/>
        <c:scaling>
          <c:orientation val="minMax"/>
          <c:max val="9"/>
        </c:scaling>
        <c:axPos val="l"/>
        <c:majorGridlines/>
        <c:numFmt formatCode="0" sourceLinked="0"/>
        <c:tickLblPos val="nextTo"/>
        <c:crossAx val="122894976"/>
        <c:crosses val="autoZero"/>
        <c:crossBetween val="between"/>
        <c:minorUnit val="0.2"/>
      </c:valAx>
    </c:plotArea>
    <c:legend>
      <c:legendPos val="r"/>
      <c:layout>
        <c:manualLayout>
          <c:xMode val="edge"/>
          <c:yMode val="edge"/>
          <c:x val="0.76488425925925962"/>
          <c:y val="0.10615579302587176"/>
          <c:w val="0.22122685185185184"/>
          <c:h val="0.74403762029746279"/>
        </c:manualLayout>
      </c:layout>
      <c:spPr>
        <a:ln>
          <a:solidFill>
            <a:srgbClr val="4F81BD"/>
          </a:solidFill>
        </a:ln>
      </c:spPr>
    </c:legend>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2.6862026862026871E-2"/>
          <c:y val="0.15682543792523979"/>
          <c:w val="0.94627594627594624"/>
          <c:h val="0.71607648577855554"/>
        </c:manualLayout>
      </c:layout>
      <c:barChart>
        <c:barDir val="col"/>
        <c:grouping val="stacked"/>
        <c:ser>
          <c:idx val="1"/>
          <c:order val="0"/>
          <c:tx>
            <c:strRef>
              <c:f>Sheet1!$A$2</c:f>
              <c:strCache>
                <c:ptCount val="1"/>
                <c:pt idx="0">
                  <c:v>المنطقة "ج"</c:v>
                </c:pt>
              </c:strCache>
            </c:strRef>
          </c:tx>
          <c:cat>
            <c:numRef>
              <c:f>Sheet1!$B$1:$G$1</c:f>
              <c:numCache>
                <c:formatCode>General</c:formatCode>
                <c:ptCount val="6"/>
                <c:pt idx="0">
                  <c:v>2009</c:v>
                </c:pt>
                <c:pt idx="1">
                  <c:v>2010</c:v>
                </c:pt>
                <c:pt idx="2">
                  <c:v>2011</c:v>
                </c:pt>
                <c:pt idx="3">
                  <c:v>2012</c:v>
                </c:pt>
                <c:pt idx="4">
                  <c:v>2013</c:v>
                </c:pt>
                <c:pt idx="5">
                  <c:v>2014</c:v>
                </c:pt>
              </c:numCache>
            </c:numRef>
          </c:cat>
          <c:val>
            <c:numRef>
              <c:f>Sheet1!$B$2:$G$2</c:f>
              <c:numCache>
                <c:formatCode>0</c:formatCode>
                <c:ptCount val="6"/>
                <c:pt idx="0">
                  <c:v>167</c:v>
                </c:pt>
                <c:pt idx="1">
                  <c:v>230</c:v>
                </c:pt>
                <c:pt idx="2">
                  <c:v>565</c:v>
                </c:pt>
                <c:pt idx="3">
                  <c:v>447</c:v>
                </c:pt>
                <c:pt idx="4">
                  <c:v>405</c:v>
                </c:pt>
                <c:pt idx="5">
                  <c:v>540</c:v>
                </c:pt>
              </c:numCache>
            </c:numRef>
          </c:val>
        </c:ser>
        <c:ser>
          <c:idx val="2"/>
          <c:order val="1"/>
          <c:tx>
            <c:strRef>
              <c:f>Sheet1!$A$3</c:f>
              <c:strCache>
                <c:ptCount val="1"/>
                <c:pt idx="0">
                  <c:v>القدس الشرقية</c:v>
                </c:pt>
              </c:strCache>
            </c:strRef>
          </c:tx>
          <c:cat>
            <c:numRef>
              <c:f>Sheet1!$B$1:$G$1</c:f>
              <c:numCache>
                <c:formatCode>General</c:formatCode>
                <c:ptCount val="6"/>
                <c:pt idx="0">
                  <c:v>2009</c:v>
                </c:pt>
                <c:pt idx="1">
                  <c:v>2010</c:v>
                </c:pt>
                <c:pt idx="2">
                  <c:v>2011</c:v>
                </c:pt>
                <c:pt idx="3">
                  <c:v>2012</c:v>
                </c:pt>
                <c:pt idx="4">
                  <c:v>2013</c:v>
                </c:pt>
                <c:pt idx="5">
                  <c:v>2014</c:v>
                </c:pt>
              </c:numCache>
            </c:numRef>
          </c:cat>
          <c:val>
            <c:numRef>
              <c:f>Sheet1!$B$3:$G$3</c:f>
              <c:numCache>
                <c:formatCode>0</c:formatCode>
                <c:ptCount val="6"/>
                <c:pt idx="0">
                  <c:v>165</c:v>
                </c:pt>
                <c:pt idx="1">
                  <c:v>69</c:v>
                </c:pt>
                <c:pt idx="2">
                  <c:v>53</c:v>
                </c:pt>
                <c:pt idx="3">
                  <c:v>27</c:v>
                </c:pt>
                <c:pt idx="4">
                  <c:v>153</c:v>
                </c:pt>
                <c:pt idx="5">
                  <c:v>111</c:v>
                </c:pt>
              </c:numCache>
            </c:numRef>
          </c:val>
        </c:ser>
        <c:dLbls>
          <c:showVal val="1"/>
        </c:dLbls>
        <c:gapWidth val="95"/>
        <c:overlap val="100"/>
        <c:axId val="122996992"/>
        <c:axId val="123006976"/>
      </c:barChart>
      <c:catAx>
        <c:axId val="122996992"/>
        <c:scaling>
          <c:orientation val="minMax"/>
        </c:scaling>
        <c:axPos val="b"/>
        <c:numFmt formatCode="General" sourceLinked="1"/>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23006976"/>
        <c:crosses val="autoZero"/>
        <c:auto val="1"/>
        <c:lblAlgn val="ctr"/>
        <c:lblOffset val="100"/>
        <c:tickLblSkip val="1"/>
        <c:tickMarkSkip val="1"/>
      </c:catAx>
      <c:valAx>
        <c:axId val="123006976"/>
        <c:scaling>
          <c:orientation val="minMax"/>
        </c:scaling>
        <c:delete val="1"/>
        <c:axPos val="l"/>
        <c:numFmt formatCode="0" sourceLinked="0"/>
        <c:tickLblPos val="none"/>
        <c:crossAx val="122996992"/>
        <c:crosses val="autoZero"/>
        <c:crossBetween val="between"/>
      </c:valAx>
      <c:spPr>
        <a:solidFill>
          <a:srgbClr val="FFFFFF"/>
        </a:solidFill>
        <a:ln w="12700">
          <a:solidFill>
            <a:srgbClr val="FFFFFF"/>
          </a:solidFill>
          <a:prstDash val="solid"/>
        </a:ln>
        <a:effectLst/>
      </c:spPr>
    </c:plotArea>
    <c:legend>
      <c:legendPos val="t"/>
      <c:spPr>
        <a:noFill/>
        <a:ln w="12700">
          <a:solidFill>
            <a:srgbClr val="4F81BD"/>
          </a:solidFill>
        </a:ln>
      </c:spPr>
      <c:txPr>
        <a:bodyPr/>
        <a:lstStyle/>
        <a:p>
          <a:pPr>
            <a:defRPr sz="900" b="0" i="0" u="none" strike="noStrike" baseline="0">
              <a:solidFill>
                <a:srgbClr val="000000"/>
              </a:solidFill>
              <a:latin typeface="Simplified Arabic"/>
              <a:ea typeface="Simplified Arabic"/>
              <a:cs typeface="Simplified Arabic"/>
            </a:defRPr>
          </a:pPr>
          <a:endParaRPr lang="en-US"/>
        </a:p>
      </c:txPr>
    </c:legend>
    <c:plotVisOnly val="1"/>
    <c:dispBlanksAs val="gap"/>
  </c:chart>
  <c:spPr>
    <a:noFill/>
    <a:ln w="3175">
      <a:solidFill>
        <a:srgbClr val="000000"/>
      </a:solidFill>
      <a:prstDash val="solid"/>
    </a:ln>
    <a:effectLst>
      <a:outerShdw dist="50800"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en-US"/>
  <c:chart>
    <c:plotArea>
      <c:layout>
        <c:manualLayout>
          <c:layoutTarget val="inner"/>
          <c:xMode val="edge"/>
          <c:yMode val="edge"/>
          <c:x val="8.3456690310138026E-2"/>
          <c:y val="4.8103668795189555E-2"/>
          <c:w val="0.77911094035743333"/>
          <c:h val="0.83322296919131822"/>
        </c:manualLayout>
      </c:layout>
      <c:lineChart>
        <c:grouping val="standard"/>
        <c:ser>
          <c:idx val="0"/>
          <c:order val="0"/>
          <c:tx>
            <c:strRef>
              <c:f>Sheet1!$B$1</c:f>
              <c:strCache>
                <c:ptCount val="1"/>
                <c:pt idx="0">
                  <c:v>جرحى</c:v>
                </c:pt>
              </c:strCache>
            </c:strRef>
          </c:tx>
          <c:dLbls>
            <c:dLbl>
              <c:idx val="2"/>
              <c:tx>
                <c:rich>
                  <a:bodyPr/>
                  <a:lstStyle/>
                  <a:p>
                    <a:r>
                      <a:rPr lang="en-US"/>
                      <a:t>66</a:t>
                    </a:r>
                    <a:r>
                      <a:rPr lang="ar-SA"/>
                      <a:t>4</a:t>
                    </a:r>
                    <a:endParaRPr lang="en-US"/>
                  </a:p>
                </c:rich>
              </c:tx>
              <c:dLblPos val="t"/>
              <c:showVal val="1"/>
            </c:dLbl>
            <c:dLbl>
              <c:idx val="3"/>
              <c:layout>
                <c:manualLayout>
                  <c:x val="-6.0606243469652057E-2"/>
                  <c:y val="-9.2275764924575329E-2"/>
                </c:manualLayout>
              </c:layout>
              <c:tx>
                <c:rich>
                  <a:bodyPr/>
                  <a:lstStyle/>
                  <a:p>
                    <a:r>
                      <a:rPr lang="en-US"/>
                      <a:t>1,265</a:t>
                    </a:r>
                  </a:p>
                </c:rich>
              </c:tx>
              <c:dLblPos val="r"/>
              <c:showVal val="1"/>
            </c:dLbl>
            <c:dLbl>
              <c:idx val="4"/>
              <c:layout>
                <c:manualLayout>
                  <c:x val="-8.9340975696844044E-2"/>
                  <c:y val="9.8790821174297629E-3"/>
                </c:manualLayout>
              </c:layout>
              <c:tx>
                <c:rich>
                  <a:bodyPr/>
                  <a:lstStyle/>
                  <a:p>
                    <a:r>
                      <a:rPr lang="en-US"/>
                      <a:t>4,247</a:t>
                    </a:r>
                  </a:p>
                </c:rich>
              </c:tx>
              <c:dLblPos val="r"/>
              <c:showVal val="1"/>
            </c:dLbl>
            <c:dLblPos val="t"/>
            <c:showVal val="1"/>
          </c:dLbls>
          <c:cat>
            <c:numRef>
              <c:f>Sheet1!$A$2:$A$6</c:f>
              <c:numCache>
                <c:formatCode>General</c:formatCode>
                <c:ptCount val="5"/>
                <c:pt idx="0">
                  <c:v>2010</c:v>
                </c:pt>
                <c:pt idx="1">
                  <c:v>2011</c:v>
                </c:pt>
                <c:pt idx="2">
                  <c:v>2012</c:v>
                </c:pt>
                <c:pt idx="3">
                  <c:v>2013</c:v>
                </c:pt>
                <c:pt idx="4">
                  <c:v>2014</c:v>
                </c:pt>
              </c:numCache>
            </c:numRef>
          </c:cat>
          <c:val>
            <c:numRef>
              <c:f>Sheet1!$B$2:$B$6</c:f>
              <c:numCache>
                <c:formatCode>General</c:formatCode>
                <c:ptCount val="5"/>
                <c:pt idx="0">
                  <c:v>360</c:v>
                </c:pt>
                <c:pt idx="1">
                  <c:v>449</c:v>
                </c:pt>
                <c:pt idx="2">
                  <c:v>665</c:v>
                </c:pt>
                <c:pt idx="3">
                  <c:v>1265</c:v>
                </c:pt>
                <c:pt idx="4">
                  <c:v>4247</c:v>
                </c:pt>
              </c:numCache>
            </c:numRef>
          </c:val>
        </c:ser>
        <c:ser>
          <c:idx val="1"/>
          <c:order val="1"/>
          <c:tx>
            <c:strRef>
              <c:f>Sheet1!$C$1</c:f>
              <c:strCache>
                <c:ptCount val="1"/>
                <c:pt idx="0">
                  <c:v>شهداء</c:v>
                </c:pt>
              </c:strCache>
            </c:strRef>
          </c:tx>
          <c:dLbls>
            <c:dLbl>
              <c:idx val="1"/>
              <c:layout>
                <c:manualLayout>
                  <c:x val="-2.5696314572018729E-3"/>
                  <c:y val="-3.2716056061409322E-2"/>
                </c:manualLayout>
              </c:layout>
              <c:dLblPos val="r"/>
              <c:showVal val="1"/>
            </c:dLbl>
            <c:dLbl>
              <c:idx val="2"/>
              <c:layout>
                <c:manualLayout>
                  <c:x val="-4.8236941389578174E-3"/>
                  <c:y val="-5.2345689698254885E-2"/>
                </c:manualLayout>
              </c:layout>
              <c:dLblPos val="r"/>
              <c:showVal val="1"/>
            </c:dLbl>
            <c:dLbl>
              <c:idx val="3"/>
              <c:layout>
                <c:manualLayout>
                  <c:x val="-2.7206536568794754E-2"/>
                  <c:y val="-8.5061745759664381E-2"/>
                </c:manualLayout>
              </c:layout>
              <c:dLblPos val="r"/>
              <c:showVal val="1"/>
            </c:dLbl>
            <c:dLbl>
              <c:idx val="4"/>
              <c:layout>
                <c:manualLayout>
                  <c:x val="-2.3013979980728651E-2"/>
                  <c:y val="-0.10469137939650998"/>
                </c:manualLayout>
              </c:layout>
              <c:dLblPos val="r"/>
              <c:showVal val="1"/>
            </c:dLbl>
            <c:dLblPos val="l"/>
            <c:showVal val="1"/>
          </c:dLbls>
          <c:cat>
            <c:numRef>
              <c:f>Sheet1!$A$2:$A$6</c:f>
              <c:numCache>
                <c:formatCode>General</c:formatCode>
                <c:ptCount val="5"/>
                <c:pt idx="0">
                  <c:v>2010</c:v>
                </c:pt>
                <c:pt idx="1">
                  <c:v>2011</c:v>
                </c:pt>
                <c:pt idx="2">
                  <c:v>2012</c:v>
                </c:pt>
                <c:pt idx="3">
                  <c:v>2013</c:v>
                </c:pt>
                <c:pt idx="4">
                  <c:v>2014</c:v>
                </c:pt>
              </c:numCache>
            </c:numRef>
          </c:cat>
          <c:val>
            <c:numRef>
              <c:f>Sheet1!$C$2:$C$6</c:f>
              <c:numCache>
                <c:formatCode>General</c:formatCode>
                <c:ptCount val="5"/>
                <c:pt idx="0">
                  <c:v>11</c:v>
                </c:pt>
                <c:pt idx="1">
                  <c:v>20</c:v>
                </c:pt>
                <c:pt idx="2">
                  <c:v>50</c:v>
                </c:pt>
                <c:pt idx="3">
                  <c:v>8</c:v>
                </c:pt>
                <c:pt idx="4">
                  <c:v>557</c:v>
                </c:pt>
              </c:numCache>
            </c:numRef>
          </c:val>
        </c:ser>
        <c:marker val="1"/>
        <c:axId val="124628352"/>
        <c:axId val="124630144"/>
      </c:lineChart>
      <c:catAx>
        <c:axId val="124628352"/>
        <c:scaling>
          <c:orientation val="minMax"/>
        </c:scaling>
        <c:axPos val="b"/>
        <c:numFmt formatCode="General" sourceLinked="1"/>
        <c:tickLblPos val="nextTo"/>
        <c:crossAx val="124630144"/>
        <c:crosses val="autoZero"/>
        <c:auto val="1"/>
        <c:lblAlgn val="ctr"/>
        <c:lblOffset val="100"/>
      </c:catAx>
      <c:valAx>
        <c:axId val="124630144"/>
        <c:scaling>
          <c:orientation val="minMax"/>
          <c:max val="4600"/>
          <c:min val="0"/>
        </c:scaling>
        <c:axPos val="l"/>
        <c:majorGridlines/>
        <c:numFmt formatCode="General" sourceLinked="1"/>
        <c:tickLblPos val="nextTo"/>
        <c:crossAx val="124628352"/>
        <c:crosses val="autoZero"/>
        <c:crossBetween val="between"/>
        <c:majorUnit val="400"/>
        <c:minorUnit val="100"/>
      </c:valAx>
    </c:plotArea>
    <c:legend>
      <c:legendPos val="r"/>
      <c:layout>
        <c:manualLayout>
          <c:xMode val="edge"/>
          <c:yMode val="edge"/>
          <c:x val="0.8717233491664067"/>
          <c:y val="9.8189040268589226E-2"/>
          <c:w val="0.1143786971694473"/>
          <c:h val="0.50580340869263229"/>
        </c:manualLayout>
      </c:layout>
      <c:spPr>
        <a:ln>
          <a:solidFill>
            <a:srgbClr val="4F81BD"/>
          </a:solidFill>
        </a:ln>
      </c:spPr>
    </c:legend>
    <c:plotVisOnly val="1"/>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1.1574074074074073E-2"/>
          <c:y val="0.14088181818181819"/>
          <c:w val="0.98842592592591627"/>
          <c:h val="0.69836313131313132"/>
        </c:manualLayout>
      </c:layout>
      <c:lineChart>
        <c:grouping val="standard"/>
        <c:ser>
          <c:idx val="0"/>
          <c:order val="0"/>
          <c:tx>
            <c:strRef>
              <c:f>Sheet1!$B$1</c:f>
              <c:strCache>
                <c:ptCount val="1"/>
                <c:pt idx="0">
                  <c:v>عدد حالات اعتقال الاطفال</c:v>
                </c:pt>
              </c:strCache>
            </c:strRef>
          </c:tx>
          <c:dLbls>
            <c:dLbl>
              <c:idx val="0"/>
              <c:layout>
                <c:manualLayout>
                  <c:x val="-3.7037037037037056E-2"/>
                  <c:y val="-5.7727272727272724E-2"/>
                </c:manualLayout>
              </c:layout>
              <c:tx>
                <c:rich>
                  <a:bodyPr/>
                  <a:lstStyle/>
                  <a:p>
                    <a:r>
                      <a:rPr lang="en-US"/>
                      <a:t>3,833</a:t>
                    </a:r>
                  </a:p>
                </c:rich>
              </c:tx>
              <c:showVal val="1"/>
            </c:dLbl>
            <c:dLbl>
              <c:idx val="1"/>
              <c:layout>
                <c:manualLayout>
                  <c:x val="0"/>
                  <c:y val="-3.9024390243902439E-2"/>
                </c:manualLayout>
              </c:layout>
              <c:tx>
                <c:rich>
                  <a:bodyPr/>
                  <a:lstStyle/>
                  <a:p>
                    <a:r>
                      <a:rPr lang="en-US"/>
                      <a:t>4,267</a:t>
                    </a:r>
                  </a:p>
                </c:rich>
              </c:tx>
              <c:showVal val="1"/>
            </c:dLbl>
            <c:dLbl>
              <c:idx val="2"/>
              <c:tx>
                <c:rich>
                  <a:bodyPr/>
                  <a:lstStyle/>
                  <a:p>
                    <a:r>
                      <a:rPr lang="en-US"/>
                      <a:t>3,490</a:t>
                    </a:r>
                  </a:p>
                </c:rich>
              </c:tx>
              <c:showVal val="1"/>
            </c:dLbl>
            <c:dLbl>
              <c:idx val="3"/>
              <c:layout>
                <c:manualLayout>
                  <c:x val="-2.0833333333333412E-2"/>
                  <c:y val="-9.6212121212120819E-2"/>
                </c:manualLayout>
              </c:layout>
              <c:tx>
                <c:rich>
                  <a:bodyPr/>
                  <a:lstStyle/>
                  <a:p>
                    <a:r>
                      <a:rPr lang="en-US"/>
                      <a:t>2,301</a:t>
                    </a:r>
                  </a:p>
                </c:rich>
              </c:tx>
              <c:showVal val="1"/>
            </c:dLbl>
            <c:dLbl>
              <c:idx val="4"/>
              <c:layout>
                <c:manualLayout>
                  <c:x val="-1.3888888888889103E-2"/>
                  <c:y val="-5.1313131313132289E-2"/>
                </c:manualLayout>
              </c:layout>
              <c:tx>
                <c:rich>
                  <a:bodyPr/>
                  <a:lstStyle/>
                  <a:p>
                    <a:r>
                      <a:rPr lang="en-US"/>
                      <a:t>2,370</a:t>
                    </a:r>
                  </a:p>
                </c:rich>
              </c:tx>
              <c:showVal val="1"/>
            </c:dLbl>
            <c:dLbl>
              <c:idx val="5"/>
              <c:layout>
                <c:manualLayout>
                  <c:x val="-1.3888888888889103E-2"/>
                  <c:y val="-5.1313131313132289E-2"/>
                </c:manualLayout>
              </c:layout>
              <c:tx>
                <c:rich>
                  <a:bodyPr/>
                  <a:lstStyle/>
                  <a:p>
                    <a:r>
                      <a:rPr lang="en-US"/>
                      <a:t>2,390</a:t>
                    </a:r>
                  </a:p>
                </c:rich>
              </c:tx>
              <c:showVal val="1"/>
            </c:dLbl>
            <c:dLbl>
              <c:idx val="6"/>
              <c:layout>
                <c:manualLayout>
                  <c:x val="0"/>
                  <c:y val="-3.8956656884898924E-2"/>
                </c:manualLayout>
              </c:layout>
              <c:tx>
                <c:rich>
                  <a:bodyPr/>
                  <a:lstStyle/>
                  <a:p>
                    <a:r>
                      <a:rPr lang="en-US"/>
                      <a:t>2,253</a:t>
                    </a:r>
                  </a:p>
                </c:rich>
              </c:tx>
              <c:showVal val="1"/>
            </c:dLbl>
            <c:showVal val="1"/>
          </c:dLbls>
          <c:cat>
            <c:numRef>
              <c:f>Sheet1!$A$2:$A$8</c:f>
              <c:numCache>
                <c:formatCode>General</c:formatCode>
                <c:ptCount val="7"/>
                <c:pt idx="0">
                  <c:v>2008</c:v>
                </c:pt>
                <c:pt idx="1">
                  <c:v>2009</c:v>
                </c:pt>
                <c:pt idx="2">
                  <c:v>2010</c:v>
                </c:pt>
                <c:pt idx="3">
                  <c:v>2011</c:v>
                </c:pt>
                <c:pt idx="4">
                  <c:v>2012</c:v>
                </c:pt>
                <c:pt idx="5">
                  <c:v>2013</c:v>
                </c:pt>
                <c:pt idx="6">
                  <c:v>2014</c:v>
                </c:pt>
              </c:numCache>
            </c:numRef>
          </c:cat>
          <c:val>
            <c:numRef>
              <c:f>Sheet1!$B$2:$B$8</c:f>
              <c:numCache>
                <c:formatCode>General</c:formatCode>
                <c:ptCount val="7"/>
                <c:pt idx="0">
                  <c:v>3833</c:v>
                </c:pt>
                <c:pt idx="1">
                  <c:v>4267</c:v>
                </c:pt>
                <c:pt idx="2">
                  <c:v>3490</c:v>
                </c:pt>
                <c:pt idx="3">
                  <c:v>2301</c:v>
                </c:pt>
                <c:pt idx="4">
                  <c:v>2370</c:v>
                </c:pt>
                <c:pt idx="5">
                  <c:v>2390</c:v>
                </c:pt>
                <c:pt idx="6">
                  <c:v>2253</c:v>
                </c:pt>
              </c:numCache>
            </c:numRef>
          </c:val>
        </c:ser>
        <c:ser>
          <c:idx val="1"/>
          <c:order val="1"/>
          <c:tx>
            <c:strRef>
              <c:f>Sheet1!$C$1</c:f>
              <c:strCache>
                <c:ptCount val="1"/>
                <c:pt idx="0">
                  <c:v>عدد حالات اعتقال الاطفال 12-15 عاما</c:v>
                </c:pt>
              </c:strCache>
            </c:strRef>
          </c:tx>
          <c:dLbls>
            <c:dLbl>
              <c:idx val="0"/>
              <c:layout>
                <c:manualLayout>
                  <c:x val="0"/>
                  <c:y val="-6.4141414141414138E-2"/>
                </c:manualLayout>
              </c:layout>
              <c:showVal val="1"/>
            </c:dLbl>
            <c:dLbl>
              <c:idx val="1"/>
              <c:layout>
                <c:manualLayout>
                  <c:x val="-2.0833333333333412E-2"/>
                  <c:y val="-9.6212121212120819E-2"/>
                </c:manualLayout>
              </c:layout>
              <c:showVal val="1"/>
            </c:dLbl>
            <c:dLbl>
              <c:idx val="2"/>
              <c:layout>
                <c:manualLayout>
                  <c:x val="-2.0833333333333412E-2"/>
                  <c:y val="-8.3383838383838504E-2"/>
                </c:manualLayout>
              </c:layout>
              <c:showVal val="1"/>
            </c:dLbl>
            <c:dLbl>
              <c:idx val="3"/>
              <c:layout>
                <c:manualLayout>
                  <c:x val="-3.240740740740794E-2"/>
                  <c:y val="-7.6969696969696993E-2"/>
                </c:manualLayout>
              </c:layout>
              <c:showVal val="1"/>
            </c:dLbl>
            <c:dLbl>
              <c:idx val="4"/>
              <c:layout>
                <c:manualLayout>
                  <c:x val="-3.4722222222222224E-2"/>
                  <c:y val="-7.0555555555555496E-2"/>
                </c:manualLayout>
              </c:layout>
              <c:showVal val="1"/>
            </c:dLbl>
            <c:dLbl>
              <c:idx val="5"/>
              <c:layout>
                <c:manualLayout>
                  <c:x val="-6.6996797342074015E-3"/>
                  <c:y val="-3.8956656884898924E-2"/>
                </c:manualLayout>
              </c:layout>
              <c:showVal val="1"/>
            </c:dLbl>
            <c:showVal val="1"/>
          </c:dLbls>
          <c:cat>
            <c:numRef>
              <c:f>Sheet1!$A$2:$A$8</c:f>
              <c:numCache>
                <c:formatCode>General</c:formatCode>
                <c:ptCount val="7"/>
                <c:pt idx="0">
                  <c:v>2008</c:v>
                </c:pt>
                <c:pt idx="1">
                  <c:v>2009</c:v>
                </c:pt>
                <c:pt idx="2">
                  <c:v>2010</c:v>
                </c:pt>
                <c:pt idx="3">
                  <c:v>2011</c:v>
                </c:pt>
                <c:pt idx="4">
                  <c:v>2012</c:v>
                </c:pt>
                <c:pt idx="5">
                  <c:v>2013</c:v>
                </c:pt>
                <c:pt idx="6">
                  <c:v>2014</c:v>
                </c:pt>
              </c:numCache>
            </c:numRef>
          </c:cat>
          <c:val>
            <c:numRef>
              <c:f>Sheet1!$C$2:$C$8</c:f>
              <c:numCache>
                <c:formatCode>General</c:formatCode>
                <c:ptCount val="7"/>
                <c:pt idx="0">
                  <c:v>388</c:v>
                </c:pt>
                <c:pt idx="1">
                  <c:v>538</c:v>
                </c:pt>
                <c:pt idx="2">
                  <c:v>370</c:v>
                </c:pt>
                <c:pt idx="3">
                  <c:v>428</c:v>
                </c:pt>
                <c:pt idx="4">
                  <c:v>345</c:v>
                </c:pt>
                <c:pt idx="5">
                  <c:v>379</c:v>
                </c:pt>
                <c:pt idx="6">
                  <c:v>273</c:v>
                </c:pt>
              </c:numCache>
            </c:numRef>
          </c:val>
        </c:ser>
        <c:ser>
          <c:idx val="2"/>
          <c:order val="2"/>
          <c:tx>
            <c:strRef>
              <c:f>Sheet1!$D$1</c:f>
              <c:strCache>
                <c:ptCount val="1"/>
                <c:pt idx="0">
                  <c:v>عدد حالات اعتقال الاطفال 16-17 عاما</c:v>
                </c:pt>
              </c:strCache>
            </c:strRef>
          </c:tx>
          <c:dLbls>
            <c:dLbl>
              <c:idx val="0"/>
              <c:layout>
                <c:manualLayout>
                  <c:x val="-1.3888888888889093E-2"/>
                  <c:y val="6.4141414141414138E-2"/>
                </c:manualLayout>
              </c:layout>
              <c:tx>
                <c:rich>
                  <a:bodyPr/>
                  <a:lstStyle/>
                  <a:p>
                    <a:r>
                      <a:rPr lang="en-US"/>
                      <a:t>3,445</a:t>
                    </a:r>
                  </a:p>
                </c:rich>
              </c:tx>
              <c:showVal val="1"/>
            </c:dLbl>
            <c:dLbl>
              <c:idx val="1"/>
              <c:layout>
                <c:manualLayout>
                  <c:x val="-3.4722222222222224E-2"/>
                  <c:y val="8.3383838383838504E-2"/>
                </c:manualLayout>
              </c:layout>
              <c:tx>
                <c:rich>
                  <a:bodyPr/>
                  <a:lstStyle/>
                  <a:p>
                    <a:r>
                      <a:rPr lang="en-US"/>
                      <a:t>3,729</a:t>
                    </a:r>
                  </a:p>
                </c:rich>
              </c:tx>
              <c:showVal val="1"/>
            </c:dLbl>
            <c:dLbl>
              <c:idx val="2"/>
              <c:layout>
                <c:manualLayout>
                  <c:x val="-3.240740740740794E-2"/>
                  <c:y val="8.9797979797981611E-2"/>
                </c:manualLayout>
              </c:layout>
              <c:tx>
                <c:rich>
                  <a:bodyPr/>
                  <a:lstStyle/>
                  <a:p>
                    <a:r>
                      <a:rPr lang="en-US"/>
                      <a:t>3,120</a:t>
                    </a:r>
                  </a:p>
                </c:rich>
              </c:tx>
              <c:showVal val="1"/>
            </c:dLbl>
            <c:dLbl>
              <c:idx val="3"/>
              <c:layout>
                <c:manualLayout>
                  <c:x val="2.3148148148148147E-2"/>
                  <c:y val="6.4141414141414138E-2"/>
                </c:manualLayout>
              </c:layout>
              <c:tx>
                <c:rich>
                  <a:bodyPr/>
                  <a:lstStyle/>
                  <a:p>
                    <a:r>
                      <a:rPr lang="en-US"/>
                      <a:t>1,873</a:t>
                    </a:r>
                  </a:p>
                </c:rich>
              </c:tx>
              <c:showVal val="1"/>
            </c:dLbl>
            <c:dLbl>
              <c:idx val="4"/>
              <c:layout>
                <c:manualLayout>
                  <c:x val="2.3148148148148147E-3"/>
                  <c:y val="5.7727272727272724E-2"/>
                </c:manualLayout>
              </c:layout>
              <c:tx>
                <c:rich>
                  <a:bodyPr/>
                  <a:lstStyle/>
                  <a:p>
                    <a:r>
                      <a:rPr lang="en-US"/>
                      <a:t>2,025</a:t>
                    </a:r>
                  </a:p>
                </c:rich>
              </c:tx>
              <c:showVal val="1"/>
            </c:dLbl>
            <c:dLbl>
              <c:idx val="5"/>
              <c:layout>
                <c:manualLayout>
                  <c:x val="-1.8518518518518583E-2"/>
                  <c:y val="5.1313131313132289E-2"/>
                </c:manualLayout>
              </c:layout>
              <c:tx>
                <c:rich>
                  <a:bodyPr/>
                  <a:lstStyle/>
                  <a:p>
                    <a:r>
                      <a:rPr lang="en-US"/>
                      <a:t>2,011</a:t>
                    </a:r>
                  </a:p>
                </c:rich>
              </c:tx>
              <c:showVal val="1"/>
            </c:dLbl>
            <c:dLbl>
              <c:idx val="6"/>
              <c:layout>
                <c:manualLayout>
                  <c:x val="0"/>
                  <c:y val="4.5449433032382081E-2"/>
                </c:manualLayout>
              </c:layout>
              <c:tx>
                <c:rich>
                  <a:bodyPr/>
                  <a:lstStyle/>
                  <a:p>
                    <a:r>
                      <a:rPr lang="en-US"/>
                      <a:t>1,980</a:t>
                    </a:r>
                  </a:p>
                </c:rich>
              </c:tx>
              <c:showVal val="1"/>
            </c:dLbl>
            <c:showVal val="1"/>
          </c:dLbls>
          <c:cat>
            <c:numRef>
              <c:f>Sheet1!$A$2:$A$8</c:f>
              <c:numCache>
                <c:formatCode>General</c:formatCode>
                <c:ptCount val="7"/>
                <c:pt idx="0">
                  <c:v>2008</c:v>
                </c:pt>
                <c:pt idx="1">
                  <c:v>2009</c:v>
                </c:pt>
                <c:pt idx="2">
                  <c:v>2010</c:v>
                </c:pt>
                <c:pt idx="3">
                  <c:v>2011</c:v>
                </c:pt>
                <c:pt idx="4">
                  <c:v>2012</c:v>
                </c:pt>
                <c:pt idx="5">
                  <c:v>2013</c:v>
                </c:pt>
                <c:pt idx="6">
                  <c:v>2014</c:v>
                </c:pt>
              </c:numCache>
            </c:numRef>
          </c:cat>
          <c:val>
            <c:numRef>
              <c:f>Sheet1!$D$2:$D$8</c:f>
              <c:numCache>
                <c:formatCode>General</c:formatCode>
                <c:ptCount val="7"/>
                <c:pt idx="0">
                  <c:v>3445</c:v>
                </c:pt>
                <c:pt idx="1">
                  <c:v>3729</c:v>
                </c:pt>
                <c:pt idx="2">
                  <c:v>3120</c:v>
                </c:pt>
                <c:pt idx="3">
                  <c:v>1873</c:v>
                </c:pt>
                <c:pt idx="4">
                  <c:v>2025</c:v>
                </c:pt>
                <c:pt idx="5">
                  <c:v>2011</c:v>
                </c:pt>
                <c:pt idx="6">
                  <c:v>1980</c:v>
                </c:pt>
              </c:numCache>
            </c:numRef>
          </c:val>
        </c:ser>
        <c:marker val="1"/>
        <c:axId val="131228416"/>
        <c:axId val="131229952"/>
      </c:lineChart>
      <c:catAx>
        <c:axId val="131228416"/>
        <c:scaling>
          <c:orientation val="minMax"/>
        </c:scaling>
        <c:axPos val="b"/>
        <c:numFmt formatCode="General" sourceLinked="1"/>
        <c:tickLblPos val="nextTo"/>
        <c:crossAx val="131229952"/>
        <c:crosses val="autoZero"/>
        <c:auto val="1"/>
        <c:lblAlgn val="ctr"/>
        <c:lblOffset val="100"/>
      </c:catAx>
      <c:valAx>
        <c:axId val="131229952"/>
        <c:scaling>
          <c:orientation val="minMax"/>
        </c:scaling>
        <c:delete val="1"/>
        <c:axPos val="l"/>
        <c:numFmt formatCode="General" sourceLinked="1"/>
        <c:tickLblPos val="none"/>
        <c:crossAx val="131228416"/>
        <c:crosses val="autoZero"/>
        <c:crossBetween val="between"/>
      </c:valAx>
    </c:plotArea>
    <c:legend>
      <c:legendPos val="t"/>
      <c:layout>
        <c:manualLayout>
          <c:xMode val="edge"/>
          <c:yMode val="edge"/>
          <c:x val="8.0903689122193128E-3"/>
          <c:y val="3.8484848484848642E-2"/>
          <c:w val="0.97918963254593994"/>
          <c:h val="0.1133111111111111"/>
        </c:manualLayout>
      </c:layout>
      <c:txPr>
        <a:bodyPr/>
        <a:lstStyle/>
        <a:p>
          <a:pPr>
            <a:defRPr sz="900"/>
          </a:pPr>
          <a:endParaRPr lang="en-US"/>
        </a:p>
      </c:txPr>
    </c:legend>
    <c:plotVisOnly val="1"/>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7.7700545342149721E-2"/>
          <c:y val="6.7439468106406414E-2"/>
          <c:w val="0.77669636499772521"/>
          <c:h val="0.6867671369172974"/>
        </c:manualLayout>
      </c:layout>
      <c:lineChart>
        <c:grouping val="standard"/>
        <c:ser>
          <c:idx val="0"/>
          <c:order val="0"/>
          <c:tx>
            <c:strRef>
              <c:f>Sheet1!$A$2</c:f>
              <c:strCache>
                <c:ptCount val="1"/>
                <c:pt idx="0">
                  <c:v>2014</c:v>
                </c:pt>
              </c:strCache>
            </c:strRef>
          </c:tx>
          <c:spPr>
            <a:ln w="22225">
              <a:headEnd type="diamond"/>
            </a:ln>
          </c:spPr>
          <c:marker>
            <c:symbol val="none"/>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Pos val="t"/>
            <c:showVal val="1"/>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الثاني</c:v>
                </c:pt>
                <c:pt idx="11">
                  <c:v>كانون الأول</c:v>
                </c:pt>
              </c:strCache>
            </c:strRef>
          </c:cat>
          <c:val>
            <c:numRef>
              <c:f>Sheet1!$B$2:$M$2</c:f>
              <c:numCache>
                <c:formatCode>General</c:formatCode>
                <c:ptCount val="12"/>
                <c:pt idx="0">
                  <c:v>183</c:v>
                </c:pt>
                <c:pt idx="1">
                  <c:v>210</c:v>
                </c:pt>
                <c:pt idx="2">
                  <c:v>202</c:v>
                </c:pt>
                <c:pt idx="3">
                  <c:v>196</c:v>
                </c:pt>
                <c:pt idx="4">
                  <c:v>215</c:v>
                </c:pt>
                <c:pt idx="5">
                  <c:v>202</c:v>
                </c:pt>
                <c:pt idx="6">
                  <c:v>192</c:v>
                </c:pt>
                <c:pt idx="7">
                  <c:v>201</c:v>
                </c:pt>
                <c:pt idx="8">
                  <c:v>182</c:v>
                </c:pt>
                <c:pt idx="9">
                  <c:v>163</c:v>
                </c:pt>
                <c:pt idx="10">
                  <c:v>156</c:v>
                </c:pt>
                <c:pt idx="11">
                  <c:v>151</c:v>
                </c:pt>
              </c:numCache>
            </c:numRef>
          </c:val>
        </c:ser>
        <c:ser>
          <c:idx val="1"/>
          <c:order val="1"/>
          <c:tx>
            <c:strRef>
              <c:f>Sheet1!$A$3</c:f>
              <c:strCache>
                <c:ptCount val="1"/>
                <c:pt idx="0">
                  <c:v>16-17 سنة</c:v>
                </c:pt>
              </c:strCache>
            </c:strRef>
          </c:tx>
          <c:spPr>
            <a:ln w="22225">
              <a:headEnd type="oval"/>
            </a:ln>
          </c:spPr>
          <c:marker>
            <c:symbol val="none"/>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Pos val="b"/>
            <c:showVal val="1"/>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الثاني</c:v>
                </c:pt>
                <c:pt idx="11">
                  <c:v>كانون الأول</c:v>
                </c:pt>
              </c:strCache>
            </c:strRef>
          </c:cat>
          <c:val>
            <c:numRef>
              <c:f>Sheet1!$B$3:$M$3</c:f>
              <c:numCache>
                <c:formatCode>General</c:formatCode>
                <c:ptCount val="12"/>
                <c:pt idx="0">
                  <c:v>163</c:v>
                </c:pt>
                <c:pt idx="1">
                  <c:v>182</c:v>
                </c:pt>
                <c:pt idx="2">
                  <c:v>178</c:v>
                </c:pt>
                <c:pt idx="3">
                  <c:v>169</c:v>
                </c:pt>
                <c:pt idx="4">
                  <c:v>182</c:v>
                </c:pt>
                <c:pt idx="5">
                  <c:v>170</c:v>
                </c:pt>
                <c:pt idx="6">
                  <c:v>170</c:v>
                </c:pt>
                <c:pt idx="7">
                  <c:v>178</c:v>
                </c:pt>
                <c:pt idx="8">
                  <c:v>163</c:v>
                </c:pt>
                <c:pt idx="9">
                  <c:v>145</c:v>
                </c:pt>
                <c:pt idx="10">
                  <c:v>139</c:v>
                </c:pt>
                <c:pt idx="11">
                  <c:v>141</c:v>
                </c:pt>
              </c:numCache>
            </c:numRef>
          </c:val>
        </c:ser>
        <c:ser>
          <c:idx val="2"/>
          <c:order val="2"/>
          <c:tx>
            <c:strRef>
              <c:f>Sheet1!$A$4</c:f>
              <c:strCache>
                <c:ptCount val="1"/>
                <c:pt idx="0">
                  <c:v>اقل من 16 سنة</c:v>
                </c:pt>
              </c:strCache>
            </c:strRef>
          </c:tx>
          <c:spPr>
            <a:ln w="22225" cmpd="dbl">
              <a:prstDash val="solid"/>
              <a:headEnd type="diamond"/>
              <a:tailEnd type="none"/>
            </a:ln>
          </c:spPr>
          <c:marker>
            <c:symbol val="none"/>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Pos val="t"/>
            <c:showVal val="1"/>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الثاني</c:v>
                </c:pt>
                <c:pt idx="11">
                  <c:v>كانون الأول</c:v>
                </c:pt>
              </c:strCache>
            </c:strRef>
          </c:cat>
          <c:val>
            <c:numRef>
              <c:f>Sheet1!$B$4:$M$4</c:f>
              <c:numCache>
                <c:formatCode>General</c:formatCode>
                <c:ptCount val="12"/>
                <c:pt idx="0">
                  <c:v>20</c:v>
                </c:pt>
                <c:pt idx="1">
                  <c:v>28</c:v>
                </c:pt>
                <c:pt idx="2">
                  <c:v>24</c:v>
                </c:pt>
                <c:pt idx="3">
                  <c:v>27</c:v>
                </c:pt>
                <c:pt idx="4">
                  <c:v>33</c:v>
                </c:pt>
                <c:pt idx="5">
                  <c:v>32</c:v>
                </c:pt>
                <c:pt idx="6">
                  <c:v>22</c:v>
                </c:pt>
                <c:pt idx="7">
                  <c:v>23</c:v>
                </c:pt>
                <c:pt idx="8">
                  <c:v>19</c:v>
                </c:pt>
                <c:pt idx="9">
                  <c:v>18</c:v>
                </c:pt>
                <c:pt idx="10">
                  <c:v>17</c:v>
                </c:pt>
                <c:pt idx="11">
                  <c:v>10</c:v>
                </c:pt>
              </c:numCache>
            </c:numRef>
          </c:val>
        </c:ser>
        <c:dLbls>
          <c:showVal val="1"/>
        </c:dLbls>
        <c:marker val="1"/>
        <c:axId val="131300352"/>
        <c:axId val="131339008"/>
      </c:lineChart>
      <c:catAx>
        <c:axId val="131300352"/>
        <c:scaling>
          <c:orientation val="minMax"/>
        </c:scaling>
        <c:axPos val="b"/>
        <c:tickLblPos val="nextTo"/>
        <c:crossAx val="131339008"/>
        <c:crosses val="autoZero"/>
        <c:auto val="1"/>
        <c:lblAlgn val="ctr"/>
        <c:lblOffset val="100"/>
      </c:catAx>
      <c:valAx>
        <c:axId val="131339008"/>
        <c:scaling>
          <c:orientation val="minMax"/>
          <c:max val="250"/>
        </c:scaling>
        <c:axPos val="l"/>
        <c:majorGridlines/>
        <c:numFmt formatCode="General" sourceLinked="1"/>
        <c:tickLblPos val="nextTo"/>
        <c:crossAx val="131300352"/>
        <c:crosses val="autoZero"/>
        <c:crossBetween val="between"/>
        <c:majorUnit val="50"/>
      </c:valAx>
    </c:plotArea>
    <c:legend>
      <c:legendPos val="r"/>
      <c:layout>
        <c:manualLayout>
          <c:xMode val="edge"/>
          <c:yMode val="edge"/>
          <c:x val="0.85853879993234516"/>
          <c:y val="2.9059384544385142E-2"/>
          <c:w val="0.13137094857082229"/>
          <c:h val="0.64287663495976077"/>
        </c:manualLayout>
      </c:layout>
      <c:spPr>
        <a:ln>
          <a:solidFill>
            <a:srgbClr val="4F81BD"/>
          </a:solidFill>
        </a:ln>
      </c:spPr>
    </c:legend>
    <c:plotVisOnly val="1"/>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959595959600491E-2"/>
          <c:y val="0.15467613866878627"/>
          <c:w val="0.87542087542090063"/>
          <c:h val="0.58318785861546452"/>
        </c:manualLayout>
      </c:layout>
      <c:barChart>
        <c:barDir val="col"/>
        <c:grouping val="clustered"/>
        <c:ser>
          <c:idx val="1"/>
          <c:order val="0"/>
          <c:tx>
            <c:strRef>
              <c:f>Sheet1!$A$3</c:f>
              <c:strCache>
                <c:ptCount val="1"/>
                <c:pt idx="0">
                  <c:v>فلسطين</c:v>
                </c:pt>
              </c:strCache>
            </c:strRef>
          </c:tx>
          <c:spPr>
            <a:solidFill>
              <a:schemeClr val="accent3">
                <a:lumMod val="40000"/>
                <a:lumOff val="60000"/>
              </a:schemeClr>
            </a:solidFill>
            <a:ln w="12700">
              <a:solidFill>
                <a:srgbClr val="FF00FF"/>
              </a:solidFill>
              <a:prstDash val="solid"/>
            </a:ln>
          </c:spPr>
          <c:dLbls>
            <c:dLbl>
              <c:idx val="0"/>
              <c:layout>
                <c:manualLayout>
                  <c:x val="-9.0707828279983701E-4"/>
                  <c:y val="9.2683956397494258E-3"/>
                </c:manualLayout>
              </c:layout>
              <c:showVal val="1"/>
            </c:dLbl>
            <c:dLbl>
              <c:idx val="1"/>
              <c:layout>
                <c:manualLayout>
                  <c:x val="-9.8639990071784276E-4"/>
                  <c:y val="2.2568598312040757E-2"/>
                </c:manualLayout>
              </c:layout>
              <c:showVal val="1"/>
            </c:dLbl>
            <c:dLbl>
              <c:idx val="2"/>
              <c:layout>
                <c:manualLayout>
                  <c:x val="-4.4151471197679294E-3"/>
                  <c:y val="1.2618296529968416E-2"/>
                </c:manualLayout>
              </c:layout>
              <c:showVal val="1"/>
            </c:dLbl>
            <c:dLbl>
              <c:idx val="3"/>
              <c:layout>
                <c:manualLayout>
                  <c:x val="-2.9154175633259215E-3"/>
                  <c:y val="4.8661800486618006E-3"/>
                </c:manualLayout>
              </c:layout>
              <c:showVal val="1"/>
            </c:dLbl>
            <c:dLbl>
              <c:idx val="4"/>
              <c:layout>
                <c:manualLayout>
                  <c:x val="-1.9867549668875169E-2"/>
                  <c:y val="-4.3795620437957122E-2"/>
                </c:manualLayout>
              </c:layout>
              <c:showVal val="1"/>
            </c:dLbl>
            <c:dLbl>
              <c:idx val="5"/>
              <c:layout>
                <c:manualLayout>
                  <c:x val="-2.2075055187638092E-2"/>
                  <c:y val="-6.3260340632603412E-2"/>
                </c:manualLayout>
              </c:layout>
              <c:showVal val="1"/>
            </c:dLbl>
            <c:dLbl>
              <c:idx val="6"/>
              <c:layout>
                <c:manualLayout>
                  <c:x val="-1.9867549668875169E-2"/>
                  <c:y val="-5.8394160583941902E-2"/>
                </c:manualLayout>
              </c:layout>
              <c:showVal val="1"/>
            </c:dLbl>
            <c:dLbl>
              <c:idx val="7"/>
              <c:layout>
                <c:manualLayout>
                  <c:x val="-2.4282560706401782E-2"/>
                  <c:y val="-5.8394160583941902E-2"/>
                </c:manualLayout>
              </c:layout>
              <c:showVal val="1"/>
            </c:dLbl>
            <c:dLbl>
              <c:idx val="8"/>
              <c:layout>
                <c:manualLayout>
                  <c:x val="-1.9867549668875169E-2"/>
                  <c:y val="-5.8394160583941902E-2"/>
                </c:manualLayout>
              </c:layout>
              <c:showVal val="1"/>
            </c:dLbl>
            <c:dLbl>
              <c:idx val="9"/>
              <c:layout>
                <c:manualLayout>
                  <c:x val="-1.7660044150110313E-2"/>
                  <c:y val="-5.3527980535279802E-2"/>
                </c:manualLayout>
              </c:layout>
              <c:showVal val="1"/>
            </c:dLbl>
            <c:dLbl>
              <c:idx val="10"/>
              <c:layout>
                <c:manualLayout>
                  <c:x val="-1.7660044150110393E-2"/>
                  <c:y val="-5.8394160583941902E-2"/>
                </c:manualLayout>
              </c:layout>
              <c:showVal val="1"/>
            </c:dLbl>
            <c:dLbl>
              <c:idx val="11"/>
              <c:layout>
                <c:manualLayout>
                  <c:x val="-2.4282560706401782E-2"/>
                  <c:y val="-4.3795620437957122E-2"/>
                </c:manualLayout>
              </c:layout>
              <c:showVal val="1"/>
            </c:dLbl>
            <c:dLbl>
              <c:idx val="12"/>
              <c:layout>
                <c:manualLayout>
                  <c:x val="-2.4282560706401782E-2"/>
                  <c:y val="-5.3527980535279802E-2"/>
                </c:manualLayout>
              </c:layout>
              <c:showVal val="1"/>
            </c:dLbl>
            <c:dLbl>
              <c:idx val="13"/>
              <c:layout>
                <c:manualLayout>
                  <c:x val="-1.9867549668875169E-2"/>
                  <c:y val="-5.3527980535279802E-2"/>
                </c:manualLayout>
              </c:layout>
              <c:showVal val="1"/>
            </c:dLbl>
            <c:dLbl>
              <c:idx val="14"/>
              <c:layout>
                <c:manualLayout>
                  <c:x val="-1.9867549668875169E-2"/>
                  <c:y val="-5.3527980535279802E-2"/>
                </c:manualLayout>
              </c:layout>
              <c:showVal val="1"/>
            </c:dLbl>
            <c:txPr>
              <a:bodyPr/>
              <a:lstStyle/>
              <a:p>
                <a:pPr>
                  <a:defRPr sz="900">
                    <a:latin typeface="Arial" pitchFamily="34" charset="0"/>
                    <a:cs typeface="Arial" pitchFamily="34" charset="0"/>
                  </a:defRPr>
                </a:pPr>
                <a:endParaRPr lang="en-US"/>
              </a:p>
            </c:txPr>
            <c:showVal val="1"/>
          </c:dLbls>
          <c:cat>
            <c:multiLvlStrRef>
              <c:f>Sheet1!$B$1:$E$2</c:f>
              <c:multiLvlStrCache>
                <c:ptCount val="4"/>
                <c:lvl>
                  <c:pt idx="0">
                    <c:v>2009</c:v>
                  </c:pt>
                  <c:pt idx="1">
                    <c:v>2014</c:v>
                  </c:pt>
                  <c:pt idx="2">
                    <c:v>2009</c:v>
                  </c:pt>
                  <c:pt idx="3">
                    <c:v>2014</c:v>
                  </c:pt>
                </c:lvl>
                <c:lvl>
                  <c:pt idx="0">
                    <c:v>10-14 سنة</c:v>
                  </c:pt>
                  <c:pt idx="2">
                    <c:v>15-17 سنة</c:v>
                  </c:pt>
                </c:lvl>
              </c:multiLvlStrCache>
            </c:multiLvlStrRef>
          </c:cat>
          <c:val>
            <c:numRef>
              <c:f>Sheet1!$B$3:$E$3</c:f>
              <c:numCache>
                <c:formatCode>#,##0.0</c:formatCode>
                <c:ptCount val="4"/>
                <c:pt idx="0">
                  <c:v>2.1</c:v>
                </c:pt>
                <c:pt idx="1">
                  <c:v>1.6</c:v>
                </c:pt>
                <c:pt idx="2">
                  <c:v>6.4</c:v>
                </c:pt>
                <c:pt idx="3">
                  <c:v>7.5</c:v>
                </c:pt>
              </c:numCache>
            </c:numRef>
          </c:val>
        </c:ser>
        <c:ser>
          <c:idx val="0"/>
          <c:order val="1"/>
          <c:tx>
            <c:strRef>
              <c:f>Sheet1!$A$4</c:f>
              <c:strCache>
                <c:ptCount val="1"/>
                <c:pt idx="0">
                  <c:v>الضفة الغربية</c:v>
                </c:pt>
              </c:strCache>
            </c:strRef>
          </c:tx>
          <c:dLbls>
            <c:dLbl>
              <c:idx val="1"/>
              <c:layout>
                <c:manualLayout>
                  <c:x val="6.7834736793689022E-3"/>
                  <c:y val="1.3010575711817048E-2"/>
                </c:manualLayout>
              </c:layout>
              <c:showVal val="1"/>
            </c:dLbl>
            <c:dLbl>
              <c:idx val="2"/>
              <c:layout>
                <c:manualLayout>
                  <c:x val="4.5904131927299594E-3"/>
                  <c:y val="1.7172881328848481E-2"/>
                </c:manualLayout>
              </c:layout>
              <c:showVal val="1"/>
            </c:dLbl>
            <c:dLbl>
              <c:idx val="3"/>
              <c:layout>
                <c:manualLayout>
                  <c:x val="2.2952933815048792E-3"/>
                  <c:y val="1.3010575711817012E-2"/>
                </c:manualLayout>
              </c:layout>
              <c:showVal val="1"/>
            </c:dLbl>
            <c:txPr>
              <a:bodyPr/>
              <a:lstStyle/>
              <a:p>
                <a:pPr>
                  <a:defRPr sz="900">
                    <a:latin typeface="Arial" pitchFamily="34" charset="0"/>
                    <a:cs typeface="Arial" pitchFamily="34" charset="0"/>
                  </a:defRPr>
                </a:pPr>
                <a:endParaRPr lang="en-US"/>
              </a:p>
            </c:txPr>
            <c:showVal val="1"/>
          </c:dLbls>
          <c:cat>
            <c:multiLvlStrRef>
              <c:f>Sheet1!$B$1:$E$2</c:f>
              <c:multiLvlStrCache>
                <c:ptCount val="4"/>
                <c:lvl>
                  <c:pt idx="0">
                    <c:v>2009</c:v>
                  </c:pt>
                  <c:pt idx="1">
                    <c:v>2014</c:v>
                  </c:pt>
                  <c:pt idx="2">
                    <c:v>2009</c:v>
                  </c:pt>
                  <c:pt idx="3">
                    <c:v>2014</c:v>
                  </c:pt>
                </c:lvl>
                <c:lvl>
                  <c:pt idx="0">
                    <c:v>10-14 سنة</c:v>
                  </c:pt>
                  <c:pt idx="2">
                    <c:v>15-17 سنة</c:v>
                  </c:pt>
                </c:lvl>
              </c:multiLvlStrCache>
            </c:multiLvlStrRef>
          </c:cat>
          <c:val>
            <c:numRef>
              <c:f>Sheet1!$B$4:$E$4</c:f>
              <c:numCache>
                <c:formatCode>0.0</c:formatCode>
                <c:ptCount val="4"/>
                <c:pt idx="0">
                  <c:v>3.3</c:v>
                </c:pt>
                <c:pt idx="1">
                  <c:v>2.2999999999999998</c:v>
                </c:pt>
                <c:pt idx="2">
                  <c:v>9.1</c:v>
                </c:pt>
                <c:pt idx="3">
                  <c:v>10.5</c:v>
                </c:pt>
              </c:numCache>
            </c:numRef>
          </c:val>
        </c:ser>
        <c:ser>
          <c:idx val="2"/>
          <c:order val="2"/>
          <c:tx>
            <c:strRef>
              <c:f>Sheet1!$A$5</c:f>
              <c:strCache>
                <c:ptCount val="1"/>
                <c:pt idx="0">
                  <c:v>قطاع غزة</c:v>
                </c:pt>
              </c:strCache>
            </c:strRef>
          </c:tx>
          <c:dLbls>
            <c:txPr>
              <a:bodyPr/>
              <a:lstStyle/>
              <a:p>
                <a:pPr>
                  <a:defRPr sz="900" b="0">
                    <a:solidFill>
                      <a:sysClr val="windowText" lastClr="000000"/>
                    </a:solidFill>
                    <a:latin typeface="Arial" pitchFamily="34" charset="0"/>
                    <a:cs typeface="Arial" pitchFamily="34" charset="0"/>
                  </a:defRPr>
                </a:pPr>
                <a:endParaRPr lang="en-US"/>
              </a:p>
            </c:txPr>
            <c:showVal val="1"/>
          </c:dLbls>
          <c:cat>
            <c:multiLvlStrRef>
              <c:f>Sheet1!$B$1:$E$2</c:f>
              <c:multiLvlStrCache>
                <c:ptCount val="4"/>
                <c:lvl>
                  <c:pt idx="0">
                    <c:v>2009</c:v>
                  </c:pt>
                  <c:pt idx="1">
                    <c:v>2014</c:v>
                  </c:pt>
                  <c:pt idx="2">
                    <c:v>2009</c:v>
                  </c:pt>
                  <c:pt idx="3">
                    <c:v>2014</c:v>
                  </c:pt>
                </c:lvl>
                <c:lvl>
                  <c:pt idx="0">
                    <c:v>10-14 سنة</c:v>
                  </c:pt>
                  <c:pt idx="2">
                    <c:v>15-17 سنة</c:v>
                  </c:pt>
                </c:lvl>
              </c:multiLvlStrCache>
            </c:multiLvlStrRef>
          </c:cat>
          <c:val>
            <c:numRef>
              <c:f>Sheet1!$B$5:$E$5</c:f>
              <c:numCache>
                <c:formatCode>General</c:formatCode>
                <c:ptCount val="4"/>
                <c:pt idx="0">
                  <c:v>0.2</c:v>
                </c:pt>
                <c:pt idx="1">
                  <c:v>0.5</c:v>
                </c:pt>
                <c:pt idx="2">
                  <c:v>2.1</c:v>
                </c:pt>
                <c:pt idx="3">
                  <c:v>2.7</c:v>
                </c:pt>
              </c:numCache>
            </c:numRef>
          </c:val>
        </c:ser>
        <c:dLbls>
          <c:showVal val="1"/>
        </c:dLbls>
        <c:axId val="131473792"/>
        <c:axId val="131475328"/>
      </c:barChart>
      <c:catAx>
        <c:axId val="131473792"/>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31475328"/>
        <c:crosses val="autoZero"/>
        <c:auto val="1"/>
        <c:lblAlgn val="ctr"/>
        <c:lblOffset val="100"/>
        <c:tickLblSkip val="1"/>
        <c:tickMarkSkip val="1"/>
      </c:catAx>
      <c:valAx>
        <c:axId val="131475328"/>
        <c:scaling>
          <c:orientation val="minMax"/>
          <c:max val="12"/>
          <c:min val="0"/>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31473792"/>
        <c:crosses val="autoZero"/>
        <c:crossBetween val="between"/>
      </c:valAx>
      <c:spPr>
        <a:solidFill>
          <a:srgbClr val="FFFFFF"/>
        </a:solidFill>
        <a:ln w="12700">
          <a:solidFill>
            <a:srgbClr val="FFFFFF"/>
          </a:solidFill>
          <a:prstDash val="solid"/>
        </a:ln>
      </c:spPr>
    </c:plotArea>
    <c:legend>
      <c:legendPos val="r"/>
      <c:layout>
        <c:manualLayout>
          <c:xMode val="edge"/>
          <c:yMode val="edge"/>
          <c:x val="0.35329673574013726"/>
          <c:y val="2.7407506565519428E-2"/>
          <c:w val="0.40134464895845456"/>
          <c:h val="0.1030582968428924"/>
        </c:manualLayout>
      </c:layout>
      <c:overlay val="1"/>
      <c:spPr>
        <a:noFill/>
        <a:ln w="12700">
          <a:solidFill>
            <a:srgbClr val="4F81BD"/>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959595959598798E-2"/>
          <c:y val="0.15467613866878627"/>
          <c:w val="0.87542087542090063"/>
          <c:h val="0.58318785861546452"/>
        </c:manualLayout>
      </c:layout>
      <c:barChart>
        <c:barDir val="col"/>
        <c:grouping val="clustered"/>
        <c:ser>
          <c:idx val="0"/>
          <c:order val="0"/>
          <c:tx>
            <c:strRef>
              <c:f>Sheet1!$A$3</c:f>
              <c:strCache>
                <c:ptCount val="1"/>
                <c:pt idx="0">
                  <c:v>ذكور</c:v>
                </c:pt>
              </c:strCache>
            </c:strRef>
          </c:tx>
          <c:spPr>
            <a:solidFill>
              <a:schemeClr val="tx2">
                <a:lumMod val="20000"/>
                <a:lumOff val="80000"/>
              </a:schemeClr>
            </a:solidFill>
          </c:spPr>
          <c:dPt>
            <c:idx val="0"/>
            <c:spPr>
              <a:solidFill>
                <a:schemeClr val="tx2">
                  <a:lumMod val="20000"/>
                  <a:lumOff val="80000"/>
                </a:schemeClr>
              </a:solidFill>
              <a:ln w="12700"/>
            </c:spPr>
          </c:dPt>
          <c:dLbls>
            <c:txPr>
              <a:bodyPr/>
              <a:lstStyle/>
              <a:p>
                <a:pPr>
                  <a:defRPr sz="900">
                    <a:latin typeface="Arial" pitchFamily="34" charset="0"/>
                    <a:cs typeface="Arial" pitchFamily="34" charset="0"/>
                  </a:defRPr>
                </a:pPr>
                <a:endParaRPr lang="en-US"/>
              </a:p>
            </c:txPr>
            <c:showVal val="1"/>
          </c:dLbls>
          <c:cat>
            <c:multiLvlStrRef>
              <c:f>Sheet1!$B$1:$E$2</c:f>
              <c:multiLvlStrCache>
                <c:ptCount val="4"/>
                <c:lvl>
                  <c:pt idx="0">
                    <c:v>2009</c:v>
                  </c:pt>
                  <c:pt idx="1">
                    <c:v>2014</c:v>
                  </c:pt>
                  <c:pt idx="2">
                    <c:v>2009</c:v>
                  </c:pt>
                  <c:pt idx="3">
                    <c:v>2014</c:v>
                  </c:pt>
                </c:lvl>
                <c:lvl>
                  <c:pt idx="0">
                    <c:v>10-14 سنة</c:v>
                  </c:pt>
                  <c:pt idx="2">
                    <c:v>15-17 سنة</c:v>
                  </c:pt>
                </c:lvl>
              </c:multiLvlStrCache>
            </c:multiLvlStrRef>
          </c:cat>
          <c:val>
            <c:numRef>
              <c:f>Sheet1!$B$3:$E$3</c:f>
              <c:numCache>
                <c:formatCode>#,##0.0</c:formatCode>
                <c:ptCount val="4"/>
                <c:pt idx="0">
                  <c:v>3.5</c:v>
                </c:pt>
                <c:pt idx="1">
                  <c:v>2.8</c:v>
                </c:pt>
                <c:pt idx="2">
                  <c:v>11.7</c:v>
                </c:pt>
                <c:pt idx="3">
                  <c:v>14.5</c:v>
                </c:pt>
              </c:numCache>
            </c:numRef>
          </c:val>
        </c:ser>
        <c:ser>
          <c:idx val="1"/>
          <c:order val="1"/>
          <c:tx>
            <c:strRef>
              <c:f>Sheet1!$A$4</c:f>
              <c:strCache>
                <c:ptCount val="1"/>
                <c:pt idx="0">
                  <c:v>إناث</c:v>
                </c:pt>
              </c:strCache>
            </c:strRef>
          </c:tx>
          <c:dLbls>
            <c:txPr>
              <a:bodyPr/>
              <a:lstStyle/>
              <a:p>
                <a:pPr>
                  <a:defRPr sz="900">
                    <a:latin typeface="Arial" pitchFamily="34" charset="0"/>
                    <a:cs typeface="Arial" pitchFamily="34" charset="0"/>
                  </a:defRPr>
                </a:pPr>
                <a:endParaRPr lang="en-US"/>
              </a:p>
            </c:txPr>
            <c:showVal val="1"/>
          </c:dLbls>
          <c:cat>
            <c:multiLvlStrRef>
              <c:f>Sheet1!$B$1:$E$2</c:f>
              <c:multiLvlStrCache>
                <c:ptCount val="4"/>
                <c:lvl>
                  <c:pt idx="0">
                    <c:v>2009</c:v>
                  </c:pt>
                  <c:pt idx="1">
                    <c:v>2014</c:v>
                  </c:pt>
                  <c:pt idx="2">
                    <c:v>2009</c:v>
                  </c:pt>
                  <c:pt idx="3">
                    <c:v>2014</c:v>
                  </c:pt>
                </c:lvl>
                <c:lvl>
                  <c:pt idx="0">
                    <c:v>10-14 سنة</c:v>
                  </c:pt>
                  <c:pt idx="2">
                    <c:v>15-17 سنة</c:v>
                  </c:pt>
                </c:lvl>
              </c:multiLvlStrCache>
            </c:multiLvlStrRef>
          </c:cat>
          <c:val>
            <c:numRef>
              <c:f>Sheet1!$B$4:$E$4</c:f>
              <c:numCache>
                <c:formatCode>0.0</c:formatCode>
                <c:ptCount val="4"/>
                <c:pt idx="0">
                  <c:v>0.60000000000000064</c:v>
                </c:pt>
                <c:pt idx="1">
                  <c:v>0.30000000000000032</c:v>
                </c:pt>
                <c:pt idx="2">
                  <c:v>1.3</c:v>
                </c:pt>
                <c:pt idx="3">
                  <c:v>0.4</c:v>
                </c:pt>
              </c:numCache>
            </c:numRef>
          </c:val>
        </c:ser>
        <c:dLbls>
          <c:showVal val="1"/>
        </c:dLbls>
        <c:axId val="131509248"/>
        <c:axId val="131511040"/>
      </c:barChart>
      <c:catAx>
        <c:axId val="131509248"/>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31511040"/>
        <c:crosses val="autoZero"/>
        <c:auto val="1"/>
        <c:lblAlgn val="ctr"/>
        <c:lblOffset val="100"/>
        <c:tickLblSkip val="1"/>
        <c:tickMarkSkip val="1"/>
      </c:catAx>
      <c:valAx>
        <c:axId val="131511040"/>
        <c:scaling>
          <c:orientation val="minMax"/>
          <c:max val="16"/>
          <c:min val="0"/>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31509248"/>
        <c:crosses val="autoZero"/>
        <c:crossBetween val="between"/>
        <c:majorUnit val="4"/>
      </c:valAx>
      <c:spPr>
        <a:solidFill>
          <a:srgbClr val="FFFFFF"/>
        </a:solidFill>
        <a:ln w="12700">
          <a:solidFill>
            <a:srgbClr val="FFFFFF"/>
          </a:solidFill>
          <a:prstDash val="solid"/>
        </a:ln>
      </c:spPr>
    </c:plotArea>
    <c:legend>
      <c:legendPos val="r"/>
      <c:layout>
        <c:manualLayout>
          <c:xMode val="edge"/>
          <c:yMode val="edge"/>
          <c:x val="0.38209088010398107"/>
          <c:y val="4.4933979736876288E-2"/>
          <c:w val="0.26166018962822402"/>
          <c:h val="0.14113782125421218"/>
        </c:manualLayout>
      </c:layout>
      <c:overlay val="1"/>
      <c:spPr>
        <a:noFill/>
        <a:ln w="12700">
          <a:solidFill>
            <a:srgbClr val="4F81BD"/>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5075261009924501E-2"/>
          <c:y val="0.15467613866878627"/>
          <c:w val="0.90630514515894867"/>
          <c:h val="0.58318785861546452"/>
        </c:manualLayout>
      </c:layout>
      <c:barChart>
        <c:barDir val="col"/>
        <c:grouping val="clustered"/>
        <c:ser>
          <c:idx val="1"/>
          <c:order val="0"/>
          <c:tx>
            <c:strRef>
              <c:f>Sheet1!$A$3</c:f>
              <c:strCache>
                <c:ptCount val="1"/>
                <c:pt idx="0">
                  <c:v>فلسطين</c:v>
                </c:pt>
              </c:strCache>
            </c:strRef>
          </c:tx>
          <c:spPr>
            <a:solidFill>
              <a:srgbClr val="9BBB59">
                <a:lumMod val="40000"/>
                <a:lumOff val="60000"/>
              </a:srgbClr>
            </a:solidFill>
            <a:ln w="12700">
              <a:solidFill>
                <a:srgbClr val="FF00FF"/>
              </a:solidFill>
              <a:prstDash val="solid"/>
            </a:ln>
          </c:spPr>
          <c:dLbls>
            <c:dLbl>
              <c:idx val="0"/>
              <c:layout>
                <c:manualLayout>
                  <c:x val="-9.0707828279983733E-4"/>
                  <c:y val="9.2683956397494206E-3"/>
                </c:manualLayout>
              </c:layout>
              <c:showVal val="1"/>
            </c:dLbl>
            <c:dLbl>
              <c:idx val="1"/>
              <c:layout>
                <c:manualLayout>
                  <c:x val="-9.8639990071784298E-4"/>
                  <c:y val="2.2568598312040757E-2"/>
                </c:manualLayout>
              </c:layout>
              <c:showVal val="1"/>
            </c:dLbl>
            <c:dLbl>
              <c:idx val="2"/>
              <c:layout>
                <c:manualLayout>
                  <c:x val="-4.4151471197679234E-3"/>
                  <c:y val="1.2618296529968416E-2"/>
                </c:manualLayout>
              </c:layout>
              <c:showVal val="1"/>
            </c:dLbl>
            <c:dLbl>
              <c:idx val="3"/>
              <c:layout>
                <c:manualLayout>
                  <c:x val="-2.9154175633259202E-3"/>
                  <c:y val="4.8661800486618006E-3"/>
                </c:manualLayout>
              </c:layout>
              <c:showVal val="1"/>
            </c:dLbl>
            <c:dLbl>
              <c:idx val="4"/>
              <c:layout>
                <c:manualLayout>
                  <c:x val="-1.9867549668875183E-2"/>
                  <c:y val="-4.3795620437957032E-2"/>
                </c:manualLayout>
              </c:layout>
              <c:showVal val="1"/>
            </c:dLbl>
            <c:dLbl>
              <c:idx val="5"/>
              <c:layout>
                <c:manualLayout>
                  <c:x val="-2.2075055187638012E-2"/>
                  <c:y val="-6.3260340632603412E-2"/>
                </c:manualLayout>
              </c:layout>
              <c:showVal val="1"/>
            </c:dLbl>
            <c:dLbl>
              <c:idx val="6"/>
              <c:layout>
                <c:manualLayout>
                  <c:x val="-1.9867549668875183E-2"/>
                  <c:y val="-5.8394160583941833E-2"/>
                </c:manualLayout>
              </c:layout>
              <c:showVal val="1"/>
            </c:dLbl>
            <c:dLbl>
              <c:idx val="7"/>
              <c:layout>
                <c:manualLayout>
                  <c:x val="-2.4282560706401772E-2"/>
                  <c:y val="-5.8394160583941833E-2"/>
                </c:manualLayout>
              </c:layout>
              <c:showVal val="1"/>
            </c:dLbl>
            <c:dLbl>
              <c:idx val="8"/>
              <c:layout>
                <c:manualLayout>
                  <c:x val="-1.9867549668875183E-2"/>
                  <c:y val="-5.8394160583941833E-2"/>
                </c:manualLayout>
              </c:layout>
              <c:showVal val="1"/>
            </c:dLbl>
            <c:dLbl>
              <c:idx val="9"/>
              <c:layout>
                <c:manualLayout>
                  <c:x val="-1.7660044150110295E-2"/>
                  <c:y val="-5.3527980535279802E-2"/>
                </c:manualLayout>
              </c:layout>
              <c:showVal val="1"/>
            </c:dLbl>
            <c:dLbl>
              <c:idx val="10"/>
              <c:layout>
                <c:manualLayout>
                  <c:x val="-1.7660044150110375E-2"/>
                  <c:y val="-5.8394160583941833E-2"/>
                </c:manualLayout>
              </c:layout>
              <c:showVal val="1"/>
            </c:dLbl>
            <c:dLbl>
              <c:idx val="11"/>
              <c:layout>
                <c:manualLayout>
                  <c:x val="-2.4282560706401772E-2"/>
                  <c:y val="-4.3795620437957032E-2"/>
                </c:manualLayout>
              </c:layout>
              <c:showVal val="1"/>
            </c:dLbl>
            <c:dLbl>
              <c:idx val="12"/>
              <c:layout>
                <c:manualLayout>
                  <c:x val="-2.4282560706401772E-2"/>
                  <c:y val="-5.3527980535279802E-2"/>
                </c:manualLayout>
              </c:layout>
              <c:showVal val="1"/>
            </c:dLbl>
            <c:dLbl>
              <c:idx val="13"/>
              <c:layout>
                <c:manualLayout>
                  <c:x val="-1.9867549668875183E-2"/>
                  <c:y val="-5.3527980535279802E-2"/>
                </c:manualLayout>
              </c:layout>
              <c:showVal val="1"/>
            </c:dLbl>
            <c:dLbl>
              <c:idx val="14"/>
              <c:layout>
                <c:manualLayout>
                  <c:x val="-1.9867549668875183E-2"/>
                  <c:y val="-5.3527980535279802E-2"/>
                </c:manualLayout>
              </c:layout>
              <c:showVal val="1"/>
            </c:dLbl>
            <c:txPr>
              <a:bodyPr/>
              <a:lstStyle/>
              <a:p>
                <a:pPr>
                  <a:defRPr sz="900">
                    <a:latin typeface="Arial" pitchFamily="34" charset="0"/>
                    <a:cs typeface="Arial" pitchFamily="34" charset="0"/>
                  </a:defRPr>
                </a:pPr>
                <a:endParaRPr lang="en-US"/>
              </a:p>
            </c:txPr>
            <c:showVal val="1"/>
          </c:dLbls>
          <c:cat>
            <c:multiLvlStrRef>
              <c:f>Sheet1!$B$1:$E$2</c:f>
              <c:multiLvlStrCache>
                <c:ptCount val="4"/>
                <c:lvl>
                  <c:pt idx="0">
                    <c:v>2009</c:v>
                  </c:pt>
                  <c:pt idx="1">
                    <c:v>2014</c:v>
                  </c:pt>
                  <c:pt idx="2">
                    <c:v>2009</c:v>
                  </c:pt>
                  <c:pt idx="3">
                    <c:v>2014</c:v>
                  </c:pt>
                </c:lvl>
                <c:lvl>
                  <c:pt idx="0">
                    <c:v>10-14 سنة</c:v>
                  </c:pt>
                  <c:pt idx="2">
                    <c:v>15-17 سنة</c:v>
                  </c:pt>
                </c:lvl>
              </c:multiLvlStrCache>
            </c:multiLvlStrRef>
          </c:cat>
          <c:val>
            <c:numRef>
              <c:f>Sheet1!$B$3:$E$3</c:f>
              <c:numCache>
                <c:formatCode>#,##0.0</c:formatCode>
                <c:ptCount val="4"/>
                <c:pt idx="0">
                  <c:v>13.3</c:v>
                </c:pt>
                <c:pt idx="1">
                  <c:v>16.2</c:v>
                </c:pt>
                <c:pt idx="2">
                  <c:v>28.8</c:v>
                </c:pt>
                <c:pt idx="3">
                  <c:v>30.8</c:v>
                </c:pt>
              </c:numCache>
            </c:numRef>
          </c:val>
        </c:ser>
        <c:ser>
          <c:idx val="0"/>
          <c:order val="1"/>
          <c:tx>
            <c:strRef>
              <c:f>Sheet1!$A$4</c:f>
              <c:strCache>
                <c:ptCount val="1"/>
                <c:pt idx="0">
                  <c:v>الضفة الغربية</c:v>
                </c:pt>
              </c:strCache>
            </c:strRef>
          </c:tx>
          <c:dLbls>
            <c:dLbl>
              <c:idx val="1"/>
              <c:layout>
                <c:manualLayout>
                  <c:x val="6.7834736793689013E-3"/>
                  <c:y val="1.3010575711817055E-2"/>
                </c:manualLayout>
              </c:layout>
              <c:showVal val="1"/>
            </c:dLbl>
            <c:dLbl>
              <c:idx val="2"/>
              <c:layout>
                <c:manualLayout>
                  <c:x val="4.5904131927299524E-3"/>
                  <c:y val="1.7172881328848463E-2"/>
                </c:manualLayout>
              </c:layout>
              <c:showVal val="1"/>
            </c:dLbl>
            <c:dLbl>
              <c:idx val="3"/>
              <c:layout>
                <c:manualLayout>
                  <c:x val="2.2952933815048792E-3"/>
                  <c:y val="1.3010575711817027E-2"/>
                </c:manualLayout>
              </c:layout>
              <c:showVal val="1"/>
            </c:dLbl>
            <c:txPr>
              <a:bodyPr/>
              <a:lstStyle/>
              <a:p>
                <a:pPr>
                  <a:defRPr sz="900">
                    <a:latin typeface="Arial" pitchFamily="34" charset="0"/>
                    <a:cs typeface="Arial" pitchFamily="34" charset="0"/>
                  </a:defRPr>
                </a:pPr>
                <a:endParaRPr lang="en-US"/>
              </a:p>
            </c:txPr>
            <c:showVal val="1"/>
          </c:dLbls>
          <c:cat>
            <c:multiLvlStrRef>
              <c:f>Sheet1!$B$1:$E$2</c:f>
              <c:multiLvlStrCache>
                <c:ptCount val="4"/>
                <c:lvl>
                  <c:pt idx="0">
                    <c:v>2009</c:v>
                  </c:pt>
                  <c:pt idx="1">
                    <c:v>2014</c:v>
                  </c:pt>
                  <c:pt idx="2">
                    <c:v>2009</c:v>
                  </c:pt>
                  <c:pt idx="3">
                    <c:v>2014</c:v>
                  </c:pt>
                </c:lvl>
                <c:lvl>
                  <c:pt idx="0">
                    <c:v>10-14 سنة</c:v>
                  </c:pt>
                  <c:pt idx="2">
                    <c:v>15-17 سنة</c:v>
                  </c:pt>
                </c:lvl>
              </c:multiLvlStrCache>
            </c:multiLvlStrRef>
          </c:cat>
          <c:val>
            <c:numRef>
              <c:f>Sheet1!$B$4:$E$4</c:f>
              <c:numCache>
                <c:formatCode>0.0</c:formatCode>
                <c:ptCount val="4"/>
                <c:pt idx="0">
                  <c:v>18</c:v>
                </c:pt>
                <c:pt idx="1">
                  <c:v>17.3</c:v>
                </c:pt>
                <c:pt idx="2">
                  <c:v>36.9</c:v>
                </c:pt>
                <c:pt idx="3">
                  <c:v>40.200000000000003</c:v>
                </c:pt>
              </c:numCache>
            </c:numRef>
          </c:val>
        </c:ser>
        <c:ser>
          <c:idx val="2"/>
          <c:order val="2"/>
          <c:tx>
            <c:strRef>
              <c:f>Sheet1!$A$5</c:f>
              <c:strCache>
                <c:ptCount val="1"/>
                <c:pt idx="0">
                  <c:v>قطاع غزة</c:v>
                </c:pt>
              </c:strCache>
            </c:strRef>
          </c:tx>
          <c:dLbls>
            <c:txPr>
              <a:bodyPr/>
              <a:lstStyle/>
              <a:p>
                <a:pPr>
                  <a:defRPr sz="900">
                    <a:latin typeface="Arial" pitchFamily="34" charset="0"/>
                    <a:cs typeface="Arial" pitchFamily="34" charset="0"/>
                  </a:defRPr>
                </a:pPr>
                <a:endParaRPr lang="en-US"/>
              </a:p>
            </c:txPr>
            <c:showVal val="1"/>
          </c:dLbls>
          <c:cat>
            <c:multiLvlStrRef>
              <c:f>Sheet1!$B$1:$E$2</c:f>
              <c:multiLvlStrCache>
                <c:ptCount val="4"/>
                <c:lvl>
                  <c:pt idx="0">
                    <c:v>2009</c:v>
                  </c:pt>
                  <c:pt idx="1">
                    <c:v>2014</c:v>
                  </c:pt>
                  <c:pt idx="2">
                    <c:v>2009</c:v>
                  </c:pt>
                  <c:pt idx="3">
                    <c:v>2014</c:v>
                  </c:pt>
                </c:lvl>
                <c:lvl>
                  <c:pt idx="0">
                    <c:v>10-14 سنة</c:v>
                  </c:pt>
                  <c:pt idx="2">
                    <c:v>15-17 سنة</c:v>
                  </c:pt>
                </c:lvl>
              </c:multiLvlStrCache>
            </c:multiLvlStrRef>
          </c:cat>
          <c:val>
            <c:numRef>
              <c:f>Sheet1!$B$5:$E$5</c:f>
              <c:numCache>
                <c:formatCode>General</c:formatCode>
                <c:ptCount val="4"/>
                <c:pt idx="0">
                  <c:v>3.9</c:v>
                </c:pt>
                <c:pt idx="1">
                  <c:v>14.6</c:v>
                </c:pt>
                <c:pt idx="2">
                  <c:v>12.8</c:v>
                </c:pt>
                <c:pt idx="3">
                  <c:v>14.4</c:v>
                </c:pt>
              </c:numCache>
            </c:numRef>
          </c:val>
        </c:ser>
        <c:dLbls>
          <c:showVal val="1"/>
        </c:dLbls>
        <c:axId val="131644032"/>
        <c:axId val="131674496"/>
      </c:barChart>
      <c:catAx>
        <c:axId val="131644032"/>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31674496"/>
        <c:crosses val="autoZero"/>
        <c:auto val="1"/>
        <c:lblAlgn val="ctr"/>
        <c:lblOffset val="100"/>
        <c:tickLblSkip val="1"/>
        <c:tickMarkSkip val="1"/>
      </c:catAx>
      <c:valAx>
        <c:axId val="131674496"/>
        <c:scaling>
          <c:orientation val="minMax"/>
          <c:max val="45"/>
          <c:min val="0"/>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31644032"/>
        <c:crosses val="autoZero"/>
        <c:crossBetween val="between"/>
      </c:valAx>
      <c:spPr>
        <a:solidFill>
          <a:srgbClr val="FFFFFF"/>
        </a:solidFill>
        <a:ln w="12700">
          <a:solidFill>
            <a:srgbClr val="FFFFFF"/>
          </a:solidFill>
          <a:prstDash val="solid"/>
        </a:ln>
      </c:spPr>
    </c:plotArea>
    <c:legend>
      <c:legendPos val="r"/>
      <c:layout>
        <c:manualLayout>
          <c:xMode val="edge"/>
          <c:yMode val="edge"/>
          <c:x val="0.57362321884349188"/>
          <c:y val="3.9308061175897316E-2"/>
          <c:w val="0.40134464895845468"/>
          <c:h val="7.9689693008739584E-2"/>
        </c:manualLayout>
      </c:layout>
      <c:overlay val="1"/>
      <c:spPr>
        <a:noFill/>
        <a:ln w="12700">
          <a:solidFill>
            <a:srgbClr val="4F81BD"/>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7.7571449402158058E-2"/>
          <c:y val="7.5527344796186197E-2"/>
          <c:w val="0.64444243948673163"/>
          <c:h val="0.75405324334459933"/>
        </c:manualLayout>
      </c:layout>
      <c:lineChart>
        <c:grouping val="standard"/>
        <c:ser>
          <c:idx val="0"/>
          <c:order val="0"/>
          <c:tx>
            <c:strRef>
              <c:f>Sheet1!$B$1</c:f>
              <c:strCache>
                <c:ptCount val="1"/>
                <c:pt idx="0">
                  <c:v>البطالة بين النساء التي تترأس الاسر</c:v>
                </c:pt>
              </c:strCache>
            </c:strRef>
          </c:tx>
          <c:dLbls>
            <c:dLbl>
              <c:idx val="0"/>
              <c:layout>
                <c:manualLayout>
                  <c:x val="-3.4722222222222224E-2"/>
                  <c:y val="-8.8397790055248698E-2"/>
                </c:manualLayout>
              </c:layout>
              <c:showVal val="1"/>
            </c:dLbl>
            <c:dLbl>
              <c:idx val="1"/>
              <c:layout>
                <c:manualLayout>
                  <c:x val="-4.3981481481481483E-2"/>
                  <c:y val="-8.8397790055248698E-2"/>
                </c:manualLayout>
              </c:layout>
              <c:showVal val="1"/>
            </c:dLbl>
            <c:dLbl>
              <c:idx val="2"/>
              <c:layout>
                <c:manualLayout>
                  <c:x val="-2.7777777777778991E-2"/>
                  <c:y val="-0.11049723756906055"/>
                </c:manualLayout>
              </c:layout>
              <c:showVal val="1"/>
            </c:dLbl>
            <c:dLbl>
              <c:idx val="3"/>
              <c:layout>
                <c:manualLayout>
                  <c:x val="-2.7125851743441197E-2"/>
                  <c:y val="-5.5172700341121136E-2"/>
                </c:manualLayout>
              </c:layout>
              <c:showVal val="1"/>
            </c:dLbl>
            <c:dLbl>
              <c:idx val="4"/>
              <c:layout>
                <c:manualLayout>
                  <c:x val="-5.0741977651641922E-2"/>
                  <c:y val="-5.804459919310944E-2"/>
                </c:manualLayout>
              </c:layout>
              <c:showVal val="1"/>
            </c:dLbl>
            <c:dLbl>
              <c:idx val="5"/>
              <c:layout>
                <c:manualLayout>
                  <c:x val="-2.7777777777778408E-2"/>
                  <c:y val="-6.1224489795918373E-2"/>
                </c:manualLayout>
              </c:layout>
              <c:showVal val="1"/>
            </c:dLbl>
            <c:showVal val="1"/>
          </c:dLbls>
          <c:cat>
            <c:numRef>
              <c:f>Sheet1!$A$2:$A$7</c:f>
              <c:numCache>
                <c:formatCode>General</c:formatCode>
                <c:ptCount val="6"/>
                <c:pt idx="0">
                  <c:v>2009</c:v>
                </c:pt>
                <c:pt idx="1">
                  <c:v>2010</c:v>
                </c:pt>
                <c:pt idx="2">
                  <c:v>2011</c:v>
                </c:pt>
                <c:pt idx="3">
                  <c:v>2012</c:v>
                </c:pt>
                <c:pt idx="4">
                  <c:v>2013</c:v>
                </c:pt>
                <c:pt idx="5">
                  <c:v>2014</c:v>
                </c:pt>
              </c:numCache>
            </c:numRef>
          </c:cat>
          <c:val>
            <c:numRef>
              <c:f>Sheet1!$B$2:$B$7</c:f>
              <c:numCache>
                <c:formatCode>0.0</c:formatCode>
                <c:ptCount val="6"/>
                <c:pt idx="0">
                  <c:v>7.9</c:v>
                </c:pt>
                <c:pt idx="1">
                  <c:v>6.2</c:v>
                </c:pt>
                <c:pt idx="2">
                  <c:v>5.0999999999999996</c:v>
                </c:pt>
                <c:pt idx="3">
                  <c:v>8.1</c:v>
                </c:pt>
                <c:pt idx="4">
                  <c:v>8</c:v>
                </c:pt>
                <c:pt idx="5">
                  <c:v>16.100000000000001</c:v>
                </c:pt>
              </c:numCache>
            </c:numRef>
          </c:val>
        </c:ser>
        <c:ser>
          <c:idx val="1"/>
          <c:order val="1"/>
          <c:tx>
            <c:strRef>
              <c:f>Sheet1!$C$1</c:f>
              <c:strCache>
                <c:ptCount val="1"/>
                <c:pt idx="0">
                  <c:v>البطالة بين الرجال الذين يترأسون الاسر</c:v>
                </c:pt>
              </c:strCache>
            </c:strRef>
          </c:tx>
          <c:spPr>
            <a:ln w="19050"/>
          </c:spPr>
          <c:dLbls>
            <c:dLbl>
              <c:idx val="0"/>
              <c:layout>
                <c:manualLayout>
                  <c:x val="-2.0833394857185085E-2"/>
                  <c:y val="-4.5356639811864143E-2"/>
                </c:manualLayout>
              </c:layout>
              <c:showVal val="1"/>
            </c:dLbl>
            <c:dLbl>
              <c:idx val="1"/>
              <c:layout>
                <c:manualLayout>
                  <c:x val="-3.9351871555569129E-2"/>
                  <c:y val="-6.8282802261952741E-2"/>
                </c:manualLayout>
              </c:layout>
              <c:showVal val="1"/>
            </c:dLbl>
            <c:dLbl>
              <c:idx val="2"/>
              <c:layout>
                <c:manualLayout>
                  <c:x val="-3.0092592592592591E-2"/>
                  <c:y val="-0.13996316758748337"/>
                </c:manualLayout>
              </c:layout>
              <c:showVal val="1"/>
            </c:dLbl>
            <c:dLbl>
              <c:idx val="3"/>
              <c:layout>
                <c:manualLayout>
                  <c:x val="-3.2407407407408349E-2"/>
                  <c:y val="-8.1031307550644568E-2"/>
                </c:manualLayout>
              </c:layout>
              <c:showVal val="1"/>
            </c:dLbl>
            <c:dLbl>
              <c:idx val="4"/>
              <c:layout>
                <c:manualLayout>
                  <c:x val="-2.5462962962962982E-2"/>
                  <c:y val="-6.1224489795918373E-2"/>
                </c:manualLayout>
              </c:layout>
              <c:showVal val="1"/>
            </c:dLbl>
            <c:dLbl>
              <c:idx val="5"/>
              <c:layout>
                <c:manualLayout>
                  <c:x val="-9.4764682124353142E-3"/>
                  <c:y val="4.1515391998404504E-2"/>
                </c:manualLayout>
              </c:layout>
              <c:showVal val="1"/>
            </c:dLbl>
            <c:showVal val="1"/>
          </c:dLbls>
          <c:cat>
            <c:numRef>
              <c:f>Sheet1!$A$2:$A$7</c:f>
              <c:numCache>
                <c:formatCode>General</c:formatCode>
                <c:ptCount val="6"/>
                <c:pt idx="0">
                  <c:v>2009</c:v>
                </c:pt>
                <c:pt idx="1">
                  <c:v>2010</c:v>
                </c:pt>
                <c:pt idx="2">
                  <c:v>2011</c:v>
                </c:pt>
                <c:pt idx="3">
                  <c:v>2012</c:v>
                </c:pt>
                <c:pt idx="4">
                  <c:v>2013</c:v>
                </c:pt>
                <c:pt idx="5">
                  <c:v>2014</c:v>
                </c:pt>
              </c:numCache>
            </c:numRef>
          </c:cat>
          <c:val>
            <c:numRef>
              <c:f>Sheet1!$C$2:$C$7</c:f>
              <c:numCache>
                <c:formatCode>0.0</c:formatCode>
                <c:ptCount val="6"/>
                <c:pt idx="0">
                  <c:v>18.2</c:v>
                </c:pt>
                <c:pt idx="1">
                  <c:v>17</c:v>
                </c:pt>
                <c:pt idx="2">
                  <c:v>12.8</c:v>
                </c:pt>
                <c:pt idx="3">
                  <c:v>13</c:v>
                </c:pt>
                <c:pt idx="4">
                  <c:v>12.8</c:v>
                </c:pt>
                <c:pt idx="5">
                  <c:v>15.5</c:v>
                </c:pt>
              </c:numCache>
            </c:numRef>
          </c:val>
        </c:ser>
        <c:marker val="1"/>
        <c:axId val="131727360"/>
        <c:axId val="131728896"/>
      </c:lineChart>
      <c:catAx>
        <c:axId val="131727360"/>
        <c:scaling>
          <c:orientation val="minMax"/>
        </c:scaling>
        <c:axPos val="b"/>
        <c:numFmt formatCode="General" sourceLinked="1"/>
        <c:tickLblPos val="nextTo"/>
        <c:crossAx val="131728896"/>
        <c:crosses val="autoZero"/>
        <c:auto val="1"/>
        <c:lblAlgn val="ctr"/>
        <c:lblOffset val="100"/>
      </c:catAx>
      <c:valAx>
        <c:axId val="131728896"/>
        <c:scaling>
          <c:orientation val="minMax"/>
          <c:max val="20"/>
          <c:min val="0"/>
        </c:scaling>
        <c:axPos val="l"/>
        <c:majorGridlines/>
        <c:numFmt formatCode="0.0" sourceLinked="1"/>
        <c:tickLblPos val="nextTo"/>
        <c:crossAx val="131727360"/>
        <c:crosses val="autoZero"/>
        <c:crossBetween val="between"/>
        <c:majorUnit val="5"/>
        <c:minorUnit val="1"/>
      </c:valAx>
    </c:plotArea>
    <c:legend>
      <c:legendPos val="r"/>
      <c:layout>
        <c:manualLayout>
          <c:xMode val="edge"/>
          <c:yMode val="edge"/>
          <c:x val="0.75210648148148163"/>
          <c:y val="0.11111682468262897"/>
          <c:w val="0.22474537037037304"/>
          <c:h val="0.69613369757352883"/>
        </c:manualLayout>
      </c:layout>
      <c:spPr>
        <a:ln>
          <a:solidFill>
            <a:srgbClr val="4F81BD"/>
          </a:solidFill>
        </a:ln>
      </c:sp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2647017488225284E-2"/>
          <c:y val="9.6822387666193749E-2"/>
          <c:w val="0.90042720566772727"/>
          <c:h val="0.63785491099326874"/>
        </c:manualLayout>
      </c:layout>
      <c:barChart>
        <c:barDir val="col"/>
        <c:grouping val="clustered"/>
        <c:ser>
          <c:idx val="1"/>
          <c:order val="0"/>
          <c:tx>
            <c:strRef>
              <c:f>Sheet1!$A$3</c:f>
              <c:strCache>
                <c:ptCount val="1"/>
                <c:pt idx="0">
                  <c:v>2014</c:v>
                </c:pt>
              </c:strCache>
            </c:strRef>
          </c:tx>
          <c:spPr>
            <a:solidFill>
              <a:schemeClr val="tx1">
                <a:lumMod val="75000"/>
                <a:lumOff val="25000"/>
              </a:schemeClr>
            </a:solidFill>
            <a:ln w="12700">
              <a:noFill/>
              <a:prstDash val="solid"/>
            </a:ln>
          </c:spPr>
          <c:dLbls>
            <c:txPr>
              <a:bodyPr/>
              <a:lstStyle/>
              <a:p>
                <a:pPr>
                  <a:defRPr sz="900">
                    <a:latin typeface="Arial" pitchFamily="34" charset="0"/>
                    <a:cs typeface="Arial" pitchFamily="34" charset="0"/>
                  </a:defRPr>
                </a:pPr>
                <a:endParaRPr lang="en-US"/>
              </a:p>
            </c:txPr>
            <c:showVal val="1"/>
          </c:dLbls>
          <c:cat>
            <c:multiLvlStrRef>
              <c:f>Sheet1!$B$1:$N$2</c:f>
              <c:multiLvlStrCache>
                <c:ptCount val="13"/>
                <c:lvl>
                  <c:pt idx="0">
                    <c:v>الضفة الغربية</c:v>
                  </c:pt>
                  <c:pt idx="1">
                    <c:v>قطاع غزة</c:v>
                  </c:pt>
                  <c:pt idx="2">
                    <c:v>ذكور</c:v>
                  </c:pt>
                  <c:pt idx="3">
                    <c:v>إناث</c:v>
                  </c:pt>
                  <c:pt idx="4">
                    <c:v>حضر</c:v>
                  </c:pt>
                  <c:pt idx="5">
                    <c:v>ريف</c:v>
                  </c:pt>
                  <c:pt idx="6">
                    <c:v>مخيم</c:v>
                  </c:pt>
                  <c:pt idx="7">
                    <c:v>36-47 شهر</c:v>
                  </c:pt>
                  <c:pt idx="8">
                    <c:v>48-59 شهر</c:v>
                  </c:pt>
                  <c:pt idx="9">
                    <c:v>بدون</c:v>
                  </c:pt>
                  <c:pt idx="10">
                    <c:v>أساسي</c:v>
                  </c:pt>
                  <c:pt idx="11">
                    <c:v>ثانوي</c:v>
                  </c:pt>
                  <c:pt idx="12">
                    <c:v>تعليم عالي</c:v>
                  </c:pt>
                </c:lvl>
                <c:lvl>
                  <c:pt idx="0">
                    <c:v>المنطقة</c:v>
                  </c:pt>
                  <c:pt idx="2">
                    <c:v>الجنس</c:v>
                  </c:pt>
                  <c:pt idx="4">
                    <c:v>نوع التجمع</c:v>
                  </c:pt>
                  <c:pt idx="7">
                    <c:v>العمر</c:v>
                  </c:pt>
                  <c:pt idx="9">
                    <c:v>تعليم الام</c:v>
                  </c:pt>
                </c:lvl>
              </c:multiLvlStrCache>
            </c:multiLvlStrRef>
          </c:cat>
          <c:val>
            <c:numRef>
              <c:f>Sheet1!$B$3:$N$3</c:f>
              <c:numCache>
                <c:formatCode>####.0</c:formatCode>
                <c:ptCount val="13"/>
                <c:pt idx="0">
                  <c:v>27.212575463319634</c:v>
                </c:pt>
                <c:pt idx="1">
                  <c:v>25.462212497570047</c:v>
                </c:pt>
                <c:pt idx="2">
                  <c:v>27.180051126980114</c:v>
                </c:pt>
                <c:pt idx="3">
                  <c:v>25.563641539331805</c:v>
                </c:pt>
                <c:pt idx="4">
                  <c:v>25.679325944229706</c:v>
                </c:pt>
                <c:pt idx="5">
                  <c:v>31.010798329358831</c:v>
                </c:pt>
                <c:pt idx="6">
                  <c:v>24.573378673570886</c:v>
                </c:pt>
                <c:pt idx="7">
                  <c:v>8.2476525429524639</c:v>
                </c:pt>
                <c:pt idx="8">
                  <c:v>45.464724054057228</c:v>
                </c:pt>
                <c:pt idx="9">
                  <c:v>21.664617440964829</c:v>
                </c:pt>
                <c:pt idx="10">
                  <c:v>19.233715291049826</c:v>
                </c:pt>
                <c:pt idx="11">
                  <c:v>24.700559089145045</c:v>
                </c:pt>
                <c:pt idx="12">
                  <c:v>35.7341500843416</c:v>
                </c:pt>
              </c:numCache>
            </c:numRef>
          </c:val>
        </c:ser>
        <c:dLbls>
          <c:showVal val="1"/>
        </c:dLbls>
        <c:axId val="110570496"/>
        <c:axId val="117740288"/>
      </c:barChart>
      <c:catAx>
        <c:axId val="110570496"/>
        <c:scaling>
          <c:orientation val="minMax"/>
        </c:scaling>
        <c:axPos val="b"/>
        <c:numFmt formatCode="#,##0.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17740288"/>
        <c:crosses val="autoZero"/>
        <c:auto val="1"/>
        <c:lblAlgn val="ctr"/>
        <c:lblOffset val="100"/>
        <c:tickLblSkip val="1"/>
        <c:tickMarkSkip val="1"/>
      </c:catAx>
      <c:valAx>
        <c:axId val="117740288"/>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10570496"/>
        <c:crosses val="autoZero"/>
        <c:crossBetween val="between"/>
      </c:valAx>
      <c:spPr>
        <a:noFill/>
        <a:ln w="25400">
          <a:noFill/>
        </a:ln>
      </c:spPr>
    </c:plotArea>
    <c:plotVisOnly val="1"/>
    <c:dispBlanksAs val="gap"/>
  </c:chart>
  <c:spPr>
    <a:noFill/>
    <a:ln w="3175">
      <a:solidFill>
        <a:srgbClr val="000000"/>
      </a:solidFill>
      <a:prstDash val="solid"/>
    </a:ln>
    <a:effectLst>
      <a:outerShdw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Sheet1!$B$1</c:f>
              <c:strCache>
                <c:ptCount val="1"/>
                <c:pt idx="0">
                  <c:v>الضفة الغربية</c:v>
                </c:pt>
              </c:strCache>
            </c:strRef>
          </c:tx>
          <c:dLbls>
            <c:dLbl>
              <c:idx val="0"/>
              <c:layout>
                <c:manualLayout>
                  <c:x val="-7.9854809437386598E-2"/>
                  <c:y val="4.1025641025641033E-2"/>
                </c:manualLayout>
              </c:layout>
              <c:showVal val="1"/>
            </c:dLbl>
            <c:dLbl>
              <c:idx val="1"/>
              <c:layout>
                <c:manualLayout>
                  <c:x val="-4.2710068343652839E-2"/>
                  <c:y val="-6.9815723763400339E-2"/>
                </c:manualLayout>
              </c:layout>
              <c:dLblPos val="r"/>
              <c:showVal val="1"/>
            </c:dLbl>
            <c:showVal val="1"/>
          </c:dLbls>
          <c:cat>
            <c:numRef>
              <c:f>Sheet1!$A$2:$A$4</c:f>
              <c:numCache>
                <c:formatCode>General</c:formatCode>
                <c:ptCount val="3"/>
                <c:pt idx="0">
                  <c:v>2009</c:v>
                </c:pt>
                <c:pt idx="1">
                  <c:v>2010</c:v>
                </c:pt>
                <c:pt idx="2">
                  <c:v>2011</c:v>
                </c:pt>
              </c:numCache>
            </c:numRef>
          </c:cat>
          <c:val>
            <c:numRef>
              <c:f>Sheet1!$B$2:$B$4</c:f>
              <c:numCache>
                <c:formatCode>General</c:formatCode>
                <c:ptCount val="3"/>
                <c:pt idx="0">
                  <c:v>19.899999999999999</c:v>
                </c:pt>
                <c:pt idx="1">
                  <c:v>18.3</c:v>
                </c:pt>
                <c:pt idx="2">
                  <c:v>17.8</c:v>
                </c:pt>
              </c:numCache>
            </c:numRef>
          </c:val>
        </c:ser>
        <c:ser>
          <c:idx val="1"/>
          <c:order val="1"/>
          <c:tx>
            <c:strRef>
              <c:f>Sheet1!$C$1</c:f>
              <c:strCache>
                <c:ptCount val="1"/>
                <c:pt idx="0">
                  <c:v>قطاع غزة</c:v>
                </c:pt>
              </c:strCache>
            </c:strRef>
          </c:tx>
          <c:dLbls>
            <c:dLbl>
              <c:idx val="0"/>
              <c:layout>
                <c:manualLayout>
                  <c:x val="-5.3236539624924403E-2"/>
                  <c:y val="-8.8888888888889767E-2"/>
                </c:manualLayout>
              </c:layout>
              <c:showVal val="1"/>
            </c:dLbl>
            <c:dLbl>
              <c:idx val="1"/>
              <c:dLblPos val="t"/>
              <c:showVal val="1"/>
            </c:dLbl>
            <c:dLbl>
              <c:idx val="2"/>
              <c:layout>
                <c:manualLayout>
                  <c:x val="-7.2595281306717671E-3"/>
                  <c:y val="-8.2051282051282065E-2"/>
                </c:manualLayout>
              </c:layout>
              <c:showVal val="1"/>
            </c:dLbl>
            <c:showVal val="1"/>
          </c:dLbls>
          <c:cat>
            <c:numRef>
              <c:f>Sheet1!$A$2:$A$4</c:f>
              <c:numCache>
                <c:formatCode>General</c:formatCode>
                <c:ptCount val="3"/>
                <c:pt idx="0">
                  <c:v>2009</c:v>
                </c:pt>
                <c:pt idx="1">
                  <c:v>2010</c:v>
                </c:pt>
                <c:pt idx="2">
                  <c:v>2011</c:v>
                </c:pt>
              </c:numCache>
            </c:numRef>
          </c:cat>
          <c:val>
            <c:numRef>
              <c:f>Sheet1!$C$2:$C$4</c:f>
              <c:numCache>
                <c:formatCode>0.0</c:formatCode>
                <c:ptCount val="3"/>
                <c:pt idx="0" formatCode="General">
                  <c:v>38.300000000000004</c:v>
                </c:pt>
                <c:pt idx="1">
                  <c:v>38</c:v>
                </c:pt>
                <c:pt idx="2" formatCode="General">
                  <c:v>38.800000000000004</c:v>
                </c:pt>
              </c:numCache>
            </c:numRef>
          </c:val>
        </c:ser>
        <c:ser>
          <c:idx val="2"/>
          <c:order val="2"/>
          <c:tx>
            <c:strRef>
              <c:f>Sheet1!$D$1</c:f>
              <c:strCache>
                <c:ptCount val="1"/>
                <c:pt idx="0">
                  <c:v>فلسطين</c:v>
                </c:pt>
              </c:strCache>
            </c:strRef>
          </c:tx>
          <c:dLbls>
            <c:dLbl>
              <c:idx val="0"/>
              <c:layout>
                <c:manualLayout>
                  <c:x val="-7.9854809437386598E-2"/>
                  <c:y val="0"/>
                </c:manualLayout>
              </c:layout>
              <c:showVal val="1"/>
            </c:dLbl>
            <c:dLbl>
              <c:idx val="1"/>
              <c:dLblPos val="t"/>
              <c:showVal val="1"/>
            </c:dLbl>
            <c:showVal val="1"/>
          </c:dLbls>
          <c:cat>
            <c:numRef>
              <c:f>Sheet1!$A$2:$A$4</c:f>
              <c:numCache>
                <c:formatCode>General</c:formatCode>
                <c:ptCount val="3"/>
                <c:pt idx="0">
                  <c:v>2009</c:v>
                </c:pt>
                <c:pt idx="1">
                  <c:v>2010</c:v>
                </c:pt>
                <c:pt idx="2">
                  <c:v>2011</c:v>
                </c:pt>
              </c:numCache>
            </c:numRef>
          </c:cat>
          <c:val>
            <c:numRef>
              <c:f>Sheet1!$D$2:$D$4</c:f>
              <c:numCache>
                <c:formatCode>General</c:formatCode>
                <c:ptCount val="3"/>
                <c:pt idx="0">
                  <c:v>28.2</c:v>
                </c:pt>
                <c:pt idx="1">
                  <c:v>25.7</c:v>
                </c:pt>
                <c:pt idx="2">
                  <c:v>25.8</c:v>
                </c:pt>
              </c:numCache>
            </c:numRef>
          </c:val>
        </c:ser>
        <c:marker val="1"/>
        <c:axId val="131796992"/>
        <c:axId val="131798528"/>
      </c:lineChart>
      <c:catAx>
        <c:axId val="131796992"/>
        <c:scaling>
          <c:orientation val="minMax"/>
        </c:scaling>
        <c:axPos val="b"/>
        <c:numFmt formatCode="General" sourceLinked="1"/>
        <c:majorTickMark val="none"/>
        <c:tickLblPos val="nextTo"/>
        <c:crossAx val="131798528"/>
        <c:crosses val="autoZero"/>
        <c:auto val="1"/>
        <c:lblAlgn val="ctr"/>
        <c:lblOffset val="100"/>
      </c:catAx>
      <c:valAx>
        <c:axId val="131798528"/>
        <c:scaling>
          <c:orientation val="minMax"/>
        </c:scaling>
        <c:axPos val="l"/>
        <c:majorGridlines/>
        <c:numFmt formatCode="General" sourceLinked="1"/>
        <c:majorTickMark val="none"/>
        <c:tickLblPos val="nextTo"/>
        <c:crossAx val="131796992"/>
        <c:crosses val="autoZero"/>
        <c:crossBetween val="between"/>
      </c:valAx>
    </c:plotArea>
    <c:legend>
      <c:legendPos val="r"/>
      <c:layout>
        <c:manualLayout>
          <c:xMode val="edge"/>
          <c:yMode val="edge"/>
          <c:x val="0.81566791955883866"/>
          <c:y val="0.14827992117909344"/>
          <c:w val="0.17039479821119921"/>
          <c:h val="0.55416704131868111"/>
        </c:manualLayout>
      </c:layout>
      <c:spPr>
        <a:ln>
          <a:solidFill>
            <a:srgbClr val="4F81BD"/>
          </a:solidFill>
        </a:ln>
      </c:spPr>
    </c:legend>
    <c:plotVisOnly val="1"/>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lang val="en-US"/>
  <c:chart>
    <c:plotArea>
      <c:layout/>
      <c:barChart>
        <c:barDir val="col"/>
        <c:grouping val="clustered"/>
        <c:ser>
          <c:idx val="0"/>
          <c:order val="0"/>
          <c:tx>
            <c:strRef>
              <c:f>Sheet1!$B$1</c:f>
              <c:strCache>
                <c:ptCount val="1"/>
                <c:pt idx="0">
                  <c:v>0</c:v>
                </c:pt>
              </c:strCache>
            </c:strRef>
          </c:tx>
          <c:cat>
            <c:numRef>
              <c:f>Sheet1!$A$2</c:f>
              <c:numCache>
                <c:formatCode>General</c:formatCode>
                <c:ptCount val="1"/>
                <c:pt idx="0">
                  <c:v>2011</c:v>
                </c:pt>
              </c:numCache>
            </c:numRef>
          </c:cat>
          <c:val>
            <c:numRef>
              <c:f>Sheet1!$B$2</c:f>
              <c:numCache>
                <c:formatCode>General</c:formatCode>
                <c:ptCount val="1"/>
                <c:pt idx="0">
                  <c:v>15.8</c:v>
                </c:pt>
              </c:numCache>
            </c:numRef>
          </c:val>
        </c:ser>
        <c:ser>
          <c:idx val="1"/>
          <c:order val="1"/>
          <c:tx>
            <c:strRef>
              <c:f>Sheet1!$C$1</c:f>
              <c:strCache>
                <c:ptCount val="1"/>
                <c:pt idx="0">
                  <c:v>2-1</c:v>
                </c:pt>
              </c:strCache>
            </c:strRef>
          </c:tx>
          <c:cat>
            <c:numRef>
              <c:f>Sheet1!$A$2</c:f>
              <c:numCache>
                <c:formatCode>General</c:formatCode>
                <c:ptCount val="1"/>
                <c:pt idx="0">
                  <c:v>2011</c:v>
                </c:pt>
              </c:numCache>
            </c:numRef>
          </c:cat>
          <c:val>
            <c:numRef>
              <c:f>Sheet1!$C$2</c:f>
              <c:numCache>
                <c:formatCode>General</c:formatCode>
                <c:ptCount val="1"/>
                <c:pt idx="0">
                  <c:v>18.3</c:v>
                </c:pt>
              </c:numCache>
            </c:numRef>
          </c:val>
        </c:ser>
        <c:ser>
          <c:idx val="2"/>
          <c:order val="2"/>
          <c:tx>
            <c:strRef>
              <c:f>Sheet1!$D$1</c:f>
              <c:strCache>
                <c:ptCount val="1"/>
                <c:pt idx="0">
                  <c:v>4-3</c:v>
                </c:pt>
              </c:strCache>
            </c:strRef>
          </c:tx>
          <c:cat>
            <c:numRef>
              <c:f>Sheet1!$A$2</c:f>
              <c:numCache>
                <c:formatCode>General</c:formatCode>
                <c:ptCount val="1"/>
                <c:pt idx="0">
                  <c:v>2011</c:v>
                </c:pt>
              </c:numCache>
            </c:numRef>
          </c:cat>
          <c:val>
            <c:numRef>
              <c:f>Sheet1!$D$2</c:f>
              <c:numCache>
                <c:formatCode>0.0</c:formatCode>
                <c:ptCount val="1"/>
                <c:pt idx="0">
                  <c:v>23</c:v>
                </c:pt>
              </c:numCache>
            </c:numRef>
          </c:val>
        </c:ser>
        <c:ser>
          <c:idx val="3"/>
          <c:order val="3"/>
          <c:tx>
            <c:strRef>
              <c:f>Sheet1!$E$1</c:f>
              <c:strCache>
                <c:ptCount val="1"/>
                <c:pt idx="0">
                  <c:v>6-5</c:v>
                </c:pt>
              </c:strCache>
            </c:strRef>
          </c:tx>
          <c:cat>
            <c:numRef>
              <c:f>Sheet1!$A$2</c:f>
              <c:numCache>
                <c:formatCode>General</c:formatCode>
                <c:ptCount val="1"/>
                <c:pt idx="0">
                  <c:v>2011</c:v>
                </c:pt>
              </c:numCache>
            </c:numRef>
          </c:cat>
          <c:val>
            <c:numRef>
              <c:f>Sheet1!$E$2</c:f>
              <c:numCache>
                <c:formatCode>General</c:formatCode>
                <c:ptCount val="1"/>
                <c:pt idx="0">
                  <c:v>32.6</c:v>
                </c:pt>
              </c:numCache>
            </c:numRef>
          </c:val>
        </c:ser>
        <c:ser>
          <c:idx val="4"/>
          <c:order val="4"/>
          <c:tx>
            <c:strRef>
              <c:f>Sheet1!$F$1</c:f>
              <c:strCache>
                <c:ptCount val="1"/>
                <c:pt idx="0">
                  <c:v>8-7</c:v>
                </c:pt>
              </c:strCache>
            </c:strRef>
          </c:tx>
          <c:cat>
            <c:numRef>
              <c:f>Sheet1!$A$2</c:f>
              <c:numCache>
                <c:formatCode>General</c:formatCode>
                <c:ptCount val="1"/>
                <c:pt idx="0">
                  <c:v>2011</c:v>
                </c:pt>
              </c:numCache>
            </c:numRef>
          </c:cat>
          <c:val>
            <c:numRef>
              <c:f>Sheet1!$F$2</c:f>
              <c:numCache>
                <c:formatCode>General</c:formatCode>
                <c:ptCount val="1"/>
                <c:pt idx="0">
                  <c:v>43.7</c:v>
                </c:pt>
              </c:numCache>
            </c:numRef>
          </c:val>
        </c:ser>
        <c:ser>
          <c:idx val="5"/>
          <c:order val="5"/>
          <c:tx>
            <c:strRef>
              <c:f>Sheet1!$G$1</c:f>
              <c:strCache>
                <c:ptCount val="1"/>
                <c:pt idx="0">
                  <c:v>+9</c:v>
                </c:pt>
              </c:strCache>
            </c:strRef>
          </c:tx>
          <c:cat>
            <c:numRef>
              <c:f>Sheet1!$A$2</c:f>
              <c:numCache>
                <c:formatCode>General</c:formatCode>
                <c:ptCount val="1"/>
                <c:pt idx="0">
                  <c:v>2011</c:v>
                </c:pt>
              </c:numCache>
            </c:numRef>
          </c:cat>
          <c:val>
            <c:numRef>
              <c:f>Sheet1!$G$2</c:f>
              <c:numCache>
                <c:formatCode>General</c:formatCode>
                <c:ptCount val="1"/>
                <c:pt idx="0">
                  <c:v>56.5</c:v>
                </c:pt>
              </c:numCache>
            </c:numRef>
          </c:val>
        </c:ser>
        <c:dLbls>
          <c:showVal val="1"/>
        </c:dLbls>
        <c:gapWidth val="212"/>
        <c:overlap val="-100"/>
        <c:axId val="131848832"/>
        <c:axId val="131862912"/>
      </c:barChart>
      <c:catAx>
        <c:axId val="131848832"/>
        <c:scaling>
          <c:orientation val="minMax"/>
        </c:scaling>
        <c:delete val="1"/>
        <c:axPos val="b"/>
        <c:numFmt formatCode="General" sourceLinked="1"/>
        <c:tickLblPos val="none"/>
        <c:crossAx val="131862912"/>
        <c:crosses val="autoZero"/>
        <c:auto val="1"/>
        <c:lblAlgn val="ctr"/>
        <c:lblOffset val="100"/>
      </c:catAx>
      <c:valAx>
        <c:axId val="131862912"/>
        <c:scaling>
          <c:orientation val="minMax"/>
        </c:scaling>
        <c:axPos val="l"/>
        <c:majorGridlines/>
        <c:numFmt formatCode="General" sourceLinked="1"/>
        <c:tickLblPos val="nextTo"/>
        <c:crossAx val="131848832"/>
        <c:crosses val="autoZero"/>
        <c:crossBetween val="between"/>
      </c:valAx>
    </c:plotArea>
    <c:legend>
      <c:legendPos val="b"/>
      <c:layout>
        <c:manualLayout>
          <c:xMode val="edge"/>
          <c:yMode val="edge"/>
          <c:x val="6.1871337488202185E-2"/>
          <c:y val="0.81973186418932065"/>
          <c:w val="0.915601237312757"/>
          <c:h val="0.15645893923478371"/>
        </c:manualLayout>
      </c:layout>
    </c:legend>
    <c:plotVisOnly val="1"/>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1415597964588765E-2"/>
          <c:y val="0.15467618096880628"/>
          <c:w val="0.91212330514835049"/>
          <c:h val="0.58318785861546452"/>
        </c:manualLayout>
      </c:layout>
      <c:barChart>
        <c:barDir val="col"/>
        <c:grouping val="clustered"/>
        <c:ser>
          <c:idx val="1"/>
          <c:order val="0"/>
          <c:tx>
            <c:strRef>
              <c:f>Sheet1!$A$3</c:f>
              <c:strCache>
                <c:ptCount val="1"/>
                <c:pt idx="0">
                  <c:v>الضفة الغربية</c:v>
                </c:pt>
              </c:strCache>
            </c:strRef>
          </c:tx>
          <c:spPr>
            <a:solidFill>
              <a:schemeClr val="accent2">
                <a:lumMod val="20000"/>
                <a:lumOff val="80000"/>
              </a:schemeClr>
            </a:solidFill>
            <a:effectLst/>
          </c:spPr>
          <c:cat>
            <c:multiLvlStrRef>
              <c:f>Sheet1!$B$1:$G$2</c:f>
              <c:multiLvlStrCache>
                <c:ptCount val="6"/>
                <c:lvl>
                  <c:pt idx="0">
                    <c:v>الفقر العادي</c:v>
                  </c:pt>
                  <c:pt idx="1">
                    <c:v>الفقر المدقع</c:v>
                  </c:pt>
                  <c:pt idx="2">
                    <c:v>الفقر العادي</c:v>
                  </c:pt>
                  <c:pt idx="3">
                    <c:v>الفقر المدقع</c:v>
                  </c:pt>
                  <c:pt idx="4">
                    <c:v>الفقر العادي</c:v>
                  </c:pt>
                  <c:pt idx="5">
                    <c:v>الفقر المدقع</c:v>
                  </c:pt>
                </c:lvl>
                <c:lvl>
                  <c:pt idx="0">
                    <c:v>2009</c:v>
                  </c:pt>
                  <c:pt idx="2">
                    <c:v>2010</c:v>
                  </c:pt>
                  <c:pt idx="4">
                    <c:v>2011</c:v>
                  </c:pt>
                </c:lvl>
              </c:multiLvlStrCache>
            </c:multiLvlStrRef>
          </c:cat>
          <c:val>
            <c:numRef>
              <c:f>Sheet1!$B$3:$G$3</c:f>
              <c:numCache>
                <c:formatCode>0.0</c:formatCode>
                <c:ptCount val="6"/>
                <c:pt idx="0">
                  <c:v>20</c:v>
                </c:pt>
                <c:pt idx="1">
                  <c:v>9.4</c:v>
                </c:pt>
                <c:pt idx="2">
                  <c:v>19</c:v>
                </c:pt>
                <c:pt idx="3">
                  <c:v>8.9</c:v>
                </c:pt>
                <c:pt idx="4">
                  <c:v>18.399999999999999</c:v>
                </c:pt>
                <c:pt idx="5">
                  <c:v>8.2000000000000011</c:v>
                </c:pt>
              </c:numCache>
            </c:numRef>
          </c:val>
        </c:ser>
        <c:ser>
          <c:idx val="3"/>
          <c:order val="1"/>
          <c:tx>
            <c:strRef>
              <c:f>Sheet1!$A$4</c:f>
              <c:strCache>
                <c:ptCount val="1"/>
                <c:pt idx="0">
                  <c:v>قطاع غزة</c:v>
                </c:pt>
              </c:strCache>
            </c:strRef>
          </c:tx>
          <c:spPr>
            <a:effectLst/>
          </c:spPr>
          <c:cat>
            <c:multiLvlStrRef>
              <c:f>Sheet1!$B$1:$G$2</c:f>
              <c:multiLvlStrCache>
                <c:ptCount val="6"/>
                <c:lvl>
                  <c:pt idx="0">
                    <c:v>الفقر العادي</c:v>
                  </c:pt>
                  <c:pt idx="1">
                    <c:v>الفقر المدقع</c:v>
                  </c:pt>
                  <c:pt idx="2">
                    <c:v>الفقر العادي</c:v>
                  </c:pt>
                  <c:pt idx="3">
                    <c:v>الفقر المدقع</c:v>
                  </c:pt>
                  <c:pt idx="4">
                    <c:v>الفقر العادي</c:v>
                  </c:pt>
                  <c:pt idx="5">
                    <c:v>الفقر المدقع</c:v>
                  </c:pt>
                </c:lvl>
                <c:lvl>
                  <c:pt idx="0">
                    <c:v>2009</c:v>
                  </c:pt>
                  <c:pt idx="2">
                    <c:v>2010</c:v>
                  </c:pt>
                  <c:pt idx="4">
                    <c:v>2011</c:v>
                  </c:pt>
                </c:lvl>
              </c:multiLvlStrCache>
            </c:multiLvlStrRef>
          </c:cat>
          <c:val>
            <c:numRef>
              <c:f>Sheet1!$B$4:$G$4</c:f>
              <c:numCache>
                <c:formatCode>0.0</c:formatCode>
                <c:ptCount val="6"/>
                <c:pt idx="0">
                  <c:v>38.9</c:v>
                </c:pt>
                <c:pt idx="1">
                  <c:v>21.8</c:v>
                </c:pt>
                <c:pt idx="2">
                  <c:v>38.5</c:v>
                </c:pt>
                <c:pt idx="3">
                  <c:v>23.1</c:v>
                </c:pt>
                <c:pt idx="4">
                  <c:v>39.300000000000004</c:v>
                </c:pt>
                <c:pt idx="5">
                  <c:v>21.9</c:v>
                </c:pt>
              </c:numCache>
            </c:numRef>
          </c:val>
        </c:ser>
        <c:ser>
          <c:idx val="0"/>
          <c:order val="2"/>
          <c:tx>
            <c:strRef>
              <c:f>Sheet1!$A$5</c:f>
              <c:strCache>
                <c:ptCount val="1"/>
                <c:pt idx="0">
                  <c:v>فلسطين</c:v>
                </c:pt>
              </c:strCache>
            </c:strRef>
          </c:tx>
          <c:spPr>
            <a:solidFill>
              <a:schemeClr val="accent4">
                <a:lumMod val="40000"/>
                <a:lumOff val="60000"/>
              </a:schemeClr>
            </a:solidFill>
            <a:effectLst/>
          </c:spPr>
          <c:cat>
            <c:multiLvlStrRef>
              <c:f>Sheet1!$B$1:$G$2</c:f>
              <c:multiLvlStrCache>
                <c:ptCount val="6"/>
                <c:lvl>
                  <c:pt idx="0">
                    <c:v>الفقر العادي</c:v>
                  </c:pt>
                  <c:pt idx="1">
                    <c:v>الفقر المدقع</c:v>
                  </c:pt>
                  <c:pt idx="2">
                    <c:v>الفقر العادي</c:v>
                  </c:pt>
                  <c:pt idx="3">
                    <c:v>الفقر المدقع</c:v>
                  </c:pt>
                  <c:pt idx="4">
                    <c:v>الفقر العادي</c:v>
                  </c:pt>
                  <c:pt idx="5">
                    <c:v>الفقر المدقع</c:v>
                  </c:pt>
                </c:lvl>
                <c:lvl>
                  <c:pt idx="0">
                    <c:v>2009</c:v>
                  </c:pt>
                  <c:pt idx="2">
                    <c:v>2010</c:v>
                  </c:pt>
                  <c:pt idx="4">
                    <c:v>2011</c:v>
                  </c:pt>
                </c:lvl>
              </c:multiLvlStrCache>
            </c:multiLvlStrRef>
          </c:cat>
          <c:val>
            <c:numRef>
              <c:f>Sheet1!$B$5:$G$5</c:f>
              <c:numCache>
                <c:formatCode>0.0</c:formatCode>
                <c:ptCount val="6"/>
                <c:pt idx="0">
                  <c:v>27.6</c:v>
                </c:pt>
                <c:pt idx="1">
                  <c:v>14.4</c:v>
                </c:pt>
                <c:pt idx="2">
                  <c:v>26.9</c:v>
                </c:pt>
                <c:pt idx="3">
                  <c:v>14.6</c:v>
                </c:pt>
                <c:pt idx="4">
                  <c:v>27.2</c:v>
                </c:pt>
                <c:pt idx="5">
                  <c:v>13.9</c:v>
                </c:pt>
              </c:numCache>
            </c:numRef>
          </c:val>
        </c:ser>
        <c:dLbls>
          <c:showVal val="1"/>
        </c:dLbls>
        <c:axId val="132013440"/>
        <c:axId val="132023424"/>
      </c:barChart>
      <c:catAx>
        <c:axId val="132013440"/>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32023424"/>
        <c:crosses val="autoZero"/>
        <c:auto val="1"/>
        <c:lblAlgn val="ctr"/>
        <c:lblOffset val="100"/>
        <c:tickLblSkip val="1"/>
        <c:tickMarkSkip val="1"/>
      </c:catAx>
      <c:valAx>
        <c:axId val="132023424"/>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32013440"/>
        <c:crosses val="autoZero"/>
        <c:crossBetween val="between"/>
      </c:valAx>
      <c:spPr>
        <a:noFill/>
        <a:ln w="25400">
          <a:noFill/>
        </a:ln>
      </c:spPr>
    </c:plotArea>
    <c:legend>
      <c:legendPos val="b"/>
      <c:layout>
        <c:manualLayout>
          <c:xMode val="edge"/>
          <c:yMode val="edge"/>
          <c:x val="0.6181358065291982"/>
          <c:y val="5.0366380966651934E-2"/>
          <c:w val="0.33238956913672169"/>
          <c:h val="9.0820060511788037E-2"/>
        </c:manualLayout>
      </c:layout>
      <c:overlay val="1"/>
      <c:spPr>
        <a:noFill/>
        <a:ln w="12700">
          <a:solidFill>
            <a:srgbClr val="4F81BD"/>
          </a:solidFill>
        </a:ln>
      </c:spPr>
      <c:txPr>
        <a:bodyPr/>
        <a:lstStyle/>
        <a:p>
          <a:pPr>
            <a:defRPr sz="900" b="0" i="0" u="none" strike="noStrike" baseline="0">
              <a:solidFill>
                <a:srgbClr val="000000"/>
              </a:solidFill>
              <a:latin typeface="Simplified Arabic"/>
              <a:ea typeface="Simplified Arabic"/>
              <a:cs typeface="Simplified Arabic"/>
            </a:defRPr>
          </a:pPr>
          <a:endParaRPr lang="en-US"/>
        </a:p>
      </c:txPr>
    </c:legend>
    <c:plotVisOnly val="1"/>
    <c:dispBlanksAs val="gap"/>
  </c:chart>
  <c:spPr>
    <a:noFill/>
    <a:ln w="3175">
      <a:solidFill>
        <a:srgbClr val="000000"/>
      </a:solidFill>
      <a:prstDash val="solid"/>
    </a:ln>
    <a:effectLst>
      <a:outerShdw dist="50800"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stacked"/>
        <c:ser>
          <c:idx val="0"/>
          <c:order val="0"/>
          <c:tx>
            <c:strRef>
              <c:f>Sheet1!$B$1</c:f>
              <c:strCache>
                <c:ptCount val="1"/>
                <c:pt idx="0">
                  <c:v>عدد الاطفال الذين يتلقون مساعدات نقدية</c:v>
                </c:pt>
              </c:strCache>
            </c:strRef>
          </c:tx>
          <c:dLbls>
            <c:delete val="1"/>
          </c:dLbls>
          <c:cat>
            <c:strRef>
              <c:f>Sheet1!$A$2:$A$3</c:f>
              <c:strCache>
                <c:ptCount val="2"/>
                <c:pt idx="0">
                  <c:v>قطاع غزة</c:v>
                </c:pt>
                <c:pt idx="1">
                  <c:v>الضفة الغربية</c:v>
                </c:pt>
              </c:strCache>
            </c:strRef>
          </c:cat>
          <c:val>
            <c:numRef>
              <c:f>Sheet1!$B$2:$B$3</c:f>
              <c:numCache>
                <c:formatCode>General</c:formatCode>
                <c:ptCount val="2"/>
                <c:pt idx="0">
                  <c:v>178284</c:v>
                </c:pt>
                <c:pt idx="1">
                  <c:v>71455</c:v>
                </c:pt>
              </c:numCache>
            </c:numRef>
          </c:val>
        </c:ser>
        <c:ser>
          <c:idx val="1"/>
          <c:order val="1"/>
          <c:tx>
            <c:strRef>
              <c:f>Sheet1!$C$1</c:f>
              <c:strCache>
                <c:ptCount val="1"/>
                <c:pt idx="0">
                  <c:v>عدد الاطفال ذوي الاعاقة ويتلقون مساعدات نقدية</c:v>
                </c:pt>
              </c:strCache>
            </c:strRef>
          </c:tx>
          <c:spPr>
            <a:solidFill>
              <a:schemeClr val="bg2">
                <a:lumMod val="90000"/>
              </a:schemeClr>
            </a:solidFill>
          </c:spPr>
          <c:dLbls>
            <c:delete val="1"/>
          </c:dLbls>
          <c:cat>
            <c:strRef>
              <c:f>Sheet1!$A$2:$A$3</c:f>
              <c:strCache>
                <c:ptCount val="2"/>
                <c:pt idx="0">
                  <c:v>قطاع غزة</c:v>
                </c:pt>
                <c:pt idx="1">
                  <c:v>الضفة الغربية</c:v>
                </c:pt>
              </c:strCache>
            </c:strRef>
          </c:cat>
          <c:val>
            <c:numRef>
              <c:f>Sheet1!$C$2:$C$3</c:f>
              <c:numCache>
                <c:formatCode>General</c:formatCode>
                <c:ptCount val="2"/>
                <c:pt idx="0">
                  <c:v>7462</c:v>
                </c:pt>
                <c:pt idx="1">
                  <c:v>4924</c:v>
                </c:pt>
              </c:numCache>
            </c:numRef>
          </c:val>
        </c:ser>
        <c:ser>
          <c:idx val="2"/>
          <c:order val="2"/>
          <c:tx>
            <c:strRef>
              <c:f>Sheet1!$D$1</c:f>
              <c:strCache>
                <c:ptCount val="1"/>
                <c:pt idx="0">
                  <c:v>عدد الاطفال الذين يعانون من مرض مزمن ويتلقون مساعدات نقدية</c:v>
                </c:pt>
              </c:strCache>
            </c:strRef>
          </c:tx>
          <c:dLbls>
            <c:delete val="1"/>
          </c:dLbls>
          <c:cat>
            <c:strRef>
              <c:f>Sheet1!$A$2:$A$3</c:f>
              <c:strCache>
                <c:ptCount val="2"/>
                <c:pt idx="0">
                  <c:v>قطاع غزة</c:v>
                </c:pt>
                <c:pt idx="1">
                  <c:v>الضفة الغربية</c:v>
                </c:pt>
              </c:strCache>
            </c:strRef>
          </c:cat>
          <c:val>
            <c:numRef>
              <c:f>Sheet1!$D$2:$D$3</c:f>
              <c:numCache>
                <c:formatCode>General</c:formatCode>
                <c:ptCount val="2"/>
                <c:pt idx="0">
                  <c:v>8889</c:v>
                </c:pt>
                <c:pt idx="1">
                  <c:v>5338</c:v>
                </c:pt>
              </c:numCache>
            </c:numRef>
          </c:val>
        </c:ser>
        <c:ser>
          <c:idx val="3"/>
          <c:order val="3"/>
          <c:tx>
            <c:strRef>
              <c:f>Sheet1!$E$1</c:f>
              <c:strCache>
                <c:ptCount val="1"/>
                <c:pt idx="0">
                  <c:v>عدد الاطفال الذين يعانون من اعاقة ومرض مزمن معا ويتلقون مساعدات نقدية</c:v>
                </c:pt>
              </c:strCache>
            </c:strRef>
          </c:tx>
          <c:spPr>
            <a:solidFill>
              <a:schemeClr val="accent6">
                <a:lumMod val="60000"/>
                <a:lumOff val="40000"/>
              </a:schemeClr>
            </a:solidFill>
          </c:spPr>
          <c:dLbls>
            <c:delete val="1"/>
          </c:dLbls>
          <c:cat>
            <c:strRef>
              <c:f>Sheet1!$A$2:$A$3</c:f>
              <c:strCache>
                <c:ptCount val="2"/>
                <c:pt idx="0">
                  <c:v>قطاع غزة</c:v>
                </c:pt>
                <c:pt idx="1">
                  <c:v>الضفة الغربية</c:v>
                </c:pt>
              </c:strCache>
            </c:strRef>
          </c:cat>
          <c:val>
            <c:numRef>
              <c:f>Sheet1!$E$2:$E$3</c:f>
              <c:numCache>
                <c:formatCode>General</c:formatCode>
                <c:ptCount val="2"/>
                <c:pt idx="0">
                  <c:v>2559</c:v>
                </c:pt>
                <c:pt idx="1">
                  <c:v>3732</c:v>
                </c:pt>
              </c:numCache>
            </c:numRef>
          </c:val>
        </c:ser>
        <c:dLbls>
          <c:showVal val="1"/>
        </c:dLbls>
        <c:gapWidth val="55"/>
        <c:overlap val="100"/>
        <c:axId val="131934848"/>
        <c:axId val="131940736"/>
      </c:barChart>
      <c:catAx>
        <c:axId val="131934848"/>
        <c:scaling>
          <c:orientation val="minMax"/>
        </c:scaling>
        <c:axPos val="b"/>
        <c:majorTickMark val="none"/>
        <c:tickLblPos val="nextTo"/>
        <c:crossAx val="131940736"/>
        <c:crosses val="autoZero"/>
        <c:auto val="1"/>
        <c:lblAlgn val="ctr"/>
        <c:lblOffset val="100"/>
      </c:catAx>
      <c:valAx>
        <c:axId val="131940736"/>
        <c:scaling>
          <c:orientation val="minMax"/>
          <c:max val="200000"/>
        </c:scaling>
        <c:axPos val="l"/>
        <c:majorGridlines/>
        <c:numFmt formatCode="General" sourceLinked="1"/>
        <c:majorTickMark val="none"/>
        <c:tickLblPos val="nextTo"/>
        <c:crossAx val="131934848"/>
        <c:crosses val="autoZero"/>
        <c:crossBetween val="between"/>
      </c:valAx>
    </c:plotArea>
    <c:legend>
      <c:legendPos val="r"/>
      <c:spPr>
        <a:ln>
          <a:solidFill>
            <a:srgbClr val="4F81BD"/>
          </a:solidFill>
        </a:ln>
      </c:spPr>
      <c:txPr>
        <a:bodyPr/>
        <a:lstStyle/>
        <a:p>
          <a:pPr>
            <a:defRPr>
              <a:solidFill>
                <a:sysClr val="windowText" lastClr="000000"/>
              </a:solidFill>
            </a:defRPr>
          </a:pPr>
          <a:endParaRPr lang="en-US"/>
        </a:p>
      </c:txPr>
    </c:legend>
    <c:plotVisOnly val="1"/>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8.0633567698465025E-2"/>
          <c:y val="0.22318659031257457"/>
          <c:w val="0.89476654584489057"/>
          <c:h val="0.61865903125746002"/>
        </c:manualLayout>
      </c:layout>
      <c:lineChart>
        <c:grouping val="standard"/>
        <c:ser>
          <c:idx val="0"/>
          <c:order val="0"/>
          <c:tx>
            <c:strRef>
              <c:f>Sheet1!$B$1</c:f>
              <c:strCache>
                <c:ptCount val="1"/>
                <c:pt idx="0">
                  <c:v>عدد الاطفال الذين أحيلوا الى رقابة السلوك في الضفة الغربية</c:v>
                </c:pt>
              </c:strCache>
            </c:strRef>
          </c:tx>
          <c:dLbls>
            <c:dLbl>
              <c:idx val="0"/>
              <c:tx>
                <c:rich>
                  <a:bodyPr/>
                  <a:lstStyle/>
                  <a:p>
                    <a:r>
                      <a:rPr lang="en-US"/>
                      <a:t>1,960</a:t>
                    </a:r>
                  </a:p>
                </c:rich>
              </c:tx>
              <c:dLblPos val="t"/>
              <c:showVal val="1"/>
            </c:dLbl>
            <c:dLbl>
              <c:idx val="1"/>
              <c:layout>
                <c:manualLayout>
                  <c:x val="-4.3921979091681329E-2"/>
                  <c:y val="-5.7465402052016411E-2"/>
                </c:manualLayout>
              </c:layout>
              <c:tx>
                <c:rich>
                  <a:bodyPr/>
                  <a:lstStyle/>
                  <a:p>
                    <a:r>
                      <a:rPr lang="en-US"/>
                      <a:t>2,167</a:t>
                    </a:r>
                  </a:p>
                </c:rich>
              </c:tx>
              <c:dLblPos val="r"/>
              <c:showVal val="1"/>
            </c:dLbl>
            <c:dLbl>
              <c:idx val="2"/>
              <c:tx>
                <c:rich>
                  <a:bodyPr/>
                  <a:lstStyle/>
                  <a:p>
                    <a:r>
                      <a:rPr lang="en-US"/>
                      <a:t>1,702</a:t>
                    </a:r>
                  </a:p>
                </c:rich>
              </c:tx>
              <c:dLblPos val="t"/>
              <c:showVal val="1"/>
            </c:dLbl>
            <c:dLbl>
              <c:idx val="3"/>
              <c:tx>
                <c:rich>
                  <a:bodyPr/>
                  <a:lstStyle/>
                  <a:p>
                    <a:r>
                      <a:rPr lang="en-US"/>
                      <a:t>1,716</a:t>
                    </a:r>
                  </a:p>
                </c:rich>
              </c:tx>
              <c:dLblPos val="t"/>
              <c:showVal val="1"/>
            </c:dLbl>
            <c:dLbl>
              <c:idx val="4"/>
              <c:tx>
                <c:rich>
                  <a:bodyPr/>
                  <a:lstStyle/>
                  <a:p>
                    <a:r>
                      <a:rPr lang="en-US"/>
                      <a:t>1,673</a:t>
                    </a:r>
                  </a:p>
                </c:rich>
              </c:tx>
              <c:dLblPos val="t"/>
              <c:showVal val="1"/>
            </c:dLbl>
            <c:dLbl>
              <c:idx val="5"/>
              <c:tx>
                <c:rich>
                  <a:bodyPr/>
                  <a:lstStyle/>
                  <a:p>
                    <a:r>
                      <a:rPr lang="en-US"/>
                      <a:t>1,945</a:t>
                    </a:r>
                  </a:p>
                </c:rich>
              </c:tx>
              <c:dLblPos val="t"/>
              <c:showVal val="1"/>
            </c:dLbl>
            <c:dLblPos val="t"/>
            <c:showVal val="1"/>
          </c:dLbls>
          <c:cat>
            <c:numRef>
              <c:f>Sheet1!$A$2:$A$7</c:f>
              <c:numCache>
                <c:formatCode>General</c:formatCode>
                <c:ptCount val="6"/>
                <c:pt idx="0">
                  <c:v>2009</c:v>
                </c:pt>
                <c:pt idx="1">
                  <c:v>2010</c:v>
                </c:pt>
                <c:pt idx="2">
                  <c:v>2011</c:v>
                </c:pt>
                <c:pt idx="3">
                  <c:v>2012</c:v>
                </c:pt>
                <c:pt idx="4">
                  <c:v>2013</c:v>
                </c:pt>
                <c:pt idx="5">
                  <c:v>2014</c:v>
                </c:pt>
              </c:numCache>
            </c:numRef>
          </c:cat>
          <c:val>
            <c:numRef>
              <c:f>Sheet1!$B$2:$B$7</c:f>
              <c:numCache>
                <c:formatCode>General</c:formatCode>
                <c:ptCount val="6"/>
                <c:pt idx="0">
                  <c:v>1960</c:v>
                </c:pt>
                <c:pt idx="1">
                  <c:v>2167</c:v>
                </c:pt>
                <c:pt idx="2">
                  <c:v>1702</c:v>
                </c:pt>
                <c:pt idx="3">
                  <c:v>1716</c:v>
                </c:pt>
                <c:pt idx="4">
                  <c:v>1673</c:v>
                </c:pt>
                <c:pt idx="5">
                  <c:v>1945</c:v>
                </c:pt>
              </c:numCache>
            </c:numRef>
          </c:val>
        </c:ser>
        <c:ser>
          <c:idx val="1"/>
          <c:order val="1"/>
          <c:tx>
            <c:strRef>
              <c:f>Sheet1!$C$1</c:f>
              <c:strCache>
                <c:ptCount val="1"/>
                <c:pt idx="0">
                  <c:v>عدد الاحداث النزلاء الذين ادخلوا دار الامل للملاحظة والرعاية الاجتماعية</c:v>
                </c:pt>
              </c:strCache>
            </c:strRef>
          </c:tx>
          <c:dLbls>
            <c:dLblPos val="t"/>
            <c:showVal val="1"/>
          </c:dLbls>
          <c:cat>
            <c:numRef>
              <c:f>Sheet1!$A$2:$A$7</c:f>
              <c:numCache>
                <c:formatCode>General</c:formatCode>
                <c:ptCount val="6"/>
                <c:pt idx="0">
                  <c:v>2009</c:v>
                </c:pt>
                <c:pt idx="1">
                  <c:v>2010</c:v>
                </c:pt>
                <c:pt idx="2">
                  <c:v>2011</c:v>
                </c:pt>
                <c:pt idx="3">
                  <c:v>2012</c:v>
                </c:pt>
                <c:pt idx="4">
                  <c:v>2013</c:v>
                </c:pt>
                <c:pt idx="5">
                  <c:v>2014</c:v>
                </c:pt>
              </c:numCache>
            </c:numRef>
          </c:cat>
          <c:val>
            <c:numRef>
              <c:f>Sheet1!$C$2:$C$7</c:f>
              <c:numCache>
                <c:formatCode>General</c:formatCode>
                <c:ptCount val="6"/>
                <c:pt idx="0">
                  <c:v>316</c:v>
                </c:pt>
                <c:pt idx="1">
                  <c:v>456</c:v>
                </c:pt>
                <c:pt idx="2">
                  <c:v>390</c:v>
                </c:pt>
                <c:pt idx="3">
                  <c:v>355</c:v>
                </c:pt>
                <c:pt idx="4">
                  <c:v>84</c:v>
                </c:pt>
                <c:pt idx="5">
                  <c:v>236</c:v>
                </c:pt>
              </c:numCache>
            </c:numRef>
          </c:val>
        </c:ser>
        <c:marker val="1"/>
        <c:axId val="132076672"/>
        <c:axId val="132078208"/>
      </c:lineChart>
      <c:catAx>
        <c:axId val="132076672"/>
        <c:scaling>
          <c:orientation val="minMax"/>
        </c:scaling>
        <c:axPos val="b"/>
        <c:numFmt formatCode="General" sourceLinked="1"/>
        <c:tickLblPos val="nextTo"/>
        <c:txPr>
          <a:bodyPr/>
          <a:lstStyle/>
          <a:p>
            <a:pPr>
              <a:defRPr>
                <a:solidFill>
                  <a:sysClr val="windowText" lastClr="000000"/>
                </a:solidFill>
              </a:defRPr>
            </a:pPr>
            <a:endParaRPr lang="en-US"/>
          </a:p>
        </c:txPr>
        <c:crossAx val="132078208"/>
        <c:crosses val="autoZero"/>
        <c:auto val="1"/>
        <c:lblAlgn val="ctr"/>
        <c:lblOffset val="100"/>
      </c:catAx>
      <c:valAx>
        <c:axId val="132078208"/>
        <c:scaling>
          <c:orientation val="minMax"/>
        </c:scaling>
        <c:axPos val="l"/>
        <c:majorGridlines/>
        <c:numFmt formatCode="General" sourceLinked="1"/>
        <c:tickLblPos val="nextTo"/>
        <c:crossAx val="132076672"/>
        <c:crosses val="autoZero"/>
        <c:crossBetween val="between"/>
      </c:valAx>
    </c:plotArea>
    <c:legend>
      <c:legendPos val="t"/>
      <c:layout>
        <c:manualLayout>
          <c:xMode val="edge"/>
          <c:yMode val="edge"/>
          <c:x val="7.5904296756689013E-2"/>
          <c:y val="2.3809452795673286E-2"/>
          <c:w val="0.89633128880160706"/>
          <c:h val="0.18806768472122956"/>
        </c:manualLayout>
      </c:layout>
      <c:spPr>
        <a:ln>
          <a:solidFill>
            <a:schemeClr val="tx2">
              <a:lumMod val="20000"/>
              <a:lumOff val="80000"/>
            </a:schemeClr>
          </a:solidFill>
        </a:ln>
      </c:spPr>
      <c:txPr>
        <a:bodyPr/>
        <a:lstStyle/>
        <a:p>
          <a:pPr>
            <a:defRPr sz="900">
              <a:solidFill>
                <a:sysClr val="windowText" lastClr="000000"/>
              </a:solidFill>
            </a:defRPr>
          </a:pPr>
          <a:endParaRPr lang="en-US"/>
        </a:p>
      </c:txPr>
    </c:legend>
    <c:plotVisOnly val="1"/>
    <c:dispBlanksAs val="gap"/>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clustered"/>
        <c:ser>
          <c:idx val="0"/>
          <c:order val="0"/>
          <c:tx>
            <c:strRef>
              <c:f>Sheet1!$B$1</c:f>
              <c:strCache>
                <c:ptCount val="1"/>
                <c:pt idx="0">
                  <c:v>Column1</c:v>
                </c:pt>
              </c:strCache>
            </c:strRef>
          </c:tx>
          <c:dLbls>
            <c:dLbl>
              <c:idx val="0"/>
              <c:layout>
                <c:manualLayout>
                  <c:x val="0"/>
                  <c:y val="1.058867641544808E-2"/>
                </c:manualLayout>
              </c:layout>
              <c:tx>
                <c:rich>
                  <a:bodyPr/>
                  <a:lstStyle/>
                  <a:p>
                    <a:r>
                      <a:rPr lang="en-US"/>
                      <a:t>1,504</a:t>
                    </a:r>
                  </a:p>
                </c:rich>
              </c:tx>
              <c:showVal val="1"/>
            </c:dLbl>
            <c:dLbl>
              <c:idx val="1"/>
              <c:layout>
                <c:manualLayout>
                  <c:x val="2.3148148148148147E-3"/>
                  <c:y val="-4.3640133218641793E-3"/>
                </c:manualLayout>
              </c:layout>
              <c:showVal val="1"/>
            </c:dLbl>
            <c:showVal val="1"/>
          </c:dLbls>
          <c:cat>
            <c:strRef>
              <c:f>Sheet1!$A$2:$A$6</c:f>
              <c:strCache>
                <c:ptCount val="5"/>
                <c:pt idx="0">
                  <c:v>أخرى</c:v>
                </c:pt>
                <c:pt idx="1">
                  <c:v>الجرح والايذاء</c:v>
                </c:pt>
                <c:pt idx="2">
                  <c:v>أخلاقية</c:v>
                </c:pt>
                <c:pt idx="3">
                  <c:v>الاعتداء والمشاجرة</c:v>
                </c:pt>
                <c:pt idx="4">
                  <c:v>الاعتداء على مال الغير</c:v>
                </c:pt>
              </c:strCache>
            </c:strRef>
          </c:cat>
          <c:val>
            <c:numRef>
              <c:f>Sheet1!$B$2:$B$6</c:f>
              <c:numCache>
                <c:formatCode>General</c:formatCode>
                <c:ptCount val="5"/>
                <c:pt idx="0">
                  <c:v>1504</c:v>
                </c:pt>
                <c:pt idx="1">
                  <c:v>23</c:v>
                </c:pt>
                <c:pt idx="2">
                  <c:v>99</c:v>
                </c:pt>
                <c:pt idx="3">
                  <c:v>152</c:v>
                </c:pt>
                <c:pt idx="4">
                  <c:v>167</c:v>
                </c:pt>
              </c:numCache>
            </c:numRef>
          </c:val>
        </c:ser>
        <c:axId val="132118400"/>
        <c:axId val="132119936"/>
      </c:barChart>
      <c:catAx>
        <c:axId val="132118400"/>
        <c:scaling>
          <c:orientation val="minMax"/>
        </c:scaling>
        <c:axPos val="b"/>
        <c:numFmt formatCode="General" sourceLinked="1"/>
        <c:tickLblPos val="nextTo"/>
        <c:txPr>
          <a:bodyPr/>
          <a:lstStyle/>
          <a:p>
            <a:pPr>
              <a:defRPr>
                <a:solidFill>
                  <a:sysClr val="windowText" lastClr="000000"/>
                </a:solidFill>
              </a:defRPr>
            </a:pPr>
            <a:endParaRPr lang="en-US"/>
          </a:p>
        </c:txPr>
        <c:crossAx val="132119936"/>
        <c:crosses val="autoZero"/>
        <c:auto val="1"/>
        <c:lblAlgn val="ctr"/>
        <c:lblOffset val="100"/>
      </c:catAx>
      <c:valAx>
        <c:axId val="132119936"/>
        <c:scaling>
          <c:orientation val="minMax"/>
          <c:min val="0"/>
        </c:scaling>
        <c:axPos val="l"/>
        <c:majorGridlines/>
        <c:numFmt formatCode="General" sourceLinked="1"/>
        <c:tickLblPos val="nextTo"/>
        <c:crossAx val="132118400"/>
        <c:crosses val="autoZero"/>
        <c:crossBetween val="between"/>
        <c:majorUnit val="200"/>
        <c:minorUnit val="100"/>
      </c:valAx>
    </c:plotArea>
    <c:plotVisOnly val="1"/>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6066522795816554E-2"/>
          <c:y val="3.8746965324111794E-2"/>
          <c:w val="0.90531393303903729"/>
          <c:h val="0.68872842655199784"/>
        </c:manualLayout>
      </c:layout>
      <c:barChart>
        <c:barDir val="col"/>
        <c:grouping val="clustered"/>
        <c:ser>
          <c:idx val="1"/>
          <c:order val="0"/>
          <c:tx>
            <c:strRef>
              <c:f>Sheet1!$A$3</c:f>
              <c:strCache>
                <c:ptCount val="1"/>
                <c:pt idx="0">
                  <c:v>ذكور</c:v>
                </c:pt>
              </c:strCache>
            </c:strRef>
          </c:tx>
          <c:spPr>
            <a:ln w="12700">
              <a:solidFill>
                <a:srgbClr val="FF00FF"/>
              </a:solidFill>
              <a:prstDash val="solid"/>
            </a:ln>
          </c:spPr>
          <c:dLbls>
            <c:dLbl>
              <c:idx val="0"/>
              <c:layout>
                <c:manualLayout>
                  <c:x val="-9.0707828279983365E-4"/>
                  <c:y val="9.2683956397494206E-3"/>
                </c:manualLayout>
              </c:layout>
              <c:showVal val="1"/>
            </c:dLbl>
            <c:dLbl>
              <c:idx val="1"/>
              <c:layout>
                <c:manualLayout>
                  <c:x val="-9.8639990071783929E-4"/>
                  <c:y val="2.2568598312040757E-2"/>
                </c:manualLayout>
              </c:layout>
              <c:showVal val="1"/>
            </c:dLbl>
            <c:dLbl>
              <c:idx val="2"/>
              <c:layout>
                <c:manualLayout>
                  <c:x val="-4.4151471197679234E-3"/>
                  <c:y val="1.2618296529968416E-2"/>
                </c:manualLayout>
              </c:layout>
              <c:showVal val="1"/>
            </c:dLbl>
            <c:dLbl>
              <c:idx val="3"/>
              <c:layout>
                <c:manualLayout>
                  <c:x val="-2.9154175633259202E-3"/>
                  <c:y val="4.8661800486618006E-3"/>
                </c:manualLayout>
              </c:layout>
              <c:showVal val="1"/>
            </c:dLbl>
            <c:dLbl>
              <c:idx val="4"/>
              <c:layout>
                <c:manualLayout>
                  <c:x val="8.2762856261875991E-4"/>
                  <c:y val="-2.6048838019574794E-2"/>
                </c:manualLayout>
              </c:layout>
              <c:showVal val="1"/>
            </c:dLbl>
            <c:dLbl>
              <c:idx val="5"/>
              <c:layout>
                <c:manualLayout>
                  <c:x val="9.1960740965658591E-4"/>
                  <c:y val="-1.0019787111547513E-2"/>
                </c:manualLayout>
              </c:layout>
              <c:showVal val="1"/>
            </c:dLbl>
            <c:dLbl>
              <c:idx val="6"/>
              <c:layout>
                <c:manualLayout>
                  <c:x val="-1.986754966887512E-2"/>
                  <c:y val="-5.8394160583941833E-2"/>
                </c:manualLayout>
              </c:layout>
              <c:showVal val="1"/>
            </c:dLbl>
            <c:dLbl>
              <c:idx val="7"/>
              <c:layout>
                <c:manualLayout>
                  <c:x val="-2.4282560706401772E-2"/>
                  <c:y val="-5.8394160583941833E-2"/>
                </c:manualLayout>
              </c:layout>
              <c:showVal val="1"/>
            </c:dLbl>
            <c:dLbl>
              <c:idx val="8"/>
              <c:layout>
                <c:manualLayout>
                  <c:x val="-1.986754966887512E-2"/>
                  <c:y val="-5.8394160583941833E-2"/>
                </c:manualLayout>
              </c:layout>
              <c:showVal val="1"/>
            </c:dLbl>
            <c:dLbl>
              <c:idx val="9"/>
              <c:layout>
                <c:manualLayout>
                  <c:x val="-1.7660044150110295E-2"/>
                  <c:y val="-5.3527980535279802E-2"/>
                </c:manualLayout>
              </c:layout>
              <c:showVal val="1"/>
            </c:dLbl>
            <c:dLbl>
              <c:idx val="10"/>
              <c:layout>
                <c:manualLayout>
                  <c:x val="-1.7660044150110375E-2"/>
                  <c:y val="-5.8394160583941833E-2"/>
                </c:manualLayout>
              </c:layout>
              <c:showVal val="1"/>
            </c:dLbl>
            <c:dLbl>
              <c:idx val="11"/>
              <c:layout>
                <c:manualLayout>
                  <c:x val="-2.4282560706401772E-2"/>
                  <c:y val="-4.3795620437957032E-2"/>
                </c:manualLayout>
              </c:layout>
              <c:showVal val="1"/>
            </c:dLbl>
            <c:dLbl>
              <c:idx val="12"/>
              <c:layout>
                <c:manualLayout>
                  <c:x val="-2.4282560706401772E-2"/>
                  <c:y val="-5.3527980535279802E-2"/>
                </c:manualLayout>
              </c:layout>
              <c:showVal val="1"/>
            </c:dLbl>
            <c:dLbl>
              <c:idx val="13"/>
              <c:layout>
                <c:manualLayout>
                  <c:x val="-1.986754966887512E-2"/>
                  <c:y val="-5.3527980535279802E-2"/>
                </c:manualLayout>
              </c:layout>
              <c:showVal val="1"/>
            </c:dLbl>
            <c:dLbl>
              <c:idx val="14"/>
              <c:layout>
                <c:manualLayout>
                  <c:x val="-1.986754966887512E-2"/>
                  <c:y val="-5.3527980535279802E-2"/>
                </c:manualLayout>
              </c:layout>
              <c:showVal val="1"/>
            </c:dLbl>
            <c:txPr>
              <a:bodyPr/>
              <a:lstStyle/>
              <a:p>
                <a:pPr>
                  <a:defRPr>
                    <a:solidFill>
                      <a:sysClr val="windowText" lastClr="000000"/>
                    </a:solidFill>
                  </a:defRPr>
                </a:pPr>
                <a:endParaRPr lang="en-US"/>
              </a:p>
            </c:txPr>
            <c:showVal val="1"/>
          </c:dLbls>
          <c:cat>
            <c:multiLvlStrRef>
              <c:f>Sheet1!$B$1:$G$2</c:f>
              <c:multiLvlStrCache>
                <c:ptCount val="6"/>
                <c:lvl>
                  <c:pt idx="1">
                    <c:v>جنسي</c:v>
                  </c:pt>
                  <c:pt idx="2">
                    <c:v>اقتصادي</c:v>
                  </c:pt>
                  <c:pt idx="4">
                    <c:v>تحرش</c:v>
                  </c:pt>
                  <c:pt idx="5">
                    <c:v>اعتداء كامل</c:v>
                  </c:pt>
                </c:lvl>
                <c:lvl>
                  <c:pt idx="0">
                    <c:v>إهمال وسوء معاملة عاطفي</c:v>
                  </c:pt>
                  <c:pt idx="1">
                    <c:v>استغلال</c:v>
                  </c:pt>
                  <c:pt idx="3">
                    <c:v>اعتداء جسدي</c:v>
                  </c:pt>
                  <c:pt idx="4">
                    <c:v>اعتداء جنسي</c:v>
                  </c:pt>
                </c:lvl>
              </c:multiLvlStrCache>
            </c:multiLvlStrRef>
          </c:cat>
          <c:val>
            <c:numRef>
              <c:f>Sheet1!$B$3:$G$3</c:f>
              <c:numCache>
                <c:formatCode>0</c:formatCode>
                <c:ptCount val="6"/>
                <c:pt idx="0">
                  <c:v>225</c:v>
                </c:pt>
                <c:pt idx="1">
                  <c:v>2</c:v>
                </c:pt>
                <c:pt idx="2">
                  <c:v>88</c:v>
                </c:pt>
                <c:pt idx="3">
                  <c:v>29</c:v>
                </c:pt>
                <c:pt idx="4">
                  <c:v>4</c:v>
                </c:pt>
                <c:pt idx="5">
                  <c:v>3</c:v>
                </c:pt>
              </c:numCache>
            </c:numRef>
          </c:val>
        </c:ser>
        <c:ser>
          <c:idx val="0"/>
          <c:order val="1"/>
          <c:tx>
            <c:strRef>
              <c:f>Sheet1!$A$4</c:f>
              <c:strCache>
                <c:ptCount val="1"/>
                <c:pt idx="0">
                  <c:v>إناث</c:v>
                </c:pt>
              </c:strCache>
            </c:strRef>
          </c:tx>
          <c:spPr>
            <a:solidFill>
              <a:schemeClr val="tx2">
                <a:lumMod val="20000"/>
                <a:lumOff val="80000"/>
              </a:schemeClr>
            </a:solidFill>
          </c:spPr>
          <c:dLbls>
            <c:dLbl>
              <c:idx val="1"/>
              <c:layout>
                <c:manualLayout>
                  <c:x val="6.7834736793689013E-3"/>
                  <c:y val="1.3010575711816992E-2"/>
                </c:manualLayout>
              </c:layout>
              <c:showVal val="1"/>
            </c:dLbl>
            <c:dLbl>
              <c:idx val="2"/>
              <c:layout>
                <c:manualLayout>
                  <c:x val="4.5904131927299524E-3"/>
                  <c:y val="1.7172881328848463E-2"/>
                </c:manualLayout>
              </c:layout>
              <c:showVal val="1"/>
            </c:dLbl>
            <c:dLbl>
              <c:idx val="3"/>
              <c:layout>
                <c:manualLayout>
                  <c:x val="2.2952933815048792E-3"/>
                  <c:y val="1.3010575711816972E-2"/>
                </c:manualLayout>
              </c:layout>
              <c:showVal val="1"/>
            </c:dLbl>
            <c:txPr>
              <a:bodyPr/>
              <a:lstStyle/>
              <a:p>
                <a:pPr>
                  <a:defRPr>
                    <a:solidFill>
                      <a:sysClr val="windowText" lastClr="000000"/>
                    </a:solidFill>
                  </a:defRPr>
                </a:pPr>
                <a:endParaRPr lang="en-US"/>
              </a:p>
            </c:txPr>
            <c:showVal val="1"/>
          </c:dLbls>
          <c:cat>
            <c:multiLvlStrRef>
              <c:f>Sheet1!$B$1:$G$2</c:f>
              <c:multiLvlStrCache>
                <c:ptCount val="6"/>
                <c:lvl>
                  <c:pt idx="1">
                    <c:v>جنسي</c:v>
                  </c:pt>
                  <c:pt idx="2">
                    <c:v>اقتصادي</c:v>
                  </c:pt>
                  <c:pt idx="4">
                    <c:v>تحرش</c:v>
                  </c:pt>
                  <c:pt idx="5">
                    <c:v>اعتداء كامل</c:v>
                  </c:pt>
                </c:lvl>
                <c:lvl>
                  <c:pt idx="0">
                    <c:v>إهمال وسوء معاملة عاطفي</c:v>
                  </c:pt>
                  <c:pt idx="1">
                    <c:v>استغلال</c:v>
                  </c:pt>
                  <c:pt idx="3">
                    <c:v>اعتداء جسدي</c:v>
                  </c:pt>
                  <c:pt idx="4">
                    <c:v>اعتداء جنسي</c:v>
                  </c:pt>
                </c:lvl>
              </c:multiLvlStrCache>
            </c:multiLvlStrRef>
          </c:cat>
          <c:val>
            <c:numRef>
              <c:f>Sheet1!$B$4:$G$4</c:f>
              <c:numCache>
                <c:formatCode>0</c:formatCode>
                <c:ptCount val="6"/>
                <c:pt idx="0">
                  <c:v>182</c:v>
                </c:pt>
                <c:pt idx="1">
                  <c:v>9</c:v>
                </c:pt>
                <c:pt idx="2">
                  <c:v>3</c:v>
                </c:pt>
                <c:pt idx="3">
                  <c:v>30</c:v>
                </c:pt>
                <c:pt idx="4">
                  <c:v>22</c:v>
                </c:pt>
                <c:pt idx="5">
                  <c:v>7</c:v>
                </c:pt>
              </c:numCache>
            </c:numRef>
          </c:val>
        </c:ser>
        <c:dLbls>
          <c:showVal val="1"/>
        </c:dLbls>
        <c:axId val="133365760"/>
        <c:axId val="133367296"/>
      </c:barChart>
      <c:catAx>
        <c:axId val="133365760"/>
        <c:scaling>
          <c:orientation val="minMax"/>
        </c:scaling>
        <c:axPos val="b"/>
        <c:numFmt formatCode="General" sourceLinked="1"/>
        <c:tickLblPos val="nextTo"/>
        <c:spPr>
          <a:ln w="3175">
            <a:solidFill>
              <a:srgbClr val="000000"/>
            </a:solidFill>
            <a:prstDash val="solid"/>
          </a:ln>
        </c:spPr>
        <c:txPr>
          <a:bodyPr rot="0" vert="horz"/>
          <a:lstStyle/>
          <a:p>
            <a:pPr>
              <a:defRPr sz="900">
                <a:solidFill>
                  <a:sysClr val="windowText" lastClr="000000"/>
                </a:solidFill>
                <a:latin typeface="Arial" pitchFamily="34" charset="0"/>
                <a:cs typeface="Arial" pitchFamily="34" charset="0"/>
              </a:defRPr>
            </a:pPr>
            <a:endParaRPr lang="en-US"/>
          </a:p>
        </c:txPr>
        <c:crossAx val="133367296"/>
        <c:crosses val="autoZero"/>
        <c:auto val="1"/>
        <c:lblAlgn val="ctr"/>
        <c:lblOffset val="100"/>
        <c:tickLblSkip val="1"/>
        <c:tickMarkSkip val="1"/>
      </c:catAx>
      <c:valAx>
        <c:axId val="133367296"/>
        <c:scaling>
          <c:orientation val="minMax"/>
          <c:max val="250"/>
          <c:min val="0"/>
        </c:scaling>
        <c:axPos val="l"/>
        <c:majorGridlines/>
        <c:numFmt formatCode="0" sourceLinked="0"/>
        <c:tickLblPos val="nextTo"/>
        <c:spPr>
          <a:ln w="3175">
            <a:solidFill>
              <a:srgbClr val="000000"/>
            </a:solidFill>
            <a:prstDash val="solid"/>
          </a:ln>
        </c:spPr>
        <c:txPr>
          <a:bodyPr rot="0" vert="horz"/>
          <a:lstStyle/>
          <a:p>
            <a:pPr>
              <a:defRPr sz="900">
                <a:solidFill>
                  <a:sysClr val="windowText" lastClr="000000"/>
                </a:solidFill>
                <a:latin typeface="Arial" pitchFamily="34" charset="0"/>
                <a:cs typeface="Arial" pitchFamily="34" charset="0"/>
              </a:defRPr>
            </a:pPr>
            <a:endParaRPr lang="en-US"/>
          </a:p>
        </c:txPr>
        <c:crossAx val="133365760"/>
        <c:crosses val="autoZero"/>
        <c:crossBetween val="between"/>
        <c:majorUnit val="50"/>
      </c:valAx>
      <c:spPr>
        <a:solidFill>
          <a:srgbClr val="FFFFFF"/>
        </a:solidFill>
        <a:ln w="12700">
          <a:solidFill>
            <a:srgbClr val="FFFFFF"/>
          </a:solidFill>
          <a:prstDash val="solid"/>
        </a:ln>
      </c:spPr>
    </c:plotArea>
    <c:legend>
      <c:legendPos val="r"/>
      <c:layout>
        <c:manualLayout>
          <c:xMode val="edge"/>
          <c:yMode val="edge"/>
          <c:x val="0.7625790579012276"/>
          <c:y val="2.8543573736186548E-2"/>
          <c:w val="0.2064604638522248"/>
          <c:h val="0.14371181618481391"/>
        </c:manualLayout>
      </c:layout>
      <c:overlay val="1"/>
      <c:spPr>
        <a:noFill/>
        <a:ln w="12700">
          <a:solidFill>
            <a:srgbClr val="4F81BD"/>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chart>
  <c:spPr>
    <a:noFill/>
    <a:ln w="9525" cap="flat">
      <a:solidFill>
        <a:sysClr val="windowText" lastClr="000000"/>
      </a:solidFill>
      <a:miter lim="800000"/>
    </a:ln>
    <a:effectLst>
      <a:outerShdw sx="1000" sy="1000" algn="ctr" rotWithShape="0">
        <a:sysClr val="window" lastClr="FFFFFF"/>
      </a:outerShdw>
    </a:effectLst>
  </c:spPr>
  <c:txPr>
    <a:bodyPr/>
    <a:lstStyle/>
    <a:p>
      <a:pPr>
        <a:defRPr sz="800" b="0" i="0" u="none" strike="noStrike" baseline="0">
          <a:solidFill>
            <a:srgbClr val="FF0000"/>
          </a:solidFill>
          <a:latin typeface="Times New Roman"/>
          <a:ea typeface="Times New Roman"/>
          <a:cs typeface="Times New Roman"/>
        </a:defRPr>
      </a:pPr>
      <a:endParaRPr lang="en-US"/>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6237988830698762E-2"/>
          <c:y val="7.1487243310516493E-2"/>
          <c:w val="0.9151425006863525"/>
          <c:h val="0.6878485572986639"/>
        </c:manualLayout>
      </c:layout>
      <c:barChart>
        <c:barDir val="col"/>
        <c:grouping val="clustered"/>
        <c:ser>
          <c:idx val="1"/>
          <c:order val="0"/>
          <c:tx>
            <c:strRef>
              <c:f>Sheet1!$A$3</c:f>
              <c:strCache>
                <c:ptCount val="1"/>
                <c:pt idx="0">
                  <c:v>خمس سنوات فما دون</c:v>
                </c:pt>
              </c:strCache>
            </c:strRef>
          </c:tx>
          <c:spPr>
            <a:ln w="12700">
              <a:solidFill>
                <a:srgbClr val="FF00FF"/>
              </a:solidFill>
              <a:prstDash val="solid"/>
            </a:ln>
          </c:spPr>
          <c:dLbls>
            <c:dLbl>
              <c:idx val="0"/>
              <c:layout>
                <c:manualLayout>
                  <c:x val="-9.070782827998343E-4"/>
                  <c:y val="9.2683956397494206E-3"/>
                </c:manualLayout>
              </c:layout>
              <c:showVal val="1"/>
            </c:dLbl>
            <c:dLbl>
              <c:idx val="1"/>
              <c:layout>
                <c:manualLayout>
                  <c:x val="-9.8639990071784037E-4"/>
                  <c:y val="2.2568598312040757E-2"/>
                </c:manualLayout>
              </c:layout>
              <c:showVal val="1"/>
            </c:dLbl>
            <c:dLbl>
              <c:idx val="2"/>
              <c:layout>
                <c:manualLayout>
                  <c:x val="-4.4151471197679234E-3"/>
                  <c:y val="1.2618296529968416E-2"/>
                </c:manualLayout>
              </c:layout>
              <c:showVal val="1"/>
            </c:dLbl>
            <c:dLbl>
              <c:idx val="3"/>
              <c:layout>
                <c:manualLayout>
                  <c:x val="-2.9154175633259202E-3"/>
                  <c:y val="4.8661800486618006E-3"/>
                </c:manualLayout>
              </c:layout>
              <c:showVal val="1"/>
            </c:dLbl>
            <c:dLbl>
              <c:idx val="4"/>
              <c:layout>
                <c:manualLayout>
                  <c:x val="-6.6135812969736821E-3"/>
                  <c:y val="-1.5115907948102541E-2"/>
                </c:manualLayout>
              </c:layout>
              <c:showVal val="1"/>
            </c:dLbl>
            <c:dLbl>
              <c:idx val="5"/>
              <c:layout>
                <c:manualLayout>
                  <c:x val="2.2237760534889197E-3"/>
                  <c:y val="-2.0240984351899988E-2"/>
                </c:manualLayout>
              </c:layout>
              <c:showVal val="1"/>
            </c:dLbl>
            <c:dLbl>
              <c:idx val="6"/>
              <c:layout>
                <c:manualLayout>
                  <c:x val="-1.9867549668875134E-2"/>
                  <c:y val="-5.8394160583941833E-2"/>
                </c:manualLayout>
              </c:layout>
              <c:showVal val="1"/>
            </c:dLbl>
            <c:dLbl>
              <c:idx val="7"/>
              <c:layout>
                <c:manualLayout>
                  <c:x val="-2.4282560706401772E-2"/>
                  <c:y val="-5.8394160583941833E-2"/>
                </c:manualLayout>
              </c:layout>
              <c:showVal val="1"/>
            </c:dLbl>
            <c:dLbl>
              <c:idx val="8"/>
              <c:layout>
                <c:manualLayout>
                  <c:x val="-1.9867549668875134E-2"/>
                  <c:y val="-5.8394160583941833E-2"/>
                </c:manualLayout>
              </c:layout>
              <c:showVal val="1"/>
            </c:dLbl>
            <c:dLbl>
              <c:idx val="9"/>
              <c:layout>
                <c:manualLayout>
                  <c:x val="-1.7660044150110295E-2"/>
                  <c:y val="-5.3527980535279802E-2"/>
                </c:manualLayout>
              </c:layout>
              <c:showVal val="1"/>
            </c:dLbl>
            <c:dLbl>
              <c:idx val="10"/>
              <c:layout>
                <c:manualLayout>
                  <c:x val="-1.7660044150110375E-2"/>
                  <c:y val="-5.8394160583941833E-2"/>
                </c:manualLayout>
              </c:layout>
              <c:showVal val="1"/>
            </c:dLbl>
            <c:dLbl>
              <c:idx val="11"/>
              <c:layout>
                <c:manualLayout>
                  <c:x val="-2.4282560706401772E-2"/>
                  <c:y val="-4.3795620437957032E-2"/>
                </c:manualLayout>
              </c:layout>
              <c:showVal val="1"/>
            </c:dLbl>
            <c:dLbl>
              <c:idx val="12"/>
              <c:layout>
                <c:manualLayout>
                  <c:x val="-2.4282560706401772E-2"/>
                  <c:y val="-5.3527980535279802E-2"/>
                </c:manualLayout>
              </c:layout>
              <c:showVal val="1"/>
            </c:dLbl>
            <c:dLbl>
              <c:idx val="13"/>
              <c:layout>
                <c:manualLayout>
                  <c:x val="-1.9867549668875134E-2"/>
                  <c:y val="-5.3527980535279802E-2"/>
                </c:manualLayout>
              </c:layout>
              <c:showVal val="1"/>
            </c:dLbl>
            <c:dLbl>
              <c:idx val="14"/>
              <c:layout>
                <c:manualLayout>
                  <c:x val="-1.9867549668875134E-2"/>
                  <c:y val="-5.3527980535279802E-2"/>
                </c:manualLayout>
              </c:layout>
              <c:showVal val="1"/>
            </c:dLbl>
            <c:txPr>
              <a:bodyPr/>
              <a:lstStyle/>
              <a:p>
                <a:pPr>
                  <a:defRPr>
                    <a:solidFill>
                      <a:sysClr val="windowText" lastClr="000000"/>
                    </a:solidFill>
                    <a:latin typeface="Arial" pitchFamily="34" charset="0"/>
                    <a:cs typeface="Arial" pitchFamily="34" charset="0"/>
                  </a:defRPr>
                </a:pPr>
                <a:endParaRPr lang="en-US"/>
              </a:p>
            </c:txPr>
            <c:showVal val="1"/>
          </c:dLbls>
          <c:cat>
            <c:multiLvlStrRef>
              <c:f>Sheet1!$B$1:$G$2</c:f>
              <c:multiLvlStrCache>
                <c:ptCount val="6"/>
                <c:lvl>
                  <c:pt idx="1">
                    <c:v>جنسي</c:v>
                  </c:pt>
                  <c:pt idx="2">
                    <c:v>اقتصادي</c:v>
                  </c:pt>
                  <c:pt idx="4">
                    <c:v>تحرش</c:v>
                  </c:pt>
                  <c:pt idx="5">
                    <c:v>اعتداء كامل</c:v>
                  </c:pt>
                </c:lvl>
                <c:lvl>
                  <c:pt idx="0">
                    <c:v>إهمال وسوء معاملة عاطفي</c:v>
                  </c:pt>
                  <c:pt idx="1">
                    <c:v>استغلال</c:v>
                  </c:pt>
                  <c:pt idx="3">
                    <c:v>اعتداء جسدي</c:v>
                  </c:pt>
                  <c:pt idx="4">
                    <c:v>اعتداء جنسي</c:v>
                  </c:pt>
                </c:lvl>
              </c:multiLvlStrCache>
            </c:multiLvlStrRef>
          </c:cat>
          <c:val>
            <c:numRef>
              <c:f>Sheet1!$B$3:$G$3</c:f>
              <c:numCache>
                <c:formatCode>0</c:formatCode>
                <c:ptCount val="6"/>
                <c:pt idx="0">
                  <c:v>91</c:v>
                </c:pt>
                <c:pt idx="1">
                  <c:v>0</c:v>
                </c:pt>
                <c:pt idx="2">
                  <c:v>0</c:v>
                </c:pt>
                <c:pt idx="3">
                  <c:v>8</c:v>
                </c:pt>
                <c:pt idx="4">
                  <c:v>2</c:v>
                </c:pt>
                <c:pt idx="5">
                  <c:v>0</c:v>
                </c:pt>
              </c:numCache>
            </c:numRef>
          </c:val>
        </c:ser>
        <c:ser>
          <c:idx val="0"/>
          <c:order val="1"/>
          <c:tx>
            <c:strRef>
              <c:f>Sheet1!$A$4</c:f>
              <c:strCache>
                <c:ptCount val="1"/>
                <c:pt idx="0">
                  <c:v>6-12 سنة</c:v>
                </c:pt>
              </c:strCache>
            </c:strRef>
          </c:tx>
          <c:spPr>
            <a:solidFill>
              <a:srgbClr val="1F497D">
                <a:lumMod val="20000"/>
                <a:lumOff val="80000"/>
              </a:srgbClr>
            </a:solidFill>
          </c:spPr>
          <c:dLbls>
            <c:dLbl>
              <c:idx val="1"/>
              <c:layout>
                <c:manualLayout>
                  <c:x val="6.7834736793689013E-3"/>
                  <c:y val="1.3010575711817005E-2"/>
                </c:manualLayout>
              </c:layout>
              <c:showVal val="1"/>
            </c:dLbl>
            <c:dLbl>
              <c:idx val="2"/>
              <c:layout>
                <c:manualLayout>
                  <c:x val="4.5904131927299524E-3"/>
                  <c:y val="1.7172881328848463E-2"/>
                </c:manualLayout>
              </c:layout>
              <c:showVal val="1"/>
            </c:dLbl>
            <c:dLbl>
              <c:idx val="3"/>
              <c:layout>
                <c:manualLayout>
                  <c:x val="2.2952933815048792E-3"/>
                  <c:y val="1.3010575711816984E-2"/>
                </c:manualLayout>
              </c:layout>
              <c:showVal val="1"/>
            </c:dLbl>
            <c:txPr>
              <a:bodyPr/>
              <a:lstStyle/>
              <a:p>
                <a:pPr>
                  <a:defRPr>
                    <a:solidFill>
                      <a:sysClr val="windowText" lastClr="000000"/>
                    </a:solidFill>
                    <a:latin typeface="Arial" pitchFamily="34" charset="0"/>
                    <a:cs typeface="Arial" pitchFamily="34" charset="0"/>
                  </a:defRPr>
                </a:pPr>
                <a:endParaRPr lang="en-US"/>
              </a:p>
            </c:txPr>
            <c:showVal val="1"/>
          </c:dLbls>
          <c:cat>
            <c:multiLvlStrRef>
              <c:f>Sheet1!$B$1:$G$2</c:f>
              <c:multiLvlStrCache>
                <c:ptCount val="6"/>
                <c:lvl>
                  <c:pt idx="1">
                    <c:v>جنسي</c:v>
                  </c:pt>
                  <c:pt idx="2">
                    <c:v>اقتصادي</c:v>
                  </c:pt>
                  <c:pt idx="4">
                    <c:v>تحرش</c:v>
                  </c:pt>
                  <c:pt idx="5">
                    <c:v>اعتداء كامل</c:v>
                  </c:pt>
                </c:lvl>
                <c:lvl>
                  <c:pt idx="0">
                    <c:v>إهمال وسوء معاملة عاطفي</c:v>
                  </c:pt>
                  <c:pt idx="1">
                    <c:v>استغلال</c:v>
                  </c:pt>
                  <c:pt idx="3">
                    <c:v>اعتداء جسدي</c:v>
                  </c:pt>
                  <c:pt idx="4">
                    <c:v>اعتداء جنسي</c:v>
                  </c:pt>
                </c:lvl>
              </c:multiLvlStrCache>
            </c:multiLvlStrRef>
          </c:cat>
          <c:val>
            <c:numRef>
              <c:f>Sheet1!$B$4:$G$4</c:f>
              <c:numCache>
                <c:formatCode>0</c:formatCode>
                <c:ptCount val="6"/>
                <c:pt idx="0">
                  <c:v>162</c:v>
                </c:pt>
                <c:pt idx="1">
                  <c:v>2</c:v>
                </c:pt>
                <c:pt idx="2">
                  <c:v>21</c:v>
                </c:pt>
                <c:pt idx="3">
                  <c:v>23</c:v>
                </c:pt>
                <c:pt idx="4">
                  <c:v>8</c:v>
                </c:pt>
                <c:pt idx="5">
                  <c:v>2</c:v>
                </c:pt>
              </c:numCache>
            </c:numRef>
          </c:val>
        </c:ser>
        <c:ser>
          <c:idx val="2"/>
          <c:order val="2"/>
          <c:tx>
            <c:strRef>
              <c:f>Sheet1!$A$5</c:f>
              <c:strCache>
                <c:ptCount val="1"/>
                <c:pt idx="0">
                  <c:v>13-15 سنة</c:v>
                </c:pt>
              </c:strCache>
            </c:strRef>
          </c:tx>
          <c:dLbls>
            <c:txPr>
              <a:bodyPr/>
              <a:lstStyle/>
              <a:p>
                <a:pPr>
                  <a:defRPr>
                    <a:solidFill>
                      <a:sysClr val="windowText" lastClr="000000"/>
                    </a:solidFill>
                    <a:latin typeface="Arial" pitchFamily="34" charset="0"/>
                    <a:cs typeface="Arial" pitchFamily="34" charset="0"/>
                  </a:defRPr>
                </a:pPr>
                <a:endParaRPr lang="en-US"/>
              </a:p>
            </c:txPr>
            <c:showVal val="1"/>
          </c:dLbls>
          <c:cat>
            <c:multiLvlStrRef>
              <c:f>Sheet1!$B$1:$G$2</c:f>
              <c:multiLvlStrCache>
                <c:ptCount val="6"/>
                <c:lvl>
                  <c:pt idx="1">
                    <c:v>جنسي</c:v>
                  </c:pt>
                  <c:pt idx="2">
                    <c:v>اقتصادي</c:v>
                  </c:pt>
                  <c:pt idx="4">
                    <c:v>تحرش</c:v>
                  </c:pt>
                  <c:pt idx="5">
                    <c:v>اعتداء كامل</c:v>
                  </c:pt>
                </c:lvl>
                <c:lvl>
                  <c:pt idx="0">
                    <c:v>إهمال وسوء معاملة عاطفي</c:v>
                  </c:pt>
                  <c:pt idx="1">
                    <c:v>استغلال</c:v>
                  </c:pt>
                  <c:pt idx="3">
                    <c:v>اعتداء جسدي</c:v>
                  </c:pt>
                  <c:pt idx="4">
                    <c:v>اعتداء جنسي</c:v>
                  </c:pt>
                </c:lvl>
              </c:multiLvlStrCache>
            </c:multiLvlStrRef>
          </c:cat>
          <c:val>
            <c:numRef>
              <c:f>Sheet1!$B$5:$G$5</c:f>
              <c:numCache>
                <c:formatCode>General</c:formatCode>
                <c:ptCount val="6"/>
                <c:pt idx="0">
                  <c:v>114</c:v>
                </c:pt>
                <c:pt idx="1">
                  <c:v>3</c:v>
                </c:pt>
                <c:pt idx="2">
                  <c:v>59</c:v>
                </c:pt>
                <c:pt idx="3">
                  <c:v>18</c:v>
                </c:pt>
                <c:pt idx="4">
                  <c:v>7</c:v>
                </c:pt>
                <c:pt idx="5">
                  <c:v>2</c:v>
                </c:pt>
              </c:numCache>
            </c:numRef>
          </c:val>
        </c:ser>
        <c:ser>
          <c:idx val="3"/>
          <c:order val="3"/>
          <c:tx>
            <c:strRef>
              <c:f>Sheet1!$A$6</c:f>
              <c:strCache>
                <c:ptCount val="1"/>
                <c:pt idx="0">
                  <c:v>16-18 سنة</c:v>
                </c:pt>
              </c:strCache>
            </c:strRef>
          </c:tx>
          <c:spPr>
            <a:solidFill>
              <a:schemeClr val="bg2">
                <a:lumMod val="75000"/>
              </a:schemeClr>
            </a:solidFill>
          </c:spPr>
          <c:dLbls>
            <c:txPr>
              <a:bodyPr/>
              <a:lstStyle/>
              <a:p>
                <a:pPr>
                  <a:defRPr>
                    <a:solidFill>
                      <a:sysClr val="windowText" lastClr="000000"/>
                    </a:solidFill>
                    <a:latin typeface="Arial" pitchFamily="34" charset="0"/>
                    <a:cs typeface="Arial" pitchFamily="34" charset="0"/>
                  </a:defRPr>
                </a:pPr>
                <a:endParaRPr lang="en-US"/>
              </a:p>
            </c:txPr>
            <c:showVal val="1"/>
          </c:dLbls>
          <c:cat>
            <c:multiLvlStrRef>
              <c:f>Sheet1!$B$1:$G$2</c:f>
              <c:multiLvlStrCache>
                <c:ptCount val="6"/>
                <c:lvl>
                  <c:pt idx="1">
                    <c:v>جنسي</c:v>
                  </c:pt>
                  <c:pt idx="2">
                    <c:v>اقتصادي</c:v>
                  </c:pt>
                  <c:pt idx="4">
                    <c:v>تحرش</c:v>
                  </c:pt>
                  <c:pt idx="5">
                    <c:v>اعتداء كامل</c:v>
                  </c:pt>
                </c:lvl>
                <c:lvl>
                  <c:pt idx="0">
                    <c:v>إهمال وسوء معاملة عاطفي</c:v>
                  </c:pt>
                  <c:pt idx="1">
                    <c:v>استغلال</c:v>
                  </c:pt>
                  <c:pt idx="3">
                    <c:v>اعتداء جسدي</c:v>
                  </c:pt>
                  <c:pt idx="4">
                    <c:v>اعتداء جنسي</c:v>
                  </c:pt>
                </c:lvl>
              </c:multiLvlStrCache>
            </c:multiLvlStrRef>
          </c:cat>
          <c:val>
            <c:numRef>
              <c:f>Sheet1!$B$6:$G$6</c:f>
              <c:numCache>
                <c:formatCode>General</c:formatCode>
                <c:ptCount val="6"/>
                <c:pt idx="0">
                  <c:v>40</c:v>
                </c:pt>
                <c:pt idx="1">
                  <c:v>6</c:v>
                </c:pt>
                <c:pt idx="2">
                  <c:v>11</c:v>
                </c:pt>
                <c:pt idx="3">
                  <c:v>10</c:v>
                </c:pt>
                <c:pt idx="4">
                  <c:v>9</c:v>
                </c:pt>
                <c:pt idx="5">
                  <c:v>6</c:v>
                </c:pt>
              </c:numCache>
            </c:numRef>
          </c:val>
        </c:ser>
        <c:dLbls>
          <c:showVal val="1"/>
        </c:dLbls>
        <c:gapWidth val="53"/>
        <c:axId val="133657344"/>
        <c:axId val="133658880"/>
      </c:barChart>
      <c:catAx>
        <c:axId val="133657344"/>
        <c:scaling>
          <c:orientation val="minMax"/>
        </c:scaling>
        <c:axPos val="b"/>
        <c:numFmt formatCode="General" sourceLinked="1"/>
        <c:tickLblPos val="nextTo"/>
        <c:spPr>
          <a:ln w="3175">
            <a:solidFill>
              <a:srgbClr val="000000"/>
            </a:solidFill>
            <a:prstDash val="solid"/>
          </a:ln>
        </c:spPr>
        <c:txPr>
          <a:bodyPr rot="0" vert="horz"/>
          <a:lstStyle/>
          <a:p>
            <a:pPr>
              <a:defRPr sz="900">
                <a:solidFill>
                  <a:sysClr val="windowText" lastClr="000000"/>
                </a:solidFill>
                <a:latin typeface="Arial" pitchFamily="34" charset="0"/>
                <a:cs typeface="Arial" pitchFamily="34" charset="0"/>
              </a:defRPr>
            </a:pPr>
            <a:endParaRPr lang="en-US"/>
          </a:p>
        </c:txPr>
        <c:crossAx val="133658880"/>
        <c:crosses val="autoZero"/>
        <c:auto val="1"/>
        <c:lblAlgn val="ctr"/>
        <c:lblOffset val="100"/>
        <c:tickLblSkip val="1"/>
        <c:tickMarkSkip val="1"/>
      </c:catAx>
      <c:valAx>
        <c:axId val="133658880"/>
        <c:scaling>
          <c:orientation val="minMax"/>
          <c:max val="180"/>
          <c:min val="0"/>
        </c:scaling>
        <c:axPos val="l"/>
        <c:majorGridlines/>
        <c:numFmt formatCode="0" sourceLinked="0"/>
        <c:tickLblPos val="nextTo"/>
        <c:spPr>
          <a:ln w="3175">
            <a:solidFill>
              <a:srgbClr val="000000"/>
            </a:solidFill>
            <a:prstDash val="solid"/>
          </a:ln>
        </c:spPr>
        <c:txPr>
          <a:bodyPr rot="0" vert="horz"/>
          <a:lstStyle/>
          <a:p>
            <a:pPr>
              <a:defRPr>
                <a:solidFill>
                  <a:sysClr val="windowText" lastClr="000000"/>
                </a:solidFill>
                <a:latin typeface="Arial" pitchFamily="34" charset="0"/>
                <a:cs typeface="Arial" pitchFamily="34" charset="0"/>
              </a:defRPr>
            </a:pPr>
            <a:endParaRPr lang="en-US"/>
          </a:p>
        </c:txPr>
        <c:crossAx val="133657344"/>
        <c:crosses val="autoZero"/>
        <c:crossBetween val="between"/>
        <c:majorUnit val="20"/>
      </c:valAx>
      <c:spPr>
        <a:solidFill>
          <a:srgbClr val="FFFFFF"/>
        </a:solidFill>
        <a:ln w="12700">
          <a:solidFill>
            <a:srgbClr val="FFFFFF"/>
          </a:solidFill>
          <a:prstDash val="solid"/>
        </a:ln>
      </c:spPr>
    </c:plotArea>
    <c:legend>
      <c:legendPos val="t"/>
      <c:layout>
        <c:manualLayout>
          <c:xMode val="edge"/>
          <c:yMode val="edge"/>
          <c:x val="0.7975357337716722"/>
          <c:y val="3.3275472439655646E-2"/>
          <c:w val="0.17949891052395694"/>
          <c:h val="0.37585344818174882"/>
        </c:manualLayout>
      </c:layout>
      <c:overlay val="1"/>
      <c:spPr>
        <a:noFill/>
        <a:ln w="9525">
          <a:solidFill>
            <a:srgbClr val="000000"/>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FF0000"/>
          </a:solidFill>
          <a:latin typeface="Times New Roman"/>
          <a:ea typeface="Times New Roman"/>
          <a:cs typeface="Times New Roman"/>
        </a:defRPr>
      </a:pPr>
      <a:endParaRPr lang="en-US"/>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8428132366336843E-2"/>
          <c:y val="6.1318936481749034E-2"/>
          <c:w val="0.91295223658501212"/>
          <c:h val="0.67654497614844455"/>
        </c:manualLayout>
      </c:layout>
      <c:barChart>
        <c:barDir val="col"/>
        <c:grouping val="clustered"/>
        <c:ser>
          <c:idx val="1"/>
          <c:order val="0"/>
          <c:tx>
            <c:strRef>
              <c:f>Sheet1!$A$3</c:f>
              <c:strCache>
                <c:ptCount val="1"/>
                <c:pt idx="0">
                  <c:v>داخل الاسرة</c:v>
                </c:pt>
              </c:strCache>
            </c:strRef>
          </c:tx>
          <c:spPr>
            <a:solidFill>
              <a:srgbClr val="F79646">
                <a:lumMod val="20000"/>
                <a:lumOff val="80000"/>
              </a:srgbClr>
            </a:solidFill>
            <a:ln w="12700">
              <a:solidFill>
                <a:srgbClr val="FF00FF"/>
              </a:solidFill>
              <a:prstDash val="solid"/>
            </a:ln>
          </c:spPr>
          <c:dLbls>
            <c:dLbl>
              <c:idx val="0"/>
              <c:layout>
                <c:manualLayout>
                  <c:x val="-9.070782827998343E-4"/>
                  <c:y val="9.2683956397494206E-3"/>
                </c:manualLayout>
              </c:layout>
              <c:showVal val="1"/>
            </c:dLbl>
            <c:dLbl>
              <c:idx val="1"/>
              <c:layout>
                <c:manualLayout>
                  <c:x val="-9.8639990071784037E-4"/>
                  <c:y val="2.2568598312040757E-2"/>
                </c:manualLayout>
              </c:layout>
              <c:showVal val="1"/>
            </c:dLbl>
            <c:dLbl>
              <c:idx val="2"/>
              <c:layout>
                <c:manualLayout>
                  <c:x val="-4.4151471197679234E-3"/>
                  <c:y val="1.2618296529968416E-2"/>
                </c:manualLayout>
              </c:layout>
              <c:showVal val="1"/>
            </c:dLbl>
            <c:dLbl>
              <c:idx val="3"/>
              <c:layout>
                <c:manualLayout>
                  <c:x val="-2.9154175633259202E-3"/>
                  <c:y val="4.8661800486618006E-3"/>
                </c:manualLayout>
              </c:layout>
              <c:showVal val="1"/>
            </c:dLbl>
            <c:dLbl>
              <c:idx val="4"/>
              <c:layout>
                <c:manualLayout>
                  <c:x val="-2.2056420490498079E-3"/>
                  <c:y val="-2.0456338294770681E-2"/>
                </c:manualLayout>
              </c:layout>
              <c:showVal val="1"/>
            </c:dLbl>
            <c:dLbl>
              <c:idx val="5"/>
              <c:layout>
                <c:manualLayout>
                  <c:x val="-2.2054682121922242E-3"/>
                  <c:y val="-2.2416746952912982E-2"/>
                </c:manualLayout>
              </c:layout>
              <c:showVal val="1"/>
            </c:dLbl>
            <c:dLbl>
              <c:idx val="6"/>
              <c:layout>
                <c:manualLayout>
                  <c:x val="-1.9867549668875134E-2"/>
                  <c:y val="-5.8394160583941833E-2"/>
                </c:manualLayout>
              </c:layout>
              <c:showVal val="1"/>
            </c:dLbl>
            <c:dLbl>
              <c:idx val="7"/>
              <c:layout>
                <c:manualLayout>
                  <c:x val="-2.4282560706401772E-2"/>
                  <c:y val="-5.8394160583941833E-2"/>
                </c:manualLayout>
              </c:layout>
              <c:showVal val="1"/>
            </c:dLbl>
            <c:dLbl>
              <c:idx val="8"/>
              <c:layout>
                <c:manualLayout>
                  <c:x val="-1.9867549668875134E-2"/>
                  <c:y val="-5.8394160583941833E-2"/>
                </c:manualLayout>
              </c:layout>
              <c:showVal val="1"/>
            </c:dLbl>
            <c:dLbl>
              <c:idx val="9"/>
              <c:layout>
                <c:manualLayout>
                  <c:x val="-1.7660044150110295E-2"/>
                  <c:y val="-5.3527980535279802E-2"/>
                </c:manualLayout>
              </c:layout>
              <c:showVal val="1"/>
            </c:dLbl>
            <c:dLbl>
              <c:idx val="10"/>
              <c:layout>
                <c:manualLayout>
                  <c:x val="-1.7660044150110375E-2"/>
                  <c:y val="-5.8394160583941833E-2"/>
                </c:manualLayout>
              </c:layout>
              <c:showVal val="1"/>
            </c:dLbl>
            <c:dLbl>
              <c:idx val="11"/>
              <c:layout>
                <c:manualLayout>
                  <c:x val="-2.4282560706401772E-2"/>
                  <c:y val="-4.3795620437957032E-2"/>
                </c:manualLayout>
              </c:layout>
              <c:showVal val="1"/>
            </c:dLbl>
            <c:dLbl>
              <c:idx val="12"/>
              <c:layout>
                <c:manualLayout>
                  <c:x val="-2.4282560706401772E-2"/>
                  <c:y val="-5.3527980535279802E-2"/>
                </c:manualLayout>
              </c:layout>
              <c:showVal val="1"/>
            </c:dLbl>
            <c:dLbl>
              <c:idx val="13"/>
              <c:layout>
                <c:manualLayout>
                  <c:x val="-1.9867549668875134E-2"/>
                  <c:y val="-5.3527980535279802E-2"/>
                </c:manualLayout>
              </c:layout>
              <c:showVal val="1"/>
            </c:dLbl>
            <c:dLbl>
              <c:idx val="14"/>
              <c:layout>
                <c:manualLayout>
                  <c:x val="-1.9867549668875134E-2"/>
                  <c:y val="-5.3527980535279802E-2"/>
                </c:manualLayout>
              </c:layout>
              <c:showVal val="1"/>
            </c:dLbl>
            <c:txPr>
              <a:bodyPr/>
              <a:lstStyle/>
              <a:p>
                <a:pPr>
                  <a:defRPr sz="900">
                    <a:latin typeface="Arial" pitchFamily="34" charset="0"/>
                    <a:cs typeface="Arial" pitchFamily="34" charset="0"/>
                  </a:defRPr>
                </a:pPr>
                <a:endParaRPr lang="en-US"/>
              </a:p>
            </c:txPr>
            <c:showVal val="1"/>
          </c:dLbls>
          <c:cat>
            <c:multiLvlStrRef>
              <c:f>Sheet1!$B$1:$G$2</c:f>
              <c:multiLvlStrCache>
                <c:ptCount val="6"/>
                <c:lvl>
                  <c:pt idx="1">
                    <c:v>جنسي</c:v>
                  </c:pt>
                  <c:pt idx="2">
                    <c:v>اقتصادي</c:v>
                  </c:pt>
                  <c:pt idx="4">
                    <c:v>تحرش</c:v>
                  </c:pt>
                  <c:pt idx="5">
                    <c:v>اعتداء كامل</c:v>
                  </c:pt>
                </c:lvl>
                <c:lvl>
                  <c:pt idx="0">
                    <c:v>إهمال وسوء معاملة عاطفي</c:v>
                  </c:pt>
                  <c:pt idx="1">
                    <c:v>استغلال</c:v>
                  </c:pt>
                  <c:pt idx="3">
                    <c:v>اعتداء جسدي</c:v>
                  </c:pt>
                  <c:pt idx="4">
                    <c:v>اعتداء جنسي</c:v>
                  </c:pt>
                </c:lvl>
              </c:multiLvlStrCache>
            </c:multiLvlStrRef>
          </c:cat>
          <c:val>
            <c:numRef>
              <c:f>Sheet1!$B$3:$G$3</c:f>
              <c:numCache>
                <c:formatCode>0</c:formatCode>
                <c:ptCount val="6"/>
                <c:pt idx="0">
                  <c:v>382</c:v>
                </c:pt>
                <c:pt idx="1">
                  <c:v>0</c:v>
                </c:pt>
                <c:pt idx="2">
                  <c:v>76</c:v>
                </c:pt>
                <c:pt idx="3">
                  <c:v>47</c:v>
                </c:pt>
                <c:pt idx="4">
                  <c:v>4</c:v>
                </c:pt>
                <c:pt idx="5">
                  <c:v>1</c:v>
                </c:pt>
              </c:numCache>
            </c:numRef>
          </c:val>
        </c:ser>
        <c:ser>
          <c:idx val="0"/>
          <c:order val="1"/>
          <c:tx>
            <c:strRef>
              <c:f>Sheet1!$A$4</c:f>
              <c:strCache>
                <c:ptCount val="1"/>
                <c:pt idx="0">
                  <c:v>خارج الاسرة</c:v>
                </c:pt>
              </c:strCache>
            </c:strRef>
          </c:tx>
          <c:dLbls>
            <c:dLbl>
              <c:idx val="1"/>
              <c:layout>
                <c:manualLayout>
                  <c:x val="6.7834736793689013E-3"/>
                  <c:y val="1.3010575711817005E-2"/>
                </c:manualLayout>
              </c:layout>
              <c:showVal val="1"/>
            </c:dLbl>
            <c:dLbl>
              <c:idx val="2"/>
              <c:layout>
                <c:manualLayout>
                  <c:x val="4.5904131927299524E-3"/>
                  <c:y val="1.7172881328848463E-2"/>
                </c:manualLayout>
              </c:layout>
              <c:showVal val="1"/>
            </c:dLbl>
            <c:dLbl>
              <c:idx val="3"/>
              <c:layout>
                <c:manualLayout>
                  <c:x val="2.2952933815048792E-3"/>
                  <c:y val="1.3010575711816984E-2"/>
                </c:manualLayout>
              </c:layout>
              <c:showVal val="1"/>
            </c:dLbl>
            <c:txPr>
              <a:bodyPr/>
              <a:lstStyle/>
              <a:p>
                <a:pPr>
                  <a:defRPr sz="900">
                    <a:latin typeface="Arial" pitchFamily="34" charset="0"/>
                    <a:cs typeface="Arial" pitchFamily="34" charset="0"/>
                  </a:defRPr>
                </a:pPr>
                <a:endParaRPr lang="en-US"/>
              </a:p>
            </c:txPr>
            <c:showVal val="1"/>
          </c:dLbls>
          <c:cat>
            <c:multiLvlStrRef>
              <c:f>Sheet1!$B$1:$G$2</c:f>
              <c:multiLvlStrCache>
                <c:ptCount val="6"/>
                <c:lvl>
                  <c:pt idx="1">
                    <c:v>جنسي</c:v>
                  </c:pt>
                  <c:pt idx="2">
                    <c:v>اقتصادي</c:v>
                  </c:pt>
                  <c:pt idx="4">
                    <c:v>تحرش</c:v>
                  </c:pt>
                  <c:pt idx="5">
                    <c:v>اعتداء كامل</c:v>
                  </c:pt>
                </c:lvl>
                <c:lvl>
                  <c:pt idx="0">
                    <c:v>إهمال وسوء معاملة عاطفي</c:v>
                  </c:pt>
                  <c:pt idx="1">
                    <c:v>استغلال</c:v>
                  </c:pt>
                  <c:pt idx="3">
                    <c:v>اعتداء جسدي</c:v>
                  </c:pt>
                  <c:pt idx="4">
                    <c:v>اعتداء جنسي</c:v>
                  </c:pt>
                </c:lvl>
              </c:multiLvlStrCache>
            </c:multiLvlStrRef>
          </c:cat>
          <c:val>
            <c:numRef>
              <c:f>Sheet1!$B$4:$G$4</c:f>
              <c:numCache>
                <c:formatCode>0</c:formatCode>
                <c:ptCount val="6"/>
                <c:pt idx="0">
                  <c:v>25</c:v>
                </c:pt>
                <c:pt idx="1">
                  <c:v>11</c:v>
                </c:pt>
                <c:pt idx="2">
                  <c:v>15</c:v>
                </c:pt>
                <c:pt idx="3">
                  <c:v>12</c:v>
                </c:pt>
                <c:pt idx="4">
                  <c:v>22</c:v>
                </c:pt>
                <c:pt idx="5">
                  <c:v>9</c:v>
                </c:pt>
              </c:numCache>
            </c:numRef>
          </c:val>
        </c:ser>
        <c:dLbls>
          <c:showVal val="1"/>
        </c:dLbls>
        <c:axId val="133585152"/>
        <c:axId val="133607424"/>
      </c:barChart>
      <c:catAx>
        <c:axId val="133585152"/>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33607424"/>
        <c:crosses val="autoZero"/>
        <c:auto val="1"/>
        <c:lblAlgn val="ctr"/>
        <c:lblOffset val="100"/>
        <c:tickLblSkip val="1"/>
        <c:tickMarkSkip val="1"/>
      </c:catAx>
      <c:valAx>
        <c:axId val="133607424"/>
        <c:scaling>
          <c:orientation val="minMax"/>
          <c:max val="400"/>
          <c:min val="0"/>
        </c:scaling>
        <c:axPos val="l"/>
        <c:majorGridlines/>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Arial"/>
                <a:cs typeface="Arial" pitchFamily="34" charset="0"/>
              </a:defRPr>
            </a:pPr>
            <a:endParaRPr lang="en-US"/>
          </a:p>
        </c:txPr>
        <c:crossAx val="133585152"/>
        <c:crosses val="autoZero"/>
        <c:crossBetween val="between"/>
        <c:majorUnit val="50"/>
      </c:valAx>
      <c:spPr>
        <a:solidFill>
          <a:srgbClr val="FFFFFF"/>
        </a:solidFill>
        <a:ln w="12700">
          <a:solidFill>
            <a:srgbClr val="FFFFFF"/>
          </a:solidFill>
          <a:prstDash val="solid"/>
        </a:ln>
      </c:spPr>
    </c:plotArea>
    <c:legend>
      <c:legendPos val="r"/>
      <c:layout>
        <c:manualLayout>
          <c:xMode val="edge"/>
          <c:yMode val="edge"/>
          <c:x val="0.79237368906218908"/>
          <c:y val="2.7429181558100011E-2"/>
          <c:w val="0.1828715999892267"/>
          <c:h val="0.31887997125775863"/>
        </c:manualLayout>
      </c:layout>
      <c:overlay val="1"/>
      <c:spPr>
        <a:noFill/>
        <a:ln w="12700">
          <a:solidFill>
            <a:srgbClr val="000000"/>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chart>
  <c:spPr>
    <a:noFill/>
    <a:ln w="3175">
      <a:solidFill>
        <a:srgbClr val="000000"/>
      </a:solidFill>
      <a:prstDash val="solid"/>
    </a:ln>
    <a:effectLst>
      <a:outerShdw blurRad="50800" dist="50800" dir="5400000" algn="ctr" rotWithShape="0">
        <a:schemeClr val="bg1"/>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259204005215428"/>
          <c:y val="0.16031414269689284"/>
          <c:w val="0.87542087542090063"/>
          <c:h val="0.47458960487083496"/>
        </c:manualLayout>
      </c:layout>
      <c:barChart>
        <c:barDir val="col"/>
        <c:grouping val="clustered"/>
        <c:ser>
          <c:idx val="1"/>
          <c:order val="0"/>
          <c:tx>
            <c:strRef>
              <c:f>Sheet1!$A$3</c:f>
              <c:strCache>
                <c:ptCount val="1"/>
                <c:pt idx="0">
                  <c:v>إناث</c:v>
                </c:pt>
              </c:strCache>
            </c:strRef>
          </c:tx>
          <c:spPr>
            <a:ln w="12700">
              <a:noFill/>
              <a:prstDash val="solid"/>
            </a:ln>
          </c:spPr>
          <c:cat>
            <c:multiLvlStrRef>
              <c:f>Sheet1!$B$1:$G$2</c:f>
              <c:multiLvlStrCache>
                <c:ptCount val="6"/>
                <c:lvl>
                  <c:pt idx="0">
                    <c:v>أحد المعلمين</c:v>
                  </c:pt>
                  <c:pt idx="1">
                    <c:v>قوات الاحتلال والمستوطنين</c:v>
                  </c:pt>
                  <c:pt idx="2">
                    <c:v>أحد المعلمين</c:v>
                  </c:pt>
                  <c:pt idx="3">
                    <c:v>قوات الاحتلال والمستوطنين</c:v>
                  </c:pt>
                  <c:pt idx="4">
                    <c:v>أحد المعلمين</c:v>
                  </c:pt>
                  <c:pt idx="5">
                    <c:v>قوات الاحتلال والمستوطنين</c:v>
                  </c:pt>
                </c:lvl>
                <c:lvl>
                  <c:pt idx="0">
                    <c:v>فلسطين</c:v>
                  </c:pt>
                  <c:pt idx="2">
                    <c:v>الضفة الغربية</c:v>
                  </c:pt>
                  <c:pt idx="4">
                    <c:v>قطاع غزة</c:v>
                  </c:pt>
                </c:lvl>
              </c:multiLvlStrCache>
            </c:multiLvlStrRef>
          </c:cat>
          <c:val>
            <c:numRef>
              <c:f>Sheet1!$B$3:$G$3</c:f>
              <c:numCache>
                <c:formatCode>#,##0.0</c:formatCode>
                <c:ptCount val="6"/>
                <c:pt idx="0">
                  <c:v>10.9</c:v>
                </c:pt>
                <c:pt idx="1">
                  <c:v>0.4</c:v>
                </c:pt>
                <c:pt idx="2">
                  <c:v>8.9</c:v>
                </c:pt>
                <c:pt idx="3">
                  <c:v>0.70000000000000062</c:v>
                </c:pt>
                <c:pt idx="4">
                  <c:v>14</c:v>
                </c:pt>
                <c:pt idx="5">
                  <c:v>0</c:v>
                </c:pt>
              </c:numCache>
            </c:numRef>
          </c:val>
        </c:ser>
        <c:ser>
          <c:idx val="3"/>
          <c:order val="1"/>
          <c:tx>
            <c:strRef>
              <c:f>Sheet1!$A$4</c:f>
              <c:strCache>
                <c:ptCount val="1"/>
                <c:pt idx="0">
                  <c:v>ذكور</c:v>
                </c:pt>
              </c:strCache>
            </c:strRef>
          </c:tx>
          <c:spPr>
            <a:solidFill>
              <a:schemeClr val="tx1">
                <a:lumMod val="75000"/>
                <a:lumOff val="25000"/>
              </a:schemeClr>
            </a:solidFill>
            <a:ln w="12700">
              <a:noFill/>
              <a:prstDash val="solid"/>
            </a:ln>
            <a:effectLst>
              <a:outerShdw blurRad="50800" dist="50800" dir="5400000" algn="ctr" rotWithShape="0">
                <a:schemeClr val="accent3"/>
              </a:outerShdw>
            </a:effectLst>
          </c:spPr>
          <c:cat>
            <c:multiLvlStrRef>
              <c:f>Sheet1!$B$1:$G$2</c:f>
              <c:multiLvlStrCache>
                <c:ptCount val="6"/>
                <c:lvl>
                  <c:pt idx="0">
                    <c:v>أحد المعلمين</c:v>
                  </c:pt>
                  <c:pt idx="1">
                    <c:v>قوات الاحتلال والمستوطنين</c:v>
                  </c:pt>
                  <c:pt idx="2">
                    <c:v>أحد المعلمين</c:v>
                  </c:pt>
                  <c:pt idx="3">
                    <c:v>قوات الاحتلال والمستوطنين</c:v>
                  </c:pt>
                  <c:pt idx="4">
                    <c:v>أحد المعلمين</c:v>
                  </c:pt>
                  <c:pt idx="5">
                    <c:v>قوات الاحتلال والمستوطنين</c:v>
                  </c:pt>
                </c:lvl>
                <c:lvl>
                  <c:pt idx="0">
                    <c:v>فلسطين</c:v>
                  </c:pt>
                  <c:pt idx="2">
                    <c:v>الضفة الغربية</c:v>
                  </c:pt>
                  <c:pt idx="4">
                    <c:v>قطاع غزة</c:v>
                  </c:pt>
                </c:lvl>
              </c:multiLvlStrCache>
            </c:multiLvlStrRef>
          </c:cat>
          <c:val>
            <c:numRef>
              <c:f>Sheet1!$B$4:$G$4</c:f>
              <c:numCache>
                <c:formatCode>#,##0.0</c:formatCode>
                <c:ptCount val="6"/>
                <c:pt idx="0">
                  <c:v>31.4</c:v>
                </c:pt>
                <c:pt idx="1">
                  <c:v>3.3</c:v>
                </c:pt>
                <c:pt idx="2">
                  <c:v>31</c:v>
                </c:pt>
                <c:pt idx="3">
                  <c:v>5.2</c:v>
                </c:pt>
                <c:pt idx="4">
                  <c:v>32.1</c:v>
                </c:pt>
                <c:pt idx="5">
                  <c:v>0.30000000000000032</c:v>
                </c:pt>
              </c:numCache>
            </c:numRef>
          </c:val>
        </c:ser>
        <c:dLbls>
          <c:showVal val="1"/>
        </c:dLbls>
        <c:axId val="133743360"/>
        <c:axId val="133744896"/>
      </c:barChart>
      <c:catAx>
        <c:axId val="133743360"/>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33744896"/>
        <c:crosses val="autoZero"/>
        <c:auto val="1"/>
        <c:lblAlgn val="ctr"/>
        <c:lblOffset val="100"/>
        <c:tickLblSkip val="1"/>
        <c:tickMarkSkip val="1"/>
      </c:catAx>
      <c:valAx>
        <c:axId val="133744896"/>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33743360"/>
        <c:crosses val="autoZero"/>
        <c:crossBetween val="between"/>
      </c:valAx>
      <c:spPr>
        <a:noFill/>
        <a:ln w="25400">
          <a:noFill/>
        </a:ln>
      </c:spPr>
    </c:plotArea>
    <c:legend>
      <c:legendPos val="t"/>
      <c:layout>
        <c:manualLayout>
          <c:xMode val="edge"/>
          <c:yMode val="edge"/>
          <c:x val="0.81520145152749413"/>
          <c:y val="2.8985507246376812E-2"/>
          <c:w val="0.1678328659854674"/>
          <c:h val="0.10298984366084638"/>
        </c:manualLayout>
      </c:layout>
      <c:overlay val="1"/>
      <c:spPr>
        <a:noFill/>
        <a:ln w="12700">
          <a:solidFill>
            <a:srgbClr val="000000"/>
          </a:solidFill>
        </a:ln>
      </c:spPr>
      <c:txPr>
        <a:bodyPr/>
        <a:lstStyle/>
        <a:p>
          <a:pPr>
            <a:defRPr sz="900" b="0" i="0" u="none" strike="noStrike" baseline="0">
              <a:solidFill>
                <a:srgbClr val="000000"/>
              </a:solidFill>
              <a:latin typeface="Simplified Arabic"/>
              <a:ea typeface="Simplified Arabic"/>
              <a:cs typeface="Simplified Arabic"/>
            </a:defRPr>
          </a:pPr>
          <a:endParaRPr lang="en-US"/>
        </a:p>
      </c:txPr>
    </c:legend>
    <c:plotVisOnly val="1"/>
    <c:dispBlanksAs val="gap"/>
  </c:chart>
  <c:spPr>
    <a:noFill/>
    <a:ln w="3175">
      <a:solidFill>
        <a:srgbClr val="000000"/>
      </a:solidFill>
      <a:prstDash val="solid"/>
    </a:ln>
    <a:effectLst>
      <a:outerShdw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style val="3"/>
  <c:chart>
    <c:autoTitleDeleted val="1"/>
    <c:plotArea>
      <c:layout>
        <c:manualLayout>
          <c:layoutTarget val="inner"/>
          <c:xMode val="edge"/>
          <c:yMode val="edge"/>
          <c:x val="7.3991673554551524E-2"/>
          <c:y val="6.414336104075391E-2"/>
          <c:w val="0.91914712195313186"/>
          <c:h val="0.78722563121638178"/>
        </c:manualLayout>
      </c:layout>
      <c:barChart>
        <c:barDir val="col"/>
        <c:grouping val="clustered"/>
        <c:ser>
          <c:idx val="1"/>
          <c:order val="0"/>
          <c:dLbls>
            <c:dLblPos val="outEnd"/>
            <c:showVal val="1"/>
          </c:dLbls>
          <c:cat>
            <c:strRef>
              <c:f>Sheet1!$B$1:$F$1</c:f>
              <c:strCache>
                <c:ptCount val="5"/>
                <c:pt idx="0">
                  <c:v>الافقر</c:v>
                </c:pt>
                <c:pt idx="1">
                  <c:v>المئين الثاني</c:v>
                </c:pt>
                <c:pt idx="2">
                  <c:v>المئين الاوسط</c:v>
                </c:pt>
                <c:pt idx="3">
                  <c:v>المئين الرابع</c:v>
                </c:pt>
                <c:pt idx="4">
                  <c:v>الأغنى</c:v>
                </c:pt>
              </c:strCache>
            </c:strRef>
          </c:cat>
          <c:val>
            <c:numRef>
              <c:f>Sheet1!$B$2:$F$2</c:f>
              <c:numCache>
                <c:formatCode>####.0</c:formatCode>
                <c:ptCount val="5"/>
                <c:pt idx="0">
                  <c:v>20.664315750274991</c:v>
                </c:pt>
                <c:pt idx="1">
                  <c:v>24.366724310566674</c:v>
                </c:pt>
                <c:pt idx="2">
                  <c:v>22.824236545681789</c:v>
                </c:pt>
                <c:pt idx="3">
                  <c:v>28.617822340434635</c:v>
                </c:pt>
                <c:pt idx="4">
                  <c:v>39.379820501167394</c:v>
                </c:pt>
              </c:numCache>
            </c:numRef>
          </c:val>
        </c:ser>
        <c:axId val="117870592"/>
        <c:axId val="117872128"/>
      </c:barChart>
      <c:catAx>
        <c:axId val="117870592"/>
        <c:scaling>
          <c:orientation val="minMax"/>
        </c:scaling>
        <c:axPos val="b"/>
        <c:numFmt formatCode="General" sourceLinked="1"/>
        <c:tickLblPos val="nextTo"/>
        <c:txPr>
          <a:bodyPr rot="0" vert="horz"/>
          <a:lstStyle/>
          <a:p>
            <a:pPr>
              <a:defRPr/>
            </a:pPr>
            <a:endParaRPr lang="en-US"/>
          </a:p>
        </c:txPr>
        <c:crossAx val="117872128"/>
        <c:crosses val="autoZero"/>
        <c:auto val="1"/>
        <c:lblAlgn val="ctr"/>
        <c:lblOffset val="100"/>
        <c:tickLblSkip val="1"/>
        <c:tickMarkSkip val="1"/>
      </c:catAx>
      <c:valAx>
        <c:axId val="117872128"/>
        <c:scaling>
          <c:orientation val="minMax"/>
          <c:max val="40"/>
          <c:min val="0"/>
        </c:scaling>
        <c:axPos val="l"/>
        <c:majorGridlines/>
        <c:numFmt formatCode="#,##0" sourceLinked="0"/>
        <c:tickLblPos val="nextTo"/>
        <c:txPr>
          <a:bodyPr rot="0" vert="horz"/>
          <a:lstStyle/>
          <a:p>
            <a:pPr>
              <a:defRPr/>
            </a:pPr>
            <a:endParaRPr lang="en-US"/>
          </a:p>
        </c:txPr>
        <c:crossAx val="117870592"/>
        <c:crosses val="autoZero"/>
        <c:crossBetween val="between"/>
      </c:valAx>
    </c:plotArea>
    <c:plotVisOnly val="1"/>
    <c:dispBlanksAs val="gap"/>
  </c:chart>
  <c:externalData r:id="rId1"/>
  <c:userShapes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5012882549406639E-2"/>
          <c:y val="0.16031424643348174"/>
          <c:w val="0.90636754575728229"/>
          <c:h val="0.60157373185494656"/>
        </c:manualLayout>
      </c:layout>
      <c:barChart>
        <c:barDir val="col"/>
        <c:grouping val="clustered"/>
        <c:ser>
          <c:idx val="1"/>
          <c:order val="0"/>
          <c:tx>
            <c:strRef>
              <c:f>Sheet1!$A$3</c:f>
              <c:strCache>
                <c:ptCount val="1"/>
                <c:pt idx="0">
                  <c:v>كلا الجنسين الضفة الغربية</c:v>
                </c:pt>
              </c:strCache>
            </c:strRef>
          </c:tx>
          <c:spPr>
            <a:ln w="12700">
              <a:noFill/>
              <a:prstDash val="solid"/>
            </a:ln>
          </c:spPr>
          <c:cat>
            <c:multiLvlStrRef>
              <c:f>Sheet1!$B$1:$E$2</c:f>
              <c:multiLvlStrCache>
                <c:ptCount val="4"/>
                <c:lvl>
                  <c:pt idx="0">
                    <c:v>العنف النفسي</c:v>
                  </c:pt>
                  <c:pt idx="1">
                    <c:v>العنف الجسدي</c:v>
                  </c:pt>
                  <c:pt idx="2">
                    <c:v>العنف النفسي</c:v>
                  </c:pt>
                  <c:pt idx="3">
                    <c:v>العنف الجسدي</c:v>
                  </c:pt>
                </c:lvl>
                <c:lvl>
                  <c:pt idx="0">
                    <c:v>الأب</c:v>
                  </c:pt>
                  <c:pt idx="2">
                    <c:v>الأم</c:v>
                  </c:pt>
                </c:lvl>
              </c:multiLvlStrCache>
            </c:multiLvlStrRef>
          </c:cat>
          <c:val>
            <c:numRef>
              <c:f>Sheet1!$B$3:$E$3</c:f>
              <c:numCache>
                <c:formatCode>#,##0.0</c:formatCode>
                <c:ptCount val="4"/>
                <c:pt idx="0">
                  <c:v>64.599999999999994</c:v>
                </c:pt>
                <c:pt idx="1">
                  <c:v>28.7</c:v>
                </c:pt>
                <c:pt idx="2">
                  <c:v>61.9</c:v>
                </c:pt>
                <c:pt idx="3">
                  <c:v>27.7</c:v>
                </c:pt>
              </c:numCache>
            </c:numRef>
          </c:val>
        </c:ser>
        <c:ser>
          <c:idx val="3"/>
          <c:order val="1"/>
          <c:tx>
            <c:strRef>
              <c:f>Sheet1!$A$4</c:f>
              <c:strCache>
                <c:ptCount val="1"/>
                <c:pt idx="0">
                  <c:v>كلا الجنسين قطاع غزة</c:v>
                </c:pt>
              </c:strCache>
            </c:strRef>
          </c:tx>
          <c:spPr>
            <a:solidFill>
              <a:srgbClr val="1F497D">
                <a:lumMod val="20000"/>
                <a:lumOff val="80000"/>
              </a:srgbClr>
            </a:solidFill>
            <a:ln w="12700">
              <a:noFill/>
              <a:prstDash val="solid"/>
            </a:ln>
            <a:effectLst>
              <a:outerShdw blurRad="50800" dist="50800" dir="5400000" algn="ctr" rotWithShape="0">
                <a:schemeClr val="accent3"/>
              </a:outerShdw>
            </a:effectLst>
          </c:spPr>
          <c:cat>
            <c:multiLvlStrRef>
              <c:f>Sheet1!$B$1:$E$2</c:f>
              <c:multiLvlStrCache>
                <c:ptCount val="4"/>
                <c:lvl>
                  <c:pt idx="0">
                    <c:v>العنف النفسي</c:v>
                  </c:pt>
                  <c:pt idx="1">
                    <c:v>العنف الجسدي</c:v>
                  </c:pt>
                  <c:pt idx="2">
                    <c:v>العنف النفسي</c:v>
                  </c:pt>
                  <c:pt idx="3">
                    <c:v>العنف الجسدي</c:v>
                  </c:pt>
                </c:lvl>
                <c:lvl>
                  <c:pt idx="0">
                    <c:v>الأب</c:v>
                  </c:pt>
                  <c:pt idx="2">
                    <c:v>الأم</c:v>
                  </c:pt>
                </c:lvl>
              </c:multiLvlStrCache>
            </c:multiLvlStrRef>
          </c:cat>
          <c:val>
            <c:numRef>
              <c:f>Sheet1!$B$4:$E$4</c:f>
              <c:numCache>
                <c:formatCode>#,##0.0</c:formatCode>
                <c:ptCount val="4"/>
                <c:pt idx="0">
                  <c:v>75.900000000000006</c:v>
                </c:pt>
                <c:pt idx="1">
                  <c:v>43.2</c:v>
                </c:pt>
                <c:pt idx="2">
                  <c:v>73.3</c:v>
                </c:pt>
                <c:pt idx="3">
                  <c:v>45.2</c:v>
                </c:pt>
              </c:numCache>
            </c:numRef>
          </c:val>
        </c:ser>
        <c:ser>
          <c:idx val="0"/>
          <c:order val="2"/>
          <c:tx>
            <c:strRef>
              <c:f>Sheet1!$A$5</c:f>
              <c:strCache>
                <c:ptCount val="1"/>
                <c:pt idx="0">
                  <c:v>كلا الجنسين فلسطين</c:v>
                </c:pt>
              </c:strCache>
            </c:strRef>
          </c:tx>
          <c:cat>
            <c:multiLvlStrRef>
              <c:f>Sheet1!$B$1:$E$2</c:f>
              <c:multiLvlStrCache>
                <c:ptCount val="4"/>
                <c:lvl>
                  <c:pt idx="0">
                    <c:v>العنف النفسي</c:v>
                  </c:pt>
                  <c:pt idx="1">
                    <c:v>العنف الجسدي</c:v>
                  </c:pt>
                  <c:pt idx="2">
                    <c:v>العنف النفسي</c:v>
                  </c:pt>
                  <c:pt idx="3">
                    <c:v>العنف الجسدي</c:v>
                  </c:pt>
                </c:lvl>
                <c:lvl>
                  <c:pt idx="0">
                    <c:v>الأب</c:v>
                  </c:pt>
                  <c:pt idx="2">
                    <c:v>الأم</c:v>
                  </c:pt>
                </c:lvl>
              </c:multiLvlStrCache>
            </c:multiLvlStrRef>
          </c:cat>
          <c:val>
            <c:numRef>
              <c:f>Sheet1!$B$5:$E$5</c:f>
              <c:numCache>
                <c:formatCode>General</c:formatCode>
                <c:ptCount val="4"/>
                <c:pt idx="0" formatCode="0.0">
                  <c:v>69</c:v>
                </c:pt>
                <c:pt idx="1">
                  <c:v>34.4</c:v>
                </c:pt>
                <c:pt idx="2">
                  <c:v>66.400000000000006</c:v>
                </c:pt>
                <c:pt idx="3">
                  <c:v>34.5</c:v>
                </c:pt>
              </c:numCache>
            </c:numRef>
          </c:val>
        </c:ser>
        <c:dLbls>
          <c:showVal val="1"/>
        </c:dLbls>
        <c:axId val="133792128"/>
        <c:axId val="133793664"/>
      </c:barChart>
      <c:catAx>
        <c:axId val="133792128"/>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en-US"/>
          </a:p>
        </c:txPr>
        <c:crossAx val="133793664"/>
        <c:crosses val="autoZero"/>
        <c:auto val="1"/>
        <c:lblAlgn val="ctr"/>
        <c:lblOffset val="100"/>
        <c:tickLblSkip val="1"/>
        <c:tickMarkSkip val="1"/>
      </c:catAx>
      <c:valAx>
        <c:axId val="133793664"/>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n-US"/>
          </a:p>
        </c:txPr>
        <c:crossAx val="133792128"/>
        <c:crosses val="autoZero"/>
        <c:crossBetween val="between"/>
      </c:valAx>
      <c:spPr>
        <a:noFill/>
        <a:ln w="25400">
          <a:noFill/>
        </a:ln>
      </c:spPr>
    </c:plotArea>
    <c:legend>
      <c:legendPos val="t"/>
      <c:layout>
        <c:manualLayout>
          <c:xMode val="edge"/>
          <c:yMode val="edge"/>
          <c:x val="0.35781888895641523"/>
          <c:y val="3.4632034632034632E-2"/>
          <c:w val="0.62835340180051913"/>
          <c:h val="9.0999988637783927E-2"/>
        </c:manualLayout>
      </c:layout>
      <c:overlay val="1"/>
      <c:spPr>
        <a:noFill/>
        <a:ln w="12700">
          <a:solidFill>
            <a:srgbClr val="4F81BD"/>
          </a:solidFill>
        </a:ln>
      </c:spPr>
      <c:txPr>
        <a:bodyPr/>
        <a:lstStyle/>
        <a:p>
          <a:pPr>
            <a:defRPr sz="900" b="0" i="0" u="none" strike="noStrike" baseline="0">
              <a:solidFill>
                <a:srgbClr val="000000"/>
              </a:solidFill>
              <a:latin typeface="Simplified Arabic"/>
              <a:ea typeface="Simplified Arabic"/>
              <a:cs typeface="Simplified Arabic"/>
            </a:defRPr>
          </a:pPr>
          <a:endParaRPr lang="en-US"/>
        </a:p>
      </c:txPr>
    </c:legend>
    <c:plotVisOnly val="1"/>
    <c:dispBlanksAs val="gap"/>
  </c:chart>
  <c:spPr>
    <a:noFill/>
    <a:ln w="3175">
      <a:solidFill>
        <a:srgbClr val="000000"/>
      </a:solidFill>
      <a:prstDash val="solid"/>
    </a:ln>
    <a:effectLst>
      <a:outerShdw sx="1000" sy="1000" algn="ctr" rotWithShape="0">
        <a:sysClr val="windowText" lastClr="000000"/>
      </a:outerShdw>
    </a:effectLst>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8650834748296169E-2"/>
          <c:y val="0.13790682414698174"/>
          <c:w val="0.93134916525170386"/>
          <c:h val="0.7081897593000136"/>
        </c:manualLayout>
      </c:layout>
      <c:barChart>
        <c:barDir val="col"/>
        <c:grouping val="clustered"/>
        <c:ser>
          <c:idx val="0"/>
          <c:order val="0"/>
          <c:tx>
            <c:strRef>
              <c:f>Sheet1!$B$1</c:f>
              <c:strCache>
                <c:ptCount val="1"/>
                <c:pt idx="0">
                  <c:v>اضطرابات نطق</c:v>
                </c:pt>
              </c:strCache>
            </c:strRef>
          </c:tx>
          <c:dLbls>
            <c:dLbl>
              <c:idx val="0"/>
              <c:tx>
                <c:rich>
                  <a:bodyPr/>
                  <a:lstStyle/>
                  <a:p>
                    <a:r>
                      <a:rPr lang="en-US"/>
                      <a:t>1,578</a:t>
                    </a:r>
                  </a:p>
                </c:rich>
              </c:tx>
              <c:showVal val="1"/>
            </c:dLbl>
            <c:dLbl>
              <c:idx val="1"/>
              <c:tx>
                <c:rich>
                  <a:bodyPr/>
                  <a:lstStyle/>
                  <a:p>
                    <a:r>
                      <a:rPr lang="en-US"/>
                      <a:t>1,290</a:t>
                    </a:r>
                  </a:p>
                </c:rich>
              </c:tx>
              <c:showVal val="1"/>
            </c:dLbl>
            <c:dLbl>
              <c:idx val="2"/>
              <c:tx>
                <c:rich>
                  <a:bodyPr/>
                  <a:lstStyle/>
                  <a:p>
                    <a:r>
                      <a:rPr lang="en-US"/>
                      <a:t>1,589</a:t>
                    </a:r>
                  </a:p>
                </c:rich>
              </c:tx>
              <c:showVal val="1"/>
            </c:dLbl>
            <c:dLbl>
              <c:idx val="3"/>
              <c:layout>
                <c:manualLayout>
                  <c:x val="0"/>
                  <c:y val="2.0808798681017239E-2"/>
                </c:manualLayout>
              </c:layout>
              <c:tx>
                <c:rich>
                  <a:bodyPr/>
                  <a:lstStyle/>
                  <a:p>
                    <a:r>
                      <a:rPr lang="en-US"/>
                      <a:t>1,786</a:t>
                    </a:r>
                  </a:p>
                </c:rich>
              </c:tx>
              <c:showVal val="1"/>
            </c:dLbl>
            <c:txPr>
              <a:bodyPr/>
              <a:lstStyle/>
              <a:p>
                <a:pPr>
                  <a:defRPr sz="900">
                    <a:latin typeface="Arial" pitchFamily="34" charset="0"/>
                    <a:cs typeface="Arial" pitchFamily="34" charset="0"/>
                  </a:defRPr>
                </a:pPr>
                <a:endParaRPr lang="en-US"/>
              </a:p>
            </c:txPr>
            <c:showVal val="1"/>
          </c:dLbls>
          <c:cat>
            <c:strRef>
              <c:f>Sheet1!$A$2:$A$5</c:f>
              <c:strCache>
                <c:ptCount val="4"/>
                <c:pt idx="0">
                  <c:v>2010/2009</c:v>
                </c:pt>
                <c:pt idx="1">
                  <c:v>2011/2010</c:v>
                </c:pt>
                <c:pt idx="2">
                  <c:v>2012/2011</c:v>
                </c:pt>
                <c:pt idx="3">
                  <c:v>2013/2012</c:v>
                </c:pt>
              </c:strCache>
            </c:strRef>
          </c:cat>
          <c:val>
            <c:numRef>
              <c:f>Sheet1!$B$2:$B$5</c:f>
              <c:numCache>
                <c:formatCode>General</c:formatCode>
                <c:ptCount val="4"/>
                <c:pt idx="0">
                  <c:v>1578</c:v>
                </c:pt>
                <c:pt idx="1">
                  <c:v>1290</c:v>
                </c:pt>
                <c:pt idx="2">
                  <c:v>1589</c:v>
                </c:pt>
                <c:pt idx="3">
                  <c:v>1786</c:v>
                </c:pt>
              </c:numCache>
            </c:numRef>
          </c:val>
        </c:ser>
        <c:ser>
          <c:idx val="1"/>
          <c:order val="1"/>
          <c:tx>
            <c:strRef>
              <c:f>Sheet1!$C$1</c:f>
              <c:strCache>
                <c:ptCount val="1"/>
                <c:pt idx="0">
                  <c:v>بصرية </c:v>
                </c:pt>
              </c:strCache>
            </c:strRef>
          </c:tx>
          <c:spPr>
            <a:solidFill>
              <a:srgbClr val="1F497D">
                <a:lumMod val="20000"/>
                <a:lumOff val="80000"/>
              </a:srgbClr>
            </a:solidFill>
          </c:spPr>
          <c:dLbls>
            <c:dLbl>
              <c:idx val="0"/>
              <c:tx>
                <c:rich>
                  <a:bodyPr/>
                  <a:lstStyle/>
                  <a:p>
                    <a:r>
                      <a:rPr lang="en-US"/>
                      <a:t>1,019</a:t>
                    </a:r>
                  </a:p>
                </c:rich>
              </c:tx>
              <c:showVal val="1"/>
            </c:dLbl>
            <c:dLbl>
              <c:idx val="2"/>
              <c:tx>
                <c:rich>
                  <a:bodyPr/>
                  <a:lstStyle/>
                  <a:p>
                    <a:r>
                      <a:rPr lang="en-US"/>
                      <a:t>1,088</a:t>
                    </a:r>
                  </a:p>
                </c:rich>
              </c:tx>
              <c:showVal val="1"/>
            </c:dLbl>
            <c:dLbl>
              <c:idx val="3"/>
              <c:tx>
                <c:rich>
                  <a:bodyPr/>
                  <a:lstStyle/>
                  <a:p>
                    <a:r>
                      <a:rPr lang="en-US"/>
                      <a:t>1,426</a:t>
                    </a:r>
                  </a:p>
                </c:rich>
              </c:tx>
              <c:showVal val="1"/>
            </c:dLbl>
            <c:txPr>
              <a:bodyPr/>
              <a:lstStyle/>
              <a:p>
                <a:pPr>
                  <a:defRPr sz="900">
                    <a:latin typeface="Arial" pitchFamily="34" charset="0"/>
                    <a:cs typeface="Arial" pitchFamily="34" charset="0"/>
                  </a:defRPr>
                </a:pPr>
                <a:endParaRPr lang="en-US"/>
              </a:p>
            </c:txPr>
            <c:showVal val="1"/>
          </c:dLbls>
          <c:cat>
            <c:strRef>
              <c:f>Sheet1!$A$2:$A$5</c:f>
              <c:strCache>
                <c:ptCount val="4"/>
                <c:pt idx="0">
                  <c:v>2010/2009</c:v>
                </c:pt>
                <c:pt idx="1">
                  <c:v>2011/2010</c:v>
                </c:pt>
                <c:pt idx="2">
                  <c:v>2012/2011</c:v>
                </c:pt>
                <c:pt idx="3">
                  <c:v>2013/2012</c:v>
                </c:pt>
              </c:strCache>
            </c:strRef>
          </c:cat>
          <c:val>
            <c:numRef>
              <c:f>Sheet1!$C$2:$C$5</c:f>
              <c:numCache>
                <c:formatCode>General</c:formatCode>
                <c:ptCount val="4"/>
                <c:pt idx="0">
                  <c:v>1019</c:v>
                </c:pt>
                <c:pt idx="1">
                  <c:v>910</c:v>
                </c:pt>
                <c:pt idx="2">
                  <c:v>1088</c:v>
                </c:pt>
                <c:pt idx="3">
                  <c:v>1426</c:v>
                </c:pt>
              </c:numCache>
            </c:numRef>
          </c:val>
        </c:ser>
        <c:ser>
          <c:idx val="2"/>
          <c:order val="2"/>
          <c:tx>
            <c:strRef>
              <c:f>Sheet1!$D$1</c:f>
              <c:strCache>
                <c:ptCount val="1"/>
                <c:pt idx="0">
                  <c:v>حركية</c:v>
                </c:pt>
              </c:strCache>
            </c:strRef>
          </c:tx>
          <c:dLbls>
            <c:dLbl>
              <c:idx val="2"/>
              <c:layout>
                <c:manualLayout>
                  <c:x val="1.0928967348890171E-2"/>
                  <c:y val="0"/>
                </c:manualLayout>
              </c:layout>
              <c:tx>
                <c:rich>
                  <a:bodyPr/>
                  <a:lstStyle/>
                  <a:p>
                    <a:r>
                      <a:rPr lang="en-US"/>
                      <a:t>1,055</a:t>
                    </a:r>
                  </a:p>
                </c:rich>
              </c:tx>
              <c:showVal val="1"/>
            </c:dLbl>
            <c:dLbl>
              <c:idx val="3"/>
              <c:tx>
                <c:rich>
                  <a:bodyPr/>
                  <a:lstStyle/>
                  <a:p>
                    <a:r>
                      <a:rPr lang="en-US"/>
                      <a:t>1,076</a:t>
                    </a:r>
                  </a:p>
                </c:rich>
              </c:tx>
              <c:showVal val="1"/>
            </c:dLbl>
            <c:txPr>
              <a:bodyPr/>
              <a:lstStyle/>
              <a:p>
                <a:pPr>
                  <a:defRPr sz="900">
                    <a:latin typeface="Arial" pitchFamily="34" charset="0"/>
                    <a:cs typeface="Arial" pitchFamily="34" charset="0"/>
                  </a:defRPr>
                </a:pPr>
                <a:endParaRPr lang="en-US"/>
              </a:p>
            </c:txPr>
            <c:showVal val="1"/>
          </c:dLbls>
          <c:cat>
            <c:strRef>
              <c:f>Sheet1!$A$2:$A$5</c:f>
              <c:strCache>
                <c:ptCount val="4"/>
                <c:pt idx="0">
                  <c:v>2010/2009</c:v>
                </c:pt>
                <c:pt idx="1">
                  <c:v>2011/2010</c:v>
                </c:pt>
                <c:pt idx="2">
                  <c:v>2012/2011</c:v>
                </c:pt>
                <c:pt idx="3">
                  <c:v>2013/2012</c:v>
                </c:pt>
              </c:strCache>
            </c:strRef>
          </c:cat>
          <c:val>
            <c:numRef>
              <c:f>Sheet1!$D$2:$D$5</c:f>
              <c:numCache>
                <c:formatCode>General</c:formatCode>
                <c:ptCount val="4"/>
                <c:pt idx="0">
                  <c:v>984</c:v>
                </c:pt>
                <c:pt idx="1">
                  <c:v>867</c:v>
                </c:pt>
                <c:pt idx="2">
                  <c:v>1055</c:v>
                </c:pt>
                <c:pt idx="3">
                  <c:v>1076</c:v>
                </c:pt>
              </c:numCache>
            </c:numRef>
          </c:val>
        </c:ser>
        <c:ser>
          <c:idx val="3"/>
          <c:order val="3"/>
          <c:tx>
            <c:strRef>
              <c:f>Sheet1!$E$1</c:f>
              <c:strCache>
                <c:ptCount val="1"/>
                <c:pt idx="0">
                  <c:v>سمعية </c:v>
                </c:pt>
              </c:strCache>
            </c:strRef>
          </c:tx>
          <c:dLbls>
            <c:txPr>
              <a:bodyPr/>
              <a:lstStyle/>
              <a:p>
                <a:pPr>
                  <a:defRPr sz="900">
                    <a:latin typeface="Arial" pitchFamily="34" charset="0"/>
                    <a:cs typeface="Arial" pitchFamily="34" charset="0"/>
                  </a:defRPr>
                </a:pPr>
                <a:endParaRPr lang="en-US"/>
              </a:p>
            </c:txPr>
            <c:showVal val="1"/>
          </c:dLbls>
          <c:cat>
            <c:strRef>
              <c:f>Sheet1!$A$2:$A$5</c:f>
              <c:strCache>
                <c:ptCount val="4"/>
                <c:pt idx="0">
                  <c:v>2010/2009</c:v>
                </c:pt>
                <c:pt idx="1">
                  <c:v>2011/2010</c:v>
                </c:pt>
                <c:pt idx="2">
                  <c:v>2012/2011</c:v>
                </c:pt>
                <c:pt idx="3">
                  <c:v>2013/2012</c:v>
                </c:pt>
              </c:strCache>
            </c:strRef>
          </c:cat>
          <c:val>
            <c:numRef>
              <c:f>Sheet1!$E$2:$E$5</c:f>
              <c:numCache>
                <c:formatCode>General</c:formatCode>
                <c:ptCount val="4"/>
                <c:pt idx="0">
                  <c:v>762</c:v>
                </c:pt>
                <c:pt idx="1">
                  <c:v>645</c:v>
                </c:pt>
                <c:pt idx="2">
                  <c:v>814</c:v>
                </c:pt>
                <c:pt idx="3">
                  <c:v>864</c:v>
                </c:pt>
              </c:numCache>
            </c:numRef>
          </c:val>
        </c:ser>
        <c:ser>
          <c:idx val="4"/>
          <c:order val="4"/>
          <c:tx>
            <c:strRef>
              <c:f>Sheet1!$F$1</c:f>
              <c:strCache>
                <c:ptCount val="1"/>
                <c:pt idx="0">
                  <c:v>عقلية</c:v>
                </c:pt>
              </c:strCache>
            </c:strRef>
          </c:tx>
          <c:dLbls>
            <c:txPr>
              <a:bodyPr/>
              <a:lstStyle/>
              <a:p>
                <a:pPr>
                  <a:defRPr sz="900">
                    <a:latin typeface="Arial" pitchFamily="34" charset="0"/>
                    <a:cs typeface="Arial" pitchFamily="34" charset="0"/>
                  </a:defRPr>
                </a:pPr>
                <a:endParaRPr lang="en-US"/>
              </a:p>
            </c:txPr>
            <c:showVal val="1"/>
          </c:dLbls>
          <c:cat>
            <c:strRef>
              <c:f>Sheet1!$A$2:$A$5</c:f>
              <c:strCache>
                <c:ptCount val="4"/>
                <c:pt idx="0">
                  <c:v>2010/2009</c:v>
                </c:pt>
                <c:pt idx="1">
                  <c:v>2011/2010</c:v>
                </c:pt>
                <c:pt idx="2">
                  <c:v>2012/2011</c:v>
                </c:pt>
                <c:pt idx="3">
                  <c:v>2013/2012</c:v>
                </c:pt>
              </c:strCache>
            </c:strRef>
          </c:cat>
          <c:val>
            <c:numRef>
              <c:f>Sheet1!$F$2:$F$5</c:f>
              <c:numCache>
                <c:formatCode>General</c:formatCode>
                <c:ptCount val="4"/>
                <c:pt idx="0">
                  <c:v>554</c:v>
                </c:pt>
                <c:pt idx="1">
                  <c:v>492</c:v>
                </c:pt>
                <c:pt idx="2">
                  <c:v>473</c:v>
                </c:pt>
                <c:pt idx="3">
                  <c:v>550</c:v>
                </c:pt>
              </c:numCache>
            </c:numRef>
          </c:val>
        </c:ser>
        <c:gapWidth val="75"/>
        <c:overlap val="-25"/>
        <c:axId val="133900544"/>
        <c:axId val="133922816"/>
      </c:barChart>
      <c:catAx>
        <c:axId val="133900544"/>
        <c:scaling>
          <c:orientation val="minMax"/>
        </c:scaling>
        <c:axPos val="b"/>
        <c:majorTickMark val="none"/>
        <c:tickLblPos val="nextTo"/>
        <c:crossAx val="133922816"/>
        <c:crosses val="autoZero"/>
        <c:auto val="1"/>
        <c:lblAlgn val="ctr"/>
        <c:lblOffset val="100"/>
      </c:catAx>
      <c:valAx>
        <c:axId val="133922816"/>
        <c:scaling>
          <c:orientation val="minMax"/>
        </c:scaling>
        <c:axPos val="l"/>
        <c:majorGridlines/>
        <c:numFmt formatCode="General" sourceLinked="1"/>
        <c:majorTickMark val="none"/>
        <c:tickLblPos val="nextTo"/>
        <c:spPr>
          <a:ln w="9525">
            <a:noFill/>
          </a:ln>
        </c:spPr>
        <c:crossAx val="133900544"/>
        <c:crosses val="autoZero"/>
        <c:crossBetween val="between"/>
      </c:valAx>
    </c:plotArea>
    <c:legend>
      <c:legendPos val="b"/>
      <c:layout>
        <c:manualLayout>
          <c:xMode val="edge"/>
          <c:yMode val="edge"/>
          <c:x val="0.47081811751825797"/>
          <c:y val="3.5239571746754052E-2"/>
          <c:w val="0.50488978084974356"/>
          <c:h val="9.8285274746278795E-2"/>
        </c:manualLayout>
      </c:layout>
      <c:spPr>
        <a:ln>
          <a:solidFill>
            <a:srgbClr val="4F81BD"/>
          </a:solidFill>
        </a:ln>
      </c:spPr>
    </c:legend>
    <c:plotVisOnly val="1"/>
  </c:chart>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clustered"/>
        <c:ser>
          <c:idx val="0"/>
          <c:order val="0"/>
          <c:tx>
            <c:strRef>
              <c:f>Sheet1!$B$1</c:f>
              <c:strCache>
                <c:ptCount val="1"/>
                <c:pt idx="0">
                  <c:v>ذكور</c:v>
                </c:pt>
              </c:strCache>
            </c:strRef>
          </c:tx>
          <c:spPr>
            <a:solidFill>
              <a:schemeClr val="bg2">
                <a:lumMod val="75000"/>
              </a:schemeClr>
            </a:solidFill>
          </c:spPr>
          <c:dLbls>
            <c:dLbl>
              <c:idx val="0"/>
              <c:tx>
                <c:rich>
                  <a:bodyPr/>
                  <a:lstStyle/>
                  <a:p>
                    <a:r>
                      <a:rPr lang="en-US"/>
                      <a:t>2,553</a:t>
                    </a:r>
                  </a:p>
                </c:rich>
              </c:tx>
              <c:showVal val="1"/>
            </c:dLbl>
            <c:dLbl>
              <c:idx val="1"/>
              <c:tx>
                <c:rich>
                  <a:bodyPr/>
                  <a:lstStyle/>
                  <a:p>
                    <a:r>
                      <a:rPr lang="en-US"/>
                      <a:t>2,193</a:t>
                    </a:r>
                  </a:p>
                </c:rich>
              </c:tx>
              <c:showVal val="1"/>
            </c:dLbl>
            <c:dLbl>
              <c:idx val="2"/>
              <c:tx>
                <c:rich>
                  <a:bodyPr/>
                  <a:lstStyle/>
                  <a:p>
                    <a:r>
                      <a:rPr lang="en-US"/>
                      <a:t>2,671</a:t>
                    </a:r>
                  </a:p>
                </c:rich>
              </c:tx>
              <c:showVal val="1"/>
            </c:dLbl>
            <c:dLbl>
              <c:idx val="3"/>
              <c:tx>
                <c:rich>
                  <a:bodyPr/>
                  <a:lstStyle/>
                  <a:p>
                    <a:r>
                      <a:rPr lang="en-US"/>
                      <a:t>3,162</a:t>
                    </a:r>
                  </a:p>
                </c:rich>
              </c:tx>
              <c:showVal val="1"/>
            </c:dLbl>
            <c:showVal val="1"/>
          </c:dLbls>
          <c:cat>
            <c:strRef>
              <c:f>Sheet1!$A$2:$A$5</c:f>
              <c:strCache>
                <c:ptCount val="4"/>
                <c:pt idx="0">
                  <c:v>2010/2009</c:v>
                </c:pt>
                <c:pt idx="1">
                  <c:v>2011/2010</c:v>
                </c:pt>
                <c:pt idx="2">
                  <c:v>2012/2011</c:v>
                </c:pt>
                <c:pt idx="3">
                  <c:v>2013/2012</c:v>
                </c:pt>
              </c:strCache>
            </c:strRef>
          </c:cat>
          <c:val>
            <c:numRef>
              <c:f>Sheet1!$B$2:$B$5</c:f>
              <c:numCache>
                <c:formatCode>General</c:formatCode>
                <c:ptCount val="4"/>
                <c:pt idx="0">
                  <c:v>2553</c:v>
                </c:pt>
                <c:pt idx="1">
                  <c:v>2193</c:v>
                </c:pt>
                <c:pt idx="2">
                  <c:v>2671</c:v>
                </c:pt>
                <c:pt idx="3">
                  <c:v>3162</c:v>
                </c:pt>
              </c:numCache>
            </c:numRef>
          </c:val>
        </c:ser>
        <c:ser>
          <c:idx val="1"/>
          <c:order val="1"/>
          <c:tx>
            <c:strRef>
              <c:f>Sheet1!$C$1</c:f>
              <c:strCache>
                <c:ptCount val="1"/>
                <c:pt idx="0">
                  <c:v>اناث</c:v>
                </c:pt>
              </c:strCache>
            </c:strRef>
          </c:tx>
          <c:dLbls>
            <c:dLbl>
              <c:idx val="0"/>
              <c:tx>
                <c:rich>
                  <a:bodyPr/>
                  <a:lstStyle/>
                  <a:p>
                    <a:r>
                      <a:rPr lang="en-US"/>
                      <a:t>2,344</a:t>
                    </a:r>
                  </a:p>
                </c:rich>
              </c:tx>
              <c:showVal val="1"/>
            </c:dLbl>
            <c:dLbl>
              <c:idx val="1"/>
              <c:tx>
                <c:rich>
                  <a:bodyPr/>
                  <a:lstStyle/>
                  <a:p>
                    <a:r>
                      <a:rPr lang="en-US"/>
                      <a:t>2,011</a:t>
                    </a:r>
                  </a:p>
                </c:rich>
              </c:tx>
              <c:showVal val="1"/>
            </c:dLbl>
            <c:dLbl>
              <c:idx val="2"/>
              <c:tx>
                <c:rich>
                  <a:bodyPr/>
                  <a:lstStyle/>
                  <a:p>
                    <a:r>
                      <a:rPr lang="en-US"/>
                      <a:t>2,348</a:t>
                    </a:r>
                  </a:p>
                </c:rich>
              </c:tx>
              <c:showVal val="1"/>
            </c:dLbl>
            <c:dLbl>
              <c:idx val="3"/>
              <c:tx>
                <c:rich>
                  <a:bodyPr/>
                  <a:lstStyle/>
                  <a:p>
                    <a:r>
                      <a:rPr lang="en-US"/>
                      <a:t>2,540</a:t>
                    </a:r>
                  </a:p>
                </c:rich>
              </c:tx>
              <c:showVal val="1"/>
            </c:dLbl>
            <c:showVal val="1"/>
          </c:dLbls>
          <c:cat>
            <c:strRef>
              <c:f>Sheet1!$A$2:$A$5</c:f>
              <c:strCache>
                <c:ptCount val="4"/>
                <c:pt idx="0">
                  <c:v>2010/2009</c:v>
                </c:pt>
                <c:pt idx="1">
                  <c:v>2011/2010</c:v>
                </c:pt>
                <c:pt idx="2">
                  <c:v>2012/2011</c:v>
                </c:pt>
                <c:pt idx="3">
                  <c:v>2013/2012</c:v>
                </c:pt>
              </c:strCache>
            </c:strRef>
          </c:cat>
          <c:val>
            <c:numRef>
              <c:f>Sheet1!$C$2:$C$5</c:f>
              <c:numCache>
                <c:formatCode>General</c:formatCode>
                <c:ptCount val="4"/>
                <c:pt idx="0">
                  <c:v>2344</c:v>
                </c:pt>
                <c:pt idx="1">
                  <c:v>2011</c:v>
                </c:pt>
                <c:pt idx="2">
                  <c:v>2348</c:v>
                </c:pt>
                <c:pt idx="3">
                  <c:v>2540</c:v>
                </c:pt>
              </c:numCache>
            </c:numRef>
          </c:val>
        </c:ser>
        <c:axId val="133971328"/>
        <c:axId val="133981312"/>
      </c:barChart>
      <c:catAx>
        <c:axId val="133971328"/>
        <c:scaling>
          <c:orientation val="minMax"/>
        </c:scaling>
        <c:axPos val="b"/>
        <c:majorTickMark val="none"/>
        <c:tickLblPos val="nextTo"/>
        <c:crossAx val="133981312"/>
        <c:crosses val="autoZero"/>
        <c:auto val="1"/>
        <c:lblAlgn val="ctr"/>
        <c:lblOffset val="100"/>
      </c:catAx>
      <c:valAx>
        <c:axId val="133981312"/>
        <c:scaling>
          <c:orientation val="minMax"/>
        </c:scaling>
        <c:axPos val="l"/>
        <c:majorGridlines/>
        <c:numFmt formatCode="General" sourceLinked="1"/>
        <c:majorTickMark val="none"/>
        <c:tickLblPos val="nextTo"/>
        <c:crossAx val="133971328"/>
        <c:crosses val="autoZero"/>
        <c:crossBetween val="between"/>
      </c:valAx>
    </c:plotArea>
    <c:legend>
      <c:legendPos val="r"/>
      <c:spPr>
        <a:ln>
          <a:solidFill>
            <a:sysClr val="windowText" lastClr="000000"/>
          </a:solidFill>
        </a:ln>
      </c:spPr>
    </c:legend>
    <c:plotVisOnly val="1"/>
  </c:chart>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pieChart>
        <c:varyColors val="1"/>
        <c:ser>
          <c:idx val="0"/>
          <c:order val="0"/>
          <c:tx>
            <c:strRef>
              <c:f>Sheet1!$B$1</c:f>
              <c:strCache>
                <c:ptCount val="1"/>
                <c:pt idx="0">
                  <c:v>Column1</c:v>
                </c:pt>
              </c:strCache>
            </c:strRef>
          </c:tx>
          <c:dLbls>
            <c:dLbl>
              <c:idx val="0"/>
              <c:layout>
                <c:manualLayout>
                  <c:x val="3.4888311236114821E-3"/>
                  <c:y val="-4.7427282729402345E-3"/>
                </c:manualLayout>
              </c:layout>
              <c:tx>
                <c:rich>
                  <a:bodyPr/>
                  <a:lstStyle/>
                  <a:p>
                    <a:r>
                      <a:rPr lang="ar-SA"/>
                      <a:t>اعاقة بصرية
20.9%</a:t>
                    </a:r>
                  </a:p>
                </c:rich>
              </c:tx>
              <c:showCatName val="1"/>
              <c:showPercent val="1"/>
            </c:dLbl>
            <c:dLbl>
              <c:idx val="1"/>
              <c:layout>
                <c:manualLayout>
                  <c:x val="3.8959418984582321E-2"/>
                  <c:y val="-0.15246309635494407"/>
                </c:manualLayout>
              </c:layout>
              <c:tx>
                <c:rich>
                  <a:bodyPr/>
                  <a:lstStyle/>
                  <a:p>
                    <a:r>
                      <a:rPr lang="ar-SA"/>
                      <a:t>اعاقة سمعية
19.6%</a:t>
                    </a:r>
                  </a:p>
                </c:rich>
              </c:tx>
              <c:showCatName val="1"/>
              <c:showPercent val="1"/>
            </c:dLbl>
            <c:dLbl>
              <c:idx val="2"/>
              <c:layout>
                <c:manualLayout>
                  <c:x val="-5.7522799737147945E-3"/>
                  <c:y val="3.0402740490160403E-2"/>
                </c:manualLayout>
              </c:layout>
              <c:tx>
                <c:rich>
                  <a:bodyPr/>
                  <a:lstStyle/>
                  <a:p>
                    <a:r>
                      <a:rPr lang="ar-SA"/>
                      <a:t>متلازمة داون
0.3%</a:t>
                    </a:r>
                  </a:p>
                </c:rich>
              </c:tx>
              <c:showCatName val="1"/>
              <c:showPercent val="1"/>
            </c:dLbl>
            <c:dLbl>
              <c:idx val="3"/>
              <c:layout>
                <c:manualLayout>
                  <c:x val="-5.5070204743581902E-2"/>
                  <c:y val="-6.0076554401707052E-3"/>
                </c:manualLayout>
              </c:layout>
              <c:tx>
                <c:rich>
                  <a:bodyPr/>
                  <a:lstStyle/>
                  <a:p>
                    <a:r>
                      <a:rPr lang="ar-SA"/>
                      <a:t>اضطرابات نطق
41.6%</a:t>
                    </a:r>
                  </a:p>
                </c:rich>
              </c:tx>
              <c:showCatName val="1"/>
              <c:showPercent val="1"/>
            </c:dLbl>
            <c:dLbl>
              <c:idx val="4"/>
              <c:layout>
                <c:manualLayout>
                  <c:x val="-9.4170983639265349E-2"/>
                  <c:y val="1.1996061058723081E-2"/>
                </c:manualLayout>
              </c:layout>
              <c:tx>
                <c:rich>
                  <a:bodyPr/>
                  <a:lstStyle/>
                  <a:p>
                    <a:r>
                      <a:rPr lang="ar-SA"/>
                      <a:t>اعاقة حركية
17.6%</a:t>
                    </a:r>
                  </a:p>
                </c:rich>
              </c:tx>
              <c:showCatName val="1"/>
              <c:showPercent val="1"/>
            </c:dLbl>
            <c:showCatName val="1"/>
            <c:showPercent val="1"/>
            <c:showLeaderLines val="1"/>
          </c:dLbls>
          <c:cat>
            <c:strRef>
              <c:f>Sheet1!$A$2:$A$6</c:f>
              <c:strCache>
                <c:ptCount val="5"/>
                <c:pt idx="0">
                  <c:v>اعاقة بصرية</c:v>
                </c:pt>
                <c:pt idx="1">
                  <c:v>اعاقة سمعية</c:v>
                </c:pt>
                <c:pt idx="2">
                  <c:v>متلازمة داون</c:v>
                </c:pt>
                <c:pt idx="3">
                  <c:v>اضطرابات نطق</c:v>
                </c:pt>
                <c:pt idx="4">
                  <c:v>اعاقة حركية</c:v>
                </c:pt>
              </c:strCache>
            </c:strRef>
          </c:cat>
          <c:val>
            <c:numRef>
              <c:f>Sheet1!$B$2:$B$6</c:f>
              <c:numCache>
                <c:formatCode>0.0</c:formatCode>
                <c:ptCount val="5"/>
                <c:pt idx="0">
                  <c:v>20.9</c:v>
                </c:pt>
                <c:pt idx="1">
                  <c:v>19.7</c:v>
                </c:pt>
                <c:pt idx="2">
                  <c:v>0.30000000000000032</c:v>
                </c:pt>
                <c:pt idx="3">
                  <c:v>41.5</c:v>
                </c:pt>
                <c:pt idx="4">
                  <c:v>17.600000000000001</c:v>
                </c:pt>
              </c:numCache>
            </c:numRef>
          </c:val>
        </c:ser>
        <c:dLbls>
          <c:showCatName val="1"/>
          <c:showPercent val="1"/>
        </c:dLbls>
        <c:firstSliceAng val="0"/>
      </c:pieChart>
    </c:plotArea>
    <c:plotVisOnly val="1"/>
  </c:chart>
  <c:externalData r:id="rId1"/>
  <c:userShapes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stacked"/>
        <c:ser>
          <c:idx val="0"/>
          <c:order val="0"/>
          <c:tx>
            <c:strRef>
              <c:f>Sheet1!$B$1</c:f>
              <c:strCache>
                <c:ptCount val="1"/>
                <c:pt idx="0">
                  <c:v>حكومة</c:v>
                </c:pt>
              </c:strCache>
            </c:strRef>
          </c:tx>
          <c:spPr>
            <a:solidFill>
              <a:schemeClr val="bg2">
                <a:lumMod val="75000"/>
              </a:schemeClr>
            </a:solidFill>
          </c:spPr>
          <c:dLbls>
            <c:showVal val="1"/>
          </c:dLbls>
          <c:cat>
            <c:strRef>
              <c:f>Sheet1!$A$2:$A$7</c:f>
              <c:strCache>
                <c:ptCount val="6"/>
                <c:pt idx="0">
                  <c:v>الضفة الغربية 2013/2012</c:v>
                </c:pt>
                <c:pt idx="1">
                  <c:v>قطاع غزة 2013/2012</c:v>
                </c:pt>
                <c:pt idx="2">
                  <c:v>فلسطين 2013/2012</c:v>
                </c:pt>
                <c:pt idx="3">
                  <c:v>الضفة الغربية 2012/2011</c:v>
                </c:pt>
                <c:pt idx="4">
                  <c:v>قطاع غزة 2012/2011</c:v>
                </c:pt>
                <c:pt idx="5">
                  <c:v>فلسطين 2012/2011</c:v>
                </c:pt>
              </c:strCache>
            </c:strRef>
          </c:cat>
          <c:val>
            <c:numRef>
              <c:f>Sheet1!$B$2:$B$7</c:f>
              <c:numCache>
                <c:formatCode>General</c:formatCode>
                <c:ptCount val="6"/>
                <c:pt idx="0">
                  <c:v>43.5</c:v>
                </c:pt>
                <c:pt idx="1">
                  <c:v>71.3</c:v>
                </c:pt>
                <c:pt idx="2">
                  <c:v>48.9</c:v>
                </c:pt>
                <c:pt idx="3">
                  <c:v>41.3</c:v>
                </c:pt>
                <c:pt idx="4">
                  <c:v>64.900000000000006</c:v>
                </c:pt>
                <c:pt idx="5">
                  <c:v>45.9</c:v>
                </c:pt>
              </c:numCache>
            </c:numRef>
          </c:val>
        </c:ser>
        <c:ser>
          <c:idx val="1"/>
          <c:order val="1"/>
          <c:tx>
            <c:strRef>
              <c:f>Sheet1!$C$1</c:f>
              <c:strCache>
                <c:ptCount val="1"/>
                <c:pt idx="0">
                  <c:v>وكالة</c:v>
                </c:pt>
              </c:strCache>
            </c:strRef>
          </c:tx>
          <c:spPr>
            <a:solidFill>
              <a:srgbClr val="C0504D">
                <a:lumMod val="40000"/>
                <a:lumOff val="60000"/>
              </a:srgbClr>
            </a:solidFill>
          </c:spPr>
          <c:dLbls>
            <c:showVal val="1"/>
          </c:dLbls>
          <c:cat>
            <c:strRef>
              <c:f>Sheet1!$A$2:$A$7</c:f>
              <c:strCache>
                <c:ptCount val="6"/>
                <c:pt idx="0">
                  <c:v>الضفة الغربية 2013/2012</c:v>
                </c:pt>
                <c:pt idx="1">
                  <c:v>قطاع غزة 2013/2012</c:v>
                </c:pt>
                <c:pt idx="2">
                  <c:v>فلسطين 2013/2012</c:v>
                </c:pt>
                <c:pt idx="3">
                  <c:v>الضفة الغربية 2012/2011</c:v>
                </c:pt>
                <c:pt idx="4">
                  <c:v>قطاع غزة 2012/2011</c:v>
                </c:pt>
                <c:pt idx="5">
                  <c:v>فلسطين 2012/2011</c:v>
                </c:pt>
              </c:strCache>
            </c:strRef>
          </c:cat>
          <c:val>
            <c:numRef>
              <c:f>Sheet1!$C$2:$C$7</c:f>
              <c:numCache>
                <c:formatCode>General</c:formatCode>
                <c:ptCount val="6"/>
                <c:pt idx="0">
                  <c:v>36.4</c:v>
                </c:pt>
                <c:pt idx="1">
                  <c:v>42.4</c:v>
                </c:pt>
                <c:pt idx="2">
                  <c:v>40.700000000000003</c:v>
                </c:pt>
                <c:pt idx="3">
                  <c:v>30.3</c:v>
                </c:pt>
                <c:pt idx="4">
                  <c:v>38.5</c:v>
                </c:pt>
                <c:pt idx="5">
                  <c:v>36.200000000000003</c:v>
                </c:pt>
              </c:numCache>
            </c:numRef>
          </c:val>
        </c:ser>
        <c:ser>
          <c:idx val="2"/>
          <c:order val="2"/>
          <c:tx>
            <c:strRef>
              <c:f>Sheet1!$D$1</c:f>
              <c:strCache>
                <c:ptCount val="1"/>
                <c:pt idx="0">
                  <c:v>خاصة</c:v>
                </c:pt>
              </c:strCache>
            </c:strRef>
          </c:tx>
          <c:dLbls>
            <c:showVal val="1"/>
          </c:dLbls>
          <c:cat>
            <c:strRef>
              <c:f>Sheet1!$A$2:$A$7</c:f>
              <c:strCache>
                <c:ptCount val="6"/>
                <c:pt idx="0">
                  <c:v>الضفة الغربية 2013/2012</c:v>
                </c:pt>
                <c:pt idx="1">
                  <c:v>قطاع غزة 2013/2012</c:v>
                </c:pt>
                <c:pt idx="2">
                  <c:v>فلسطين 2013/2012</c:v>
                </c:pt>
                <c:pt idx="3">
                  <c:v>الضفة الغربية 2012/2011</c:v>
                </c:pt>
                <c:pt idx="4">
                  <c:v>قطاع غزة 2012/2011</c:v>
                </c:pt>
                <c:pt idx="5">
                  <c:v>فلسطين 2012/2011</c:v>
                </c:pt>
              </c:strCache>
            </c:strRef>
          </c:cat>
          <c:val>
            <c:numRef>
              <c:f>Sheet1!$D$2:$D$7</c:f>
              <c:numCache>
                <c:formatCode>0.0</c:formatCode>
                <c:ptCount val="6"/>
                <c:pt idx="0" formatCode="General">
                  <c:v>18.399999999999999</c:v>
                </c:pt>
                <c:pt idx="1">
                  <c:v>30</c:v>
                </c:pt>
                <c:pt idx="2" formatCode="General">
                  <c:v>19.899999999999999</c:v>
                </c:pt>
                <c:pt idx="3" formatCode="General">
                  <c:v>17.399999999999999</c:v>
                </c:pt>
                <c:pt idx="4" formatCode="General">
                  <c:v>12.5</c:v>
                </c:pt>
                <c:pt idx="5" formatCode="General">
                  <c:v>16.7</c:v>
                </c:pt>
              </c:numCache>
            </c:numRef>
          </c:val>
        </c:ser>
        <c:overlap val="100"/>
        <c:axId val="134076288"/>
        <c:axId val="134077824"/>
      </c:barChart>
      <c:catAx>
        <c:axId val="134076288"/>
        <c:scaling>
          <c:orientation val="minMax"/>
        </c:scaling>
        <c:axPos val="b"/>
        <c:tickLblPos val="nextTo"/>
        <c:txPr>
          <a:bodyPr/>
          <a:lstStyle/>
          <a:p>
            <a:pPr>
              <a:defRPr sz="900">
                <a:latin typeface="Arial" pitchFamily="34" charset="0"/>
                <a:cs typeface="Arial" pitchFamily="34" charset="0"/>
              </a:defRPr>
            </a:pPr>
            <a:endParaRPr lang="en-US"/>
          </a:p>
        </c:txPr>
        <c:crossAx val="134077824"/>
        <c:crosses val="autoZero"/>
        <c:auto val="1"/>
        <c:lblAlgn val="ctr"/>
        <c:lblOffset val="100"/>
      </c:catAx>
      <c:valAx>
        <c:axId val="134077824"/>
        <c:scaling>
          <c:orientation val="minMax"/>
        </c:scaling>
        <c:delete val="1"/>
        <c:axPos val="l"/>
        <c:majorGridlines/>
        <c:numFmt formatCode="General" sourceLinked="1"/>
        <c:tickLblPos val="none"/>
        <c:crossAx val="134076288"/>
        <c:crosses val="autoZero"/>
        <c:crossBetween val="between"/>
      </c:valAx>
    </c:plotArea>
    <c:legend>
      <c:legendPos val="t"/>
      <c:layout>
        <c:manualLayout>
          <c:xMode val="edge"/>
          <c:yMode val="edge"/>
          <c:x val="0.67319209784043421"/>
          <c:y val="3.3158160771650451E-2"/>
          <c:w val="0.31145408235383515"/>
          <c:h val="0.10176905359086665"/>
        </c:manualLayout>
      </c:layout>
      <c:spPr>
        <a:ln>
          <a:solidFill>
            <a:srgbClr val="4F81BD"/>
          </a:solidFill>
        </a:ln>
      </c:spPr>
    </c:legend>
    <c:plotVisOnly val="1"/>
  </c:chart>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2.5455279610849649E-2"/>
          <c:y val="3.4090397604365733E-2"/>
          <c:w val="0.94908944077830104"/>
          <c:h val="0.78309817388472469"/>
        </c:manualLayout>
      </c:layout>
      <c:barChart>
        <c:barDir val="col"/>
        <c:grouping val="stacked"/>
        <c:ser>
          <c:idx val="0"/>
          <c:order val="0"/>
          <c:tx>
            <c:strRef>
              <c:f>Sheet1!$B$1</c:f>
              <c:strCache>
                <c:ptCount val="1"/>
                <c:pt idx="0">
                  <c:v>حكومة</c:v>
                </c:pt>
              </c:strCache>
            </c:strRef>
          </c:tx>
          <c:spPr>
            <a:solidFill>
              <a:srgbClr val="EEECE1">
                <a:lumMod val="75000"/>
              </a:srgbClr>
            </a:solidFill>
          </c:spPr>
          <c:dLbls>
            <c:showVal val="1"/>
          </c:dLbls>
          <c:cat>
            <c:strRef>
              <c:f>Sheet1!$A$2:$A$7</c:f>
              <c:strCache>
                <c:ptCount val="6"/>
                <c:pt idx="0">
                  <c:v>الضفة الغربية 2013/2012</c:v>
                </c:pt>
                <c:pt idx="1">
                  <c:v>قطاع غزة 2013/2012</c:v>
                </c:pt>
                <c:pt idx="2">
                  <c:v>فلسطين 2013/2012</c:v>
                </c:pt>
                <c:pt idx="3">
                  <c:v>الضفة الغربية 2012/2011</c:v>
                </c:pt>
                <c:pt idx="4">
                  <c:v>قطاع غزة 2012/2011</c:v>
                </c:pt>
                <c:pt idx="5">
                  <c:v>فلسطين 2012/2011</c:v>
                </c:pt>
              </c:strCache>
            </c:strRef>
          </c:cat>
          <c:val>
            <c:numRef>
              <c:f>Sheet1!$B$2:$B$7</c:f>
              <c:numCache>
                <c:formatCode>0.0</c:formatCode>
                <c:ptCount val="6"/>
                <c:pt idx="0" formatCode="General">
                  <c:v>58.5</c:v>
                </c:pt>
                <c:pt idx="1">
                  <c:v>69</c:v>
                </c:pt>
                <c:pt idx="2" formatCode="General">
                  <c:v>60.5</c:v>
                </c:pt>
                <c:pt idx="3">
                  <c:v>56</c:v>
                </c:pt>
                <c:pt idx="4" formatCode="General">
                  <c:v>61.6</c:v>
                </c:pt>
                <c:pt idx="5" formatCode="General">
                  <c:v>57.3</c:v>
                </c:pt>
              </c:numCache>
            </c:numRef>
          </c:val>
        </c:ser>
        <c:ser>
          <c:idx val="1"/>
          <c:order val="1"/>
          <c:tx>
            <c:strRef>
              <c:f>Sheet1!$C$1</c:f>
              <c:strCache>
                <c:ptCount val="1"/>
                <c:pt idx="0">
                  <c:v>وكالة</c:v>
                </c:pt>
              </c:strCache>
            </c:strRef>
          </c:tx>
          <c:dLbls>
            <c:showVal val="1"/>
          </c:dLbls>
          <c:cat>
            <c:strRef>
              <c:f>Sheet1!$A$2:$A$7</c:f>
              <c:strCache>
                <c:ptCount val="6"/>
                <c:pt idx="0">
                  <c:v>الضفة الغربية 2013/2012</c:v>
                </c:pt>
                <c:pt idx="1">
                  <c:v>قطاع غزة 2013/2012</c:v>
                </c:pt>
                <c:pt idx="2">
                  <c:v>فلسطين 2013/2012</c:v>
                </c:pt>
                <c:pt idx="3">
                  <c:v>الضفة الغربية 2012/2011</c:v>
                </c:pt>
                <c:pt idx="4">
                  <c:v>قطاع غزة 2012/2011</c:v>
                </c:pt>
                <c:pt idx="5">
                  <c:v>فلسطين 2012/2011</c:v>
                </c:pt>
              </c:strCache>
            </c:strRef>
          </c:cat>
          <c:val>
            <c:numRef>
              <c:f>Sheet1!$C$2:$C$7</c:f>
              <c:numCache>
                <c:formatCode>General</c:formatCode>
                <c:ptCount val="6"/>
                <c:pt idx="0">
                  <c:v>57.6</c:v>
                </c:pt>
                <c:pt idx="1">
                  <c:v>54.3</c:v>
                </c:pt>
                <c:pt idx="2">
                  <c:v>55.2</c:v>
                </c:pt>
                <c:pt idx="3">
                  <c:v>59.6</c:v>
                </c:pt>
                <c:pt idx="4">
                  <c:v>45.9</c:v>
                </c:pt>
                <c:pt idx="5">
                  <c:v>49.9</c:v>
                </c:pt>
              </c:numCache>
            </c:numRef>
          </c:val>
        </c:ser>
        <c:ser>
          <c:idx val="2"/>
          <c:order val="2"/>
          <c:tx>
            <c:strRef>
              <c:f>Sheet1!$D$1</c:f>
              <c:strCache>
                <c:ptCount val="1"/>
                <c:pt idx="0">
                  <c:v>خاصة</c:v>
                </c:pt>
              </c:strCache>
            </c:strRef>
          </c:tx>
          <c:dLbls>
            <c:showVal val="1"/>
          </c:dLbls>
          <c:cat>
            <c:strRef>
              <c:f>Sheet1!$A$2:$A$7</c:f>
              <c:strCache>
                <c:ptCount val="6"/>
                <c:pt idx="0">
                  <c:v>الضفة الغربية 2013/2012</c:v>
                </c:pt>
                <c:pt idx="1">
                  <c:v>قطاع غزة 2013/2012</c:v>
                </c:pt>
                <c:pt idx="2">
                  <c:v>فلسطين 2013/2012</c:v>
                </c:pt>
                <c:pt idx="3">
                  <c:v>الضفة الغربية 2012/2011</c:v>
                </c:pt>
                <c:pt idx="4">
                  <c:v>قطاع غزة 2012/2011</c:v>
                </c:pt>
                <c:pt idx="5">
                  <c:v>فلسطين 2012/2011</c:v>
                </c:pt>
              </c:strCache>
            </c:strRef>
          </c:cat>
          <c:val>
            <c:numRef>
              <c:f>Sheet1!$D$2:$D$7</c:f>
              <c:numCache>
                <c:formatCode>0.0</c:formatCode>
                <c:ptCount val="6"/>
                <c:pt idx="0" formatCode="General">
                  <c:v>19.899999999999999</c:v>
                </c:pt>
                <c:pt idx="1">
                  <c:v>34</c:v>
                </c:pt>
                <c:pt idx="2" formatCode="General">
                  <c:v>21.8</c:v>
                </c:pt>
                <c:pt idx="3" formatCode="General">
                  <c:v>19.899999999999999</c:v>
                </c:pt>
                <c:pt idx="4" formatCode="General">
                  <c:v>10.4</c:v>
                </c:pt>
                <c:pt idx="5" formatCode="General">
                  <c:v>18.7</c:v>
                </c:pt>
              </c:numCache>
            </c:numRef>
          </c:val>
        </c:ser>
        <c:overlap val="100"/>
        <c:axId val="134174208"/>
        <c:axId val="134175744"/>
      </c:barChart>
      <c:catAx>
        <c:axId val="134174208"/>
        <c:scaling>
          <c:orientation val="minMax"/>
        </c:scaling>
        <c:axPos val="b"/>
        <c:tickLblPos val="nextTo"/>
        <c:txPr>
          <a:bodyPr/>
          <a:lstStyle/>
          <a:p>
            <a:pPr>
              <a:defRPr sz="900">
                <a:latin typeface="Arial" pitchFamily="34" charset="0"/>
                <a:cs typeface="Arial" pitchFamily="34" charset="0"/>
              </a:defRPr>
            </a:pPr>
            <a:endParaRPr lang="en-US"/>
          </a:p>
        </c:txPr>
        <c:crossAx val="134175744"/>
        <c:crosses val="autoZero"/>
        <c:auto val="1"/>
        <c:lblAlgn val="ctr"/>
        <c:lblOffset val="100"/>
      </c:catAx>
      <c:valAx>
        <c:axId val="134175744"/>
        <c:scaling>
          <c:orientation val="minMax"/>
        </c:scaling>
        <c:delete val="1"/>
        <c:axPos val="l"/>
        <c:majorGridlines/>
        <c:numFmt formatCode="General" sourceLinked="1"/>
        <c:tickLblPos val="none"/>
        <c:crossAx val="134174208"/>
        <c:crosses val="autoZero"/>
        <c:crossBetween val="between"/>
      </c:valAx>
    </c:plotArea>
    <c:legend>
      <c:legendPos val="t"/>
      <c:layout>
        <c:manualLayout>
          <c:xMode val="edge"/>
          <c:yMode val="edge"/>
          <c:x val="0.65920437647029906"/>
          <c:y val="7.6559567274640694E-2"/>
          <c:w val="0.29966130083220732"/>
          <c:h val="0.12636108697449094"/>
        </c:manualLayout>
      </c:layout>
      <c:spPr>
        <a:ln>
          <a:solidFill>
            <a:srgbClr val="4F81BD"/>
          </a:solidFill>
        </a:ln>
      </c:spPr>
    </c:legend>
    <c:plotVisOnly val="1"/>
  </c:chart>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3457069421696722E-2"/>
          <c:y val="7.0649026181733562E-2"/>
          <c:w val="0.76898540653591363"/>
          <c:h val="0.77809954586723618"/>
        </c:manualLayout>
      </c:layout>
      <c:barChart>
        <c:barDir val="col"/>
        <c:grouping val="clustered"/>
        <c:ser>
          <c:idx val="1"/>
          <c:order val="0"/>
          <c:tx>
            <c:strRef>
              <c:f>Sheet1!$A$2</c:f>
              <c:strCache>
                <c:ptCount val="1"/>
                <c:pt idx="0">
                  <c:v>نعم دائماً</c:v>
                </c:pt>
              </c:strCache>
            </c:strRef>
          </c:tx>
          <c:spPr>
            <a:solidFill>
              <a:srgbClr val="993366"/>
            </a:solidFill>
            <a:ln w="12699">
              <a:solidFill>
                <a:srgbClr val="000000"/>
              </a:solidFill>
              <a:prstDash val="solid"/>
            </a:ln>
          </c:spPr>
          <c:dLbls>
            <c:dLbl>
              <c:idx val="4"/>
              <c:numFmt formatCode="0.0" sourceLinked="0"/>
              <c:spPr>
                <a:noFill/>
                <a:ln w="25398">
                  <a:noFill/>
                </a:ln>
              </c:spPr>
              <c:txPr>
                <a:bodyPr/>
                <a:lstStyle/>
                <a:p>
                  <a:pPr>
                    <a:defRPr sz="675" b="0" i="0" u="none" strike="noStrike" baseline="0">
                      <a:solidFill>
                        <a:srgbClr val="000000"/>
                      </a:solidFill>
                      <a:latin typeface="Times New Roman"/>
                      <a:ea typeface="Times New Roman"/>
                      <a:cs typeface="Times New Roman"/>
                    </a:defRPr>
                  </a:pPr>
                  <a:endParaRPr lang="en-US"/>
                </a:p>
              </c:txPr>
            </c:dLbl>
            <c:numFmt formatCode="0.0" sourceLinked="0"/>
            <c:spPr>
              <a:noFill/>
              <a:ln w="25398">
                <a:noFill/>
              </a:ln>
            </c:spPr>
            <c:txPr>
              <a:bodyPr/>
              <a:lstStyle/>
              <a:p>
                <a:pPr>
                  <a:defRPr sz="900" b="0" i="0" u="none" strike="noStrike" baseline="0">
                    <a:solidFill>
                      <a:srgbClr val="000000"/>
                    </a:solidFill>
                    <a:latin typeface="Arial"/>
                    <a:ea typeface="Arial"/>
                    <a:cs typeface="Arial"/>
                  </a:defRPr>
                </a:pPr>
                <a:endParaRPr lang="en-US"/>
              </a:p>
            </c:txPr>
            <c:dLblPos val="outEnd"/>
            <c:showVal val="1"/>
          </c:dLbls>
          <c:cat>
            <c:strRef>
              <c:f>Sheet1!$B$1:$D$1</c:f>
              <c:strCache>
                <c:ptCount val="3"/>
                <c:pt idx="0">
                  <c:v>فلسطين</c:v>
                </c:pt>
                <c:pt idx="1">
                  <c:v>الضفة الغربية</c:v>
                </c:pt>
                <c:pt idx="2">
                  <c:v>قطاع غزة</c:v>
                </c:pt>
              </c:strCache>
            </c:strRef>
          </c:cat>
          <c:val>
            <c:numRef>
              <c:f>Sheet1!$B$2:$D$2</c:f>
              <c:numCache>
                <c:formatCode>General</c:formatCode>
                <c:ptCount val="3"/>
                <c:pt idx="0">
                  <c:v>62.5</c:v>
                </c:pt>
                <c:pt idx="1">
                  <c:v>62.7</c:v>
                </c:pt>
                <c:pt idx="2">
                  <c:v>61.9</c:v>
                </c:pt>
              </c:numCache>
            </c:numRef>
          </c:val>
        </c:ser>
        <c:ser>
          <c:idx val="2"/>
          <c:order val="1"/>
          <c:tx>
            <c:strRef>
              <c:f>Sheet1!$A$3</c:f>
              <c:strCache>
                <c:ptCount val="1"/>
                <c:pt idx="0">
                  <c:v>نعم أحياناً</c:v>
                </c:pt>
              </c:strCache>
            </c:strRef>
          </c:tx>
          <c:spPr>
            <a:solidFill>
              <a:srgbClr val="FFFFCC"/>
            </a:solidFill>
            <a:ln w="12699">
              <a:solidFill>
                <a:srgbClr val="000000"/>
              </a:solidFill>
              <a:prstDash val="solid"/>
            </a:ln>
          </c:spPr>
          <c:dLbls>
            <c:numFmt formatCode="0.0" sourceLinked="0"/>
            <c:spPr>
              <a:noFill/>
              <a:ln w="25398">
                <a:noFill/>
              </a:ln>
            </c:spPr>
            <c:txPr>
              <a:bodyPr/>
              <a:lstStyle/>
              <a:p>
                <a:pPr>
                  <a:defRPr sz="900" b="0" i="0" u="none" strike="noStrike" baseline="0">
                    <a:solidFill>
                      <a:srgbClr val="000000"/>
                    </a:solidFill>
                    <a:latin typeface="Arial"/>
                    <a:ea typeface="Arial"/>
                    <a:cs typeface="Arial"/>
                  </a:defRPr>
                </a:pPr>
                <a:endParaRPr lang="en-US"/>
              </a:p>
            </c:txPr>
            <c:dLblPos val="outEnd"/>
            <c:showVal val="1"/>
          </c:dLbls>
          <c:cat>
            <c:strRef>
              <c:f>Sheet1!$B$1:$D$1</c:f>
              <c:strCache>
                <c:ptCount val="3"/>
                <c:pt idx="0">
                  <c:v>فلسطين</c:v>
                </c:pt>
                <c:pt idx="1">
                  <c:v>الضفة الغربية</c:v>
                </c:pt>
                <c:pt idx="2">
                  <c:v>قطاع غزة</c:v>
                </c:pt>
              </c:strCache>
            </c:strRef>
          </c:cat>
          <c:val>
            <c:numRef>
              <c:f>Sheet1!$B$3:$D$3</c:f>
              <c:numCache>
                <c:formatCode>General</c:formatCode>
                <c:ptCount val="3"/>
                <c:pt idx="0">
                  <c:v>21.9</c:v>
                </c:pt>
                <c:pt idx="1">
                  <c:v>22.5</c:v>
                </c:pt>
                <c:pt idx="2">
                  <c:v>20.5</c:v>
                </c:pt>
              </c:numCache>
            </c:numRef>
          </c:val>
        </c:ser>
        <c:ser>
          <c:idx val="0"/>
          <c:order val="2"/>
          <c:tx>
            <c:strRef>
              <c:f>Sheet1!$A$4</c:f>
              <c:strCache>
                <c:ptCount val="1"/>
                <c:pt idx="0">
                  <c:v>لا</c:v>
                </c:pt>
              </c:strCache>
            </c:strRef>
          </c:tx>
          <c:dLbls>
            <c:txPr>
              <a:bodyPr/>
              <a:lstStyle/>
              <a:p>
                <a:pPr>
                  <a:defRPr b="0"/>
                </a:pPr>
                <a:endParaRPr lang="en-US"/>
              </a:p>
            </c:txPr>
            <c:dLblPos val="outEnd"/>
            <c:showVal val="1"/>
          </c:dLbls>
          <c:cat>
            <c:strRef>
              <c:f>Sheet1!$B$1:$D$1</c:f>
              <c:strCache>
                <c:ptCount val="3"/>
                <c:pt idx="0">
                  <c:v>فلسطين</c:v>
                </c:pt>
                <c:pt idx="1">
                  <c:v>الضفة الغربية</c:v>
                </c:pt>
                <c:pt idx="2">
                  <c:v>قطاع غزة</c:v>
                </c:pt>
              </c:strCache>
            </c:strRef>
          </c:cat>
          <c:val>
            <c:numRef>
              <c:f>Sheet1!$B$4:$D$4</c:f>
              <c:numCache>
                <c:formatCode>General</c:formatCode>
                <c:ptCount val="3"/>
                <c:pt idx="0">
                  <c:v>15.6</c:v>
                </c:pt>
                <c:pt idx="1">
                  <c:v>14.8</c:v>
                </c:pt>
                <c:pt idx="2">
                  <c:v>17.600000000000001</c:v>
                </c:pt>
              </c:numCache>
            </c:numRef>
          </c:val>
        </c:ser>
        <c:axId val="134215168"/>
        <c:axId val="134216704"/>
      </c:barChart>
      <c:catAx>
        <c:axId val="134215168"/>
        <c:scaling>
          <c:orientation val="minMax"/>
        </c:scaling>
        <c:axPos val="b"/>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en-US"/>
          </a:p>
        </c:txPr>
        <c:crossAx val="134216704"/>
        <c:crosses val="autoZero"/>
        <c:auto val="1"/>
        <c:lblAlgn val="ctr"/>
        <c:lblOffset val="100"/>
        <c:tickLblSkip val="1"/>
        <c:tickMarkSkip val="1"/>
      </c:catAx>
      <c:valAx>
        <c:axId val="134216704"/>
        <c:scaling>
          <c:orientation val="minMax"/>
          <c:max val="100"/>
        </c:scaling>
        <c:axPos val="l"/>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en-US"/>
          </a:p>
        </c:txPr>
        <c:crossAx val="134215168"/>
        <c:crosses val="autoZero"/>
        <c:crossBetween val="between"/>
        <c:majorUnit val="20"/>
        <c:minorUnit val="4"/>
      </c:valAx>
      <c:spPr>
        <a:noFill/>
        <a:ln w="25398">
          <a:noFill/>
        </a:ln>
      </c:spPr>
    </c:plotArea>
    <c:legend>
      <c:legendPos val="t"/>
      <c:layout>
        <c:manualLayout>
          <c:xMode val="edge"/>
          <c:yMode val="edge"/>
          <c:x val="0.83527797210069565"/>
          <c:y val="2.4611582180555296E-2"/>
          <c:w val="0.14856115027199829"/>
          <c:h val="0.39514308491058581"/>
        </c:manualLayout>
      </c:layout>
      <c:spPr>
        <a:noFill/>
        <a:ln w="3175">
          <a:solidFill>
            <a:sysClr val="windowText" lastClr="000000"/>
          </a:solidFill>
          <a:prstDash val="solid"/>
        </a:ln>
      </c:spPr>
      <c:txPr>
        <a:bodyPr/>
        <a:lstStyle/>
        <a:p>
          <a:pPr>
            <a:defRPr sz="900" b="1" i="0" u="none" strike="noStrike" baseline="0">
              <a:solidFill>
                <a:srgbClr val="000000"/>
              </a:solidFill>
              <a:latin typeface="Arial"/>
              <a:ea typeface="Arial"/>
              <a:cs typeface="Arial"/>
            </a:defRPr>
          </a:pPr>
          <a:endParaRPr lang="en-US"/>
        </a:p>
      </c:tx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50" b="1" i="0" u="none" strike="noStrike" baseline="0">
          <a:solidFill>
            <a:srgbClr val="000000"/>
          </a:solidFill>
          <a:latin typeface="Arial"/>
          <a:ea typeface="Arial"/>
          <a:cs typeface="Arial"/>
        </a:defRPr>
      </a:pPr>
      <a:endParaRPr lang="en-US"/>
    </a:p>
  </c:tx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3023129561715042E-2"/>
          <c:y val="0.12891119912494994"/>
          <c:w val="0.80714672428794176"/>
          <c:h val="0.7529040878975416"/>
        </c:manualLayout>
      </c:layout>
      <c:barChart>
        <c:barDir val="col"/>
        <c:grouping val="clustered"/>
        <c:ser>
          <c:idx val="0"/>
          <c:order val="0"/>
          <c:tx>
            <c:strRef>
              <c:f>Sheet1!$B$1</c:f>
              <c:strCache>
                <c:ptCount val="1"/>
                <c:pt idx="0">
                  <c:v>نعم دائماً</c:v>
                </c:pt>
              </c:strCache>
            </c:strRef>
          </c:tx>
          <c:dLbls>
            <c:dLbl>
              <c:idx val="0"/>
              <c:tx>
                <c:rich>
                  <a:bodyPr/>
                  <a:lstStyle/>
                  <a:p>
                    <a:r>
                      <a:rPr lang="en-US"/>
                      <a:t>53.</a:t>
                    </a:r>
                    <a:r>
                      <a:rPr lang="ar-SA"/>
                      <a:t>5</a:t>
                    </a:r>
                    <a:endParaRPr lang="en-US"/>
                  </a:p>
                </c:rich>
              </c:tx>
              <c:showVal val="1"/>
            </c:dLbl>
            <c:dLbl>
              <c:idx val="1"/>
              <c:tx>
                <c:rich>
                  <a:bodyPr/>
                  <a:lstStyle/>
                  <a:p>
                    <a:r>
                      <a:rPr lang="en-US"/>
                      <a:t>50.</a:t>
                    </a:r>
                    <a:r>
                      <a:rPr lang="ar-SA"/>
                      <a:t>4</a:t>
                    </a:r>
                    <a:endParaRPr lang="en-US"/>
                  </a:p>
                </c:rich>
              </c:tx>
              <c:showVal val="1"/>
            </c:dLbl>
            <c:dLbl>
              <c:idx val="3"/>
              <c:tx>
                <c:rich>
                  <a:bodyPr/>
                  <a:lstStyle/>
                  <a:p>
                    <a:r>
                      <a:rPr lang="en-US"/>
                      <a:t>58.</a:t>
                    </a:r>
                    <a:r>
                      <a:rPr lang="ar-SA"/>
                      <a:t>1</a:t>
                    </a:r>
                    <a:endParaRPr lang="en-US"/>
                  </a:p>
                </c:rich>
              </c:tx>
              <c:showVal val="1"/>
            </c:dLbl>
            <c:showVal val="1"/>
          </c:dLbls>
          <c:cat>
            <c:strRef>
              <c:f>Sheet1!$A$2:$A$6</c:f>
              <c:strCache>
                <c:ptCount val="5"/>
                <c:pt idx="0">
                  <c:v> الضفة الغربية</c:v>
                </c:pt>
                <c:pt idx="1">
                  <c:v> قطاع غزة</c:v>
                </c:pt>
                <c:pt idx="2">
                  <c:v>حضر</c:v>
                </c:pt>
                <c:pt idx="3">
                  <c:v>ريف</c:v>
                </c:pt>
                <c:pt idx="4">
                  <c:v>مخيمات</c:v>
                </c:pt>
              </c:strCache>
            </c:strRef>
          </c:cat>
          <c:val>
            <c:numRef>
              <c:f>Sheet1!$B$2:$B$6</c:f>
              <c:numCache>
                <c:formatCode>0.0</c:formatCode>
                <c:ptCount val="5"/>
                <c:pt idx="0">
                  <c:v>53.4</c:v>
                </c:pt>
                <c:pt idx="1">
                  <c:v>50.3</c:v>
                </c:pt>
                <c:pt idx="2">
                  <c:v>51.4</c:v>
                </c:pt>
                <c:pt idx="3">
                  <c:v>58</c:v>
                </c:pt>
                <c:pt idx="4">
                  <c:v>48.9</c:v>
                </c:pt>
              </c:numCache>
            </c:numRef>
          </c:val>
        </c:ser>
        <c:ser>
          <c:idx val="1"/>
          <c:order val="1"/>
          <c:tx>
            <c:strRef>
              <c:f>Sheet1!$C$1</c:f>
              <c:strCache>
                <c:ptCount val="1"/>
                <c:pt idx="0">
                  <c:v>نعم أحيانا</c:v>
                </c:pt>
              </c:strCache>
            </c:strRef>
          </c:tx>
          <c:spPr>
            <a:solidFill>
              <a:schemeClr val="accent5">
                <a:lumMod val="60000"/>
                <a:lumOff val="40000"/>
              </a:schemeClr>
            </a:solidFill>
          </c:spPr>
          <c:dLbls>
            <c:showVal val="1"/>
          </c:dLbls>
          <c:cat>
            <c:strRef>
              <c:f>Sheet1!$A$2:$A$6</c:f>
              <c:strCache>
                <c:ptCount val="5"/>
                <c:pt idx="0">
                  <c:v> الضفة الغربية</c:v>
                </c:pt>
                <c:pt idx="1">
                  <c:v> قطاع غزة</c:v>
                </c:pt>
                <c:pt idx="2">
                  <c:v>حضر</c:v>
                </c:pt>
                <c:pt idx="3">
                  <c:v>ريف</c:v>
                </c:pt>
                <c:pt idx="4">
                  <c:v>مخيمات</c:v>
                </c:pt>
              </c:strCache>
            </c:strRef>
          </c:cat>
          <c:val>
            <c:numRef>
              <c:f>Sheet1!$C$2:$C$6</c:f>
              <c:numCache>
                <c:formatCode>0.0</c:formatCode>
                <c:ptCount val="5"/>
                <c:pt idx="0">
                  <c:v>23.1</c:v>
                </c:pt>
                <c:pt idx="1">
                  <c:v>22.3</c:v>
                </c:pt>
                <c:pt idx="2">
                  <c:v>23</c:v>
                </c:pt>
                <c:pt idx="3">
                  <c:v>20.399999999999999</c:v>
                </c:pt>
                <c:pt idx="4">
                  <c:v>26.3</c:v>
                </c:pt>
              </c:numCache>
            </c:numRef>
          </c:val>
        </c:ser>
        <c:ser>
          <c:idx val="2"/>
          <c:order val="2"/>
          <c:tx>
            <c:strRef>
              <c:f>Sheet1!$D$1</c:f>
              <c:strCache>
                <c:ptCount val="1"/>
                <c:pt idx="0">
                  <c:v>لا</c:v>
                </c:pt>
              </c:strCache>
            </c:strRef>
          </c:tx>
          <c:spPr>
            <a:solidFill>
              <a:schemeClr val="bg2">
                <a:lumMod val="25000"/>
              </a:schemeClr>
            </a:solidFill>
          </c:spPr>
          <c:dLbls>
            <c:showVal val="1"/>
          </c:dLbls>
          <c:cat>
            <c:strRef>
              <c:f>Sheet1!$A$2:$A$6</c:f>
              <c:strCache>
                <c:ptCount val="5"/>
                <c:pt idx="0">
                  <c:v> الضفة الغربية</c:v>
                </c:pt>
                <c:pt idx="1">
                  <c:v> قطاع غزة</c:v>
                </c:pt>
                <c:pt idx="2">
                  <c:v>حضر</c:v>
                </c:pt>
                <c:pt idx="3">
                  <c:v>ريف</c:v>
                </c:pt>
                <c:pt idx="4">
                  <c:v>مخيمات</c:v>
                </c:pt>
              </c:strCache>
            </c:strRef>
          </c:cat>
          <c:val>
            <c:numRef>
              <c:f>Sheet1!$D$2:$D$6</c:f>
              <c:numCache>
                <c:formatCode>0.0</c:formatCode>
                <c:ptCount val="5"/>
                <c:pt idx="0">
                  <c:v>23.4</c:v>
                </c:pt>
                <c:pt idx="1">
                  <c:v>27.3</c:v>
                </c:pt>
                <c:pt idx="2">
                  <c:v>25.6</c:v>
                </c:pt>
                <c:pt idx="3">
                  <c:v>21.5</c:v>
                </c:pt>
                <c:pt idx="4">
                  <c:v>24.8</c:v>
                </c:pt>
              </c:numCache>
            </c:numRef>
          </c:val>
        </c:ser>
        <c:gapWidth val="39"/>
        <c:axId val="133431296"/>
        <c:axId val="133432832"/>
      </c:barChart>
      <c:catAx>
        <c:axId val="133431296"/>
        <c:scaling>
          <c:orientation val="minMax"/>
        </c:scaling>
        <c:axPos val="b"/>
        <c:majorTickMark val="none"/>
        <c:tickLblPos val="nextTo"/>
        <c:crossAx val="133432832"/>
        <c:crosses val="autoZero"/>
        <c:auto val="1"/>
        <c:lblAlgn val="ctr"/>
        <c:lblOffset val="100"/>
      </c:catAx>
      <c:valAx>
        <c:axId val="133432832"/>
        <c:scaling>
          <c:orientation val="minMax"/>
          <c:max val="60"/>
        </c:scaling>
        <c:axPos val="l"/>
        <c:majorGridlines/>
        <c:numFmt formatCode="0" sourceLinked="0"/>
        <c:majorTickMark val="none"/>
        <c:tickLblPos val="nextTo"/>
        <c:spPr>
          <a:ln w="9525">
            <a:noFill/>
          </a:ln>
        </c:spPr>
        <c:crossAx val="133431296"/>
        <c:crosses val="autoZero"/>
        <c:crossBetween val="between"/>
      </c:valAx>
      <c:spPr>
        <a:noFill/>
        <a:ln w="25400">
          <a:noFill/>
        </a:ln>
      </c:spPr>
    </c:plotArea>
    <c:legend>
      <c:legendPos val="b"/>
      <c:layout>
        <c:manualLayout>
          <c:xMode val="edge"/>
          <c:yMode val="edge"/>
          <c:x val="0.88200921272572075"/>
          <c:y val="2.8193342267261851E-2"/>
          <c:w val="0.10536360280293029"/>
          <c:h val="0.38276378521263615"/>
        </c:manualLayout>
      </c:layout>
      <c:spPr>
        <a:noFill/>
        <a:ln>
          <a:solidFill>
            <a:srgbClr val="4F81BD"/>
          </a:solidFill>
        </a:ln>
      </c:spPr>
    </c:legend>
    <c:plotVisOnly val="1"/>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5.9990339749198415E-2"/>
          <c:y val="4.4057617797775513E-2"/>
          <c:w val="0.7882746427529892"/>
          <c:h val="0.80369855004233315"/>
        </c:manualLayout>
      </c:layout>
      <c:barChart>
        <c:barDir val="col"/>
        <c:grouping val="clustered"/>
        <c:ser>
          <c:idx val="0"/>
          <c:order val="0"/>
          <c:tx>
            <c:strRef>
              <c:f>Sheet1!$B$1</c:f>
              <c:strCache>
                <c:ptCount val="1"/>
                <c:pt idx="0">
                  <c:v>يستخدم</c:v>
                </c:pt>
              </c:strCache>
            </c:strRef>
          </c:tx>
          <c:spPr>
            <a:solidFill>
              <a:schemeClr val="bg2">
                <a:lumMod val="75000"/>
              </a:schemeClr>
            </a:solidFill>
          </c:spPr>
          <c:dLbls>
            <c:dLbl>
              <c:idx val="0"/>
              <c:dLblPos val="outEnd"/>
              <c:showVal val="1"/>
            </c:dLbl>
            <c:dLbl>
              <c:idx val="1"/>
              <c:dLblPos val="outEnd"/>
              <c:showVal val="1"/>
            </c:dLbl>
            <c:dLbl>
              <c:idx val="2"/>
              <c:dLblPos val="outEnd"/>
              <c:showVal val="1"/>
            </c:dLbl>
            <c:dLbl>
              <c:idx val="3"/>
              <c:dLblPos val="outEnd"/>
              <c:showVal val="1"/>
            </c:dLbl>
            <c:dLbl>
              <c:idx val="4"/>
              <c:dLblPos val="outEnd"/>
              <c:showVal val="1"/>
            </c:dLbl>
            <c:delete val="1"/>
            <c:txPr>
              <a:bodyPr/>
              <a:lstStyle/>
              <a:p>
                <a:pPr>
                  <a:defRPr sz="800">
                    <a:latin typeface="Arial" pitchFamily="34" charset="0"/>
                    <a:cs typeface="Arial" pitchFamily="34" charset="0"/>
                  </a:defRPr>
                </a:pPr>
                <a:endParaRPr lang="en-US"/>
              </a:p>
            </c:txPr>
          </c:dLbls>
          <c:cat>
            <c:strRef>
              <c:f>Sheet1!$A$2:$A$6</c:f>
              <c:strCache>
                <c:ptCount val="5"/>
                <c:pt idx="0">
                  <c:v>فلسطين</c:v>
                </c:pt>
                <c:pt idx="1">
                  <c:v>الضفة الغربية</c:v>
                </c:pt>
                <c:pt idx="2">
                  <c:v>قطاع غزة</c:v>
                </c:pt>
                <c:pt idx="3">
                  <c:v>ذكور</c:v>
                </c:pt>
                <c:pt idx="4">
                  <c:v>إناث</c:v>
                </c:pt>
              </c:strCache>
            </c:strRef>
          </c:cat>
          <c:val>
            <c:numRef>
              <c:f>Sheet1!$B$2:$B$6</c:f>
              <c:numCache>
                <c:formatCode>General</c:formatCode>
                <c:ptCount val="5"/>
                <c:pt idx="0">
                  <c:v>68.8</c:v>
                </c:pt>
                <c:pt idx="1">
                  <c:v>74.099999999999994</c:v>
                </c:pt>
                <c:pt idx="2">
                  <c:v>59.5</c:v>
                </c:pt>
                <c:pt idx="3">
                  <c:v>80.599999999999994</c:v>
                </c:pt>
                <c:pt idx="4">
                  <c:v>53.3</c:v>
                </c:pt>
              </c:numCache>
            </c:numRef>
          </c:val>
        </c:ser>
        <c:ser>
          <c:idx val="1"/>
          <c:order val="1"/>
          <c:tx>
            <c:strRef>
              <c:f>Sheet1!$C$1</c:f>
              <c:strCache>
                <c:ptCount val="1"/>
                <c:pt idx="0">
                  <c:v>لا يستخدم</c:v>
                </c:pt>
              </c:strCache>
            </c:strRef>
          </c:tx>
          <c:dLbls>
            <c:txPr>
              <a:bodyPr/>
              <a:lstStyle/>
              <a:p>
                <a:pPr>
                  <a:defRPr sz="800">
                    <a:latin typeface="Arial" pitchFamily="34" charset="0"/>
                    <a:cs typeface="Arial" pitchFamily="34" charset="0"/>
                  </a:defRPr>
                </a:pPr>
                <a:endParaRPr lang="en-US"/>
              </a:p>
            </c:txPr>
            <c:dLblPos val="outEnd"/>
            <c:showVal val="1"/>
          </c:dLbls>
          <c:cat>
            <c:strRef>
              <c:f>Sheet1!$A$2:$A$6</c:f>
              <c:strCache>
                <c:ptCount val="5"/>
                <c:pt idx="0">
                  <c:v>فلسطين</c:v>
                </c:pt>
                <c:pt idx="1">
                  <c:v>الضفة الغربية</c:v>
                </c:pt>
                <c:pt idx="2">
                  <c:v>قطاع غزة</c:v>
                </c:pt>
                <c:pt idx="3">
                  <c:v>ذكور</c:v>
                </c:pt>
                <c:pt idx="4">
                  <c:v>إناث</c:v>
                </c:pt>
              </c:strCache>
            </c:strRef>
          </c:cat>
          <c:val>
            <c:numRef>
              <c:f>Sheet1!$C$2:$C$6</c:f>
              <c:numCache>
                <c:formatCode>General</c:formatCode>
                <c:ptCount val="5"/>
                <c:pt idx="0">
                  <c:v>31.2</c:v>
                </c:pt>
                <c:pt idx="1">
                  <c:v>25.9</c:v>
                </c:pt>
                <c:pt idx="2">
                  <c:v>40.5</c:v>
                </c:pt>
                <c:pt idx="3">
                  <c:v>19.399999999999999</c:v>
                </c:pt>
                <c:pt idx="4">
                  <c:v>46.7</c:v>
                </c:pt>
              </c:numCache>
            </c:numRef>
          </c:val>
        </c:ser>
        <c:axId val="133496192"/>
        <c:axId val="134354048"/>
      </c:barChart>
      <c:catAx>
        <c:axId val="133496192"/>
        <c:scaling>
          <c:orientation val="minMax"/>
        </c:scaling>
        <c:axPos val="b"/>
        <c:tickLblPos val="nextTo"/>
        <c:crossAx val="134354048"/>
        <c:crosses val="autoZero"/>
        <c:auto val="1"/>
        <c:lblAlgn val="ctr"/>
        <c:lblOffset val="100"/>
      </c:catAx>
      <c:valAx>
        <c:axId val="134354048"/>
        <c:scaling>
          <c:orientation val="minMax"/>
        </c:scaling>
        <c:axPos val="l"/>
        <c:majorGridlines/>
        <c:numFmt formatCode="General" sourceLinked="1"/>
        <c:tickLblPos val="nextTo"/>
        <c:crossAx val="133496192"/>
        <c:crosses val="autoZero"/>
        <c:crossBetween val="between"/>
      </c:valAx>
    </c:plotArea>
    <c:legend>
      <c:legendPos val="r"/>
      <c:layout>
        <c:manualLayout>
          <c:xMode val="edge"/>
          <c:yMode val="edge"/>
          <c:x val="0.8670552924387136"/>
          <c:y val="0.11375608894896112"/>
          <c:w val="0.10980354427870322"/>
          <c:h val="0.2722258501748378"/>
        </c:manualLayout>
      </c:layout>
      <c:spPr>
        <a:noFill/>
        <a:ln>
          <a:solidFill>
            <a:schemeClr val="accent1"/>
          </a:solidFill>
        </a:ln>
      </c:spPr>
    </c:legend>
    <c:plotVisOnly val="1"/>
  </c:chart>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7.1726440521309151E-2"/>
          <c:y val="4.4057512665600443E-2"/>
          <c:w val="0.8903279868809576"/>
          <c:h val="0.7497966176970543"/>
        </c:manualLayout>
      </c:layout>
      <c:barChart>
        <c:barDir val="col"/>
        <c:grouping val="clustered"/>
        <c:ser>
          <c:idx val="0"/>
          <c:order val="0"/>
          <c:tx>
            <c:strRef>
              <c:f>Sheet1!$B$1</c:f>
              <c:strCache>
                <c:ptCount val="1"/>
                <c:pt idx="0">
                  <c:v>فلسطين</c:v>
                </c:pt>
              </c:strCache>
            </c:strRef>
          </c:tx>
          <c:dLbls>
            <c:txPr>
              <a:bodyPr/>
              <a:lstStyle/>
              <a:p>
                <a:pPr>
                  <a:defRPr sz="800">
                    <a:latin typeface="Arial" pitchFamily="34" charset="0"/>
                    <a:cs typeface="Arial" pitchFamily="34" charset="0"/>
                  </a:defRPr>
                </a:pPr>
                <a:endParaRPr lang="en-US"/>
              </a:p>
            </c:txPr>
            <c:dLblPos val="outEnd"/>
            <c:showVal val="1"/>
          </c:dLbls>
          <c:cat>
            <c:strRef>
              <c:f>Sheet1!$A$2:$A$5</c:f>
              <c:strCache>
                <c:ptCount val="4"/>
                <c:pt idx="0">
                  <c:v>التعارف</c:v>
                </c:pt>
                <c:pt idx="1">
                  <c:v>الالعاب والتسلية</c:v>
                </c:pt>
                <c:pt idx="2">
                  <c:v>استخدام الانترنت لإجراء المكالمات الهاتفية</c:v>
                </c:pt>
                <c:pt idx="3">
                  <c:v>النقاش والتحاور في المواضيع الثقافية والادبية</c:v>
                </c:pt>
              </c:strCache>
            </c:strRef>
          </c:cat>
          <c:val>
            <c:numRef>
              <c:f>Sheet1!$B$2:$B$5</c:f>
              <c:numCache>
                <c:formatCode>General</c:formatCode>
                <c:ptCount val="4"/>
                <c:pt idx="0">
                  <c:v>80.3</c:v>
                </c:pt>
                <c:pt idx="1">
                  <c:v>89.8</c:v>
                </c:pt>
                <c:pt idx="2">
                  <c:v>45.9</c:v>
                </c:pt>
                <c:pt idx="3">
                  <c:v>26.1</c:v>
                </c:pt>
              </c:numCache>
            </c:numRef>
          </c:val>
        </c:ser>
        <c:ser>
          <c:idx val="1"/>
          <c:order val="1"/>
          <c:tx>
            <c:strRef>
              <c:f>Sheet1!$C$1</c:f>
              <c:strCache>
                <c:ptCount val="1"/>
                <c:pt idx="0">
                  <c:v>قطاع غزة</c:v>
                </c:pt>
              </c:strCache>
            </c:strRef>
          </c:tx>
          <c:spPr>
            <a:solidFill>
              <a:schemeClr val="accent4">
                <a:lumMod val="40000"/>
                <a:lumOff val="60000"/>
              </a:schemeClr>
            </a:solidFill>
          </c:spPr>
          <c:dLbls>
            <c:txPr>
              <a:bodyPr/>
              <a:lstStyle/>
              <a:p>
                <a:pPr>
                  <a:defRPr sz="800">
                    <a:latin typeface="Arial" pitchFamily="34" charset="0"/>
                    <a:cs typeface="Arial" pitchFamily="34" charset="0"/>
                  </a:defRPr>
                </a:pPr>
                <a:endParaRPr lang="en-US"/>
              </a:p>
            </c:txPr>
            <c:dLblPos val="outEnd"/>
            <c:showVal val="1"/>
          </c:dLbls>
          <c:cat>
            <c:strRef>
              <c:f>Sheet1!$A$2:$A$5</c:f>
              <c:strCache>
                <c:ptCount val="4"/>
                <c:pt idx="0">
                  <c:v>التعارف</c:v>
                </c:pt>
                <c:pt idx="1">
                  <c:v>الالعاب والتسلية</c:v>
                </c:pt>
                <c:pt idx="2">
                  <c:v>استخدام الانترنت لإجراء المكالمات الهاتفية</c:v>
                </c:pt>
                <c:pt idx="3">
                  <c:v>النقاش والتحاور في المواضيع الثقافية والادبية</c:v>
                </c:pt>
              </c:strCache>
            </c:strRef>
          </c:cat>
          <c:val>
            <c:numRef>
              <c:f>Sheet1!$C$2:$C$5</c:f>
              <c:numCache>
                <c:formatCode>General</c:formatCode>
                <c:ptCount val="4"/>
                <c:pt idx="0">
                  <c:v>78.400000000000006</c:v>
                </c:pt>
                <c:pt idx="1">
                  <c:v>86.5</c:v>
                </c:pt>
                <c:pt idx="2">
                  <c:v>48.3</c:v>
                </c:pt>
                <c:pt idx="3">
                  <c:v>24.7</c:v>
                </c:pt>
              </c:numCache>
            </c:numRef>
          </c:val>
        </c:ser>
        <c:ser>
          <c:idx val="2"/>
          <c:order val="2"/>
          <c:tx>
            <c:strRef>
              <c:f>Sheet1!$D$1</c:f>
              <c:strCache>
                <c:ptCount val="1"/>
                <c:pt idx="0">
                  <c:v>الضفة الغربية</c:v>
                </c:pt>
              </c:strCache>
            </c:strRef>
          </c:tx>
          <c:dLbls>
            <c:txPr>
              <a:bodyPr/>
              <a:lstStyle/>
              <a:p>
                <a:pPr>
                  <a:defRPr sz="800">
                    <a:latin typeface="Arial" pitchFamily="34" charset="0"/>
                    <a:cs typeface="Arial" pitchFamily="34" charset="0"/>
                  </a:defRPr>
                </a:pPr>
                <a:endParaRPr lang="en-US"/>
              </a:p>
            </c:txPr>
            <c:dLblPos val="outEnd"/>
            <c:showVal val="1"/>
          </c:dLbls>
          <c:cat>
            <c:strRef>
              <c:f>Sheet1!$A$2:$A$5</c:f>
              <c:strCache>
                <c:ptCount val="4"/>
                <c:pt idx="0">
                  <c:v>التعارف</c:v>
                </c:pt>
                <c:pt idx="1">
                  <c:v>الالعاب والتسلية</c:v>
                </c:pt>
                <c:pt idx="2">
                  <c:v>استخدام الانترنت لإجراء المكالمات الهاتفية</c:v>
                </c:pt>
                <c:pt idx="3">
                  <c:v>النقاش والتحاور في المواضيع الثقافية والادبية</c:v>
                </c:pt>
              </c:strCache>
            </c:strRef>
          </c:cat>
          <c:val>
            <c:numRef>
              <c:f>Sheet1!$D$2:$D$5</c:f>
              <c:numCache>
                <c:formatCode>General</c:formatCode>
                <c:ptCount val="4"/>
                <c:pt idx="0">
                  <c:v>81.2</c:v>
                </c:pt>
                <c:pt idx="1">
                  <c:v>91.2</c:v>
                </c:pt>
                <c:pt idx="2">
                  <c:v>44.8</c:v>
                </c:pt>
                <c:pt idx="3">
                  <c:v>26.7</c:v>
                </c:pt>
              </c:numCache>
            </c:numRef>
          </c:val>
        </c:ser>
        <c:axId val="134405120"/>
        <c:axId val="134411008"/>
      </c:barChart>
      <c:catAx>
        <c:axId val="134405120"/>
        <c:scaling>
          <c:orientation val="minMax"/>
        </c:scaling>
        <c:axPos val="b"/>
        <c:tickLblPos val="nextTo"/>
        <c:crossAx val="134411008"/>
        <c:crosses val="autoZero"/>
        <c:auto val="1"/>
        <c:lblAlgn val="ctr"/>
        <c:lblOffset val="100"/>
      </c:catAx>
      <c:valAx>
        <c:axId val="134411008"/>
        <c:scaling>
          <c:orientation val="minMax"/>
        </c:scaling>
        <c:axPos val="l"/>
        <c:majorGridlines/>
        <c:numFmt formatCode="General" sourceLinked="1"/>
        <c:tickLblPos val="nextTo"/>
        <c:crossAx val="134405120"/>
        <c:crosses val="autoZero"/>
        <c:crossBetween val="between"/>
      </c:valAx>
    </c:plotArea>
    <c:legend>
      <c:legendPos val="r"/>
      <c:layout>
        <c:manualLayout>
          <c:xMode val="edge"/>
          <c:yMode val="edge"/>
          <c:x val="0.60601356282828867"/>
          <c:y val="5.6524352149445692E-2"/>
          <c:w val="0.34313018562361136"/>
          <c:h val="0.16676334837007067"/>
        </c:manualLayout>
      </c:layout>
      <c:spPr>
        <a:ln>
          <a:solidFill>
            <a:schemeClr val="accent1">
              <a:lumMod val="40000"/>
              <a:lumOff val="60000"/>
            </a:schemeClr>
          </a:solidFill>
        </a:ln>
      </c:spP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plotArea>
      <c:layout/>
      <c:lineChart>
        <c:grouping val="standard"/>
        <c:ser>
          <c:idx val="0"/>
          <c:order val="0"/>
          <c:tx>
            <c:strRef>
              <c:f>Sheet1!$B$1</c:f>
              <c:strCache>
                <c:ptCount val="1"/>
                <c:pt idx="0">
                  <c:v>ذكور</c:v>
                </c:pt>
              </c:strCache>
            </c:strRef>
          </c:tx>
          <c:dLbls>
            <c:dLbl>
              <c:idx val="0"/>
              <c:layout>
                <c:manualLayout>
                  <c:x val="-5.5555555555555455E-2"/>
                  <c:y val="-0.11049723756906055"/>
                </c:manualLayout>
              </c:layout>
              <c:tx>
                <c:rich>
                  <a:bodyPr/>
                  <a:lstStyle/>
                  <a:p>
                    <a:r>
                      <a:rPr lang="en-US"/>
                      <a:t>39.5</a:t>
                    </a:r>
                  </a:p>
                </c:rich>
              </c:tx>
              <c:showVal val="1"/>
            </c:dLbl>
            <c:dLbl>
              <c:idx val="1"/>
              <c:layout>
                <c:manualLayout>
                  <c:x val="-5.7870370370370371E-2"/>
                  <c:y val="-8.8397790055248698E-2"/>
                </c:manualLayout>
              </c:layout>
              <c:tx>
                <c:rich>
                  <a:bodyPr/>
                  <a:lstStyle/>
                  <a:p>
                    <a:r>
                      <a:rPr lang="en-US"/>
                      <a:t>42.2</a:t>
                    </a:r>
                  </a:p>
                </c:rich>
              </c:tx>
              <c:showVal val="1"/>
            </c:dLbl>
            <c:dLbl>
              <c:idx val="2"/>
              <c:layout>
                <c:manualLayout>
                  <c:x val="-3.9818604136710539E-2"/>
                  <c:y val="-9.6153846153848352E-2"/>
                </c:manualLayout>
              </c:layout>
              <c:tx>
                <c:rich>
                  <a:bodyPr/>
                  <a:lstStyle/>
                  <a:p>
                    <a:r>
                      <a:rPr lang="en-US"/>
                      <a:t>44.1</a:t>
                    </a:r>
                  </a:p>
                </c:rich>
              </c:tx>
              <c:showVal val="1"/>
            </c:dLbl>
            <c:dLbl>
              <c:idx val="3"/>
              <c:layout>
                <c:manualLayout>
                  <c:x val="-3.9818604136710539E-2"/>
                  <c:y val="-8.3333333333333343E-2"/>
                </c:manualLayout>
              </c:layout>
              <c:showVal val="1"/>
            </c:dLbl>
            <c:dLbl>
              <c:idx val="4"/>
              <c:layout>
                <c:manualLayout>
                  <c:x val="-3.7606459462448845E-2"/>
                  <c:y val="-7.6923076923076927E-2"/>
                </c:manualLayout>
              </c:layout>
              <c:showVal val="1"/>
            </c:dLbl>
            <c:showVal val="1"/>
          </c:dLbls>
          <c:cat>
            <c:strRef>
              <c:f>Sheet1!$A$2:$A$6</c:f>
              <c:strCache>
                <c:ptCount val="5"/>
                <c:pt idx="0">
                  <c:v>2008/2007</c:v>
                </c:pt>
                <c:pt idx="1">
                  <c:v>2011/2010</c:v>
                </c:pt>
                <c:pt idx="2">
                  <c:v>2012/2011</c:v>
                </c:pt>
                <c:pt idx="3">
                  <c:v>2013/2012</c:v>
                </c:pt>
                <c:pt idx="4">
                  <c:v>2014/2013</c:v>
                </c:pt>
              </c:strCache>
            </c:strRef>
          </c:cat>
          <c:val>
            <c:numRef>
              <c:f>Sheet1!$B$2:$B$6</c:f>
              <c:numCache>
                <c:formatCode>0.0</c:formatCode>
                <c:ptCount val="5"/>
                <c:pt idx="0">
                  <c:v>39.5</c:v>
                </c:pt>
                <c:pt idx="1">
                  <c:v>42.2</c:v>
                </c:pt>
                <c:pt idx="2">
                  <c:v>44.1</c:v>
                </c:pt>
                <c:pt idx="3">
                  <c:v>47.6</c:v>
                </c:pt>
                <c:pt idx="4">
                  <c:v>50.8</c:v>
                </c:pt>
              </c:numCache>
            </c:numRef>
          </c:val>
        </c:ser>
        <c:ser>
          <c:idx val="1"/>
          <c:order val="1"/>
          <c:tx>
            <c:strRef>
              <c:f>Sheet1!$C$1</c:f>
              <c:strCache>
                <c:ptCount val="1"/>
                <c:pt idx="0">
                  <c:v>إناث</c:v>
                </c:pt>
              </c:strCache>
            </c:strRef>
          </c:tx>
          <c:dLbls>
            <c:dLbl>
              <c:idx val="0"/>
              <c:layout>
                <c:manualLayout>
                  <c:x val="1.388888888888958E-2"/>
                  <c:y val="5.1565377532228403E-2"/>
                </c:manualLayout>
              </c:layout>
              <c:tx>
                <c:rich>
                  <a:bodyPr/>
                  <a:lstStyle/>
                  <a:p>
                    <a:r>
                      <a:rPr lang="en-US"/>
                      <a:t>38.5</a:t>
                    </a:r>
                  </a:p>
                </c:rich>
              </c:tx>
              <c:showVal val="1"/>
            </c:dLbl>
            <c:dLbl>
              <c:idx val="1"/>
              <c:layout>
                <c:manualLayout>
                  <c:x val="-2.3148148148148147E-3"/>
                  <c:y val="9.5764272559859989E-2"/>
                </c:manualLayout>
              </c:layout>
              <c:tx>
                <c:rich>
                  <a:bodyPr/>
                  <a:lstStyle/>
                  <a:p>
                    <a:r>
                      <a:rPr lang="en-US"/>
                      <a:t>41.4</a:t>
                    </a:r>
                  </a:p>
                </c:rich>
              </c:tx>
              <c:showVal val="1"/>
            </c:dLbl>
            <c:dLbl>
              <c:idx val="2"/>
              <c:layout>
                <c:manualLayout>
                  <c:x val="-8.487556272015335E-17"/>
                  <c:y val="8.1031307550644568E-2"/>
                </c:manualLayout>
              </c:layout>
              <c:tx>
                <c:rich>
                  <a:bodyPr/>
                  <a:lstStyle/>
                  <a:p>
                    <a:r>
                      <a:rPr lang="en-US"/>
                      <a:t>43.3</a:t>
                    </a:r>
                  </a:p>
                </c:rich>
              </c:tx>
              <c:showVal val="1"/>
            </c:dLbl>
            <c:dLbl>
              <c:idx val="3"/>
              <c:layout>
                <c:manualLayout>
                  <c:x val="-1.3272868045570181E-2"/>
                  <c:y val="8.9743084998990516E-2"/>
                </c:manualLayout>
              </c:layout>
              <c:showVal val="1"/>
            </c:dLbl>
            <c:dLbl>
              <c:idx val="4"/>
              <c:layout>
                <c:manualLayout>
                  <c:x val="-1.3272868045570181E-2"/>
                  <c:y val="9.6153846153848352E-2"/>
                </c:manualLayout>
              </c:layout>
              <c:showVal val="1"/>
            </c:dLbl>
            <c:showVal val="1"/>
          </c:dLbls>
          <c:cat>
            <c:strRef>
              <c:f>Sheet1!$A$2:$A$6</c:f>
              <c:strCache>
                <c:ptCount val="5"/>
                <c:pt idx="0">
                  <c:v>2008/2007</c:v>
                </c:pt>
                <c:pt idx="1">
                  <c:v>2011/2010</c:v>
                </c:pt>
                <c:pt idx="2">
                  <c:v>2012/2011</c:v>
                </c:pt>
                <c:pt idx="3">
                  <c:v>2013/2012</c:v>
                </c:pt>
                <c:pt idx="4">
                  <c:v>2014/2013</c:v>
                </c:pt>
              </c:strCache>
            </c:strRef>
          </c:cat>
          <c:val>
            <c:numRef>
              <c:f>Sheet1!$C$2:$C$6</c:f>
              <c:numCache>
                <c:formatCode>0.0</c:formatCode>
                <c:ptCount val="5"/>
                <c:pt idx="0">
                  <c:v>38.5</c:v>
                </c:pt>
                <c:pt idx="1">
                  <c:v>41.4</c:v>
                </c:pt>
                <c:pt idx="2">
                  <c:v>43.3</c:v>
                </c:pt>
                <c:pt idx="3">
                  <c:v>46.9</c:v>
                </c:pt>
                <c:pt idx="4">
                  <c:v>50.6</c:v>
                </c:pt>
              </c:numCache>
            </c:numRef>
          </c:val>
        </c:ser>
        <c:marker val="1"/>
        <c:axId val="117912320"/>
        <c:axId val="117913856"/>
      </c:lineChart>
      <c:catAx>
        <c:axId val="117912320"/>
        <c:scaling>
          <c:orientation val="minMax"/>
        </c:scaling>
        <c:axPos val="b"/>
        <c:tickLblPos val="nextTo"/>
        <c:crossAx val="117913856"/>
        <c:crosses val="autoZero"/>
        <c:auto val="1"/>
        <c:lblAlgn val="ctr"/>
        <c:lblOffset val="100"/>
      </c:catAx>
      <c:valAx>
        <c:axId val="117913856"/>
        <c:scaling>
          <c:orientation val="minMax"/>
          <c:max val="55"/>
          <c:min val="37"/>
        </c:scaling>
        <c:axPos val="l"/>
        <c:majorGridlines/>
        <c:numFmt formatCode="0" sourceLinked="0"/>
        <c:tickLblPos val="nextTo"/>
        <c:crossAx val="117912320"/>
        <c:crosses val="autoZero"/>
        <c:crossBetween val="between"/>
        <c:majorUnit val="2"/>
        <c:minorUnit val="2"/>
      </c:valAx>
    </c:plotArea>
    <c:legend>
      <c:legendPos val="r"/>
      <c:spPr>
        <a:ln>
          <a:solidFill>
            <a:schemeClr val="accent1"/>
          </a:solidFill>
        </a:ln>
      </c:spPr>
    </c:legend>
    <c:plotVisOnly val="1"/>
    <c:dispBlanksAs val="gap"/>
  </c:chart>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en-US"/>
  <c:style val="3"/>
  <c:chart>
    <c:autoTitleDeleted val="1"/>
    <c:plotArea>
      <c:layout>
        <c:manualLayout>
          <c:layoutTarget val="inner"/>
          <c:xMode val="edge"/>
          <c:yMode val="edge"/>
          <c:x val="7.2476904373286924E-2"/>
          <c:y val="4.7337278106509124E-2"/>
          <c:w val="0.92066195835899578"/>
          <c:h val="0.78007874015748035"/>
        </c:manualLayout>
      </c:layout>
      <c:lineChart>
        <c:grouping val="standard"/>
        <c:ser>
          <c:idx val="1"/>
          <c:order val="0"/>
          <c:dLbls>
            <c:dLbl>
              <c:idx val="0"/>
              <c:layout>
                <c:manualLayout>
                  <c:x val="0"/>
                  <c:y val="0.13037037037037036"/>
                </c:manualLayout>
              </c:layout>
              <c:showVal val="1"/>
            </c:dLbl>
            <c:dLbl>
              <c:idx val="1"/>
              <c:layout>
                <c:manualLayout>
                  <c:x val="0"/>
                  <c:y val="0.14814814814814894"/>
                </c:manualLayout>
              </c:layout>
              <c:showVal val="1"/>
            </c:dLbl>
            <c:dLbl>
              <c:idx val="2"/>
              <c:layout>
                <c:manualLayout>
                  <c:x val="-2.2484541877460839E-3"/>
                  <c:y val="0.13629629629630743"/>
                </c:manualLayout>
              </c:layout>
              <c:showVal val="1"/>
            </c:dLbl>
            <c:dLbl>
              <c:idx val="3"/>
              <c:layout>
                <c:manualLayout>
                  <c:x val="-6.7453625632379124E-3"/>
                  <c:y val="0.14222222222222244"/>
                </c:manualLayout>
              </c:layout>
              <c:showVal val="1"/>
            </c:dLbl>
            <c:dLbl>
              <c:idx val="4"/>
              <c:layout>
                <c:manualLayout>
                  <c:x val="0"/>
                  <c:y val="0.11259259259259255"/>
                </c:manualLayout>
              </c:layout>
              <c:showVal val="1"/>
            </c:dLbl>
            <c:showVal val="1"/>
          </c:dLbls>
          <c:cat>
            <c:strRef>
              <c:f>Sheet1!$B$1:$F$1</c:f>
              <c:strCache>
                <c:ptCount val="5"/>
                <c:pt idx="0">
                  <c:v>الافقر</c:v>
                </c:pt>
                <c:pt idx="1">
                  <c:v>المئين الثاني</c:v>
                </c:pt>
                <c:pt idx="2">
                  <c:v>المئين الاوسط</c:v>
                </c:pt>
                <c:pt idx="3">
                  <c:v>المئين الرابع</c:v>
                </c:pt>
                <c:pt idx="4">
                  <c:v>الاغنى</c:v>
                </c:pt>
              </c:strCache>
            </c:strRef>
          </c:cat>
          <c:val>
            <c:numRef>
              <c:f>Sheet1!$B$2:$F$2</c:f>
              <c:numCache>
                <c:formatCode>####.0</c:formatCode>
                <c:ptCount val="5"/>
                <c:pt idx="0">
                  <c:v>63.136858555495444</c:v>
                </c:pt>
                <c:pt idx="1">
                  <c:v>68.939029852393929</c:v>
                </c:pt>
                <c:pt idx="2">
                  <c:v>73.577427171277677</c:v>
                </c:pt>
                <c:pt idx="3">
                  <c:v>77.736329725866227</c:v>
                </c:pt>
                <c:pt idx="4">
                  <c:v>81.184117241424588</c:v>
                </c:pt>
              </c:numCache>
            </c:numRef>
          </c:val>
        </c:ser>
        <c:marker val="1"/>
        <c:axId val="134467968"/>
        <c:axId val="134469504"/>
      </c:lineChart>
      <c:catAx>
        <c:axId val="134467968"/>
        <c:scaling>
          <c:orientation val="minMax"/>
        </c:scaling>
        <c:axPos val="b"/>
        <c:numFmt formatCode="General" sourceLinked="1"/>
        <c:tickLblPos val="nextTo"/>
        <c:txPr>
          <a:bodyPr rot="0" vert="horz"/>
          <a:lstStyle/>
          <a:p>
            <a:pPr>
              <a:defRPr/>
            </a:pPr>
            <a:endParaRPr lang="en-US"/>
          </a:p>
        </c:txPr>
        <c:crossAx val="134469504"/>
        <c:crosses val="autoZero"/>
        <c:auto val="1"/>
        <c:lblAlgn val="ctr"/>
        <c:lblOffset val="100"/>
        <c:tickLblSkip val="1"/>
        <c:tickMarkSkip val="1"/>
      </c:catAx>
      <c:valAx>
        <c:axId val="134469504"/>
        <c:scaling>
          <c:orientation val="minMax"/>
          <c:max val="100"/>
          <c:min val="0"/>
        </c:scaling>
        <c:axPos val="l"/>
        <c:majorGridlines/>
        <c:numFmt formatCode="#,##0" sourceLinked="0"/>
        <c:tickLblPos val="nextTo"/>
        <c:txPr>
          <a:bodyPr rot="0" vert="horz"/>
          <a:lstStyle/>
          <a:p>
            <a:pPr>
              <a:defRPr/>
            </a:pPr>
            <a:endParaRPr lang="en-US"/>
          </a:p>
        </c:txPr>
        <c:crossAx val="134467968"/>
        <c:crosses val="autoZero"/>
        <c:crossBetween val="between"/>
      </c:valAx>
    </c:plotArea>
    <c:plotVisOnly val="1"/>
    <c:dispBlanksAs val="gap"/>
  </c:chart>
  <c:externalData r:id="rId1"/>
  <c:userShapes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7655746399575686E-2"/>
          <c:y val="4.7337278106509124E-2"/>
          <c:w val="0.93548307012830545"/>
          <c:h val="0.67751479289940864"/>
        </c:manualLayout>
      </c:layout>
      <c:barChart>
        <c:barDir val="col"/>
        <c:grouping val="clustered"/>
        <c:ser>
          <c:idx val="1"/>
          <c:order val="0"/>
          <c:tx>
            <c:strRef>
              <c:f>Sheet1!$A$3</c:f>
              <c:strCache>
                <c:ptCount val="1"/>
                <c:pt idx="0">
                  <c:v>2014</c:v>
                </c:pt>
              </c:strCache>
            </c:strRef>
          </c:tx>
          <c:spPr>
            <a:ln w="12699">
              <a:solidFill>
                <a:srgbClr val="000000"/>
              </a:solidFill>
              <a:prstDash val="solid"/>
            </a:ln>
          </c:spPr>
          <c:dLbls>
            <c:dLbl>
              <c:idx val="0"/>
              <c:tx>
                <c:rich>
                  <a:bodyPr/>
                  <a:lstStyle/>
                  <a:p>
                    <a:r>
                      <a:rPr lang="en-US"/>
                      <a:t>76.0</a:t>
                    </a:r>
                  </a:p>
                </c:rich>
              </c:tx>
              <c:showVal val="1"/>
            </c:dLbl>
            <c:dLbl>
              <c:idx val="4"/>
              <c:tx>
                <c:rich>
                  <a:bodyPr/>
                  <a:lstStyle/>
                  <a:p>
                    <a:r>
                      <a:rPr lang="en-US"/>
                      <a:t>72.3</a:t>
                    </a:r>
                  </a:p>
                </c:rich>
              </c:tx>
              <c:showVal val="1"/>
            </c:dLbl>
            <c:txPr>
              <a:bodyPr/>
              <a:lstStyle/>
              <a:p>
                <a:pPr>
                  <a:defRPr sz="900" b="0"/>
                </a:pPr>
                <a:endParaRPr lang="en-US"/>
              </a:p>
            </c:txPr>
            <c:showVal val="1"/>
          </c:dLbls>
          <c:cat>
            <c:multiLvlStrRef>
              <c:f>Sheet1!$B$1:$H$2</c:f>
              <c:multiLvlStrCache>
                <c:ptCount val="7"/>
                <c:lvl>
                  <c:pt idx="0">
                    <c:v>الضفة الغربية</c:v>
                  </c:pt>
                  <c:pt idx="1">
                    <c:v>قطاع غزة</c:v>
                  </c:pt>
                  <c:pt idx="2">
                    <c:v>ذكور</c:v>
                  </c:pt>
                  <c:pt idx="3">
                    <c:v>إناث</c:v>
                  </c:pt>
                  <c:pt idx="4">
                    <c:v>حضر</c:v>
                  </c:pt>
                  <c:pt idx="5">
                    <c:v>ريف</c:v>
                  </c:pt>
                  <c:pt idx="6">
                    <c:v>مخيم</c:v>
                  </c:pt>
                </c:lvl>
                <c:lvl>
                  <c:pt idx="0">
                    <c:v>المنطقة</c:v>
                  </c:pt>
                  <c:pt idx="2">
                    <c:v>الجنس</c:v>
                  </c:pt>
                  <c:pt idx="4">
                    <c:v>نوع التجمع السكاني</c:v>
                  </c:pt>
                </c:lvl>
              </c:multiLvlStrCache>
            </c:multiLvlStrRef>
          </c:cat>
          <c:val>
            <c:numRef>
              <c:f>Sheet1!$B$3:$H$3</c:f>
              <c:numCache>
                <c:formatCode>####.0</c:formatCode>
                <c:ptCount val="7"/>
                <c:pt idx="0">
                  <c:v>76</c:v>
                </c:pt>
                <c:pt idx="1">
                  <c:v>67.454278542619079</c:v>
                </c:pt>
                <c:pt idx="2">
                  <c:v>67.63988413100715</c:v>
                </c:pt>
                <c:pt idx="3">
                  <c:v>76.698226291007927</c:v>
                </c:pt>
                <c:pt idx="4">
                  <c:v>72.34845410571171</c:v>
                </c:pt>
                <c:pt idx="5">
                  <c:v>75.592060219831168</c:v>
                </c:pt>
                <c:pt idx="6">
                  <c:v>63.462438024819413</c:v>
                </c:pt>
              </c:numCache>
            </c:numRef>
          </c:val>
        </c:ser>
        <c:axId val="134521984"/>
        <c:axId val="134523520"/>
      </c:barChart>
      <c:catAx>
        <c:axId val="134521984"/>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en-US"/>
          </a:p>
        </c:txPr>
        <c:crossAx val="134523520"/>
        <c:crosses val="autoZero"/>
        <c:auto val="1"/>
        <c:lblAlgn val="ctr"/>
        <c:lblOffset val="100"/>
        <c:tickLblSkip val="1"/>
        <c:tickMarkSkip val="1"/>
      </c:catAx>
      <c:valAx>
        <c:axId val="134523520"/>
        <c:scaling>
          <c:orientation val="minMax"/>
        </c:scaling>
        <c:axPos val="l"/>
        <c:majorGridlines/>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34521984"/>
        <c:crosses val="autoZero"/>
        <c:crossBetween val="between"/>
      </c:valAx>
      <c:spPr>
        <a:ln w="3175">
          <a:solidFill>
            <a:srgbClr val="C0C0C0"/>
          </a:solidFill>
          <a:prstDash val="solid"/>
        </a:ln>
      </c:spPr>
    </c:plotArea>
    <c:plotVisOnly val="1"/>
    <c:dispBlanksAs val="gap"/>
  </c:chart>
  <c:spPr>
    <a:noFill/>
    <a:ln w="0">
      <a:solidFill>
        <a:srgbClr val="000000"/>
      </a:solid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userShapes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3170349622141719E-2"/>
          <c:y val="4.7337278106509124E-2"/>
          <c:w val="0.93996847776099968"/>
          <c:h val="0.67751479289940864"/>
        </c:manualLayout>
      </c:layout>
      <c:barChart>
        <c:barDir val="col"/>
        <c:grouping val="clustered"/>
        <c:ser>
          <c:idx val="1"/>
          <c:order val="0"/>
          <c:tx>
            <c:strRef>
              <c:f>Sheet1!$A$3</c:f>
              <c:strCache>
                <c:ptCount val="1"/>
                <c:pt idx="0">
                  <c:v>2014</c:v>
                </c:pt>
              </c:strCache>
            </c:strRef>
          </c:tx>
          <c:spPr>
            <a:ln w="12699">
              <a:solidFill>
                <a:srgbClr val="000000"/>
              </a:solidFill>
              <a:prstDash val="solid"/>
            </a:ln>
          </c:spPr>
          <c:dLbls>
            <c:dLbl>
              <c:idx val="0"/>
              <c:tx>
                <c:rich>
                  <a:bodyPr/>
                  <a:lstStyle/>
                  <a:p>
                    <a:r>
                      <a:rPr lang="en-US"/>
                      <a:t>65.7</a:t>
                    </a:r>
                  </a:p>
                </c:rich>
              </c:tx>
              <c:showVal val="1"/>
            </c:dLbl>
            <c:dLbl>
              <c:idx val="3"/>
              <c:tx>
                <c:rich>
                  <a:bodyPr/>
                  <a:lstStyle/>
                  <a:p>
                    <a:r>
                      <a:rPr lang="en-US"/>
                      <a:t>66.8</a:t>
                    </a:r>
                  </a:p>
                </c:rich>
              </c:tx>
              <c:showVal val="1"/>
            </c:dLbl>
            <c:txPr>
              <a:bodyPr/>
              <a:lstStyle/>
              <a:p>
                <a:pPr>
                  <a:defRPr sz="900" b="0"/>
                </a:pPr>
                <a:endParaRPr lang="en-US"/>
              </a:p>
            </c:txPr>
            <c:showVal val="1"/>
          </c:dLbls>
          <c:cat>
            <c:multiLvlStrRef>
              <c:f>Sheet1!$B$1:$E$2</c:f>
              <c:multiLvlStrCache>
                <c:ptCount val="4"/>
                <c:lvl>
                  <c:pt idx="0">
                    <c:v>47-36</c:v>
                  </c:pt>
                  <c:pt idx="1">
                    <c:v>59-48</c:v>
                  </c:pt>
                  <c:pt idx="2">
                    <c:v>ملتحق بالتعليم قبل المدرسة</c:v>
                  </c:pt>
                  <c:pt idx="3">
                    <c:v>غير ملتحق بالتعليم قبل المدرسة</c:v>
                  </c:pt>
                </c:lvl>
                <c:lvl>
                  <c:pt idx="0">
                    <c:v>العمر بالاشهر</c:v>
                  </c:pt>
                  <c:pt idx="2">
                    <c:v>الالتحاق بالتعليم قبل المدرسة</c:v>
                  </c:pt>
                </c:lvl>
              </c:multiLvlStrCache>
            </c:multiLvlStrRef>
          </c:cat>
          <c:val>
            <c:numRef>
              <c:f>Sheet1!$B$3:$E$3</c:f>
              <c:numCache>
                <c:formatCode>####.0</c:formatCode>
                <c:ptCount val="4"/>
                <c:pt idx="0">
                  <c:v>65.7</c:v>
                </c:pt>
                <c:pt idx="1">
                  <c:v>78.695576003184229</c:v>
                </c:pt>
                <c:pt idx="2">
                  <c:v>86.502060361436548</c:v>
                </c:pt>
                <c:pt idx="3">
                  <c:v>66.8</c:v>
                </c:pt>
              </c:numCache>
            </c:numRef>
          </c:val>
        </c:ser>
        <c:axId val="134207360"/>
        <c:axId val="134208896"/>
      </c:barChart>
      <c:catAx>
        <c:axId val="134207360"/>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en-US"/>
          </a:p>
        </c:txPr>
        <c:crossAx val="134208896"/>
        <c:crosses val="autoZero"/>
        <c:auto val="1"/>
        <c:lblAlgn val="ctr"/>
        <c:lblOffset val="100"/>
        <c:tickLblSkip val="1"/>
        <c:tickMarkSkip val="1"/>
      </c:catAx>
      <c:valAx>
        <c:axId val="134208896"/>
        <c:scaling>
          <c:orientation val="minMax"/>
          <c:max val="90"/>
          <c:min val="0"/>
        </c:scaling>
        <c:axPos val="l"/>
        <c:majorGridlines/>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34207360"/>
        <c:crosses val="autoZero"/>
        <c:crossBetween val="between"/>
        <c:majorUnit val="10"/>
      </c:valAx>
      <c:spPr>
        <a:ln w="3175">
          <a:solidFill>
            <a:srgbClr val="C0C0C0"/>
          </a:solidFill>
          <a:prstDash val="solid"/>
        </a:ln>
      </c:spPr>
    </c:plotArea>
    <c:plotVisOnly val="1"/>
    <c:dispBlanksAs val="gap"/>
  </c:chart>
  <c:spPr>
    <a:noFill/>
    <a:ln w="9525">
      <a:solidFill>
        <a:srgbClr val="000000"/>
      </a:solid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userShapes r:id="rId2"/>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5.5450173611111112E-2"/>
          <c:y val="4.7337278106509124E-2"/>
          <c:w val="0.93768854166666649"/>
          <c:h val="0.67751479289940864"/>
        </c:manualLayout>
      </c:layout>
      <c:barChart>
        <c:barDir val="col"/>
        <c:grouping val="clustered"/>
        <c:ser>
          <c:idx val="1"/>
          <c:order val="0"/>
          <c:tx>
            <c:strRef>
              <c:f>Sheet1!$A$3:$F$3</c:f>
              <c:strCache>
                <c:ptCount val="1"/>
                <c:pt idx="0">
                  <c:v>2014 67.6 70.7 77.8 63.1 81.2</c:v>
                </c:pt>
              </c:strCache>
            </c:strRef>
          </c:tx>
          <c:spPr>
            <a:solidFill>
              <a:schemeClr val="tx1">
                <a:lumMod val="75000"/>
                <a:lumOff val="25000"/>
              </a:schemeClr>
            </a:solidFill>
            <a:ln w="12699">
              <a:solidFill>
                <a:srgbClr val="000000"/>
              </a:solidFill>
              <a:prstDash val="solid"/>
            </a:ln>
          </c:spPr>
          <c:dLbls>
            <c:dLbl>
              <c:idx val="0"/>
              <c:tx>
                <c:rich>
                  <a:bodyPr/>
                  <a:lstStyle/>
                  <a:p>
                    <a:r>
                      <a:rPr lang="ar-SA"/>
                      <a:t>67.6</a:t>
                    </a:r>
                    <a:endParaRPr lang="en-US"/>
                  </a:p>
                </c:rich>
              </c:tx>
              <c:showVal val="1"/>
            </c:dLbl>
            <c:txPr>
              <a:bodyPr/>
              <a:lstStyle/>
              <a:p>
                <a:pPr>
                  <a:defRPr sz="900" b="0"/>
                </a:pPr>
                <a:endParaRPr lang="en-US"/>
              </a:p>
            </c:txPr>
            <c:showVal val="1"/>
          </c:dLbls>
          <c:cat>
            <c:multiLvlStrRef>
              <c:f>Sheet1!$B$1:$F$2</c:f>
              <c:multiLvlStrCache>
                <c:ptCount val="5"/>
                <c:lvl>
                  <c:pt idx="0">
                    <c:v>اساسي</c:v>
                  </c:pt>
                  <c:pt idx="1">
                    <c:v>ثانوي  </c:v>
                  </c:pt>
                  <c:pt idx="2">
                    <c:v>عالي</c:v>
                  </c:pt>
                  <c:pt idx="3">
                    <c:v>الافقر</c:v>
                  </c:pt>
                  <c:pt idx="4">
                    <c:v>الأغنى</c:v>
                  </c:pt>
                </c:lvl>
                <c:lvl>
                  <c:pt idx="0">
                    <c:v>تعليم الام</c:v>
                  </c:pt>
                  <c:pt idx="3">
                    <c:v>مؤشر الثروة</c:v>
                  </c:pt>
                </c:lvl>
              </c:multiLvlStrCache>
            </c:multiLvlStrRef>
          </c:cat>
          <c:val>
            <c:numRef>
              <c:f>Sheet1!$B$3:$F$3</c:f>
              <c:numCache>
                <c:formatCode>0.0</c:formatCode>
                <c:ptCount val="5"/>
                <c:pt idx="0" formatCode="General">
                  <c:v>67.599999999999994</c:v>
                </c:pt>
                <c:pt idx="1">
                  <c:v>70.7</c:v>
                </c:pt>
                <c:pt idx="2">
                  <c:v>77.8</c:v>
                </c:pt>
                <c:pt idx="3">
                  <c:v>63.1</c:v>
                </c:pt>
                <c:pt idx="4" formatCode="General">
                  <c:v>81.2</c:v>
                </c:pt>
              </c:numCache>
            </c:numRef>
          </c:val>
        </c:ser>
        <c:axId val="134707840"/>
        <c:axId val="134709632"/>
      </c:barChart>
      <c:catAx>
        <c:axId val="134707840"/>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en-US"/>
          </a:p>
        </c:txPr>
        <c:crossAx val="134709632"/>
        <c:crosses val="autoZero"/>
        <c:auto val="1"/>
        <c:lblAlgn val="ctr"/>
        <c:lblOffset val="100"/>
        <c:tickLblSkip val="1"/>
        <c:tickMarkSkip val="1"/>
      </c:catAx>
      <c:valAx>
        <c:axId val="134709632"/>
        <c:scaling>
          <c:orientation val="minMax"/>
          <c:max val="90"/>
          <c:min val="0"/>
        </c:scaling>
        <c:axPos val="l"/>
        <c:majorGridlines/>
        <c:numFmt formatCode="#,##0" sourceLinked="0"/>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34707840"/>
        <c:crosses val="autoZero"/>
        <c:crossBetween val="between"/>
      </c:valAx>
      <c:spPr>
        <a:ln w="3175">
          <a:solidFill>
            <a:srgbClr val="C0C0C0"/>
          </a:solidFill>
          <a:prstDash val="solid"/>
        </a:ln>
      </c:spPr>
    </c:plotArea>
    <c:plotVisOnly val="1"/>
    <c:dispBlanksAs val="gap"/>
  </c:chart>
  <c:spPr>
    <a:noFill/>
    <a:ln w="9525">
      <a:solidFill>
        <a:srgbClr val="000000"/>
      </a:solid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plotArea>
      <c:layout/>
      <c:lineChart>
        <c:grouping val="standard"/>
        <c:ser>
          <c:idx val="0"/>
          <c:order val="0"/>
          <c:tx>
            <c:strRef>
              <c:f>Sheet1!$B$1</c:f>
              <c:strCache>
                <c:ptCount val="1"/>
                <c:pt idx="0">
                  <c:v>الضفة الغربية</c:v>
                </c:pt>
              </c:strCache>
            </c:strRef>
          </c:tx>
          <c:dLbls>
            <c:dLbl>
              <c:idx val="0"/>
              <c:layout>
                <c:manualLayout>
                  <c:x val="-4.8611111111111112E-2"/>
                  <c:y val="-7.1428571428571425E-2"/>
                </c:manualLayout>
              </c:layout>
              <c:tx>
                <c:rich>
                  <a:bodyPr/>
                  <a:lstStyle/>
                  <a:p>
                    <a:r>
                      <a:rPr lang="en-US">
                        <a:latin typeface="+mn-lt"/>
                      </a:rPr>
                      <a:t>44.0</a:t>
                    </a:r>
                  </a:p>
                </c:rich>
              </c:tx>
              <c:showVal val="1"/>
            </c:dLbl>
            <c:dLbl>
              <c:idx val="1"/>
              <c:layout>
                <c:manualLayout>
                  <c:x val="-4.8611111111111112E-2"/>
                  <c:y val="-5.1587301587301577E-2"/>
                </c:manualLayout>
              </c:layout>
              <c:tx>
                <c:rich>
                  <a:bodyPr/>
                  <a:lstStyle/>
                  <a:p>
                    <a:r>
                      <a:rPr lang="en-US"/>
                      <a:t>45.3</a:t>
                    </a:r>
                  </a:p>
                </c:rich>
              </c:tx>
              <c:showVal val="1"/>
            </c:dLbl>
            <c:dLbl>
              <c:idx val="2"/>
              <c:layout>
                <c:manualLayout>
                  <c:x val="-3.4722222222222224E-2"/>
                  <c:y val="-0.10313075506445672"/>
                </c:manualLayout>
              </c:layout>
              <c:tx>
                <c:rich>
                  <a:bodyPr/>
                  <a:lstStyle/>
                  <a:p>
                    <a:r>
                      <a:rPr lang="en-US"/>
                      <a:t>46.4</a:t>
                    </a:r>
                  </a:p>
                </c:rich>
              </c:tx>
              <c:showVal val="1"/>
            </c:dLbl>
            <c:dLbl>
              <c:idx val="3"/>
              <c:layout>
                <c:manualLayout>
                  <c:x val="-3.2407407407408065E-2"/>
                  <c:y val="-0.11049723756906055"/>
                </c:manualLayout>
              </c:layout>
              <c:showVal val="1"/>
            </c:dLbl>
            <c:showVal val="1"/>
          </c:dLbls>
          <c:cat>
            <c:strRef>
              <c:f>Sheet1!$A$2:$A$6</c:f>
              <c:strCache>
                <c:ptCount val="5"/>
                <c:pt idx="0">
                  <c:v>2008/2007</c:v>
                </c:pt>
                <c:pt idx="1">
                  <c:v>2011/2010</c:v>
                </c:pt>
                <c:pt idx="2">
                  <c:v>2012/2011</c:v>
                </c:pt>
                <c:pt idx="3">
                  <c:v>2013/2012</c:v>
                </c:pt>
                <c:pt idx="4">
                  <c:v>2014/2013</c:v>
                </c:pt>
              </c:strCache>
            </c:strRef>
          </c:cat>
          <c:val>
            <c:numRef>
              <c:f>Sheet1!$B$2:$B$6</c:f>
              <c:numCache>
                <c:formatCode>General</c:formatCode>
                <c:ptCount val="5"/>
                <c:pt idx="0">
                  <c:v>44</c:v>
                </c:pt>
                <c:pt idx="1">
                  <c:v>45.3</c:v>
                </c:pt>
                <c:pt idx="2">
                  <c:v>46.4</c:v>
                </c:pt>
                <c:pt idx="3">
                  <c:v>51.2</c:v>
                </c:pt>
                <c:pt idx="4">
                  <c:v>54.4</c:v>
                </c:pt>
              </c:numCache>
            </c:numRef>
          </c:val>
        </c:ser>
        <c:ser>
          <c:idx val="1"/>
          <c:order val="1"/>
          <c:tx>
            <c:strRef>
              <c:f>Sheet1!$C$1</c:f>
              <c:strCache>
                <c:ptCount val="1"/>
                <c:pt idx="0">
                  <c:v>قطاع غزة</c:v>
                </c:pt>
              </c:strCache>
            </c:strRef>
          </c:tx>
          <c:dLbls>
            <c:dLbl>
              <c:idx val="0"/>
              <c:layout>
                <c:manualLayout>
                  <c:x val="-2.0833333333333412E-2"/>
                  <c:y val="7.7037037037040387E-2"/>
                </c:manualLayout>
              </c:layout>
              <c:tx>
                <c:rich>
                  <a:bodyPr/>
                  <a:lstStyle/>
                  <a:p>
                    <a:r>
                      <a:rPr lang="en-US"/>
                      <a:t>31.6</a:t>
                    </a:r>
                  </a:p>
                </c:rich>
              </c:tx>
              <c:showVal val="1"/>
            </c:dLbl>
            <c:dLbl>
              <c:idx val="1"/>
              <c:layout>
                <c:manualLayout>
                  <c:x val="-6.9444444444446687E-3"/>
                  <c:y val="4.7619047619047623E-2"/>
                </c:manualLayout>
              </c:layout>
              <c:tx>
                <c:rich>
                  <a:bodyPr/>
                  <a:lstStyle/>
                  <a:p>
                    <a:r>
                      <a:rPr lang="en-US"/>
                      <a:t>36.9</a:t>
                    </a:r>
                  </a:p>
                </c:rich>
              </c:tx>
              <c:showVal val="1"/>
            </c:dLbl>
            <c:dLbl>
              <c:idx val="2"/>
              <c:layout>
                <c:manualLayout>
                  <c:x val="0"/>
                  <c:y val="9.5764272559855201E-2"/>
                </c:manualLayout>
              </c:layout>
              <c:tx>
                <c:rich>
                  <a:bodyPr/>
                  <a:lstStyle/>
                  <a:p>
                    <a:r>
                      <a:rPr lang="en-US"/>
                      <a:t>40.1</a:t>
                    </a:r>
                  </a:p>
                </c:rich>
              </c:tx>
              <c:showVal val="1"/>
            </c:dLbl>
            <c:dLbl>
              <c:idx val="3"/>
              <c:layout>
                <c:manualLayout>
                  <c:x val="-2.7777777777778619E-2"/>
                  <c:y val="0.11049723756906084"/>
                </c:manualLayout>
              </c:layout>
              <c:showVal val="1"/>
            </c:dLbl>
            <c:showVal val="1"/>
          </c:dLbls>
          <c:cat>
            <c:strRef>
              <c:f>Sheet1!$A$2:$A$6</c:f>
              <c:strCache>
                <c:ptCount val="5"/>
                <c:pt idx="0">
                  <c:v>2008/2007</c:v>
                </c:pt>
                <c:pt idx="1">
                  <c:v>2011/2010</c:v>
                </c:pt>
                <c:pt idx="2">
                  <c:v>2012/2011</c:v>
                </c:pt>
                <c:pt idx="3">
                  <c:v>2013/2012</c:v>
                </c:pt>
                <c:pt idx="4">
                  <c:v>2014/2013</c:v>
                </c:pt>
              </c:strCache>
            </c:strRef>
          </c:cat>
          <c:val>
            <c:numRef>
              <c:f>Sheet1!$C$2:$C$6</c:f>
              <c:numCache>
                <c:formatCode>General</c:formatCode>
                <c:ptCount val="5"/>
                <c:pt idx="0">
                  <c:v>31.6</c:v>
                </c:pt>
                <c:pt idx="1">
                  <c:v>36.9</c:v>
                </c:pt>
                <c:pt idx="2">
                  <c:v>40.1</c:v>
                </c:pt>
                <c:pt idx="3">
                  <c:v>41.8</c:v>
                </c:pt>
                <c:pt idx="4">
                  <c:v>45.5</c:v>
                </c:pt>
              </c:numCache>
            </c:numRef>
          </c:val>
        </c:ser>
        <c:marker val="1"/>
        <c:axId val="118136832"/>
        <c:axId val="118138368"/>
      </c:lineChart>
      <c:catAx>
        <c:axId val="118136832"/>
        <c:scaling>
          <c:orientation val="minMax"/>
        </c:scaling>
        <c:axPos val="b"/>
        <c:tickLblPos val="nextTo"/>
        <c:crossAx val="118138368"/>
        <c:crosses val="autoZero"/>
        <c:auto val="1"/>
        <c:lblAlgn val="ctr"/>
        <c:lblOffset val="100"/>
      </c:catAx>
      <c:valAx>
        <c:axId val="118138368"/>
        <c:scaling>
          <c:orientation val="minMax"/>
          <c:max val="60"/>
          <c:min val="25"/>
        </c:scaling>
        <c:axPos val="l"/>
        <c:majorGridlines/>
        <c:numFmt formatCode="General" sourceLinked="1"/>
        <c:tickLblPos val="nextTo"/>
        <c:crossAx val="118136832"/>
        <c:crosses val="autoZero"/>
        <c:crossBetween val="between"/>
        <c:majorUnit val="5"/>
        <c:minorUnit val="1"/>
      </c:valAx>
    </c:plotArea>
    <c:legend>
      <c:legendPos val="r"/>
      <c:layout>
        <c:manualLayout>
          <c:xMode val="edge"/>
          <c:yMode val="edge"/>
          <c:x val="0.8046058541202965"/>
          <c:y val="0.27797477288570294"/>
          <c:w val="0.17917981762984417"/>
          <c:h val="0.33982177599254715"/>
        </c:manualLayout>
      </c:layout>
      <c:spPr>
        <a:ln>
          <a:solidFill>
            <a:srgbClr val="4F81BD"/>
          </a:solidFill>
        </a:ln>
      </c:spPr>
    </c:legend>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4123637771085132E-2"/>
          <c:y val="0.15618605614272674"/>
          <c:w val="0.89339300329394311"/>
          <c:h val="0.75842292786137377"/>
        </c:manualLayout>
      </c:layout>
      <c:lineChart>
        <c:grouping val="standard"/>
        <c:ser>
          <c:idx val="0"/>
          <c:order val="0"/>
          <c:tx>
            <c:strRef>
              <c:f>Sheet1!$B$1</c:f>
              <c:strCache>
                <c:ptCount val="1"/>
                <c:pt idx="0">
                  <c:v>المرحلة الاساسية في الضفة الغربية</c:v>
                </c:pt>
              </c:strCache>
            </c:strRef>
          </c:tx>
          <c:dLbls>
            <c:dLbl>
              <c:idx val="0"/>
              <c:layout>
                <c:manualLayout>
                  <c:x val="-6.7588325652841813E-2"/>
                  <c:y val="-2.9048656499636887E-3"/>
                </c:manualLayout>
              </c:layout>
              <c:showVal val="1"/>
            </c:dLbl>
            <c:dLbl>
              <c:idx val="1"/>
              <c:delete val="1"/>
            </c:dLbl>
            <c:dLbl>
              <c:idx val="2"/>
              <c:delete val="1"/>
            </c:dLbl>
            <c:dLbl>
              <c:idx val="3"/>
              <c:delete val="1"/>
            </c:dLbl>
            <c:dLbl>
              <c:idx val="4"/>
              <c:delete val="1"/>
            </c:dLbl>
            <c:dLbl>
              <c:idx val="5"/>
              <c:delete val="1"/>
            </c:dLbl>
            <c:showVal val="1"/>
          </c:dLbls>
          <c:cat>
            <c:strRef>
              <c:f>Sheet1!$A$2:$A$8</c:f>
              <c:strCache>
                <c:ptCount val="7"/>
                <c:pt idx="0">
                  <c:v>2008/2007</c:v>
                </c:pt>
                <c:pt idx="1">
                  <c:v>2009/2008</c:v>
                </c:pt>
                <c:pt idx="2">
                  <c:v>2010/2009</c:v>
                </c:pt>
                <c:pt idx="3">
                  <c:v>2011/2010</c:v>
                </c:pt>
                <c:pt idx="4">
                  <c:v>2012/2011</c:v>
                </c:pt>
                <c:pt idx="5">
                  <c:v>2013/2012</c:v>
                </c:pt>
                <c:pt idx="6">
                  <c:v>2014/2013</c:v>
                </c:pt>
              </c:strCache>
            </c:strRef>
          </c:cat>
          <c:val>
            <c:numRef>
              <c:f>Sheet1!$B$2:$B$8</c:f>
              <c:numCache>
                <c:formatCode>General</c:formatCode>
                <c:ptCount val="7"/>
                <c:pt idx="0">
                  <c:v>96.5</c:v>
                </c:pt>
                <c:pt idx="1">
                  <c:v>95.7</c:v>
                </c:pt>
                <c:pt idx="2">
                  <c:v>95</c:v>
                </c:pt>
                <c:pt idx="3">
                  <c:v>95</c:v>
                </c:pt>
                <c:pt idx="4">
                  <c:v>95.5</c:v>
                </c:pt>
                <c:pt idx="5">
                  <c:v>95.9</c:v>
                </c:pt>
                <c:pt idx="6">
                  <c:v>96.4</c:v>
                </c:pt>
              </c:numCache>
            </c:numRef>
          </c:val>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6.9636456733230934E-2"/>
                  <c:y val="2.9048656499636887E-3"/>
                </c:manualLayout>
              </c:layout>
              <c:showVal val="1"/>
            </c:dLbl>
            <c:dLbl>
              <c:idx val="1"/>
              <c:delete val="1"/>
            </c:dLbl>
            <c:dLbl>
              <c:idx val="2"/>
              <c:delete val="1"/>
            </c:dLbl>
            <c:dLbl>
              <c:idx val="3"/>
              <c:delete val="1"/>
            </c:dLbl>
            <c:dLbl>
              <c:idx val="4"/>
              <c:delete val="1"/>
            </c:dLbl>
            <c:dLbl>
              <c:idx val="5"/>
              <c:delete val="1"/>
            </c:dLbl>
            <c:showVal val="1"/>
          </c:dLbls>
          <c:cat>
            <c:strRef>
              <c:f>Sheet1!$A$2:$A$8</c:f>
              <c:strCache>
                <c:ptCount val="7"/>
                <c:pt idx="0">
                  <c:v>2008/2007</c:v>
                </c:pt>
                <c:pt idx="1">
                  <c:v>2009/2008</c:v>
                </c:pt>
                <c:pt idx="2">
                  <c:v>2010/2009</c:v>
                </c:pt>
                <c:pt idx="3">
                  <c:v>2011/2010</c:v>
                </c:pt>
                <c:pt idx="4">
                  <c:v>2012/2011</c:v>
                </c:pt>
                <c:pt idx="5">
                  <c:v>2013/2012</c:v>
                </c:pt>
                <c:pt idx="6">
                  <c:v>2014/2013</c:v>
                </c:pt>
              </c:strCache>
            </c:strRef>
          </c:cat>
          <c:val>
            <c:numRef>
              <c:f>Sheet1!$C$2:$C$8</c:f>
              <c:numCache>
                <c:formatCode>General</c:formatCode>
                <c:ptCount val="7"/>
                <c:pt idx="0">
                  <c:v>77.3</c:v>
                </c:pt>
                <c:pt idx="1">
                  <c:v>77</c:v>
                </c:pt>
                <c:pt idx="2">
                  <c:v>78.3</c:v>
                </c:pt>
                <c:pt idx="3">
                  <c:v>76.900000000000006</c:v>
                </c:pt>
                <c:pt idx="4">
                  <c:v>74.2</c:v>
                </c:pt>
                <c:pt idx="5">
                  <c:v>72.400000000000006</c:v>
                </c:pt>
                <c:pt idx="6">
                  <c:v>69.400000000000006</c:v>
                </c:pt>
              </c:numCache>
            </c:numRef>
          </c:val>
        </c:ser>
        <c:ser>
          <c:idx val="2"/>
          <c:order val="2"/>
          <c:tx>
            <c:strRef>
              <c:f>Sheet1!$D$1</c:f>
              <c:strCache>
                <c:ptCount val="1"/>
                <c:pt idx="0">
                  <c:v>المرحلة الاساسية في قطاع غزة</c:v>
                </c:pt>
              </c:strCache>
            </c:strRef>
          </c:tx>
          <c:dLbls>
            <c:dLbl>
              <c:idx val="0"/>
              <c:layout>
                <c:manualLayout>
                  <c:x val="-7.6391807095649383E-2"/>
                  <c:y val="1.8737582662985287E-2"/>
                </c:manualLayout>
              </c:layout>
              <c:showVal val="1"/>
            </c:dLbl>
            <c:dLbl>
              <c:idx val="1"/>
              <c:delete val="1"/>
            </c:dLbl>
            <c:dLbl>
              <c:idx val="2"/>
              <c:delete val="1"/>
            </c:dLbl>
            <c:dLbl>
              <c:idx val="3"/>
              <c:delete val="1"/>
            </c:dLbl>
            <c:dLbl>
              <c:idx val="4"/>
              <c:delete val="1"/>
            </c:dLbl>
            <c:dLbl>
              <c:idx val="5"/>
              <c:delete val="1"/>
            </c:dLbl>
            <c:dLbl>
              <c:idx val="6"/>
              <c:layout>
                <c:manualLayout>
                  <c:x val="-4.0962621607784121E-3"/>
                  <c:y val="3.4125533211456428E-2"/>
                </c:manualLayout>
              </c:layout>
              <c:showVal val="1"/>
            </c:dLbl>
            <c:showVal val="1"/>
          </c:dLbls>
          <c:cat>
            <c:strRef>
              <c:f>Sheet1!$A$2:$A$8</c:f>
              <c:strCache>
                <c:ptCount val="7"/>
                <c:pt idx="0">
                  <c:v>2008/2007</c:v>
                </c:pt>
                <c:pt idx="1">
                  <c:v>2009/2008</c:v>
                </c:pt>
                <c:pt idx="2">
                  <c:v>2010/2009</c:v>
                </c:pt>
                <c:pt idx="3">
                  <c:v>2011/2010</c:v>
                </c:pt>
                <c:pt idx="4">
                  <c:v>2012/2011</c:v>
                </c:pt>
                <c:pt idx="5">
                  <c:v>2013/2012</c:v>
                </c:pt>
                <c:pt idx="6">
                  <c:v>2014/2013</c:v>
                </c:pt>
              </c:strCache>
            </c:strRef>
          </c:cat>
          <c:val>
            <c:numRef>
              <c:f>Sheet1!$D$2:$D$8</c:f>
              <c:numCache>
                <c:formatCode>General</c:formatCode>
                <c:ptCount val="7"/>
                <c:pt idx="0">
                  <c:v>95.7</c:v>
                </c:pt>
                <c:pt idx="1">
                  <c:v>95.3</c:v>
                </c:pt>
                <c:pt idx="2">
                  <c:v>93.3</c:v>
                </c:pt>
                <c:pt idx="3">
                  <c:v>92.3</c:v>
                </c:pt>
                <c:pt idx="4">
                  <c:v>92.7</c:v>
                </c:pt>
                <c:pt idx="5">
                  <c:v>92.3</c:v>
                </c:pt>
                <c:pt idx="6">
                  <c:v>93.7</c:v>
                </c:pt>
              </c:numCache>
            </c:numRef>
          </c:val>
        </c:ser>
        <c:ser>
          <c:idx val="3"/>
          <c:order val="3"/>
          <c:tx>
            <c:strRef>
              <c:f>Sheet1!$E$1</c:f>
              <c:strCache>
                <c:ptCount val="1"/>
                <c:pt idx="0">
                  <c:v>المرحلة الثانوية في قطاع غزة</c:v>
                </c:pt>
              </c:strCache>
            </c:strRef>
          </c:tx>
          <c:spPr>
            <a:ln>
              <a:prstDash val="lgDash"/>
            </a:ln>
          </c:spPr>
          <c:marker>
            <c:spPr>
              <a:ln>
                <a:prstDash val="lgDash"/>
              </a:ln>
            </c:spPr>
          </c:marker>
          <c:dLbls>
            <c:dLbl>
              <c:idx val="0"/>
              <c:layout>
                <c:manualLayout>
                  <c:x val="-6.5540194572452637E-2"/>
                  <c:y val="8.7145969498911204E-3"/>
                </c:manualLayout>
              </c:layout>
              <c:showVal val="1"/>
            </c:dLbl>
            <c:dLbl>
              <c:idx val="1"/>
              <c:delete val="1"/>
            </c:dLbl>
            <c:dLbl>
              <c:idx val="2"/>
              <c:delete val="1"/>
            </c:dLbl>
            <c:dLbl>
              <c:idx val="3"/>
              <c:delete val="1"/>
            </c:dLbl>
            <c:dLbl>
              <c:idx val="4"/>
              <c:delete val="1"/>
            </c:dLbl>
            <c:dLbl>
              <c:idx val="5"/>
              <c:delete val="1"/>
            </c:dLbl>
            <c:showVal val="1"/>
          </c:dLbls>
          <c:cat>
            <c:strRef>
              <c:f>Sheet1!$A$2:$A$8</c:f>
              <c:strCache>
                <c:ptCount val="7"/>
                <c:pt idx="0">
                  <c:v>2008/2007</c:v>
                </c:pt>
                <c:pt idx="1">
                  <c:v>2009/2008</c:v>
                </c:pt>
                <c:pt idx="2">
                  <c:v>2010/2009</c:v>
                </c:pt>
                <c:pt idx="3">
                  <c:v>2011/2010</c:v>
                </c:pt>
                <c:pt idx="4">
                  <c:v>2012/2011</c:v>
                </c:pt>
                <c:pt idx="5">
                  <c:v>2013/2012</c:v>
                </c:pt>
                <c:pt idx="6">
                  <c:v>2014/2013</c:v>
                </c:pt>
              </c:strCache>
            </c:strRef>
          </c:cat>
          <c:val>
            <c:numRef>
              <c:f>Sheet1!$E$2:$E$8</c:f>
              <c:numCache>
                <c:formatCode>General</c:formatCode>
                <c:ptCount val="7"/>
                <c:pt idx="0">
                  <c:v>83.1</c:v>
                </c:pt>
                <c:pt idx="1">
                  <c:v>84</c:v>
                </c:pt>
                <c:pt idx="2">
                  <c:v>86</c:v>
                </c:pt>
                <c:pt idx="3">
                  <c:v>78.5</c:v>
                </c:pt>
                <c:pt idx="4">
                  <c:v>78.900000000000006</c:v>
                </c:pt>
                <c:pt idx="5">
                  <c:v>75.3</c:v>
                </c:pt>
                <c:pt idx="6">
                  <c:v>72.2</c:v>
                </c:pt>
              </c:numCache>
            </c:numRef>
          </c:val>
        </c:ser>
        <c:ser>
          <c:idx val="4"/>
          <c:order val="4"/>
          <c:tx>
            <c:strRef>
              <c:f>Sheet1!$F$1</c:f>
              <c:strCache>
                <c:ptCount val="1"/>
                <c:pt idx="0">
                  <c:v>ذكور فلسطين في المرحلة الاساسية</c:v>
                </c:pt>
              </c:strCache>
            </c:strRef>
          </c:tx>
          <c:dLbls>
            <c:dLbl>
              <c:idx val="0"/>
              <c:layout>
                <c:manualLayout>
                  <c:x val="-4.0962621607784133E-2"/>
                  <c:y val="2.9048656499636887E-2"/>
                </c:manualLayout>
              </c:layout>
              <c:showVal val="1"/>
            </c:dLbl>
            <c:dLbl>
              <c:idx val="1"/>
              <c:delete val="1"/>
            </c:dLbl>
            <c:dLbl>
              <c:idx val="2"/>
              <c:delete val="1"/>
            </c:dLbl>
            <c:dLbl>
              <c:idx val="3"/>
              <c:delete val="1"/>
            </c:dLbl>
            <c:dLbl>
              <c:idx val="4"/>
              <c:delete val="1"/>
            </c:dLbl>
            <c:dLbl>
              <c:idx val="5"/>
              <c:delete val="1"/>
            </c:dLbl>
            <c:dLbl>
              <c:idx val="6"/>
              <c:layout>
                <c:manualLayout>
                  <c:x val="0"/>
                  <c:y val="-2.4375380865326412E-3"/>
                </c:manualLayout>
              </c:layout>
              <c:showVal val="1"/>
            </c:dLbl>
            <c:showVal val="1"/>
          </c:dLbls>
          <c:cat>
            <c:strRef>
              <c:f>Sheet1!$A$2:$A$8</c:f>
              <c:strCache>
                <c:ptCount val="7"/>
                <c:pt idx="0">
                  <c:v>2008/2007</c:v>
                </c:pt>
                <c:pt idx="1">
                  <c:v>2009/2008</c:v>
                </c:pt>
                <c:pt idx="2">
                  <c:v>2010/2009</c:v>
                </c:pt>
                <c:pt idx="3">
                  <c:v>2011/2010</c:v>
                </c:pt>
                <c:pt idx="4">
                  <c:v>2012/2011</c:v>
                </c:pt>
                <c:pt idx="5">
                  <c:v>2013/2012</c:v>
                </c:pt>
                <c:pt idx="6">
                  <c:v>2014/2013</c:v>
                </c:pt>
              </c:strCache>
            </c:strRef>
          </c:cat>
          <c:val>
            <c:numRef>
              <c:f>Sheet1!$F$2:$F$8</c:f>
              <c:numCache>
                <c:formatCode>General</c:formatCode>
                <c:ptCount val="7"/>
                <c:pt idx="0">
                  <c:v>94.7</c:v>
                </c:pt>
                <c:pt idx="1">
                  <c:v>94.2</c:v>
                </c:pt>
                <c:pt idx="2">
                  <c:v>93.3</c:v>
                </c:pt>
                <c:pt idx="3">
                  <c:v>91.8</c:v>
                </c:pt>
                <c:pt idx="4">
                  <c:v>93.4</c:v>
                </c:pt>
                <c:pt idx="5">
                  <c:v>93.1</c:v>
                </c:pt>
                <c:pt idx="6">
                  <c:v>94.2</c:v>
                </c:pt>
              </c:numCache>
            </c:numRef>
          </c:val>
        </c:ser>
        <c:ser>
          <c:idx val="5"/>
          <c:order val="5"/>
          <c:tx>
            <c:strRef>
              <c:f>Sheet1!$G$1</c:f>
              <c:strCache>
                <c:ptCount val="1"/>
                <c:pt idx="0">
                  <c:v>إناث فلسطين في المرحلة الاساسية</c:v>
                </c:pt>
              </c:strCache>
            </c:strRef>
          </c:tx>
          <c:dLbls>
            <c:dLbl>
              <c:idx val="0"/>
              <c:layout>
                <c:manualLayout>
                  <c:x val="-5.5299539170506916E-2"/>
                  <c:y val="-2.6143790849674064E-2"/>
                </c:manualLayout>
              </c:layout>
              <c:showVal val="1"/>
            </c:dLbl>
            <c:dLbl>
              <c:idx val="1"/>
              <c:delete val="1"/>
            </c:dLbl>
            <c:dLbl>
              <c:idx val="2"/>
              <c:delete val="1"/>
            </c:dLbl>
            <c:dLbl>
              <c:idx val="3"/>
              <c:delete val="1"/>
            </c:dLbl>
            <c:dLbl>
              <c:idx val="4"/>
              <c:delete val="1"/>
            </c:dLbl>
            <c:dLbl>
              <c:idx val="5"/>
              <c:delete val="1"/>
            </c:dLbl>
            <c:dLbl>
              <c:idx val="6"/>
              <c:layout>
                <c:manualLayout>
                  <c:x val="-1.0240655401945725E-2"/>
                  <c:y val="-3.6563071297989032E-2"/>
                </c:manualLayout>
              </c:layout>
              <c:showVal val="1"/>
            </c:dLbl>
            <c:showVal val="1"/>
          </c:dLbls>
          <c:cat>
            <c:strRef>
              <c:f>Sheet1!$A$2:$A$8</c:f>
              <c:strCache>
                <c:ptCount val="7"/>
                <c:pt idx="0">
                  <c:v>2008/2007</c:v>
                </c:pt>
                <c:pt idx="1">
                  <c:v>2009/2008</c:v>
                </c:pt>
                <c:pt idx="2">
                  <c:v>2010/2009</c:v>
                </c:pt>
                <c:pt idx="3">
                  <c:v>2011/2010</c:v>
                </c:pt>
                <c:pt idx="4">
                  <c:v>2012/2011</c:v>
                </c:pt>
                <c:pt idx="5">
                  <c:v>2013/2012</c:v>
                </c:pt>
                <c:pt idx="6">
                  <c:v>2014/2013</c:v>
                </c:pt>
              </c:strCache>
            </c:strRef>
          </c:cat>
          <c:val>
            <c:numRef>
              <c:f>Sheet1!$G$2:$G$8</c:f>
              <c:numCache>
                <c:formatCode>General</c:formatCode>
                <c:ptCount val="7"/>
                <c:pt idx="0">
                  <c:v>97.7</c:v>
                </c:pt>
                <c:pt idx="1">
                  <c:v>96.9</c:v>
                </c:pt>
                <c:pt idx="2">
                  <c:v>95.5</c:v>
                </c:pt>
                <c:pt idx="3">
                  <c:v>96.1</c:v>
                </c:pt>
                <c:pt idx="4">
                  <c:v>95.5</c:v>
                </c:pt>
                <c:pt idx="5">
                  <c:v>95.9</c:v>
                </c:pt>
                <c:pt idx="6">
                  <c:v>96.5</c:v>
                </c:pt>
              </c:numCache>
            </c:numRef>
          </c:val>
        </c:ser>
        <c:ser>
          <c:idx val="6"/>
          <c:order val="6"/>
          <c:tx>
            <c:strRef>
              <c:f>Sheet1!$H$1</c:f>
              <c:strCache>
                <c:ptCount val="1"/>
                <c:pt idx="0">
                  <c:v>ذكور فلسطين في المرحلة الثانوية</c:v>
                </c:pt>
              </c:strCache>
            </c:strRef>
          </c:tx>
          <c:spPr>
            <a:ln>
              <a:prstDash val="lgDash"/>
            </a:ln>
          </c:spPr>
          <c:marker>
            <c:spPr>
              <a:ln>
                <a:prstDash val="lgDash"/>
              </a:ln>
            </c:spPr>
          </c:marker>
          <c:dLbls>
            <c:dLbl>
              <c:idx val="0"/>
              <c:layout>
                <c:manualLayout>
                  <c:x val="-6.1443932411674354E-2"/>
                  <c:y val="0"/>
                </c:manualLayout>
              </c:layout>
              <c:showVal val="1"/>
            </c:dLbl>
            <c:dLbl>
              <c:idx val="1"/>
              <c:delete val="1"/>
            </c:dLbl>
            <c:dLbl>
              <c:idx val="2"/>
              <c:delete val="1"/>
            </c:dLbl>
            <c:dLbl>
              <c:idx val="3"/>
              <c:delete val="1"/>
            </c:dLbl>
            <c:dLbl>
              <c:idx val="4"/>
              <c:delete val="1"/>
            </c:dLbl>
            <c:dLbl>
              <c:idx val="5"/>
              <c:delete val="1"/>
            </c:dLbl>
            <c:showVal val="1"/>
          </c:dLbls>
          <c:cat>
            <c:strRef>
              <c:f>Sheet1!$A$2:$A$8</c:f>
              <c:strCache>
                <c:ptCount val="7"/>
                <c:pt idx="0">
                  <c:v>2008/2007</c:v>
                </c:pt>
                <c:pt idx="1">
                  <c:v>2009/2008</c:v>
                </c:pt>
                <c:pt idx="2">
                  <c:v>2010/2009</c:v>
                </c:pt>
                <c:pt idx="3">
                  <c:v>2011/2010</c:v>
                </c:pt>
                <c:pt idx="4">
                  <c:v>2012/2011</c:v>
                </c:pt>
                <c:pt idx="5">
                  <c:v>2013/2012</c:v>
                </c:pt>
                <c:pt idx="6">
                  <c:v>2014/2013</c:v>
                </c:pt>
              </c:strCache>
            </c:strRef>
          </c:cat>
          <c:val>
            <c:numRef>
              <c:f>Sheet1!$H$2:$H$8</c:f>
              <c:numCache>
                <c:formatCode>General</c:formatCode>
                <c:ptCount val="7"/>
                <c:pt idx="0">
                  <c:v>72.7</c:v>
                </c:pt>
                <c:pt idx="1">
                  <c:v>72.7</c:v>
                </c:pt>
                <c:pt idx="2">
                  <c:v>72.900000000000006</c:v>
                </c:pt>
                <c:pt idx="3">
                  <c:v>68.3</c:v>
                </c:pt>
                <c:pt idx="4">
                  <c:v>67.900000000000006</c:v>
                </c:pt>
                <c:pt idx="5">
                  <c:v>64.900000000000006</c:v>
                </c:pt>
                <c:pt idx="6">
                  <c:v>61.2</c:v>
                </c:pt>
              </c:numCache>
            </c:numRef>
          </c:val>
        </c:ser>
        <c:ser>
          <c:idx val="7"/>
          <c:order val="7"/>
          <c:tx>
            <c:strRef>
              <c:f>Sheet1!$I$1</c:f>
              <c:strCache>
                <c:ptCount val="1"/>
                <c:pt idx="0">
                  <c:v>إناث فلسطين في المرحلة لثانوية</c:v>
                </c:pt>
              </c:strCache>
            </c:strRef>
          </c:tx>
          <c:spPr>
            <a:ln>
              <a:prstDash val="lgDash"/>
            </a:ln>
          </c:spPr>
          <c:marker>
            <c:spPr>
              <a:ln>
                <a:prstDash val="lgDash"/>
              </a:ln>
            </c:spPr>
          </c:marker>
          <c:dLbls>
            <c:dLbl>
              <c:idx val="0"/>
              <c:layout>
                <c:manualLayout>
                  <c:x val="-5.7347670250898139E-2"/>
                  <c:y val="-1.1619462599854757E-2"/>
                </c:manualLayout>
              </c:layout>
              <c:showVal val="1"/>
            </c:dLbl>
            <c:dLbl>
              <c:idx val="1"/>
              <c:delete val="1"/>
            </c:dLbl>
            <c:dLbl>
              <c:idx val="2"/>
              <c:delete val="1"/>
            </c:dLbl>
            <c:dLbl>
              <c:idx val="3"/>
              <c:delete val="1"/>
            </c:dLbl>
            <c:dLbl>
              <c:idx val="4"/>
              <c:delete val="1"/>
            </c:dLbl>
            <c:dLbl>
              <c:idx val="5"/>
              <c:delete val="1"/>
            </c:dLbl>
            <c:showVal val="1"/>
          </c:dLbls>
          <c:cat>
            <c:strRef>
              <c:f>Sheet1!$A$2:$A$8</c:f>
              <c:strCache>
                <c:ptCount val="7"/>
                <c:pt idx="0">
                  <c:v>2008/2007</c:v>
                </c:pt>
                <c:pt idx="1">
                  <c:v>2009/2008</c:v>
                </c:pt>
                <c:pt idx="2">
                  <c:v>2010/2009</c:v>
                </c:pt>
                <c:pt idx="3">
                  <c:v>2011/2010</c:v>
                </c:pt>
                <c:pt idx="4">
                  <c:v>2012/2011</c:v>
                </c:pt>
                <c:pt idx="5">
                  <c:v>2013/2012</c:v>
                </c:pt>
                <c:pt idx="6">
                  <c:v>2014/2013</c:v>
                </c:pt>
              </c:strCache>
            </c:strRef>
          </c:cat>
          <c:val>
            <c:numRef>
              <c:f>Sheet1!$I$2:$I$8</c:f>
              <c:numCache>
                <c:formatCode>General</c:formatCode>
                <c:ptCount val="7"/>
                <c:pt idx="0">
                  <c:v>86.7</c:v>
                </c:pt>
                <c:pt idx="1">
                  <c:v>86.9</c:v>
                </c:pt>
                <c:pt idx="2">
                  <c:v>90</c:v>
                </c:pt>
                <c:pt idx="3">
                  <c:v>87.1</c:v>
                </c:pt>
                <c:pt idx="4">
                  <c:v>84.5</c:v>
                </c:pt>
                <c:pt idx="5">
                  <c:v>82.5</c:v>
                </c:pt>
                <c:pt idx="6">
                  <c:v>80.099999999999994</c:v>
                </c:pt>
              </c:numCache>
            </c:numRef>
          </c:val>
        </c:ser>
        <c:marker val="1"/>
        <c:axId val="118250112"/>
        <c:axId val="118288768"/>
      </c:lineChart>
      <c:catAx>
        <c:axId val="118250112"/>
        <c:scaling>
          <c:orientation val="minMax"/>
        </c:scaling>
        <c:axPos val="b"/>
        <c:numFmt formatCode="General" sourceLinked="1"/>
        <c:majorTickMark val="none"/>
        <c:tickLblPos val="nextTo"/>
        <c:crossAx val="118288768"/>
        <c:crosses val="autoZero"/>
        <c:auto val="1"/>
        <c:lblAlgn val="ctr"/>
        <c:lblOffset val="100"/>
      </c:catAx>
      <c:valAx>
        <c:axId val="118288768"/>
        <c:scaling>
          <c:orientation val="minMax"/>
          <c:max val="100"/>
          <c:min val="60"/>
        </c:scaling>
        <c:axPos val="l"/>
        <c:majorGridlines/>
        <c:numFmt formatCode="General" sourceLinked="1"/>
        <c:majorTickMark val="none"/>
        <c:tickLblPos val="nextTo"/>
        <c:crossAx val="118250112"/>
        <c:crosses val="autoZero"/>
        <c:crossBetween val="between"/>
        <c:majorUnit val="10"/>
        <c:minorUnit val="5"/>
      </c:valAx>
    </c:plotArea>
    <c:legend>
      <c:legendPos val="t"/>
      <c:legendEntry>
        <c:idx val="4"/>
        <c:txPr>
          <a:bodyPr/>
          <a:lstStyle/>
          <a:p>
            <a:pPr algn="justLow">
              <a:defRPr sz="900">
                <a:latin typeface="Arial" pitchFamily="34" charset="0"/>
                <a:cs typeface="Arial" pitchFamily="34" charset="0"/>
              </a:defRPr>
            </a:pPr>
            <a:endParaRPr lang="en-US"/>
          </a:p>
        </c:txPr>
      </c:legendEntry>
      <c:layout>
        <c:manualLayout>
          <c:xMode val="edge"/>
          <c:yMode val="edge"/>
          <c:x val="2.0607878420442406E-2"/>
          <c:y val="1.2187690432663011E-2"/>
          <c:w val="0.96283298887599456"/>
          <c:h val="0.11541397361892834"/>
        </c:manualLayout>
      </c:layout>
      <c:spPr>
        <a:ln>
          <a:solidFill>
            <a:srgbClr val="4F81BD"/>
          </a:solidFill>
        </a:ln>
      </c:spPr>
      <c:txPr>
        <a:bodyPr/>
        <a:lstStyle/>
        <a:p>
          <a:pPr>
            <a:defRPr sz="900">
              <a:latin typeface="Arial" pitchFamily="34" charset="0"/>
              <a:cs typeface="Arial" pitchFamily="34" charset="0"/>
            </a:defRPr>
          </a:pPr>
          <a:endParaRPr lang="en-US"/>
        </a:p>
      </c:txPr>
    </c:legend>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Sheet1!$B$1</c:f>
              <c:strCache>
                <c:ptCount val="1"/>
                <c:pt idx="0">
                  <c:v>ثانوي</c:v>
                </c:pt>
              </c:strCache>
            </c:strRef>
          </c:tx>
          <c:dLbls>
            <c:showVal val="1"/>
          </c:dLbls>
          <c:cat>
            <c:strRef>
              <c:f>Sheet1!$A$2</c:f>
              <c:strCache>
                <c:ptCount val="1"/>
                <c:pt idx="0">
                  <c:v>2013/2012</c:v>
                </c:pt>
              </c:strCache>
            </c:strRef>
          </c:cat>
          <c:val>
            <c:numRef>
              <c:f>Sheet1!$B$2</c:f>
              <c:numCache>
                <c:formatCode>General</c:formatCode>
                <c:ptCount val="1"/>
                <c:pt idx="0">
                  <c:v>3.3</c:v>
                </c:pt>
              </c:numCache>
            </c:numRef>
          </c:val>
        </c:ser>
        <c:ser>
          <c:idx val="1"/>
          <c:order val="1"/>
          <c:tx>
            <c:strRef>
              <c:f>Sheet1!$C$1</c:f>
              <c:strCache>
                <c:ptCount val="1"/>
                <c:pt idx="0">
                  <c:v>ثانوي إناث</c:v>
                </c:pt>
              </c:strCache>
            </c:strRef>
          </c:tx>
          <c:dLbls>
            <c:showVal val="1"/>
          </c:dLbls>
          <c:cat>
            <c:strRef>
              <c:f>Sheet1!$A$2</c:f>
              <c:strCache>
                <c:ptCount val="1"/>
                <c:pt idx="0">
                  <c:v>2013/2012</c:v>
                </c:pt>
              </c:strCache>
            </c:strRef>
          </c:cat>
          <c:val>
            <c:numRef>
              <c:f>Sheet1!$C$2</c:f>
              <c:numCache>
                <c:formatCode>General</c:formatCode>
                <c:ptCount val="1"/>
                <c:pt idx="0">
                  <c:v>3.1</c:v>
                </c:pt>
              </c:numCache>
            </c:numRef>
          </c:val>
        </c:ser>
        <c:ser>
          <c:idx val="2"/>
          <c:order val="2"/>
          <c:tx>
            <c:strRef>
              <c:f>Sheet1!$D$1</c:f>
              <c:strCache>
                <c:ptCount val="1"/>
                <c:pt idx="0">
                  <c:v>ثانوي ذكور</c:v>
                </c:pt>
              </c:strCache>
            </c:strRef>
          </c:tx>
          <c:dLbls>
            <c:showVal val="1"/>
          </c:dLbls>
          <c:cat>
            <c:strRef>
              <c:f>Sheet1!$A$2</c:f>
              <c:strCache>
                <c:ptCount val="1"/>
                <c:pt idx="0">
                  <c:v>2013/2012</c:v>
                </c:pt>
              </c:strCache>
            </c:strRef>
          </c:cat>
          <c:val>
            <c:numRef>
              <c:f>Sheet1!$D$2</c:f>
              <c:numCache>
                <c:formatCode>General</c:formatCode>
                <c:ptCount val="1"/>
                <c:pt idx="0">
                  <c:v>3.5</c:v>
                </c:pt>
              </c:numCache>
            </c:numRef>
          </c:val>
        </c:ser>
        <c:ser>
          <c:idx val="3"/>
          <c:order val="3"/>
          <c:tx>
            <c:strRef>
              <c:f>Sheet1!$E$1</c:f>
              <c:strCache>
                <c:ptCount val="1"/>
                <c:pt idx="0">
                  <c:v>أساسي</c:v>
                </c:pt>
              </c:strCache>
            </c:strRef>
          </c:tx>
          <c:dLbls>
            <c:showVal val="1"/>
          </c:dLbls>
          <c:cat>
            <c:strRef>
              <c:f>Sheet1!$A$2</c:f>
              <c:strCache>
                <c:ptCount val="1"/>
                <c:pt idx="0">
                  <c:v>2013/2012</c:v>
                </c:pt>
              </c:strCache>
            </c:strRef>
          </c:cat>
          <c:val>
            <c:numRef>
              <c:f>Sheet1!$E$2</c:f>
              <c:numCache>
                <c:formatCode>General</c:formatCode>
                <c:ptCount val="1"/>
                <c:pt idx="0">
                  <c:v>0.70000000000000062</c:v>
                </c:pt>
              </c:numCache>
            </c:numRef>
          </c:val>
        </c:ser>
        <c:ser>
          <c:idx val="4"/>
          <c:order val="4"/>
          <c:tx>
            <c:strRef>
              <c:f>Sheet1!$F$1</c:f>
              <c:strCache>
                <c:ptCount val="1"/>
                <c:pt idx="0">
                  <c:v>أساس إناث</c:v>
                </c:pt>
              </c:strCache>
            </c:strRef>
          </c:tx>
          <c:dLbls>
            <c:showVal val="1"/>
          </c:dLbls>
          <c:cat>
            <c:strRef>
              <c:f>Sheet1!$A$2</c:f>
              <c:strCache>
                <c:ptCount val="1"/>
                <c:pt idx="0">
                  <c:v>2013/2012</c:v>
                </c:pt>
              </c:strCache>
            </c:strRef>
          </c:cat>
          <c:val>
            <c:numRef>
              <c:f>Sheet1!$F$2</c:f>
              <c:numCache>
                <c:formatCode>General</c:formatCode>
                <c:ptCount val="1"/>
                <c:pt idx="0">
                  <c:v>0.5</c:v>
                </c:pt>
              </c:numCache>
            </c:numRef>
          </c:val>
        </c:ser>
        <c:ser>
          <c:idx val="5"/>
          <c:order val="5"/>
          <c:tx>
            <c:strRef>
              <c:f>Sheet1!$G$1</c:f>
              <c:strCache>
                <c:ptCount val="1"/>
                <c:pt idx="0">
                  <c:v>أساسي ذكور</c:v>
                </c:pt>
              </c:strCache>
            </c:strRef>
          </c:tx>
          <c:dLbls>
            <c:dLbl>
              <c:idx val="0"/>
              <c:tx>
                <c:rich>
                  <a:bodyPr/>
                  <a:lstStyle/>
                  <a:p>
                    <a:r>
                      <a:rPr lang="ar-SA" sz="1000" b="0"/>
                      <a:t>1</a:t>
                    </a:r>
                    <a:r>
                      <a:rPr lang="ar-SA" sz="900"/>
                      <a:t>.0</a:t>
                    </a:r>
                    <a:endParaRPr lang="en-US"/>
                  </a:p>
                </c:rich>
              </c:tx>
              <c:showVal val="1"/>
            </c:dLbl>
            <c:txPr>
              <a:bodyPr/>
              <a:lstStyle/>
              <a:p>
                <a:pPr>
                  <a:defRPr sz="1000" b="0"/>
                </a:pPr>
                <a:endParaRPr lang="en-US"/>
              </a:p>
            </c:txPr>
            <c:showVal val="1"/>
          </c:dLbls>
          <c:cat>
            <c:strRef>
              <c:f>Sheet1!$A$2</c:f>
              <c:strCache>
                <c:ptCount val="1"/>
                <c:pt idx="0">
                  <c:v>2013/2012</c:v>
                </c:pt>
              </c:strCache>
            </c:strRef>
          </c:cat>
          <c:val>
            <c:numRef>
              <c:f>Sheet1!$G$2</c:f>
              <c:numCache>
                <c:formatCode>General</c:formatCode>
                <c:ptCount val="1"/>
                <c:pt idx="0">
                  <c:v>1</c:v>
                </c:pt>
              </c:numCache>
            </c:numRef>
          </c:val>
        </c:ser>
        <c:ser>
          <c:idx val="6"/>
          <c:order val="6"/>
          <c:tx>
            <c:strRef>
              <c:f>Sheet1!$H$1</c:f>
              <c:strCache>
                <c:ptCount val="1"/>
                <c:pt idx="0">
                  <c:v>إناث</c:v>
                </c:pt>
              </c:strCache>
            </c:strRef>
          </c:tx>
          <c:dLbls>
            <c:showVal val="1"/>
          </c:dLbls>
          <c:cat>
            <c:strRef>
              <c:f>Sheet1!$A$2</c:f>
              <c:strCache>
                <c:ptCount val="1"/>
                <c:pt idx="0">
                  <c:v>2013/2012</c:v>
                </c:pt>
              </c:strCache>
            </c:strRef>
          </c:cat>
          <c:val>
            <c:numRef>
              <c:f>Sheet1!$H$2</c:f>
              <c:numCache>
                <c:formatCode>General</c:formatCode>
                <c:ptCount val="1"/>
                <c:pt idx="0">
                  <c:v>0.8</c:v>
                </c:pt>
              </c:numCache>
            </c:numRef>
          </c:val>
        </c:ser>
        <c:ser>
          <c:idx val="7"/>
          <c:order val="7"/>
          <c:tx>
            <c:strRef>
              <c:f>Sheet1!$I$1</c:f>
              <c:strCache>
                <c:ptCount val="1"/>
                <c:pt idx="0">
                  <c:v>ذكور</c:v>
                </c:pt>
              </c:strCache>
            </c:strRef>
          </c:tx>
          <c:dLbls>
            <c:showVal val="1"/>
          </c:dLbls>
          <c:cat>
            <c:strRef>
              <c:f>Sheet1!$A$2</c:f>
              <c:strCache>
                <c:ptCount val="1"/>
                <c:pt idx="0">
                  <c:v>2013/2012</c:v>
                </c:pt>
              </c:strCache>
            </c:strRef>
          </c:cat>
          <c:val>
            <c:numRef>
              <c:f>Sheet1!$I$2</c:f>
              <c:numCache>
                <c:formatCode>General</c:formatCode>
                <c:ptCount val="1"/>
                <c:pt idx="0">
                  <c:v>1.3</c:v>
                </c:pt>
              </c:numCache>
            </c:numRef>
          </c:val>
        </c:ser>
        <c:overlap val="-25"/>
        <c:axId val="118629120"/>
        <c:axId val="118630656"/>
      </c:barChart>
      <c:catAx>
        <c:axId val="118629120"/>
        <c:scaling>
          <c:orientation val="minMax"/>
        </c:scaling>
        <c:axPos val="b"/>
        <c:tickLblPos val="nextTo"/>
        <c:crossAx val="118630656"/>
        <c:crosses val="autoZero"/>
        <c:auto val="1"/>
        <c:lblAlgn val="ctr"/>
        <c:lblOffset val="100"/>
      </c:catAx>
      <c:valAx>
        <c:axId val="118630656"/>
        <c:scaling>
          <c:orientation val="minMax"/>
        </c:scaling>
        <c:axPos val="l"/>
        <c:majorGridlines/>
        <c:numFmt formatCode="General" sourceLinked="1"/>
        <c:tickLblPos val="nextTo"/>
        <c:crossAx val="118629120"/>
        <c:crosses val="autoZero"/>
        <c:crossBetween val="between"/>
      </c:valAx>
    </c:plotArea>
    <c:legend>
      <c:legendPos val="b"/>
    </c:legend>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Sheet1!$B$1</c:f>
              <c:strCache>
                <c:ptCount val="1"/>
                <c:pt idx="0">
                  <c:v>مدارس منطقة ج</c:v>
                </c:pt>
              </c:strCache>
            </c:strRef>
          </c:tx>
          <c:spPr>
            <a:ln>
              <a:solidFill>
                <a:schemeClr val="accent3">
                  <a:lumMod val="60000"/>
                  <a:lumOff val="40000"/>
                </a:schemeClr>
              </a:solidFill>
            </a:ln>
          </c:spPr>
          <c:dPt>
            <c:idx val="0"/>
            <c:spPr>
              <a:solidFill>
                <a:srgbClr val="9BBB59">
                  <a:lumMod val="40000"/>
                  <a:lumOff val="60000"/>
                </a:srgbClr>
              </a:solidFill>
              <a:ln>
                <a:solidFill>
                  <a:schemeClr val="accent3">
                    <a:lumMod val="60000"/>
                    <a:lumOff val="40000"/>
                  </a:schemeClr>
                </a:solidFill>
              </a:ln>
            </c:spPr>
          </c:dPt>
          <c:dPt>
            <c:idx val="1"/>
            <c:spPr>
              <a:solidFill>
                <a:srgbClr val="9BBB59">
                  <a:lumMod val="40000"/>
                  <a:lumOff val="60000"/>
                </a:srgbClr>
              </a:solidFill>
              <a:ln>
                <a:solidFill>
                  <a:schemeClr val="accent3">
                    <a:lumMod val="60000"/>
                    <a:lumOff val="40000"/>
                  </a:schemeClr>
                </a:solidFill>
              </a:ln>
            </c:spPr>
          </c:dPt>
          <c:dLbls>
            <c:dLbl>
              <c:idx val="1"/>
              <c:layout>
                <c:manualLayout>
                  <c:x val="0"/>
                  <c:y val="3.4559214901715776E-2"/>
                </c:manualLayout>
              </c:layout>
              <c:showVal val="1"/>
            </c:dLbl>
            <c:txPr>
              <a:bodyPr/>
              <a:lstStyle/>
              <a:p>
                <a:pPr>
                  <a:defRPr sz="900"/>
                </a:pPr>
                <a:endParaRPr lang="en-US"/>
              </a:p>
            </c:txPr>
            <c:showVal val="1"/>
          </c:dLbls>
          <c:cat>
            <c:strRef>
              <c:f>Sheet1!$A$2:$A$3</c:f>
              <c:strCache>
                <c:ptCount val="2"/>
                <c:pt idx="0">
                  <c:v>2010/2009</c:v>
                </c:pt>
                <c:pt idx="1">
                  <c:v>2011/2010</c:v>
                </c:pt>
              </c:strCache>
            </c:strRef>
          </c:cat>
          <c:val>
            <c:numRef>
              <c:f>Sheet1!$B$2:$B$3</c:f>
              <c:numCache>
                <c:formatCode>General</c:formatCode>
                <c:ptCount val="2"/>
                <c:pt idx="0">
                  <c:v>1.4</c:v>
                </c:pt>
                <c:pt idx="1">
                  <c:v>1.8</c:v>
                </c:pt>
              </c:numCache>
            </c:numRef>
          </c:val>
        </c:ser>
        <c:ser>
          <c:idx val="1"/>
          <c:order val="1"/>
          <c:tx>
            <c:strRef>
              <c:f>Sheet1!$C$1</c:f>
              <c:strCache>
                <c:ptCount val="1"/>
                <c:pt idx="0">
                  <c:v>مدارس الضفة الغربية</c:v>
                </c:pt>
              </c:strCache>
            </c:strRef>
          </c:tx>
          <c:dLbls>
            <c:dLbl>
              <c:idx val="0"/>
              <c:tx>
                <c:rich>
                  <a:bodyPr/>
                  <a:lstStyle/>
                  <a:p>
                    <a:r>
                      <a:rPr lang="ar-SA" sz="900"/>
                      <a:t>1</a:t>
                    </a:r>
                    <a:r>
                      <a:rPr lang="ar-SA"/>
                      <a:t>.</a:t>
                    </a:r>
                    <a:r>
                      <a:rPr lang="ar-SA">
                        <a:latin typeface="+mj-lt"/>
                      </a:rPr>
                      <a:t>0</a:t>
                    </a:r>
                    <a:endParaRPr lang="en-US">
                      <a:latin typeface="+mj-lt"/>
                    </a:endParaRPr>
                  </a:p>
                </c:rich>
              </c:tx>
              <c:showVal val="1"/>
            </c:dLbl>
            <c:dLbl>
              <c:idx val="1"/>
              <c:showVal val="1"/>
            </c:dLbl>
            <c:delete val="1"/>
            <c:txPr>
              <a:bodyPr/>
              <a:lstStyle/>
              <a:p>
                <a:pPr>
                  <a:defRPr sz="900"/>
                </a:pPr>
                <a:endParaRPr lang="en-US"/>
              </a:p>
            </c:txPr>
          </c:dLbls>
          <c:cat>
            <c:strRef>
              <c:f>Sheet1!$A$2:$A$3</c:f>
              <c:strCache>
                <c:ptCount val="2"/>
                <c:pt idx="0">
                  <c:v>2010/2009</c:v>
                </c:pt>
                <c:pt idx="1">
                  <c:v>2011/2010</c:v>
                </c:pt>
              </c:strCache>
            </c:strRef>
          </c:cat>
          <c:val>
            <c:numRef>
              <c:f>Sheet1!$C$2:$C$3</c:f>
              <c:numCache>
                <c:formatCode>General</c:formatCode>
                <c:ptCount val="2"/>
                <c:pt idx="0">
                  <c:v>1</c:v>
                </c:pt>
                <c:pt idx="1">
                  <c:v>1.4</c:v>
                </c:pt>
              </c:numCache>
            </c:numRef>
          </c:val>
        </c:ser>
        <c:axId val="118714368"/>
        <c:axId val="118715904"/>
      </c:barChart>
      <c:catAx>
        <c:axId val="118714368"/>
        <c:scaling>
          <c:orientation val="minMax"/>
        </c:scaling>
        <c:axPos val="b"/>
        <c:tickLblPos val="nextTo"/>
        <c:crossAx val="118715904"/>
        <c:crosses val="autoZero"/>
        <c:auto val="1"/>
        <c:lblAlgn val="ctr"/>
        <c:lblOffset val="100"/>
      </c:catAx>
      <c:valAx>
        <c:axId val="118715904"/>
        <c:scaling>
          <c:orientation val="minMax"/>
        </c:scaling>
        <c:axPos val="l"/>
        <c:majorGridlines/>
        <c:numFmt formatCode="General" sourceLinked="1"/>
        <c:tickLblPos val="nextTo"/>
        <c:crossAx val="118714368"/>
        <c:crosses val="autoZero"/>
        <c:crossBetween val="between"/>
      </c:valAx>
    </c:plotArea>
    <c:legend>
      <c:legendPos val="r"/>
      <c:spPr>
        <a:ln>
          <a:solidFill>
            <a:srgbClr val="4F81BD"/>
          </a:solidFill>
        </a:ln>
      </c:spPr>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C72B2AE-2562-470F-AAB3-13CF26E5713D}" type="doc">
      <dgm:prSet loTypeId="urn:microsoft.com/office/officeart/2005/8/layout/hList3" loCatId="list" qsTypeId="urn:microsoft.com/office/officeart/2005/8/quickstyle/simple1" qsCatId="simple" csTypeId="urn:microsoft.com/office/officeart/2005/8/colors/accent1_4" csCatId="accent1" phldr="1"/>
      <dgm:spPr/>
      <dgm:t>
        <a:bodyPr/>
        <a:lstStyle/>
        <a:p>
          <a:endParaRPr lang="en-US"/>
        </a:p>
      </dgm:t>
    </dgm:pt>
    <dgm:pt modelId="{0256D28E-8B69-4859-AC68-2E081F640287}">
      <dgm:prSet phldrT="[Text]" custT="1"/>
      <dgm:spPr>
        <a:solidFill>
          <a:schemeClr val="accent2">
            <a:lumMod val="40000"/>
            <a:lumOff val="60000"/>
          </a:schemeClr>
        </a:solidFill>
      </dgm:spPr>
      <dgm:t>
        <a:bodyPr/>
        <a:lstStyle/>
        <a:p>
          <a:pPr algn="ctr"/>
          <a:r>
            <a:rPr lang="ar-SA" sz="1200" b="1">
              <a:solidFill>
                <a:srgbClr val="002060"/>
              </a:solidFill>
              <a:latin typeface="Simplified Arabic" pitchFamily="18" charset="-78"/>
              <a:cs typeface="Simplified Arabic" pitchFamily="18" charset="-78"/>
            </a:rPr>
            <a:t>6 سنوات</a:t>
          </a:r>
          <a:endParaRPr lang="en-US" sz="1200" b="1">
            <a:solidFill>
              <a:srgbClr val="002060"/>
            </a:solidFill>
            <a:latin typeface="Simplified Arabic" pitchFamily="18" charset="-78"/>
            <a:cs typeface="Simplified Arabic" pitchFamily="18" charset="-78"/>
          </a:endParaRPr>
        </a:p>
        <a:p>
          <a:pPr algn="l"/>
          <a:endParaRPr lang="en-US" sz="200">
            <a:solidFill>
              <a:srgbClr val="002060"/>
            </a:solidFill>
          </a:endParaRPr>
        </a:p>
      </dgm:t>
    </dgm:pt>
    <dgm:pt modelId="{9A6DED02-BAD6-40DA-9F88-D6F6837FA5DA}" type="parTrans" cxnId="{F177B3F5-A154-46D2-991E-930DA626FFA3}">
      <dgm:prSet/>
      <dgm:spPr/>
      <dgm:t>
        <a:bodyPr/>
        <a:lstStyle/>
        <a:p>
          <a:endParaRPr lang="en-US"/>
        </a:p>
      </dgm:t>
    </dgm:pt>
    <dgm:pt modelId="{F92A7C07-4921-4156-8559-04F7BBC9F576}" type="sibTrans" cxnId="{F177B3F5-A154-46D2-991E-930DA626FFA3}">
      <dgm:prSet/>
      <dgm:spPr/>
      <dgm:t>
        <a:bodyPr/>
        <a:lstStyle/>
        <a:p>
          <a:endParaRPr lang="en-US"/>
        </a:p>
      </dgm:t>
    </dgm:pt>
    <dgm:pt modelId="{C1255F22-EDF9-4900-9B7A-ED478E3CDA46}">
      <dgm:prSet phldrT="[Text]" custT="1"/>
      <dgm:spPr>
        <a:solidFill>
          <a:srgbClr val="FFFF00"/>
        </a:solidFill>
      </dgm:spPr>
      <dgm:t>
        <a:bodyPr/>
        <a:lstStyle/>
        <a:p>
          <a:pPr algn="ctr"/>
          <a:r>
            <a:rPr lang="ar-SA" sz="1200" b="1">
              <a:solidFill>
                <a:srgbClr val="002060"/>
              </a:solidFill>
              <a:latin typeface="Simplified Arabic" pitchFamily="18" charset="-78"/>
              <a:cs typeface="Simplified Arabic" pitchFamily="18" charset="-78"/>
            </a:rPr>
            <a:t>15 سنة</a:t>
          </a:r>
          <a:endParaRPr lang="en-US" sz="1200" b="1">
            <a:solidFill>
              <a:srgbClr val="002060"/>
            </a:solidFill>
            <a:latin typeface="Simplified Arabic" pitchFamily="18" charset="-78"/>
            <a:cs typeface="Simplified Arabic" pitchFamily="18" charset="-78"/>
          </a:endParaRPr>
        </a:p>
      </dgm:t>
    </dgm:pt>
    <dgm:pt modelId="{8132E5F1-1E39-44D0-A201-7290D1A53C28}" type="parTrans" cxnId="{68B597A2-7493-41A3-85B4-BAA2ABB65E07}">
      <dgm:prSet/>
      <dgm:spPr/>
      <dgm:t>
        <a:bodyPr/>
        <a:lstStyle/>
        <a:p>
          <a:endParaRPr lang="en-US"/>
        </a:p>
      </dgm:t>
    </dgm:pt>
    <dgm:pt modelId="{0270F38F-8995-42DD-B768-DF888181F123}" type="sibTrans" cxnId="{68B597A2-7493-41A3-85B4-BAA2ABB65E07}">
      <dgm:prSet/>
      <dgm:spPr/>
      <dgm:t>
        <a:bodyPr/>
        <a:lstStyle/>
        <a:p>
          <a:endParaRPr lang="en-US"/>
        </a:p>
      </dgm:t>
    </dgm:pt>
    <dgm:pt modelId="{DE93709E-EC75-48C8-B099-245E4F8BCF3D}">
      <dgm:prSet custT="1"/>
      <dgm:spPr>
        <a:solidFill>
          <a:schemeClr val="accent4">
            <a:lumMod val="40000"/>
            <a:lumOff val="60000"/>
          </a:schemeClr>
        </a:solidFill>
      </dgm:spPr>
      <dgm:t>
        <a:bodyPr/>
        <a:lstStyle/>
        <a:p>
          <a:pPr algn="ctr"/>
          <a:r>
            <a:rPr lang="ar-SA" sz="1200" b="1">
              <a:solidFill>
                <a:srgbClr val="002060"/>
              </a:solidFill>
              <a:latin typeface="Simplified Arabic" pitchFamily="18" charset="-78"/>
              <a:cs typeface="Simplified Arabic" pitchFamily="18" charset="-78"/>
            </a:rPr>
            <a:t>12 سنة</a:t>
          </a:r>
          <a:endParaRPr lang="en-US" sz="1200" b="1">
            <a:solidFill>
              <a:srgbClr val="002060"/>
            </a:solidFill>
            <a:latin typeface="Simplified Arabic" pitchFamily="18" charset="-78"/>
            <a:cs typeface="Simplified Arabic" pitchFamily="18" charset="-78"/>
          </a:endParaRPr>
        </a:p>
        <a:p>
          <a:pPr algn="ctr"/>
          <a:endParaRPr lang="en-US" sz="100">
            <a:solidFill>
              <a:srgbClr val="002060"/>
            </a:solidFill>
          </a:endParaRPr>
        </a:p>
      </dgm:t>
    </dgm:pt>
    <dgm:pt modelId="{C1189C34-9EB3-42D0-87ED-756E55A5A06C}" type="parTrans" cxnId="{C0F40850-76B1-42D5-BD1B-D48F85F0D29F}">
      <dgm:prSet/>
      <dgm:spPr/>
      <dgm:t>
        <a:bodyPr/>
        <a:lstStyle/>
        <a:p>
          <a:endParaRPr lang="en-US"/>
        </a:p>
      </dgm:t>
    </dgm:pt>
    <dgm:pt modelId="{8A0E1964-B7E5-4647-A2CB-61A867EA6827}" type="sibTrans" cxnId="{C0F40850-76B1-42D5-BD1B-D48F85F0D29F}">
      <dgm:prSet/>
      <dgm:spPr/>
      <dgm:t>
        <a:bodyPr/>
        <a:lstStyle/>
        <a:p>
          <a:endParaRPr lang="en-US"/>
        </a:p>
      </dgm:t>
    </dgm:pt>
    <dgm:pt modelId="{5F8EA924-21D3-4890-9370-7CFCE4B1274D}">
      <dgm:prSet custT="1"/>
      <dgm:spPr>
        <a:solidFill>
          <a:schemeClr val="accent4">
            <a:lumMod val="40000"/>
            <a:lumOff val="60000"/>
          </a:schemeClr>
        </a:solidFill>
      </dgm:spPr>
      <dgm:t>
        <a:bodyPr/>
        <a:lstStyle/>
        <a:p>
          <a:pPr algn="ctr" rtl="1"/>
          <a:r>
            <a:rPr lang="ar-SA" sz="1100">
              <a:solidFill>
                <a:srgbClr val="002060"/>
              </a:solidFill>
              <a:latin typeface="Simplified Arabic" pitchFamily="18" charset="-78"/>
              <a:cs typeface="Simplified Arabic" pitchFamily="18" charset="-78"/>
            </a:rPr>
            <a:t>السن الأدنى للمسؤولية الجنائية والمحاكمة</a:t>
          </a:r>
          <a:endParaRPr lang="en-US" sz="1100">
            <a:solidFill>
              <a:srgbClr val="002060"/>
            </a:solidFill>
            <a:latin typeface="Simplified Arabic" pitchFamily="18" charset="-78"/>
            <a:cs typeface="Simplified Arabic" pitchFamily="18" charset="-78"/>
          </a:endParaRPr>
        </a:p>
      </dgm:t>
    </dgm:pt>
    <dgm:pt modelId="{952CDFB2-12D3-4B6B-B4FD-6B97AD4F7EFF}" type="parTrans" cxnId="{A92EA237-9EDE-468C-9BE6-8CF86DA3B30E}">
      <dgm:prSet/>
      <dgm:spPr/>
      <dgm:t>
        <a:bodyPr/>
        <a:lstStyle/>
        <a:p>
          <a:endParaRPr lang="en-US"/>
        </a:p>
      </dgm:t>
    </dgm:pt>
    <dgm:pt modelId="{62B6C042-9098-4A92-962F-C3E5FA4059C0}" type="sibTrans" cxnId="{A92EA237-9EDE-468C-9BE6-8CF86DA3B30E}">
      <dgm:prSet/>
      <dgm:spPr/>
      <dgm:t>
        <a:bodyPr/>
        <a:lstStyle/>
        <a:p>
          <a:endParaRPr lang="en-US"/>
        </a:p>
      </dgm:t>
    </dgm:pt>
    <dgm:pt modelId="{F68D6D96-9BF7-4642-9581-582F45016A85}">
      <dgm:prSet phldrT="[Text]" custT="1"/>
      <dgm:spPr>
        <a:solidFill>
          <a:schemeClr val="accent2">
            <a:lumMod val="40000"/>
            <a:lumOff val="60000"/>
          </a:schemeClr>
        </a:solidFill>
      </dgm:spPr>
      <dgm:t>
        <a:bodyPr/>
        <a:lstStyle/>
        <a:p>
          <a:pPr algn="r" rtl="1"/>
          <a:r>
            <a:rPr lang="ar-SA" sz="1100">
              <a:solidFill>
                <a:srgbClr val="002060"/>
              </a:solidFill>
              <a:latin typeface="Simplified Arabic" pitchFamily="18" charset="-78"/>
              <a:cs typeface="Simplified Arabic" pitchFamily="18" charset="-78"/>
            </a:rPr>
            <a:t>الخدمات الصحية المجانية لغاية سن السادسة</a:t>
          </a:r>
          <a:endParaRPr lang="en-US" sz="1100">
            <a:solidFill>
              <a:srgbClr val="002060"/>
            </a:solidFill>
            <a:latin typeface="Simplified Arabic" pitchFamily="18" charset="-78"/>
            <a:cs typeface="Simplified Arabic" pitchFamily="18" charset="-78"/>
          </a:endParaRPr>
        </a:p>
      </dgm:t>
    </dgm:pt>
    <dgm:pt modelId="{49680C43-3F42-4AC4-8A38-E56417B188FA}" type="parTrans" cxnId="{44E1B0C3-73DB-415B-AB96-767A3BF07F10}">
      <dgm:prSet/>
      <dgm:spPr/>
      <dgm:t>
        <a:bodyPr/>
        <a:lstStyle/>
        <a:p>
          <a:endParaRPr lang="en-US"/>
        </a:p>
      </dgm:t>
    </dgm:pt>
    <dgm:pt modelId="{A9508B2F-61FC-4390-8CFC-142ECCE1222C}" type="sibTrans" cxnId="{44E1B0C3-73DB-415B-AB96-767A3BF07F10}">
      <dgm:prSet/>
      <dgm:spPr/>
      <dgm:t>
        <a:bodyPr/>
        <a:lstStyle/>
        <a:p>
          <a:endParaRPr lang="en-US"/>
        </a:p>
      </dgm:t>
    </dgm:pt>
    <dgm:pt modelId="{F1DEF6D8-AA8F-4BF8-B96C-1C21C82BC97F}">
      <dgm:prSet phldrT="[Text]" custT="1"/>
      <dgm:spPr>
        <a:solidFill>
          <a:srgbClr val="FFFF00"/>
        </a:solidFill>
      </dgm:spPr>
      <dgm:t>
        <a:bodyPr/>
        <a:lstStyle/>
        <a:p>
          <a:pPr algn="r" rtl="1"/>
          <a:r>
            <a:rPr lang="ar-SA" sz="1100">
              <a:solidFill>
                <a:srgbClr val="002060"/>
              </a:solidFill>
              <a:latin typeface="Simplified Arabic" pitchFamily="18" charset="-78"/>
              <a:cs typeface="Simplified Arabic" pitchFamily="18" charset="-78"/>
            </a:rPr>
            <a:t>السن الأدنى للتشغيل</a:t>
          </a:r>
          <a:endParaRPr lang="en-US" sz="1100">
            <a:solidFill>
              <a:srgbClr val="002060"/>
            </a:solidFill>
            <a:latin typeface="Simplified Arabic" pitchFamily="18" charset="-78"/>
            <a:cs typeface="Simplified Arabic" pitchFamily="18" charset="-78"/>
          </a:endParaRPr>
        </a:p>
      </dgm:t>
    </dgm:pt>
    <dgm:pt modelId="{DD7DF29E-806F-4A5F-B2D8-C7BB3AFBAF92}" type="parTrans" cxnId="{131ECCE8-48C1-418B-BC18-3CDF288349B7}">
      <dgm:prSet/>
      <dgm:spPr/>
      <dgm:t>
        <a:bodyPr/>
        <a:lstStyle/>
        <a:p>
          <a:endParaRPr lang="en-US"/>
        </a:p>
      </dgm:t>
    </dgm:pt>
    <dgm:pt modelId="{83129176-D286-44C1-882E-8951212A95B0}" type="sibTrans" cxnId="{131ECCE8-48C1-418B-BC18-3CDF288349B7}">
      <dgm:prSet/>
      <dgm:spPr/>
      <dgm:t>
        <a:bodyPr/>
        <a:lstStyle/>
        <a:p>
          <a:endParaRPr lang="en-US"/>
        </a:p>
      </dgm:t>
    </dgm:pt>
    <dgm:pt modelId="{6A9897AC-5367-4E34-A125-A60E4D200EC6}">
      <dgm:prSet phldrT="[Text]" custT="1"/>
      <dgm:spPr>
        <a:solidFill>
          <a:srgbClr val="FFFF00"/>
        </a:solidFill>
      </dgm:spPr>
      <dgm:t>
        <a:bodyPr/>
        <a:lstStyle/>
        <a:p>
          <a:pPr algn="r" rtl="1"/>
          <a:r>
            <a:rPr lang="ar-SA" sz="1100">
              <a:solidFill>
                <a:srgbClr val="002060"/>
              </a:solidFill>
              <a:latin typeface="Simplified Arabic" pitchFamily="18" charset="-78"/>
              <a:cs typeface="Simplified Arabic" pitchFamily="18" charset="-78"/>
            </a:rPr>
            <a:t>السن الأدنى للادلاء بالشهادة في المحكمة </a:t>
          </a:r>
          <a:endParaRPr lang="en-US" sz="1100">
            <a:solidFill>
              <a:srgbClr val="002060"/>
            </a:solidFill>
            <a:latin typeface="Simplified Arabic" pitchFamily="18" charset="-78"/>
            <a:cs typeface="Simplified Arabic" pitchFamily="18" charset="-78"/>
          </a:endParaRPr>
        </a:p>
      </dgm:t>
    </dgm:pt>
    <dgm:pt modelId="{E665C13F-948C-4D93-A6F6-199CF7FB46E9}" type="parTrans" cxnId="{EA1B8B7E-EF84-403B-A6FE-FED0F3CC9DB7}">
      <dgm:prSet/>
      <dgm:spPr/>
      <dgm:t>
        <a:bodyPr/>
        <a:lstStyle/>
        <a:p>
          <a:endParaRPr lang="en-US"/>
        </a:p>
      </dgm:t>
    </dgm:pt>
    <dgm:pt modelId="{4C7EBD50-EE7E-4B57-9945-F1D4127C11C9}" type="sibTrans" cxnId="{EA1B8B7E-EF84-403B-A6FE-FED0F3CC9DB7}">
      <dgm:prSet/>
      <dgm:spPr/>
      <dgm:t>
        <a:bodyPr/>
        <a:lstStyle/>
        <a:p>
          <a:endParaRPr lang="en-US"/>
        </a:p>
      </dgm:t>
    </dgm:pt>
    <dgm:pt modelId="{54EDD84D-5665-4737-A7D0-6502AA162DCD}">
      <dgm:prSet phldrT="[Text]" custT="1"/>
      <dgm:spPr>
        <a:solidFill>
          <a:srgbClr val="FFFF00"/>
        </a:solidFill>
      </dgm:spPr>
      <dgm:t>
        <a:bodyPr/>
        <a:lstStyle/>
        <a:p>
          <a:pPr algn="r" rtl="1"/>
          <a:r>
            <a:rPr lang="ar-SA" sz="1100">
              <a:solidFill>
                <a:srgbClr val="002060"/>
              </a:solidFill>
              <a:latin typeface="Simplified Arabic" pitchFamily="18" charset="-78"/>
              <a:cs typeface="Simplified Arabic" pitchFamily="18" charset="-78"/>
            </a:rPr>
            <a:t>السن الأدنى لزواج الاناث في الضفة (في غزة 17 سنة وفق التقويم الهجري)</a:t>
          </a:r>
          <a:endParaRPr lang="en-US" sz="1100">
            <a:solidFill>
              <a:srgbClr val="002060"/>
            </a:solidFill>
            <a:latin typeface="Simplified Arabic" pitchFamily="18" charset="-78"/>
            <a:cs typeface="Simplified Arabic" pitchFamily="18" charset="-78"/>
          </a:endParaRPr>
        </a:p>
      </dgm:t>
    </dgm:pt>
    <dgm:pt modelId="{0DD0420D-5CD0-44D7-BE6B-408C2D5D612A}" type="parTrans" cxnId="{3438398F-A39B-49B3-965E-E58B3D187E6E}">
      <dgm:prSet/>
      <dgm:spPr/>
      <dgm:t>
        <a:bodyPr/>
        <a:lstStyle/>
        <a:p>
          <a:endParaRPr lang="en-US"/>
        </a:p>
      </dgm:t>
    </dgm:pt>
    <dgm:pt modelId="{43C040E8-86D7-40BE-AB0E-1B333099FC3D}" type="sibTrans" cxnId="{3438398F-A39B-49B3-965E-E58B3D187E6E}">
      <dgm:prSet/>
      <dgm:spPr/>
      <dgm:t>
        <a:bodyPr/>
        <a:lstStyle/>
        <a:p>
          <a:endParaRPr lang="en-US"/>
        </a:p>
      </dgm:t>
    </dgm:pt>
    <dgm:pt modelId="{73F84B7F-C9FB-49F7-A640-5BD36EB11B76}">
      <dgm:prSet custT="1"/>
      <dgm:spPr>
        <a:solidFill>
          <a:schemeClr val="accent6">
            <a:lumMod val="40000"/>
            <a:lumOff val="60000"/>
          </a:schemeClr>
        </a:solidFill>
      </dgm:spPr>
      <dgm:t>
        <a:bodyPr/>
        <a:lstStyle/>
        <a:p>
          <a:pPr algn="ctr"/>
          <a:r>
            <a:rPr lang="ar-SA" sz="1200" b="1">
              <a:solidFill>
                <a:srgbClr val="002060"/>
              </a:solidFill>
              <a:latin typeface="Simplified Arabic" pitchFamily="18" charset="-78"/>
              <a:cs typeface="Simplified Arabic" pitchFamily="18" charset="-78"/>
            </a:rPr>
            <a:t>16 سنة</a:t>
          </a:r>
          <a:endParaRPr lang="en-US" sz="1200" b="1">
            <a:solidFill>
              <a:srgbClr val="002060"/>
            </a:solidFill>
            <a:latin typeface="Simplified Arabic" pitchFamily="18" charset="-78"/>
            <a:cs typeface="Simplified Arabic" pitchFamily="18" charset="-78"/>
          </a:endParaRPr>
        </a:p>
      </dgm:t>
    </dgm:pt>
    <dgm:pt modelId="{E58AFDC5-AD54-44E2-8752-CFD04CB69CB1}" type="parTrans" cxnId="{F6F185BE-242B-434C-84F3-574E6A443091}">
      <dgm:prSet/>
      <dgm:spPr/>
      <dgm:t>
        <a:bodyPr/>
        <a:lstStyle/>
        <a:p>
          <a:endParaRPr lang="en-US"/>
        </a:p>
      </dgm:t>
    </dgm:pt>
    <dgm:pt modelId="{F0B24C14-51C0-436A-869C-4DB53241F591}" type="sibTrans" cxnId="{F6F185BE-242B-434C-84F3-574E6A443091}">
      <dgm:prSet/>
      <dgm:spPr/>
      <dgm:t>
        <a:bodyPr/>
        <a:lstStyle/>
        <a:p>
          <a:endParaRPr lang="en-US"/>
        </a:p>
      </dgm:t>
    </dgm:pt>
    <dgm:pt modelId="{C4192082-3BD5-4C3C-97A1-21AF6FA6B885}">
      <dgm:prSet custT="1"/>
      <dgm:spPr>
        <a:solidFill>
          <a:schemeClr val="accent6">
            <a:lumMod val="40000"/>
            <a:lumOff val="60000"/>
          </a:schemeClr>
        </a:solidFill>
      </dgm:spPr>
      <dgm:t>
        <a:bodyPr/>
        <a:lstStyle/>
        <a:p>
          <a:pPr algn="r" rtl="1"/>
          <a:r>
            <a:rPr lang="ar-SA" sz="1100">
              <a:solidFill>
                <a:srgbClr val="002060"/>
              </a:solidFill>
              <a:latin typeface="Simplified Arabic" pitchFamily="18" charset="-78"/>
              <a:cs typeface="Simplified Arabic" pitchFamily="18" charset="-78"/>
            </a:rPr>
            <a:t>السن الأدنى لزواج الذكور في الضفة الغربية (في غزة 18 سنة وفق التقويم الهجري)</a:t>
          </a:r>
          <a:endParaRPr lang="en-US" sz="1100">
            <a:solidFill>
              <a:srgbClr val="002060"/>
            </a:solidFill>
            <a:latin typeface="Simplified Arabic" pitchFamily="18" charset="-78"/>
            <a:cs typeface="Simplified Arabic" pitchFamily="18" charset="-78"/>
          </a:endParaRPr>
        </a:p>
      </dgm:t>
    </dgm:pt>
    <dgm:pt modelId="{FEB7A54E-C125-4A3F-BD79-2155690E41B1}" type="parTrans" cxnId="{38C9E7E5-DFB7-47BD-B559-A76E8A338F9D}">
      <dgm:prSet/>
      <dgm:spPr/>
      <dgm:t>
        <a:bodyPr/>
        <a:lstStyle/>
        <a:p>
          <a:endParaRPr lang="en-US"/>
        </a:p>
      </dgm:t>
    </dgm:pt>
    <dgm:pt modelId="{9F2AF539-ED73-4DF9-B3F6-EEE10C85E15E}" type="sibTrans" cxnId="{38C9E7E5-DFB7-47BD-B559-A76E8A338F9D}">
      <dgm:prSet/>
      <dgm:spPr/>
      <dgm:t>
        <a:bodyPr/>
        <a:lstStyle/>
        <a:p>
          <a:endParaRPr lang="en-US"/>
        </a:p>
      </dgm:t>
    </dgm:pt>
    <dgm:pt modelId="{C381798F-12EB-4837-85D7-65F938C4A581}">
      <dgm:prSet phldrT="[Text]" custT="1"/>
      <dgm:spPr>
        <a:solidFill>
          <a:srgbClr val="FFFF00"/>
        </a:solidFill>
      </dgm:spPr>
      <dgm:t>
        <a:bodyPr/>
        <a:lstStyle/>
        <a:p>
          <a:pPr algn="r" rtl="1"/>
          <a:r>
            <a:rPr lang="ar-SA" sz="1100">
              <a:solidFill>
                <a:srgbClr val="002060"/>
              </a:solidFill>
              <a:latin typeface="Simplified Arabic" pitchFamily="18" charset="-78"/>
              <a:cs typeface="Simplified Arabic" pitchFamily="18" charset="-78"/>
            </a:rPr>
            <a:t>نهاية سن التعليم الالزامي</a:t>
          </a:r>
          <a:endParaRPr lang="en-US" sz="1100">
            <a:solidFill>
              <a:srgbClr val="002060"/>
            </a:solidFill>
            <a:latin typeface="Simplified Arabic" pitchFamily="18" charset="-78"/>
            <a:cs typeface="Simplified Arabic" pitchFamily="18" charset="-78"/>
          </a:endParaRPr>
        </a:p>
      </dgm:t>
    </dgm:pt>
    <dgm:pt modelId="{D903AFC8-C36E-4885-B1B3-11ED87D15E80}" type="parTrans" cxnId="{40FE6D14-7D08-42FF-B7AA-5E9677A2E1BA}">
      <dgm:prSet/>
      <dgm:spPr/>
      <dgm:t>
        <a:bodyPr/>
        <a:lstStyle/>
        <a:p>
          <a:endParaRPr lang="en-US"/>
        </a:p>
      </dgm:t>
    </dgm:pt>
    <dgm:pt modelId="{E53519BF-0E2B-4A78-BEC0-CC7E230BB726}" type="sibTrans" cxnId="{40FE6D14-7D08-42FF-B7AA-5E9677A2E1BA}">
      <dgm:prSet/>
      <dgm:spPr/>
      <dgm:t>
        <a:bodyPr/>
        <a:lstStyle/>
        <a:p>
          <a:endParaRPr lang="en-US"/>
        </a:p>
      </dgm:t>
    </dgm:pt>
    <dgm:pt modelId="{187BA82F-C1B4-437B-9706-C8D5A9254252}">
      <dgm:prSet custT="1"/>
      <dgm:spPr>
        <a:solidFill>
          <a:schemeClr val="accent6">
            <a:lumMod val="40000"/>
            <a:lumOff val="60000"/>
          </a:schemeClr>
        </a:solidFill>
      </dgm:spPr>
      <dgm:t>
        <a:bodyPr/>
        <a:lstStyle/>
        <a:p>
          <a:pPr algn="r" rtl="1"/>
          <a:r>
            <a:rPr lang="ar-SA" sz="1100">
              <a:solidFill>
                <a:srgbClr val="002060"/>
              </a:solidFill>
              <a:latin typeface="Simplified Arabic" pitchFamily="18" charset="-78"/>
              <a:cs typeface="Simplified Arabic" pitchFamily="18" charset="-78"/>
            </a:rPr>
            <a:t>السن الأدنى لانفاق الاموال الموروثة</a:t>
          </a:r>
          <a:endParaRPr lang="en-US" sz="1100">
            <a:solidFill>
              <a:srgbClr val="002060"/>
            </a:solidFill>
            <a:latin typeface="Simplified Arabic" pitchFamily="18" charset="-78"/>
            <a:cs typeface="Simplified Arabic" pitchFamily="18" charset="-78"/>
          </a:endParaRPr>
        </a:p>
      </dgm:t>
    </dgm:pt>
    <dgm:pt modelId="{8E02D9A7-F717-41E9-8116-832059FC0F6A}" type="parTrans" cxnId="{DC672494-08CC-49D4-BF0B-087BC5F5F3A0}">
      <dgm:prSet/>
      <dgm:spPr/>
      <dgm:t>
        <a:bodyPr/>
        <a:lstStyle/>
        <a:p>
          <a:endParaRPr lang="en-US"/>
        </a:p>
      </dgm:t>
    </dgm:pt>
    <dgm:pt modelId="{9FFA266C-BDB1-42F4-9EA4-9E3DFAB14988}" type="sibTrans" cxnId="{DC672494-08CC-49D4-BF0B-087BC5F5F3A0}">
      <dgm:prSet/>
      <dgm:spPr/>
      <dgm:t>
        <a:bodyPr/>
        <a:lstStyle/>
        <a:p>
          <a:endParaRPr lang="en-US"/>
        </a:p>
      </dgm:t>
    </dgm:pt>
    <dgm:pt modelId="{0BF48E84-A653-4BFB-BB85-BB40BB3073FB}">
      <dgm:prSet/>
      <dgm:spPr>
        <a:solidFill>
          <a:schemeClr val="accent6">
            <a:lumMod val="40000"/>
            <a:lumOff val="60000"/>
          </a:schemeClr>
        </a:solidFill>
      </dgm:spPr>
      <dgm:t>
        <a:bodyPr/>
        <a:lstStyle/>
        <a:p>
          <a:pPr algn="l"/>
          <a:endParaRPr lang="en-US" sz="1500">
            <a:solidFill>
              <a:srgbClr val="002060"/>
            </a:solidFill>
          </a:endParaRPr>
        </a:p>
      </dgm:t>
    </dgm:pt>
    <dgm:pt modelId="{5F961557-530F-4570-A9EF-FF5FD34C3AAC}" type="parTrans" cxnId="{625E5EF7-8F8D-4B3E-A1F6-173CBB8D3D8C}">
      <dgm:prSet/>
      <dgm:spPr/>
      <dgm:t>
        <a:bodyPr/>
        <a:lstStyle/>
        <a:p>
          <a:endParaRPr lang="en-US"/>
        </a:p>
      </dgm:t>
    </dgm:pt>
    <dgm:pt modelId="{8C8316F6-40FD-4AB9-89EF-5A0383906128}" type="sibTrans" cxnId="{625E5EF7-8F8D-4B3E-A1F6-173CBB8D3D8C}">
      <dgm:prSet/>
      <dgm:spPr/>
      <dgm:t>
        <a:bodyPr/>
        <a:lstStyle/>
        <a:p>
          <a:endParaRPr lang="en-US"/>
        </a:p>
      </dgm:t>
    </dgm:pt>
    <dgm:pt modelId="{91443165-E9D5-4B96-94B1-BA37BE807C89}">
      <dgm:prSet custT="1"/>
      <dgm:spPr>
        <a:solidFill>
          <a:schemeClr val="accent3">
            <a:lumMod val="60000"/>
            <a:lumOff val="40000"/>
          </a:schemeClr>
        </a:solidFill>
      </dgm:spPr>
      <dgm:t>
        <a:bodyPr/>
        <a:lstStyle/>
        <a:p>
          <a:pPr algn="ctr"/>
          <a:r>
            <a:rPr lang="ar-SA" sz="1200" b="1">
              <a:solidFill>
                <a:srgbClr val="002060"/>
              </a:solidFill>
              <a:latin typeface="Simplified Arabic" pitchFamily="18" charset="-78"/>
              <a:cs typeface="Simplified Arabic" pitchFamily="18" charset="-78"/>
            </a:rPr>
            <a:t>18 سنة</a:t>
          </a:r>
          <a:endParaRPr lang="en-US" sz="1200" b="1">
            <a:solidFill>
              <a:srgbClr val="002060"/>
            </a:solidFill>
            <a:latin typeface="Simplified Arabic" pitchFamily="18" charset="-78"/>
            <a:cs typeface="Simplified Arabic" pitchFamily="18" charset="-78"/>
          </a:endParaRPr>
        </a:p>
        <a:p>
          <a:pPr algn="r" rtl="1"/>
          <a:r>
            <a:rPr lang="ar-SA" sz="1100">
              <a:solidFill>
                <a:srgbClr val="002060"/>
              </a:solidFill>
              <a:latin typeface="Simplified Arabic" pitchFamily="18" charset="-78"/>
              <a:cs typeface="Simplified Arabic" pitchFamily="18" charset="-78"/>
            </a:rPr>
            <a:t>السن الأدنى للانتخاب</a:t>
          </a:r>
          <a:endParaRPr lang="en-US" sz="1100">
            <a:solidFill>
              <a:srgbClr val="002060"/>
            </a:solidFill>
            <a:latin typeface="Simplified Arabic" pitchFamily="18" charset="-78"/>
            <a:cs typeface="Simplified Arabic" pitchFamily="18" charset="-78"/>
          </a:endParaRPr>
        </a:p>
      </dgm:t>
    </dgm:pt>
    <dgm:pt modelId="{48809B34-05F7-49F7-B415-AC713B56068F}" type="parTrans" cxnId="{A00B754D-5395-4D3A-B3FA-B470868F0002}">
      <dgm:prSet/>
      <dgm:spPr/>
      <dgm:t>
        <a:bodyPr/>
        <a:lstStyle/>
        <a:p>
          <a:endParaRPr lang="en-US"/>
        </a:p>
      </dgm:t>
    </dgm:pt>
    <dgm:pt modelId="{29C0165F-E481-4B47-AD05-C4E41BF284E4}" type="sibTrans" cxnId="{A00B754D-5395-4D3A-B3FA-B470868F0002}">
      <dgm:prSet/>
      <dgm:spPr/>
      <dgm:t>
        <a:bodyPr/>
        <a:lstStyle/>
        <a:p>
          <a:endParaRPr lang="en-US"/>
        </a:p>
      </dgm:t>
    </dgm:pt>
    <dgm:pt modelId="{4AC63578-56AD-4847-9E10-15804FC0C15F}">
      <dgm:prSet custT="1"/>
      <dgm:spPr>
        <a:solidFill>
          <a:schemeClr val="accent3">
            <a:lumMod val="60000"/>
            <a:lumOff val="40000"/>
          </a:schemeClr>
        </a:solidFill>
      </dgm:spPr>
      <dgm:t>
        <a:bodyPr/>
        <a:lstStyle/>
        <a:p>
          <a:pPr algn="r" rtl="1"/>
          <a:r>
            <a:rPr lang="ar-SA" sz="1100">
              <a:solidFill>
                <a:srgbClr val="002060"/>
              </a:solidFill>
              <a:latin typeface="Simplified Arabic" pitchFamily="18" charset="-78"/>
              <a:cs typeface="Simplified Arabic" pitchFamily="18" charset="-78"/>
            </a:rPr>
            <a:t>السن الأدنى للتجنيد</a:t>
          </a:r>
          <a:endParaRPr lang="en-US" sz="1100">
            <a:solidFill>
              <a:srgbClr val="002060"/>
            </a:solidFill>
            <a:latin typeface="Simplified Arabic" pitchFamily="18" charset="-78"/>
            <a:cs typeface="Simplified Arabic" pitchFamily="18" charset="-78"/>
          </a:endParaRPr>
        </a:p>
      </dgm:t>
    </dgm:pt>
    <dgm:pt modelId="{60AB3E22-DA67-4538-AA66-CFE91015D52E}" type="parTrans" cxnId="{A1BBDDEF-F632-48AE-9DD8-BE1D456F32FD}">
      <dgm:prSet/>
      <dgm:spPr/>
      <dgm:t>
        <a:bodyPr/>
        <a:lstStyle/>
        <a:p>
          <a:endParaRPr lang="en-US"/>
        </a:p>
      </dgm:t>
    </dgm:pt>
    <dgm:pt modelId="{46659803-FD19-4B89-BE1D-A317459F028B}" type="sibTrans" cxnId="{A1BBDDEF-F632-48AE-9DD8-BE1D456F32FD}">
      <dgm:prSet/>
      <dgm:spPr/>
      <dgm:t>
        <a:bodyPr/>
        <a:lstStyle/>
        <a:p>
          <a:endParaRPr lang="en-US"/>
        </a:p>
      </dgm:t>
    </dgm:pt>
    <dgm:pt modelId="{06B843DD-DE25-4E45-84C2-8B6A66B52FB4}">
      <dgm:prSet custT="1"/>
      <dgm:spPr>
        <a:solidFill>
          <a:schemeClr val="accent3">
            <a:lumMod val="60000"/>
            <a:lumOff val="40000"/>
          </a:schemeClr>
        </a:solidFill>
      </dgm:spPr>
      <dgm:t>
        <a:bodyPr/>
        <a:lstStyle/>
        <a:p>
          <a:pPr algn="r" rtl="1"/>
          <a:r>
            <a:rPr lang="ar-SA" sz="1100">
              <a:solidFill>
                <a:srgbClr val="002060"/>
              </a:solidFill>
              <a:latin typeface="Simplified Arabic" pitchFamily="18" charset="-78"/>
              <a:cs typeface="Simplified Arabic" pitchFamily="18" charset="-78"/>
            </a:rPr>
            <a:t>السن الأدنى لتشكيل الجمعيات</a:t>
          </a:r>
          <a:endParaRPr lang="en-US" sz="1100">
            <a:solidFill>
              <a:srgbClr val="002060"/>
            </a:solidFill>
            <a:latin typeface="Simplified Arabic" pitchFamily="18" charset="-78"/>
            <a:cs typeface="Simplified Arabic" pitchFamily="18" charset="-78"/>
          </a:endParaRPr>
        </a:p>
      </dgm:t>
    </dgm:pt>
    <dgm:pt modelId="{3FF148CB-779B-4D7A-8628-165626D83254}" type="parTrans" cxnId="{DC479959-03F0-4F99-A897-3FBD2E855AF7}">
      <dgm:prSet/>
      <dgm:spPr/>
      <dgm:t>
        <a:bodyPr/>
        <a:lstStyle/>
        <a:p>
          <a:endParaRPr lang="en-US"/>
        </a:p>
      </dgm:t>
    </dgm:pt>
    <dgm:pt modelId="{422A7C02-A3AE-44C4-B18C-6E366AC8E125}" type="sibTrans" cxnId="{DC479959-03F0-4F99-A897-3FBD2E855AF7}">
      <dgm:prSet/>
      <dgm:spPr/>
      <dgm:t>
        <a:bodyPr/>
        <a:lstStyle/>
        <a:p>
          <a:endParaRPr lang="en-US"/>
        </a:p>
      </dgm:t>
    </dgm:pt>
    <dgm:pt modelId="{99716A23-9057-4999-BB76-E088A231D0B4}">
      <dgm:prSet custT="1"/>
      <dgm:spPr>
        <a:solidFill>
          <a:schemeClr val="accent3">
            <a:lumMod val="60000"/>
            <a:lumOff val="40000"/>
          </a:schemeClr>
        </a:solidFill>
      </dgm:spPr>
      <dgm:t>
        <a:bodyPr/>
        <a:lstStyle/>
        <a:p>
          <a:pPr algn="r" rtl="1"/>
          <a:r>
            <a:rPr lang="ar-SA" sz="1100">
              <a:solidFill>
                <a:srgbClr val="002060"/>
              </a:solidFill>
              <a:latin typeface="Simplified Arabic" pitchFamily="18" charset="-78"/>
              <a:cs typeface="Simplified Arabic" pitchFamily="18" charset="-78"/>
            </a:rPr>
            <a:t>الحقوق كاملة كبالغ</a:t>
          </a:r>
          <a:endParaRPr lang="en-US" sz="1100">
            <a:solidFill>
              <a:srgbClr val="002060"/>
            </a:solidFill>
            <a:latin typeface="Simplified Arabic" pitchFamily="18" charset="-78"/>
            <a:cs typeface="Simplified Arabic" pitchFamily="18" charset="-78"/>
          </a:endParaRPr>
        </a:p>
      </dgm:t>
    </dgm:pt>
    <dgm:pt modelId="{21BF97F3-1CDC-4820-806C-9EEBA5A50C47}" type="parTrans" cxnId="{603857AD-3A25-4D7E-A9B4-A0AE894D2BA6}">
      <dgm:prSet/>
      <dgm:spPr/>
      <dgm:t>
        <a:bodyPr/>
        <a:lstStyle/>
        <a:p>
          <a:endParaRPr lang="en-US"/>
        </a:p>
      </dgm:t>
    </dgm:pt>
    <dgm:pt modelId="{68608084-DA5E-496B-9AB2-32367AE0BC37}" type="sibTrans" cxnId="{603857AD-3A25-4D7E-A9B4-A0AE894D2BA6}">
      <dgm:prSet/>
      <dgm:spPr/>
      <dgm:t>
        <a:bodyPr/>
        <a:lstStyle/>
        <a:p>
          <a:endParaRPr lang="en-US"/>
        </a:p>
      </dgm:t>
    </dgm:pt>
    <dgm:pt modelId="{2A4F03BB-0989-4D4B-B919-C4C9AD40A7A3}">
      <dgm:prSet custT="1"/>
      <dgm:spPr>
        <a:solidFill>
          <a:schemeClr val="accent3">
            <a:lumMod val="60000"/>
            <a:lumOff val="40000"/>
          </a:schemeClr>
        </a:solidFill>
      </dgm:spPr>
      <dgm:t>
        <a:bodyPr/>
        <a:lstStyle/>
        <a:p>
          <a:pPr algn="r" rtl="1"/>
          <a:r>
            <a:rPr lang="ar-SA" sz="1100">
              <a:solidFill>
                <a:srgbClr val="002060"/>
              </a:solidFill>
              <a:latin typeface="Simplified Arabic" pitchFamily="18" charset="-78"/>
              <a:cs typeface="Simplified Arabic" pitchFamily="18" charset="-78"/>
            </a:rPr>
            <a:t>السن الأدنى لشراء السجائر والكحول</a:t>
          </a:r>
          <a:endParaRPr lang="en-US" sz="1100">
            <a:solidFill>
              <a:srgbClr val="002060"/>
            </a:solidFill>
            <a:latin typeface="Simplified Arabic" pitchFamily="18" charset="-78"/>
            <a:cs typeface="Simplified Arabic" pitchFamily="18" charset="-78"/>
          </a:endParaRPr>
        </a:p>
      </dgm:t>
    </dgm:pt>
    <dgm:pt modelId="{4772C8AA-46BA-4331-8680-F1FCDE393B34}" type="parTrans" cxnId="{F6C4ED67-E990-454B-A96B-A68C11D22373}">
      <dgm:prSet/>
      <dgm:spPr/>
      <dgm:t>
        <a:bodyPr/>
        <a:lstStyle/>
        <a:p>
          <a:endParaRPr lang="en-US"/>
        </a:p>
      </dgm:t>
    </dgm:pt>
    <dgm:pt modelId="{FC775FA2-0E20-443E-A9C2-3391F0892C0C}" type="sibTrans" cxnId="{F6C4ED67-E990-454B-A96B-A68C11D22373}">
      <dgm:prSet/>
      <dgm:spPr/>
      <dgm:t>
        <a:bodyPr/>
        <a:lstStyle/>
        <a:p>
          <a:endParaRPr lang="en-US"/>
        </a:p>
      </dgm:t>
    </dgm:pt>
    <dgm:pt modelId="{5BCFBB67-5EBD-4A47-824A-1295162A86FA}">
      <dgm:prSet custT="1"/>
      <dgm:spPr>
        <a:solidFill>
          <a:schemeClr val="accent3">
            <a:lumMod val="60000"/>
            <a:lumOff val="40000"/>
          </a:schemeClr>
        </a:solidFill>
      </dgm:spPr>
      <dgm:t>
        <a:bodyPr/>
        <a:lstStyle/>
        <a:p>
          <a:pPr algn="r" rtl="1"/>
          <a:r>
            <a:rPr lang="ar-SA" sz="1100">
              <a:solidFill>
                <a:srgbClr val="002060"/>
              </a:solidFill>
              <a:latin typeface="Simplified Arabic" pitchFamily="18" charset="-78"/>
              <a:cs typeface="Simplified Arabic" pitchFamily="18" charset="-78"/>
            </a:rPr>
            <a:t>السن الأدنى للحصول على رخصة سياقة</a:t>
          </a:r>
          <a:endParaRPr lang="en-US" sz="1100">
            <a:solidFill>
              <a:srgbClr val="002060"/>
            </a:solidFill>
            <a:latin typeface="Simplified Arabic" pitchFamily="18" charset="-78"/>
            <a:cs typeface="Simplified Arabic" pitchFamily="18" charset="-78"/>
          </a:endParaRPr>
        </a:p>
      </dgm:t>
    </dgm:pt>
    <dgm:pt modelId="{1C3BF00C-268D-43E9-BD95-68DF562FF1E3}" type="parTrans" cxnId="{4BFBBF53-0F5A-4057-8E56-252859936B86}">
      <dgm:prSet/>
      <dgm:spPr/>
      <dgm:t>
        <a:bodyPr/>
        <a:lstStyle/>
        <a:p>
          <a:endParaRPr lang="en-US"/>
        </a:p>
      </dgm:t>
    </dgm:pt>
    <dgm:pt modelId="{16D7B3BE-06EE-468C-A86B-53F8AEA617AE}" type="sibTrans" cxnId="{4BFBBF53-0F5A-4057-8E56-252859936B86}">
      <dgm:prSet/>
      <dgm:spPr/>
      <dgm:t>
        <a:bodyPr/>
        <a:lstStyle/>
        <a:p>
          <a:endParaRPr lang="en-US"/>
        </a:p>
      </dgm:t>
    </dgm:pt>
    <dgm:pt modelId="{149D57F0-80CC-46F1-8FC5-2F4D7F9F9DEA}">
      <dgm:prSet custT="1"/>
      <dgm:spPr>
        <a:solidFill>
          <a:schemeClr val="accent4">
            <a:lumMod val="40000"/>
            <a:lumOff val="60000"/>
          </a:schemeClr>
        </a:solidFill>
      </dgm:spPr>
      <dgm:t>
        <a:bodyPr/>
        <a:lstStyle/>
        <a:p>
          <a:pPr algn="ctr"/>
          <a:endParaRPr lang="en-US" sz="1200">
            <a:solidFill>
              <a:srgbClr val="002060"/>
            </a:solidFill>
          </a:endParaRPr>
        </a:p>
      </dgm:t>
    </dgm:pt>
    <dgm:pt modelId="{3A588788-46AE-4031-B42E-0A014AA3BE45}" type="parTrans" cxnId="{6F1D8FA7-51C7-42BA-A4A7-FBA9C088CCD2}">
      <dgm:prSet/>
      <dgm:spPr/>
      <dgm:t>
        <a:bodyPr/>
        <a:lstStyle/>
        <a:p>
          <a:endParaRPr lang="en-US"/>
        </a:p>
      </dgm:t>
    </dgm:pt>
    <dgm:pt modelId="{2048371C-541F-4D31-97CE-0C008C60F05C}" type="sibTrans" cxnId="{6F1D8FA7-51C7-42BA-A4A7-FBA9C088CCD2}">
      <dgm:prSet/>
      <dgm:spPr/>
      <dgm:t>
        <a:bodyPr/>
        <a:lstStyle/>
        <a:p>
          <a:endParaRPr lang="en-US"/>
        </a:p>
      </dgm:t>
    </dgm:pt>
    <dgm:pt modelId="{05C9FC9A-B1FE-4BCC-B1DA-97A0595CDDBE}">
      <dgm:prSet phldrT="[Text]" custT="1"/>
      <dgm:spPr>
        <a:solidFill>
          <a:schemeClr val="accent2">
            <a:lumMod val="40000"/>
            <a:lumOff val="60000"/>
          </a:schemeClr>
        </a:solidFill>
      </dgm:spPr>
      <dgm:t>
        <a:bodyPr/>
        <a:lstStyle/>
        <a:p>
          <a:pPr algn="l"/>
          <a:endParaRPr lang="en-US" sz="1100">
            <a:solidFill>
              <a:srgbClr val="002060"/>
            </a:solidFill>
            <a:latin typeface="Simplified Arabic" pitchFamily="18" charset="-78"/>
            <a:cs typeface="Simplified Arabic" pitchFamily="18" charset="-78"/>
          </a:endParaRPr>
        </a:p>
      </dgm:t>
    </dgm:pt>
    <dgm:pt modelId="{EB9CDC57-0F8B-4C29-B738-8E292E214ABA}" type="parTrans" cxnId="{7882F4F9-C812-47AE-81DC-5F0C9350F09E}">
      <dgm:prSet/>
      <dgm:spPr/>
      <dgm:t>
        <a:bodyPr/>
        <a:lstStyle/>
        <a:p>
          <a:endParaRPr lang="en-US"/>
        </a:p>
      </dgm:t>
    </dgm:pt>
    <dgm:pt modelId="{BEF9523F-52DC-45E6-BFEE-E766A3A5BFFC}" type="sibTrans" cxnId="{7882F4F9-C812-47AE-81DC-5F0C9350F09E}">
      <dgm:prSet/>
      <dgm:spPr/>
      <dgm:t>
        <a:bodyPr/>
        <a:lstStyle/>
        <a:p>
          <a:endParaRPr lang="en-US"/>
        </a:p>
      </dgm:t>
    </dgm:pt>
    <dgm:pt modelId="{9FD73C78-742B-41A4-945A-B50785646B90}">
      <dgm:prSet phldrT="[Text]" custT="1"/>
      <dgm:spPr>
        <a:solidFill>
          <a:schemeClr val="accent2">
            <a:lumMod val="40000"/>
            <a:lumOff val="60000"/>
          </a:schemeClr>
        </a:solidFill>
      </dgm:spPr>
      <dgm:t>
        <a:bodyPr/>
        <a:lstStyle/>
        <a:p>
          <a:pPr algn="r" rtl="1"/>
          <a:r>
            <a:rPr lang="ar-SA" sz="1100">
              <a:solidFill>
                <a:srgbClr val="002060"/>
              </a:solidFill>
              <a:latin typeface="Simplified Arabic" pitchFamily="18" charset="-78"/>
              <a:cs typeface="Simplified Arabic" pitchFamily="18" charset="-78"/>
            </a:rPr>
            <a:t>بداية سن التعليم الالزامي</a:t>
          </a:r>
          <a:endParaRPr lang="en-US" sz="1100">
            <a:solidFill>
              <a:srgbClr val="002060"/>
            </a:solidFill>
            <a:latin typeface="Simplified Arabic" pitchFamily="18" charset="-78"/>
            <a:cs typeface="Simplified Arabic" pitchFamily="18" charset="-78"/>
          </a:endParaRPr>
        </a:p>
      </dgm:t>
    </dgm:pt>
    <dgm:pt modelId="{AA123C55-84C2-45BE-B1BF-B84E57CB1CE7}" type="parTrans" cxnId="{EFF36D11-AC33-4BD7-81E8-9AAC9DAB104E}">
      <dgm:prSet/>
      <dgm:spPr/>
      <dgm:t>
        <a:bodyPr/>
        <a:lstStyle/>
        <a:p>
          <a:endParaRPr lang="en-US"/>
        </a:p>
      </dgm:t>
    </dgm:pt>
    <dgm:pt modelId="{D8A8F4E4-385A-4533-A10E-93691AA18FC3}" type="sibTrans" cxnId="{EFF36D11-AC33-4BD7-81E8-9AAC9DAB104E}">
      <dgm:prSet/>
      <dgm:spPr/>
      <dgm:t>
        <a:bodyPr/>
        <a:lstStyle/>
        <a:p>
          <a:endParaRPr lang="en-US"/>
        </a:p>
      </dgm:t>
    </dgm:pt>
    <dgm:pt modelId="{37B0ABD9-65F0-424E-B8A8-39388E0279AC}">
      <dgm:prSet phldrT="[Text]" custT="1"/>
      <dgm:spPr/>
      <dgm:t>
        <a:bodyPr/>
        <a:lstStyle/>
        <a:p>
          <a:endParaRPr lang="en-US" sz="1800"/>
        </a:p>
      </dgm:t>
    </dgm:pt>
    <dgm:pt modelId="{CAE24130-A97B-43A8-BF9C-BFAA9491FF19}" type="sibTrans" cxnId="{CEA03807-AB65-4F91-A84B-301205A5171A}">
      <dgm:prSet/>
      <dgm:spPr/>
      <dgm:t>
        <a:bodyPr/>
        <a:lstStyle/>
        <a:p>
          <a:endParaRPr lang="en-US"/>
        </a:p>
      </dgm:t>
    </dgm:pt>
    <dgm:pt modelId="{B0D27639-7E24-4C77-A5EF-2A08D0D3C815}" type="parTrans" cxnId="{CEA03807-AB65-4F91-A84B-301205A5171A}">
      <dgm:prSet/>
      <dgm:spPr/>
      <dgm:t>
        <a:bodyPr/>
        <a:lstStyle/>
        <a:p>
          <a:endParaRPr lang="en-US"/>
        </a:p>
      </dgm:t>
    </dgm:pt>
    <dgm:pt modelId="{D7631531-80B8-4343-BB5D-96E1FE9C46B0}" type="pres">
      <dgm:prSet presAssocID="{8C72B2AE-2562-470F-AAB3-13CF26E5713D}" presName="composite" presStyleCnt="0">
        <dgm:presLayoutVars>
          <dgm:chMax val="1"/>
          <dgm:dir/>
          <dgm:resizeHandles val="exact"/>
        </dgm:presLayoutVars>
      </dgm:prSet>
      <dgm:spPr/>
      <dgm:t>
        <a:bodyPr/>
        <a:lstStyle/>
        <a:p>
          <a:endParaRPr lang="en-US"/>
        </a:p>
      </dgm:t>
    </dgm:pt>
    <dgm:pt modelId="{A4C28722-9A06-4330-8C4E-8387D12989ED}" type="pres">
      <dgm:prSet presAssocID="{37B0ABD9-65F0-424E-B8A8-39388E0279AC}" presName="roof" presStyleLbl="dkBgShp" presStyleIdx="0" presStyleCnt="2" custScaleY="55326" custLinFactNeighborY="0"/>
      <dgm:spPr/>
      <dgm:t>
        <a:bodyPr/>
        <a:lstStyle/>
        <a:p>
          <a:endParaRPr lang="en-US"/>
        </a:p>
      </dgm:t>
    </dgm:pt>
    <dgm:pt modelId="{866780FA-44AE-4C1D-91CF-C554346D25C4}" type="pres">
      <dgm:prSet presAssocID="{37B0ABD9-65F0-424E-B8A8-39388E0279AC}" presName="pillars" presStyleCnt="0"/>
      <dgm:spPr/>
      <dgm:t>
        <a:bodyPr/>
        <a:lstStyle/>
        <a:p>
          <a:endParaRPr lang="en-US"/>
        </a:p>
      </dgm:t>
    </dgm:pt>
    <dgm:pt modelId="{41FC6F27-ABE0-4B79-84C5-D8CE17F9078C}" type="pres">
      <dgm:prSet presAssocID="{37B0ABD9-65F0-424E-B8A8-39388E0279AC}" presName="pillar1" presStyleLbl="node1" presStyleIdx="0" presStyleCnt="5" custScaleY="93579" custLinFactX="195443" custLinFactNeighborX="200000" custLinFactNeighborY="6121">
        <dgm:presLayoutVars>
          <dgm:bulletEnabled val="1"/>
        </dgm:presLayoutVars>
      </dgm:prSet>
      <dgm:spPr/>
      <dgm:t>
        <a:bodyPr/>
        <a:lstStyle/>
        <a:p>
          <a:endParaRPr lang="en-US"/>
        </a:p>
      </dgm:t>
    </dgm:pt>
    <dgm:pt modelId="{FCEA540D-1867-437E-AF1D-48BD2BF5695C}" type="pres">
      <dgm:prSet presAssocID="{DE93709E-EC75-48C8-B099-245E4F8BCF3D}" presName="pillarX" presStyleLbl="node1" presStyleIdx="1" presStyleCnt="5" custScaleY="103499" custLinFactX="94371" custLinFactNeighborX="100000" custLinFactNeighborY="553">
        <dgm:presLayoutVars>
          <dgm:bulletEnabled val="1"/>
        </dgm:presLayoutVars>
      </dgm:prSet>
      <dgm:spPr/>
      <dgm:t>
        <a:bodyPr/>
        <a:lstStyle/>
        <a:p>
          <a:endParaRPr lang="en-US"/>
        </a:p>
      </dgm:t>
    </dgm:pt>
    <dgm:pt modelId="{0041BE44-3C59-4FA8-99E0-DD0F10BEC3DC}" type="pres">
      <dgm:prSet presAssocID="{C1255F22-EDF9-4900-9B7A-ED478E3CDA46}" presName="pillarX" presStyleLbl="node1" presStyleIdx="2" presStyleCnt="5" custScaleY="111164" custLinFactNeighborX="-3723" custLinFactNeighborY="-4937">
        <dgm:presLayoutVars>
          <dgm:bulletEnabled val="1"/>
        </dgm:presLayoutVars>
      </dgm:prSet>
      <dgm:spPr/>
      <dgm:t>
        <a:bodyPr/>
        <a:lstStyle/>
        <a:p>
          <a:endParaRPr lang="en-US"/>
        </a:p>
      </dgm:t>
    </dgm:pt>
    <dgm:pt modelId="{46D985C8-4534-490D-97CC-50D9817A3009}" type="pres">
      <dgm:prSet presAssocID="{73F84B7F-C9FB-49F7-A640-5BD36EB11B76}" presName="pillarX" presStyleLbl="node1" presStyleIdx="3" presStyleCnt="5" custScaleY="123427" custLinFactX="-100000" custLinFactNeighborX="-102229" custLinFactNeighborY="-11451">
        <dgm:presLayoutVars>
          <dgm:bulletEnabled val="1"/>
        </dgm:presLayoutVars>
      </dgm:prSet>
      <dgm:spPr/>
      <dgm:t>
        <a:bodyPr/>
        <a:lstStyle/>
        <a:p>
          <a:endParaRPr lang="en-US"/>
        </a:p>
      </dgm:t>
    </dgm:pt>
    <dgm:pt modelId="{FEB7EF2C-EEAB-4FA5-A9F3-32E6818326D7}" type="pres">
      <dgm:prSet presAssocID="{91443165-E9D5-4B96-94B1-BA37BE807C89}" presName="pillarX" presStyleLbl="node1" presStyleIdx="4" presStyleCnt="5" custScaleX="100734" custScaleY="137771" custLinFactX="-200000" custLinFactNeighborX="-200306" custLinFactNeighborY="-19528">
        <dgm:presLayoutVars>
          <dgm:bulletEnabled val="1"/>
        </dgm:presLayoutVars>
      </dgm:prSet>
      <dgm:spPr/>
      <dgm:t>
        <a:bodyPr/>
        <a:lstStyle/>
        <a:p>
          <a:endParaRPr lang="en-US"/>
        </a:p>
      </dgm:t>
    </dgm:pt>
    <dgm:pt modelId="{2B4A5F56-0BA1-4DCE-852B-CEC560521A7D}" type="pres">
      <dgm:prSet presAssocID="{37B0ABD9-65F0-424E-B8A8-39388E0279AC}" presName="base" presStyleLbl="dkBgShp" presStyleIdx="1" presStyleCnt="2" custScaleY="273202" custLinFactNeighborY="4565"/>
      <dgm:spPr/>
      <dgm:t>
        <a:bodyPr/>
        <a:lstStyle/>
        <a:p>
          <a:endParaRPr lang="en-US"/>
        </a:p>
      </dgm:t>
    </dgm:pt>
  </dgm:ptLst>
  <dgm:cxnLst>
    <dgm:cxn modelId="{603857AD-3A25-4D7E-A9B4-A0AE894D2BA6}" srcId="{91443165-E9D5-4B96-94B1-BA37BE807C89}" destId="{99716A23-9057-4999-BB76-E088A231D0B4}" srcOrd="4" destOrd="0" parTransId="{21BF97F3-1CDC-4820-806C-9EEBA5A50C47}" sibTransId="{68608084-DA5E-496B-9AB2-32367AE0BC37}"/>
    <dgm:cxn modelId="{CEA03807-AB65-4F91-A84B-301205A5171A}" srcId="{8C72B2AE-2562-470F-AAB3-13CF26E5713D}" destId="{37B0ABD9-65F0-424E-B8A8-39388E0279AC}" srcOrd="0" destOrd="0" parTransId="{B0D27639-7E24-4C77-A5EF-2A08D0D3C815}" sibTransId="{CAE24130-A97B-43A8-BF9C-BFAA9491FF19}"/>
    <dgm:cxn modelId="{3A4958E6-EC0F-4993-9065-1E0811783470}" type="presOf" srcId="{149D57F0-80CC-46F1-8FC5-2F4D7F9F9DEA}" destId="{FCEA540D-1867-437E-AF1D-48BD2BF5695C}" srcOrd="0" destOrd="1" presId="urn:microsoft.com/office/officeart/2005/8/layout/hList3"/>
    <dgm:cxn modelId="{75506FD8-317E-4DAF-A679-843D07E945E0}" type="presOf" srcId="{8C72B2AE-2562-470F-AAB3-13CF26E5713D}" destId="{D7631531-80B8-4343-BB5D-96E1FE9C46B0}" srcOrd="0" destOrd="0" presId="urn:microsoft.com/office/officeart/2005/8/layout/hList3"/>
    <dgm:cxn modelId="{F36EA24B-8EBF-4159-9479-E853F4924E84}" type="presOf" srcId="{05C9FC9A-B1FE-4BCC-B1DA-97A0595CDDBE}" destId="{41FC6F27-ABE0-4B79-84C5-D8CE17F9078C}" srcOrd="0" destOrd="1" presId="urn:microsoft.com/office/officeart/2005/8/layout/hList3"/>
    <dgm:cxn modelId="{38C9E7E5-DFB7-47BD-B559-A76E8A338F9D}" srcId="{73F84B7F-C9FB-49F7-A640-5BD36EB11B76}" destId="{C4192082-3BD5-4C3C-97A1-21AF6FA6B885}" srcOrd="0" destOrd="0" parTransId="{FEB7A54E-C125-4A3F-BD79-2155690E41B1}" sibTransId="{9F2AF539-ED73-4DF9-B3F6-EEE10C85E15E}"/>
    <dgm:cxn modelId="{EA1B8B7E-EF84-403B-A6FE-FED0F3CC9DB7}" srcId="{F1DEF6D8-AA8F-4BF8-B96C-1C21C82BC97F}" destId="{6A9897AC-5367-4E34-A125-A60E4D200EC6}" srcOrd="0" destOrd="0" parTransId="{E665C13F-948C-4D93-A6F6-199CF7FB46E9}" sibTransId="{4C7EBD50-EE7E-4B57-9945-F1D4127C11C9}"/>
    <dgm:cxn modelId="{F6F185BE-242B-434C-84F3-574E6A443091}" srcId="{37B0ABD9-65F0-424E-B8A8-39388E0279AC}" destId="{73F84B7F-C9FB-49F7-A640-5BD36EB11B76}" srcOrd="3" destOrd="0" parTransId="{E58AFDC5-AD54-44E2-8752-CFD04CB69CB1}" sibTransId="{F0B24C14-51C0-436A-869C-4DB53241F591}"/>
    <dgm:cxn modelId="{3DA75188-E5A9-44AC-9508-FD63D2638E22}" type="presOf" srcId="{73F84B7F-C9FB-49F7-A640-5BD36EB11B76}" destId="{46D985C8-4534-490D-97CC-50D9817A3009}" srcOrd="0" destOrd="0" presId="urn:microsoft.com/office/officeart/2005/8/layout/hList3"/>
    <dgm:cxn modelId="{1A1A2998-EB00-454B-980E-BDF2BE1FDEE3}" type="presOf" srcId="{9FD73C78-742B-41A4-945A-B50785646B90}" destId="{41FC6F27-ABE0-4B79-84C5-D8CE17F9078C}" srcOrd="0" destOrd="3" presId="urn:microsoft.com/office/officeart/2005/8/layout/hList3"/>
    <dgm:cxn modelId="{59552685-C37F-4CF1-B1EF-5903C04E68E5}" type="presOf" srcId="{F1DEF6D8-AA8F-4BF8-B96C-1C21C82BC97F}" destId="{0041BE44-3C59-4FA8-99E0-DD0F10BEC3DC}" srcOrd="0" destOrd="1" presId="urn:microsoft.com/office/officeart/2005/8/layout/hList3"/>
    <dgm:cxn modelId="{C0F40850-76B1-42D5-BD1B-D48F85F0D29F}" srcId="{37B0ABD9-65F0-424E-B8A8-39388E0279AC}" destId="{DE93709E-EC75-48C8-B099-245E4F8BCF3D}" srcOrd="1" destOrd="0" parTransId="{C1189C34-9EB3-42D0-87ED-756E55A5A06C}" sibTransId="{8A0E1964-B7E5-4647-A2CB-61A867EA6827}"/>
    <dgm:cxn modelId="{06F53D39-2373-44F7-B73C-3B73F71F69C6}" type="presOf" srcId="{2A4F03BB-0989-4D4B-B919-C4C9AD40A7A3}" destId="{FEB7EF2C-EEAB-4FA5-A9F3-32E6818326D7}" srcOrd="0" destOrd="3" presId="urn:microsoft.com/office/officeart/2005/8/layout/hList3"/>
    <dgm:cxn modelId="{DC479959-03F0-4F99-A897-3FBD2E855AF7}" srcId="{91443165-E9D5-4B96-94B1-BA37BE807C89}" destId="{06B843DD-DE25-4E45-84C2-8B6A66B52FB4}" srcOrd="1" destOrd="0" parTransId="{3FF148CB-779B-4D7A-8628-165626D83254}" sibTransId="{422A7C02-A3AE-44C4-B18C-6E366AC8E125}"/>
    <dgm:cxn modelId="{3438398F-A39B-49B3-965E-E58B3D187E6E}" srcId="{F1DEF6D8-AA8F-4BF8-B96C-1C21C82BC97F}" destId="{54EDD84D-5665-4737-A7D0-6502AA162DCD}" srcOrd="1" destOrd="0" parTransId="{0DD0420D-5CD0-44D7-BE6B-408C2D5D612A}" sibTransId="{43C040E8-86D7-40BE-AB0E-1B333099FC3D}"/>
    <dgm:cxn modelId="{A1BBDDEF-F632-48AE-9DD8-BE1D456F32FD}" srcId="{91443165-E9D5-4B96-94B1-BA37BE807C89}" destId="{4AC63578-56AD-4847-9E10-15804FC0C15F}" srcOrd="0" destOrd="0" parTransId="{60AB3E22-DA67-4538-AA66-CFE91015D52E}" sibTransId="{46659803-FD19-4B89-BE1D-A317459F028B}"/>
    <dgm:cxn modelId="{40FE6D14-7D08-42FF-B7AA-5E9677A2E1BA}" srcId="{F1DEF6D8-AA8F-4BF8-B96C-1C21C82BC97F}" destId="{C381798F-12EB-4837-85D7-65F938C4A581}" srcOrd="2" destOrd="0" parTransId="{D903AFC8-C36E-4885-B1B3-11ED87D15E80}" sibTransId="{E53519BF-0E2B-4A78-BEC0-CC7E230BB726}"/>
    <dgm:cxn modelId="{88205994-A7D7-4293-ABB2-A9EE288C6300}" type="presOf" srcId="{187BA82F-C1B4-437B-9706-C8D5A9254252}" destId="{46D985C8-4534-490D-97CC-50D9817A3009}" srcOrd="0" destOrd="2" presId="urn:microsoft.com/office/officeart/2005/8/layout/hList3"/>
    <dgm:cxn modelId="{4BFBBF53-0F5A-4057-8E56-252859936B86}" srcId="{91443165-E9D5-4B96-94B1-BA37BE807C89}" destId="{5BCFBB67-5EBD-4A47-824A-1295162A86FA}" srcOrd="3" destOrd="0" parTransId="{1C3BF00C-268D-43E9-BD95-68DF562FF1E3}" sibTransId="{16D7B3BE-06EE-468C-A86B-53F8AEA617AE}"/>
    <dgm:cxn modelId="{0C1B3C34-5AD6-4E93-B0B7-F824E8565EBB}" type="presOf" srcId="{91443165-E9D5-4B96-94B1-BA37BE807C89}" destId="{FEB7EF2C-EEAB-4FA5-A9F3-32E6818326D7}" srcOrd="0" destOrd="0" presId="urn:microsoft.com/office/officeart/2005/8/layout/hList3"/>
    <dgm:cxn modelId="{A1EC6D73-1EAD-4EE0-8016-A955726891FA}" type="presOf" srcId="{06B843DD-DE25-4E45-84C2-8B6A66B52FB4}" destId="{FEB7EF2C-EEAB-4FA5-A9F3-32E6818326D7}" srcOrd="0" destOrd="2" presId="urn:microsoft.com/office/officeart/2005/8/layout/hList3"/>
    <dgm:cxn modelId="{8C456D60-C46D-4559-AF3D-BA4D15BCC7E2}" type="presOf" srcId="{0256D28E-8B69-4859-AC68-2E081F640287}" destId="{41FC6F27-ABE0-4B79-84C5-D8CE17F9078C}" srcOrd="0" destOrd="0" presId="urn:microsoft.com/office/officeart/2005/8/layout/hList3"/>
    <dgm:cxn modelId="{A00B754D-5395-4D3A-B3FA-B470868F0002}" srcId="{37B0ABD9-65F0-424E-B8A8-39388E0279AC}" destId="{91443165-E9D5-4B96-94B1-BA37BE807C89}" srcOrd="4" destOrd="0" parTransId="{48809B34-05F7-49F7-B415-AC713B56068F}" sibTransId="{29C0165F-E481-4B47-AD05-C4E41BF284E4}"/>
    <dgm:cxn modelId="{625E5EF7-8F8D-4B3E-A1F6-173CBB8D3D8C}" srcId="{73F84B7F-C9FB-49F7-A640-5BD36EB11B76}" destId="{0BF48E84-A653-4BFB-BB85-BB40BB3073FB}" srcOrd="2" destOrd="0" parTransId="{5F961557-530F-4570-A9EF-FF5FD34C3AAC}" sibTransId="{8C8316F6-40FD-4AB9-89EF-5A0383906128}"/>
    <dgm:cxn modelId="{EFF36D11-AC33-4BD7-81E8-9AAC9DAB104E}" srcId="{0256D28E-8B69-4859-AC68-2E081F640287}" destId="{9FD73C78-742B-41A4-945A-B50785646B90}" srcOrd="2" destOrd="0" parTransId="{AA123C55-84C2-45BE-B1BF-B84E57CB1CE7}" sibTransId="{D8A8F4E4-385A-4533-A10E-93691AA18FC3}"/>
    <dgm:cxn modelId="{7882F4F9-C812-47AE-81DC-5F0C9350F09E}" srcId="{0256D28E-8B69-4859-AC68-2E081F640287}" destId="{05C9FC9A-B1FE-4BCC-B1DA-97A0595CDDBE}" srcOrd="0" destOrd="0" parTransId="{EB9CDC57-0F8B-4C29-B738-8E292E214ABA}" sibTransId="{BEF9523F-52DC-45E6-BFEE-E766A3A5BFFC}"/>
    <dgm:cxn modelId="{8609E601-95C6-4214-BDA8-44B1513AB7B2}" type="presOf" srcId="{C381798F-12EB-4837-85D7-65F938C4A581}" destId="{0041BE44-3C59-4FA8-99E0-DD0F10BEC3DC}" srcOrd="0" destOrd="4" presId="urn:microsoft.com/office/officeart/2005/8/layout/hList3"/>
    <dgm:cxn modelId="{DC672494-08CC-49D4-BF0B-087BC5F5F3A0}" srcId="{73F84B7F-C9FB-49F7-A640-5BD36EB11B76}" destId="{187BA82F-C1B4-437B-9706-C8D5A9254252}" srcOrd="1" destOrd="0" parTransId="{8E02D9A7-F717-41E9-8116-832059FC0F6A}" sibTransId="{9FFA266C-BDB1-42F4-9EA4-9E3DFAB14988}"/>
    <dgm:cxn modelId="{742A90BD-EF3E-484B-8C56-F129B5ADB305}" type="presOf" srcId="{99716A23-9057-4999-BB76-E088A231D0B4}" destId="{FEB7EF2C-EEAB-4FA5-A9F3-32E6818326D7}" srcOrd="0" destOrd="5" presId="urn:microsoft.com/office/officeart/2005/8/layout/hList3"/>
    <dgm:cxn modelId="{F177B3F5-A154-46D2-991E-930DA626FFA3}" srcId="{37B0ABD9-65F0-424E-B8A8-39388E0279AC}" destId="{0256D28E-8B69-4859-AC68-2E081F640287}" srcOrd="0" destOrd="0" parTransId="{9A6DED02-BAD6-40DA-9F88-D6F6837FA5DA}" sibTransId="{F92A7C07-4921-4156-8559-04F7BBC9F576}"/>
    <dgm:cxn modelId="{56B8118B-CAA5-417B-AB5D-F297A0422244}" type="presOf" srcId="{C4192082-3BD5-4C3C-97A1-21AF6FA6B885}" destId="{46D985C8-4534-490D-97CC-50D9817A3009}" srcOrd="0" destOrd="1" presId="urn:microsoft.com/office/officeart/2005/8/layout/hList3"/>
    <dgm:cxn modelId="{34DE63F7-C883-410F-81F0-2212BD7B2A49}" type="presOf" srcId="{54EDD84D-5665-4737-A7D0-6502AA162DCD}" destId="{0041BE44-3C59-4FA8-99E0-DD0F10BEC3DC}" srcOrd="0" destOrd="3" presId="urn:microsoft.com/office/officeart/2005/8/layout/hList3"/>
    <dgm:cxn modelId="{261AB434-E4E0-4ECD-84BE-FA65972E0CE5}" type="presOf" srcId="{4AC63578-56AD-4847-9E10-15804FC0C15F}" destId="{FEB7EF2C-EEAB-4FA5-A9F3-32E6818326D7}" srcOrd="0" destOrd="1" presId="urn:microsoft.com/office/officeart/2005/8/layout/hList3"/>
    <dgm:cxn modelId="{44E1B0C3-73DB-415B-AB96-767A3BF07F10}" srcId="{0256D28E-8B69-4859-AC68-2E081F640287}" destId="{F68D6D96-9BF7-4642-9581-582F45016A85}" srcOrd="1" destOrd="0" parTransId="{49680C43-3F42-4AC4-8A38-E56417B188FA}" sibTransId="{A9508B2F-61FC-4390-8CFC-142ECCE1222C}"/>
    <dgm:cxn modelId="{131ECCE8-48C1-418B-BC18-3CDF288349B7}" srcId="{C1255F22-EDF9-4900-9B7A-ED478E3CDA46}" destId="{F1DEF6D8-AA8F-4BF8-B96C-1C21C82BC97F}" srcOrd="0" destOrd="0" parTransId="{DD7DF29E-806F-4A5F-B2D8-C7BB3AFBAF92}" sibTransId="{83129176-D286-44C1-882E-8951212A95B0}"/>
    <dgm:cxn modelId="{68B597A2-7493-41A3-85B4-BAA2ABB65E07}" srcId="{37B0ABD9-65F0-424E-B8A8-39388E0279AC}" destId="{C1255F22-EDF9-4900-9B7A-ED478E3CDA46}" srcOrd="2" destOrd="0" parTransId="{8132E5F1-1E39-44D0-A201-7290D1A53C28}" sibTransId="{0270F38F-8995-42DD-B768-DF888181F123}"/>
    <dgm:cxn modelId="{6F1D8FA7-51C7-42BA-A4A7-FBA9C088CCD2}" srcId="{DE93709E-EC75-48C8-B099-245E4F8BCF3D}" destId="{149D57F0-80CC-46F1-8FC5-2F4D7F9F9DEA}" srcOrd="0" destOrd="0" parTransId="{3A588788-46AE-4031-B42E-0A014AA3BE45}" sibTransId="{2048371C-541F-4D31-97CE-0C008C60F05C}"/>
    <dgm:cxn modelId="{0AE12FCD-8F4B-4432-8D7B-1BB25E565F7A}" type="presOf" srcId="{6A9897AC-5367-4E34-A125-A60E4D200EC6}" destId="{0041BE44-3C59-4FA8-99E0-DD0F10BEC3DC}" srcOrd="0" destOrd="2" presId="urn:microsoft.com/office/officeart/2005/8/layout/hList3"/>
    <dgm:cxn modelId="{EA59D6B5-7C24-4D3D-9231-5D844FF71260}" type="presOf" srcId="{0BF48E84-A653-4BFB-BB85-BB40BB3073FB}" destId="{46D985C8-4534-490D-97CC-50D9817A3009}" srcOrd="0" destOrd="3" presId="urn:microsoft.com/office/officeart/2005/8/layout/hList3"/>
    <dgm:cxn modelId="{EF7D8C07-7D8E-4F27-BAF4-2BF440BF1547}" type="presOf" srcId="{F68D6D96-9BF7-4642-9581-582F45016A85}" destId="{41FC6F27-ABE0-4B79-84C5-D8CE17F9078C}" srcOrd="0" destOrd="2" presId="urn:microsoft.com/office/officeart/2005/8/layout/hList3"/>
    <dgm:cxn modelId="{F98380D3-0410-4308-A42D-5C14A10D2657}" type="presOf" srcId="{37B0ABD9-65F0-424E-B8A8-39388E0279AC}" destId="{A4C28722-9A06-4330-8C4E-8387D12989ED}" srcOrd="0" destOrd="0" presId="urn:microsoft.com/office/officeart/2005/8/layout/hList3"/>
    <dgm:cxn modelId="{F6C4ED67-E990-454B-A96B-A68C11D22373}" srcId="{91443165-E9D5-4B96-94B1-BA37BE807C89}" destId="{2A4F03BB-0989-4D4B-B919-C4C9AD40A7A3}" srcOrd="2" destOrd="0" parTransId="{4772C8AA-46BA-4331-8680-F1FCDE393B34}" sibTransId="{FC775FA2-0E20-443E-A9C2-3391F0892C0C}"/>
    <dgm:cxn modelId="{B7DC11B1-4AFE-4F77-AA15-EF66178794FE}" type="presOf" srcId="{C1255F22-EDF9-4900-9B7A-ED478E3CDA46}" destId="{0041BE44-3C59-4FA8-99E0-DD0F10BEC3DC}" srcOrd="0" destOrd="0" presId="urn:microsoft.com/office/officeart/2005/8/layout/hList3"/>
    <dgm:cxn modelId="{FCA2A1CE-C700-46BF-9A01-458E8D72EB6C}" type="presOf" srcId="{DE93709E-EC75-48C8-B099-245E4F8BCF3D}" destId="{FCEA540D-1867-437E-AF1D-48BD2BF5695C}" srcOrd="0" destOrd="0" presId="urn:microsoft.com/office/officeart/2005/8/layout/hList3"/>
    <dgm:cxn modelId="{278E6E69-E586-4E27-A955-163D6DD7140A}" type="presOf" srcId="{5BCFBB67-5EBD-4A47-824A-1295162A86FA}" destId="{FEB7EF2C-EEAB-4FA5-A9F3-32E6818326D7}" srcOrd="0" destOrd="4" presId="urn:microsoft.com/office/officeart/2005/8/layout/hList3"/>
    <dgm:cxn modelId="{A92EA237-9EDE-468C-9BE6-8CF86DA3B30E}" srcId="{DE93709E-EC75-48C8-B099-245E4F8BCF3D}" destId="{5F8EA924-21D3-4890-9370-7CFCE4B1274D}" srcOrd="1" destOrd="0" parTransId="{952CDFB2-12D3-4B6B-B4FD-6B97AD4F7EFF}" sibTransId="{62B6C042-9098-4A92-962F-C3E5FA4059C0}"/>
    <dgm:cxn modelId="{3CDC66FD-C58C-44DA-AC9B-F4FF22941D1C}" type="presOf" srcId="{5F8EA924-21D3-4890-9370-7CFCE4B1274D}" destId="{FCEA540D-1867-437E-AF1D-48BD2BF5695C}" srcOrd="0" destOrd="2" presId="urn:microsoft.com/office/officeart/2005/8/layout/hList3"/>
    <dgm:cxn modelId="{EDE291CA-8225-4DE0-9246-D1087B00B315}" type="presParOf" srcId="{D7631531-80B8-4343-BB5D-96E1FE9C46B0}" destId="{A4C28722-9A06-4330-8C4E-8387D12989ED}" srcOrd="0" destOrd="0" presId="urn:microsoft.com/office/officeart/2005/8/layout/hList3"/>
    <dgm:cxn modelId="{3AE1D230-29CC-4CD4-85A8-9A9ECF10CF54}" type="presParOf" srcId="{D7631531-80B8-4343-BB5D-96E1FE9C46B0}" destId="{866780FA-44AE-4C1D-91CF-C554346D25C4}" srcOrd="1" destOrd="0" presId="urn:microsoft.com/office/officeart/2005/8/layout/hList3"/>
    <dgm:cxn modelId="{BE8D8390-A3E8-4620-A486-0D2DE188C29C}" type="presParOf" srcId="{866780FA-44AE-4C1D-91CF-C554346D25C4}" destId="{41FC6F27-ABE0-4B79-84C5-D8CE17F9078C}" srcOrd="0" destOrd="0" presId="urn:microsoft.com/office/officeart/2005/8/layout/hList3"/>
    <dgm:cxn modelId="{78FC8694-2257-4AD0-A90A-2EF6B66F4482}" type="presParOf" srcId="{866780FA-44AE-4C1D-91CF-C554346D25C4}" destId="{FCEA540D-1867-437E-AF1D-48BD2BF5695C}" srcOrd="1" destOrd="0" presId="urn:microsoft.com/office/officeart/2005/8/layout/hList3"/>
    <dgm:cxn modelId="{247DA526-A4FD-4FE4-B66F-211A596846C5}" type="presParOf" srcId="{866780FA-44AE-4C1D-91CF-C554346D25C4}" destId="{0041BE44-3C59-4FA8-99E0-DD0F10BEC3DC}" srcOrd="2" destOrd="0" presId="urn:microsoft.com/office/officeart/2005/8/layout/hList3"/>
    <dgm:cxn modelId="{D7624A56-F4E9-414F-9B28-FAD80E2523E9}" type="presParOf" srcId="{866780FA-44AE-4C1D-91CF-C554346D25C4}" destId="{46D985C8-4534-490D-97CC-50D9817A3009}" srcOrd="3" destOrd="0" presId="urn:microsoft.com/office/officeart/2005/8/layout/hList3"/>
    <dgm:cxn modelId="{70FD15A9-76DF-407A-9033-C045CC6E10FF}" type="presParOf" srcId="{866780FA-44AE-4C1D-91CF-C554346D25C4}" destId="{FEB7EF2C-EEAB-4FA5-A9F3-32E6818326D7}" srcOrd="4" destOrd="0" presId="urn:microsoft.com/office/officeart/2005/8/layout/hList3"/>
    <dgm:cxn modelId="{FF395B0B-9DCE-4C3B-A43E-5C4381EF51B5}" type="presParOf" srcId="{D7631531-80B8-4343-BB5D-96E1FE9C46B0}" destId="{2B4A5F56-0BA1-4DCE-852B-CEC560521A7D}" srcOrd="2" destOrd="0" presId="urn:microsoft.com/office/officeart/2005/8/layout/hList3"/>
  </dgm:cxnLst>
  <dgm:bg>
    <a:noFill/>
  </dgm:bg>
  <dgm:whole/>
  <dgm:extLst>
    <a:ext uri="http://schemas.microsoft.com/office/drawing/2008/diagram">
      <dsp:dataModelExt xmlns:dsp="http://schemas.microsoft.com/office/drawing/2008/diagram" xmlns=""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C8DA6F7-B312-4156-83BC-BA0E2D833F95}" type="doc">
      <dgm:prSet loTypeId="urn:microsoft.com/office/officeart/2005/8/layout/cycle7" loCatId="cycle" qsTypeId="urn:microsoft.com/office/officeart/2005/8/quickstyle/3d2" qsCatId="3D" csTypeId="urn:microsoft.com/office/officeart/2005/8/colors/colorful1" csCatId="colorful" phldr="1"/>
      <dgm:spPr/>
      <dgm:t>
        <a:bodyPr/>
        <a:lstStyle/>
        <a:p>
          <a:endParaRPr lang="en-US"/>
        </a:p>
      </dgm:t>
    </dgm:pt>
    <dgm:pt modelId="{F76BCD12-5A2F-415A-9FFE-BEA8D7444B28}">
      <dgm:prSet phldrT="[Text]"/>
      <dgm:spPr/>
      <dgm:t>
        <a:bodyPr/>
        <a:lstStyle/>
        <a:p>
          <a:pPr algn="ctr"/>
          <a:r>
            <a:rPr lang="ar-SA"/>
            <a:t>مراقبة المؤشرات الوطنية</a:t>
          </a:r>
          <a:endParaRPr lang="en-US"/>
        </a:p>
      </dgm:t>
    </dgm:pt>
    <dgm:pt modelId="{17870360-D247-4479-A2BD-612B347A7623}" type="parTrans" cxnId="{FABAD2A4-FDAE-4222-A70A-DA4FA1952D50}">
      <dgm:prSet/>
      <dgm:spPr/>
      <dgm:t>
        <a:bodyPr/>
        <a:lstStyle/>
        <a:p>
          <a:pPr algn="ctr"/>
          <a:endParaRPr lang="en-US"/>
        </a:p>
      </dgm:t>
    </dgm:pt>
    <dgm:pt modelId="{9EE236E8-26CA-4FAA-B785-CBBDFDEF3801}" type="sibTrans" cxnId="{FABAD2A4-FDAE-4222-A70A-DA4FA1952D50}">
      <dgm:prSet/>
      <dgm:spPr/>
      <dgm:t>
        <a:bodyPr/>
        <a:lstStyle/>
        <a:p>
          <a:pPr algn="ctr"/>
          <a:endParaRPr lang="en-US"/>
        </a:p>
      </dgm:t>
    </dgm:pt>
    <dgm:pt modelId="{B108A112-8279-4675-AD31-0DAEE5B89DA3}">
      <dgm:prSet phldrT="[Text]"/>
      <dgm:spPr/>
      <dgm:t>
        <a:bodyPr/>
        <a:lstStyle/>
        <a:p>
          <a:pPr algn="ctr"/>
          <a:r>
            <a:rPr lang="ar-SA"/>
            <a:t>رصد وتوثيق الانتهاكات </a:t>
          </a:r>
          <a:endParaRPr lang="en-US"/>
        </a:p>
      </dgm:t>
    </dgm:pt>
    <dgm:pt modelId="{2CAA4F37-CE44-437C-8BAD-299DC3F0E4DA}" type="parTrans" cxnId="{486CF73F-7B6B-44CD-940C-90B0694BFE02}">
      <dgm:prSet/>
      <dgm:spPr/>
      <dgm:t>
        <a:bodyPr/>
        <a:lstStyle/>
        <a:p>
          <a:pPr algn="ctr"/>
          <a:endParaRPr lang="en-US"/>
        </a:p>
      </dgm:t>
    </dgm:pt>
    <dgm:pt modelId="{96035994-8F7E-4BE6-8BE3-951E4A57E07F}" type="sibTrans" cxnId="{486CF73F-7B6B-44CD-940C-90B0694BFE02}">
      <dgm:prSet/>
      <dgm:spPr/>
      <dgm:t>
        <a:bodyPr/>
        <a:lstStyle/>
        <a:p>
          <a:pPr algn="ctr"/>
          <a:endParaRPr lang="en-US"/>
        </a:p>
      </dgm:t>
    </dgm:pt>
    <dgm:pt modelId="{D3A21696-86B0-4E42-97E0-6A08A45DA813}">
      <dgm:prSet phldrT="[Text]"/>
      <dgm:spPr/>
      <dgm:t>
        <a:bodyPr/>
        <a:lstStyle/>
        <a:p>
          <a:pPr algn="ctr"/>
          <a:r>
            <a:rPr lang="ar-SA"/>
            <a:t>تحديد الثغرات واتخاذ الاجراءات اللازمة</a:t>
          </a:r>
          <a:endParaRPr lang="en-US"/>
        </a:p>
      </dgm:t>
    </dgm:pt>
    <dgm:pt modelId="{D3BACE6C-97DC-4E27-882F-A2992824FDB5}" type="parTrans" cxnId="{558DE42A-9872-44B1-A834-ED1507E70428}">
      <dgm:prSet/>
      <dgm:spPr/>
      <dgm:t>
        <a:bodyPr/>
        <a:lstStyle/>
        <a:p>
          <a:pPr algn="ctr"/>
          <a:endParaRPr lang="en-US"/>
        </a:p>
      </dgm:t>
    </dgm:pt>
    <dgm:pt modelId="{3FE0126E-8A1C-4678-AD00-FC5E3374A09F}" type="sibTrans" cxnId="{558DE42A-9872-44B1-A834-ED1507E70428}">
      <dgm:prSet/>
      <dgm:spPr/>
      <dgm:t>
        <a:bodyPr/>
        <a:lstStyle/>
        <a:p>
          <a:pPr algn="ctr"/>
          <a:endParaRPr lang="en-US"/>
        </a:p>
      </dgm:t>
    </dgm:pt>
    <dgm:pt modelId="{669C0CDD-E86E-4EAD-8C4F-795B9A773358}" type="pres">
      <dgm:prSet presAssocID="{AC8DA6F7-B312-4156-83BC-BA0E2D833F95}" presName="Name0" presStyleCnt="0">
        <dgm:presLayoutVars>
          <dgm:dir/>
          <dgm:resizeHandles val="exact"/>
        </dgm:presLayoutVars>
      </dgm:prSet>
      <dgm:spPr/>
      <dgm:t>
        <a:bodyPr/>
        <a:lstStyle/>
        <a:p>
          <a:endParaRPr lang="en-US"/>
        </a:p>
      </dgm:t>
    </dgm:pt>
    <dgm:pt modelId="{72EF1D28-766C-4C81-B03A-9A6B46DE976B}" type="pres">
      <dgm:prSet presAssocID="{F76BCD12-5A2F-415A-9FFE-BEA8D7444B28}" presName="node" presStyleLbl="node1" presStyleIdx="0" presStyleCnt="3">
        <dgm:presLayoutVars>
          <dgm:bulletEnabled val="1"/>
        </dgm:presLayoutVars>
      </dgm:prSet>
      <dgm:spPr/>
      <dgm:t>
        <a:bodyPr/>
        <a:lstStyle/>
        <a:p>
          <a:endParaRPr lang="en-US"/>
        </a:p>
      </dgm:t>
    </dgm:pt>
    <dgm:pt modelId="{119182A7-0D43-4024-AC0A-DD090DDF4031}" type="pres">
      <dgm:prSet presAssocID="{9EE236E8-26CA-4FAA-B785-CBBDFDEF3801}" presName="sibTrans" presStyleLbl="sibTrans2D1" presStyleIdx="0" presStyleCnt="3" custLinFactNeighborX="36841" custLinFactNeighborY="-67491"/>
      <dgm:spPr/>
      <dgm:t>
        <a:bodyPr/>
        <a:lstStyle/>
        <a:p>
          <a:endParaRPr lang="en-US"/>
        </a:p>
      </dgm:t>
    </dgm:pt>
    <dgm:pt modelId="{EBADAFA9-1F6E-4E21-9B79-5812FE3E9725}" type="pres">
      <dgm:prSet presAssocID="{9EE236E8-26CA-4FAA-B785-CBBDFDEF3801}" presName="connectorText" presStyleLbl="sibTrans2D1" presStyleIdx="0" presStyleCnt="3"/>
      <dgm:spPr/>
      <dgm:t>
        <a:bodyPr/>
        <a:lstStyle/>
        <a:p>
          <a:endParaRPr lang="en-US"/>
        </a:p>
      </dgm:t>
    </dgm:pt>
    <dgm:pt modelId="{BA1C2664-57B8-42BD-903C-E8E9A039B508}" type="pres">
      <dgm:prSet presAssocID="{B108A112-8279-4675-AD31-0DAEE5B89DA3}" presName="node" presStyleLbl="node1" presStyleIdx="1" presStyleCnt="3" custRadScaleRad="141584" custRadScaleInc="-21603">
        <dgm:presLayoutVars>
          <dgm:bulletEnabled val="1"/>
        </dgm:presLayoutVars>
      </dgm:prSet>
      <dgm:spPr/>
      <dgm:t>
        <a:bodyPr/>
        <a:lstStyle/>
        <a:p>
          <a:endParaRPr lang="en-US"/>
        </a:p>
      </dgm:t>
    </dgm:pt>
    <dgm:pt modelId="{7DBD5F4F-F2B8-45A7-B3D5-34500B157BAD}" type="pres">
      <dgm:prSet presAssocID="{96035994-8F7E-4BE6-8BE3-951E4A57E07F}" presName="sibTrans" presStyleLbl="sibTrans2D1" presStyleIdx="1" presStyleCnt="3" custScaleX="110287" custScaleY="102513" custLinFactNeighborX="-473" custLinFactNeighborY="12655"/>
      <dgm:spPr/>
      <dgm:t>
        <a:bodyPr/>
        <a:lstStyle/>
        <a:p>
          <a:endParaRPr lang="en-US"/>
        </a:p>
      </dgm:t>
    </dgm:pt>
    <dgm:pt modelId="{CA20574C-DD14-407D-993B-3E8000A80AA2}" type="pres">
      <dgm:prSet presAssocID="{96035994-8F7E-4BE6-8BE3-951E4A57E07F}" presName="connectorText" presStyleLbl="sibTrans2D1" presStyleIdx="1" presStyleCnt="3"/>
      <dgm:spPr/>
      <dgm:t>
        <a:bodyPr/>
        <a:lstStyle/>
        <a:p>
          <a:endParaRPr lang="en-US"/>
        </a:p>
      </dgm:t>
    </dgm:pt>
    <dgm:pt modelId="{F0AF7B7A-0EF5-4BB5-8092-E7A995EA96C6}" type="pres">
      <dgm:prSet presAssocID="{D3A21696-86B0-4E42-97E0-6A08A45DA813}" presName="node" presStyleLbl="node1" presStyleIdx="2" presStyleCnt="3" custRadScaleRad="138118" custRadScaleInc="18615">
        <dgm:presLayoutVars>
          <dgm:bulletEnabled val="1"/>
        </dgm:presLayoutVars>
      </dgm:prSet>
      <dgm:spPr/>
      <dgm:t>
        <a:bodyPr/>
        <a:lstStyle/>
        <a:p>
          <a:endParaRPr lang="en-US"/>
        </a:p>
      </dgm:t>
    </dgm:pt>
    <dgm:pt modelId="{3C169026-AAC4-472B-A666-289EA868717E}" type="pres">
      <dgm:prSet presAssocID="{3FE0126E-8A1C-4678-AD00-FC5E3374A09F}" presName="sibTrans" presStyleLbl="sibTrans2D1" presStyleIdx="2" presStyleCnt="3" custLinFactNeighborX="-39353" custLinFactNeighborY="-42182"/>
      <dgm:spPr/>
      <dgm:t>
        <a:bodyPr/>
        <a:lstStyle/>
        <a:p>
          <a:endParaRPr lang="en-US"/>
        </a:p>
      </dgm:t>
    </dgm:pt>
    <dgm:pt modelId="{BD7AC0CE-1B20-48FC-BD5F-54BC41CEFB3B}" type="pres">
      <dgm:prSet presAssocID="{3FE0126E-8A1C-4678-AD00-FC5E3374A09F}" presName="connectorText" presStyleLbl="sibTrans2D1" presStyleIdx="2" presStyleCnt="3"/>
      <dgm:spPr/>
      <dgm:t>
        <a:bodyPr/>
        <a:lstStyle/>
        <a:p>
          <a:endParaRPr lang="en-US"/>
        </a:p>
      </dgm:t>
    </dgm:pt>
  </dgm:ptLst>
  <dgm:cxnLst>
    <dgm:cxn modelId="{4E461A3D-121F-43A0-8211-4EFC7695FC1C}" type="presOf" srcId="{3FE0126E-8A1C-4678-AD00-FC5E3374A09F}" destId="{3C169026-AAC4-472B-A666-289EA868717E}" srcOrd="0" destOrd="0" presId="urn:microsoft.com/office/officeart/2005/8/layout/cycle7"/>
    <dgm:cxn modelId="{8A080187-8075-4EBD-A5F4-34A1469957F1}" type="presOf" srcId="{96035994-8F7E-4BE6-8BE3-951E4A57E07F}" destId="{7DBD5F4F-F2B8-45A7-B3D5-34500B157BAD}" srcOrd="0" destOrd="0" presId="urn:microsoft.com/office/officeart/2005/8/layout/cycle7"/>
    <dgm:cxn modelId="{F162818C-D08C-4D1D-A96A-A2BA33141BE3}" type="presOf" srcId="{B108A112-8279-4675-AD31-0DAEE5B89DA3}" destId="{BA1C2664-57B8-42BD-903C-E8E9A039B508}" srcOrd="0" destOrd="0" presId="urn:microsoft.com/office/officeart/2005/8/layout/cycle7"/>
    <dgm:cxn modelId="{B506D5AF-A6BE-432B-92F5-6907A7FDF7D1}" type="presOf" srcId="{F76BCD12-5A2F-415A-9FFE-BEA8D7444B28}" destId="{72EF1D28-766C-4C81-B03A-9A6B46DE976B}" srcOrd="0" destOrd="0" presId="urn:microsoft.com/office/officeart/2005/8/layout/cycle7"/>
    <dgm:cxn modelId="{4DDA553A-EF66-43C0-A7DA-E981E5D29235}" type="presOf" srcId="{D3A21696-86B0-4E42-97E0-6A08A45DA813}" destId="{F0AF7B7A-0EF5-4BB5-8092-E7A995EA96C6}" srcOrd="0" destOrd="0" presId="urn:microsoft.com/office/officeart/2005/8/layout/cycle7"/>
    <dgm:cxn modelId="{3C9F760A-2E5E-46DD-A619-D4B94E21ADAC}" type="presOf" srcId="{3FE0126E-8A1C-4678-AD00-FC5E3374A09F}" destId="{BD7AC0CE-1B20-48FC-BD5F-54BC41CEFB3B}" srcOrd="1" destOrd="0" presId="urn:microsoft.com/office/officeart/2005/8/layout/cycle7"/>
    <dgm:cxn modelId="{558DE42A-9872-44B1-A834-ED1507E70428}" srcId="{AC8DA6F7-B312-4156-83BC-BA0E2D833F95}" destId="{D3A21696-86B0-4E42-97E0-6A08A45DA813}" srcOrd="2" destOrd="0" parTransId="{D3BACE6C-97DC-4E27-882F-A2992824FDB5}" sibTransId="{3FE0126E-8A1C-4678-AD00-FC5E3374A09F}"/>
    <dgm:cxn modelId="{F327B95A-9602-403A-AC3A-4E39FCE6637B}" type="presOf" srcId="{9EE236E8-26CA-4FAA-B785-CBBDFDEF3801}" destId="{119182A7-0D43-4024-AC0A-DD090DDF4031}" srcOrd="0" destOrd="0" presId="urn:microsoft.com/office/officeart/2005/8/layout/cycle7"/>
    <dgm:cxn modelId="{46DCDBB3-22C7-451E-87B9-FB3445B4326F}" type="presOf" srcId="{96035994-8F7E-4BE6-8BE3-951E4A57E07F}" destId="{CA20574C-DD14-407D-993B-3E8000A80AA2}" srcOrd="1" destOrd="0" presId="urn:microsoft.com/office/officeart/2005/8/layout/cycle7"/>
    <dgm:cxn modelId="{A80A1935-496C-4494-87A7-8B04A427EBF4}" type="presOf" srcId="{AC8DA6F7-B312-4156-83BC-BA0E2D833F95}" destId="{669C0CDD-E86E-4EAD-8C4F-795B9A773358}" srcOrd="0" destOrd="0" presId="urn:microsoft.com/office/officeart/2005/8/layout/cycle7"/>
    <dgm:cxn modelId="{7C2628D0-FFD8-4632-BC67-0A5B4B062D2B}" type="presOf" srcId="{9EE236E8-26CA-4FAA-B785-CBBDFDEF3801}" destId="{EBADAFA9-1F6E-4E21-9B79-5812FE3E9725}" srcOrd="1" destOrd="0" presId="urn:microsoft.com/office/officeart/2005/8/layout/cycle7"/>
    <dgm:cxn modelId="{486CF73F-7B6B-44CD-940C-90B0694BFE02}" srcId="{AC8DA6F7-B312-4156-83BC-BA0E2D833F95}" destId="{B108A112-8279-4675-AD31-0DAEE5B89DA3}" srcOrd="1" destOrd="0" parTransId="{2CAA4F37-CE44-437C-8BAD-299DC3F0E4DA}" sibTransId="{96035994-8F7E-4BE6-8BE3-951E4A57E07F}"/>
    <dgm:cxn modelId="{FABAD2A4-FDAE-4222-A70A-DA4FA1952D50}" srcId="{AC8DA6F7-B312-4156-83BC-BA0E2D833F95}" destId="{F76BCD12-5A2F-415A-9FFE-BEA8D7444B28}" srcOrd="0" destOrd="0" parTransId="{17870360-D247-4479-A2BD-612B347A7623}" sibTransId="{9EE236E8-26CA-4FAA-B785-CBBDFDEF3801}"/>
    <dgm:cxn modelId="{0A8D3ADD-E349-4C6D-BBB3-4FDD6BFE5946}" type="presParOf" srcId="{669C0CDD-E86E-4EAD-8C4F-795B9A773358}" destId="{72EF1D28-766C-4C81-B03A-9A6B46DE976B}" srcOrd="0" destOrd="0" presId="urn:microsoft.com/office/officeart/2005/8/layout/cycle7"/>
    <dgm:cxn modelId="{47928279-ECC1-4A8F-933B-63A9FCF2B436}" type="presParOf" srcId="{669C0CDD-E86E-4EAD-8C4F-795B9A773358}" destId="{119182A7-0D43-4024-AC0A-DD090DDF4031}" srcOrd="1" destOrd="0" presId="urn:microsoft.com/office/officeart/2005/8/layout/cycle7"/>
    <dgm:cxn modelId="{8FAA0739-4B28-469D-B484-926C44172610}" type="presParOf" srcId="{119182A7-0D43-4024-AC0A-DD090DDF4031}" destId="{EBADAFA9-1F6E-4E21-9B79-5812FE3E9725}" srcOrd="0" destOrd="0" presId="urn:microsoft.com/office/officeart/2005/8/layout/cycle7"/>
    <dgm:cxn modelId="{BC57444D-6016-4F3E-A34E-F880EDDF211A}" type="presParOf" srcId="{669C0CDD-E86E-4EAD-8C4F-795B9A773358}" destId="{BA1C2664-57B8-42BD-903C-E8E9A039B508}" srcOrd="2" destOrd="0" presId="urn:microsoft.com/office/officeart/2005/8/layout/cycle7"/>
    <dgm:cxn modelId="{D936F988-8B85-4FDA-BFD3-28EFCF6E55F5}" type="presParOf" srcId="{669C0CDD-E86E-4EAD-8C4F-795B9A773358}" destId="{7DBD5F4F-F2B8-45A7-B3D5-34500B157BAD}" srcOrd="3" destOrd="0" presId="urn:microsoft.com/office/officeart/2005/8/layout/cycle7"/>
    <dgm:cxn modelId="{2E24265B-EEB9-466D-81E2-E713E2B94486}" type="presParOf" srcId="{7DBD5F4F-F2B8-45A7-B3D5-34500B157BAD}" destId="{CA20574C-DD14-407D-993B-3E8000A80AA2}" srcOrd="0" destOrd="0" presId="urn:microsoft.com/office/officeart/2005/8/layout/cycle7"/>
    <dgm:cxn modelId="{F6D713DD-E798-4424-9624-44A55A5CF77B}" type="presParOf" srcId="{669C0CDD-E86E-4EAD-8C4F-795B9A773358}" destId="{F0AF7B7A-0EF5-4BB5-8092-E7A995EA96C6}" srcOrd="4" destOrd="0" presId="urn:microsoft.com/office/officeart/2005/8/layout/cycle7"/>
    <dgm:cxn modelId="{86B91FB9-CD29-4600-891C-7716425DB9BA}" type="presParOf" srcId="{669C0CDD-E86E-4EAD-8C4F-795B9A773358}" destId="{3C169026-AAC4-472B-A666-289EA868717E}" srcOrd="5" destOrd="0" presId="urn:microsoft.com/office/officeart/2005/8/layout/cycle7"/>
    <dgm:cxn modelId="{9AFC2BDC-660C-4D76-AD95-45625E74F92C}" type="presParOf" srcId="{3C169026-AAC4-472B-A666-289EA868717E}" destId="{BD7AC0CE-1B20-48FC-BD5F-54BC41CEFB3B}" srcOrd="0" destOrd="0" presId="urn:microsoft.com/office/officeart/2005/8/layout/cycle7"/>
  </dgm:cxnLst>
  <dgm:bg/>
  <dgm:whole/>
  <dgm:extLst>
    <a:ext uri="http://schemas.microsoft.com/office/drawing/2008/diagram">
      <dsp:dataModelExt xmlns:dsp="http://schemas.microsoft.com/office/drawing/2008/diagram" xmlns=""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871944C-5867-4E6A-99F3-4D808442C431}"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en-US"/>
        </a:p>
      </dgm:t>
    </dgm:pt>
    <dgm:pt modelId="{ECB404CE-9C83-4389-B7AA-F75FFAC07D8A}">
      <dgm:prSet phldrT="[Text]" custT="1">
        <dgm:style>
          <a:lnRef idx="0">
            <a:schemeClr val="accent1"/>
          </a:lnRef>
          <a:fillRef idx="3">
            <a:schemeClr val="accent1"/>
          </a:fillRef>
          <a:effectRef idx="3">
            <a:schemeClr val="accent1"/>
          </a:effectRef>
          <a:fontRef idx="minor">
            <a:schemeClr val="lt1"/>
          </a:fontRef>
        </dgm:style>
      </dgm:prSet>
      <dgm:spPr/>
      <dgm:t>
        <a:bodyPr/>
        <a:lstStyle/>
        <a:p>
          <a:pPr algn="ctr"/>
          <a:r>
            <a:rPr lang="ar-SA" sz="1200"/>
            <a:t>وضع قائمة واضحة بالمؤشرات الخاصة بحقوق الطفل</a:t>
          </a:r>
          <a:endParaRPr lang="en-US" sz="1200"/>
        </a:p>
      </dgm:t>
    </dgm:pt>
    <dgm:pt modelId="{A78914FB-8598-43FB-A65C-FE1CA59C3327}" type="parTrans" cxnId="{1BBFCF7C-016D-4F15-B67A-D37803E02983}">
      <dgm:prSet/>
      <dgm:spPr/>
      <dgm:t>
        <a:bodyPr/>
        <a:lstStyle/>
        <a:p>
          <a:pPr algn="ctr"/>
          <a:endParaRPr lang="en-US" sz="1200"/>
        </a:p>
      </dgm:t>
    </dgm:pt>
    <dgm:pt modelId="{2C3ADB92-4B86-4FE9-AE4A-5BDF5D57C073}" type="sibTrans" cxnId="{1BBFCF7C-016D-4F15-B67A-D37803E02983}">
      <dgm:prSet/>
      <dgm:spPr/>
      <dgm:t>
        <a:bodyPr/>
        <a:lstStyle/>
        <a:p>
          <a:pPr algn="ctr"/>
          <a:endParaRPr lang="en-US" sz="1200"/>
        </a:p>
      </dgm:t>
    </dgm:pt>
    <dgm:pt modelId="{B6A5B8F6-47BE-4E62-A766-54B58D346F5A}">
      <dgm:prSet phldrT="[Text]" custT="1">
        <dgm:style>
          <a:lnRef idx="0">
            <a:schemeClr val="accent1"/>
          </a:lnRef>
          <a:fillRef idx="3">
            <a:schemeClr val="accent1"/>
          </a:fillRef>
          <a:effectRef idx="3">
            <a:schemeClr val="accent1"/>
          </a:effectRef>
          <a:fontRef idx="minor">
            <a:schemeClr val="lt1"/>
          </a:fontRef>
        </dgm:style>
      </dgm:prSet>
      <dgm:spPr/>
      <dgm:t>
        <a:bodyPr/>
        <a:lstStyle/>
        <a:p>
          <a:pPr algn="ctr"/>
          <a:r>
            <a:rPr lang="ar-SA" sz="1200"/>
            <a:t>عملية جمع البيانات الموثوقة والصحيحة</a:t>
          </a:r>
          <a:endParaRPr lang="en-US" sz="1200"/>
        </a:p>
      </dgm:t>
    </dgm:pt>
    <dgm:pt modelId="{1CEBC0AD-8B6E-4228-B2D3-08A4F55AA13C}" type="parTrans" cxnId="{7E2BB103-CA93-4E2A-9651-847556CEA5EF}">
      <dgm:prSet/>
      <dgm:spPr/>
      <dgm:t>
        <a:bodyPr/>
        <a:lstStyle/>
        <a:p>
          <a:pPr algn="ctr"/>
          <a:endParaRPr lang="en-US" sz="1200"/>
        </a:p>
      </dgm:t>
    </dgm:pt>
    <dgm:pt modelId="{D4FE3AAE-5823-4DAA-9417-5F48562817B4}" type="sibTrans" cxnId="{7E2BB103-CA93-4E2A-9651-847556CEA5EF}">
      <dgm:prSet/>
      <dgm:spPr/>
      <dgm:t>
        <a:bodyPr/>
        <a:lstStyle/>
        <a:p>
          <a:pPr algn="ctr"/>
          <a:endParaRPr lang="en-US" sz="1200"/>
        </a:p>
      </dgm:t>
    </dgm:pt>
    <dgm:pt modelId="{F5ADB53E-1BAE-4D7D-BC0D-82E2A72D2B14}">
      <dgm:prSet phldrT="[Text]" custT="1">
        <dgm:style>
          <a:lnRef idx="0">
            <a:schemeClr val="accent1"/>
          </a:lnRef>
          <a:fillRef idx="3">
            <a:schemeClr val="accent1"/>
          </a:fillRef>
          <a:effectRef idx="3">
            <a:schemeClr val="accent1"/>
          </a:effectRef>
          <a:fontRef idx="minor">
            <a:schemeClr val="lt1"/>
          </a:fontRef>
        </dgm:style>
      </dgm:prSet>
      <dgm:spPr/>
      <dgm:t>
        <a:bodyPr/>
        <a:lstStyle/>
        <a:p>
          <a:pPr algn="ctr"/>
          <a:r>
            <a:rPr lang="ar-SA" sz="1200"/>
            <a:t>مراقبة ورصد التطور في اعمال حقوق الطفل وتوثيق الانتهاكات</a:t>
          </a:r>
          <a:endParaRPr lang="en-US" sz="1200"/>
        </a:p>
      </dgm:t>
    </dgm:pt>
    <dgm:pt modelId="{B4F5E74E-2EC2-49AB-9AF7-DD47D9163F75}" type="parTrans" cxnId="{6C9D738D-1C1C-4930-96E5-749EB2E1BAFA}">
      <dgm:prSet/>
      <dgm:spPr/>
      <dgm:t>
        <a:bodyPr/>
        <a:lstStyle/>
        <a:p>
          <a:pPr algn="ctr"/>
          <a:endParaRPr lang="en-US" sz="1200"/>
        </a:p>
      </dgm:t>
    </dgm:pt>
    <dgm:pt modelId="{6AEA0F9C-B106-47F9-AEA7-06B5DFD5BE5E}" type="sibTrans" cxnId="{6C9D738D-1C1C-4930-96E5-749EB2E1BAFA}">
      <dgm:prSet/>
      <dgm:spPr/>
      <dgm:t>
        <a:bodyPr/>
        <a:lstStyle/>
        <a:p>
          <a:pPr algn="ctr"/>
          <a:endParaRPr lang="en-US" sz="1200"/>
        </a:p>
      </dgm:t>
    </dgm:pt>
    <dgm:pt modelId="{BD612D6F-45D6-4BC0-B795-94768AB55133}">
      <dgm:prSet phldrT="[Text]" custT="1">
        <dgm:style>
          <a:lnRef idx="0">
            <a:schemeClr val="accent5"/>
          </a:lnRef>
          <a:fillRef idx="3">
            <a:schemeClr val="accent5"/>
          </a:fillRef>
          <a:effectRef idx="3">
            <a:schemeClr val="accent5"/>
          </a:effectRef>
          <a:fontRef idx="minor">
            <a:schemeClr val="lt1"/>
          </a:fontRef>
        </dgm:style>
      </dgm:prSet>
      <dgm:spPr/>
      <dgm:t>
        <a:bodyPr/>
        <a:lstStyle/>
        <a:p>
          <a:pPr algn="ctr"/>
          <a:r>
            <a:rPr lang="ar-SA" sz="1200"/>
            <a:t>تقرير الدولة حول وضع الأطفال في فلسطين</a:t>
          </a:r>
          <a:endParaRPr lang="en-US" sz="1200"/>
        </a:p>
      </dgm:t>
    </dgm:pt>
    <dgm:pt modelId="{ADD1AE54-75DD-4104-8A32-30E763FD821C}" type="parTrans" cxnId="{D2D53C89-A6B1-4E53-A075-F23E5B4D1D15}">
      <dgm:prSet/>
      <dgm:spPr/>
      <dgm:t>
        <a:bodyPr/>
        <a:lstStyle/>
        <a:p>
          <a:pPr algn="ctr"/>
          <a:endParaRPr lang="en-US" sz="1200"/>
        </a:p>
      </dgm:t>
    </dgm:pt>
    <dgm:pt modelId="{23B9C6C4-77B7-4216-9083-27F23803A5CE}" type="sibTrans" cxnId="{D2D53C89-A6B1-4E53-A075-F23E5B4D1D15}">
      <dgm:prSet/>
      <dgm:spPr/>
      <dgm:t>
        <a:bodyPr/>
        <a:lstStyle/>
        <a:p>
          <a:pPr algn="ctr"/>
          <a:endParaRPr lang="en-US" sz="1200"/>
        </a:p>
      </dgm:t>
    </dgm:pt>
    <dgm:pt modelId="{2BD80F86-AE38-4FBE-B1AD-60C693DF3F53}">
      <dgm:prSet phldrT="[Text]" custT="1">
        <dgm:style>
          <a:lnRef idx="0">
            <a:schemeClr val="accent5"/>
          </a:lnRef>
          <a:fillRef idx="3">
            <a:schemeClr val="accent5"/>
          </a:fillRef>
          <a:effectRef idx="3">
            <a:schemeClr val="accent5"/>
          </a:effectRef>
          <a:fontRef idx="minor">
            <a:schemeClr val="lt1"/>
          </a:fontRef>
        </dgm:style>
      </dgm:prSet>
      <dgm:spPr/>
      <dgm:t>
        <a:bodyPr/>
        <a:lstStyle/>
        <a:p>
          <a:pPr algn="ctr"/>
          <a:r>
            <a:rPr lang="ar-SA" sz="1200"/>
            <a:t>التقارير الدولية حول وضع الاطفال ومراقبة وتوثيق الانتهاكات</a:t>
          </a:r>
          <a:endParaRPr lang="en-US" sz="1200"/>
        </a:p>
      </dgm:t>
    </dgm:pt>
    <dgm:pt modelId="{F4F77AF5-53C4-4BC2-92B5-6434A8964697}" type="parTrans" cxnId="{E45A2DD2-1E6E-4BF4-B6C5-AB858F23CB3C}">
      <dgm:prSet/>
      <dgm:spPr/>
      <dgm:t>
        <a:bodyPr/>
        <a:lstStyle/>
        <a:p>
          <a:pPr algn="ctr"/>
          <a:endParaRPr lang="en-US" sz="1200"/>
        </a:p>
      </dgm:t>
    </dgm:pt>
    <dgm:pt modelId="{C83DBDE1-04C2-4BBC-ADC2-A59DAD2AA5B8}" type="sibTrans" cxnId="{E45A2DD2-1E6E-4BF4-B6C5-AB858F23CB3C}">
      <dgm:prSet/>
      <dgm:spPr/>
      <dgm:t>
        <a:bodyPr/>
        <a:lstStyle/>
        <a:p>
          <a:pPr algn="ctr"/>
          <a:endParaRPr lang="en-US" sz="1200"/>
        </a:p>
      </dgm:t>
    </dgm:pt>
    <dgm:pt modelId="{785E67E6-E300-4172-9C22-732083C169C5}">
      <dgm:prSet custT="1">
        <dgm:style>
          <a:lnRef idx="0">
            <a:schemeClr val="accent2"/>
          </a:lnRef>
          <a:fillRef idx="3">
            <a:schemeClr val="accent2"/>
          </a:fillRef>
          <a:effectRef idx="3">
            <a:schemeClr val="accent2"/>
          </a:effectRef>
          <a:fontRef idx="minor">
            <a:schemeClr val="lt1"/>
          </a:fontRef>
        </dgm:style>
      </dgm:prSet>
      <dgm:spPr/>
      <dgm:t>
        <a:bodyPr/>
        <a:lstStyle/>
        <a:p>
          <a:pPr algn="ctr"/>
          <a:r>
            <a:rPr lang="ar-SA" sz="1200"/>
            <a:t>اتخاذ الاجراءات لتحسين اوضاع الاطفال والحد من الانتهاكات</a:t>
          </a:r>
          <a:endParaRPr lang="en-US" sz="1200"/>
        </a:p>
      </dgm:t>
    </dgm:pt>
    <dgm:pt modelId="{59C43D7C-1976-4A46-9AA9-EE0AB971166B}" type="parTrans" cxnId="{BE464EBF-C9A8-4F56-8689-B4644A5A08D4}">
      <dgm:prSet/>
      <dgm:spPr/>
      <dgm:t>
        <a:bodyPr/>
        <a:lstStyle/>
        <a:p>
          <a:pPr algn="ctr"/>
          <a:endParaRPr lang="en-US" sz="1200"/>
        </a:p>
      </dgm:t>
    </dgm:pt>
    <dgm:pt modelId="{96C41BA8-01EC-46D0-9BB5-4FBE55B55965}" type="sibTrans" cxnId="{BE464EBF-C9A8-4F56-8689-B4644A5A08D4}">
      <dgm:prSet/>
      <dgm:spPr/>
      <dgm:t>
        <a:bodyPr/>
        <a:lstStyle/>
        <a:p>
          <a:pPr algn="ctr"/>
          <a:endParaRPr lang="en-US" sz="1200"/>
        </a:p>
      </dgm:t>
    </dgm:pt>
    <dgm:pt modelId="{0A559945-08FB-4F0A-94C5-813C5E9B7B57}">
      <dgm:prSet custT="1">
        <dgm:style>
          <a:lnRef idx="0">
            <a:schemeClr val="accent2"/>
          </a:lnRef>
          <a:fillRef idx="3">
            <a:schemeClr val="accent2"/>
          </a:fillRef>
          <a:effectRef idx="3">
            <a:schemeClr val="accent2"/>
          </a:effectRef>
          <a:fontRef idx="minor">
            <a:schemeClr val="lt1"/>
          </a:fontRef>
        </dgm:style>
      </dgm:prSet>
      <dgm:spPr/>
      <dgm:t>
        <a:bodyPr/>
        <a:lstStyle/>
        <a:p>
          <a:pPr algn="ctr"/>
          <a:r>
            <a:rPr lang="ar-SA" sz="1200"/>
            <a:t>اتخاذ الاجراءات الوطنية لتحسين وضع الاطفال والحد من الانتهاكات</a:t>
          </a:r>
          <a:endParaRPr lang="en-US" sz="1200"/>
        </a:p>
      </dgm:t>
    </dgm:pt>
    <dgm:pt modelId="{50ECCC72-B944-40D0-AF74-189138618338}" type="parTrans" cxnId="{11DE9D56-63E2-4638-956B-B353B63C6229}">
      <dgm:prSet/>
      <dgm:spPr/>
      <dgm:t>
        <a:bodyPr/>
        <a:lstStyle/>
        <a:p>
          <a:pPr algn="ctr"/>
          <a:endParaRPr lang="en-US" sz="1200"/>
        </a:p>
      </dgm:t>
    </dgm:pt>
    <dgm:pt modelId="{5CCBB0B3-F71C-41CE-8BC9-CD3ED72A48CC}" type="sibTrans" cxnId="{11DE9D56-63E2-4638-956B-B353B63C6229}">
      <dgm:prSet/>
      <dgm:spPr/>
      <dgm:t>
        <a:bodyPr/>
        <a:lstStyle/>
        <a:p>
          <a:pPr algn="ctr"/>
          <a:endParaRPr lang="en-US" sz="1200"/>
        </a:p>
      </dgm:t>
    </dgm:pt>
    <dgm:pt modelId="{4338D61B-423B-4314-86A3-74F03C93E501}" type="pres">
      <dgm:prSet presAssocID="{E871944C-5867-4E6A-99F3-4D808442C431}" presName="cycle" presStyleCnt="0">
        <dgm:presLayoutVars>
          <dgm:dir/>
          <dgm:resizeHandles val="exact"/>
        </dgm:presLayoutVars>
      </dgm:prSet>
      <dgm:spPr/>
      <dgm:t>
        <a:bodyPr/>
        <a:lstStyle/>
        <a:p>
          <a:endParaRPr lang="en-US"/>
        </a:p>
      </dgm:t>
    </dgm:pt>
    <dgm:pt modelId="{C288C109-A9B3-45A6-8365-54D54D66CB09}" type="pres">
      <dgm:prSet presAssocID="{ECB404CE-9C83-4389-B7AA-F75FFAC07D8A}" presName="node" presStyleLbl="node1" presStyleIdx="0" presStyleCnt="7" custScaleX="126765" custScaleY="153946">
        <dgm:presLayoutVars>
          <dgm:bulletEnabled val="1"/>
        </dgm:presLayoutVars>
      </dgm:prSet>
      <dgm:spPr/>
      <dgm:t>
        <a:bodyPr/>
        <a:lstStyle/>
        <a:p>
          <a:endParaRPr lang="en-US"/>
        </a:p>
      </dgm:t>
    </dgm:pt>
    <dgm:pt modelId="{F947714E-E51E-4510-96D5-AFEAD6101528}" type="pres">
      <dgm:prSet presAssocID="{ECB404CE-9C83-4389-B7AA-F75FFAC07D8A}" presName="spNode" presStyleCnt="0"/>
      <dgm:spPr/>
    </dgm:pt>
    <dgm:pt modelId="{CDAE9544-15DF-43C4-8F6D-3EEF9786A544}" type="pres">
      <dgm:prSet presAssocID="{2C3ADB92-4B86-4FE9-AE4A-5BDF5D57C073}" presName="sibTrans" presStyleLbl="sibTrans1D1" presStyleIdx="0" presStyleCnt="7"/>
      <dgm:spPr/>
      <dgm:t>
        <a:bodyPr/>
        <a:lstStyle/>
        <a:p>
          <a:endParaRPr lang="en-US"/>
        </a:p>
      </dgm:t>
    </dgm:pt>
    <dgm:pt modelId="{F52BC9AA-40C4-4F20-A4C9-8CAA0809477E}" type="pres">
      <dgm:prSet presAssocID="{B6A5B8F6-47BE-4E62-A766-54B58D346F5A}" presName="node" presStyleLbl="node1" presStyleIdx="1" presStyleCnt="7" custScaleX="148137" custScaleY="137068" custRadScaleRad="102370" custRadScaleInc="19258">
        <dgm:presLayoutVars>
          <dgm:bulletEnabled val="1"/>
        </dgm:presLayoutVars>
      </dgm:prSet>
      <dgm:spPr/>
      <dgm:t>
        <a:bodyPr/>
        <a:lstStyle/>
        <a:p>
          <a:endParaRPr lang="en-US"/>
        </a:p>
      </dgm:t>
    </dgm:pt>
    <dgm:pt modelId="{4F4AA1ED-470C-4F11-8AC4-ED27BB2B0ED2}" type="pres">
      <dgm:prSet presAssocID="{B6A5B8F6-47BE-4E62-A766-54B58D346F5A}" presName="spNode" presStyleCnt="0"/>
      <dgm:spPr/>
    </dgm:pt>
    <dgm:pt modelId="{C8916100-3BFF-46C6-B0B8-2292853084D2}" type="pres">
      <dgm:prSet presAssocID="{D4FE3AAE-5823-4DAA-9417-5F48562817B4}" presName="sibTrans" presStyleLbl="sibTrans1D1" presStyleIdx="1" presStyleCnt="7"/>
      <dgm:spPr/>
      <dgm:t>
        <a:bodyPr/>
        <a:lstStyle/>
        <a:p>
          <a:endParaRPr lang="en-US"/>
        </a:p>
      </dgm:t>
    </dgm:pt>
    <dgm:pt modelId="{A2E5CC7E-7457-4061-9F49-377268E8D2CD}" type="pres">
      <dgm:prSet presAssocID="{F5ADB53E-1BAE-4D7D-BC0D-82E2A72D2B14}" presName="node" presStyleLbl="node1" presStyleIdx="2" presStyleCnt="7" custScaleX="132740" custScaleY="141135">
        <dgm:presLayoutVars>
          <dgm:bulletEnabled val="1"/>
        </dgm:presLayoutVars>
      </dgm:prSet>
      <dgm:spPr/>
      <dgm:t>
        <a:bodyPr/>
        <a:lstStyle/>
        <a:p>
          <a:endParaRPr lang="en-US"/>
        </a:p>
      </dgm:t>
    </dgm:pt>
    <dgm:pt modelId="{C686284B-CD7A-43F3-9FB6-D8A62244B495}" type="pres">
      <dgm:prSet presAssocID="{F5ADB53E-1BAE-4D7D-BC0D-82E2A72D2B14}" presName="spNode" presStyleCnt="0"/>
      <dgm:spPr/>
    </dgm:pt>
    <dgm:pt modelId="{6481CE65-4803-405D-8388-732CA3568EDD}" type="pres">
      <dgm:prSet presAssocID="{6AEA0F9C-B106-47F9-AEA7-06B5DFD5BE5E}" presName="sibTrans" presStyleLbl="sibTrans1D1" presStyleIdx="2" presStyleCnt="7"/>
      <dgm:spPr/>
      <dgm:t>
        <a:bodyPr/>
        <a:lstStyle/>
        <a:p>
          <a:endParaRPr lang="en-US"/>
        </a:p>
      </dgm:t>
    </dgm:pt>
    <dgm:pt modelId="{E86C2651-E11A-4498-9D53-166E74FF17B9}" type="pres">
      <dgm:prSet presAssocID="{BD612D6F-45D6-4BC0-B795-94768AB55133}" presName="node" presStyleLbl="node1" presStyleIdx="3" presStyleCnt="7" custScaleX="141362" custScaleY="130088">
        <dgm:presLayoutVars>
          <dgm:bulletEnabled val="1"/>
        </dgm:presLayoutVars>
      </dgm:prSet>
      <dgm:spPr/>
      <dgm:t>
        <a:bodyPr/>
        <a:lstStyle/>
        <a:p>
          <a:endParaRPr lang="en-US"/>
        </a:p>
      </dgm:t>
    </dgm:pt>
    <dgm:pt modelId="{CACB9F71-7724-4D98-9DEE-D8C8B97D36DF}" type="pres">
      <dgm:prSet presAssocID="{BD612D6F-45D6-4BC0-B795-94768AB55133}" presName="spNode" presStyleCnt="0"/>
      <dgm:spPr/>
    </dgm:pt>
    <dgm:pt modelId="{8F09556F-87B7-4082-B62E-7D1029B68742}" type="pres">
      <dgm:prSet presAssocID="{23B9C6C4-77B7-4216-9083-27F23803A5CE}" presName="sibTrans" presStyleLbl="sibTrans1D1" presStyleIdx="3" presStyleCnt="7"/>
      <dgm:spPr/>
      <dgm:t>
        <a:bodyPr/>
        <a:lstStyle/>
        <a:p>
          <a:endParaRPr lang="en-US"/>
        </a:p>
      </dgm:t>
    </dgm:pt>
    <dgm:pt modelId="{9455699B-FB37-4FD2-ADD1-A12771A2AC0D}" type="pres">
      <dgm:prSet presAssocID="{0A559945-08FB-4F0A-94C5-813C5E9B7B57}" presName="node" presStyleLbl="node1" presStyleIdx="4" presStyleCnt="7" custScaleX="135126" custScaleY="128400">
        <dgm:presLayoutVars>
          <dgm:bulletEnabled val="1"/>
        </dgm:presLayoutVars>
      </dgm:prSet>
      <dgm:spPr/>
      <dgm:t>
        <a:bodyPr/>
        <a:lstStyle/>
        <a:p>
          <a:endParaRPr lang="en-US"/>
        </a:p>
      </dgm:t>
    </dgm:pt>
    <dgm:pt modelId="{D190931E-9B15-4706-8571-B9D56C4817A9}" type="pres">
      <dgm:prSet presAssocID="{0A559945-08FB-4F0A-94C5-813C5E9B7B57}" presName="spNode" presStyleCnt="0"/>
      <dgm:spPr/>
    </dgm:pt>
    <dgm:pt modelId="{1BC98A20-C467-40C0-9594-E1FC12CCDE1B}" type="pres">
      <dgm:prSet presAssocID="{5CCBB0B3-F71C-41CE-8BC9-CD3ED72A48CC}" presName="sibTrans" presStyleLbl="sibTrans1D1" presStyleIdx="4" presStyleCnt="7"/>
      <dgm:spPr/>
      <dgm:t>
        <a:bodyPr/>
        <a:lstStyle/>
        <a:p>
          <a:endParaRPr lang="en-US"/>
        </a:p>
      </dgm:t>
    </dgm:pt>
    <dgm:pt modelId="{C739F327-863F-4CAF-BC9E-B09D9781D135}" type="pres">
      <dgm:prSet presAssocID="{2BD80F86-AE38-4FBE-B1AD-60C693DF3F53}" presName="node" presStyleLbl="node1" presStyleIdx="5" presStyleCnt="7" custScaleX="128232" custScaleY="159644">
        <dgm:presLayoutVars>
          <dgm:bulletEnabled val="1"/>
        </dgm:presLayoutVars>
      </dgm:prSet>
      <dgm:spPr/>
      <dgm:t>
        <a:bodyPr/>
        <a:lstStyle/>
        <a:p>
          <a:endParaRPr lang="en-US"/>
        </a:p>
      </dgm:t>
    </dgm:pt>
    <dgm:pt modelId="{04532B75-56A9-4DC1-90E6-5900BA3D9C01}" type="pres">
      <dgm:prSet presAssocID="{2BD80F86-AE38-4FBE-B1AD-60C693DF3F53}" presName="spNode" presStyleCnt="0"/>
      <dgm:spPr/>
    </dgm:pt>
    <dgm:pt modelId="{18B7AC17-946B-49A5-B67A-26F8AC208A19}" type="pres">
      <dgm:prSet presAssocID="{C83DBDE1-04C2-4BBC-ADC2-A59DAD2AA5B8}" presName="sibTrans" presStyleLbl="sibTrans1D1" presStyleIdx="5" presStyleCnt="7"/>
      <dgm:spPr/>
      <dgm:t>
        <a:bodyPr/>
        <a:lstStyle/>
        <a:p>
          <a:endParaRPr lang="en-US"/>
        </a:p>
      </dgm:t>
    </dgm:pt>
    <dgm:pt modelId="{3DFDB747-2C6C-4826-8DB4-3EF4663BE090}" type="pres">
      <dgm:prSet presAssocID="{785E67E6-E300-4172-9C22-732083C169C5}" presName="node" presStyleLbl="node1" presStyleIdx="6" presStyleCnt="7" custScaleX="130767" custScaleY="158662" custRadScaleRad="98669" custRadScaleInc="-5716">
        <dgm:presLayoutVars>
          <dgm:bulletEnabled val="1"/>
        </dgm:presLayoutVars>
      </dgm:prSet>
      <dgm:spPr/>
      <dgm:t>
        <a:bodyPr/>
        <a:lstStyle/>
        <a:p>
          <a:endParaRPr lang="en-US"/>
        </a:p>
      </dgm:t>
    </dgm:pt>
    <dgm:pt modelId="{AA8FC306-AAC9-428C-9253-814BAA865536}" type="pres">
      <dgm:prSet presAssocID="{785E67E6-E300-4172-9C22-732083C169C5}" presName="spNode" presStyleCnt="0"/>
      <dgm:spPr/>
    </dgm:pt>
    <dgm:pt modelId="{A0DCF704-97F4-491C-99E4-B22DE475ECBC}" type="pres">
      <dgm:prSet presAssocID="{96C41BA8-01EC-46D0-9BB5-4FBE55B55965}" presName="sibTrans" presStyleLbl="sibTrans1D1" presStyleIdx="6" presStyleCnt="7"/>
      <dgm:spPr/>
      <dgm:t>
        <a:bodyPr/>
        <a:lstStyle/>
        <a:p>
          <a:endParaRPr lang="en-US"/>
        </a:p>
      </dgm:t>
    </dgm:pt>
  </dgm:ptLst>
  <dgm:cxnLst>
    <dgm:cxn modelId="{8708087C-4B2D-4DA5-A890-F191269BC360}" type="presOf" srcId="{F5ADB53E-1BAE-4D7D-BC0D-82E2A72D2B14}" destId="{A2E5CC7E-7457-4061-9F49-377268E8D2CD}" srcOrd="0" destOrd="0" presId="urn:microsoft.com/office/officeart/2005/8/layout/cycle5"/>
    <dgm:cxn modelId="{067BDC08-B385-4313-A3CD-0D130AF28FEF}" type="presOf" srcId="{B6A5B8F6-47BE-4E62-A766-54B58D346F5A}" destId="{F52BC9AA-40C4-4F20-A4C9-8CAA0809477E}" srcOrd="0" destOrd="0" presId="urn:microsoft.com/office/officeart/2005/8/layout/cycle5"/>
    <dgm:cxn modelId="{3BCFCC9D-AA36-4A92-87D0-D2CD31BF4BBB}" type="presOf" srcId="{ECB404CE-9C83-4389-B7AA-F75FFAC07D8A}" destId="{C288C109-A9B3-45A6-8365-54D54D66CB09}" srcOrd="0" destOrd="0" presId="urn:microsoft.com/office/officeart/2005/8/layout/cycle5"/>
    <dgm:cxn modelId="{1BBFCF7C-016D-4F15-B67A-D37803E02983}" srcId="{E871944C-5867-4E6A-99F3-4D808442C431}" destId="{ECB404CE-9C83-4389-B7AA-F75FFAC07D8A}" srcOrd="0" destOrd="0" parTransId="{A78914FB-8598-43FB-A65C-FE1CA59C3327}" sibTransId="{2C3ADB92-4B86-4FE9-AE4A-5BDF5D57C073}"/>
    <dgm:cxn modelId="{1ED5A3F2-0722-4EDE-89B0-6BFEF2833E0C}" type="presOf" srcId="{0A559945-08FB-4F0A-94C5-813C5E9B7B57}" destId="{9455699B-FB37-4FD2-ADD1-A12771A2AC0D}" srcOrd="0" destOrd="0" presId="urn:microsoft.com/office/officeart/2005/8/layout/cycle5"/>
    <dgm:cxn modelId="{E45A2DD2-1E6E-4BF4-B6C5-AB858F23CB3C}" srcId="{E871944C-5867-4E6A-99F3-4D808442C431}" destId="{2BD80F86-AE38-4FBE-B1AD-60C693DF3F53}" srcOrd="5" destOrd="0" parTransId="{F4F77AF5-53C4-4BC2-92B5-6434A8964697}" sibTransId="{C83DBDE1-04C2-4BBC-ADC2-A59DAD2AA5B8}"/>
    <dgm:cxn modelId="{2DCA0815-52D9-419C-BE3B-0570D4890586}" type="presOf" srcId="{D4FE3AAE-5823-4DAA-9417-5F48562817B4}" destId="{C8916100-3BFF-46C6-B0B8-2292853084D2}" srcOrd="0" destOrd="0" presId="urn:microsoft.com/office/officeart/2005/8/layout/cycle5"/>
    <dgm:cxn modelId="{04931D91-9AB2-44B6-A988-61D993F94D56}" type="presOf" srcId="{2BD80F86-AE38-4FBE-B1AD-60C693DF3F53}" destId="{C739F327-863F-4CAF-BC9E-B09D9781D135}" srcOrd="0" destOrd="0" presId="urn:microsoft.com/office/officeart/2005/8/layout/cycle5"/>
    <dgm:cxn modelId="{D2D53C89-A6B1-4E53-A075-F23E5B4D1D15}" srcId="{E871944C-5867-4E6A-99F3-4D808442C431}" destId="{BD612D6F-45D6-4BC0-B795-94768AB55133}" srcOrd="3" destOrd="0" parTransId="{ADD1AE54-75DD-4104-8A32-30E763FD821C}" sibTransId="{23B9C6C4-77B7-4216-9083-27F23803A5CE}"/>
    <dgm:cxn modelId="{CD26FAFF-0500-40BA-B56E-2722DA352215}" type="presOf" srcId="{BD612D6F-45D6-4BC0-B795-94768AB55133}" destId="{E86C2651-E11A-4498-9D53-166E74FF17B9}" srcOrd="0" destOrd="0" presId="urn:microsoft.com/office/officeart/2005/8/layout/cycle5"/>
    <dgm:cxn modelId="{7E2BB103-CA93-4E2A-9651-847556CEA5EF}" srcId="{E871944C-5867-4E6A-99F3-4D808442C431}" destId="{B6A5B8F6-47BE-4E62-A766-54B58D346F5A}" srcOrd="1" destOrd="0" parTransId="{1CEBC0AD-8B6E-4228-B2D3-08A4F55AA13C}" sibTransId="{D4FE3AAE-5823-4DAA-9417-5F48562817B4}"/>
    <dgm:cxn modelId="{66A78D76-C5F7-4028-9128-4EAC779E3508}" type="presOf" srcId="{96C41BA8-01EC-46D0-9BB5-4FBE55B55965}" destId="{A0DCF704-97F4-491C-99E4-B22DE475ECBC}" srcOrd="0" destOrd="0" presId="urn:microsoft.com/office/officeart/2005/8/layout/cycle5"/>
    <dgm:cxn modelId="{CE9294C5-A6AA-42AA-99E0-109012C79D4C}" type="presOf" srcId="{6AEA0F9C-B106-47F9-AEA7-06B5DFD5BE5E}" destId="{6481CE65-4803-405D-8388-732CA3568EDD}" srcOrd="0" destOrd="0" presId="urn:microsoft.com/office/officeart/2005/8/layout/cycle5"/>
    <dgm:cxn modelId="{B90A27DF-AF94-4767-807D-378D16413A92}" type="presOf" srcId="{C83DBDE1-04C2-4BBC-ADC2-A59DAD2AA5B8}" destId="{18B7AC17-946B-49A5-B67A-26F8AC208A19}" srcOrd="0" destOrd="0" presId="urn:microsoft.com/office/officeart/2005/8/layout/cycle5"/>
    <dgm:cxn modelId="{6DD457B8-6740-4FEF-BCC9-AFF347A86B81}" type="presOf" srcId="{785E67E6-E300-4172-9C22-732083C169C5}" destId="{3DFDB747-2C6C-4826-8DB4-3EF4663BE090}" srcOrd="0" destOrd="0" presId="urn:microsoft.com/office/officeart/2005/8/layout/cycle5"/>
    <dgm:cxn modelId="{261F64F5-7080-44C4-90F7-D7B88AFC021A}" type="presOf" srcId="{E871944C-5867-4E6A-99F3-4D808442C431}" destId="{4338D61B-423B-4314-86A3-74F03C93E501}" srcOrd="0" destOrd="0" presId="urn:microsoft.com/office/officeart/2005/8/layout/cycle5"/>
    <dgm:cxn modelId="{040D217D-4FC8-40B8-8D2A-EFE7D1232A31}" type="presOf" srcId="{23B9C6C4-77B7-4216-9083-27F23803A5CE}" destId="{8F09556F-87B7-4082-B62E-7D1029B68742}" srcOrd="0" destOrd="0" presId="urn:microsoft.com/office/officeart/2005/8/layout/cycle5"/>
    <dgm:cxn modelId="{A2729BC2-50EC-490E-865F-F7211D86FB06}" type="presOf" srcId="{5CCBB0B3-F71C-41CE-8BC9-CD3ED72A48CC}" destId="{1BC98A20-C467-40C0-9594-E1FC12CCDE1B}" srcOrd="0" destOrd="0" presId="urn:microsoft.com/office/officeart/2005/8/layout/cycle5"/>
    <dgm:cxn modelId="{6C9D738D-1C1C-4930-96E5-749EB2E1BAFA}" srcId="{E871944C-5867-4E6A-99F3-4D808442C431}" destId="{F5ADB53E-1BAE-4D7D-BC0D-82E2A72D2B14}" srcOrd="2" destOrd="0" parTransId="{B4F5E74E-2EC2-49AB-9AF7-DD47D9163F75}" sibTransId="{6AEA0F9C-B106-47F9-AEA7-06B5DFD5BE5E}"/>
    <dgm:cxn modelId="{11DE9D56-63E2-4638-956B-B353B63C6229}" srcId="{E871944C-5867-4E6A-99F3-4D808442C431}" destId="{0A559945-08FB-4F0A-94C5-813C5E9B7B57}" srcOrd="4" destOrd="0" parTransId="{50ECCC72-B944-40D0-AF74-189138618338}" sibTransId="{5CCBB0B3-F71C-41CE-8BC9-CD3ED72A48CC}"/>
    <dgm:cxn modelId="{50CE55B4-9C3E-4B4B-8C88-E1F1997154B4}" type="presOf" srcId="{2C3ADB92-4B86-4FE9-AE4A-5BDF5D57C073}" destId="{CDAE9544-15DF-43C4-8F6D-3EEF9786A544}" srcOrd="0" destOrd="0" presId="urn:microsoft.com/office/officeart/2005/8/layout/cycle5"/>
    <dgm:cxn modelId="{BE464EBF-C9A8-4F56-8689-B4644A5A08D4}" srcId="{E871944C-5867-4E6A-99F3-4D808442C431}" destId="{785E67E6-E300-4172-9C22-732083C169C5}" srcOrd="6" destOrd="0" parTransId="{59C43D7C-1976-4A46-9AA9-EE0AB971166B}" sibTransId="{96C41BA8-01EC-46D0-9BB5-4FBE55B55965}"/>
    <dgm:cxn modelId="{0B211B9A-3B60-4C0A-90DD-598334FC8677}" type="presParOf" srcId="{4338D61B-423B-4314-86A3-74F03C93E501}" destId="{C288C109-A9B3-45A6-8365-54D54D66CB09}" srcOrd="0" destOrd="0" presId="urn:microsoft.com/office/officeart/2005/8/layout/cycle5"/>
    <dgm:cxn modelId="{642475A8-8275-4934-8CCE-14BB7CE49FA8}" type="presParOf" srcId="{4338D61B-423B-4314-86A3-74F03C93E501}" destId="{F947714E-E51E-4510-96D5-AFEAD6101528}" srcOrd="1" destOrd="0" presId="urn:microsoft.com/office/officeart/2005/8/layout/cycle5"/>
    <dgm:cxn modelId="{14786F60-D057-4958-9AF2-5CFAB15826BB}" type="presParOf" srcId="{4338D61B-423B-4314-86A3-74F03C93E501}" destId="{CDAE9544-15DF-43C4-8F6D-3EEF9786A544}" srcOrd="2" destOrd="0" presId="urn:microsoft.com/office/officeart/2005/8/layout/cycle5"/>
    <dgm:cxn modelId="{8AEFE18C-77CA-446E-9F2B-9A84F8FAE6F2}" type="presParOf" srcId="{4338D61B-423B-4314-86A3-74F03C93E501}" destId="{F52BC9AA-40C4-4F20-A4C9-8CAA0809477E}" srcOrd="3" destOrd="0" presId="urn:microsoft.com/office/officeart/2005/8/layout/cycle5"/>
    <dgm:cxn modelId="{0964B43E-82D7-49DB-BA69-8EA818D2A561}" type="presParOf" srcId="{4338D61B-423B-4314-86A3-74F03C93E501}" destId="{4F4AA1ED-470C-4F11-8AC4-ED27BB2B0ED2}" srcOrd="4" destOrd="0" presId="urn:microsoft.com/office/officeart/2005/8/layout/cycle5"/>
    <dgm:cxn modelId="{8864294C-6E3C-4E6E-A7E3-9ACE4AEB8B3A}" type="presParOf" srcId="{4338D61B-423B-4314-86A3-74F03C93E501}" destId="{C8916100-3BFF-46C6-B0B8-2292853084D2}" srcOrd="5" destOrd="0" presId="urn:microsoft.com/office/officeart/2005/8/layout/cycle5"/>
    <dgm:cxn modelId="{CF755FBC-A699-475B-98A3-92AC78DA6D69}" type="presParOf" srcId="{4338D61B-423B-4314-86A3-74F03C93E501}" destId="{A2E5CC7E-7457-4061-9F49-377268E8D2CD}" srcOrd="6" destOrd="0" presId="urn:microsoft.com/office/officeart/2005/8/layout/cycle5"/>
    <dgm:cxn modelId="{9E5026F2-8540-46C8-9FF4-781B5784486C}" type="presParOf" srcId="{4338D61B-423B-4314-86A3-74F03C93E501}" destId="{C686284B-CD7A-43F3-9FB6-D8A62244B495}" srcOrd="7" destOrd="0" presId="urn:microsoft.com/office/officeart/2005/8/layout/cycle5"/>
    <dgm:cxn modelId="{700354A5-705D-48E4-B1E1-73A2B19AADC8}" type="presParOf" srcId="{4338D61B-423B-4314-86A3-74F03C93E501}" destId="{6481CE65-4803-405D-8388-732CA3568EDD}" srcOrd="8" destOrd="0" presId="urn:microsoft.com/office/officeart/2005/8/layout/cycle5"/>
    <dgm:cxn modelId="{DBF28D1D-10E9-460D-8408-C4A9A424982E}" type="presParOf" srcId="{4338D61B-423B-4314-86A3-74F03C93E501}" destId="{E86C2651-E11A-4498-9D53-166E74FF17B9}" srcOrd="9" destOrd="0" presId="urn:microsoft.com/office/officeart/2005/8/layout/cycle5"/>
    <dgm:cxn modelId="{FE7B19E2-02F8-4EB8-B8AE-6AD80C73FFAF}" type="presParOf" srcId="{4338D61B-423B-4314-86A3-74F03C93E501}" destId="{CACB9F71-7724-4D98-9DEE-D8C8B97D36DF}" srcOrd="10" destOrd="0" presId="urn:microsoft.com/office/officeart/2005/8/layout/cycle5"/>
    <dgm:cxn modelId="{5A8E180D-0CCC-493C-BDD4-6871B17F2293}" type="presParOf" srcId="{4338D61B-423B-4314-86A3-74F03C93E501}" destId="{8F09556F-87B7-4082-B62E-7D1029B68742}" srcOrd="11" destOrd="0" presId="urn:microsoft.com/office/officeart/2005/8/layout/cycle5"/>
    <dgm:cxn modelId="{60EADA86-6DA8-43F2-A6AD-917319A19BEF}" type="presParOf" srcId="{4338D61B-423B-4314-86A3-74F03C93E501}" destId="{9455699B-FB37-4FD2-ADD1-A12771A2AC0D}" srcOrd="12" destOrd="0" presId="urn:microsoft.com/office/officeart/2005/8/layout/cycle5"/>
    <dgm:cxn modelId="{B512CAEF-ED77-4AF9-BCC9-7C281C140A26}" type="presParOf" srcId="{4338D61B-423B-4314-86A3-74F03C93E501}" destId="{D190931E-9B15-4706-8571-B9D56C4817A9}" srcOrd="13" destOrd="0" presId="urn:microsoft.com/office/officeart/2005/8/layout/cycle5"/>
    <dgm:cxn modelId="{904EEFB2-E675-4F35-BFB6-78F702E0E8C7}" type="presParOf" srcId="{4338D61B-423B-4314-86A3-74F03C93E501}" destId="{1BC98A20-C467-40C0-9594-E1FC12CCDE1B}" srcOrd="14" destOrd="0" presId="urn:microsoft.com/office/officeart/2005/8/layout/cycle5"/>
    <dgm:cxn modelId="{CB99115C-3D2A-4A59-87EB-B2707FB35117}" type="presParOf" srcId="{4338D61B-423B-4314-86A3-74F03C93E501}" destId="{C739F327-863F-4CAF-BC9E-B09D9781D135}" srcOrd="15" destOrd="0" presId="urn:microsoft.com/office/officeart/2005/8/layout/cycle5"/>
    <dgm:cxn modelId="{7D83102F-FB6F-41E0-A297-B848AE62DA40}" type="presParOf" srcId="{4338D61B-423B-4314-86A3-74F03C93E501}" destId="{04532B75-56A9-4DC1-90E6-5900BA3D9C01}" srcOrd="16" destOrd="0" presId="urn:microsoft.com/office/officeart/2005/8/layout/cycle5"/>
    <dgm:cxn modelId="{5C48C567-72F5-4460-847F-5464A007F8F5}" type="presParOf" srcId="{4338D61B-423B-4314-86A3-74F03C93E501}" destId="{18B7AC17-946B-49A5-B67A-26F8AC208A19}" srcOrd="17" destOrd="0" presId="urn:microsoft.com/office/officeart/2005/8/layout/cycle5"/>
    <dgm:cxn modelId="{44BFEE20-5860-43BD-BD78-9E1F9EBAF5F3}" type="presParOf" srcId="{4338D61B-423B-4314-86A3-74F03C93E501}" destId="{3DFDB747-2C6C-4826-8DB4-3EF4663BE090}" srcOrd="18" destOrd="0" presId="urn:microsoft.com/office/officeart/2005/8/layout/cycle5"/>
    <dgm:cxn modelId="{D7223235-B229-4CCF-A530-49C728A3BFBE}" type="presParOf" srcId="{4338D61B-423B-4314-86A3-74F03C93E501}" destId="{AA8FC306-AAC9-428C-9253-814BAA865536}" srcOrd="19" destOrd="0" presId="urn:microsoft.com/office/officeart/2005/8/layout/cycle5"/>
    <dgm:cxn modelId="{CFAC16ED-66D7-4677-B4BA-137B0EEC6E8E}" type="presParOf" srcId="{4338D61B-423B-4314-86A3-74F03C93E501}" destId="{A0DCF704-97F4-491C-99E4-B22DE475ECBC}" srcOrd="20" destOrd="0" presId="urn:microsoft.com/office/officeart/2005/8/layout/cycle5"/>
  </dgm:cxnLst>
  <dgm:bg/>
  <dgm:whole/>
  <dgm:extLst>
    <a:ext uri="http://schemas.microsoft.com/office/drawing/2008/diagram">
      <dsp:dataModelExt xmlns:dsp="http://schemas.microsoft.com/office/drawing/2008/diagram" xmlns="" relId="rId3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4C28722-9A06-4330-8C4E-8387D12989ED}">
      <dsp:nvSpPr>
        <dsp:cNvPr id="0" name=""/>
        <dsp:cNvSpPr/>
      </dsp:nvSpPr>
      <dsp:spPr>
        <a:xfrm>
          <a:off x="0" y="14212"/>
          <a:ext cx="5972175" cy="738299"/>
        </a:xfrm>
        <a:prstGeom prst="rect">
          <a:avLst/>
        </a:prstGeom>
        <a:solidFill>
          <a:schemeClr val="accent1">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endParaRPr lang="en-US" sz="1800" kern="1200"/>
        </a:p>
      </dsp:txBody>
      <dsp:txXfrm>
        <a:off x="0" y="14212"/>
        <a:ext cx="5972175" cy="738299"/>
      </dsp:txXfrm>
    </dsp:sp>
    <dsp:sp modelId="{41FC6F27-ABE0-4B79-84C5-D8CE17F9078C}">
      <dsp:nvSpPr>
        <dsp:cNvPr id="0" name=""/>
        <dsp:cNvSpPr/>
      </dsp:nvSpPr>
      <dsp:spPr>
        <a:xfrm>
          <a:off x="4714272" y="1312089"/>
          <a:ext cx="1191227" cy="2622411"/>
        </a:xfrm>
        <a:prstGeom prst="rect">
          <a:avLst/>
        </a:prstGeom>
        <a:solidFill>
          <a:schemeClr val="accent2">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r>
            <a:rPr lang="ar-SA" sz="1200" b="1" kern="1200">
              <a:solidFill>
                <a:srgbClr val="002060"/>
              </a:solidFill>
              <a:latin typeface="Simplified Arabic" pitchFamily="18" charset="-78"/>
              <a:cs typeface="Simplified Arabic" pitchFamily="18" charset="-78"/>
            </a:rPr>
            <a:t>6 سنوات</a:t>
          </a:r>
          <a:endParaRPr lang="en-US" sz="1200" b="1" kern="1200">
            <a:solidFill>
              <a:srgbClr val="002060"/>
            </a:solidFill>
            <a:latin typeface="Simplified Arabic" pitchFamily="18" charset="-78"/>
            <a:cs typeface="Simplified Arabic" pitchFamily="18" charset="-78"/>
          </a:endParaRPr>
        </a:p>
        <a:p>
          <a:pPr lvl="0" algn="l" defTabSz="533400">
            <a:lnSpc>
              <a:spcPct val="90000"/>
            </a:lnSpc>
            <a:spcBef>
              <a:spcPct val="0"/>
            </a:spcBef>
            <a:spcAft>
              <a:spcPct val="35000"/>
            </a:spcAft>
          </a:pPr>
          <a:endParaRPr lang="en-US" sz="200" kern="1200">
            <a:solidFill>
              <a:srgbClr val="002060"/>
            </a:solidFill>
          </a:endParaRPr>
        </a:p>
        <a:p>
          <a:pPr marL="57150" lvl="1" indent="-57150" algn="l" defTabSz="488950">
            <a:lnSpc>
              <a:spcPct val="90000"/>
            </a:lnSpc>
            <a:spcBef>
              <a:spcPct val="0"/>
            </a:spcBef>
            <a:spcAft>
              <a:spcPct val="15000"/>
            </a:spcAft>
            <a:buChar char="••"/>
          </a:pPr>
          <a:endParaRPr lang="en-US" sz="1100"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الخدمات الصحية المجانية لغاية سن السادسة</a:t>
          </a:r>
          <a:endParaRPr lang="en-US" sz="1100"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بداية سن التعليم الالزامي</a:t>
          </a:r>
          <a:endParaRPr lang="en-US" sz="1100" kern="1200">
            <a:solidFill>
              <a:srgbClr val="002060"/>
            </a:solidFill>
            <a:latin typeface="Simplified Arabic" pitchFamily="18" charset="-78"/>
            <a:cs typeface="Simplified Arabic" pitchFamily="18" charset="-78"/>
          </a:endParaRPr>
        </a:p>
      </dsp:txBody>
      <dsp:txXfrm>
        <a:off x="4714272" y="1312089"/>
        <a:ext cx="1191227" cy="2622411"/>
      </dsp:txXfrm>
    </dsp:sp>
    <dsp:sp modelId="{FCEA540D-1867-437E-AF1D-48BD2BF5695C}">
      <dsp:nvSpPr>
        <dsp:cNvPr id="0" name=""/>
        <dsp:cNvSpPr/>
      </dsp:nvSpPr>
      <dsp:spPr>
        <a:xfrm>
          <a:off x="3510275" y="1017058"/>
          <a:ext cx="1191227" cy="2900404"/>
        </a:xfrm>
        <a:prstGeom prst="rect">
          <a:avLst/>
        </a:prstGeom>
        <a:solidFill>
          <a:schemeClr val="accent4">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r>
            <a:rPr lang="ar-SA" sz="1200" b="1" kern="1200">
              <a:solidFill>
                <a:srgbClr val="002060"/>
              </a:solidFill>
              <a:latin typeface="Simplified Arabic" pitchFamily="18" charset="-78"/>
              <a:cs typeface="Simplified Arabic" pitchFamily="18" charset="-78"/>
            </a:rPr>
            <a:t>12 سنة</a:t>
          </a:r>
          <a:endParaRPr lang="en-US" sz="1200" b="1" kern="1200">
            <a:solidFill>
              <a:srgbClr val="002060"/>
            </a:solidFill>
            <a:latin typeface="Simplified Arabic" pitchFamily="18" charset="-78"/>
            <a:cs typeface="Simplified Arabic" pitchFamily="18" charset="-78"/>
          </a:endParaRPr>
        </a:p>
        <a:p>
          <a:pPr lvl="0" algn="ctr" defTabSz="533400">
            <a:lnSpc>
              <a:spcPct val="90000"/>
            </a:lnSpc>
            <a:spcBef>
              <a:spcPct val="0"/>
            </a:spcBef>
            <a:spcAft>
              <a:spcPct val="35000"/>
            </a:spcAft>
          </a:pPr>
          <a:endParaRPr lang="en-US" sz="100" kern="1200">
            <a:solidFill>
              <a:srgbClr val="002060"/>
            </a:solidFill>
          </a:endParaRPr>
        </a:p>
        <a:p>
          <a:pPr marL="114300" lvl="1" indent="-114300" algn="ctr" defTabSz="533400">
            <a:lnSpc>
              <a:spcPct val="90000"/>
            </a:lnSpc>
            <a:spcBef>
              <a:spcPct val="0"/>
            </a:spcBef>
            <a:spcAft>
              <a:spcPct val="15000"/>
            </a:spcAft>
            <a:buChar char="••"/>
          </a:pPr>
          <a:endParaRPr lang="en-US" sz="1200" kern="1200">
            <a:solidFill>
              <a:srgbClr val="002060"/>
            </a:solidFill>
          </a:endParaRPr>
        </a:p>
        <a:p>
          <a:pPr marL="57150" lvl="1" indent="-57150" algn="ct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للمسؤولية الجنائية والمحاكمة</a:t>
          </a:r>
          <a:endParaRPr lang="en-US" sz="1100" kern="1200">
            <a:solidFill>
              <a:srgbClr val="002060"/>
            </a:solidFill>
            <a:latin typeface="Simplified Arabic" pitchFamily="18" charset="-78"/>
            <a:cs typeface="Simplified Arabic" pitchFamily="18" charset="-78"/>
          </a:endParaRPr>
        </a:p>
      </dsp:txBody>
      <dsp:txXfrm>
        <a:off x="3510275" y="1017058"/>
        <a:ext cx="1191227" cy="2900404"/>
      </dsp:txXfrm>
    </dsp:sp>
    <dsp:sp modelId="{0041BE44-3C59-4FA8-99E0-DD0F10BEC3DC}">
      <dsp:nvSpPr>
        <dsp:cNvPr id="0" name=""/>
        <dsp:cNvSpPr/>
      </dsp:nvSpPr>
      <dsp:spPr>
        <a:xfrm>
          <a:off x="2341752" y="755809"/>
          <a:ext cx="1191227" cy="3115204"/>
        </a:xfrm>
        <a:prstGeom prst="rect">
          <a:avLst/>
        </a:prstGeom>
        <a:solidFill>
          <a:srgbClr val="FFFF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r>
            <a:rPr lang="ar-SA" sz="1200" b="1" kern="1200">
              <a:solidFill>
                <a:srgbClr val="002060"/>
              </a:solidFill>
              <a:latin typeface="Simplified Arabic" pitchFamily="18" charset="-78"/>
              <a:cs typeface="Simplified Arabic" pitchFamily="18" charset="-78"/>
            </a:rPr>
            <a:t>15 سنة</a:t>
          </a:r>
          <a:endParaRPr lang="en-US" sz="1200" b="1"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للتشغيل</a:t>
          </a:r>
          <a:endParaRPr lang="en-US" sz="1100" kern="1200">
            <a:solidFill>
              <a:srgbClr val="002060"/>
            </a:solidFill>
            <a:latin typeface="Simplified Arabic" pitchFamily="18" charset="-78"/>
            <a:cs typeface="Simplified Arabic" pitchFamily="18" charset="-78"/>
          </a:endParaRPr>
        </a:p>
        <a:p>
          <a:pPr marL="114300" lvl="2"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للادلاء بالشهادة في المحكمة </a:t>
          </a:r>
          <a:endParaRPr lang="en-US" sz="1100" kern="1200">
            <a:solidFill>
              <a:srgbClr val="002060"/>
            </a:solidFill>
            <a:latin typeface="Simplified Arabic" pitchFamily="18" charset="-78"/>
            <a:cs typeface="Simplified Arabic" pitchFamily="18" charset="-78"/>
          </a:endParaRPr>
        </a:p>
        <a:p>
          <a:pPr marL="114300" lvl="2"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لزواج الاناث في الضفة (في غزة 17 سنة وفق التقويم الهجري)</a:t>
          </a:r>
          <a:endParaRPr lang="en-US" sz="1100" kern="1200">
            <a:solidFill>
              <a:srgbClr val="002060"/>
            </a:solidFill>
            <a:latin typeface="Simplified Arabic" pitchFamily="18" charset="-78"/>
            <a:cs typeface="Simplified Arabic" pitchFamily="18" charset="-78"/>
          </a:endParaRPr>
        </a:p>
        <a:p>
          <a:pPr marL="114300" lvl="2"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نهاية سن التعليم الالزامي</a:t>
          </a:r>
          <a:endParaRPr lang="en-US" sz="1100" kern="1200">
            <a:solidFill>
              <a:srgbClr val="002060"/>
            </a:solidFill>
            <a:latin typeface="Simplified Arabic" pitchFamily="18" charset="-78"/>
            <a:cs typeface="Simplified Arabic" pitchFamily="18" charset="-78"/>
          </a:endParaRPr>
        </a:p>
      </dsp:txBody>
      <dsp:txXfrm>
        <a:off x="2341752" y="755809"/>
        <a:ext cx="1191227" cy="3115204"/>
      </dsp:txXfrm>
    </dsp:sp>
    <dsp:sp modelId="{46D985C8-4534-490D-97CC-50D9817A3009}">
      <dsp:nvSpPr>
        <dsp:cNvPr id="0" name=""/>
        <dsp:cNvSpPr/>
      </dsp:nvSpPr>
      <dsp:spPr>
        <a:xfrm>
          <a:off x="1168322" y="401438"/>
          <a:ext cx="1191227" cy="3458856"/>
        </a:xfrm>
        <a:prstGeom prst="rect">
          <a:avLst/>
        </a:prstGeom>
        <a:solidFill>
          <a:schemeClr val="accent6">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r>
            <a:rPr lang="ar-SA" sz="1200" b="1" kern="1200">
              <a:solidFill>
                <a:srgbClr val="002060"/>
              </a:solidFill>
              <a:latin typeface="Simplified Arabic" pitchFamily="18" charset="-78"/>
              <a:cs typeface="Simplified Arabic" pitchFamily="18" charset="-78"/>
            </a:rPr>
            <a:t>16 سنة</a:t>
          </a:r>
          <a:endParaRPr lang="en-US" sz="1200" b="1"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لزواج الذكور في الضفة الغربية (في غزة 18 سنة وفق التقويم الهجري)</a:t>
          </a:r>
          <a:endParaRPr lang="en-US" sz="1100"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لانفاق الاموال الموروثة</a:t>
          </a:r>
          <a:endParaRPr lang="en-US" sz="1100" kern="1200">
            <a:solidFill>
              <a:srgbClr val="002060"/>
            </a:solidFill>
            <a:latin typeface="Simplified Arabic" pitchFamily="18" charset="-78"/>
            <a:cs typeface="Simplified Arabic" pitchFamily="18" charset="-78"/>
          </a:endParaRPr>
        </a:p>
        <a:p>
          <a:pPr marL="114300" lvl="1" indent="-114300" algn="l" defTabSz="666750">
            <a:lnSpc>
              <a:spcPct val="90000"/>
            </a:lnSpc>
            <a:spcBef>
              <a:spcPct val="0"/>
            </a:spcBef>
            <a:spcAft>
              <a:spcPct val="15000"/>
            </a:spcAft>
            <a:buChar char="••"/>
          </a:pPr>
          <a:endParaRPr lang="en-US" sz="1500" kern="1200">
            <a:solidFill>
              <a:srgbClr val="002060"/>
            </a:solidFill>
          </a:endParaRPr>
        </a:p>
      </dsp:txBody>
      <dsp:txXfrm>
        <a:off x="1168322" y="401438"/>
        <a:ext cx="1191227" cy="3458856"/>
      </dsp:txXfrm>
    </dsp:sp>
    <dsp:sp modelId="{FEB7EF2C-EEAB-4FA5-A9F3-32E6818326D7}">
      <dsp:nvSpPr>
        <dsp:cNvPr id="0" name=""/>
        <dsp:cNvSpPr/>
      </dsp:nvSpPr>
      <dsp:spPr>
        <a:xfrm>
          <a:off x="2" y="0"/>
          <a:ext cx="1199970" cy="3860825"/>
        </a:xfrm>
        <a:prstGeom prst="rect">
          <a:avLst/>
        </a:prstGeom>
        <a:solidFill>
          <a:schemeClr val="accent3">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r>
            <a:rPr lang="ar-SA" sz="1200" b="1" kern="1200">
              <a:solidFill>
                <a:srgbClr val="002060"/>
              </a:solidFill>
              <a:latin typeface="Simplified Arabic" pitchFamily="18" charset="-78"/>
              <a:cs typeface="Simplified Arabic" pitchFamily="18" charset="-78"/>
            </a:rPr>
            <a:t>18 سنة</a:t>
          </a:r>
          <a:endParaRPr lang="en-US" sz="1200" b="1" kern="1200">
            <a:solidFill>
              <a:srgbClr val="002060"/>
            </a:solidFill>
            <a:latin typeface="Simplified Arabic" pitchFamily="18" charset="-78"/>
            <a:cs typeface="Simplified Arabic" pitchFamily="18" charset="-78"/>
          </a:endParaRPr>
        </a:p>
        <a:p>
          <a:pPr lvl="0" algn="r" defTabSz="533400" rtl="1">
            <a:lnSpc>
              <a:spcPct val="90000"/>
            </a:lnSpc>
            <a:spcBef>
              <a:spcPct val="0"/>
            </a:spcBef>
            <a:spcAft>
              <a:spcPct val="35000"/>
            </a:spcAft>
          </a:pPr>
          <a:r>
            <a:rPr lang="ar-SA" sz="1100" kern="1200">
              <a:solidFill>
                <a:srgbClr val="002060"/>
              </a:solidFill>
              <a:latin typeface="Simplified Arabic" pitchFamily="18" charset="-78"/>
              <a:cs typeface="Simplified Arabic" pitchFamily="18" charset="-78"/>
            </a:rPr>
            <a:t>السن الأدنى للانتخاب</a:t>
          </a:r>
          <a:endParaRPr lang="en-US" sz="1100"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للتجنيد</a:t>
          </a:r>
          <a:endParaRPr lang="en-US" sz="1100"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لتشكيل الجمعيات</a:t>
          </a:r>
          <a:endParaRPr lang="en-US" sz="1100"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لشراء السجائر والكحول</a:t>
          </a:r>
          <a:endParaRPr lang="en-US" sz="1100"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السن الأدنى للحصول على رخصة سياقة</a:t>
          </a:r>
          <a:endParaRPr lang="en-US" sz="1100" kern="1200">
            <a:solidFill>
              <a:srgbClr val="002060"/>
            </a:solidFill>
            <a:latin typeface="Simplified Arabic" pitchFamily="18" charset="-78"/>
            <a:cs typeface="Simplified Arabic" pitchFamily="18" charset="-78"/>
          </a:endParaRPr>
        </a:p>
        <a:p>
          <a:pPr marL="57150" lvl="1" indent="-57150" algn="r" defTabSz="488950" rtl="1">
            <a:lnSpc>
              <a:spcPct val="90000"/>
            </a:lnSpc>
            <a:spcBef>
              <a:spcPct val="0"/>
            </a:spcBef>
            <a:spcAft>
              <a:spcPct val="15000"/>
            </a:spcAft>
            <a:buChar char="••"/>
          </a:pPr>
          <a:r>
            <a:rPr lang="ar-SA" sz="1100" kern="1200">
              <a:solidFill>
                <a:srgbClr val="002060"/>
              </a:solidFill>
              <a:latin typeface="Simplified Arabic" pitchFamily="18" charset="-78"/>
              <a:cs typeface="Simplified Arabic" pitchFamily="18" charset="-78"/>
            </a:rPr>
            <a:t>الحقوق كاملة كبالغ</a:t>
          </a:r>
          <a:endParaRPr lang="en-US" sz="1100" kern="1200">
            <a:solidFill>
              <a:srgbClr val="002060"/>
            </a:solidFill>
            <a:latin typeface="Simplified Arabic" pitchFamily="18" charset="-78"/>
            <a:cs typeface="Simplified Arabic" pitchFamily="18" charset="-78"/>
          </a:endParaRPr>
        </a:p>
      </dsp:txBody>
      <dsp:txXfrm>
        <a:off x="2" y="0"/>
        <a:ext cx="1199970" cy="3860825"/>
      </dsp:txXfrm>
    </dsp:sp>
    <dsp:sp modelId="{2B4A5F56-0BA1-4DCE-852B-CEC560521A7D}">
      <dsp:nvSpPr>
        <dsp:cNvPr id="0" name=""/>
        <dsp:cNvSpPr/>
      </dsp:nvSpPr>
      <dsp:spPr>
        <a:xfrm>
          <a:off x="0" y="3597499"/>
          <a:ext cx="5972175" cy="850675"/>
        </a:xfrm>
        <a:prstGeom prst="rect">
          <a:avLst/>
        </a:prstGeom>
        <a:solidFill>
          <a:schemeClr val="accent1">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2EF1D28-766C-4C81-B03A-9A6B46DE976B}">
      <dsp:nvSpPr>
        <dsp:cNvPr id="0" name=""/>
        <dsp:cNvSpPr/>
      </dsp:nvSpPr>
      <dsp:spPr>
        <a:xfrm>
          <a:off x="2292250" y="756"/>
          <a:ext cx="1168598" cy="5842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مراقبة المؤشرات الوطنية</a:t>
          </a:r>
          <a:endParaRPr lang="en-US" sz="1200" kern="1200"/>
        </a:p>
      </dsp:txBody>
      <dsp:txXfrm>
        <a:off x="2292250" y="756"/>
        <a:ext cx="1168598" cy="584299"/>
      </dsp:txXfrm>
    </dsp:sp>
    <dsp:sp modelId="{119182A7-0D43-4024-AC0A-DD090DDF4031}">
      <dsp:nvSpPr>
        <dsp:cNvPr id="0" name=""/>
        <dsp:cNvSpPr/>
      </dsp:nvSpPr>
      <dsp:spPr>
        <a:xfrm rot="2775926">
          <a:off x="3486244" y="840994"/>
          <a:ext cx="1098803" cy="204504"/>
        </a:xfrm>
        <a:prstGeom prst="leftRightArrow">
          <a:avLst>
            <a:gd name="adj1" fmla="val 60000"/>
            <a:gd name="adj2" fmla="val 50000"/>
          </a:avLst>
        </a:prstGeom>
        <a:solidFill>
          <a:schemeClr val="accent2">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rot="2775926">
        <a:off x="3486244" y="840994"/>
        <a:ext cx="1098803" cy="204504"/>
      </dsp:txXfrm>
    </dsp:sp>
    <dsp:sp modelId="{BA1C2664-57B8-42BD-903C-E8E9A039B508}">
      <dsp:nvSpPr>
        <dsp:cNvPr id="0" name=""/>
        <dsp:cNvSpPr/>
      </dsp:nvSpPr>
      <dsp:spPr>
        <a:xfrm>
          <a:off x="3800822" y="1577481"/>
          <a:ext cx="1168598" cy="584299"/>
        </a:xfrm>
        <a:prstGeom prst="roundRect">
          <a:avLst>
            <a:gd name="adj" fmla="val 1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رصد وتوثيق الانتهاكات </a:t>
          </a:r>
          <a:endParaRPr lang="en-US" sz="1200" kern="1200"/>
        </a:p>
      </dsp:txBody>
      <dsp:txXfrm>
        <a:off x="3800822" y="1577481"/>
        <a:ext cx="1168598" cy="584299"/>
      </dsp:txXfrm>
    </dsp:sp>
    <dsp:sp modelId="{7DBD5F4F-F2B8-45A7-B3D5-34500B157BAD}">
      <dsp:nvSpPr>
        <dsp:cNvPr id="0" name=""/>
        <dsp:cNvSpPr/>
      </dsp:nvSpPr>
      <dsp:spPr>
        <a:xfrm rot="10760004">
          <a:off x="2291314" y="1807940"/>
          <a:ext cx="1211836" cy="209643"/>
        </a:xfrm>
        <a:prstGeom prst="leftRightArrow">
          <a:avLst>
            <a:gd name="adj1" fmla="val 60000"/>
            <a:gd name="adj2" fmla="val 50000"/>
          </a:avLst>
        </a:prstGeom>
        <a:solidFill>
          <a:schemeClr val="accent3">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10760004">
        <a:off x="2291314" y="1807940"/>
        <a:ext cx="1211836" cy="209643"/>
      </dsp:txXfrm>
    </dsp:sp>
    <dsp:sp modelId="{F0AF7B7A-0EF5-4BB5-8092-E7A995EA96C6}">
      <dsp:nvSpPr>
        <dsp:cNvPr id="0" name=""/>
        <dsp:cNvSpPr/>
      </dsp:nvSpPr>
      <dsp:spPr>
        <a:xfrm>
          <a:off x="835438" y="1611983"/>
          <a:ext cx="1168598" cy="584299"/>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تحديد الثغرات واتخاذ الاجراءات اللازمة</a:t>
          </a:r>
          <a:endParaRPr lang="en-US" sz="1200" kern="1200"/>
        </a:p>
      </dsp:txBody>
      <dsp:txXfrm>
        <a:off x="835438" y="1611983"/>
        <a:ext cx="1168598" cy="584299"/>
      </dsp:txXfrm>
    </dsp:sp>
    <dsp:sp modelId="{3C169026-AAC4-472B-A666-289EA868717E}">
      <dsp:nvSpPr>
        <dsp:cNvPr id="0" name=""/>
        <dsp:cNvSpPr/>
      </dsp:nvSpPr>
      <dsp:spPr>
        <a:xfrm rot="18727124">
          <a:off x="1166330" y="910003"/>
          <a:ext cx="1098803" cy="204504"/>
        </a:xfrm>
        <a:prstGeom prst="leftRightArrow">
          <a:avLst>
            <a:gd name="adj1" fmla="val 60000"/>
            <a:gd name="adj2" fmla="val 50000"/>
          </a:avLst>
        </a:prstGeom>
        <a:solidFill>
          <a:schemeClr val="accent4">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rot="18727124">
        <a:off x="1166330" y="910003"/>
        <a:ext cx="1098803" cy="204504"/>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288C109-A9B3-45A6-8365-54D54D66CB09}">
      <dsp:nvSpPr>
        <dsp:cNvPr id="0" name=""/>
        <dsp:cNvSpPr/>
      </dsp:nvSpPr>
      <dsp:spPr>
        <a:xfrm>
          <a:off x="2335384" y="-116762"/>
          <a:ext cx="1091497" cy="861599"/>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وضع قائمة واضحة بالمؤشرات الخاصة بحقوق الطفل</a:t>
          </a:r>
          <a:endParaRPr lang="en-US" sz="1200" kern="1200"/>
        </a:p>
      </dsp:txBody>
      <dsp:txXfrm>
        <a:off x="2335384" y="-116762"/>
        <a:ext cx="1091497" cy="861599"/>
      </dsp:txXfrm>
    </dsp:sp>
    <dsp:sp modelId="{CDAE9544-15DF-43C4-8F6D-3EEF9786A544}">
      <dsp:nvSpPr>
        <dsp:cNvPr id="0" name=""/>
        <dsp:cNvSpPr/>
      </dsp:nvSpPr>
      <dsp:spPr>
        <a:xfrm>
          <a:off x="1414281" y="355571"/>
          <a:ext cx="3197464" cy="3197464"/>
        </a:xfrm>
        <a:custGeom>
          <a:avLst/>
          <a:gdLst/>
          <a:ahLst/>
          <a:cxnLst/>
          <a:rect l="0" t="0" r="0" b="0"/>
          <a:pathLst>
            <a:path>
              <a:moveTo>
                <a:pt x="2097953" y="79942"/>
              </a:moveTo>
              <a:arcTo wR="1598732" hR="1598732" stAng="17291731" swAng="577737"/>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F52BC9AA-40C4-4F20-A4C9-8CAA0809477E}">
      <dsp:nvSpPr>
        <dsp:cNvPr id="0" name=""/>
        <dsp:cNvSpPr/>
      </dsp:nvSpPr>
      <dsp:spPr>
        <a:xfrm>
          <a:off x="3579576" y="584164"/>
          <a:ext cx="1275519" cy="767137"/>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عملية جمع البيانات الموثوقة والصحيحة</a:t>
          </a:r>
          <a:endParaRPr lang="en-US" sz="1200" kern="1200"/>
        </a:p>
      </dsp:txBody>
      <dsp:txXfrm>
        <a:off x="3579576" y="584164"/>
        <a:ext cx="1275519" cy="767137"/>
      </dsp:txXfrm>
    </dsp:sp>
    <dsp:sp modelId="{C8916100-3BFF-46C6-B0B8-2292853084D2}">
      <dsp:nvSpPr>
        <dsp:cNvPr id="0" name=""/>
        <dsp:cNvSpPr/>
      </dsp:nvSpPr>
      <dsp:spPr>
        <a:xfrm>
          <a:off x="1283840" y="196508"/>
          <a:ext cx="3197464" cy="3197464"/>
        </a:xfrm>
        <a:custGeom>
          <a:avLst/>
          <a:gdLst/>
          <a:ahLst/>
          <a:cxnLst/>
          <a:rect l="0" t="0" r="0" b="0"/>
          <a:pathLst>
            <a:path>
              <a:moveTo>
                <a:pt x="3160450" y="1256707"/>
              </a:moveTo>
              <a:arcTo wR="1598732" hR="1598732" stAng="20858816" swAng="683553"/>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A2E5CC7E-7457-4061-9F49-377268E8D2CD}">
      <dsp:nvSpPr>
        <dsp:cNvPr id="0" name=""/>
        <dsp:cNvSpPr/>
      </dsp:nvSpPr>
      <dsp:spPr>
        <a:xfrm>
          <a:off x="3868309" y="1873570"/>
          <a:ext cx="1142945" cy="789899"/>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مراقبة ورصد التطور في اعمال حقوق الطفل وتوثيق الانتهاكات</a:t>
          </a:r>
          <a:endParaRPr lang="en-US" sz="1200" kern="1200"/>
        </a:p>
      </dsp:txBody>
      <dsp:txXfrm>
        <a:off x="3868309" y="1873570"/>
        <a:ext cx="1142945" cy="789899"/>
      </dsp:txXfrm>
    </dsp:sp>
    <dsp:sp modelId="{6481CE65-4803-405D-8388-732CA3568EDD}">
      <dsp:nvSpPr>
        <dsp:cNvPr id="0" name=""/>
        <dsp:cNvSpPr/>
      </dsp:nvSpPr>
      <dsp:spPr>
        <a:xfrm>
          <a:off x="1282401" y="314036"/>
          <a:ext cx="3197464" cy="3197464"/>
        </a:xfrm>
        <a:custGeom>
          <a:avLst/>
          <a:gdLst/>
          <a:ahLst/>
          <a:cxnLst/>
          <a:rect l="0" t="0" r="0" b="0"/>
          <a:pathLst>
            <a:path>
              <a:moveTo>
                <a:pt x="2971105" y="2418815"/>
              </a:moveTo>
              <a:arcTo wR="1598732" hR="1598732" stAng="1851665" swAng="516193"/>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E86C2651-E11A-4498-9D53-166E74FF17B9}">
      <dsp:nvSpPr>
        <dsp:cNvPr id="0" name=""/>
        <dsp:cNvSpPr/>
      </dsp:nvSpPr>
      <dsp:spPr>
        <a:xfrm>
          <a:off x="2966205" y="2989141"/>
          <a:ext cx="1217184" cy="728071"/>
        </a:xfrm>
        <a:prstGeom prst="round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تقرير الدولة حول وضع الأطفال في فلسطين</a:t>
          </a:r>
          <a:endParaRPr lang="en-US" sz="1200" kern="1200"/>
        </a:p>
      </dsp:txBody>
      <dsp:txXfrm>
        <a:off x="2966205" y="2989141"/>
        <a:ext cx="1217184" cy="728071"/>
      </dsp:txXfrm>
    </dsp:sp>
    <dsp:sp modelId="{8F09556F-87B7-4082-B62E-7D1029B68742}">
      <dsp:nvSpPr>
        <dsp:cNvPr id="0" name=""/>
        <dsp:cNvSpPr/>
      </dsp:nvSpPr>
      <dsp:spPr>
        <a:xfrm>
          <a:off x="1282401" y="314036"/>
          <a:ext cx="3197464" cy="3197464"/>
        </a:xfrm>
        <a:custGeom>
          <a:avLst/>
          <a:gdLst/>
          <a:ahLst/>
          <a:cxnLst/>
          <a:rect l="0" t="0" r="0" b="0"/>
          <a:pathLst>
            <a:path>
              <a:moveTo>
                <a:pt x="1644438" y="3196810"/>
              </a:moveTo>
              <a:arcTo wR="1598732" hR="1598732" stAng="5301705" swAng="254431"/>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9455699B-FB37-4FD2-ADD1-A12771A2AC0D}">
      <dsp:nvSpPr>
        <dsp:cNvPr id="0" name=""/>
        <dsp:cNvSpPr/>
      </dsp:nvSpPr>
      <dsp:spPr>
        <a:xfrm>
          <a:off x="1605724" y="2993864"/>
          <a:ext cx="1163489" cy="718624"/>
        </a:xfrm>
        <a:prstGeom prst="roundRect">
          <a:avLst/>
        </a:prstGeom>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2"/>
        </a:lnRef>
        <a:fillRef idx="3">
          <a:schemeClr val="accent2"/>
        </a:fillRef>
        <a:effectRef idx="3">
          <a:schemeClr val="accent2"/>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اتخاذ الاجراءات الوطنية لتحسين وضع الاطفال والحد من الانتهاكات</a:t>
          </a:r>
          <a:endParaRPr lang="en-US" sz="1200" kern="1200"/>
        </a:p>
      </dsp:txBody>
      <dsp:txXfrm>
        <a:off x="1605724" y="2993864"/>
        <a:ext cx="1163489" cy="718624"/>
      </dsp:txXfrm>
    </dsp:sp>
    <dsp:sp modelId="{1BC98A20-C467-40C0-9594-E1FC12CCDE1B}">
      <dsp:nvSpPr>
        <dsp:cNvPr id="0" name=""/>
        <dsp:cNvSpPr/>
      </dsp:nvSpPr>
      <dsp:spPr>
        <a:xfrm>
          <a:off x="1282401" y="314036"/>
          <a:ext cx="3197464" cy="3197464"/>
        </a:xfrm>
        <a:custGeom>
          <a:avLst/>
          <a:gdLst/>
          <a:ahLst/>
          <a:cxnLst/>
          <a:rect l="0" t="0" r="0" b="0"/>
          <a:pathLst>
            <a:path>
              <a:moveTo>
                <a:pt x="375288" y="2627872"/>
              </a:moveTo>
              <a:arcTo wR="1598732" hR="1598732" stAng="8395800" swAng="447681"/>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C739F327-863F-4CAF-BC9E-B09D9781D135}">
      <dsp:nvSpPr>
        <dsp:cNvPr id="0" name=""/>
        <dsp:cNvSpPr/>
      </dsp:nvSpPr>
      <dsp:spPr>
        <a:xfrm>
          <a:off x="770420" y="1821775"/>
          <a:ext cx="1104129" cy="893489"/>
        </a:xfrm>
        <a:prstGeom prst="round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التقارير الدولية حول وضع الاطفال ومراقبة وتوثيق الانتهاكات</a:t>
          </a:r>
          <a:endParaRPr lang="en-US" sz="1200" kern="1200"/>
        </a:p>
      </dsp:txBody>
      <dsp:txXfrm>
        <a:off x="770420" y="1821775"/>
        <a:ext cx="1104129" cy="893489"/>
      </dsp:txXfrm>
    </dsp:sp>
    <dsp:sp modelId="{18B7AC17-946B-49A5-B67A-26F8AC208A19}">
      <dsp:nvSpPr>
        <dsp:cNvPr id="0" name=""/>
        <dsp:cNvSpPr/>
      </dsp:nvSpPr>
      <dsp:spPr>
        <a:xfrm>
          <a:off x="1276087" y="391552"/>
          <a:ext cx="3197464" cy="3197464"/>
        </a:xfrm>
        <a:custGeom>
          <a:avLst/>
          <a:gdLst/>
          <a:ahLst/>
          <a:cxnLst/>
          <a:rect l="0" t="0" r="0" b="0"/>
          <a:pathLst>
            <a:path>
              <a:moveTo>
                <a:pt x="20593" y="1342950"/>
              </a:moveTo>
              <a:arcTo wR="1598732" hR="1598732" stAng="11352380" swAng="571104"/>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3DFDB747-2C6C-4826-8DB4-3EF4663BE090}">
      <dsp:nvSpPr>
        <dsp:cNvPr id="0" name=""/>
        <dsp:cNvSpPr/>
      </dsp:nvSpPr>
      <dsp:spPr>
        <a:xfrm>
          <a:off x="1068213" y="506481"/>
          <a:ext cx="1125956" cy="887993"/>
        </a:xfrm>
        <a:prstGeom prst="roundRect">
          <a:avLst/>
        </a:prstGeom>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2"/>
        </a:lnRef>
        <a:fillRef idx="3">
          <a:schemeClr val="accent2"/>
        </a:fillRef>
        <a:effectRef idx="3">
          <a:schemeClr val="accent2"/>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اتخاذ الاجراءات لتحسين اوضاع الاطفال والحد من الانتهاكات</a:t>
          </a:r>
          <a:endParaRPr lang="en-US" sz="1200" kern="1200"/>
        </a:p>
      </dsp:txBody>
      <dsp:txXfrm>
        <a:off x="1068213" y="506481"/>
        <a:ext cx="1125956" cy="887993"/>
      </dsp:txXfrm>
    </dsp:sp>
    <dsp:sp modelId="{A0DCF704-97F4-491C-99E4-B22DE475ECBC}">
      <dsp:nvSpPr>
        <dsp:cNvPr id="0" name=""/>
        <dsp:cNvSpPr/>
      </dsp:nvSpPr>
      <dsp:spPr>
        <a:xfrm>
          <a:off x="1443315" y="245413"/>
          <a:ext cx="3197464" cy="3197464"/>
        </a:xfrm>
        <a:custGeom>
          <a:avLst/>
          <a:gdLst/>
          <a:ahLst/>
          <a:cxnLst/>
          <a:rect l="0" t="0" r="0" b="0"/>
          <a:pathLst>
            <a:path>
              <a:moveTo>
                <a:pt x="755975" y="240164"/>
              </a:moveTo>
              <a:arcTo wR="1598732" hR="1598732" stAng="14291252" swAng="251163"/>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0.3891</cdr:x>
      <cdr:y>0.54422</cdr:y>
    </cdr:from>
    <cdr:to>
      <cdr:x>0.49583</cdr:x>
      <cdr:y>0.66327</cdr:y>
    </cdr:to>
    <cdr:sp macro="" textlink="">
      <cdr:nvSpPr>
        <cdr:cNvPr id="2" name="TextBox 1"/>
        <cdr:cNvSpPr txBox="1"/>
      </cdr:nvSpPr>
      <cdr:spPr>
        <a:xfrm xmlns:a="http://schemas.openxmlformats.org/drawingml/2006/main">
          <a:off x="1913117" y="1272209"/>
          <a:ext cx="524786" cy="27829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1050"/>
            <a:t>1584</a:t>
          </a:r>
          <a:endParaRPr lang="en-US" sz="1050"/>
        </a:p>
      </cdr:txBody>
    </cdr:sp>
  </cdr:relSizeAnchor>
  <cdr:relSizeAnchor xmlns:cdr="http://schemas.openxmlformats.org/drawingml/2006/chartDrawing">
    <cdr:from>
      <cdr:x>0.38748</cdr:x>
      <cdr:y>0.27211</cdr:y>
    </cdr:from>
    <cdr:to>
      <cdr:x>0.49098</cdr:x>
      <cdr:y>0.37415</cdr:y>
    </cdr:to>
    <cdr:sp macro="" textlink="">
      <cdr:nvSpPr>
        <cdr:cNvPr id="3" name="TextBox 2"/>
        <cdr:cNvSpPr txBox="1"/>
      </cdr:nvSpPr>
      <cdr:spPr>
        <a:xfrm xmlns:a="http://schemas.openxmlformats.org/drawingml/2006/main">
          <a:off x="1905166" y="636105"/>
          <a:ext cx="508883" cy="2385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1050"/>
            <a:t>671</a:t>
          </a:r>
          <a:endParaRPr lang="en-US" sz="1050"/>
        </a:p>
      </cdr:txBody>
    </cdr:sp>
  </cdr:relSizeAnchor>
  <cdr:relSizeAnchor xmlns:cdr="http://schemas.openxmlformats.org/drawingml/2006/chartDrawing">
    <cdr:from>
      <cdr:x>0.53949</cdr:x>
      <cdr:y>0.2619</cdr:y>
    </cdr:from>
    <cdr:to>
      <cdr:x>0.6349</cdr:x>
      <cdr:y>0.40476</cdr:y>
    </cdr:to>
    <cdr:sp macro="" textlink="">
      <cdr:nvSpPr>
        <cdr:cNvPr id="4" name="TextBox 3"/>
        <cdr:cNvSpPr txBox="1"/>
      </cdr:nvSpPr>
      <cdr:spPr>
        <a:xfrm xmlns:a="http://schemas.openxmlformats.org/drawingml/2006/main">
          <a:off x="2652588" y="612251"/>
          <a:ext cx="469127" cy="33395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1050"/>
            <a:t>796</a:t>
          </a:r>
          <a:endParaRPr lang="en-US" sz="1050"/>
        </a:p>
      </cdr:txBody>
    </cdr:sp>
  </cdr:relSizeAnchor>
  <cdr:relSizeAnchor xmlns:cdr="http://schemas.openxmlformats.org/drawingml/2006/chartDrawing">
    <cdr:from>
      <cdr:x>0.5589</cdr:x>
      <cdr:y>0.5034</cdr:y>
    </cdr:from>
    <cdr:to>
      <cdr:x>0.6624</cdr:x>
      <cdr:y>0.63605</cdr:y>
    </cdr:to>
    <cdr:sp macro="" textlink="">
      <cdr:nvSpPr>
        <cdr:cNvPr id="5" name="TextBox 4"/>
        <cdr:cNvSpPr txBox="1"/>
      </cdr:nvSpPr>
      <cdr:spPr>
        <a:xfrm xmlns:a="http://schemas.openxmlformats.org/drawingml/2006/main">
          <a:off x="2748004" y="1176793"/>
          <a:ext cx="508883" cy="3101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1050"/>
            <a:t>753</a:t>
          </a:r>
          <a:endParaRPr lang="en-US" sz="1050"/>
        </a:p>
      </cdr:txBody>
    </cdr:sp>
  </cdr:relSizeAnchor>
  <cdr:relSizeAnchor xmlns:cdr="http://schemas.openxmlformats.org/drawingml/2006/chartDrawing">
    <cdr:from>
      <cdr:x>0.62358</cdr:x>
      <cdr:y>0.7415</cdr:y>
    </cdr:from>
    <cdr:to>
      <cdr:x>0.73355</cdr:x>
      <cdr:y>0.82993</cdr:y>
    </cdr:to>
    <cdr:sp macro="" textlink="">
      <cdr:nvSpPr>
        <cdr:cNvPr id="6" name="TextBox 5"/>
        <cdr:cNvSpPr txBox="1"/>
      </cdr:nvSpPr>
      <cdr:spPr>
        <a:xfrm xmlns:a="http://schemas.openxmlformats.org/drawingml/2006/main">
          <a:off x="3066056" y="1733386"/>
          <a:ext cx="540689" cy="20673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1050"/>
            <a:t>12</a:t>
          </a:r>
          <a:endParaRPr lang="en-US" sz="1050"/>
        </a:p>
      </cdr:txBody>
    </cdr:sp>
  </cdr:relSizeAnchor>
</c:userShapes>
</file>

<file path=word/drawings/drawing3.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 آب </PublishDate>
  <Abstract>هذه الوثيقة هي وثيقة دورية تمثل وصفا للاتجاهات التي يسير بها وضع حقوق الأطفال في فلسطين، كما تهدف إلى إلقاء الضوء على أهم الثغرات في البيانات المتوفرة للحصول عليها في المستقبل القريب بهدف الحصول على صورة أوضح وأشمل للوضع على أرض الواقع وللأطفال المحرومين من الوصول إلى الخدمات الاساسية وحقوقهم، وتحديد أسباب ذلك بهدف معالجتها.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4A0636C-0CB4-4216-BA09-E18407A9C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12452</TotalTime>
  <Pages>97</Pages>
  <Words>19154</Words>
  <Characters>109178</Characters>
  <Application>Microsoft Office Word</Application>
  <DocSecurity>0</DocSecurity>
  <Lines>909</Lines>
  <Paragraphs>256</Paragraphs>
  <ScaleCrop>false</ScaleCrop>
  <HeadingPairs>
    <vt:vector size="2" baseType="variant">
      <vt:variant>
        <vt:lpstr>Title</vt:lpstr>
      </vt:variant>
      <vt:variant>
        <vt:i4>1</vt:i4>
      </vt:variant>
    </vt:vector>
  </HeadingPairs>
  <TitlesOfParts>
    <vt:vector size="1" baseType="lpstr">
      <vt:lpstr>واقع حقوق الطفل الفلسطيني، 2014</vt:lpstr>
    </vt:vector>
  </TitlesOfParts>
  <Company>الجهاز المركزي للحصاء الفلسطيني</Company>
  <LinksUpToDate>false</LinksUpToDate>
  <CharactersWithSpaces>128076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واقع حقوق الطفل الفلسطيني، 2014</dc:title>
  <dc:creator>LIskander</dc:creator>
  <cp:lastModifiedBy>mdeeb</cp:lastModifiedBy>
  <cp:revision>1751</cp:revision>
  <cp:lastPrinted>2015-04-01T11:01:00Z</cp:lastPrinted>
  <dcterms:created xsi:type="dcterms:W3CDTF">2013-09-03T05:18:00Z</dcterms:created>
  <dcterms:modified xsi:type="dcterms:W3CDTF">2015-04-05T05:48:00Z</dcterms:modified>
</cp:coreProperties>
</file>