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9CC" w:rsidRDefault="00BC19CC" w:rsidP="001333EE">
      <w:pPr>
        <w:tabs>
          <w:tab w:val="left" w:pos="4253"/>
        </w:tabs>
        <w:bidi w:val="0"/>
        <w:jc w:val="center"/>
        <w:rPr>
          <w:lang w:eastAsia="en-US"/>
        </w:rPr>
      </w:pPr>
      <w:r>
        <w:rPr>
          <w:lang w:eastAsia="en-US"/>
        </w:rPr>
        <w:t xml:space="preserve">Chapter </w:t>
      </w:r>
      <w:r w:rsidR="00B634D6">
        <w:rPr>
          <w:lang w:eastAsia="en-US"/>
        </w:rPr>
        <w:t>One</w:t>
      </w:r>
    </w:p>
    <w:p w:rsidR="00BC19CC" w:rsidRDefault="00BC19CC" w:rsidP="001333EE">
      <w:pPr>
        <w:tabs>
          <w:tab w:val="left" w:pos="8364"/>
        </w:tabs>
        <w:bidi w:val="0"/>
        <w:jc w:val="center"/>
        <w:rPr>
          <w:b/>
          <w:bCs/>
          <w:lang w:eastAsia="en-US"/>
        </w:rPr>
      </w:pPr>
    </w:p>
    <w:p w:rsidR="00BC19CC" w:rsidRDefault="00BC19CC" w:rsidP="001333EE">
      <w:pPr>
        <w:bidi w:val="0"/>
        <w:jc w:val="center"/>
        <w:rPr>
          <w:b/>
          <w:bCs/>
          <w:sz w:val="28"/>
          <w:szCs w:val="32"/>
          <w:lang w:eastAsia="en-US"/>
        </w:rPr>
      </w:pPr>
      <w:r>
        <w:rPr>
          <w:b/>
          <w:bCs/>
          <w:sz w:val="28"/>
          <w:szCs w:val="32"/>
          <w:lang w:eastAsia="en-US"/>
        </w:rPr>
        <w:t>Main Findings</w:t>
      </w:r>
    </w:p>
    <w:p w:rsidR="00BC19CC" w:rsidRPr="0081032D" w:rsidRDefault="00BC19CC" w:rsidP="001333EE">
      <w:pPr>
        <w:bidi w:val="0"/>
        <w:jc w:val="lowKashida"/>
        <w:rPr>
          <w:lang w:eastAsia="en-US"/>
        </w:rPr>
      </w:pPr>
    </w:p>
    <w:p w:rsidR="00593E59" w:rsidRDefault="00593E59" w:rsidP="001333EE">
      <w:pPr>
        <w:bidi w:val="0"/>
        <w:ind w:right="71"/>
        <w:jc w:val="lowKashida"/>
        <w:rPr>
          <w:b/>
          <w:bCs/>
          <w:lang w:eastAsia="en-US"/>
        </w:rPr>
      </w:pPr>
      <w:r>
        <w:rPr>
          <w:b/>
          <w:bCs/>
          <w:lang w:eastAsia="en-US"/>
        </w:rPr>
        <w:t>1.1 Labour Force Participation (ILO Standards)</w:t>
      </w:r>
    </w:p>
    <w:p w:rsidR="00593E59" w:rsidRDefault="00533484" w:rsidP="00533484">
      <w:pPr>
        <w:pStyle w:val="BodyTextIndent"/>
        <w:tabs>
          <w:tab w:val="right" w:pos="8100"/>
        </w:tabs>
        <w:ind w:right="71"/>
        <w:rPr>
          <w:szCs w:val="24"/>
        </w:rPr>
      </w:pPr>
      <w:r>
        <w:rPr>
          <w:szCs w:val="24"/>
        </w:rPr>
        <w:t xml:space="preserve">The results indicated that </w:t>
      </w:r>
      <w:r w:rsidR="00593E59">
        <w:rPr>
          <w:szCs w:val="24"/>
        </w:rPr>
        <w:t xml:space="preserve"> labour force participation rate was 43.6% in </w:t>
      </w:r>
      <w:r w:rsidR="003A690C">
        <w:rPr>
          <w:szCs w:val="24"/>
        </w:rPr>
        <w:t>2013</w:t>
      </w:r>
      <w:r w:rsidR="00593E59">
        <w:rPr>
          <w:szCs w:val="24"/>
        </w:rPr>
        <w:t xml:space="preserve"> </w:t>
      </w:r>
      <w:r w:rsidR="003A690C">
        <w:rPr>
          <w:szCs w:val="24"/>
        </w:rPr>
        <w:t>and</w:t>
      </w:r>
      <w:r w:rsidR="00593E59">
        <w:rPr>
          <w:szCs w:val="24"/>
        </w:rPr>
        <w:t xml:space="preserve"> </w:t>
      </w:r>
      <w:r w:rsidR="003A690C">
        <w:rPr>
          <w:szCs w:val="24"/>
        </w:rPr>
        <w:t>2012</w:t>
      </w:r>
      <w:r w:rsidR="00593E59">
        <w:rPr>
          <w:szCs w:val="24"/>
        </w:rPr>
        <w:t>. The male</w:t>
      </w:r>
      <w:r w:rsidR="005311A5">
        <w:rPr>
          <w:szCs w:val="24"/>
        </w:rPr>
        <w:t>s</w:t>
      </w:r>
      <w:r w:rsidR="00593E59">
        <w:rPr>
          <w:szCs w:val="24"/>
        </w:rPr>
        <w:t xml:space="preserve"> participation rate was </w:t>
      </w:r>
      <w:r w:rsidR="003A690C">
        <w:rPr>
          <w:szCs w:val="24"/>
        </w:rPr>
        <w:t>69.3</w:t>
      </w:r>
      <w:r w:rsidR="00593E59">
        <w:rPr>
          <w:szCs w:val="24"/>
        </w:rPr>
        <w:t xml:space="preserve">% in </w:t>
      </w:r>
      <w:r w:rsidR="003A690C">
        <w:rPr>
          <w:szCs w:val="24"/>
        </w:rPr>
        <w:t>2013</w:t>
      </w:r>
      <w:r w:rsidR="00593E59">
        <w:rPr>
          <w:szCs w:val="24"/>
        </w:rPr>
        <w:t xml:space="preserve"> compared to </w:t>
      </w:r>
      <w:r w:rsidR="003A690C">
        <w:rPr>
          <w:szCs w:val="24"/>
        </w:rPr>
        <w:t>69.1</w:t>
      </w:r>
      <w:r w:rsidR="00593E59">
        <w:rPr>
          <w:szCs w:val="24"/>
        </w:rPr>
        <w:t xml:space="preserve">% in </w:t>
      </w:r>
      <w:r w:rsidR="003A690C">
        <w:rPr>
          <w:szCs w:val="24"/>
        </w:rPr>
        <w:t>2012</w:t>
      </w:r>
      <w:r w:rsidR="00593E59">
        <w:rPr>
          <w:szCs w:val="24"/>
        </w:rPr>
        <w:t xml:space="preserve"> and </w:t>
      </w:r>
      <w:r>
        <w:rPr>
          <w:szCs w:val="24"/>
        </w:rPr>
        <w:t>was 17.3% for females</w:t>
      </w:r>
      <w:r w:rsidR="00593E59">
        <w:rPr>
          <w:szCs w:val="24"/>
        </w:rPr>
        <w:t xml:space="preserve"> in </w:t>
      </w:r>
      <w:r w:rsidR="003A690C">
        <w:rPr>
          <w:szCs w:val="24"/>
        </w:rPr>
        <w:t>2013</w:t>
      </w:r>
      <w:r w:rsidR="00593E59">
        <w:rPr>
          <w:szCs w:val="24"/>
        </w:rPr>
        <w:t xml:space="preserve"> compared with </w:t>
      </w:r>
      <w:r w:rsidR="003A690C">
        <w:rPr>
          <w:szCs w:val="24"/>
        </w:rPr>
        <w:t>17.4</w:t>
      </w:r>
      <w:r w:rsidR="00593E59">
        <w:rPr>
          <w:szCs w:val="24"/>
        </w:rPr>
        <w:t xml:space="preserve">% in </w:t>
      </w:r>
      <w:r w:rsidR="003A690C">
        <w:rPr>
          <w:szCs w:val="24"/>
        </w:rPr>
        <w:t>2012</w:t>
      </w:r>
      <w:r w:rsidR="00593E59">
        <w:rPr>
          <w:szCs w:val="24"/>
        </w:rPr>
        <w:t xml:space="preserve">. </w:t>
      </w:r>
    </w:p>
    <w:p w:rsidR="00593E59" w:rsidRPr="0081032D" w:rsidRDefault="00593E59" w:rsidP="001333EE">
      <w:pPr>
        <w:pStyle w:val="BodyTextIndent"/>
        <w:tabs>
          <w:tab w:val="right" w:pos="8100"/>
        </w:tabs>
        <w:ind w:right="71"/>
        <w:rPr>
          <w:sz w:val="20"/>
          <w:szCs w:val="20"/>
        </w:rPr>
      </w:pPr>
    </w:p>
    <w:p w:rsidR="00593E59" w:rsidRDefault="00593E59" w:rsidP="00533484">
      <w:pPr>
        <w:bidi w:val="0"/>
        <w:jc w:val="both"/>
      </w:pPr>
      <w:r>
        <w:t xml:space="preserve">The highest labour force participation rate was among </w:t>
      </w:r>
      <w:r w:rsidR="001E2077">
        <w:t>persons</w:t>
      </w:r>
      <w:r>
        <w:t xml:space="preserve"> aged 25-34 years </w:t>
      </w:r>
      <w:r w:rsidR="00533484">
        <w:t>by</w:t>
      </w:r>
      <w:r>
        <w:t xml:space="preserve"> </w:t>
      </w:r>
      <w:r w:rsidR="006440A1">
        <w:t>59.8</w:t>
      </w:r>
      <w:r>
        <w:t xml:space="preserve">%: </w:t>
      </w:r>
      <w:r w:rsidR="006440A1">
        <w:t>89.2</w:t>
      </w:r>
      <w:r>
        <w:t xml:space="preserve">% for males and </w:t>
      </w:r>
      <w:r w:rsidR="006440A1">
        <w:t>29.1</w:t>
      </w:r>
      <w:r>
        <w:t xml:space="preserve">% for females. The labour force participation rate for persons aged 35-44 years was </w:t>
      </w:r>
      <w:r w:rsidR="000D6E0D">
        <w:t>59.0</w:t>
      </w:r>
      <w:r>
        <w:t xml:space="preserve">%: </w:t>
      </w:r>
      <w:r w:rsidR="00533484">
        <w:t xml:space="preserve">as </w:t>
      </w:r>
      <w:r w:rsidR="000D6E0D">
        <w:t>92.8</w:t>
      </w:r>
      <w:r w:rsidR="00533484">
        <w:t>% for males against</w:t>
      </w:r>
      <w:r>
        <w:t xml:space="preserve"> </w:t>
      </w:r>
      <w:r w:rsidR="000D6E0D">
        <w:t>24.3</w:t>
      </w:r>
      <w:r>
        <w:t xml:space="preserve">% for females.  The labour force participation rate for persons aged 15-24 was </w:t>
      </w:r>
      <w:r w:rsidR="000D6E0D">
        <w:t>29.3</w:t>
      </w:r>
      <w:r w:rsidR="008E4F4D">
        <w:t>%</w:t>
      </w:r>
      <w:r>
        <w:t xml:space="preserve"> </w:t>
      </w:r>
      <w:r w:rsidR="008E4F4D">
        <w:t>(</w:t>
      </w:r>
      <w:r w:rsidR="000D6E0D">
        <w:t>49.0</w:t>
      </w:r>
      <w:r w:rsidR="008E4F4D">
        <w:t>% for males against</w:t>
      </w:r>
      <w:r>
        <w:t xml:space="preserve"> </w:t>
      </w:r>
      <w:r w:rsidR="000D6E0D">
        <w:t>8.8</w:t>
      </w:r>
      <w:r>
        <w:t>% for females</w:t>
      </w:r>
      <w:r w:rsidR="008E4F4D">
        <w:t>)</w:t>
      </w:r>
      <w:r>
        <w:t xml:space="preserve">. </w:t>
      </w:r>
    </w:p>
    <w:p w:rsidR="00593E59" w:rsidRPr="0081032D" w:rsidRDefault="00593E59" w:rsidP="001333EE">
      <w:pPr>
        <w:pStyle w:val="BodyTextIndent"/>
        <w:tabs>
          <w:tab w:val="right" w:pos="8100"/>
        </w:tabs>
        <w:ind w:right="71"/>
        <w:rPr>
          <w:sz w:val="20"/>
          <w:szCs w:val="20"/>
        </w:rPr>
      </w:pPr>
    </w:p>
    <w:p w:rsidR="00593E59" w:rsidRDefault="00593E59" w:rsidP="008E4F4D">
      <w:pPr>
        <w:bidi w:val="0"/>
        <w:jc w:val="both"/>
      </w:pPr>
      <w:r>
        <w:t xml:space="preserve">The labour force participation rate in the West Bank was </w:t>
      </w:r>
      <w:r w:rsidR="005D6AAC">
        <w:t>45.0</w:t>
      </w:r>
      <w:r>
        <w:t>%</w:t>
      </w:r>
      <w:r w:rsidRPr="00434A22">
        <w:t xml:space="preserve"> </w:t>
      </w:r>
      <w:r>
        <w:t xml:space="preserve">for persons aged 15 years and above: </w:t>
      </w:r>
      <w:r w:rsidR="005D6AAC">
        <w:t>71.3</w:t>
      </w:r>
      <w:r>
        <w:t>% for males and 18.</w:t>
      </w:r>
      <w:r w:rsidR="005D6AAC">
        <w:t>0</w:t>
      </w:r>
      <w:r>
        <w:t>% for females.  The results indicated that the labour force participation rate in Gaza</w:t>
      </w:r>
      <w:r w:rsidR="008E4F4D">
        <w:t xml:space="preserve"> Strip is much lower than in </w:t>
      </w:r>
      <w:r>
        <w:t xml:space="preserve"> West Bank </w:t>
      </w:r>
      <w:r w:rsidR="008E4F4D">
        <w:t>by</w:t>
      </w:r>
      <w:r>
        <w:t xml:space="preserve"> </w:t>
      </w:r>
      <w:r w:rsidR="00177BE1">
        <w:t>41.2</w:t>
      </w:r>
      <w:r>
        <w:t>%: 65.</w:t>
      </w:r>
      <w:r w:rsidR="00177BE1">
        <w:t>8</w:t>
      </w:r>
      <w:r>
        <w:t>% for males a</w:t>
      </w:r>
      <w:r w:rsidR="008E4F4D">
        <w:t>gainst</w:t>
      </w:r>
      <w:r>
        <w:t xml:space="preserve"> </w:t>
      </w:r>
      <w:r w:rsidR="00177BE1">
        <w:t>16.0</w:t>
      </w:r>
      <w:r>
        <w:t>% for females.</w:t>
      </w:r>
    </w:p>
    <w:p w:rsidR="00593E59" w:rsidRDefault="00593E59" w:rsidP="001333EE">
      <w:pPr>
        <w:pStyle w:val="BodyTextIndent"/>
        <w:tabs>
          <w:tab w:val="right" w:pos="8100"/>
        </w:tabs>
        <w:ind w:left="71" w:right="71"/>
        <w:rPr>
          <w:szCs w:val="24"/>
        </w:rPr>
      </w:pPr>
    </w:p>
    <w:p w:rsidR="00593E59" w:rsidRDefault="00593E59" w:rsidP="001333EE">
      <w:pPr>
        <w:bidi w:val="0"/>
        <w:ind w:right="71"/>
        <w:rPr>
          <w:b/>
          <w:bCs/>
          <w:lang w:eastAsia="en-US"/>
        </w:rPr>
      </w:pPr>
      <w:r>
        <w:rPr>
          <w:b/>
          <w:bCs/>
          <w:lang w:eastAsia="en-US"/>
        </w:rPr>
        <w:t xml:space="preserve">1.2 Labour Force Participation </w:t>
      </w:r>
      <w:r>
        <w:rPr>
          <w:b/>
          <w:bCs/>
        </w:rPr>
        <w:t>(Relaxed Definition)</w:t>
      </w:r>
      <w:r>
        <w:rPr>
          <w:b/>
          <w:bCs/>
          <w:lang w:eastAsia="en-US"/>
        </w:rPr>
        <w:t xml:space="preserve"> </w:t>
      </w:r>
    </w:p>
    <w:p w:rsidR="00593E59" w:rsidRDefault="00593E59" w:rsidP="000E7C90">
      <w:pPr>
        <w:bidi w:val="0"/>
        <w:jc w:val="both"/>
      </w:pPr>
      <w:r>
        <w:t xml:space="preserve">The labour force participation rate was </w:t>
      </w:r>
      <w:r w:rsidR="00E174C1">
        <w:t>45.7</w:t>
      </w:r>
      <w:r>
        <w:t xml:space="preserve">% in </w:t>
      </w:r>
      <w:r w:rsidR="00E174C1">
        <w:t>2013</w:t>
      </w:r>
      <w:r>
        <w:t xml:space="preserve"> </w:t>
      </w:r>
      <w:r w:rsidR="00E174C1">
        <w:t xml:space="preserve">compared to 45.8% </w:t>
      </w:r>
      <w:r>
        <w:t xml:space="preserve">in </w:t>
      </w:r>
      <w:r w:rsidR="00E174C1">
        <w:t>2012</w:t>
      </w:r>
      <w:r>
        <w:t xml:space="preserve">.  In West Bank, the rate was </w:t>
      </w:r>
      <w:r w:rsidR="00E174C1">
        <w:t>47.2</w:t>
      </w:r>
      <w:r>
        <w:t xml:space="preserve">% in </w:t>
      </w:r>
      <w:r w:rsidR="00E174C1">
        <w:t>2013</w:t>
      </w:r>
      <w:r>
        <w:t xml:space="preserve"> compared to </w:t>
      </w:r>
      <w:r w:rsidR="00E174C1">
        <w:t>47.9</w:t>
      </w:r>
      <w:r>
        <w:t xml:space="preserve">% in </w:t>
      </w:r>
      <w:r w:rsidR="00E174C1">
        <w:t>2012</w:t>
      </w:r>
      <w:r>
        <w:t xml:space="preserve">, while in Gaza Strip it was </w:t>
      </w:r>
      <w:r w:rsidR="00E174C1">
        <w:t>43.2</w:t>
      </w:r>
      <w:r>
        <w:t xml:space="preserve">% in </w:t>
      </w:r>
      <w:r w:rsidR="00E174C1">
        <w:t>2013</w:t>
      </w:r>
      <w:r>
        <w:t xml:space="preserve"> compared to </w:t>
      </w:r>
      <w:r w:rsidR="00E174C1">
        <w:t>42.1</w:t>
      </w:r>
      <w:r>
        <w:t xml:space="preserve">% in </w:t>
      </w:r>
      <w:r w:rsidR="00E174C1">
        <w:t>2012</w:t>
      </w:r>
      <w:r>
        <w:t>.</w:t>
      </w:r>
    </w:p>
    <w:p w:rsidR="00593E59" w:rsidRDefault="00593E59" w:rsidP="001333EE">
      <w:pPr>
        <w:bidi w:val="0"/>
        <w:jc w:val="both"/>
        <w:rPr>
          <w:b/>
          <w:bCs/>
          <w:lang w:eastAsia="en-US"/>
        </w:rPr>
      </w:pPr>
    </w:p>
    <w:p w:rsidR="00593E59" w:rsidRDefault="00593E59" w:rsidP="001333EE">
      <w:pPr>
        <w:bidi w:val="0"/>
        <w:jc w:val="both"/>
        <w:rPr>
          <w:b/>
          <w:bCs/>
          <w:lang w:eastAsia="en-US"/>
        </w:rPr>
      </w:pPr>
      <w:r>
        <w:rPr>
          <w:b/>
          <w:bCs/>
          <w:lang w:eastAsia="en-US"/>
        </w:rPr>
        <w:t>1.3 Labour Force Status (ILO Standards)</w:t>
      </w:r>
    </w:p>
    <w:p w:rsidR="00593E59" w:rsidRDefault="00593E59" w:rsidP="001333EE">
      <w:pPr>
        <w:bidi w:val="0"/>
        <w:jc w:val="both"/>
      </w:pPr>
      <w:r>
        <w:t>The unemployment rate for person</w:t>
      </w:r>
      <w:r w:rsidR="00407E36">
        <w:t>s</w:t>
      </w:r>
      <w:r>
        <w:t xml:space="preserve"> aged 15 years and above in Palestine in </w:t>
      </w:r>
      <w:r w:rsidR="00946688">
        <w:t>2013</w:t>
      </w:r>
      <w:r>
        <w:t xml:space="preserve"> was 23.</w:t>
      </w:r>
      <w:r w:rsidR="00946688">
        <w:t>4</w:t>
      </w:r>
      <w:r>
        <w:t xml:space="preserve">% compared to </w:t>
      </w:r>
      <w:r w:rsidR="00946688">
        <w:t>23.0</w:t>
      </w:r>
      <w:r>
        <w:t xml:space="preserve">% in </w:t>
      </w:r>
      <w:r w:rsidR="00946688">
        <w:t>2012</w:t>
      </w:r>
      <w:r>
        <w:t xml:space="preserve">, while the percentage of full employment in </w:t>
      </w:r>
      <w:r w:rsidR="00946688">
        <w:t>2013</w:t>
      </w:r>
      <w:r>
        <w:t xml:space="preserve"> was 70.</w:t>
      </w:r>
      <w:r w:rsidR="00946688">
        <w:t>5</w:t>
      </w:r>
      <w:r>
        <w:t xml:space="preserve">% compared to </w:t>
      </w:r>
      <w:r w:rsidR="00946688">
        <w:t>70.1</w:t>
      </w:r>
      <w:r>
        <w:t xml:space="preserve">% in </w:t>
      </w:r>
      <w:r w:rsidR="00946688">
        <w:t>2012</w:t>
      </w:r>
      <w:r>
        <w:t>.</w:t>
      </w:r>
    </w:p>
    <w:p w:rsidR="00593E59" w:rsidRPr="00BD4029" w:rsidRDefault="00593E59" w:rsidP="001333EE">
      <w:pPr>
        <w:bidi w:val="0"/>
        <w:jc w:val="both"/>
      </w:pPr>
    </w:p>
    <w:p w:rsidR="00593E59" w:rsidRDefault="00593E59" w:rsidP="001333EE">
      <w:pPr>
        <w:bidi w:val="0"/>
        <w:jc w:val="both"/>
        <w:rPr>
          <w:b/>
          <w:bCs/>
          <w:lang w:eastAsia="en-US"/>
        </w:rPr>
      </w:pPr>
      <w:r>
        <w:rPr>
          <w:b/>
          <w:bCs/>
          <w:lang w:eastAsia="en-US"/>
        </w:rPr>
        <w:t>1.4 Employment (ILO Standards)</w:t>
      </w:r>
    </w:p>
    <w:p w:rsidR="00593E59" w:rsidRDefault="001C3355" w:rsidP="001333EE">
      <w:pPr>
        <w:bidi w:val="0"/>
        <w:jc w:val="both"/>
        <w:rPr>
          <w:lang w:eastAsia="en-US"/>
        </w:rPr>
      </w:pPr>
      <w:r>
        <w:rPr>
          <w:lang w:eastAsia="en-US"/>
        </w:rPr>
        <w:t>35.7</w:t>
      </w:r>
      <w:r w:rsidR="00593E59">
        <w:t>%</w:t>
      </w:r>
      <w:r w:rsidR="00593E59">
        <w:rPr>
          <w:lang w:eastAsia="en-US"/>
        </w:rPr>
        <w:t xml:space="preserve"> of employed persons worked in services</w:t>
      </w:r>
      <w:r w:rsidR="00407E36">
        <w:rPr>
          <w:lang w:eastAsia="en-US"/>
        </w:rPr>
        <w:t xml:space="preserve"> sector</w:t>
      </w:r>
      <w:r w:rsidR="00593E59">
        <w:rPr>
          <w:lang w:eastAsia="en-US"/>
        </w:rPr>
        <w:t>, while 19.6</w:t>
      </w:r>
      <w:r w:rsidR="00593E59">
        <w:t xml:space="preserve">% </w:t>
      </w:r>
      <w:r w:rsidR="00593E59">
        <w:rPr>
          <w:lang w:eastAsia="en-US"/>
        </w:rPr>
        <w:t>worked in commerce, hotels and restaurants.  The main field o</w:t>
      </w:r>
      <w:r w:rsidR="00407E36">
        <w:rPr>
          <w:lang w:eastAsia="en-US"/>
        </w:rPr>
        <w:t xml:space="preserve">f employment for females was </w:t>
      </w:r>
      <w:r w:rsidR="00593E59">
        <w:rPr>
          <w:lang w:eastAsia="en-US"/>
        </w:rPr>
        <w:t xml:space="preserve"> services sector, which employed about </w:t>
      </w:r>
      <w:r>
        <w:rPr>
          <w:lang w:eastAsia="en-US"/>
        </w:rPr>
        <w:t>59.3</w:t>
      </w:r>
      <w:r w:rsidR="00593E59">
        <w:t>%</w:t>
      </w:r>
      <w:r w:rsidR="00593E59">
        <w:rPr>
          <w:lang w:eastAsia="en-US"/>
        </w:rPr>
        <w:t xml:space="preserve"> of women in employment.  Agriculture provided job opportunities to about </w:t>
      </w:r>
      <w:r>
        <w:rPr>
          <w:lang w:eastAsia="en-US"/>
        </w:rPr>
        <w:t>20.9</w:t>
      </w:r>
      <w:r w:rsidR="00593E59">
        <w:t xml:space="preserve">% </w:t>
      </w:r>
      <w:r w:rsidR="00016A51">
        <w:rPr>
          <w:lang w:eastAsia="en-US"/>
        </w:rPr>
        <w:t>of females in Palestine</w:t>
      </w:r>
      <w:r w:rsidR="00593E59">
        <w:t>.</w:t>
      </w:r>
    </w:p>
    <w:p w:rsidR="00593E59" w:rsidRPr="0081032D" w:rsidRDefault="00593E59" w:rsidP="001333EE">
      <w:pPr>
        <w:pStyle w:val="BodyTextIndent"/>
        <w:tabs>
          <w:tab w:val="right" w:pos="8100"/>
        </w:tabs>
        <w:ind w:right="71"/>
        <w:rPr>
          <w:sz w:val="20"/>
          <w:szCs w:val="20"/>
        </w:rPr>
      </w:pPr>
    </w:p>
    <w:p w:rsidR="00593E59" w:rsidRDefault="00593E59" w:rsidP="003B7AAC">
      <w:pPr>
        <w:bidi w:val="0"/>
        <w:jc w:val="both"/>
        <w:rPr>
          <w:rFonts w:cs="Traditional Arabic"/>
        </w:rPr>
      </w:pPr>
      <w:r>
        <w:rPr>
          <w:lang w:eastAsia="en-US"/>
        </w:rPr>
        <w:t xml:space="preserve">In </w:t>
      </w:r>
      <w:r w:rsidR="000918E9">
        <w:rPr>
          <w:lang w:eastAsia="en-US"/>
        </w:rPr>
        <w:t>2013</w:t>
      </w:r>
      <w:r>
        <w:rPr>
          <w:lang w:eastAsia="en-US"/>
        </w:rPr>
        <w:t xml:space="preserve">, employed persons were distributed according to place of work </w:t>
      </w:r>
      <w:r w:rsidR="0061206E">
        <w:rPr>
          <w:lang w:eastAsia="en-US"/>
        </w:rPr>
        <w:t>as</w:t>
      </w:r>
      <w:r>
        <w:rPr>
          <w:lang w:eastAsia="en-US"/>
        </w:rPr>
        <w:t xml:space="preserve"> </w:t>
      </w:r>
      <w:r w:rsidR="000918E9">
        <w:rPr>
          <w:lang w:eastAsia="en-US"/>
        </w:rPr>
        <w:t>58.6</w:t>
      </w:r>
      <w:r>
        <w:t>%</w:t>
      </w:r>
      <w:r>
        <w:rPr>
          <w:lang w:eastAsia="en-US"/>
        </w:rPr>
        <w:t xml:space="preserve"> </w:t>
      </w:r>
      <w:r w:rsidR="0061206E">
        <w:rPr>
          <w:lang w:eastAsia="en-US"/>
        </w:rPr>
        <w:t xml:space="preserve">were </w:t>
      </w:r>
      <w:r>
        <w:rPr>
          <w:lang w:eastAsia="en-US"/>
        </w:rPr>
        <w:t xml:space="preserve">working in </w:t>
      </w:r>
      <w:r w:rsidR="0061206E">
        <w:rPr>
          <w:lang w:eastAsia="en-US"/>
        </w:rPr>
        <w:t xml:space="preserve">West Bank against </w:t>
      </w:r>
      <w:r>
        <w:rPr>
          <w:lang w:eastAsia="en-US"/>
        </w:rPr>
        <w:t xml:space="preserve"> </w:t>
      </w:r>
      <w:r w:rsidR="000918E9">
        <w:rPr>
          <w:lang w:eastAsia="en-US"/>
        </w:rPr>
        <w:t>30.2</w:t>
      </w:r>
      <w:r>
        <w:t>%</w:t>
      </w:r>
      <w:r>
        <w:rPr>
          <w:lang w:eastAsia="en-US"/>
        </w:rPr>
        <w:t xml:space="preserve"> working in Gaza Strip </w:t>
      </w:r>
      <w:r w:rsidR="0061206E">
        <w:rPr>
          <w:lang w:eastAsia="en-US"/>
        </w:rPr>
        <w:t xml:space="preserve">while </w:t>
      </w:r>
      <w:r w:rsidR="000918E9">
        <w:rPr>
          <w:lang w:eastAsia="en-US"/>
        </w:rPr>
        <w:t>11.2</w:t>
      </w:r>
      <w:r>
        <w:t>%</w:t>
      </w:r>
      <w:r>
        <w:rPr>
          <w:lang w:eastAsia="en-US"/>
        </w:rPr>
        <w:t xml:space="preserve"> </w:t>
      </w:r>
      <w:r w:rsidR="0061206E">
        <w:rPr>
          <w:lang w:eastAsia="en-US"/>
        </w:rPr>
        <w:t xml:space="preserve">were </w:t>
      </w:r>
      <w:r>
        <w:rPr>
          <w:lang w:eastAsia="en-US"/>
        </w:rPr>
        <w:t xml:space="preserve">working in Israel and Israeli settlements. The percentage of employed persons </w:t>
      </w:r>
      <w:r w:rsidR="0061206E">
        <w:rPr>
          <w:lang w:eastAsia="en-US"/>
        </w:rPr>
        <w:t xml:space="preserve">from </w:t>
      </w:r>
      <w:r>
        <w:rPr>
          <w:lang w:eastAsia="en-US"/>
        </w:rPr>
        <w:t xml:space="preserve">West Bank in Israel and Israeli settlements was </w:t>
      </w:r>
      <w:r w:rsidR="000918E9">
        <w:rPr>
          <w:lang w:eastAsia="en-US"/>
        </w:rPr>
        <w:t>16.1</w:t>
      </w:r>
      <w:r>
        <w:rPr>
          <w:lang w:eastAsia="en-US"/>
        </w:rPr>
        <w:t xml:space="preserve">% in </w:t>
      </w:r>
      <w:r w:rsidR="000918E9">
        <w:rPr>
          <w:lang w:eastAsia="en-US"/>
        </w:rPr>
        <w:t>2013</w:t>
      </w:r>
      <w:r>
        <w:rPr>
          <w:lang w:eastAsia="en-US"/>
        </w:rPr>
        <w:t xml:space="preserve"> compared to </w:t>
      </w:r>
      <w:r w:rsidR="000918E9">
        <w:rPr>
          <w:lang w:eastAsia="en-US"/>
        </w:rPr>
        <w:t>13.8</w:t>
      </w:r>
      <w:r>
        <w:rPr>
          <w:lang w:eastAsia="en-US"/>
        </w:rPr>
        <w:t xml:space="preserve">% in </w:t>
      </w:r>
      <w:r w:rsidR="000918E9">
        <w:rPr>
          <w:lang w:eastAsia="en-US"/>
        </w:rPr>
        <w:t>2012</w:t>
      </w:r>
      <w:r>
        <w:rPr>
          <w:lang w:eastAsia="en-US"/>
        </w:rPr>
        <w:t xml:space="preserve">, </w:t>
      </w:r>
      <w:r>
        <w:t xml:space="preserve">while workers from </w:t>
      </w:r>
      <w:r w:rsidR="00F76DA1">
        <w:rPr>
          <w:rFonts w:cs="Traditional Arabic"/>
        </w:rPr>
        <w:t>Gaza Strip had</w:t>
      </w:r>
      <w:r>
        <w:rPr>
          <w:rFonts w:cs="Traditional Arabic"/>
        </w:rPr>
        <w:t xml:space="preserve"> </w:t>
      </w:r>
      <w:r w:rsidR="0061206E">
        <w:rPr>
          <w:rFonts w:cs="Traditional Arabic"/>
        </w:rPr>
        <w:t>not</w:t>
      </w:r>
      <w:r>
        <w:rPr>
          <w:rFonts w:cs="Traditional Arabic"/>
        </w:rPr>
        <w:t xml:space="preserve"> </w:t>
      </w:r>
      <w:r w:rsidR="00F76DA1">
        <w:rPr>
          <w:rFonts w:cs="Traditional Arabic"/>
        </w:rPr>
        <w:t xml:space="preserve">been </w:t>
      </w:r>
      <w:r>
        <w:rPr>
          <w:rFonts w:cs="Traditional Arabic"/>
        </w:rPr>
        <w:t>access</w:t>
      </w:r>
      <w:r w:rsidR="0061206E">
        <w:rPr>
          <w:rFonts w:cs="Traditional Arabic"/>
        </w:rPr>
        <w:t>ed to</w:t>
      </w:r>
      <w:r>
        <w:rPr>
          <w:rFonts w:cs="Traditional Arabic"/>
        </w:rPr>
        <w:t xml:space="preserve"> work in Israel or </w:t>
      </w:r>
      <w:r>
        <w:t>Israeli settlements</w:t>
      </w:r>
      <w:r>
        <w:rPr>
          <w:rFonts w:cs="Traditional Arabic"/>
        </w:rPr>
        <w:t xml:space="preserve"> since 2006.</w:t>
      </w:r>
    </w:p>
    <w:p w:rsidR="00593E59" w:rsidRPr="0081032D" w:rsidRDefault="00593E59" w:rsidP="001333EE">
      <w:pPr>
        <w:pStyle w:val="BodyTextIndent"/>
        <w:tabs>
          <w:tab w:val="right" w:pos="8100"/>
        </w:tabs>
        <w:ind w:right="71"/>
        <w:rPr>
          <w:sz w:val="20"/>
          <w:szCs w:val="20"/>
        </w:rPr>
      </w:pPr>
    </w:p>
    <w:p w:rsidR="00593E59" w:rsidRDefault="00593E59" w:rsidP="008A5F7A">
      <w:pPr>
        <w:pStyle w:val="BodyText"/>
        <w:rPr>
          <w:lang w:eastAsia="en-US"/>
        </w:rPr>
      </w:pPr>
      <w:r>
        <w:rPr>
          <w:lang w:eastAsia="en-US"/>
        </w:rPr>
        <w:t>Employed persons were distributed by employment status as follows</w:t>
      </w:r>
      <w:r w:rsidRPr="00F76DA1">
        <w:rPr>
          <w:lang w:eastAsia="en-US"/>
        </w:rPr>
        <w:t xml:space="preserve">: </w:t>
      </w:r>
      <w:r w:rsidR="000918E9" w:rsidRPr="00F76DA1">
        <w:rPr>
          <w:lang w:eastAsia="en-US"/>
        </w:rPr>
        <w:t>6.2</w:t>
      </w:r>
      <w:r w:rsidRPr="00F76DA1">
        <w:t>%</w:t>
      </w:r>
      <w:r w:rsidRPr="00F76DA1">
        <w:rPr>
          <w:lang w:eastAsia="en-US"/>
        </w:rPr>
        <w:t xml:space="preserve"> were employers,</w:t>
      </w:r>
      <w:r>
        <w:rPr>
          <w:lang w:eastAsia="en-US"/>
        </w:rPr>
        <w:t xml:space="preserve"> </w:t>
      </w:r>
      <w:r w:rsidR="000918E9">
        <w:rPr>
          <w:lang w:eastAsia="en-US"/>
        </w:rPr>
        <w:t>18.1</w:t>
      </w:r>
      <w:r>
        <w:t>%</w:t>
      </w:r>
      <w:r>
        <w:rPr>
          <w:lang w:eastAsia="en-US"/>
        </w:rPr>
        <w:t xml:space="preserve"> self-employed, </w:t>
      </w:r>
      <w:r w:rsidR="000918E9">
        <w:rPr>
          <w:lang w:eastAsia="en-US"/>
        </w:rPr>
        <w:t>68.2</w:t>
      </w:r>
      <w:r>
        <w:t>%</w:t>
      </w:r>
      <w:r>
        <w:rPr>
          <w:lang w:eastAsia="en-US"/>
        </w:rPr>
        <w:t xml:space="preserve"> wage employees </w:t>
      </w:r>
      <w:r w:rsidR="00F76DA1">
        <w:rPr>
          <w:lang w:eastAsia="en-US"/>
        </w:rPr>
        <w:t xml:space="preserve">and </w:t>
      </w:r>
      <w:r w:rsidR="000918E9">
        <w:rPr>
          <w:lang w:eastAsia="en-US"/>
        </w:rPr>
        <w:t>7.5</w:t>
      </w:r>
      <w:r>
        <w:t>%</w:t>
      </w:r>
      <w:r>
        <w:rPr>
          <w:lang w:eastAsia="en-US"/>
        </w:rPr>
        <w:t xml:space="preserve"> </w:t>
      </w:r>
      <w:r w:rsidR="00F76DA1">
        <w:rPr>
          <w:lang w:eastAsia="en-US"/>
        </w:rPr>
        <w:t xml:space="preserve">were </w:t>
      </w:r>
      <w:r>
        <w:rPr>
          <w:lang w:eastAsia="en-US"/>
        </w:rPr>
        <w:t xml:space="preserve">unpaid family members.  </w:t>
      </w:r>
    </w:p>
    <w:p w:rsidR="00593E59" w:rsidRPr="0081032D" w:rsidRDefault="00593E59" w:rsidP="001333EE">
      <w:pPr>
        <w:pStyle w:val="BodyTextIndent"/>
        <w:tabs>
          <w:tab w:val="right" w:pos="8100"/>
        </w:tabs>
        <w:ind w:right="71"/>
        <w:rPr>
          <w:sz w:val="20"/>
          <w:szCs w:val="20"/>
        </w:rPr>
      </w:pPr>
    </w:p>
    <w:p w:rsidR="00593E59" w:rsidRPr="00316D93" w:rsidRDefault="00593E59" w:rsidP="003B7AAC">
      <w:pPr>
        <w:bidi w:val="0"/>
        <w:jc w:val="lowKashida"/>
        <w:rPr>
          <w:lang w:eastAsia="en-US"/>
        </w:rPr>
      </w:pPr>
      <w:r w:rsidRPr="003B7AAC">
        <w:rPr>
          <w:lang w:eastAsia="en-US"/>
        </w:rPr>
        <w:t xml:space="preserve">In terms of </w:t>
      </w:r>
      <w:r w:rsidR="003B7AAC" w:rsidRPr="003B7AAC">
        <w:rPr>
          <w:lang w:eastAsia="en-US"/>
        </w:rPr>
        <w:t>occupation</w:t>
      </w:r>
      <w:r w:rsidRPr="003B7AAC">
        <w:rPr>
          <w:lang w:eastAsia="en-US"/>
        </w:rPr>
        <w:t xml:space="preserve">, </w:t>
      </w:r>
      <w:r w:rsidR="006C7BE3" w:rsidRPr="003B7AAC">
        <w:rPr>
          <w:lang w:eastAsia="en-US"/>
        </w:rPr>
        <w:t>26.9</w:t>
      </w:r>
      <w:r w:rsidRPr="003B7AAC">
        <w:t>%</w:t>
      </w:r>
      <w:r w:rsidRPr="003B7AAC">
        <w:rPr>
          <w:lang w:eastAsia="en-US"/>
        </w:rPr>
        <w:t xml:space="preserve"> of employed persons worked as professionals, technicians and clerks, while </w:t>
      </w:r>
      <w:r w:rsidR="006C7BE3" w:rsidRPr="003B7AAC">
        <w:rPr>
          <w:lang w:eastAsia="en-US"/>
        </w:rPr>
        <w:t>17.</w:t>
      </w:r>
      <w:r w:rsidR="00787D0D" w:rsidRPr="003B7AAC">
        <w:rPr>
          <w:lang w:eastAsia="en-US"/>
        </w:rPr>
        <w:t>7</w:t>
      </w:r>
      <w:r w:rsidRPr="003B7AAC">
        <w:t>%</w:t>
      </w:r>
      <w:r w:rsidRPr="003B7AAC">
        <w:rPr>
          <w:lang w:eastAsia="en-US"/>
        </w:rPr>
        <w:t xml:space="preserve"> were employed in crafts and related trade work. Also, 17.</w:t>
      </w:r>
      <w:r w:rsidR="00787D0D" w:rsidRPr="003B7AAC">
        <w:rPr>
          <w:lang w:eastAsia="en-US"/>
        </w:rPr>
        <w:t>4</w:t>
      </w:r>
      <w:r w:rsidRPr="003B7AAC">
        <w:t>%</w:t>
      </w:r>
      <w:r w:rsidRPr="003B7AAC">
        <w:rPr>
          <w:lang w:eastAsia="en-US"/>
        </w:rPr>
        <w:t xml:space="preserve"> of workers were employed in elementary occupations and about </w:t>
      </w:r>
      <w:r w:rsidR="006C7BE3" w:rsidRPr="003B7AAC">
        <w:rPr>
          <w:lang w:eastAsia="en-US"/>
        </w:rPr>
        <w:t>6.8</w:t>
      </w:r>
      <w:r w:rsidRPr="003B7AAC">
        <w:t>%</w:t>
      </w:r>
      <w:r w:rsidRPr="003B7AAC">
        <w:rPr>
          <w:lang w:eastAsia="en-US"/>
        </w:rPr>
        <w:t xml:space="preserve"> employed as skilled agricultural workers. </w:t>
      </w:r>
      <w:r w:rsidR="00446067" w:rsidRPr="003B7AAC">
        <w:rPr>
          <w:lang w:eastAsia="en-US"/>
        </w:rPr>
        <w:t xml:space="preserve"> </w:t>
      </w:r>
    </w:p>
    <w:p w:rsidR="00593E59" w:rsidRPr="0081032D" w:rsidRDefault="00593E59" w:rsidP="001333EE">
      <w:pPr>
        <w:pStyle w:val="BodyTextIndent"/>
        <w:tabs>
          <w:tab w:val="right" w:pos="8100"/>
        </w:tabs>
        <w:ind w:left="71" w:right="71"/>
        <w:rPr>
          <w:sz w:val="18"/>
          <w:szCs w:val="18"/>
        </w:rPr>
      </w:pPr>
    </w:p>
    <w:p w:rsidR="00593E59" w:rsidRDefault="00306F6D" w:rsidP="00C306B1">
      <w:pPr>
        <w:bidi w:val="0"/>
        <w:jc w:val="lowKashida"/>
        <w:rPr>
          <w:lang w:eastAsia="en-US"/>
        </w:rPr>
      </w:pPr>
      <w:r>
        <w:rPr>
          <w:lang w:eastAsia="en-US"/>
        </w:rPr>
        <w:lastRenderedPageBreak/>
        <w:t>The results indicated that</w:t>
      </w:r>
      <w:r w:rsidR="00593E59">
        <w:rPr>
          <w:lang w:eastAsia="en-US"/>
        </w:rPr>
        <w:t xml:space="preserve"> percentage of employed persons in public sector in Palestine was </w:t>
      </w:r>
      <w:r w:rsidR="006C7BE3">
        <w:rPr>
          <w:lang w:eastAsia="en-US"/>
        </w:rPr>
        <w:t>23.0</w:t>
      </w:r>
      <w:r w:rsidR="00593E59">
        <w:rPr>
          <w:lang w:eastAsia="en-US"/>
        </w:rPr>
        <w:t xml:space="preserve">% in </w:t>
      </w:r>
      <w:r w:rsidR="006C7BE3">
        <w:rPr>
          <w:lang w:eastAsia="en-US"/>
        </w:rPr>
        <w:t>2013</w:t>
      </w:r>
      <w:r w:rsidR="00593E59">
        <w:rPr>
          <w:lang w:eastAsia="en-US"/>
        </w:rPr>
        <w:t xml:space="preserve"> compared to </w:t>
      </w:r>
      <w:r w:rsidR="006C7BE3">
        <w:rPr>
          <w:lang w:eastAsia="en-US"/>
        </w:rPr>
        <w:t>22.7</w:t>
      </w:r>
      <w:r w:rsidR="00593E59">
        <w:rPr>
          <w:lang w:eastAsia="en-US"/>
        </w:rPr>
        <w:t xml:space="preserve">% in </w:t>
      </w:r>
      <w:r w:rsidR="006C7BE3">
        <w:rPr>
          <w:lang w:eastAsia="en-US"/>
        </w:rPr>
        <w:t>2012</w:t>
      </w:r>
      <w:r w:rsidR="00C306B1">
        <w:rPr>
          <w:lang w:eastAsia="en-US"/>
        </w:rPr>
        <w:t xml:space="preserve"> (</w:t>
      </w:r>
      <w:r w:rsidR="00371177">
        <w:rPr>
          <w:lang w:eastAsia="en-US"/>
        </w:rPr>
        <w:t>37.8</w:t>
      </w:r>
      <w:r w:rsidR="00774608" w:rsidRPr="00774608">
        <w:rPr>
          <w:lang w:eastAsia="en-US"/>
        </w:rPr>
        <w:t xml:space="preserve"> </w:t>
      </w:r>
      <w:r w:rsidR="00C306B1">
        <w:rPr>
          <w:lang w:eastAsia="en-US"/>
        </w:rPr>
        <w:t xml:space="preserve">% </w:t>
      </w:r>
      <w:r w:rsidR="00774608">
        <w:rPr>
          <w:lang w:eastAsia="en-US"/>
        </w:rPr>
        <w:t xml:space="preserve">in Gaza Strip </w:t>
      </w:r>
      <w:r w:rsidR="00593E59">
        <w:rPr>
          <w:lang w:eastAsia="en-US"/>
        </w:rPr>
        <w:t xml:space="preserve">in </w:t>
      </w:r>
      <w:r w:rsidR="00371177">
        <w:rPr>
          <w:lang w:eastAsia="en-US"/>
        </w:rPr>
        <w:t>2013</w:t>
      </w:r>
      <w:r w:rsidR="00593E59">
        <w:rPr>
          <w:lang w:eastAsia="en-US"/>
        </w:rPr>
        <w:t xml:space="preserve"> compared to </w:t>
      </w:r>
      <w:r w:rsidR="00371177">
        <w:rPr>
          <w:lang w:eastAsia="en-US"/>
        </w:rPr>
        <w:t>38.8</w:t>
      </w:r>
      <w:r w:rsidR="00593E59">
        <w:rPr>
          <w:lang w:eastAsia="en-US"/>
        </w:rPr>
        <w:t xml:space="preserve">% in </w:t>
      </w:r>
      <w:r w:rsidR="00371177">
        <w:rPr>
          <w:lang w:eastAsia="en-US"/>
        </w:rPr>
        <w:t>2012</w:t>
      </w:r>
      <w:r w:rsidR="00C306B1">
        <w:rPr>
          <w:lang w:eastAsia="en-US"/>
        </w:rPr>
        <w:t xml:space="preserve">  while it was </w:t>
      </w:r>
      <w:r w:rsidR="00371177">
        <w:rPr>
          <w:lang w:eastAsia="en-US"/>
        </w:rPr>
        <w:t>16.6</w:t>
      </w:r>
      <w:r w:rsidR="00593E59">
        <w:rPr>
          <w:lang w:eastAsia="en-US"/>
        </w:rPr>
        <w:t xml:space="preserve">% in </w:t>
      </w:r>
      <w:r w:rsidR="00C306B1">
        <w:rPr>
          <w:lang w:eastAsia="en-US"/>
        </w:rPr>
        <w:t xml:space="preserve"> West Bank in </w:t>
      </w:r>
      <w:r w:rsidR="00371177">
        <w:rPr>
          <w:lang w:eastAsia="en-US"/>
        </w:rPr>
        <w:t>2013</w:t>
      </w:r>
      <w:r w:rsidR="00593E59">
        <w:rPr>
          <w:lang w:eastAsia="en-US"/>
        </w:rPr>
        <w:t xml:space="preserve"> compared to </w:t>
      </w:r>
      <w:r w:rsidR="00371177">
        <w:rPr>
          <w:lang w:eastAsia="en-US"/>
        </w:rPr>
        <w:t>15.8</w:t>
      </w:r>
      <w:r w:rsidR="00593E59">
        <w:rPr>
          <w:lang w:eastAsia="en-US"/>
        </w:rPr>
        <w:t xml:space="preserve">% in </w:t>
      </w:r>
      <w:r w:rsidR="00371177">
        <w:rPr>
          <w:lang w:eastAsia="en-US"/>
        </w:rPr>
        <w:t>2012</w:t>
      </w:r>
      <w:r w:rsidR="00C306B1">
        <w:rPr>
          <w:lang w:eastAsia="en-US"/>
        </w:rPr>
        <w:t>)</w:t>
      </w:r>
      <w:r w:rsidR="00593E59">
        <w:rPr>
          <w:lang w:eastAsia="en-US"/>
        </w:rPr>
        <w:t xml:space="preserve">. </w:t>
      </w:r>
    </w:p>
    <w:p w:rsidR="00593E59" w:rsidRPr="0081032D" w:rsidRDefault="00593E59" w:rsidP="001333EE">
      <w:pPr>
        <w:pStyle w:val="BodyTextIndent"/>
        <w:tabs>
          <w:tab w:val="right" w:pos="8100"/>
        </w:tabs>
        <w:ind w:right="71"/>
        <w:rPr>
          <w:sz w:val="20"/>
          <w:szCs w:val="20"/>
        </w:rPr>
      </w:pPr>
      <w:r w:rsidRPr="0081032D">
        <w:rPr>
          <w:sz w:val="20"/>
          <w:szCs w:val="20"/>
        </w:rPr>
        <w:t xml:space="preserve"> </w:t>
      </w:r>
    </w:p>
    <w:p w:rsidR="00593E59" w:rsidRDefault="00593E59" w:rsidP="00306F6D">
      <w:pPr>
        <w:bidi w:val="0"/>
        <w:jc w:val="lowKashida"/>
        <w:rPr>
          <w:lang w:eastAsia="en-US"/>
        </w:rPr>
      </w:pPr>
      <w:r>
        <w:rPr>
          <w:lang w:eastAsia="en-US"/>
        </w:rPr>
        <w:t xml:space="preserve">The results revealed that </w:t>
      </w:r>
      <w:r w:rsidR="00F915C5">
        <w:rPr>
          <w:lang w:eastAsia="en-US"/>
        </w:rPr>
        <w:t>65.8</w:t>
      </w:r>
      <w:r>
        <w:rPr>
          <w:lang w:eastAsia="en-US"/>
        </w:rPr>
        <w:t xml:space="preserve">% of persons were employed in private sector in Palestine in </w:t>
      </w:r>
      <w:r w:rsidR="00F915C5">
        <w:rPr>
          <w:lang w:eastAsia="en-US"/>
        </w:rPr>
        <w:t>2013</w:t>
      </w:r>
      <w:r>
        <w:rPr>
          <w:lang w:eastAsia="en-US"/>
        </w:rPr>
        <w:t xml:space="preserve"> compared to 67.</w:t>
      </w:r>
      <w:r w:rsidR="00F915C5">
        <w:rPr>
          <w:lang w:eastAsia="en-US"/>
        </w:rPr>
        <w:t>6</w:t>
      </w:r>
      <w:r>
        <w:rPr>
          <w:lang w:eastAsia="en-US"/>
        </w:rPr>
        <w:t xml:space="preserve">% in </w:t>
      </w:r>
      <w:r w:rsidR="00F915C5">
        <w:rPr>
          <w:lang w:eastAsia="en-US"/>
        </w:rPr>
        <w:t>2012</w:t>
      </w:r>
      <w:r w:rsidR="00306F6D">
        <w:rPr>
          <w:lang w:eastAsia="en-US"/>
        </w:rPr>
        <w:t xml:space="preserve"> (</w:t>
      </w:r>
      <w:r w:rsidR="00F915C5">
        <w:rPr>
          <w:lang w:eastAsia="en-US"/>
        </w:rPr>
        <w:t>62.2</w:t>
      </w:r>
      <w:r>
        <w:rPr>
          <w:lang w:eastAsia="en-US"/>
        </w:rPr>
        <w:t xml:space="preserve">% in </w:t>
      </w:r>
      <w:r w:rsidR="00F915C5">
        <w:rPr>
          <w:lang w:eastAsia="en-US"/>
        </w:rPr>
        <w:t>2013</w:t>
      </w:r>
      <w:r>
        <w:rPr>
          <w:lang w:eastAsia="en-US"/>
        </w:rPr>
        <w:t xml:space="preserve"> in Gaza Strip compared to </w:t>
      </w:r>
      <w:r w:rsidR="00F915C5">
        <w:rPr>
          <w:lang w:eastAsia="en-US"/>
        </w:rPr>
        <w:t>61.2</w:t>
      </w:r>
      <w:r>
        <w:rPr>
          <w:lang w:eastAsia="en-US"/>
        </w:rPr>
        <w:t xml:space="preserve">% in </w:t>
      </w:r>
      <w:r w:rsidR="00F915C5">
        <w:rPr>
          <w:lang w:eastAsia="en-US"/>
        </w:rPr>
        <w:t>2012</w:t>
      </w:r>
      <w:r>
        <w:rPr>
          <w:lang w:eastAsia="en-US"/>
        </w:rPr>
        <w:t xml:space="preserve">, while it was </w:t>
      </w:r>
      <w:r w:rsidR="00F915C5">
        <w:rPr>
          <w:lang w:eastAsia="en-US"/>
        </w:rPr>
        <w:t>67.3</w:t>
      </w:r>
      <w:r>
        <w:rPr>
          <w:lang w:eastAsia="en-US"/>
        </w:rPr>
        <w:t xml:space="preserve">% in the West Bank in </w:t>
      </w:r>
      <w:r w:rsidR="00F915C5">
        <w:rPr>
          <w:lang w:eastAsia="en-US"/>
        </w:rPr>
        <w:t>2013</w:t>
      </w:r>
      <w:r>
        <w:rPr>
          <w:lang w:eastAsia="en-US"/>
        </w:rPr>
        <w:t xml:space="preserve"> compared to </w:t>
      </w:r>
      <w:r w:rsidR="00F915C5">
        <w:rPr>
          <w:lang w:eastAsia="en-US"/>
        </w:rPr>
        <w:t>70.4</w:t>
      </w:r>
      <w:r>
        <w:rPr>
          <w:lang w:eastAsia="en-US"/>
        </w:rPr>
        <w:t xml:space="preserve">% in </w:t>
      </w:r>
      <w:r w:rsidR="00F915C5">
        <w:rPr>
          <w:lang w:eastAsia="en-US"/>
        </w:rPr>
        <w:t>2012</w:t>
      </w:r>
      <w:r w:rsidR="00306F6D">
        <w:rPr>
          <w:lang w:eastAsia="en-US"/>
        </w:rPr>
        <w:t>)</w:t>
      </w:r>
      <w:r>
        <w:rPr>
          <w:lang w:eastAsia="en-US"/>
        </w:rPr>
        <w:t>.</w:t>
      </w:r>
    </w:p>
    <w:p w:rsidR="00593E59" w:rsidRPr="0081032D" w:rsidRDefault="00593E59" w:rsidP="001333EE">
      <w:pPr>
        <w:pStyle w:val="BodyTextIndent"/>
        <w:tabs>
          <w:tab w:val="right" w:pos="8100"/>
        </w:tabs>
        <w:ind w:right="71"/>
        <w:rPr>
          <w:sz w:val="20"/>
          <w:szCs w:val="20"/>
        </w:rPr>
      </w:pPr>
    </w:p>
    <w:p w:rsidR="00593E59" w:rsidRDefault="00593E59" w:rsidP="003B7AAC">
      <w:pPr>
        <w:bidi w:val="0"/>
        <w:jc w:val="lowKashida"/>
        <w:rPr>
          <w:lang w:eastAsia="en-US"/>
        </w:rPr>
      </w:pPr>
      <w:r w:rsidRPr="00110CEE">
        <w:rPr>
          <w:lang w:eastAsia="en-US"/>
        </w:rPr>
        <w:t xml:space="preserve">Average </w:t>
      </w:r>
      <w:r w:rsidR="00306F6D">
        <w:rPr>
          <w:lang w:eastAsia="en-US"/>
        </w:rPr>
        <w:t xml:space="preserve">of </w:t>
      </w:r>
      <w:r w:rsidRPr="00110CEE">
        <w:rPr>
          <w:lang w:eastAsia="en-US"/>
        </w:rPr>
        <w:t xml:space="preserve">daily wages for wage employees in the public sector was about </w:t>
      </w:r>
      <w:r w:rsidR="00110CEE" w:rsidRPr="00110CEE">
        <w:rPr>
          <w:lang w:eastAsia="en-US"/>
        </w:rPr>
        <w:t>95.2</w:t>
      </w:r>
      <w:r w:rsidR="00306F6D">
        <w:rPr>
          <w:lang w:eastAsia="en-US"/>
        </w:rPr>
        <w:t xml:space="preserve"> </w:t>
      </w:r>
      <w:r w:rsidR="003B7AAC" w:rsidRPr="00110CEE">
        <w:rPr>
          <w:lang w:eastAsia="en-US"/>
        </w:rPr>
        <w:t xml:space="preserve">NIS </w:t>
      </w:r>
      <w:r w:rsidR="00306F6D">
        <w:rPr>
          <w:lang w:eastAsia="en-US"/>
        </w:rPr>
        <w:t>(</w:t>
      </w:r>
      <w:r w:rsidR="00110CEE" w:rsidRPr="00110CEE">
        <w:rPr>
          <w:lang w:eastAsia="en-US"/>
        </w:rPr>
        <w:t>102.2</w:t>
      </w:r>
      <w:r w:rsidRPr="00110CEE">
        <w:rPr>
          <w:lang w:eastAsia="en-US"/>
        </w:rPr>
        <w:t xml:space="preserve"> </w:t>
      </w:r>
      <w:r w:rsidR="003B7AAC">
        <w:rPr>
          <w:lang w:eastAsia="en-US"/>
        </w:rPr>
        <w:t>NIS</w:t>
      </w:r>
      <w:r w:rsidR="003B7AAC" w:rsidRPr="00110CEE">
        <w:rPr>
          <w:lang w:eastAsia="en-US"/>
        </w:rPr>
        <w:t xml:space="preserve"> </w:t>
      </w:r>
      <w:r w:rsidR="00306F6D">
        <w:rPr>
          <w:lang w:eastAsia="en-US"/>
        </w:rPr>
        <w:t>in</w:t>
      </w:r>
      <w:r w:rsidRPr="00110CEE">
        <w:rPr>
          <w:lang w:eastAsia="en-US"/>
        </w:rPr>
        <w:t xml:space="preserve"> West Bank compared to </w:t>
      </w:r>
      <w:r w:rsidR="00110CEE" w:rsidRPr="00110CEE">
        <w:rPr>
          <w:lang w:eastAsia="en-US"/>
        </w:rPr>
        <w:t>82.0</w:t>
      </w:r>
      <w:r w:rsidRPr="00110CEE">
        <w:rPr>
          <w:lang w:eastAsia="en-US"/>
        </w:rPr>
        <w:t xml:space="preserve"> </w:t>
      </w:r>
      <w:r w:rsidR="003B7AAC" w:rsidRPr="00110CEE">
        <w:rPr>
          <w:lang w:eastAsia="en-US"/>
        </w:rPr>
        <w:t xml:space="preserve">NIS </w:t>
      </w:r>
      <w:r w:rsidRPr="00110CEE">
        <w:rPr>
          <w:lang w:eastAsia="en-US"/>
        </w:rPr>
        <w:t>in Gaza Strip</w:t>
      </w:r>
      <w:r w:rsidR="00306F6D">
        <w:rPr>
          <w:lang w:eastAsia="en-US"/>
        </w:rPr>
        <w:t>)</w:t>
      </w:r>
      <w:r w:rsidRPr="00110CEE">
        <w:rPr>
          <w:lang w:eastAsia="en-US"/>
        </w:rPr>
        <w:t xml:space="preserve">. The average </w:t>
      </w:r>
      <w:r w:rsidR="00306F6D">
        <w:rPr>
          <w:lang w:eastAsia="en-US"/>
        </w:rPr>
        <w:t xml:space="preserve">of daily wage for employees in </w:t>
      </w:r>
      <w:r w:rsidRPr="00110CEE">
        <w:rPr>
          <w:lang w:eastAsia="en-US"/>
        </w:rPr>
        <w:t xml:space="preserve"> private sector was about </w:t>
      </w:r>
      <w:r w:rsidR="00110CEE" w:rsidRPr="00110CEE">
        <w:rPr>
          <w:lang w:eastAsia="en-US"/>
        </w:rPr>
        <w:t>73.1</w:t>
      </w:r>
      <w:r w:rsidR="00306F6D">
        <w:rPr>
          <w:lang w:eastAsia="en-US"/>
        </w:rPr>
        <w:t xml:space="preserve"> </w:t>
      </w:r>
      <w:r w:rsidR="003B7AAC">
        <w:rPr>
          <w:lang w:eastAsia="en-US"/>
        </w:rPr>
        <w:t>NIS</w:t>
      </w:r>
      <w:r w:rsidR="003B7AAC" w:rsidRPr="00110CEE">
        <w:rPr>
          <w:lang w:eastAsia="en-US"/>
        </w:rPr>
        <w:t xml:space="preserve"> </w:t>
      </w:r>
      <w:r w:rsidR="00306F6D">
        <w:rPr>
          <w:lang w:eastAsia="en-US"/>
        </w:rPr>
        <w:t>(</w:t>
      </w:r>
      <w:r w:rsidR="00110CEE" w:rsidRPr="00110CEE">
        <w:rPr>
          <w:lang w:eastAsia="en-US"/>
        </w:rPr>
        <w:t>82.6</w:t>
      </w:r>
      <w:r w:rsidRPr="00110CEE">
        <w:rPr>
          <w:lang w:eastAsia="en-US"/>
        </w:rPr>
        <w:t xml:space="preserve"> </w:t>
      </w:r>
      <w:r w:rsidR="003B7AAC" w:rsidRPr="00110CEE">
        <w:rPr>
          <w:lang w:eastAsia="en-US"/>
        </w:rPr>
        <w:t xml:space="preserve">NIS </w:t>
      </w:r>
      <w:r w:rsidRPr="00110CEE">
        <w:rPr>
          <w:lang w:eastAsia="en-US"/>
        </w:rPr>
        <w:t xml:space="preserve">in the West Bank and </w:t>
      </w:r>
      <w:r w:rsidR="00110CEE" w:rsidRPr="00110CEE">
        <w:rPr>
          <w:lang w:eastAsia="en-US"/>
        </w:rPr>
        <w:t>52.7</w:t>
      </w:r>
      <w:r w:rsidRPr="00110CEE">
        <w:rPr>
          <w:lang w:eastAsia="en-US"/>
        </w:rPr>
        <w:t xml:space="preserve"> </w:t>
      </w:r>
      <w:r w:rsidR="003B7AAC">
        <w:rPr>
          <w:lang w:eastAsia="en-US"/>
        </w:rPr>
        <w:t>NIS</w:t>
      </w:r>
      <w:r w:rsidR="003B7AAC" w:rsidRPr="00110CEE">
        <w:rPr>
          <w:lang w:eastAsia="en-US"/>
        </w:rPr>
        <w:t xml:space="preserve"> </w:t>
      </w:r>
      <w:r w:rsidRPr="00110CEE">
        <w:rPr>
          <w:lang w:eastAsia="en-US"/>
        </w:rPr>
        <w:t>in Gaza Strip.</w:t>
      </w:r>
      <w:r>
        <w:rPr>
          <w:lang w:eastAsia="en-US"/>
        </w:rPr>
        <w:t xml:space="preserve"> </w:t>
      </w:r>
    </w:p>
    <w:p w:rsidR="00BE154A" w:rsidRPr="0081032D" w:rsidRDefault="00BE154A" w:rsidP="001333EE">
      <w:pPr>
        <w:pStyle w:val="BodyTextIndent"/>
        <w:tabs>
          <w:tab w:val="right" w:pos="8100"/>
        </w:tabs>
        <w:ind w:right="71"/>
        <w:rPr>
          <w:sz w:val="20"/>
          <w:szCs w:val="20"/>
        </w:rPr>
      </w:pPr>
    </w:p>
    <w:p w:rsidR="00BE154A" w:rsidRDefault="00BE154A" w:rsidP="003B7AAC">
      <w:pPr>
        <w:tabs>
          <w:tab w:val="num" w:pos="900"/>
        </w:tabs>
        <w:bidi w:val="0"/>
        <w:ind w:right="-99"/>
        <w:jc w:val="lowKashida"/>
      </w:pPr>
      <w:r>
        <w:t>In West Bank</w:t>
      </w:r>
      <w:r w:rsidR="00306F6D">
        <w:t xml:space="preserve">, </w:t>
      </w:r>
      <w:r>
        <w:t xml:space="preserve"> about </w:t>
      </w:r>
      <w:r w:rsidR="00EF55F7">
        <w:t>24.5</w:t>
      </w:r>
      <w:r>
        <w:t xml:space="preserve">% of wage employees </w:t>
      </w:r>
      <w:r w:rsidR="00306F6D">
        <w:t xml:space="preserve">were </w:t>
      </w:r>
      <w:r>
        <w:t>in the private sector</w:t>
      </w:r>
      <w:r w:rsidR="00CB067C">
        <w:t xml:space="preserve"> who</w:t>
      </w:r>
      <w:r>
        <w:t xml:space="preserve"> receive</w:t>
      </w:r>
      <w:r w:rsidR="00CB067C">
        <w:t>d</w:t>
      </w:r>
      <w:r>
        <w:t xml:space="preserve"> less than </w:t>
      </w:r>
      <w:r w:rsidRPr="003B7AAC">
        <w:t xml:space="preserve">minimum monthly wage about </w:t>
      </w:r>
      <w:r w:rsidR="00EF55F7" w:rsidRPr="003B7AAC">
        <w:t>51,300</w:t>
      </w:r>
      <w:r w:rsidRPr="003B7AAC">
        <w:t xml:space="preserve"> wage employees with</w:t>
      </w:r>
      <w:r>
        <w:t xml:space="preserve"> </w:t>
      </w:r>
      <w:r w:rsidR="00306F6D">
        <w:t xml:space="preserve">an </w:t>
      </w:r>
      <w:r>
        <w:t xml:space="preserve">average </w:t>
      </w:r>
      <w:r w:rsidR="00306F6D">
        <w:t xml:space="preserve">of </w:t>
      </w:r>
      <w:r>
        <w:t xml:space="preserve">monthly wage </w:t>
      </w:r>
      <w:r w:rsidR="00306F6D">
        <w:t xml:space="preserve">by </w:t>
      </w:r>
      <w:r>
        <w:t>1,0</w:t>
      </w:r>
      <w:r w:rsidR="00EF55F7">
        <w:t>56</w:t>
      </w:r>
      <w:r w:rsidR="003B7AAC" w:rsidRPr="003B7AAC">
        <w:t xml:space="preserve"> </w:t>
      </w:r>
      <w:r w:rsidR="003B7AAC">
        <w:t>NIS</w:t>
      </w:r>
      <w:r>
        <w:t>. the large number of those who receive</w:t>
      </w:r>
      <w:r w:rsidR="005E3BE4">
        <w:t>d</w:t>
      </w:r>
      <w:r>
        <w:t xml:space="preserve"> less </w:t>
      </w:r>
      <w:r w:rsidR="00306F6D">
        <w:t xml:space="preserve">than </w:t>
      </w:r>
      <w:r>
        <w:t xml:space="preserve">the minimum monthly wage </w:t>
      </w:r>
      <w:r w:rsidR="00021812">
        <w:t>was</w:t>
      </w:r>
      <w:r>
        <w:t xml:space="preserve"> in </w:t>
      </w:r>
      <w:r w:rsidR="00EF55F7">
        <w:t>Hebron</w:t>
      </w:r>
      <w:r w:rsidR="00EF55F7" w:rsidRPr="00EF55F7">
        <w:t xml:space="preserve"> </w:t>
      </w:r>
      <w:r w:rsidR="00EF55F7" w:rsidRPr="00CE312A">
        <w:t>governorate</w:t>
      </w:r>
      <w:r>
        <w:t xml:space="preserve"> </w:t>
      </w:r>
      <w:r w:rsidR="00306F6D">
        <w:t xml:space="preserve">of </w:t>
      </w:r>
      <w:r>
        <w:t xml:space="preserve">about </w:t>
      </w:r>
      <w:r w:rsidR="00EF55F7">
        <w:t>11,700</w:t>
      </w:r>
      <w:r>
        <w:t xml:space="preserve"> person</w:t>
      </w:r>
      <w:r w:rsidR="00306F6D">
        <w:t>s</w:t>
      </w:r>
      <w:r>
        <w:t xml:space="preserve"> with average </w:t>
      </w:r>
      <w:r w:rsidR="00306F6D">
        <w:t xml:space="preserve">of </w:t>
      </w:r>
      <w:r>
        <w:t xml:space="preserve">monthly wage </w:t>
      </w:r>
      <w:r w:rsidR="003B7AAC">
        <w:t xml:space="preserve">by </w:t>
      </w:r>
      <w:r>
        <w:t>1,0</w:t>
      </w:r>
      <w:r w:rsidR="00EF55F7">
        <w:t>16</w:t>
      </w:r>
      <w:r>
        <w:t xml:space="preserve"> NIS, followed by </w:t>
      </w:r>
      <w:r w:rsidR="00EF55F7">
        <w:t>Nablus</w:t>
      </w:r>
      <w:r>
        <w:t xml:space="preserve"> governorate </w:t>
      </w:r>
      <w:r w:rsidR="00306F6D">
        <w:t xml:space="preserve">of </w:t>
      </w:r>
      <w:r>
        <w:t xml:space="preserve">about </w:t>
      </w:r>
      <w:r w:rsidR="00EF55F7">
        <w:t>10,500</w:t>
      </w:r>
      <w:r>
        <w:t xml:space="preserve"> </w:t>
      </w:r>
      <w:r w:rsidR="00A2032B">
        <w:t xml:space="preserve">person </w:t>
      </w:r>
      <w:r>
        <w:t xml:space="preserve">with </w:t>
      </w:r>
      <w:r w:rsidR="00EF55F7">
        <w:t>1,014</w:t>
      </w:r>
      <w:r w:rsidR="003B7AAC" w:rsidRPr="003B7AAC">
        <w:rPr>
          <w:lang w:eastAsia="en-US"/>
        </w:rPr>
        <w:t xml:space="preserve"> </w:t>
      </w:r>
      <w:r w:rsidR="003B7AAC">
        <w:rPr>
          <w:lang w:eastAsia="en-US"/>
        </w:rPr>
        <w:t>NIS</w:t>
      </w:r>
      <w:r>
        <w:t>.</w:t>
      </w:r>
    </w:p>
    <w:p w:rsidR="00EF55F7" w:rsidRPr="0081032D" w:rsidRDefault="00EF55F7" w:rsidP="001333EE">
      <w:pPr>
        <w:pStyle w:val="BodyTextIndent"/>
        <w:tabs>
          <w:tab w:val="right" w:pos="8100"/>
        </w:tabs>
        <w:ind w:right="71"/>
        <w:rPr>
          <w:sz w:val="20"/>
          <w:szCs w:val="20"/>
        </w:rPr>
      </w:pPr>
    </w:p>
    <w:p w:rsidR="00BE154A" w:rsidRDefault="00BE154A" w:rsidP="008A5F7A">
      <w:pPr>
        <w:tabs>
          <w:tab w:val="num" w:pos="900"/>
        </w:tabs>
        <w:bidi w:val="0"/>
        <w:ind w:right="-99"/>
        <w:jc w:val="lowKashida"/>
      </w:pPr>
      <w:r>
        <w:t>In Gaza Strip</w:t>
      </w:r>
      <w:r w:rsidR="00306F6D">
        <w:t>,</w:t>
      </w:r>
      <w:r>
        <w:t xml:space="preserve"> the percentage of wage employees in the private sector</w:t>
      </w:r>
      <w:r w:rsidR="00CB067C" w:rsidRPr="00CB067C">
        <w:t xml:space="preserve"> </w:t>
      </w:r>
      <w:r w:rsidR="00CB067C">
        <w:t xml:space="preserve">who received less than minimum </w:t>
      </w:r>
      <w:r w:rsidR="00306F6D">
        <w:t xml:space="preserve">of </w:t>
      </w:r>
      <w:r w:rsidR="00CB067C">
        <w:t>monthly wage</w:t>
      </w:r>
      <w:r>
        <w:t xml:space="preserve"> was </w:t>
      </w:r>
      <w:r w:rsidR="00EF55F7">
        <w:t>67.</w:t>
      </w:r>
      <w:r w:rsidR="00A2032B">
        <w:t>5</w:t>
      </w:r>
      <w:r>
        <w:t xml:space="preserve">% </w:t>
      </w:r>
      <w:r w:rsidR="00306F6D">
        <w:t xml:space="preserve">of </w:t>
      </w:r>
      <w:r>
        <w:t xml:space="preserve">about </w:t>
      </w:r>
      <w:r w:rsidR="00341B58">
        <w:t>64,100</w:t>
      </w:r>
      <w:r>
        <w:t xml:space="preserve"> wage employees with </w:t>
      </w:r>
      <w:r w:rsidR="00306F6D">
        <w:t xml:space="preserve">an </w:t>
      </w:r>
      <w:r>
        <w:t xml:space="preserve">average </w:t>
      </w:r>
      <w:r w:rsidR="00306F6D">
        <w:t xml:space="preserve">of </w:t>
      </w:r>
      <w:r>
        <w:t xml:space="preserve">monthly wage </w:t>
      </w:r>
      <w:r w:rsidR="00341B58">
        <w:t>804</w:t>
      </w:r>
      <w:r w:rsidR="003B7AAC" w:rsidRPr="003B7AAC">
        <w:t xml:space="preserve"> </w:t>
      </w:r>
      <w:r w:rsidR="003B7AAC">
        <w:t>NIS</w:t>
      </w:r>
      <w:r>
        <w:t>. the large number of those who receive</w:t>
      </w:r>
      <w:r w:rsidR="005E3BE4">
        <w:t>d</w:t>
      </w:r>
      <w:r>
        <w:t xml:space="preserve"> less than </w:t>
      </w:r>
      <w:r w:rsidR="00306F6D">
        <w:t xml:space="preserve">the </w:t>
      </w:r>
      <w:r>
        <w:t xml:space="preserve">minimum </w:t>
      </w:r>
      <w:r w:rsidR="00306F6D">
        <w:t xml:space="preserve">of </w:t>
      </w:r>
      <w:r>
        <w:t xml:space="preserve">monthly wage </w:t>
      </w:r>
      <w:r w:rsidR="005E3BE4">
        <w:t>was</w:t>
      </w:r>
      <w:r>
        <w:t xml:space="preserve"> in Gaza </w:t>
      </w:r>
      <w:r w:rsidR="00341B58" w:rsidRPr="00CE312A">
        <w:t>governorate</w:t>
      </w:r>
      <w:r w:rsidR="00341B58">
        <w:t xml:space="preserve"> </w:t>
      </w:r>
      <w:r w:rsidR="00306F6D">
        <w:t xml:space="preserve">of </w:t>
      </w:r>
      <w:r>
        <w:t xml:space="preserve">about </w:t>
      </w:r>
      <w:r w:rsidR="00341B58">
        <w:t>26,500</w:t>
      </w:r>
      <w:r>
        <w:t xml:space="preserve"> person</w:t>
      </w:r>
      <w:r w:rsidR="00306F6D">
        <w:t>s</w:t>
      </w:r>
      <w:r>
        <w:t xml:space="preserve"> with </w:t>
      </w:r>
      <w:r w:rsidR="00306F6D">
        <w:t xml:space="preserve">an </w:t>
      </w:r>
      <w:r>
        <w:t xml:space="preserve">average </w:t>
      </w:r>
      <w:r w:rsidR="00306F6D">
        <w:t xml:space="preserve">of </w:t>
      </w:r>
      <w:r>
        <w:t xml:space="preserve">monthly wage </w:t>
      </w:r>
      <w:r w:rsidR="00306F6D">
        <w:t xml:space="preserve"> by </w:t>
      </w:r>
      <w:r w:rsidR="00341B58">
        <w:t>825</w:t>
      </w:r>
      <w:r w:rsidR="003B7AAC" w:rsidRPr="003B7AAC">
        <w:t xml:space="preserve"> </w:t>
      </w:r>
      <w:r w:rsidR="003B7AAC">
        <w:t>NIS</w:t>
      </w:r>
      <w:r>
        <w:t xml:space="preserve">, followed by </w:t>
      </w:r>
      <w:r w:rsidR="00341B58" w:rsidRPr="00341B58">
        <w:t>Khan</w:t>
      </w:r>
      <w:r w:rsidR="00306F6D">
        <w:t xml:space="preserve"> </w:t>
      </w:r>
      <w:proofErr w:type="spellStart"/>
      <w:r w:rsidR="00306F6D">
        <w:t>Y</w:t>
      </w:r>
      <w:r w:rsidR="00341B58" w:rsidRPr="00341B58">
        <w:t>unis</w:t>
      </w:r>
      <w:proofErr w:type="spellEnd"/>
      <w:r w:rsidR="00341B58" w:rsidRPr="00341B58">
        <w:t xml:space="preserve"> </w:t>
      </w:r>
      <w:r>
        <w:t xml:space="preserve">governorate </w:t>
      </w:r>
      <w:r w:rsidR="00306F6D">
        <w:t xml:space="preserve">of </w:t>
      </w:r>
      <w:r>
        <w:t xml:space="preserve">about </w:t>
      </w:r>
      <w:r w:rsidR="00341B58">
        <w:t>12,300</w:t>
      </w:r>
      <w:r>
        <w:t xml:space="preserve"> </w:t>
      </w:r>
      <w:r w:rsidR="00A2032B">
        <w:t>person</w:t>
      </w:r>
      <w:r w:rsidR="00306F6D">
        <w:t>s</w:t>
      </w:r>
      <w:r w:rsidR="00A2032B">
        <w:t xml:space="preserve"> </w:t>
      </w:r>
      <w:r>
        <w:t xml:space="preserve">with </w:t>
      </w:r>
      <w:r w:rsidR="00341B58">
        <w:t>764</w:t>
      </w:r>
      <w:r w:rsidR="003B7AAC" w:rsidRPr="003B7AAC">
        <w:t xml:space="preserve"> </w:t>
      </w:r>
      <w:r w:rsidR="003B7AAC">
        <w:t>NIS</w:t>
      </w:r>
      <w:r>
        <w:t>.</w:t>
      </w:r>
    </w:p>
    <w:p w:rsidR="00593E59" w:rsidRPr="0081032D" w:rsidRDefault="00593E59" w:rsidP="001333EE">
      <w:pPr>
        <w:pStyle w:val="BodyTextIndent"/>
        <w:tabs>
          <w:tab w:val="right" w:pos="8100"/>
        </w:tabs>
        <w:ind w:right="71"/>
        <w:rPr>
          <w:sz w:val="20"/>
          <w:szCs w:val="20"/>
        </w:rPr>
      </w:pPr>
      <w:r>
        <w:rPr>
          <w:sz w:val="18"/>
          <w:szCs w:val="18"/>
        </w:rPr>
        <w:t xml:space="preserve"> </w:t>
      </w:r>
    </w:p>
    <w:p w:rsidR="00593E59" w:rsidRDefault="00593E59" w:rsidP="003B7AAC">
      <w:pPr>
        <w:pStyle w:val="BodyText"/>
        <w:rPr>
          <w:lang w:eastAsia="en-US"/>
        </w:rPr>
      </w:pPr>
      <w:r>
        <w:rPr>
          <w:lang w:eastAsia="en-US"/>
        </w:rPr>
        <w:t xml:space="preserve">The average number of days </w:t>
      </w:r>
      <w:r w:rsidR="00074242">
        <w:rPr>
          <w:lang w:eastAsia="en-US"/>
        </w:rPr>
        <w:t>worked per month was 22.3 days (</w:t>
      </w:r>
      <w:r>
        <w:rPr>
          <w:lang w:eastAsia="en-US"/>
        </w:rPr>
        <w:t>22.</w:t>
      </w:r>
      <w:r w:rsidR="00110CEE">
        <w:rPr>
          <w:lang w:eastAsia="en-US"/>
        </w:rPr>
        <w:t>4</w:t>
      </w:r>
      <w:r>
        <w:rPr>
          <w:lang w:eastAsia="en-US"/>
        </w:rPr>
        <w:t xml:space="preserve"> for empl</w:t>
      </w:r>
      <w:r w:rsidR="00074242">
        <w:rPr>
          <w:lang w:eastAsia="en-US"/>
        </w:rPr>
        <w:t xml:space="preserve">oyees working in the West Bank , </w:t>
      </w:r>
      <w:r>
        <w:rPr>
          <w:lang w:eastAsia="en-US"/>
        </w:rPr>
        <w:t>23.</w:t>
      </w:r>
      <w:r w:rsidR="00110CEE">
        <w:rPr>
          <w:lang w:eastAsia="en-US"/>
        </w:rPr>
        <w:t>7</w:t>
      </w:r>
      <w:r>
        <w:rPr>
          <w:lang w:eastAsia="en-US"/>
        </w:rPr>
        <w:t xml:space="preserve"> for those working in Gaza Strip and </w:t>
      </w:r>
      <w:r w:rsidR="00110CEE">
        <w:rPr>
          <w:lang w:eastAsia="en-US"/>
        </w:rPr>
        <w:t>19.8</w:t>
      </w:r>
      <w:r>
        <w:rPr>
          <w:lang w:eastAsia="en-US"/>
        </w:rPr>
        <w:t xml:space="preserve"> days for those working in Israel and Israeli settlements.  The average number of hours worked per week was </w:t>
      </w:r>
      <w:r w:rsidR="00110CEE">
        <w:rPr>
          <w:lang w:eastAsia="en-US"/>
        </w:rPr>
        <w:t>41.</w:t>
      </w:r>
      <w:r w:rsidR="006236EC">
        <w:rPr>
          <w:lang w:eastAsia="en-US"/>
        </w:rPr>
        <w:t>6</w:t>
      </w:r>
      <w:r>
        <w:rPr>
          <w:lang w:eastAsia="en-US"/>
        </w:rPr>
        <w:t xml:space="preserve"> hours: 43.</w:t>
      </w:r>
      <w:r w:rsidR="00110CEE">
        <w:rPr>
          <w:lang w:eastAsia="en-US"/>
        </w:rPr>
        <w:t>4</w:t>
      </w:r>
      <w:r>
        <w:rPr>
          <w:lang w:eastAsia="en-US"/>
        </w:rPr>
        <w:t xml:space="preserve"> hours for employees working in the West Bank compared to </w:t>
      </w:r>
      <w:r w:rsidR="00110CEE">
        <w:rPr>
          <w:lang w:eastAsia="en-US"/>
        </w:rPr>
        <w:t>37.</w:t>
      </w:r>
      <w:r w:rsidR="006236EC">
        <w:rPr>
          <w:lang w:eastAsia="en-US"/>
        </w:rPr>
        <w:t>3</w:t>
      </w:r>
      <w:r>
        <w:rPr>
          <w:lang w:eastAsia="en-US"/>
        </w:rPr>
        <w:t xml:space="preserve"> hours for those in Gaza Strip.  The average working hours per week were </w:t>
      </w:r>
      <w:r w:rsidR="00110CEE">
        <w:rPr>
          <w:lang w:eastAsia="en-US"/>
        </w:rPr>
        <w:t>42.4</w:t>
      </w:r>
      <w:r>
        <w:rPr>
          <w:lang w:eastAsia="en-US"/>
        </w:rPr>
        <w:t xml:space="preserve"> hours for wage employees working in Israel and Israeli settlements. </w:t>
      </w:r>
    </w:p>
    <w:p w:rsidR="00593E59" w:rsidRPr="00BD4029" w:rsidRDefault="00593E59" w:rsidP="001333EE">
      <w:pPr>
        <w:pStyle w:val="BodyTextIndent"/>
        <w:tabs>
          <w:tab w:val="right" w:pos="8100"/>
        </w:tabs>
        <w:ind w:right="71"/>
        <w:rPr>
          <w:b/>
          <w:bCs/>
          <w:szCs w:val="24"/>
        </w:rPr>
      </w:pPr>
    </w:p>
    <w:p w:rsidR="00593E59" w:rsidRDefault="00593E59" w:rsidP="001333EE">
      <w:pPr>
        <w:bidi w:val="0"/>
        <w:rPr>
          <w:b/>
          <w:bCs/>
          <w:lang w:eastAsia="en-US"/>
        </w:rPr>
      </w:pPr>
      <w:r>
        <w:rPr>
          <w:b/>
          <w:bCs/>
          <w:lang w:eastAsia="en-US"/>
        </w:rPr>
        <w:t>1.5 Unemployment (ILO Standards)</w:t>
      </w:r>
    </w:p>
    <w:p w:rsidR="00593E59" w:rsidRDefault="00593E59" w:rsidP="001333EE">
      <w:pPr>
        <w:bidi w:val="0"/>
        <w:jc w:val="both"/>
      </w:pPr>
      <w:r>
        <w:t xml:space="preserve">The unemployment rate in Palestine in </w:t>
      </w:r>
      <w:r w:rsidR="00663574">
        <w:t>2013</w:t>
      </w:r>
      <w:r>
        <w:t xml:space="preserve"> was </w:t>
      </w:r>
      <w:r w:rsidR="00663574">
        <w:t>23.4</w:t>
      </w:r>
      <w:r>
        <w:t xml:space="preserve">%, distributed as </w:t>
      </w:r>
      <w:r w:rsidR="00663574">
        <w:t>20.6</w:t>
      </w:r>
      <w:r>
        <w:t xml:space="preserve">% for males and </w:t>
      </w:r>
      <w:r w:rsidR="00663574">
        <w:t>35.0</w:t>
      </w:r>
      <w:r>
        <w:t xml:space="preserve">% for females.  Results revealed that unemployment was concentrated among youth aged 15-24 years at </w:t>
      </w:r>
      <w:r w:rsidR="00663574">
        <w:t>41.0</w:t>
      </w:r>
      <w:r w:rsidR="002024E1">
        <w:t>%(</w:t>
      </w:r>
      <w:r>
        <w:t xml:space="preserve"> </w:t>
      </w:r>
      <w:r w:rsidR="00663574">
        <w:t>36.9</w:t>
      </w:r>
      <w:r>
        <w:t xml:space="preserve">% for males and </w:t>
      </w:r>
      <w:r w:rsidR="00663574">
        <w:t>64.7</w:t>
      </w:r>
      <w:r>
        <w:t>% for females</w:t>
      </w:r>
      <w:r w:rsidR="002024E1">
        <w:t>)</w:t>
      </w:r>
      <w:r>
        <w:t>.</w:t>
      </w:r>
    </w:p>
    <w:p w:rsidR="00593E59" w:rsidRPr="0081032D" w:rsidRDefault="00593E59" w:rsidP="001333EE">
      <w:pPr>
        <w:pStyle w:val="BodyTextIndent"/>
        <w:tabs>
          <w:tab w:val="right" w:pos="8100"/>
        </w:tabs>
        <w:ind w:right="71"/>
        <w:rPr>
          <w:sz w:val="20"/>
          <w:szCs w:val="20"/>
        </w:rPr>
      </w:pPr>
    </w:p>
    <w:p w:rsidR="00593E59" w:rsidRPr="00CE312A" w:rsidRDefault="00593E59" w:rsidP="002024E1">
      <w:pPr>
        <w:bidi w:val="0"/>
        <w:jc w:val="lowKashida"/>
        <w:rPr>
          <w:color w:val="000000"/>
          <w:lang w:eastAsia="en-US"/>
        </w:rPr>
      </w:pPr>
      <w:r>
        <w:t xml:space="preserve">The unemployment rate in West Bank was </w:t>
      </w:r>
      <w:r w:rsidR="00315AFA">
        <w:t>18.6</w:t>
      </w:r>
      <w:r w:rsidR="002024E1">
        <w:t>% (</w:t>
      </w:r>
      <w:r>
        <w:t xml:space="preserve"> </w:t>
      </w:r>
      <w:r w:rsidR="00315AFA">
        <w:t>16.8</w:t>
      </w:r>
      <w:r w:rsidR="00533484">
        <w:t xml:space="preserve">% for males against </w:t>
      </w:r>
      <w:r>
        <w:t>25.</w:t>
      </w:r>
      <w:r w:rsidR="00315AFA">
        <w:t>9</w:t>
      </w:r>
      <w:r>
        <w:t>% for females</w:t>
      </w:r>
      <w:r w:rsidR="002024E1">
        <w:t>)</w:t>
      </w:r>
      <w:r>
        <w:t xml:space="preserve">. </w:t>
      </w:r>
      <w:r w:rsidRPr="00CE312A">
        <w:t>The highest unemployment rate was in</w:t>
      </w:r>
      <w:r w:rsidR="00315AFA" w:rsidRPr="00315AFA">
        <w:t xml:space="preserve"> </w:t>
      </w:r>
      <w:r w:rsidR="00315AFA" w:rsidRPr="00CE312A">
        <w:t>Hebron</w:t>
      </w:r>
      <w:r w:rsidRPr="00CE312A">
        <w:t xml:space="preserve"> governorate </w:t>
      </w:r>
      <w:r w:rsidR="002024E1">
        <w:t>by</w:t>
      </w:r>
      <w:r w:rsidRPr="00CE312A">
        <w:t xml:space="preserve"> </w:t>
      </w:r>
      <w:r w:rsidR="00270200">
        <w:t>23.9</w:t>
      </w:r>
      <w:r w:rsidRPr="00CE312A">
        <w:t>%, followed by</w:t>
      </w:r>
      <w:r w:rsidR="00270200" w:rsidRPr="00270200">
        <w:rPr>
          <w:color w:val="000000"/>
          <w:lang w:eastAsia="en-US"/>
        </w:rPr>
        <w:t xml:space="preserve"> </w:t>
      </w:r>
      <w:r w:rsidR="00270200">
        <w:rPr>
          <w:color w:val="000000"/>
          <w:lang w:eastAsia="en-US"/>
        </w:rPr>
        <w:t>Bethlehem</w:t>
      </w:r>
      <w:r w:rsidRPr="00CE312A">
        <w:t xml:space="preserve"> </w:t>
      </w:r>
      <w:r w:rsidR="002024E1">
        <w:t xml:space="preserve">by </w:t>
      </w:r>
      <w:r>
        <w:t xml:space="preserve"> </w:t>
      </w:r>
      <w:r w:rsidR="00270200">
        <w:t>20.8</w:t>
      </w:r>
      <w:r w:rsidRPr="00CE312A">
        <w:t xml:space="preserve">%, </w:t>
      </w:r>
      <w:proofErr w:type="spellStart"/>
      <w:r w:rsidR="00270200">
        <w:t>Salfit</w:t>
      </w:r>
      <w:proofErr w:type="spellEnd"/>
      <w:r w:rsidRPr="00CE312A">
        <w:t xml:space="preserve"> </w:t>
      </w:r>
      <w:r w:rsidR="00533484">
        <w:t xml:space="preserve">by </w:t>
      </w:r>
      <w:r w:rsidR="00270200">
        <w:t>19.3</w:t>
      </w:r>
      <w:r>
        <w:t xml:space="preserve">%, </w:t>
      </w:r>
      <w:proofErr w:type="spellStart"/>
      <w:r w:rsidR="00270200">
        <w:rPr>
          <w:color w:val="000000"/>
          <w:lang w:eastAsia="en-US"/>
        </w:rPr>
        <w:t>Jenin</w:t>
      </w:r>
      <w:proofErr w:type="spellEnd"/>
      <w:r>
        <w:rPr>
          <w:rFonts w:ascii="Arial" w:hAnsi="Arial" w:cs="Arial"/>
          <w:color w:val="000000"/>
          <w:sz w:val="18"/>
          <w:szCs w:val="18"/>
          <w:lang w:eastAsia="en-US"/>
        </w:rPr>
        <w:t xml:space="preserve"> </w:t>
      </w:r>
      <w:r w:rsidR="00533484">
        <w:t xml:space="preserve">by </w:t>
      </w:r>
      <w:r w:rsidR="00270200">
        <w:t>18.9</w:t>
      </w:r>
      <w:r w:rsidRPr="00CE312A">
        <w:t xml:space="preserve">%, </w:t>
      </w:r>
      <w:r w:rsidR="00533484">
        <w:t xml:space="preserve">and </w:t>
      </w:r>
      <w:r w:rsidRPr="00CE312A">
        <w:t xml:space="preserve"> </w:t>
      </w:r>
      <w:r w:rsidR="00270200">
        <w:rPr>
          <w:color w:val="000000"/>
          <w:lang w:eastAsia="en-US"/>
        </w:rPr>
        <w:t>Jerusalem</w:t>
      </w:r>
      <w:r>
        <w:rPr>
          <w:color w:val="000000"/>
          <w:lang w:eastAsia="en-US"/>
        </w:rPr>
        <w:t xml:space="preserve"> </w:t>
      </w:r>
      <w:r w:rsidR="00533484">
        <w:rPr>
          <w:color w:val="000000"/>
          <w:lang w:eastAsia="en-US"/>
        </w:rPr>
        <w:t>by</w:t>
      </w:r>
      <w:r>
        <w:rPr>
          <w:color w:val="000000"/>
          <w:lang w:eastAsia="en-US"/>
        </w:rPr>
        <w:t xml:space="preserve"> </w:t>
      </w:r>
      <w:r w:rsidR="00270200">
        <w:t>17.6</w:t>
      </w:r>
      <w:r>
        <w:t>%</w:t>
      </w:r>
      <w:r w:rsidRPr="00CE312A">
        <w:t xml:space="preserve">. The lowest unemployment rate was in </w:t>
      </w:r>
      <w:proofErr w:type="spellStart"/>
      <w:r w:rsidR="00270200">
        <w:rPr>
          <w:color w:val="000000"/>
          <w:lang w:eastAsia="en-US"/>
        </w:rPr>
        <w:t>Qalqiliya</w:t>
      </w:r>
      <w:proofErr w:type="spellEnd"/>
      <w:r>
        <w:rPr>
          <w:rFonts w:ascii="Arial" w:hAnsi="Arial" w:cs="Arial"/>
          <w:color w:val="000000"/>
          <w:sz w:val="18"/>
          <w:szCs w:val="18"/>
          <w:lang w:eastAsia="en-US"/>
        </w:rPr>
        <w:t xml:space="preserve"> </w:t>
      </w:r>
      <w:r w:rsidR="00533484">
        <w:rPr>
          <w:rFonts w:ascii="Arial" w:hAnsi="Arial" w:cs="Arial"/>
          <w:color w:val="000000"/>
          <w:sz w:val="18"/>
          <w:szCs w:val="18"/>
          <w:lang w:eastAsia="en-US"/>
        </w:rPr>
        <w:t>by</w:t>
      </w:r>
      <w:r w:rsidRPr="00CE312A">
        <w:t xml:space="preserve"> </w:t>
      </w:r>
      <w:r w:rsidR="00270200">
        <w:t>13.8</w:t>
      </w:r>
      <w:r w:rsidR="00016A51">
        <w:t>%</w:t>
      </w:r>
      <w:r w:rsidRPr="00CE312A">
        <w:t>.</w:t>
      </w:r>
    </w:p>
    <w:p w:rsidR="00593E59" w:rsidRPr="0081032D" w:rsidRDefault="00593E59" w:rsidP="001333EE">
      <w:pPr>
        <w:pStyle w:val="BodyTextIndent"/>
        <w:tabs>
          <w:tab w:val="right" w:pos="8100"/>
        </w:tabs>
        <w:ind w:right="71"/>
        <w:rPr>
          <w:sz w:val="20"/>
          <w:szCs w:val="20"/>
        </w:rPr>
      </w:pPr>
    </w:p>
    <w:p w:rsidR="00593E59" w:rsidRDefault="00593E59" w:rsidP="00533484">
      <w:pPr>
        <w:bidi w:val="0"/>
        <w:jc w:val="both"/>
      </w:pPr>
      <w:r>
        <w:t xml:space="preserve">In Gaza Strip, the unemployment rate was </w:t>
      </w:r>
      <w:r w:rsidR="00444D2B">
        <w:t>32.6</w:t>
      </w:r>
      <w:r>
        <w:t xml:space="preserve">%: </w:t>
      </w:r>
      <w:r w:rsidR="00444D2B">
        <w:t>27.8</w:t>
      </w:r>
      <w:r>
        <w:t>% for males a</w:t>
      </w:r>
      <w:r w:rsidR="00533484">
        <w:t>gainst</w:t>
      </w:r>
      <w:r>
        <w:t xml:space="preserve"> </w:t>
      </w:r>
      <w:r w:rsidR="00444D2B">
        <w:t>53.1</w:t>
      </w:r>
      <w:r>
        <w:t xml:space="preserve">% for females. The unemployment rate among youth aged 15-24 years was </w:t>
      </w:r>
      <w:r w:rsidR="00444D2B">
        <w:t>57.2</w:t>
      </w:r>
      <w:r>
        <w:t xml:space="preserve">%, distributed as </w:t>
      </w:r>
      <w:r w:rsidR="00444D2B">
        <w:t>51.8</w:t>
      </w:r>
      <w:r>
        <w:t xml:space="preserve">% for males compared to </w:t>
      </w:r>
      <w:r w:rsidR="00444D2B">
        <w:t>86.3</w:t>
      </w:r>
      <w:r>
        <w:t>% for females</w:t>
      </w:r>
      <w:r w:rsidRPr="00CE312A">
        <w:t xml:space="preserve"> </w:t>
      </w:r>
    </w:p>
    <w:p w:rsidR="00593E59" w:rsidRPr="0081032D" w:rsidRDefault="00593E59" w:rsidP="001333EE">
      <w:pPr>
        <w:pStyle w:val="BodyTextIndent"/>
        <w:tabs>
          <w:tab w:val="right" w:pos="8100"/>
        </w:tabs>
        <w:ind w:right="71"/>
        <w:rPr>
          <w:sz w:val="20"/>
          <w:szCs w:val="20"/>
        </w:rPr>
      </w:pPr>
    </w:p>
    <w:p w:rsidR="00593E59" w:rsidRDefault="00593E59" w:rsidP="00533484">
      <w:pPr>
        <w:bidi w:val="0"/>
        <w:jc w:val="both"/>
      </w:pPr>
      <w:r>
        <w:t xml:space="preserve">The </w:t>
      </w:r>
      <w:r w:rsidR="00533484">
        <w:t xml:space="preserve">highest unemployment rate in </w:t>
      </w:r>
      <w:r>
        <w:t xml:space="preserve"> Gaza Strip by governorate was in</w:t>
      </w:r>
      <w:r w:rsidR="00270200" w:rsidRPr="00270200">
        <w:t xml:space="preserve"> </w:t>
      </w:r>
      <w:proofErr w:type="spellStart"/>
      <w:r w:rsidR="00270200">
        <w:t>Rafah</w:t>
      </w:r>
      <w:proofErr w:type="spellEnd"/>
      <w:r w:rsidRPr="00211F96">
        <w:t xml:space="preserve"> </w:t>
      </w:r>
      <w:r>
        <w:t xml:space="preserve">with </w:t>
      </w:r>
      <w:r w:rsidR="00270200">
        <w:t>37.5</w:t>
      </w:r>
      <w:r>
        <w:t xml:space="preserve">%, followed by </w:t>
      </w:r>
      <w:r w:rsidR="00270200" w:rsidRPr="00CE312A">
        <w:t xml:space="preserve">Khan </w:t>
      </w:r>
      <w:proofErr w:type="spellStart"/>
      <w:r w:rsidR="00270200" w:rsidRPr="00CE312A">
        <w:t>Yunis</w:t>
      </w:r>
      <w:proofErr w:type="spellEnd"/>
      <w:r w:rsidR="00270200">
        <w:t xml:space="preserve"> with 36.3%, </w:t>
      </w:r>
      <w:r>
        <w:t>North Gaza with 32.</w:t>
      </w:r>
      <w:r w:rsidR="00270200">
        <w:t>0</w:t>
      </w:r>
      <w:r>
        <w:t xml:space="preserve">%, then </w:t>
      </w:r>
      <w:proofErr w:type="spellStart"/>
      <w:r>
        <w:t>Dier</w:t>
      </w:r>
      <w:proofErr w:type="spellEnd"/>
      <w:r>
        <w:t xml:space="preserve"> al </w:t>
      </w:r>
      <w:proofErr w:type="spellStart"/>
      <w:r>
        <w:t>Balah</w:t>
      </w:r>
      <w:proofErr w:type="spellEnd"/>
      <w:r>
        <w:t xml:space="preserve"> </w:t>
      </w:r>
      <w:r w:rsidR="00533484">
        <w:t>by</w:t>
      </w:r>
      <w:r>
        <w:t xml:space="preserve"> </w:t>
      </w:r>
      <w:r w:rsidR="00270200">
        <w:t>31.0</w:t>
      </w:r>
      <w:r>
        <w:t xml:space="preserve">%.  The lowest unemployment rate was in Gaza governorate </w:t>
      </w:r>
      <w:r w:rsidR="00533484">
        <w:t>by</w:t>
      </w:r>
      <w:r>
        <w:t xml:space="preserve"> </w:t>
      </w:r>
      <w:r w:rsidR="00270200">
        <w:t>29.5</w:t>
      </w:r>
      <w:r w:rsidR="00016A51">
        <w:t>%</w:t>
      </w:r>
      <w:r>
        <w:rPr>
          <w:lang w:eastAsia="en-US"/>
        </w:rPr>
        <w:t>.</w:t>
      </w:r>
      <w:r>
        <w:t xml:space="preserve"> </w:t>
      </w:r>
    </w:p>
    <w:p w:rsidR="00593E59" w:rsidRPr="00D51B16" w:rsidRDefault="00593E59" w:rsidP="001333EE">
      <w:pPr>
        <w:pStyle w:val="BodyTextIndent"/>
        <w:tabs>
          <w:tab w:val="right" w:pos="8100"/>
        </w:tabs>
        <w:ind w:left="71" w:right="71"/>
        <w:rPr>
          <w:sz w:val="16"/>
          <w:szCs w:val="16"/>
        </w:rPr>
      </w:pPr>
    </w:p>
    <w:p w:rsidR="00593E59" w:rsidRDefault="00593E59" w:rsidP="001333EE">
      <w:pPr>
        <w:pStyle w:val="BodyTextIndent2"/>
        <w:ind w:left="0"/>
        <w:rPr>
          <w:szCs w:val="24"/>
        </w:rPr>
      </w:pPr>
      <w:r>
        <w:rPr>
          <w:szCs w:val="24"/>
        </w:rPr>
        <w:lastRenderedPageBreak/>
        <w:t xml:space="preserve">The results indicated that </w:t>
      </w:r>
      <w:r w:rsidR="00270200">
        <w:rPr>
          <w:szCs w:val="24"/>
        </w:rPr>
        <w:t>0.6</w:t>
      </w:r>
      <w:r>
        <w:rPr>
          <w:szCs w:val="24"/>
        </w:rPr>
        <w:t xml:space="preserve">% of unemployed males and </w:t>
      </w:r>
      <w:r w:rsidR="00270200">
        <w:rPr>
          <w:szCs w:val="24"/>
        </w:rPr>
        <w:t>0.2</w:t>
      </w:r>
      <w:r>
        <w:rPr>
          <w:szCs w:val="24"/>
        </w:rPr>
        <w:t xml:space="preserve">% of females had not </w:t>
      </w:r>
      <w:r w:rsidR="00533484">
        <w:rPr>
          <w:szCs w:val="24"/>
        </w:rPr>
        <w:t xml:space="preserve"> </w:t>
      </w:r>
      <w:r>
        <w:rPr>
          <w:szCs w:val="24"/>
        </w:rPr>
        <w:t xml:space="preserve">completed one year of schooling. Conversely, about </w:t>
      </w:r>
      <w:r w:rsidR="00270200">
        <w:rPr>
          <w:szCs w:val="24"/>
        </w:rPr>
        <w:t>92.0</w:t>
      </w:r>
      <w:r>
        <w:rPr>
          <w:szCs w:val="24"/>
        </w:rPr>
        <w:t>% of unemployed females and 21.</w:t>
      </w:r>
      <w:r w:rsidR="00270200">
        <w:rPr>
          <w:szCs w:val="24"/>
        </w:rPr>
        <w:t>9</w:t>
      </w:r>
      <w:r>
        <w:rPr>
          <w:szCs w:val="24"/>
        </w:rPr>
        <w:t>% of unemployed males had complete</w:t>
      </w:r>
      <w:r w:rsidR="00016A51">
        <w:rPr>
          <w:szCs w:val="24"/>
        </w:rPr>
        <w:t>d 13 or more years of schooling</w:t>
      </w:r>
      <w:r>
        <w:rPr>
          <w:szCs w:val="24"/>
          <w:lang w:eastAsia="en-US"/>
        </w:rPr>
        <w:t>.</w:t>
      </w:r>
    </w:p>
    <w:p w:rsidR="00593E59" w:rsidRPr="00BD4029" w:rsidRDefault="00593E59" w:rsidP="001333EE">
      <w:pPr>
        <w:pStyle w:val="BodyTextIndent"/>
        <w:tabs>
          <w:tab w:val="right" w:pos="8100"/>
        </w:tabs>
        <w:ind w:left="71" w:right="71"/>
        <w:rPr>
          <w:szCs w:val="24"/>
        </w:rPr>
      </w:pPr>
    </w:p>
    <w:p w:rsidR="00593E59" w:rsidRDefault="00593E59" w:rsidP="001333EE">
      <w:pPr>
        <w:bidi w:val="0"/>
        <w:jc w:val="lowKashida"/>
        <w:rPr>
          <w:b/>
          <w:bCs/>
          <w:lang w:eastAsia="en-US"/>
        </w:rPr>
      </w:pPr>
      <w:r>
        <w:rPr>
          <w:b/>
          <w:bCs/>
          <w:lang w:eastAsia="en-US"/>
        </w:rPr>
        <w:t xml:space="preserve">1.6 Unemployment </w:t>
      </w:r>
      <w:r>
        <w:rPr>
          <w:b/>
          <w:bCs/>
        </w:rPr>
        <w:t>(Relaxed Definition)</w:t>
      </w:r>
      <w:r>
        <w:rPr>
          <w:b/>
          <w:bCs/>
          <w:lang w:eastAsia="en-US"/>
        </w:rPr>
        <w:t xml:space="preserve"> </w:t>
      </w:r>
    </w:p>
    <w:p w:rsidR="00593E59" w:rsidRDefault="00593E59" w:rsidP="00533484">
      <w:pPr>
        <w:pStyle w:val="BodyTextIndent2"/>
        <w:ind w:left="0"/>
        <w:rPr>
          <w:szCs w:val="24"/>
        </w:rPr>
      </w:pPr>
      <w:r>
        <w:rPr>
          <w:szCs w:val="24"/>
        </w:rPr>
        <w:t xml:space="preserve">The unemployment rate in </w:t>
      </w:r>
      <w:r w:rsidR="00A9589C">
        <w:rPr>
          <w:szCs w:val="24"/>
        </w:rPr>
        <w:t>2013</w:t>
      </w:r>
      <w:r>
        <w:rPr>
          <w:szCs w:val="24"/>
        </w:rPr>
        <w:t xml:space="preserve"> was </w:t>
      </w:r>
      <w:r w:rsidR="00A9589C">
        <w:rPr>
          <w:szCs w:val="24"/>
        </w:rPr>
        <w:t>27.0</w:t>
      </w:r>
      <w:r w:rsidR="00CB067C">
        <w:rPr>
          <w:szCs w:val="24"/>
        </w:rPr>
        <w:t>%</w:t>
      </w:r>
      <w:r>
        <w:rPr>
          <w:szCs w:val="24"/>
        </w:rPr>
        <w:t xml:space="preserve">.  </w:t>
      </w:r>
      <w:r w:rsidR="00533484">
        <w:rPr>
          <w:szCs w:val="24"/>
        </w:rPr>
        <w:t>In addition,</w:t>
      </w:r>
      <w:r>
        <w:rPr>
          <w:szCs w:val="24"/>
        </w:rPr>
        <w:t xml:space="preserve"> </w:t>
      </w:r>
      <w:r w:rsidR="00533484">
        <w:rPr>
          <w:szCs w:val="24"/>
        </w:rPr>
        <w:t xml:space="preserve">unemployment rate in </w:t>
      </w:r>
      <w:r w:rsidRPr="00080958">
        <w:rPr>
          <w:szCs w:val="24"/>
        </w:rPr>
        <w:t xml:space="preserve"> West Bank was </w:t>
      </w:r>
      <w:r w:rsidR="00A9589C">
        <w:rPr>
          <w:szCs w:val="24"/>
        </w:rPr>
        <w:t>22.4</w:t>
      </w:r>
      <w:r w:rsidRPr="00080958">
        <w:rPr>
          <w:szCs w:val="24"/>
        </w:rPr>
        <w:t>% a</w:t>
      </w:r>
      <w:r w:rsidR="00533484">
        <w:rPr>
          <w:szCs w:val="24"/>
        </w:rPr>
        <w:t>gainst</w:t>
      </w:r>
      <w:r w:rsidRPr="00080958">
        <w:rPr>
          <w:szCs w:val="24"/>
        </w:rPr>
        <w:t xml:space="preserve"> </w:t>
      </w:r>
      <w:r w:rsidR="00A9589C">
        <w:rPr>
          <w:szCs w:val="24"/>
        </w:rPr>
        <w:t>35.7</w:t>
      </w:r>
      <w:r w:rsidRPr="00080958">
        <w:rPr>
          <w:szCs w:val="24"/>
        </w:rPr>
        <w:t>% in Gaza Strip.</w:t>
      </w:r>
    </w:p>
    <w:p w:rsidR="00593E59" w:rsidRPr="00BD4029" w:rsidRDefault="00593E59" w:rsidP="001333EE">
      <w:pPr>
        <w:pStyle w:val="BodyTextIndent"/>
        <w:tabs>
          <w:tab w:val="right" w:pos="8100"/>
        </w:tabs>
        <w:ind w:left="71" w:right="71"/>
        <w:rPr>
          <w:szCs w:val="24"/>
        </w:rPr>
      </w:pPr>
    </w:p>
    <w:p w:rsidR="00593E59" w:rsidRDefault="00593E59" w:rsidP="001333EE">
      <w:pPr>
        <w:pStyle w:val="BodyTextIndent2"/>
        <w:ind w:left="0"/>
        <w:rPr>
          <w:b/>
          <w:bCs/>
          <w:szCs w:val="24"/>
        </w:rPr>
      </w:pPr>
      <w:r>
        <w:rPr>
          <w:b/>
          <w:bCs/>
          <w:szCs w:val="24"/>
        </w:rPr>
        <w:t xml:space="preserve">1.7 Persons Outside Labour Force </w:t>
      </w:r>
      <w:r>
        <w:rPr>
          <w:b/>
          <w:bCs/>
          <w:lang w:eastAsia="en-US"/>
        </w:rPr>
        <w:t>(ILO Standards)</w:t>
      </w:r>
    </w:p>
    <w:p w:rsidR="00593E59" w:rsidRDefault="00BC3361" w:rsidP="003B7AAC">
      <w:pPr>
        <w:pStyle w:val="BodyTextIndent2"/>
        <w:ind w:left="0"/>
        <w:rPr>
          <w:szCs w:val="24"/>
        </w:rPr>
      </w:pPr>
      <w:r>
        <w:rPr>
          <w:szCs w:val="24"/>
        </w:rPr>
        <w:t>56.4</w:t>
      </w:r>
      <w:r w:rsidR="00593E59">
        <w:rPr>
          <w:szCs w:val="24"/>
        </w:rPr>
        <w:t>% of persons aged 15 years and a</w:t>
      </w:r>
      <w:r w:rsidR="00593E59" w:rsidRPr="005B7A32">
        <w:rPr>
          <w:szCs w:val="24"/>
        </w:rPr>
        <w:t>bove</w:t>
      </w:r>
      <w:r w:rsidR="00533484">
        <w:rPr>
          <w:szCs w:val="24"/>
        </w:rPr>
        <w:t xml:space="preserve"> in Palestine were outside</w:t>
      </w:r>
      <w:r w:rsidR="00593E59">
        <w:rPr>
          <w:szCs w:val="24"/>
        </w:rPr>
        <w:t xml:space="preserve"> </w:t>
      </w:r>
      <w:proofErr w:type="spellStart"/>
      <w:r w:rsidR="00593E59">
        <w:rPr>
          <w:szCs w:val="24"/>
        </w:rPr>
        <w:t>labour</w:t>
      </w:r>
      <w:proofErr w:type="spellEnd"/>
      <w:r w:rsidR="00593E59">
        <w:rPr>
          <w:szCs w:val="24"/>
        </w:rPr>
        <w:t xml:space="preserve"> force,</w:t>
      </w:r>
      <w:r w:rsidR="00533484">
        <w:rPr>
          <w:szCs w:val="24"/>
        </w:rPr>
        <w:t xml:space="preserve"> as</w:t>
      </w:r>
      <w:r w:rsidR="00593E59">
        <w:rPr>
          <w:szCs w:val="24"/>
        </w:rPr>
        <w:t xml:space="preserve"> </w:t>
      </w:r>
      <w:r>
        <w:rPr>
          <w:szCs w:val="24"/>
        </w:rPr>
        <w:t>30.7</w:t>
      </w:r>
      <w:r w:rsidR="00593E59">
        <w:rPr>
          <w:szCs w:val="24"/>
        </w:rPr>
        <w:t xml:space="preserve">% </w:t>
      </w:r>
      <w:r w:rsidR="00533484">
        <w:rPr>
          <w:szCs w:val="24"/>
        </w:rPr>
        <w:t xml:space="preserve"> was </w:t>
      </w:r>
      <w:r w:rsidR="00593E59">
        <w:rPr>
          <w:szCs w:val="24"/>
        </w:rPr>
        <w:t xml:space="preserve">among males </w:t>
      </w:r>
      <w:r w:rsidR="00533484">
        <w:rPr>
          <w:szCs w:val="24"/>
        </w:rPr>
        <w:t xml:space="preserve">against </w:t>
      </w:r>
      <w:r w:rsidR="00593E59">
        <w:rPr>
          <w:szCs w:val="24"/>
        </w:rPr>
        <w:t>82.</w:t>
      </w:r>
      <w:r>
        <w:rPr>
          <w:szCs w:val="24"/>
        </w:rPr>
        <w:t>7</w:t>
      </w:r>
      <w:r w:rsidR="00593E59">
        <w:rPr>
          <w:szCs w:val="24"/>
        </w:rPr>
        <w:t xml:space="preserve">% among females. </w:t>
      </w:r>
    </w:p>
    <w:p w:rsidR="00BC19CC" w:rsidRDefault="00BC19CC" w:rsidP="001333EE">
      <w:pPr>
        <w:pStyle w:val="BodyTextIndent2"/>
        <w:ind w:left="0"/>
        <w:rPr>
          <w:szCs w:val="24"/>
        </w:rPr>
      </w:pPr>
      <w:r>
        <w:rPr>
          <w:szCs w:val="24"/>
        </w:rPr>
        <w:t xml:space="preserve"> </w:t>
      </w:r>
    </w:p>
    <w:p w:rsidR="00593E59" w:rsidRDefault="00593E59"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C19CC" w:rsidRDefault="00BC19CC" w:rsidP="001333EE">
      <w:pPr>
        <w:bidi w:val="0"/>
        <w:jc w:val="center"/>
        <w:rPr>
          <w:lang w:eastAsia="en-US"/>
        </w:rPr>
      </w:pPr>
      <w:r>
        <w:rPr>
          <w:lang w:eastAsia="en-US"/>
        </w:rPr>
        <w:lastRenderedPageBreak/>
        <w:t xml:space="preserve">Chapter </w:t>
      </w:r>
      <w:r w:rsidR="00B634D6">
        <w:rPr>
          <w:lang w:eastAsia="en-US"/>
        </w:rPr>
        <w:t>Two</w:t>
      </w:r>
    </w:p>
    <w:p w:rsidR="00BC19CC" w:rsidRDefault="00BC19CC" w:rsidP="001333EE">
      <w:pPr>
        <w:bidi w:val="0"/>
        <w:jc w:val="center"/>
        <w:rPr>
          <w:b/>
          <w:bCs/>
          <w:lang w:eastAsia="en-US"/>
        </w:rPr>
      </w:pPr>
    </w:p>
    <w:p w:rsidR="00B634D6" w:rsidRPr="00B634D6" w:rsidRDefault="00BC19CC" w:rsidP="001333EE">
      <w:pPr>
        <w:pStyle w:val="Subtitle"/>
      </w:pPr>
      <w:r w:rsidRPr="00B634D6">
        <w:rPr>
          <w:lang w:eastAsia="en-US"/>
        </w:rPr>
        <w:t>Methodology</w:t>
      </w:r>
      <w:r w:rsidR="00B634D6">
        <w:rPr>
          <w:lang w:eastAsia="en-US"/>
        </w:rPr>
        <w:t xml:space="preserve"> and</w:t>
      </w:r>
      <w:r w:rsidR="00B634D6" w:rsidRPr="00B634D6">
        <w:rPr>
          <w:lang w:eastAsia="en-US"/>
        </w:rPr>
        <w:t xml:space="preserve"> </w:t>
      </w:r>
      <w:r w:rsidR="00B634D6" w:rsidRPr="00B634D6">
        <w:t>Data Quality</w:t>
      </w:r>
    </w:p>
    <w:p w:rsidR="00BC19CC" w:rsidRDefault="00BC19CC" w:rsidP="001333EE">
      <w:pPr>
        <w:bidi w:val="0"/>
        <w:jc w:val="center"/>
        <w:rPr>
          <w:b/>
          <w:bCs/>
          <w:sz w:val="28"/>
          <w:szCs w:val="28"/>
          <w:lang w:eastAsia="en-US"/>
        </w:rPr>
      </w:pPr>
    </w:p>
    <w:p w:rsidR="00593E59" w:rsidRDefault="00593E59" w:rsidP="001333EE">
      <w:pPr>
        <w:bidi w:val="0"/>
        <w:jc w:val="both"/>
        <w:rPr>
          <w:b/>
          <w:bCs/>
          <w:lang w:eastAsia="en-US"/>
        </w:rPr>
      </w:pPr>
      <w:r>
        <w:rPr>
          <w:b/>
          <w:bCs/>
          <w:lang w:eastAsia="en-US"/>
        </w:rPr>
        <w:t xml:space="preserve">2.1 Questionnaire Design </w:t>
      </w:r>
    </w:p>
    <w:p w:rsidR="00593E59" w:rsidRDefault="00593E59" w:rsidP="001333EE">
      <w:pPr>
        <w:bidi w:val="0"/>
        <w:jc w:val="both"/>
        <w:rPr>
          <w:lang w:eastAsia="en-US"/>
        </w:rPr>
      </w:pPr>
      <w:r>
        <w:rPr>
          <w:lang w:eastAsia="en-US"/>
        </w:rPr>
        <w:t xml:space="preserve">The questionnaire included four parts: one for recording necessary elements for the survey's management and controls, another part for identifying the sample households, one for recording the household roster and demographic characteristics of household members, and one for recording labour force characteristics of working age household members.  </w:t>
      </w:r>
    </w:p>
    <w:p w:rsidR="00593E59" w:rsidRPr="00F96185" w:rsidRDefault="00593E59" w:rsidP="001333EE">
      <w:pPr>
        <w:bidi w:val="0"/>
        <w:jc w:val="both"/>
        <w:rPr>
          <w:b/>
          <w:bCs/>
          <w:sz w:val="18"/>
          <w:szCs w:val="18"/>
          <w:lang w:eastAsia="en-US"/>
        </w:rPr>
      </w:pPr>
    </w:p>
    <w:p w:rsidR="00593E59" w:rsidRDefault="00593E59" w:rsidP="001333EE">
      <w:pPr>
        <w:bidi w:val="0"/>
        <w:jc w:val="both"/>
        <w:rPr>
          <w:b/>
          <w:bCs/>
          <w:lang w:eastAsia="en-US"/>
        </w:rPr>
      </w:pPr>
      <w:r>
        <w:rPr>
          <w:b/>
          <w:bCs/>
          <w:lang w:eastAsia="en-US"/>
        </w:rPr>
        <w:t xml:space="preserve">2.2 Sampling Frame and Sample </w:t>
      </w:r>
    </w:p>
    <w:p w:rsidR="00593E59" w:rsidRPr="001333EE" w:rsidRDefault="00593E59" w:rsidP="001333EE">
      <w:pPr>
        <w:bidi w:val="0"/>
        <w:jc w:val="both"/>
        <w:rPr>
          <w:b/>
          <w:bCs/>
          <w:sz w:val="16"/>
          <w:szCs w:val="16"/>
          <w:lang w:eastAsia="en-US"/>
        </w:rPr>
      </w:pPr>
      <w:r w:rsidRPr="001333EE">
        <w:rPr>
          <w:b/>
          <w:bCs/>
          <w:sz w:val="16"/>
          <w:szCs w:val="16"/>
          <w:lang w:eastAsia="en-US"/>
        </w:rPr>
        <w:t xml:space="preserve"> </w:t>
      </w:r>
    </w:p>
    <w:p w:rsidR="00593E59" w:rsidRPr="00F55F71" w:rsidRDefault="00593E59" w:rsidP="001333EE">
      <w:pPr>
        <w:pStyle w:val="BodyText"/>
        <w:rPr>
          <w:rFonts w:cs="Simplified Arabic"/>
          <w:b/>
          <w:bCs/>
        </w:rPr>
      </w:pPr>
      <w:r>
        <w:rPr>
          <w:rFonts w:cs="Simplified Arabic"/>
          <w:b/>
          <w:bCs/>
        </w:rPr>
        <w:t xml:space="preserve">2.2.1 </w:t>
      </w:r>
      <w:r w:rsidRPr="00F55F71">
        <w:rPr>
          <w:rFonts w:cs="Simplified Arabic"/>
          <w:b/>
          <w:bCs/>
        </w:rPr>
        <w:t xml:space="preserve">Target Population </w:t>
      </w:r>
    </w:p>
    <w:p w:rsidR="00963486" w:rsidRPr="00E45078" w:rsidRDefault="00963486" w:rsidP="006351E8">
      <w:pPr>
        <w:autoSpaceDE w:val="0"/>
        <w:autoSpaceDN w:val="0"/>
        <w:bidi w:val="0"/>
        <w:adjustRightInd w:val="0"/>
        <w:jc w:val="both"/>
      </w:pPr>
      <w:r>
        <w:t xml:space="preserve">It consists of </w:t>
      </w:r>
      <w:r w:rsidRPr="00F666D4">
        <w:t xml:space="preserve">all </w:t>
      </w:r>
      <w:r w:rsidRPr="00F666D4">
        <w:rPr>
          <w:rStyle w:val="hps"/>
          <w:color w:val="333333"/>
        </w:rPr>
        <w:t>individuals aged</w:t>
      </w:r>
      <w:r w:rsidRPr="00F666D4">
        <w:rPr>
          <w:color w:val="333333"/>
        </w:rPr>
        <w:t xml:space="preserve"> </w:t>
      </w:r>
      <w:r w:rsidRPr="00F666D4">
        <w:rPr>
          <w:rStyle w:val="hps"/>
          <w:color w:val="333333"/>
        </w:rPr>
        <w:t xml:space="preserve">10 years and </w:t>
      </w:r>
      <w:r w:rsidR="006351E8">
        <w:rPr>
          <w:rStyle w:val="hps"/>
          <w:color w:val="333333"/>
        </w:rPr>
        <w:t>Above</w:t>
      </w:r>
      <w:r>
        <w:t xml:space="preserve"> and there are staying normally with their households in the state of Palestine during 20</w:t>
      </w:r>
      <w:r>
        <w:rPr>
          <w:rFonts w:hint="cs"/>
          <w:rtl/>
        </w:rPr>
        <w:t>1</w:t>
      </w:r>
      <w:r>
        <w:t>3.</w:t>
      </w:r>
    </w:p>
    <w:p w:rsidR="00593E59" w:rsidRPr="00F96185" w:rsidRDefault="00593E59" w:rsidP="001333EE">
      <w:pPr>
        <w:bidi w:val="0"/>
        <w:jc w:val="both"/>
        <w:rPr>
          <w:b/>
          <w:bCs/>
          <w:sz w:val="18"/>
          <w:szCs w:val="18"/>
          <w:lang w:eastAsia="en-US"/>
        </w:rPr>
      </w:pPr>
    </w:p>
    <w:p w:rsidR="00593E59" w:rsidRPr="00F55F71" w:rsidRDefault="0081514E" w:rsidP="001333EE">
      <w:pPr>
        <w:pStyle w:val="BodyText"/>
        <w:tabs>
          <w:tab w:val="right" w:pos="851"/>
        </w:tabs>
        <w:ind w:right="480"/>
        <w:rPr>
          <w:rFonts w:cs="Simplified Arabic"/>
          <w:b/>
          <w:bCs/>
        </w:rPr>
      </w:pPr>
      <w:r>
        <w:rPr>
          <w:rFonts w:cs="Simplified Arabic"/>
          <w:b/>
          <w:bCs/>
        </w:rPr>
        <w:t xml:space="preserve">2.2.2 </w:t>
      </w:r>
      <w:r w:rsidR="00593E59" w:rsidRPr="00F55F71">
        <w:rPr>
          <w:rFonts w:cs="Simplified Arabic"/>
          <w:b/>
          <w:bCs/>
        </w:rPr>
        <w:t xml:space="preserve">Sampling Frame </w:t>
      </w:r>
    </w:p>
    <w:p w:rsidR="00963486" w:rsidRPr="00963486" w:rsidRDefault="00963486" w:rsidP="001333EE">
      <w:pPr>
        <w:pStyle w:val="BodyText3"/>
        <w:jc w:val="both"/>
        <w:rPr>
          <w:rFonts w:ascii="Times New Roman" w:hAnsi="Times New Roman" w:cs="Times New Roman"/>
          <w:b w:val="0"/>
          <w:bCs w:val="0"/>
          <w:sz w:val="24"/>
          <w:szCs w:val="24"/>
          <w:rtl/>
          <w:lang w:eastAsia="ar-SA"/>
        </w:rPr>
      </w:pPr>
      <w:r w:rsidRPr="00963486">
        <w:rPr>
          <w:rFonts w:ascii="Times New Roman" w:hAnsi="Times New Roman" w:cs="Times New Roman"/>
          <w:b w:val="0"/>
          <w:bCs w:val="0"/>
          <w:sz w:val="24"/>
          <w:szCs w:val="24"/>
          <w:lang w:eastAsia="ar-SA"/>
        </w:rPr>
        <w:t xml:space="preserve">The sampling frame consists of master sample which updated in 2011, each enumeration area consists of buildings and housing units with average of about 124 households in it. These master sample consists of 596 enumeration areas, we  </w:t>
      </w:r>
      <w:r w:rsidRPr="00963486">
        <w:rPr>
          <w:rFonts w:ascii="Times New Roman" w:hAnsi="Times New Roman"/>
          <w:b w:val="0"/>
          <w:bCs w:val="0"/>
          <w:lang w:eastAsia="ar-SA"/>
        </w:rPr>
        <w:t>used</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494</w:t>
      </w:r>
      <w:r w:rsidRPr="00963486">
        <w:rPr>
          <w:rFonts w:ascii="Times New Roman" w:hAnsi="Times New Roman" w:cs="Times New Roman"/>
          <w:b w:val="0"/>
          <w:bCs w:val="0"/>
          <w:sz w:val="24"/>
          <w:szCs w:val="24"/>
          <w:lang w:eastAsia="ar-SA"/>
        </w:rPr>
        <w:t xml:space="preserve"> enumeration areas</w:t>
      </w:r>
      <w:r w:rsidRPr="00963486">
        <w:rPr>
          <w:rFonts w:ascii="Times New Roman" w:hAnsi="Times New Roman"/>
          <w:b w:val="0"/>
          <w:bCs w:val="0"/>
          <w:lang w:eastAsia="ar-SA"/>
        </w:rPr>
        <w:t xml:space="preserve"> as</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a</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framework</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for the</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labor</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force</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survey</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sample</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in 2013</w:t>
      </w:r>
      <w:r>
        <w:rPr>
          <w:rFonts w:ascii="Times New Roman" w:hAnsi="Times New Roman"/>
          <w:b w:val="0"/>
          <w:bCs w:val="0"/>
          <w:lang w:eastAsia="ar-SA"/>
        </w:rPr>
        <w:t>,</w:t>
      </w:r>
      <w:r w:rsidRPr="00963486">
        <w:rPr>
          <w:rFonts w:ascii="Times New Roman" w:hAnsi="Times New Roman" w:cs="Times New Roman"/>
          <w:b w:val="0"/>
          <w:bCs w:val="0"/>
          <w:sz w:val="24"/>
          <w:szCs w:val="24"/>
          <w:lang w:eastAsia="ar-SA"/>
        </w:rPr>
        <w:t xml:space="preserve"> and these units have been used as primary sampling units (PSUs).</w:t>
      </w:r>
    </w:p>
    <w:p w:rsidR="00593E59" w:rsidRPr="00FB0CA7" w:rsidRDefault="00593E59" w:rsidP="001333EE">
      <w:pPr>
        <w:pStyle w:val="BodyText3"/>
        <w:jc w:val="both"/>
        <w:rPr>
          <w:rFonts w:ascii="Times New Roman" w:hAnsi="Times New Roman" w:cs="Times New Roman"/>
          <w:b w:val="0"/>
          <w:bCs w:val="0"/>
          <w:sz w:val="24"/>
          <w:szCs w:val="24"/>
          <w:rtl/>
        </w:rPr>
      </w:pPr>
    </w:p>
    <w:p w:rsidR="00593E59" w:rsidRDefault="00593E59" w:rsidP="001333EE">
      <w:pPr>
        <w:tabs>
          <w:tab w:val="left" w:pos="7030"/>
        </w:tabs>
        <w:autoSpaceDE w:val="0"/>
        <w:autoSpaceDN w:val="0"/>
        <w:bidi w:val="0"/>
        <w:adjustRightInd w:val="0"/>
        <w:jc w:val="both"/>
        <w:rPr>
          <w:b/>
          <w:bCs/>
        </w:rPr>
      </w:pPr>
      <w:r>
        <w:rPr>
          <w:b/>
          <w:bCs/>
        </w:rPr>
        <w:t>2.2.</w:t>
      </w:r>
      <w:r w:rsidR="00B8220B">
        <w:rPr>
          <w:b/>
          <w:bCs/>
        </w:rPr>
        <w:t>3</w:t>
      </w:r>
      <w:r>
        <w:rPr>
          <w:b/>
          <w:bCs/>
        </w:rPr>
        <w:t xml:space="preserve"> Sample Size</w:t>
      </w:r>
    </w:p>
    <w:p w:rsidR="00F50FD8" w:rsidRDefault="00F50FD8" w:rsidP="00A040AC">
      <w:pPr>
        <w:autoSpaceDE w:val="0"/>
        <w:autoSpaceDN w:val="0"/>
        <w:bidi w:val="0"/>
        <w:adjustRightInd w:val="0"/>
        <w:jc w:val="both"/>
      </w:pPr>
      <w:r>
        <w:t>The estimated sample size in the first quarter is 7,676 households, in the second</w:t>
      </w:r>
      <w:r w:rsidR="00A040AC">
        <w:t>, third, and fourth</w:t>
      </w:r>
      <w:r>
        <w:t xml:space="preserve"> quarter is 7,616 household</w:t>
      </w:r>
      <w:r w:rsidR="00A040AC">
        <w:t xml:space="preserve"> for each quarter.</w:t>
      </w:r>
    </w:p>
    <w:p w:rsidR="00484B2D" w:rsidRDefault="00484B2D" w:rsidP="001333EE">
      <w:pPr>
        <w:autoSpaceDE w:val="0"/>
        <w:autoSpaceDN w:val="0"/>
        <w:bidi w:val="0"/>
        <w:adjustRightInd w:val="0"/>
        <w:jc w:val="both"/>
      </w:pPr>
    </w:p>
    <w:p w:rsidR="00484B2D" w:rsidRPr="00F55F71" w:rsidRDefault="00B8220B" w:rsidP="001333EE">
      <w:pPr>
        <w:pStyle w:val="BodyText"/>
        <w:rPr>
          <w:rFonts w:cs="Simplified Arabic"/>
          <w:b/>
          <w:bCs/>
        </w:rPr>
      </w:pPr>
      <w:r>
        <w:rPr>
          <w:rFonts w:cs="Simplified Arabic"/>
          <w:b/>
          <w:bCs/>
        </w:rPr>
        <w:t xml:space="preserve">2.2.4 </w:t>
      </w:r>
      <w:r w:rsidR="00484B2D" w:rsidRPr="00F55F71">
        <w:rPr>
          <w:rFonts w:cs="Simplified Arabic"/>
          <w:b/>
          <w:bCs/>
        </w:rPr>
        <w:t xml:space="preserve">Sampling Design </w:t>
      </w:r>
    </w:p>
    <w:p w:rsidR="00484B2D" w:rsidRDefault="00484B2D" w:rsidP="00AF775B">
      <w:pPr>
        <w:pStyle w:val="BodyText"/>
        <w:jc w:val="both"/>
        <w:rPr>
          <w:rFonts w:cs="Simplified Arabic"/>
        </w:rPr>
      </w:pPr>
      <w:r w:rsidRPr="00F55F71">
        <w:rPr>
          <w:rFonts w:cs="Simplified Arabic"/>
        </w:rPr>
        <w:t xml:space="preserve">The sample of this survey is </w:t>
      </w:r>
      <w:r>
        <w:rPr>
          <w:rFonts w:cs="Simplified Arabic"/>
        </w:rPr>
        <w:t>implemented periodically every quarter by PCBS since 1995, so this survey implement every quarter in the year (</w:t>
      </w:r>
      <w:r w:rsidRPr="00F55F71">
        <w:rPr>
          <w:rFonts w:cs="Simplified Arabic"/>
        </w:rPr>
        <w:t>distributed over 13 weeks</w:t>
      </w:r>
      <w:r>
        <w:rPr>
          <w:rFonts w:cs="Simplified Arabic"/>
        </w:rPr>
        <w:t>)</w:t>
      </w:r>
      <w:r w:rsidRPr="00F55F71">
        <w:rPr>
          <w:rFonts w:cs="Simplified Arabic"/>
        </w:rPr>
        <w:t>.</w:t>
      </w:r>
    </w:p>
    <w:p w:rsidR="00B8220B" w:rsidRDefault="00484B2D" w:rsidP="001333EE">
      <w:pPr>
        <w:pStyle w:val="BodyText3"/>
        <w:jc w:val="both"/>
        <w:rPr>
          <w:rFonts w:ascii="Times New Roman" w:hAnsi="Times New Roman" w:cs="Simplified Arabic"/>
          <w:b w:val="0"/>
          <w:bCs w:val="0"/>
          <w:sz w:val="24"/>
          <w:szCs w:val="24"/>
          <w:lang w:eastAsia="ar-SA"/>
        </w:rPr>
      </w:pPr>
      <w:r w:rsidRPr="00484B2D">
        <w:rPr>
          <w:rFonts w:ascii="Times New Roman" w:hAnsi="Times New Roman" w:cs="Simplified Arabic"/>
          <w:b w:val="0"/>
          <w:bCs w:val="0"/>
          <w:sz w:val="24"/>
          <w:szCs w:val="24"/>
          <w:lang w:eastAsia="ar-SA"/>
        </w:rPr>
        <w:t>The sample is two stage stratified cluster sample with two stages</w:t>
      </w:r>
      <w:r w:rsidR="00B8220B">
        <w:rPr>
          <w:rFonts w:ascii="Times New Roman" w:hAnsi="Times New Roman" w:cs="Simplified Arabic"/>
          <w:b w:val="0"/>
          <w:bCs w:val="0"/>
          <w:sz w:val="24"/>
          <w:szCs w:val="24"/>
          <w:lang w:eastAsia="ar-SA"/>
        </w:rPr>
        <w:t>:</w:t>
      </w:r>
    </w:p>
    <w:p w:rsidR="00B8220B" w:rsidRDefault="00484B2D" w:rsidP="001333EE">
      <w:pPr>
        <w:pStyle w:val="BodyText3"/>
        <w:jc w:val="both"/>
        <w:rPr>
          <w:rFonts w:ascii="Times New Roman" w:hAnsi="Times New Roman" w:cs="Simplified Arabic"/>
          <w:b w:val="0"/>
          <w:bCs w:val="0"/>
          <w:sz w:val="24"/>
          <w:szCs w:val="24"/>
          <w:lang w:eastAsia="ar-SA"/>
        </w:rPr>
      </w:pPr>
      <w:r w:rsidRPr="00484B2D">
        <w:rPr>
          <w:rFonts w:ascii="Times New Roman" w:hAnsi="Times New Roman" w:cs="Simplified Arabic"/>
          <w:sz w:val="24"/>
          <w:szCs w:val="24"/>
          <w:lang w:eastAsia="ar-SA"/>
        </w:rPr>
        <w:t>first stage</w:t>
      </w:r>
      <w:r w:rsidRPr="00484B2D">
        <w:rPr>
          <w:rFonts w:ascii="Times New Roman" w:hAnsi="Times New Roman" w:cs="Simplified Arabic"/>
          <w:b w:val="0"/>
          <w:bCs w:val="0"/>
          <w:sz w:val="24"/>
          <w:szCs w:val="24"/>
          <w:lang w:eastAsia="ar-SA"/>
        </w:rPr>
        <w:t xml:space="preserve"> we select a systematic random sample of 494 enumeration areas for the whole round</w:t>
      </w:r>
      <w:r w:rsidR="00B8220B">
        <w:rPr>
          <w:rFonts w:ascii="Times New Roman" w:hAnsi="Times New Roman" w:cs="Simplified Arabic"/>
          <w:b w:val="0"/>
          <w:bCs w:val="0"/>
          <w:sz w:val="24"/>
          <w:szCs w:val="24"/>
          <w:lang w:eastAsia="ar-SA"/>
        </w:rPr>
        <w:t>.</w:t>
      </w:r>
    </w:p>
    <w:p w:rsidR="00484B2D" w:rsidRPr="00484B2D" w:rsidRDefault="00484B2D" w:rsidP="001333EE">
      <w:pPr>
        <w:pStyle w:val="BodyText3"/>
        <w:jc w:val="both"/>
        <w:rPr>
          <w:rFonts w:ascii="Times New Roman" w:hAnsi="Times New Roman" w:cs="Simplified Arabic"/>
          <w:b w:val="0"/>
          <w:bCs w:val="0"/>
          <w:sz w:val="24"/>
          <w:szCs w:val="24"/>
          <w:rtl/>
          <w:lang w:eastAsia="ar-SA"/>
        </w:rPr>
      </w:pPr>
      <w:r w:rsidRPr="00484B2D">
        <w:rPr>
          <w:rFonts w:ascii="Times New Roman" w:hAnsi="Times New Roman" w:cs="Simplified Arabic"/>
          <w:sz w:val="24"/>
          <w:szCs w:val="24"/>
          <w:lang w:eastAsia="ar-SA"/>
        </w:rPr>
        <w:t>second stage</w:t>
      </w:r>
      <w:r w:rsidRPr="00484B2D">
        <w:rPr>
          <w:rFonts w:ascii="Times New Roman" w:hAnsi="Times New Roman" w:cs="Simplified Arabic"/>
          <w:b w:val="0"/>
          <w:bCs w:val="0"/>
          <w:sz w:val="24"/>
          <w:szCs w:val="24"/>
          <w:lang w:eastAsia="ar-SA"/>
        </w:rPr>
        <w:t xml:space="preserve"> we select a random area sample of average 16 households from each enumeration area selected in the first stage.</w:t>
      </w:r>
    </w:p>
    <w:p w:rsidR="00057608" w:rsidRPr="00F96185" w:rsidRDefault="00057608" w:rsidP="001333EE">
      <w:pPr>
        <w:autoSpaceDE w:val="0"/>
        <w:autoSpaceDN w:val="0"/>
        <w:bidi w:val="0"/>
        <w:adjustRightInd w:val="0"/>
        <w:jc w:val="both"/>
        <w:rPr>
          <w:rFonts w:cs="Simplified Arabic"/>
          <w:sz w:val="18"/>
          <w:szCs w:val="18"/>
        </w:rPr>
      </w:pPr>
    </w:p>
    <w:p w:rsidR="00593E59" w:rsidRPr="006408D2" w:rsidRDefault="00593E59" w:rsidP="001333EE">
      <w:pPr>
        <w:autoSpaceDE w:val="0"/>
        <w:autoSpaceDN w:val="0"/>
        <w:adjustRightInd w:val="0"/>
        <w:jc w:val="right"/>
        <w:rPr>
          <w:b/>
          <w:bCs/>
          <w:rtl/>
        </w:rPr>
      </w:pPr>
      <w:r>
        <w:rPr>
          <w:b/>
          <w:bCs/>
        </w:rPr>
        <w:t>Sample Strata</w:t>
      </w:r>
      <w:r>
        <w:rPr>
          <w:rFonts w:hint="cs"/>
          <w:b/>
          <w:bCs/>
          <w:rtl/>
        </w:rPr>
        <w:t xml:space="preserve"> </w:t>
      </w:r>
    </w:p>
    <w:p w:rsidR="00616561" w:rsidRPr="006408D2" w:rsidRDefault="00616561" w:rsidP="001333EE">
      <w:pPr>
        <w:autoSpaceDE w:val="0"/>
        <w:autoSpaceDN w:val="0"/>
        <w:adjustRightInd w:val="0"/>
        <w:jc w:val="right"/>
      </w:pPr>
      <w:r w:rsidRPr="006408D2">
        <w:t>The population was divided by:</w:t>
      </w:r>
    </w:p>
    <w:p w:rsidR="00616561" w:rsidRPr="006408D2" w:rsidRDefault="00616561" w:rsidP="001333EE">
      <w:pPr>
        <w:autoSpaceDE w:val="0"/>
        <w:autoSpaceDN w:val="0"/>
        <w:adjustRightInd w:val="0"/>
        <w:jc w:val="right"/>
        <w:rPr>
          <w:rtl/>
        </w:rPr>
      </w:pPr>
      <w:r>
        <w:t>1- Governorate (17 governorate- take to consideration Jerusalem is two statistical regions)</w:t>
      </w:r>
    </w:p>
    <w:p w:rsidR="00616561" w:rsidRDefault="00616561" w:rsidP="001333EE">
      <w:pPr>
        <w:autoSpaceDE w:val="0"/>
        <w:autoSpaceDN w:val="0"/>
        <w:adjustRightInd w:val="0"/>
        <w:jc w:val="right"/>
      </w:pPr>
      <w:r w:rsidRPr="006408D2">
        <w:t>2- Type of Locality (urban, rural, refugee camps)</w:t>
      </w:r>
      <w:r w:rsidR="00F96185">
        <w:t>.</w:t>
      </w:r>
    </w:p>
    <w:p w:rsidR="00F96185" w:rsidRDefault="00F96185" w:rsidP="001333EE">
      <w:pPr>
        <w:autoSpaceDE w:val="0"/>
        <w:autoSpaceDN w:val="0"/>
        <w:adjustRightInd w:val="0"/>
        <w:jc w:val="right"/>
      </w:pPr>
    </w:p>
    <w:p w:rsidR="00593E59" w:rsidRDefault="00225D14" w:rsidP="001333EE">
      <w:pPr>
        <w:autoSpaceDE w:val="0"/>
        <w:autoSpaceDN w:val="0"/>
        <w:adjustRightInd w:val="0"/>
        <w:ind w:left="360"/>
        <w:jc w:val="right"/>
        <w:rPr>
          <w:rtl/>
        </w:rPr>
      </w:pPr>
      <w:r>
        <w:rPr>
          <w:b/>
          <w:bCs/>
        </w:rPr>
        <w:t xml:space="preserve">2.2.5 </w:t>
      </w:r>
      <w:r w:rsidR="00593E59" w:rsidRPr="007A6298">
        <w:rPr>
          <w:b/>
          <w:bCs/>
        </w:rPr>
        <w:t>Sample Rotation</w:t>
      </w:r>
      <w:r w:rsidR="00593E59">
        <w:rPr>
          <w:rFonts w:hint="cs"/>
          <w:rtl/>
        </w:rPr>
        <w:t xml:space="preserve"> </w:t>
      </w:r>
    </w:p>
    <w:p w:rsidR="00F47779" w:rsidRDefault="00F47779" w:rsidP="001333EE">
      <w:pPr>
        <w:autoSpaceDE w:val="0"/>
        <w:autoSpaceDN w:val="0"/>
        <w:bidi w:val="0"/>
        <w:adjustRightInd w:val="0"/>
        <w:jc w:val="both"/>
      </w:pPr>
      <w:r w:rsidRPr="00A12AC3">
        <w:t xml:space="preserve">Each round of the Labor Force Survey covers all of the </w:t>
      </w:r>
      <w:r>
        <w:t>494</w:t>
      </w:r>
      <w:r w:rsidRPr="00A12AC3">
        <w:t xml:space="preserve"> master sample enumeration areas.  Basically, the areas remain fixed over time, but households in 50% of the EAs are replaced each round. The same household remains in the sample for 2 consecutive rounds, left for the next two rounds, then selected for the sample for another two consecutive rounds before it is dropped from the sample.  A 50% overlap is then achieved between both consecutive rounds and between consecutive years (making the sample efficient for monitoring purposes). </w:t>
      </w:r>
    </w:p>
    <w:p w:rsidR="00A040AC" w:rsidRDefault="00A040AC" w:rsidP="00A040AC">
      <w:pPr>
        <w:autoSpaceDE w:val="0"/>
        <w:autoSpaceDN w:val="0"/>
        <w:bidi w:val="0"/>
        <w:adjustRightInd w:val="0"/>
        <w:jc w:val="both"/>
      </w:pPr>
    </w:p>
    <w:p w:rsidR="0047537D" w:rsidRPr="00A12AC3" w:rsidRDefault="0047537D" w:rsidP="0047537D">
      <w:pPr>
        <w:autoSpaceDE w:val="0"/>
        <w:autoSpaceDN w:val="0"/>
        <w:bidi w:val="0"/>
        <w:adjustRightInd w:val="0"/>
        <w:jc w:val="both"/>
        <w:rPr>
          <w:rtl/>
        </w:rPr>
      </w:pPr>
    </w:p>
    <w:p w:rsidR="00593E59" w:rsidRDefault="00511866" w:rsidP="001333EE">
      <w:pPr>
        <w:autoSpaceDE w:val="0"/>
        <w:autoSpaceDN w:val="0"/>
        <w:adjustRightInd w:val="0"/>
        <w:jc w:val="right"/>
        <w:rPr>
          <w:b/>
          <w:bCs/>
          <w:rtl/>
        </w:rPr>
      </w:pPr>
      <w:r>
        <w:rPr>
          <w:b/>
          <w:bCs/>
        </w:rPr>
        <w:lastRenderedPageBreak/>
        <w:t xml:space="preserve"> </w:t>
      </w:r>
      <w:r w:rsidR="00593E59" w:rsidRPr="006408D2">
        <w:rPr>
          <w:b/>
          <w:bCs/>
        </w:rPr>
        <w:t xml:space="preserve">Weight Calculation of </w:t>
      </w:r>
      <w:r w:rsidR="00593E59">
        <w:rPr>
          <w:b/>
          <w:bCs/>
        </w:rPr>
        <w:t>H</w:t>
      </w:r>
      <w:r w:rsidR="00593E59" w:rsidRPr="006408D2">
        <w:rPr>
          <w:b/>
          <w:bCs/>
        </w:rPr>
        <w:t>ouseholds</w:t>
      </w:r>
      <w:r w:rsidR="00593E59">
        <w:rPr>
          <w:rFonts w:hint="cs"/>
          <w:b/>
          <w:bCs/>
          <w:rtl/>
        </w:rPr>
        <w:t xml:space="preserve">2.3   </w:t>
      </w:r>
    </w:p>
    <w:p w:rsidR="007F7023" w:rsidRDefault="007F7023" w:rsidP="001333EE">
      <w:pPr>
        <w:bidi w:val="0"/>
        <w:jc w:val="both"/>
        <w:rPr>
          <w:rFonts w:asciiTheme="majorBidi" w:hAnsiTheme="majorBidi" w:cstheme="majorBidi"/>
        </w:rPr>
      </w:pPr>
      <w:r w:rsidRPr="00D428B5">
        <w:t xml:space="preserve">The weight of statistical units (sampling unit) in the sample is defined as the mathematical inverse of the selection probability where the sample of the survey is two stage stratified cluster sample, so </w:t>
      </w:r>
      <w:r w:rsidRPr="00D428B5">
        <w:rPr>
          <w:rFonts w:asciiTheme="majorBidi" w:hAnsiTheme="majorBidi" w:cstheme="majorBidi"/>
        </w:rPr>
        <w:t>In the first stage,  we calculate the weight of enumeration areas which  depending on  the probability of each enumeration area</w:t>
      </w:r>
      <w:r w:rsidR="006351E8">
        <w:rPr>
          <w:rFonts w:asciiTheme="majorBidi" w:hAnsiTheme="majorBidi" w:cstheme="majorBidi"/>
        </w:rPr>
        <w:t xml:space="preserve"> </w:t>
      </w:r>
      <w:r w:rsidRPr="00D428B5">
        <w:rPr>
          <w:rFonts w:asciiTheme="majorBidi" w:hAnsiTheme="majorBidi" w:cstheme="majorBidi"/>
        </w:rPr>
        <w:t>(</w:t>
      </w:r>
      <w:r w:rsidRPr="00D428B5">
        <w:t>a systematic random sample</w:t>
      </w:r>
      <w:r w:rsidRPr="00D428B5">
        <w:rPr>
          <w:rFonts w:asciiTheme="majorBidi" w:hAnsiTheme="majorBidi" w:cstheme="majorBidi"/>
        </w:rPr>
        <w:t>), then In the second stage we calculate weight of households  in each enumeration area, Initial households weights resulted from product of weight of first s</w:t>
      </w:r>
      <w:r>
        <w:rPr>
          <w:rFonts w:asciiTheme="majorBidi" w:hAnsiTheme="majorBidi" w:cstheme="majorBidi"/>
        </w:rPr>
        <w:t>tage and weight of second stage</w:t>
      </w:r>
      <w:r w:rsidRPr="00D428B5">
        <w:rPr>
          <w:rFonts w:asciiTheme="majorBidi" w:hAnsiTheme="majorBidi" w:cstheme="majorBidi"/>
        </w:rPr>
        <w:t>,</w:t>
      </w:r>
      <w:r>
        <w:rPr>
          <w:rFonts w:asciiTheme="majorBidi" w:hAnsiTheme="majorBidi" w:cstheme="majorBidi"/>
        </w:rPr>
        <w:t xml:space="preserve"> </w:t>
      </w:r>
      <w:r w:rsidRPr="00D428B5">
        <w:rPr>
          <w:rFonts w:asciiTheme="majorBidi" w:hAnsiTheme="majorBidi" w:cstheme="majorBidi"/>
        </w:rPr>
        <w:t xml:space="preserve">final households weights obtained after adjustment of initial weights with the households estimates </w:t>
      </w:r>
      <w:r>
        <w:t xml:space="preserve">of </w:t>
      </w:r>
      <w:r>
        <w:rPr>
          <w:rStyle w:val="shorttext"/>
          <w:color w:val="333333"/>
        </w:rPr>
        <w:t>t</w:t>
      </w:r>
      <w:r w:rsidRPr="003B12B8">
        <w:rPr>
          <w:rStyle w:val="shorttext"/>
          <w:color w:val="333333"/>
        </w:rPr>
        <w:t xml:space="preserve">he </w:t>
      </w:r>
      <w:r w:rsidRPr="003B12B8">
        <w:rPr>
          <w:rStyle w:val="shorttext"/>
          <w:color w:val="000000" w:themeColor="text1"/>
        </w:rPr>
        <w:t xml:space="preserve">middle of each </w:t>
      </w:r>
      <w:r w:rsidRPr="003B12B8">
        <w:rPr>
          <w:rStyle w:val="hps"/>
          <w:color w:val="000000" w:themeColor="text1"/>
        </w:rPr>
        <w:t>quarter of the</w:t>
      </w:r>
      <w:r w:rsidRPr="003B12B8">
        <w:rPr>
          <w:rStyle w:val="shorttext"/>
          <w:color w:val="000000" w:themeColor="text1"/>
        </w:rPr>
        <w:t xml:space="preserve"> </w:t>
      </w:r>
      <w:r w:rsidRPr="003B12B8">
        <w:rPr>
          <w:rStyle w:val="hps"/>
          <w:color w:val="000000" w:themeColor="text1"/>
        </w:rPr>
        <w:t>year</w:t>
      </w:r>
      <w:r w:rsidRPr="003B12B8">
        <w:rPr>
          <w:rStyle w:val="shorttext"/>
          <w:color w:val="000000" w:themeColor="text1"/>
        </w:rPr>
        <w:t xml:space="preserve"> </w:t>
      </w:r>
      <w:r w:rsidRPr="003B12B8">
        <w:rPr>
          <w:rStyle w:val="hps"/>
          <w:color w:val="000000" w:themeColor="text1"/>
        </w:rPr>
        <w:t>201</w:t>
      </w:r>
      <w:r>
        <w:rPr>
          <w:rStyle w:val="hps"/>
          <w:color w:val="000000" w:themeColor="text1"/>
        </w:rPr>
        <w:t>3</w:t>
      </w:r>
      <w:r>
        <w:rPr>
          <w:rFonts w:asciiTheme="majorBidi" w:hAnsiTheme="majorBidi" w:cstheme="majorBidi"/>
        </w:rPr>
        <w:t xml:space="preserve"> </w:t>
      </w:r>
      <w:r w:rsidRPr="00D428B5">
        <w:rPr>
          <w:rFonts w:asciiTheme="majorBidi" w:hAnsiTheme="majorBidi" w:cstheme="majorBidi"/>
        </w:rPr>
        <w:t>on the level of design strat</w:t>
      </w:r>
      <w:r>
        <w:rPr>
          <w:rFonts w:asciiTheme="majorBidi" w:hAnsiTheme="majorBidi" w:cstheme="majorBidi"/>
        </w:rPr>
        <w:t>a (governorate, locality type )</w:t>
      </w:r>
      <w:r w:rsidRPr="00D428B5">
        <w:rPr>
          <w:rFonts w:asciiTheme="majorBidi" w:hAnsiTheme="majorBidi" w:cstheme="majorBidi"/>
        </w:rPr>
        <w:t xml:space="preserve">.   </w:t>
      </w:r>
    </w:p>
    <w:p w:rsidR="007F7023" w:rsidRPr="007F0A0D" w:rsidRDefault="007F7023" w:rsidP="001333EE">
      <w:pPr>
        <w:bidi w:val="0"/>
        <w:jc w:val="both"/>
        <w:rPr>
          <w:sz w:val="20"/>
          <w:szCs w:val="20"/>
        </w:rPr>
      </w:pPr>
    </w:p>
    <w:p w:rsidR="007F7023" w:rsidRPr="00A12AC3" w:rsidRDefault="007F7023" w:rsidP="001333EE">
      <w:pPr>
        <w:bidi w:val="0"/>
        <w:jc w:val="both"/>
      </w:pPr>
      <w:r w:rsidRPr="00A12AC3">
        <w:t>For the 10</w:t>
      </w:r>
      <w:r>
        <w:t xml:space="preserve"> </w:t>
      </w:r>
      <w:r w:rsidRPr="00A12AC3">
        <w:t>years and over persons file we add the final h</w:t>
      </w:r>
      <w:r>
        <w:t>ousehold weight for each person</w:t>
      </w:r>
      <w:r w:rsidRPr="00A12AC3">
        <w:t>,</w:t>
      </w:r>
      <w:r>
        <w:t xml:space="preserve"> </w:t>
      </w:r>
      <w:r w:rsidRPr="00A12AC3">
        <w:t xml:space="preserve">then we adjust the initial  person weight with the persons estimates </w:t>
      </w:r>
      <w:r>
        <w:t xml:space="preserve">of </w:t>
      </w:r>
      <w:r>
        <w:rPr>
          <w:rStyle w:val="shorttext"/>
          <w:color w:val="333333"/>
        </w:rPr>
        <w:t>t</w:t>
      </w:r>
      <w:r w:rsidRPr="003B12B8">
        <w:rPr>
          <w:rStyle w:val="shorttext"/>
          <w:color w:val="333333"/>
        </w:rPr>
        <w:t xml:space="preserve">he </w:t>
      </w:r>
      <w:r w:rsidRPr="003B12B8">
        <w:rPr>
          <w:rStyle w:val="shorttext"/>
          <w:color w:val="000000" w:themeColor="text1"/>
        </w:rPr>
        <w:t xml:space="preserve">middle of each </w:t>
      </w:r>
      <w:r w:rsidRPr="003B12B8">
        <w:rPr>
          <w:rStyle w:val="hps"/>
          <w:color w:val="000000" w:themeColor="text1"/>
        </w:rPr>
        <w:t>quarter of the</w:t>
      </w:r>
      <w:r w:rsidRPr="003B12B8">
        <w:rPr>
          <w:rStyle w:val="shorttext"/>
          <w:color w:val="000000" w:themeColor="text1"/>
        </w:rPr>
        <w:t xml:space="preserve"> </w:t>
      </w:r>
      <w:r w:rsidRPr="003B12B8">
        <w:rPr>
          <w:rStyle w:val="hps"/>
          <w:color w:val="000000" w:themeColor="text1"/>
        </w:rPr>
        <w:t>year</w:t>
      </w:r>
      <w:r w:rsidRPr="003B12B8">
        <w:rPr>
          <w:rStyle w:val="shorttext"/>
          <w:color w:val="000000" w:themeColor="text1"/>
        </w:rPr>
        <w:t xml:space="preserve"> </w:t>
      </w:r>
      <w:r w:rsidRPr="003B12B8">
        <w:rPr>
          <w:rStyle w:val="hps"/>
          <w:color w:val="000000" w:themeColor="text1"/>
        </w:rPr>
        <w:t>201</w:t>
      </w:r>
      <w:r>
        <w:rPr>
          <w:rStyle w:val="hps"/>
          <w:color w:val="000000" w:themeColor="text1"/>
        </w:rPr>
        <w:t>3</w:t>
      </w:r>
      <w:r w:rsidRPr="00A12AC3">
        <w:t xml:space="preserve"> on the level of Region </w:t>
      </w:r>
      <w:r>
        <w:t>(West bank, Gaza strip), Sex (male, female )</w:t>
      </w:r>
      <w:r w:rsidRPr="00A12AC3">
        <w:t>, Five –year age groups</w:t>
      </w:r>
      <w:r>
        <w:t xml:space="preserve"> </w:t>
      </w:r>
      <w:r w:rsidRPr="00A12AC3">
        <w:t>(14groups) then we obtain the final adjusted person weight.</w:t>
      </w:r>
    </w:p>
    <w:p w:rsidR="00593E59" w:rsidRPr="00FB0CA7" w:rsidRDefault="00593E59" w:rsidP="001333EE">
      <w:pPr>
        <w:bidi w:val="0"/>
        <w:jc w:val="both"/>
        <w:rPr>
          <w:b/>
          <w:bCs/>
          <w:lang w:eastAsia="en-US"/>
        </w:rPr>
      </w:pPr>
    </w:p>
    <w:p w:rsidR="00593E59" w:rsidRDefault="00593E59" w:rsidP="001333EE">
      <w:pPr>
        <w:bidi w:val="0"/>
        <w:jc w:val="lowKashida"/>
        <w:rPr>
          <w:b/>
          <w:bCs/>
        </w:rPr>
      </w:pPr>
      <w:r>
        <w:rPr>
          <w:rFonts w:hint="cs"/>
          <w:b/>
          <w:bCs/>
          <w:rtl/>
        </w:rPr>
        <w:t>2.4</w:t>
      </w:r>
      <w:r>
        <w:rPr>
          <w:b/>
          <w:bCs/>
        </w:rPr>
        <w:t xml:space="preserve"> Field Work Operations</w:t>
      </w:r>
    </w:p>
    <w:p w:rsidR="00593E59" w:rsidRPr="00BD4A0C" w:rsidRDefault="00593E59" w:rsidP="001333EE">
      <w:pPr>
        <w:bidi w:val="0"/>
        <w:jc w:val="both"/>
        <w:rPr>
          <w:sz w:val="16"/>
          <w:szCs w:val="16"/>
          <w:lang w:eastAsia="en-US"/>
        </w:rPr>
      </w:pPr>
    </w:p>
    <w:p w:rsidR="00593E59" w:rsidRPr="00D87A05" w:rsidRDefault="00593E59" w:rsidP="001333EE">
      <w:pPr>
        <w:pStyle w:val="BodyText"/>
        <w:rPr>
          <w:rFonts w:cs="Simplified Arabic"/>
          <w:b/>
          <w:bCs/>
        </w:rPr>
      </w:pPr>
      <w:r>
        <w:rPr>
          <w:rFonts w:hint="cs"/>
          <w:b/>
          <w:bCs/>
          <w:rtl/>
        </w:rPr>
        <w:t>2.4</w:t>
      </w:r>
      <w:r w:rsidRPr="00D87A05">
        <w:rPr>
          <w:rFonts w:cs="Simplified Arabic"/>
          <w:b/>
          <w:bCs/>
        </w:rPr>
        <w:t xml:space="preserve">.1 Training </w:t>
      </w:r>
      <w:r>
        <w:rPr>
          <w:rFonts w:cs="Simplified Arabic"/>
          <w:b/>
          <w:bCs/>
        </w:rPr>
        <w:t>Field Work</w:t>
      </w:r>
      <w:r w:rsidRPr="00D87A05">
        <w:rPr>
          <w:rFonts w:cs="Simplified Arabic"/>
          <w:b/>
          <w:bCs/>
        </w:rPr>
        <w:t xml:space="preserve">ers </w:t>
      </w:r>
    </w:p>
    <w:p w:rsidR="00593E59" w:rsidRDefault="00593E59" w:rsidP="001333EE">
      <w:pPr>
        <w:pStyle w:val="BodyText"/>
        <w:rPr>
          <w:rFonts w:cs="Simplified Arabic"/>
        </w:rPr>
      </w:pPr>
      <w:r>
        <w:rPr>
          <w:rFonts w:cs="Simplified Arabic"/>
        </w:rPr>
        <w:t>Field work</w:t>
      </w:r>
      <w:r w:rsidRPr="00D87A05">
        <w:rPr>
          <w:rFonts w:cs="Simplified Arabic"/>
        </w:rPr>
        <w:t xml:space="preserve">ers were trained on basic skills before the start of data collection. The interviewers were trained by implementing the training course in Ramallah for the West Bank trainees and in Gaza for Gaza Strip trainees. Instructions for filling </w:t>
      </w:r>
      <w:r>
        <w:rPr>
          <w:rFonts w:cs="Simplified Arabic"/>
        </w:rPr>
        <w:t xml:space="preserve">in </w:t>
      </w:r>
      <w:r w:rsidRPr="00D87A05">
        <w:rPr>
          <w:rFonts w:cs="Simplified Arabic"/>
        </w:rPr>
        <w:t xml:space="preserve">the questionnaire were made available </w:t>
      </w:r>
      <w:r>
        <w:rPr>
          <w:rFonts w:cs="Simplified Arabic"/>
        </w:rPr>
        <w:t>to</w:t>
      </w:r>
      <w:r w:rsidRPr="00D87A05">
        <w:rPr>
          <w:rFonts w:cs="Simplified Arabic"/>
        </w:rPr>
        <w:t xml:space="preserve"> the interviewers.  The training </w:t>
      </w:r>
      <w:r>
        <w:rPr>
          <w:rFonts w:cs="Simplified Arabic"/>
        </w:rPr>
        <w:t>explained to</w:t>
      </w:r>
      <w:r w:rsidRPr="00D87A05">
        <w:rPr>
          <w:rFonts w:cs="Simplified Arabic"/>
        </w:rPr>
        <w:t xml:space="preserve"> participant</w:t>
      </w:r>
      <w:r>
        <w:rPr>
          <w:rFonts w:cs="Simplified Arabic"/>
        </w:rPr>
        <w:t>s</w:t>
      </w:r>
      <w:r w:rsidRPr="00D87A05">
        <w:rPr>
          <w:rFonts w:cs="Simplified Arabic"/>
        </w:rPr>
        <w:t xml:space="preserve"> </w:t>
      </w:r>
      <w:r>
        <w:rPr>
          <w:rFonts w:cs="Simplified Arabic"/>
        </w:rPr>
        <w:t>the</w:t>
      </w:r>
      <w:r w:rsidRPr="00D87A05">
        <w:rPr>
          <w:rFonts w:cs="Simplified Arabic"/>
        </w:rPr>
        <w:t xml:space="preserve"> aims and definitions of the different indicators and expressions of the survey and how to fill in the questionnaire.  </w:t>
      </w:r>
    </w:p>
    <w:p w:rsidR="00593E59" w:rsidRPr="00F96185" w:rsidRDefault="00593E59" w:rsidP="001333EE">
      <w:pPr>
        <w:pStyle w:val="BodyText"/>
        <w:jc w:val="both"/>
        <w:rPr>
          <w:rFonts w:cs="Simplified Arabic"/>
          <w:sz w:val="18"/>
          <w:szCs w:val="18"/>
        </w:rPr>
      </w:pPr>
    </w:p>
    <w:p w:rsidR="00593E59" w:rsidRDefault="00593E59" w:rsidP="001333EE">
      <w:pPr>
        <w:tabs>
          <w:tab w:val="left" w:pos="0"/>
        </w:tabs>
        <w:bidi w:val="0"/>
        <w:jc w:val="lowKashida"/>
        <w:rPr>
          <w:b/>
          <w:bCs/>
        </w:rPr>
      </w:pPr>
      <w:r>
        <w:rPr>
          <w:rFonts w:hint="cs"/>
          <w:b/>
          <w:bCs/>
          <w:rtl/>
        </w:rPr>
        <w:t>2.4</w:t>
      </w:r>
      <w:r w:rsidRPr="00D87A05">
        <w:rPr>
          <w:rFonts w:cs="Simplified Arabic"/>
          <w:b/>
          <w:bCs/>
        </w:rPr>
        <w:t>.</w:t>
      </w:r>
      <w:r>
        <w:rPr>
          <w:b/>
          <w:bCs/>
        </w:rPr>
        <w:t>2 Coding</w:t>
      </w:r>
    </w:p>
    <w:p w:rsidR="00593E59" w:rsidRDefault="00593E59" w:rsidP="00A040AC">
      <w:pPr>
        <w:bidi w:val="0"/>
        <w:jc w:val="lowKashida"/>
        <w:rPr>
          <w:lang w:eastAsia="en-US"/>
        </w:rPr>
      </w:pPr>
      <w:r>
        <w:rPr>
          <w:lang w:eastAsia="en-US"/>
        </w:rPr>
        <w:t xml:space="preserve">The economic activity variable underwent coding according to the West Bank and Gaza Strip Standard </w:t>
      </w:r>
      <w:r w:rsidR="00A040AC">
        <w:rPr>
          <w:lang w:eastAsia="en-US"/>
        </w:rPr>
        <w:t>Industrial</w:t>
      </w:r>
      <w:r>
        <w:rPr>
          <w:lang w:eastAsia="en-US"/>
        </w:rPr>
        <w:t xml:space="preserve"> Classification, based on the United Nations ISIC-4. Economic activity for all employed and ever-employed </w:t>
      </w:r>
      <w:r w:rsidR="00A040AC">
        <w:rPr>
          <w:lang w:eastAsia="en-US"/>
        </w:rPr>
        <w:t>persons</w:t>
      </w:r>
      <w:r>
        <w:rPr>
          <w:lang w:eastAsia="en-US"/>
        </w:rPr>
        <w:t xml:space="preserve"> was classified at the fifth-digit-level. The occupations were coded on the basis of the International Standard Occupational Classification of 2008 at the </w:t>
      </w:r>
      <w:r w:rsidR="00A040AC">
        <w:rPr>
          <w:lang w:eastAsia="en-US"/>
        </w:rPr>
        <w:t>sixth</w:t>
      </w:r>
      <w:r>
        <w:rPr>
          <w:lang w:eastAsia="en-US"/>
        </w:rPr>
        <w:t>-digit-level (ISCO-08).</w:t>
      </w:r>
    </w:p>
    <w:p w:rsidR="00593E59" w:rsidRPr="00F96185" w:rsidRDefault="00593E59" w:rsidP="001333EE">
      <w:pPr>
        <w:bidi w:val="0"/>
        <w:jc w:val="both"/>
        <w:rPr>
          <w:b/>
          <w:bCs/>
          <w:sz w:val="20"/>
          <w:szCs w:val="20"/>
          <w:lang w:eastAsia="en-US"/>
        </w:rPr>
      </w:pPr>
    </w:p>
    <w:p w:rsidR="00593E59" w:rsidRDefault="00593E59" w:rsidP="001333EE">
      <w:pPr>
        <w:pStyle w:val="BodyText"/>
        <w:ind w:left="142" w:hanging="142"/>
        <w:jc w:val="both"/>
        <w:rPr>
          <w:rFonts w:cs="Simplified Arabic"/>
          <w:b/>
          <w:bCs/>
          <w:rtl/>
        </w:rPr>
      </w:pPr>
      <w:r>
        <w:rPr>
          <w:rFonts w:cs="Simplified Arabic" w:hint="cs"/>
          <w:b/>
          <w:bCs/>
          <w:rtl/>
        </w:rPr>
        <w:t>2</w:t>
      </w:r>
      <w:r w:rsidRPr="00D87A05">
        <w:rPr>
          <w:rFonts w:cs="Simplified Arabic"/>
          <w:b/>
          <w:bCs/>
        </w:rPr>
        <w:t>.</w:t>
      </w:r>
      <w:r>
        <w:rPr>
          <w:rFonts w:cs="Simplified Arabic"/>
          <w:b/>
          <w:bCs/>
        </w:rPr>
        <w:t>5</w:t>
      </w:r>
      <w:r w:rsidRPr="00D87A05">
        <w:rPr>
          <w:rFonts w:cs="Simplified Arabic"/>
          <w:b/>
          <w:bCs/>
        </w:rPr>
        <w:t xml:space="preserve"> Data Processing </w:t>
      </w:r>
    </w:p>
    <w:p w:rsidR="00B337DE" w:rsidRDefault="00B337DE" w:rsidP="006353D5">
      <w:pPr>
        <w:pStyle w:val="BodyText"/>
        <w:jc w:val="both"/>
      </w:pPr>
      <w:r w:rsidRPr="001878ED">
        <w:t xml:space="preserve">PCBS </w:t>
      </w:r>
      <w:r>
        <w:t>started</w:t>
      </w:r>
      <w:r w:rsidRPr="001878ED">
        <w:t xml:space="preserve"> collect</w:t>
      </w:r>
      <w:r>
        <w:t xml:space="preserve">ing </w:t>
      </w:r>
      <w:r w:rsidRPr="001878ED">
        <w:t>data  since</w:t>
      </w:r>
      <w:r>
        <w:t xml:space="preserve"> 1</w:t>
      </w:r>
      <w:r w:rsidRPr="006360FF">
        <w:rPr>
          <w:vertAlign w:val="superscript"/>
        </w:rPr>
        <w:t>st</w:t>
      </w:r>
      <w:r>
        <w:t xml:space="preserve"> quarter </w:t>
      </w:r>
      <w:r w:rsidRPr="001878ED">
        <w:t>2013</w:t>
      </w:r>
      <w:r w:rsidRPr="006360FF">
        <w:t xml:space="preserve"> </w:t>
      </w:r>
      <w:r w:rsidRPr="001878ED">
        <w:t xml:space="preserve">using the hand held devices in </w:t>
      </w:r>
      <w:r>
        <w:t xml:space="preserve">Palestine </w:t>
      </w:r>
      <w:r w:rsidRPr="001878ED">
        <w:t xml:space="preserve">excluding Jerusalem </w:t>
      </w:r>
      <w:r>
        <w:t>(</w:t>
      </w:r>
      <w:r w:rsidRPr="001878ED">
        <w:t>J1</w:t>
      </w:r>
      <w:r>
        <w:t xml:space="preserve">) and Gaza Strip, the program used in HHD called </w:t>
      </w:r>
      <w:r w:rsidRPr="006360FF">
        <w:rPr>
          <w:rFonts w:cs="Simplified Arabic"/>
        </w:rPr>
        <w:t xml:space="preserve"> </w:t>
      </w:r>
      <w:proofErr w:type="spellStart"/>
      <w:r w:rsidRPr="006360FF">
        <w:rPr>
          <w:rFonts w:cs="Simplified Arabic"/>
        </w:rPr>
        <w:t>Sql</w:t>
      </w:r>
      <w:proofErr w:type="spellEnd"/>
      <w:r w:rsidRPr="006360FF">
        <w:rPr>
          <w:rFonts w:cs="Simplified Arabic"/>
        </w:rPr>
        <w:t xml:space="preserve"> Server and Microsoft. Net</w:t>
      </w:r>
      <w:r>
        <w:rPr>
          <w:rFonts w:cs="Simplified Arabic"/>
        </w:rPr>
        <w:t xml:space="preserve"> </w:t>
      </w:r>
      <w:r>
        <w:t xml:space="preserve"> which was </w:t>
      </w:r>
      <w:r w:rsidRPr="001878ED">
        <w:t xml:space="preserve">developed </w:t>
      </w:r>
      <w:r>
        <w:t>b</w:t>
      </w:r>
      <w:r w:rsidRPr="001878ED">
        <w:t>y</w:t>
      </w:r>
      <w:r w:rsidRPr="006360FF">
        <w:t xml:space="preserve"> </w:t>
      </w:r>
      <w:r w:rsidRPr="001878ED">
        <w:t>General Directorate</w:t>
      </w:r>
      <w:r>
        <w:t xml:space="preserve"> of</w:t>
      </w:r>
      <w:r w:rsidRPr="001878ED">
        <w:t xml:space="preserve"> Information Systems.</w:t>
      </w:r>
    </w:p>
    <w:p w:rsidR="00B337DE" w:rsidRPr="00B337DE" w:rsidRDefault="00B337DE" w:rsidP="001333EE">
      <w:pPr>
        <w:pStyle w:val="BodyText"/>
        <w:jc w:val="both"/>
        <w:rPr>
          <w:sz w:val="14"/>
          <w:szCs w:val="14"/>
        </w:rPr>
      </w:pPr>
    </w:p>
    <w:p w:rsidR="00B337DE" w:rsidRPr="001878ED" w:rsidRDefault="00B337DE" w:rsidP="001333EE">
      <w:pPr>
        <w:pStyle w:val="BodyText"/>
        <w:jc w:val="both"/>
      </w:pPr>
      <w:r>
        <w:t xml:space="preserve">Using HHD reduced the data </w:t>
      </w:r>
      <w:r w:rsidRPr="00ED5ED4">
        <w:t>processing</w:t>
      </w:r>
      <w:r>
        <w:t xml:space="preserve"> stages, the f</w:t>
      </w:r>
      <w:r w:rsidRPr="001878ED">
        <w:t>ieldworkers</w:t>
      </w:r>
      <w:r>
        <w:t xml:space="preserve"> </w:t>
      </w:r>
      <w:r w:rsidRPr="001878ED">
        <w:t xml:space="preserve">collect data and sending data directly to </w:t>
      </w:r>
      <w:r>
        <w:t xml:space="preserve">server </w:t>
      </w:r>
      <w:r w:rsidRPr="001878ED">
        <w:t xml:space="preserve"> </w:t>
      </w:r>
      <w:r>
        <w:t>then the project manager can withdrawal the data at any time he needs</w:t>
      </w:r>
      <w:r w:rsidRPr="001878ED">
        <w:t>.</w:t>
      </w:r>
    </w:p>
    <w:p w:rsidR="00B337DE" w:rsidRDefault="00B337DE" w:rsidP="00A040AC">
      <w:pPr>
        <w:pStyle w:val="BodyText"/>
        <w:jc w:val="both"/>
      </w:pPr>
      <w:r w:rsidRPr="001878ED">
        <w:t>In order to work in parallel with Gaza Strip and Jerusalem</w:t>
      </w:r>
      <w:r>
        <w:t xml:space="preserve"> (</w:t>
      </w:r>
      <w:r w:rsidRPr="001878ED">
        <w:t>J1</w:t>
      </w:r>
      <w:r>
        <w:t>)</w:t>
      </w:r>
      <w:r w:rsidRPr="001878ED">
        <w:t>,</w:t>
      </w:r>
      <w:r>
        <w:t xml:space="preserve"> </w:t>
      </w:r>
      <w:r w:rsidRPr="001878ED">
        <w:t xml:space="preserve">an office program was developed using the same techniques by using the same database for the </w:t>
      </w:r>
      <w:r>
        <w:t>HHD.</w:t>
      </w:r>
    </w:p>
    <w:p w:rsidR="00252FFE" w:rsidRDefault="00252FFE" w:rsidP="001333EE">
      <w:pPr>
        <w:pStyle w:val="BodyText"/>
        <w:jc w:val="both"/>
      </w:pPr>
    </w:p>
    <w:p w:rsidR="00252FFE" w:rsidRPr="00252FFE" w:rsidRDefault="00252FFE" w:rsidP="001333EE">
      <w:pPr>
        <w:pStyle w:val="BodyText"/>
        <w:jc w:val="left"/>
        <w:rPr>
          <w:rFonts w:cs="Simplified Arabic"/>
          <w:b/>
          <w:bCs/>
        </w:rPr>
      </w:pPr>
      <w:r w:rsidRPr="00252FFE">
        <w:rPr>
          <w:rFonts w:cs="Simplified Arabic"/>
          <w:b/>
          <w:bCs/>
        </w:rPr>
        <w:t>Data Quality</w:t>
      </w:r>
    </w:p>
    <w:p w:rsidR="00252FFE" w:rsidRDefault="00252FFE" w:rsidP="001333EE">
      <w:pPr>
        <w:pStyle w:val="BodyText"/>
        <w:jc w:val="both"/>
      </w:pPr>
      <w:r>
        <w:t>Concept of data quality covers many aspects, starting from the initial planning of the survey to the dissemination of the results and how well users understand and use the data. There are seven dimensions of the statistical quality: relevance, accuracy, timeliness, a</w:t>
      </w:r>
      <w:r w:rsidRPr="00B373CA">
        <w:t>ccessibility</w:t>
      </w:r>
      <w:r>
        <w:t>, c</w:t>
      </w:r>
      <w:r w:rsidRPr="00B373CA">
        <w:t>omparability</w:t>
      </w:r>
      <w:r>
        <w:t>, coherence, and c</w:t>
      </w:r>
      <w:r w:rsidRPr="00B373CA">
        <w:t>ompleteness</w:t>
      </w:r>
      <w:r>
        <w:t>.</w:t>
      </w:r>
    </w:p>
    <w:p w:rsidR="00252FFE" w:rsidRDefault="00252FFE" w:rsidP="001333EE">
      <w:pPr>
        <w:pStyle w:val="BodyText"/>
        <w:jc w:val="both"/>
      </w:pPr>
    </w:p>
    <w:p w:rsidR="00A040AC" w:rsidRDefault="00A040AC" w:rsidP="001333EE">
      <w:pPr>
        <w:pStyle w:val="BodyText"/>
        <w:jc w:val="both"/>
      </w:pPr>
    </w:p>
    <w:p w:rsidR="00A040AC" w:rsidRDefault="00A040AC" w:rsidP="001333EE">
      <w:pPr>
        <w:pStyle w:val="BodyText"/>
        <w:jc w:val="both"/>
      </w:pPr>
    </w:p>
    <w:p w:rsidR="00A040AC" w:rsidRDefault="00A040AC" w:rsidP="001333EE">
      <w:pPr>
        <w:pStyle w:val="BodyText"/>
        <w:jc w:val="both"/>
      </w:pPr>
    </w:p>
    <w:p w:rsidR="00A040AC" w:rsidRDefault="00A040AC" w:rsidP="001333EE">
      <w:pPr>
        <w:pStyle w:val="BodyText"/>
        <w:jc w:val="both"/>
      </w:pPr>
    </w:p>
    <w:p w:rsidR="00593E59" w:rsidRDefault="00D87A05" w:rsidP="001333EE">
      <w:pPr>
        <w:bidi w:val="0"/>
        <w:jc w:val="both"/>
        <w:rPr>
          <w:rFonts w:cs="Simplified Arabic"/>
          <w:b/>
          <w:bCs/>
        </w:rPr>
      </w:pPr>
      <w:r w:rsidRPr="00D87A05">
        <w:rPr>
          <w:rFonts w:cs="Simplified Arabic"/>
        </w:rPr>
        <w:lastRenderedPageBreak/>
        <w:t xml:space="preserve"> </w:t>
      </w:r>
      <w:r w:rsidR="00593E59">
        <w:rPr>
          <w:rFonts w:cs="Simplified Arabic" w:hint="cs"/>
          <w:b/>
          <w:bCs/>
          <w:rtl/>
        </w:rPr>
        <w:t>2</w:t>
      </w:r>
      <w:r w:rsidR="00593E59">
        <w:rPr>
          <w:rFonts w:cs="Simplified Arabic"/>
          <w:b/>
          <w:bCs/>
        </w:rPr>
        <w:t>.6 Data Accuracy</w:t>
      </w:r>
    </w:p>
    <w:p w:rsidR="00593E59" w:rsidRPr="00BD4A0C" w:rsidRDefault="00593E59" w:rsidP="001333EE">
      <w:pPr>
        <w:bidi w:val="0"/>
        <w:jc w:val="lowKashida"/>
        <w:rPr>
          <w:rFonts w:cs="Simplified Arabic"/>
          <w:b/>
          <w:bCs/>
          <w:sz w:val="16"/>
          <w:szCs w:val="16"/>
        </w:rPr>
      </w:pPr>
    </w:p>
    <w:p w:rsidR="00593E59" w:rsidRDefault="00593E59" w:rsidP="001333EE">
      <w:pPr>
        <w:bidi w:val="0"/>
        <w:jc w:val="lowKashida"/>
        <w:rPr>
          <w:rFonts w:cs="Simplified Arabic"/>
          <w:b/>
          <w:bCs/>
        </w:rPr>
      </w:pPr>
      <w:r>
        <w:rPr>
          <w:rFonts w:cs="Simplified Arabic" w:hint="cs"/>
          <w:b/>
          <w:bCs/>
          <w:rtl/>
        </w:rPr>
        <w:t>2</w:t>
      </w:r>
      <w:r>
        <w:rPr>
          <w:rFonts w:cs="Simplified Arabic"/>
          <w:b/>
          <w:bCs/>
        </w:rPr>
        <w:t xml:space="preserve">.6.1 </w:t>
      </w:r>
      <w:r w:rsidR="003567B2">
        <w:rPr>
          <w:rFonts w:cs="Simplified Arabic"/>
          <w:b/>
          <w:bCs/>
        </w:rPr>
        <w:t>Sampling</w:t>
      </w:r>
      <w:r>
        <w:rPr>
          <w:rFonts w:cs="Simplified Arabic"/>
          <w:b/>
          <w:bCs/>
        </w:rPr>
        <w:t xml:space="preserve"> Errors </w:t>
      </w:r>
    </w:p>
    <w:p w:rsidR="00551173" w:rsidRPr="00E21178" w:rsidRDefault="00551173" w:rsidP="001333EE">
      <w:pPr>
        <w:autoSpaceDE w:val="0"/>
        <w:autoSpaceDN w:val="0"/>
        <w:bidi w:val="0"/>
        <w:adjustRightInd w:val="0"/>
        <w:jc w:val="both"/>
        <w:rPr>
          <w:b/>
          <w:bCs/>
          <w:color w:val="000000" w:themeColor="text1"/>
        </w:rPr>
      </w:pPr>
      <w:r>
        <w:t xml:space="preserve">Data of this survey affected by sampling errors due to use of the sample </w:t>
      </w:r>
      <w:r w:rsidRPr="00A8571B">
        <w:t>and not a complete enumeration.</w:t>
      </w:r>
      <w:r>
        <w:t xml:space="preserve"> Therefore, certain differences are expected in comparison with the real values obtained through censuses. Variance were calculated for the most important indicators, the variance table is attached with the final report. There is no problem to disseminate results at the national level and </w:t>
      </w:r>
      <w:r w:rsidRPr="00E21178">
        <w:rPr>
          <w:color w:val="000000" w:themeColor="text1"/>
        </w:rPr>
        <w:t xml:space="preserve">at the level of </w:t>
      </w:r>
      <w:r w:rsidRPr="00E21178">
        <w:rPr>
          <w:rStyle w:val="hps"/>
          <w:color w:val="000000" w:themeColor="text1"/>
        </w:rPr>
        <w:t>governorates</w:t>
      </w:r>
      <w:r w:rsidRPr="00E21178">
        <w:rPr>
          <w:color w:val="000000" w:themeColor="text1"/>
        </w:rPr>
        <w:t xml:space="preserve"> </w:t>
      </w:r>
      <w:r w:rsidRPr="00E21178">
        <w:rPr>
          <w:rStyle w:val="hps"/>
          <w:color w:val="000000" w:themeColor="text1"/>
        </w:rPr>
        <w:t>of</w:t>
      </w:r>
      <w:r w:rsidRPr="00E21178">
        <w:rPr>
          <w:color w:val="000000" w:themeColor="text1"/>
        </w:rPr>
        <w:t xml:space="preserve"> </w:t>
      </w:r>
      <w:r w:rsidRPr="00E21178">
        <w:rPr>
          <w:rStyle w:val="hps"/>
          <w:color w:val="000000" w:themeColor="text1"/>
        </w:rPr>
        <w:t>the</w:t>
      </w:r>
      <w:r w:rsidRPr="00E21178">
        <w:rPr>
          <w:color w:val="000000" w:themeColor="text1"/>
        </w:rPr>
        <w:t xml:space="preserve"> </w:t>
      </w:r>
      <w:r w:rsidRPr="00E21178">
        <w:rPr>
          <w:rStyle w:val="hps"/>
          <w:color w:val="000000" w:themeColor="text1"/>
        </w:rPr>
        <w:t>West</w:t>
      </w:r>
      <w:r w:rsidRPr="00E21178">
        <w:rPr>
          <w:color w:val="000000" w:themeColor="text1"/>
        </w:rPr>
        <w:t xml:space="preserve"> </w:t>
      </w:r>
      <w:r w:rsidRPr="00E21178">
        <w:rPr>
          <w:rStyle w:val="hps"/>
          <w:color w:val="000000" w:themeColor="text1"/>
        </w:rPr>
        <w:t>Bank and Gaza Strip</w:t>
      </w:r>
      <w:r w:rsidRPr="00E21178">
        <w:rPr>
          <w:b/>
          <w:bCs/>
          <w:color w:val="000000" w:themeColor="text1"/>
        </w:rPr>
        <w:t>.</w:t>
      </w:r>
    </w:p>
    <w:p w:rsidR="00057608" w:rsidRPr="00F96185" w:rsidRDefault="00057608" w:rsidP="001333EE">
      <w:pPr>
        <w:bidi w:val="0"/>
        <w:jc w:val="lowKashida"/>
        <w:rPr>
          <w:sz w:val="18"/>
          <w:szCs w:val="18"/>
        </w:rPr>
      </w:pPr>
    </w:p>
    <w:p w:rsidR="00593E59" w:rsidRDefault="00593E59" w:rsidP="001333EE">
      <w:pPr>
        <w:bidi w:val="0"/>
        <w:jc w:val="lowKashida"/>
        <w:rPr>
          <w:b/>
          <w:bCs/>
        </w:rPr>
      </w:pPr>
      <w:r>
        <w:rPr>
          <w:rFonts w:hint="cs"/>
          <w:b/>
          <w:bCs/>
          <w:rtl/>
        </w:rPr>
        <w:t>2</w:t>
      </w:r>
      <w:r>
        <w:rPr>
          <w:b/>
          <w:bCs/>
        </w:rPr>
        <w:t>.6.2 Non-</w:t>
      </w:r>
      <w:r w:rsidR="003567B2">
        <w:rPr>
          <w:b/>
          <w:bCs/>
        </w:rPr>
        <w:t>Sampling</w:t>
      </w:r>
      <w:r>
        <w:rPr>
          <w:b/>
          <w:bCs/>
        </w:rPr>
        <w:t xml:space="preserve"> Errors </w:t>
      </w:r>
    </w:p>
    <w:p w:rsidR="00593E59" w:rsidRDefault="00593E59" w:rsidP="001333EE">
      <w:pPr>
        <w:bidi w:val="0"/>
        <w:jc w:val="lowKashida"/>
      </w:pPr>
      <w:r>
        <w:t>Non-statistical errors are possible at all stages of the project, during data collection or processing. These are referred to as non-response errors, response errors, interviewing        errors and data entry errors.  To avoid errors and reduce their effects, strenuous efforts were made to train the field workers intensively.  They were trained on how to carry out the interview, what to discuss and what to avoid, carrying out a pilot survey, as well as practical and theoretical training during the training course.</w:t>
      </w:r>
    </w:p>
    <w:p w:rsidR="00593E59" w:rsidRDefault="00593E59" w:rsidP="001333EE">
      <w:pPr>
        <w:bidi w:val="0"/>
        <w:jc w:val="lowKashida"/>
      </w:pPr>
      <w:r>
        <w:t xml:space="preserve">Also data entry staff were trained on the data entry program, which was tested before starting the data entry process.  To stay in contact with the progress of field work activities and to limit obstacles, there was continuous contact with the field work team through regular visits to the field and regular meetings with them during the different field visits.  Problems faced by field workers were discussed to clarify any issues. </w:t>
      </w:r>
    </w:p>
    <w:p w:rsidR="00593E59" w:rsidRPr="00F96185" w:rsidRDefault="00593E59" w:rsidP="001333EE">
      <w:pPr>
        <w:bidi w:val="0"/>
        <w:jc w:val="lowKashida"/>
        <w:rPr>
          <w:sz w:val="14"/>
          <w:szCs w:val="14"/>
        </w:rPr>
      </w:pPr>
    </w:p>
    <w:p w:rsidR="00593E59" w:rsidRDefault="00593E59" w:rsidP="001333EE">
      <w:pPr>
        <w:bidi w:val="0"/>
        <w:jc w:val="lowKashida"/>
      </w:pPr>
      <w:r>
        <w:t>Non-sampling errors can occur at various stages of survey implementation, whether in data collection or in data processing. They are generally difficult to be evaluated statistically.  They cover a wide range of errors, including errors resulting from non-response, sampling frame coverage, coding and classification, data processing, and survey response (both respondent and interviewer-related).  The use of effective training and supervision and the careful design of questions have a direct bearing on limiting the magnitude of non-sampling errors and hence enhancing the quality of the resulting data.  The following are possible sources of non-sampling errors:</w:t>
      </w:r>
    </w:p>
    <w:p w:rsidR="00593E59" w:rsidRPr="00F96185" w:rsidRDefault="00593E59" w:rsidP="001333EE">
      <w:pPr>
        <w:pStyle w:val="BodyText2"/>
        <w:rPr>
          <w:rFonts w:cs="Simplified Arabic"/>
          <w:sz w:val="18"/>
          <w:szCs w:val="18"/>
        </w:rPr>
      </w:pPr>
    </w:p>
    <w:p w:rsidR="00551173" w:rsidRDefault="00551173" w:rsidP="001333EE">
      <w:pPr>
        <w:autoSpaceDE w:val="0"/>
        <w:autoSpaceDN w:val="0"/>
        <w:bidi w:val="0"/>
        <w:adjustRightInd w:val="0"/>
        <w:jc w:val="both"/>
      </w:pPr>
      <w:r>
        <w:t xml:space="preserve">The implementation of the survey encountered non-response where the case (household was not present at home) during the fieldwork visit and </w:t>
      </w:r>
      <w:r w:rsidRPr="00EB73D2">
        <w:t>(Vacant Housing unit)</w:t>
      </w:r>
      <w:r>
        <w:t xml:space="preserve"> become the high percentage of the non response cases. The total non-response rate reached 8.6% which is very low once compared to the household surveys conducted by PCBS , The refusal rate reached 2.8% which is </w:t>
      </w:r>
      <w:r w:rsidRPr="00F6489A">
        <w:rPr>
          <w:rStyle w:val="hps"/>
          <w:color w:val="000000" w:themeColor="text1"/>
        </w:rPr>
        <w:t>relatively</w:t>
      </w:r>
      <w:r w:rsidRPr="00F6489A">
        <w:rPr>
          <w:rStyle w:val="shorttext"/>
          <w:color w:val="000000" w:themeColor="text1"/>
        </w:rPr>
        <w:t xml:space="preserve"> </w:t>
      </w:r>
      <w:r w:rsidRPr="00F6489A">
        <w:rPr>
          <w:rStyle w:val="hps"/>
          <w:color w:val="000000" w:themeColor="text1"/>
        </w:rPr>
        <w:t>low</w:t>
      </w:r>
      <w:r>
        <w:t xml:space="preserve"> percentage  compared to the household surveys conducted by PCBS, and the reason is the short questionnaire and the experience of field workers .</w:t>
      </w:r>
    </w:p>
    <w:p w:rsidR="00551173" w:rsidRPr="00F96185" w:rsidRDefault="00551173" w:rsidP="001333EE">
      <w:pPr>
        <w:autoSpaceDE w:val="0"/>
        <w:autoSpaceDN w:val="0"/>
        <w:bidi w:val="0"/>
        <w:adjustRightInd w:val="0"/>
        <w:jc w:val="both"/>
        <w:rPr>
          <w:sz w:val="16"/>
          <w:szCs w:val="16"/>
        </w:rPr>
      </w:pPr>
    </w:p>
    <w:p w:rsidR="00015A03" w:rsidRPr="006D0310" w:rsidRDefault="00015A03" w:rsidP="00E72EE7">
      <w:pPr>
        <w:pStyle w:val="BodyText2"/>
        <w:rPr>
          <w:rFonts w:cs="Simplified Arabic"/>
          <w:b/>
          <w:bCs/>
        </w:rPr>
      </w:pPr>
      <w:r w:rsidRPr="006D0310">
        <w:rPr>
          <w:rFonts w:cs="Simplified Arabic"/>
          <w:b/>
          <w:bCs/>
        </w:rPr>
        <w:t>2.</w:t>
      </w:r>
      <w:r>
        <w:rPr>
          <w:rFonts w:cs="Simplified Arabic"/>
          <w:b/>
          <w:bCs/>
        </w:rPr>
        <w:t>6</w:t>
      </w:r>
      <w:r w:rsidRPr="006D0310">
        <w:rPr>
          <w:rFonts w:cs="Simplified Arabic"/>
          <w:b/>
          <w:bCs/>
        </w:rPr>
        <w:t>.3 Response</w:t>
      </w:r>
      <w:r w:rsidRPr="00015A03">
        <w:rPr>
          <w:rFonts w:cs="Simplified Arabic"/>
          <w:b/>
          <w:bCs/>
        </w:rPr>
        <w:t xml:space="preserve"> </w:t>
      </w:r>
      <w:r w:rsidRPr="006D0310">
        <w:rPr>
          <w:rFonts w:cs="Simplified Arabic"/>
          <w:b/>
          <w:bCs/>
        </w:rPr>
        <w:t>and Non</w:t>
      </w:r>
      <w:r>
        <w:rPr>
          <w:rFonts w:cs="Simplified Arabic"/>
          <w:b/>
          <w:bCs/>
        </w:rPr>
        <w:t>-</w:t>
      </w:r>
      <w:r w:rsidRPr="006D0310">
        <w:rPr>
          <w:rFonts w:cs="Simplified Arabic"/>
          <w:b/>
          <w:bCs/>
        </w:rPr>
        <w:t xml:space="preserve">Response Rates </w:t>
      </w:r>
    </w:p>
    <w:p w:rsidR="00551173" w:rsidRDefault="00551173" w:rsidP="001333EE">
      <w:pPr>
        <w:autoSpaceDE w:val="0"/>
        <w:autoSpaceDN w:val="0"/>
        <w:bidi w:val="0"/>
        <w:adjustRightInd w:val="0"/>
        <w:jc w:val="both"/>
      </w:pPr>
      <w:r w:rsidRPr="00677405">
        <w:t xml:space="preserve">The survey sample consists of about </w:t>
      </w:r>
      <w:r>
        <w:t>30,524</w:t>
      </w:r>
      <w:r w:rsidRPr="00677405">
        <w:t xml:space="preserve"> households of which </w:t>
      </w:r>
      <w:r>
        <w:t>26,420</w:t>
      </w:r>
      <w:r w:rsidRPr="00677405">
        <w:t xml:space="preserve"> households completed the interview; whereas </w:t>
      </w:r>
      <w:r>
        <w:t>17,162</w:t>
      </w:r>
      <w:r w:rsidRPr="00677405">
        <w:t xml:space="preserve"> households from the West Bank and </w:t>
      </w:r>
      <w:r>
        <w:t xml:space="preserve">9,258 </w:t>
      </w:r>
      <w:r w:rsidRPr="00677405">
        <w:rPr>
          <w:rFonts w:hint="cs"/>
        </w:rPr>
        <w:t>households</w:t>
      </w:r>
      <w:r w:rsidRPr="00677405">
        <w:t xml:space="preserve"> in Gaza Strip.  Weights were modified to account for non-response rate. The response rate in the West Bank reached </w:t>
      </w:r>
      <w:r>
        <w:t>89.3</w:t>
      </w:r>
      <w:r w:rsidRPr="00677405">
        <w:t xml:space="preserve">% while in the Gaza Strip it reached </w:t>
      </w:r>
      <w:r>
        <w:t>95.6</w:t>
      </w:r>
      <w:r w:rsidRPr="00677405">
        <w:t>%</w:t>
      </w:r>
      <w:r>
        <w:t>.</w:t>
      </w:r>
    </w:p>
    <w:p w:rsidR="000473DA" w:rsidRPr="00057608" w:rsidRDefault="000473DA" w:rsidP="001333EE">
      <w:pPr>
        <w:bidi w:val="0"/>
        <w:jc w:val="lowKashida"/>
        <w:rPr>
          <w:sz w:val="8"/>
          <w:szCs w:val="8"/>
          <w:lang w:eastAsia="en-US"/>
        </w:rPr>
      </w:pPr>
    </w:p>
    <w:p w:rsidR="00F96185" w:rsidRDefault="00F96185" w:rsidP="001333EE">
      <w:pPr>
        <w:autoSpaceDE w:val="0"/>
        <w:autoSpaceDN w:val="0"/>
        <w:bidi w:val="0"/>
        <w:adjustRightInd w:val="0"/>
        <w:jc w:val="center"/>
        <w:rPr>
          <w:b/>
          <w:bCs/>
        </w:rPr>
      </w:pPr>
    </w:p>
    <w:p w:rsidR="00F84ADA" w:rsidRDefault="00F84ADA" w:rsidP="001333EE">
      <w:pPr>
        <w:autoSpaceDE w:val="0"/>
        <w:autoSpaceDN w:val="0"/>
        <w:bidi w:val="0"/>
        <w:adjustRightInd w:val="0"/>
        <w:jc w:val="center"/>
        <w:rPr>
          <w:b/>
          <w:bCs/>
        </w:rPr>
      </w:pPr>
    </w:p>
    <w:p w:rsidR="00BD4A0C" w:rsidRDefault="00BD4A0C">
      <w:pPr>
        <w:bidi w:val="0"/>
        <w:rPr>
          <w:rFonts w:ascii="Arial" w:hAnsi="Arial" w:cs="Arial"/>
          <w:b/>
          <w:bCs/>
          <w:sz w:val="22"/>
          <w:szCs w:val="22"/>
        </w:rPr>
      </w:pPr>
      <w:r>
        <w:rPr>
          <w:rFonts w:ascii="Arial" w:hAnsi="Arial" w:cs="Arial"/>
          <w:b/>
          <w:bCs/>
          <w:sz w:val="22"/>
          <w:szCs w:val="22"/>
        </w:rPr>
        <w:br w:type="page"/>
      </w:r>
    </w:p>
    <w:p w:rsidR="00FB0CA7" w:rsidRPr="001333EE" w:rsidRDefault="00BF12E3" w:rsidP="006351E8">
      <w:pPr>
        <w:autoSpaceDE w:val="0"/>
        <w:autoSpaceDN w:val="0"/>
        <w:bidi w:val="0"/>
        <w:adjustRightInd w:val="0"/>
        <w:jc w:val="center"/>
        <w:rPr>
          <w:rFonts w:ascii="Arial" w:hAnsi="Arial" w:cs="Arial"/>
          <w:b/>
          <w:bCs/>
          <w:sz w:val="22"/>
          <w:szCs w:val="22"/>
        </w:rPr>
      </w:pPr>
      <w:r w:rsidRPr="001333EE">
        <w:rPr>
          <w:rFonts w:ascii="Arial" w:hAnsi="Arial" w:cs="Arial"/>
          <w:b/>
          <w:bCs/>
          <w:sz w:val="22"/>
          <w:szCs w:val="22"/>
        </w:rPr>
        <w:lastRenderedPageBreak/>
        <w:t xml:space="preserve">Response, </w:t>
      </w:r>
      <w:r w:rsidR="000473DA" w:rsidRPr="001333EE">
        <w:rPr>
          <w:rFonts w:ascii="Arial" w:hAnsi="Arial" w:cs="Arial"/>
          <w:b/>
          <w:bCs/>
          <w:sz w:val="22"/>
          <w:szCs w:val="22"/>
        </w:rPr>
        <w:t>Non-</w:t>
      </w:r>
      <w:r w:rsidR="006351E8">
        <w:rPr>
          <w:rFonts w:ascii="Arial" w:hAnsi="Arial" w:cs="Arial"/>
          <w:b/>
          <w:bCs/>
          <w:sz w:val="22"/>
          <w:szCs w:val="22"/>
        </w:rPr>
        <w:t>R</w:t>
      </w:r>
      <w:r w:rsidR="000473DA" w:rsidRPr="001333EE">
        <w:rPr>
          <w:rFonts w:ascii="Arial" w:hAnsi="Arial" w:cs="Arial"/>
          <w:b/>
          <w:bCs/>
          <w:sz w:val="22"/>
          <w:szCs w:val="22"/>
        </w:rPr>
        <w:t xml:space="preserve">esponse </w:t>
      </w:r>
      <w:r w:rsidR="006351E8">
        <w:rPr>
          <w:rFonts w:ascii="Arial" w:hAnsi="Arial" w:cs="Arial"/>
          <w:b/>
          <w:bCs/>
          <w:sz w:val="22"/>
          <w:szCs w:val="22"/>
        </w:rPr>
        <w:t>C</w:t>
      </w:r>
      <w:r w:rsidR="000473DA" w:rsidRPr="001333EE">
        <w:rPr>
          <w:rFonts w:ascii="Arial" w:hAnsi="Arial" w:cs="Arial"/>
          <w:b/>
          <w:bCs/>
          <w:sz w:val="22"/>
          <w:szCs w:val="22"/>
        </w:rPr>
        <w:t>ases</w:t>
      </w:r>
      <w:r w:rsidR="005951E3" w:rsidRPr="001333EE">
        <w:rPr>
          <w:rFonts w:ascii="Arial" w:hAnsi="Arial" w:cs="Arial"/>
          <w:b/>
          <w:bCs/>
          <w:sz w:val="22"/>
          <w:szCs w:val="22"/>
        </w:rPr>
        <w:t xml:space="preserve"> and </w:t>
      </w:r>
      <w:r w:rsidR="006351E8">
        <w:rPr>
          <w:rFonts w:ascii="Arial" w:hAnsi="Arial" w:cs="Arial"/>
          <w:b/>
          <w:bCs/>
          <w:sz w:val="22"/>
          <w:szCs w:val="22"/>
        </w:rPr>
        <w:t>O</w:t>
      </w:r>
      <w:r w:rsidR="005951E3" w:rsidRPr="001333EE">
        <w:rPr>
          <w:rFonts w:ascii="Arial" w:hAnsi="Arial" w:cs="Arial"/>
          <w:b/>
          <w:bCs/>
          <w:sz w:val="22"/>
          <w:szCs w:val="22"/>
        </w:rPr>
        <w:t xml:space="preserve">ver </w:t>
      </w:r>
      <w:r w:rsidR="006351E8">
        <w:rPr>
          <w:rFonts w:ascii="Arial" w:hAnsi="Arial" w:cs="Arial"/>
          <w:b/>
          <w:bCs/>
          <w:sz w:val="22"/>
          <w:szCs w:val="22"/>
        </w:rPr>
        <w:t>C</w:t>
      </w:r>
      <w:r w:rsidR="005951E3" w:rsidRPr="001333EE">
        <w:rPr>
          <w:rFonts w:ascii="Arial" w:hAnsi="Arial" w:cs="Arial"/>
          <w:b/>
          <w:bCs/>
          <w:sz w:val="22"/>
          <w:szCs w:val="22"/>
        </w:rPr>
        <w:t>overage</w:t>
      </w:r>
    </w:p>
    <w:p w:rsidR="000473DA" w:rsidRPr="00BD4029" w:rsidRDefault="000473DA" w:rsidP="001333EE">
      <w:pPr>
        <w:autoSpaceDE w:val="0"/>
        <w:autoSpaceDN w:val="0"/>
        <w:adjustRightInd w:val="0"/>
        <w:jc w:val="center"/>
        <w:rPr>
          <w:b/>
          <w:bCs/>
          <w:sz w:val="12"/>
          <w:szCs w:val="12"/>
        </w:rPr>
      </w:pPr>
    </w:p>
    <w:tbl>
      <w:tblPr>
        <w:bidiVisual/>
        <w:tblW w:w="7937"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692"/>
        <w:gridCol w:w="5245"/>
      </w:tblGrid>
      <w:tr w:rsidR="000473DA" w:rsidRPr="001333EE" w:rsidTr="00BD4A0C">
        <w:trPr>
          <w:trHeight w:val="340"/>
          <w:jc w:val="center"/>
        </w:trPr>
        <w:tc>
          <w:tcPr>
            <w:tcW w:w="2692" w:type="dxa"/>
            <w:tcBorders>
              <w:top w:val="single" w:sz="4" w:space="0" w:color="auto"/>
              <w:bottom w:val="single" w:sz="4" w:space="0" w:color="auto"/>
            </w:tcBorders>
            <w:vAlign w:val="center"/>
          </w:tcPr>
          <w:p w:rsidR="000473DA" w:rsidRPr="001333EE" w:rsidRDefault="000473DA" w:rsidP="00103797">
            <w:pPr>
              <w:autoSpaceDE w:val="0"/>
              <w:autoSpaceDN w:val="0"/>
              <w:adjustRightInd w:val="0"/>
              <w:jc w:val="center"/>
              <w:rPr>
                <w:rFonts w:ascii="Arial" w:hAnsi="Arial" w:cs="Arial"/>
                <w:b/>
                <w:bCs/>
                <w:sz w:val="18"/>
                <w:szCs w:val="18"/>
              </w:rPr>
            </w:pPr>
            <w:r w:rsidRPr="001333EE">
              <w:rPr>
                <w:rFonts w:ascii="Arial" w:hAnsi="Arial" w:cs="Arial"/>
                <w:b/>
                <w:bCs/>
                <w:sz w:val="18"/>
                <w:szCs w:val="18"/>
              </w:rPr>
              <w:t>No. of cases</w:t>
            </w:r>
          </w:p>
        </w:tc>
        <w:tc>
          <w:tcPr>
            <w:tcW w:w="5245" w:type="dxa"/>
            <w:tcBorders>
              <w:top w:val="single" w:sz="4" w:space="0" w:color="auto"/>
              <w:bottom w:val="single" w:sz="4" w:space="0" w:color="auto"/>
            </w:tcBorders>
            <w:vAlign w:val="center"/>
          </w:tcPr>
          <w:p w:rsidR="000473DA" w:rsidRPr="001333EE" w:rsidRDefault="00BF12E3" w:rsidP="006351E8">
            <w:pPr>
              <w:autoSpaceDE w:val="0"/>
              <w:autoSpaceDN w:val="0"/>
              <w:bidi w:val="0"/>
              <w:adjustRightInd w:val="0"/>
              <w:jc w:val="center"/>
              <w:rPr>
                <w:rFonts w:ascii="Arial" w:hAnsi="Arial" w:cs="Arial"/>
                <w:b/>
                <w:bCs/>
                <w:sz w:val="18"/>
                <w:szCs w:val="18"/>
                <w:rtl/>
              </w:rPr>
            </w:pPr>
            <w:r w:rsidRPr="001333EE">
              <w:rPr>
                <w:rFonts w:ascii="Arial" w:hAnsi="Arial" w:cs="Arial"/>
                <w:b/>
                <w:bCs/>
                <w:sz w:val="18"/>
                <w:szCs w:val="18"/>
              </w:rPr>
              <w:t xml:space="preserve">Response, </w:t>
            </w:r>
            <w:r w:rsidR="00BD4029" w:rsidRPr="001333EE">
              <w:rPr>
                <w:rFonts w:ascii="Arial" w:hAnsi="Arial" w:cs="Arial"/>
                <w:b/>
                <w:bCs/>
                <w:sz w:val="18"/>
                <w:szCs w:val="18"/>
              </w:rPr>
              <w:t>N</w:t>
            </w:r>
            <w:r w:rsidR="000473DA" w:rsidRPr="001333EE">
              <w:rPr>
                <w:rFonts w:ascii="Arial" w:hAnsi="Arial" w:cs="Arial"/>
                <w:b/>
                <w:bCs/>
                <w:sz w:val="18"/>
                <w:szCs w:val="18"/>
              </w:rPr>
              <w:t>on-</w:t>
            </w:r>
            <w:r w:rsidR="006351E8">
              <w:rPr>
                <w:rFonts w:ascii="Arial" w:hAnsi="Arial" w:cs="Arial"/>
                <w:b/>
                <w:bCs/>
                <w:sz w:val="18"/>
                <w:szCs w:val="18"/>
              </w:rPr>
              <w:t>R</w:t>
            </w:r>
            <w:r w:rsidR="000473DA" w:rsidRPr="001333EE">
              <w:rPr>
                <w:rFonts w:ascii="Arial" w:hAnsi="Arial" w:cs="Arial"/>
                <w:b/>
                <w:bCs/>
                <w:sz w:val="18"/>
                <w:szCs w:val="18"/>
              </w:rPr>
              <w:t xml:space="preserve">esponse </w:t>
            </w:r>
            <w:r w:rsidR="006351E8">
              <w:rPr>
                <w:rFonts w:ascii="Arial" w:hAnsi="Arial" w:cs="Arial"/>
                <w:b/>
                <w:bCs/>
                <w:sz w:val="18"/>
                <w:szCs w:val="18"/>
              </w:rPr>
              <w:t>C</w:t>
            </w:r>
            <w:r w:rsidR="000473DA" w:rsidRPr="001333EE">
              <w:rPr>
                <w:rFonts w:ascii="Arial" w:hAnsi="Arial" w:cs="Arial"/>
                <w:b/>
                <w:bCs/>
                <w:sz w:val="18"/>
                <w:szCs w:val="18"/>
              </w:rPr>
              <w:t>ases</w:t>
            </w:r>
            <w:r w:rsidRPr="001333EE">
              <w:rPr>
                <w:rFonts w:ascii="Arial" w:hAnsi="Arial" w:cs="Arial"/>
                <w:b/>
                <w:bCs/>
                <w:sz w:val="18"/>
                <w:szCs w:val="18"/>
              </w:rPr>
              <w:t xml:space="preserve"> and </w:t>
            </w:r>
            <w:r w:rsidR="006351E8">
              <w:rPr>
                <w:rFonts w:ascii="Arial" w:hAnsi="Arial" w:cs="Arial"/>
                <w:b/>
                <w:bCs/>
                <w:sz w:val="18"/>
                <w:szCs w:val="18"/>
              </w:rPr>
              <w:t>O</w:t>
            </w:r>
            <w:r w:rsidRPr="001333EE">
              <w:rPr>
                <w:rFonts w:ascii="Arial" w:hAnsi="Arial" w:cs="Arial"/>
                <w:b/>
                <w:bCs/>
                <w:sz w:val="18"/>
                <w:szCs w:val="18"/>
              </w:rPr>
              <w:t xml:space="preserve">ver </w:t>
            </w:r>
            <w:r w:rsidR="006351E8">
              <w:rPr>
                <w:rFonts w:ascii="Arial" w:hAnsi="Arial" w:cs="Arial"/>
                <w:b/>
                <w:bCs/>
                <w:sz w:val="18"/>
                <w:szCs w:val="18"/>
              </w:rPr>
              <w:t>C</w:t>
            </w:r>
            <w:r w:rsidRPr="001333EE">
              <w:rPr>
                <w:rFonts w:ascii="Arial" w:hAnsi="Arial" w:cs="Arial"/>
                <w:b/>
                <w:bCs/>
                <w:sz w:val="18"/>
                <w:szCs w:val="18"/>
              </w:rPr>
              <w:t>overage</w:t>
            </w:r>
          </w:p>
        </w:tc>
      </w:tr>
      <w:tr w:rsidR="00BF12E3" w:rsidRPr="001333EE" w:rsidTr="00BD4A0C">
        <w:trPr>
          <w:trHeight w:val="340"/>
          <w:jc w:val="center"/>
        </w:trPr>
        <w:tc>
          <w:tcPr>
            <w:tcW w:w="2692" w:type="dxa"/>
            <w:tcBorders>
              <w:top w:val="single" w:sz="4" w:space="0" w:color="auto"/>
              <w:bottom w:val="nil"/>
            </w:tcBorders>
            <w:vAlign w:val="center"/>
          </w:tcPr>
          <w:p w:rsidR="00BF12E3" w:rsidRPr="001333EE" w:rsidRDefault="00BF12E3" w:rsidP="001333EE">
            <w:pPr>
              <w:pStyle w:val="BlockText"/>
              <w:bidi/>
              <w:spacing w:before="0" w:after="0" w:line="240" w:lineRule="auto"/>
              <w:ind w:left="0" w:firstLine="884"/>
              <w:jc w:val="left"/>
              <w:rPr>
                <w:rFonts w:ascii="Arial" w:hAnsi="Arial" w:cs="Arial"/>
                <w:b/>
                <w:bCs/>
                <w:i/>
                <w:iCs/>
                <w:color w:val="000000"/>
                <w:sz w:val="18"/>
                <w:szCs w:val="18"/>
                <w:rtl/>
              </w:rPr>
            </w:pPr>
            <w:r w:rsidRPr="001333EE">
              <w:rPr>
                <w:rFonts w:ascii="Arial" w:hAnsi="Arial" w:cs="Arial"/>
                <w:color w:val="000000"/>
                <w:sz w:val="18"/>
                <w:szCs w:val="18"/>
              </w:rPr>
              <w:t>26,420</w:t>
            </w:r>
          </w:p>
        </w:tc>
        <w:tc>
          <w:tcPr>
            <w:tcW w:w="5245" w:type="dxa"/>
            <w:tcBorders>
              <w:top w:val="single" w:sz="4" w:space="0" w:color="auto"/>
              <w:bottom w:val="nil"/>
            </w:tcBorders>
            <w:vAlign w:val="center"/>
          </w:tcPr>
          <w:p w:rsidR="00BF12E3" w:rsidRPr="001333EE" w:rsidRDefault="00BF12E3" w:rsidP="001333EE">
            <w:pPr>
              <w:autoSpaceDE w:val="0"/>
              <w:autoSpaceDN w:val="0"/>
              <w:adjustRightInd w:val="0"/>
              <w:jc w:val="right"/>
              <w:rPr>
                <w:rFonts w:ascii="Arial" w:hAnsi="Arial" w:cs="Arial"/>
                <w:sz w:val="18"/>
                <w:szCs w:val="18"/>
                <w:rtl/>
              </w:rPr>
            </w:pPr>
            <w:r w:rsidRPr="001333EE">
              <w:rPr>
                <w:rFonts w:ascii="Arial" w:eastAsia="Calibri" w:hAnsi="Arial" w:cs="Arial"/>
                <w:sz w:val="18"/>
                <w:szCs w:val="18"/>
              </w:rPr>
              <w:t>Household completed</w:t>
            </w:r>
          </w:p>
        </w:tc>
      </w:tr>
      <w:tr w:rsidR="00BF12E3" w:rsidRPr="001333EE" w:rsidTr="00BD4A0C">
        <w:trPr>
          <w:trHeight w:val="340"/>
          <w:jc w:val="center"/>
        </w:trPr>
        <w:tc>
          <w:tcPr>
            <w:tcW w:w="2692" w:type="dxa"/>
            <w:tcBorders>
              <w:top w:val="single" w:sz="4" w:space="0" w:color="auto"/>
              <w:bottom w:val="nil"/>
            </w:tcBorders>
            <w:vAlign w:val="center"/>
          </w:tcPr>
          <w:p w:rsidR="00BF12E3" w:rsidRPr="001333EE" w:rsidRDefault="00BF12E3" w:rsidP="001333EE">
            <w:pPr>
              <w:pStyle w:val="BlockText"/>
              <w:bidi/>
              <w:spacing w:before="0" w:after="0" w:line="240" w:lineRule="auto"/>
              <w:ind w:left="0" w:firstLine="884"/>
              <w:jc w:val="left"/>
              <w:rPr>
                <w:rFonts w:ascii="Arial" w:hAnsi="Arial" w:cs="Arial"/>
                <w:color w:val="000000"/>
                <w:sz w:val="18"/>
                <w:szCs w:val="18"/>
                <w:rtl/>
              </w:rPr>
            </w:pPr>
          </w:p>
        </w:tc>
        <w:tc>
          <w:tcPr>
            <w:tcW w:w="5245" w:type="dxa"/>
            <w:tcBorders>
              <w:top w:val="single" w:sz="4" w:space="0" w:color="auto"/>
              <w:bottom w:val="nil"/>
            </w:tcBorders>
            <w:vAlign w:val="center"/>
          </w:tcPr>
          <w:p w:rsidR="00BF12E3" w:rsidRPr="001333EE" w:rsidRDefault="00BF12E3" w:rsidP="001333EE">
            <w:pPr>
              <w:autoSpaceDE w:val="0"/>
              <w:autoSpaceDN w:val="0"/>
              <w:adjustRightInd w:val="0"/>
              <w:jc w:val="right"/>
              <w:rPr>
                <w:rFonts w:ascii="Arial" w:eastAsia="Calibri" w:hAnsi="Arial" w:cs="Arial"/>
                <w:sz w:val="18"/>
                <w:szCs w:val="18"/>
              </w:rPr>
            </w:pPr>
            <w:r w:rsidRPr="001333EE">
              <w:rPr>
                <w:rFonts w:ascii="Arial" w:hAnsi="Arial" w:cs="Arial"/>
                <w:b/>
                <w:bCs/>
                <w:sz w:val="18"/>
                <w:szCs w:val="18"/>
              </w:rPr>
              <w:t>Non-response cases</w:t>
            </w:r>
          </w:p>
        </w:tc>
      </w:tr>
      <w:tr w:rsidR="00BF12E3" w:rsidRPr="001333EE" w:rsidTr="00BD4A0C">
        <w:trPr>
          <w:trHeight w:val="340"/>
          <w:jc w:val="center"/>
        </w:trPr>
        <w:tc>
          <w:tcPr>
            <w:tcW w:w="2692" w:type="dxa"/>
            <w:tcBorders>
              <w:top w:val="nil"/>
              <w:bottom w:val="nil"/>
            </w:tcBorders>
            <w:vAlign w:val="center"/>
          </w:tcPr>
          <w:p w:rsidR="00BF12E3" w:rsidRPr="001333EE" w:rsidRDefault="00BF12E3" w:rsidP="001333EE">
            <w:pPr>
              <w:pStyle w:val="BlockText"/>
              <w:bidi/>
              <w:spacing w:before="0" w:after="0" w:line="240" w:lineRule="auto"/>
              <w:ind w:left="0" w:firstLine="884"/>
              <w:jc w:val="left"/>
              <w:rPr>
                <w:rFonts w:ascii="Arial" w:hAnsi="Arial" w:cs="Arial"/>
                <w:b/>
                <w:bCs/>
                <w:i/>
                <w:iCs/>
                <w:color w:val="000000"/>
                <w:sz w:val="18"/>
                <w:szCs w:val="18"/>
                <w:rtl/>
              </w:rPr>
            </w:pPr>
            <w:r w:rsidRPr="001333EE">
              <w:rPr>
                <w:rFonts w:ascii="Arial" w:hAnsi="Arial" w:cs="Arial"/>
                <w:color w:val="000000"/>
                <w:sz w:val="18"/>
                <w:szCs w:val="18"/>
              </w:rPr>
              <w:t>338</w:t>
            </w:r>
          </w:p>
        </w:tc>
        <w:tc>
          <w:tcPr>
            <w:tcW w:w="5245" w:type="dxa"/>
            <w:tcBorders>
              <w:top w:val="nil"/>
              <w:bottom w:val="nil"/>
            </w:tcBorders>
            <w:vAlign w:val="center"/>
          </w:tcPr>
          <w:p w:rsidR="00BF12E3" w:rsidRPr="001333EE" w:rsidRDefault="00BF12E3" w:rsidP="001333EE">
            <w:pPr>
              <w:jc w:val="right"/>
              <w:rPr>
                <w:rFonts w:ascii="Arial" w:hAnsi="Arial" w:cs="Arial"/>
                <w:sz w:val="18"/>
                <w:szCs w:val="18"/>
              </w:rPr>
            </w:pPr>
            <w:r w:rsidRPr="001333EE">
              <w:rPr>
                <w:rFonts w:ascii="Arial" w:hAnsi="Arial" w:cs="Arial"/>
                <w:sz w:val="18"/>
                <w:szCs w:val="18"/>
              </w:rPr>
              <w:t>Traveling households</w:t>
            </w:r>
          </w:p>
        </w:tc>
      </w:tr>
      <w:tr w:rsidR="00BF12E3" w:rsidRPr="001333EE" w:rsidTr="00BD4A0C">
        <w:trPr>
          <w:trHeight w:val="340"/>
          <w:jc w:val="center"/>
        </w:trPr>
        <w:tc>
          <w:tcPr>
            <w:tcW w:w="2692" w:type="dxa"/>
            <w:tcBorders>
              <w:top w:val="nil"/>
              <w:bottom w:val="nil"/>
            </w:tcBorders>
            <w:vAlign w:val="center"/>
          </w:tcPr>
          <w:p w:rsidR="00BF12E3" w:rsidRPr="001333EE" w:rsidRDefault="00BF12E3" w:rsidP="001333EE">
            <w:pPr>
              <w:pStyle w:val="BlockText"/>
              <w:bidi/>
              <w:spacing w:before="0" w:after="0" w:line="240" w:lineRule="auto"/>
              <w:ind w:left="0" w:firstLine="884"/>
              <w:jc w:val="left"/>
              <w:rPr>
                <w:rFonts w:ascii="Arial" w:hAnsi="Arial" w:cs="Arial"/>
                <w:b/>
                <w:bCs/>
                <w:i/>
                <w:iCs/>
                <w:color w:val="000000"/>
                <w:sz w:val="18"/>
                <w:szCs w:val="18"/>
                <w:rtl/>
              </w:rPr>
            </w:pPr>
            <w:r w:rsidRPr="001333EE">
              <w:rPr>
                <w:rFonts w:ascii="Arial" w:hAnsi="Arial" w:cs="Arial"/>
                <w:color w:val="000000"/>
                <w:sz w:val="18"/>
                <w:szCs w:val="18"/>
              </w:rPr>
              <w:t>981</w:t>
            </w:r>
          </w:p>
        </w:tc>
        <w:tc>
          <w:tcPr>
            <w:tcW w:w="5245" w:type="dxa"/>
            <w:tcBorders>
              <w:top w:val="nil"/>
              <w:bottom w:val="nil"/>
            </w:tcBorders>
            <w:vAlign w:val="center"/>
          </w:tcPr>
          <w:p w:rsidR="00BF12E3" w:rsidRPr="001333EE" w:rsidRDefault="00BF12E3" w:rsidP="001333EE">
            <w:pPr>
              <w:jc w:val="right"/>
              <w:rPr>
                <w:rFonts w:ascii="Arial" w:hAnsi="Arial" w:cs="Arial"/>
                <w:sz w:val="18"/>
                <w:szCs w:val="18"/>
              </w:rPr>
            </w:pPr>
            <w:r w:rsidRPr="001333EE">
              <w:rPr>
                <w:rFonts w:ascii="Arial" w:hAnsi="Arial" w:cs="Arial"/>
                <w:sz w:val="18"/>
                <w:szCs w:val="18"/>
              </w:rPr>
              <w:t>No one at home</w:t>
            </w:r>
          </w:p>
        </w:tc>
      </w:tr>
      <w:tr w:rsidR="00BF12E3" w:rsidRPr="001333EE" w:rsidTr="00BD4A0C">
        <w:trPr>
          <w:trHeight w:val="340"/>
          <w:jc w:val="center"/>
        </w:trPr>
        <w:tc>
          <w:tcPr>
            <w:tcW w:w="2692" w:type="dxa"/>
            <w:tcBorders>
              <w:top w:val="nil"/>
              <w:bottom w:val="nil"/>
            </w:tcBorders>
            <w:vAlign w:val="center"/>
          </w:tcPr>
          <w:p w:rsidR="00BF12E3" w:rsidRPr="001333EE" w:rsidRDefault="00BF12E3" w:rsidP="001333EE">
            <w:pPr>
              <w:pStyle w:val="BlockText"/>
              <w:bidi/>
              <w:spacing w:before="0" w:after="0" w:line="240" w:lineRule="auto"/>
              <w:ind w:left="0" w:firstLine="884"/>
              <w:jc w:val="left"/>
              <w:rPr>
                <w:rFonts w:ascii="Arial" w:hAnsi="Arial" w:cs="Arial"/>
                <w:b/>
                <w:bCs/>
                <w:i/>
                <w:iCs/>
                <w:color w:val="000000"/>
                <w:sz w:val="18"/>
                <w:szCs w:val="18"/>
                <w:rtl/>
              </w:rPr>
            </w:pPr>
            <w:r w:rsidRPr="001333EE">
              <w:rPr>
                <w:rFonts w:ascii="Arial" w:hAnsi="Arial" w:cs="Arial"/>
                <w:color w:val="000000"/>
                <w:sz w:val="18"/>
                <w:szCs w:val="18"/>
              </w:rPr>
              <w:t>806</w:t>
            </w:r>
          </w:p>
        </w:tc>
        <w:tc>
          <w:tcPr>
            <w:tcW w:w="5245" w:type="dxa"/>
            <w:tcBorders>
              <w:top w:val="nil"/>
              <w:bottom w:val="nil"/>
            </w:tcBorders>
            <w:vAlign w:val="center"/>
          </w:tcPr>
          <w:p w:rsidR="00BF12E3" w:rsidRPr="001333EE" w:rsidRDefault="00BF12E3" w:rsidP="001333EE">
            <w:pPr>
              <w:pStyle w:val="Footer"/>
              <w:tabs>
                <w:tab w:val="clear" w:pos="4153"/>
                <w:tab w:val="clear" w:pos="8306"/>
              </w:tabs>
              <w:jc w:val="right"/>
              <w:rPr>
                <w:rFonts w:ascii="Arial" w:eastAsia="Calibri" w:hAnsi="Arial" w:cs="Arial"/>
                <w:sz w:val="18"/>
                <w:szCs w:val="18"/>
              </w:rPr>
            </w:pPr>
            <w:r w:rsidRPr="001333EE">
              <w:rPr>
                <w:rFonts w:ascii="Arial" w:eastAsia="Calibri" w:hAnsi="Arial" w:cs="Arial"/>
                <w:sz w:val="18"/>
                <w:szCs w:val="18"/>
              </w:rPr>
              <w:t>Refused to cooperate</w:t>
            </w:r>
          </w:p>
        </w:tc>
      </w:tr>
      <w:tr w:rsidR="00BF12E3" w:rsidRPr="001333EE" w:rsidTr="00BD4A0C">
        <w:trPr>
          <w:trHeight w:val="340"/>
          <w:jc w:val="center"/>
        </w:trPr>
        <w:tc>
          <w:tcPr>
            <w:tcW w:w="2692" w:type="dxa"/>
            <w:tcBorders>
              <w:top w:val="nil"/>
              <w:bottom w:val="nil"/>
            </w:tcBorders>
            <w:vAlign w:val="center"/>
          </w:tcPr>
          <w:p w:rsidR="00BF12E3" w:rsidRPr="001333EE" w:rsidRDefault="00BF12E3" w:rsidP="001333EE">
            <w:pPr>
              <w:pStyle w:val="BlockText"/>
              <w:bidi/>
              <w:spacing w:before="0" w:after="0" w:line="240" w:lineRule="auto"/>
              <w:ind w:left="0" w:firstLine="884"/>
              <w:jc w:val="left"/>
              <w:rPr>
                <w:rFonts w:ascii="Arial" w:hAnsi="Arial" w:cs="Arial"/>
                <w:b/>
                <w:bCs/>
                <w:i/>
                <w:iCs/>
                <w:color w:val="000000"/>
                <w:sz w:val="18"/>
                <w:szCs w:val="18"/>
                <w:rtl/>
              </w:rPr>
            </w:pPr>
            <w:r w:rsidRPr="001333EE">
              <w:rPr>
                <w:rFonts w:ascii="Arial" w:hAnsi="Arial" w:cs="Arial"/>
                <w:color w:val="000000"/>
                <w:sz w:val="18"/>
                <w:szCs w:val="18"/>
              </w:rPr>
              <w:t>60</w:t>
            </w:r>
          </w:p>
        </w:tc>
        <w:tc>
          <w:tcPr>
            <w:tcW w:w="5245" w:type="dxa"/>
            <w:tcBorders>
              <w:top w:val="nil"/>
              <w:bottom w:val="nil"/>
            </w:tcBorders>
            <w:vAlign w:val="center"/>
          </w:tcPr>
          <w:p w:rsidR="00BF12E3" w:rsidRPr="001333EE" w:rsidRDefault="00BF12E3" w:rsidP="001333EE">
            <w:pPr>
              <w:jc w:val="right"/>
              <w:rPr>
                <w:rFonts w:ascii="Arial" w:hAnsi="Arial" w:cs="Arial"/>
                <w:sz w:val="18"/>
                <w:szCs w:val="18"/>
                <w:rtl/>
              </w:rPr>
            </w:pPr>
            <w:r w:rsidRPr="001333EE">
              <w:rPr>
                <w:rFonts w:ascii="Arial" w:hAnsi="Arial" w:cs="Arial"/>
                <w:sz w:val="18"/>
                <w:szCs w:val="18"/>
              </w:rPr>
              <w:t>No available information</w:t>
            </w:r>
          </w:p>
        </w:tc>
      </w:tr>
      <w:tr w:rsidR="00BF12E3" w:rsidRPr="001333EE" w:rsidTr="00BD4A0C">
        <w:trPr>
          <w:trHeight w:val="340"/>
          <w:jc w:val="center"/>
        </w:trPr>
        <w:tc>
          <w:tcPr>
            <w:tcW w:w="2692" w:type="dxa"/>
            <w:tcBorders>
              <w:top w:val="nil"/>
              <w:bottom w:val="single" w:sz="4" w:space="0" w:color="auto"/>
            </w:tcBorders>
            <w:vAlign w:val="center"/>
          </w:tcPr>
          <w:p w:rsidR="00BF12E3" w:rsidRPr="001333EE" w:rsidRDefault="00BF12E3" w:rsidP="001333EE">
            <w:pPr>
              <w:ind w:firstLine="884"/>
              <w:rPr>
                <w:rFonts w:ascii="Arial" w:hAnsi="Arial" w:cs="Arial"/>
                <w:color w:val="000000"/>
                <w:sz w:val="18"/>
                <w:szCs w:val="18"/>
                <w:rtl/>
              </w:rPr>
            </w:pPr>
            <w:r w:rsidRPr="001333EE">
              <w:rPr>
                <w:rFonts w:ascii="Arial" w:hAnsi="Arial" w:cs="Arial"/>
                <w:color w:val="000000"/>
                <w:sz w:val="18"/>
                <w:szCs w:val="18"/>
              </w:rPr>
              <w:t>307</w:t>
            </w:r>
          </w:p>
        </w:tc>
        <w:tc>
          <w:tcPr>
            <w:tcW w:w="5245" w:type="dxa"/>
            <w:tcBorders>
              <w:top w:val="nil"/>
              <w:bottom w:val="single" w:sz="4" w:space="0" w:color="auto"/>
            </w:tcBorders>
            <w:vAlign w:val="center"/>
          </w:tcPr>
          <w:p w:rsidR="00BF12E3" w:rsidRPr="001333EE" w:rsidRDefault="00BF12E3" w:rsidP="001333EE">
            <w:pPr>
              <w:jc w:val="right"/>
              <w:rPr>
                <w:rFonts w:ascii="Arial" w:hAnsi="Arial" w:cs="Arial"/>
                <w:sz w:val="18"/>
                <w:szCs w:val="18"/>
              </w:rPr>
            </w:pPr>
            <w:r w:rsidRPr="001333EE">
              <w:rPr>
                <w:rFonts w:ascii="Arial" w:hAnsi="Arial" w:cs="Arial"/>
                <w:sz w:val="18"/>
                <w:szCs w:val="18"/>
              </w:rPr>
              <w:t>Other</w:t>
            </w:r>
          </w:p>
        </w:tc>
      </w:tr>
      <w:tr w:rsidR="00BF12E3" w:rsidRPr="001333EE" w:rsidTr="00BD4A0C">
        <w:trPr>
          <w:trHeight w:val="340"/>
          <w:jc w:val="center"/>
        </w:trPr>
        <w:tc>
          <w:tcPr>
            <w:tcW w:w="2692" w:type="dxa"/>
            <w:tcBorders>
              <w:top w:val="single" w:sz="4" w:space="0" w:color="auto"/>
            </w:tcBorders>
            <w:vAlign w:val="center"/>
          </w:tcPr>
          <w:p w:rsidR="00BF12E3" w:rsidRPr="001333EE" w:rsidRDefault="00BF12E3" w:rsidP="001333EE">
            <w:pPr>
              <w:pStyle w:val="BlockText"/>
              <w:bidi/>
              <w:spacing w:before="0" w:after="0" w:line="240" w:lineRule="auto"/>
              <w:ind w:left="0" w:firstLine="884"/>
              <w:jc w:val="left"/>
              <w:rPr>
                <w:rFonts w:ascii="Arial" w:hAnsi="Arial" w:cs="Arial"/>
                <w:color w:val="000000"/>
                <w:sz w:val="18"/>
                <w:szCs w:val="18"/>
                <w:rtl/>
              </w:rPr>
            </w:pPr>
          </w:p>
        </w:tc>
        <w:tc>
          <w:tcPr>
            <w:tcW w:w="5245" w:type="dxa"/>
            <w:tcBorders>
              <w:top w:val="single" w:sz="4" w:space="0" w:color="auto"/>
            </w:tcBorders>
            <w:vAlign w:val="center"/>
          </w:tcPr>
          <w:p w:rsidR="00BF12E3" w:rsidRPr="001333EE" w:rsidRDefault="00BF12E3" w:rsidP="001333EE">
            <w:pPr>
              <w:jc w:val="right"/>
              <w:rPr>
                <w:rFonts w:ascii="Arial" w:hAnsi="Arial" w:cs="Arial"/>
                <w:sz w:val="18"/>
                <w:szCs w:val="18"/>
              </w:rPr>
            </w:pPr>
            <w:r w:rsidRPr="001333EE">
              <w:rPr>
                <w:rFonts w:ascii="Arial" w:hAnsi="Arial" w:cs="Arial"/>
                <w:b/>
                <w:bCs/>
                <w:sz w:val="18"/>
                <w:szCs w:val="18"/>
              </w:rPr>
              <w:t>Over coverage cases</w:t>
            </w:r>
          </w:p>
        </w:tc>
      </w:tr>
      <w:tr w:rsidR="00BF12E3" w:rsidRPr="001333EE" w:rsidTr="00BD4A0C">
        <w:trPr>
          <w:trHeight w:val="340"/>
          <w:jc w:val="center"/>
        </w:trPr>
        <w:tc>
          <w:tcPr>
            <w:tcW w:w="2692" w:type="dxa"/>
            <w:tcBorders>
              <w:bottom w:val="nil"/>
            </w:tcBorders>
            <w:vAlign w:val="center"/>
          </w:tcPr>
          <w:p w:rsidR="00BF12E3" w:rsidRPr="001333EE" w:rsidRDefault="00BF12E3" w:rsidP="001333EE">
            <w:pPr>
              <w:pStyle w:val="BlockText"/>
              <w:bidi/>
              <w:spacing w:before="0" w:after="0" w:line="240" w:lineRule="auto"/>
              <w:ind w:left="0" w:firstLine="884"/>
              <w:jc w:val="left"/>
              <w:rPr>
                <w:rFonts w:ascii="Arial" w:hAnsi="Arial" w:cs="Arial"/>
                <w:color w:val="000000"/>
                <w:sz w:val="18"/>
                <w:szCs w:val="18"/>
                <w:rtl/>
              </w:rPr>
            </w:pPr>
            <w:r w:rsidRPr="001333EE">
              <w:rPr>
                <w:rFonts w:ascii="Arial" w:hAnsi="Arial" w:cs="Arial"/>
                <w:color w:val="000000"/>
                <w:sz w:val="18"/>
                <w:szCs w:val="18"/>
              </w:rPr>
              <w:t>179</w:t>
            </w:r>
          </w:p>
        </w:tc>
        <w:tc>
          <w:tcPr>
            <w:tcW w:w="5245" w:type="dxa"/>
            <w:tcBorders>
              <w:bottom w:val="nil"/>
            </w:tcBorders>
            <w:vAlign w:val="center"/>
          </w:tcPr>
          <w:p w:rsidR="00BF12E3" w:rsidRPr="001333EE" w:rsidRDefault="00BF12E3" w:rsidP="001333EE">
            <w:pPr>
              <w:jc w:val="right"/>
              <w:rPr>
                <w:rFonts w:ascii="Arial" w:hAnsi="Arial" w:cs="Arial"/>
                <w:sz w:val="18"/>
                <w:szCs w:val="18"/>
              </w:rPr>
            </w:pPr>
            <w:r w:rsidRPr="001333EE">
              <w:rPr>
                <w:rFonts w:ascii="Arial" w:eastAsia="Calibri" w:hAnsi="Arial" w:cs="Arial"/>
                <w:sz w:val="18"/>
                <w:szCs w:val="18"/>
              </w:rPr>
              <w:t>Unit does not exist</w:t>
            </w:r>
          </w:p>
        </w:tc>
      </w:tr>
      <w:tr w:rsidR="00BF12E3" w:rsidRPr="001333EE" w:rsidTr="00BD4A0C">
        <w:trPr>
          <w:trHeight w:val="340"/>
          <w:jc w:val="center"/>
        </w:trPr>
        <w:tc>
          <w:tcPr>
            <w:tcW w:w="2692" w:type="dxa"/>
            <w:tcBorders>
              <w:top w:val="nil"/>
              <w:bottom w:val="single" w:sz="4" w:space="0" w:color="auto"/>
            </w:tcBorders>
            <w:vAlign w:val="center"/>
          </w:tcPr>
          <w:p w:rsidR="00BF12E3" w:rsidRPr="001333EE" w:rsidRDefault="00BF12E3" w:rsidP="001333EE">
            <w:pPr>
              <w:pStyle w:val="BlockText"/>
              <w:bidi/>
              <w:spacing w:before="0" w:after="0" w:line="240" w:lineRule="auto"/>
              <w:ind w:left="0" w:firstLine="884"/>
              <w:jc w:val="left"/>
              <w:rPr>
                <w:rFonts w:ascii="Arial" w:hAnsi="Arial" w:cs="Arial"/>
                <w:b/>
                <w:bCs/>
                <w:i/>
                <w:iCs/>
                <w:color w:val="000000"/>
                <w:sz w:val="18"/>
                <w:szCs w:val="18"/>
                <w:rtl/>
              </w:rPr>
            </w:pPr>
            <w:r w:rsidRPr="001333EE">
              <w:rPr>
                <w:rFonts w:ascii="Arial" w:hAnsi="Arial" w:cs="Arial"/>
                <w:color w:val="000000"/>
                <w:sz w:val="18"/>
                <w:szCs w:val="18"/>
              </w:rPr>
              <w:t>1,433</w:t>
            </w:r>
          </w:p>
        </w:tc>
        <w:tc>
          <w:tcPr>
            <w:tcW w:w="5245" w:type="dxa"/>
            <w:tcBorders>
              <w:top w:val="nil"/>
              <w:bottom w:val="single" w:sz="4" w:space="0" w:color="auto"/>
            </w:tcBorders>
            <w:vAlign w:val="center"/>
          </w:tcPr>
          <w:p w:rsidR="00BF12E3" w:rsidRPr="001333EE" w:rsidRDefault="00BF12E3" w:rsidP="001333EE">
            <w:pPr>
              <w:jc w:val="right"/>
              <w:rPr>
                <w:rFonts w:ascii="Arial" w:hAnsi="Arial" w:cs="Arial"/>
                <w:sz w:val="18"/>
                <w:szCs w:val="18"/>
                <w:rtl/>
              </w:rPr>
            </w:pPr>
            <w:r w:rsidRPr="001333EE">
              <w:rPr>
                <w:rFonts w:ascii="Arial" w:hAnsi="Arial" w:cs="Arial"/>
                <w:sz w:val="18"/>
                <w:szCs w:val="18"/>
              </w:rPr>
              <w:t>Vacant Housing unit</w:t>
            </w:r>
          </w:p>
        </w:tc>
      </w:tr>
      <w:tr w:rsidR="00BF12E3" w:rsidRPr="001333EE" w:rsidTr="00BD4A0C">
        <w:trPr>
          <w:trHeight w:val="340"/>
          <w:jc w:val="center"/>
        </w:trPr>
        <w:tc>
          <w:tcPr>
            <w:tcW w:w="2692" w:type="dxa"/>
            <w:tcBorders>
              <w:top w:val="single" w:sz="4" w:space="0" w:color="auto"/>
            </w:tcBorders>
            <w:vAlign w:val="center"/>
          </w:tcPr>
          <w:p w:rsidR="00BF12E3" w:rsidRPr="001333EE" w:rsidRDefault="00BF12E3" w:rsidP="001333EE">
            <w:pPr>
              <w:autoSpaceDE w:val="0"/>
              <w:autoSpaceDN w:val="0"/>
              <w:adjustRightInd w:val="0"/>
              <w:ind w:firstLine="884"/>
              <w:rPr>
                <w:rFonts w:ascii="Arial" w:hAnsi="Arial" w:cs="Arial"/>
                <w:b/>
                <w:bCs/>
                <w:sz w:val="18"/>
                <w:szCs w:val="18"/>
                <w:rtl/>
              </w:rPr>
            </w:pPr>
            <w:r w:rsidRPr="001333EE">
              <w:rPr>
                <w:rFonts w:ascii="Arial" w:hAnsi="Arial" w:cs="Arial"/>
                <w:b/>
                <w:bCs/>
                <w:sz w:val="18"/>
                <w:szCs w:val="18"/>
              </w:rPr>
              <w:t>30,524</w:t>
            </w:r>
          </w:p>
        </w:tc>
        <w:tc>
          <w:tcPr>
            <w:tcW w:w="5245" w:type="dxa"/>
            <w:tcBorders>
              <w:top w:val="single" w:sz="4" w:space="0" w:color="auto"/>
            </w:tcBorders>
            <w:vAlign w:val="center"/>
          </w:tcPr>
          <w:p w:rsidR="00BF12E3" w:rsidRPr="001333EE" w:rsidRDefault="00BF12E3" w:rsidP="001333EE">
            <w:pPr>
              <w:autoSpaceDE w:val="0"/>
              <w:autoSpaceDN w:val="0"/>
              <w:adjustRightInd w:val="0"/>
              <w:jc w:val="right"/>
              <w:rPr>
                <w:rFonts w:ascii="Arial" w:hAnsi="Arial" w:cs="Arial"/>
                <w:b/>
                <w:bCs/>
                <w:sz w:val="18"/>
                <w:szCs w:val="18"/>
                <w:rtl/>
              </w:rPr>
            </w:pPr>
            <w:r w:rsidRPr="001333EE">
              <w:rPr>
                <w:rFonts w:ascii="Arial" w:eastAsia="Calibri" w:hAnsi="Arial" w:cs="Arial"/>
                <w:b/>
                <w:bCs/>
                <w:sz w:val="18"/>
                <w:szCs w:val="18"/>
              </w:rPr>
              <w:t>Total sample size</w:t>
            </w:r>
          </w:p>
        </w:tc>
      </w:tr>
    </w:tbl>
    <w:p w:rsidR="00FB0CA7" w:rsidRDefault="00FB0CA7" w:rsidP="001333EE">
      <w:pPr>
        <w:autoSpaceDE w:val="0"/>
        <w:autoSpaceDN w:val="0"/>
        <w:adjustRightInd w:val="0"/>
        <w:jc w:val="right"/>
        <w:rPr>
          <w:b/>
          <w:bCs/>
          <w:rtl/>
        </w:rPr>
      </w:pPr>
    </w:p>
    <w:p w:rsidR="000473DA" w:rsidRPr="00677405" w:rsidRDefault="00FB0CA7" w:rsidP="006351E8">
      <w:pPr>
        <w:autoSpaceDE w:val="0"/>
        <w:autoSpaceDN w:val="0"/>
        <w:adjustRightInd w:val="0"/>
        <w:jc w:val="right"/>
        <w:rPr>
          <w:b/>
          <w:bCs/>
        </w:rPr>
      </w:pPr>
      <w:r w:rsidRPr="00677405">
        <w:rPr>
          <w:b/>
          <w:bCs/>
        </w:rPr>
        <w:t xml:space="preserve">Response and </w:t>
      </w:r>
      <w:r w:rsidR="006351E8">
        <w:rPr>
          <w:b/>
          <w:bCs/>
        </w:rPr>
        <w:t>N</w:t>
      </w:r>
      <w:r w:rsidRPr="00677405">
        <w:rPr>
          <w:b/>
          <w:bCs/>
        </w:rPr>
        <w:t>on-</w:t>
      </w:r>
      <w:r w:rsidR="006351E8">
        <w:rPr>
          <w:b/>
          <w:bCs/>
        </w:rPr>
        <w:t>R</w:t>
      </w:r>
      <w:r w:rsidRPr="00677405">
        <w:rPr>
          <w:b/>
          <w:bCs/>
        </w:rPr>
        <w:t xml:space="preserve">esponse </w:t>
      </w:r>
      <w:r w:rsidR="006351E8">
        <w:rPr>
          <w:b/>
          <w:bCs/>
        </w:rPr>
        <w:t>F</w:t>
      </w:r>
      <w:r w:rsidRPr="00677405">
        <w:rPr>
          <w:b/>
          <w:bCs/>
        </w:rPr>
        <w:t>ormulas:</w:t>
      </w:r>
    </w:p>
    <w:p w:rsidR="000473DA" w:rsidRPr="00677405" w:rsidRDefault="000473DA" w:rsidP="00ED5313">
      <w:pPr>
        <w:jc w:val="right"/>
      </w:pPr>
      <w:r w:rsidRPr="00677405">
        <w:rPr>
          <w:color w:val="000000"/>
        </w:rPr>
        <w:t xml:space="preserve">Percentage of over coverage errors = </w:t>
      </w:r>
      <w:r w:rsidR="00ED5313" w:rsidRPr="00ED5313">
        <w:rPr>
          <w:color w:val="000000"/>
          <w:u w:val="single"/>
        </w:rPr>
        <w:t xml:space="preserve">       </w:t>
      </w:r>
      <w:r w:rsidRPr="00ED5313">
        <w:rPr>
          <w:color w:val="000000"/>
          <w:u w:val="single"/>
        </w:rPr>
        <w:t>Total ca</w:t>
      </w:r>
      <w:r w:rsidRPr="00677405">
        <w:rPr>
          <w:color w:val="000000"/>
          <w:u w:val="single"/>
        </w:rPr>
        <w:t xml:space="preserve">ses of over coverage     </w:t>
      </w:r>
      <w:r w:rsidRPr="00677405">
        <w:rPr>
          <w:color w:val="000000"/>
        </w:rPr>
        <w:t xml:space="preserve">  </w:t>
      </w:r>
      <w:r>
        <w:rPr>
          <w:color w:val="000000"/>
        </w:rPr>
        <w:t>x</w:t>
      </w:r>
      <w:r w:rsidRPr="00677405">
        <w:rPr>
          <w:color w:val="000000"/>
        </w:rPr>
        <w:t xml:space="preserve"> 100%</w:t>
      </w:r>
    </w:p>
    <w:p w:rsidR="000473DA" w:rsidRPr="00677405" w:rsidRDefault="000473DA" w:rsidP="001333EE">
      <w:pPr>
        <w:jc w:val="right"/>
      </w:pPr>
      <w:r w:rsidRPr="00677405">
        <w:t xml:space="preserve">                                                             Number of cases in original sample </w:t>
      </w:r>
    </w:p>
    <w:p w:rsidR="000473DA" w:rsidRPr="00677405" w:rsidRDefault="000473DA" w:rsidP="00ED5313">
      <w:pPr>
        <w:ind w:right="3402"/>
        <w:jc w:val="right"/>
      </w:pPr>
      <w:r w:rsidRPr="00677405">
        <w:t xml:space="preserve">= </w:t>
      </w:r>
      <w:r>
        <w:t>5.</w:t>
      </w:r>
      <w:r w:rsidR="00F73DDB">
        <w:t>3</w:t>
      </w:r>
      <w:r>
        <w:t>%</w:t>
      </w:r>
      <w:r w:rsidR="00ED5313">
        <w:t xml:space="preserve">     </w:t>
      </w:r>
    </w:p>
    <w:p w:rsidR="00BD4A0C" w:rsidRDefault="00BD4A0C" w:rsidP="001333EE">
      <w:pPr>
        <w:jc w:val="right"/>
      </w:pPr>
    </w:p>
    <w:p w:rsidR="000473DA" w:rsidRPr="00677405" w:rsidRDefault="00ED5313" w:rsidP="00ED5313">
      <w:pPr>
        <w:jc w:val="right"/>
      </w:pPr>
      <w:r>
        <w:t xml:space="preserve">Non response rate = </w:t>
      </w:r>
      <w:r w:rsidR="000473DA" w:rsidRPr="00677405">
        <w:t xml:space="preserve"> </w:t>
      </w:r>
      <w:r w:rsidR="000473DA" w:rsidRPr="00ED5313">
        <w:rPr>
          <w:u w:val="single"/>
        </w:rPr>
        <w:t xml:space="preserve">Total cases </w:t>
      </w:r>
      <w:r w:rsidR="000473DA" w:rsidRPr="00677405">
        <w:rPr>
          <w:u w:val="single"/>
        </w:rPr>
        <w:t xml:space="preserve">of non response </w:t>
      </w:r>
      <w:r w:rsidR="000473DA">
        <w:t>x</w:t>
      </w:r>
      <w:r w:rsidR="000473DA" w:rsidRPr="00677405">
        <w:t xml:space="preserve"> 100%</w:t>
      </w:r>
    </w:p>
    <w:p w:rsidR="000473DA" w:rsidRPr="00677405" w:rsidRDefault="000473DA" w:rsidP="001333EE">
      <w:pPr>
        <w:jc w:val="right"/>
      </w:pPr>
      <w:r w:rsidRPr="00677405">
        <w:t xml:space="preserve">       </w:t>
      </w:r>
      <w:r w:rsidR="00E47DBD">
        <w:t xml:space="preserve">                             </w:t>
      </w:r>
      <w:r w:rsidRPr="00677405">
        <w:t xml:space="preserve">  </w:t>
      </w:r>
      <w:r w:rsidR="00ED5313">
        <w:t xml:space="preserve">     </w:t>
      </w:r>
      <w:r w:rsidRPr="00677405">
        <w:t>Net Sample size</w:t>
      </w:r>
    </w:p>
    <w:p w:rsidR="000473DA" w:rsidRPr="00677405" w:rsidRDefault="000473DA" w:rsidP="001333EE">
      <w:pPr>
        <w:jc w:val="right"/>
      </w:pPr>
      <w:r w:rsidRPr="00677405">
        <w:t xml:space="preserve">  </w:t>
      </w:r>
      <w:r w:rsidR="00ED5313">
        <w:t xml:space="preserve">                           </w:t>
      </w:r>
      <w:r w:rsidRPr="00677405">
        <w:t xml:space="preserve"> = </w:t>
      </w:r>
      <w:r>
        <w:t>8.</w:t>
      </w:r>
      <w:r w:rsidR="00F73DDB">
        <w:t>6</w:t>
      </w:r>
      <w:r w:rsidRPr="00677405">
        <w:t>%</w:t>
      </w:r>
    </w:p>
    <w:p w:rsidR="00BD4A0C" w:rsidRDefault="00BD4A0C" w:rsidP="001333EE">
      <w:pPr>
        <w:jc w:val="right"/>
      </w:pPr>
    </w:p>
    <w:p w:rsidR="000473DA" w:rsidRPr="00677405" w:rsidRDefault="000473DA" w:rsidP="001333EE">
      <w:pPr>
        <w:jc w:val="right"/>
      </w:pPr>
      <w:r w:rsidRPr="00677405">
        <w:t>Net sample = Original sample – cases of over coverage</w:t>
      </w:r>
    </w:p>
    <w:p w:rsidR="000473DA" w:rsidRPr="00677405" w:rsidRDefault="000473DA" w:rsidP="001333EE">
      <w:pPr>
        <w:jc w:val="right"/>
      </w:pPr>
      <w:r w:rsidRPr="00677405">
        <w:t>Response rate = 100%</w:t>
      </w:r>
      <w:r>
        <w:t xml:space="preserve"> </w:t>
      </w:r>
      <w:r w:rsidRPr="00677405">
        <w:t xml:space="preserve"> - </w:t>
      </w:r>
      <w:r>
        <w:t xml:space="preserve"> </w:t>
      </w:r>
      <w:r w:rsidRPr="00677405">
        <w:t>non-response rate</w:t>
      </w:r>
    </w:p>
    <w:p w:rsidR="000473DA" w:rsidRPr="00677405" w:rsidRDefault="000473DA" w:rsidP="001333EE">
      <w:pPr>
        <w:jc w:val="right"/>
      </w:pPr>
      <w:r w:rsidRPr="00677405">
        <w:t xml:space="preserve">                              = </w:t>
      </w:r>
      <w:r>
        <w:t>91.</w:t>
      </w:r>
      <w:r w:rsidR="00691CB7">
        <w:t>4</w:t>
      </w:r>
      <w:r w:rsidRPr="00677405">
        <w:t>%</w:t>
      </w:r>
    </w:p>
    <w:p w:rsidR="000473DA" w:rsidRPr="00BD4029" w:rsidRDefault="000473DA" w:rsidP="001333EE">
      <w:pPr>
        <w:jc w:val="right"/>
        <w:rPr>
          <w:sz w:val="20"/>
          <w:szCs w:val="20"/>
        </w:rPr>
      </w:pPr>
    </w:p>
    <w:p w:rsidR="000473DA" w:rsidRPr="00677405" w:rsidRDefault="000473DA" w:rsidP="006351E8">
      <w:pPr>
        <w:jc w:val="right"/>
        <w:rPr>
          <w:rtl/>
        </w:rPr>
      </w:pPr>
      <w:r w:rsidRPr="0087406E">
        <w:rPr>
          <w:b/>
          <w:bCs/>
        </w:rPr>
        <w:t xml:space="preserve">Treatment of </w:t>
      </w:r>
      <w:r w:rsidR="006351E8">
        <w:rPr>
          <w:b/>
          <w:bCs/>
        </w:rPr>
        <w:t>N</w:t>
      </w:r>
      <w:r w:rsidRPr="0087406E">
        <w:rPr>
          <w:b/>
          <w:bCs/>
        </w:rPr>
        <w:t>on-</w:t>
      </w:r>
      <w:r w:rsidR="006351E8">
        <w:rPr>
          <w:b/>
          <w:bCs/>
        </w:rPr>
        <w:t>R</w:t>
      </w:r>
      <w:r w:rsidRPr="0087406E">
        <w:rPr>
          <w:b/>
          <w:bCs/>
        </w:rPr>
        <w:t xml:space="preserve">esponse </w:t>
      </w:r>
      <w:r w:rsidR="006351E8">
        <w:rPr>
          <w:b/>
          <w:bCs/>
        </w:rPr>
        <w:t>C</w:t>
      </w:r>
      <w:r w:rsidRPr="0087406E">
        <w:rPr>
          <w:b/>
          <w:bCs/>
        </w:rPr>
        <w:t xml:space="preserve">ases </w:t>
      </w:r>
      <w:r w:rsidR="006351E8">
        <w:rPr>
          <w:b/>
          <w:bCs/>
        </w:rPr>
        <w:t>U</w:t>
      </w:r>
      <w:r w:rsidRPr="0087406E">
        <w:rPr>
          <w:b/>
          <w:bCs/>
        </w:rPr>
        <w:t xml:space="preserve">sing </w:t>
      </w:r>
      <w:r w:rsidR="006351E8">
        <w:rPr>
          <w:b/>
          <w:bCs/>
        </w:rPr>
        <w:t>W</w:t>
      </w:r>
      <w:r>
        <w:rPr>
          <w:b/>
          <w:bCs/>
        </w:rPr>
        <w:t xml:space="preserve">eight </w:t>
      </w:r>
      <w:r w:rsidR="006351E8">
        <w:rPr>
          <w:b/>
          <w:bCs/>
        </w:rPr>
        <w:t>A</w:t>
      </w:r>
      <w:r w:rsidRPr="0087406E">
        <w:rPr>
          <w:b/>
          <w:bCs/>
        </w:rPr>
        <w:t xml:space="preserve">djustment </w:t>
      </w:r>
    </w:p>
    <w:p w:rsidR="000473DA" w:rsidRPr="00677405" w:rsidRDefault="000473DA" w:rsidP="001333EE">
      <w:pPr>
        <w:jc w:val="right"/>
        <w:rPr>
          <w:color w:val="FF0000"/>
          <w:rtl/>
        </w:rPr>
      </w:pPr>
      <w:r w:rsidRPr="00677405">
        <w:rPr>
          <w:color w:val="FF0000"/>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8" o:title=""/>
          </v:shape>
          <o:OLEObject Type="Embed" ProgID="Equation.3" ShapeID="_x0000_i1025" DrawAspect="Content" ObjectID="_1458989818" r:id="rId9"/>
        </w:object>
      </w:r>
    </w:p>
    <w:p w:rsidR="000473DA" w:rsidRDefault="000473DA" w:rsidP="001333EE">
      <w:pPr>
        <w:jc w:val="right"/>
      </w:pPr>
      <w:r w:rsidRPr="00677405">
        <w:t>Where</w:t>
      </w:r>
    </w:p>
    <w:p w:rsidR="000473DA" w:rsidRPr="00A071DB" w:rsidRDefault="000473DA" w:rsidP="001333EE">
      <w:pPr>
        <w:jc w:val="right"/>
      </w:pPr>
      <w:r w:rsidRPr="00780502">
        <w:rPr>
          <w:position w:val="-6"/>
        </w:rPr>
        <w:object w:dxaOrig="320" w:dyaOrig="260">
          <v:shape id="_x0000_i1026" type="#_x0000_t75" style="width:15.75pt;height:12.75pt" o:ole="">
            <v:imagedata r:id="rId10" o:title=""/>
          </v:shape>
          <o:OLEObject Type="Embed" ProgID="Equation.3" ShapeID="_x0000_i1026" DrawAspect="Content" ObjectID="_1458989819" r:id="rId11"/>
        </w:object>
      </w:r>
      <w:r>
        <w:rPr>
          <w:rFonts w:cs="Simplified Arabic"/>
          <w:color w:val="000000"/>
        </w:rPr>
        <w:t>:</w:t>
      </w:r>
      <w:r w:rsidRPr="00A071DB">
        <w:rPr>
          <w:rFonts w:cs="Simplified Arabic"/>
          <w:color w:val="000000"/>
        </w:rPr>
        <w:t xml:space="preserve"> the primary weight before adjustment for the household </w:t>
      </w:r>
      <w:proofErr w:type="spellStart"/>
      <w:r w:rsidRPr="00A071DB">
        <w:rPr>
          <w:rFonts w:cs="Simplified Arabic"/>
          <w:color w:val="000000"/>
        </w:rPr>
        <w:t>i</w:t>
      </w:r>
      <w:proofErr w:type="spellEnd"/>
    </w:p>
    <w:p w:rsidR="000473DA" w:rsidRDefault="000473DA" w:rsidP="001333EE">
      <w:pPr>
        <w:jc w:val="right"/>
      </w:pPr>
      <w:r w:rsidRPr="00EF2B56">
        <w:rPr>
          <w:i/>
          <w:iCs/>
        </w:rPr>
        <w:t>g</w:t>
      </w:r>
      <w:r>
        <w:t>: adjustment group by ( governorate, locality type ).</w:t>
      </w:r>
    </w:p>
    <w:p w:rsidR="000473DA" w:rsidRPr="000473DA" w:rsidRDefault="000473DA" w:rsidP="001333EE">
      <w:pPr>
        <w:jc w:val="right"/>
        <w:rPr>
          <w:b/>
          <w:bCs/>
          <w:rtl/>
          <w:lang w:eastAsia="en-US"/>
        </w:rPr>
      </w:pPr>
      <w:proofErr w:type="spellStart"/>
      <w:r w:rsidRPr="00EF2B56">
        <w:rPr>
          <w:rFonts w:cs="Simplified Arabic"/>
          <w:i/>
          <w:iCs/>
          <w:color w:val="000000"/>
        </w:rPr>
        <w:t>f</w:t>
      </w:r>
      <w:r w:rsidRPr="00EF2B56">
        <w:rPr>
          <w:rFonts w:cs="Simplified Arabic"/>
          <w:i/>
          <w:iCs/>
          <w:color w:val="000000"/>
          <w:sz w:val="18"/>
          <w:szCs w:val="18"/>
        </w:rPr>
        <w:t>g</w:t>
      </w:r>
      <w:proofErr w:type="spellEnd"/>
      <w:r>
        <w:t>: weight adjustment factor for the group</w:t>
      </w:r>
      <w:r w:rsidRPr="00C22B8A">
        <w:rPr>
          <w:i/>
          <w:iCs/>
        </w:rPr>
        <w:t xml:space="preserve"> g</w:t>
      </w:r>
      <w:r>
        <w:t>.</w:t>
      </w:r>
    </w:p>
    <w:p w:rsidR="000473DA" w:rsidRDefault="000473DA" w:rsidP="001333EE">
      <w:pPr>
        <w:jc w:val="right"/>
        <w:rPr>
          <w:b/>
          <w:bCs/>
          <w:rtl/>
          <w:lang w:eastAsia="en-US"/>
        </w:rPr>
      </w:pPr>
    </w:p>
    <w:p w:rsidR="000473DA" w:rsidRPr="00677405" w:rsidRDefault="000473DA" w:rsidP="001333EE">
      <w:pPr>
        <w:jc w:val="right"/>
        <w:rPr>
          <w:rtl/>
        </w:rPr>
      </w:pPr>
      <w:r w:rsidRPr="00677405">
        <w:rPr>
          <w:rFonts w:hint="cs"/>
          <w:rtl/>
        </w:rPr>
        <w:t xml:space="preserve">   </w:t>
      </w:r>
      <w:r>
        <w:t xml:space="preserve">  </w:t>
      </w:r>
      <w:r w:rsidRPr="00677405">
        <w:rPr>
          <w:rFonts w:hint="cs"/>
          <w:rtl/>
        </w:rPr>
        <w:t xml:space="preserve"> </w:t>
      </w:r>
      <w:r w:rsidRPr="00677405">
        <w:rPr>
          <w:position w:val="-18"/>
        </w:rPr>
        <w:object w:dxaOrig="760" w:dyaOrig="440">
          <v:shape id="_x0000_i1027" type="#_x0000_t75" style="width:38.25pt;height:21.75pt" o:ole="">
            <v:imagedata r:id="rId12" o:title=""/>
          </v:shape>
          <o:OLEObject Type="Embed" ProgID="Equation.3" ShapeID="_x0000_i1027" DrawAspect="Content" ObjectID="_1458989820" r:id="rId13"/>
        </w:object>
      </w:r>
      <w:r>
        <w:t xml:space="preserve"> :   </w:t>
      </w:r>
      <w:r w:rsidRPr="00677405">
        <w:t xml:space="preserve">Total weights in group </w:t>
      </w:r>
      <w:r w:rsidRPr="00677405">
        <w:rPr>
          <w:i/>
          <w:iCs/>
        </w:rPr>
        <w:t>g</w:t>
      </w:r>
      <w:r>
        <w:rPr>
          <w:rFonts w:hint="cs"/>
          <w:rtl/>
        </w:rPr>
        <w:t xml:space="preserve">        </w:t>
      </w:r>
    </w:p>
    <w:p w:rsidR="000473DA" w:rsidRPr="00677405" w:rsidRDefault="000473DA" w:rsidP="001333EE">
      <w:pPr>
        <w:jc w:val="right"/>
      </w:pPr>
      <w:r w:rsidRPr="00677405">
        <w:rPr>
          <w:rFonts w:hint="cs"/>
          <w:rtl/>
        </w:rPr>
        <w:t xml:space="preserve">   </w:t>
      </w:r>
      <w:r>
        <w:t>cases</w:t>
      </w:r>
      <w:r w:rsidRPr="00677405">
        <w:rPr>
          <w:rFonts w:hint="cs"/>
          <w:rtl/>
        </w:rPr>
        <w:t xml:space="preserve"> </w:t>
      </w:r>
      <w:r w:rsidRPr="00677405">
        <w:rPr>
          <w:position w:val="-18"/>
        </w:rPr>
        <w:object w:dxaOrig="859" w:dyaOrig="440">
          <v:shape id="_x0000_i1028" type="#_x0000_t75" style="width:42.75pt;height:21.75pt" o:ole="">
            <v:imagedata r:id="rId14" o:title=""/>
          </v:shape>
          <o:OLEObject Type="Embed" ProgID="Equation.3" ShapeID="_x0000_i1028" DrawAspect="Content" ObjectID="_1458989821" r:id="rId15"/>
        </w:object>
      </w:r>
      <w:r>
        <w:t xml:space="preserve"> :  </w:t>
      </w:r>
      <w:r w:rsidRPr="00677405">
        <w:t xml:space="preserve">Total weights </w:t>
      </w:r>
      <w:r>
        <w:t>of</w:t>
      </w:r>
      <w:r w:rsidRPr="00677405">
        <w:t xml:space="preserve"> over coverage</w:t>
      </w:r>
    </w:p>
    <w:p w:rsidR="000473DA" w:rsidRPr="00677405" w:rsidRDefault="000473DA" w:rsidP="001333EE">
      <w:pPr>
        <w:jc w:val="right"/>
        <w:rPr>
          <w:rtl/>
        </w:rPr>
      </w:pPr>
      <w:r w:rsidRPr="00677405">
        <w:rPr>
          <w:rFonts w:hint="cs"/>
          <w:rtl/>
        </w:rPr>
        <w:t xml:space="preserve">    </w:t>
      </w:r>
      <w:r>
        <w:t xml:space="preserve">:    </w:t>
      </w:r>
      <w:r w:rsidRPr="00677405">
        <w:t xml:space="preserve">Total weights </w:t>
      </w:r>
      <w:r>
        <w:t>of response cases</w:t>
      </w:r>
      <w:r>
        <w:rPr>
          <w:rFonts w:hint="cs"/>
          <w:rtl/>
        </w:rPr>
        <w:t xml:space="preserve"> </w:t>
      </w:r>
      <w:r w:rsidRPr="00677405">
        <w:rPr>
          <w:position w:val="-18"/>
          <w:rtl/>
        </w:rPr>
        <w:object w:dxaOrig="740" w:dyaOrig="440">
          <v:shape id="_x0000_i1029" type="#_x0000_t75" style="width:36.75pt;height:21.75pt" o:ole="">
            <v:imagedata r:id="rId16" o:title=""/>
          </v:shape>
          <o:OLEObject Type="Embed" ProgID="Equation.3" ShapeID="_x0000_i1029" DrawAspect="Content" ObjectID="_1458989822" r:id="rId17"/>
        </w:object>
      </w:r>
      <w:r>
        <w:rPr>
          <w:rFonts w:hint="cs"/>
          <w:rtl/>
        </w:rPr>
        <w:t xml:space="preserve">      </w:t>
      </w:r>
    </w:p>
    <w:p w:rsidR="000473DA" w:rsidRPr="00BD4029" w:rsidRDefault="000473DA" w:rsidP="001333EE">
      <w:pPr>
        <w:jc w:val="right"/>
        <w:rPr>
          <w:sz w:val="20"/>
          <w:szCs w:val="20"/>
        </w:rPr>
      </w:pPr>
    </w:p>
    <w:p w:rsidR="000473DA" w:rsidRPr="00677405" w:rsidRDefault="000473DA" w:rsidP="001333EE">
      <w:pPr>
        <w:jc w:val="right"/>
      </w:pPr>
      <w:r>
        <w:t>We calculate</w:t>
      </w:r>
      <w:r w:rsidRPr="00677405">
        <w:t xml:space="preserve"> </w:t>
      </w:r>
      <w:proofErr w:type="spellStart"/>
      <w:r w:rsidRPr="00181B57">
        <w:rPr>
          <w:i/>
          <w:iCs/>
        </w:rPr>
        <w:t>fg</w:t>
      </w:r>
      <w:proofErr w:type="spellEnd"/>
      <w:r>
        <w:rPr>
          <w:i/>
          <w:iCs/>
        </w:rPr>
        <w:t xml:space="preserve"> </w:t>
      </w:r>
      <w:r w:rsidRPr="00677405">
        <w:rPr>
          <w:i/>
          <w:iCs/>
        </w:rPr>
        <w:t xml:space="preserve"> </w:t>
      </w:r>
      <w:r>
        <w:rPr>
          <w:i/>
          <w:iCs/>
        </w:rPr>
        <w:t>for each</w:t>
      </w:r>
      <w:r w:rsidRPr="00677405">
        <w:rPr>
          <w:i/>
          <w:iCs/>
        </w:rPr>
        <w:t xml:space="preserve"> group </w:t>
      </w:r>
      <w:r>
        <w:t>,and final we obtain the final household weight (</w:t>
      </w:r>
      <w:r w:rsidRPr="00780502">
        <w:rPr>
          <w:position w:val="-6"/>
        </w:rPr>
        <w:object w:dxaOrig="380" w:dyaOrig="279">
          <v:shape id="_x0000_i1030" type="#_x0000_t75" style="width:18.75pt;height:14.25pt" o:ole="">
            <v:imagedata r:id="rId18" o:title=""/>
          </v:shape>
          <o:OLEObject Type="Embed" ProgID="Equation.3" ShapeID="_x0000_i1030" DrawAspect="Content" ObjectID="_1458989823" r:id="rId19"/>
        </w:object>
      </w:r>
      <w:r>
        <w:t xml:space="preserve">) by </w:t>
      </w:r>
      <w:r w:rsidRPr="00677405">
        <w:t>using the following formula:</w:t>
      </w:r>
    </w:p>
    <w:p w:rsidR="000473DA" w:rsidRDefault="000473DA" w:rsidP="001333EE">
      <w:pPr>
        <w:tabs>
          <w:tab w:val="num" w:pos="282"/>
        </w:tabs>
        <w:ind w:left="55" w:right="55"/>
        <w:jc w:val="center"/>
        <w:rPr>
          <w:rtl/>
        </w:rPr>
      </w:pPr>
      <w:r w:rsidRPr="00677405">
        <w:rPr>
          <w:position w:val="-10"/>
        </w:rPr>
        <w:object w:dxaOrig="1359" w:dyaOrig="320">
          <v:shape id="_x0000_i1031" type="#_x0000_t75" style="width:67.5pt;height:15.75pt" o:ole="">
            <v:imagedata r:id="rId20" o:title=""/>
          </v:shape>
          <o:OLEObject Type="Embed" ProgID="Equation.3" ShapeID="_x0000_i1031" DrawAspect="Content" ObjectID="_1458989824" r:id="rId21"/>
        </w:object>
      </w:r>
    </w:p>
    <w:p w:rsidR="00BD4029" w:rsidRDefault="00BD4029" w:rsidP="001333EE">
      <w:pPr>
        <w:tabs>
          <w:tab w:val="num" w:pos="282"/>
        </w:tabs>
        <w:ind w:left="55" w:right="55"/>
        <w:jc w:val="center"/>
      </w:pPr>
    </w:p>
    <w:p w:rsidR="00F96185" w:rsidRDefault="00F96185" w:rsidP="001333EE">
      <w:pPr>
        <w:tabs>
          <w:tab w:val="num" w:pos="282"/>
        </w:tabs>
        <w:ind w:left="55" w:right="55"/>
        <w:jc w:val="center"/>
      </w:pPr>
    </w:p>
    <w:p w:rsidR="00593E59" w:rsidRDefault="00593E59" w:rsidP="001333EE">
      <w:pPr>
        <w:jc w:val="right"/>
        <w:rPr>
          <w:b/>
          <w:bCs/>
          <w:rtl/>
          <w:lang w:eastAsia="en-US"/>
        </w:rPr>
      </w:pPr>
      <w:r w:rsidRPr="004A68E8">
        <w:rPr>
          <w:b/>
          <w:bCs/>
          <w:lang w:eastAsia="en-US"/>
        </w:rPr>
        <w:lastRenderedPageBreak/>
        <w:t>2.</w:t>
      </w:r>
      <w:r>
        <w:rPr>
          <w:b/>
          <w:bCs/>
          <w:lang w:eastAsia="en-US"/>
        </w:rPr>
        <w:t>7</w:t>
      </w:r>
      <w:r w:rsidRPr="004A68E8">
        <w:rPr>
          <w:b/>
          <w:bCs/>
          <w:lang w:eastAsia="en-US"/>
        </w:rPr>
        <w:t xml:space="preserve"> Possibility of </w:t>
      </w:r>
      <w:r>
        <w:rPr>
          <w:b/>
          <w:bCs/>
          <w:lang w:eastAsia="en-US"/>
        </w:rPr>
        <w:t>C</w:t>
      </w:r>
      <w:r w:rsidRPr="004A68E8">
        <w:rPr>
          <w:b/>
          <w:bCs/>
          <w:lang w:eastAsia="en-US"/>
        </w:rPr>
        <w:t xml:space="preserve">omparison </w:t>
      </w:r>
    </w:p>
    <w:p w:rsidR="00035975" w:rsidRPr="004A68E8" w:rsidRDefault="00593E59" w:rsidP="00DA42BA">
      <w:pPr>
        <w:pStyle w:val="BodyText"/>
        <w:rPr>
          <w:lang w:eastAsia="en-US"/>
        </w:rPr>
      </w:pPr>
      <w:r w:rsidRPr="004A68E8">
        <w:rPr>
          <w:lang w:eastAsia="en-US"/>
        </w:rPr>
        <w:t xml:space="preserve">In this section, comparison </w:t>
      </w:r>
      <w:r>
        <w:rPr>
          <w:lang w:eastAsia="en-US"/>
        </w:rPr>
        <w:t>is</w:t>
      </w:r>
      <w:r w:rsidRPr="004A68E8">
        <w:rPr>
          <w:lang w:eastAsia="en-US"/>
        </w:rPr>
        <w:t xml:space="preserve"> made for a time series period and for sectors only, since there </w:t>
      </w:r>
      <w:r>
        <w:rPr>
          <w:lang w:eastAsia="en-US"/>
        </w:rPr>
        <w:t>are</w:t>
      </w:r>
      <w:r w:rsidRPr="004A68E8">
        <w:rPr>
          <w:lang w:eastAsia="en-US"/>
        </w:rPr>
        <w:t xml:space="preserve"> no other sources for comparison. Results indicated that the rate of labor force participation in </w:t>
      </w:r>
      <w:r w:rsidR="0046340F">
        <w:rPr>
          <w:rFonts w:hint="cs"/>
          <w:rtl/>
          <w:lang w:eastAsia="en-US"/>
        </w:rPr>
        <w:t>2013</w:t>
      </w:r>
      <w:r w:rsidRPr="004A68E8">
        <w:rPr>
          <w:lang w:eastAsia="en-US"/>
        </w:rPr>
        <w:t xml:space="preserve"> did not change </w:t>
      </w:r>
      <w:r>
        <w:rPr>
          <w:lang w:eastAsia="en-US"/>
        </w:rPr>
        <w:t xml:space="preserve">considerably </w:t>
      </w:r>
      <w:r w:rsidRPr="004A68E8">
        <w:rPr>
          <w:lang w:eastAsia="en-US"/>
        </w:rPr>
        <w:t xml:space="preserve">compared with the rate in </w:t>
      </w:r>
      <w:r w:rsidR="0046340F">
        <w:rPr>
          <w:rFonts w:hint="cs"/>
          <w:rtl/>
          <w:lang w:eastAsia="en-US"/>
        </w:rPr>
        <w:t>2012</w:t>
      </w:r>
      <w:r w:rsidRPr="004A68E8">
        <w:rPr>
          <w:lang w:eastAsia="en-US"/>
        </w:rPr>
        <w:t xml:space="preserve">. </w:t>
      </w:r>
      <w:r w:rsidR="00035975">
        <w:rPr>
          <w:lang w:eastAsia="en-US"/>
        </w:rPr>
        <w:t>W</w:t>
      </w:r>
      <w:r w:rsidRPr="004A68E8">
        <w:rPr>
          <w:lang w:eastAsia="en-US"/>
        </w:rPr>
        <w:t>here the rate</w:t>
      </w:r>
      <w:r>
        <w:rPr>
          <w:lang w:eastAsia="en-US"/>
        </w:rPr>
        <w:t>s</w:t>
      </w:r>
      <w:r w:rsidRPr="004A68E8">
        <w:rPr>
          <w:lang w:eastAsia="en-US"/>
        </w:rPr>
        <w:t xml:space="preserve"> </w:t>
      </w:r>
      <w:r w:rsidR="00035975">
        <w:rPr>
          <w:lang w:eastAsia="en-US"/>
        </w:rPr>
        <w:t>in</w:t>
      </w:r>
      <w:r w:rsidR="005C1A08">
        <w:rPr>
          <w:lang w:eastAsia="en-US"/>
        </w:rPr>
        <w:t xml:space="preserve"> the</w:t>
      </w:r>
      <w:r w:rsidR="00035975">
        <w:rPr>
          <w:lang w:eastAsia="en-US"/>
        </w:rPr>
        <w:t xml:space="preserve"> West Bank was</w:t>
      </w:r>
      <w:r w:rsidRPr="004A68E8">
        <w:rPr>
          <w:lang w:eastAsia="en-US"/>
        </w:rPr>
        <w:t xml:space="preserve"> 45.</w:t>
      </w:r>
      <w:r w:rsidR="0046340F">
        <w:rPr>
          <w:rFonts w:hint="cs"/>
          <w:rtl/>
          <w:lang w:eastAsia="en-US"/>
        </w:rPr>
        <w:t>0</w:t>
      </w:r>
      <w:r w:rsidRPr="004A68E8">
        <w:rPr>
          <w:lang w:eastAsia="en-US"/>
        </w:rPr>
        <w:t>%</w:t>
      </w:r>
      <w:r w:rsidR="00035975">
        <w:rPr>
          <w:lang w:eastAsia="en-US"/>
        </w:rPr>
        <w:t xml:space="preserve"> in 2013</w:t>
      </w:r>
      <w:r w:rsidR="00035975" w:rsidRPr="00035975">
        <w:rPr>
          <w:lang w:eastAsia="en-US"/>
        </w:rPr>
        <w:t xml:space="preserve"> </w:t>
      </w:r>
      <w:r w:rsidR="00035975" w:rsidRPr="004A68E8">
        <w:rPr>
          <w:lang w:eastAsia="en-US"/>
        </w:rPr>
        <w:t>compared with</w:t>
      </w:r>
      <w:r w:rsidR="00035975">
        <w:rPr>
          <w:lang w:eastAsia="en-US"/>
        </w:rPr>
        <w:t xml:space="preserve"> 45.5% in 2012</w:t>
      </w:r>
      <w:r w:rsidRPr="004A68E8">
        <w:rPr>
          <w:lang w:eastAsia="en-US"/>
        </w:rPr>
        <w:t xml:space="preserve"> and </w:t>
      </w:r>
      <w:r w:rsidR="0046340F">
        <w:rPr>
          <w:rFonts w:hint="cs"/>
          <w:rtl/>
          <w:lang w:eastAsia="en-US"/>
        </w:rPr>
        <w:t>41.2</w:t>
      </w:r>
      <w:r w:rsidR="00035975">
        <w:rPr>
          <w:lang w:eastAsia="en-US"/>
        </w:rPr>
        <w:t>%</w:t>
      </w:r>
      <w:r w:rsidR="00DA42BA">
        <w:rPr>
          <w:lang w:eastAsia="en-US"/>
        </w:rPr>
        <w:t>,</w:t>
      </w:r>
      <w:r w:rsidR="00035975">
        <w:rPr>
          <w:lang w:eastAsia="en-US"/>
        </w:rPr>
        <w:t xml:space="preserve"> in Gaza Strip in 2013</w:t>
      </w:r>
      <w:r w:rsidR="00035975" w:rsidRPr="00035975">
        <w:rPr>
          <w:lang w:eastAsia="en-US"/>
        </w:rPr>
        <w:t xml:space="preserve"> </w:t>
      </w:r>
      <w:r w:rsidR="00035975" w:rsidRPr="004A68E8">
        <w:rPr>
          <w:lang w:eastAsia="en-US"/>
        </w:rPr>
        <w:t>compared with</w:t>
      </w:r>
      <w:r w:rsidR="00035975">
        <w:rPr>
          <w:lang w:eastAsia="en-US"/>
        </w:rPr>
        <w:t xml:space="preserve"> 40.1% in 2012.</w:t>
      </w:r>
    </w:p>
    <w:p w:rsidR="00593E59" w:rsidRPr="004A68E8" w:rsidRDefault="00593E59" w:rsidP="001333EE">
      <w:pPr>
        <w:pStyle w:val="BodyText"/>
        <w:rPr>
          <w:sz w:val="18"/>
          <w:szCs w:val="18"/>
          <w:lang w:eastAsia="en-US"/>
        </w:rPr>
      </w:pPr>
    </w:p>
    <w:p w:rsidR="00593E59" w:rsidRPr="004A68E8" w:rsidRDefault="00593E59" w:rsidP="005C1A08">
      <w:pPr>
        <w:bidi w:val="0"/>
        <w:jc w:val="lowKashida"/>
        <w:rPr>
          <w:lang w:eastAsia="en-US"/>
        </w:rPr>
      </w:pPr>
      <w:r w:rsidRPr="004A68E8">
        <w:rPr>
          <w:lang w:eastAsia="en-US"/>
        </w:rPr>
        <w:t>Results also indicated that the unemployment rate was 23.</w:t>
      </w:r>
      <w:r w:rsidR="0046340F">
        <w:rPr>
          <w:rFonts w:hint="cs"/>
          <w:rtl/>
          <w:lang w:eastAsia="en-US"/>
        </w:rPr>
        <w:t>4</w:t>
      </w:r>
      <w:r w:rsidRPr="004A68E8">
        <w:rPr>
          <w:lang w:eastAsia="en-US"/>
        </w:rPr>
        <w:t xml:space="preserve">% in Palestine </w:t>
      </w:r>
      <w:r>
        <w:rPr>
          <w:lang w:eastAsia="en-US"/>
        </w:rPr>
        <w:t xml:space="preserve">in </w:t>
      </w:r>
      <w:r w:rsidR="0046340F">
        <w:rPr>
          <w:rFonts w:hint="cs"/>
          <w:rtl/>
          <w:lang w:eastAsia="en-US"/>
        </w:rPr>
        <w:t>2013</w:t>
      </w:r>
      <w:r>
        <w:rPr>
          <w:lang w:eastAsia="en-US"/>
        </w:rPr>
        <w:t xml:space="preserve"> </w:t>
      </w:r>
      <w:r w:rsidRPr="004A68E8">
        <w:rPr>
          <w:lang w:eastAsia="en-US"/>
        </w:rPr>
        <w:t xml:space="preserve">compared with </w:t>
      </w:r>
      <w:r w:rsidR="0046340F">
        <w:rPr>
          <w:rFonts w:hint="cs"/>
          <w:rtl/>
          <w:lang w:eastAsia="en-US"/>
        </w:rPr>
        <w:t>23.0</w:t>
      </w:r>
      <w:r w:rsidRPr="004A68E8">
        <w:rPr>
          <w:lang w:eastAsia="en-US"/>
        </w:rPr>
        <w:t xml:space="preserve">% in </w:t>
      </w:r>
      <w:r w:rsidR="0046340F">
        <w:rPr>
          <w:rFonts w:hint="cs"/>
          <w:rtl/>
          <w:lang w:eastAsia="en-US"/>
        </w:rPr>
        <w:t>2012</w:t>
      </w:r>
      <w:r w:rsidRPr="004A68E8">
        <w:rPr>
          <w:lang w:eastAsia="en-US"/>
        </w:rPr>
        <w:t>. Again</w:t>
      </w:r>
      <w:r>
        <w:rPr>
          <w:lang w:eastAsia="en-US"/>
        </w:rPr>
        <w:t>, there is a d</w:t>
      </w:r>
      <w:r w:rsidRPr="004A68E8">
        <w:rPr>
          <w:lang w:eastAsia="en-US"/>
        </w:rPr>
        <w:t xml:space="preserve">ifference between </w:t>
      </w:r>
      <w:r>
        <w:rPr>
          <w:lang w:eastAsia="en-US"/>
        </w:rPr>
        <w:t xml:space="preserve">the </w:t>
      </w:r>
      <w:r w:rsidR="005C1A08">
        <w:rPr>
          <w:lang w:eastAsia="en-US"/>
        </w:rPr>
        <w:t xml:space="preserve">West Bank and Gaza Strip, where </w:t>
      </w:r>
      <w:r w:rsidR="005C1A08" w:rsidRPr="004A68E8">
        <w:rPr>
          <w:lang w:eastAsia="en-US"/>
        </w:rPr>
        <w:t xml:space="preserve">unemployment rate in </w:t>
      </w:r>
      <w:r w:rsidR="005C1A08">
        <w:rPr>
          <w:lang w:eastAsia="en-US"/>
        </w:rPr>
        <w:t xml:space="preserve">the </w:t>
      </w:r>
      <w:r w:rsidR="005C1A08" w:rsidRPr="004A68E8">
        <w:rPr>
          <w:lang w:eastAsia="en-US"/>
        </w:rPr>
        <w:t xml:space="preserve">West Bank </w:t>
      </w:r>
      <w:r w:rsidR="005C1A08">
        <w:rPr>
          <w:lang w:eastAsia="en-US"/>
        </w:rPr>
        <w:t xml:space="preserve">reached </w:t>
      </w:r>
      <w:r w:rsidR="0046340F">
        <w:rPr>
          <w:rFonts w:hint="cs"/>
          <w:rtl/>
          <w:lang w:eastAsia="en-US"/>
        </w:rPr>
        <w:t>18.6</w:t>
      </w:r>
      <w:r w:rsidRPr="004A68E8">
        <w:rPr>
          <w:lang w:eastAsia="en-US"/>
        </w:rPr>
        <w:t xml:space="preserve">% in </w:t>
      </w:r>
      <w:r w:rsidR="005C1A08">
        <w:rPr>
          <w:lang w:eastAsia="en-US"/>
        </w:rPr>
        <w:t xml:space="preserve">2013 </w:t>
      </w:r>
      <w:r w:rsidR="005C1A08" w:rsidRPr="004A68E8">
        <w:rPr>
          <w:lang w:eastAsia="en-US"/>
        </w:rPr>
        <w:t>compared with</w:t>
      </w:r>
      <w:r w:rsidR="005C1A08">
        <w:rPr>
          <w:lang w:eastAsia="en-US"/>
        </w:rPr>
        <w:t xml:space="preserve"> 19.0% in 2012, while reached </w:t>
      </w:r>
      <w:r w:rsidR="0046340F">
        <w:rPr>
          <w:rFonts w:hint="cs"/>
          <w:rtl/>
          <w:lang w:eastAsia="en-US"/>
        </w:rPr>
        <w:t>32.6</w:t>
      </w:r>
      <w:r w:rsidRPr="004A68E8">
        <w:rPr>
          <w:lang w:eastAsia="en-US"/>
        </w:rPr>
        <w:t xml:space="preserve">% in Gaza </w:t>
      </w:r>
      <w:r>
        <w:rPr>
          <w:lang w:eastAsia="en-US"/>
        </w:rPr>
        <w:t>S</w:t>
      </w:r>
      <w:r w:rsidRPr="004A68E8">
        <w:rPr>
          <w:lang w:eastAsia="en-US"/>
        </w:rPr>
        <w:t>trip</w:t>
      </w:r>
      <w:r w:rsidR="005C1A08" w:rsidRPr="005C1A08">
        <w:rPr>
          <w:lang w:eastAsia="en-US"/>
        </w:rPr>
        <w:t xml:space="preserve"> </w:t>
      </w:r>
      <w:r w:rsidR="005C1A08" w:rsidRPr="004A68E8">
        <w:rPr>
          <w:lang w:eastAsia="en-US"/>
        </w:rPr>
        <w:t>compared with</w:t>
      </w:r>
      <w:r w:rsidR="005C1A08">
        <w:rPr>
          <w:lang w:eastAsia="en-US"/>
        </w:rPr>
        <w:t xml:space="preserve"> 31.0% for the same period </w:t>
      </w:r>
      <w:r w:rsidRPr="004A68E8">
        <w:rPr>
          <w:lang w:eastAsia="en-US"/>
        </w:rPr>
        <w:t>.</w:t>
      </w:r>
    </w:p>
    <w:p w:rsidR="00593E59" w:rsidRPr="004A68E8" w:rsidRDefault="00593E59" w:rsidP="001333EE">
      <w:pPr>
        <w:bidi w:val="0"/>
        <w:jc w:val="lowKashida"/>
        <w:rPr>
          <w:sz w:val="18"/>
          <w:szCs w:val="18"/>
          <w:lang w:eastAsia="en-US"/>
        </w:rPr>
      </w:pPr>
    </w:p>
    <w:p w:rsidR="00593E59" w:rsidRDefault="00593E59" w:rsidP="00035975">
      <w:pPr>
        <w:bidi w:val="0"/>
        <w:jc w:val="lowKashida"/>
        <w:rPr>
          <w:lang w:eastAsia="en-US"/>
        </w:rPr>
      </w:pPr>
      <w:r>
        <w:rPr>
          <w:lang w:eastAsia="en-US"/>
        </w:rPr>
        <w:t xml:space="preserve">The </w:t>
      </w:r>
      <w:r w:rsidRPr="004A68E8">
        <w:rPr>
          <w:lang w:eastAsia="en-US"/>
        </w:rPr>
        <w:t>unemployment rate was 20.</w:t>
      </w:r>
      <w:r w:rsidR="0046340F">
        <w:rPr>
          <w:rFonts w:hint="cs"/>
          <w:rtl/>
          <w:lang w:eastAsia="en-US"/>
        </w:rPr>
        <w:t>6</w:t>
      </w:r>
      <w:r w:rsidRPr="004A68E8">
        <w:rPr>
          <w:lang w:eastAsia="en-US"/>
        </w:rPr>
        <w:t xml:space="preserve">% in </w:t>
      </w:r>
      <w:r w:rsidR="0046340F">
        <w:rPr>
          <w:rFonts w:hint="cs"/>
          <w:rtl/>
          <w:lang w:eastAsia="en-US"/>
        </w:rPr>
        <w:t>2013</w:t>
      </w:r>
      <w:r w:rsidRPr="004A68E8">
        <w:rPr>
          <w:lang w:eastAsia="en-US"/>
        </w:rPr>
        <w:t xml:space="preserve"> compared </w:t>
      </w:r>
      <w:r w:rsidR="00035975">
        <w:rPr>
          <w:lang w:eastAsia="en-US"/>
        </w:rPr>
        <w:t>with</w:t>
      </w:r>
      <w:r w:rsidRPr="004A68E8">
        <w:rPr>
          <w:lang w:eastAsia="en-US"/>
        </w:rPr>
        <w:t xml:space="preserve"> </w:t>
      </w:r>
      <w:r w:rsidR="0046340F">
        <w:rPr>
          <w:rFonts w:hint="cs"/>
          <w:rtl/>
          <w:lang w:eastAsia="en-US"/>
        </w:rPr>
        <w:t>20.5</w:t>
      </w:r>
      <w:r w:rsidRPr="004A68E8">
        <w:rPr>
          <w:lang w:eastAsia="en-US"/>
        </w:rPr>
        <w:t xml:space="preserve">% in </w:t>
      </w:r>
      <w:r w:rsidR="0046340F">
        <w:rPr>
          <w:rFonts w:hint="cs"/>
          <w:rtl/>
          <w:lang w:eastAsia="en-US"/>
        </w:rPr>
        <w:t>2012</w:t>
      </w:r>
      <w:r w:rsidRPr="004A68E8">
        <w:rPr>
          <w:lang w:eastAsia="en-US"/>
        </w:rPr>
        <w:t xml:space="preserve"> for males. </w:t>
      </w:r>
      <w:r>
        <w:rPr>
          <w:lang w:eastAsia="en-US"/>
        </w:rPr>
        <w:t>For females</w:t>
      </w:r>
      <w:r w:rsidRPr="004A68E8">
        <w:rPr>
          <w:lang w:eastAsia="en-US"/>
        </w:rPr>
        <w:t xml:space="preserve">, it was </w:t>
      </w:r>
      <w:r w:rsidR="0046340F">
        <w:rPr>
          <w:rFonts w:hint="cs"/>
          <w:rtl/>
          <w:lang w:eastAsia="en-US"/>
        </w:rPr>
        <w:t>35.0</w:t>
      </w:r>
      <w:r w:rsidRPr="004A68E8">
        <w:rPr>
          <w:lang w:eastAsia="en-US"/>
        </w:rPr>
        <w:t xml:space="preserve">% in </w:t>
      </w:r>
      <w:r w:rsidR="0046340F">
        <w:rPr>
          <w:rFonts w:hint="cs"/>
          <w:rtl/>
          <w:lang w:eastAsia="en-US"/>
        </w:rPr>
        <w:t>2013</w:t>
      </w:r>
      <w:r w:rsidRPr="004A68E8">
        <w:rPr>
          <w:lang w:eastAsia="en-US"/>
        </w:rPr>
        <w:t xml:space="preserve"> compared </w:t>
      </w:r>
      <w:r>
        <w:rPr>
          <w:lang w:eastAsia="en-US"/>
        </w:rPr>
        <w:t>to</w:t>
      </w:r>
      <w:r w:rsidRPr="004A68E8">
        <w:rPr>
          <w:lang w:eastAsia="en-US"/>
        </w:rPr>
        <w:t xml:space="preserve"> </w:t>
      </w:r>
      <w:r w:rsidR="0046340F">
        <w:rPr>
          <w:rFonts w:hint="cs"/>
          <w:rtl/>
          <w:lang w:eastAsia="en-US"/>
        </w:rPr>
        <w:t>32.9</w:t>
      </w:r>
      <w:r w:rsidRPr="004A68E8">
        <w:rPr>
          <w:lang w:eastAsia="en-US"/>
        </w:rPr>
        <w:t xml:space="preserve">% in </w:t>
      </w:r>
      <w:r w:rsidR="0046340F">
        <w:rPr>
          <w:rFonts w:hint="cs"/>
          <w:rtl/>
          <w:lang w:eastAsia="en-US"/>
        </w:rPr>
        <w:t>2012</w:t>
      </w:r>
      <w:r w:rsidRPr="004A68E8">
        <w:rPr>
          <w:lang w:eastAsia="en-US"/>
        </w:rPr>
        <w:t>.</w:t>
      </w:r>
    </w:p>
    <w:p w:rsidR="00057608" w:rsidRDefault="00057608" w:rsidP="001333EE">
      <w:pPr>
        <w:bidi w:val="0"/>
        <w:jc w:val="lowKashida"/>
        <w:rPr>
          <w:lang w:eastAsia="en-US"/>
        </w:rPr>
      </w:pPr>
    </w:p>
    <w:p w:rsidR="00593E59" w:rsidRPr="004A68E8" w:rsidRDefault="00593E59" w:rsidP="001333EE">
      <w:pPr>
        <w:jc w:val="right"/>
        <w:rPr>
          <w:b/>
          <w:bCs/>
          <w:rtl/>
          <w:lang w:eastAsia="en-US"/>
        </w:rPr>
      </w:pPr>
      <w:r w:rsidRPr="004A68E8">
        <w:rPr>
          <w:b/>
          <w:bCs/>
          <w:lang w:eastAsia="en-US"/>
        </w:rPr>
        <w:t>2.</w:t>
      </w:r>
      <w:r>
        <w:rPr>
          <w:b/>
          <w:bCs/>
          <w:lang w:eastAsia="en-US"/>
        </w:rPr>
        <w:t>8</w:t>
      </w:r>
      <w:r w:rsidRPr="004A68E8">
        <w:rPr>
          <w:b/>
          <w:bCs/>
          <w:lang w:eastAsia="en-US"/>
        </w:rPr>
        <w:t xml:space="preserve"> </w:t>
      </w:r>
      <w:r>
        <w:rPr>
          <w:b/>
          <w:bCs/>
          <w:lang w:eastAsia="en-US"/>
        </w:rPr>
        <w:t>Q</w:t>
      </w:r>
      <w:r w:rsidRPr="004A68E8">
        <w:rPr>
          <w:b/>
          <w:bCs/>
          <w:lang w:eastAsia="en-US"/>
        </w:rPr>
        <w:t xml:space="preserve">uality </w:t>
      </w:r>
      <w:r>
        <w:rPr>
          <w:b/>
          <w:bCs/>
          <w:lang w:eastAsia="en-US"/>
        </w:rPr>
        <w:t>C</w:t>
      </w:r>
      <w:r w:rsidRPr="004A68E8">
        <w:rPr>
          <w:b/>
          <w:bCs/>
          <w:lang w:eastAsia="en-US"/>
        </w:rPr>
        <w:t>ontro</w:t>
      </w:r>
      <w:r>
        <w:rPr>
          <w:b/>
          <w:bCs/>
          <w:lang w:eastAsia="en-US"/>
        </w:rPr>
        <w:t>l Procedures</w:t>
      </w:r>
    </w:p>
    <w:p w:rsidR="00593E59" w:rsidRPr="004A68E8" w:rsidRDefault="00593E59" w:rsidP="001333EE">
      <w:pPr>
        <w:pStyle w:val="BodyText"/>
        <w:numPr>
          <w:ilvl w:val="0"/>
          <w:numId w:val="15"/>
        </w:numPr>
        <w:tabs>
          <w:tab w:val="clear" w:pos="1003"/>
        </w:tabs>
        <w:ind w:left="360" w:right="71"/>
        <w:rPr>
          <w:rFonts w:cs="Simplified Arabic"/>
          <w:lang w:eastAsia="en-US"/>
        </w:rPr>
      </w:pPr>
      <w:r w:rsidRPr="004A68E8">
        <w:rPr>
          <w:rFonts w:cs="Simplified Arabic"/>
          <w:lang w:eastAsia="en-US"/>
        </w:rPr>
        <w:t xml:space="preserve">Errors in data processing, such as coding and data entry. The data underwent checking and completion of missing information in the office and </w:t>
      </w:r>
      <w:r>
        <w:rPr>
          <w:rFonts w:cs="Simplified Arabic"/>
          <w:lang w:eastAsia="en-US"/>
        </w:rPr>
        <w:t xml:space="preserve">checks on </w:t>
      </w:r>
      <w:r w:rsidRPr="004A68E8">
        <w:rPr>
          <w:rFonts w:cs="Simplified Arabic"/>
          <w:lang w:eastAsia="en-US"/>
        </w:rPr>
        <w:t xml:space="preserve">logic were </w:t>
      </w:r>
      <w:r>
        <w:rPr>
          <w:rFonts w:cs="Simplified Arabic"/>
          <w:lang w:eastAsia="en-US"/>
        </w:rPr>
        <w:t xml:space="preserve">conducted on </w:t>
      </w:r>
      <w:r w:rsidRPr="004A68E8">
        <w:rPr>
          <w:rFonts w:cs="Simplified Arabic"/>
          <w:lang w:eastAsia="en-US"/>
        </w:rPr>
        <w:t xml:space="preserve">computer as well as manually, including call-backs if </w:t>
      </w:r>
      <w:r>
        <w:rPr>
          <w:rFonts w:cs="Simplified Arabic"/>
          <w:lang w:eastAsia="en-US"/>
        </w:rPr>
        <w:t>required</w:t>
      </w:r>
      <w:r w:rsidRPr="004A68E8">
        <w:rPr>
          <w:rFonts w:cs="Simplified Arabic"/>
          <w:lang w:eastAsia="en-US"/>
        </w:rPr>
        <w:t>.</w:t>
      </w:r>
    </w:p>
    <w:p w:rsidR="00593E59" w:rsidRPr="004A68E8" w:rsidRDefault="00593E59" w:rsidP="001333EE">
      <w:pPr>
        <w:pStyle w:val="BodyText"/>
        <w:numPr>
          <w:ilvl w:val="0"/>
          <w:numId w:val="15"/>
        </w:numPr>
        <w:tabs>
          <w:tab w:val="clear" w:pos="1003"/>
        </w:tabs>
        <w:ind w:left="360" w:right="71"/>
        <w:rPr>
          <w:rFonts w:cs="Simplified Arabic"/>
          <w:lang w:eastAsia="en-US"/>
        </w:rPr>
      </w:pPr>
      <w:r w:rsidRPr="004A68E8">
        <w:rPr>
          <w:rFonts w:cs="Simplified Arabic"/>
          <w:lang w:eastAsia="en-US"/>
        </w:rPr>
        <w:t>Response errors which resulted from misunderstanding of the questions</w:t>
      </w:r>
      <w:r>
        <w:rPr>
          <w:rFonts w:cs="Simplified Arabic"/>
          <w:lang w:eastAsia="en-US"/>
        </w:rPr>
        <w:t xml:space="preserve"> or</w:t>
      </w:r>
      <w:r w:rsidRPr="004A68E8">
        <w:rPr>
          <w:rFonts w:cs="Simplified Arabic"/>
          <w:lang w:eastAsia="en-US"/>
        </w:rPr>
        <w:t xml:space="preserve"> interviewers’ bias in asking the questions and probing.  Thorough training, supervision and various quality control checks were used to minimize bias resulting from these kinds of errors. </w:t>
      </w:r>
    </w:p>
    <w:p w:rsidR="00593E59" w:rsidRDefault="00593E59" w:rsidP="001333EE">
      <w:pPr>
        <w:bidi w:val="0"/>
        <w:jc w:val="both"/>
        <w:rPr>
          <w:b/>
          <w:bCs/>
          <w:lang w:eastAsia="en-US"/>
        </w:rPr>
      </w:pPr>
    </w:p>
    <w:p w:rsidR="00593E59" w:rsidRDefault="00593E59" w:rsidP="001333EE">
      <w:pPr>
        <w:bidi w:val="0"/>
        <w:ind w:right="360"/>
        <w:jc w:val="lowKashida"/>
        <w:rPr>
          <w:rFonts w:cs="Simplified Arabic"/>
          <w:b/>
          <w:bCs/>
        </w:rPr>
      </w:pPr>
      <w:r>
        <w:rPr>
          <w:rFonts w:cs="Simplified Arabic"/>
          <w:b/>
          <w:bCs/>
        </w:rPr>
        <w:t xml:space="preserve">2.9 Technical Notes </w:t>
      </w:r>
    </w:p>
    <w:p w:rsidR="00593E59" w:rsidRDefault="00593E59" w:rsidP="001333EE">
      <w:pPr>
        <w:bidi w:val="0"/>
        <w:jc w:val="lowKashida"/>
      </w:pPr>
      <w:r>
        <w:t>There are important technical notes which should be taken into consideration when reviewing this report, which are as follows:</w:t>
      </w:r>
    </w:p>
    <w:p w:rsidR="00593E59" w:rsidRDefault="00B84E15" w:rsidP="00130D20">
      <w:pPr>
        <w:numPr>
          <w:ilvl w:val="0"/>
          <w:numId w:val="24"/>
        </w:numPr>
        <w:tabs>
          <w:tab w:val="clear" w:pos="720"/>
          <w:tab w:val="num" w:pos="0"/>
        </w:tabs>
        <w:bidi w:val="0"/>
        <w:ind w:left="180" w:right="0" w:hanging="180"/>
        <w:jc w:val="lowKashida"/>
        <w:rPr>
          <w:lang w:eastAsia="en-US"/>
        </w:rPr>
      </w:pPr>
      <w:r>
        <w:rPr>
          <w:lang w:eastAsia="en-US"/>
        </w:rPr>
        <w:t xml:space="preserve">Comprehensive  revision was made for </w:t>
      </w:r>
      <w:r w:rsidRPr="00B84E15">
        <w:rPr>
          <w:lang w:eastAsia="en-US"/>
        </w:rPr>
        <w:t>weights</w:t>
      </w:r>
      <w:r>
        <w:rPr>
          <w:lang w:eastAsia="en-US"/>
        </w:rPr>
        <w:t xml:space="preserve"> for</w:t>
      </w:r>
      <w:r w:rsidRPr="00B84E15">
        <w:rPr>
          <w:lang w:eastAsia="en-US"/>
        </w:rPr>
        <w:t xml:space="preserve"> </w:t>
      </w:r>
      <w:r w:rsidR="00593E59">
        <w:rPr>
          <w:lang w:eastAsia="en-US"/>
        </w:rPr>
        <w:t>2000-</w:t>
      </w:r>
      <w:r w:rsidR="00833C73">
        <w:rPr>
          <w:rFonts w:hint="cs"/>
          <w:rtl/>
          <w:lang w:eastAsia="en-US"/>
        </w:rPr>
        <w:t>2013</w:t>
      </w:r>
      <w:r w:rsidR="00593E59">
        <w:rPr>
          <w:lang w:eastAsia="en-US"/>
        </w:rPr>
        <w:t xml:space="preserve"> based on </w:t>
      </w:r>
      <w:r w:rsidR="00130D20">
        <w:rPr>
          <w:rFonts w:cs="Traditional Arabic"/>
        </w:rPr>
        <w:t xml:space="preserve">the results of the </w:t>
      </w:r>
      <w:r w:rsidR="00E04757">
        <w:rPr>
          <w:lang w:eastAsia="en-US"/>
        </w:rPr>
        <w:t>Population, Housing,</w:t>
      </w:r>
      <w:r w:rsidR="00D9134E">
        <w:rPr>
          <w:lang w:eastAsia="en-US"/>
        </w:rPr>
        <w:t xml:space="preserve"> and</w:t>
      </w:r>
      <w:r w:rsidR="00E04757">
        <w:rPr>
          <w:lang w:eastAsia="en-US"/>
        </w:rPr>
        <w:t xml:space="preserve"> Establishments Census of 2007, </w:t>
      </w:r>
      <w:r w:rsidR="00E04757" w:rsidRPr="00E04757">
        <w:rPr>
          <w:lang w:eastAsia="en-US"/>
        </w:rPr>
        <w:t>and the demographic composition of the population</w:t>
      </w:r>
      <w:r w:rsidR="00D9134E">
        <w:rPr>
          <w:lang w:eastAsia="en-US"/>
        </w:rPr>
        <w:t xml:space="preserve"> by age, sex, and </w:t>
      </w:r>
      <w:r w:rsidR="00D9134E" w:rsidRPr="00D9134E">
        <w:rPr>
          <w:lang w:eastAsia="en-US"/>
        </w:rPr>
        <w:t>locality</w:t>
      </w:r>
      <w:r w:rsidR="00D9134E">
        <w:rPr>
          <w:lang w:eastAsia="en-US"/>
        </w:rPr>
        <w:t>.</w:t>
      </w:r>
    </w:p>
    <w:p w:rsidR="00593E59" w:rsidRDefault="00593E59" w:rsidP="001333EE">
      <w:pPr>
        <w:numPr>
          <w:ilvl w:val="0"/>
          <w:numId w:val="24"/>
        </w:numPr>
        <w:tabs>
          <w:tab w:val="clear" w:pos="720"/>
          <w:tab w:val="num" w:pos="0"/>
        </w:tabs>
        <w:bidi w:val="0"/>
        <w:ind w:left="180" w:right="0" w:hanging="180"/>
        <w:jc w:val="lowKashida"/>
        <w:rPr>
          <w:lang w:eastAsia="en-US"/>
        </w:rPr>
      </w:pPr>
      <w:r>
        <w:rPr>
          <w:lang w:eastAsia="en-US"/>
        </w:rPr>
        <w:t xml:space="preserve">To calculate the nominal daily wages, exchange rates were used based on the time period in which the data were published. </w:t>
      </w: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8C3DB6" w:rsidRDefault="008C3DB6" w:rsidP="001333EE">
      <w:pPr>
        <w:bidi w:val="0"/>
        <w:jc w:val="center"/>
      </w:pPr>
    </w:p>
    <w:p w:rsidR="000E437B" w:rsidRDefault="000E437B" w:rsidP="001333EE">
      <w:pPr>
        <w:bidi w:val="0"/>
        <w:jc w:val="center"/>
      </w:pPr>
    </w:p>
    <w:p w:rsidR="000E437B" w:rsidRDefault="000E437B" w:rsidP="001333EE">
      <w:pPr>
        <w:bidi w:val="0"/>
        <w:jc w:val="center"/>
      </w:pPr>
    </w:p>
    <w:p w:rsidR="000E437B" w:rsidRDefault="000E437B" w:rsidP="001333EE">
      <w:pPr>
        <w:bidi w:val="0"/>
        <w:jc w:val="cente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E15052" w:rsidRDefault="00BD4029" w:rsidP="001333EE">
      <w:pPr>
        <w:bidi w:val="0"/>
        <w:jc w:val="center"/>
        <w:rPr>
          <w:rFonts w:cs="Traditional Arabic"/>
        </w:rPr>
      </w:pPr>
      <w:r>
        <w:rPr>
          <w:rFonts w:cs="Traditional Arabic"/>
        </w:rPr>
        <w:br w:type="page"/>
      </w:r>
      <w:r w:rsidR="00E15052" w:rsidRPr="00E15052">
        <w:rPr>
          <w:rFonts w:cs="Traditional Arabic"/>
        </w:rPr>
        <w:lastRenderedPageBreak/>
        <w:t>Chapter Three</w:t>
      </w:r>
    </w:p>
    <w:p w:rsidR="00E15052" w:rsidRPr="00E15052" w:rsidRDefault="00E15052" w:rsidP="001333EE">
      <w:pPr>
        <w:bidi w:val="0"/>
        <w:jc w:val="center"/>
        <w:rPr>
          <w:rFonts w:cs="Traditional Arabic"/>
        </w:rPr>
      </w:pPr>
    </w:p>
    <w:p w:rsidR="00B634D6" w:rsidRDefault="00B634D6" w:rsidP="001333EE">
      <w:pPr>
        <w:bidi w:val="0"/>
        <w:jc w:val="center"/>
        <w:rPr>
          <w:rFonts w:cs="Traditional Arabic"/>
          <w:b/>
          <w:bCs/>
          <w:sz w:val="28"/>
        </w:rPr>
      </w:pPr>
      <w:r>
        <w:rPr>
          <w:rFonts w:cs="Traditional Arabic"/>
          <w:b/>
          <w:bCs/>
          <w:sz w:val="28"/>
        </w:rPr>
        <w:t>Concepts and Definitions</w:t>
      </w:r>
    </w:p>
    <w:p w:rsidR="00B634D6" w:rsidRPr="001333EE" w:rsidRDefault="00B634D6" w:rsidP="001333EE">
      <w:pPr>
        <w:bidi w:val="0"/>
        <w:jc w:val="center"/>
        <w:rPr>
          <w:rFonts w:cs="Traditional Arabic"/>
          <w:b/>
          <w:bCs/>
        </w:rPr>
      </w:pPr>
    </w:p>
    <w:p w:rsidR="00B634D6" w:rsidRDefault="00B634D6" w:rsidP="001333EE">
      <w:pPr>
        <w:bidi w:val="0"/>
        <w:jc w:val="lowKashida"/>
        <w:rPr>
          <w:rFonts w:cs="Traditional Arabic"/>
        </w:rPr>
      </w:pPr>
      <w:r>
        <w:rPr>
          <w:rFonts w:cs="Traditional Arabic"/>
        </w:rPr>
        <w:t>This chapter presents the main concepts and definitions used in the survey.  These concepts are based on the international standards taking into account the Palestinian labour market’s circumstances.</w:t>
      </w:r>
    </w:p>
    <w:p w:rsidR="00B634D6" w:rsidRPr="001333EE" w:rsidRDefault="00B634D6" w:rsidP="001333EE">
      <w:pPr>
        <w:bidi w:val="0"/>
        <w:jc w:val="lowKashida"/>
        <w:rPr>
          <w:rFonts w:cs="Traditional Arabic"/>
          <w:sz w:val="18"/>
          <w:szCs w:val="18"/>
        </w:rPr>
      </w:pPr>
    </w:p>
    <w:p w:rsidR="00B634D6" w:rsidRDefault="00B634D6" w:rsidP="001333EE">
      <w:pPr>
        <w:bidi w:val="0"/>
        <w:jc w:val="lowKashida"/>
        <w:rPr>
          <w:rFonts w:cs="Traditional Arabic"/>
        </w:rPr>
      </w:pPr>
      <w:r>
        <w:rPr>
          <w:rFonts w:cs="Traditional Arabic"/>
          <w:b/>
          <w:bCs/>
        </w:rPr>
        <w:t>Household:</w:t>
      </w:r>
    </w:p>
    <w:p w:rsidR="00B634D6" w:rsidRPr="001D11FC" w:rsidRDefault="00B634D6" w:rsidP="001333EE">
      <w:pPr>
        <w:bidi w:val="0"/>
        <w:jc w:val="lowKashida"/>
      </w:pPr>
      <w:r w:rsidRPr="001D11FC">
        <w:t xml:space="preserve">One person or a group of persons </w:t>
      </w:r>
      <w:r w:rsidR="001D11FC" w:rsidRPr="001D11FC">
        <w:t>with or without a household relationship, who live in the same housing unit, share meals and make joint provision of food and other essentials of living.</w:t>
      </w:r>
    </w:p>
    <w:p w:rsidR="001D11FC" w:rsidRPr="001333EE" w:rsidRDefault="001D11FC" w:rsidP="001333EE">
      <w:pPr>
        <w:bidi w:val="0"/>
        <w:jc w:val="lowKashida"/>
        <w:rPr>
          <w:rFonts w:cs="Traditional Arabic"/>
          <w:sz w:val="18"/>
          <w:szCs w:val="18"/>
        </w:rPr>
      </w:pPr>
    </w:p>
    <w:p w:rsidR="00B634D6" w:rsidRDefault="00B634D6" w:rsidP="001333EE">
      <w:pPr>
        <w:bidi w:val="0"/>
        <w:jc w:val="lowKashida"/>
        <w:rPr>
          <w:rFonts w:cs="Traditional Arabic"/>
          <w:b/>
          <w:bCs/>
        </w:rPr>
      </w:pPr>
      <w:r>
        <w:rPr>
          <w:rFonts w:cs="Traditional Arabic"/>
          <w:b/>
          <w:bCs/>
        </w:rPr>
        <w:t>Population of Working Age:</w:t>
      </w:r>
    </w:p>
    <w:p w:rsidR="00B634D6" w:rsidRDefault="00B634D6" w:rsidP="001333EE">
      <w:pPr>
        <w:bidi w:val="0"/>
        <w:jc w:val="lowKashida"/>
        <w:rPr>
          <w:rFonts w:cs="Traditional Arabic"/>
        </w:rPr>
      </w:pPr>
      <w:r>
        <w:rPr>
          <w:rFonts w:cs="Traditional Arabic"/>
        </w:rPr>
        <w:t xml:space="preserve">All persons aged 15 years and </w:t>
      </w:r>
      <w:r w:rsidR="005B7A32">
        <w:rPr>
          <w:rFonts w:cs="Traditional Arabic"/>
        </w:rPr>
        <w:t>a</w:t>
      </w:r>
      <w:r w:rsidR="005B7A32" w:rsidRPr="005B7A32">
        <w:rPr>
          <w:rFonts w:cs="Traditional Arabic"/>
        </w:rPr>
        <w:t>bove</w:t>
      </w:r>
      <w:r>
        <w:rPr>
          <w:rFonts w:cs="Traditional Arabic"/>
        </w:rPr>
        <w:t>.</w:t>
      </w:r>
    </w:p>
    <w:p w:rsidR="00B634D6" w:rsidRPr="001333EE" w:rsidRDefault="00B634D6" w:rsidP="001333EE">
      <w:pPr>
        <w:bidi w:val="0"/>
        <w:jc w:val="lowKashida"/>
        <w:rPr>
          <w:rFonts w:cs="Traditional Arabic"/>
          <w:sz w:val="18"/>
          <w:szCs w:val="18"/>
        </w:rPr>
      </w:pPr>
    </w:p>
    <w:p w:rsidR="00807520" w:rsidRDefault="00807520" w:rsidP="001333EE">
      <w:pPr>
        <w:bidi w:val="0"/>
        <w:jc w:val="lowKashida"/>
        <w:rPr>
          <w:rFonts w:cs="Traditional Arabic"/>
          <w:b/>
          <w:bCs/>
        </w:rPr>
      </w:pPr>
      <w:r>
        <w:rPr>
          <w:rFonts w:cs="Traditional Arabic"/>
          <w:b/>
          <w:bCs/>
        </w:rPr>
        <w:t>Labour Force:</w:t>
      </w:r>
    </w:p>
    <w:p w:rsidR="00807520" w:rsidRDefault="00807520" w:rsidP="001333EE">
      <w:pPr>
        <w:bidi w:val="0"/>
        <w:jc w:val="lowKashida"/>
      </w:pPr>
      <w:r w:rsidRPr="00107231">
        <w:t xml:space="preserve">All persons aged 15 years </w:t>
      </w:r>
      <w:r w:rsidRPr="005B7A32">
        <w:rPr>
          <w:rFonts w:cs="Traditional Arabic"/>
        </w:rPr>
        <w:t xml:space="preserve">and </w:t>
      </w:r>
      <w:r w:rsidR="005B7A32">
        <w:rPr>
          <w:rFonts w:cs="Traditional Arabic"/>
        </w:rPr>
        <w:t>a</w:t>
      </w:r>
      <w:r w:rsidR="005B7A32" w:rsidRPr="005B7A32">
        <w:rPr>
          <w:rFonts w:cs="Traditional Arabic"/>
        </w:rPr>
        <w:t xml:space="preserve">bove </w:t>
      </w:r>
      <w:r w:rsidRPr="005B7A32">
        <w:rPr>
          <w:rFonts w:cs="Traditional Arabic"/>
        </w:rPr>
        <w:t>who</w:t>
      </w:r>
      <w:r w:rsidRPr="00107231">
        <w:t xml:space="preserve"> are either employed or unemployed.</w:t>
      </w:r>
    </w:p>
    <w:p w:rsidR="003A6104" w:rsidRPr="001333EE" w:rsidRDefault="003A6104" w:rsidP="001333EE">
      <w:pPr>
        <w:bidi w:val="0"/>
        <w:jc w:val="lowKashida"/>
        <w:rPr>
          <w:rFonts w:cs="Traditional Arabic"/>
          <w:sz w:val="18"/>
          <w:szCs w:val="18"/>
        </w:rPr>
      </w:pPr>
    </w:p>
    <w:p w:rsidR="00B634D6" w:rsidRDefault="00B634D6" w:rsidP="001333EE">
      <w:pPr>
        <w:bidi w:val="0"/>
        <w:ind w:left="709" w:hanging="709"/>
        <w:jc w:val="lowKashida"/>
        <w:rPr>
          <w:rFonts w:cs="Traditional Arabic"/>
        </w:rPr>
      </w:pPr>
      <w:r>
        <w:rPr>
          <w:rFonts w:cs="Traditional Arabic"/>
          <w:b/>
          <w:bCs/>
        </w:rPr>
        <w:t>Reference Week:</w:t>
      </w:r>
    </w:p>
    <w:p w:rsidR="00B634D6" w:rsidRDefault="00B634D6" w:rsidP="001333EE">
      <w:pPr>
        <w:bidi w:val="0"/>
        <w:ind w:left="709" w:hanging="709"/>
        <w:jc w:val="lowKashida"/>
        <w:rPr>
          <w:rFonts w:cs="Traditional Arabic"/>
        </w:rPr>
      </w:pPr>
      <w:r>
        <w:rPr>
          <w:rFonts w:cs="Traditional Arabic"/>
        </w:rPr>
        <w:t>The week ending on Friday preceding the interviewer’s visit to the household.</w:t>
      </w:r>
    </w:p>
    <w:p w:rsidR="00B634D6" w:rsidRPr="001333EE" w:rsidRDefault="00B634D6" w:rsidP="001333EE">
      <w:pPr>
        <w:bidi w:val="0"/>
        <w:jc w:val="lowKashida"/>
        <w:rPr>
          <w:rFonts w:cs="Traditional Arabic"/>
          <w:sz w:val="18"/>
          <w:szCs w:val="18"/>
        </w:rPr>
      </w:pPr>
    </w:p>
    <w:p w:rsidR="00B634D6" w:rsidRDefault="00B634D6" w:rsidP="001333EE">
      <w:pPr>
        <w:bidi w:val="0"/>
        <w:ind w:left="709" w:hanging="709"/>
        <w:jc w:val="lowKashida"/>
        <w:rPr>
          <w:rFonts w:cs="Traditional Arabic"/>
        </w:rPr>
      </w:pPr>
      <w:r>
        <w:rPr>
          <w:rFonts w:cs="Traditional Arabic"/>
          <w:b/>
          <w:bCs/>
        </w:rPr>
        <w:t>Work:</w:t>
      </w:r>
    </w:p>
    <w:p w:rsidR="00B634D6" w:rsidRDefault="00B658D0" w:rsidP="001333EE">
      <w:pPr>
        <w:pStyle w:val="BodyText"/>
        <w:jc w:val="both"/>
      </w:pPr>
      <w:r w:rsidRPr="00B658D0">
        <w:t>All activities performed by persons in order to gain profit or wage either monthly wage, weekly, daily, on piece  for profit or family gain, in cash or in kind.  One hour or more of such activity constitutes work.  Work also includes unpaid activity on a family farm or business</w:t>
      </w:r>
      <w:r w:rsidR="00B634D6">
        <w:t>.</w:t>
      </w:r>
    </w:p>
    <w:p w:rsidR="00107231" w:rsidRPr="001333EE" w:rsidRDefault="00107231" w:rsidP="001333EE">
      <w:pPr>
        <w:bidi w:val="0"/>
        <w:jc w:val="lowKashida"/>
        <w:rPr>
          <w:rFonts w:cs="Traditional Arabic"/>
          <w:sz w:val="18"/>
          <w:szCs w:val="18"/>
        </w:rPr>
      </w:pPr>
    </w:p>
    <w:p w:rsidR="00B634D6" w:rsidRDefault="00B634D6" w:rsidP="001333EE">
      <w:pPr>
        <w:bidi w:val="0"/>
        <w:jc w:val="lowKashida"/>
        <w:rPr>
          <w:rFonts w:cs="Traditional Arabic"/>
        </w:rPr>
      </w:pPr>
      <w:r>
        <w:rPr>
          <w:rFonts w:cs="Traditional Arabic"/>
          <w:b/>
          <w:bCs/>
        </w:rPr>
        <w:t>Employed:</w:t>
      </w:r>
    </w:p>
    <w:p w:rsidR="009E4373" w:rsidRPr="00EE67DF" w:rsidRDefault="009E4373" w:rsidP="001333EE">
      <w:pPr>
        <w:pStyle w:val="BodyText"/>
        <w:jc w:val="both"/>
      </w:pPr>
      <w:r w:rsidRPr="00EE67DF">
        <w:t xml:space="preserve">Persons aged 15 years and over who were  at work at  least one hour during the reference </w:t>
      </w:r>
      <w:r>
        <w:t>period</w:t>
      </w:r>
      <w:r w:rsidRPr="00EE67DF">
        <w:t xml:space="preserve">, or who were not at work during the reference </w:t>
      </w:r>
      <w:r>
        <w:t>period</w:t>
      </w:r>
      <w:r w:rsidRPr="00EE67DF">
        <w:t>, but held a job or owned business from which they were temporarily absent (because of illness, vacation, temporarily stoppage, or any other reason)</w:t>
      </w:r>
      <w:r>
        <w:t xml:space="preserve">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r w:rsidRPr="00EE67DF">
        <w:t>.  Employed persons are classified according to employment status as follows:</w:t>
      </w:r>
    </w:p>
    <w:p w:rsidR="00B634D6" w:rsidRDefault="00B634D6" w:rsidP="001333EE">
      <w:pPr>
        <w:numPr>
          <w:ilvl w:val="0"/>
          <w:numId w:val="28"/>
        </w:numPr>
        <w:bidi w:val="0"/>
        <w:ind w:left="426" w:right="810"/>
        <w:jc w:val="lowKashida"/>
        <w:rPr>
          <w:rFonts w:cs="Traditional Arabic"/>
          <w:b/>
          <w:bCs/>
        </w:rPr>
      </w:pPr>
      <w:r>
        <w:rPr>
          <w:rFonts w:cs="Traditional Arabic"/>
          <w:b/>
          <w:bCs/>
        </w:rPr>
        <w:t>Employer:</w:t>
      </w:r>
    </w:p>
    <w:p w:rsidR="00E60D8A" w:rsidRPr="00E60D8A" w:rsidRDefault="00E60D8A" w:rsidP="003B7AAC">
      <w:pPr>
        <w:bidi w:val="0"/>
        <w:ind w:left="426" w:right="-1"/>
        <w:jc w:val="lowKashida"/>
      </w:pPr>
      <w:r w:rsidRPr="00E60D8A">
        <w:t xml:space="preserve">A person who work in an establishment that is totally or partially belonging to him\ her and hires or supervises the work of one or more wage employees. This includes persons operating their projects or contracting companies provided they employ a minimum of one wage employee. Shareholders are not considered employers even if they are working in it. </w:t>
      </w:r>
    </w:p>
    <w:p w:rsidR="00B634D6" w:rsidRDefault="00B634D6" w:rsidP="001333EE">
      <w:pPr>
        <w:numPr>
          <w:ilvl w:val="0"/>
          <w:numId w:val="28"/>
        </w:numPr>
        <w:bidi w:val="0"/>
        <w:ind w:left="426" w:right="810"/>
        <w:jc w:val="lowKashida"/>
        <w:rPr>
          <w:rFonts w:cs="Traditional Arabic"/>
          <w:b/>
          <w:bCs/>
        </w:rPr>
      </w:pPr>
      <w:r>
        <w:rPr>
          <w:rFonts w:cs="Traditional Arabic"/>
          <w:b/>
          <w:bCs/>
        </w:rPr>
        <w:t xml:space="preserve">Self-employed: </w:t>
      </w:r>
    </w:p>
    <w:p w:rsidR="009E4373" w:rsidRPr="00886B76" w:rsidRDefault="009E4373" w:rsidP="001333EE">
      <w:pPr>
        <w:pStyle w:val="BodyText"/>
        <w:ind w:left="643"/>
        <w:jc w:val="both"/>
        <w:rPr>
          <w:rtl/>
        </w:rPr>
      </w:pPr>
      <w:r w:rsidRPr="00886B76">
        <w:t>A person</w:t>
      </w:r>
      <w:r w:rsidRPr="00DD2D5A">
        <w:t xml:space="preserve"> </w:t>
      </w:r>
      <w:r w:rsidRPr="00886B76">
        <w:t xml:space="preserve">who </w:t>
      </w:r>
      <w:r>
        <w:t>work in an establishment that is totally or partially belonging to him\her (partner) and do not hires any wage employees.  This includes self employed who work to own selves outside establishments.</w:t>
      </w:r>
    </w:p>
    <w:p w:rsidR="00B634D6" w:rsidRDefault="00734B9D" w:rsidP="001333EE">
      <w:pPr>
        <w:numPr>
          <w:ilvl w:val="0"/>
          <w:numId w:val="28"/>
        </w:numPr>
        <w:bidi w:val="0"/>
        <w:ind w:left="426" w:right="810"/>
        <w:jc w:val="lowKashida"/>
        <w:rPr>
          <w:rFonts w:cs="Traditional Arabic"/>
          <w:b/>
          <w:bCs/>
        </w:rPr>
      </w:pPr>
      <w:r>
        <w:rPr>
          <w:rFonts w:cs="Traditional Arabic"/>
          <w:b/>
          <w:bCs/>
        </w:rPr>
        <w:t>Paid- employed (wage e</w:t>
      </w:r>
      <w:r w:rsidR="00B634D6">
        <w:rPr>
          <w:rFonts w:cs="Traditional Arabic"/>
          <w:b/>
          <w:bCs/>
        </w:rPr>
        <w:t>mployee</w:t>
      </w:r>
      <w:r>
        <w:rPr>
          <w:rFonts w:cs="Traditional Arabic"/>
          <w:b/>
          <w:bCs/>
        </w:rPr>
        <w:t>)</w:t>
      </w:r>
      <w:r w:rsidR="00B634D6">
        <w:rPr>
          <w:rFonts w:cs="Traditional Arabic"/>
          <w:b/>
          <w:bCs/>
        </w:rPr>
        <w:t>:</w:t>
      </w:r>
    </w:p>
    <w:p w:rsidR="00617E9F" w:rsidRDefault="00617E9F" w:rsidP="001333EE">
      <w:pPr>
        <w:bidi w:val="0"/>
        <w:ind w:left="426" w:right="118"/>
        <w:jc w:val="both"/>
      </w:pPr>
      <w:r w:rsidRPr="00617E9F">
        <w:t xml:space="preserve">A person who works for a public or private employer or under </w:t>
      </w:r>
      <w:proofErr w:type="spellStart"/>
      <w:r w:rsidRPr="00617E9F">
        <w:t>it's</w:t>
      </w:r>
      <w:proofErr w:type="spellEnd"/>
      <w:r w:rsidRPr="00617E9F">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B634D6" w:rsidRDefault="00B634D6" w:rsidP="001333EE">
      <w:pPr>
        <w:numPr>
          <w:ilvl w:val="0"/>
          <w:numId w:val="28"/>
        </w:numPr>
        <w:bidi w:val="0"/>
        <w:ind w:left="426" w:right="810"/>
        <w:jc w:val="lowKashida"/>
        <w:rPr>
          <w:rFonts w:cs="Traditional Arabic"/>
          <w:b/>
          <w:bCs/>
        </w:rPr>
      </w:pPr>
      <w:r>
        <w:rPr>
          <w:rFonts w:cs="Traditional Arabic"/>
          <w:b/>
          <w:bCs/>
        </w:rPr>
        <w:lastRenderedPageBreak/>
        <w:t xml:space="preserve">Unpaid family member: </w:t>
      </w:r>
    </w:p>
    <w:p w:rsidR="00B634D6" w:rsidRDefault="00B634D6" w:rsidP="001333EE">
      <w:pPr>
        <w:pStyle w:val="BodyText"/>
        <w:ind w:left="426"/>
      </w:pPr>
      <w:r>
        <w:t>A person who works without pay in an economic enterprise operated by a related person living in the same household.</w:t>
      </w:r>
    </w:p>
    <w:p w:rsidR="00617E9F" w:rsidRPr="001333EE" w:rsidRDefault="00617E9F" w:rsidP="001333EE">
      <w:pPr>
        <w:bidi w:val="0"/>
        <w:jc w:val="lowKashida"/>
        <w:rPr>
          <w:rFonts w:cs="Traditional Arabic"/>
          <w:sz w:val="18"/>
          <w:szCs w:val="18"/>
        </w:rPr>
      </w:pPr>
    </w:p>
    <w:p w:rsidR="00252FFE" w:rsidRDefault="00252FFE" w:rsidP="001333EE">
      <w:pPr>
        <w:bidi w:val="0"/>
        <w:jc w:val="lowKashida"/>
        <w:rPr>
          <w:b/>
          <w:bCs/>
        </w:rPr>
      </w:pPr>
      <w:r w:rsidRPr="00252FFE">
        <w:rPr>
          <w:b/>
          <w:bCs/>
        </w:rPr>
        <w:t>Employment</w:t>
      </w:r>
      <w:r>
        <w:rPr>
          <w:b/>
          <w:bCs/>
        </w:rPr>
        <w:t>:</w:t>
      </w:r>
    </w:p>
    <w:p w:rsidR="00252FFE" w:rsidRPr="001333EE" w:rsidRDefault="00252FFE" w:rsidP="001333EE">
      <w:pPr>
        <w:bidi w:val="0"/>
        <w:jc w:val="lowKashida"/>
        <w:rPr>
          <w:rFonts w:cs="Traditional Arabic"/>
          <w:sz w:val="18"/>
          <w:szCs w:val="18"/>
        </w:rPr>
      </w:pPr>
      <w:r w:rsidRPr="00252FFE">
        <w:t xml:space="preserve">Persons in employment comprise all persons above a specified age who during a specified brief period, either one week or one day, were in the following categories: paid employment; self employment. </w:t>
      </w:r>
      <w:r w:rsidRPr="00252FFE">
        <w:rPr>
          <w:rtl/>
        </w:rPr>
        <w:cr/>
      </w:r>
    </w:p>
    <w:p w:rsidR="00B634D6" w:rsidRDefault="00B634D6" w:rsidP="001333EE">
      <w:pPr>
        <w:bidi w:val="0"/>
        <w:jc w:val="lowKashida"/>
        <w:rPr>
          <w:b/>
          <w:bCs/>
        </w:rPr>
      </w:pPr>
      <w:r>
        <w:rPr>
          <w:b/>
          <w:bCs/>
        </w:rPr>
        <w:t>Unemployed (According to the ILO Standards):</w:t>
      </w:r>
    </w:p>
    <w:p w:rsidR="00B634D6" w:rsidRDefault="00E919BA" w:rsidP="001333EE">
      <w:pPr>
        <w:bidi w:val="0"/>
        <w:jc w:val="lowKashida"/>
      </w:pPr>
      <w:r w:rsidRPr="00E919BA">
        <w:t xml:space="preserve">Unemployed persons are those individuals aged 15 years and </w:t>
      </w:r>
      <w:r w:rsidR="00E44D32">
        <w:rPr>
          <w:rFonts w:cs="Traditional Arabic"/>
        </w:rPr>
        <w:t>a</w:t>
      </w:r>
      <w:r w:rsidR="00E44D32" w:rsidRPr="005B7A32">
        <w:rPr>
          <w:rFonts w:cs="Traditional Arabic"/>
        </w:rPr>
        <w:t>bove</w:t>
      </w:r>
      <w:r w:rsidRPr="00E919BA">
        <w:t xml:space="preserve">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E919BA" w:rsidRPr="00E919BA" w:rsidRDefault="00E919BA" w:rsidP="001333EE">
      <w:pPr>
        <w:bidi w:val="0"/>
        <w:jc w:val="lowKashida"/>
        <w:rPr>
          <w:sz w:val="16"/>
          <w:szCs w:val="16"/>
        </w:rPr>
      </w:pPr>
    </w:p>
    <w:p w:rsidR="00B634D6" w:rsidRDefault="00B634D6" w:rsidP="001333EE">
      <w:pPr>
        <w:bidi w:val="0"/>
        <w:jc w:val="lowKashida"/>
        <w:rPr>
          <w:b/>
          <w:bCs/>
        </w:rPr>
      </w:pPr>
      <w:r>
        <w:rPr>
          <w:b/>
          <w:bCs/>
        </w:rPr>
        <w:t>Unemployed (According to the Relaxed Definition):</w:t>
      </w:r>
    </w:p>
    <w:p w:rsidR="00B634D6" w:rsidRDefault="00B634D6" w:rsidP="001333EE">
      <w:pPr>
        <w:bidi w:val="0"/>
        <w:jc w:val="lowKashida"/>
      </w:pPr>
      <w:r>
        <w:t>The Number Of Unemployed Persons was calculated under the definition by adding to unemployed Persons according to the ILO Standards, those Persons outside labour force because they were frustrated.</w:t>
      </w:r>
    </w:p>
    <w:p w:rsidR="00B634D6" w:rsidRPr="001333EE" w:rsidRDefault="00B634D6" w:rsidP="001333EE">
      <w:pPr>
        <w:bidi w:val="0"/>
        <w:jc w:val="lowKashida"/>
        <w:rPr>
          <w:rFonts w:cs="Traditional Arabic"/>
          <w:sz w:val="18"/>
          <w:szCs w:val="18"/>
        </w:rPr>
      </w:pPr>
    </w:p>
    <w:p w:rsidR="00B634D6" w:rsidRDefault="00B634D6" w:rsidP="001333EE">
      <w:pPr>
        <w:bidi w:val="0"/>
        <w:jc w:val="lowKashida"/>
        <w:rPr>
          <w:b/>
          <w:bCs/>
        </w:rPr>
      </w:pPr>
      <w:r>
        <w:rPr>
          <w:b/>
          <w:bCs/>
        </w:rPr>
        <w:t>Underemployment:</w:t>
      </w:r>
    </w:p>
    <w:p w:rsidR="00CD72DE" w:rsidRDefault="00CD72DE" w:rsidP="005F4C3D">
      <w:pPr>
        <w:bidi w:val="0"/>
        <w:ind w:right="118"/>
        <w:jc w:val="lowKashida"/>
      </w:pPr>
      <w:r w:rsidRPr="002902F6">
        <w:t xml:space="preserve">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w:t>
      </w:r>
      <w:proofErr w:type="spellStart"/>
      <w:r w:rsidRPr="002902F6">
        <w:t>labour</w:t>
      </w:r>
      <w:proofErr w:type="spellEnd"/>
      <w:r w:rsidRPr="002902F6">
        <w:t xml:space="preserve"> resources or fundamental imbalance as between </w:t>
      </w:r>
      <w:proofErr w:type="spellStart"/>
      <w:r w:rsidRPr="002902F6">
        <w:t>labour</w:t>
      </w:r>
      <w:proofErr w:type="spellEnd"/>
      <w:r w:rsidRPr="002902F6">
        <w:t xml:space="preserve"> and other factors of production, such as insufficient income.</w:t>
      </w:r>
    </w:p>
    <w:p w:rsidR="005F4C3D" w:rsidRPr="005F4C3D" w:rsidRDefault="005F4C3D" w:rsidP="005F4C3D">
      <w:pPr>
        <w:bidi w:val="0"/>
        <w:ind w:right="118"/>
        <w:jc w:val="lowKashida"/>
        <w:rPr>
          <w:sz w:val="18"/>
          <w:szCs w:val="18"/>
        </w:rPr>
      </w:pPr>
    </w:p>
    <w:p w:rsidR="00B634D6" w:rsidRDefault="00B634D6" w:rsidP="001333EE">
      <w:pPr>
        <w:bidi w:val="0"/>
        <w:jc w:val="lowKashida"/>
        <w:rPr>
          <w:b/>
          <w:bCs/>
        </w:rPr>
      </w:pPr>
      <w:r>
        <w:rPr>
          <w:b/>
          <w:bCs/>
        </w:rPr>
        <w:t>Main Job:</w:t>
      </w:r>
    </w:p>
    <w:p w:rsidR="004C6282" w:rsidRPr="004C6282" w:rsidRDefault="001A0058" w:rsidP="001333EE">
      <w:pPr>
        <w:bidi w:val="0"/>
        <w:ind w:right="118"/>
        <w:jc w:val="lowKashida"/>
      </w:pPr>
      <w:r w:rsidRPr="001A0058">
        <w:t>The job at which the person usually works the most hours in his\her main job or the most frequently in the recent months.  If a person usually works the same number of hours at two jobs, the “main” job is the job at which the person has been employed the longest period.</w:t>
      </w:r>
    </w:p>
    <w:p w:rsidR="005F4C3D" w:rsidRPr="005F4C3D" w:rsidRDefault="005F4C3D" w:rsidP="001333EE">
      <w:pPr>
        <w:tabs>
          <w:tab w:val="left" w:pos="0"/>
        </w:tabs>
        <w:bidi w:val="0"/>
        <w:jc w:val="lowKashida"/>
        <w:rPr>
          <w:b/>
          <w:bCs/>
          <w:sz w:val="18"/>
          <w:szCs w:val="18"/>
        </w:rPr>
      </w:pPr>
    </w:p>
    <w:p w:rsidR="00B634D6" w:rsidRDefault="00B634D6" w:rsidP="005F4C3D">
      <w:pPr>
        <w:tabs>
          <w:tab w:val="left" w:pos="0"/>
        </w:tabs>
        <w:bidi w:val="0"/>
        <w:jc w:val="lowKashida"/>
        <w:rPr>
          <w:b/>
          <w:bCs/>
        </w:rPr>
      </w:pPr>
      <w:r>
        <w:rPr>
          <w:b/>
          <w:bCs/>
        </w:rPr>
        <w:t>Occupation:</w:t>
      </w:r>
      <w:r>
        <w:rPr>
          <w:b/>
          <w:bCs/>
        </w:rPr>
        <w:tab/>
      </w:r>
    </w:p>
    <w:p w:rsidR="00B634D6" w:rsidRDefault="00702461" w:rsidP="001333EE">
      <w:pPr>
        <w:keepNext/>
        <w:bidi w:val="0"/>
        <w:jc w:val="lowKashida"/>
        <w:rPr>
          <w:b/>
          <w:bCs/>
          <w:sz w:val="16"/>
          <w:szCs w:val="16"/>
        </w:rPr>
      </w:pPr>
      <w:r w:rsidRPr="00702461">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Pr>
          <w:sz w:val="18"/>
          <w:szCs w:val="18"/>
        </w:rPr>
        <w:t>.</w:t>
      </w:r>
    </w:p>
    <w:p w:rsidR="00702461" w:rsidRPr="001333EE" w:rsidRDefault="00702461" w:rsidP="001333EE">
      <w:pPr>
        <w:bidi w:val="0"/>
        <w:jc w:val="lowKashida"/>
        <w:rPr>
          <w:rFonts w:cs="Traditional Arabic"/>
          <w:sz w:val="18"/>
          <w:szCs w:val="18"/>
        </w:rPr>
      </w:pPr>
    </w:p>
    <w:p w:rsidR="00B634D6" w:rsidRDefault="00B634D6" w:rsidP="001333EE">
      <w:pPr>
        <w:keepNext/>
        <w:bidi w:val="0"/>
        <w:jc w:val="lowKashida"/>
        <w:rPr>
          <w:b/>
          <w:bCs/>
        </w:rPr>
      </w:pPr>
      <w:r>
        <w:rPr>
          <w:b/>
          <w:bCs/>
        </w:rPr>
        <w:t>Main Economic Activity:</w:t>
      </w:r>
    </w:p>
    <w:p w:rsidR="00301152" w:rsidRDefault="00B634D6" w:rsidP="001333EE">
      <w:pPr>
        <w:bidi w:val="0"/>
        <w:jc w:val="lowKashida"/>
        <w:rPr>
          <w:sz w:val="14"/>
          <w:szCs w:val="14"/>
        </w:rPr>
      </w:pPr>
      <w:r>
        <w:t>Is the main work of the enterprise based on the (ISIC Rev</w:t>
      </w:r>
      <w:r w:rsidR="00D907F0">
        <w:t>4</w:t>
      </w:r>
      <w:r>
        <w:t>) and that contribute by the large proportion of the value added whenever more than one activity exist in the enterprise.</w:t>
      </w:r>
      <w:r>
        <w:rPr>
          <w:sz w:val="14"/>
          <w:szCs w:val="14"/>
        </w:rPr>
        <w:t xml:space="preserve"> </w:t>
      </w:r>
    </w:p>
    <w:p w:rsidR="004568EC" w:rsidRPr="001333EE" w:rsidRDefault="004568EC" w:rsidP="001333EE">
      <w:pPr>
        <w:bidi w:val="0"/>
        <w:jc w:val="lowKashida"/>
        <w:rPr>
          <w:rFonts w:cs="Traditional Arabic"/>
          <w:sz w:val="18"/>
          <w:szCs w:val="18"/>
        </w:rPr>
      </w:pPr>
    </w:p>
    <w:p w:rsidR="00B634D6" w:rsidRDefault="00B634D6" w:rsidP="001333EE">
      <w:pPr>
        <w:bidi w:val="0"/>
        <w:jc w:val="lowKashida"/>
      </w:pPr>
      <w:r>
        <w:rPr>
          <w:b/>
          <w:bCs/>
        </w:rPr>
        <w:t>Absent from Usual Work:</w:t>
      </w:r>
    </w:p>
    <w:p w:rsidR="00B634D6" w:rsidRDefault="00B634D6" w:rsidP="001333EE">
      <w:pPr>
        <w:bidi w:val="0"/>
        <w:jc w:val="lowKashida"/>
      </w:pPr>
      <w:r>
        <w:t>All those who were absent from their usual work during the reference week, due to illness, holiday, strike, curfew, lock-out,  temporary work stoppage, or due to some other reasons.</w:t>
      </w:r>
    </w:p>
    <w:p w:rsidR="00B634D6" w:rsidRPr="001333EE" w:rsidRDefault="00B634D6" w:rsidP="001333EE">
      <w:pPr>
        <w:bidi w:val="0"/>
        <w:jc w:val="lowKashida"/>
        <w:rPr>
          <w:rFonts w:cs="Traditional Arabic"/>
          <w:sz w:val="18"/>
          <w:szCs w:val="18"/>
        </w:rPr>
      </w:pPr>
    </w:p>
    <w:p w:rsidR="00B634D6" w:rsidRDefault="00B634D6" w:rsidP="001333EE">
      <w:pPr>
        <w:bidi w:val="0"/>
        <w:jc w:val="lowKashida"/>
        <w:rPr>
          <w:b/>
          <w:bCs/>
        </w:rPr>
      </w:pPr>
      <w:r>
        <w:rPr>
          <w:b/>
          <w:bCs/>
        </w:rPr>
        <w:t>Seeking Work:</w:t>
      </w:r>
    </w:p>
    <w:p w:rsidR="00B634D6" w:rsidRDefault="00B634D6" w:rsidP="001333EE">
      <w:pPr>
        <w:pStyle w:val="BodyText"/>
      </w:pPr>
      <w:r>
        <w:t>Seeking work is defined as having taken specific steps in the reference week to find paid employment or self-employment. Job seekers are classified into:</w:t>
      </w:r>
    </w:p>
    <w:p w:rsidR="00B634D6" w:rsidRDefault="00B634D6" w:rsidP="001333EE">
      <w:pPr>
        <w:numPr>
          <w:ilvl w:val="0"/>
          <w:numId w:val="5"/>
        </w:numPr>
        <w:tabs>
          <w:tab w:val="right" w:pos="9180"/>
        </w:tabs>
        <w:bidi w:val="0"/>
        <w:ind w:left="284" w:right="71"/>
        <w:jc w:val="lowKashida"/>
      </w:pPr>
      <w:r>
        <w:lastRenderedPageBreak/>
        <w:t>Available for work: A person ready to work if he\she is offered any job, and there is no reason preventing him\her from accepting such a job although he\she did nothing to get a job.</w:t>
      </w:r>
    </w:p>
    <w:p w:rsidR="00B634D6" w:rsidRDefault="00B634D6" w:rsidP="001333EE">
      <w:pPr>
        <w:numPr>
          <w:ilvl w:val="0"/>
          <w:numId w:val="6"/>
        </w:numPr>
        <w:tabs>
          <w:tab w:val="right" w:pos="9071"/>
        </w:tabs>
        <w:bidi w:val="0"/>
        <w:ind w:left="284" w:right="71"/>
        <w:jc w:val="lowKashida"/>
      </w:pPr>
      <w:r>
        <w:t>Actively seeking work: A person who is willing to work and is actively seeking work through reading newspaper advertisement, asking friends, registration at the labour exchange offices, or asking employers.</w:t>
      </w:r>
    </w:p>
    <w:p w:rsidR="00B634D6" w:rsidRPr="001333EE" w:rsidRDefault="00B634D6" w:rsidP="001333EE">
      <w:pPr>
        <w:bidi w:val="0"/>
        <w:jc w:val="lowKashida"/>
        <w:rPr>
          <w:rFonts w:cs="Traditional Arabic"/>
          <w:sz w:val="18"/>
          <w:szCs w:val="18"/>
        </w:rPr>
      </w:pPr>
    </w:p>
    <w:p w:rsidR="00B634D6" w:rsidRDefault="00B634D6" w:rsidP="001333EE">
      <w:pPr>
        <w:bidi w:val="0"/>
        <w:jc w:val="lowKashida"/>
        <w:rPr>
          <w:b/>
          <w:bCs/>
        </w:rPr>
      </w:pPr>
      <w:r>
        <w:rPr>
          <w:b/>
          <w:bCs/>
        </w:rPr>
        <w:t>Persons Outside Labour Force:</w:t>
      </w:r>
    </w:p>
    <w:p w:rsidR="00B634D6" w:rsidRDefault="0016085A" w:rsidP="001333EE">
      <w:pPr>
        <w:bidi w:val="0"/>
        <w:jc w:val="lowKashida"/>
      </w:pPr>
      <w:r w:rsidRPr="0016085A">
        <w:t xml:space="preserve">The population not economically active comprises all persons 15 years and </w:t>
      </w:r>
      <w:r w:rsidR="00E44D32">
        <w:rPr>
          <w:rFonts w:cs="Traditional Arabic"/>
        </w:rPr>
        <w:t>a</w:t>
      </w:r>
      <w:r w:rsidR="00E44D32" w:rsidRPr="005B7A32">
        <w:rPr>
          <w:rFonts w:cs="Traditional Arabic"/>
        </w:rPr>
        <w:t>bove</w:t>
      </w:r>
      <w:r w:rsidRPr="0016085A">
        <w:t>, who were neither employed nor unemployed accordingly to the definitions over. Because they don’t have any desire to work or because of the availability of  another source of income.</w:t>
      </w:r>
    </w:p>
    <w:p w:rsidR="00297FF7" w:rsidRDefault="00297FF7" w:rsidP="001333EE">
      <w:pPr>
        <w:numPr>
          <w:ilvl w:val="0"/>
          <w:numId w:val="30"/>
        </w:numPr>
        <w:autoSpaceDE w:val="0"/>
        <w:autoSpaceDN w:val="0"/>
        <w:bidi w:val="0"/>
        <w:adjustRightInd w:val="0"/>
        <w:ind w:left="426" w:hanging="284"/>
      </w:pPr>
      <w:r w:rsidRPr="00C37A84">
        <w:rPr>
          <w:b/>
          <w:bCs/>
        </w:rPr>
        <w:t xml:space="preserve">Student </w:t>
      </w:r>
      <w:r w:rsidRPr="00C37A84">
        <w:t>:The individual who is regulated in a regular study in order to have a specific qualification and is not engaged to any</w:t>
      </w:r>
      <w:r>
        <w:t xml:space="preserve"> </w:t>
      </w:r>
      <w:r w:rsidRPr="00C37A84">
        <w:t>work during the reference period, housekeeping, hobbies are not included within the work definition.</w:t>
      </w:r>
    </w:p>
    <w:p w:rsidR="00297FF7" w:rsidRPr="00264691" w:rsidRDefault="00297FF7" w:rsidP="001333EE">
      <w:pPr>
        <w:autoSpaceDE w:val="0"/>
        <w:autoSpaceDN w:val="0"/>
        <w:bidi w:val="0"/>
        <w:adjustRightInd w:val="0"/>
        <w:ind w:left="426"/>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Housekeeping:</w:t>
      </w:r>
      <w:r w:rsidRPr="00C37A84">
        <w:t xml:space="preserve"> The individual (male or female) who are not worked and not regulated in a</w:t>
      </w:r>
      <w:r>
        <w:t xml:space="preserve"> </w:t>
      </w:r>
      <w:r w:rsidRPr="00C37A84">
        <w:t>regular study and worked at home in  order to serve the household and does not include the paid housekeeping service for others, as this type of service is within the work definition</w:t>
      </w:r>
      <w:r w:rsidRPr="00C37A84">
        <w:rPr>
          <w:sz w:val="18"/>
          <w:szCs w:val="18"/>
        </w:rPr>
        <w:t>.</w:t>
      </w:r>
      <w:r>
        <w:t xml:space="preserve"> </w:t>
      </w:r>
    </w:p>
    <w:p w:rsidR="00297FF7" w:rsidRPr="00264691" w:rsidRDefault="00297FF7" w:rsidP="001333EE">
      <w:pPr>
        <w:autoSpaceDE w:val="0"/>
        <w:autoSpaceDN w:val="0"/>
        <w:bidi w:val="0"/>
        <w:adjustRightInd w:val="0"/>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Abstinent from work</w:t>
      </w:r>
      <w:r w:rsidRPr="00C37A84">
        <w:t>: Individual who is 15 years and Above but not engaged to any type of work during the reference period and do not looking for work and so is not available to work and not attend t regular study in order to obtain a scientific qualification.</w:t>
      </w:r>
    </w:p>
    <w:p w:rsidR="00297FF7" w:rsidRPr="00264691" w:rsidRDefault="00297FF7" w:rsidP="001333EE">
      <w:pPr>
        <w:autoSpaceDE w:val="0"/>
        <w:autoSpaceDN w:val="0"/>
        <w:bidi w:val="0"/>
        <w:adjustRightInd w:val="0"/>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Guest</w:t>
      </w:r>
      <w:r w:rsidRPr="00C37A84">
        <w:t xml:space="preserve"> :The individual who live in a particular institution such as prisons, clinics, nursing homes and such as.</w:t>
      </w:r>
    </w:p>
    <w:p w:rsidR="00297FF7" w:rsidRPr="00264691" w:rsidRDefault="00297FF7" w:rsidP="001333EE">
      <w:pPr>
        <w:autoSpaceDE w:val="0"/>
        <w:autoSpaceDN w:val="0"/>
        <w:bidi w:val="0"/>
        <w:adjustRightInd w:val="0"/>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Old, Illness:</w:t>
      </w:r>
      <w:r w:rsidRPr="00C37A84">
        <w:t xml:space="preserve"> The individual who cannot practice any kind of work because of chronic illness or disability or because of old age.</w:t>
      </w:r>
      <w:r>
        <w:t xml:space="preserve"> </w:t>
      </w:r>
    </w:p>
    <w:p w:rsidR="00297FF7" w:rsidRPr="00264691" w:rsidRDefault="00297FF7" w:rsidP="001333EE">
      <w:pPr>
        <w:autoSpaceDE w:val="0"/>
        <w:autoSpaceDN w:val="0"/>
        <w:bidi w:val="0"/>
        <w:adjustRightInd w:val="0"/>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Retired</w:t>
      </w:r>
      <w:r w:rsidRPr="00C37A84">
        <w:t>: The individual who does not practice any kind of work because of availability of a revenue or receiving a pension.</w:t>
      </w:r>
    </w:p>
    <w:p w:rsidR="00CA39D2" w:rsidRPr="001333EE" w:rsidRDefault="00CA39D2" w:rsidP="001333EE">
      <w:pPr>
        <w:bidi w:val="0"/>
        <w:jc w:val="lowKashida"/>
        <w:rPr>
          <w:rFonts w:cs="Traditional Arabic"/>
          <w:sz w:val="18"/>
          <w:szCs w:val="18"/>
        </w:rPr>
      </w:pPr>
    </w:p>
    <w:p w:rsidR="00B634D6" w:rsidRDefault="00B634D6" w:rsidP="001333EE">
      <w:pPr>
        <w:bidi w:val="0"/>
        <w:jc w:val="lowKashida"/>
        <w:rPr>
          <w:b/>
          <w:bCs/>
        </w:rPr>
      </w:pPr>
      <w:r>
        <w:rPr>
          <w:b/>
          <w:bCs/>
        </w:rPr>
        <w:t>Years of Schooling:</w:t>
      </w:r>
    </w:p>
    <w:p w:rsidR="00B634D6" w:rsidRDefault="00B634D6" w:rsidP="001333EE">
      <w:pPr>
        <w:bidi w:val="0"/>
        <w:jc w:val="lowKashida"/>
      </w:pPr>
      <w:r>
        <w:t>The number of regular years of study completed successfully.  Repetition years and irregular study or courses are not taken into account.</w:t>
      </w:r>
    </w:p>
    <w:p w:rsidR="00B634D6" w:rsidRPr="001333EE" w:rsidRDefault="00B634D6" w:rsidP="001333EE">
      <w:pPr>
        <w:bidi w:val="0"/>
        <w:jc w:val="lowKashida"/>
        <w:rPr>
          <w:rFonts w:cs="Traditional Arabic"/>
          <w:sz w:val="18"/>
          <w:szCs w:val="18"/>
        </w:rPr>
      </w:pPr>
    </w:p>
    <w:p w:rsidR="00B634D6" w:rsidRDefault="00B634D6" w:rsidP="001333EE">
      <w:pPr>
        <w:bidi w:val="0"/>
        <w:jc w:val="lowKashida"/>
      </w:pPr>
      <w:r>
        <w:rPr>
          <w:b/>
          <w:bCs/>
        </w:rPr>
        <w:t>Worked</w:t>
      </w:r>
      <w:r w:rsidR="0035765B" w:rsidRPr="0035765B">
        <w:rPr>
          <w:b/>
          <w:bCs/>
        </w:rPr>
        <w:t xml:space="preserve"> </w:t>
      </w:r>
      <w:r w:rsidR="0035765B">
        <w:rPr>
          <w:b/>
          <w:bCs/>
        </w:rPr>
        <w:t>Hours</w:t>
      </w:r>
      <w:r>
        <w:rPr>
          <w:b/>
          <w:bCs/>
        </w:rPr>
        <w:t>:</w:t>
      </w:r>
    </w:p>
    <w:p w:rsidR="00B634D6" w:rsidRDefault="0035765B" w:rsidP="001333EE">
      <w:pPr>
        <w:bidi w:val="0"/>
        <w:jc w:val="lowKashida"/>
      </w:pPr>
      <w:r w:rsidRPr="0035765B">
        <w:t>Time spent by employed person in his/her  main occupation</w:t>
      </w:r>
      <w:r w:rsidR="00175799">
        <w:t>, measure by two ways:</w:t>
      </w:r>
    </w:p>
    <w:p w:rsidR="00175799" w:rsidRPr="00175799" w:rsidRDefault="00175799" w:rsidP="001333EE">
      <w:pPr>
        <w:bidi w:val="0"/>
        <w:jc w:val="lowKashida"/>
        <w:rPr>
          <w:sz w:val="16"/>
          <w:szCs w:val="16"/>
        </w:rPr>
      </w:pPr>
    </w:p>
    <w:p w:rsidR="00175799" w:rsidRPr="00175799" w:rsidRDefault="00175799" w:rsidP="001333EE">
      <w:pPr>
        <w:numPr>
          <w:ilvl w:val="0"/>
          <w:numId w:val="29"/>
        </w:numPr>
        <w:bidi w:val="0"/>
        <w:ind w:left="426" w:hanging="284"/>
        <w:jc w:val="lowKashida"/>
        <w:rPr>
          <w:b/>
          <w:bCs/>
        </w:rPr>
      </w:pPr>
      <w:r w:rsidRPr="00175799">
        <w:rPr>
          <w:b/>
          <w:bCs/>
        </w:rPr>
        <w:t>Normal hours work:</w:t>
      </w:r>
    </w:p>
    <w:p w:rsidR="00175799" w:rsidRDefault="00175799" w:rsidP="001333EE">
      <w:pPr>
        <w:bidi w:val="0"/>
        <w:ind w:left="426" w:right="118"/>
        <w:jc w:val="lowKashida"/>
        <w:rPr>
          <w:sz w:val="18"/>
          <w:szCs w:val="18"/>
        </w:rPr>
      </w:pPr>
      <w:r w:rsidRPr="00175799">
        <w:t>Total number of hours in the permanent or temporarily job which worked by employed usually</w:t>
      </w:r>
      <w:r>
        <w:rPr>
          <w:sz w:val="18"/>
          <w:szCs w:val="18"/>
        </w:rPr>
        <w:t xml:space="preserve"> .</w:t>
      </w:r>
    </w:p>
    <w:p w:rsidR="00AE2D07" w:rsidRPr="00AE2D07" w:rsidRDefault="00AE2D07" w:rsidP="001333EE">
      <w:pPr>
        <w:numPr>
          <w:ilvl w:val="0"/>
          <w:numId w:val="29"/>
        </w:numPr>
        <w:bidi w:val="0"/>
        <w:ind w:left="426" w:hanging="284"/>
        <w:jc w:val="lowKashida"/>
        <w:rPr>
          <w:b/>
          <w:bCs/>
        </w:rPr>
      </w:pPr>
      <w:r w:rsidRPr="00AE2D07">
        <w:rPr>
          <w:b/>
          <w:bCs/>
        </w:rPr>
        <w:t>Actually worked hours:</w:t>
      </w:r>
    </w:p>
    <w:p w:rsidR="00AE2D07" w:rsidRPr="00AE2D07" w:rsidRDefault="00AE2D07" w:rsidP="001333EE">
      <w:pPr>
        <w:bidi w:val="0"/>
        <w:ind w:left="426" w:right="118"/>
        <w:jc w:val="lowKashida"/>
      </w:pPr>
      <w:r w:rsidRPr="00AE2D07">
        <w:t>Total number of hours actually worked  during the reference period as well as overtime and time spent at the place of work on activities such as preparation of the workplace.  Leaves, meal breaks and time spent on travel from home to work and vice versa are excluded from work hours.</w:t>
      </w:r>
    </w:p>
    <w:p w:rsidR="00BD4A0C" w:rsidRPr="00BD4A0C" w:rsidRDefault="00BD4A0C" w:rsidP="001333EE">
      <w:pPr>
        <w:bidi w:val="0"/>
        <w:jc w:val="lowKashida"/>
        <w:rPr>
          <w:b/>
          <w:bCs/>
          <w:sz w:val="18"/>
          <w:szCs w:val="18"/>
        </w:rPr>
      </w:pPr>
    </w:p>
    <w:p w:rsidR="00B634D6" w:rsidRDefault="00B634D6" w:rsidP="00BD4A0C">
      <w:pPr>
        <w:bidi w:val="0"/>
        <w:jc w:val="lowKashida"/>
        <w:rPr>
          <w:b/>
          <w:bCs/>
        </w:rPr>
      </w:pPr>
      <w:r>
        <w:rPr>
          <w:b/>
          <w:bCs/>
        </w:rPr>
        <w:t>Monthly Work Days:</w:t>
      </w:r>
    </w:p>
    <w:p w:rsidR="00B634D6" w:rsidRDefault="00B634D6" w:rsidP="001333EE">
      <w:pPr>
        <w:bidi w:val="0"/>
        <w:jc w:val="lowKashida"/>
      </w:pPr>
      <w:r>
        <w:t>Number of days at work during the month, excluding week-ends, holidays, sick and other paid or unpaid leaves. One hour of work in a given day is considered as one work-day.</w:t>
      </w:r>
    </w:p>
    <w:p w:rsidR="005F4C3D" w:rsidRDefault="005F4C3D" w:rsidP="001333EE">
      <w:pPr>
        <w:bidi w:val="0"/>
        <w:jc w:val="lowKashida"/>
        <w:rPr>
          <w:b/>
          <w:bCs/>
        </w:rPr>
      </w:pPr>
    </w:p>
    <w:p w:rsidR="005F4C3D" w:rsidRDefault="005F4C3D" w:rsidP="005F4C3D">
      <w:pPr>
        <w:bidi w:val="0"/>
        <w:jc w:val="lowKashida"/>
        <w:rPr>
          <w:b/>
          <w:bCs/>
        </w:rPr>
      </w:pPr>
    </w:p>
    <w:p w:rsidR="00B634D6" w:rsidRDefault="00B634D6" w:rsidP="005F4C3D">
      <w:pPr>
        <w:bidi w:val="0"/>
        <w:jc w:val="lowKashida"/>
        <w:rPr>
          <w:b/>
          <w:bCs/>
        </w:rPr>
      </w:pPr>
      <w:r>
        <w:rPr>
          <w:b/>
          <w:bCs/>
        </w:rPr>
        <w:lastRenderedPageBreak/>
        <w:t>Wage:</w:t>
      </w:r>
    </w:p>
    <w:p w:rsidR="00B634D6" w:rsidRDefault="00B634D6" w:rsidP="001333EE">
      <w:pPr>
        <w:bidi w:val="0"/>
        <w:jc w:val="lowKashida"/>
      </w:pPr>
      <w:r>
        <w:t xml:space="preserve">Cash net wage paid to the wage employee from the employer. Wages received in different currencies are converted into New Israeli Shekels according to the exchange rate in the survey period </w:t>
      </w:r>
    </w:p>
    <w:p w:rsidR="00B634D6" w:rsidRPr="001333EE" w:rsidRDefault="00B634D6" w:rsidP="001333EE">
      <w:pPr>
        <w:bidi w:val="0"/>
        <w:jc w:val="lowKashida"/>
        <w:rPr>
          <w:rFonts w:cs="Traditional Arabic"/>
          <w:sz w:val="18"/>
          <w:szCs w:val="18"/>
        </w:rPr>
      </w:pPr>
    </w:p>
    <w:p w:rsidR="00B634D6" w:rsidRDefault="00B634D6" w:rsidP="001333EE">
      <w:pPr>
        <w:keepNext/>
        <w:bidi w:val="0"/>
        <w:rPr>
          <w:rFonts w:cs="Traditional Arabic"/>
          <w:b/>
          <w:bCs/>
        </w:rPr>
      </w:pPr>
      <w:r>
        <w:rPr>
          <w:rFonts w:cs="Traditional Arabic"/>
          <w:b/>
          <w:bCs/>
        </w:rPr>
        <w:t>Abbreviations:</w:t>
      </w:r>
    </w:p>
    <w:p w:rsidR="00B634D6" w:rsidRDefault="00B634D6" w:rsidP="001333EE">
      <w:pPr>
        <w:bidi w:val="0"/>
        <w:rPr>
          <w:rFonts w:cs="Traditional Arabic"/>
        </w:rPr>
      </w:pPr>
      <w:r>
        <w:rPr>
          <w:rFonts w:cs="Traditional Arabic"/>
        </w:rPr>
        <w:t>PSUs: Primary Sampling Units</w:t>
      </w:r>
    </w:p>
    <w:p w:rsidR="00B634D6" w:rsidRDefault="00B634D6" w:rsidP="001333EE">
      <w:pPr>
        <w:bidi w:val="0"/>
        <w:rPr>
          <w:rFonts w:cs="Traditional Arabic"/>
        </w:rPr>
      </w:pPr>
      <w:r>
        <w:rPr>
          <w:rFonts w:cs="Traditional Arabic"/>
        </w:rPr>
        <w:t>SPSS: Statistical Package for Social Sciences</w:t>
      </w:r>
    </w:p>
    <w:p w:rsidR="00B634D6" w:rsidRDefault="00B634D6" w:rsidP="001333EE">
      <w:pPr>
        <w:bidi w:val="0"/>
        <w:rPr>
          <w:rFonts w:cs="Traditional Arabic"/>
        </w:rPr>
      </w:pPr>
      <w:r>
        <w:rPr>
          <w:rFonts w:cs="Traditional Arabic"/>
        </w:rPr>
        <w:t>SAS: Statistical Analysis System</w:t>
      </w:r>
    </w:p>
    <w:p w:rsidR="00B634D6" w:rsidRDefault="00B634D6" w:rsidP="001333EE">
      <w:pPr>
        <w:pStyle w:val="Header"/>
        <w:tabs>
          <w:tab w:val="clear" w:pos="4153"/>
          <w:tab w:val="clear" w:pos="8306"/>
        </w:tabs>
        <w:bidi w:val="0"/>
        <w:rPr>
          <w:rFonts w:cs="Traditional Arabic"/>
        </w:rPr>
      </w:pPr>
      <w:r>
        <w:rPr>
          <w:rFonts w:cs="Traditional Arabic"/>
        </w:rPr>
        <w:t xml:space="preserve">EAs: Enumeration Areas  </w:t>
      </w:r>
    </w:p>
    <w:p w:rsidR="00B634D6" w:rsidRDefault="00B634D6" w:rsidP="001333EE">
      <w:pPr>
        <w:bidi w:val="0"/>
        <w:rPr>
          <w:rFonts w:cs="Traditional Arabic"/>
        </w:rPr>
      </w:pPr>
      <w:r>
        <w:rPr>
          <w:rFonts w:cs="Traditional Arabic"/>
        </w:rPr>
        <w:t>NIS: New Israeli Shekel</w:t>
      </w:r>
    </w:p>
    <w:p w:rsidR="00B634D6" w:rsidRPr="00C3425B" w:rsidRDefault="00B634D6" w:rsidP="001333EE">
      <w:pPr>
        <w:keepNext/>
        <w:bidi w:val="0"/>
        <w:rPr>
          <w:sz w:val="16"/>
          <w:szCs w:val="16"/>
          <w:lang w:eastAsia="en-US"/>
        </w:rPr>
      </w:pPr>
    </w:p>
    <w:p w:rsidR="00BC19CC" w:rsidRDefault="00B634D6" w:rsidP="001333EE">
      <w:pPr>
        <w:bidi w:val="0"/>
        <w:jc w:val="center"/>
        <w:rPr>
          <w:rFonts w:cs="Simplified Arabic"/>
          <w:b/>
          <w:bCs/>
          <w:sz w:val="28"/>
          <w:szCs w:val="28"/>
        </w:rPr>
      </w:pPr>
      <w:r>
        <w:rPr>
          <w:lang w:eastAsia="en-US"/>
        </w:rPr>
        <w:br w:type="page"/>
      </w:r>
      <w:r w:rsidR="00BC19CC">
        <w:rPr>
          <w:rFonts w:cs="Simplified Arabic"/>
          <w:b/>
          <w:bCs/>
          <w:sz w:val="28"/>
          <w:szCs w:val="28"/>
        </w:rPr>
        <w:lastRenderedPageBreak/>
        <w:t>References</w:t>
      </w:r>
    </w:p>
    <w:p w:rsidR="00BC19CC" w:rsidRDefault="00BC19CC" w:rsidP="001333EE">
      <w:pPr>
        <w:numPr>
          <w:ilvl w:val="12"/>
          <w:numId w:val="0"/>
        </w:numPr>
        <w:bidi w:val="0"/>
        <w:ind w:left="567" w:hanging="567"/>
        <w:jc w:val="center"/>
        <w:rPr>
          <w:rFonts w:cs="Simplified Arabic"/>
          <w:b/>
          <w:bCs/>
          <w:sz w:val="28"/>
          <w:szCs w:val="28"/>
        </w:rPr>
      </w:pPr>
    </w:p>
    <w:p w:rsidR="000F1DB9" w:rsidRDefault="000F1DB9" w:rsidP="00103797">
      <w:pPr>
        <w:numPr>
          <w:ilvl w:val="0"/>
          <w:numId w:val="13"/>
        </w:numPr>
        <w:bidi w:val="0"/>
        <w:spacing w:line="360" w:lineRule="auto"/>
        <w:ind w:right="0" w:hanging="567"/>
        <w:jc w:val="both"/>
      </w:pPr>
      <w:r>
        <w:t>Palestinian Central Bureau of Statistics, 2013. Database of Labour Force, 2012. Ramallah- Palestine.</w:t>
      </w:r>
    </w:p>
    <w:p w:rsidR="00DC766B" w:rsidRPr="001D67CD" w:rsidRDefault="00DC766B" w:rsidP="00103797">
      <w:pPr>
        <w:numPr>
          <w:ilvl w:val="0"/>
          <w:numId w:val="13"/>
        </w:numPr>
        <w:bidi w:val="0"/>
        <w:spacing w:line="360" w:lineRule="auto"/>
        <w:ind w:right="0" w:hanging="567"/>
        <w:jc w:val="both"/>
      </w:pPr>
      <w:r>
        <w:t>Palestinian Central Bureau of Statistics, 2012. Database of Labour Force, 2011. Ramallah- Palestine.</w:t>
      </w:r>
    </w:p>
    <w:p w:rsidR="00DC766B" w:rsidRPr="001D67CD" w:rsidRDefault="00DC766B" w:rsidP="00103797">
      <w:pPr>
        <w:numPr>
          <w:ilvl w:val="0"/>
          <w:numId w:val="13"/>
        </w:numPr>
        <w:bidi w:val="0"/>
        <w:spacing w:line="360" w:lineRule="auto"/>
        <w:ind w:right="0" w:hanging="567"/>
        <w:jc w:val="both"/>
      </w:pPr>
      <w:r>
        <w:t>Palestinian Central Bureau of Statistics, 2011. Database of Labour Force, 2010. Ramallah- Palestine.</w:t>
      </w:r>
    </w:p>
    <w:p w:rsidR="00DC766B" w:rsidRPr="001D67CD" w:rsidRDefault="00DC766B" w:rsidP="00103797">
      <w:pPr>
        <w:numPr>
          <w:ilvl w:val="0"/>
          <w:numId w:val="13"/>
        </w:numPr>
        <w:bidi w:val="0"/>
        <w:spacing w:line="360" w:lineRule="auto"/>
        <w:ind w:right="0" w:hanging="567"/>
        <w:jc w:val="both"/>
      </w:pPr>
      <w:r>
        <w:t>Palestinian Central Bureau of Statistics, 2010. Database of Labour Force, 2009. Ramallah- Palestine.</w:t>
      </w:r>
    </w:p>
    <w:p w:rsidR="00DC766B" w:rsidRPr="001D67CD" w:rsidRDefault="00DC766B" w:rsidP="00103797">
      <w:pPr>
        <w:numPr>
          <w:ilvl w:val="0"/>
          <w:numId w:val="13"/>
        </w:numPr>
        <w:bidi w:val="0"/>
        <w:spacing w:line="360" w:lineRule="auto"/>
        <w:ind w:right="0" w:hanging="567"/>
        <w:jc w:val="both"/>
      </w:pPr>
      <w:r>
        <w:t>Palestinian Central Bureau of Statistics, 2009. Database of Labour Force, 2008. Ramallah- Palestine.</w:t>
      </w:r>
    </w:p>
    <w:p w:rsidR="00DC766B" w:rsidRPr="001D67CD" w:rsidRDefault="00DC766B" w:rsidP="00103797">
      <w:pPr>
        <w:numPr>
          <w:ilvl w:val="0"/>
          <w:numId w:val="13"/>
        </w:numPr>
        <w:bidi w:val="0"/>
        <w:spacing w:line="360" w:lineRule="auto"/>
        <w:ind w:right="0" w:hanging="567"/>
        <w:jc w:val="both"/>
      </w:pPr>
      <w:r>
        <w:t>Palestinian Central Bureau of Statistics, 2008. Database of Labour Force, 2007. Ramallah- Palestine.</w:t>
      </w:r>
    </w:p>
    <w:p w:rsidR="00DC766B" w:rsidRPr="001D67CD" w:rsidRDefault="00DC766B" w:rsidP="00103797">
      <w:pPr>
        <w:numPr>
          <w:ilvl w:val="0"/>
          <w:numId w:val="13"/>
        </w:numPr>
        <w:bidi w:val="0"/>
        <w:spacing w:line="360" w:lineRule="auto"/>
        <w:ind w:right="0" w:hanging="567"/>
        <w:jc w:val="both"/>
      </w:pPr>
      <w:r>
        <w:t>Palestinian Central Bureau of Statistics, 2007. Database of Labour Force, 2006. Ramallah- Palestine.</w:t>
      </w:r>
    </w:p>
    <w:p w:rsidR="00DC766B" w:rsidRPr="001D67CD" w:rsidRDefault="00DC766B" w:rsidP="00103797">
      <w:pPr>
        <w:numPr>
          <w:ilvl w:val="0"/>
          <w:numId w:val="13"/>
        </w:numPr>
        <w:bidi w:val="0"/>
        <w:spacing w:line="360" w:lineRule="auto"/>
        <w:ind w:right="0" w:hanging="567"/>
        <w:jc w:val="both"/>
      </w:pPr>
      <w:r>
        <w:t>Palestinian Central Bureau of Statistics, 2006. Database of Labour Force, 2005. Ramallah- Palestine.</w:t>
      </w:r>
    </w:p>
    <w:p w:rsidR="00DC766B" w:rsidRPr="001D67CD" w:rsidRDefault="00DC766B" w:rsidP="00103797">
      <w:pPr>
        <w:numPr>
          <w:ilvl w:val="0"/>
          <w:numId w:val="13"/>
        </w:numPr>
        <w:bidi w:val="0"/>
        <w:spacing w:line="360" w:lineRule="auto"/>
        <w:ind w:right="0" w:hanging="567"/>
        <w:jc w:val="both"/>
      </w:pPr>
      <w:r>
        <w:t>Palestinian Central Bureau of Statistics, 2005. Database of Labour Force, 2004. Ramallah- Palestine.</w:t>
      </w:r>
    </w:p>
    <w:p w:rsidR="00DC766B" w:rsidRPr="001D67CD" w:rsidRDefault="00DC766B" w:rsidP="00103797">
      <w:pPr>
        <w:numPr>
          <w:ilvl w:val="0"/>
          <w:numId w:val="13"/>
        </w:numPr>
        <w:bidi w:val="0"/>
        <w:spacing w:line="360" w:lineRule="auto"/>
        <w:ind w:right="0" w:hanging="567"/>
        <w:jc w:val="both"/>
      </w:pPr>
      <w:r>
        <w:t>Palestinian Central Bureau of Statistics, 2004. Database of Labour Force, 2003. Ramallah- Palestine.</w:t>
      </w:r>
    </w:p>
    <w:p w:rsidR="00DC766B" w:rsidRPr="001D67CD" w:rsidRDefault="00DC766B" w:rsidP="00103797">
      <w:pPr>
        <w:numPr>
          <w:ilvl w:val="0"/>
          <w:numId w:val="13"/>
        </w:numPr>
        <w:bidi w:val="0"/>
        <w:spacing w:line="360" w:lineRule="auto"/>
        <w:ind w:right="0" w:hanging="567"/>
        <w:jc w:val="both"/>
      </w:pPr>
      <w:r>
        <w:t>Palestinian Central Bureau of Statistics, 2003. Database of Labour Force, 2002. Ramallah- Palestine.</w:t>
      </w:r>
    </w:p>
    <w:p w:rsidR="00DC766B" w:rsidRPr="001D67CD" w:rsidRDefault="00DC766B" w:rsidP="00103797">
      <w:pPr>
        <w:numPr>
          <w:ilvl w:val="0"/>
          <w:numId w:val="13"/>
        </w:numPr>
        <w:bidi w:val="0"/>
        <w:spacing w:line="360" w:lineRule="auto"/>
        <w:ind w:right="0" w:hanging="567"/>
        <w:jc w:val="both"/>
      </w:pPr>
      <w:r>
        <w:t>Palestinian Central Bureau of Statistics, 2002. Database of Labour Force, 2001. Ramallah- Palestine.</w:t>
      </w:r>
    </w:p>
    <w:p w:rsidR="00DC766B" w:rsidRDefault="00DC766B" w:rsidP="00103797">
      <w:pPr>
        <w:numPr>
          <w:ilvl w:val="0"/>
          <w:numId w:val="13"/>
        </w:numPr>
        <w:bidi w:val="0"/>
        <w:spacing w:line="360" w:lineRule="auto"/>
        <w:ind w:right="0" w:hanging="567"/>
        <w:jc w:val="both"/>
      </w:pPr>
      <w:r>
        <w:t xml:space="preserve">Palestinian Central Bureau of Statistics, 2001. Database of Labour Force, </w:t>
      </w:r>
      <w:r w:rsidR="00E204A8">
        <w:t>2000</w:t>
      </w:r>
      <w:r>
        <w:t>. Ramallah- Palestine.</w:t>
      </w:r>
    </w:p>
    <w:p w:rsidR="00DC766B" w:rsidRDefault="00DC766B" w:rsidP="00103797">
      <w:pPr>
        <w:numPr>
          <w:ilvl w:val="0"/>
          <w:numId w:val="13"/>
        </w:numPr>
        <w:bidi w:val="0"/>
        <w:spacing w:line="360" w:lineRule="auto"/>
        <w:ind w:right="0" w:hanging="567"/>
        <w:jc w:val="both"/>
      </w:pPr>
      <w:r>
        <w:t xml:space="preserve">Palestinian Central Bureau of Statistics, 2000. Database of Labour Force, </w:t>
      </w:r>
      <w:r w:rsidR="00E204A8">
        <w:t>1999</w:t>
      </w:r>
      <w:r>
        <w:t>. Ramallah- Palestine.</w:t>
      </w:r>
    </w:p>
    <w:p w:rsidR="000A44D3" w:rsidRPr="001D67CD" w:rsidRDefault="000A44D3" w:rsidP="001333EE">
      <w:pPr>
        <w:bidi w:val="0"/>
        <w:ind w:right="567"/>
        <w:jc w:val="both"/>
      </w:pPr>
    </w:p>
    <w:p w:rsidR="00DC766B" w:rsidRPr="00DC766B" w:rsidRDefault="00DC766B" w:rsidP="001333EE">
      <w:pPr>
        <w:bidi w:val="0"/>
        <w:ind w:left="567" w:right="567"/>
        <w:jc w:val="both"/>
      </w:pPr>
    </w:p>
    <w:p w:rsidR="00BC19CC" w:rsidRDefault="00BC19CC" w:rsidP="001333EE">
      <w:pPr>
        <w:numPr>
          <w:ilvl w:val="12"/>
          <w:numId w:val="0"/>
        </w:numPr>
        <w:bidi w:val="0"/>
        <w:ind w:left="360" w:hanging="360"/>
        <w:rPr>
          <w:rFonts w:cs="Simplified Arabic"/>
          <w:rtl/>
        </w:rPr>
      </w:pPr>
    </w:p>
    <w:p w:rsidR="00BC19CC" w:rsidRDefault="00BC19CC" w:rsidP="001333EE">
      <w:pPr>
        <w:rPr>
          <w:rFonts w:cs="Simplified Arabic"/>
        </w:rPr>
      </w:pPr>
    </w:p>
    <w:sectPr w:rsidR="00BC19CC" w:rsidSect="00BD4A0C">
      <w:headerReference w:type="default" r:id="rId22"/>
      <w:footerReference w:type="even" r:id="rId23"/>
      <w:footerReference w:type="default" r:id="rId24"/>
      <w:pgSz w:w="11907" w:h="16834" w:code="9"/>
      <w:pgMar w:top="1418" w:right="1418" w:bottom="1418" w:left="1418" w:header="709" w:footer="709" w:gutter="0"/>
      <w:pgNumType w:start="21"/>
      <w:cols w:space="720"/>
      <w:bidi/>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D2F" w:rsidRDefault="005C6D2F">
      <w:r>
        <w:separator/>
      </w:r>
    </w:p>
  </w:endnote>
  <w:endnote w:type="continuationSeparator" w:id="0">
    <w:p w:rsidR="005C6D2F" w:rsidRDefault="005C6D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757" w:rsidRDefault="00BF0CD3">
    <w:pPr>
      <w:pStyle w:val="Footer"/>
      <w:framePr w:wrap="around" w:vAnchor="text" w:hAnchor="margin" w:xAlign="center" w:y="1"/>
      <w:rPr>
        <w:rStyle w:val="PageNumber"/>
        <w:rtl/>
      </w:rPr>
    </w:pPr>
    <w:r>
      <w:rPr>
        <w:rStyle w:val="PageNumber"/>
      </w:rPr>
      <w:fldChar w:fldCharType="begin"/>
    </w:r>
    <w:r w:rsidR="00E04757">
      <w:rPr>
        <w:rStyle w:val="PageNumber"/>
      </w:rPr>
      <w:instrText xml:space="preserve">PAGE  </w:instrText>
    </w:r>
    <w:r>
      <w:rPr>
        <w:rStyle w:val="PageNumber"/>
      </w:rPr>
      <w:fldChar w:fldCharType="end"/>
    </w:r>
  </w:p>
  <w:p w:rsidR="00E04757" w:rsidRDefault="00E0475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757" w:rsidRDefault="00BF0CD3">
    <w:pPr>
      <w:pStyle w:val="Footer"/>
      <w:framePr w:wrap="around" w:vAnchor="text" w:hAnchor="margin" w:xAlign="center" w:y="1"/>
      <w:rPr>
        <w:rStyle w:val="PageNumber"/>
      </w:rPr>
    </w:pPr>
    <w:r>
      <w:rPr>
        <w:rStyle w:val="PageNumber"/>
      </w:rPr>
      <w:fldChar w:fldCharType="begin"/>
    </w:r>
    <w:r w:rsidR="00E04757">
      <w:rPr>
        <w:rStyle w:val="PageNumber"/>
      </w:rPr>
      <w:instrText xml:space="preserve">PAGE  </w:instrText>
    </w:r>
    <w:r>
      <w:rPr>
        <w:rStyle w:val="PageNumber"/>
      </w:rPr>
      <w:fldChar w:fldCharType="separate"/>
    </w:r>
    <w:r w:rsidR="0047537D">
      <w:rPr>
        <w:rStyle w:val="PageNumber"/>
        <w:noProof/>
        <w:rtl/>
      </w:rPr>
      <w:t>27</w:t>
    </w:r>
    <w:r>
      <w:rPr>
        <w:rStyle w:val="PageNumber"/>
      </w:rPr>
      <w:fldChar w:fldCharType="end"/>
    </w:r>
  </w:p>
  <w:p w:rsidR="00E04757" w:rsidRDefault="00E04757">
    <w:pPr>
      <w:pStyle w:val="Footer"/>
      <w:jc w:val="center"/>
      <w:rPr>
        <w:sz w:val="24"/>
        <w:rtl/>
      </w:rPr>
    </w:pPr>
    <w:r>
      <w:rPr>
        <w:sz w:val="24"/>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D2F" w:rsidRDefault="005C6D2F">
      <w:r>
        <w:separator/>
      </w:r>
    </w:p>
  </w:footnote>
  <w:footnote w:type="continuationSeparator" w:id="0">
    <w:p w:rsidR="005C6D2F" w:rsidRDefault="005C6D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757" w:rsidRPr="00BD4029" w:rsidRDefault="00E04757" w:rsidP="003A690C">
    <w:pPr>
      <w:pStyle w:val="Header"/>
      <w:jc w:val="right"/>
      <w:rPr>
        <w:rFonts w:ascii="Arial" w:hAnsi="Arial" w:cs="Arial"/>
        <w:sz w:val="16"/>
        <w:szCs w:val="16"/>
      </w:rPr>
    </w:pPr>
    <w:r w:rsidRPr="00BD4029">
      <w:rPr>
        <w:rFonts w:ascii="Arial" w:hAnsi="Arial" w:cs="Arial"/>
        <w:sz w:val="16"/>
        <w:szCs w:val="16"/>
      </w:rPr>
      <w:t xml:space="preserve">PCBS: Labour Force Survey , </w:t>
    </w:r>
    <w:r>
      <w:rPr>
        <w:rFonts w:ascii="Arial" w:hAnsi="Arial" w:cs="Arial"/>
        <w:sz w:val="16"/>
        <w:szCs w:val="16"/>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9962662"/>
    <w:lvl w:ilvl="0">
      <w:start w:val="1"/>
      <w:numFmt w:val="bullet"/>
      <w:lvlText w:val=""/>
      <w:lvlJc w:val="left"/>
      <w:pPr>
        <w:tabs>
          <w:tab w:val="num" w:pos="720"/>
        </w:tabs>
        <w:ind w:left="720" w:right="720" w:hanging="360"/>
      </w:pPr>
      <w:rPr>
        <w:rFonts w:ascii="Symbol" w:hAnsi="Symbol" w:hint="default"/>
      </w:rPr>
    </w:lvl>
  </w:abstractNum>
  <w:abstractNum w:abstractNumId="1">
    <w:nsid w:val="02006862"/>
    <w:multiLevelType w:val="hybridMultilevel"/>
    <w:tmpl w:val="A6AE0A82"/>
    <w:lvl w:ilvl="0" w:tplc="FFFFFFFF">
      <w:start w:val="1"/>
      <w:numFmt w:val="bullet"/>
      <w:lvlText w:val=""/>
      <w:lvlJc w:val="left"/>
      <w:pPr>
        <w:tabs>
          <w:tab w:val="num" w:pos="1004"/>
        </w:tabs>
        <w:ind w:left="1004" w:right="1004" w:hanging="360"/>
      </w:pPr>
      <w:rPr>
        <w:rFonts w:ascii="Symbol" w:hAnsi="Symbol" w:hint="default"/>
      </w:rPr>
    </w:lvl>
    <w:lvl w:ilvl="1" w:tplc="FFFFFFFF" w:tentative="1">
      <w:start w:val="1"/>
      <w:numFmt w:val="bullet"/>
      <w:lvlText w:val="o"/>
      <w:lvlJc w:val="left"/>
      <w:pPr>
        <w:tabs>
          <w:tab w:val="num" w:pos="1724"/>
        </w:tabs>
        <w:ind w:left="1724" w:right="1724" w:hanging="360"/>
      </w:pPr>
      <w:rPr>
        <w:rFonts w:ascii="Courier New" w:hAnsi="Courier New" w:hint="default"/>
      </w:rPr>
    </w:lvl>
    <w:lvl w:ilvl="2" w:tplc="FFFFFFFF" w:tentative="1">
      <w:start w:val="1"/>
      <w:numFmt w:val="bullet"/>
      <w:lvlText w:val=""/>
      <w:lvlJc w:val="left"/>
      <w:pPr>
        <w:tabs>
          <w:tab w:val="num" w:pos="2444"/>
        </w:tabs>
        <w:ind w:left="2444" w:right="2444" w:hanging="360"/>
      </w:pPr>
      <w:rPr>
        <w:rFonts w:ascii="Wingdings" w:hAnsi="Wingdings" w:hint="default"/>
      </w:rPr>
    </w:lvl>
    <w:lvl w:ilvl="3" w:tplc="FFFFFFFF" w:tentative="1">
      <w:start w:val="1"/>
      <w:numFmt w:val="bullet"/>
      <w:lvlText w:val=""/>
      <w:lvlJc w:val="left"/>
      <w:pPr>
        <w:tabs>
          <w:tab w:val="num" w:pos="3164"/>
        </w:tabs>
        <w:ind w:left="3164" w:right="3164" w:hanging="360"/>
      </w:pPr>
      <w:rPr>
        <w:rFonts w:ascii="Symbol" w:hAnsi="Symbol" w:hint="default"/>
      </w:rPr>
    </w:lvl>
    <w:lvl w:ilvl="4" w:tplc="FFFFFFFF" w:tentative="1">
      <w:start w:val="1"/>
      <w:numFmt w:val="bullet"/>
      <w:lvlText w:val="o"/>
      <w:lvlJc w:val="left"/>
      <w:pPr>
        <w:tabs>
          <w:tab w:val="num" w:pos="3884"/>
        </w:tabs>
        <w:ind w:left="3884" w:right="3884" w:hanging="360"/>
      </w:pPr>
      <w:rPr>
        <w:rFonts w:ascii="Courier New" w:hAnsi="Courier New" w:hint="default"/>
      </w:rPr>
    </w:lvl>
    <w:lvl w:ilvl="5" w:tplc="FFFFFFFF" w:tentative="1">
      <w:start w:val="1"/>
      <w:numFmt w:val="bullet"/>
      <w:lvlText w:val=""/>
      <w:lvlJc w:val="left"/>
      <w:pPr>
        <w:tabs>
          <w:tab w:val="num" w:pos="4604"/>
        </w:tabs>
        <w:ind w:left="4604" w:right="4604" w:hanging="360"/>
      </w:pPr>
      <w:rPr>
        <w:rFonts w:ascii="Wingdings" w:hAnsi="Wingdings" w:hint="default"/>
      </w:rPr>
    </w:lvl>
    <w:lvl w:ilvl="6" w:tplc="FFFFFFFF" w:tentative="1">
      <w:start w:val="1"/>
      <w:numFmt w:val="bullet"/>
      <w:lvlText w:val=""/>
      <w:lvlJc w:val="left"/>
      <w:pPr>
        <w:tabs>
          <w:tab w:val="num" w:pos="5324"/>
        </w:tabs>
        <w:ind w:left="5324" w:right="5324" w:hanging="360"/>
      </w:pPr>
      <w:rPr>
        <w:rFonts w:ascii="Symbol" w:hAnsi="Symbol" w:hint="default"/>
      </w:rPr>
    </w:lvl>
    <w:lvl w:ilvl="7" w:tplc="FFFFFFFF" w:tentative="1">
      <w:start w:val="1"/>
      <w:numFmt w:val="bullet"/>
      <w:lvlText w:val="o"/>
      <w:lvlJc w:val="left"/>
      <w:pPr>
        <w:tabs>
          <w:tab w:val="num" w:pos="6044"/>
        </w:tabs>
        <w:ind w:left="6044" w:right="6044" w:hanging="360"/>
      </w:pPr>
      <w:rPr>
        <w:rFonts w:ascii="Courier New" w:hAnsi="Courier New" w:hint="default"/>
      </w:rPr>
    </w:lvl>
    <w:lvl w:ilvl="8" w:tplc="FFFFFFFF" w:tentative="1">
      <w:start w:val="1"/>
      <w:numFmt w:val="bullet"/>
      <w:lvlText w:val=""/>
      <w:lvlJc w:val="left"/>
      <w:pPr>
        <w:tabs>
          <w:tab w:val="num" w:pos="6764"/>
        </w:tabs>
        <w:ind w:left="6764" w:right="6764" w:hanging="360"/>
      </w:pPr>
      <w:rPr>
        <w:rFonts w:ascii="Wingdings" w:hAnsi="Wingdings" w:hint="default"/>
      </w:rPr>
    </w:lvl>
  </w:abstractNum>
  <w:abstractNum w:abstractNumId="2">
    <w:nsid w:val="075F7FB7"/>
    <w:multiLevelType w:val="hybridMultilevel"/>
    <w:tmpl w:val="D49272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A61C23"/>
    <w:multiLevelType w:val="singleLevel"/>
    <w:tmpl w:val="3A8443EE"/>
    <w:lvl w:ilvl="0">
      <w:start w:val="1"/>
      <w:numFmt w:val="decimal"/>
      <w:lvlText w:val="(%1)"/>
      <w:lvlJc w:val="left"/>
      <w:pPr>
        <w:tabs>
          <w:tab w:val="num" w:pos="2940"/>
        </w:tabs>
        <w:ind w:left="2940" w:right="2940" w:hanging="2940"/>
      </w:pPr>
      <w:rPr>
        <w:rFonts w:hint="default"/>
      </w:rPr>
    </w:lvl>
  </w:abstractNum>
  <w:abstractNum w:abstractNumId="4">
    <w:nsid w:val="142F1178"/>
    <w:multiLevelType w:val="singleLevel"/>
    <w:tmpl w:val="3BF6D1EE"/>
    <w:lvl w:ilvl="0">
      <w:start w:val="1"/>
      <w:numFmt w:val="decimal"/>
      <w:lvlText w:val="%1."/>
      <w:legacy w:legacy="1" w:legacySpace="0" w:legacyIndent="360"/>
      <w:lvlJc w:val="left"/>
      <w:pPr>
        <w:ind w:left="360" w:right="360" w:hanging="360"/>
      </w:pPr>
      <w:rPr>
        <w:rFonts w:cs="Traditional Arabic" w:hint="default"/>
      </w:rPr>
    </w:lvl>
  </w:abstractNum>
  <w:abstractNum w:abstractNumId="5">
    <w:nsid w:val="16404D7B"/>
    <w:multiLevelType w:val="hybridMultilevel"/>
    <w:tmpl w:val="63004F8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26B76D46"/>
    <w:multiLevelType w:val="hybridMultilevel"/>
    <w:tmpl w:val="CA5CC630"/>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8">
    <w:nsid w:val="2B482C10"/>
    <w:multiLevelType w:val="hybridMultilevel"/>
    <w:tmpl w:val="46B61E10"/>
    <w:lvl w:ilvl="0" w:tplc="0401000F">
      <w:start w:val="1"/>
      <w:numFmt w:val="decimal"/>
      <w:lvlText w:val="%1."/>
      <w:lvlJc w:val="left"/>
      <w:pPr>
        <w:tabs>
          <w:tab w:val="num" w:pos="1368"/>
        </w:tabs>
        <w:ind w:left="1368" w:right="1368" w:hanging="360"/>
      </w:pPr>
    </w:lvl>
    <w:lvl w:ilvl="1" w:tplc="04010019" w:tentative="1">
      <w:start w:val="1"/>
      <w:numFmt w:val="lowerLetter"/>
      <w:lvlText w:val="%2."/>
      <w:lvlJc w:val="left"/>
      <w:pPr>
        <w:tabs>
          <w:tab w:val="num" w:pos="2088"/>
        </w:tabs>
        <w:ind w:left="2088" w:right="2088" w:hanging="360"/>
      </w:pPr>
    </w:lvl>
    <w:lvl w:ilvl="2" w:tplc="0401001B" w:tentative="1">
      <w:start w:val="1"/>
      <w:numFmt w:val="lowerRoman"/>
      <w:lvlText w:val="%3."/>
      <w:lvlJc w:val="right"/>
      <w:pPr>
        <w:tabs>
          <w:tab w:val="num" w:pos="2808"/>
        </w:tabs>
        <w:ind w:left="2808" w:right="2808" w:hanging="180"/>
      </w:pPr>
    </w:lvl>
    <w:lvl w:ilvl="3" w:tplc="0401000F" w:tentative="1">
      <w:start w:val="1"/>
      <w:numFmt w:val="decimal"/>
      <w:lvlText w:val="%4."/>
      <w:lvlJc w:val="left"/>
      <w:pPr>
        <w:tabs>
          <w:tab w:val="num" w:pos="3528"/>
        </w:tabs>
        <w:ind w:left="3528" w:right="3528" w:hanging="360"/>
      </w:pPr>
    </w:lvl>
    <w:lvl w:ilvl="4" w:tplc="04010019" w:tentative="1">
      <w:start w:val="1"/>
      <w:numFmt w:val="lowerLetter"/>
      <w:lvlText w:val="%5."/>
      <w:lvlJc w:val="left"/>
      <w:pPr>
        <w:tabs>
          <w:tab w:val="num" w:pos="4248"/>
        </w:tabs>
        <w:ind w:left="4248" w:right="4248" w:hanging="360"/>
      </w:pPr>
    </w:lvl>
    <w:lvl w:ilvl="5" w:tplc="0401001B" w:tentative="1">
      <w:start w:val="1"/>
      <w:numFmt w:val="lowerRoman"/>
      <w:lvlText w:val="%6."/>
      <w:lvlJc w:val="right"/>
      <w:pPr>
        <w:tabs>
          <w:tab w:val="num" w:pos="4968"/>
        </w:tabs>
        <w:ind w:left="4968" w:right="4968" w:hanging="180"/>
      </w:pPr>
    </w:lvl>
    <w:lvl w:ilvl="6" w:tplc="0401000F" w:tentative="1">
      <w:start w:val="1"/>
      <w:numFmt w:val="decimal"/>
      <w:lvlText w:val="%7."/>
      <w:lvlJc w:val="left"/>
      <w:pPr>
        <w:tabs>
          <w:tab w:val="num" w:pos="5688"/>
        </w:tabs>
        <w:ind w:left="5688" w:right="5688" w:hanging="360"/>
      </w:pPr>
    </w:lvl>
    <w:lvl w:ilvl="7" w:tplc="04010019" w:tentative="1">
      <w:start w:val="1"/>
      <w:numFmt w:val="lowerLetter"/>
      <w:lvlText w:val="%8."/>
      <w:lvlJc w:val="left"/>
      <w:pPr>
        <w:tabs>
          <w:tab w:val="num" w:pos="6408"/>
        </w:tabs>
        <w:ind w:left="6408" w:right="6408" w:hanging="360"/>
      </w:pPr>
    </w:lvl>
    <w:lvl w:ilvl="8" w:tplc="0401001B" w:tentative="1">
      <w:start w:val="1"/>
      <w:numFmt w:val="lowerRoman"/>
      <w:lvlText w:val="%9."/>
      <w:lvlJc w:val="right"/>
      <w:pPr>
        <w:tabs>
          <w:tab w:val="num" w:pos="7128"/>
        </w:tabs>
        <w:ind w:left="7128" w:right="7128" w:hanging="180"/>
      </w:pPr>
    </w:lvl>
  </w:abstractNum>
  <w:abstractNum w:abstractNumId="9">
    <w:nsid w:val="2BBC0AE1"/>
    <w:multiLevelType w:val="singleLevel"/>
    <w:tmpl w:val="0106A58E"/>
    <w:lvl w:ilvl="0">
      <w:start w:val="1"/>
      <w:numFmt w:val="decimal"/>
      <w:lvlText w:val="%1."/>
      <w:legacy w:legacy="1" w:legacySpace="0" w:legacyIndent="270"/>
      <w:lvlJc w:val="center"/>
      <w:pPr>
        <w:ind w:left="630" w:right="630" w:hanging="270"/>
      </w:pPr>
      <w:rPr>
        <w:rFonts w:ascii="Times New Roman" w:cs="Traditional Arabic"/>
      </w:rPr>
    </w:lvl>
  </w:abstractNum>
  <w:abstractNum w:abstractNumId="10">
    <w:nsid w:val="2CB41E2D"/>
    <w:multiLevelType w:val="hybridMultilevel"/>
    <w:tmpl w:val="CDB8AA7E"/>
    <w:lvl w:ilvl="0" w:tplc="0401000F">
      <w:start w:val="1"/>
      <w:numFmt w:val="decimal"/>
      <w:lvlText w:val="%1."/>
      <w:lvlJc w:val="left"/>
      <w:pPr>
        <w:tabs>
          <w:tab w:val="num" w:pos="862"/>
        </w:tabs>
        <w:ind w:left="862" w:right="862" w:hanging="360"/>
      </w:p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1">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12">
    <w:nsid w:val="375F0107"/>
    <w:multiLevelType w:val="hybridMultilevel"/>
    <w:tmpl w:val="2480BE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4F792352"/>
    <w:multiLevelType w:val="singleLevel"/>
    <w:tmpl w:val="74069CCA"/>
    <w:lvl w:ilvl="0">
      <w:start w:val="1"/>
      <w:numFmt w:val="decimal"/>
      <w:lvlText w:val="%1."/>
      <w:legacy w:legacy="1" w:legacySpace="0" w:legacyIndent="360"/>
      <w:lvlJc w:val="center"/>
      <w:pPr>
        <w:ind w:left="567" w:right="567" w:hanging="360"/>
      </w:pPr>
      <w:rPr>
        <w:rFonts w:cs="Traditional Arabic"/>
      </w:rPr>
    </w:lvl>
  </w:abstractNum>
  <w:abstractNum w:abstractNumId="14">
    <w:nsid w:val="511B385B"/>
    <w:multiLevelType w:val="hybridMultilevel"/>
    <w:tmpl w:val="5816AC16"/>
    <w:lvl w:ilvl="0" w:tplc="0409000F">
      <w:start w:val="1"/>
      <w:numFmt w:val="decimal"/>
      <w:lvlText w:val="%1."/>
      <w:lvlJc w:val="left"/>
      <w:pPr>
        <w:ind w:left="643"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17E20CB"/>
    <w:multiLevelType w:val="hybridMultilevel"/>
    <w:tmpl w:val="8ED62F7A"/>
    <w:lvl w:ilvl="0" w:tplc="0401000F">
      <w:start w:val="1"/>
      <w:numFmt w:val="decimal"/>
      <w:lvlText w:val="%1."/>
      <w:lvlJc w:val="left"/>
      <w:pPr>
        <w:tabs>
          <w:tab w:val="num" w:pos="1008"/>
        </w:tabs>
        <w:ind w:left="1008" w:right="1008" w:hanging="360"/>
      </w:pPr>
    </w:lvl>
    <w:lvl w:ilvl="1" w:tplc="04010019" w:tentative="1">
      <w:start w:val="1"/>
      <w:numFmt w:val="lowerLetter"/>
      <w:lvlText w:val="%2."/>
      <w:lvlJc w:val="left"/>
      <w:pPr>
        <w:tabs>
          <w:tab w:val="num" w:pos="1728"/>
        </w:tabs>
        <w:ind w:left="1728" w:right="1728" w:hanging="360"/>
      </w:pPr>
    </w:lvl>
    <w:lvl w:ilvl="2" w:tplc="0401001B" w:tentative="1">
      <w:start w:val="1"/>
      <w:numFmt w:val="lowerRoman"/>
      <w:lvlText w:val="%3."/>
      <w:lvlJc w:val="right"/>
      <w:pPr>
        <w:tabs>
          <w:tab w:val="num" w:pos="2448"/>
        </w:tabs>
        <w:ind w:left="2448" w:right="2448" w:hanging="180"/>
      </w:pPr>
    </w:lvl>
    <w:lvl w:ilvl="3" w:tplc="0401000F" w:tentative="1">
      <w:start w:val="1"/>
      <w:numFmt w:val="decimal"/>
      <w:lvlText w:val="%4."/>
      <w:lvlJc w:val="left"/>
      <w:pPr>
        <w:tabs>
          <w:tab w:val="num" w:pos="3168"/>
        </w:tabs>
        <w:ind w:left="3168" w:right="3168" w:hanging="360"/>
      </w:pPr>
    </w:lvl>
    <w:lvl w:ilvl="4" w:tplc="04010019" w:tentative="1">
      <w:start w:val="1"/>
      <w:numFmt w:val="lowerLetter"/>
      <w:lvlText w:val="%5."/>
      <w:lvlJc w:val="left"/>
      <w:pPr>
        <w:tabs>
          <w:tab w:val="num" w:pos="3888"/>
        </w:tabs>
        <w:ind w:left="3888" w:right="3888" w:hanging="360"/>
      </w:pPr>
    </w:lvl>
    <w:lvl w:ilvl="5" w:tplc="0401001B" w:tentative="1">
      <w:start w:val="1"/>
      <w:numFmt w:val="lowerRoman"/>
      <w:lvlText w:val="%6."/>
      <w:lvlJc w:val="right"/>
      <w:pPr>
        <w:tabs>
          <w:tab w:val="num" w:pos="4608"/>
        </w:tabs>
        <w:ind w:left="4608" w:right="4608" w:hanging="180"/>
      </w:pPr>
    </w:lvl>
    <w:lvl w:ilvl="6" w:tplc="0401000F" w:tentative="1">
      <w:start w:val="1"/>
      <w:numFmt w:val="decimal"/>
      <w:lvlText w:val="%7."/>
      <w:lvlJc w:val="left"/>
      <w:pPr>
        <w:tabs>
          <w:tab w:val="num" w:pos="5328"/>
        </w:tabs>
        <w:ind w:left="5328" w:right="5328" w:hanging="360"/>
      </w:pPr>
    </w:lvl>
    <w:lvl w:ilvl="7" w:tplc="04010019" w:tentative="1">
      <w:start w:val="1"/>
      <w:numFmt w:val="lowerLetter"/>
      <w:lvlText w:val="%8."/>
      <w:lvlJc w:val="left"/>
      <w:pPr>
        <w:tabs>
          <w:tab w:val="num" w:pos="6048"/>
        </w:tabs>
        <w:ind w:left="6048" w:right="6048" w:hanging="360"/>
      </w:pPr>
    </w:lvl>
    <w:lvl w:ilvl="8" w:tplc="0401001B" w:tentative="1">
      <w:start w:val="1"/>
      <w:numFmt w:val="lowerRoman"/>
      <w:lvlText w:val="%9."/>
      <w:lvlJc w:val="right"/>
      <w:pPr>
        <w:tabs>
          <w:tab w:val="num" w:pos="6768"/>
        </w:tabs>
        <w:ind w:left="6768" w:right="6768" w:hanging="180"/>
      </w:pPr>
    </w:lvl>
  </w:abstractNum>
  <w:abstractNum w:abstractNumId="16">
    <w:nsid w:val="527D5EB0"/>
    <w:multiLevelType w:val="hybridMultilevel"/>
    <w:tmpl w:val="8F72A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8">
    <w:nsid w:val="562639FA"/>
    <w:multiLevelType w:val="singleLevel"/>
    <w:tmpl w:val="F8FA430A"/>
    <w:lvl w:ilvl="0">
      <w:start w:val="1"/>
      <w:numFmt w:val="decimal"/>
      <w:lvlText w:val="%1."/>
      <w:legacy w:legacy="1" w:legacySpace="0" w:legacyIndent="360"/>
      <w:lvlJc w:val="center"/>
      <w:pPr>
        <w:ind w:left="810" w:right="810" w:hanging="360"/>
      </w:pPr>
      <w:rPr>
        <w:rFonts w:ascii="Times New Roman" w:cs="Traditional Arabic"/>
      </w:rPr>
    </w:lvl>
  </w:abstractNum>
  <w:abstractNum w:abstractNumId="19">
    <w:nsid w:val="5D4A34C8"/>
    <w:multiLevelType w:val="hybridMultilevel"/>
    <w:tmpl w:val="5838C1AA"/>
    <w:lvl w:ilvl="0" w:tplc="59E4175A">
      <w:start w:val="1"/>
      <w:numFmt w:val="bullet"/>
      <w:lvlText w:val=""/>
      <w:lvlJc w:val="left"/>
      <w:pPr>
        <w:tabs>
          <w:tab w:val="num" w:pos="850"/>
        </w:tabs>
        <w:ind w:left="850" w:right="850" w:hanging="360"/>
      </w:pPr>
      <w:rPr>
        <w:rFonts w:ascii="Symbol" w:hAnsi="Symbol" w:hint="default"/>
        <w:color w:val="auto"/>
      </w:rPr>
    </w:lvl>
    <w:lvl w:ilvl="1" w:tplc="04010003" w:tentative="1">
      <w:start w:val="1"/>
      <w:numFmt w:val="bullet"/>
      <w:lvlText w:val="o"/>
      <w:lvlJc w:val="left"/>
      <w:pPr>
        <w:tabs>
          <w:tab w:val="num" w:pos="2088"/>
        </w:tabs>
        <w:ind w:left="2088" w:right="2088" w:hanging="360"/>
      </w:pPr>
      <w:rPr>
        <w:rFonts w:ascii="Courier New" w:hAnsi="Courier New" w:hint="default"/>
      </w:rPr>
    </w:lvl>
    <w:lvl w:ilvl="2" w:tplc="04010005" w:tentative="1">
      <w:start w:val="1"/>
      <w:numFmt w:val="bullet"/>
      <w:lvlText w:val=""/>
      <w:lvlJc w:val="left"/>
      <w:pPr>
        <w:tabs>
          <w:tab w:val="num" w:pos="2808"/>
        </w:tabs>
        <w:ind w:left="2808" w:right="2808" w:hanging="360"/>
      </w:pPr>
      <w:rPr>
        <w:rFonts w:ascii="Wingdings" w:hAnsi="Wingdings" w:hint="default"/>
      </w:rPr>
    </w:lvl>
    <w:lvl w:ilvl="3" w:tplc="04010001" w:tentative="1">
      <w:start w:val="1"/>
      <w:numFmt w:val="bullet"/>
      <w:lvlText w:val=""/>
      <w:lvlJc w:val="left"/>
      <w:pPr>
        <w:tabs>
          <w:tab w:val="num" w:pos="3528"/>
        </w:tabs>
        <w:ind w:left="3528" w:right="3528" w:hanging="360"/>
      </w:pPr>
      <w:rPr>
        <w:rFonts w:ascii="Symbol" w:hAnsi="Symbol" w:hint="default"/>
      </w:rPr>
    </w:lvl>
    <w:lvl w:ilvl="4" w:tplc="04010003" w:tentative="1">
      <w:start w:val="1"/>
      <w:numFmt w:val="bullet"/>
      <w:lvlText w:val="o"/>
      <w:lvlJc w:val="left"/>
      <w:pPr>
        <w:tabs>
          <w:tab w:val="num" w:pos="4248"/>
        </w:tabs>
        <w:ind w:left="4248" w:right="4248" w:hanging="360"/>
      </w:pPr>
      <w:rPr>
        <w:rFonts w:ascii="Courier New" w:hAnsi="Courier New" w:hint="default"/>
      </w:rPr>
    </w:lvl>
    <w:lvl w:ilvl="5" w:tplc="04010005" w:tentative="1">
      <w:start w:val="1"/>
      <w:numFmt w:val="bullet"/>
      <w:lvlText w:val=""/>
      <w:lvlJc w:val="left"/>
      <w:pPr>
        <w:tabs>
          <w:tab w:val="num" w:pos="4968"/>
        </w:tabs>
        <w:ind w:left="4968" w:right="4968" w:hanging="360"/>
      </w:pPr>
      <w:rPr>
        <w:rFonts w:ascii="Wingdings" w:hAnsi="Wingdings" w:hint="default"/>
      </w:rPr>
    </w:lvl>
    <w:lvl w:ilvl="6" w:tplc="04010001" w:tentative="1">
      <w:start w:val="1"/>
      <w:numFmt w:val="bullet"/>
      <w:lvlText w:val=""/>
      <w:lvlJc w:val="left"/>
      <w:pPr>
        <w:tabs>
          <w:tab w:val="num" w:pos="5688"/>
        </w:tabs>
        <w:ind w:left="5688" w:right="5688" w:hanging="360"/>
      </w:pPr>
      <w:rPr>
        <w:rFonts w:ascii="Symbol" w:hAnsi="Symbol" w:hint="default"/>
      </w:rPr>
    </w:lvl>
    <w:lvl w:ilvl="7" w:tplc="04010003" w:tentative="1">
      <w:start w:val="1"/>
      <w:numFmt w:val="bullet"/>
      <w:lvlText w:val="o"/>
      <w:lvlJc w:val="left"/>
      <w:pPr>
        <w:tabs>
          <w:tab w:val="num" w:pos="6408"/>
        </w:tabs>
        <w:ind w:left="6408" w:right="6408" w:hanging="360"/>
      </w:pPr>
      <w:rPr>
        <w:rFonts w:ascii="Courier New" w:hAnsi="Courier New" w:hint="default"/>
      </w:rPr>
    </w:lvl>
    <w:lvl w:ilvl="8" w:tplc="04010005" w:tentative="1">
      <w:start w:val="1"/>
      <w:numFmt w:val="bullet"/>
      <w:lvlText w:val=""/>
      <w:lvlJc w:val="left"/>
      <w:pPr>
        <w:tabs>
          <w:tab w:val="num" w:pos="7128"/>
        </w:tabs>
        <w:ind w:left="7128" w:right="7128" w:hanging="360"/>
      </w:pPr>
      <w:rPr>
        <w:rFonts w:ascii="Wingdings" w:hAnsi="Wingdings" w:hint="default"/>
      </w:rPr>
    </w:lvl>
  </w:abstractNum>
  <w:abstractNum w:abstractNumId="20">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1">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3">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abstractNum w:abstractNumId="24">
    <w:nsid w:val="7E71081D"/>
    <w:multiLevelType w:val="hybridMultilevel"/>
    <w:tmpl w:val="B05EA6D8"/>
    <w:lvl w:ilvl="0" w:tplc="1520EF16">
      <w:start w:val="1"/>
      <w:numFmt w:val="upperRoman"/>
      <w:lvlText w:val="(%1)"/>
      <w:lvlJc w:val="left"/>
      <w:pPr>
        <w:ind w:left="1260" w:right="1260" w:hanging="720"/>
      </w:pPr>
      <w:rPr>
        <w:rFonts w:ascii="Times New Roman" w:hAnsi="Times New Roman" w:cs="Times New Roman" w:hint="default"/>
        <w:b w:val="0"/>
        <w:bCs w:val="0"/>
      </w:rPr>
    </w:lvl>
    <w:lvl w:ilvl="1" w:tplc="40090019">
      <w:start w:val="1"/>
      <w:numFmt w:val="lowerLetter"/>
      <w:lvlText w:val="%2."/>
      <w:lvlJc w:val="left"/>
      <w:pPr>
        <w:ind w:left="1114" w:right="1114" w:hanging="360"/>
      </w:pPr>
      <w:rPr>
        <w:rFonts w:ascii="Times New Roman" w:hAnsi="Times New Roman" w:cs="Times New Roman"/>
      </w:rPr>
    </w:lvl>
    <w:lvl w:ilvl="2" w:tplc="4009001B">
      <w:start w:val="1"/>
      <w:numFmt w:val="lowerRoman"/>
      <w:lvlText w:val="%3."/>
      <w:lvlJc w:val="right"/>
      <w:pPr>
        <w:ind w:left="1834" w:right="1834" w:hanging="180"/>
      </w:pPr>
      <w:rPr>
        <w:rFonts w:ascii="Times New Roman" w:hAnsi="Times New Roman" w:cs="Times New Roman"/>
      </w:rPr>
    </w:lvl>
    <w:lvl w:ilvl="3" w:tplc="4009000F">
      <w:start w:val="1"/>
      <w:numFmt w:val="decimal"/>
      <w:lvlText w:val="%4."/>
      <w:lvlJc w:val="left"/>
      <w:pPr>
        <w:ind w:left="2554" w:right="2554" w:hanging="360"/>
      </w:pPr>
      <w:rPr>
        <w:rFonts w:ascii="Times New Roman" w:hAnsi="Times New Roman" w:cs="Times New Roman"/>
      </w:rPr>
    </w:lvl>
    <w:lvl w:ilvl="4" w:tplc="40090019">
      <w:start w:val="1"/>
      <w:numFmt w:val="lowerLetter"/>
      <w:lvlText w:val="%5."/>
      <w:lvlJc w:val="left"/>
      <w:pPr>
        <w:ind w:left="3274" w:right="3274" w:hanging="360"/>
      </w:pPr>
      <w:rPr>
        <w:rFonts w:ascii="Times New Roman" w:hAnsi="Times New Roman" w:cs="Times New Roman"/>
      </w:rPr>
    </w:lvl>
    <w:lvl w:ilvl="5" w:tplc="4009001B">
      <w:start w:val="1"/>
      <w:numFmt w:val="lowerRoman"/>
      <w:lvlText w:val="%6."/>
      <w:lvlJc w:val="right"/>
      <w:pPr>
        <w:ind w:left="3994" w:right="3994" w:hanging="180"/>
      </w:pPr>
      <w:rPr>
        <w:rFonts w:ascii="Times New Roman" w:hAnsi="Times New Roman" w:cs="Times New Roman"/>
      </w:rPr>
    </w:lvl>
    <w:lvl w:ilvl="6" w:tplc="4009000F">
      <w:start w:val="1"/>
      <w:numFmt w:val="decimal"/>
      <w:lvlText w:val="%7."/>
      <w:lvlJc w:val="left"/>
      <w:pPr>
        <w:ind w:left="4714" w:right="4714" w:hanging="360"/>
      </w:pPr>
      <w:rPr>
        <w:rFonts w:ascii="Times New Roman" w:hAnsi="Times New Roman" w:cs="Times New Roman"/>
      </w:rPr>
    </w:lvl>
    <w:lvl w:ilvl="7" w:tplc="40090019">
      <w:start w:val="1"/>
      <w:numFmt w:val="lowerLetter"/>
      <w:lvlText w:val="%8."/>
      <w:lvlJc w:val="left"/>
      <w:pPr>
        <w:ind w:left="5434" w:right="5434" w:hanging="360"/>
      </w:pPr>
      <w:rPr>
        <w:rFonts w:ascii="Times New Roman" w:hAnsi="Times New Roman" w:cs="Times New Roman"/>
      </w:rPr>
    </w:lvl>
    <w:lvl w:ilvl="8" w:tplc="4009001B">
      <w:start w:val="1"/>
      <w:numFmt w:val="lowerRoman"/>
      <w:lvlText w:val="%9."/>
      <w:lvlJc w:val="right"/>
      <w:pPr>
        <w:ind w:left="6154" w:right="6154" w:hanging="180"/>
      </w:pPr>
      <w:rPr>
        <w:rFonts w:ascii="Times New Roman" w:hAnsi="Times New Roman" w:cs="Times New Roman"/>
      </w:rPr>
    </w:lvl>
  </w:abstractNum>
  <w:num w:numId="1">
    <w:abstractNumId w:val="18"/>
  </w:num>
  <w:num w:numId="2">
    <w:abstractNumId w:val="18"/>
    <w:lvlOverride w:ilvl="0">
      <w:lvl w:ilvl="0">
        <w:start w:val="1"/>
        <w:numFmt w:val="decimal"/>
        <w:lvlText w:val="%1."/>
        <w:legacy w:legacy="1" w:legacySpace="0" w:legacyIndent="360"/>
        <w:lvlJc w:val="center"/>
        <w:pPr>
          <w:ind w:left="810" w:right="810" w:hanging="360"/>
        </w:pPr>
        <w:rPr>
          <w:rFonts w:ascii="Times New Roman" w:cs="Traditional Arabic"/>
        </w:rPr>
      </w:lvl>
    </w:lvlOverride>
  </w:num>
  <w:num w:numId="3">
    <w:abstractNumId w:val="11"/>
  </w:num>
  <w:num w:numId="4">
    <w:abstractNumId w:val="11"/>
    <w:lvlOverride w:ilvl="0">
      <w:lvl w:ilvl="0">
        <w:start w:val="1"/>
        <w:numFmt w:val="decimal"/>
        <w:lvlText w:val="%1."/>
        <w:legacy w:legacy="1" w:legacySpace="0" w:legacyIndent="360"/>
        <w:lvlJc w:val="center"/>
        <w:pPr>
          <w:ind w:left="360" w:right="360" w:hanging="360"/>
        </w:pPr>
        <w:rPr>
          <w:rFonts w:ascii="Times New Roman" w:cs="Traditional Arabic"/>
        </w:rPr>
      </w:lvl>
    </w:lvlOverride>
  </w:num>
  <w:num w:numId="5">
    <w:abstractNumId w:val="9"/>
  </w:num>
  <w:num w:numId="6">
    <w:abstractNumId w:val="9"/>
    <w:lvlOverride w:ilvl="0">
      <w:lvl w:ilvl="0">
        <w:start w:val="1"/>
        <w:numFmt w:val="decimal"/>
        <w:lvlText w:val="%1."/>
        <w:legacy w:legacy="1" w:legacySpace="0" w:legacyIndent="270"/>
        <w:lvlJc w:val="center"/>
        <w:pPr>
          <w:ind w:left="630" w:right="630" w:hanging="270"/>
        </w:pPr>
        <w:rPr>
          <w:rFonts w:ascii="Times New Roman" w:cs="Traditional Arabic"/>
        </w:rPr>
      </w:lvl>
    </w:lvlOverride>
  </w:num>
  <w:num w:numId="7">
    <w:abstractNumId w:val="0"/>
  </w:num>
  <w:num w:numId="8">
    <w:abstractNumId w:val="4"/>
  </w:num>
  <w:num w:numId="9">
    <w:abstractNumId w:val="22"/>
  </w:num>
  <w:num w:numId="10">
    <w:abstractNumId w:val="22"/>
    <w:lvlOverride w:ilvl="0">
      <w:lvl w:ilvl="0">
        <w:start w:val="1"/>
        <w:numFmt w:val="decimal"/>
        <w:lvlText w:val="%1."/>
        <w:legacy w:legacy="1" w:legacySpace="0" w:legacyIndent="360"/>
        <w:lvlJc w:val="center"/>
        <w:pPr>
          <w:ind w:left="360" w:right="360" w:hanging="360"/>
        </w:pPr>
      </w:lvl>
    </w:lvlOverride>
  </w:num>
  <w:num w:numId="11">
    <w:abstractNumId w:val="3"/>
  </w:num>
  <w:num w:numId="12">
    <w:abstractNumId w:val="1"/>
  </w:num>
  <w:num w:numId="13">
    <w:abstractNumId w:val="13"/>
  </w:num>
  <w:num w:numId="14">
    <w:abstractNumId w:val="13"/>
    <w:lvlOverride w:ilvl="0">
      <w:lvl w:ilvl="0">
        <w:start w:val="1"/>
        <w:numFmt w:val="decimal"/>
        <w:lvlText w:val="%1."/>
        <w:legacy w:legacy="1" w:legacySpace="0" w:legacyIndent="360"/>
        <w:lvlJc w:val="center"/>
        <w:pPr>
          <w:ind w:left="567" w:right="567" w:hanging="360"/>
        </w:pPr>
        <w:rPr>
          <w:rFonts w:cs="Traditional Arabic"/>
        </w:rPr>
      </w:lvl>
    </w:lvlOverride>
  </w:num>
  <w:num w:numId="15">
    <w:abstractNumId w:val="7"/>
  </w:num>
  <w:num w:numId="16">
    <w:abstractNumId w:val="15"/>
  </w:num>
  <w:num w:numId="17">
    <w:abstractNumId w:val="17"/>
  </w:num>
  <w:num w:numId="18">
    <w:abstractNumId w:val="8"/>
  </w:num>
  <w:num w:numId="19">
    <w:abstractNumId w:val="19"/>
  </w:num>
  <w:num w:numId="20">
    <w:abstractNumId w:val="23"/>
  </w:num>
  <w:num w:numId="21">
    <w:abstractNumId w:val="10"/>
  </w:num>
  <w:num w:numId="22">
    <w:abstractNumId w:val="6"/>
  </w:num>
  <w:num w:numId="23">
    <w:abstractNumId w:val="5"/>
  </w:num>
  <w:num w:numId="24">
    <w:abstractNumId w:val="12"/>
  </w:num>
  <w:num w:numId="25">
    <w:abstractNumId w:val="24"/>
  </w:num>
  <w:num w:numId="26">
    <w:abstractNumId w:val="20"/>
  </w:num>
  <w:num w:numId="27">
    <w:abstractNumId w:val="21"/>
  </w:num>
  <w:num w:numId="28">
    <w:abstractNumId w:val="14"/>
  </w:num>
  <w:num w:numId="29">
    <w:abstractNumId w:val="2"/>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D5215C"/>
    <w:rsid w:val="00010EE6"/>
    <w:rsid w:val="00015A03"/>
    <w:rsid w:val="00016A51"/>
    <w:rsid w:val="00021812"/>
    <w:rsid w:val="0002418E"/>
    <w:rsid w:val="00030AFF"/>
    <w:rsid w:val="00033F79"/>
    <w:rsid w:val="00034E29"/>
    <w:rsid w:val="00035975"/>
    <w:rsid w:val="000438EA"/>
    <w:rsid w:val="00043DD1"/>
    <w:rsid w:val="000473DA"/>
    <w:rsid w:val="00057608"/>
    <w:rsid w:val="0006571A"/>
    <w:rsid w:val="0007097B"/>
    <w:rsid w:val="00074242"/>
    <w:rsid w:val="00080958"/>
    <w:rsid w:val="000918E9"/>
    <w:rsid w:val="00092A31"/>
    <w:rsid w:val="0009338F"/>
    <w:rsid w:val="000A2EC5"/>
    <w:rsid w:val="000A44D3"/>
    <w:rsid w:val="000B3003"/>
    <w:rsid w:val="000B3E4C"/>
    <w:rsid w:val="000D6D19"/>
    <w:rsid w:val="000D6E0D"/>
    <w:rsid w:val="000E437B"/>
    <w:rsid w:val="000E7256"/>
    <w:rsid w:val="000E7C90"/>
    <w:rsid w:val="000F1DB9"/>
    <w:rsid w:val="000F1F49"/>
    <w:rsid w:val="000F5164"/>
    <w:rsid w:val="00103797"/>
    <w:rsid w:val="00105290"/>
    <w:rsid w:val="00107231"/>
    <w:rsid w:val="00110CEE"/>
    <w:rsid w:val="00115E2B"/>
    <w:rsid w:val="00130D20"/>
    <w:rsid w:val="001333EE"/>
    <w:rsid w:val="00146F8F"/>
    <w:rsid w:val="00154245"/>
    <w:rsid w:val="0016085A"/>
    <w:rsid w:val="00165A30"/>
    <w:rsid w:val="00170827"/>
    <w:rsid w:val="00175799"/>
    <w:rsid w:val="00177BE1"/>
    <w:rsid w:val="00182D51"/>
    <w:rsid w:val="0019768A"/>
    <w:rsid w:val="00197EA4"/>
    <w:rsid w:val="001A0058"/>
    <w:rsid w:val="001C3355"/>
    <w:rsid w:val="001D11FC"/>
    <w:rsid w:val="001D16D6"/>
    <w:rsid w:val="001E2077"/>
    <w:rsid w:val="001E3866"/>
    <w:rsid w:val="002024E1"/>
    <w:rsid w:val="00211F96"/>
    <w:rsid w:val="00215885"/>
    <w:rsid w:val="00225D14"/>
    <w:rsid w:val="0024092F"/>
    <w:rsid w:val="002527E2"/>
    <w:rsid w:val="00252FFE"/>
    <w:rsid w:val="00266647"/>
    <w:rsid w:val="00267297"/>
    <w:rsid w:val="00270200"/>
    <w:rsid w:val="00275578"/>
    <w:rsid w:val="002902F6"/>
    <w:rsid w:val="00297FF7"/>
    <w:rsid w:val="002B7F6A"/>
    <w:rsid w:val="002D1633"/>
    <w:rsid w:val="002D37F3"/>
    <w:rsid w:val="002E28F9"/>
    <w:rsid w:val="00301152"/>
    <w:rsid w:val="00302E73"/>
    <w:rsid w:val="00306F6D"/>
    <w:rsid w:val="00310231"/>
    <w:rsid w:val="00315AFA"/>
    <w:rsid w:val="0031618B"/>
    <w:rsid w:val="00316D93"/>
    <w:rsid w:val="003328E4"/>
    <w:rsid w:val="00341B58"/>
    <w:rsid w:val="003567B2"/>
    <w:rsid w:val="0035765B"/>
    <w:rsid w:val="003658B7"/>
    <w:rsid w:val="00371177"/>
    <w:rsid w:val="00372ECF"/>
    <w:rsid w:val="00375244"/>
    <w:rsid w:val="0039129C"/>
    <w:rsid w:val="00394662"/>
    <w:rsid w:val="003960F3"/>
    <w:rsid w:val="003A14A5"/>
    <w:rsid w:val="003A6104"/>
    <w:rsid w:val="003A690C"/>
    <w:rsid w:val="003B7AAC"/>
    <w:rsid w:val="003D0871"/>
    <w:rsid w:val="003D120C"/>
    <w:rsid w:val="003D1366"/>
    <w:rsid w:val="003D1C27"/>
    <w:rsid w:val="003E6149"/>
    <w:rsid w:val="003E6750"/>
    <w:rsid w:val="003E6980"/>
    <w:rsid w:val="003E7FF3"/>
    <w:rsid w:val="00400189"/>
    <w:rsid w:val="0040097E"/>
    <w:rsid w:val="00403C21"/>
    <w:rsid w:val="00407E36"/>
    <w:rsid w:val="00420161"/>
    <w:rsid w:val="00430F75"/>
    <w:rsid w:val="00434A22"/>
    <w:rsid w:val="00444D2B"/>
    <w:rsid w:val="00446067"/>
    <w:rsid w:val="00446D75"/>
    <w:rsid w:val="0045135E"/>
    <w:rsid w:val="004568EC"/>
    <w:rsid w:val="0046340F"/>
    <w:rsid w:val="0047537D"/>
    <w:rsid w:val="00484B2D"/>
    <w:rsid w:val="004A68E8"/>
    <w:rsid w:val="004B2B44"/>
    <w:rsid w:val="004B48B8"/>
    <w:rsid w:val="004C6282"/>
    <w:rsid w:val="004D7EFC"/>
    <w:rsid w:val="004F1F3A"/>
    <w:rsid w:val="004F34E1"/>
    <w:rsid w:val="004F50C4"/>
    <w:rsid w:val="004F7795"/>
    <w:rsid w:val="00511866"/>
    <w:rsid w:val="005212CC"/>
    <w:rsid w:val="00526785"/>
    <w:rsid w:val="005311A5"/>
    <w:rsid w:val="00533484"/>
    <w:rsid w:val="00536B23"/>
    <w:rsid w:val="00551173"/>
    <w:rsid w:val="005828C7"/>
    <w:rsid w:val="00584878"/>
    <w:rsid w:val="00591266"/>
    <w:rsid w:val="00593E59"/>
    <w:rsid w:val="005951E3"/>
    <w:rsid w:val="005B7775"/>
    <w:rsid w:val="005B7A32"/>
    <w:rsid w:val="005C1A08"/>
    <w:rsid w:val="005C6D2F"/>
    <w:rsid w:val="005C6EFC"/>
    <w:rsid w:val="005D5BC7"/>
    <w:rsid w:val="005D6AAC"/>
    <w:rsid w:val="005E269C"/>
    <w:rsid w:val="005E3BE4"/>
    <w:rsid w:val="005F0166"/>
    <w:rsid w:val="005F3381"/>
    <w:rsid w:val="005F4C3D"/>
    <w:rsid w:val="0061206E"/>
    <w:rsid w:val="00616561"/>
    <w:rsid w:val="00617E9F"/>
    <w:rsid w:val="006236EC"/>
    <w:rsid w:val="006351AF"/>
    <w:rsid w:val="006351E8"/>
    <w:rsid w:val="006353D5"/>
    <w:rsid w:val="006440A1"/>
    <w:rsid w:val="00654DC7"/>
    <w:rsid w:val="00661A1D"/>
    <w:rsid w:val="00662C55"/>
    <w:rsid w:val="00663574"/>
    <w:rsid w:val="0067277C"/>
    <w:rsid w:val="00674131"/>
    <w:rsid w:val="00677CFF"/>
    <w:rsid w:val="006878C6"/>
    <w:rsid w:val="00691CB7"/>
    <w:rsid w:val="006974E8"/>
    <w:rsid w:val="006B32B8"/>
    <w:rsid w:val="006C2558"/>
    <w:rsid w:val="006C3EED"/>
    <w:rsid w:val="006C7BE3"/>
    <w:rsid w:val="006D0310"/>
    <w:rsid w:val="007023B9"/>
    <w:rsid w:val="00702461"/>
    <w:rsid w:val="00703AB6"/>
    <w:rsid w:val="00704E6B"/>
    <w:rsid w:val="007119B9"/>
    <w:rsid w:val="00713F36"/>
    <w:rsid w:val="00720A41"/>
    <w:rsid w:val="00734B9D"/>
    <w:rsid w:val="00771219"/>
    <w:rsid w:val="00774608"/>
    <w:rsid w:val="00774C8E"/>
    <w:rsid w:val="007755A4"/>
    <w:rsid w:val="0078480C"/>
    <w:rsid w:val="00787D0D"/>
    <w:rsid w:val="007A1FA1"/>
    <w:rsid w:val="007A7E21"/>
    <w:rsid w:val="007B2BDA"/>
    <w:rsid w:val="007C0610"/>
    <w:rsid w:val="007E3627"/>
    <w:rsid w:val="007F0A0D"/>
    <w:rsid w:val="007F5CE2"/>
    <w:rsid w:val="007F7023"/>
    <w:rsid w:val="00807520"/>
    <w:rsid w:val="0081032D"/>
    <w:rsid w:val="00810CDE"/>
    <w:rsid w:val="0081514E"/>
    <w:rsid w:val="008175D6"/>
    <w:rsid w:val="00833C73"/>
    <w:rsid w:val="00834CD0"/>
    <w:rsid w:val="00842896"/>
    <w:rsid w:val="008474D1"/>
    <w:rsid w:val="00852CDD"/>
    <w:rsid w:val="00853EF3"/>
    <w:rsid w:val="0086370D"/>
    <w:rsid w:val="008675F1"/>
    <w:rsid w:val="00881EF9"/>
    <w:rsid w:val="008A4EF7"/>
    <w:rsid w:val="008A5F7A"/>
    <w:rsid w:val="008C3381"/>
    <w:rsid w:val="008C3DB6"/>
    <w:rsid w:val="008C442E"/>
    <w:rsid w:val="008D045D"/>
    <w:rsid w:val="008E4F4D"/>
    <w:rsid w:val="008F2231"/>
    <w:rsid w:val="008F492B"/>
    <w:rsid w:val="008F6FBE"/>
    <w:rsid w:val="00902423"/>
    <w:rsid w:val="00907859"/>
    <w:rsid w:val="00914546"/>
    <w:rsid w:val="00930AA9"/>
    <w:rsid w:val="00946688"/>
    <w:rsid w:val="00963486"/>
    <w:rsid w:val="00966944"/>
    <w:rsid w:val="009700C9"/>
    <w:rsid w:val="00994E33"/>
    <w:rsid w:val="009A1203"/>
    <w:rsid w:val="009A3C3D"/>
    <w:rsid w:val="009A4831"/>
    <w:rsid w:val="009B37D4"/>
    <w:rsid w:val="009E3185"/>
    <w:rsid w:val="009E4373"/>
    <w:rsid w:val="00A040AC"/>
    <w:rsid w:val="00A04629"/>
    <w:rsid w:val="00A2032B"/>
    <w:rsid w:val="00A401F7"/>
    <w:rsid w:val="00A5035F"/>
    <w:rsid w:val="00A5154C"/>
    <w:rsid w:val="00A607D7"/>
    <w:rsid w:val="00A655AB"/>
    <w:rsid w:val="00A81650"/>
    <w:rsid w:val="00A82222"/>
    <w:rsid w:val="00A867FB"/>
    <w:rsid w:val="00A9589C"/>
    <w:rsid w:val="00AA0697"/>
    <w:rsid w:val="00AD40D1"/>
    <w:rsid w:val="00AE2D07"/>
    <w:rsid w:val="00AE3556"/>
    <w:rsid w:val="00AF775B"/>
    <w:rsid w:val="00B06DB5"/>
    <w:rsid w:val="00B10F81"/>
    <w:rsid w:val="00B146CE"/>
    <w:rsid w:val="00B20006"/>
    <w:rsid w:val="00B32271"/>
    <w:rsid w:val="00B337DE"/>
    <w:rsid w:val="00B33E7D"/>
    <w:rsid w:val="00B4083E"/>
    <w:rsid w:val="00B634D6"/>
    <w:rsid w:val="00B658D0"/>
    <w:rsid w:val="00B8220B"/>
    <w:rsid w:val="00B84E15"/>
    <w:rsid w:val="00BA20F6"/>
    <w:rsid w:val="00BC19CC"/>
    <w:rsid w:val="00BC3361"/>
    <w:rsid w:val="00BC53F6"/>
    <w:rsid w:val="00BC5BA7"/>
    <w:rsid w:val="00BD4029"/>
    <w:rsid w:val="00BD4A0C"/>
    <w:rsid w:val="00BD6ACD"/>
    <w:rsid w:val="00BD7FBB"/>
    <w:rsid w:val="00BE154A"/>
    <w:rsid w:val="00BE50C6"/>
    <w:rsid w:val="00BF0CD3"/>
    <w:rsid w:val="00BF12E3"/>
    <w:rsid w:val="00BF36C4"/>
    <w:rsid w:val="00BF6B98"/>
    <w:rsid w:val="00BF7B2B"/>
    <w:rsid w:val="00C306B1"/>
    <w:rsid w:val="00C3425B"/>
    <w:rsid w:val="00C370F8"/>
    <w:rsid w:val="00C45AF2"/>
    <w:rsid w:val="00C54151"/>
    <w:rsid w:val="00C568A5"/>
    <w:rsid w:val="00C65555"/>
    <w:rsid w:val="00C86090"/>
    <w:rsid w:val="00C91EBA"/>
    <w:rsid w:val="00CA39D2"/>
    <w:rsid w:val="00CA47C6"/>
    <w:rsid w:val="00CA5918"/>
    <w:rsid w:val="00CB067C"/>
    <w:rsid w:val="00CB2E6F"/>
    <w:rsid w:val="00CD0B01"/>
    <w:rsid w:val="00CD72DE"/>
    <w:rsid w:val="00CE312A"/>
    <w:rsid w:val="00CF023E"/>
    <w:rsid w:val="00D03289"/>
    <w:rsid w:val="00D104F5"/>
    <w:rsid w:val="00D1308B"/>
    <w:rsid w:val="00D23C57"/>
    <w:rsid w:val="00D30F5B"/>
    <w:rsid w:val="00D451E6"/>
    <w:rsid w:val="00D51B16"/>
    <w:rsid w:val="00D5215C"/>
    <w:rsid w:val="00D5598D"/>
    <w:rsid w:val="00D6155B"/>
    <w:rsid w:val="00D63090"/>
    <w:rsid w:val="00D72C80"/>
    <w:rsid w:val="00D80BDA"/>
    <w:rsid w:val="00D81778"/>
    <w:rsid w:val="00D85F54"/>
    <w:rsid w:val="00D86307"/>
    <w:rsid w:val="00D87A05"/>
    <w:rsid w:val="00D907F0"/>
    <w:rsid w:val="00D9134E"/>
    <w:rsid w:val="00D93BD6"/>
    <w:rsid w:val="00DA42BA"/>
    <w:rsid w:val="00DB378F"/>
    <w:rsid w:val="00DC1BCC"/>
    <w:rsid w:val="00DC6673"/>
    <w:rsid w:val="00DC766B"/>
    <w:rsid w:val="00DD18F3"/>
    <w:rsid w:val="00DD35EC"/>
    <w:rsid w:val="00DE71A0"/>
    <w:rsid w:val="00DE75B1"/>
    <w:rsid w:val="00DF1A9C"/>
    <w:rsid w:val="00DF745B"/>
    <w:rsid w:val="00E04757"/>
    <w:rsid w:val="00E15052"/>
    <w:rsid w:val="00E174C1"/>
    <w:rsid w:val="00E204A8"/>
    <w:rsid w:val="00E2389E"/>
    <w:rsid w:val="00E439F3"/>
    <w:rsid w:val="00E44D32"/>
    <w:rsid w:val="00E47DBD"/>
    <w:rsid w:val="00E60D8A"/>
    <w:rsid w:val="00E7229A"/>
    <w:rsid w:val="00E72EE7"/>
    <w:rsid w:val="00E76C98"/>
    <w:rsid w:val="00E84507"/>
    <w:rsid w:val="00E919BA"/>
    <w:rsid w:val="00E97CBB"/>
    <w:rsid w:val="00EA22CE"/>
    <w:rsid w:val="00EC295B"/>
    <w:rsid w:val="00ED5313"/>
    <w:rsid w:val="00EE02C2"/>
    <w:rsid w:val="00EE0D9C"/>
    <w:rsid w:val="00EE3712"/>
    <w:rsid w:val="00EF4E5D"/>
    <w:rsid w:val="00EF55F7"/>
    <w:rsid w:val="00F01D28"/>
    <w:rsid w:val="00F072EA"/>
    <w:rsid w:val="00F22436"/>
    <w:rsid w:val="00F32118"/>
    <w:rsid w:val="00F40E90"/>
    <w:rsid w:val="00F449EB"/>
    <w:rsid w:val="00F44BEF"/>
    <w:rsid w:val="00F47779"/>
    <w:rsid w:val="00F50FD8"/>
    <w:rsid w:val="00F658C3"/>
    <w:rsid w:val="00F73DDB"/>
    <w:rsid w:val="00F76DA1"/>
    <w:rsid w:val="00F84ADA"/>
    <w:rsid w:val="00F84E1B"/>
    <w:rsid w:val="00F86D56"/>
    <w:rsid w:val="00F913D9"/>
    <w:rsid w:val="00F915C5"/>
    <w:rsid w:val="00F96185"/>
    <w:rsid w:val="00FA0363"/>
    <w:rsid w:val="00FA38E9"/>
    <w:rsid w:val="00FA7E9D"/>
    <w:rsid w:val="00FB0CA7"/>
    <w:rsid w:val="00FC2E45"/>
    <w:rsid w:val="00FD2312"/>
    <w:rsid w:val="00FD3290"/>
    <w:rsid w:val="00FE1499"/>
    <w:rsid w:val="00FF34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18E"/>
    <w:pPr>
      <w:bidi/>
    </w:pPr>
    <w:rPr>
      <w:sz w:val="24"/>
      <w:szCs w:val="24"/>
      <w:lang w:eastAsia="ar-SA"/>
    </w:rPr>
  </w:style>
  <w:style w:type="paragraph" w:styleId="Heading1">
    <w:name w:val="heading 1"/>
    <w:basedOn w:val="Normal"/>
    <w:next w:val="Normal"/>
    <w:qFormat/>
    <w:rsid w:val="0002418E"/>
    <w:pPr>
      <w:keepNext/>
      <w:bidi w:val="0"/>
      <w:jc w:val="center"/>
      <w:outlineLvl w:val="0"/>
    </w:pPr>
    <w:rPr>
      <w:rFonts w:ascii="Arial" w:hAnsi="Arial" w:cs="Arial"/>
      <w:b/>
      <w:bCs/>
      <w:sz w:val="22"/>
      <w:szCs w:val="22"/>
      <w:lang w:eastAsia="en-US"/>
    </w:rPr>
  </w:style>
  <w:style w:type="paragraph" w:styleId="Heading2">
    <w:name w:val="heading 2"/>
    <w:basedOn w:val="Normal"/>
    <w:next w:val="Normal"/>
    <w:qFormat/>
    <w:rsid w:val="0002418E"/>
    <w:pPr>
      <w:keepNext/>
      <w:outlineLvl w:val="1"/>
    </w:pPr>
    <w:rPr>
      <w:rFonts w:ascii="Arial" w:hAnsi="Arial" w:cs="Arial"/>
      <w:b/>
      <w:bCs/>
      <w:sz w:val="22"/>
      <w:szCs w:val="22"/>
    </w:rPr>
  </w:style>
  <w:style w:type="paragraph" w:styleId="Heading3">
    <w:name w:val="heading 3"/>
    <w:basedOn w:val="Normal"/>
    <w:next w:val="Normal"/>
    <w:qFormat/>
    <w:rsid w:val="0002418E"/>
    <w:pPr>
      <w:keepNext/>
      <w:bidi w:val="0"/>
      <w:jc w:val="center"/>
      <w:outlineLvl w:val="2"/>
    </w:pPr>
    <w:rPr>
      <w:rFonts w:ascii="Arial" w:hAnsi="Arial" w:cs="Arial"/>
      <w:b/>
      <w:bCs/>
    </w:rPr>
  </w:style>
  <w:style w:type="paragraph" w:styleId="Heading4">
    <w:name w:val="heading 4"/>
    <w:basedOn w:val="Normal"/>
    <w:next w:val="Normal"/>
    <w:qFormat/>
    <w:rsid w:val="0002418E"/>
    <w:pPr>
      <w:keepNext/>
      <w:bidi w:val="0"/>
      <w:ind w:right="360"/>
      <w:jc w:val="lowKashida"/>
      <w:outlineLvl w:val="3"/>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02418E"/>
    <w:pPr>
      <w:tabs>
        <w:tab w:val="center" w:pos="4153"/>
        <w:tab w:val="right" w:pos="8306"/>
      </w:tabs>
    </w:pPr>
    <w:rPr>
      <w:rFonts w:cs="Traditional Arabic"/>
      <w:snapToGrid w:val="0"/>
      <w:sz w:val="20"/>
      <w:szCs w:val="20"/>
    </w:rPr>
  </w:style>
  <w:style w:type="character" w:styleId="PageNumber">
    <w:name w:val="page number"/>
    <w:basedOn w:val="DefaultParagraphFont"/>
    <w:semiHidden/>
    <w:rsid w:val="0002418E"/>
    <w:rPr>
      <w:rFonts w:cs="Traditional Arabic"/>
    </w:rPr>
  </w:style>
  <w:style w:type="paragraph" w:styleId="BodyTextIndent">
    <w:name w:val="Body Text Indent"/>
    <w:basedOn w:val="Normal"/>
    <w:semiHidden/>
    <w:rsid w:val="0002418E"/>
    <w:pPr>
      <w:bidi w:val="0"/>
      <w:ind w:right="-1"/>
      <w:jc w:val="lowKashida"/>
    </w:pPr>
    <w:rPr>
      <w:rFonts w:cs="Traditional Arabic"/>
      <w:snapToGrid w:val="0"/>
      <w:szCs w:val="28"/>
    </w:rPr>
  </w:style>
  <w:style w:type="paragraph" w:styleId="BodyTextIndent2">
    <w:name w:val="Body Text Indent 2"/>
    <w:basedOn w:val="Normal"/>
    <w:semiHidden/>
    <w:rsid w:val="0002418E"/>
    <w:pPr>
      <w:bidi w:val="0"/>
      <w:ind w:left="284"/>
      <w:jc w:val="lowKashida"/>
    </w:pPr>
    <w:rPr>
      <w:rFonts w:cs="Traditional Arabic"/>
      <w:snapToGrid w:val="0"/>
      <w:szCs w:val="28"/>
    </w:rPr>
  </w:style>
  <w:style w:type="paragraph" w:styleId="BlockText">
    <w:name w:val="Block Text"/>
    <w:basedOn w:val="Normal"/>
    <w:semiHidden/>
    <w:rsid w:val="0002418E"/>
    <w:pPr>
      <w:bidi w:val="0"/>
      <w:spacing w:before="120" w:after="120" w:line="200" w:lineRule="exact"/>
      <w:ind w:left="57" w:right="57"/>
      <w:jc w:val="lowKashida"/>
    </w:pPr>
  </w:style>
  <w:style w:type="paragraph" w:styleId="BodyText">
    <w:name w:val="Body Text"/>
    <w:basedOn w:val="Normal"/>
    <w:semiHidden/>
    <w:rsid w:val="0002418E"/>
    <w:pPr>
      <w:bidi w:val="0"/>
      <w:jc w:val="lowKashida"/>
    </w:pPr>
  </w:style>
  <w:style w:type="paragraph" w:styleId="BodyText2">
    <w:name w:val="Body Text 2"/>
    <w:basedOn w:val="Normal"/>
    <w:semiHidden/>
    <w:rsid w:val="0002418E"/>
    <w:pPr>
      <w:bidi w:val="0"/>
      <w:ind w:right="-1"/>
      <w:jc w:val="lowKashida"/>
    </w:pPr>
    <w:rPr>
      <w:lang w:eastAsia="en-US"/>
    </w:rPr>
  </w:style>
  <w:style w:type="paragraph" w:styleId="BodyText3">
    <w:name w:val="Body Text 3"/>
    <w:basedOn w:val="Normal"/>
    <w:link w:val="BodyText3Char"/>
    <w:semiHidden/>
    <w:rsid w:val="0002418E"/>
    <w:pPr>
      <w:bidi w:val="0"/>
      <w:jc w:val="center"/>
    </w:pPr>
    <w:rPr>
      <w:rFonts w:ascii="Arial" w:hAnsi="Arial" w:cs="Arial"/>
      <w:b/>
      <w:bCs/>
      <w:sz w:val="22"/>
      <w:szCs w:val="22"/>
      <w:lang w:eastAsia="en-US"/>
    </w:rPr>
  </w:style>
  <w:style w:type="paragraph" w:styleId="Title">
    <w:name w:val="Title"/>
    <w:basedOn w:val="Normal"/>
    <w:qFormat/>
    <w:rsid w:val="0002418E"/>
    <w:pPr>
      <w:bidi w:val="0"/>
      <w:jc w:val="center"/>
    </w:pPr>
    <w:rPr>
      <w:rFonts w:cs="Traditional Arabic"/>
      <w:snapToGrid w:val="0"/>
      <w:szCs w:val="28"/>
      <w:lang w:eastAsia="en-US"/>
    </w:rPr>
  </w:style>
  <w:style w:type="paragraph" w:styleId="ListBullet2">
    <w:name w:val="List Bullet 2"/>
    <w:basedOn w:val="Normal"/>
    <w:autoRedefine/>
    <w:semiHidden/>
    <w:rsid w:val="0002418E"/>
    <w:pPr>
      <w:ind w:left="720" w:hanging="360"/>
    </w:pPr>
    <w:rPr>
      <w:rFonts w:cs="Traditional Arabic"/>
      <w:snapToGrid w:val="0"/>
      <w:sz w:val="20"/>
      <w:szCs w:val="20"/>
    </w:rPr>
  </w:style>
  <w:style w:type="character" w:styleId="FootnoteReference">
    <w:name w:val="footnote reference"/>
    <w:basedOn w:val="DefaultParagraphFont"/>
    <w:semiHidden/>
    <w:rsid w:val="0002418E"/>
    <w:rPr>
      <w:vertAlign w:val="superscript"/>
    </w:rPr>
  </w:style>
  <w:style w:type="paragraph" w:styleId="Header">
    <w:name w:val="header"/>
    <w:basedOn w:val="Normal"/>
    <w:semiHidden/>
    <w:rsid w:val="0002418E"/>
    <w:pPr>
      <w:tabs>
        <w:tab w:val="center" w:pos="4153"/>
        <w:tab w:val="right" w:pos="8306"/>
      </w:tabs>
    </w:pPr>
  </w:style>
  <w:style w:type="paragraph" w:styleId="Subtitle">
    <w:name w:val="Subtitle"/>
    <w:basedOn w:val="Normal"/>
    <w:qFormat/>
    <w:rsid w:val="0002418E"/>
    <w:pPr>
      <w:bidi w:val="0"/>
      <w:jc w:val="center"/>
    </w:pPr>
    <w:rPr>
      <w:b/>
      <w:bCs/>
      <w:sz w:val="28"/>
      <w:szCs w:val="28"/>
    </w:rPr>
  </w:style>
  <w:style w:type="paragraph" w:styleId="BodyTextIndent3">
    <w:name w:val="Body Text Indent 3"/>
    <w:basedOn w:val="Normal"/>
    <w:semiHidden/>
    <w:rsid w:val="0002418E"/>
    <w:pPr>
      <w:bidi w:val="0"/>
      <w:ind w:left="360"/>
      <w:jc w:val="lowKashida"/>
    </w:pPr>
  </w:style>
  <w:style w:type="paragraph" w:styleId="BalloonText">
    <w:name w:val="Balloon Text"/>
    <w:basedOn w:val="Normal"/>
    <w:semiHidden/>
    <w:unhideWhenUsed/>
    <w:rsid w:val="0002418E"/>
    <w:rPr>
      <w:rFonts w:ascii="Tahoma" w:hAnsi="Tahoma" w:cs="Tahoma"/>
      <w:sz w:val="16"/>
      <w:szCs w:val="16"/>
    </w:rPr>
  </w:style>
  <w:style w:type="character" w:customStyle="1" w:styleId="CharChar">
    <w:name w:val="Char Char"/>
    <w:basedOn w:val="DefaultParagraphFont"/>
    <w:semiHidden/>
    <w:rsid w:val="0002418E"/>
    <w:rPr>
      <w:rFonts w:ascii="Tahoma" w:hAnsi="Tahoma" w:cs="Tahoma"/>
      <w:sz w:val="16"/>
      <w:szCs w:val="16"/>
      <w:lang w:eastAsia="ar-SA"/>
    </w:rPr>
  </w:style>
  <w:style w:type="character" w:customStyle="1" w:styleId="hps">
    <w:name w:val="hps"/>
    <w:basedOn w:val="DefaultParagraphFont"/>
    <w:rsid w:val="00D63090"/>
  </w:style>
  <w:style w:type="character" w:customStyle="1" w:styleId="BodyText3Char">
    <w:name w:val="Body Text 3 Char"/>
    <w:basedOn w:val="DefaultParagraphFont"/>
    <w:link w:val="BodyText3"/>
    <w:semiHidden/>
    <w:rsid w:val="00D63090"/>
    <w:rPr>
      <w:rFonts w:ascii="Arial" w:hAnsi="Arial" w:cs="Arial"/>
      <w:b/>
      <w:bCs/>
      <w:sz w:val="22"/>
      <w:szCs w:val="22"/>
    </w:rPr>
  </w:style>
  <w:style w:type="character" w:customStyle="1" w:styleId="shorttext">
    <w:name w:val="short_text"/>
    <w:basedOn w:val="DefaultParagraphFont"/>
    <w:rsid w:val="00C86090"/>
  </w:style>
  <w:style w:type="character" w:customStyle="1" w:styleId="FooterChar">
    <w:name w:val="Footer Char"/>
    <w:basedOn w:val="DefaultParagraphFont"/>
    <w:link w:val="Footer"/>
    <w:semiHidden/>
    <w:rsid w:val="000473DA"/>
    <w:rPr>
      <w:rFonts w:cs="Traditional Arabic"/>
      <w:snapToGrid w:val="0"/>
      <w:lang w:eastAsia="ar-SA"/>
    </w:rPr>
  </w:style>
</w:styles>
</file>

<file path=word/webSettings.xml><?xml version="1.0" encoding="utf-8"?>
<w:webSettings xmlns:r="http://schemas.openxmlformats.org/officeDocument/2006/relationships" xmlns:w="http://schemas.openxmlformats.org/wordprocessingml/2006/main">
  <w:divs>
    <w:div w:id="648096704">
      <w:bodyDiv w:val="1"/>
      <w:marLeft w:val="0"/>
      <w:marRight w:val="0"/>
      <w:marTop w:val="0"/>
      <w:marBottom w:val="0"/>
      <w:divBdr>
        <w:top w:val="none" w:sz="0" w:space="0" w:color="auto"/>
        <w:left w:val="none" w:sz="0" w:space="0" w:color="auto"/>
        <w:bottom w:val="none" w:sz="0" w:space="0" w:color="auto"/>
        <w:right w:val="none" w:sz="0" w:space="0" w:color="auto"/>
      </w:divBdr>
    </w:div>
    <w:div w:id="1240097067">
      <w:bodyDiv w:val="1"/>
      <w:marLeft w:val="0"/>
      <w:marRight w:val="0"/>
      <w:marTop w:val="0"/>
      <w:marBottom w:val="0"/>
      <w:divBdr>
        <w:top w:val="none" w:sz="0" w:space="0" w:color="auto"/>
        <w:left w:val="none" w:sz="0" w:space="0" w:color="auto"/>
        <w:bottom w:val="none" w:sz="0" w:space="0" w:color="auto"/>
        <w:right w:val="none" w:sz="0" w:space="0" w:color="auto"/>
      </w:divBdr>
    </w:div>
    <w:div w:id="148852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6A9E6-94E6-4A70-A740-3A2C848C3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4512</Words>
  <Characters>24244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28699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shakel</cp:lastModifiedBy>
  <cp:revision>5</cp:revision>
  <cp:lastPrinted>2014-03-31T06:11:00Z</cp:lastPrinted>
  <dcterms:created xsi:type="dcterms:W3CDTF">2014-04-14T09:42:00Z</dcterms:created>
  <dcterms:modified xsi:type="dcterms:W3CDTF">2014-04-14T11:10:00Z</dcterms:modified>
</cp:coreProperties>
</file>