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24" w:rsidRPr="00986E68" w:rsidRDefault="00916724" w:rsidP="00763133">
      <w:pPr>
        <w:pStyle w:val="Heading1"/>
        <w:jc w:val="center"/>
        <w:rPr>
          <w:sz w:val="22"/>
        </w:rPr>
      </w:pPr>
      <w:r w:rsidRPr="00986E68">
        <w:rPr>
          <w:sz w:val="22"/>
        </w:rPr>
        <w:t>References</w:t>
      </w:r>
    </w:p>
    <w:p w:rsidR="00767BA3" w:rsidRPr="00986E68" w:rsidRDefault="00767BA3" w:rsidP="003A362A">
      <w:pPr>
        <w:pStyle w:val="Heading1"/>
        <w:rPr>
          <w:sz w:val="22"/>
        </w:rPr>
      </w:pPr>
      <w:r w:rsidRPr="00986E68">
        <w:rPr>
          <w:sz w:val="22"/>
        </w:rPr>
        <w:t xml:space="preserve">References for Chapter </w:t>
      </w:r>
      <w:r w:rsidR="00763133" w:rsidRPr="00986E68">
        <w:rPr>
          <w:sz w:val="22"/>
        </w:rPr>
        <w:t>One</w:t>
      </w:r>
      <w:r w:rsidR="003A362A" w:rsidRPr="00986E68">
        <w:rPr>
          <w:sz w:val="22"/>
        </w:rPr>
        <w:t xml:space="preserve"> Section One</w:t>
      </w:r>
    </w:p>
    <w:p w:rsidR="00767BA3" w:rsidRPr="00986E68" w:rsidRDefault="00767BA3">
      <w:pPr>
        <w:rPr>
          <w:rtl/>
          <w:lang w:val="en-GB"/>
        </w:rPr>
      </w:pPr>
    </w:p>
    <w:p w:rsidR="00767BA3" w:rsidRPr="00986E68" w:rsidRDefault="00767BA3" w:rsidP="004F75BD">
      <w:pPr>
        <w:numPr>
          <w:ilvl w:val="0"/>
          <w:numId w:val="7"/>
        </w:numPr>
        <w:tabs>
          <w:tab w:val="num" w:pos="426"/>
        </w:tabs>
        <w:ind w:left="426" w:right="-1"/>
        <w:jc w:val="both"/>
      </w:pPr>
      <w:r w:rsidRPr="00986E68">
        <w:rPr>
          <w:b/>
          <w:bCs/>
          <w:snapToGrid w:val="0"/>
        </w:rPr>
        <w:t xml:space="preserve">Palestinian Central Bureau of Statistics, </w:t>
      </w:r>
      <w:r w:rsidR="004F75BD" w:rsidRPr="00986E68">
        <w:rPr>
          <w:rFonts w:hint="cs"/>
          <w:b/>
          <w:bCs/>
          <w:snapToGrid w:val="0"/>
          <w:rtl/>
          <w:lang w:val="en-GB"/>
        </w:rPr>
        <w:t>2012</w:t>
      </w:r>
      <w:r w:rsidRPr="00986E68">
        <w:rPr>
          <w:b/>
          <w:bCs/>
          <w:snapToGrid w:val="0"/>
          <w:lang w:val="en-GB"/>
        </w:rPr>
        <w:t>.</w:t>
      </w:r>
      <w:r w:rsidRPr="00986E68">
        <w:rPr>
          <w:i/>
          <w:iCs/>
          <w:snapToGrid w:val="0"/>
        </w:rPr>
        <w:t xml:space="preserve"> Statistical Abstract of Palestine, No. </w:t>
      </w:r>
      <w:r w:rsidR="00B91060" w:rsidRPr="00986E68">
        <w:rPr>
          <w:rFonts w:hint="cs"/>
          <w:i/>
          <w:iCs/>
          <w:snapToGrid w:val="0"/>
          <w:rtl/>
          <w:lang w:val="en-GB"/>
        </w:rPr>
        <w:t>1</w:t>
      </w:r>
      <w:r w:rsidR="004F75BD" w:rsidRPr="00986E68">
        <w:rPr>
          <w:rFonts w:hint="cs"/>
          <w:i/>
          <w:iCs/>
          <w:snapToGrid w:val="0"/>
          <w:rtl/>
          <w:lang w:val="en-GB"/>
        </w:rPr>
        <w:t>3</w:t>
      </w:r>
      <w:r w:rsidRPr="00986E68">
        <w:rPr>
          <w:i/>
          <w:iCs/>
          <w:snapToGrid w:val="0"/>
        </w:rPr>
        <w:t>.</w:t>
      </w:r>
      <w:r w:rsidRPr="00986E68">
        <w:rPr>
          <w:snapToGrid w:val="0"/>
        </w:rPr>
        <w:t xml:space="preserve"> Ramallah - Palestine.</w:t>
      </w:r>
    </w:p>
    <w:p w:rsidR="00D737A4" w:rsidRPr="00986E68" w:rsidRDefault="00D737A4" w:rsidP="00D737A4">
      <w:pPr>
        <w:ind w:left="426" w:right="720"/>
        <w:jc w:val="both"/>
      </w:pPr>
    </w:p>
    <w:p w:rsidR="002622BB" w:rsidRPr="00986E68" w:rsidRDefault="002622BB" w:rsidP="002622BB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both"/>
        <w:rPr>
          <w:i/>
          <w:iCs/>
        </w:rPr>
      </w:pPr>
      <w:r w:rsidRPr="00986E68">
        <w:rPr>
          <w:b/>
          <w:bCs/>
        </w:rPr>
        <w:t xml:space="preserve">Palestinian Central Bureau of Statistics, 2011, </w:t>
      </w:r>
      <w:r w:rsidRPr="00986E68">
        <w:rPr>
          <w:i/>
          <w:iCs/>
        </w:rPr>
        <w:t>Agriculture Census 2010, Press Conference on the Final Results.   Ramallah- Palestine</w:t>
      </w:r>
      <w:r w:rsidR="00497E2C" w:rsidRPr="00986E68">
        <w:rPr>
          <w:i/>
          <w:iCs/>
        </w:rPr>
        <w:t>.</w:t>
      </w:r>
    </w:p>
    <w:p w:rsidR="00497E2C" w:rsidRPr="00986E68" w:rsidRDefault="00497E2C" w:rsidP="00497E2C">
      <w:pPr>
        <w:pStyle w:val="ListParagraph"/>
        <w:rPr>
          <w:i/>
          <w:iCs/>
        </w:rPr>
      </w:pPr>
    </w:p>
    <w:p w:rsidR="00085CF6" w:rsidRPr="00986E68" w:rsidRDefault="00085CF6" w:rsidP="00085CF6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both"/>
        <w:rPr>
          <w:i/>
          <w:iCs/>
        </w:rPr>
      </w:pPr>
      <w:r w:rsidRPr="00986E68">
        <w:rPr>
          <w:b/>
          <w:bCs/>
        </w:rPr>
        <w:t xml:space="preserve">Palestinian Central Bureau of Statistics, 2012, </w:t>
      </w:r>
      <w:r w:rsidRPr="00986E68">
        <w:rPr>
          <w:i/>
          <w:iCs/>
        </w:rPr>
        <w:t>Agricultural Statistics Survey, 2010/2011, Main Results.</w:t>
      </w:r>
      <w:r w:rsidRPr="00986E68">
        <w:t xml:space="preserve"> Ramallah, Palestine</w:t>
      </w:r>
      <w:r w:rsidRPr="00986E68">
        <w:rPr>
          <w:i/>
          <w:iCs/>
        </w:rPr>
        <w:t>.</w:t>
      </w:r>
    </w:p>
    <w:p w:rsidR="00767BA3" w:rsidRPr="00986E68" w:rsidRDefault="00767BA3">
      <w:pPr>
        <w:ind w:left="66" w:right="720"/>
        <w:jc w:val="both"/>
      </w:pPr>
    </w:p>
    <w:p w:rsidR="00C333FF" w:rsidRPr="00986E68" w:rsidRDefault="00C333FF" w:rsidP="00C333FF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both"/>
      </w:pPr>
      <w:r w:rsidRPr="00986E68">
        <w:rPr>
          <w:b/>
          <w:bCs/>
        </w:rPr>
        <w:t xml:space="preserve">Palestinian Central Bureau of Statistics, </w:t>
      </w:r>
      <w:r w:rsidRPr="00986E68">
        <w:rPr>
          <w:rFonts w:hint="cs"/>
          <w:b/>
          <w:bCs/>
          <w:rtl/>
          <w:lang w:val="en-GB"/>
        </w:rPr>
        <w:t>2012</w:t>
      </w:r>
      <w:r w:rsidRPr="00986E68">
        <w:rPr>
          <w:b/>
          <w:bCs/>
        </w:rPr>
        <w:t>.</w:t>
      </w:r>
      <w:r w:rsidRPr="00986E68">
        <w:t xml:space="preserve"> </w:t>
      </w:r>
      <w:r w:rsidRPr="00986E68">
        <w:rPr>
          <w:i/>
          <w:iCs/>
        </w:rPr>
        <w:t xml:space="preserve"> Land Use Statistics in the Palestinian Territory, 2011</w:t>
      </w:r>
      <w:r w:rsidRPr="00986E68">
        <w:t>. Ramallah - Palestine</w:t>
      </w:r>
      <w:r w:rsidRPr="00986E68">
        <w:rPr>
          <w:rFonts w:hint="cs"/>
          <w:rtl/>
          <w:lang w:val="en-GB"/>
        </w:rPr>
        <w:t>.</w:t>
      </w:r>
    </w:p>
    <w:p w:rsidR="00C333FF" w:rsidRPr="00986E68" w:rsidRDefault="00C333FF" w:rsidP="00C333FF">
      <w:pPr>
        <w:ind w:right="720"/>
        <w:jc w:val="both"/>
      </w:pPr>
    </w:p>
    <w:p w:rsidR="00C333FF" w:rsidRPr="00986E68" w:rsidRDefault="00C333FF" w:rsidP="00C333FF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both"/>
      </w:pPr>
      <w:r w:rsidRPr="00986E68">
        <w:rPr>
          <w:b/>
          <w:bCs/>
        </w:rPr>
        <w:t xml:space="preserve">Palestinian Central Bureau of Statistics, 2013. </w:t>
      </w:r>
      <w:r w:rsidRPr="00986E68">
        <w:rPr>
          <w:i/>
          <w:iCs/>
        </w:rPr>
        <w:t>Israeli Settlements in the</w:t>
      </w:r>
      <w:r w:rsidRPr="00986E68">
        <w:rPr>
          <w:b/>
          <w:bCs/>
          <w:i/>
          <w:iCs/>
        </w:rPr>
        <w:t xml:space="preserve"> </w:t>
      </w:r>
      <w:r w:rsidRPr="00986E68">
        <w:rPr>
          <w:i/>
          <w:iCs/>
        </w:rPr>
        <w:t>Palestinian Territory:  Annual Statistical Report 2012</w:t>
      </w:r>
      <w:r w:rsidRPr="00986E68">
        <w:rPr>
          <w:b/>
          <w:bCs/>
          <w:i/>
          <w:iCs/>
        </w:rPr>
        <w:t>.</w:t>
      </w:r>
      <w:r w:rsidRPr="00986E68">
        <w:t xml:space="preserve"> Ramallah- Palestine.</w:t>
      </w:r>
    </w:p>
    <w:p w:rsidR="00767BA3" w:rsidRPr="00986E68" w:rsidRDefault="00767BA3">
      <w:pPr>
        <w:ind w:right="-37"/>
        <w:jc w:val="both"/>
      </w:pPr>
    </w:p>
    <w:p w:rsidR="001149FE" w:rsidRPr="00986E68" w:rsidRDefault="001149FE" w:rsidP="001149FE">
      <w:pPr>
        <w:numPr>
          <w:ilvl w:val="0"/>
          <w:numId w:val="7"/>
        </w:numPr>
        <w:tabs>
          <w:tab w:val="clear" w:pos="502"/>
          <w:tab w:val="num" w:pos="360"/>
          <w:tab w:val="num" w:pos="426"/>
          <w:tab w:val="num" w:pos="1492"/>
        </w:tabs>
        <w:ind w:left="426" w:right="-37"/>
        <w:jc w:val="both"/>
      </w:pPr>
      <w:r w:rsidRPr="00986E68">
        <w:rPr>
          <w:b/>
          <w:bCs/>
        </w:rPr>
        <w:t>Palestinian Central Bureau of Statistics,</w:t>
      </w:r>
      <w:r w:rsidRPr="00986E68">
        <w:rPr>
          <w:rFonts w:hint="cs"/>
          <w:b/>
          <w:bCs/>
          <w:rtl/>
          <w:lang w:val="en-GB"/>
        </w:rPr>
        <w:t xml:space="preserve"> </w:t>
      </w:r>
      <w:r w:rsidRPr="00986E68">
        <w:rPr>
          <w:b/>
          <w:bCs/>
        </w:rPr>
        <w:t xml:space="preserve">2013. </w:t>
      </w:r>
      <w:r w:rsidRPr="00986E68">
        <w:t>Database of Marriage and Divorce Database, 2012. Ramallah-Palestine</w:t>
      </w:r>
      <w:r w:rsidR="000832F0" w:rsidRPr="00986E68">
        <w:t>.</w:t>
      </w:r>
    </w:p>
    <w:p w:rsidR="000832F0" w:rsidRPr="00986E68" w:rsidRDefault="000832F0" w:rsidP="000832F0">
      <w:pPr>
        <w:pStyle w:val="ListParagraph"/>
      </w:pPr>
    </w:p>
    <w:p w:rsidR="000832F0" w:rsidRPr="00986E68" w:rsidRDefault="000832F0" w:rsidP="000832F0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Central Bureau of Statistics, 2013.  </w:t>
      </w:r>
      <w:r w:rsidRPr="00986E68">
        <w:rPr>
          <w:snapToGrid w:val="0"/>
        </w:rPr>
        <w:t>Data Base of Palestinian Household Survey, 2010 .</w:t>
      </w:r>
    </w:p>
    <w:p w:rsidR="003A2ABC" w:rsidRPr="00986E68" w:rsidRDefault="003A2ABC" w:rsidP="003A2ABC">
      <w:pPr>
        <w:pStyle w:val="ListParagraph"/>
      </w:pPr>
    </w:p>
    <w:p w:rsidR="008040DE" w:rsidRPr="00986E68" w:rsidRDefault="008040DE" w:rsidP="006334FF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986E68">
        <w:rPr>
          <w:b/>
          <w:bCs/>
          <w:snapToGrid w:val="0"/>
        </w:rPr>
        <w:t xml:space="preserve">Palestinian Central Bureau of Statistics. </w:t>
      </w:r>
      <w:r w:rsidRPr="00986E68">
        <w:rPr>
          <w:i/>
          <w:iCs/>
          <w:snapToGrid w:val="0"/>
        </w:rPr>
        <w:t>Educational Database for the scholastic years 2007/2008-2012/2013</w:t>
      </w:r>
      <w:r w:rsidRPr="00986E68">
        <w:rPr>
          <w:b/>
          <w:bCs/>
          <w:i/>
          <w:iCs/>
          <w:snapToGrid w:val="0"/>
        </w:rPr>
        <w:t xml:space="preserve">. </w:t>
      </w:r>
      <w:r w:rsidRPr="00986E68">
        <w:rPr>
          <w:snapToGrid w:val="0"/>
        </w:rPr>
        <w:t>Ministry of Education and Higher Education</w:t>
      </w:r>
      <w:r w:rsidRPr="00986E68">
        <w:rPr>
          <w:i/>
          <w:iCs/>
          <w:snapToGrid w:val="0"/>
        </w:rPr>
        <w:t xml:space="preserve">. </w:t>
      </w:r>
      <w:r w:rsidRPr="00986E68">
        <w:rPr>
          <w:snapToGrid w:val="0"/>
        </w:rPr>
        <w:t>Ramallah – Palestine.</w:t>
      </w:r>
    </w:p>
    <w:p w:rsidR="008040DE" w:rsidRPr="00986E68" w:rsidRDefault="008040DE" w:rsidP="008040DE">
      <w:pPr>
        <w:ind w:right="-37"/>
        <w:jc w:val="lowKashida"/>
      </w:pPr>
    </w:p>
    <w:p w:rsidR="008040DE" w:rsidRPr="00986E68" w:rsidRDefault="008040DE" w:rsidP="00252718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986E68">
        <w:rPr>
          <w:rFonts w:cs="Simplified Arabic"/>
          <w:b/>
          <w:bCs/>
        </w:rPr>
        <w:t>Palestinian Central Bureau of Statistics, 2012.</w:t>
      </w:r>
      <w:r w:rsidRPr="00986E68">
        <w:rPr>
          <w:rFonts w:cs="Simplified Arabic"/>
        </w:rPr>
        <w:t xml:space="preserve"> </w:t>
      </w:r>
      <w:r w:rsidRPr="00986E68">
        <w:rPr>
          <w:rFonts w:cs="Simplified Arabic"/>
          <w:i/>
          <w:iCs/>
        </w:rPr>
        <w:t>Cultural Statistics Database, 2012.</w:t>
      </w:r>
      <w:r w:rsidRPr="00986E68">
        <w:rPr>
          <w:rFonts w:cs="Simplified Arabic"/>
        </w:rPr>
        <w:t xml:space="preserve">   Ramallah – Palestine.</w:t>
      </w:r>
    </w:p>
    <w:p w:rsidR="00767BA3" w:rsidRPr="00986E68" w:rsidRDefault="00767BA3">
      <w:pPr>
        <w:ind w:right="-37"/>
        <w:jc w:val="lowKashida"/>
      </w:pPr>
    </w:p>
    <w:p w:rsidR="00767BA3" w:rsidRPr="00986E68" w:rsidRDefault="00261B4C" w:rsidP="00E47184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986E68">
        <w:rPr>
          <w:rFonts w:cs="Simplified Arabic"/>
          <w:b/>
          <w:bCs/>
        </w:rPr>
        <w:t>Palestinian Central Bureau of Statistics,</w:t>
      </w:r>
      <w:r w:rsidRPr="00986E68">
        <w:rPr>
          <w:rFonts w:cs="Simplified Arabic"/>
        </w:rPr>
        <w:t xml:space="preserve"> </w:t>
      </w:r>
      <w:r w:rsidR="00E47184" w:rsidRPr="00986E68">
        <w:rPr>
          <w:rFonts w:cs="Simplified Arabic"/>
          <w:b/>
          <w:bCs/>
        </w:rPr>
        <w:t>2013</w:t>
      </w:r>
      <w:r w:rsidRPr="00986E68">
        <w:rPr>
          <w:rFonts w:cs="Simplified Arabic"/>
          <w:b/>
          <w:bCs/>
        </w:rPr>
        <w:t xml:space="preserve">. </w:t>
      </w:r>
      <w:r w:rsidRPr="00986E68">
        <w:rPr>
          <w:rFonts w:cs="Simplified Arabic"/>
        </w:rPr>
        <w:t xml:space="preserve"> </w:t>
      </w:r>
      <w:r w:rsidRPr="00986E68">
        <w:rPr>
          <w:rFonts w:cs="Simplified Arabic"/>
          <w:i/>
          <w:iCs/>
        </w:rPr>
        <w:t xml:space="preserve">Health Statistics Data Base, </w:t>
      </w:r>
      <w:r w:rsidR="00A10B95" w:rsidRPr="00986E68">
        <w:rPr>
          <w:rFonts w:cs="Simplified Arabic"/>
          <w:i/>
          <w:iCs/>
        </w:rPr>
        <w:t>2010</w:t>
      </w:r>
      <w:r w:rsidRPr="00986E68">
        <w:rPr>
          <w:rFonts w:cs="Simplified Arabic"/>
          <w:i/>
          <w:iCs/>
        </w:rPr>
        <w:t>-</w:t>
      </w:r>
      <w:r w:rsidR="00A10B95" w:rsidRPr="00986E68">
        <w:rPr>
          <w:rFonts w:cs="Simplified Arabic"/>
          <w:i/>
          <w:iCs/>
        </w:rPr>
        <w:t>2012</w:t>
      </w:r>
      <w:r w:rsidRPr="00986E68">
        <w:rPr>
          <w:rFonts w:cs="Simplified Arabic"/>
          <w:i/>
          <w:iCs/>
        </w:rPr>
        <w:t>.</w:t>
      </w:r>
      <w:r w:rsidRPr="00986E68">
        <w:rPr>
          <w:rFonts w:cs="Simplified Arabic"/>
        </w:rPr>
        <w:t xml:space="preserve">  Ramallah – Palestine.</w:t>
      </w:r>
    </w:p>
    <w:p w:rsidR="00BB1F75" w:rsidRPr="00986E68" w:rsidRDefault="00BB1F75" w:rsidP="00BB1F75">
      <w:pPr>
        <w:pStyle w:val="ListParagraph"/>
      </w:pPr>
    </w:p>
    <w:p w:rsidR="001417D4" w:rsidRPr="00986E68" w:rsidRDefault="001417D4" w:rsidP="001417D4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</w:rPr>
        <w:t>Disability survey, 2011</w:t>
      </w:r>
      <w:r w:rsidRPr="00986E68">
        <w:t>. Main Findings Report. Unpublished data.</w:t>
      </w:r>
    </w:p>
    <w:p w:rsidR="00061D62" w:rsidRPr="00986E68" w:rsidRDefault="00061D62" w:rsidP="00061D62">
      <w:pPr>
        <w:pStyle w:val="ListParagraph"/>
      </w:pPr>
    </w:p>
    <w:p w:rsidR="0050618E" w:rsidRPr="00986E68" w:rsidRDefault="0050618E" w:rsidP="0050618E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</w:rPr>
        <w:t>Ministry of health</w:t>
      </w:r>
      <w:r w:rsidRPr="00986E68">
        <w:t>, PHIC, Annual Health Report – Palestine 2010- 2012.</w:t>
      </w:r>
    </w:p>
    <w:p w:rsidR="00EE566E" w:rsidRPr="00986E68" w:rsidRDefault="00EE566E" w:rsidP="00EE566E">
      <w:pPr>
        <w:pStyle w:val="ListParagraph"/>
      </w:pPr>
    </w:p>
    <w:p w:rsidR="00EE566E" w:rsidRPr="00986E68" w:rsidRDefault="00EE566E" w:rsidP="00EE566E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</w:rPr>
        <w:t>Palestinian Central Bureau of Statistics, 2012</w:t>
      </w:r>
      <w:r w:rsidRPr="00986E68">
        <w:t xml:space="preserve">.  </w:t>
      </w:r>
      <w:r w:rsidRPr="00986E68">
        <w:rPr>
          <w:i/>
          <w:iCs/>
        </w:rPr>
        <w:t>poverty in the Palestinian Territory. Main Findings Report (2009-2010).</w:t>
      </w:r>
      <w:r w:rsidRPr="00986E68">
        <w:t xml:space="preserve"> Ramallah – Palestine.</w:t>
      </w:r>
    </w:p>
    <w:p w:rsidR="00EE566E" w:rsidRPr="00986E68" w:rsidRDefault="00EE566E" w:rsidP="00156BFF">
      <w:pPr>
        <w:ind w:left="66" w:right="720"/>
        <w:jc w:val="lowKashida"/>
      </w:pPr>
    </w:p>
    <w:p w:rsidR="00007EA3" w:rsidRPr="00986E68" w:rsidRDefault="00007EA3" w:rsidP="00007EA3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</w:rPr>
        <w:t>Palestinian Central Bureau of Statistics, 2012</w:t>
      </w:r>
      <w:r w:rsidRPr="00986E68">
        <w:t xml:space="preserve">.  </w:t>
      </w:r>
      <w:r w:rsidRPr="00986E68">
        <w:rPr>
          <w:i/>
          <w:iCs/>
        </w:rPr>
        <w:t>Levels of Living in the Palestinian Territory. The Final Report (January 2010 - January 2011).</w:t>
      </w:r>
      <w:r w:rsidRPr="00986E68">
        <w:t xml:space="preserve"> Ramallah – Palestine.</w:t>
      </w:r>
    </w:p>
    <w:p w:rsidR="00007EA3" w:rsidRPr="00986E68" w:rsidRDefault="00007EA3" w:rsidP="00007EA3">
      <w:pPr>
        <w:ind w:left="426" w:right="720"/>
        <w:jc w:val="lowKashida"/>
      </w:pPr>
    </w:p>
    <w:p w:rsidR="00007EA3" w:rsidRPr="00986E68" w:rsidRDefault="00007EA3" w:rsidP="00007EA3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</w:rPr>
        <w:lastRenderedPageBreak/>
        <w:t>Palestinian Central Bureau of Statistics, 2012</w:t>
      </w:r>
      <w:r w:rsidRPr="00986E68">
        <w:t xml:space="preserve">.  </w:t>
      </w:r>
      <w:r w:rsidRPr="00986E68">
        <w:rPr>
          <w:i/>
          <w:iCs/>
        </w:rPr>
        <w:t>Levels of Living in the Palestinian Territory. Expenditure, Consumption, Poverty (January 2011 - January 2012).</w:t>
      </w:r>
      <w:r w:rsidRPr="00986E68">
        <w:t xml:space="preserve"> Ramallah – Palestine.</w:t>
      </w:r>
    </w:p>
    <w:p w:rsidR="00DE1B28" w:rsidRPr="00986E68" w:rsidRDefault="00DE1B28" w:rsidP="00DE1B28">
      <w:pPr>
        <w:pStyle w:val="ListParagraph"/>
      </w:pPr>
    </w:p>
    <w:p w:rsidR="00DE1B28" w:rsidRPr="00986E68" w:rsidRDefault="00D44876" w:rsidP="00DE1B28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</w:rPr>
        <w:t>Palestinian Central Bureau of Statistics, 2010</w:t>
      </w:r>
      <w:r w:rsidRPr="00986E68">
        <w:t>.</w:t>
      </w:r>
      <w:r w:rsidRPr="00986E68">
        <w:rPr>
          <w:b/>
          <w:bCs/>
        </w:rPr>
        <w:t xml:space="preserve">  </w:t>
      </w:r>
      <w:r w:rsidR="00DE1B28" w:rsidRPr="00986E68">
        <w:rPr>
          <w:i/>
          <w:iCs/>
        </w:rPr>
        <w:t>Database of Trends of Households on governance in the Palestinian Territories Survey, 2010.</w:t>
      </w:r>
      <w:r w:rsidR="00E57E63" w:rsidRPr="00986E68">
        <w:rPr>
          <w:snapToGrid w:val="0"/>
        </w:rPr>
        <w:t xml:space="preserve"> Ramallah – Palestine</w:t>
      </w:r>
      <w:r w:rsidR="00E57E63" w:rsidRPr="00986E68">
        <w:t>.</w:t>
      </w:r>
    </w:p>
    <w:p w:rsidR="00DE1B28" w:rsidRPr="00986E68" w:rsidRDefault="00DE1B28" w:rsidP="00DE1B28">
      <w:pPr>
        <w:pStyle w:val="ListParagraph"/>
      </w:pPr>
    </w:p>
    <w:p w:rsidR="00DE1B28" w:rsidRPr="00986E68" w:rsidRDefault="00D44876" w:rsidP="00DE1B28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b/>
          <w:bCs/>
        </w:rPr>
      </w:pPr>
      <w:r w:rsidRPr="00986E68">
        <w:rPr>
          <w:b/>
          <w:bCs/>
        </w:rPr>
        <w:t>Palestinian Central Bureau of Statistics, 2010</w:t>
      </w:r>
      <w:r w:rsidRPr="00986E68">
        <w:t>.</w:t>
      </w:r>
      <w:r w:rsidRPr="00986E68">
        <w:rPr>
          <w:b/>
          <w:bCs/>
        </w:rPr>
        <w:t xml:space="preserve">  </w:t>
      </w:r>
      <w:r w:rsidR="00DE1B28" w:rsidRPr="00986E68">
        <w:rPr>
          <w:i/>
          <w:iCs/>
        </w:rPr>
        <w:t>Database of Trends of Public Employees on Governance Survey, 2010.</w:t>
      </w:r>
      <w:r w:rsidR="00E57E63" w:rsidRPr="00986E68">
        <w:rPr>
          <w:snapToGrid w:val="0"/>
        </w:rPr>
        <w:t xml:space="preserve"> Ramallah – Palestine</w:t>
      </w:r>
      <w:r w:rsidR="00E57E63" w:rsidRPr="00986E68">
        <w:rPr>
          <w:b/>
          <w:bCs/>
        </w:rPr>
        <w:t>.</w:t>
      </w:r>
    </w:p>
    <w:p w:rsidR="00DE1B28" w:rsidRPr="00986E68" w:rsidRDefault="00DE1B28" w:rsidP="00DE1B28">
      <w:pPr>
        <w:pStyle w:val="ListParagraph"/>
      </w:pPr>
    </w:p>
    <w:p w:rsidR="00381EF5" w:rsidRPr="00986E68" w:rsidRDefault="00381EF5" w:rsidP="00381EF5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</w:t>
      </w:r>
      <w:r w:rsidRPr="00986E68">
        <w:rPr>
          <w:b/>
          <w:bCs/>
        </w:rPr>
        <w:t xml:space="preserve">Central Bureau of Statistics, 2009. </w:t>
      </w:r>
      <w:r w:rsidRPr="00986E68">
        <w:rPr>
          <w:i/>
          <w:iCs/>
        </w:rPr>
        <w:t>Victimization Survey-2008</w:t>
      </w:r>
      <w:r w:rsidRPr="00986E68">
        <w:rPr>
          <w:i/>
          <w:iCs/>
          <w:snapToGrid w:val="0"/>
        </w:rPr>
        <w:t>: Main Findings Report.</w:t>
      </w:r>
      <w:r w:rsidRPr="00986E68">
        <w:rPr>
          <w:b/>
          <w:bCs/>
          <w:snapToGrid w:val="0"/>
        </w:rPr>
        <w:t xml:space="preserve">  </w:t>
      </w:r>
      <w:r w:rsidRPr="00986E68">
        <w:rPr>
          <w:snapToGrid w:val="0"/>
        </w:rPr>
        <w:t>Ramallah – Palestine.</w:t>
      </w:r>
    </w:p>
    <w:p w:rsidR="00403640" w:rsidRPr="00986E68" w:rsidRDefault="00403640" w:rsidP="00403640">
      <w:pPr>
        <w:ind w:right="720"/>
        <w:jc w:val="lowKashida"/>
      </w:pPr>
    </w:p>
    <w:p w:rsidR="00381EF5" w:rsidRPr="00986E68" w:rsidRDefault="00381EF5" w:rsidP="00381EF5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</w:t>
      </w:r>
      <w:r w:rsidRPr="00986E68">
        <w:rPr>
          <w:b/>
          <w:bCs/>
        </w:rPr>
        <w:t xml:space="preserve">Central Bureau of Statistics, 2011. </w:t>
      </w:r>
      <w:r w:rsidRPr="00986E68">
        <w:rPr>
          <w:i/>
          <w:iCs/>
        </w:rPr>
        <w:t>Database of</w:t>
      </w:r>
      <w:r w:rsidRPr="00986E68">
        <w:rPr>
          <w:b/>
          <w:bCs/>
          <w:i/>
          <w:iCs/>
        </w:rPr>
        <w:t xml:space="preserve"> </w:t>
      </w:r>
      <w:r w:rsidRPr="00986E68">
        <w:rPr>
          <w:i/>
          <w:iCs/>
        </w:rPr>
        <w:t>Crime and</w:t>
      </w:r>
      <w:r w:rsidRPr="00986E68">
        <w:rPr>
          <w:b/>
          <w:bCs/>
          <w:i/>
          <w:iCs/>
        </w:rPr>
        <w:t xml:space="preserve"> </w:t>
      </w:r>
      <w:r w:rsidRPr="00986E68">
        <w:rPr>
          <w:i/>
          <w:iCs/>
        </w:rPr>
        <w:t>Victimization Statistics, 2009,2010</w:t>
      </w:r>
      <w:r w:rsidRPr="00986E68">
        <w:rPr>
          <w:i/>
          <w:iCs/>
          <w:snapToGrid w:val="0"/>
        </w:rPr>
        <w:t>.</w:t>
      </w:r>
      <w:r w:rsidRPr="00986E68">
        <w:rPr>
          <w:b/>
          <w:bCs/>
          <w:i/>
          <w:iCs/>
          <w:snapToGrid w:val="0"/>
        </w:rPr>
        <w:t xml:space="preserve">  </w:t>
      </w:r>
      <w:r w:rsidRPr="00986E68">
        <w:rPr>
          <w:snapToGrid w:val="0"/>
        </w:rPr>
        <w:t>Ramallah – Palestine.</w:t>
      </w:r>
    </w:p>
    <w:p w:rsidR="00767BA3" w:rsidRPr="00986E68" w:rsidRDefault="00767BA3">
      <w:pPr>
        <w:ind w:right="720"/>
        <w:jc w:val="lowKashida"/>
        <w:rPr>
          <w:rFonts w:cs="Simplified Arabic"/>
        </w:rPr>
      </w:pPr>
    </w:p>
    <w:p w:rsidR="00FE0AFC" w:rsidRPr="00986E68" w:rsidRDefault="00FE0AFC" w:rsidP="00FE0AFC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Central Bureau of Statistics, 2013. </w:t>
      </w:r>
      <w:r w:rsidRPr="00986E68">
        <w:rPr>
          <w:i/>
          <w:iCs/>
          <w:snapToGrid w:val="0"/>
        </w:rPr>
        <w:t xml:space="preserve">Labor Force Database   2010-2012. </w:t>
      </w:r>
      <w:r w:rsidRPr="00986E68">
        <w:rPr>
          <w:snapToGrid w:val="0"/>
        </w:rPr>
        <w:t>Ramallah – Palestine.</w:t>
      </w:r>
    </w:p>
    <w:p w:rsidR="00B23603" w:rsidRPr="00986E68" w:rsidRDefault="00B23603" w:rsidP="00B23603">
      <w:pPr>
        <w:ind w:right="720"/>
        <w:jc w:val="lowKashida"/>
      </w:pPr>
    </w:p>
    <w:p w:rsidR="0091022C" w:rsidRPr="00986E68" w:rsidRDefault="0091022C" w:rsidP="0091022C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 xml:space="preserve">Palestinian Central Bureau of Statistics, 2013. </w:t>
      </w:r>
      <w:r w:rsidRPr="00986E68">
        <w:rPr>
          <w:i/>
          <w:iCs/>
          <w:snapToGrid w:val="0"/>
        </w:rPr>
        <w:t>Price and Price Indices: Annual Bulletin, 2012.</w:t>
      </w:r>
      <w:r w:rsidRPr="00986E68">
        <w:rPr>
          <w:snapToGrid w:val="0"/>
        </w:rPr>
        <w:t xml:space="preserve"> Ramallah– Palestine.</w:t>
      </w:r>
    </w:p>
    <w:p w:rsidR="00767BA3" w:rsidRPr="00986E68" w:rsidRDefault="00472896">
      <w:pPr>
        <w:ind w:right="720"/>
        <w:jc w:val="lowKashida"/>
        <w:rPr>
          <w:snapToGrid w:val="0"/>
        </w:rPr>
      </w:pPr>
      <w:r w:rsidRPr="00986E68">
        <w:rPr>
          <w:snapToGrid w:val="0"/>
        </w:rPr>
        <w:t xml:space="preserve"> </w:t>
      </w:r>
    </w:p>
    <w:p w:rsidR="00A627DF" w:rsidRPr="00986E68" w:rsidRDefault="00A627DF" w:rsidP="006E2448">
      <w:pPr>
        <w:numPr>
          <w:ilvl w:val="0"/>
          <w:numId w:val="7"/>
        </w:numPr>
        <w:ind w:right="-1"/>
        <w:jc w:val="lowKashida"/>
        <w:textAlignment w:val="auto"/>
      </w:pPr>
      <w:r w:rsidRPr="00986E68">
        <w:rPr>
          <w:b/>
          <w:bCs/>
        </w:rPr>
        <w:t>Palestinian Central Bureau of Statistics</w:t>
      </w:r>
      <w:r w:rsidRPr="00986E68">
        <w:t xml:space="preserve">, </w:t>
      </w:r>
      <w:r w:rsidRPr="00986E68">
        <w:rPr>
          <w:b/>
          <w:bCs/>
        </w:rPr>
        <w:t>2011.</w:t>
      </w:r>
      <w:r w:rsidRPr="00986E68">
        <w:t xml:space="preserve"> </w:t>
      </w:r>
      <w:r w:rsidRPr="00986E68">
        <w:rPr>
          <w:i/>
          <w:iCs/>
        </w:rPr>
        <w:t xml:space="preserve">Olive Presses Survey, Main Findings 2009-2011. </w:t>
      </w:r>
      <w:r w:rsidRPr="00986E68">
        <w:rPr>
          <w:snapToGrid w:val="0"/>
        </w:rPr>
        <w:t>Ramallah- Palestine</w:t>
      </w:r>
      <w:r w:rsidRPr="00986E68">
        <w:rPr>
          <w:rFonts w:hint="cs"/>
          <w:snapToGrid w:val="0"/>
          <w:rtl/>
          <w:lang w:val="en-GB"/>
        </w:rPr>
        <w:t>.</w:t>
      </w:r>
    </w:p>
    <w:p w:rsidR="00767BA3" w:rsidRPr="00986E68" w:rsidRDefault="00767BA3">
      <w:pPr>
        <w:ind w:right="720"/>
        <w:jc w:val="lowKashida"/>
      </w:pPr>
    </w:p>
    <w:p w:rsidR="008D002C" w:rsidRPr="00986E68" w:rsidRDefault="008D002C" w:rsidP="008D002C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>Palestinian Central Bureau of Statistics</w:t>
      </w:r>
      <w:r w:rsidRPr="00986E68">
        <w:t xml:space="preserve">, </w:t>
      </w:r>
      <w:r w:rsidRPr="00986E68">
        <w:rPr>
          <w:rFonts w:hint="cs"/>
          <w:b/>
          <w:bCs/>
          <w:rtl/>
        </w:rPr>
        <w:t>2013</w:t>
      </w:r>
      <w:r w:rsidRPr="00986E68">
        <w:t>.</w:t>
      </w:r>
      <w:r w:rsidRPr="00986E68">
        <w:rPr>
          <w:snapToGrid w:val="0"/>
        </w:rPr>
        <w:t xml:space="preserve"> </w:t>
      </w:r>
      <w:r w:rsidRPr="00986E68">
        <w:rPr>
          <w:i/>
          <w:iCs/>
          <w:snapToGrid w:val="0"/>
        </w:rPr>
        <w:t>Transportation and Communication Statistics in Palestine,</w:t>
      </w:r>
      <w:r w:rsidRPr="00986E68">
        <w:rPr>
          <w:snapToGrid w:val="0"/>
        </w:rPr>
        <w:t xml:space="preserve"> </w:t>
      </w:r>
      <w:r w:rsidRPr="00986E68">
        <w:rPr>
          <w:i/>
          <w:iCs/>
          <w:snapToGrid w:val="0"/>
        </w:rPr>
        <w:t xml:space="preserve">Annual Report, </w:t>
      </w:r>
      <w:r w:rsidRPr="00986E68">
        <w:rPr>
          <w:rFonts w:hint="cs"/>
          <w:i/>
          <w:iCs/>
          <w:snapToGrid w:val="0"/>
          <w:rtl/>
        </w:rPr>
        <w:t>2012</w:t>
      </w:r>
      <w:r w:rsidRPr="00986E68">
        <w:rPr>
          <w:snapToGrid w:val="0"/>
        </w:rPr>
        <w:t>. Ramallah - Palestine.</w:t>
      </w:r>
    </w:p>
    <w:p w:rsidR="008D002C" w:rsidRPr="00986E68" w:rsidRDefault="008D002C" w:rsidP="008D002C">
      <w:pPr>
        <w:ind w:left="426" w:right="-1"/>
        <w:jc w:val="lowKashida"/>
        <w:rPr>
          <w:snapToGrid w:val="0"/>
        </w:rPr>
      </w:pPr>
    </w:p>
    <w:p w:rsidR="008D002C" w:rsidRPr="00986E68" w:rsidRDefault="008D002C" w:rsidP="008D002C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rFonts w:cs="Simplified Arabic"/>
          <w:b/>
          <w:bCs/>
        </w:rPr>
        <w:t>Palestinian Central Bureau of Statistics</w:t>
      </w:r>
      <w:r w:rsidRPr="00986E68">
        <w:rPr>
          <w:b/>
          <w:bCs/>
        </w:rPr>
        <w:t xml:space="preserve">, 2013. </w:t>
      </w:r>
      <w:r w:rsidRPr="00986E68">
        <w:rPr>
          <w:i/>
          <w:iCs/>
        </w:rPr>
        <w:t xml:space="preserve">Transport Survey, Outside Establishments Sector 2012, Main Results. </w:t>
      </w:r>
      <w:r w:rsidRPr="00986E68">
        <w:t>Ramallah - Palestine.</w:t>
      </w:r>
    </w:p>
    <w:p w:rsidR="008D002C" w:rsidRPr="00986E68" w:rsidRDefault="008D002C" w:rsidP="008D002C">
      <w:pPr>
        <w:ind w:right="720"/>
        <w:jc w:val="lowKashida"/>
      </w:pPr>
    </w:p>
    <w:p w:rsidR="005E7237" w:rsidRPr="00986E68" w:rsidRDefault="005E7237" w:rsidP="005E7237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Central Bureau of Statistics, 2012.  </w:t>
      </w:r>
      <w:r w:rsidRPr="00986E68">
        <w:rPr>
          <w:i/>
          <w:iCs/>
          <w:snapToGrid w:val="0"/>
        </w:rPr>
        <w:t>Existing Building Surveys-2011</w:t>
      </w:r>
      <w:r w:rsidRPr="00986E68">
        <w:rPr>
          <w:snapToGrid w:val="0"/>
        </w:rPr>
        <w:t>.  Ramallah - Palestine.</w:t>
      </w:r>
    </w:p>
    <w:p w:rsidR="0086464E" w:rsidRPr="00986E68" w:rsidRDefault="0086464E" w:rsidP="0086464E">
      <w:pPr>
        <w:ind w:right="720"/>
        <w:jc w:val="lowKashida"/>
      </w:pPr>
    </w:p>
    <w:p w:rsidR="005E7237" w:rsidRPr="00986E68" w:rsidRDefault="005E7237" w:rsidP="005E7237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>Palestinian Central Bureau of Statistics, 2012.</w:t>
      </w:r>
      <w:r w:rsidRPr="00986E68">
        <w:rPr>
          <w:snapToGrid w:val="0"/>
        </w:rPr>
        <w:t xml:space="preserve"> </w:t>
      </w:r>
      <w:r w:rsidRPr="00986E68">
        <w:rPr>
          <w:i/>
          <w:iCs/>
          <w:snapToGrid w:val="0"/>
        </w:rPr>
        <w:t>Building Licenses Statistics (First Quarter 2009- Fourth Quarter, 2011).</w:t>
      </w:r>
      <w:r w:rsidRPr="00986E68">
        <w:rPr>
          <w:snapToGrid w:val="0"/>
        </w:rPr>
        <w:t xml:space="preserve"> Ramallah – Palestine.</w:t>
      </w:r>
    </w:p>
    <w:p w:rsidR="00767BA3" w:rsidRPr="00986E68" w:rsidRDefault="00767BA3">
      <w:pPr>
        <w:ind w:right="720"/>
        <w:jc w:val="lowKashida"/>
      </w:pPr>
    </w:p>
    <w:p w:rsidR="00873BCD" w:rsidRPr="00986E68" w:rsidRDefault="00873BCD" w:rsidP="00873BCD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 xml:space="preserve">Palestinian Central Bureau of Statistics, 2013. </w:t>
      </w:r>
      <w:r w:rsidRPr="00986E68">
        <w:rPr>
          <w:i/>
          <w:iCs/>
          <w:snapToGrid w:val="0"/>
        </w:rPr>
        <w:t>Hotel Activities in the West Bank, (Annual Bulletins, 2012)</w:t>
      </w:r>
      <w:r w:rsidRPr="00986E68">
        <w:rPr>
          <w:snapToGrid w:val="0"/>
        </w:rPr>
        <w:t>. Ramallah - Palestine.</w:t>
      </w:r>
    </w:p>
    <w:p w:rsidR="006E02ED" w:rsidRPr="00986E68" w:rsidRDefault="006E02ED" w:rsidP="006E02ED">
      <w:pPr>
        <w:pStyle w:val="ListParagraph"/>
        <w:rPr>
          <w:snapToGrid w:val="0"/>
        </w:rPr>
      </w:pPr>
    </w:p>
    <w:p w:rsidR="006E02ED" w:rsidRPr="00986E68" w:rsidRDefault="006E02ED" w:rsidP="006E02ED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 xml:space="preserve">Palestinian Central Bureau of Statistics, 2013. </w:t>
      </w:r>
      <w:r w:rsidRPr="00986E68">
        <w:rPr>
          <w:snapToGrid w:val="0"/>
        </w:rPr>
        <w:t>Domestic and Outbound Tourism Survey, 2012.  Ramallah - Palestine.</w:t>
      </w:r>
    </w:p>
    <w:p w:rsidR="006E02ED" w:rsidRPr="00986E68" w:rsidRDefault="006E02ED" w:rsidP="006E02ED">
      <w:pPr>
        <w:ind w:left="66" w:right="720"/>
        <w:jc w:val="lowKashida"/>
        <w:rPr>
          <w:snapToGrid w:val="0"/>
        </w:rPr>
      </w:pPr>
    </w:p>
    <w:p w:rsidR="00792C3C" w:rsidRPr="00986E68" w:rsidRDefault="00792C3C" w:rsidP="00792C3C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lowKashida"/>
      </w:pPr>
      <w:r w:rsidRPr="00986E68">
        <w:rPr>
          <w:b/>
          <w:bCs/>
          <w:snapToGrid w:val="0"/>
        </w:rPr>
        <w:lastRenderedPageBreak/>
        <w:t xml:space="preserve">Palestinian Central Bureau of Statistics, 2012. </w:t>
      </w:r>
      <w:r w:rsidRPr="00986E68">
        <w:rPr>
          <w:i/>
          <w:iCs/>
          <w:snapToGrid w:val="0"/>
        </w:rPr>
        <w:t>National</w:t>
      </w:r>
      <w:r w:rsidRPr="00986E68">
        <w:rPr>
          <w:b/>
          <w:bCs/>
          <w:i/>
          <w:iCs/>
          <w:snapToGrid w:val="0"/>
        </w:rPr>
        <w:t xml:space="preserve"> </w:t>
      </w:r>
      <w:r w:rsidRPr="00986E68">
        <w:rPr>
          <w:i/>
          <w:iCs/>
          <w:snapToGrid w:val="0"/>
        </w:rPr>
        <w:t xml:space="preserve">Accounts at Current and Constant Prices (2009-2010). </w:t>
      </w:r>
      <w:r w:rsidRPr="00986E68">
        <w:rPr>
          <w:b/>
          <w:bCs/>
          <w:snapToGrid w:val="0"/>
        </w:rPr>
        <w:t xml:space="preserve"> </w:t>
      </w:r>
      <w:r w:rsidRPr="00986E68">
        <w:rPr>
          <w:rFonts w:hint="cs"/>
          <w:snapToGrid w:val="0"/>
        </w:rPr>
        <w:t>Ramallah</w:t>
      </w:r>
      <w:r w:rsidRPr="00986E68">
        <w:rPr>
          <w:snapToGrid w:val="0"/>
        </w:rPr>
        <w:t xml:space="preserve"> - Palestine. </w:t>
      </w:r>
    </w:p>
    <w:p w:rsidR="00792C3C" w:rsidRPr="00986E68" w:rsidRDefault="00792C3C" w:rsidP="00792C3C">
      <w:pPr>
        <w:ind w:right="-37"/>
        <w:jc w:val="lowKashida"/>
      </w:pPr>
    </w:p>
    <w:p w:rsidR="00792C3C" w:rsidRPr="00986E68" w:rsidRDefault="00792C3C" w:rsidP="00792C3C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lowKashida"/>
      </w:pPr>
      <w:r w:rsidRPr="00986E68">
        <w:rPr>
          <w:rFonts w:cs="Simplified Arabic"/>
          <w:b/>
          <w:bCs/>
        </w:rPr>
        <w:t>Palestinian Central Bureau of Statistics</w:t>
      </w:r>
      <w:r w:rsidRPr="00986E68">
        <w:rPr>
          <w:b/>
          <w:bCs/>
        </w:rPr>
        <w:t xml:space="preserve">, 2012. </w:t>
      </w:r>
      <w:r w:rsidRPr="00986E68">
        <w:rPr>
          <w:i/>
          <w:iCs/>
        </w:rPr>
        <w:t xml:space="preserve">National Accounts Statistics 2011. Unpublished Data.  </w:t>
      </w:r>
      <w:r w:rsidRPr="00986E68">
        <w:t>Ramallah - Palestine.</w:t>
      </w:r>
    </w:p>
    <w:p w:rsidR="00AA34F8" w:rsidRPr="00986E68" w:rsidRDefault="00AA34F8" w:rsidP="00AA34F8">
      <w:pPr>
        <w:pStyle w:val="ListParagraph"/>
      </w:pPr>
    </w:p>
    <w:p w:rsidR="00820C11" w:rsidRPr="00986E68" w:rsidRDefault="00820C11" w:rsidP="00BB20E6">
      <w:pPr>
        <w:numPr>
          <w:ilvl w:val="0"/>
          <w:numId w:val="7"/>
        </w:numPr>
        <w:tabs>
          <w:tab w:val="num" w:pos="426"/>
          <w:tab w:val="num" w:pos="1492"/>
        </w:tabs>
        <w:ind w:left="426" w:right="-1"/>
        <w:jc w:val="lowKashida"/>
      </w:pPr>
      <w:r w:rsidRPr="00986E68">
        <w:rPr>
          <w:b/>
          <w:bCs/>
        </w:rPr>
        <w:t xml:space="preserve">Palestinian Central Bureau of Statistics, Palestine Monetary Authority, 2012.  </w:t>
      </w:r>
      <w:r w:rsidRPr="00986E68">
        <w:rPr>
          <w:i/>
          <w:iCs/>
        </w:rPr>
        <w:t>Balance of Payments (2011): Preliminary Results.</w:t>
      </w:r>
      <w:r w:rsidRPr="00986E68">
        <w:t xml:space="preserve">  </w:t>
      </w:r>
      <w:r w:rsidR="00BB20E6" w:rsidRPr="00986E68">
        <w:t xml:space="preserve">                  </w:t>
      </w:r>
      <w:r w:rsidRPr="00986E68">
        <w:t>Ramallah  - Palestine.</w:t>
      </w:r>
    </w:p>
    <w:p w:rsidR="007B2976" w:rsidRPr="00986E68" w:rsidRDefault="007B2976" w:rsidP="007B2976">
      <w:pPr>
        <w:tabs>
          <w:tab w:val="num" w:pos="1492"/>
        </w:tabs>
        <w:ind w:left="426" w:right="720"/>
        <w:jc w:val="lowKashida"/>
      </w:pPr>
    </w:p>
    <w:p w:rsidR="00820C11" w:rsidRPr="00986E68" w:rsidRDefault="00820C11" w:rsidP="00820C11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986E68">
        <w:rPr>
          <w:b/>
          <w:bCs/>
          <w:snapToGrid w:val="0"/>
        </w:rPr>
        <w:t>Palestinian Central Bureau of Statistics, 2013.</w:t>
      </w:r>
      <w:r w:rsidRPr="00986E68">
        <w:rPr>
          <w:snapToGrid w:val="0"/>
        </w:rPr>
        <w:t xml:space="preserve"> </w:t>
      </w:r>
      <w:r w:rsidRPr="00986E68">
        <w:rPr>
          <w:i/>
          <w:iCs/>
          <w:snapToGrid w:val="0"/>
        </w:rPr>
        <w:t>Foreign Trade Statistics</w:t>
      </w:r>
      <w:r w:rsidRPr="00986E68">
        <w:rPr>
          <w:snapToGrid w:val="0"/>
        </w:rPr>
        <w:t xml:space="preserve">, </w:t>
      </w:r>
      <w:r w:rsidRPr="00986E68">
        <w:rPr>
          <w:i/>
          <w:iCs/>
          <w:snapToGrid w:val="0"/>
        </w:rPr>
        <w:t>Goods and Services</w:t>
      </w:r>
      <w:r w:rsidRPr="00986E68">
        <w:rPr>
          <w:snapToGrid w:val="0"/>
        </w:rPr>
        <w:t xml:space="preserve">, </w:t>
      </w:r>
      <w:r w:rsidRPr="00986E68">
        <w:rPr>
          <w:i/>
          <w:iCs/>
          <w:snapToGrid w:val="0"/>
        </w:rPr>
        <w:t xml:space="preserve"> 2011 Main Results. </w:t>
      </w:r>
      <w:r w:rsidRPr="00986E68">
        <w:rPr>
          <w:snapToGrid w:val="0"/>
        </w:rPr>
        <w:t>Ramallah – Palestine</w:t>
      </w:r>
      <w:r w:rsidRPr="00986E68">
        <w:rPr>
          <w:rFonts w:hint="cs"/>
          <w:snapToGrid w:val="0"/>
          <w:rtl/>
          <w:lang w:val="en-GB"/>
        </w:rPr>
        <w:t>.</w:t>
      </w:r>
    </w:p>
    <w:p w:rsidR="008526E8" w:rsidRPr="00986E68" w:rsidRDefault="008526E8" w:rsidP="008526E8">
      <w:pPr>
        <w:ind w:right="720"/>
        <w:jc w:val="lowKashida"/>
      </w:pPr>
    </w:p>
    <w:p w:rsidR="00925621" w:rsidRPr="00986E68" w:rsidRDefault="00925621" w:rsidP="00925621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rFonts w:cs="Simplified Arabic"/>
        </w:rPr>
      </w:pPr>
      <w:r w:rsidRPr="00986E68">
        <w:rPr>
          <w:rFonts w:cs="Simplified Arabic"/>
          <w:b/>
          <w:bCs/>
        </w:rPr>
        <w:t>Palestinian Central Bureau of Statistics, 2013.</w:t>
      </w:r>
      <w:r w:rsidRPr="00986E68">
        <w:rPr>
          <w:rFonts w:cs="Simplified Arabic"/>
        </w:rPr>
        <w:t xml:space="preserve"> </w:t>
      </w:r>
      <w:r w:rsidRPr="00986E68">
        <w:rPr>
          <w:rFonts w:cs="Simplified Arabic"/>
          <w:i/>
          <w:iCs/>
        </w:rPr>
        <w:t xml:space="preserve">Economic Survey           Series, </w:t>
      </w:r>
      <w:r w:rsidRPr="00986E68">
        <w:rPr>
          <w:i/>
          <w:iCs/>
          <w:snapToGrid w:val="0"/>
          <w:lang w:val="en-GB"/>
        </w:rPr>
        <w:t>2010-2012</w:t>
      </w:r>
      <w:r w:rsidRPr="00986E68">
        <w:rPr>
          <w:i/>
          <w:iCs/>
          <w:snapToGrid w:val="0"/>
        </w:rPr>
        <w:t xml:space="preserve">, Main Results. </w:t>
      </w:r>
      <w:r w:rsidRPr="00986E68">
        <w:rPr>
          <w:snapToGrid w:val="0"/>
        </w:rPr>
        <w:t xml:space="preserve"> </w:t>
      </w:r>
      <w:r w:rsidRPr="00986E68">
        <w:rPr>
          <w:rFonts w:cs="Simplified Arabic"/>
        </w:rPr>
        <w:t xml:space="preserve">Ramallah - </w:t>
      </w:r>
      <w:smartTag w:uri="urn:schemas-microsoft-com:office:smarttags" w:element="stockticker">
        <w:r w:rsidRPr="00986E68">
          <w:rPr>
            <w:rFonts w:cs="Simplified Arabic"/>
          </w:rPr>
          <w:t>Palestine</w:t>
        </w:r>
      </w:smartTag>
      <w:r w:rsidRPr="00986E68">
        <w:rPr>
          <w:rFonts w:cs="Simplified Arabic"/>
        </w:rPr>
        <w:t>.</w:t>
      </w:r>
    </w:p>
    <w:p w:rsidR="00EC4A19" w:rsidRPr="00986E68" w:rsidRDefault="00EC4A19" w:rsidP="00EC4A19">
      <w:pPr>
        <w:ind w:right="720"/>
        <w:jc w:val="lowKashida"/>
        <w:rPr>
          <w:snapToGrid w:val="0"/>
        </w:rPr>
      </w:pPr>
    </w:p>
    <w:p w:rsidR="007F2DB3" w:rsidRPr="00986E68" w:rsidRDefault="007F2DB3" w:rsidP="00573FFD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Central Bureau of Statistics, </w:t>
      </w:r>
      <w:r w:rsidR="00573FFD" w:rsidRPr="00986E68">
        <w:rPr>
          <w:b/>
          <w:bCs/>
          <w:snapToGrid w:val="0"/>
        </w:rPr>
        <w:t>2013</w:t>
      </w:r>
      <w:r w:rsidRPr="00986E68">
        <w:rPr>
          <w:b/>
          <w:bCs/>
          <w:snapToGrid w:val="0"/>
        </w:rPr>
        <w:t>.</w:t>
      </w:r>
      <w:r w:rsidRPr="00986E68">
        <w:rPr>
          <w:snapToGrid w:val="0"/>
        </w:rPr>
        <w:t xml:space="preserve"> </w:t>
      </w:r>
      <w:r w:rsidRPr="00986E68">
        <w:rPr>
          <w:i/>
          <w:iCs/>
          <w:snapToGrid w:val="0"/>
        </w:rPr>
        <w:t xml:space="preserve">The Finance and Insurance Survey, Reports Series </w:t>
      </w:r>
      <w:r w:rsidR="00573FFD" w:rsidRPr="00986E68">
        <w:rPr>
          <w:i/>
          <w:iCs/>
          <w:snapToGrid w:val="0"/>
        </w:rPr>
        <w:t>2010</w:t>
      </w:r>
      <w:r w:rsidRPr="00986E68">
        <w:rPr>
          <w:i/>
          <w:iCs/>
          <w:snapToGrid w:val="0"/>
        </w:rPr>
        <w:t>-</w:t>
      </w:r>
      <w:r w:rsidR="00573FFD" w:rsidRPr="00986E68">
        <w:rPr>
          <w:i/>
          <w:iCs/>
          <w:snapToGrid w:val="0"/>
          <w:lang w:val="en-GB"/>
        </w:rPr>
        <w:t>2012</w:t>
      </w:r>
      <w:r w:rsidRPr="00986E68">
        <w:rPr>
          <w:i/>
          <w:iCs/>
          <w:snapToGrid w:val="0"/>
        </w:rPr>
        <w:t xml:space="preserve">, Main Results. </w:t>
      </w:r>
      <w:r w:rsidRPr="00986E68">
        <w:rPr>
          <w:snapToGrid w:val="0"/>
        </w:rPr>
        <w:t xml:space="preserve"> Ramallah - Palestine.</w:t>
      </w:r>
    </w:p>
    <w:p w:rsidR="00767BA3" w:rsidRPr="00986E68" w:rsidRDefault="00767BA3">
      <w:pPr>
        <w:ind w:left="66" w:right="720"/>
        <w:jc w:val="lowKashida"/>
      </w:pPr>
    </w:p>
    <w:p w:rsidR="00767BA3" w:rsidRPr="00986E68" w:rsidRDefault="00783159" w:rsidP="00783159">
      <w:pPr>
        <w:numPr>
          <w:ilvl w:val="0"/>
          <w:numId w:val="7"/>
        </w:numPr>
        <w:tabs>
          <w:tab w:val="clear" w:pos="502"/>
          <w:tab w:val="num" w:pos="360"/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 xml:space="preserve">Palestinian Central Bureau of Statistics, 2011. </w:t>
      </w:r>
      <w:r w:rsidRPr="00986E68">
        <w:rPr>
          <w:i/>
          <w:iCs/>
          <w:snapToGrid w:val="0"/>
        </w:rPr>
        <w:t>Environmental Economic</w:t>
      </w:r>
      <w:r w:rsidRPr="00986E68">
        <w:rPr>
          <w:snapToGrid w:val="0"/>
        </w:rPr>
        <w:t xml:space="preserve"> </w:t>
      </w:r>
      <w:r w:rsidRPr="00986E68">
        <w:rPr>
          <w:i/>
          <w:iCs/>
          <w:snapToGrid w:val="0"/>
        </w:rPr>
        <w:t>Survey</w:t>
      </w:r>
      <w:r w:rsidRPr="00986E68">
        <w:rPr>
          <w:snapToGrid w:val="0"/>
        </w:rPr>
        <w:t>-</w:t>
      </w:r>
      <w:r w:rsidRPr="00986E68">
        <w:rPr>
          <w:i/>
          <w:iCs/>
          <w:snapToGrid w:val="0"/>
        </w:rPr>
        <w:t>2011</w:t>
      </w:r>
      <w:r w:rsidRPr="00986E68">
        <w:rPr>
          <w:snapToGrid w:val="0"/>
        </w:rPr>
        <w:t xml:space="preserve">: </w:t>
      </w:r>
      <w:r w:rsidRPr="00986E68">
        <w:rPr>
          <w:i/>
          <w:iCs/>
          <w:snapToGrid w:val="0"/>
        </w:rPr>
        <w:t>Main Findings.</w:t>
      </w:r>
      <w:r w:rsidRPr="00986E68">
        <w:rPr>
          <w:snapToGrid w:val="0"/>
        </w:rPr>
        <w:t xml:space="preserve"> Ramallah - Palestine.</w:t>
      </w:r>
    </w:p>
    <w:p w:rsidR="00783159" w:rsidRPr="00986E68" w:rsidRDefault="00783159" w:rsidP="00783159">
      <w:pPr>
        <w:tabs>
          <w:tab w:val="num" w:pos="426"/>
        </w:tabs>
        <w:ind w:right="-1"/>
        <w:jc w:val="lowKashida"/>
        <w:rPr>
          <w:snapToGrid w:val="0"/>
        </w:rPr>
      </w:pPr>
    </w:p>
    <w:p w:rsidR="00EC4A19" w:rsidRPr="00986E68" w:rsidRDefault="00EC4A19" w:rsidP="002F1E89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>Palestinian Central Bureau of Statistics, 2013.</w:t>
      </w:r>
      <w:r w:rsidRPr="00986E68">
        <w:rPr>
          <w:snapToGrid w:val="0"/>
        </w:rPr>
        <w:t xml:space="preserve"> </w:t>
      </w:r>
      <w:r w:rsidRPr="00986E68">
        <w:rPr>
          <w:i/>
          <w:iCs/>
          <w:snapToGrid w:val="0"/>
        </w:rPr>
        <w:t>Household Energy Survey:</w:t>
      </w:r>
      <w:r w:rsidRPr="00986E68">
        <w:rPr>
          <w:snapToGrid w:val="0"/>
        </w:rPr>
        <w:t xml:space="preserve"> Main Results (July- </w:t>
      </w:r>
      <w:r w:rsidR="002F1E89" w:rsidRPr="00986E68">
        <w:rPr>
          <w:snapToGrid w:val="0"/>
        </w:rPr>
        <w:t>2012</w:t>
      </w:r>
      <w:r w:rsidRPr="00986E68">
        <w:rPr>
          <w:snapToGrid w:val="0"/>
        </w:rPr>
        <w:t>). Ramallah – Palestine.</w:t>
      </w:r>
    </w:p>
    <w:p w:rsidR="00767BA3" w:rsidRPr="00986E68" w:rsidRDefault="00767BA3">
      <w:pPr>
        <w:ind w:right="720"/>
        <w:jc w:val="lowKashida"/>
        <w:rPr>
          <w:snapToGrid w:val="0"/>
        </w:rPr>
      </w:pPr>
    </w:p>
    <w:p w:rsidR="003A5955" w:rsidRPr="00986E68" w:rsidRDefault="003A5955" w:rsidP="003A5955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Central Bureau of Statistics, 2012. </w:t>
      </w:r>
      <w:r w:rsidRPr="00986E68">
        <w:rPr>
          <w:i/>
          <w:iCs/>
          <w:snapToGrid w:val="0"/>
        </w:rPr>
        <w:t>Energy Consumption Tables in the Palestinian Territory 2011</w:t>
      </w:r>
      <w:r w:rsidRPr="00986E68">
        <w:rPr>
          <w:b/>
          <w:bCs/>
          <w:snapToGrid w:val="0"/>
        </w:rPr>
        <w:t>. Ramallah - Palestine.</w:t>
      </w:r>
    </w:p>
    <w:p w:rsidR="00767BA3" w:rsidRPr="00986E68" w:rsidRDefault="00767BA3">
      <w:pPr>
        <w:ind w:right="720"/>
        <w:jc w:val="lowKashida"/>
      </w:pPr>
    </w:p>
    <w:p w:rsidR="00BA7507" w:rsidRPr="00986E68" w:rsidRDefault="00BA7507" w:rsidP="00BA7507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Central Bureau of Statistics, 2012. </w:t>
      </w:r>
      <w:r w:rsidRPr="00986E68">
        <w:rPr>
          <w:i/>
          <w:iCs/>
          <w:snapToGrid w:val="0"/>
        </w:rPr>
        <w:t xml:space="preserve">Water Statistics Tables in the Palestinian Territory, 2011. </w:t>
      </w:r>
      <w:r w:rsidRPr="00986E68">
        <w:rPr>
          <w:snapToGrid w:val="0"/>
        </w:rPr>
        <w:t>Ramallah - Palestine.</w:t>
      </w:r>
    </w:p>
    <w:p w:rsidR="00767BA3" w:rsidRPr="00986E68" w:rsidRDefault="00767BA3">
      <w:pPr>
        <w:ind w:right="720"/>
        <w:jc w:val="lowKashida"/>
      </w:pPr>
    </w:p>
    <w:p w:rsidR="003007BF" w:rsidRPr="00986E68" w:rsidRDefault="003007BF" w:rsidP="002F1E89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986E68">
        <w:rPr>
          <w:b/>
          <w:bCs/>
          <w:snapToGrid w:val="0"/>
        </w:rPr>
        <w:t>Palestinian Central Bureau of Statistics, 2012.</w:t>
      </w:r>
      <w:r w:rsidRPr="00986E68">
        <w:rPr>
          <w:i/>
          <w:iCs/>
        </w:rPr>
        <w:t xml:space="preserve"> </w:t>
      </w:r>
      <w:r w:rsidRPr="00986E68">
        <w:rPr>
          <w:rFonts w:hint="cs"/>
          <w:i/>
          <w:iCs/>
          <w:rtl/>
          <w:lang w:val="en-GB"/>
        </w:rPr>
        <w:t xml:space="preserve"> </w:t>
      </w:r>
      <w:r w:rsidRPr="00986E68">
        <w:rPr>
          <w:i/>
          <w:iCs/>
        </w:rPr>
        <w:t xml:space="preserve">Population Register, Ministry of Interior, Updated Version Until </w:t>
      </w:r>
      <w:r w:rsidR="002F1E89" w:rsidRPr="00986E68">
        <w:rPr>
          <w:i/>
          <w:iCs/>
        </w:rPr>
        <w:t>19</w:t>
      </w:r>
      <w:r w:rsidRPr="00986E68">
        <w:rPr>
          <w:i/>
          <w:iCs/>
        </w:rPr>
        <w:t>/</w:t>
      </w:r>
      <w:r w:rsidR="002F1E89" w:rsidRPr="00986E68">
        <w:rPr>
          <w:i/>
          <w:iCs/>
        </w:rPr>
        <w:t>2</w:t>
      </w:r>
      <w:r w:rsidRPr="00986E68">
        <w:rPr>
          <w:i/>
          <w:iCs/>
        </w:rPr>
        <w:t>/</w:t>
      </w:r>
      <w:r w:rsidR="002F1E89" w:rsidRPr="00986E68">
        <w:rPr>
          <w:i/>
          <w:iCs/>
        </w:rPr>
        <w:t>2013</w:t>
      </w:r>
      <w:r w:rsidRPr="00986E68">
        <w:rPr>
          <w:i/>
          <w:iCs/>
          <w:snapToGrid w:val="0"/>
        </w:rPr>
        <w:t>.</w:t>
      </w:r>
      <w:r w:rsidRPr="00986E68">
        <w:rPr>
          <w:snapToGrid w:val="0"/>
        </w:rPr>
        <w:t xml:space="preserve">  Ramallah – Palestine</w:t>
      </w:r>
      <w:r w:rsidRPr="00986E68">
        <w:rPr>
          <w:rFonts w:hint="cs"/>
          <w:snapToGrid w:val="0"/>
          <w:rtl/>
          <w:lang w:val="en-GB"/>
        </w:rPr>
        <w:t>.</w:t>
      </w:r>
    </w:p>
    <w:p w:rsidR="00767BA3" w:rsidRPr="00986E68" w:rsidRDefault="00767BA3">
      <w:pPr>
        <w:ind w:right="720"/>
        <w:jc w:val="lowKashida"/>
      </w:pPr>
    </w:p>
    <w:p w:rsidR="00B444C6" w:rsidRPr="00986E68" w:rsidRDefault="00B444C6" w:rsidP="00B444C6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>Palestinian Central Bureau of Statistics, 2011</w:t>
      </w:r>
      <w:r w:rsidRPr="00986E68">
        <w:rPr>
          <w:snapToGrid w:val="0"/>
        </w:rPr>
        <w:t>.  ICT Households Surveys series, 2007–2011. Ramallah–Palestine.</w:t>
      </w:r>
    </w:p>
    <w:p w:rsidR="00E418D6" w:rsidRPr="00986E68" w:rsidRDefault="00E418D6" w:rsidP="00E418D6">
      <w:pPr>
        <w:ind w:right="720"/>
        <w:jc w:val="lowKashida"/>
      </w:pPr>
    </w:p>
    <w:p w:rsidR="00085D8F" w:rsidRPr="00986E68" w:rsidRDefault="00085D8F" w:rsidP="00085D8F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>Palestinian Central Bureau of Statistics, 2011</w:t>
      </w:r>
      <w:r w:rsidRPr="00986E68">
        <w:rPr>
          <w:snapToGrid w:val="0"/>
        </w:rPr>
        <w:t>. Database of Research and Development Statistics, 2007–2011. Ramallah–Palestine.</w:t>
      </w:r>
    </w:p>
    <w:p w:rsidR="00E418D6" w:rsidRPr="00986E68" w:rsidRDefault="00E418D6" w:rsidP="00E418D6">
      <w:pPr>
        <w:ind w:left="66" w:right="-1"/>
        <w:jc w:val="lowKashida"/>
        <w:rPr>
          <w:snapToGrid w:val="0"/>
        </w:rPr>
      </w:pPr>
    </w:p>
    <w:p w:rsidR="00F56F7E" w:rsidRPr="00986E68" w:rsidRDefault="00F56F7E" w:rsidP="00F56F7E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>Palestinian Central Bureau of Statistics, 2010</w:t>
      </w:r>
      <w:r w:rsidRPr="00986E68">
        <w:rPr>
          <w:snapToGrid w:val="0"/>
        </w:rPr>
        <w:t>.  ICT Business Surveys series, 2007–2011. Ramallah–Palestine.</w:t>
      </w:r>
    </w:p>
    <w:p w:rsidR="00E418D6" w:rsidRPr="00986E68" w:rsidRDefault="00E418D6" w:rsidP="00E418D6">
      <w:pPr>
        <w:ind w:right="720"/>
        <w:jc w:val="lowKashida"/>
      </w:pPr>
    </w:p>
    <w:p w:rsidR="00767BA3" w:rsidRPr="00986E68" w:rsidRDefault="00767BA3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>Palestinian Center Bureau of Statistics 200</w:t>
      </w:r>
      <w:r w:rsidRPr="00986E68">
        <w:rPr>
          <w:rFonts w:hint="cs"/>
          <w:b/>
          <w:bCs/>
          <w:snapToGrid w:val="0"/>
          <w:rtl/>
        </w:rPr>
        <w:t>9</w:t>
      </w:r>
      <w:r w:rsidRPr="00986E68">
        <w:rPr>
          <w:b/>
          <w:bCs/>
          <w:snapToGrid w:val="0"/>
        </w:rPr>
        <w:t>.</w:t>
      </w:r>
      <w:r w:rsidRPr="00986E68">
        <w:rPr>
          <w:snapToGrid w:val="0"/>
        </w:rPr>
        <w:t xml:space="preserve">  The Population, Housing, and Establishment Census - 200</w:t>
      </w:r>
      <w:r w:rsidRPr="00986E68">
        <w:rPr>
          <w:rFonts w:hint="cs"/>
          <w:snapToGrid w:val="0"/>
          <w:rtl/>
        </w:rPr>
        <w:t>7</w:t>
      </w:r>
      <w:r w:rsidRPr="00986E68">
        <w:rPr>
          <w:snapToGrid w:val="0"/>
        </w:rPr>
        <w:t xml:space="preserve">,  Press Conference on the Preliminary </w:t>
      </w:r>
      <w:r w:rsidRPr="00986E68">
        <w:rPr>
          <w:snapToGrid w:val="0"/>
        </w:rPr>
        <w:lastRenderedPageBreak/>
        <w:t>Findings.(Population, Buildings, Housing Units and Establishments),   Ramallah – Palestine</w:t>
      </w:r>
    </w:p>
    <w:p w:rsidR="00F028E2" w:rsidRPr="00986E68" w:rsidRDefault="00F028E2" w:rsidP="00F028E2">
      <w:pPr>
        <w:pStyle w:val="ListParagraph"/>
        <w:rPr>
          <w:snapToGrid w:val="0"/>
        </w:rPr>
      </w:pPr>
    </w:p>
    <w:p w:rsidR="00F028E2" w:rsidRPr="00986E68" w:rsidRDefault="00F028E2" w:rsidP="006E2448">
      <w:pPr>
        <w:numPr>
          <w:ilvl w:val="0"/>
          <w:numId w:val="7"/>
        </w:numPr>
        <w:ind w:right="-1"/>
        <w:rPr>
          <w:snapToGrid w:val="0"/>
        </w:rPr>
      </w:pPr>
      <w:r w:rsidRPr="00986E68">
        <w:rPr>
          <w:b/>
          <w:bCs/>
          <w:snapToGrid w:val="0"/>
        </w:rPr>
        <w:t>Palestinian Central Bureau of Statistics, 2013.</w:t>
      </w:r>
      <w:r w:rsidRPr="00986E68">
        <w:t xml:space="preserve"> </w:t>
      </w:r>
      <w:r w:rsidRPr="00986E68">
        <w:rPr>
          <w:snapToGrid w:val="0"/>
        </w:rPr>
        <w:t>Establishment Census 2012, Main Findings</w:t>
      </w:r>
      <w:r w:rsidR="00800495" w:rsidRPr="00986E68">
        <w:rPr>
          <w:snapToGrid w:val="0"/>
        </w:rPr>
        <w:t>.</w:t>
      </w:r>
    </w:p>
    <w:p w:rsidR="00F028E2" w:rsidRPr="00986E68" w:rsidRDefault="00F028E2" w:rsidP="00F028E2">
      <w:pPr>
        <w:ind w:left="142"/>
        <w:rPr>
          <w:rFonts w:ascii="Arial" w:hAnsi="Arial" w:cs="Arial"/>
          <w:lang w:eastAsia="en-GB"/>
        </w:rPr>
      </w:pPr>
    </w:p>
    <w:p w:rsidR="00CF5E60" w:rsidRPr="00986E68" w:rsidRDefault="00CF5E60" w:rsidP="00CF5E60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 xml:space="preserve">Palestinian Central Bureau of Statistics, </w:t>
      </w:r>
      <w:r w:rsidRPr="00986E68">
        <w:rPr>
          <w:b/>
          <w:bCs/>
          <w:snapToGrid w:val="0"/>
          <w:rtl/>
        </w:rPr>
        <w:t>201</w:t>
      </w:r>
      <w:r w:rsidRPr="00986E68">
        <w:rPr>
          <w:b/>
          <w:bCs/>
          <w:snapToGrid w:val="0"/>
        </w:rPr>
        <w:t xml:space="preserve">3. </w:t>
      </w:r>
      <w:r w:rsidRPr="00986E68">
        <w:rPr>
          <w:snapToGrid w:val="0"/>
        </w:rPr>
        <w:t xml:space="preserve">Local Community Survey </w:t>
      </w:r>
      <w:r w:rsidRPr="00986E68">
        <w:rPr>
          <w:snapToGrid w:val="0"/>
          <w:rtl/>
        </w:rPr>
        <w:t>201</w:t>
      </w:r>
      <w:r w:rsidRPr="00986E68">
        <w:rPr>
          <w:snapToGrid w:val="0"/>
        </w:rPr>
        <w:t xml:space="preserve">3: Main Findings.  Ramallah - </w:t>
      </w:r>
      <w:smartTag w:uri="urn:schemas-microsoft-com:office:smarttags" w:element="stockticker">
        <w:r w:rsidRPr="00986E68">
          <w:rPr>
            <w:snapToGrid w:val="0"/>
          </w:rPr>
          <w:t>Palestine</w:t>
        </w:r>
      </w:smartTag>
      <w:r w:rsidRPr="00986E68">
        <w:rPr>
          <w:snapToGrid w:val="0"/>
        </w:rPr>
        <w:t>.</w:t>
      </w:r>
    </w:p>
    <w:p w:rsidR="00337D3F" w:rsidRPr="00986E68" w:rsidRDefault="00337D3F" w:rsidP="00D44448">
      <w:pPr>
        <w:ind w:right="720"/>
        <w:jc w:val="lowKashida"/>
        <w:rPr>
          <w:snapToGrid w:val="0"/>
        </w:rPr>
      </w:pPr>
    </w:p>
    <w:p w:rsidR="00D42BA9" w:rsidRPr="00986E68" w:rsidRDefault="00CB441A" w:rsidP="00800495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986E68">
        <w:rPr>
          <w:b/>
          <w:bCs/>
          <w:snapToGrid w:val="0"/>
        </w:rPr>
        <w:t xml:space="preserve">Palestinian Central Bureau of Statistics, </w:t>
      </w:r>
      <w:r w:rsidR="00800495" w:rsidRPr="00986E68">
        <w:rPr>
          <w:b/>
          <w:bCs/>
          <w:snapToGrid w:val="0"/>
        </w:rPr>
        <w:t>2013</w:t>
      </w:r>
      <w:r w:rsidRPr="00986E68">
        <w:rPr>
          <w:b/>
          <w:bCs/>
          <w:snapToGrid w:val="0"/>
        </w:rPr>
        <w:t xml:space="preserve">.  </w:t>
      </w:r>
      <w:r w:rsidRPr="00986E68">
        <w:rPr>
          <w:snapToGrid w:val="0"/>
        </w:rPr>
        <w:t>Housing</w:t>
      </w:r>
      <w:r w:rsidR="00795C05" w:rsidRPr="00986E68">
        <w:rPr>
          <w:snapToGrid w:val="0"/>
        </w:rPr>
        <w:t xml:space="preserve"> and</w:t>
      </w:r>
      <w:r w:rsidRPr="00986E68">
        <w:rPr>
          <w:snapToGrid w:val="0"/>
        </w:rPr>
        <w:t xml:space="preserve"> </w:t>
      </w:r>
      <w:r w:rsidR="00795C05" w:rsidRPr="00986E68">
        <w:rPr>
          <w:snapToGrid w:val="0"/>
        </w:rPr>
        <w:t xml:space="preserve">Housing </w:t>
      </w:r>
      <w:r w:rsidRPr="00986E68">
        <w:rPr>
          <w:snapToGrid w:val="0"/>
        </w:rPr>
        <w:t>Conditions</w:t>
      </w:r>
      <w:r w:rsidR="00800495" w:rsidRPr="00986E68">
        <w:rPr>
          <w:i/>
          <w:iCs/>
          <w:snapToGrid w:val="0"/>
        </w:rPr>
        <w:t xml:space="preserve"> Tables</w:t>
      </w:r>
      <w:r w:rsidR="00795C05" w:rsidRPr="00986E68">
        <w:rPr>
          <w:rFonts w:cs="Simplified Arabic"/>
          <w:b/>
          <w:bCs/>
        </w:rPr>
        <w:t>,</w:t>
      </w:r>
      <w:r w:rsidRPr="00986E68">
        <w:rPr>
          <w:snapToGrid w:val="0"/>
        </w:rPr>
        <w:t xml:space="preserve"> </w:t>
      </w:r>
      <w:r w:rsidR="00800495" w:rsidRPr="00986E68">
        <w:rPr>
          <w:snapToGrid w:val="0"/>
        </w:rPr>
        <w:t>2012</w:t>
      </w:r>
      <w:r w:rsidRPr="00986E68">
        <w:rPr>
          <w:snapToGrid w:val="0"/>
        </w:rPr>
        <w:t>.  Ramallah - Palestine.</w:t>
      </w:r>
      <w:r w:rsidR="00D42BA9" w:rsidRPr="00986E68">
        <w:rPr>
          <w:b/>
          <w:bCs/>
          <w:snapToGrid w:val="0"/>
        </w:rPr>
        <w:t xml:space="preserve"> </w:t>
      </w:r>
    </w:p>
    <w:p w:rsidR="00D42BA9" w:rsidRPr="00986E68" w:rsidRDefault="00D42BA9" w:rsidP="00D42BA9">
      <w:pPr>
        <w:pStyle w:val="ListParagraph"/>
        <w:rPr>
          <w:b/>
          <w:bCs/>
          <w:snapToGrid w:val="0"/>
        </w:rPr>
      </w:pPr>
    </w:p>
    <w:p w:rsidR="00012C42" w:rsidRPr="00986E68" w:rsidRDefault="00012C42" w:rsidP="00012C42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986E68">
        <w:rPr>
          <w:b/>
          <w:bCs/>
          <w:snapToGrid w:val="0"/>
        </w:rPr>
        <w:t xml:space="preserve">Palestinian Central Bureau of Statistics, </w:t>
      </w:r>
      <w:r w:rsidRPr="00986E68">
        <w:rPr>
          <w:rFonts w:hint="cs"/>
          <w:b/>
          <w:bCs/>
          <w:snapToGrid w:val="0"/>
          <w:rtl/>
        </w:rPr>
        <w:t>2013</w:t>
      </w:r>
      <w:r w:rsidRPr="00986E68">
        <w:rPr>
          <w:b/>
          <w:bCs/>
          <w:snapToGrid w:val="0"/>
        </w:rPr>
        <w:t>.</w:t>
      </w:r>
      <w:r w:rsidRPr="00986E68">
        <w:rPr>
          <w:snapToGrid w:val="0"/>
        </w:rPr>
        <w:t xml:space="preserve"> </w:t>
      </w:r>
      <w:r w:rsidRPr="00986E68">
        <w:rPr>
          <w:i/>
          <w:iCs/>
          <w:snapToGrid w:val="0"/>
        </w:rPr>
        <w:t xml:space="preserve">International Investment Position and External Debt Statistics, </w:t>
      </w:r>
      <w:r w:rsidRPr="00986E68">
        <w:rPr>
          <w:i/>
          <w:iCs/>
          <w:snapToGrid w:val="0"/>
          <w:lang w:val="en-GB"/>
        </w:rPr>
        <w:t xml:space="preserve">2012, </w:t>
      </w:r>
      <w:r w:rsidRPr="00986E68">
        <w:rPr>
          <w:i/>
          <w:iCs/>
          <w:snapToGrid w:val="0"/>
        </w:rPr>
        <w:t xml:space="preserve">Press Release. </w:t>
      </w:r>
      <w:r w:rsidRPr="00986E68">
        <w:rPr>
          <w:snapToGrid w:val="0"/>
        </w:rPr>
        <w:t xml:space="preserve"> Ramallah - Palestine.</w:t>
      </w:r>
    </w:p>
    <w:p w:rsidR="00275AA8" w:rsidRPr="00986E68" w:rsidRDefault="00275AA8" w:rsidP="00275AA8">
      <w:pPr>
        <w:pStyle w:val="ListParagraph"/>
      </w:pPr>
    </w:p>
    <w:p w:rsidR="00275AA8" w:rsidRPr="00986E68" w:rsidRDefault="00275AA8" w:rsidP="006E2448">
      <w:pPr>
        <w:pStyle w:val="BodyText"/>
        <w:numPr>
          <w:ilvl w:val="0"/>
          <w:numId w:val="7"/>
        </w:numPr>
        <w:tabs>
          <w:tab w:val="clear" w:pos="502"/>
          <w:tab w:val="num" w:pos="360"/>
        </w:tabs>
        <w:autoSpaceDE/>
        <w:autoSpaceDN/>
        <w:ind w:left="360" w:right="-1"/>
        <w:jc w:val="lowKashida"/>
        <w:rPr>
          <w:sz w:val="20"/>
          <w:szCs w:val="20"/>
        </w:rPr>
      </w:pPr>
      <w:r w:rsidRPr="00986E68">
        <w:rPr>
          <w:b/>
          <w:bCs/>
          <w:sz w:val="20"/>
          <w:szCs w:val="20"/>
        </w:rPr>
        <w:t>Palestinian Central Bureau of Statistics, 2012.</w:t>
      </w:r>
      <w:r w:rsidRPr="00986E68">
        <w:rPr>
          <w:sz w:val="20"/>
          <w:szCs w:val="20"/>
        </w:rPr>
        <w:t xml:space="preserve">  </w:t>
      </w:r>
      <w:r w:rsidRPr="00986E68">
        <w:rPr>
          <w:i/>
          <w:iCs/>
          <w:sz w:val="20"/>
          <w:szCs w:val="20"/>
        </w:rPr>
        <w:t>Environmental Survey for Education Sector, 2012 .</w:t>
      </w:r>
      <w:r w:rsidRPr="00986E68">
        <w:rPr>
          <w:sz w:val="20"/>
          <w:szCs w:val="20"/>
        </w:rPr>
        <w:t xml:space="preserve">  Ramallah- Palestine.</w:t>
      </w:r>
    </w:p>
    <w:p w:rsidR="00275AA8" w:rsidRPr="00986E68" w:rsidRDefault="00275AA8" w:rsidP="00275AA8">
      <w:pPr>
        <w:pStyle w:val="ListParagraph"/>
      </w:pPr>
    </w:p>
    <w:p w:rsidR="00275AA8" w:rsidRPr="00986E68" w:rsidRDefault="00275AA8" w:rsidP="00275AA8">
      <w:pPr>
        <w:pStyle w:val="BodyText"/>
        <w:numPr>
          <w:ilvl w:val="0"/>
          <w:numId w:val="7"/>
        </w:numPr>
        <w:tabs>
          <w:tab w:val="clear" w:pos="502"/>
          <w:tab w:val="num" w:pos="360"/>
        </w:tabs>
        <w:autoSpaceDE/>
        <w:autoSpaceDN/>
        <w:ind w:left="360"/>
        <w:jc w:val="lowKashida"/>
        <w:rPr>
          <w:sz w:val="20"/>
          <w:szCs w:val="20"/>
        </w:rPr>
      </w:pPr>
      <w:r w:rsidRPr="00986E68">
        <w:rPr>
          <w:b/>
          <w:bCs/>
          <w:sz w:val="20"/>
          <w:szCs w:val="20"/>
        </w:rPr>
        <w:t xml:space="preserve">Palestinian Central Bureau of Statistics, 2011. </w:t>
      </w:r>
      <w:r w:rsidRPr="00986E68">
        <w:rPr>
          <w:sz w:val="20"/>
          <w:szCs w:val="20"/>
        </w:rPr>
        <w:t xml:space="preserve">Household Environmental Survey, 2011:  Main Results .  Ramallah </w:t>
      </w:r>
      <w:r w:rsidR="008E06AF" w:rsidRPr="00986E68">
        <w:rPr>
          <w:sz w:val="20"/>
          <w:szCs w:val="20"/>
        </w:rPr>
        <w:t>–</w:t>
      </w:r>
      <w:r w:rsidRPr="00986E68">
        <w:rPr>
          <w:sz w:val="20"/>
          <w:szCs w:val="20"/>
        </w:rPr>
        <w:t xml:space="preserve"> Palestine</w:t>
      </w:r>
      <w:r w:rsidR="008E06AF" w:rsidRPr="00986E68">
        <w:rPr>
          <w:sz w:val="20"/>
          <w:szCs w:val="20"/>
        </w:rPr>
        <w:t>.</w:t>
      </w:r>
    </w:p>
    <w:p w:rsidR="00EB25D4" w:rsidRPr="00986E68" w:rsidRDefault="00EB25D4" w:rsidP="00EB25D4">
      <w:pPr>
        <w:pStyle w:val="ListParagraph"/>
      </w:pPr>
    </w:p>
    <w:p w:rsidR="00EB25D4" w:rsidRPr="00986E68" w:rsidRDefault="00EB25D4" w:rsidP="00D44448">
      <w:pPr>
        <w:pStyle w:val="BodyText"/>
        <w:numPr>
          <w:ilvl w:val="0"/>
          <w:numId w:val="7"/>
        </w:numPr>
        <w:tabs>
          <w:tab w:val="clear" w:pos="502"/>
          <w:tab w:val="num" w:pos="360"/>
        </w:tabs>
        <w:autoSpaceDE/>
        <w:autoSpaceDN/>
        <w:ind w:left="360"/>
        <w:jc w:val="lowKashida"/>
        <w:rPr>
          <w:sz w:val="20"/>
          <w:szCs w:val="20"/>
        </w:rPr>
      </w:pPr>
      <w:r w:rsidRPr="00986E68">
        <w:rPr>
          <w:b/>
          <w:bCs/>
          <w:sz w:val="20"/>
          <w:szCs w:val="20"/>
        </w:rPr>
        <w:t>Palestinian Central Bureau of Statistics, 2013</w:t>
      </w:r>
      <w:r w:rsidRPr="00986E68">
        <w:rPr>
          <w:i/>
          <w:iCs/>
          <w:sz w:val="24"/>
        </w:rPr>
        <w:t>.</w:t>
      </w:r>
      <w:r w:rsidRPr="00986E68">
        <w:rPr>
          <w:b/>
          <w:bCs/>
          <w:i/>
          <w:iCs/>
          <w:sz w:val="24"/>
        </w:rPr>
        <w:t xml:space="preserve"> </w:t>
      </w:r>
      <w:r w:rsidRPr="00986E68">
        <w:rPr>
          <w:sz w:val="20"/>
          <w:szCs w:val="20"/>
        </w:rPr>
        <w:t>Emissions to Air, 2011.  Ramallah – Palestine.</w:t>
      </w:r>
    </w:p>
    <w:p w:rsidR="00EB25D4" w:rsidRPr="00986E68" w:rsidRDefault="00EB25D4" w:rsidP="0021445B">
      <w:pPr>
        <w:pStyle w:val="BodyText"/>
        <w:autoSpaceDE/>
        <w:autoSpaceDN/>
        <w:ind w:right="720"/>
        <w:jc w:val="lowKashida"/>
        <w:rPr>
          <w:sz w:val="20"/>
          <w:szCs w:val="20"/>
        </w:rPr>
      </w:pPr>
    </w:p>
    <w:p w:rsidR="002B5B9C" w:rsidRPr="00986E68" w:rsidRDefault="002B5B9C" w:rsidP="002B5B9C">
      <w:pPr>
        <w:pStyle w:val="BodyText"/>
        <w:autoSpaceDE/>
        <w:autoSpaceDN/>
        <w:jc w:val="lowKashida"/>
        <w:rPr>
          <w:sz w:val="20"/>
          <w:szCs w:val="20"/>
        </w:rPr>
      </w:pPr>
    </w:p>
    <w:p w:rsidR="0019049A" w:rsidRPr="00986E68" w:rsidRDefault="0019049A" w:rsidP="003A362A">
      <w:pPr>
        <w:pStyle w:val="Heading1"/>
        <w:rPr>
          <w:sz w:val="22"/>
        </w:rPr>
      </w:pPr>
      <w:r w:rsidRPr="00986E68">
        <w:rPr>
          <w:sz w:val="22"/>
        </w:rPr>
        <w:t>References for Chapter</w:t>
      </w:r>
      <w:r w:rsidR="003A362A" w:rsidRPr="00986E68">
        <w:rPr>
          <w:sz w:val="22"/>
        </w:rPr>
        <w:t xml:space="preserve"> One Section Two</w:t>
      </w:r>
    </w:p>
    <w:p w:rsidR="0019049A" w:rsidRPr="00986E68" w:rsidRDefault="0019049A">
      <w:pPr>
        <w:ind w:right="-1"/>
        <w:jc w:val="lowKashida"/>
      </w:pPr>
    </w:p>
    <w:p w:rsidR="0062427B" w:rsidRPr="00986E68" w:rsidRDefault="00176886" w:rsidP="00916724">
      <w:pPr>
        <w:numPr>
          <w:ilvl w:val="0"/>
          <w:numId w:val="33"/>
        </w:numPr>
        <w:ind w:left="426" w:right="-1" w:hanging="342"/>
        <w:jc w:val="lowKashida"/>
        <w:rPr>
          <w:b/>
          <w:bCs/>
          <w:snapToGrid w:val="0"/>
          <w:rtl/>
        </w:rPr>
      </w:pPr>
      <w:r w:rsidRPr="00986E68">
        <w:rPr>
          <w:b/>
          <w:bCs/>
          <w:snapToGrid w:val="0"/>
        </w:rPr>
        <w:t xml:space="preserve">The Galilee Society, The Arab National Society for Health Research &amp; Services, </w:t>
      </w:r>
      <w:r w:rsidR="007B503C" w:rsidRPr="00986E68">
        <w:rPr>
          <w:b/>
          <w:bCs/>
          <w:snapToGrid w:val="0"/>
        </w:rPr>
        <w:t>2013</w:t>
      </w:r>
      <w:r w:rsidRPr="00986E68">
        <w:rPr>
          <w:b/>
          <w:bCs/>
          <w:snapToGrid w:val="0"/>
        </w:rPr>
        <w:t xml:space="preserve">, Rikaz- The Databank on the Palestinian Community in Israel.  </w:t>
      </w:r>
      <w:r w:rsidR="00D97B9D" w:rsidRPr="00986E68">
        <w:rPr>
          <w:i/>
          <w:iCs/>
          <w:snapToGrid w:val="0"/>
        </w:rPr>
        <w:t>The Palestinians in Israel</w:t>
      </w:r>
    </w:p>
    <w:p w:rsidR="0062427B" w:rsidRPr="00986E68" w:rsidRDefault="0062427B" w:rsidP="00245482">
      <w:pPr>
        <w:numPr>
          <w:ilvl w:val="0"/>
          <w:numId w:val="33"/>
        </w:numPr>
        <w:ind w:right="-28" w:hanging="388"/>
        <w:jc w:val="lowKashida"/>
        <w:rPr>
          <w:i/>
          <w:iCs/>
          <w:snapToGrid w:val="0"/>
        </w:rPr>
      </w:pPr>
      <w:r w:rsidRPr="00986E68">
        <w:rPr>
          <w:b/>
          <w:bCs/>
          <w:snapToGrid w:val="0"/>
        </w:rPr>
        <w:t xml:space="preserve">Palestinian Central Bureau of Statistics, </w:t>
      </w:r>
      <w:r w:rsidR="00245482" w:rsidRPr="00986E68">
        <w:rPr>
          <w:b/>
          <w:bCs/>
          <w:snapToGrid w:val="0"/>
        </w:rPr>
        <w:t>2012</w:t>
      </w:r>
      <w:r w:rsidRPr="00986E68">
        <w:rPr>
          <w:b/>
          <w:bCs/>
          <w:snapToGrid w:val="0"/>
        </w:rPr>
        <w:t xml:space="preserve">.  </w:t>
      </w:r>
      <w:r w:rsidRPr="00986E68">
        <w:rPr>
          <w:i/>
          <w:iCs/>
          <w:snapToGrid w:val="0"/>
        </w:rPr>
        <w:t>Statistical Abstract of Palestine, No. 1</w:t>
      </w:r>
      <w:r w:rsidR="007B503C" w:rsidRPr="00986E68">
        <w:rPr>
          <w:i/>
          <w:iCs/>
          <w:snapToGrid w:val="0"/>
        </w:rPr>
        <w:t>3</w:t>
      </w:r>
      <w:r w:rsidRPr="00986E68">
        <w:rPr>
          <w:i/>
          <w:iCs/>
          <w:snapToGrid w:val="0"/>
        </w:rPr>
        <w:t>.  Ramallah – Palestine.</w:t>
      </w:r>
    </w:p>
    <w:p w:rsidR="00916724" w:rsidRPr="00986E68" w:rsidRDefault="00916724" w:rsidP="00916724">
      <w:pPr>
        <w:pStyle w:val="Heading1"/>
        <w:rPr>
          <w:b w:val="0"/>
          <w:bCs w:val="0"/>
          <w:sz w:val="20"/>
          <w:szCs w:val="20"/>
        </w:rPr>
      </w:pPr>
    </w:p>
    <w:p w:rsidR="007B049B" w:rsidRPr="00986E68" w:rsidRDefault="007B049B" w:rsidP="003A362A">
      <w:pPr>
        <w:pStyle w:val="Heading1"/>
        <w:rPr>
          <w:sz w:val="22"/>
        </w:rPr>
      </w:pPr>
      <w:r w:rsidRPr="00986E68">
        <w:rPr>
          <w:sz w:val="22"/>
        </w:rPr>
        <w:t xml:space="preserve">References for </w:t>
      </w:r>
      <w:r w:rsidR="003A362A" w:rsidRPr="00986E68">
        <w:rPr>
          <w:sz w:val="22"/>
        </w:rPr>
        <w:t xml:space="preserve">Chapter One Section </w:t>
      </w:r>
      <w:r w:rsidRPr="00986E68">
        <w:rPr>
          <w:sz w:val="22"/>
        </w:rPr>
        <w:t>Three</w:t>
      </w:r>
    </w:p>
    <w:p w:rsidR="007B049B" w:rsidRPr="00986E68" w:rsidRDefault="00916724" w:rsidP="0018536A">
      <w:pPr>
        <w:numPr>
          <w:ilvl w:val="0"/>
          <w:numId w:val="31"/>
        </w:numPr>
        <w:ind w:left="476" w:right="-1" w:hanging="406"/>
        <w:jc w:val="lowKashida"/>
        <w:rPr>
          <w:i/>
          <w:iCs/>
          <w:snapToGrid w:val="0"/>
        </w:rPr>
      </w:pPr>
      <w:r w:rsidRPr="00986E68">
        <w:rPr>
          <w:b/>
          <w:bCs/>
          <w:snapToGrid w:val="0"/>
        </w:rPr>
        <w:t xml:space="preserve">United Nations Relief and Works Agency for Palestine Refugees in the Near East, </w:t>
      </w:r>
      <w:r w:rsidR="0018536A" w:rsidRPr="00986E68">
        <w:rPr>
          <w:b/>
          <w:bCs/>
          <w:snapToGrid w:val="0"/>
        </w:rPr>
        <w:t>2013</w:t>
      </w:r>
      <w:r w:rsidRPr="00986E68">
        <w:rPr>
          <w:b/>
          <w:bCs/>
          <w:snapToGrid w:val="0"/>
        </w:rPr>
        <w:t xml:space="preserve">. </w:t>
      </w:r>
      <w:r w:rsidRPr="00986E68">
        <w:rPr>
          <w:snapToGrid w:val="0"/>
        </w:rPr>
        <w:t xml:space="preserve"> </w:t>
      </w:r>
      <w:r w:rsidR="00DB2B59" w:rsidRPr="00986E68">
        <w:rPr>
          <w:i/>
          <w:iCs/>
          <w:snapToGrid w:val="0"/>
        </w:rPr>
        <w:t>UNRWA</w:t>
      </w:r>
      <w:r w:rsidR="0018536A" w:rsidRPr="00986E68">
        <w:rPr>
          <w:i/>
          <w:iCs/>
          <w:snapToGrid w:val="0"/>
        </w:rPr>
        <w:t xml:space="preserve"> IN Figures,2012</w:t>
      </w:r>
      <w:r w:rsidRPr="00986E68">
        <w:rPr>
          <w:i/>
          <w:iCs/>
          <w:snapToGrid w:val="0"/>
        </w:rPr>
        <w:t>.</w:t>
      </w:r>
    </w:p>
    <w:p w:rsidR="007B049B" w:rsidRPr="00986E68" w:rsidRDefault="007B049B" w:rsidP="007B049B">
      <w:pPr>
        <w:ind w:left="284" w:right="-1"/>
        <w:jc w:val="lowKashida"/>
        <w:rPr>
          <w:bCs/>
          <w:snapToGrid w:val="0"/>
        </w:rPr>
      </w:pPr>
    </w:p>
    <w:p w:rsidR="007B049B" w:rsidRPr="00986E68" w:rsidRDefault="007B049B" w:rsidP="007B049B">
      <w:pPr>
        <w:ind w:left="284" w:right="-1"/>
        <w:jc w:val="lowKashida"/>
        <w:rPr>
          <w:bCs/>
          <w:snapToGrid w:val="0"/>
        </w:rPr>
      </w:pPr>
    </w:p>
    <w:p w:rsidR="007B049B" w:rsidRPr="00986E68" w:rsidRDefault="007B049B">
      <w:pPr>
        <w:ind w:right="-1"/>
        <w:jc w:val="lowKashida"/>
      </w:pPr>
    </w:p>
    <w:p w:rsidR="007B049B" w:rsidRPr="00986E68" w:rsidRDefault="007B049B">
      <w:pPr>
        <w:ind w:right="-1"/>
        <w:jc w:val="lowKashida"/>
      </w:pPr>
    </w:p>
    <w:p w:rsidR="007B049B" w:rsidRPr="00986E68" w:rsidRDefault="007B049B">
      <w:pPr>
        <w:ind w:right="-1"/>
        <w:jc w:val="lowKashida"/>
      </w:pPr>
    </w:p>
    <w:p w:rsidR="007B049B" w:rsidRPr="00986E68" w:rsidRDefault="007B049B">
      <w:pPr>
        <w:ind w:right="-1"/>
        <w:jc w:val="lowKashida"/>
      </w:pPr>
    </w:p>
    <w:p w:rsidR="007B049B" w:rsidRPr="00986E68" w:rsidRDefault="007B049B">
      <w:pPr>
        <w:ind w:right="-1"/>
        <w:jc w:val="lowKashida"/>
      </w:pPr>
    </w:p>
    <w:sectPr w:rsidR="007B049B" w:rsidRPr="00986E68" w:rsidSect="005152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6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619" w:rsidRDefault="00012619">
      <w:r>
        <w:separator/>
      </w:r>
    </w:p>
  </w:endnote>
  <w:endnote w:type="continuationSeparator" w:id="0">
    <w:p w:rsidR="00012619" w:rsidRDefault="00012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82" w:rsidRDefault="002454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5482" w:rsidRDefault="002454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82" w:rsidRPr="00283383" w:rsidRDefault="00245482">
    <w:pPr>
      <w:pStyle w:val="Footer"/>
      <w:framePr w:w="522" w:wrap="around" w:vAnchor="text" w:hAnchor="margin" w:xAlign="center" w:y="-2"/>
      <w:rPr>
        <w:rStyle w:val="PageNumber"/>
      </w:rPr>
    </w:pPr>
    <w:r w:rsidRPr="00283383">
      <w:rPr>
        <w:rStyle w:val="PageNumber"/>
        <w:rFonts w:ascii="Arial" w:hAnsi="Arial" w:cs="Arial"/>
        <w:sz w:val="18"/>
        <w:szCs w:val="18"/>
      </w:rPr>
      <w:t>[</w:t>
    </w:r>
    <w:r w:rsidRPr="00283383">
      <w:rPr>
        <w:rStyle w:val="PageNumber"/>
        <w:rFonts w:ascii="Arial" w:hAnsi="Arial" w:cs="Arial"/>
        <w:sz w:val="18"/>
        <w:szCs w:val="18"/>
      </w:rPr>
      <w:fldChar w:fldCharType="begin"/>
    </w:r>
    <w:r w:rsidRPr="0028338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Pr="00283383">
      <w:rPr>
        <w:rStyle w:val="PageNumber"/>
        <w:rFonts w:ascii="Arial" w:hAnsi="Arial" w:cs="Arial"/>
        <w:sz w:val="18"/>
        <w:szCs w:val="18"/>
      </w:rPr>
      <w:fldChar w:fldCharType="separate"/>
    </w:r>
    <w:r w:rsidR="00E469CC">
      <w:rPr>
        <w:rStyle w:val="PageNumber"/>
        <w:rFonts w:ascii="Arial" w:hAnsi="Arial" w:cs="Arial"/>
        <w:noProof/>
        <w:sz w:val="18"/>
        <w:szCs w:val="18"/>
      </w:rPr>
      <w:t>64</w:t>
    </w:r>
    <w:r w:rsidRPr="00283383">
      <w:rPr>
        <w:rStyle w:val="PageNumber"/>
        <w:rFonts w:ascii="Arial" w:hAnsi="Arial" w:cs="Arial"/>
        <w:sz w:val="18"/>
        <w:szCs w:val="18"/>
      </w:rPr>
      <w:fldChar w:fldCharType="end"/>
    </w:r>
    <w:r w:rsidRPr="00283383">
      <w:rPr>
        <w:rStyle w:val="PageNumber"/>
      </w:rPr>
      <w:t>]</w:t>
    </w:r>
  </w:p>
  <w:p w:rsidR="00245482" w:rsidRPr="00283383" w:rsidRDefault="0024548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82" w:rsidRDefault="002454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619" w:rsidRDefault="00012619">
      <w:r>
        <w:separator/>
      </w:r>
    </w:p>
  </w:footnote>
  <w:footnote w:type="continuationSeparator" w:id="0">
    <w:p w:rsidR="00012619" w:rsidRDefault="00012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82" w:rsidRDefault="002454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82" w:rsidRPr="00BE27C2" w:rsidRDefault="00245482" w:rsidP="006D6C6F">
    <w:pPr>
      <w:pStyle w:val="Footer"/>
      <w:rPr>
        <w:sz w:val="16"/>
        <w:szCs w:val="16"/>
      </w:rPr>
    </w:pPr>
    <w:r>
      <w:rPr>
        <w:sz w:val="16"/>
      </w:rPr>
      <w:t>PCBS: Statistical Yearbook of  Palestine 2013</w:t>
    </w:r>
    <w:r>
      <w:rPr>
        <w:sz w:val="16"/>
        <w:szCs w:val="16"/>
      </w:rPr>
      <w:t xml:space="preserve">                                                                         References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82" w:rsidRDefault="002454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2">
    <w:nsid w:val="07E92DF0"/>
    <w:multiLevelType w:val="hybridMultilevel"/>
    <w:tmpl w:val="2D1E635E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5">
    <w:nsid w:val="14605B3D"/>
    <w:multiLevelType w:val="hybridMultilevel"/>
    <w:tmpl w:val="908E2B6C"/>
    <w:lvl w:ilvl="0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1A3E6CD6"/>
    <w:multiLevelType w:val="hybridMultilevel"/>
    <w:tmpl w:val="49300F6E"/>
    <w:lvl w:ilvl="0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7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6CC0783"/>
    <w:multiLevelType w:val="hybridMultilevel"/>
    <w:tmpl w:val="A7B0BB22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4">
    <w:nsid w:val="492F46D9"/>
    <w:multiLevelType w:val="hybridMultilevel"/>
    <w:tmpl w:val="9D0C5516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6">
    <w:nsid w:val="6207635A"/>
    <w:multiLevelType w:val="hybridMultilevel"/>
    <w:tmpl w:val="A572AFD0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64FE2986"/>
    <w:multiLevelType w:val="hybridMultilevel"/>
    <w:tmpl w:val="7E2A8CC8"/>
    <w:lvl w:ilvl="0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8123C9B"/>
    <w:multiLevelType w:val="hybridMultilevel"/>
    <w:tmpl w:val="55C01D66"/>
    <w:lvl w:ilvl="0" w:tplc="0998532C">
      <w:start w:val="1"/>
      <w:numFmt w:val="decimal"/>
      <w:lvlText w:val="%1."/>
      <w:lvlJc w:val="left"/>
      <w:pPr>
        <w:ind w:left="4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1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2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7720623A"/>
    <w:multiLevelType w:val="hybridMultilevel"/>
    <w:tmpl w:val="35A0AE3A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13"/>
  </w:num>
  <w:num w:numId="3">
    <w:abstractNumId w:val="12"/>
  </w:num>
  <w:num w:numId="4">
    <w:abstractNumId w:val="33"/>
  </w:num>
  <w:num w:numId="5">
    <w:abstractNumId w:val="26"/>
  </w:num>
  <w:num w:numId="6">
    <w:abstractNumId w:val="19"/>
  </w:num>
  <w:num w:numId="7">
    <w:abstractNumId w:val="24"/>
  </w:num>
  <w:num w:numId="8">
    <w:abstractNumId w:val="15"/>
  </w:num>
  <w:num w:numId="9">
    <w:abstractNumId w:val="28"/>
  </w:num>
  <w:num w:numId="10">
    <w:abstractNumId w:val="31"/>
  </w:num>
  <w:num w:numId="11">
    <w:abstractNumId w:val="23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4">
    <w:abstractNumId w:val="29"/>
  </w:num>
  <w:num w:numId="25">
    <w:abstractNumId w:val="27"/>
  </w:num>
  <w:num w:numId="26">
    <w:abstractNumId w:val="14"/>
  </w:num>
  <w:num w:numId="27">
    <w:abstractNumId w:val="32"/>
  </w:num>
  <w:num w:numId="28">
    <w:abstractNumId w:val="18"/>
  </w:num>
  <w:num w:numId="29">
    <w:abstractNumId w:val="11"/>
  </w:num>
  <w:num w:numId="30">
    <w:abstractNumId w:val="20"/>
  </w:num>
  <w:num w:numId="31">
    <w:abstractNumId w:val="21"/>
  </w:num>
  <w:num w:numId="32">
    <w:abstractNumId w:val="25"/>
  </w:num>
  <w:num w:numId="33">
    <w:abstractNumId w:val="30"/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B1F75"/>
    <w:rsid w:val="00000367"/>
    <w:rsid w:val="00004FE6"/>
    <w:rsid w:val="00007EA3"/>
    <w:rsid w:val="00012619"/>
    <w:rsid w:val="00012C42"/>
    <w:rsid w:val="00025617"/>
    <w:rsid w:val="000313B7"/>
    <w:rsid w:val="00061D62"/>
    <w:rsid w:val="000832F0"/>
    <w:rsid w:val="00085CF6"/>
    <w:rsid w:val="00085D8F"/>
    <w:rsid w:val="0009351A"/>
    <w:rsid w:val="000A6E20"/>
    <w:rsid w:val="000D27B3"/>
    <w:rsid w:val="00114930"/>
    <w:rsid w:val="001149FE"/>
    <w:rsid w:val="00117010"/>
    <w:rsid w:val="001313CA"/>
    <w:rsid w:val="001417D4"/>
    <w:rsid w:val="001444F6"/>
    <w:rsid w:val="00156BFF"/>
    <w:rsid w:val="00170A45"/>
    <w:rsid w:val="00176886"/>
    <w:rsid w:val="0018536A"/>
    <w:rsid w:val="0019049A"/>
    <w:rsid w:val="00190A0C"/>
    <w:rsid w:val="001B11C7"/>
    <w:rsid w:val="001E064F"/>
    <w:rsid w:val="001E62E2"/>
    <w:rsid w:val="001E63E3"/>
    <w:rsid w:val="001F225D"/>
    <w:rsid w:val="001F65AE"/>
    <w:rsid w:val="0021445B"/>
    <w:rsid w:val="002204E3"/>
    <w:rsid w:val="00236FA7"/>
    <w:rsid w:val="002376B8"/>
    <w:rsid w:val="00241B5A"/>
    <w:rsid w:val="00245482"/>
    <w:rsid w:val="00252718"/>
    <w:rsid w:val="00261B4C"/>
    <w:rsid w:val="002622BB"/>
    <w:rsid w:val="00264D08"/>
    <w:rsid w:val="00274723"/>
    <w:rsid w:val="00275AA8"/>
    <w:rsid w:val="00282845"/>
    <w:rsid w:val="00283383"/>
    <w:rsid w:val="002874F2"/>
    <w:rsid w:val="002B5B9C"/>
    <w:rsid w:val="002D52DF"/>
    <w:rsid w:val="002D5529"/>
    <w:rsid w:val="002E6CD3"/>
    <w:rsid w:val="002F1E89"/>
    <w:rsid w:val="003007BF"/>
    <w:rsid w:val="00337D3F"/>
    <w:rsid w:val="00352E3A"/>
    <w:rsid w:val="0036425E"/>
    <w:rsid w:val="00364BD9"/>
    <w:rsid w:val="00367236"/>
    <w:rsid w:val="00371278"/>
    <w:rsid w:val="00381EF5"/>
    <w:rsid w:val="003A2227"/>
    <w:rsid w:val="003A2ABC"/>
    <w:rsid w:val="003A2BA3"/>
    <w:rsid w:val="003A362A"/>
    <w:rsid w:val="003A5955"/>
    <w:rsid w:val="003C5CCE"/>
    <w:rsid w:val="003D3C79"/>
    <w:rsid w:val="003E6158"/>
    <w:rsid w:val="00403640"/>
    <w:rsid w:val="00405EEB"/>
    <w:rsid w:val="004208E1"/>
    <w:rsid w:val="00425D15"/>
    <w:rsid w:val="00472896"/>
    <w:rsid w:val="00497E2C"/>
    <w:rsid w:val="004A2171"/>
    <w:rsid w:val="004A6336"/>
    <w:rsid w:val="004C31E5"/>
    <w:rsid w:val="004D26A6"/>
    <w:rsid w:val="004F1B26"/>
    <w:rsid w:val="004F75BD"/>
    <w:rsid w:val="0050618E"/>
    <w:rsid w:val="00506751"/>
    <w:rsid w:val="00507623"/>
    <w:rsid w:val="0051527B"/>
    <w:rsid w:val="005344B1"/>
    <w:rsid w:val="00534753"/>
    <w:rsid w:val="005357BF"/>
    <w:rsid w:val="005372D5"/>
    <w:rsid w:val="00537B3E"/>
    <w:rsid w:val="00544395"/>
    <w:rsid w:val="0054711D"/>
    <w:rsid w:val="00573FFD"/>
    <w:rsid w:val="005961F4"/>
    <w:rsid w:val="005A34A6"/>
    <w:rsid w:val="005A6A54"/>
    <w:rsid w:val="005C6FF3"/>
    <w:rsid w:val="005D3F93"/>
    <w:rsid w:val="005E6909"/>
    <w:rsid w:val="005E7237"/>
    <w:rsid w:val="00604EEE"/>
    <w:rsid w:val="00610A06"/>
    <w:rsid w:val="00614797"/>
    <w:rsid w:val="006220E3"/>
    <w:rsid w:val="0062427B"/>
    <w:rsid w:val="006260B1"/>
    <w:rsid w:val="00626568"/>
    <w:rsid w:val="006334FF"/>
    <w:rsid w:val="00645299"/>
    <w:rsid w:val="006710E2"/>
    <w:rsid w:val="00680994"/>
    <w:rsid w:val="006865C8"/>
    <w:rsid w:val="006A7E74"/>
    <w:rsid w:val="006B2BD5"/>
    <w:rsid w:val="006D413F"/>
    <w:rsid w:val="006D6C6F"/>
    <w:rsid w:val="006E02ED"/>
    <w:rsid w:val="006E2448"/>
    <w:rsid w:val="00705160"/>
    <w:rsid w:val="00707586"/>
    <w:rsid w:val="007449AB"/>
    <w:rsid w:val="00750D95"/>
    <w:rsid w:val="0075404E"/>
    <w:rsid w:val="00755DD0"/>
    <w:rsid w:val="00760EE4"/>
    <w:rsid w:val="00763133"/>
    <w:rsid w:val="00764AAF"/>
    <w:rsid w:val="007651C9"/>
    <w:rsid w:val="00767BA3"/>
    <w:rsid w:val="00783159"/>
    <w:rsid w:val="00792C3C"/>
    <w:rsid w:val="00795C05"/>
    <w:rsid w:val="007B049B"/>
    <w:rsid w:val="007B2976"/>
    <w:rsid w:val="007B503C"/>
    <w:rsid w:val="007D5F3A"/>
    <w:rsid w:val="007F1ED0"/>
    <w:rsid w:val="007F1FD1"/>
    <w:rsid w:val="007F2DB3"/>
    <w:rsid w:val="00800495"/>
    <w:rsid w:val="00801D5D"/>
    <w:rsid w:val="008040DE"/>
    <w:rsid w:val="008106BD"/>
    <w:rsid w:val="00820C11"/>
    <w:rsid w:val="00827E9B"/>
    <w:rsid w:val="00847037"/>
    <w:rsid w:val="008526E8"/>
    <w:rsid w:val="0086464E"/>
    <w:rsid w:val="008702BE"/>
    <w:rsid w:val="00873BCD"/>
    <w:rsid w:val="008B7A89"/>
    <w:rsid w:val="008D002C"/>
    <w:rsid w:val="008D5C67"/>
    <w:rsid w:val="008E06AF"/>
    <w:rsid w:val="008E685E"/>
    <w:rsid w:val="008E7CFF"/>
    <w:rsid w:val="008F4BFF"/>
    <w:rsid w:val="008F5504"/>
    <w:rsid w:val="009056A8"/>
    <w:rsid w:val="0091022C"/>
    <w:rsid w:val="009110B0"/>
    <w:rsid w:val="00911C72"/>
    <w:rsid w:val="00915187"/>
    <w:rsid w:val="00915E4F"/>
    <w:rsid w:val="0091630F"/>
    <w:rsid w:val="00916724"/>
    <w:rsid w:val="00925621"/>
    <w:rsid w:val="0092756B"/>
    <w:rsid w:val="00944FD5"/>
    <w:rsid w:val="00957FEE"/>
    <w:rsid w:val="00963179"/>
    <w:rsid w:val="0097133D"/>
    <w:rsid w:val="00976C5F"/>
    <w:rsid w:val="009777A4"/>
    <w:rsid w:val="00982A71"/>
    <w:rsid w:val="00986E68"/>
    <w:rsid w:val="009A1DDB"/>
    <w:rsid w:val="009B217D"/>
    <w:rsid w:val="009B3290"/>
    <w:rsid w:val="009E0C50"/>
    <w:rsid w:val="009E7B15"/>
    <w:rsid w:val="00A00705"/>
    <w:rsid w:val="00A07296"/>
    <w:rsid w:val="00A10B95"/>
    <w:rsid w:val="00A412E6"/>
    <w:rsid w:val="00A4265E"/>
    <w:rsid w:val="00A55A47"/>
    <w:rsid w:val="00A61844"/>
    <w:rsid w:val="00A627DF"/>
    <w:rsid w:val="00A6284B"/>
    <w:rsid w:val="00A6350E"/>
    <w:rsid w:val="00A72A30"/>
    <w:rsid w:val="00AA34F8"/>
    <w:rsid w:val="00AB2A21"/>
    <w:rsid w:val="00AB73BA"/>
    <w:rsid w:val="00AC0B8C"/>
    <w:rsid w:val="00AC40F9"/>
    <w:rsid w:val="00AC6017"/>
    <w:rsid w:val="00AD2DAD"/>
    <w:rsid w:val="00AE18FA"/>
    <w:rsid w:val="00AE4002"/>
    <w:rsid w:val="00AE785C"/>
    <w:rsid w:val="00B04253"/>
    <w:rsid w:val="00B10439"/>
    <w:rsid w:val="00B21205"/>
    <w:rsid w:val="00B23603"/>
    <w:rsid w:val="00B23FE6"/>
    <w:rsid w:val="00B3323D"/>
    <w:rsid w:val="00B444C6"/>
    <w:rsid w:val="00B44A02"/>
    <w:rsid w:val="00B52CC1"/>
    <w:rsid w:val="00B558FC"/>
    <w:rsid w:val="00B7668D"/>
    <w:rsid w:val="00B91060"/>
    <w:rsid w:val="00BA185C"/>
    <w:rsid w:val="00BA7249"/>
    <w:rsid w:val="00BA7507"/>
    <w:rsid w:val="00BB1F75"/>
    <w:rsid w:val="00BB20E6"/>
    <w:rsid w:val="00BD2EE6"/>
    <w:rsid w:val="00BE27C2"/>
    <w:rsid w:val="00BE7AF2"/>
    <w:rsid w:val="00BF2822"/>
    <w:rsid w:val="00C064D0"/>
    <w:rsid w:val="00C2055E"/>
    <w:rsid w:val="00C255A9"/>
    <w:rsid w:val="00C333FF"/>
    <w:rsid w:val="00C46300"/>
    <w:rsid w:val="00C56286"/>
    <w:rsid w:val="00C72890"/>
    <w:rsid w:val="00C90822"/>
    <w:rsid w:val="00CA08E5"/>
    <w:rsid w:val="00CB441A"/>
    <w:rsid w:val="00CC4253"/>
    <w:rsid w:val="00CC6818"/>
    <w:rsid w:val="00CD3AB5"/>
    <w:rsid w:val="00CF4D83"/>
    <w:rsid w:val="00CF5E60"/>
    <w:rsid w:val="00D06AFC"/>
    <w:rsid w:val="00D06F0B"/>
    <w:rsid w:val="00D14EFF"/>
    <w:rsid w:val="00D20029"/>
    <w:rsid w:val="00D42BA9"/>
    <w:rsid w:val="00D43338"/>
    <w:rsid w:val="00D44448"/>
    <w:rsid w:val="00D44876"/>
    <w:rsid w:val="00D46317"/>
    <w:rsid w:val="00D465CB"/>
    <w:rsid w:val="00D60CF0"/>
    <w:rsid w:val="00D737A4"/>
    <w:rsid w:val="00D773D1"/>
    <w:rsid w:val="00D829F3"/>
    <w:rsid w:val="00D913B4"/>
    <w:rsid w:val="00D97B9D"/>
    <w:rsid w:val="00DA3D93"/>
    <w:rsid w:val="00DB2B59"/>
    <w:rsid w:val="00DC0D0A"/>
    <w:rsid w:val="00DD65E4"/>
    <w:rsid w:val="00DE1B28"/>
    <w:rsid w:val="00DF3F4A"/>
    <w:rsid w:val="00DF6B6B"/>
    <w:rsid w:val="00E02DE1"/>
    <w:rsid w:val="00E11502"/>
    <w:rsid w:val="00E1243E"/>
    <w:rsid w:val="00E347B5"/>
    <w:rsid w:val="00E418D6"/>
    <w:rsid w:val="00E469CC"/>
    <w:rsid w:val="00E47184"/>
    <w:rsid w:val="00E57E63"/>
    <w:rsid w:val="00E64E5E"/>
    <w:rsid w:val="00E86C06"/>
    <w:rsid w:val="00E87334"/>
    <w:rsid w:val="00EA54D7"/>
    <w:rsid w:val="00EA5ACA"/>
    <w:rsid w:val="00EB1089"/>
    <w:rsid w:val="00EB25D4"/>
    <w:rsid w:val="00EC4A19"/>
    <w:rsid w:val="00EC6617"/>
    <w:rsid w:val="00ED42C6"/>
    <w:rsid w:val="00EE202D"/>
    <w:rsid w:val="00EE566E"/>
    <w:rsid w:val="00EF0CF7"/>
    <w:rsid w:val="00F005FC"/>
    <w:rsid w:val="00F028E2"/>
    <w:rsid w:val="00F32E69"/>
    <w:rsid w:val="00F34DA5"/>
    <w:rsid w:val="00F4733B"/>
    <w:rsid w:val="00F56F7E"/>
    <w:rsid w:val="00F64059"/>
    <w:rsid w:val="00F64592"/>
    <w:rsid w:val="00F90F48"/>
    <w:rsid w:val="00FA412D"/>
    <w:rsid w:val="00FC52D0"/>
    <w:rsid w:val="00FE0AFC"/>
    <w:rsid w:val="00FE553A"/>
    <w:rsid w:val="00FF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  <w:lang/>
    </w:rPr>
  </w:style>
  <w:style w:type="paragraph" w:styleId="BodyText2">
    <w:name w:val="Body Text 2"/>
    <w:basedOn w:val="Normal"/>
    <w:semiHidden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Pr>
      <w:rFonts w:cs="Traditional Arabic"/>
      <w:vertAlign w:val="superscript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pPr>
      <w:ind w:left="4252" w:right="4252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Pr>
      <w:rFonts w:ascii="Arial" w:hAnsi="Arial" w:cs="Arial"/>
    </w:rPr>
  </w:style>
  <w:style w:type="paragraph" w:styleId="HTMLAddress">
    <w:name w:val="HTML Address"/>
    <w:basedOn w:val="Normal"/>
    <w:semiHidden/>
    <w:rPr>
      <w:i/>
      <w:iCs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semiHidden/>
    <w:pPr>
      <w:ind w:left="283" w:right="283" w:hanging="283"/>
    </w:pPr>
  </w:style>
  <w:style w:type="paragraph" w:styleId="List2">
    <w:name w:val="List 2"/>
    <w:basedOn w:val="Normal"/>
    <w:semiHidden/>
    <w:pPr>
      <w:ind w:left="566" w:right="566" w:hanging="283"/>
    </w:pPr>
  </w:style>
  <w:style w:type="paragraph" w:styleId="List3">
    <w:name w:val="List 3"/>
    <w:basedOn w:val="Normal"/>
    <w:semiHidden/>
    <w:pPr>
      <w:ind w:left="849" w:right="849" w:hanging="283"/>
    </w:pPr>
  </w:style>
  <w:style w:type="paragraph" w:styleId="List4">
    <w:name w:val="List 4"/>
    <w:basedOn w:val="Normal"/>
    <w:semiHidden/>
    <w:pPr>
      <w:ind w:left="1132" w:right="1132" w:hanging="283"/>
    </w:pPr>
  </w:style>
  <w:style w:type="paragraph" w:styleId="List5">
    <w:name w:val="List 5"/>
    <w:basedOn w:val="Normal"/>
    <w:semiHidden/>
    <w:pPr>
      <w:ind w:left="1415" w:right="1415" w:hanging="283"/>
    </w:pPr>
  </w:style>
  <w:style w:type="paragraph" w:styleId="ListBullet">
    <w:name w:val="List Bullet"/>
    <w:basedOn w:val="Normal"/>
    <w:autoRedefine/>
    <w:semiHidden/>
    <w:pPr>
      <w:numPr>
        <w:numId w:val="13"/>
      </w:numPr>
    </w:pPr>
  </w:style>
  <w:style w:type="paragraph" w:styleId="ListBullet2">
    <w:name w:val="List Bullet 2"/>
    <w:basedOn w:val="Normal"/>
    <w:autoRedefine/>
    <w:semiHidden/>
    <w:pPr>
      <w:numPr>
        <w:numId w:val="14"/>
      </w:numPr>
    </w:pPr>
  </w:style>
  <w:style w:type="paragraph" w:styleId="ListBullet3">
    <w:name w:val="List Bullet 3"/>
    <w:basedOn w:val="Normal"/>
    <w:autoRedefine/>
    <w:semiHidden/>
    <w:pPr>
      <w:numPr>
        <w:numId w:val="15"/>
      </w:numPr>
    </w:pPr>
  </w:style>
  <w:style w:type="paragraph" w:styleId="ListBullet4">
    <w:name w:val="List Bullet 4"/>
    <w:basedOn w:val="Normal"/>
    <w:autoRedefine/>
    <w:semiHidden/>
    <w:pPr>
      <w:numPr>
        <w:numId w:val="16"/>
      </w:numPr>
    </w:pPr>
  </w:style>
  <w:style w:type="paragraph" w:styleId="ListBullet5">
    <w:name w:val="List Bullet 5"/>
    <w:basedOn w:val="Normal"/>
    <w:autoRedefine/>
    <w:semiHidden/>
    <w:pPr>
      <w:numPr>
        <w:numId w:val="17"/>
      </w:numPr>
    </w:pPr>
  </w:style>
  <w:style w:type="paragraph" w:styleId="ListContinue">
    <w:name w:val="List Continue"/>
    <w:basedOn w:val="Normal"/>
    <w:semiHidden/>
    <w:pPr>
      <w:spacing w:after="120"/>
      <w:ind w:left="283" w:right="283"/>
    </w:pPr>
  </w:style>
  <w:style w:type="paragraph" w:styleId="ListContinue2">
    <w:name w:val="List Continue 2"/>
    <w:basedOn w:val="Normal"/>
    <w:semiHidden/>
    <w:pPr>
      <w:spacing w:after="120"/>
      <w:ind w:left="566" w:right="566"/>
    </w:pPr>
  </w:style>
  <w:style w:type="paragraph" w:styleId="ListContinue3">
    <w:name w:val="List Continue 3"/>
    <w:basedOn w:val="Normal"/>
    <w:semiHidden/>
    <w:pPr>
      <w:spacing w:after="120"/>
      <w:ind w:left="849" w:right="849"/>
    </w:pPr>
  </w:style>
  <w:style w:type="paragraph" w:styleId="ListContinue4">
    <w:name w:val="List Continue 4"/>
    <w:basedOn w:val="Normal"/>
    <w:semiHidden/>
    <w:pPr>
      <w:spacing w:after="120"/>
      <w:ind w:left="1132" w:right="1132"/>
    </w:pPr>
  </w:style>
  <w:style w:type="paragraph" w:styleId="ListContinue5">
    <w:name w:val="List Continue 5"/>
    <w:basedOn w:val="Normal"/>
    <w:semiHidden/>
    <w:pPr>
      <w:spacing w:after="120"/>
      <w:ind w:left="1415" w:right="1415"/>
    </w:pPr>
  </w:style>
  <w:style w:type="paragraph" w:styleId="ListNumber">
    <w:name w:val="List Number"/>
    <w:basedOn w:val="Normal"/>
    <w:semiHidden/>
    <w:pPr>
      <w:numPr>
        <w:numId w:val="18"/>
      </w:numPr>
    </w:pPr>
  </w:style>
  <w:style w:type="paragraph" w:styleId="ListNumber2">
    <w:name w:val="List Number 2"/>
    <w:basedOn w:val="Normal"/>
    <w:semiHidden/>
    <w:pPr>
      <w:numPr>
        <w:numId w:val="19"/>
      </w:numPr>
    </w:pPr>
  </w:style>
  <w:style w:type="paragraph" w:styleId="ListNumber3">
    <w:name w:val="List Number 3"/>
    <w:basedOn w:val="Normal"/>
    <w:semiHidden/>
    <w:pPr>
      <w:numPr>
        <w:numId w:val="20"/>
      </w:numPr>
    </w:pPr>
  </w:style>
  <w:style w:type="paragraph" w:styleId="ListNumber4">
    <w:name w:val="List Number 4"/>
    <w:basedOn w:val="Normal"/>
    <w:semiHidden/>
    <w:pPr>
      <w:numPr>
        <w:numId w:val="21"/>
      </w:numPr>
    </w:pPr>
  </w:style>
  <w:style w:type="paragraph" w:styleId="ListNumber5">
    <w:name w:val="List Number 5"/>
    <w:basedOn w:val="Normal"/>
    <w:semiHidden/>
    <w:pPr>
      <w:numPr>
        <w:numId w:val="2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Pr>
      <w:sz w:val="24"/>
      <w:szCs w:val="24"/>
    </w:rPr>
  </w:style>
  <w:style w:type="paragraph" w:styleId="NormalIndent">
    <w:name w:val="Normal Indent"/>
    <w:basedOn w:val="Normal"/>
    <w:semiHidden/>
    <w:pPr>
      <w:ind w:left="720" w:right="720"/>
    </w:pPr>
  </w:style>
  <w:style w:type="paragraph" w:styleId="NoteHeading">
    <w:name w:val="Note Heading"/>
    <w:basedOn w:val="Normal"/>
    <w:next w:val="Normal"/>
    <w:semiHidden/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</w:style>
  <w:style w:type="paragraph" w:styleId="Signature">
    <w:name w:val="Signature"/>
    <w:basedOn w:val="Normal"/>
    <w:semiHidden/>
    <w:pPr>
      <w:ind w:left="4252" w:right="4252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pPr>
      <w:ind w:left="400" w:right="400" w:hanging="40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 w:right="200"/>
    </w:pPr>
  </w:style>
  <w:style w:type="paragraph" w:styleId="TOC3">
    <w:name w:val="toc 3"/>
    <w:basedOn w:val="Normal"/>
    <w:next w:val="Normal"/>
    <w:autoRedefine/>
    <w:semiHidden/>
    <w:pPr>
      <w:ind w:left="400" w:right="400"/>
    </w:pPr>
  </w:style>
  <w:style w:type="paragraph" w:styleId="TOC4">
    <w:name w:val="toc 4"/>
    <w:basedOn w:val="Normal"/>
    <w:next w:val="Normal"/>
    <w:autoRedefine/>
    <w:semiHidden/>
    <w:pPr>
      <w:ind w:left="600" w:right="600"/>
    </w:pPr>
  </w:style>
  <w:style w:type="paragraph" w:styleId="TOC5">
    <w:name w:val="toc 5"/>
    <w:basedOn w:val="Normal"/>
    <w:next w:val="Normal"/>
    <w:autoRedefine/>
    <w:semiHidden/>
    <w:pPr>
      <w:ind w:left="800" w:right="800"/>
    </w:pPr>
  </w:style>
  <w:style w:type="paragraph" w:styleId="TOC6">
    <w:name w:val="toc 6"/>
    <w:basedOn w:val="Normal"/>
    <w:next w:val="Normal"/>
    <w:autoRedefine/>
    <w:semiHidden/>
    <w:pPr>
      <w:ind w:left="1000" w:right="1000"/>
    </w:pPr>
  </w:style>
  <w:style w:type="paragraph" w:styleId="TOC7">
    <w:name w:val="toc 7"/>
    <w:basedOn w:val="Normal"/>
    <w:next w:val="Normal"/>
    <w:autoRedefine/>
    <w:semiHidden/>
    <w:pPr>
      <w:ind w:left="1200" w:right="1200"/>
    </w:pPr>
  </w:style>
  <w:style w:type="paragraph" w:styleId="TOC8">
    <w:name w:val="toc 8"/>
    <w:basedOn w:val="Normal"/>
    <w:next w:val="Normal"/>
    <w:autoRedefine/>
    <w:semiHidden/>
    <w:pPr>
      <w:ind w:left="1400" w:right="1400"/>
    </w:pPr>
  </w:style>
  <w:style w:type="paragraph" w:styleId="TOC9">
    <w:name w:val="toc 9"/>
    <w:basedOn w:val="Normal"/>
    <w:next w:val="Normal"/>
    <w:autoRedefine/>
    <w:semiHidden/>
    <w:pPr>
      <w:ind w:left="1600" w:right="1600"/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creator>YOUSEF</dc:creator>
  <cp:lastModifiedBy>maen</cp:lastModifiedBy>
  <cp:revision>2</cp:revision>
  <cp:lastPrinted>2013-11-11T10:37:00Z</cp:lastPrinted>
  <dcterms:created xsi:type="dcterms:W3CDTF">2013-12-10T08:28:00Z</dcterms:created>
  <dcterms:modified xsi:type="dcterms:W3CDTF">2013-12-10T08:28:00Z</dcterms:modified>
</cp:coreProperties>
</file>