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B8536A" w:rsidRPr="00B8536A" w:rsidRDefault="003154C2" w:rsidP="008C4897">
      <w:pPr>
        <w:pStyle w:val="BodyTextIndent"/>
        <w:jc w:val="both"/>
        <w:rPr>
          <w:rtl/>
        </w:rPr>
      </w:pPr>
      <w:r w:rsidRPr="00A8090F">
        <w:rPr>
          <w:rFonts w:hint="cs"/>
          <w:rtl/>
        </w:rPr>
        <w:t>سج</w:t>
      </w:r>
      <w:r w:rsidR="00644120">
        <w:rPr>
          <w:rFonts w:hint="cs"/>
          <w:rtl/>
        </w:rPr>
        <w:t>َّ</w:t>
      </w:r>
      <w:r w:rsidRPr="00A8090F">
        <w:rPr>
          <w:rFonts w:hint="cs"/>
          <w:rtl/>
        </w:rPr>
        <w:t>ل</w:t>
      </w:r>
      <w:r w:rsidR="00EA6144">
        <w:rPr>
          <w:rFonts w:hint="cs"/>
          <w:rtl/>
        </w:rPr>
        <w:t>ت</w:t>
      </w:r>
      <w:r w:rsidRPr="00A8090F">
        <w:rPr>
          <w:rFonts w:hint="cs"/>
          <w:rtl/>
        </w:rPr>
        <w:t xml:space="preserve"> عدد الرخص الصادرة في </w:t>
      </w:r>
      <w:r w:rsidR="00964382" w:rsidRPr="00A8090F">
        <w:rPr>
          <w:rFonts w:hint="cs"/>
          <w:rtl/>
        </w:rPr>
        <w:t>فلسطين</w:t>
      </w:r>
      <w:r w:rsidRPr="00A8090F">
        <w:rPr>
          <w:rFonts w:hint="cs"/>
          <w:rtl/>
        </w:rPr>
        <w:t xml:space="preserve"> في </w:t>
      </w:r>
      <w:r w:rsidR="001B4230" w:rsidRPr="00A8090F">
        <w:rPr>
          <w:rFonts w:hint="cs"/>
          <w:rtl/>
        </w:rPr>
        <w:t xml:space="preserve">الربع </w:t>
      </w:r>
      <w:r w:rsidR="00531899">
        <w:rPr>
          <w:rFonts w:hint="cs"/>
          <w:rtl/>
        </w:rPr>
        <w:t>الثالث</w:t>
      </w:r>
      <w:r w:rsidR="001B4230" w:rsidRPr="00A8090F">
        <w:rPr>
          <w:rFonts w:hint="cs"/>
          <w:rtl/>
        </w:rPr>
        <w:t xml:space="preserve"> </w:t>
      </w:r>
      <w:r w:rsidRPr="00A8090F">
        <w:rPr>
          <w:rFonts w:hint="cs"/>
          <w:rtl/>
        </w:rPr>
        <w:t xml:space="preserve">من العام </w:t>
      </w:r>
      <w:r w:rsidR="004D3F93">
        <w:rPr>
          <w:rFonts w:hint="cs"/>
          <w:rtl/>
        </w:rPr>
        <w:t>2013</w:t>
      </w:r>
      <w:r w:rsidRPr="00A8090F">
        <w:rPr>
          <w:rFonts w:hint="cs"/>
          <w:rtl/>
        </w:rPr>
        <w:t xml:space="preserve"> </w:t>
      </w:r>
      <w:r w:rsidR="0013115D">
        <w:rPr>
          <w:rFonts w:hint="cs"/>
          <w:rtl/>
        </w:rPr>
        <w:t>انخفاضاً</w:t>
      </w:r>
      <w:r w:rsidRPr="00A8090F">
        <w:rPr>
          <w:rFonts w:hint="cs"/>
          <w:rtl/>
        </w:rPr>
        <w:t xml:space="preserve"> بنسبة </w:t>
      </w:r>
      <w:proofErr w:type="spellStart"/>
      <w:r w:rsidR="0013115D">
        <w:rPr>
          <w:rFonts w:hint="cs"/>
          <w:rtl/>
        </w:rPr>
        <w:t>11.3</w:t>
      </w:r>
      <w:r w:rsidRPr="00A8090F">
        <w:rPr>
          <w:rFonts w:hint="cs"/>
          <w:rtl/>
        </w:rPr>
        <w:t>%</w:t>
      </w:r>
      <w:proofErr w:type="spellEnd"/>
      <w:r w:rsidRPr="00A8090F">
        <w:rPr>
          <w:rFonts w:hint="cs"/>
          <w:rtl/>
        </w:rPr>
        <w:t xml:space="preserve"> مقارنة ب</w:t>
      </w:r>
      <w:r w:rsidR="00AD2F37" w:rsidRPr="00A8090F">
        <w:rPr>
          <w:rFonts w:hint="cs"/>
          <w:rtl/>
        </w:rPr>
        <w:t xml:space="preserve">الربع </w:t>
      </w:r>
      <w:r w:rsidR="00531899">
        <w:rPr>
          <w:rFonts w:hint="cs"/>
          <w:rtl/>
        </w:rPr>
        <w:t>الثاني</w:t>
      </w:r>
      <w:r w:rsidR="00554A9D">
        <w:rPr>
          <w:rFonts w:hint="cs"/>
          <w:rtl/>
        </w:rPr>
        <w:t xml:space="preserve"> </w:t>
      </w:r>
      <w:r w:rsidRPr="00A8090F">
        <w:rPr>
          <w:rFonts w:hint="cs"/>
          <w:rtl/>
        </w:rPr>
        <w:t xml:space="preserve">من العام </w:t>
      </w:r>
      <w:proofErr w:type="spellStart"/>
      <w:r w:rsidRPr="00A8090F">
        <w:rPr>
          <w:rFonts w:hint="cs"/>
          <w:rtl/>
        </w:rPr>
        <w:t>201</w:t>
      </w:r>
      <w:r w:rsidR="00554A9D">
        <w:rPr>
          <w:rFonts w:hint="cs"/>
          <w:rtl/>
        </w:rPr>
        <w:t>3</w:t>
      </w:r>
      <w:r w:rsidRPr="00A8090F">
        <w:rPr>
          <w:rFonts w:hint="cs"/>
          <w:rtl/>
        </w:rPr>
        <w:t>,</w:t>
      </w:r>
      <w:proofErr w:type="spellEnd"/>
      <w:r w:rsidRPr="00A8090F">
        <w:rPr>
          <w:rFonts w:hint="cs"/>
          <w:rtl/>
        </w:rPr>
        <w:t xml:space="preserve"> فيما </w:t>
      </w:r>
      <w:r w:rsidR="008A6E1A" w:rsidRPr="00A8090F">
        <w:rPr>
          <w:rFonts w:hint="cs"/>
          <w:rtl/>
        </w:rPr>
        <w:t>سج</w:t>
      </w:r>
      <w:r w:rsidR="00CA32A6">
        <w:rPr>
          <w:rFonts w:hint="cs"/>
          <w:rtl/>
        </w:rPr>
        <w:t>َّ</w:t>
      </w:r>
      <w:r w:rsidR="008A6E1A" w:rsidRPr="00A8090F">
        <w:rPr>
          <w:rFonts w:hint="cs"/>
          <w:rtl/>
        </w:rPr>
        <w:t xml:space="preserve">ل </w:t>
      </w:r>
      <w:r w:rsidRPr="00A8090F">
        <w:rPr>
          <w:rFonts w:hint="cs"/>
          <w:rtl/>
        </w:rPr>
        <w:t>ارتفاعا</w:t>
      </w:r>
      <w:r w:rsidR="004E4EF1" w:rsidRPr="00A8090F">
        <w:rPr>
          <w:rFonts w:hint="cs"/>
          <w:rtl/>
        </w:rPr>
        <w:t>ً</w:t>
      </w:r>
      <w:r w:rsidRPr="00A8090F">
        <w:rPr>
          <w:rFonts w:hint="cs"/>
          <w:rtl/>
        </w:rPr>
        <w:t xml:space="preserve"> بنسبة</w:t>
      </w:r>
      <w:r w:rsidR="004D6F8A">
        <w:rPr>
          <w:rFonts w:hint="cs"/>
          <w:rtl/>
        </w:rPr>
        <w:t xml:space="preserve"> </w:t>
      </w:r>
      <w:proofErr w:type="spellStart"/>
      <w:r w:rsidR="0013115D">
        <w:rPr>
          <w:rFonts w:hint="cs"/>
          <w:rtl/>
        </w:rPr>
        <w:t>24.8</w:t>
      </w:r>
      <w:r w:rsidRPr="00A8090F">
        <w:rPr>
          <w:rFonts w:hint="cs"/>
          <w:rtl/>
        </w:rPr>
        <w:t>%</w:t>
      </w:r>
      <w:proofErr w:type="spellEnd"/>
      <w:r w:rsidRPr="00A8090F">
        <w:rPr>
          <w:rFonts w:hint="cs"/>
          <w:rtl/>
        </w:rPr>
        <w:t xml:space="preserve"> مقارنة ب</w:t>
      </w:r>
      <w:r w:rsidR="001B4230" w:rsidRPr="00A8090F">
        <w:rPr>
          <w:rFonts w:hint="cs"/>
          <w:rtl/>
        </w:rPr>
        <w:t xml:space="preserve">الربع </w:t>
      </w:r>
      <w:r w:rsidR="00531899">
        <w:rPr>
          <w:rFonts w:hint="cs"/>
          <w:rtl/>
        </w:rPr>
        <w:t>الثالث</w:t>
      </w:r>
      <w:r w:rsidR="001B4230" w:rsidRPr="00A8090F">
        <w:rPr>
          <w:rFonts w:hint="cs"/>
          <w:rtl/>
        </w:rPr>
        <w:t xml:space="preserve"> </w:t>
      </w:r>
      <w:r w:rsidR="00CB7DF7" w:rsidRPr="00A8090F">
        <w:rPr>
          <w:rFonts w:hint="cs"/>
          <w:rtl/>
        </w:rPr>
        <w:t xml:space="preserve">من العام </w:t>
      </w:r>
      <w:r w:rsidR="004D3F93">
        <w:rPr>
          <w:rFonts w:hint="cs"/>
          <w:rtl/>
        </w:rPr>
        <w:t>2012</w:t>
      </w:r>
      <w:r w:rsidRPr="00A8090F">
        <w:rPr>
          <w:rFonts w:hint="cs"/>
          <w:rtl/>
        </w:rPr>
        <w:t>.</w:t>
      </w:r>
      <w:r w:rsidR="00B8536A">
        <w:rPr>
          <w:rFonts w:hint="cs"/>
          <w:rtl/>
        </w:rPr>
        <w:t xml:space="preserve"> </w:t>
      </w:r>
      <w:r w:rsidRPr="00A8090F">
        <w:rPr>
          <w:rFonts w:hint="cs"/>
          <w:rtl/>
        </w:rPr>
        <w:t xml:space="preserve">كما </w:t>
      </w:r>
      <w:r w:rsidR="008A6E1A" w:rsidRPr="00A8090F">
        <w:rPr>
          <w:rFonts w:hint="cs"/>
          <w:rtl/>
        </w:rPr>
        <w:t>سج</w:t>
      </w:r>
      <w:r w:rsidR="00CA32A6">
        <w:rPr>
          <w:rFonts w:hint="cs"/>
          <w:rtl/>
        </w:rPr>
        <w:t>َّ</w:t>
      </w:r>
      <w:r w:rsidR="008A6E1A" w:rsidRPr="00A8090F">
        <w:rPr>
          <w:rFonts w:hint="cs"/>
          <w:rtl/>
        </w:rPr>
        <w:t xml:space="preserve">ل </w:t>
      </w:r>
      <w:r w:rsidRPr="00A8090F">
        <w:rPr>
          <w:rFonts w:hint="cs"/>
          <w:rtl/>
        </w:rPr>
        <w:t xml:space="preserve">عدد الرخص للأبنية الجديدة </w:t>
      </w:r>
      <w:r w:rsidR="007D35CA">
        <w:rPr>
          <w:rFonts w:hint="cs"/>
          <w:rtl/>
        </w:rPr>
        <w:t>انخفاضاً</w:t>
      </w:r>
      <w:r w:rsidR="00C61508" w:rsidRPr="00A8090F">
        <w:rPr>
          <w:rFonts w:hint="cs"/>
          <w:rtl/>
        </w:rPr>
        <w:t xml:space="preserve"> </w:t>
      </w:r>
      <w:r w:rsidRPr="00A8090F">
        <w:rPr>
          <w:rFonts w:hint="cs"/>
          <w:rtl/>
        </w:rPr>
        <w:t xml:space="preserve">بنسبة </w:t>
      </w:r>
      <w:proofErr w:type="spellStart"/>
      <w:r w:rsidR="008C4897">
        <w:rPr>
          <w:rFonts w:hint="cs"/>
          <w:rtl/>
        </w:rPr>
        <w:t>7</w:t>
      </w:r>
      <w:r w:rsidR="007D35CA">
        <w:rPr>
          <w:rFonts w:hint="cs"/>
          <w:rtl/>
        </w:rPr>
        <w:t>.</w:t>
      </w:r>
      <w:r w:rsidR="008C4897">
        <w:rPr>
          <w:rFonts w:hint="cs"/>
          <w:rtl/>
        </w:rPr>
        <w:t>6</w:t>
      </w:r>
      <w:r w:rsidRPr="00A8090F">
        <w:rPr>
          <w:rFonts w:hint="cs"/>
          <w:rtl/>
        </w:rPr>
        <w:t>%</w:t>
      </w:r>
      <w:proofErr w:type="spellEnd"/>
      <w:r w:rsidRPr="00A8090F">
        <w:rPr>
          <w:rFonts w:hint="cs"/>
          <w:rtl/>
        </w:rPr>
        <w:t xml:space="preserve"> في </w:t>
      </w:r>
      <w:r w:rsidR="001B4230" w:rsidRPr="00A8090F">
        <w:rPr>
          <w:rFonts w:hint="cs"/>
          <w:rtl/>
        </w:rPr>
        <w:t xml:space="preserve">الربع </w:t>
      </w:r>
      <w:r w:rsidR="00531899">
        <w:rPr>
          <w:rFonts w:hint="cs"/>
          <w:rtl/>
        </w:rPr>
        <w:t>الثالث</w:t>
      </w:r>
      <w:r w:rsidR="001B4230" w:rsidRPr="00A8090F">
        <w:rPr>
          <w:rFonts w:hint="cs"/>
          <w:rtl/>
        </w:rPr>
        <w:t xml:space="preserve"> </w:t>
      </w:r>
      <w:r w:rsidRPr="00A8090F">
        <w:rPr>
          <w:rFonts w:hint="cs"/>
          <w:rtl/>
        </w:rPr>
        <w:t xml:space="preserve">من العام </w:t>
      </w:r>
      <w:r w:rsidR="004D3F93">
        <w:rPr>
          <w:rFonts w:hint="cs"/>
          <w:rtl/>
        </w:rPr>
        <w:t>2013</w:t>
      </w:r>
      <w:r w:rsidR="00384BB7" w:rsidRPr="00A8090F">
        <w:rPr>
          <w:rFonts w:hint="cs"/>
          <w:rtl/>
        </w:rPr>
        <w:t xml:space="preserve"> مقارنة ب</w:t>
      </w:r>
      <w:r w:rsidR="00AD2F37" w:rsidRPr="00A8090F">
        <w:rPr>
          <w:rFonts w:hint="cs"/>
          <w:rtl/>
        </w:rPr>
        <w:t xml:space="preserve">الربع </w:t>
      </w:r>
      <w:r w:rsidR="00531899">
        <w:rPr>
          <w:rFonts w:hint="cs"/>
          <w:rtl/>
        </w:rPr>
        <w:t>الثاني</w:t>
      </w:r>
      <w:r w:rsidR="00AD2F37" w:rsidRPr="00A8090F">
        <w:rPr>
          <w:rFonts w:hint="cs"/>
          <w:rtl/>
        </w:rPr>
        <w:t xml:space="preserve"> </w:t>
      </w:r>
      <w:r w:rsidR="00E61251" w:rsidRPr="00A8090F">
        <w:rPr>
          <w:rFonts w:hint="cs"/>
          <w:rtl/>
        </w:rPr>
        <w:t xml:space="preserve">من </w:t>
      </w:r>
      <w:proofErr w:type="spellStart"/>
      <w:r w:rsidRPr="00A8090F">
        <w:rPr>
          <w:rFonts w:hint="cs"/>
          <w:rtl/>
        </w:rPr>
        <w:t>201</w:t>
      </w:r>
      <w:r w:rsidR="00F32245">
        <w:rPr>
          <w:rFonts w:hint="cs"/>
          <w:rtl/>
        </w:rPr>
        <w:t>3</w:t>
      </w:r>
      <w:r w:rsidRPr="00A8090F">
        <w:rPr>
          <w:rFonts w:hint="cs"/>
          <w:rtl/>
        </w:rPr>
        <w:t>،</w:t>
      </w:r>
      <w:proofErr w:type="spellEnd"/>
      <w:r w:rsidRPr="00A8090F">
        <w:rPr>
          <w:rFonts w:hint="cs"/>
          <w:rtl/>
        </w:rPr>
        <w:t xml:space="preserve"> فيما سج</w:t>
      </w:r>
      <w:r w:rsidR="00CA32A6">
        <w:rPr>
          <w:rFonts w:hint="cs"/>
          <w:rtl/>
        </w:rPr>
        <w:t>َّ</w:t>
      </w:r>
      <w:r w:rsidRPr="00A8090F">
        <w:rPr>
          <w:rFonts w:hint="cs"/>
          <w:rtl/>
        </w:rPr>
        <w:t xml:space="preserve">ل </w:t>
      </w:r>
      <w:r w:rsidR="00D56625" w:rsidRPr="00A8090F">
        <w:rPr>
          <w:rFonts w:hint="cs"/>
          <w:rtl/>
        </w:rPr>
        <w:t>ا</w:t>
      </w:r>
      <w:r w:rsidR="00F32245">
        <w:rPr>
          <w:rFonts w:hint="cs"/>
          <w:rtl/>
        </w:rPr>
        <w:t>رتفاعا</w:t>
      </w:r>
      <w:r w:rsidR="00D56625" w:rsidRPr="00A8090F">
        <w:rPr>
          <w:rFonts w:hint="cs"/>
          <w:rtl/>
        </w:rPr>
        <w:t xml:space="preserve">ً </w:t>
      </w:r>
      <w:r w:rsidRPr="00A8090F">
        <w:rPr>
          <w:rFonts w:hint="cs"/>
          <w:rtl/>
        </w:rPr>
        <w:t>بنسبة</w:t>
      </w:r>
      <w:r w:rsidR="004D6F8A" w:rsidRPr="00A8090F">
        <w:rPr>
          <w:rFonts w:hint="cs"/>
          <w:rtl/>
        </w:rPr>
        <w:t xml:space="preserve"> </w:t>
      </w:r>
      <w:proofErr w:type="spellStart"/>
      <w:r w:rsidR="008C4897">
        <w:rPr>
          <w:rFonts w:hint="cs"/>
          <w:rtl/>
        </w:rPr>
        <w:t>40</w:t>
      </w:r>
      <w:r w:rsidR="007D35CA">
        <w:rPr>
          <w:rFonts w:hint="cs"/>
          <w:rtl/>
        </w:rPr>
        <w:t>.</w:t>
      </w:r>
      <w:r w:rsidR="008C4897">
        <w:rPr>
          <w:rFonts w:hint="cs"/>
          <w:rtl/>
        </w:rPr>
        <w:t>2</w:t>
      </w:r>
      <w:r w:rsidRPr="00A8090F">
        <w:rPr>
          <w:rFonts w:hint="cs"/>
          <w:rtl/>
        </w:rPr>
        <w:t>%</w:t>
      </w:r>
      <w:proofErr w:type="spellEnd"/>
      <w:r w:rsidRPr="00A8090F">
        <w:rPr>
          <w:rFonts w:hint="cs"/>
          <w:rtl/>
        </w:rPr>
        <w:t xml:space="preserve"> مقارنة بذات الربع من العام </w:t>
      </w:r>
      <w:r w:rsidR="004D3F93">
        <w:rPr>
          <w:rFonts w:hint="cs"/>
          <w:rtl/>
        </w:rPr>
        <w:t>2012</w:t>
      </w:r>
      <w:r w:rsidRPr="00A8090F">
        <w:rPr>
          <w:rFonts w:hint="cs"/>
          <w:rtl/>
        </w:rPr>
        <w:t>.</w:t>
      </w:r>
      <w:r w:rsidR="00B8536A">
        <w:rPr>
          <w:rFonts w:hint="cs"/>
          <w:rtl/>
        </w:rPr>
        <w:t xml:space="preserve"> </w:t>
      </w:r>
      <w:r w:rsidR="00B8536A" w:rsidRPr="00A8090F">
        <w:rPr>
          <w:rFonts w:hint="cs"/>
          <w:rtl/>
        </w:rPr>
        <w:t xml:space="preserve">يوضح الجدول الآتي التغير في عدد رخص الأبنية الصادرة في </w:t>
      </w:r>
      <w:proofErr w:type="spellStart"/>
      <w:r w:rsidR="00B8536A" w:rsidRPr="00A8090F">
        <w:rPr>
          <w:rFonts w:hint="cs"/>
          <w:rtl/>
        </w:rPr>
        <w:t>فلسطين*</w:t>
      </w:r>
      <w:proofErr w:type="spellEnd"/>
      <w:r w:rsidR="00B8536A" w:rsidRPr="00A8090F">
        <w:rPr>
          <w:rFonts w:hint="cs"/>
          <w:rtl/>
        </w:rPr>
        <w:t xml:space="preserve"> في الربع </w:t>
      </w:r>
      <w:r w:rsidR="00531899">
        <w:rPr>
          <w:rFonts w:hint="cs"/>
          <w:rtl/>
        </w:rPr>
        <w:t>الثالث</w:t>
      </w:r>
      <w:r w:rsidR="00B8536A" w:rsidRPr="00A8090F">
        <w:rPr>
          <w:rFonts w:hint="cs"/>
          <w:rtl/>
        </w:rPr>
        <w:t xml:space="preserve"> من العام </w:t>
      </w:r>
      <w:r w:rsidR="00B8536A">
        <w:rPr>
          <w:rFonts w:hint="cs"/>
          <w:rtl/>
        </w:rPr>
        <w:t>2013</w:t>
      </w:r>
      <w:r w:rsidR="00B8536A" w:rsidRPr="00A8090F">
        <w:rPr>
          <w:rFonts w:hint="cs"/>
          <w:rtl/>
        </w:rPr>
        <w:t xml:space="preserve"> مقارنة بالربع السابق عام 201</w:t>
      </w:r>
      <w:r w:rsidR="00145DDC">
        <w:rPr>
          <w:rFonts w:hint="cs"/>
          <w:rtl/>
        </w:rPr>
        <w:t>3</w:t>
      </w:r>
      <w:r w:rsidR="00B8536A" w:rsidRPr="00A8090F">
        <w:rPr>
          <w:rFonts w:hint="cs"/>
          <w:rtl/>
        </w:rPr>
        <w:t xml:space="preserve"> والربع المناظر عام </w:t>
      </w:r>
      <w:r w:rsidR="00B8536A">
        <w:rPr>
          <w:rFonts w:hint="cs"/>
          <w:rtl/>
        </w:rPr>
        <w:t>2012</w:t>
      </w:r>
      <w:r w:rsidR="00B8536A" w:rsidRPr="00A8090F">
        <w:rPr>
          <w:rFonts w:hint="cs"/>
          <w:rtl/>
        </w:rPr>
        <w:t>:</w:t>
      </w:r>
    </w:p>
    <w:p w:rsidR="00036F29" w:rsidRPr="00B8536A" w:rsidRDefault="00036F29" w:rsidP="003154C2">
      <w:pPr>
        <w:pStyle w:val="Header"/>
        <w:widowControl w:val="0"/>
        <w:tabs>
          <w:tab w:val="clear" w:pos="4153"/>
          <w:tab w:val="clear" w:pos="8306"/>
          <w:tab w:val="left" w:pos="140"/>
        </w:tabs>
        <w:jc w:val="lowKashida"/>
        <w:rPr>
          <w:rFonts w:cs="Simplified Arabic"/>
          <w:sz w:val="10"/>
          <w:szCs w:val="10"/>
          <w:rtl/>
        </w:rPr>
      </w:pPr>
    </w:p>
    <w:tbl>
      <w:tblPr>
        <w:tblW w:w="9072" w:type="dxa"/>
        <w:jc w:val="center"/>
        <w:tblLayout w:type="fixed"/>
        <w:tblCellMar>
          <w:left w:w="0" w:type="dxa"/>
          <w:right w:w="0" w:type="dxa"/>
        </w:tblCellMar>
        <w:tblLook w:val="0000"/>
      </w:tblPr>
      <w:tblGrid>
        <w:gridCol w:w="1290"/>
        <w:gridCol w:w="1271"/>
        <w:gridCol w:w="988"/>
        <w:gridCol w:w="988"/>
        <w:gridCol w:w="1076"/>
        <w:gridCol w:w="3459"/>
      </w:tblGrid>
      <w:tr w:rsidR="00F62EF9" w:rsidRPr="00A8090F" w:rsidTr="00F62EF9">
        <w:trPr>
          <w:cantSplit/>
          <w:trHeight w:val="340"/>
          <w:jc w:val="center"/>
        </w:trPr>
        <w:tc>
          <w:tcPr>
            <w:tcW w:w="1290" w:type="dxa"/>
            <w:vMerge w:val="restart"/>
            <w:tcBorders>
              <w:top w:val="single" w:sz="4" w:space="0" w:color="auto"/>
              <w:left w:val="single" w:sz="4" w:space="0" w:color="auto"/>
              <w:right w:val="single" w:sz="4" w:space="0" w:color="auto"/>
            </w:tcBorders>
          </w:tcPr>
          <w:p w:rsidR="00F62EF9" w:rsidRPr="00A8090F" w:rsidRDefault="00F62EF9" w:rsidP="00531899">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531899">
              <w:rPr>
                <w:rFonts w:cs="Simplified Arabic" w:hint="cs"/>
                <w:b/>
                <w:bCs/>
                <w:sz w:val="18"/>
                <w:szCs w:val="18"/>
                <w:rtl/>
              </w:rPr>
              <w:t>الثاني</w:t>
            </w:r>
            <w:r>
              <w:rPr>
                <w:rFonts w:cs="Simplified Arabic" w:hint="cs"/>
                <w:b/>
                <w:bCs/>
                <w:sz w:val="18"/>
                <w:szCs w:val="18"/>
                <w:rtl/>
              </w:rPr>
              <w:t xml:space="preserve"> </w:t>
            </w:r>
            <w:r w:rsidRPr="00A8090F">
              <w:rPr>
                <w:rFonts w:cs="Simplified Arabic"/>
                <w:b/>
                <w:bCs/>
                <w:sz w:val="18"/>
                <w:szCs w:val="18"/>
                <w:rtl/>
              </w:rPr>
              <w:t xml:space="preserve"> </w:t>
            </w:r>
          </w:p>
          <w:p w:rsidR="00F62EF9" w:rsidRPr="00A8090F" w:rsidRDefault="00F62EF9" w:rsidP="00F62EF9">
            <w:pPr>
              <w:ind w:left="142" w:right="18"/>
              <w:jc w:val="center"/>
              <w:rPr>
                <w:rFonts w:ascii="Arial" w:hAnsi="Arial" w:cs="Arial"/>
                <w:b/>
                <w:bCs/>
                <w:sz w:val="18"/>
                <w:szCs w:val="18"/>
                <w:rtl/>
              </w:rPr>
            </w:pPr>
            <w:r w:rsidRPr="00A8090F">
              <w:rPr>
                <w:rFonts w:ascii="Arial" w:hAnsi="Arial" w:cs="Arial" w:hint="cs"/>
                <w:b/>
                <w:bCs/>
                <w:sz w:val="18"/>
                <w:szCs w:val="18"/>
                <w:rtl/>
              </w:rPr>
              <w:t>201</w:t>
            </w:r>
            <w:r>
              <w:rPr>
                <w:rFonts w:ascii="Arial" w:hAnsi="Arial" w:cs="Arial" w:hint="cs"/>
                <w:b/>
                <w:bCs/>
                <w:sz w:val="18"/>
                <w:szCs w:val="18"/>
                <w:rtl/>
              </w:rPr>
              <w:t>3</w:t>
            </w:r>
            <w:r w:rsidRPr="00A8090F">
              <w:rPr>
                <w:rFonts w:ascii="Arial" w:hAnsi="Arial" w:cs="Arial" w:hint="cs"/>
                <w:b/>
                <w:bCs/>
                <w:sz w:val="18"/>
                <w:szCs w:val="18"/>
                <w:rtl/>
              </w:rPr>
              <w:t xml:space="preserve"> </w:t>
            </w:r>
          </w:p>
          <w:p w:rsidR="00F62EF9" w:rsidRPr="00A8090F" w:rsidRDefault="00F62EF9" w:rsidP="00F62EF9">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1" w:type="dxa"/>
            <w:vMerge w:val="restart"/>
            <w:tcBorders>
              <w:top w:val="single" w:sz="4" w:space="0" w:color="auto"/>
              <w:left w:val="single" w:sz="4" w:space="0" w:color="auto"/>
              <w:right w:val="single" w:sz="4" w:space="0" w:color="auto"/>
            </w:tcBorders>
          </w:tcPr>
          <w:p w:rsidR="00F62EF9" w:rsidRPr="00A8090F" w:rsidRDefault="00F62EF9" w:rsidP="00531899">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531899">
              <w:rPr>
                <w:rFonts w:cs="Simplified Arabic" w:hint="cs"/>
                <w:b/>
                <w:bCs/>
                <w:sz w:val="18"/>
                <w:szCs w:val="18"/>
                <w:rtl/>
              </w:rPr>
              <w:t>الثالث</w:t>
            </w:r>
            <w:r w:rsidRPr="00A8090F">
              <w:rPr>
                <w:rFonts w:cs="Simplified Arabic"/>
                <w:b/>
                <w:bCs/>
                <w:sz w:val="18"/>
                <w:szCs w:val="18"/>
                <w:rtl/>
              </w:rPr>
              <w:t xml:space="preserve"> </w:t>
            </w:r>
            <w:r>
              <w:rPr>
                <w:rFonts w:ascii="Arial" w:hAnsi="Arial" w:cs="Arial" w:hint="cs"/>
                <w:b/>
                <w:bCs/>
                <w:sz w:val="18"/>
                <w:szCs w:val="18"/>
                <w:rtl/>
              </w:rPr>
              <w:t>2012</w:t>
            </w:r>
            <w:r w:rsidRPr="00A8090F">
              <w:rPr>
                <w:rFonts w:ascii="Arial" w:hAnsi="Arial" w:cs="Arial" w:hint="cs"/>
                <w:b/>
                <w:bCs/>
                <w:sz w:val="18"/>
                <w:szCs w:val="18"/>
                <w:rtl/>
              </w:rPr>
              <w:t xml:space="preserve"> </w:t>
            </w:r>
            <w:r>
              <w:rPr>
                <w:rFonts w:ascii="Arial" w:hAnsi="Arial" w:cs="Arial"/>
                <w:b/>
                <w:bCs/>
                <w:sz w:val="18"/>
                <w:szCs w:val="18"/>
              </w:rPr>
              <w:t xml:space="preserve"> </w:t>
            </w:r>
          </w:p>
          <w:p w:rsidR="00F62EF9" w:rsidRPr="00A8090F" w:rsidRDefault="00F62EF9" w:rsidP="00F62EF9">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052" w:type="dxa"/>
            <w:gridSpan w:val="3"/>
            <w:tcBorders>
              <w:top w:val="single" w:sz="4" w:space="0" w:color="auto"/>
              <w:left w:val="single" w:sz="4" w:space="0" w:color="auto"/>
              <w:bottom w:val="single" w:sz="4" w:space="0" w:color="auto"/>
              <w:right w:val="single" w:sz="4" w:space="0" w:color="auto"/>
            </w:tcBorders>
            <w:vAlign w:val="center"/>
          </w:tcPr>
          <w:p w:rsidR="00F62EF9" w:rsidRPr="00A8090F" w:rsidRDefault="00F62EF9" w:rsidP="00F62EF9">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w:t>
            </w:r>
            <w:proofErr w:type="spellStart"/>
            <w:r w:rsidRPr="00A8090F">
              <w:rPr>
                <w:rFonts w:cs="Simplified Arabic"/>
                <w:b/>
                <w:bCs/>
                <w:sz w:val="18"/>
                <w:szCs w:val="18"/>
                <w:rtl/>
              </w:rPr>
              <w:t>الصادرة</w:t>
            </w:r>
            <w:r w:rsidRPr="00A8090F">
              <w:rPr>
                <w:rFonts w:cs="Simplified Arabic" w:hint="cs"/>
                <w:b/>
                <w:bCs/>
                <w:sz w:val="18"/>
                <w:szCs w:val="18"/>
                <w:rtl/>
              </w:rPr>
              <w:t>**</w:t>
            </w:r>
            <w:proofErr w:type="spellEnd"/>
          </w:p>
        </w:tc>
        <w:tc>
          <w:tcPr>
            <w:tcW w:w="345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lang w:bidi="ar-EG"/>
              </w:rPr>
            </w:pPr>
            <w:r w:rsidRPr="00A8090F">
              <w:rPr>
                <w:rFonts w:cs="Simplified Arabic" w:hint="eastAsia"/>
                <w:b/>
                <w:bCs/>
                <w:sz w:val="18"/>
                <w:szCs w:val="18"/>
                <w:rtl/>
              </w:rPr>
              <w:t>المؤشر</w:t>
            </w:r>
          </w:p>
        </w:tc>
      </w:tr>
      <w:tr w:rsidR="00F62EF9" w:rsidRPr="00A8090F" w:rsidTr="00F62EF9">
        <w:trPr>
          <w:cantSplit/>
          <w:trHeight w:val="340"/>
          <w:jc w:val="center"/>
        </w:trPr>
        <w:tc>
          <w:tcPr>
            <w:tcW w:w="1290"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271"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988"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531899">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531899">
              <w:rPr>
                <w:rFonts w:cs="Simplified Arabic" w:hint="cs"/>
                <w:sz w:val="18"/>
                <w:szCs w:val="18"/>
                <w:rtl/>
              </w:rPr>
              <w:t>الثالث</w:t>
            </w:r>
          </w:p>
          <w:p w:rsidR="00F62EF9" w:rsidRPr="00A8090F" w:rsidRDefault="00F62EF9" w:rsidP="00F62EF9">
            <w:pPr>
              <w:jc w:val="center"/>
              <w:rPr>
                <w:rFonts w:ascii="Arial" w:hAnsi="Arial" w:cs="Simplified Arabic"/>
                <w:sz w:val="18"/>
                <w:szCs w:val="18"/>
                <w:rtl/>
              </w:rPr>
            </w:pPr>
            <w:r>
              <w:rPr>
                <w:rFonts w:ascii="Arial" w:hAnsi="Arial" w:cs="Simplified Arabic" w:hint="cs"/>
                <w:sz w:val="18"/>
                <w:szCs w:val="18"/>
                <w:rtl/>
              </w:rPr>
              <w:t>2013</w:t>
            </w:r>
          </w:p>
        </w:tc>
        <w:tc>
          <w:tcPr>
            <w:tcW w:w="988" w:type="dxa"/>
            <w:tcBorders>
              <w:left w:val="nil"/>
              <w:bottom w:val="single" w:sz="4" w:space="0" w:color="auto"/>
              <w:right w:val="single" w:sz="4" w:space="0" w:color="auto"/>
            </w:tcBorders>
            <w:vAlign w:val="center"/>
          </w:tcPr>
          <w:p w:rsidR="00F62EF9" w:rsidRPr="00A8090F" w:rsidRDefault="00F62EF9" w:rsidP="00531899">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531899">
              <w:rPr>
                <w:rFonts w:cs="Simplified Arabic" w:hint="cs"/>
                <w:sz w:val="18"/>
                <w:szCs w:val="18"/>
                <w:rtl/>
              </w:rPr>
              <w:t>الثاني</w:t>
            </w:r>
          </w:p>
          <w:p w:rsidR="00F62EF9" w:rsidRPr="00A8090F" w:rsidRDefault="00F62EF9" w:rsidP="00F62EF9">
            <w:pPr>
              <w:jc w:val="center"/>
              <w:rPr>
                <w:rFonts w:ascii="Arial" w:hAnsi="Arial" w:cs="Simplified Arabic"/>
                <w:sz w:val="18"/>
                <w:szCs w:val="18"/>
                <w:rtl/>
              </w:rPr>
            </w:pPr>
            <w:r w:rsidRPr="00A8090F">
              <w:rPr>
                <w:rFonts w:ascii="Arial" w:hAnsi="Arial" w:cs="Simplified Arabic" w:hint="cs"/>
                <w:sz w:val="18"/>
                <w:szCs w:val="18"/>
                <w:rtl/>
              </w:rPr>
              <w:t>20</w:t>
            </w:r>
            <w:r>
              <w:rPr>
                <w:rFonts w:ascii="Arial" w:hAnsi="Arial" w:cs="Simplified Arabic" w:hint="cs"/>
                <w:sz w:val="18"/>
                <w:szCs w:val="18"/>
                <w:rtl/>
              </w:rPr>
              <w:t>13</w:t>
            </w:r>
          </w:p>
        </w:tc>
        <w:tc>
          <w:tcPr>
            <w:tcW w:w="107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531899">
            <w:pPr>
              <w:jc w:val="center"/>
              <w:rPr>
                <w:rFonts w:cs="Simplified Arabic"/>
                <w:sz w:val="18"/>
                <w:szCs w:val="18"/>
                <w:rtl/>
              </w:rPr>
            </w:pPr>
            <w:r>
              <w:rPr>
                <w:rFonts w:cs="Simplified Arabic" w:hint="cs"/>
                <w:sz w:val="18"/>
                <w:szCs w:val="18"/>
                <w:rtl/>
              </w:rPr>
              <w:t xml:space="preserve">الربع </w:t>
            </w:r>
            <w:r w:rsidR="00531899">
              <w:rPr>
                <w:rFonts w:cs="Simplified Arabic" w:hint="cs"/>
                <w:sz w:val="18"/>
                <w:szCs w:val="18"/>
                <w:rtl/>
              </w:rPr>
              <w:t>الثالث</w:t>
            </w:r>
          </w:p>
          <w:p w:rsidR="00F62EF9" w:rsidRPr="00A8090F" w:rsidRDefault="00F62EF9" w:rsidP="00F62EF9">
            <w:pPr>
              <w:jc w:val="center"/>
              <w:rPr>
                <w:rFonts w:ascii="Arial" w:hAnsi="Arial" w:cs="Simplified Arabic"/>
                <w:sz w:val="18"/>
                <w:szCs w:val="18"/>
              </w:rPr>
            </w:pPr>
            <w:r>
              <w:rPr>
                <w:rFonts w:ascii="Arial" w:hAnsi="Arial" w:cs="Simplified Arabic" w:hint="cs"/>
                <w:sz w:val="18"/>
                <w:szCs w:val="18"/>
                <w:rtl/>
              </w:rPr>
              <w:t>2012</w:t>
            </w:r>
          </w:p>
        </w:tc>
        <w:tc>
          <w:tcPr>
            <w:tcW w:w="345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531899" w:rsidRPr="00A8090F" w:rsidTr="00F62EF9">
        <w:trPr>
          <w:cantSplit/>
          <w:trHeight w:val="340"/>
          <w:jc w:val="center"/>
        </w:trPr>
        <w:tc>
          <w:tcPr>
            <w:tcW w:w="1290" w:type="dxa"/>
            <w:tcBorders>
              <w:top w:val="single" w:sz="4" w:space="0" w:color="auto"/>
              <w:left w:val="single" w:sz="4" w:space="0" w:color="auto"/>
            </w:tcBorders>
            <w:vAlign w:val="center"/>
          </w:tcPr>
          <w:p w:rsidR="00531899" w:rsidRPr="00A552E8" w:rsidRDefault="008C4897" w:rsidP="008C4897">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w:t>
            </w:r>
            <w:r w:rsidR="0050224D">
              <w:rPr>
                <w:rFonts w:ascii="Arial" w:eastAsia="Arial Unicode MS" w:hAnsi="Arial" w:cs="Arial" w:hint="cs"/>
                <w:b/>
                <w:bCs/>
                <w:sz w:val="18"/>
                <w:szCs w:val="18"/>
                <w:rtl/>
              </w:rPr>
              <w:t>.</w:t>
            </w:r>
            <w:r>
              <w:rPr>
                <w:rFonts w:ascii="Arial" w:eastAsia="Arial Unicode MS" w:hAnsi="Arial" w:cs="Arial" w:hint="cs"/>
                <w:b/>
                <w:bCs/>
                <w:sz w:val="18"/>
                <w:szCs w:val="18"/>
                <w:rtl/>
              </w:rPr>
              <w:t>6</w:t>
            </w:r>
            <w:r w:rsidR="0050224D">
              <w:rPr>
                <w:rFonts w:ascii="Arial" w:eastAsia="Arial Unicode MS" w:hAnsi="Arial" w:cs="Arial" w:hint="cs"/>
                <w:b/>
                <w:bCs/>
                <w:sz w:val="18"/>
                <w:szCs w:val="18"/>
                <w:rtl/>
              </w:rPr>
              <w:t>-</w:t>
            </w:r>
          </w:p>
        </w:tc>
        <w:tc>
          <w:tcPr>
            <w:tcW w:w="1271" w:type="dxa"/>
            <w:tcBorders>
              <w:top w:val="single" w:sz="4" w:space="0" w:color="auto"/>
            </w:tcBorders>
            <w:vAlign w:val="center"/>
          </w:tcPr>
          <w:p w:rsidR="00531899" w:rsidRPr="00A552E8" w:rsidRDefault="008C4897" w:rsidP="008C4897">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40</w:t>
            </w:r>
            <w:r w:rsidR="0050224D">
              <w:rPr>
                <w:rFonts w:ascii="Arial" w:eastAsia="Arial Unicode MS" w:hAnsi="Arial" w:cs="Arial" w:hint="cs"/>
                <w:b/>
                <w:bCs/>
                <w:sz w:val="18"/>
                <w:szCs w:val="18"/>
                <w:rtl/>
              </w:rPr>
              <w:t>.</w:t>
            </w:r>
            <w:r>
              <w:rPr>
                <w:rFonts w:ascii="Arial" w:eastAsia="Arial Unicode MS" w:hAnsi="Arial" w:cs="Arial" w:hint="cs"/>
                <w:b/>
                <w:bCs/>
                <w:sz w:val="18"/>
                <w:szCs w:val="18"/>
                <w:rtl/>
              </w:rPr>
              <w:t>2</w:t>
            </w:r>
          </w:p>
        </w:tc>
        <w:tc>
          <w:tcPr>
            <w:tcW w:w="988" w:type="dxa"/>
            <w:tcBorders>
              <w:top w:val="single" w:sz="4" w:space="0" w:color="auto"/>
            </w:tcBorders>
            <w:tcMar>
              <w:top w:w="20" w:type="dxa"/>
              <w:left w:w="20" w:type="dxa"/>
              <w:bottom w:w="0" w:type="dxa"/>
              <w:right w:w="20" w:type="dxa"/>
            </w:tcMar>
            <w:vAlign w:val="center"/>
          </w:tcPr>
          <w:p w:rsidR="00531899" w:rsidRPr="00A552E8" w:rsidRDefault="0050224D" w:rsidP="008C4897">
            <w:pPr>
              <w:ind w:left="144" w:right="57" w:firstLine="122"/>
              <w:rPr>
                <w:rFonts w:ascii="Arial" w:eastAsia="Arial Unicode MS" w:hAnsi="Arial" w:cs="Arial"/>
                <w:sz w:val="18"/>
                <w:szCs w:val="18"/>
              </w:rPr>
            </w:pPr>
            <w:r>
              <w:rPr>
                <w:rFonts w:ascii="Arial" w:eastAsia="Arial Unicode MS" w:hAnsi="Arial" w:cs="Arial" w:hint="cs"/>
                <w:sz w:val="18"/>
                <w:szCs w:val="18"/>
                <w:rtl/>
              </w:rPr>
              <w:t>1,48</w:t>
            </w:r>
            <w:r w:rsidR="008C4897">
              <w:rPr>
                <w:rFonts w:ascii="Arial" w:eastAsia="Arial Unicode MS" w:hAnsi="Arial" w:cs="Arial" w:hint="cs"/>
                <w:sz w:val="18"/>
                <w:szCs w:val="18"/>
                <w:rtl/>
              </w:rPr>
              <w:t>5</w:t>
            </w:r>
          </w:p>
        </w:tc>
        <w:tc>
          <w:tcPr>
            <w:tcW w:w="988" w:type="dxa"/>
            <w:tcBorders>
              <w:top w:val="single" w:sz="4" w:space="0" w:color="auto"/>
            </w:tcBorders>
            <w:tcMar>
              <w:top w:w="20" w:type="dxa"/>
              <w:left w:w="20" w:type="dxa"/>
              <w:bottom w:w="0" w:type="dxa"/>
              <w:right w:w="20" w:type="dxa"/>
            </w:tcMar>
            <w:vAlign w:val="center"/>
          </w:tcPr>
          <w:p w:rsidR="00531899" w:rsidRPr="00A552E8" w:rsidRDefault="00531899" w:rsidP="00531899">
            <w:pPr>
              <w:ind w:left="144" w:right="57" w:firstLine="122"/>
              <w:rPr>
                <w:rFonts w:ascii="Arial" w:eastAsia="Arial Unicode MS" w:hAnsi="Arial" w:cs="Arial"/>
                <w:sz w:val="18"/>
                <w:szCs w:val="18"/>
              </w:rPr>
            </w:pPr>
            <w:r>
              <w:rPr>
                <w:rFonts w:ascii="Arial" w:eastAsia="Arial Unicode MS" w:hAnsi="Arial" w:cs="Arial" w:hint="cs"/>
                <w:sz w:val="18"/>
                <w:szCs w:val="18"/>
                <w:rtl/>
              </w:rPr>
              <w:t>1,608</w:t>
            </w:r>
          </w:p>
        </w:tc>
        <w:tc>
          <w:tcPr>
            <w:tcW w:w="1076" w:type="dxa"/>
            <w:tcBorders>
              <w:top w:val="single" w:sz="4" w:space="0" w:color="auto"/>
              <w:right w:val="single" w:sz="4" w:space="0" w:color="auto"/>
            </w:tcBorders>
            <w:noWrap/>
            <w:tcMar>
              <w:top w:w="20" w:type="dxa"/>
              <w:left w:w="20" w:type="dxa"/>
              <w:bottom w:w="0" w:type="dxa"/>
              <w:right w:w="20" w:type="dxa"/>
            </w:tcMar>
            <w:vAlign w:val="center"/>
          </w:tcPr>
          <w:p w:rsidR="00531899" w:rsidRPr="00A552E8" w:rsidRDefault="001C36E4"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1,059</w:t>
            </w:r>
          </w:p>
        </w:tc>
        <w:tc>
          <w:tcPr>
            <w:tcW w:w="345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531899" w:rsidRPr="00A8090F" w:rsidRDefault="0053189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531899" w:rsidRPr="00A8090F" w:rsidTr="00F62EF9">
        <w:trPr>
          <w:cantSplit/>
          <w:trHeight w:val="340"/>
          <w:jc w:val="center"/>
        </w:trPr>
        <w:tc>
          <w:tcPr>
            <w:tcW w:w="1290" w:type="dxa"/>
            <w:tcBorders>
              <w:left w:val="single" w:sz="4" w:space="0" w:color="auto"/>
            </w:tcBorders>
            <w:vAlign w:val="center"/>
          </w:tcPr>
          <w:p w:rsidR="00531899" w:rsidRPr="00A552E8" w:rsidRDefault="0050224D"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13.2-</w:t>
            </w:r>
          </w:p>
        </w:tc>
        <w:tc>
          <w:tcPr>
            <w:tcW w:w="1271" w:type="dxa"/>
            <w:vAlign w:val="center"/>
          </w:tcPr>
          <w:p w:rsidR="00531899" w:rsidRPr="00A552E8" w:rsidRDefault="0050224D" w:rsidP="00F62EF9">
            <w:pPr>
              <w:ind w:left="144" w:right="57" w:firstLine="122"/>
              <w:rPr>
                <w:rFonts w:ascii="Arial" w:eastAsia="Arial Unicode MS" w:hAnsi="Arial" w:cs="Arial"/>
                <w:b/>
                <w:bCs/>
                <w:sz w:val="18"/>
                <w:szCs w:val="18"/>
                <w:rtl/>
              </w:rPr>
            </w:pPr>
            <w:r>
              <w:rPr>
                <w:rFonts w:ascii="Arial" w:eastAsia="Arial Unicode MS" w:hAnsi="Arial" w:cs="Arial" w:hint="cs"/>
                <w:b/>
                <w:bCs/>
                <w:sz w:val="18"/>
                <w:szCs w:val="18"/>
                <w:rtl/>
              </w:rPr>
              <w:t>14.8-</w:t>
            </w:r>
          </w:p>
        </w:tc>
        <w:tc>
          <w:tcPr>
            <w:tcW w:w="988" w:type="dxa"/>
            <w:tcMar>
              <w:top w:w="20" w:type="dxa"/>
              <w:left w:w="20" w:type="dxa"/>
              <w:bottom w:w="0" w:type="dxa"/>
              <w:right w:w="20" w:type="dxa"/>
            </w:tcMar>
            <w:vAlign w:val="center"/>
          </w:tcPr>
          <w:p w:rsidR="00531899" w:rsidRPr="00A552E8" w:rsidRDefault="0050224D"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282</w:t>
            </w:r>
          </w:p>
        </w:tc>
        <w:tc>
          <w:tcPr>
            <w:tcW w:w="988" w:type="dxa"/>
            <w:tcMar>
              <w:top w:w="20" w:type="dxa"/>
              <w:left w:w="20" w:type="dxa"/>
              <w:bottom w:w="0" w:type="dxa"/>
              <w:right w:w="20" w:type="dxa"/>
            </w:tcMar>
            <w:vAlign w:val="center"/>
          </w:tcPr>
          <w:p w:rsidR="00531899" w:rsidRPr="00A552E8" w:rsidRDefault="00531899" w:rsidP="00531899">
            <w:pPr>
              <w:ind w:left="144" w:right="57" w:firstLine="122"/>
              <w:rPr>
                <w:rFonts w:ascii="Arial" w:eastAsia="Arial Unicode MS" w:hAnsi="Arial" w:cs="Arial"/>
                <w:sz w:val="18"/>
                <w:szCs w:val="18"/>
              </w:rPr>
            </w:pPr>
            <w:r>
              <w:rPr>
                <w:rFonts w:ascii="Arial" w:eastAsia="Arial Unicode MS" w:hAnsi="Arial" w:cs="Arial" w:hint="cs"/>
                <w:sz w:val="18"/>
                <w:szCs w:val="18"/>
                <w:rtl/>
              </w:rPr>
              <w:t>325</w:t>
            </w:r>
          </w:p>
        </w:tc>
        <w:tc>
          <w:tcPr>
            <w:tcW w:w="1076" w:type="dxa"/>
            <w:tcBorders>
              <w:right w:val="single" w:sz="4" w:space="0" w:color="auto"/>
            </w:tcBorders>
            <w:noWrap/>
            <w:tcMar>
              <w:top w:w="20" w:type="dxa"/>
              <w:left w:w="20" w:type="dxa"/>
              <w:bottom w:w="0" w:type="dxa"/>
              <w:right w:w="20" w:type="dxa"/>
            </w:tcMar>
            <w:vAlign w:val="center"/>
          </w:tcPr>
          <w:p w:rsidR="00531899" w:rsidRPr="00A552E8" w:rsidRDefault="001C36E4"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331</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531899" w:rsidRPr="00A8090F" w:rsidRDefault="0053189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531899" w:rsidRPr="00A8090F" w:rsidTr="00F62EF9">
        <w:trPr>
          <w:cantSplit/>
          <w:trHeight w:val="340"/>
          <w:jc w:val="center"/>
        </w:trPr>
        <w:tc>
          <w:tcPr>
            <w:tcW w:w="1290" w:type="dxa"/>
            <w:tcBorders>
              <w:left w:val="single" w:sz="4" w:space="0" w:color="auto"/>
            </w:tcBorders>
            <w:vAlign w:val="center"/>
          </w:tcPr>
          <w:p w:rsidR="00531899" w:rsidRPr="00A552E8" w:rsidRDefault="007D35CA" w:rsidP="007D35CA">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59</w:t>
            </w:r>
            <w:r w:rsidR="0050224D">
              <w:rPr>
                <w:rFonts w:ascii="Arial" w:eastAsia="Arial Unicode MS" w:hAnsi="Arial" w:cs="Arial" w:hint="cs"/>
                <w:b/>
                <w:bCs/>
                <w:sz w:val="18"/>
                <w:szCs w:val="18"/>
                <w:rtl/>
              </w:rPr>
              <w:t>.</w:t>
            </w:r>
            <w:r>
              <w:rPr>
                <w:rFonts w:ascii="Arial" w:eastAsia="Arial Unicode MS" w:hAnsi="Arial" w:cs="Arial" w:hint="cs"/>
                <w:b/>
                <w:bCs/>
                <w:sz w:val="18"/>
                <w:szCs w:val="18"/>
                <w:rtl/>
              </w:rPr>
              <w:t>3</w:t>
            </w:r>
            <w:r w:rsidR="0050224D">
              <w:rPr>
                <w:rFonts w:ascii="Arial" w:eastAsia="Arial Unicode MS" w:hAnsi="Arial" w:cs="Arial" w:hint="cs"/>
                <w:b/>
                <w:bCs/>
                <w:sz w:val="18"/>
                <w:szCs w:val="18"/>
                <w:rtl/>
              </w:rPr>
              <w:t>-</w:t>
            </w:r>
          </w:p>
        </w:tc>
        <w:tc>
          <w:tcPr>
            <w:tcW w:w="1271" w:type="dxa"/>
            <w:vAlign w:val="center"/>
          </w:tcPr>
          <w:p w:rsidR="00531899" w:rsidRPr="00A552E8" w:rsidRDefault="007D35CA"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83.3-</w:t>
            </w:r>
          </w:p>
        </w:tc>
        <w:tc>
          <w:tcPr>
            <w:tcW w:w="988" w:type="dxa"/>
            <w:tcMar>
              <w:top w:w="20" w:type="dxa"/>
              <w:left w:w="20" w:type="dxa"/>
              <w:bottom w:w="0" w:type="dxa"/>
              <w:right w:w="20" w:type="dxa"/>
            </w:tcMar>
            <w:vAlign w:val="center"/>
          </w:tcPr>
          <w:p w:rsidR="00531899" w:rsidRPr="00A552E8" w:rsidRDefault="0050224D"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11</w:t>
            </w:r>
          </w:p>
        </w:tc>
        <w:tc>
          <w:tcPr>
            <w:tcW w:w="988" w:type="dxa"/>
            <w:tcMar>
              <w:top w:w="20" w:type="dxa"/>
              <w:left w:w="20" w:type="dxa"/>
              <w:bottom w:w="0" w:type="dxa"/>
              <w:right w:w="20" w:type="dxa"/>
            </w:tcMar>
            <w:vAlign w:val="center"/>
          </w:tcPr>
          <w:p w:rsidR="00531899" w:rsidRPr="00A552E8" w:rsidRDefault="00531899" w:rsidP="00531899">
            <w:pPr>
              <w:ind w:left="144" w:right="57" w:firstLine="122"/>
              <w:rPr>
                <w:rFonts w:ascii="Arial" w:eastAsia="Arial Unicode MS" w:hAnsi="Arial" w:cs="Arial"/>
                <w:sz w:val="18"/>
                <w:szCs w:val="18"/>
              </w:rPr>
            </w:pPr>
            <w:r>
              <w:rPr>
                <w:rFonts w:ascii="Arial" w:eastAsia="Arial Unicode MS" w:hAnsi="Arial" w:cs="Arial" w:hint="cs"/>
                <w:sz w:val="18"/>
                <w:szCs w:val="18"/>
                <w:rtl/>
              </w:rPr>
              <w:t>27</w:t>
            </w:r>
          </w:p>
        </w:tc>
        <w:tc>
          <w:tcPr>
            <w:tcW w:w="1076" w:type="dxa"/>
            <w:tcBorders>
              <w:right w:val="single" w:sz="4" w:space="0" w:color="auto"/>
            </w:tcBorders>
            <w:noWrap/>
            <w:tcMar>
              <w:top w:w="20" w:type="dxa"/>
              <w:left w:w="20" w:type="dxa"/>
              <w:bottom w:w="0" w:type="dxa"/>
              <w:right w:w="20" w:type="dxa"/>
            </w:tcMar>
            <w:vAlign w:val="center"/>
          </w:tcPr>
          <w:p w:rsidR="00531899" w:rsidRPr="00A552E8" w:rsidRDefault="001C36E4"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66</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531899" w:rsidRPr="00A8090F" w:rsidRDefault="0053189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w:t>
            </w:r>
            <w:proofErr w:type="spellStart"/>
            <w:r w:rsidRPr="00A8090F">
              <w:rPr>
                <w:rFonts w:cs="Simplified Arabic"/>
                <w:sz w:val="18"/>
                <w:szCs w:val="18"/>
                <w:rtl/>
              </w:rPr>
              <w:t>+</w:t>
            </w:r>
            <w:proofErr w:type="spellEnd"/>
            <w:r w:rsidRPr="00A8090F">
              <w:rPr>
                <w:rFonts w:cs="Simplified Arabic"/>
                <w:sz w:val="18"/>
                <w:szCs w:val="18"/>
                <w:rtl/>
              </w:rPr>
              <w:t xml:space="preserve">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531899" w:rsidRPr="00A8090F" w:rsidTr="00F62EF9">
        <w:trPr>
          <w:cantSplit/>
          <w:trHeight w:val="340"/>
          <w:jc w:val="center"/>
        </w:trPr>
        <w:tc>
          <w:tcPr>
            <w:tcW w:w="1290" w:type="dxa"/>
            <w:tcBorders>
              <w:left w:val="single" w:sz="4" w:space="0" w:color="auto"/>
            </w:tcBorders>
            <w:vAlign w:val="center"/>
          </w:tcPr>
          <w:p w:rsidR="00531899" w:rsidRPr="00A552E8" w:rsidRDefault="0050224D"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14.9-</w:t>
            </w:r>
          </w:p>
        </w:tc>
        <w:tc>
          <w:tcPr>
            <w:tcW w:w="1271" w:type="dxa"/>
            <w:vAlign w:val="center"/>
          </w:tcPr>
          <w:p w:rsidR="00531899" w:rsidRPr="00A552E8" w:rsidRDefault="0050224D"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45</w:t>
            </w:r>
          </w:p>
        </w:tc>
        <w:tc>
          <w:tcPr>
            <w:tcW w:w="988" w:type="dxa"/>
            <w:tcMar>
              <w:top w:w="20" w:type="dxa"/>
              <w:left w:w="20" w:type="dxa"/>
              <w:bottom w:w="0" w:type="dxa"/>
              <w:right w:w="20" w:type="dxa"/>
            </w:tcMar>
            <w:vAlign w:val="center"/>
          </w:tcPr>
          <w:p w:rsidR="00531899" w:rsidRPr="00A552E8" w:rsidRDefault="0050224D"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422</w:t>
            </w:r>
          </w:p>
        </w:tc>
        <w:tc>
          <w:tcPr>
            <w:tcW w:w="988" w:type="dxa"/>
            <w:tcMar>
              <w:top w:w="20" w:type="dxa"/>
              <w:left w:w="20" w:type="dxa"/>
              <w:bottom w:w="0" w:type="dxa"/>
              <w:right w:w="20" w:type="dxa"/>
            </w:tcMar>
            <w:vAlign w:val="center"/>
          </w:tcPr>
          <w:p w:rsidR="00531899" w:rsidRPr="00A552E8" w:rsidRDefault="00531899" w:rsidP="00531899">
            <w:pPr>
              <w:ind w:left="144" w:right="57" w:firstLine="122"/>
              <w:rPr>
                <w:rFonts w:ascii="Arial" w:eastAsia="Arial Unicode MS" w:hAnsi="Arial" w:cs="Arial"/>
                <w:sz w:val="18"/>
                <w:szCs w:val="18"/>
              </w:rPr>
            </w:pPr>
            <w:r>
              <w:rPr>
                <w:rFonts w:ascii="Arial" w:eastAsia="Arial Unicode MS" w:hAnsi="Arial" w:cs="Arial" w:hint="cs"/>
                <w:sz w:val="18"/>
                <w:szCs w:val="18"/>
                <w:rtl/>
              </w:rPr>
              <w:t>496</w:t>
            </w:r>
          </w:p>
        </w:tc>
        <w:tc>
          <w:tcPr>
            <w:tcW w:w="1076" w:type="dxa"/>
            <w:tcBorders>
              <w:right w:val="single" w:sz="4" w:space="0" w:color="auto"/>
            </w:tcBorders>
            <w:noWrap/>
            <w:tcMar>
              <w:top w:w="20" w:type="dxa"/>
              <w:left w:w="20" w:type="dxa"/>
              <w:bottom w:w="0" w:type="dxa"/>
              <w:right w:w="20" w:type="dxa"/>
            </w:tcMar>
            <w:vAlign w:val="center"/>
          </w:tcPr>
          <w:p w:rsidR="00531899" w:rsidRPr="00A552E8" w:rsidRDefault="001C36E4"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291</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531899" w:rsidRPr="00A8090F" w:rsidRDefault="0053189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531899" w:rsidRPr="00A8090F" w:rsidTr="00F62EF9">
        <w:trPr>
          <w:cantSplit/>
          <w:trHeight w:val="340"/>
          <w:jc w:val="center"/>
        </w:trPr>
        <w:tc>
          <w:tcPr>
            <w:tcW w:w="1290" w:type="dxa"/>
            <w:tcBorders>
              <w:left w:val="single" w:sz="4" w:space="0" w:color="auto"/>
            </w:tcBorders>
            <w:vAlign w:val="center"/>
          </w:tcPr>
          <w:p w:rsidR="00531899" w:rsidRPr="00A552E8" w:rsidRDefault="007D35CA"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57.8-</w:t>
            </w:r>
          </w:p>
        </w:tc>
        <w:tc>
          <w:tcPr>
            <w:tcW w:w="1271" w:type="dxa"/>
            <w:vAlign w:val="center"/>
          </w:tcPr>
          <w:p w:rsidR="00531899" w:rsidRPr="00A552E8" w:rsidRDefault="0050224D"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38.7-</w:t>
            </w:r>
          </w:p>
        </w:tc>
        <w:tc>
          <w:tcPr>
            <w:tcW w:w="988" w:type="dxa"/>
            <w:tcMar>
              <w:top w:w="20" w:type="dxa"/>
              <w:left w:w="20" w:type="dxa"/>
              <w:bottom w:w="0" w:type="dxa"/>
              <w:right w:w="20" w:type="dxa"/>
            </w:tcMar>
            <w:vAlign w:val="center"/>
          </w:tcPr>
          <w:p w:rsidR="00531899" w:rsidRPr="00A552E8" w:rsidRDefault="0050224D"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19</w:t>
            </w:r>
          </w:p>
        </w:tc>
        <w:tc>
          <w:tcPr>
            <w:tcW w:w="988" w:type="dxa"/>
            <w:tcMar>
              <w:top w:w="20" w:type="dxa"/>
              <w:left w:w="20" w:type="dxa"/>
              <w:bottom w:w="0" w:type="dxa"/>
              <w:right w:w="20" w:type="dxa"/>
            </w:tcMar>
            <w:vAlign w:val="center"/>
          </w:tcPr>
          <w:p w:rsidR="00531899" w:rsidRPr="00A552E8" w:rsidRDefault="00531899" w:rsidP="00531899">
            <w:pPr>
              <w:ind w:left="144" w:right="57" w:firstLine="122"/>
              <w:rPr>
                <w:rFonts w:ascii="Arial" w:eastAsia="Arial Unicode MS" w:hAnsi="Arial" w:cs="Arial"/>
                <w:sz w:val="18"/>
                <w:szCs w:val="18"/>
              </w:rPr>
            </w:pPr>
            <w:r>
              <w:rPr>
                <w:rFonts w:ascii="Arial" w:eastAsia="Arial Unicode MS" w:hAnsi="Arial" w:cs="Arial" w:hint="cs"/>
                <w:sz w:val="18"/>
                <w:szCs w:val="18"/>
                <w:rtl/>
              </w:rPr>
              <w:t>45</w:t>
            </w:r>
          </w:p>
        </w:tc>
        <w:tc>
          <w:tcPr>
            <w:tcW w:w="1076" w:type="dxa"/>
            <w:tcBorders>
              <w:right w:val="single" w:sz="4" w:space="0" w:color="auto"/>
            </w:tcBorders>
            <w:noWrap/>
            <w:tcMar>
              <w:top w:w="20" w:type="dxa"/>
              <w:left w:w="20" w:type="dxa"/>
              <w:bottom w:w="0" w:type="dxa"/>
              <w:right w:w="20" w:type="dxa"/>
            </w:tcMar>
            <w:vAlign w:val="center"/>
          </w:tcPr>
          <w:p w:rsidR="00531899" w:rsidRPr="00A552E8" w:rsidRDefault="001C36E4"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31</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531899" w:rsidRPr="00A8090F" w:rsidRDefault="00531899"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531899" w:rsidRPr="00A8090F" w:rsidTr="00F62EF9">
        <w:trPr>
          <w:cantSplit/>
          <w:trHeight w:val="340"/>
          <w:jc w:val="center"/>
        </w:trPr>
        <w:tc>
          <w:tcPr>
            <w:tcW w:w="1290" w:type="dxa"/>
            <w:tcBorders>
              <w:left w:val="single" w:sz="4" w:space="0" w:color="auto"/>
              <w:bottom w:val="single" w:sz="4" w:space="0" w:color="auto"/>
            </w:tcBorders>
            <w:vAlign w:val="center"/>
          </w:tcPr>
          <w:p w:rsidR="00531899" w:rsidRPr="00A552E8" w:rsidRDefault="007D35CA"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11.3-</w:t>
            </w:r>
          </w:p>
        </w:tc>
        <w:tc>
          <w:tcPr>
            <w:tcW w:w="1271" w:type="dxa"/>
            <w:tcBorders>
              <w:bottom w:val="single" w:sz="4" w:space="0" w:color="auto"/>
            </w:tcBorders>
            <w:vAlign w:val="center"/>
          </w:tcPr>
          <w:p w:rsidR="00531899" w:rsidRPr="00A552E8" w:rsidRDefault="007D35CA"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24.8</w:t>
            </w:r>
          </w:p>
        </w:tc>
        <w:tc>
          <w:tcPr>
            <w:tcW w:w="988" w:type="dxa"/>
            <w:tcBorders>
              <w:bottom w:val="single" w:sz="4" w:space="0" w:color="auto"/>
            </w:tcBorders>
            <w:tcMar>
              <w:top w:w="20" w:type="dxa"/>
              <w:left w:w="20" w:type="dxa"/>
              <w:bottom w:w="0" w:type="dxa"/>
              <w:right w:w="20" w:type="dxa"/>
            </w:tcMar>
            <w:vAlign w:val="center"/>
          </w:tcPr>
          <w:p w:rsidR="00531899" w:rsidRPr="00A552E8" w:rsidRDefault="0050224D"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2,219</w:t>
            </w:r>
          </w:p>
        </w:tc>
        <w:tc>
          <w:tcPr>
            <w:tcW w:w="988" w:type="dxa"/>
            <w:tcBorders>
              <w:bottom w:val="single" w:sz="4" w:space="0" w:color="auto"/>
            </w:tcBorders>
            <w:tcMar>
              <w:top w:w="20" w:type="dxa"/>
              <w:left w:w="20" w:type="dxa"/>
              <w:bottom w:w="0" w:type="dxa"/>
              <w:right w:w="20" w:type="dxa"/>
            </w:tcMar>
            <w:vAlign w:val="center"/>
          </w:tcPr>
          <w:p w:rsidR="00531899" w:rsidRPr="00A552E8" w:rsidRDefault="00531899" w:rsidP="0053189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2,501</w:t>
            </w:r>
          </w:p>
        </w:tc>
        <w:tc>
          <w:tcPr>
            <w:tcW w:w="1076" w:type="dxa"/>
            <w:tcBorders>
              <w:bottom w:val="single" w:sz="4" w:space="0" w:color="auto"/>
              <w:right w:val="single" w:sz="4" w:space="0" w:color="auto"/>
            </w:tcBorders>
            <w:noWrap/>
            <w:tcMar>
              <w:top w:w="20" w:type="dxa"/>
              <w:left w:w="20" w:type="dxa"/>
              <w:bottom w:w="0" w:type="dxa"/>
              <w:right w:w="20" w:type="dxa"/>
            </w:tcMar>
            <w:vAlign w:val="center"/>
          </w:tcPr>
          <w:p w:rsidR="00531899" w:rsidRPr="00F32245" w:rsidRDefault="001C36E4"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1,778</w:t>
            </w:r>
          </w:p>
        </w:tc>
        <w:tc>
          <w:tcPr>
            <w:tcW w:w="345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31899" w:rsidRPr="00A8090F" w:rsidRDefault="00531899"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F62EF9">
        <w:trPr>
          <w:cantSplit/>
          <w:trHeight w:val="340"/>
          <w:jc w:val="center"/>
        </w:trPr>
        <w:tc>
          <w:tcPr>
            <w:tcW w:w="9072" w:type="dxa"/>
            <w:gridSpan w:val="6"/>
            <w:tcBorders>
              <w:top w:val="single" w:sz="4" w:space="0" w:color="auto"/>
            </w:tcBorders>
          </w:tcPr>
          <w:p w:rsidR="00F62EF9" w:rsidRDefault="00F62EF9" w:rsidP="00F62EF9">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F62EF9" w:rsidRDefault="00F62EF9" w:rsidP="00F62EF9">
            <w:pPr>
              <w:rPr>
                <w:rFonts w:cs="Simplified Arabic"/>
                <w:sz w:val="10"/>
                <w:szCs w:val="10"/>
                <w:rtl/>
                <w:lang w:bidi="ar-JO"/>
              </w:rPr>
            </w:pPr>
          </w:p>
        </w:tc>
      </w:tr>
    </w:tbl>
    <w:p w:rsidR="00F62EF9" w:rsidRPr="00F62EF9" w:rsidRDefault="00F62EF9" w:rsidP="00531899">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w:t>
      </w:r>
      <w:proofErr w:type="spellStart"/>
      <w:r w:rsidRPr="00A8090F">
        <w:rPr>
          <w:rFonts w:hint="cs"/>
          <w:rtl/>
        </w:rPr>
        <w:t>الصادرة</w:t>
      </w:r>
      <w:r>
        <w:rPr>
          <w:rFonts w:hint="cs"/>
          <w:rtl/>
        </w:rPr>
        <w:t>*</w:t>
      </w:r>
      <w:proofErr w:type="spellEnd"/>
      <w:r w:rsidRPr="00A8090F">
        <w:rPr>
          <w:rFonts w:hint="cs"/>
          <w:rtl/>
        </w:rPr>
        <w:t xml:space="preserve"> في </w:t>
      </w:r>
      <w:proofErr w:type="spellStart"/>
      <w:r w:rsidRPr="00A8090F">
        <w:rPr>
          <w:rFonts w:hint="cs"/>
          <w:rtl/>
        </w:rPr>
        <w:t>فلسطين*</w:t>
      </w:r>
      <w:r w:rsidR="00967972">
        <w:rPr>
          <w:rFonts w:hint="cs"/>
          <w:rtl/>
        </w:rPr>
        <w:t>*</w:t>
      </w:r>
      <w:proofErr w:type="spellEnd"/>
      <w:r w:rsidRPr="00A8090F">
        <w:rPr>
          <w:rFonts w:hint="cs"/>
          <w:rtl/>
        </w:rPr>
        <w:t xml:space="preserve"> </w:t>
      </w:r>
      <w:r w:rsidR="00B8536A">
        <w:rPr>
          <w:rFonts w:hint="cs"/>
          <w:rtl/>
        </w:rPr>
        <w:t xml:space="preserve">الربع الأول 2012 الى الربع        </w:t>
      </w:r>
      <w:r w:rsidR="00531899">
        <w:rPr>
          <w:rFonts w:hint="cs"/>
          <w:rtl/>
        </w:rPr>
        <w:t>الثالث</w:t>
      </w:r>
      <w:r w:rsidR="00B8536A">
        <w:rPr>
          <w:rFonts w:hint="cs"/>
          <w:rtl/>
        </w:rPr>
        <w:t xml:space="preserve"> 2013:</w:t>
      </w:r>
    </w:p>
    <w:p w:rsidR="00B83D3D" w:rsidRPr="00B8536A" w:rsidRDefault="00B83D3D" w:rsidP="00B83D3D">
      <w:pPr>
        <w:pStyle w:val="BodyTextIndent"/>
        <w:jc w:val="both"/>
        <w:rPr>
          <w:sz w:val="10"/>
          <w:szCs w:val="10"/>
        </w:rPr>
      </w:pPr>
    </w:p>
    <w:p w:rsidR="00BA7AA3" w:rsidRPr="00BA7AA3" w:rsidRDefault="00A32B5A" w:rsidP="00BC4F2D">
      <w:pPr>
        <w:pStyle w:val="Header"/>
        <w:widowControl w:val="0"/>
        <w:tabs>
          <w:tab w:val="clear" w:pos="4153"/>
          <w:tab w:val="clear" w:pos="8306"/>
          <w:tab w:val="left" w:pos="8981"/>
        </w:tabs>
        <w:jc w:val="center"/>
        <w:rPr>
          <w:rFonts w:cs="Simplified Arabic"/>
          <w:b/>
          <w:bCs/>
          <w:sz w:val="22"/>
          <w:szCs w:val="22"/>
          <w:rtl/>
        </w:rPr>
      </w:pPr>
      <w:r w:rsidRPr="00A32B5A">
        <w:rPr>
          <w:rFonts w:cs="Simplified Arabic"/>
          <w:b/>
          <w:bCs/>
          <w:noProof/>
          <w:sz w:val="22"/>
          <w:szCs w:val="22"/>
          <w:rtl/>
        </w:rPr>
        <w:drawing>
          <wp:inline distT="0" distB="0" distL="0" distR="0">
            <wp:extent cx="5452125" cy="2286000"/>
            <wp:effectExtent l="19050" t="0" r="15225"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45CD4" w:rsidRDefault="00445CD4" w:rsidP="00BC4F2D">
      <w:pPr>
        <w:ind w:firstLine="281"/>
        <w:rPr>
          <w:rFonts w:cs="Simplified Arabic"/>
          <w:sz w:val="18"/>
          <w:szCs w:val="18"/>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445CD4" w:rsidRDefault="00445CD4" w:rsidP="00BC4F2D">
      <w:pPr>
        <w:pStyle w:val="Header"/>
        <w:widowControl w:val="0"/>
        <w:tabs>
          <w:tab w:val="clear" w:pos="4153"/>
          <w:tab w:val="clear" w:pos="8306"/>
          <w:tab w:val="left" w:pos="8981"/>
        </w:tabs>
        <w:ind w:firstLine="281"/>
        <w:rPr>
          <w:rFonts w:cs="Simplified Arabic"/>
          <w:b/>
          <w:bCs/>
          <w:sz w:val="24"/>
          <w:szCs w:val="24"/>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445CD4" w:rsidRDefault="00445CD4" w:rsidP="00E44989">
      <w:pPr>
        <w:pStyle w:val="Header"/>
        <w:widowControl w:val="0"/>
        <w:tabs>
          <w:tab w:val="clear" w:pos="4153"/>
          <w:tab w:val="clear" w:pos="8306"/>
          <w:tab w:val="left" w:pos="8981"/>
        </w:tabs>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9634C2" w:rsidP="008C4897">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390DFA">
        <w:rPr>
          <w:rFonts w:cs="Simplified Arabic" w:hint="cs"/>
          <w:sz w:val="24"/>
          <w:szCs w:val="24"/>
          <w:rtl/>
        </w:rPr>
        <w:t>5</w:t>
      </w:r>
      <w:r w:rsidR="00E61581">
        <w:rPr>
          <w:rFonts w:cs="Simplified Arabic" w:hint="cs"/>
          <w:sz w:val="24"/>
          <w:szCs w:val="24"/>
          <w:rtl/>
        </w:rPr>
        <w:t>52</w:t>
      </w:r>
      <w:r w:rsidR="002C0493" w:rsidRPr="00A8090F">
        <w:rPr>
          <w:rFonts w:cs="Simplified Arabic" w:hint="cs"/>
          <w:sz w:val="24"/>
          <w:szCs w:val="24"/>
          <w:rtl/>
        </w:rPr>
        <w:t xml:space="preserve"> </w:t>
      </w:r>
      <w:proofErr w:type="spellStart"/>
      <w:r w:rsidR="002C0493" w:rsidRPr="00A8090F">
        <w:rPr>
          <w:rFonts w:cs="Simplified Arabic" w:hint="cs"/>
          <w:sz w:val="24"/>
          <w:szCs w:val="24"/>
          <w:rtl/>
        </w:rPr>
        <w:t>رخصة</w:t>
      </w:r>
      <w:r w:rsidR="00DA19F9" w:rsidRPr="00A8090F">
        <w:rPr>
          <w:rFonts w:cs="Simplified Arabic" w:hint="cs"/>
          <w:sz w:val="24"/>
          <w:szCs w:val="24"/>
          <w:rtl/>
        </w:rPr>
        <w:t>،</w:t>
      </w:r>
      <w:proofErr w:type="spellEnd"/>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531899">
        <w:rPr>
          <w:rFonts w:cs="Simplified Arabic" w:hint="cs"/>
          <w:sz w:val="24"/>
          <w:szCs w:val="24"/>
          <w:rtl/>
        </w:rPr>
        <w:t>الثالث</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proofErr w:type="spellStart"/>
      <w:r w:rsidR="00D74802">
        <w:rPr>
          <w:rFonts w:cs="Simplified Arabic" w:hint="cs"/>
          <w:sz w:val="24"/>
          <w:szCs w:val="24"/>
          <w:rtl/>
        </w:rPr>
        <w:t>2013</w:t>
      </w:r>
      <w:r w:rsidR="00DA19F9" w:rsidRPr="00A8090F">
        <w:rPr>
          <w:rFonts w:cs="Simplified Arabic" w:hint="cs"/>
          <w:sz w:val="24"/>
          <w:szCs w:val="24"/>
          <w:rtl/>
        </w:rPr>
        <w:t>،</w:t>
      </w:r>
      <w:proofErr w:type="spellEnd"/>
      <w:r w:rsidR="002C0493" w:rsidRPr="00A8090F">
        <w:rPr>
          <w:rFonts w:cs="Simplified Arabic" w:hint="cs"/>
          <w:sz w:val="24"/>
          <w:szCs w:val="24"/>
          <w:rtl/>
        </w:rPr>
        <w:t xml:space="preserve"> تلتها محافظة </w:t>
      </w:r>
      <w:r w:rsidR="00390DFA">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 xml:space="preserve">الصادرة فيها </w:t>
      </w:r>
      <w:r w:rsidR="00E61581">
        <w:rPr>
          <w:rFonts w:cs="Simplified Arabic" w:hint="cs"/>
          <w:sz w:val="24"/>
          <w:szCs w:val="24"/>
          <w:rtl/>
        </w:rPr>
        <w:t>372</w:t>
      </w:r>
      <w:r w:rsidR="002C0493" w:rsidRPr="00A8090F">
        <w:rPr>
          <w:rFonts w:cs="Simplified Arabic" w:hint="cs"/>
          <w:sz w:val="24"/>
          <w:szCs w:val="24"/>
          <w:rtl/>
        </w:rPr>
        <w:t xml:space="preserve"> رخص</w:t>
      </w:r>
      <w:r w:rsidR="00721070" w:rsidRPr="00A8090F">
        <w:rPr>
          <w:rFonts w:cs="Simplified Arabic" w:hint="cs"/>
          <w:sz w:val="24"/>
          <w:szCs w:val="24"/>
          <w:rtl/>
        </w:rPr>
        <w:t>ة</w:t>
      </w:r>
      <w:r w:rsidR="002C0493" w:rsidRPr="00A8090F">
        <w:rPr>
          <w:rFonts w:cs="Simplified Arabic" w:hint="cs"/>
          <w:sz w:val="24"/>
          <w:szCs w:val="24"/>
          <w:rtl/>
        </w:rPr>
        <w:t xml:space="preserve"> للأبنية </w:t>
      </w:r>
      <w:proofErr w:type="spellStart"/>
      <w:r w:rsidR="002C0493" w:rsidRPr="00A8090F">
        <w:rPr>
          <w:rFonts w:cs="Simplified Arabic" w:hint="cs"/>
          <w:sz w:val="24"/>
          <w:szCs w:val="24"/>
          <w:rtl/>
        </w:rPr>
        <w:t>السكنية</w:t>
      </w:r>
      <w:r w:rsidR="000761A1" w:rsidRPr="00A8090F">
        <w:rPr>
          <w:rFonts w:cs="Simplified Arabic" w:hint="cs"/>
          <w:sz w:val="24"/>
          <w:szCs w:val="24"/>
          <w:rtl/>
        </w:rPr>
        <w:t>،</w:t>
      </w:r>
      <w:proofErr w:type="spellEnd"/>
      <w:r w:rsidR="002C0493" w:rsidRPr="00A8090F">
        <w:rPr>
          <w:rFonts w:cs="Simplified Arabic" w:hint="cs"/>
          <w:sz w:val="24"/>
          <w:szCs w:val="24"/>
          <w:rtl/>
        </w:rPr>
        <w:t xml:space="preserve"> </w:t>
      </w:r>
      <w:r w:rsidR="000761A1" w:rsidRPr="00A8090F">
        <w:rPr>
          <w:rFonts w:cs="Simplified Arabic" w:hint="cs"/>
          <w:sz w:val="24"/>
          <w:szCs w:val="24"/>
          <w:rtl/>
        </w:rPr>
        <w:t>كما</w:t>
      </w:r>
      <w:r w:rsidR="002C0493" w:rsidRPr="00A8090F">
        <w:rPr>
          <w:rFonts w:cs="Simplified Arabic" w:hint="cs"/>
          <w:sz w:val="24"/>
          <w:szCs w:val="24"/>
          <w:rtl/>
        </w:rPr>
        <w:t xml:space="preserve"> </w:t>
      </w:r>
      <w:r w:rsidR="000761A1" w:rsidRPr="00A8090F">
        <w:rPr>
          <w:rFonts w:cs="Simplified Arabic" w:hint="cs"/>
          <w:sz w:val="24"/>
          <w:szCs w:val="24"/>
          <w:rtl/>
        </w:rPr>
        <w:t>و</w:t>
      </w:r>
      <w:r w:rsidR="002C0493" w:rsidRPr="00A8090F">
        <w:rPr>
          <w:rFonts w:cs="Simplified Arabic" w:hint="cs"/>
          <w:sz w:val="24"/>
          <w:szCs w:val="24"/>
          <w:rtl/>
        </w:rPr>
        <w:t>سج</w:t>
      </w:r>
      <w:r>
        <w:rPr>
          <w:rFonts w:cs="Simplified Arabic" w:hint="cs"/>
          <w:sz w:val="24"/>
          <w:szCs w:val="24"/>
          <w:rtl/>
        </w:rPr>
        <w:t>َّ</w:t>
      </w:r>
      <w:r w:rsidR="002C0493" w:rsidRPr="00A8090F">
        <w:rPr>
          <w:rFonts w:cs="Simplified Arabic" w:hint="cs"/>
          <w:sz w:val="24"/>
          <w:szCs w:val="24"/>
          <w:rtl/>
        </w:rPr>
        <w:t>لت</w:t>
      </w:r>
      <w:r w:rsidR="000761A1" w:rsidRPr="00A8090F">
        <w:rPr>
          <w:rFonts w:cs="Simplified Arabic" w:hint="cs"/>
          <w:sz w:val="24"/>
          <w:szCs w:val="24"/>
          <w:rtl/>
        </w:rPr>
        <w:t xml:space="preserve"> محافظة </w:t>
      </w:r>
      <w:r w:rsidR="009C7C87" w:rsidRPr="00A8090F">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غير السكنية بواقع </w:t>
      </w:r>
      <w:r w:rsidR="008C4897">
        <w:rPr>
          <w:rFonts w:cs="Simplified Arabic" w:hint="cs"/>
          <w:sz w:val="24"/>
          <w:szCs w:val="24"/>
          <w:rtl/>
        </w:rPr>
        <w:t>66</w:t>
      </w:r>
      <w:r w:rsidR="007B7996" w:rsidRPr="00A8090F">
        <w:rPr>
          <w:rFonts w:cs="Simplified Arabic" w:hint="cs"/>
          <w:sz w:val="24"/>
          <w:szCs w:val="24"/>
          <w:rtl/>
        </w:rPr>
        <w:t xml:space="preserve"> رخصة</w:t>
      </w:r>
      <w:r w:rsidR="002C0493" w:rsidRPr="00A8090F">
        <w:rPr>
          <w:rFonts w:cs="Simplified Arabic" w:hint="cs"/>
          <w:sz w:val="24"/>
          <w:szCs w:val="24"/>
          <w:rtl/>
        </w:rPr>
        <w:t xml:space="preserve">.  </w:t>
      </w:r>
    </w:p>
    <w:p w:rsidR="008D64C3" w:rsidRPr="004050E9" w:rsidRDefault="008D64C3" w:rsidP="00B8536A">
      <w:pPr>
        <w:pStyle w:val="Header"/>
        <w:widowControl w:val="0"/>
        <w:tabs>
          <w:tab w:val="clear" w:pos="4153"/>
          <w:tab w:val="clear" w:pos="8306"/>
          <w:tab w:val="left" w:pos="8981"/>
        </w:tabs>
        <w:ind w:left="-2"/>
        <w:jc w:val="lowKashida"/>
        <w:rPr>
          <w:rFonts w:cs="Simplified Arabic"/>
        </w:rPr>
      </w:pPr>
    </w:p>
    <w:p w:rsidR="00E44989" w:rsidRPr="00D74EA8" w:rsidRDefault="00B83D3D" w:rsidP="00531899">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في </w:t>
      </w:r>
      <w:r w:rsidR="00964382" w:rsidRPr="00A8090F">
        <w:rPr>
          <w:rFonts w:cs="Simplified Arabic" w:hint="cs"/>
          <w:sz w:val="24"/>
          <w:szCs w:val="24"/>
          <w:rtl/>
        </w:rPr>
        <w:t>فلسطين</w:t>
      </w:r>
      <w:r w:rsidR="007A55BB">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531899">
        <w:rPr>
          <w:rFonts w:cs="Simplified Arabic" w:hint="cs"/>
          <w:sz w:val="24"/>
          <w:szCs w:val="24"/>
          <w:rtl/>
        </w:rPr>
        <w:t>الثالث</w:t>
      </w:r>
      <w:r w:rsidR="00D74802">
        <w:rPr>
          <w:rFonts w:cs="Simplified Arabic" w:hint="cs"/>
          <w:sz w:val="24"/>
          <w:szCs w:val="24"/>
          <w:rtl/>
        </w:rPr>
        <w:t xml:space="preserve"> من العام 2013</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531899">
        <w:rPr>
          <w:rFonts w:cs="Simplified Arabic" w:hint="cs"/>
          <w:sz w:val="24"/>
          <w:szCs w:val="24"/>
          <w:rtl/>
        </w:rPr>
        <w:t>الثاني</w:t>
      </w:r>
      <w:r w:rsidR="001B4230" w:rsidRPr="00A8090F">
        <w:rPr>
          <w:rFonts w:cs="Simplified Arabic" w:hint="cs"/>
          <w:sz w:val="24"/>
          <w:szCs w:val="24"/>
          <w:rtl/>
        </w:rPr>
        <w:t xml:space="preserve"> </w:t>
      </w:r>
      <w:r w:rsidR="00DB31FE" w:rsidRPr="00A8090F">
        <w:rPr>
          <w:rFonts w:cs="Simplified Arabic" w:hint="cs"/>
          <w:sz w:val="24"/>
          <w:szCs w:val="24"/>
          <w:rtl/>
        </w:rPr>
        <w:t>من</w:t>
      </w:r>
      <w:r w:rsidR="00FB56B4">
        <w:rPr>
          <w:rFonts w:cs="Simplified Arabic" w:hint="cs"/>
          <w:sz w:val="24"/>
          <w:szCs w:val="24"/>
          <w:rtl/>
        </w:rPr>
        <w:t xml:space="preserve"> نفس</w:t>
      </w:r>
      <w:r w:rsidR="00DB31FE" w:rsidRPr="00A8090F">
        <w:rPr>
          <w:rFonts w:cs="Simplified Arabic" w:hint="cs"/>
          <w:sz w:val="24"/>
          <w:szCs w:val="24"/>
          <w:rtl/>
        </w:rPr>
        <w:t xml:space="preserve"> </w:t>
      </w:r>
      <w:r w:rsidR="00FB56B4">
        <w:rPr>
          <w:rFonts w:cs="Simplified Arabic" w:hint="cs"/>
          <w:sz w:val="24"/>
          <w:szCs w:val="24"/>
          <w:rtl/>
        </w:rPr>
        <w:t>ال</w:t>
      </w:r>
      <w:r w:rsidR="00DB31FE" w:rsidRPr="00A8090F">
        <w:rPr>
          <w:rFonts w:cs="Simplified Arabic" w:hint="cs"/>
          <w:sz w:val="24"/>
          <w:szCs w:val="24"/>
          <w:rtl/>
        </w:rPr>
        <w:t>عام</w:t>
      </w:r>
      <w:r w:rsidR="004C1ED5">
        <w:rPr>
          <w:rFonts w:cs="Simplified Arabic" w:hint="cs"/>
          <w:sz w:val="24"/>
          <w:szCs w:val="24"/>
          <w:rtl/>
        </w:rPr>
        <w:t>:</w:t>
      </w:r>
    </w:p>
    <w:p w:rsidR="002C0493" w:rsidRDefault="00757F10" w:rsidP="00BC4F2D">
      <w:pPr>
        <w:pStyle w:val="Header"/>
        <w:widowControl w:val="0"/>
        <w:tabs>
          <w:tab w:val="clear" w:pos="4153"/>
          <w:tab w:val="clear" w:pos="8306"/>
          <w:tab w:val="left" w:pos="8981"/>
        </w:tabs>
        <w:jc w:val="center"/>
        <w:rPr>
          <w:rFonts w:cs="Simplified Arabic"/>
          <w:b/>
          <w:bCs/>
          <w:sz w:val="24"/>
          <w:szCs w:val="24"/>
          <w:rtl/>
        </w:rPr>
      </w:pPr>
      <w:r w:rsidRPr="00757F10">
        <w:rPr>
          <w:rFonts w:cs="Simplified Arabic"/>
          <w:b/>
          <w:bCs/>
          <w:noProof/>
          <w:sz w:val="24"/>
          <w:szCs w:val="24"/>
          <w:rtl/>
        </w:rPr>
        <w:drawing>
          <wp:inline distT="0" distB="0" distL="0" distR="0">
            <wp:extent cx="5659120" cy="2743200"/>
            <wp:effectExtent l="19050" t="0" r="1778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W w:w="8505" w:type="dxa"/>
        <w:tblInd w:w="290" w:type="dxa"/>
        <w:tblLayout w:type="fixed"/>
        <w:tblCellMar>
          <w:left w:w="0" w:type="dxa"/>
          <w:right w:w="0" w:type="dxa"/>
        </w:tblCellMar>
        <w:tblLook w:val="0000"/>
      </w:tblPr>
      <w:tblGrid>
        <w:gridCol w:w="8505"/>
      </w:tblGrid>
      <w:tr w:rsidR="00F26C46" w:rsidRPr="00A8090F" w:rsidTr="00F26C46">
        <w:trPr>
          <w:cantSplit/>
          <w:trHeight w:val="312"/>
        </w:trPr>
        <w:tc>
          <w:tcPr>
            <w:tcW w:w="8505" w:type="dxa"/>
            <w:vAlign w:val="center"/>
          </w:tcPr>
          <w:p w:rsidR="00F26C46" w:rsidRPr="00A8090F" w:rsidRDefault="00F26C46" w:rsidP="00F26C46">
            <w:pPr>
              <w:tabs>
                <w:tab w:val="right" w:pos="7978"/>
                <w:tab w:val="right" w:pos="8015"/>
              </w:tabs>
              <w:bidi w:val="0"/>
              <w:jc w:val="right"/>
              <w:rPr>
                <w:rFonts w:ascii="Arial" w:hAnsi="Arial" w:cs="Arial"/>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8D64C3" w:rsidRPr="004050E9" w:rsidRDefault="008D64C3" w:rsidP="002C0493">
      <w:pPr>
        <w:pStyle w:val="Header"/>
        <w:widowControl w:val="0"/>
        <w:tabs>
          <w:tab w:val="clear" w:pos="4153"/>
          <w:tab w:val="clear" w:pos="8306"/>
          <w:tab w:val="left" w:pos="8981"/>
        </w:tabs>
        <w:jc w:val="lowKashida"/>
        <w:rPr>
          <w:rFonts w:cs="Simplified Arabic"/>
          <w:b/>
          <w:bCs/>
          <w:rtl/>
        </w:rPr>
      </w:pPr>
    </w:p>
    <w:p w:rsidR="00F26C46" w:rsidRDefault="00F26C46" w:rsidP="00531899">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 xml:space="preserve">رخص </w:t>
      </w:r>
      <w:proofErr w:type="spellStart"/>
      <w:r w:rsidRPr="00A8090F">
        <w:rPr>
          <w:rFonts w:cs="Simplified Arabic" w:hint="cs"/>
          <w:sz w:val="24"/>
          <w:szCs w:val="24"/>
          <w:rtl/>
        </w:rPr>
        <w:t>الصادرة</w:t>
      </w:r>
      <w:r>
        <w:rPr>
          <w:rFonts w:cs="Simplified Arabic" w:hint="cs"/>
          <w:sz w:val="24"/>
          <w:szCs w:val="24"/>
          <w:rtl/>
        </w:rPr>
        <w:t>*</w:t>
      </w:r>
      <w:proofErr w:type="spellEnd"/>
      <w:r>
        <w:rPr>
          <w:rFonts w:cs="Simplified Arabic" w:hint="cs"/>
          <w:sz w:val="24"/>
          <w:szCs w:val="24"/>
          <w:rtl/>
        </w:rPr>
        <w:t xml:space="preserve"> للأبنية غير السكنية</w:t>
      </w:r>
      <w:r w:rsidRPr="00A8090F">
        <w:rPr>
          <w:rFonts w:cs="Simplified Arabic" w:hint="cs"/>
          <w:sz w:val="24"/>
          <w:szCs w:val="24"/>
          <w:rtl/>
        </w:rPr>
        <w:t xml:space="preserve"> في فلسطين</w:t>
      </w:r>
      <w:r w:rsidR="007A55BB">
        <w:rPr>
          <w:rFonts w:cs="Simplified Arabic" w:hint="cs"/>
          <w:sz w:val="24"/>
          <w:szCs w:val="24"/>
          <w:rtl/>
        </w:rPr>
        <w:t xml:space="preserve"> </w:t>
      </w:r>
      <w:r w:rsidRPr="00A8090F">
        <w:rPr>
          <w:rFonts w:cs="Simplified Arabic" w:hint="cs"/>
          <w:sz w:val="24"/>
          <w:szCs w:val="24"/>
          <w:rtl/>
        </w:rPr>
        <w:t xml:space="preserve">خلال الربع </w:t>
      </w:r>
      <w:r w:rsidR="00531899">
        <w:rPr>
          <w:rFonts w:cs="Simplified Arabic" w:hint="cs"/>
          <w:sz w:val="24"/>
          <w:szCs w:val="24"/>
          <w:rtl/>
        </w:rPr>
        <w:t>الثالث</w:t>
      </w:r>
      <w:r>
        <w:rPr>
          <w:rFonts w:cs="Simplified Arabic" w:hint="cs"/>
          <w:sz w:val="24"/>
          <w:szCs w:val="24"/>
          <w:rtl/>
        </w:rPr>
        <w:t xml:space="preserve"> من العام 2013</w:t>
      </w:r>
      <w:r w:rsidRPr="00A8090F">
        <w:rPr>
          <w:rFonts w:cs="Simplified Arabic" w:hint="cs"/>
          <w:sz w:val="24"/>
          <w:szCs w:val="24"/>
          <w:rtl/>
        </w:rPr>
        <w:t xml:space="preserve"> والربع </w:t>
      </w:r>
      <w:r w:rsidR="00531899">
        <w:rPr>
          <w:rFonts w:cs="Simplified Arabic" w:hint="cs"/>
          <w:sz w:val="24"/>
          <w:szCs w:val="24"/>
          <w:rtl/>
        </w:rPr>
        <w:t>الثاني</w:t>
      </w:r>
      <w:r w:rsidRPr="00A8090F">
        <w:rPr>
          <w:rFonts w:cs="Simplified Arabic" w:hint="cs"/>
          <w:sz w:val="24"/>
          <w:szCs w:val="24"/>
          <w:rtl/>
        </w:rPr>
        <w:t xml:space="preserve"> من</w:t>
      </w:r>
      <w:r>
        <w:rPr>
          <w:rFonts w:cs="Simplified Arabic" w:hint="cs"/>
          <w:sz w:val="24"/>
          <w:szCs w:val="24"/>
          <w:rtl/>
        </w:rPr>
        <w:t xml:space="preserve"> نفس</w:t>
      </w:r>
      <w:r w:rsidRPr="00A8090F">
        <w:rPr>
          <w:rFonts w:cs="Simplified Arabic" w:hint="cs"/>
          <w:sz w:val="24"/>
          <w:szCs w:val="24"/>
          <w:rtl/>
        </w:rPr>
        <w:t xml:space="preserve"> </w:t>
      </w:r>
      <w:r>
        <w:rPr>
          <w:rFonts w:cs="Simplified Arabic" w:hint="cs"/>
          <w:sz w:val="24"/>
          <w:szCs w:val="24"/>
          <w:rtl/>
        </w:rPr>
        <w:t>ال</w:t>
      </w:r>
      <w:r w:rsidRPr="00A8090F">
        <w:rPr>
          <w:rFonts w:cs="Simplified Arabic" w:hint="cs"/>
          <w:sz w:val="24"/>
          <w:szCs w:val="24"/>
          <w:rtl/>
        </w:rPr>
        <w:t>عام</w:t>
      </w:r>
      <w:r>
        <w:rPr>
          <w:rFonts w:cs="Simplified Arabic" w:hint="cs"/>
          <w:sz w:val="24"/>
          <w:szCs w:val="24"/>
          <w:rtl/>
        </w:rPr>
        <w:t>:</w:t>
      </w:r>
    </w:p>
    <w:p w:rsidR="00F26C46" w:rsidRPr="00D74EA8" w:rsidRDefault="00757F10" w:rsidP="00BC4F2D">
      <w:pPr>
        <w:pStyle w:val="Header"/>
        <w:widowControl w:val="0"/>
        <w:tabs>
          <w:tab w:val="clear" w:pos="4153"/>
          <w:tab w:val="clear" w:pos="8306"/>
          <w:tab w:val="left" w:pos="8981"/>
        </w:tabs>
        <w:ind w:left="-2"/>
        <w:jc w:val="center"/>
        <w:rPr>
          <w:rFonts w:cs="Simplified Arabic"/>
          <w:sz w:val="24"/>
          <w:szCs w:val="24"/>
          <w:rtl/>
        </w:rPr>
      </w:pPr>
      <w:r w:rsidRPr="00757F10">
        <w:rPr>
          <w:rFonts w:cs="Simplified Arabic"/>
          <w:noProof/>
          <w:sz w:val="24"/>
          <w:szCs w:val="24"/>
          <w:rtl/>
        </w:rPr>
        <w:drawing>
          <wp:inline distT="0" distB="0" distL="0" distR="0">
            <wp:extent cx="5660390" cy="2743200"/>
            <wp:effectExtent l="19050" t="0" r="1651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W w:w="8505" w:type="dxa"/>
        <w:tblInd w:w="290" w:type="dxa"/>
        <w:tblLayout w:type="fixed"/>
        <w:tblCellMar>
          <w:left w:w="0" w:type="dxa"/>
          <w:right w:w="0" w:type="dxa"/>
        </w:tblCellMar>
        <w:tblLook w:val="0000"/>
      </w:tblPr>
      <w:tblGrid>
        <w:gridCol w:w="8505"/>
      </w:tblGrid>
      <w:tr w:rsidR="00D52537" w:rsidRPr="00A8090F" w:rsidTr="00D52537">
        <w:trPr>
          <w:cantSplit/>
          <w:trHeight w:val="312"/>
        </w:trPr>
        <w:tc>
          <w:tcPr>
            <w:tcW w:w="8505" w:type="dxa"/>
            <w:vAlign w:val="center"/>
          </w:tcPr>
          <w:p w:rsidR="00D52537" w:rsidRPr="00A8090F" w:rsidRDefault="00D52537" w:rsidP="00D52537">
            <w:pPr>
              <w:tabs>
                <w:tab w:val="right" w:pos="7978"/>
                <w:tab w:val="right" w:pos="8015"/>
              </w:tabs>
              <w:bidi w:val="0"/>
              <w:jc w:val="right"/>
              <w:rPr>
                <w:rFonts w:ascii="Arial" w:hAnsi="Arial" w:cs="Arial"/>
                <w:sz w:val="18"/>
                <w:szCs w:val="18"/>
              </w:rPr>
            </w:pPr>
            <w:proofErr w:type="spellStart"/>
            <w:r w:rsidRPr="00A8090F">
              <w:rPr>
                <w:rFonts w:ascii="Arial" w:hAnsi="Arial" w:cs="Arial" w:hint="cs"/>
                <w:sz w:val="18"/>
                <w:szCs w:val="18"/>
                <w:rtl/>
              </w:rPr>
              <w:t>*</w:t>
            </w:r>
            <w:proofErr w:type="spellEnd"/>
            <w:r w:rsidRPr="00A8090F">
              <w:rPr>
                <w:rFonts w:ascii="Arial" w:hAnsi="Arial" w:cs="Arial" w:hint="cs"/>
                <w:sz w:val="18"/>
                <w:szCs w:val="18"/>
                <w:rtl/>
              </w:rPr>
              <w:t xml:space="preserve"> لا تشمل رخص الأسوار.</w:t>
            </w:r>
          </w:p>
        </w:tc>
      </w:tr>
      <w:tr w:rsidR="00D52537" w:rsidRPr="00A8090F" w:rsidTr="00D52537">
        <w:trPr>
          <w:cantSplit/>
          <w:trHeight w:val="312"/>
        </w:trPr>
        <w:tc>
          <w:tcPr>
            <w:tcW w:w="8505" w:type="dxa"/>
            <w:vAlign w:val="center"/>
          </w:tcPr>
          <w:p w:rsidR="00D52537" w:rsidRPr="00CA6EB7" w:rsidRDefault="00D52537" w:rsidP="00CA6EB7">
            <w:pPr>
              <w:tabs>
                <w:tab w:val="right" w:pos="7978"/>
                <w:tab w:val="right" w:pos="8015"/>
              </w:tabs>
              <w:bidi w:val="0"/>
              <w:jc w:val="right"/>
              <w:rPr>
                <w:rFonts w:cs="Simplified Arabic"/>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CA6EB7" w:rsidRDefault="00CA6EB7" w:rsidP="00B83D3D">
      <w:pPr>
        <w:pStyle w:val="Header"/>
        <w:widowControl w:val="0"/>
        <w:tabs>
          <w:tab w:val="clear" w:pos="4153"/>
          <w:tab w:val="clear" w:pos="8306"/>
          <w:tab w:val="left" w:pos="8981"/>
        </w:tabs>
        <w:jc w:val="lowKashida"/>
        <w:rPr>
          <w:rFonts w:cs="Simplified Arabic" w:hint="cs"/>
          <w:b/>
          <w:bCs/>
          <w:sz w:val="24"/>
          <w:szCs w:val="24"/>
          <w:rtl/>
        </w:rPr>
      </w:pP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BB41D4">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0761A1" w:rsidRPr="00A8090F">
        <w:rPr>
          <w:rFonts w:cs="Simplified Arabic" w:hint="cs"/>
          <w:sz w:val="24"/>
          <w:szCs w:val="24"/>
          <w:rtl/>
        </w:rPr>
        <w:t xml:space="preserve"> في </w:t>
      </w:r>
      <w:r w:rsidR="001B4230" w:rsidRPr="00A8090F">
        <w:rPr>
          <w:rFonts w:cs="Simplified Arabic" w:hint="cs"/>
          <w:sz w:val="24"/>
          <w:szCs w:val="24"/>
          <w:rtl/>
        </w:rPr>
        <w:t xml:space="preserve">الربع </w:t>
      </w:r>
      <w:r w:rsidR="007C3CFE">
        <w:rPr>
          <w:rFonts w:cs="Simplified Arabic" w:hint="cs"/>
          <w:sz w:val="24"/>
          <w:szCs w:val="24"/>
          <w:rtl/>
        </w:rPr>
        <w:t>الثالث</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45317E">
        <w:rPr>
          <w:rFonts w:cs="Simplified Arabic" w:hint="cs"/>
          <w:sz w:val="24"/>
          <w:szCs w:val="24"/>
          <w:rtl/>
        </w:rPr>
        <w:t>2013</w:t>
      </w:r>
      <w:r w:rsidR="000761A1" w:rsidRPr="00A8090F">
        <w:rPr>
          <w:rFonts w:cs="Simplified Arabic" w:hint="cs"/>
          <w:sz w:val="24"/>
          <w:szCs w:val="24"/>
          <w:rtl/>
        </w:rPr>
        <w:t xml:space="preserve"> </w:t>
      </w:r>
      <w:r w:rsidR="00BB41D4">
        <w:rPr>
          <w:rFonts w:cs="Simplified Arabic" w:hint="cs"/>
          <w:sz w:val="24"/>
          <w:szCs w:val="24"/>
          <w:rtl/>
        </w:rPr>
        <w:t>انخفاضاً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proofErr w:type="spellStart"/>
      <w:r w:rsidR="00BB41D4">
        <w:rPr>
          <w:rFonts w:cs="Simplified Arabic" w:hint="cs"/>
          <w:sz w:val="24"/>
          <w:szCs w:val="24"/>
          <w:rtl/>
        </w:rPr>
        <w:t>3.2</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proofErr w:type="spellStart"/>
      <w:r w:rsidR="00820B25" w:rsidRPr="00A8090F">
        <w:rPr>
          <w:rFonts w:cs="Simplified Arabic" w:hint="cs"/>
          <w:sz w:val="24"/>
          <w:szCs w:val="24"/>
          <w:rtl/>
        </w:rPr>
        <w:t>السابق</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فيما 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ارتفاعا</w:t>
      </w:r>
      <w:r w:rsidR="005A73A8" w:rsidRPr="00A8090F">
        <w:rPr>
          <w:rFonts w:cs="Simplified Arabic" w:hint="cs"/>
          <w:sz w:val="24"/>
          <w:szCs w:val="24"/>
          <w:rtl/>
        </w:rPr>
        <w:t>ً</w:t>
      </w:r>
      <w:r w:rsidR="000761A1" w:rsidRPr="00A8090F">
        <w:rPr>
          <w:rFonts w:cs="Simplified Arabic" w:hint="cs"/>
          <w:sz w:val="24"/>
          <w:szCs w:val="24"/>
          <w:rtl/>
        </w:rPr>
        <w:t xml:space="preserve"> بنسبة </w:t>
      </w:r>
      <w:proofErr w:type="spellStart"/>
      <w:r w:rsidR="00BB41D4">
        <w:rPr>
          <w:rFonts w:cs="Simplified Arabic" w:hint="cs"/>
          <w:sz w:val="24"/>
          <w:szCs w:val="24"/>
          <w:rtl/>
        </w:rPr>
        <w:t>29</w:t>
      </w:r>
      <w:r w:rsidR="00C82805">
        <w:rPr>
          <w:rFonts w:cs="Simplified Arabic" w:hint="cs"/>
          <w:sz w:val="24"/>
          <w:szCs w:val="24"/>
          <w:rtl/>
        </w:rPr>
        <w:t>.</w:t>
      </w:r>
      <w:r w:rsidR="00BB41D4">
        <w:rPr>
          <w:rFonts w:cs="Simplified Arabic" w:hint="cs"/>
          <w:sz w:val="24"/>
          <w:szCs w:val="24"/>
          <w:rtl/>
        </w:rPr>
        <w:t>9</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820B25" w:rsidRPr="00A8090F">
        <w:rPr>
          <w:rFonts w:cs="Simplified Arabic" w:hint="cs"/>
          <w:sz w:val="24"/>
          <w:szCs w:val="24"/>
          <w:rtl/>
        </w:rPr>
        <w:t>المناظر</w:t>
      </w:r>
      <w:r w:rsidR="000761A1" w:rsidRPr="00A8090F">
        <w:rPr>
          <w:rFonts w:cs="Simplified Arabic" w:hint="cs"/>
          <w:sz w:val="24"/>
          <w:szCs w:val="24"/>
          <w:rtl/>
        </w:rPr>
        <w:t xml:space="preserve"> من العام </w:t>
      </w:r>
      <w:r w:rsidR="0045317E">
        <w:rPr>
          <w:rFonts w:cs="Simplified Arabic" w:hint="cs"/>
          <w:sz w:val="24"/>
          <w:szCs w:val="24"/>
          <w:rtl/>
        </w:rPr>
        <w:t>2012</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AA62EA" w:rsidRDefault="00DE3BCD" w:rsidP="00AF6362">
      <w:pPr>
        <w:pStyle w:val="Header"/>
        <w:widowControl w:val="0"/>
        <w:tabs>
          <w:tab w:val="clear" w:pos="4153"/>
          <w:tab w:val="clear" w:pos="8306"/>
          <w:tab w:val="left" w:pos="140"/>
        </w:tabs>
        <w:jc w:val="lowKashida"/>
        <w:rPr>
          <w:rFonts w:cs="Simplified Arabic"/>
          <w:sz w:val="18"/>
          <w:szCs w:val="18"/>
          <w:rtl/>
        </w:rPr>
      </w:pPr>
    </w:p>
    <w:p w:rsidR="002C0493" w:rsidRPr="00A8090F" w:rsidRDefault="000761A1" w:rsidP="007C3CFE">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0102BA">
        <w:rPr>
          <w:rFonts w:hint="cs"/>
          <w:rtl/>
        </w:rPr>
        <w:t xml:space="preserve"> نسبة</w:t>
      </w:r>
      <w:r w:rsidR="002C0493" w:rsidRPr="00A8090F">
        <w:rPr>
          <w:rFonts w:hint="cs"/>
          <w:rtl/>
        </w:rPr>
        <w:t xml:space="preserve"> التغير في مساحات الأبنية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7C3CFE">
        <w:rPr>
          <w:rFonts w:hint="cs"/>
          <w:rtl/>
        </w:rPr>
        <w:t>الثالث</w:t>
      </w:r>
      <w:r w:rsidR="00941BCE" w:rsidRPr="00A8090F">
        <w:rPr>
          <w:rFonts w:hint="cs"/>
          <w:rtl/>
        </w:rPr>
        <w:t xml:space="preserve"> من العام </w:t>
      </w:r>
      <w:r w:rsidR="0045317E">
        <w:rPr>
          <w:rFonts w:hint="cs"/>
          <w:rtl/>
        </w:rPr>
        <w:t>2013</w:t>
      </w:r>
      <w:r w:rsidR="002C0493" w:rsidRPr="00A8090F">
        <w:rPr>
          <w:rFonts w:hint="cs"/>
          <w:rtl/>
        </w:rPr>
        <w:t xml:space="preserve"> مقارنة بالربع السابق</w:t>
      </w:r>
      <w:r w:rsidR="00B457B3" w:rsidRPr="00A8090F">
        <w:rPr>
          <w:rFonts w:hint="cs"/>
          <w:rtl/>
        </w:rPr>
        <w:t xml:space="preserve"> عام 201</w:t>
      </w:r>
      <w:r w:rsidR="00C82805">
        <w:rPr>
          <w:rFonts w:hint="cs"/>
          <w:rtl/>
        </w:rPr>
        <w:t>3</w:t>
      </w:r>
      <w:r w:rsidR="002C0493" w:rsidRPr="00A8090F">
        <w:rPr>
          <w:rFonts w:hint="cs"/>
          <w:rtl/>
        </w:rPr>
        <w:t xml:space="preserve"> والربع المناظر</w:t>
      </w:r>
      <w:r w:rsidR="0075589F" w:rsidRPr="00A8090F">
        <w:rPr>
          <w:rFonts w:hint="cs"/>
          <w:rtl/>
        </w:rPr>
        <w:t xml:space="preserve"> عام </w:t>
      </w:r>
      <w:r w:rsidR="0045317E">
        <w:rPr>
          <w:rFonts w:hint="cs"/>
          <w:rtl/>
        </w:rPr>
        <w:t>2012</w:t>
      </w:r>
      <w:r w:rsidR="002C0493" w:rsidRPr="00A8090F">
        <w:rPr>
          <w:rFonts w:hint="cs"/>
          <w:rtl/>
        </w:rPr>
        <w:t>:</w:t>
      </w:r>
    </w:p>
    <w:p w:rsidR="00E44989" w:rsidRPr="00A8090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A8090F" w:rsidTr="00BC4F2D">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7C3CF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7C3CFE">
              <w:rPr>
                <w:rFonts w:cs="Simplified Arabic" w:hint="cs"/>
                <w:b/>
                <w:bCs/>
                <w:sz w:val="18"/>
                <w:szCs w:val="18"/>
                <w:rtl/>
              </w:rPr>
              <w:t>الثاني</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390DFA">
              <w:rPr>
                <w:rFonts w:ascii="Arial" w:hAnsi="Arial" w:cs="Arial" w:hint="cs"/>
                <w:b/>
                <w:bCs/>
                <w:sz w:val="18"/>
                <w:szCs w:val="18"/>
                <w:rtl/>
              </w:rPr>
              <w:t>3</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7C3CF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7C3CFE">
              <w:rPr>
                <w:rFonts w:cs="Simplified Arabic" w:hint="cs"/>
                <w:b/>
                <w:bCs/>
                <w:sz w:val="18"/>
                <w:szCs w:val="18"/>
                <w:rtl/>
              </w:rPr>
              <w:t>الثالث</w:t>
            </w:r>
            <w:r w:rsidR="001B4230" w:rsidRPr="00A8090F">
              <w:rPr>
                <w:rFonts w:cs="Simplified Arabic"/>
                <w:b/>
                <w:bCs/>
                <w:sz w:val="18"/>
                <w:szCs w:val="18"/>
                <w:rtl/>
              </w:rPr>
              <w:t xml:space="preserve"> </w:t>
            </w:r>
            <w:r w:rsidR="0045317E">
              <w:rPr>
                <w:rFonts w:ascii="Arial" w:hAnsi="Arial" w:cs="Arial" w:hint="cs"/>
                <w:b/>
                <w:bCs/>
                <w:sz w:val="18"/>
                <w:szCs w:val="18"/>
                <w:rtl/>
              </w:rPr>
              <w:t>2012</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roofErr w:type="spellStart"/>
            <w:r w:rsidRPr="00A8090F">
              <w:rPr>
                <w:rFonts w:cs="Simplified Arabic"/>
                <w:b/>
                <w:bCs/>
                <w:sz w:val="18"/>
                <w:szCs w:val="18"/>
                <w:rtl/>
              </w:rPr>
              <w:t>)</w:t>
            </w:r>
            <w:proofErr w:type="spellEnd"/>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9E171B" w:rsidRPr="00A8090F" w:rsidTr="00BC4F2D">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4D6F8A">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45317E">
              <w:rPr>
                <w:rFonts w:cs="Simplified Arabic" w:hint="cs"/>
                <w:sz w:val="18"/>
                <w:szCs w:val="18"/>
                <w:rtl/>
              </w:rPr>
              <w:t>ال</w:t>
            </w:r>
            <w:r w:rsidR="008B77FB">
              <w:rPr>
                <w:rFonts w:cs="Simplified Arabic" w:hint="cs"/>
                <w:sz w:val="18"/>
                <w:szCs w:val="18"/>
                <w:rtl/>
              </w:rPr>
              <w:t>ثالث</w:t>
            </w:r>
          </w:p>
          <w:p w:rsidR="009E171B" w:rsidRPr="00A8090F" w:rsidRDefault="0045317E" w:rsidP="00941BCE">
            <w:pPr>
              <w:jc w:val="center"/>
              <w:rPr>
                <w:rFonts w:ascii="Arial" w:hAnsi="Arial" w:cs="Simplified Arabic"/>
                <w:sz w:val="18"/>
                <w:szCs w:val="18"/>
                <w:rtl/>
              </w:rPr>
            </w:pPr>
            <w:r>
              <w:rPr>
                <w:rFonts w:ascii="Arial" w:hAnsi="Arial" w:cs="Simplified Arabic" w:hint="cs"/>
                <w:sz w:val="18"/>
                <w:szCs w:val="18"/>
                <w:rtl/>
              </w:rPr>
              <w:t>2013</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7C3CFE">
            <w:pPr>
              <w:jc w:val="center"/>
              <w:rPr>
                <w:rFonts w:cs="Simplified Arabic"/>
                <w:sz w:val="18"/>
                <w:szCs w:val="18"/>
                <w:rtl/>
              </w:rPr>
            </w:pPr>
            <w:r w:rsidRPr="00A8090F">
              <w:rPr>
                <w:rFonts w:cs="Simplified Arabic" w:hint="eastAsia"/>
                <w:sz w:val="18"/>
                <w:szCs w:val="18"/>
                <w:rtl/>
              </w:rPr>
              <w:t>الربع</w:t>
            </w:r>
            <w:r w:rsidR="00390DFA">
              <w:rPr>
                <w:rFonts w:cs="Simplified Arabic" w:hint="cs"/>
                <w:sz w:val="18"/>
                <w:szCs w:val="18"/>
                <w:rtl/>
              </w:rPr>
              <w:t xml:space="preserve"> </w:t>
            </w:r>
            <w:r w:rsidR="007C3CFE">
              <w:rPr>
                <w:rFonts w:cs="Simplified Arabic" w:hint="cs"/>
                <w:sz w:val="18"/>
                <w:szCs w:val="18"/>
                <w:rtl/>
              </w:rPr>
              <w:t>الثاني</w:t>
            </w:r>
          </w:p>
          <w:p w:rsidR="009E171B" w:rsidRPr="00A8090F" w:rsidRDefault="009E171B" w:rsidP="00390DFA">
            <w:pPr>
              <w:jc w:val="center"/>
              <w:rPr>
                <w:rFonts w:ascii="Arial" w:hAnsi="Arial" w:cs="Simplified Arabic"/>
                <w:sz w:val="18"/>
                <w:szCs w:val="18"/>
                <w:rtl/>
              </w:rPr>
            </w:pPr>
            <w:r w:rsidRPr="00A8090F">
              <w:rPr>
                <w:rFonts w:ascii="Arial" w:hAnsi="Arial" w:cs="Simplified Arabic" w:hint="cs"/>
                <w:sz w:val="18"/>
                <w:szCs w:val="18"/>
                <w:rtl/>
              </w:rPr>
              <w:t>201</w:t>
            </w:r>
            <w:r w:rsidR="00390DFA">
              <w:rPr>
                <w:rFonts w:ascii="Arial" w:hAnsi="Arial" w:cs="Simplified Arabic" w:hint="cs"/>
                <w:sz w:val="18"/>
                <w:szCs w:val="18"/>
                <w:rtl/>
              </w:rPr>
              <w:t>3</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7C3CFE">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7C3CFE">
              <w:rPr>
                <w:rFonts w:cs="Simplified Arabic" w:hint="cs"/>
                <w:sz w:val="18"/>
                <w:szCs w:val="18"/>
                <w:rtl/>
              </w:rPr>
              <w:t>الثالث</w:t>
            </w:r>
          </w:p>
          <w:p w:rsidR="009E171B" w:rsidRPr="00A8090F" w:rsidRDefault="0045317E" w:rsidP="00941BCE">
            <w:pPr>
              <w:jc w:val="center"/>
              <w:rPr>
                <w:rFonts w:ascii="Arial" w:hAnsi="Arial" w:cs="Simplified Arabic"/>
                <w:sz w:val="18"/>
                <w:szCs w:val="18"/>
              </w:rPr>
            </w:pPr>
            <w:r>
              <w:rPr>
                <w:rFonts w:ascii="Arial" w:hAnsi="Arial" w:cs="Simplified Arabic" w:hint="cs"/>
                <w:sz w:val="18"/>
                <w:szCs w:val="18"/>
                <w:rtl/>
              </w:rPr>
              <w:t>2012</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r>
      <w:tr w:rsidR="007C3CFE" w:rsidRPr="00A8090F" w:rsidTr="00BC4F2D">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3.2-</w:t>
            </w:r>
          </w:p>
        </w:tc>
        <w:tc>
          <w:tcPr>
            <w:tcW w:w="1275" w:type="dxa"/>
            <w:tcBorders>
              <w:top w:val="single" w:sz="4" w:space="0" w:color="auto"/>
            </w:tcBorders>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29.9</w:t>
            </w:r>
          </w:p>
        </w:tc>
        <w:tc>
          <w:tcPr>
            <w:tcW w:w="1134" w:type="dxa"/>
            <w:tcBorders>
              <w:top w:val="single" w:sz="4" w:space="0" w:color="auto"/>
            </w:tcBorders>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1,047.1</w:t>
            </w:r>
          </w:p>
        </w:tc>
        <w:tc>
          <w:tcPr>
            <w:tcW w:w="1134" w:type="dxa"/>
            <w:tcBorders>
              <w:top w:val="single" w:sz="4" w:space="0" w:color="auto"/>
            </w:tcBorders>
            <w:tcMar>
              <w:top w:w="20" w:type="dxa"/>
              <w:left w:w="20" w:type="dxa"/>
              <w:bottom w:w="0" w:type="dxa"/>
              <w:right w:w="20" w:type="dxa"/>
            </w:tcMar>
            <w:vAlign w:val="center"/>
          </w:tcPr>
          <w:p w:rsidR="007C3CFE" w:rsidRPr="002D4260" w:rsidRDefault="007C3CFE" w:rsidP="007C3CFE">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1,081.6</w:t>
            </w:r>
          </w:p>
        </w:tc>
        <w:tc>
          <w:tcPr>
            <w:tcW w:w="1276" w:type="dxa"/>
            <w:tcBorders>
              <w:top w:val="single" w:sz="4" w:space="0" w:color="auto"/>
              <w:right w:val="single" w:sz="4" w:space="0" w:color="auto"/>
            </w:tcBorders>
            <w:tcMar>
              <w:top w:w="20" w:type="dxa"/>
              <w:left w:w="20" w:type="dxa"/>
              <w:bottom w:w="0" w:type="dxa"/>
              <w:right w:w="20" w:type="dxa"/>
            </w:tcMar>
            <w:vAlign w:val="center"/>
          </w:tcPr>
          <w:p w:rsidR="007C3CFE" w:rsidRPr="002D4260" w:rsidRDefault="001C36E4" w:rsidP="00E75E2D">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805.9</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7C3CFE" w:rsidRPr="00A8090F" w:rsidRDefault="007C3CFE"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7C3CFE" w:rsidRPr="00A8090F" w:rsidTr="00BC4F2D">
        <w:trPr>
          <w:cantSplit/>
          <w:trHeight w:val="340"/>
        </w:trPr>
        <w:tc>
          <w:tcPr>
            <w:tcW w:w="1560" w:type="dxa"/>
            <w:tcBorders>
              <w:left w:val="single" w:sz="4" w:space="0" w:color="auto"/>
            </w:tcBorders>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1.5</w:t>
            </w:r>
          </w:p>
        </w:tc>
        <w:tc>
          <w:tcPr>
            <w:tcW w:w="1275" w:type="dxa"/>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31.9</w:t>
            </w:r>
          </w:p>
        </w:tc>
        <w:tc>
          <w:tcPr>
            <w:tcW w:w="1134" w:type="dxa"/>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919.3</w:t>
            </w:r>
          </w:p>
        </w:tc>
        <w:tc>
          <w:tcPr>
            <w:tcW w:w="1134" w:type="dxa"/>
            <w:tcMar>
              <w:top w:w="20" w:type="dxa"/>
              <w:left w:w="20" w:type="dxa"/>
              <w:bottom w:w="0" w:type="dxa"/>
              <w:right w:w="20" w:type="dxa"/>
            </w:tcMar>
            <w:vAlign w:val="center"/>
          </w:tcPr>
          <w:p w:rsidR="007C3CFE" w:rsidRPr="002D4260" w:rsidRDefault="007C3CFE" w:rsidP="007C3CFE">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905.8</w:t>
            </w:r>
          </w:p>
        </w:tc>
        <w:tc>
          <w:tcPr>
            <w:tcW w:w="1276" w:type="dxa"/>
            <w:tcBorders>
              <w:right w:val="single" w:sz="4" w:space="0" w:color="auto"/>
            </w:tcBorders>
            <w:tcMar>
              <w:top w:w="20" w:type="dxa"/>
              <w:left w:w="20" w:type="dxa"/>
              <w:bottom w:w="0" w:type="dxa"/>
              <w:right w:w="20" w:type="dxa"/>
            </w:tcMar>
            <w:vAlign w:val="center"/>
          </w:tcPr>
          <w:p w:rsidR="007C3CFE" w:rsidRPr="002D4260" w:rsidRDefault="001C36E4"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697.2</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7C3CFE" w:rsidRPr="00A8090F" w:rsidRDefault="007C3CFE"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7C3CFE" w:rsidRPr="00A8090F" w:rsidTr="00BC4F2D">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27.3-</w:t>
            </w:r>
          </w:p>
        </w:tc>
        <w:tc>
          <w:tcPr>
            <w:tcW w:w="1275" w:type="dxa"/>
            <w:tcBorders>
              <w:bottom w:val="single" w:sz="4" w:space="0" w:color="auto"/>
            </w:tcBorders>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17.6</w:t>
            </w:r>
          </w:p>
        </w:tc>
        <w:tc>
          <w:tcPr>
            <w:tcW w:w="1134" w:type="dxa"/>
            <w:tcBorders>
              <w:bottom w:val="single" w:sz="4" w:space="0" w:color="auto"/>
            </w:tcBorders>
            <w:tcMar>
              <w:top w:w="20" w:type="dxa"/>
              <w:left w:w="20" w:type="dxa"/>
              <w:bottom w:w="0" w:type="dxa"/>
              <w:right w:w="20" w:type="dxa"/>
            </w:tcMar>
            <w:vAlign w:val="center"/>
          </w:tcPr>
          <w:p w:rsidR="007C3CFE" w:rsidRPr="002D4260" w:rsidRDefault="00BB41D4"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127.8</w:t>
            </w:r>
          </w:p>
        </w:tc>
        <w:tc>
          <w:tcPr>
            <w:tcW w:w="1134" w:type="dxa"/>
            <w:tcBorders>
              <w:bottom w:val="single" w:sz="4" w:space="0" w:color="auto"/>
            </w:tcBorders>
            <w:tcMar>
              <w:top w:w="20" w:type="dxa"/>
              <w:left w:w="20" w:type="dxa"/>
              <w:bottom w:w="0" w:type="dxa"/>
              <w:right w:w="20" w:type="dxa"/>
            </w:tcMar>
            <w:vAlign w:val="center"/>
          </w:tcPr>
          <w:p w:rsidR="007C3CFE" w:rsidRPr="002D4260" w:rsidRDefault="007C3CFE" w:rsidP="007C3CFE">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175.8</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7C3CFE" w:rsidRPr="002D4260" w:rsidRDefault="001C36E4"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108.7</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C3CFE" w:rsidRPr="00A8090F" w:rsidRDefault="007C3CFE"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Default="00820B25" w:rsidP="005B354A">
      <w:pPr>
        <w:jc w:val="lowKashida"/>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D52537" w:rsidRPr="00D52537" w:rsidRDefault="00D52537" w:rsidP="005B354A">
      <w:pPr>
        <w:jc w:val="lowKashida"/>
        <w:rPr>
          <w:rFonts w:cs="Simplified Arabic"/>
          <w:sz w:val="24"/>
          <w:szCs w:val="24"/>
          <w:rtl/>
          <w:lang w:bidi="ar-JO"/>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840211" w:rsidP="00840211">
      <w:pPr>
        <w:pStyle w:val="BodyTextIndent"/>
        <w:ind w:left="0"/>
        <w:jc w:val="both"/>
        <w:rPr>
          <w:rtl/>
        </w:rPr>
      </w:pPr>
      <w:r>
        <w:rPr>
          <w:rFonts w:hint="cs"/>
          <w:rtl/>
        </w:rPr>
        <w:t>ارتفع</w:t>
      </w:r>
      <w:r w:rsidR="00EE5181" w:rsidRPr="00A8090F">
        <w:rPr>
          <w:rFonts w:hint="cs"/>
          <w:rtl/>
        </w:rPr>
        <w:t xml:space="preserve"> عدد رخص الأسوار في </w:t>
      </w:r>
      <w:r w:rsidR="001B4230" w:rsidRPr="00A8090F">
        <w:rPr>
          <w:rFonts w:hint="cs"/>
          <w:rtl/>
        </w:rPr>
        <w:t xml:space="preserve">الربع </w:t>
      </w:r>
      <w:r w:rsidR="007C3CFE">
        <w:rPr>
          <w:rFonts w:hint="cs"/>
          <w:rtl/>
        </w:rPr>
        <w:t>الثالث</w:t>
      </w:r>
      <w:r w:rsidR="001B4230" w:rsidRPr="00A8090F">
        <w:rPr>
          <w:rFonts w:hint="cs"/>
          <w:rtl/>
        </w:rPr>
        <w:t xml:space="preserve"> </w:t>
      </w:r>
      <w:r w:rsidR="007157EB">
        <w:rPr>
          <w:rFonts w:hint="cs"/>
          <w:rtl/>
        </w:rPr>
        <w:t>2013</w:t>
      </w:r>
      <w:r w:rsidR="00EE5181" w:rsidRPr="00A8090F">
        <w:rPr>
          <w:rFonts w:hint="cs"/>
          <w:rtl/>
        </w:rPr>
        <w:t xml:space="preserve"> مقارنة بالربع السابق بنسبة </w:t>
      </w:r>
      <w:proofErr w:type="spellStart"/>
      <w:r>
        <w:rPr>
          <w:rFonts w:hint="cs"/>
          <w:rtl/>
        </w:rPr>
        <w:t>23.7</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في حين </w:t>
      </w:r>
      <w:r w:rsidR="008A6E1A" w:rsidRPr="00A8090F">
        <w:rPr>
          <w:rFonts w:hint="cs"/>
          <w:rtl/>
        </w:rPr>
        <w:t>سج</w:t>
      </w:r>
      <w:r w:rsidR="009634C2">
        <w:rPr>
          <w:rFonts w:hint="cs"/>
          <w:rtl/>
        </w:rPr>
        <w:t>َّ</w:t>
      </w:r>
      <w:r w:rsidR="008A6E1A" w:rsidRPr="00A8090F">
        <w:rPr>
          <w:rFonts w:hint="cs"/>
          <w:rtl/>
        </w:rPr>
        <w:t xml:space="preserve">ل </w:t>
      </w:r>
      <w:r w:rsidR="004C10EC" w:rsidRPr="00A8090F">
        <w:rPr>
          <w:rFonts w:hint="cs"/>
          <w:rtl/>
        </w:rPr>
        <w:t>ا</w:t>
      </w:r>
      <w:r w:rsidR="00BF5C3A" w:rsidRPr="00A8090F">
        <w:rPr>
          <w:rFonts w:hint="cs"/>
          <w:rtl/>
        </w:rPr>
        <w:t>رتفاع</w:t>
      </w:r>
      <w:r w:rsidR="004C10EC" w:rsidRPr="00A8090F">
        <w:rPr>
          <w:rFonts w:hint="cs"/>
          <w:rtl/>
        </w:rPr>
        <w:t>اً</w:t>
      </w:r>
      <w:r w:rsidR="00AA1BEC" w:rsidRPr="00A8090F">
        <w:rPr>
          <w:rFonts w:hint="cs"/>
          <w:rtl/>
        </w:rPr>
        <w:t xml:space="preserve"> بنسبة </w:t>
      </w:r>
      <w:proofErr w:type="spellStart"/>
      <w:r>
        <w:rPr>
          <w:rFonts w:hint="cs"/>
          <w:rtl/>
        </w:rPr>
        <w:t>40.4</w:t>
      </w:r>
      <w:r w:rsidR="00AA1BEC" w:rsidRPr="00A8090F">
        <w:rPr>
          <w:rFonts w:hint="cs"/>
          <w:rtl/>
        </w:rPr>
        <w:t>%</w:t>
      </w:r>
      <w:proofErr w:type="spellEnd"/>
      <w:r w:rsidR="00AA1BEC" w:rsidRPr="00A8090F">
        <w:rPr>
          <w:rFonts w:hint="cs"/>
          <w:rtl/>
        </w:rPr>
        <w:t xml:space="preserve"> مقارنة بالربع المناظر</w:t>
      </w:r>
      <w:r w:rsidR="00D4799C" w:rsidRPr="00A8090F">
        <w:rPr>
          <w:rFonts w:hint="cs"/>
          <w:rtl/>
        </w:rPr>
        <w:t xml:space="preserve"> لعام</w:t>
      </w:r>
      <w:r w:rsidR="00AA1BEC" w:rsidRPr="00A8090F">
        <w:rPr>
          <w:rFonts w:hint="cs"/>
          <w:rtl/>
        </w:rPr>
        <w:t xml:space="preserve"> </w:t>
      </w:r>
      <w:proofErr w:type="spellStart"/>
      <w:r w:rsidR="007157EB">
        <w:rPr>
          <w:rFonts w:hint="cs"/>
          <w:rtl/>
        </w:rPr>
        <w:t>2012</w:t>
      </w:r>
      <w:r w:rsidR="00EE5181" w:rsidRPr="00A8090F">
        <w:rPr>
          <w:rFonts w:hint="cs"/>
          <w:rtl/>
        </w:rPr>
        <w:t>،</w:t>
      </w:r>
      <w:proofErr w:type="spellEnd"/>
      <w:r w:rsidR="00EE5181" w:rsidRPr="00A8090F">
        <w:rPr>
          <w:rFonts w:hint="cs"/>
          <w:rtl/>
        </w:rPr>
        <w:t xml:space="preserve"> كما </w:t>
      </w:r>
      <w:r w:rsidR="00DB6B4D" w:rsidRPr="00A8090F">
        <w:rPr>
          <w:rFonts w:hint="cs"/>
          <w:rtl/>
        </w:rPr>
        <w:t>و</w:t>
      </w:r>
      <w:r w:rsidR="004C10EC" w:rsidRPr="00A8090F">
        <w:rPr>
          <w:rFonts w:hint="cs"/>
          <w:rtl/>
        </w:rPr>
        <w:t>ا</w:t>
      </w:r>
      <w:r>
        <w:rPr>
          <w:rFonts w:hint="cs"/>
          <w:rtl/>
        </w:rPr>
        <w:t>رتفعت</w:t>
      </w:r>
      <w:r w:rsidR="00AA1BEC" w:rsidRPr="00A8090F">
        <w:rPr>
          <w:rFonts w:hint="cs"/>
          <w:rtl/>
        </w:rPr>
        <w:t xml:space="preserve"> أطوال الأسوار</w:t>
      </w:r>
      <w:r w:rsidR="00EE5181" w:rsidRPr="00A8090F">
        <w:rPr>
          <w:rFonts w:hint="cs"/>
          <w:rtl/>
        </w:rPr>
        <w:t xml:space="preserve"> بنسبة</w:t>
      </w:r>
      <w:r w:rsidR="00A427EE">
        <w:rPr>
          <w:rFonts w:hint="cs"/>
          <w:rtl/>
        </w:rPr>
        <w:t xml:space="preserve"> </w:t>
      </w:r>
      <w:proofErr w:type="spellStart"/>
      <w:r>
        <w:rPr>
          <w:rFonts w:hint="cs"/>
          <w:rtl/>
        </w:rPr>
        <w:t>11.7</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مقارنة بالربع السابق </w:t>
      </w:r>
      <w:r w:rsidR="004C10EC" w:rsidRPr="00A8090F">
        <w:rPr>
          <w:rFonts w:hint="cs"/>
          <w:rtl/>
        </w:rPr>
        <w:t>في</w:t>
      </w:r>
      <w:r w:rsidR="00D06B3D" w:rsidRPr="00A8090F">
        <w:rPr>
          <w:rFonts w:hint="cs"/>
          <w:rtl/>
        </w:rPr>
        <w:t xml:space="preserve"> حين </w:t>
      </w:r>
      <w:r w:rsidR="00BF5C3A" w:rsidRPr="00A8090F">
        <w:rPr>
          <w:rFonts w:hint="cs"/>
          <w:rtl/>
        </w:rPr>
        <w:t>ارتفعت</w:t>
      </w:r>
      <w:r w:rsidR="00D06B3D" w:rsidRPr="00A8090F">
        <w:rPr>
          <w:rFonts w:hint="cs"/>
          <w:rtl/>
        </w:rPr>
        <w:t xml:space="preserve"> بنسبة </w:t>
      </w:r>
      <w:r w:rsidR="00D06B3D" w:rsidRPr="00A8090F">
        <w:t xml:space="preserve"> %</w:t>
      </w:r>
      <w:r>
        <w:t>42.6</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لعام</w:t>
      </w:r>
      <w:r w:rsidR="004C10EC" w:rsidRPr="00A8090F">
        <w:rPr>
          <w:rFonts w:hint="cs"/>
          <w:rtl/>
        </w:rPr>
        <w:t xml:space="preserve"> </w:t>
      </w:r>
      <w:r w:rsidR="007157EB">
        <w:rPr>
          <w:rFonts w:asciiTheme="majorBidi" w:hAnsiTheme="majorBidi" w:hint="cs"/>
          <w:rtl/>
        </w:rPr>
        <w:t>2012</w:t>
      </w:r>
      <w:r w:rsidR="004C10EC" w:rsidRPr="00A8090F">
        <w:rPr>
          <w:rFonts w:hint="cs"/>
          <w:rtl/>
        </w:rPr>
        <w:t>.</w:t>
      </w:r>
    </w:p>
    <w:p w:rsidR="00E44989" w:rsidRPr="00A8090F" w:rsidRDefault="00E44989" w:rsidP="00E44989">
      <w:pPr>
        <w:pStyle w:val="BodyTextIndent"/>
        <w:jc w:val="both"/>
        <w:rPr>
          <w:sz w:val="16"/>
          <w:szCs w:val="16"/>
          <w:rtl/>
        </w:rPr>
      </w:pPr>
    </w:p>
    <w:p w:rsidR="002C0493" w:rsidRPr="00A8090F" w:rsidRDefault="00EE5181" w:rsidP="007C3CFE">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7C3CFE">
        <w:rPr>
          <w:rFonts w:hint="cs"/>
          <w:rtl/>
        </w:rPr>
        <w:t>الثالث</w:t>
      </w:r>
      <w:r w:rsidR="002C0493" w:rsidRPr="00A8090F">
        <w:rPr>
          <w:rFonts w:hint="cs"/>
          <w:rtl/>
        </w:rPr>
        <w:t xml:space="preserve"> من العام </w:t>
      </w:r>
      <w:r w:rsidR="007157EB">
        <w:rPr>
          <w:rFonts w:hint="cs"/>
          <w:rtl/>
        </w:rPr>
        <w:t>2013</w:t>
      </w:r>
      <w:r w:rsidR="002C0493" w:rsidRPr="00A8090F">
        <w:rPr>
          <w:rFonts w:hint="cs"/>
          <w:rtl/>
        </w:rPr>
        <w:t xml:space="preserve"> مقارنة بالربع السابق</w:t>
      </w:r>
      <w:r w:rsidR="00177E02" w:rsidRPr="00A8090F">
        <w:rPr>
          <w:rFonts w:hint="cs"/>
          <w:rtl/>
        </w:rPr>
        <w:t xml:space="preserve"> عام </w:t>
      </w:r>
      <w:r w:rsidR="00FB56B4">
        <w:rPr>
          <w:rFonts w:hint="cs"/>
          <w:rtl/>
        </w:rPr>
        <w:t>2013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7157EB">
        <w:rPr>
          <w:rFonts w:hint="cs"/>
          <w:rtl/>
        </w:rPr>
        <w:t>2012</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214" w:type="dxa"/>
        <w:tblInd w:w="106" w:type="dxa"/>
        <w:tblLook w:val="04A0"/>
      </w:tblPr>
      <w:tblGrid>
        <w:gridCol w:w="3083"/>
        <w:gridCol w:w="1134"/>
        <w:gridCol w:w="993"/>
        <w:gridCol w:w="1134"/>
        <w:gridCol w:w="1417"/>
        <w:gridCol w:w="1453"/>
      </w:tblGrid>
      <w:tr w:rsidR="00793566" w:rsidRPr="00A8090F" w:rsidTr="00BC4F2D">
        <w:trPr>
          <w:trHeight w:val="340"/>
        </w:trPr>
        <w:tc>
          <w:tcPr>
            <w:tcW w:w="3083"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3261"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17" w:type="dxa"/>
            <w:vMerge w:val="restart"/>
            <w:vAlign w:val="center"/>
          </w:tcPr>
          <w:p w:rsidR="00793566" w:rsidRPr="00A8090F" w:rsidRDefault="00793566" w:rsidP="007C3CF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7C3CFE">
              <w:rPr>
                <w:rFonts w:cs="Simplified Arabic" w:hint="cs"/>
                <w:b/>
                <w:bCs/>
                <w:sz w:val="18"/>
                <w:szCs w:val="18"/>
                <w:rtl/>
              </w:rPr>
              <w:t>الثالث</w:t>
            </w:r>
            <w:r w:rsidR="001B4230" w:rsidRPr="00A8090F">
              <w:rPr>
                <w:rFonts w:cs="Simplified Arabic"/>
                <w:b/>
                <w:bCs/>
                <w:sz w:val="18"/>
                <w:szCs w:val="18"/>
                <w:rtl/>
              </w:rPr>
              <w:t xml:space="preserve"> </w:t>
            </w:r>
            <w:r w:rsidR="00D80575">
              <w:rPr>
                <w:rFonts w:ascii="Arial" w:hAnsi="Arial" w:cs="Arial" w:hint="cs"/>
                <w:b/>
                <w:bCs/>
                <w:sz w:val="18"/>
                <w:szCs w:val="18"/>
                <w:rtl/>
              </w:rPr>
              <w:t>2012</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453" w:type="dxa"/>
            <w:vMerge w:val="restart"/>
          </w:tcPr>
          <w:p w:rsidR="00793566" w:rsidRPr="00A8090F" w:rsidRDefault="00793566" w:rsidP="007C3CF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الربع</w:t>
            </w:r>
            <w:r w:rsidR="001875B8">
              <w:rPr>
                <w:rFonts w:cs="Simplified Arabic" w:hint="cs"/>
                <w:b/>
                <w:bCs/>
                <w:sz w:val="18"/>
                <w:szCs w:val="18"/>
                <w:rtl/>
              </w:rPr>
              <w:t xml:space="preserve"> </w:t>
            </w:r>
            <w:r w:rsidR="007C3CFE">
              <w:rPr>
                <w:rFonts w:cs="Simplified Arabic" w:hint="cs"/>
                <w:b/>
                <w:bCs/>
                <w:sz w:val="18"/>
                <w:szCs w:val="18"/>
                <w:rtl/>
              </w:rPr>
              <w:t>الثاني</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1875B8">
              <w:rPr>
                <w:rFonts w:ascii="Arial" w:hAnsi="Arial" w:cs="Arial" w:hint="cs"/>
                <w:b/>
                <w:bCs/>
                <w:sz w:val="18"/>
                <w:szCs w:val="18"/>
                <w:rtl/>
              </w:rPr>
              <w:t>3</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r>
      <w:tr w:rsidR="00EF7BCF" w:rsidRPr="00A8090F" w:rsidTr="00BC4F2D">
        <w:trPr>
          <w:trHeight w:val="340"/>
        </w:trPr>
        <w:tc>
          <w:tcPr>
            <w:tcW w:w="3083" w:type="dxa"/>
            <w:vMerge/>
            <w:tcBorders>
              <w:bottom w:val="single" w:sz="4" w:space="0" w:color="auto"/>
            </w:tcBorders>
          </w:tcPr>
          <w:p w:rsidR="00EF7BCF" w:rsidRPr="00A8090F" w:rsidRDefault="00EF7BCF" w:rsidP="008A0623">
            <w:pPr>
              <w:pStyle w:val="BodyTextIndent"/>
              <w:ind w:left="0"/>
              <w:jc w:val="both"/>
              <w:rPr>
                <w:rtl/>
              </w:rPr>
            </w:pPr>
          </w:p>
        </w:tc>
        <w:tc>
          <w:tcPr>
            <w:tcW w:w="1134" w:type="dxa"/>
            <w:tcBorders>
              <w:bottom w:val="single" w:sz="4" w:space="0" w:color="auto"/>
            </w:tcBorders>
            <w:vAlign w:val="center"/>
          </w:tcPr>
          <w:p w:rsidR="00EF7BCF" w:rsidRPr="00A8090F" w:rsidRDefault="00EF7BCF" w:rsidP="007C3CFE">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7C3CFE">
              <w:rPr>
                <w:rFonts w:cs="Simplified Arabic" w:hint="cs"/>
                <w:sz w:val="18"/>
                <w:szCs w:val="18"/>
                <w:rtl/>
              </w:rPr>
              <w:t>الثالث</w:t>
            </w:r>
          </w:p>
          <w:p w:rsidR="00EF7BCF" w:rsidRPr="00A8090F" w:rsidRDefault="00D80575" w:rsidP="002E0562">
            <w:pPr>
              <w:jc w:val="center"/>
              <w:rPr>
                <w:rFonts w:ascii="Arial" w:hAnsi="Arial" w:cs="Simplified Arabic"/>
                <w:sz w:val="18"/>
                <w:szCs w:val="18"/>
                <w:rtl/>
              </w:rPr>
            </w:pPr>
            <w:r>
              <w:rPr>
                <w:rFonts w:ascii="Arial" w:hAnsi="Arial" w:cs="Simplified Arabic" w:hint="cs"/>
                <w:sz w:val="18"/>
                <w:szCs w:val="18"/>
                <w:rtl/>
              </w:rPr>
              <w:t>2012</w:t>
            </w:r>
          </w:p>
        </w:tc>
        <w:tc>
          <w:tcPr>
            <w:tcW w:w="993" w:type="dxa"/>
            <w:tcBorders>
              <w:bottom w:val="single" w:sz="4" w:space="0" w:color="auto"/>
            </w:tcBorders>
            <w:vAlign w:val="center"/>
          </w:tcPr>
          <w:p w:rsidR="00EF7BCF" w:rsidRPr="00A8090F" w:rsidRDefault="00EF7BCF" w:rsidP="00CB2B94">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CB2B94">
              <w:rPr>
                <w:rFonts w:cs="Simplified Arabic" w:hint="cs"/>
                <w:sz w:val="18"/>
                <w:szCs w:val="18"/>
                <w:rtl/>
              </w:rPr>
              <w:t>الثاني</w:t>
            </w:r>
          </w:p>
          <w:p w:rsidR="00EF7BCF" w:rsidRPr="00A8090F" w:rsidRDefault="00EF7BCF" w:rsidP="001875B8">
            <w:pPr>
              <w:jc w:val="center"/>
              <w:rPr>
                <w:rFonts w:ascii="Arial" w:hAnsi="Arial" w:cs="Simplified Arabic"/>
                <w:sz w:val="18"/>
                <w:szCs w:val="18"/>
                <w:rtl/>
              </w:rPr>
            </w:pPr>
            <w:r w:rsidRPr="00A8090F">
              <w:rPr>
                <w:rFonts w:ascii="Arial" w:hAnsi="Arial" w:cs="Simplified Arabic" w:hint="cs"/>
                <w:sz w:val="18"/>
                <w:szCs w:val="18"/>
                <w:rtl/>
              </w:rPr>
              <w:t>201</w:t>
            </w:r>
            <w:r w:rsidR="001875B8">
              <w:rPr>
                <w:rFonts w:ascii="Arial" w:hAnsi="Arial" w:cs="Simplified Arabic" w:hint="cs"/>
                <w:sz w:val="18"/>
                <w:szCs w:val="18"/>
                <w:rtl/>
              </w:rPr>
              <w:t>3</w:t>
            </w:r>
          </w:p>
        </w:tc>
        <w:tc>
          <w:tcPr>
            <w:tcW w:w="1134" w:type="dxa"/>
            <w:tcBorders>
              <w:bottom w:val="single" w:sz="4" w:space="0" w:color="auto"/>
            </w:tcBorders>
            <w:vAlign w:val="center"/>
          </w:tcPr>
          <w:p w:rsidR="00EF7BCF" w:rsidRPr="00A8090F" w:rsidRDefault="00EF7BCF" w:rsidP="007C3CFE">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7C3CFE">
              <w:rPr>
                <w:rFonts w:cs="Simplified Arabic" w:hint="cs"/>
                <w:sz w:val="18"/>
                <w:szCs w:val="18"/>
                <w:rtl/>
              </w:rPr>
              <w:t>الثالث</w:t>
            </w:r>
          </w:p>
          <w:p w:rsidR="00EF7BCF" w:rsidRPr="00A8090F" w:rsidRDefault="00D80575" w:rsidP="00875D97">
            <w:pPr>
              <w:jc w:val="center"/>
              <w:rPr>
                <w:rFonts w:ascii="Arial" w:hAnsi="Arial" w:cs="Simplified Arabic"/>
                <w:sz w:val="18"/>
                <w:szCs w:val="18"/>
              </w:rPr>
            </w:pPr>
            <w:r>
              <w:rPr>
                <w:rFonts w:ascii="Arial" w:hAnsi="Arial" w:cs="Simplified Arabic" w:hint="cs"/>
                <w:sz w:val="18"/>
                <w:szCs w:val="18"/>
                <w:rtl/>
              </w:rPr>
              <w:t>2013</w:t>
            </w:r>
          </w:p>
        </w:tc>
        <w:tc>
          <w:tcPr>
            <w:tcW w:w="1417" w:type="dxa"/>
            <w:vMerge/>
            <w:tcBorders>
              <w:bottom w:val="single" w:sz="4" w:space="0" w:color="auto"/>
            </w:tcBorders>
          </w:tcPr>
          <w:p w:rsidR="00EF7BCF" w:rsidRPr="00A8090F" w:rsidRDefault="00EF7BCF" w:rsidP="008A0623">
            <w:pPr>
              <w:pStyle w:val="BodyTextIndent"/>
              <w:ind w:left="0"/>
              <w:jc w:val="both"/>
              <w:rPr>
                <w:rtl/>
              </w:rPr>
            </w:pPr>
          </w:p>
        </w:tc>
        <w:tc>
          <w:tcPr>
            <w:tcW w:w="1453" w:type="dxa"/>
            <w:vMerge/>
            <w:tcBorders>
              <w:bottom w:val="single" w:sz="4" w:space="0" w:color="auto"/>
            </w:tcBorders>
          </w:tcPr>
          <w:p w:rsidR="00EF7BCF" w:rsidRPr="00A8090F" w:rsidRDefault="00EF7BCF" w:rsidP="008A0623">
            <w:pPr>
              <w:pStyle w:val="BodyTextIndent"/>
              <w:ind w:left="0"/>
              <w:jc w:val="both"/>
              <w:rPr>
                <w:rtl/>
              </w:rPr>
            </w:pPr>
          </w:p>
        </w:tc>
      </w:tr>
      <w:tr w:rsidR="007C3CFE" w:rsidRPr="00A8090F" w:rsidTr="00BC4F2D">
        <w:trPr>
          <w:trHeight w:val="340"/>
        </w:trPr>
        <w:tc>
          <w:tcPr>
            <w:tcW w:w="3083" w:type="dxa"/>
            <w:tcBorders>
              <w:top w:val="single" w:sz="4" w:space="0" w:color="auto"/>
              <w:left w:val="single" w:sz="4" w:space="0" w:color="auto"/>
              <w:bottom w:val="nil"/>
              <w:right w:val="single" w:sz="4" w:space="0" w:color="auto"/>
            </w:tcBorders>
            <w:vAlign w:val="center"/>
          </w:tcPr>
          <w:p w:rsidR="007C3CFE" w:rsidRPr="00A8090F" w:rsidRDefault="007C3CFE"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7C3CFE" w:rsidRPr="001C57F0" w:rsidRDefault="001C36E4"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52</w:t>
            </w:r>
          </w:p>
        </w:tc>
        <w:tc>
          <w:tcPr>
            <w:tcW w:w="993" w:type="dxa"/>
            <w:tcBorders>
              <w:top w:val="single" w:sz="4" w:space="0" w:color="auto"/>
              <w:left w:val="nil"/>
              <w:bottom w:val="nil"/>
              <w:right w:val="nil"/>
            </w:tcBorders>
            <w:vAlign w:val="center"/>
          </w:tcPr>
          <w:p w:rsidR="007C3CFE" w:rsidRPr="001C57F0" w:rsidRDefault="007C3CFE" w:rsidP="007C3CFE">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1134" w:type="dxa"/>
            <w:tcBorders>
              <w:top w:val="single" w:sz="4" w:space="0" w:color="auto"/>
              <w:left w:val="nil"/>
              <w:bottom w:val="nil"/>
              <w:right w:val="nil"/>
            </w:tcBorders>
            <w:vAlign w:val="center"/>
          </w:tcPr>
          <w:p w:rsidR="007C3CFE" w:rsidRPr="001C57F0" w:rsidRDefault="001E53E3"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73</w:t>
            </w:r>
          </w:p>
        </w:tc>
        <w:tc>
          <w:tcPr>
            <w:tcW w:w="1417" w:type="dxa"/>
            <w:tcBorders>
              <w:top w:val="single" w:sz="4" w:space="0" w:color="auto"/>
              <w:left w:val="nil"/>
              <w:bottom w:val="nil"/>
              <w:right w:val="nil"/>
            </w:tcBorders>
            <w:vAlign w:val="center"/>
          </w:tcPr>
          <w:p w:rsidR="007C3CFE" w:rsidRPr="001C57F0" w:rsidRDefault="001E53E3"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40.4</w:t>
            </w:r>
          </w:p>
        </w:tc>
        <w:tc>
          <w:tcPr>
            <w:tcW w:w="1453" w:type="dxa"/>
            <w:tcBorders>
              <w:top w:val="single" w:sz="4" w:space="0" w:color="auto"/>
              <w:left w:val="nil"/>
              <w:bottom w:val="nil"/>
              <w:right w:val="single" w:sz="4" w:space="0" w:color="auto"/>
            </w:tcBorders>
            <w:vAlign w:val="center"/>
          </w:tcPr>
          <w:p w:rsidR="007C3CFE" w:rsidRPr="001C57F0" w:rsidRDefault="001E53E3"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23.7</w:t>
            </w:r>
          </w:p>
        </w:tc>
      </w:tr>
      <w:tr w:rsidR="007C3CFE" w:rsidRPr="00A8090F" w:rsidTr="00BC4F2D">
        <w:trPr>
          <w:trHeight w:val="340"/>
        </w:trPr>
        <w:tc>
          <w:tcPr>
            <w:tcW w:w="3083" w:type="dxa"/>
            <w:tcBorders>
              <w:top w:val="nil"/>
              <w:left w:val="single" w:sz="4" w:space="0" w:color="auto"/>
              <w:bottom w:val="single" w:sz="4" w:space="0" w:color="auto"/>
              <w:right w:val="single" w:sz="4" w:space="0" w:color="auto"/>
            </w:tcBorders>
            <w:vAlign w:val="center"/>
          </w:tcPr>
          <w:p w:rsidR="007C3CFE" w:rsidRPr="00A8090F" w:rsidRDefault="007C3CFE" w:rsidP="00875D97">
            <w:pPr>
              <w:pStyle w:val="BodyTextIndent"/>
              <w:ind w:left="0"/>
              <w:jc w:val="left"/>
              <w:rPr>
                <w:rtl/>
              </w:rPr>
            </w:pPr>
            <w:r w:rsidRPr="00A8090F">
              <w:rPr>
                <w:rFonts w:ascii="Arial" w:hAnsi="Arial"/>
                <w:sz w:val="18"/>
                <w:szCs w:val="18"/>
                <w:rtl/>
              </w:rPr>
              <w:t>طول الأسوار المرخصة (ألف متر طولي</w:t>
            </w:r>
            <w:proofErr w:type="spellStart"/>
            <w:r w:rsidRPr="00A8090F">
              <w:rPr>
                <w:rFonts w:ascii="Arial" w:hAnsi="Arial"/>
                <w:sz w:val="18"/>
                <w:szCs w:val="18"/>
                <w:rtl/>
              </w:rPr>
              <w:t>)</w:t>
            </w:r>
            <w:proofErr w:type="spellEnd"/>
          </w:p>
        </w:tc>
        <w:tc>
          <w:tcPr>
            <w:tcW w:w="1134" w:type="dxa"/>
            <w:tcBorders>
              <w:top w:val="nil"/>
              <w:left w:val="single" w:sz="4" w:space="0" w:color="auto"/>
              <w:bottom w:val="single" w:sz="4" w:space="0" w:color="auto"/>
              <w:right w:val="nil"/>
            </w:tcBorders>
            <w:vAlign w:val="center"/>
          </w:tcPr>
          <w:p w:rsidR="007C3CFE" w:rsidRPr="001C57F0" w:rsidRDefault="001C36E4"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4.7</w:t>
            </w:r>
          </w:p>
        </w:tc>
        <w:tc>
          <w:tcPr>
            <w:tcW w:w="993" w:type="dxa"/>
            <w:tcBorders>
              <w:top w:val="nil"/>
              <w:left w:val="nil"/>
              <w:bottom w:val="single" w:sz="4" w:space="0" w:color="auto"/>
              <w:right w:val="nil"/>
            </w:tcBorders>
            <w:vAlign w:val="center"/>
          </w:tcPr>
          <w:p w:rsidR="007C3CFE" w:rsidRPr="001C57F0" w:rsidRDefault="007C3CFE" w:rsidP="007C3CFE">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6.0</w:t>
            </w:r>
          </w:p>
        </w:tc>
        <w:tc>
          <w:tcPr>
            <w:tcW w:w="1134" w:type="dxa"/>
            <w:tcBorders>
              <w:top w:val="nil"/>
              <w:left w:val="nil"/>
              <w:bottom w:val="single" w:sz="4" w:space="0" w:color="auto"/>
              <w:right w:val="nil"/>
            </w:tcBorders>
            <w:vAlign w:val="center"/>
          </w:tcPr>
          <w:p w:rsidR="007C3CFE" w:rsidRPr="001C57F0" w:rsidRDefault="001E53E3" w:rsidP="002D441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w:t>
            </w:r>
          </w:p>
        </w:tc>
        <w:tc>
          <w:tcPr>
            <w:tcW w:w="1417" w:type="dxa"/>
            <w:tcBorders>
              <w:top w:val="nil"/>
              <w:left w:val="nil"/>
              <w:bottom w:val="single" w:sz="4" w:space="0" w:color="auto"/>
              <w:right w:val="nil"/>
            </w:tcBorders>
            <w:vAlign w:val="center"/>
          </w:tcPr>
          <w:p w:rsidR="007C3CFE" w:rsidRPr="001C57F0" w:rsidRDefault="001E53E3"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42.6</w:t>
            </w:r>
          </w:p>
        </w:tc>
        <w:tc>
          <w:tcPr>
            <w:tcW w:w="1453" w:type="dxa"/>
            <w:tcBorders>
              <w:top w:val="nil"/>
              <w:left w:val="nil"/>
              <w:bottom w:val="single" w:sz="4" w:space="0" w:color="auto"/>
              <w:right w:val="single" w:sz="4" w:space="0" w:color="auto"/>
            </w:tcBorders>
            <w:vAlign w:val="center"/>
          </w:tcPr>
          <w:p w:rsidR="007C3CFE" w:rsidRPr="001C57F0" w:rsidRDefault="001E53E3"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11.7</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820B25" w:rsidP="005E7D83">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7F0CA3" w:rsidRDefault="007F0CA3"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lastRenderedPageBreak/>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634672" w:rsidP="00DE6BF9">
      <w:pPr>
        <w:pStyle w:val="BodyTextIndent"/>
        <w:jc w:val="both"/>
        <w:rPr>
          <w:rtl/>
        </w:rPr>
      </w:pPr>
      <w:r>
        <w:rPr>
          <w:rFonts w:hint="cs"/>
          <w:rtl/>
        </w:rPr>
        <w:t>ارتفع</w:t>
      </w:r>
      <w:r w:rsidR="00EE5181" w:rsidRPr="00A8090F">
        <w:rPr>
          <w:rFonts w:hint="cs"/>
          <w:rtl/>
        </w:rPr>
        <w:t xml:space="preserve"> عدد الوحدات السكنية الجديدة </w:t>
      </w:r>
      <w:r w:rsidR="0081091D" w:rsidRPr="00A8090F">
        <w:rPr>
          <w:rFonts w:hint="cs"/>
          <w:rtl/>
        </w:rPr>
        <w:t>في</w:t>
      </w:r>
      <w:r w:rsidR="00EE5181" w:rsidRPr="00A8090F">
        <w:rPr>
          <w:rFonts w:hint="cs"/>
          <w:rtl/>
        </w:rPr>
        <w:t xml:space="preserve"> </w:t>
      </w:r>
      <w:r w:rsidR="001B4230" w:rsidRPr="00A8090F">
        <w:rPr>
          <w:rFonts w:hint="cs"/>
          <w:rtl/>
        </w:rPr>
        <w:t xml:space="preserve">الربع </w:t>
      </w:r>
      <w:r w:rsidR="007C3CFE">
        <w:rPr>
          <w:rFonts w:hint="cs"/>
          <w:rtl/>
        </w:rPr>
        <w:t>الثالث</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F56FB1">
        <w:rPr>
          <w:rFonts w:cs="Times New Roman" w:hint="cs"/>
          <w:rtl/>
        </w:rPr>
        <w:t>2013</w:t>
      </w:r>
      <w:r w:rsidR="00106BD7" w:rsidRPr="00A8090F">
        <w:rPr>
          <w:rFonts w:hint="cs"/>
          <w:rtl/>
        </w:rPr>
        <w:t xml:space="preserve"> مقارنة بالربع السابق </w:t>
      </w:r>
      <w:r w:rsidR="00EE5181" w:rsidRPr="00A8090F">
        <w:rPr>
          <w:rFonts w:hint="cs"/>
          <w:rtl/>
        </w:rPr>
        <w:t xml:space="preserve">بنسبة </w:t>
      </w:r>
      <w:proofErr w:type="spellStart"/>
      <w:r w:rsidR="007B034F">
        <w:rPr>
          <w:rFonts w:hint="cs"/>
          <w:rtl/>
        </w:rPr>
        <w:t>10</w:t>
      </w:r>
      <w:r>
        <w:rPr>
          <w:rFonts w:hint="cs"/>
          <w:rtl/>
        </w:rPr>
        <w:t>.</w:t>
      </w:r>
      <w:r w:rsidR="007B034F">
        <w:rPr>
          <w:rFonts w:hint="cs"/>
          <w:rtl/>
        </w:rPr>
        <w:t>9</w:t>
      </w:r>
      <w:r w:rsidR="00EE5181" w:rsidRPr="00A8090F">
        <w:rPr>
          <w:rFonts w:hint="cs"/>
          <w:rtl/>
        </w:rPr>
        <w:t>%</w:t>
      </w:r>
      <w:proofErr w:type="spellEnd"/>
      <w:r w:rsidR="00EE5181" w:rsidRPr="00A8090F">
        <w:rPr>
          <w:rFonts w:hint="cs"/>
          <w:rtl/>
        </w:rPr>
        <w:t xml:space="preserve"> </w:t>
      </w:r>
      <w:r w:rsidR="00106BD7" w:rsidRPr="00A8090F">
        <w:rPr>
          <w:rFonts w:hint="cs"/>
          <w:rtl/>
        </w:rPr>
        <w:t>في حين</w:t>
      </w:r>
      <w:r w:rsidR="00F56FB1">
        <w:rPr>
          <w:rFonts w:hint="cs"/>
          <w:rtl/>
        </w:rPr>
        <w:t xml:space="preserve"> </w:t>
      </w:r>
      <w:r>
        <w:rPr>
          <w:rFonts w:hint="cs"/>
          <w:rtl/>
        </w:rPr>
        <w:t>ارتفع</w:t>
      </w:r>
      <w:r w:rsidR="00F56FB1">
        <w:rPr>
          <w:rFonts w:hint="cs"/>
          <w:rtl/>
        </w:rPr>
        <w:t xml:space="preserve"> </w:t>
      </w:r>
      <w:r w:rsidR="00205183" w:rsidRPr="00A8090F">
        <w:rPr>
          <w:rFonts w:hint="cs"/>
          <w:rtl/>
        </w:rPr>
        <w:t>عددها</w:t>
      </w:r>
      <w:r w:rsidR="008753DB" w:rsidRPr="00A8090F">
        <w:rPr>
          <w:rFonts w:hint="cs"/>
          <w:rtl/>
        </w:rPr>
        <w:t xml:space="preserve"> بنسبة </w:t>
      </w:r>
      <w:proofErr w:type="spellStart"/>
      <w:r w:rsidR="008C55D7">
        <w:rPr>
          <w:rFonts w:hint="cs"/>
          <w:rtl/>
        </w:rPr>
        <w:t>26.4</w:t>
      </w:r>
      <w:r w:rsidR="008753DB" w:rsidRPr="00A8090F">
        <w:rPr>
          <w:rFonts w:hint="cs"/>
          <w:rtl/>
        </w:rPr>
        <w:t>%</w:t>
      </w:r>
      <w:proofErr w:type="spellEnd"/>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لعام</w:t>
      </w:r>
      <w:r w:rsidR="00106BD7" w:rsidRPr="00A8090F">
        <w:rPr>
          <w:rFonts w:hint="cs"/>
          <w:rtl/>
        </w:rPr>
        <w:t xml:space="preserve"> </w:t>
      </w:r>
      <w:proofErr w:type="spellStart"/>
      <w:r w:rsidR="00F56FB1">
        <w:rPr>
          <w:rFonts w:hint="cs"/>
          <w:rtl/>
        </w:rPr>
        <w:t>2012</w:t>
      </w:r>
      <w:r w:rsidR="00EE5181" w:rsidRPr="00A8090F">
        <w:rPr>
          <w:rFonts w:hint="cs"/>
          <w:rtl/>
        </w:rPr>
        <w:t>،</w:t>
      </w:r>
      <w:proofErr w:type="spellEnd"/>
      <w:r w:rsidR="00EE5181" w:rsidRPr="00A8090F">
        <w:rPr>
          <w:rFonts w:hint="cs"/>
          <w:rtl/>
        </w:rPr>
        <w:t xml:space="preserve"> كما </w:t>
      </w:r>
      <w:r>
        <w:rPr>
          <w:rFonts w:hint="cs"/>
          <w:rtl/>
        </w:rPr>
        <w:t>ارتفعت</w:t>
      </w:r>
      <w:r w:rsidR="00F56FB1" w:rsidRPr="00A8090F">
        <w:rPr>
          <w:rFonts w:hint="cs"/>
          <w:rtl/>
        </w:rPr>
        <w:t xml:space="preserve"> </w:t>
      </w:r>
      <w:r w:rsidR="00EE5181" w:rsidRPr="00A8090F">
        <w:rPr>
          <w:rFonts w:hint="cs"/>
          <w:rtl/>
        </w:rPr>
        <w:t xml:space="preserve">مساحتها بنسبة </w:t>
      </w:r>
      <w:proofErr w:type="spellStart"/>
      <w:r w:rsidR="008C55D7">
        <w:rPr>
          <w:rFonts w:hint="cs"/>
          <w:rtl/>
        </w:rPr>
        <w:t>13.8</w:t>
      </w:r>
      <w:r w:rsidR="00EE5181" w:rsidRPr="00A8090F">
        <w:rPr>
          <w:rFonts w:hint="cs"/>
          <w:rtl/>
        </w:rPr>
        <w:t>%</w:t>
      </w:r>
      <w:proofErr w:type="spellEnd"/>
      <w:r w:rsidR="00106BD7" w:rsidRPr="00A8090F">
        <w:rPr>
          <w:rFonts w:hint="cs"/>
          <w:rtl/>
        </w:rPr>
        <w:t xml:space="preserve"> في </w:t>
      </w:r>
      <w:r w:rsidR="001B4230" w:rsidRPr="00A8090F">
        <w:rPr>
          <w:rFonts w:hint="cs"/>
          <w:rtl/>
        </w:rPr>
        <w:t xml:space="preserve">الربع </w:t>
      </w:r>
      <w:r w:rsidR="007C3CFE">
        <w:rPr>
          <w:rFonts w:hint="cs"/>
          <w:rtl/>
        </w:rPr>
        <w:t>الثالث</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F56FB1">
        <w:rPr>
          <w:rFonts w:hint="cs"/>
          <w:rtl/>
        </w:rPr>
        <w:t>2013</w:t>
      </w:r>
      <w:r w:rsidR="00CA018C" w:rsidRPr="00A8090F">
        <w:rPr>
          <w:rFonts w:hint="cs"/>
          <w:rtl/>
        </w:rPr>
        <w:t xml:space="preserve"> مقارنة بالربع السابق</w:t>
      </w:r>
      <w:r w:rsidR="00106BD7" w:rsidRPr="00A8090F">
        <w:rPr>
          <w:rFonts w:hint="cs"/>
          <w:rtl/>
        </w:rPr>
        <w:t xml:space="preserve"> </w:t>
      </w:r>
      <w:r w:rsidR="00F56FB1">
        <w:rPr>
          <w:rFonts w:hint="cs"/>
          <w:rtl/>
        </w:rPr>
        <w:t>وا</w:t>
      </w:r>
      <w:r>
        <w:rPr>
          <w:rFonts w:hint="cs"/>
          <w:rtl/>
        </w:rPr>
        <w:t>رتفعت</w:t>
      </w:r>
      <w:r w:rsidR="00F56FB1" w:rsidRPr="00A8090F">
        <w:rPr>
          <w:rFonts w:hint="cs"/>
          <w:rtl/>
        </w:rPr>
        <w:t xml:space="preserve"> </w:t>
      </w:r>
      <w:r w:rsidR="00106BD7" w:rsidRPr="00A8090F">
        <w:rPr>
          <w:rFonts w:hint="cs"/>
          <w:rtl/>
        </w:rPr>
        <w:t>مقارنة بالربع المناظر</w:t>
      </w:r>
      <w:r w:rsidR="00D4799C" w:rsidRPr="00A8090F">
        <w:rPr>
          <w:rFonts w:hint="cs"/>
          <w:rtl/>
        </w:rPr>
        <w:t xml:space="preserve"> لعام</w:t>
      </w:r>
      <w:r w:rsidR="00106BD7" w:rsidRPr="00A8090F">
        <w:rPr>
          <w:rFonts w:hint="cs"/>
          <w:rtl/>
        </w:rPr>
        <w:t xml:space="preserve"> </w:t>
      </w:r>
      <w:r w:rsidR="00F56FB1">
        <w:rPr>
          <w:rFonts w:hint="cs"/>
          <w:rtl/>
        </w:rPr>
        <w:t>2012</w:t>
      </w:r>
      <w:r w:rsidR="00106BD7" w:rsidRPr="00A8090F">
        <w:rPr>
          <w:rFonts w:hint="cs"/>
          <w:rtl/>
        </w:rPr>
        <w:t xml:space="preserve"> بنسبة </w:t>
      </w:r>
      <w:proofErr w:type="spellStart"/>
      <w:r w:rsidR="00DE6BF9">
        <w:rPr>
          <w:rFonts w:hint="cs"/>
          <w:rtl/>
        </w:rPr>
        <w:t>27.5</w:t>
      </w:r>
      <w:r w:rsidR="00106BD7" w:rsidRPr="00A8090F">
        <w:rPr>
          <w:rFonts w:hint="cs"/>
          <w:rtl/>
        </w:rPr>
        <w:t>%</w:t>
      </w:r>
      <w:r w:rsidR="00EE5181" w:rsidRPr="00A8090F">
        <w:rPr>
          <w:rFonts w:hint="cs"/>
          <w:rtl/>
        </w:rPr>
        <w:t>.</w:t>
      </w:r>
      <w:proofErr w:type="spellEnd"/>
    </w:p>
    <w:p w:rsidR="00E44989" w:rsidRPr="00A8090F" w:rsidRDefault="00E44989" w:rsidP="008A0623">
      <w:pPr>
        <w:pStyle w:val="BodyTextIndent"/>
        <w:jc w:val="both"/>
        <w:rPr>
          <w:sz w:val="16"/>
          <w:szCs w:val="16"/>
          <w:rtl/>
        </w:rPr>
      </w:pPr>
    </w:p>
    <w:p w:rsidR="002C0493" w:rsidRPr="00A8090F" w:rsidRDefault="00CB64F3" w:rsidP="00CB2B94">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والمساحات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7C3CFE">
        <w:rPr>
          <w:rFonts w:hint="cs"/>
          <w:rtl/>
        </w:rPr>
        <w:t>الثالث</w:t>
      </w:r>
      <w:r w:rsidR="002C0493" w:rsidRPr="00A8090F">
        <w:rPr>
          <w:rFonts w:hint="cs"/>
          <w:rtl/>
        </w:rPr>
        <w:t xml:space="preserve"> من العام </w:t>
      </w:r>
      <w:r w:rsidR="00F56FB1">
        <w:rPr>
          <w:rFonts w:hint="cs"/>
          <w:rtl/>
        </w:rPr>
        <w:t>2013</w:t>
      </w:r>
      <w:r w:rsidR="002C0493" w:rsidRPr="00A8090F">
        <w:rPr>
          <w:rFonts w:hint="cs"/>
          <w:rtl/>
        </w:rPr>
        <w:t xml:space="preserve"> مقارنة بالربع السابق</w:t>
      </w:r>
      <w:r w:rsidR="00CC6458" w:rsidRPr="00A8090F">
        <w:rPr>
          <w:rFonts w:hint="cs"/>
          <w:rtl/>
        </w:rPr>
        <w:t xml:space="preserve"> عام 201</w:t>
      </w:r>
      <w:r w:rsidR="00FB56B4">
        <w:rPr>
          <w:rFonts w:hint="cs"/>
          <w:rtl/>
        </w:rPr>
        <w:t>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F56FB1">
        <w:rPr>
          <w:rFonts w:hint="cs"/>
          <w:rtl/>
        </w:rPr>
        <w:t>2012</w:t>
      </w:r>
      <w:r w:rsidR="002C0493" w:rsidRPr="00A8090F">
        <w:rPr>
          <w:rFonts w:hint="cs"/>
          <w:rtl/>
        </w:rPr>
        <w:t>:</w:t>
      </w:r>
    </w:p>
    <w:p w:rsidR="00E44989" w:rsidRPr="00A8090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BC4F2D">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AE3CD3">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AE3CD3">
              <w:rPr>
                <w:rFonts w:cs="Simplified Arabic" w:hint="cs"/>
                <w:b/>
                <w:bCs/>
                <w:sz w:val="18"/>
                <w:szCs w:val="18"/>
                <w:rtl/>
              </w:rPr>
              <w:t>الثاني</w:t>
            </w:r>
          </w:p>
          <w:p w:rsidR="008A0623" w:rsidRPr="00A8090F" w:rsidRDefault="008A0623" w:rsidP="00F817B9">
            <w:pPr>
              <w:jc w:val="center"/>
              <w:rPr>
                <w:rFonts w:ascii="Arial" w:hAnsi="Arial" w:cs="Arial"/>
                <w:b/>
                <w:bCs/>
                <w:sz w:val="18"/>
                <w:szCs w:val="18"/>
              </w:rPr>
            </w:pPr>
            <w:r w:rsidRPr="00A8090F">
              <w:rPr>
                <w:rFonts w:ascii="Arial" w:hAnsi="Arial" w:cs="Arial" w:hint="cs"/>
                <w:b/>
                <w:bCs/>
                <w:sz w:val="18"/>
                <w:szCs w:val="18"/>
                <w:rtl/>
              </w:rPr>
              <w:t xml:space="preserve"> </w:t>
            </w:r>
            <w:r w:rsidR="00F817B9">
              <w:rPr>
                <w:rFonts w:ascii="Arial" w:hAnsi="Arial" w:cs="Arial" w:hint="cs"/>
                <w:b/>
                <w:bCs/>
                <w:sz w:val="18"/>
                <w:szCs w:val="18"/>
                <w:rtl/>
              </w:rPr>
              <w:t>2013</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AE3CD3">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AE3CD3">
              <w:rPr>
                <w:rFonts w:cs="Simplified Arabic" w:hint="cs"/>
                <w:b/>
                <w:bCs/>
                <w:sz w:val="18"/>
                <w:szCs w:val="18"/>
                <w:rtl/>
              </w:rPr>
              <w:t>الثالث</w:t>
            </w:r>
          </w:p>
          <w:p w:rsidR="008A0623" w:rsidRPr="00A8090F" w:rsidRDefault="004F7BF3" w:rsidP="008C6E8F">
            <w:pPr>
              <w:jc w:val="center"/>
              <w:rPr>
                <w:rFonts w:ascii="Arial" w:hAnsi="Arial" w:cs="Arial"/>
                <w:b/>
                <w:bCs/>
                <w:sz w:val="18"/>
                <w:szCs w:val="18"/>
              </w:rPr>
            </w:pPr>
            <w:r>
              <w:rPr>
                <w:rFonts w:ascii="Arial" w:hAnsi="Arial" w:cs="Arial" w:hint="cs"/>
                <w:b/>
                <w:bCs/>
                <w:sz w:val="18"/>
                <w:szCs w:val="18"/>
                <w:rtl/>
              </w:rPr>
              <w:t>2012</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2070B3" w:rsidRPr="00A8090F" w:rsidTr="00BC4F2D">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AE3CD3">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AE3CD3">
              <w:rPr>
                <w:rFonts w:cs="Simplified Arabic" w:hint="cs"/>
                <w:sz w:val="18"/>
                <w:szCs w:val="18"/>
                <w:rtl/>
              </w:rPr>
              <w:t>الثالث</w:t>
            </w:r>
          </w:p>
          <w:p w:rsidR="002070B3" w:rsidRPr="00A8090F" w:rsidRDefault="004F7BF3" w:rsidP="003D16DE">
            <w:pPr>
              <w:jc w:val="center"/>
              <w:rPr>
                <w:rFonts w:ascii="Arial" w:hAnsi="Arial" w:cs="Simplified Arabic"/>
                <w:sz w:val="18"/>
                <w:szCs w:val="18"/>
                <w:rtl/>
              </w:rPr>
            </w:pPr>
            <w:r>
              <w:rPr>
                <w:rFonts w:ascii="Arial" w:hAnsi="Arial" w:cs="Simplified Arabic" w:hint="cs"/>
                <w:sz w:val="18"/>
                <w:szCs w:val="18"/>
                <w:rtl/>
              </w:rPr>
              <w:t>2013</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AE3CD3">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AE3CD3">
              <w:rPr>
                <w:rFonts w:cs="Simplified Arabic" w:hint="cs"/>
                <w:sz w:val="18"/>
                <w:szCs w:val="18"/>
                <w:rtl/>
              </w:rPr>
              <w:t>الثاني</w:t>
            </w:r>
          </w:p>
          <w:p w:rsidR="002070B3" w:rsidRPr="00A8090F" w:rsidRDefault="002070B3" w:rsidP="00F817B9">
            <w:pPr>
              <w:jc w:val="center"/>
              <w:rPr>
                <w:rFonts w:ascii="Arial" w:hAnsi="Arial" w:cs="Simplified Arabic"/>
                <w:sz w:val="18"/>
                <w:szCs w:val="18"/>
                <w:rtl/>
              </w:rPr>
            </w:pPr>
            <w:r w:rsidRPr="00A8090F">
              <w:rPr>
                <w:rFonts w:ascii="Arial" w:hAnsi="Arial" w:cs="Simplified Arabic" w:hint="cs"/>
                <w:sz w:val="18"/>
                <w:szCs w:val="18"/>
                <w:rtl/>
              </w:rPr>
              <w:t>201</w:t>
            </w:r>
            <w:r w:rsidR="00F817B9">
              <w:rPr>
                <w:rFonts w:ascii="Arial" w:hAnsi="Arial" w:cs="Simplified Arabic" w:hint="cs"/>
                <w:sz w:val="18"/>
                <w:szCs w:val="18"/>
                <w:rtl/>
              </w:rPr>
              <w:t>3</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AE3CD3">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AE3CD3">
              <w:rPr>
                <w:rFonts w:cs="Simplified Arabic" w:hint="cs"/>
                <w:sz w:val="18"/>
                <w:szCs w:val="18"/>
                <w:rtl/>
              </w:rPr>
              <w:t>الثالث</w:t>
            </w:r>
          </w:p>
          <w:p w:rsidR="002070B3" w:rsidRPr="00A8090F" w:rsidRDefault="004F7BF3" w:rsidP="003D16DE">
            <w:pPr>
              <w:jc w:val="center"/>
              <w:rPr>
                <w:rFonts w:ascii="Arial" w:hAnsi="Arial" w:cs="Simplified Arabic"/>
                <w:sz w:val="18"/>
                <w:szCs w:val="18"/>
              </w:rPr>
            </w:pPr>
            <w:r>
              <w:rPr>
                <w:rFonts w:ascii="Arial" w:hAnsi="Arial" w:cs="Simplified Arabic" w:hint="cs"/>
                <w:sz w:val="18"/>
                <w:szCs w:val="18"/>
                <w:rtl/>
              </w:rPr>
              <w:t>2012</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r>
      <w:tr w:rsidR="00AE3CD3" w:rsidRPr="00A8090F" w:rsidTr="00BC4F2D">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AE3CD3" w:rsidRPr="004F7BF3" w:rsidRDefault="007B034F" w:rsidP="004F7BF3">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10.9</w:t>
            </w:r>
          </w:p>
        </w:tc>
        <w:tc>
          <w:tcPr>
            <w:tcW w:w="1276" w:type="dxa"/>
            <w:tcBorders>
              <w:top w:val="single" w:sz="4" w:space="0" w:color="auto"/>
            </w:tcBorders>
            <w:tcMar>
              <w:top w:w="20" w:type="dxa"/>
              <w:left w:w="20" w:type="dxa"/>
              <w:bottom w:w="0" w:type="dxa"/>
              <w:right w:w="20" w:type="dxa"/>
            </w:tcMar>
            <w:vAlign w:val="center"/>
          </w:tcPr>
          <w:p w:rsidR="00AE3CD3" w:rsidRPr="004F7BF3" w:rsidRDefault="007B034F"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26.4</w:t>
            </w:r>
          </w:p>
        </w:tc>
        <w:tc>
          <w:tcPr>
            <w:tcW w:w="996" w:type="dxa"/>
            <w:tcBorders>
              <w:top w:val="single" w:sz="4" w:space="0" w:color="auto"/>
            </w:tcBorders>
            <w:noWrap/>
            <w:tcMar>
              <w:top w:w="20" w:type="dxa"/>
              <w:left w:w="20" w:type="dxa"/>
              <w:bottom w:w="0" w:type="dxa"/>
              <w:right w:w="20" w:type="dxa"/>
            </w:tcMar>
            <w:vAlign w:val="center"/>
          </w:tcPr>
          <w:p w:rsidR="00AE3CD3" w:rsidRPr="00A8090F" w:rsidRDefault="00840211"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3,926</w:t>
            </w:r>
          </w:p>
        </w:tc>
        <w:tc>
          <w:tcPr>
            <w:tcW w:w="846" w:type="dxa"/>
            <w:tcBorders>
              <w:top w:val="single" w:sz="4" w:space="0" w:color="auto"/>
            </w:tcBorders>
            <w:tcMar>
              <w:top w:w="20" w:type="dxa"/>
              <w:left w:w="20" w:type="dxa"/>
              <w:bottom w:w="0" w:type="dxa"/>
              <w:right w:w="20" w:type="dxa"/>
            </w:tcMar>
            <w:vAlign w:val="center"/>
          </w:tcPr>
          <w:p w:rsidR="00AE3CD3" w:rsidRPr="00A8090F" w:rsidRDefault="00AE3CD3" w:rsidP="008C4897">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3,540</w:t>
            </w:r>
          </w:p>
        </w:tc>
        <w:tc>
          <w:tcPr>
            <w:tcW w:w="993" w:type="dxa"/>
            <w:tcBorders>
              <w:top w:val="single" w:sz="4" w:space="0" w:color="auto"/>
              <w:right w:val="single" w:sz="4" w:space="0" w:color="auto"/>
            </w:tcBorders>
            <w:tcMar>
              <w:top w:w="20" w:type="dxa"/>
              <w:left w:w="20" w:type="dxa"/>
              <w:bottom w:w="0" w:type="dxa"/>
              <w:right w:w="20" w:type="dxa"/>
            </w:tcMar>
            <w:vAlign w:val="center"/>
          </w:tcPr>
          <w:p w:rsidR="00AE3CD3" w:rsidRPr="00A8090F" w:rsidRDefault="001C36E4"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3,107</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E3CD3" w:rsidRPr="00A8090F" w:rsidRDefault="00AE3CD3"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AE3CD3"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AE3CD3" w:rsidRPr="004F7BF3" w:rsidRDefault="007B034F"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13.8</w:t>
            </w:r>
          </w:p>
        </w:tc>
        <w:tc>
          <w:tcPr>
            <w:tcW w:w="1276" w:type="dxa"/>
            <w:tcMar>
              <w:top w:w="20" w:type="dxa"/>
              <w:left w:w="20" w:type="dxa"/>
              <w:bottom w:w="0" w:type="dxa"/>
              <w:right w:w="20" w:type="dxa"/>
            </w:tcMar>
            <w:vAlign w:val="center"/>
          </w:tcPr>
          <w:p w:rsidR="00AE3CD3" w:rsidRPr="004F7BF3" w:rsidRDefault="00E071FA"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27.5</w:t>
            </w:r>
          </w:p>
        </w:tc>
        <w:tc>
          <w:tcPr>
            <w:tcW w:w="996" w:type="dxa"/>
            <w:noWrap/>
            <w:tcMar>
              <w:top w:w="20" w:type="dxa"/>
              <w:left w:w="20" w:type="dxa"/>
              <w:bottom w:w="0" w:type="dxa"/>
              <w:right w:w="20" w:type="dxa"/>
            </w:tcMar>
            <w:vAlign w:val="center"/>
          </w:tcPr>
          <w:p w:rsidR="00AE3CD3" w:rsidRPr="00A8090F" w:rsidRDefault="00840211"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675.3</w:t>
            </w:r>
          </w:p>
        </w:tc>
        <w:tc>
          <w:tcPr>
            <w:tcW w:w="846" w:type="dxa"/>
            <w:tcMar>
              <w:top w:w="20" w:type="dxa"/>
              <w:left w:w="20" w:type="dxa"/>
              <w:bottom w:w="0" w:type="dxa"/>
              <w:right w:w="20" w:type="dxa"/>
            </w:tcMar>
            <w:vAlign w:val="center"/>
          </w:tcPr>
          <w:p w:rsidR="00AE3CD3" w:rsidRPr="00A8090F" w:rsidRDefault="00AE3CD3" w:rsidP="008C4897">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593.5</w:t>
            </w:r>
          </w:p>
        </w:tc>
        <w:tc>
          <w:tcPr>
            <w:tcW w:w="993" w:type="dxa"/>
            <w:tcBorders>
              <w:right w:val="single" w:sz="4" w:space="0" w:color="auto"/>
            </w:tcBorders>
            <w:tcMar>
              <w:top w:w="20" w:type="dxa"/>
              <w:left w:w="20" w:type="dxa"/>
              <w:bottom w:w="0" w:type="dxa"/>
              <w:right w:w="20" w:type="dxa"/>
            </w:tcMar>
            <w:vAlign w:val="center"/>
          </w:tcPr>
          <w:p w:rsidR="00AE3CD3" w:rsidRPr="00A8090F" w:rsidRDefault="001C36E4"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529.6</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E3CD3" w:rsidRPr="00A8090F" w:rsidRDefault="00AE3CD3"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r w:rsidR="00AE3CD3"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AE3CD3" w:rsidRPr="004F7BF3" w:rsidRDefault="007B034F"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20.9-</w:t>
            </w:r>
          </w:p>
        </w:tc>
        <w:tc>
          <w:tcPr>
            <w:tcW w:w="1276" w:type="dxa"/>
            <w:tcMar>
              <w:top w:w="20" w:type="dxa"/>
              <w:left w:w="20" w:type="dxa"/>
              <w:bottom w:w="0" w:type="dxa"/>
              <w:right w:w="20" w:type="dxa"/>
            </w:tcMar>
            <w:vAlign w:val="center"/>
          </w:tcPr>
          <w:p w:rsidR="00AE3CD3" w:rsidRPr="004F7BF3" w:rsidRDefault="007B034F"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21.3</w:t>
            </w:r>
          </w:p>
        </w:tc>
        <w:tc>
          <w:tcPr>
            <w:tcW w:w="996" w:type="dxa"/>
            <w:noWrap/>
            <w:tcMar>
              <w:top w:w="20" w:type="dxa"/>
              <w:left w:w="20" w:type="dxa"/>
              <w:bottom w:w="0" w:type="dxa"/>
              <w:right w:w="20" w:type="dxa"/>
            </w:tcMar>
            <w:vAlign w:val="center"/>
          </w:tcPr>
          <w:p w:rsidR="00AE3CD3" w:rsidRPr="00A8090F" w:rsidRDefault="00840211"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656</w:t>
            </w:r>
          </w:p>
        </w:tc>
        <w:tc>
          <w:tcPr>
            <w:tcW w:w="846" w:type="dxa"/>
            <w:tcMar>
              <w:top w:w="20" w:type="dxa"/>
              <w:left w:w="20" w:type="dxa"/>
              <w:bottom w:w="0" w:type="dxa"/>
              <w:right w:w="20" w:type="dxa"/>
            </w:tcMar>
            <w:vAlign w:val="center"/>
          </w:tcPr>
          <w:p w:rsidR="00AE3CD3" w:rsidRPr="00A8090F" w:rsidRDefault="00AE3CD3" w:rsidP="008C4897">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829</w:t>
            </w:r>
          </w:p>
        </w:tc>
        <w:tc>
          <w:tcPr>
            <w:tcW w:w="993" w:type="dxa"/>
            <w:tcBorders>
              <w:right w:val="single" w:sz="4" w:space="0" w:color="auto"/>
            </w:tcBorders>
            <w:tcMar>
              <w:top w:w="20" w:type="dxa"/>
              <w:left w:w="20" w:type="dxa"/>
              <w:bottom w:w="0" w:type="dxa"/>
              <w:right w:w="20" w:type="dxa"/>
            </w:tcMar>
            <w:vAlign w:val="center"/>
          </w:tcPr>
          <w:p w:rsidR="00AE3CD3" w:rsidRPr="00A8090F" w:rsidRDefault="001C36E4"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E3CD3" w:rsidRPr="00A8090F" w:rsidRDefault="00AE3CD3"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AE3CD3" w:rsidRPr="00A8090F" w:rsidTr="00BC4F2D">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AE3CD3" w:rsidRPr="004F7BF3" w:rsidRDefault="007B034F"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26.7-</w:t>
            </w:r>
          </w:p>
        </w:tc>
        <w:tc>
          <w:tcPr>
            <w:tcW w:w="1276" w:type="dxa"/>
            <w:tcBorders>
              <w:bottom w:val="single" w:sz="4" w:space="0" w:color="auto"/>
            </w:tcBorders>
            <w:tcMar>
              <w:top w:w="20" w:type="dxa"/>
              <w:left w:w="20" w:type="dxa"/>
              <w:bottom w:w="0" w:type="dxa"/>
              <w:right w:w="20" w:type="dxa"/>
            </w:tcMar>
            <w:vAlign w:val="center"/>
          </w:tcPr>
          <w:p w:rsidR="00AE3CD3" w:rsidRPr="004F7BF3" w:rsidRDefault="007B034F"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14.6</w:t>
            </w:r>
          </w:p>
        </w:tc>
        <w:tc>
          <w:tcPr>
            <w:tcW w:w="996" w:type="dxa"/>
            <w:tcBorders>
              <w:bottom w:val="single" w:sz="4" w:space="0" w:color="auto"/>
            </w:tcBorders>
            <w:noWrap/>
            <w:tcMar>
              <w:top w:w="20" w:type="dxa"/>
              <w:left w:w="20" w:type="dxa"/>
              <w:bottom w:w="0" w:type="dxa"/>
              <w:right w:w="20" w:type="dxa"/>
            </w:tcMar>
            <w:vAlign w:val="center"/>
          </w:tcPr>
          <w:p w:rsidR="00AE3CD3" w:rsidRPr="00A8090F" w:rsidRDefault="00840211"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106.2</w:t>
            </w:r>
          </w:p>
        </w:tc>
        <w:tc>
          <w:tcPr>
            <w:tcW w:w="846" w:type="dxa"/>
            <w:tcBorders>
              <w:bottom w:val="single" w:sz="4" w:space="0" w:color="auto"/>
            </w:tcBorders>
            <w:tcMar>
              <w:top w:w="20" w:type="dxa"/>
              <w:left w:w="20" w:type="dxa"/>
              <w:bottom w:w="0" w:type="dxa"/>
              <w:right w:w="20" w:type="dxa"/>
            </w:tcMar>
            <w:vAlign w:val="center"/>
          </w:tcPr>
          <w:p w:rsidR="00AE3CD3" w:rsidRPr="00A8090F" w:rsidRDefault="00AE3CD3" w:rsidP="008C4897">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144.9</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AE3CD3" w:rsidRPr="00A8090F" w:rsidRDefault="001C36E4"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92.7</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E3CD3" w:rsidRPr="00A8090F" w:rsidRDefault="00AE3CD3"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bl>
    <w:p w:rsidR="00820B25" w:rsidRPr="00A8090F" w:rsidRDefault="00820B25" w:rsidP="00820B25">
      <w:pPr>
        <w:rPr>
          <w:rFonts w:cs="Simplified Arabic"/>
          <w:sz w:val="18"/>
          <w:szCs w:val="18"/>
          <w:rtl/>
          <w:lang w:bidi="ar-EG"/>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Pr="00893CF2" w:rsidRDefault="007A55BB"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C010FC">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هدف المشروع:</w:t>
      </w:r>
    </w:p>
    <w:p w:rsidR="00C010FC" w:rsidRDefault="00C010FC" w:rsidP="00C010FC">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w:t>
      </w:r>
      <w:proofErr w:type="spellStart"/>
      <w:r>
        <w:rPr>
          <w:rFonts w:cs="Simplified Arabic"/>
          <w:sz w:val="24"/>
          <w:szCs w:val="24"/>
          <w:rtl/>
        </w:rPr>
        <w:t>ومساحاتها،</w:t>
      </w:r>
      <w:proofErr w:type="spellEnd"/>
      <w:r>
        <w:rPr>
          <w:rFonts w:cs="Simplified Arabic"/>
          <w:sz w:val="24"/>
          <w:szCs w:val="24"/>
          <w:rtl/>
        </w:rPr>
        <w:t xml:space="preserve">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وضع البناء المطلوب ترخيصه </w:t>
      </w:r>
      <w:proofErr w:type="spellStart"/>
      <w:r>
        <w:rPr>
          <w:rFonts w:cs="Simplified Arabic"/>
          <w:sz w:val="24"/>
          <w:szCs w:val="24"/>
          <w:rtl/>
        </w:rPr>
        <w:t>(جديد،</w:t>
      </w:r>
      <w:proofErr w:type="spellEnd"/>
      <w:r>
        <w:rPr>
          <w:rFonts w:cs="Simplified Arabic"/>
          <w:sz w:val="24"/>
          <w:szCs w:val="24"/>
          <w:rtl/>
        </w:rPr>
        <w:t xml:space="preserve"> </w:t>
      </w:r>
      <w:proofErr w:type="spellStart"/>
      <w:r>
        <w:rPr>
          <w:rFonts w:cs="Simplified Arabic"/>
          <w:sz w:val="24"/>
          <w:szCs w:val="24"/>
          <w:rtl/>
        </w:rPr>
        <w:t>قائم،</w:t>
      </w:r>
      <w:proofErr w:type="spellEnd"/>
      <w:r>
        <w:rPr>
          <w:rFonts w:cs="Simplified Arabic"/>
          <w:sz w:val="24"/>
          <w:szCs w:val="24"/>
          <w:rtl/>
        </w:rPr>
        <w:t xml:space="preserve"> إضافة جديدة أو قائمة</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نوع ملكية البناء </w:t>
      </w:r>
      <w:proofErr w:type="spellStart"/>
      <w:r>
        <w:rPr>
          <w:rFonts w:cs="Simplified Arabic"/>
          <w:sz w:val="24"/>
          <w:szCs w:val="24"/>
          <w:rtl/>
        </w:rPr>
        <w:t>(خاص،</w:t>
      </w:r>
      <w:proofErr w:type="spellEnd"/>
      <w:r>
        <w:rPr>
          <w:rFonts w:cs="Simplified Arabic"/>
          <w:sz w:val="24"/>
          <w:szCs w:val="24"/>
          <w:rtl/>
        </w:rPr>
        <w:t xml:space="preserve"> </w:t>
      </w:r>
      <w:proofErr w:type="spellStart"/>
      <w:r>
        <w:rPr>
          <w:rFonts w:cs="Simplified Arabic"/>
          <w:sz w:val="24"/>
          <w:szCs w:val="24"/>
          <w:rtl/>
        </w:rPr>
        <w:t>حكومي،</w:t>
      </w:r>
      <w:proofErr w:type="spellEnd"/>
      <w:r>
        <w:rPr>
          <w:rFonts w:cs="Simplified Arabic"/>
          <w:sz w:val="24"/>
          <w:szCs w:val="24"/>
          <w:rtl/>
        </w:rPr>
        <w:t xml:space="preserve"> سلطات </w:t>
      </w:r>
      <w:proofErr w:type="spellStart"/>
      <w:r>
        <w:rPr>
          <w:rFonts w:cs="Simplified Arabic"/>
          <w:sz w:val="24"/>
          <w:szCs w:val="24"/>
          <w:rtl/>
        </w:rPr>
        <w:t>محلية،</w:t>
      </w:r>
      <w:proofErr w:type="spellEnd"/>
      <w:r>
        <w:rPr>
          <w:rFonts w:cs="Simplified Arabic"/>
          <w:sz w:val="24"/>
          <w:szCs w:val="24"/>
          <w:rtl/>
        </w:rPr>
        <w:t xml:space="preserve"> </w:t>
      </w:r>
      <w:proofErr w:type="spellStart"/>
      <w:r>
        <w:rPr>
          <w:rFonts w:cs="Simplified Arabic"/>
          <w:sz w:val="24"/>
          <w:szCs w:val="24"/>
          <w:rtl/>
        </w:rPr>
        <w:t>تعاوني،</w:t>
      </w:r>
      <w:proofErr w:type="spellEnd"/>
      <w:r>
        <w:rPr>
          <w:rFonts w:cs="Simplified Arabic"/>
          <w:sz w:val="24"/>
          <w:szCs w:val="24"/>
          <w:rtl/>
        </w:rPr>
        <w:t xml:space="preserve"> </w:t>
      </w:r>
      <w:proofErr w:type="spellStart"/>
      <w:r>
        <w:rPr>
          <w:rFonts w:cs="Simplified Arabic"/>
          <w:sz w:val="24"/>
          <w:szCs w:val="24"/>
          <w:rtl/>
        </w:rPr>
        <w:t>خيري،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استخدام المبنى </w:t>
      </w:r>
      <w:proofErr w:type="spellStart"/>
      <w:r>
        <w:rPr>
          <w:rFonts w:cs="Simplified Arabic"/>
          <w:sz w:val="24"/>
          <w:szCs w:val="24"/>
          <w:rtl/>
        </w:rPr>
        <w:t>(سكني،</w:t>
      </w:r>
      <w:proofErr w:type="spellEnd"/>
      <w:r>
        <w:rPr>
          <w:rFonts w:cs="Simplified Arabic"/>
          <w:sz w:val="24"/>
          <w:szCs w:val="24"/>
          <w:rtl/>
        </w:rPr>
        <w:t xml:space="preserve"> غير </w:t>
      </w:r>
      <w:proofErr w:type="spellStart"/>
      <w:r>
        <w:rPr>
          <w:rFonts w:cs="Simplified Arabic"/>
          <w:sz w:val="24"/>
          <w:szCs w:val="24"/>
          <w:rtl/>
        </w:rPr>
        <w:t>سكني،</w:t>
      </w:r>
      <w:proofErr w:type="spellEnd"/>
      <w:r>
        <w:rPr>
          <w:rFonts w:cs="Simplified Arabic"/>
          <w:sz w:val="24"/>
          <w:szCs w:val="24"/>
          <w:rtl/>
        </w:rPr>
        <w:t xml:space="preserve"> </w:t>
      </w:r>
      <w:proofErr w:type="spellStart"/>
      <w:r>
        <w:rPr>
          <w:rFonts w:cs="Simplified Arabic"/>
          <w:sz w:val="24"/>
          <w:szCs w:val="24"/>
          <w:rtl/>
        </w:rPr>
        <w:t>صناعي،</w:t>
      </w:r>
      <w:proofErr w:type="spellEnd"/>
      <w:r>
        <w:rPr>
          <w:rFonts w:cs="Simplified Arabic"/>
          <w:sz w:val="24"/>
          <w:szCs w:val="24"/>
          <w:rtl/>
        </w:rPr>
        <w:t xml:space="preserve"> </w:t>
      </w:r>
      <w:proofErr w:type="spellStart"/>
      <w:r>
        <w:rPr>
          <w:rFonts w:cs="Simplified Arabic"/>
          <w:sz w:val="24"/>
          <w:szCs w:val="24"/>
          <w:rtl/>
        </w:rPr>
        <w:t>تجاري،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Pr>
      </w:pPr>
      <w:r>
        <w:rPr>
          <w:rFonts w:cs="Simplified Arabic"/>
          <w:sz w:val="24"/>
          <w:szCs w:val="24"/>
          <w:rtl/>
        </w:rPr>
        <w:t xml:space="preserve">مادة البناء الخارجية الغالبة للمبنى </w:t>
      </w:r>
      <w:proofErr w:type="spellStart"/>
      <w:r>
        <w:rPr>
          <w:rFonts w:cs="Simplified Arabic"/>
          <w:sz w:val="24"/>
          <w:szCs w:val="24"/>
          <w:rtl/>
        </w:rPr>
        <w:t>(حجر،</w:t>
      </w:r>
      <w:proofErr w:type="spellEnd"/>
      <w:r>
        <w:rPr>
          <w:rFonts w:cs="Simplified Arabic"/>
          <w:sz w:val="24"/>
          <w:szCs w:val="24"/>
          <w:rtl/>
        </w:rPr>
        <w:t xml:space="preserve"> </w:t>
      </w:r>
      <w:proofErr w:type="spellStart"/>
      <w:r>
        <w:rPr>
          <w:rFonts w:cs="Simplified Arabic"/>
          <w:sz w:val="24"/>
          <w:szCs w:val="24"/>
          <w:rtl/>
        </w:rPr>
        <w:t>خرسانة،</w:t>
      </w:r>
      <w:proofErr w:type="spellEnd"/>
      <w:r>
        <w:rPr>
          <w:rFonts w:cs="Simplified Arabic"/>
          <w:sz w:val="24"/>
          <w:szCs w:val="24"/>
          <w:rtl/>
        </w:rPr>
        <w:t xml:space="preserve"> </w:t>
      </w:r>
      <w:proofErr w:type="spellStart"/>
      <w:r>
        <w:rPr>
          <w:rFonts w:cs="Simplified Arabic"/>
          <w:sz w:val="24"/>
          <w:szCs w:val="24"/>
          <w:rtl/>
        </w:rPr>
        <w:t>طوب،</w:t>
      </w:r>
      <w:proofErr w:type="spellEnd"/>
      <w:r>
        <w:rPr>
          <w:rFonts w:cs="Simplified Arabic"/>
          <w:sz w:val="24"/>
          <w:szCs w:val="24"/>
          <w:rtl/>
        </w:rPr>
        <w:t xml:space="preserve"> أخرى</w:t>
      </w:r>
      <w:proofErr w:type="spellStart"/>
      <w:r>
        <w:rPr>
          <w:rFonts w:cs="Simplified Arabic"/>
          <w:sz w:val="24"/>
          <w:szCs w:val="24"/>
          <w:rtl/>
        </w:rPr>
        <w:t>).</w:t>
      </w:r>
      <w:proofErr w:type="spellEnd"/>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w:t>
      </w:r>
      <w:proofErr w:type="spellStart"/>
      <w:r w:rsidRPr="00893CF2">
        <w:rPr>
          <w:rtl/>
        </w:rPr>
        <w:t>المشروع،</w:t>
      </w:r>
      <w:proofErr w:type="spellEnd"/>
      <w:r w:rsidRPr="00893CF2">
        <w:rPr>
          <w:rtl/>
        </w:rPr>
        <w:t xml:space="preserve">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 xml:space="preserve">الجهة المانحة </w:t>
      </w:r>
      <w:proofErr w:type="spellStart"/>
      <w:r w:rsidRPr="00893CF2">
        <w:rPr>
          <w:rFonts w:cs="Simplified Arabic"/>
          <w:sz w:val="24"/>
          <w:szCs w:val="24"/>
          <w:rtl/>
        </w:rPr>
        <w:t>للرخصة</w:t>
      </w:r>
      <w:r w:rsidRPr="00893CF2">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البلديات,</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التنظيم,</w:t>
      </w:r>
      <w:proofErr w:type="spellEnd"/>
      <w:r w:rsidRPr="00893CF2">
        <w:rPr>
          <w:rFonts w:cs="Simplified Arabic" w:hint="cs"/>
          <w:sz w:val="24"/>
          <w:szCs w:val="24"/>
          <w:rtl/>
        </w:rPr>
        <w:t xml:space="preserve"> المجالس </w:t>
      </w:r>
      <w:proofErr w:type="spellStart"/>
      <w:r w:rsidRPr="00893CF2">
        <w:rPr>
          <w:rFonts w:cs="Simplified Arabic" w:hint="cs"/>
          <w:sz w:val="24"/>
          <w:szCs w:val="24"/>
          <w:rtl/>
        </w:rPr>
        <w:t>القروية,</w:t>
      </w:r>
      <w:proofErr w:type="spellEnd"/>
      <w:r w:rsidRPr="00893CF2">
        <w:rPr>
          <w:rFonts w:cs="Simplified Arabic" w:hint="cs"/>
          <w:sz w:val="24"/>
          <w:szCs w:val="24"/>
          <w:rtl/>
        </w:rPr>
        <w:t xml:space="preserve"> وكالة </w:t>
      </w:r>
      <w:proofErr w:type="spellStart"/>
      <w:r w:rsidRPr="00893CF2">
        <w:rPr>
          <w:rFonts w:cs="Simplified Arabic" w:hint="cs"/>
          <w:sz w:val="24"/>
          <w:szCs w:val="24"/>
          <w:rtl/>
        </w:rPr>
        <w:t>الغوث,</w:t>
      </w:r>
      <w:proofErr w:type="spellEnd"/>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ملكية </w:t>
      </w:r>
      <w:proofErr w:type="spellStart"/>
      <w:r w:rsidRPr="00893CF2">
        <w:rPr>
          <w:rFonts w:cs="Simplified Arabic"/>
          <w:sz w:val="24"/>
          <w:szCs w:val="24"/>
          <w:rtl/>
        </w:rPr>
        <w:t>البناء:</w:t>
      </w:r>
      <w:proofErr w:type="spellEnd"/>
      <w:r w:rsidRPr="00893CF2">
        <w:rPr>
          <w:rFonts w:cs="Simplified Arabic"/>
          <w:sz w:val="24"/>
          <w:szCs w:val="24"/>
          <w:rtl/>
        </w:rPr>
        <w:t xml:space="preserve"> </w:t>
      </w:r>
      <w:proofErr w:type="spellStart"/>
      <w:r w:rsidRPr="00893CF2">
        <w:rPr>
          <w:rFonts w:cs="Simplified Arabic"/>
          <w:sz w:val="24"/>
          <w:szCs w:val="24"/>
          <w:rtl/>
        </w:rPr>
        <w:t>خاص،</w:t>
      </w:r>
      <w:proofErr w:type="spellEnd"/>
      <w:r w:rsidRPr="00893CF2">
        <w:rPr>
          <w:rFonts w:cs="Simplified Arabic"/>
          <w:sz w:val="24"/>
          <w:szCs w:val="24"/>
          <w:rtl/>
        </w:rPr>
        <w:t xml:space="preserve"> </w:t>
      </w:r>
      <w:proofErr w:type="spellStart"/>
      <w:r w:rsidRPr="00893CF2">
        <w:rPr>
          <w:rFonts w:cs="Simplified Arabic"/>
          <w:sz w:val="24"/>
          <w:szCs w:val="24"/>
          <w:rtl/>
        </w:rPr>
        <w:t>حكومي،</w:t>
      </w:r>
      <w:proofErr w:type="spellEnd"/>
      <w:r w:rsidRPr="00893CF2">
        <w:rPr>
          <w:rFonts w:cs="Simplified Arabic"/>
          <w:sz w:val="24"/>
          <w:szCs w:val="24"/>
          <w:rtl/>
        </w:rPr>
        <w:t xml:space="preserve"> سلطة </w:t>
      </w:r>
      <w:proofErr w:type="spellStart"/>
      <w:r w:rsidRPr="00893CF2">
        <w:rPr>
          <w:rFonts w:cs="Simplified Arabic"/>
          <w:sz w:val="24"/>
          <w:szCs w:val="24"/>
          <w:rtl/>
        </w:rPr>
        <w:t>محلية،</w:t>
      </w:r>
      <w:proofErr w:type="spellEnd"/>
      <w:r w:rsidRPr="00893CF2">
        <w:rPr>
          <w:rFonts w:cs="Simplified Arabic"/>
          <w:sz w:val="24"/>
          <w:szCs w:val="24"/>
          <w:rtl/>
        </w:rPr>
        <w:t xml:space="preserve"> </w:t>
      </w:r>
      <w:proofErr w:type="spellStart"/>
      <w:r w:rsidRPr="00893CF2">
        <w:rPr>
          <w:rFonts w:cs="Simplified Arabic"/>
          <w:sz w:val="24"/>
          <w:szCs w:val="24"/>
          <w:rtl/>
        </w:rPr>
        <w:t>تعاوني،</w:t>
      </w:r>
      <w:proofErr w:type="spellEnd"/>
      <w:r w:rsidRPr="00893CF2">
        <w:rPr>
          <w:rFonts w:cs="Simplified Arabic"/>
          <w:sz w:val="24"/>
          <w:szCs w:val="24"/>
          <w:rtl/>
        </w:rPr>
        <w:t xml:space="preserve"> </w:t>
      </w:r>
      <w:proofErr w:type="spellStart"/>
      <w:r w:rsidRPr="00893CF2">
        <w:rPr>
          <w:rFonts w:cs="Simplified Arabic"/>
          <w:sz w:val="24"/>
          <w:szCs w:val="24"/>
          <w:rtl/>
        </w:rPr>
        <w:t>خيري،</w:t>
      </w:r>
      <w:proofErr w:type="spellEnd"/>
      <w:r w:rsidRPr="00893CF2">
        <w:rPr>
          <w:rFonts w:cs="Simplified Arabic"/>
          <w:sz w:val="24"/>
          <w:szCs w:val="24"/>
          <w:rtl/>
        </w:rPr>
        <w:t xml:space="preserve">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w:t>
      </w:r>
      <w:proofErr w:type="spellStart"/>
      <w:r w:rsidRPr="00893CF2">
        <w:rPr>
          <w:rFonts w:cs="Simplified Arabic"/>
          <w:sz w:val="24"/>
          <w:szCs w:val="24"/>
          <w:rtl/>
        </w:rPr>
        <w:t>ترخيصه:</w:t>
      </w:r>
      <w:proofErr w:type="spellEnd"/>
      <w:r w:rsidRPr="00893CF2">
        <w:rPr>
          <w:rFonts w:cs="Simplified Arabic"/>
          <w:sz w:val="24"/>
          <w:szCs w:val="24"/>
          <w:rtl/>
        </w:rPr>
        <w:t xml:space="preserve"> </w:t>
      </w:r>
      <w:proofErr w:type="spellStart"/>
      <w:r w:rsidRPr="00893CF2">
        <w:rPr>
          <w:rFonts w:cs="Simplified Arabic"/>
          <w:sz w:val="24"/>
          <w:szCs w:val="24"/>
          <w:rtl/>
        </w:rPr>
        <w:t>جديد،</w:t>
      </w:r>
      <w:proofErr w:type="spellEnd"/>
      <w:r w:rsidRPr="00893CF2">
        <w:rPr>
          <w:rFonts w:cs="Simplified Arabic"/>
          <w:sz w:val="24"/>
          <w:szCs w:val="24"/>
          <w:rtl/>
        </w:rPr>
        <w:t xml:space="preserve"> إضافة </w:t>
      </w:r>
      <w:proofErr w:type="spellStart"/>
      <w:r w:rsidRPr="00893CF2">
        <w:rPr>
          <w:rFonts w:cs="Simplified Arabic"/>
          <w:sz w:val="24"/>
          <w:szCs w:val="24"/>
          <w:rtl/>
        </w:rPr>
        <w:t>جديدة،</w:t>
      </w:r>
      <w:proofErr w:type="spellEnd"/>
      <w:r w:rsidRPr="00893CF2">
        <w:rPr>
          <w:rFonts w:cs="Simplified Arabic"/>
          <w:sz w:val="24"/>
          <w:szCs w:val="24"/>
          <w:rtl/>
        </w:rPr>
        <w:t xml:space="preserve">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w:t>
      </w:r>
      <w:proofErr w:type="spellStart"/>
      <w:r w:rsidRPr="00893CF2">
        <w:rPr>
          <w:rFonts w:cs="Simplified Arabic"/>
          <w:sz w:val="24"/>
          <w:szCs w:val="24"/>
          <w:rtl/>
        </w:rPr>
        <w:t>المبنى:</w:t>
      </w:r>
      <w:proofErr w:type="spellEnd"/>
      <w:r w:rsidRPr="00893CF2">
        <w:rPr>
          <w:rFonts w:cs="Simplified Arabic"/>
          <w:sz w:val="24"/>
          <w:szCs w:val="24"/>
          <w:rtl/>
        </w:rPr>
        <w:t xml:space="preserve"> </w:t>
      </w:r>
      <w:proofErr w:type="spellStart"/>
      <w:r w:rsidRPr="00893CF2">
        <w:rPr>
          <w:rFonts w:cs="Simplified Arabic"/>
          <w:sz w:val="24"/>
          <w:szCs w:val="24"/>
          <w:rtl/>
        </w:rPr>
        <w:t>سكني،</w:t>
      </w:r>
      <w:proofErr w:type="spellEnd"/>
      <w:r w:rsidRPr="00893CF2">
        <w:rPr>
          <w:rFonts w:cs="Simplified Arabic"/>
          <w:sz w:val="24"/>
          <w:szCs w:val="24"/>
          <w:rtl/>
        </w:rPr>
        <w:t xml:space="preserve"> غير </w:t>
      </w:r>
      <w:proofErr w:type="spellStart"/>
      <w:r w:rsidRPr="00893CF2">
        <w:rPr>
          <w:rFonts w:cs="Simplified Arabic"/>
          <w:sz w:val="24"/>
          <w:szCs w:val="24"/>
          <w:rtl/>
        </w:rPr>
        <w:t>سكني،</w:t>
      </w:r>
      <w:proofErr w:type="spellEnd"/>
      <w:r w:rsidRPr="00893CF2">
        <w:rPr>
          <w:rFonts w:cs="Simplified Arabic"/>
          <w:sz w:val="24"/>
          <w:szCs w:val="24"/>
          <w:rtl/>
        </w:rPr>
        <w:t xml:space="preserve">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مادة البناء الخارجية الغالبة </w:t>
      </w:r>
      <w:proofErr w:type="spellStart"/>
      <w:r w:rsidRPr="00893CF2">
        <w:rPr>
          <w:rFonts w:cs="Simplified Arabic"/>
          <w:sz w:val="24"/>
          <w:szCs w:val="24"/>
          <w:rtl/>
        </w:rPr>
        <w:t>للمبنى:</w:t>
      </w:r>
      <w:proofErr w:type="spellEnd"/>
      <w:r w:rsidRPr="00893CF2">
        <w:rPr>
          <w:rFonts w:cs="Simplified Arabic"/>
          <w:sz w:val="24"/>
          <w:szCs w:val="24"/>
          <w:rtl/>
        </w:rPr>
        <w:t xml:space="preserve"> </w:t>
      </w:r>
      <w:proofErr w:type="spellStart"/>
      <w:r w:rsidRPr="00893CF2">
        <w:rPr>
          <w:rFonts w:cs="Simplified Arabic"/>
          <w:sz w:val="24"/>
          <w:szCs w:val="24"/>
          <w:rtl/>
        </w:rPr>
        <w:t>حجر،</w:t>
      </w:r>
      <w:proofErr w:type="spellEnd"/>
      <w:r w:rsidRPr="00893CF2">
        <w:rPr>
          <w:rFonts w:cs="Simplified Arabic"/>
          <w:sz w:val="24"/>
          <w:szCs w:val="24"/>
          <w:rtl/>
        </w:rPr>
        <w:t xml:space="preserve"> طوب </w:t>
      </w:r>
      <w:proofErr w:type="spellStart"/>
      <w:r w:rsidRPr="00893CF2">
        <w:rPr>
          <w:rFonts w:cs="Simplified Arabic"/>
          <w:sz w:val="24"/>
          <w:szCs w:val="24"/>
          <w:rtl/>
        </w:rPr>
        <w:t>إسمنتي،</w:t>
      </w:r>
      <w:proofErr w:type="spellEnd"/>
      <w:r w:rsidRPr="00893CF2">
        <w:rPr>
          <w:rFonts w:cs="Simplified Arabic"/>
          <w:sz w:val="24"/>
          <w:szCs w:val="24"/>
          <w:rtl/>
        </w:rPr>
        <w:t xml:space="preserve"> </w:t>
      </w:r>
      <w:proofErr w:type="spellStart"/>
      <w:r w:rsidRPr="00893CF2">
        <w:rPr>
          <w:rFonts w:cs="Simplified Arabic"/>
          <w:sz w:val="24"/>
          <w:szCs w:val="24"/>
          <w:rtl/>
        </w:rPr>
        <w:t>خرسانة،</w:t>
      </w:r>
      <w:proofErr w:type="spellEnd"/>
      <w:r w:rsidRPr="00893CF2">
        <w:rPr>
          <w:rFonts w:cs="Simplified Arabic"/>
          <w:sz w:val="24"/>
          <w:szCs w:val="24"/>
          <w:rtl/>
        </w:rPr>
        <w:t xml:space="preserve">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w:t>
      </w:r>
      <w:proofErr w:type="spellStart"/>
      <w:r w:rsidRPr="00893CF2">
        <w:rPr>
          <w:rtl/>
        </w:rPr>
        <w:t>الشامل،</w:t>
      </w:r>
      <w:proofErr w:type="spellEnd"/>
      <w:r w:rsidRPr="00893CF2">
        <w:rPr>
          <w:rtl/>
        </w:rPr>
        <w:t xml:space="preserve">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proofErr w:type="spellStart"/>
      <w:r w:rsidRPr="009463E5">
        <w:rPr>
          <w:rFonts w:cs="Simplified Arabic" w:hint="cs"/>
          <w:sz w:val="24"/>
          <w:szCs w:val="24"/>
          <w:rtl/>
        </w:rPr>
        <w:t>ا</w:t>
      </w:r>
      <w:r w:rsidRPr="009463E5">
        <w:rPr>
          <w:rFonts w:cs="Simplified Arabic"/>
          <w:sz w:val="24"/>
          <w:szCs w:val="24"/>
          <w:rtl/>
        </w:rPr>
        <w:t>لبلديات:</w:t>
      </w:r>
      <w:proofErr w:type="spellEnd"/>
      <w:r w:rsidRPr="009463E5">
        <w:rPr>
          <w:rFonts w:cs="Simplified Arabic"/>
          <w:sz w:val="24"/>
          <w:szCs w:val="24"/>
          <w:rtl/>
        </w:rPr>
        <w:t xml:space="preserve">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proofErr w:type="spellStart"/>
      <w:r w:rsidRPr="009463E5">
        <w:rPr>
          <w:rFonts w:cs="Simplified Arabic"/>
          <w:sz w:val="24"/>
          <w:szCs w:val="24"/>
          <w:rtl/>
        </w:rPr>
        <w:t>التنظيم:</w:t>
      </w:r>
      <w:proofErr w:type="spellEnd"/>
      <w:r w:rsidRPr="009463E5">
        <w:rPr>
          <w:rFonts w:cs="Simplified Arabic"/>
          <w:sz w:val="24"/>
          <w:szCs w:val="24"/>
          <w:rtl/>
        </w:rPr>
        <w:t xml:space="preserve"> وهو يصدر الرخص للقرى ضمن المحافظة التي تقع فيها هذه القرى حيث يوجد جهاز تنظيم لكل محافظة في </w:t>
      </w:r>
      <w:proofErr w:type="spellStart"/>
      <w:r w:rsidR="00964382">
        <w:rPr>
          <w:rFonts w:cs="Simplified Arabic"/>
          <w:sz w:val="24"/>
          <w:szCs w:val="24"/>
          <w:rtl/>
        </w:rPr>
        <w:t>فلسطين</w:t>
      </w:r>
      <w:r w:rsidRPr="009463E5">
        <w:rPr>
          <w:rFonts w:cs="Simplified Arabic"/>
          <w:sz w:val="24"/>
          <w:szCs w:val="24"/>
          <w:rtl/>
        </w:rPr>
        <w:t>،</w:t>
      </w:r>
      <w:proofErr w:type="spellEnd"/>
      <w:r w:rsidRPr="009463E5">
        <w:rPr>
          <w:rFonts w:cs="Simplified Arabic"/>
          <w:sz w:val="24"/>
          <w:szCs w:val="24"/>
          <w:rtl/>
        </w:rPr>
        <w:t xml:space="preserve">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 xml:space="preserve">المجالس </w:t>
      </w:r>
      <w:proofErr w:type="spellStart"/>
      <w:r w:rsidRPr="00893CF2">
        <w:rPr>
          <w:rFonts w:cs="Simplified Arabic"/>
          <w:sz w:val="24"/>
          <w:szCs w:val="24"/>
          <w:rtl/>
        </w:rPr>
        <w:t>القروية:</w:t>
      </w:r>
      <w:proofErr w:type="spellEnd"/>
      <w:r w:rsidRPr="00893CF2">
        <w:rPr>
          <w:rFonts w:cs="Simplified Arabic"/>
          <w:sz w:val="24"/>
          <w:szCs w:val="24"/>
          <w:rtl/>
        </w:rPr>
        <w:t xml:space="preserve"> وهي تصدر الرخص في بعض القرى خاصة في قطاع </w:t>
      </w:r>
      <w:proofErr w:type="spellStart"/>
      <w:r w:rsidRPr="00893CF2">
        <w:rPr>
          <w:rFonts w:cs="Simplified Arabic"/>
          <w:sz w:val="24"/>
          <w:szCs w:val="24"/>
          <w:rtl/>
        </w:rPr>
        <w:t>غزة،</w:t>
      </w:r>
      <w:proofErr w:type="spellEnd"/>
      <w:r w:rsidRPr="00893CF2">
        <w:rPr>
          <w:rFonts w:cs="Simplified Arabic"/>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AA62EA">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lastRenderedPageBreak/>
        <w:t xml:space="preserve">وكالة </w:t>
      </w:r>
      <w:proofErr w:type="spellStart"/>
      <w:r w:rsidRPr="00893CF2">
        <w:rPr>
          <w:rFonts w:cs="Simplified Arabic"/>
          <w:sz w:val="24"/>
          <w:szCs w:val="24"/>
          <w:rtl/>
        </w:rPr>
        <w:t>الغوث:</w:t>
      </w:r>
      <w:proofErr w:type="spellEnd"/>
      <w:r w:rsidRPr="00893CF2">
        <w:rPr>
          <w:rFonts w:cs="Simplified Arabic"/>
          <w:sz w:val="24"/>
          <w:szCs w:val="24"/>
          <w:rtl/>
        </w:rPr>
        <w:t xml:space="preserve"> والتي تمنح الرخص في مخيمات </w:t>
      </w:r>
      <w:proofErr w:type="spellStart"/>
      <w:r w:rsidR="00964382">
        <w:rPr>
          <w:rFonts w:cs="Simplified Arabic"/>
          <w:sz w:val="24"/>
          <w:szCs w:val="24"/>
          <w:rtl/>
        </w:rPr>
        <w:t>فلسطين</w:t>
      </w:r>
      <w:r w:rsidRPr="00893CF2">
        <w:rPr>
          <w:rFonts w:cs="Simplified Arabic"/>
          <w:sz w:val="24"/>
          <w:szCs w:val="24"/>
          <w:rtl/>
        </w:rPr>
        <w:t>،</w:t>
      </w:r>
      <w:proofErr w:type="spellEnd"/>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AA62EA">
        <w:rPr>
          <w:rFonts w:cs="Simplified Arabic"/>
          <w:sz w:val="24"/>
          <w:szCs w:val="24"/>
        </w:rPr>
        <w:t xml:space="preserve">  </w:t>
      </w:r>
      <w:r w:rsidRPr="00893CF2">
        <w:rPr>
          <w:rFonts w:cs="Simplified Arabic"/>
          <w:sz w:val="24"/>
          <w:szCs w:val="24"/>
          <w:rtl/>
        </w:rPr>
        <w:t xml:space="preserve"> مسموح به.</w:t>
      </w:r>
    </w:p>
    <w:p w:rsidR="00FF28B7" w:rsidRPr="000102BA" w:rsidRDefault="00FF28B7" w:rsidP="00FF28B7">
      <w:pPr>
        <w:ind w:left="139" w:right="720"/>
        <w:jc w:val="lowKashida"/>
        <w:rPr>
          <w:rFonts w:cs="Simplified Arabic"/>
          <w:sz w:val="10"/>
          <w:szCs w:val="10"/>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w:t>
      </w:r>
      <w:proofErr w:type="spellStart"/>
      <w:r w:rsidRPr="00893CF2">
        <w:rPr>
          <w:rFonts w:cs="Simplified Arabic"/>
          <w:sz w:val="24"/>
          <w:szCs w:val="24"/>
          <w:rtl/>
        </w:rPr>
        <w:t>سنوي،</w:t>
      </w:r>
      <w:proofErr w:type="spellEnd"/>
      <w:r w:rsidRPr="00893CF2">
        <w:rPr>
          <w:rFonts w:cs="Simplified Arabic"/>
          <w:sz w:val="24"/>
          <w:szCs w:val="24"/>
          <w:rtl/>
        </w:rPr>
        <w:t xml:space="preserve"> بحيث يتم استيفاء استمارات الرخص الصادرة </w:t>
      </w:r>
      <w:r w:rsidRPr="00893CF2">
        <w:rPr>
          <w:rFonts w:cs="Simplified Arabic" w:hint="cs"/>
          <w:sz w:val="24"/>
          <w:szCs w:val="24"/>
          <w:rtl/>
        </w:rPr>
        <w:t xml:space="preserve">في نهاية كل </w:t>
      </w:r>
      <w:proofErr w:type="spellStart"/>
      <w:r w:rsidRPr="00893CF2">
        <w:rPr>
          <w:rFonts w:cs="Simplified Arabic" w:hint="cs"/>
          <w:sz w:val="24"/>
          <w:szCs w:val="24"/>
          <w:rtl/>
        </w:rPr>
        <w:t>ربع</w:t>
      </w:r>
      <w:r w:rsidRPr="00893CF2">
        <w:rPr>
          <w:rFonts w:cs="Simplified Arabic"/>
          <w:sz w:val="24"/>
          <w:szCs w:val="24"/>
          <w:rtl/>
        </w:rPr>
        <w:t>،</w:t>
      </w:r>
      <w:proofErr w:type="spellEnd"/>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Pr="00893CF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w:t>
      </w:r>
      <w:proofErr w:type="spellStart"/>
      <w:r w:rsidRPr="00893CF2">
        <w:rPr>
          <w:szCs w:val="24"/>
          <w:rtl/>
        </w:rPr>
        <w:t>المطلوبة،</w:t>
      </w:r>
      <w:proofErr w:type="spellEnd"/>
      <w:r w:rsidRPr="00893CF2">
        <w:rPr>
          <w:szCs w:val="24"/>
          <w:rtl/>
        </w:rPr>
        <w:t xml:space="preserve"> حيث يتم الاستفادة من ملاحظات الباحثين الميدانيين والمستفيدين من المشروع في إدخال التعديلات اللازمة.</w:t>
      </w: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w:t>
      </w:r>
      <w:proofErr w:type="spellStart"/>
      <w:r w:rsidRPr="00893CF2">
        <w:rPr>
          <w:rFonts w:cs="Simplified Arabic" w:hint="cs"/>
          <w:sz w:val="24"/>
          <w:szCs w:val="24"/>
          <w:rtl/>
        </w:rPr>
        <w:t>مسبقا</w:t>
      </w:r>
      <w:r w:rsidRPr="00893CF2">
        <w:rPr>
          <w:rFonts w:cs="Simplified Arabic"/>
          <w:sz w:val="24"/>
          <w:szCs w:val="24"/>
          <w:rtl/>
        </w:rPr>
        <w:t>،</w:t>
      </w:r>
      <w:proofErr w:type="spellEnd"/>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93CF2">
        <w:rPr>
          <w:rFonts w:cs="Simplified Arabic"/>
          <w:sz w:val="24"/>
          <w:szCs w:val="24"/>
          <w:rtl/>
        </w:rPr>
        <w:t>اللازمة،</w:t>
      </w:r>
      <w:proofErr w:type="spellEnd"/>
      <w:r w:rsidRPr="00893CF2">
        <w:rPr>
          <w:rFonts w:cs="Simplified Arabic"/>
          <w:sz w:val="24"/>
          <w:szCs w:val="24"/>
          <w:rtl/>
        </w:rPr>
        <w:t xml:space="preserve">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893CF2" w:rsidRDefault="008C4862"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0102BA">
      <w:pPr>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w:t>
      </w:r>
      <w:proofErr w:type="spellStart"/>
      <w:r w:rsidRPr="00893CF2">
        <w:rPr>
          <w:rFonts w:cs="Simplified Arabic"/>
          <w:sz w:val="24"/>
          <w:szCs w:val="24"/>
          <w:rtl/>
        </w:rPr>
        <w:t>نهائياً،</w:t>
      </w:r>
      <w:proofErr w:type="spellEnd"/>
      <w:r w:rsidRPr="00893CF2">
        <w:rPr>
          <w:rFonts w:cs="Simplified Arabic"/>
          <w:sz w:val="24"/>
          <w:szCs w:val="24"/>
          <w:rtl/>
        </w:rPr>
        <w:t xml:space="preserve">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lastRenderedPageBreak/>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 xml:space="preserve">يتم إعداد كافة البرامج اللازمة لمعالجة البيانات في الجهاز المركزي للإحصاء </w:t>
      </w:r>
      <w:proofErr w:type="spellStart"/>
      <w:r w:rsidRPr="00893CF2">
        <w:rPr>
          <w:rtl/>
        </w:rPr>
        <w:t>الفلسطيني،</w:t>
      </w:r>
      <w:proofErr w:type="spellEnd"/>
      <w:r w:rsidRPr="00893CF2">
        <w:rPr>
          <w:rtl/>
        </w:rPr>
        <w:t xml:space="preserve"> وبعد ذلك يتم إدخال</w:t>
      </w:r>
      <w:r w:rsidR="0091233C">
        <w:rPr>
          <w:rFonts w:hint="cs"/>
          <w:rtl/>
        </w:rPr>
        <w:t xml:space="preserve"> </w:t>
      </w:r>
      <w:proofErr w:type="spellStart"/>
      <w:r w:rsidR="0091233C">
        <w:rPr>
          <w:rFonts w:hint="cs"/>
          <w:rtl/>
        </w:rPr>
        <w:t>الإستمارات</w:t>
      </w:r>
      <w:proofErr w:type="spellEnd"/>
      <w:r w:rsidRPr="00893CF2">
        <w:rPr>
          <w:rtl/>
        </w:rPr>
        <w:t xml:space="preserve"> وتدقيق</w:t>
      </w:r>
      <w:r w:rsidRPr="00893CF2">
        <w:rPr>
          <w:rFonts w:hint="cs"/>
          <w:rtl/>
        </w:rPr>
        <w:t xml:space="preserve"> البيانات بعد </w:t>
      </w:r>
      <w:proofErr w:type="spellStart"/>
      <w:r w:rsidRPr="00893CF2">
        <w:rPr>
          <w:rFonts w:hint="cs"/>
          <w:rtl/>
        </w:rPr>
        <w:t>الإدخال،</w:t>
      </w:r>
      <w:proofErr w:type="spellEnd"/>
      <w:r w:rsidRPr="00893CF2">
        <w:rPr>
          <w:rFonts w:hint="cs"/>
          <w:rtl/>
        </w:rPr>
        <w:t xml:space="preserve">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 xml:space="preserve">يتم متابعة إعداد التعليمات والنماذج والأدوات اللازمة لإدخال </w:t>
      </w:r>
      <w:proofErr w:type="spellStart"/>
      <w:r w:rsidRPr="00893CF2">
        <w:rPr>
          <w:rFonts w:cs="Simplified Arabic"/>
          <w:sz w:val="24"/>
          <w:szCs w:val="24"/>
          <w:rtl/>
        </w:rPr>
        <w:t>البيانات،</w:t>
      </w:r>
      <w:proofErr w:type="spellEnd"/>
      <w:r w:rsidRPr="00893CF2">
        <w:rPr>
          <w:rFonts w:cs="Simplified Arabic"/>
          <w:sz w:val="24"/>
          <w:szCs w:val="24"/>
          <w:rtl/>
        </w:rPr>
        <w:t xml:space="preserve">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proofErr w:type="spellStart"/>
      <w:r w:rsidRPr="00893CF2">
        <w:rPr>
          <w:rFonts w:cs="Simplified Arabic" w:hint="cs"/>
          <w:sz w:val="24"/>
          <w:szCs w:val="24"/>
          <w:rtl/>
        </w:rPr>
        <w:t>النماذج</w:t>
      </w:r>
      <w:r w:rsidRPr="00893CF2">
        <w:rPr>
          <w:rFonts w:cs="Simplified Arabic"/>
          <w:sz w:val="24"/>
          <w:szCs w:val="24"/>
          <w:rtl/>
        </w:rPr>
        <w:t>،</w:t>
      </w:r>
      <w:proofErr w:type="spellEnd"/>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w:t>
      </w:r>
      <w:proofErr w:type="spellStart"/>
      <w:r w:rsidR="008C4862" w:rsidRPr="00893CF2">
        <w:rPr>
          <w:rFonts w:cs="Simplified Arabic"/>
          <w:sz w:val="24"/>
          <w:szCs w:val="24"/>
          <w:rtl/>
        </w:rPr>
        <w:t>أخطاء،</w:t>
      </w:r>
      <w:proofErr w:type="spellEnd"/>
      <w:r w:rsidR="008C4862" w:rsidRPr="00893CF2">
        <w:rPr>
          <w:rFonts w:cs="Simplified Arabic"/>
          <w:sz w:val="24"/>
          <w:szCs w:val="24"/>
          <w:rtl/>
        </w:rPr>
        <w:t xml:space="preserve">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w:t>
      </w:r>
      <w:proofErr w:type="spellStart"/>
      <w:r w:rsidRPr="00893CF2">
        <w:rPr>
          <w:rFonts w:cs="Simplified Arabic" w:hint="cs"/>
          <w:sz w:val="24"/>
          <w:szCs w:val="24"/>
          <w:rtl/>
        </w:rPr>
        <w:t>الإدارية،</w:t>
      </w:r>
      <w:proofErr w:type="spellEnd"/>
      <w:r w:rsidRPr="00893CF2">
        <w:rPr>
          <w:rFonts w:cs="Simplified Arabic" w:hint="cs"/>
          <w:sz w:val="24"/>
          <w:szCs w:val="24"/>
          <w:rtl/>
        </w:rPr>
        <w:t xml:space="preserve">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w:t>
      </w:r>
      <w:proofErr w:type="spellStart"/>
      <w:r w:rsidRPr="00893CF2">
        <w:rPr>
          <w:rFonts w:cs="Simplified Arabic"/>
          <w:sz w:val="24"/>
          <w:szCs w:val="24"/>
          <w:rtl/>
        </w:rPr>
        <w:t>المشروع،</w:t>
      </w:r>
      <w:proofErr w:type="spellEnd"/>
      <w:r w:rsidRPr="00893CF2">
        <w:rPr>
          <w:rFonts w:cs="Simplified Arabic"/>
          <w:sz w:val="24"/>
          <w:szCs w:val="24"/>
          <w:rtl/>
        </w:rPr>
        <w:t xml:space="preserve">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 xml:space="preserve">كبيرة من خلال تدريب مدخلي البيانات على برنامج </w:t>
      </w:r>
      <w:proofErr w:type="spellStart"/>
      <w:r w:rsidRPr="00893CF2">
        <w:rPr>
          <w:rFonts w:cs="Simplified Arabic"/>
          <w:sz w:val="24"/>
          <w:szCs w:val="24"/>
          <w:rtl/>
        </w:rPr>
        <w:t>الإدخال</w:t>
      </w:r>
      <w:r w:rsidRPr="00893CF2">
        <w:rPr>
          <w:rFonts w:cs="Simplified Arabic" w:hint="cs"/>
          <w:sz w:val="24"/>
          <w:szCs w:val="24"/>
          <w:rtl/>
        </w:rPr>
        <w:t>،</w:t>
      </w:r>
      <w:proofErr w:type="spellEnd"/>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وتم تجهيز برنامج الإدخال لاستمارة المسح وتم تغذية برنامج الإدخال بقائمة من الشروط المرجعية للتدقيق الآلي من حيث التدقيق ومنطقية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9B4D24">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w:t>
      </w:r>
      <w:proofErr w:type="spellStart"/>
      <w:r w:rsidRPr="00893CF2">
        <w:rPr>
          <w:rFonts w:cs="Simplified Arabic" w:hint="cs"/>
          <w:sz w:val="24"/>
          <w:szCs w:val="24"/>
          <w:rtl/>
        </w:rPr>
        <w:t>السابق,</w:t>
      </w:r>
      <w:proofErr w:type="spellEnd"/>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w:t>
      </w:r>
      <w:proofErr w:type="spellStart"/>
      <w:r w:rsidRPr="00893CF2">
        <w:rPr>
          <w:rFonts w:cs="Simplified Arabic" w:hint="cs"/>
          <w:sz w:val="24"/>
          <w:szCs w:val="24"/>
          <w:rtl/>
        </w:rPr>
        <w:t>كبير،</w:t>
      </w:r>
      <w:proofErr w:type="spellEnd"/>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5E7D83">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 حالياً عن بلدية القدس الإسرائيلية</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منطقة </w:t>
      </w:r>
      <w:proofErr w:type="spellStart"/>
      <w:r w:rsidRPr="00893CF2">
        <w:rPr>
          <w:rFonts w:cs="Simplified Arabic" w:hint="cs"/>
          <w:sz w:val="24"/>
          <w:szCs w:val="24"/>
          <w:rtl/>
        </w:rPr>
        <w:t>(</w:t>
      </w:r>
      <w:proofErr w:type="spellEnd"/>
      <w:r w:rsidRPr="00893CF2">
        <w:rPr>
          <w:rFonts w:cs="Simplified Arabic"/>
          <w:sz w:val="24"/>
          <w:szCs w:val="24"/>
        </w:rPr>
        <w:t>J2</w:t>
      </w:r>
      <w:proofErr w:type="spellStart"/>
      <w:r w:rsidRPr="00893CF2">
        <w:rPr>
          <w:rFonts w:cs="Simplified Arabic" w:hint="cs"/>
          <w:sz w:val="24"/>
          <w:szCs w:val="24"/>
          <w:rtl/>
        </w:rPr>
        <w:t>)</w:t>
      </w:r>
      <w:proofErr w:type="spellEnd"/>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Pr="00893CF2">
        <w:rPr>
          <w:rFonts w:cs="Simplified Arabic" w:hint="cs"/>
          <w:sz w:val="24"/>
          <w:szCs w:val="24"/>
          <w:rtl/>
        </w:rPr>
        <w:t>رنبالا</w:t>
      </w:r>
      <w:proofErr w:type="spellEnd"/>
      <w:r w:rsidRPr="00893CF2">
        <w:rPr>
          <w:rFonts w:cs="Simplified Arabic" w:hint="cs"/>
          <w:sz w:val="24"/>
          <w:szCs w:val="24"/>
          <w:rtl/>
        </w:rPr>
        <w:t xml:space="preserve"> وبلدية ضاحية </w:t>
      </w:r>
      <w:proofErr w:type="spellStart"/>
      <w:r w:rsidRPr="00893CF2">
        <w:rPr>
          <w:rFonts w:cs="Simplified Arabic" w:hint="cs"/>
          <w:sz w:val="24"/>
          <w:szCs w:val="24"/>
          <w:rtl/>
        </w:rPr>
        <w:t>البريد/</w:t>
      </w:r>
      <w:proofErr w:type="spellEnd"/>
      <w:r w:rsidRPr="00893CF2">
        <w:rPr>
          <w:rFonts w:cs="Simplified Arabic" w:hint="cs"/>
          <w:sz w:val="24"/>
          <w:szCs w:val="24"/>
          <w:rtl/>
        </w:rPr>
        <w:t xml:space="preserve"> الرام</w:t>
      </w:r>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مجموع المتغيرات أو مجموع </w:t>
      </w:r>
      <w:proofErr w:type="spellStart"/>
      <w:r w:rsidRPr="00893CF2">
        <w:rPr>
          <w:rFonts w:cs="Simplified Arabic" w:hint="cs"/>
          <w:sz w:val="24"/>
          <w:szCs w:val="24"/>
          <w:rtl/>
        </w:rPr>
        <w:t>المتغير،</w:t>
      </w:r>
      <w:proofErr w:type="spellEnd"/>
      <w:r w:rsidRPr="00893CF2">
        <w:rPr>
          <w:rFonts w:cs="Simplified Arabic" w:hint="cs"/>
          <w:sz w:val="24"/>
          <w:szCs w:val="24"/>
          <w:rtl/>
        </w:rPr>
        <w:t xml:space="preserve">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lastRenderedPageBreak/>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w:t>
      </w:r>
      <w:proofErr w:type="spellStart"/>
      <w:r w:rsidRPr="00893CF2">
        <w:rPr>
          <w:rFonts w:cs="Simplified Arabic"/>
          <w:sz w:val="24"/>
          <w:szCs w:val="24"/>
          <w:rtl/>
        </w:rPr>
        <w:t>لها،</w:t>
      </w:r>
      <w:proofErr w:type="spellEnd"/>
      <w:r w:rsidRPr="00893CF2">
        <w:rPr>
          <w:rFonts w:cs="Simplified Arabic"/>
          <w:sz w:val="24"/>
          <w:szCs w:val="24"/>
          <w:rtl/>
        </w:rPr>
        <w:t xml:space="preserve">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خاص:</w:t>
      </w:r>
      <w:proofErr w:type="spellEnd"/>
      <w:r w:rsidRPr="00893CF2">
        <w:rPr>
          <w:rFonts w:cs="Simplified Arabic"/>
          <w:sz w:val="24"/>
          <w:szCs w:val="24"/>
          <w:rtl/>
        </w:rPr>
        <w:t xml:space="preserve">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حكومي:</w:t>
      </w:r>
      <w:proofErr w:type="spellEnd"/>
      <w:r w:rsidRPr="00893CF2">
        <w:rPr>
          <w:rFonts w:cs="Simplified Arabic"/>
          <w:sz w:val="24"/>
          <w:szCs w:val="24"/>
          <w:rtl/>
        </w:rPr>
        <w:t xml:space="preserve"> إذا كان المالك من مؤسسات السلطة الوطنية</w:t>
      </w:r>
      <w:r w:rsidRPr="00893CF2">
        <w:rPr>
          <w:rFonts w:cs="Simplified Arabic" w:hint="cs"/>
          <w:sz w:val="24"/>
          <w:szCs w:val="24"/>
          <w:rtl/>
        </w:rPr>
        <w:t xml:space="preserve"> (الحكومة </w:t>
      </w:r>
      <w:proofErr w:type="spellStart"/>
      <w:r w:rsidRPr="00893CF2">
        <w:rPr>
          <w:rFonts w:cs="Simplified Arabic" w:hint="cs"/>
          <w:sz w:val="24"/>
          <w:szCs w:val="24"/>
          <w:rtl/>
        </w:rPr>
        <w:t>المركزية،</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الوزارات،</w:t>
      </w:r>
      <w:proofErr w:type="spellEnd"/>
      <w:r w:rsidRPr="00893CF2">
        <w:rPr>
          <w:rFonts w:cs="Simplified Arabic" w:hint="cs"/>
          <w:sz w:val="24"/>
          <w:szCs w:val="24"/>
          <w:rtl/>
        </w:rPr>
        <w:t xml:space="preserve"> وما يتبع إليها من مؤسسات</w:t>
      </w:r>
      <w:proofErr w:type="spellStart"/>
      <w:r w:rsidRPr="00893CF2">
        <w:rPr>
          <w:rFonts w:cs="Simplified Arabic" w:hint="cs"/>
          <w:sz w:val="24"/>
          <w:szCs w:val="24"/>
          <w:rtl/>
        </w:rPr>
        <w:t>)</w:t>
      </w:r>
      <w:r w:rsidRPr="00893CF2">
        <w:rPr>
          <w:rFonts w:cs="Simplified Arabic"/>
          <w:sz w:val="24"/>
          <w:szCs w:val="24"/>
          <w:rtl/>
        </w:rPr>
        <w:t>.</w:t>
      </w:r>
      <w:proofErr w:type="spellEnd"/>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سلطة </w:t>
      </w:r>
      <w:proofErr w:type="spellStart"/>
      <w:r w:rsidRPr="00893CF2">
        <w:rPr>
          <w:rFonts w:cs="Simplified Arabic"/>
          <w:sz w:val="24"/>
          <w:szCs w:val="24"/>
          <w:rtl/>
        </w:rPr>
        <w:t>محلية:</w:t>
      </w:r>
      <w:proofErr w:type="spellEnd"/>
      <w:r w:rsidRPr="00893CF2">
        <w:rPr>
          <w:rFonts w:cs="Simplified Arabic"/>
          <w:sz w:val="24"/>
          <w:szCs w:val="24"/>
          <w:rtl/>
        </w:rPr>
        <w:t xml:space="preserve">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تعاوني:</w:t>
      </w:r>
      <w:proofErr w:type="spellEnd"/>
      <w:r w:rsidRPr="00893CF2">
        <w:rPr>
          <w:rFonts w:cs="Simplified Arabic"/>
          <w:sz w:val="24"/>
          <w:szCs w:val="24"/>
          <w:rtl/>
        </w:rPr>
        <w:t xml:space="preserve">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خيري:</w:t>
      </w:r>
      <w:proofErr w:type="spellEnd"/>
      <w:r w:rsidRPr="00893CF2">
        <w:rPr>
          <w:rFonts w:cs="Simplified Arabic"/>
          <w:sz w:val="24"/>
          <w:szCs w:val="24"/>
          <w:rtl/>
        </w:rPr>
        <w:t xml:space="preserve">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أخرى:</w:t>
      </w:r>
      <w:proofErr w:type="spellEnd"/>
      <w:r w:rsidRPr="00893CF2">
        <w:rPr>
          <w:rFonts w:cs="Simplified Arabic"/>
          <w:sz w:val="24"/>
          <w:szCs w:val="24"/>
          <w:rtl/>
        </w:rPr>
        <w:t xml:space="preserve">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جديد</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cs"/>
          <w:sz w:val="24"/>
          <w:szCs w:val="24"/>
          <w:rtl/>
        </w:rPr>
        <w:t xml:space="preserve">هو ذلك المبنى الذي يتم إنشاءه على ارض خالية من أية أبنية </w:t>
      </w:r>
      <w:proofErr w:type="spellStart"/>
      <w:r w:rsidRPr="00893CF2">
        <w:rPr>
          <w:rFonts w:ascii="Arial" w:hAnsi="Arial" w:cs="Simplified Arabic" w:hint="cs"/>
          <w:sz w:val="24"/>
          <w:szCs w:val="24"/>
          <w:rtl/>
        </w:rPr>
        <w:t>قائمة،</w:t>
      </w:r>
      <w:proofErr w:type="spellEnd"/>
      <w:r w:rsidRPr="00893CF2">
        <w:rPr>
          <w:rFonts w:ascii="Arial" w:hAnsi="Arial" w:cs="Simplified Arabic" w:hint="cs"/>
          <w:sz w:val="24"/>
          <w:szCs w:val="24"/>
          <w:rtl/>
        </w:rPr>
        <w:t xml:space="preserve">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w:t>
      </w:r>
      <w:proofErr w:type="spellStart"/>
      <w:r w:rsidRPr="00893CF2">
        <w:rPr>
          <w:rFonts w:cs="Simplified Arabic"/>
          <w:sz w:val="24"/>
          <w:szCs w:val="24"/>
          <w:rtl/>
        </w:rPr>
        <w:t>ومرخص:</w:t>
      </w:r>
      <w:proofErr w:type="spellEnd"/>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w:t>
      </w:r>
      <w:proofErr w:type="spellStart"/>
      <w:r w:rsidRPr="00893CF2">
        <w:rPr>
          <w:rFonts w:cs="Simplified Arabic"/>
          <w:sz w:val="24"/>
          <w:szCs w:val="24"/>
          <w:rtl/>
        </w:rPr>
        <w:t>ترخيصه:</w:t>
      </w:r>
      <w:proofErr w:type="spellEnd"/>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w:t>
      </w:r>
      <w:proofErr w:type="spellStart"/>
      <w:r w:rsidRPr="00893CF2">
        <w:rPr>
          <w:rFonts w:ascii="Arial" w:hAnsi="Arial" w:cs="Simplified Arabic"/>
          <w:sz w:val="24"/>
          <w:szCs w:val="24"/>
          <w:rtl/>
        </w:rPr>
        <w:t>)</w:t>
      </w:r>
      <w:proofErr w:type="spellEnd"/>
      <w:r w:rsidRPr="00893CF2">
        <w:rPr>
          <w:rFonts w:ascii="Arial" w:hAnsi="Arial" w:cs="Simplified Arabic"/>
          <w:sz w:val="24"/>
          <w:szCs w:val="24"/>
          <w:rtl/>
        </w:rPr>
        <w:t xml:space="preserve">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قائم:</w:t>
      </w:r>
      <w:proofErr w:type="spellEnd"/>
      <w:r w:rsidRPr="00893CF2">
        <w:rPr>
          <w:rFonts w:cs="Simplified Arabic"/>
          <w:sz w:val="24"/>
          <w:szCs w:val="24"/>
          <w:rtl/>
        </w:rPr>
        <w:t xml:space="preserve"> وذلك إذا كانت الرخصة لمبنى قائم بأكمله (مبني سابقاً ويراد ترخيصه حالياً</w:t>
      </w:r>
      <w:proofErr w:type="spellStart"/>
      <w:r w:rsidRPr="00893CF2">
        <w:rPr>
          <w:rFonts w:cs="Simplified Arabic"/>
          <w:sz w:val="24"/>
          <w:szCs w:val="24"/>
          <w:rtl/>
        </w:rPr>
        <w:t>).</w:t>
      </w:r>
      <w:proofErr w:type="spellEnd"/>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 xml:space="preserve">إضافات </w:t>
      </w:r>
      <w:proofErr w:type="spellStart"/>
      <w:r w:rsidRPr="00893CF2">
        <w:rPr>
          <w:rFonts w:cs="Simplified Arabic" w:hint="cs"/>
          <w:sz w:val="24"/>
          <w:szCs w:val="24"/>
          <w:rtl/>
        </w:rPr>
        <w:t>قائمة:</w:t>
      </w:r>
      <w:proofErr w:type="spellEnd"/>
      <w:r w:rsidRPr="00893CF2">
        <w:rPr>
          <w:rFonts w:cs="Simplified Arabic" w:hint="cs"/>
          <w:sz w:val="24"/>
          <w:szCs w:val="24"/>
          <w:rtl/>
        </w:rPr>
        <w:t xml:space="preserve">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4C10EC" w:rsidRDefault="004C10EC" w:rsidP="00601AC9">
      <w:pPr>
        <w:tabs>
          <w:tab w:val="left" w:pos="9070"/>
        </w:tabs>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w:t>
      </w:r>
      <w:proofErr w:type="spellStart"/>
      <w:r w:rsidRPr="00893CF2">
        <w:rPr>
          <w:rFonts w:cs="Simplified Arabic"/>
          <w:sz w:val="24"/>
          <w:szCs w:val="24"/>
          <w:rtl/>
        </w:rPr>
        <w:t>سكني:</w:t>
      </w:r>
      <w:proofErr w:type="spellEnd"/>
      <w:r w:rsidRPr="00893CF2">
        <w:rPr>
          <w:rFonts w:cs="Simplified Arabic"/>
          <w:sz w:val="24"/>
          <w:szCs w:val="24"/>
          <w:rtl/>
        </w:rPr>
        <w:t xml:space="preserve">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 xml:space="preserve">ب. مبنى غير </w:t>
      </w:r>
      <w:proofErr w:type="spellStart"/>
      <w:r w:rsidRPr="00893CF2">
        <w:rPr>
          <w:rFonts w:cs="Simplified Arabic"/>
          <w:sz w:val="24"/>
          <w:szCs w:val="24"/>
          <w:rtl/>
        </w:rPr>
        <w:t>سكني:</w:t>
      </w:r>
      <w:proofErr w:type="spellEnd"/>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w:t>
      </w:r>
      <w:proofErr w:type="spellStart"/>
      <w:r w:rsidRPr="00893CF2">
        <w:rPr>
          <w:rFonts w:ascii="Arial" w:hAnsi="Arial" w:cs="Simplified Arabic"/>
          <w:sz w:val="24"/>
          <w:szCs w:val="24"/>
          <w:rtl/>
        </w:rPr>
        <w:t>للسكن,</w:t>
      </w:r>
      <w:proofErr w:type="spellEnd"/>
      <w:r w:rsidRPr="00893CF2">
        <w:rPr>
          <w:rFonts w:ascii="Arial" w:hAnsi="Arial" w:cs="Simplified Arabic"/>
          <w:sz w:val="24"/>
          <w:szCs w:val="24"/>
          <w:rtl/>
        </w:rPr>
        <w:t xml:space="preserve">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w:t>
      </w:r>
      <w:proofErr w:type="spellStart"/>
      <w:r w:rsidRPr="00893CF2">
        <w:rPr>
          <w:rFonts w:ascii="Arial" w:hAnsi="Arial" w:cs="Simplified Arabic"/>
          <w:sz w:val="24"/>
          <w:szCs w:val="24"/>
          <w:rtl/>
        </w:rPr>
        <w:t>صناعياً،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تجارياً،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تعليمياً،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صحياً،</w:t>
      </w:r>
      <w:proofErr w:type="spellEnd"/>
      <w:r w:rsidRPr="00893CF2">
        <w:rPr>
          <w:rFonts w:ascii="Arial" w:hAnsi="Arial" w:cs="Simplified Arabic"/>
          <w:sz w:val="24"/>
          <w:szCs w:val="24"/>
          <w:rtl/>
        </w:rPr>
        <w:t xml:space="preserve">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 xml:space="preserve">ج. </w:t>
      </w:r>
      <w:proofErr w:type="spellStart"/>
      <w:r w:rsidRPr="00893CF2">
        <w:rPr>
          <w:rFonts w:cs="Simplified Arabic"/>
          <w:sz w:val="24"/>
          <w:szCs w:val="24"/>
          <w:rtl/>
        </w:rPr>
        <w:t>السور:</w:t>
      </w:r>
      <w:proofErr w:type="spellEnd"/>
      <w:r w:rsidRPr="00893CF2">
        <w:rPr>
          <w:rFonts w:cs="Simplified Arabic"/>
          <w:sz w:val="24"/>
          <w:szCs w:val="24"/>
          <w:rtl/>
        </w:rPr>
        <w:t xml:space="preserve"> لقد اعتبرت الأسوار كحالة </w:t>
      </w:r>
      <w:proofErr w:type="spellStart"/>
      <w:r w:rsidRPr="00893CF2">
        <w:rPr>
          <w:rFonts w:cs="Simplified Arabic"/>
          <w:sz w:val="24"/>
          <w:szCs w:val="24"/>
          <w:rtl/>
        </w:rPr>
        <w:t>خاصة،</w:t>
      </w:r>
      <w:proofErr w:type="spellEnd"/>
      <w:r w:rsidRPr="00893CF2">
        <w:rPr>
          <w:rFonts w:cs="Simplified Arabic"/>
          <w:sz w:val="24"/>
          <w:szCs w:val="24"/>
          <w:rtl/>
        </w:rPr>
        <w:t xml:space="preserve"> وذلك عندما يتم ترخيص السور بشكل </w:t>
      </w:r>
      <w:proofErr w:type="spellStart"/>
      <w:r w:rsidRPr="00893CF2">
        <w:rPr>
          <w:rFonts w:cs="Simplified Arabic"/>
          <w:sz w:val="24"/>
          <w:szCs w:val="24"/>
          <w:rtl/>
        </w:rPr>
        <w:t>منفصل،</w:t>
      </w:r>
      <w:proofErr w:type="spellEnd"/>
      <w:r w:rsidRPr="00893CF2">
        <w:rPr>
          <w:rFonts w:cs="Simplified Arabic"/>
          <w:sz w:val="24"/>
          <w:szCs w:val="24"/>
          <w:rtl/>
        </w:rPr>
        <w:t xml:space="preserve"> نظراً لاختلاف خصائص السور (فهو يرخص مثلا بالمتر الطولي وليس بالمتر المربع</w:t>
      </w:r>
      <w:proofErr w:type="spellStart"/>
      <w:r w:rsidRPr="00893CF2">
        <w:rPr>
          <w:rFonts w:cs="Simplified Arabic"/>
          <w:sz w:val="24"/>
          <w:szCs w:val="24"/>
          <w:rtl/>
        </w:rPr>
        <w:t>)</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w:t>
      </w:r>
      <w:proofErr w:type="spellStart"/>
      <w:r w:rsidRPr="00893CF2">
        <w:rPr>
          <w:rFonts w:ascii="Arial" w:hAnsi="Arial" w:cs="Simplified Arabic"/>
          <w:sz w:val="24"/>
          <w:szCs w:val="24"/>
          <w:rtl/>
        </w:rPr>
        <w:t>واحدة،</w:t>
      </w:r>
      <w:proofErr w:type="spellEnd"/>
      <w:r w:rsidRPr="00893CF2">
        <w:rPr>
          <w:rFonts w:ascii="Arial" w:hAnsi="Arial" w:cs="Simplified Arabic"/>
          <w:sz w:val="24"/>
          <w:szCs w:val="24"/>
          <w:rtl/>
        </w:rPr>
        <w:t xml:space="preserve">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w:t>
      </w:r>
      <w:proofErr w:type="spellStart"/>
      <w:r w:rsidRPr="00893CF2">
        <w:rPr>
          <w:rFonts w:ascii="Arial" w:hAnsi="Arial" w:cs="Simplified Arabic"/>
          <w:sz w:val="24"/>
          <w:szCs w:val="24"/>
          <w:rtl/>
        </w:rPr>
        <w:t>أخرى،</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w:t>
      </w:r>
      <w:proofErr w:type="spellStart"/>
      <w:r w:rsidRPr="00893CF2">
        <w:rPr>
          <w:rFonts w:ascii="Arial" w:hAnsi="Arial" w:cs="Simplified Arabic"/>
          <w:sz w:val="24"/>
          <w:szCs w:val="24"/>
          <w:rtl/>
        </w:rPr>
        <w:t>المسح،</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tl/>
        </w:rPr>
      </w:pPr>
      <w:r w:rsidRPr="00DB39E2">
        <w:rPr>
          <w:rFonts w:cs="Simplified Arabic"/>
          <w:b/>
          <w:bCs/>
          <w:sz w:val="40"/>
          <w:szCs w:val="48"/>
        </w:rPr>
        <w:t>Tables</w:t>
      </w:r>
    </w:p>
    <w:sectPr w:rsidR="003C69BE" w:rsidRPr="003C69BE" w:rsidSect="00AA62EA">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897" w:rsidRDefault="008C4897">
      <w:r>
        <w:separator/>
      </w:r>
    </w:p>
  </w:endnote>
  <w:endnote w:type="continuationSeparator" w:id="0">
    <w:p w:rsidR="008C4897" w:rsidRDefault="008C4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897" w:rsidRDefault="002627BC">
    <w:pPr>
      <w:pStyle w:val="Footer"/>
      <w:framePr w:wrap="around" w:vAnchor="text" w:hAnchor="margin" w:xAlign="center" w:y="1"/>
      <w:rPr>
        <w:rStyle w:val="PageNumber"/>
        <w:rtl/>
      </w:rPr>
    </w:pPr>
    <w:r>
      <w:rPr>
        <w:rStyle w:val="PageNumber"/>
        <w:rtl/>
      </w:rPr>
      <w:fldChar w:fldCharType="begin"/>
    </w:r>
    <w:r w:rsidR="008C4897">
      <w:rPr>
        <w:rStyle w:val="PageNumber"/>
      </w:rPr>
      <w:instrText xml:space="preserve">PAGE  </w:instrText>
    </w:r>
    <w:r>
      <w:rPr>
        <w:rStyle w:val="PageNumber"/>
        <w:rtl/>
      </w:rPr>
      <w:fldChar w:fldCharType="separate"/>
    </w:r>
    <w:r w:rsidR="008C4897">
      <w:rPr>
        <w:rStyle w:val="PageNumber"/>
        <w:rtl/>
      </w:rPr>
      <w:t>25</w:t>
    </w:r>
    <w:r>
      <w:rPr>
        <w:rStyle w:val="PageNumber"/>
        <w:rtl/>
      </w:rPr>
      <w:fldChar w:fldCharType="end"/>
    </w:r>
  </w:p>
  <w:p w:rsidR="008C4897" w:rsidRDefault="008C489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897" w:rsidRDefault="002627BC">
    <w:pPr>
      <w:pStyle w:val="Footer"/>
      <w:jc w:val="center"/>
    </w:pPr>
    <w:fldSimple w:instr=" PAGE   \* MERGEFORMAT ">
      <w:r w:rsidR="00CA6EB7">
        <w:rPr>
          <w:noProof/>
          <w:rtl/>
        </w:rPr>
        <w:t>16</w:t>
      </w:r>
    </w:fldSimple>
  </w:p>
  <w:p w:rsidR="008C4897" w:rsidRDefault="008C4897"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897" w:rsidRDefault="008C4897">
      <w:r>
        <w:separator/>
      </w:r>
    </w:p>
  </w:footnote>
  <w:footnote w:type="continuationSeparator" w:id="0">
    <w:p w:rsidR="008C4897" w:rsidRDefault="008C48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897" w:rsidRPr="00074820" w:rsidRDefault="008C4897" w:rsidP="00AE3CD3">
    <w:pPr>
      <w:pStyle w:val="Header"/>
      <w:rPr>
        <w:rFonts w:cs="Simplified Arabic"/>
        <w:sz w:val="16"/>
        <w:szCs w:val="16"/>
        <w:rtl/>
      </w:rPr>
    </w:pPr>
    <w:r>
      <w:rPr>
        <w:rFonts w:cs="Times New Roman"/>
        <w:sz w:val="16"/>
        <w:szCs w:val="16"/>
      </w:rPr>
      <w:t>P</w:t>
    </w:r>
    <w:r w:rsidRPr="00074820">
      <w:rPr>
        <w:rFonts w:cs="Times New Roman"/>
        <w:sz w:val="16"/>
        <w:szCs w:val="16"/>
      </w:rPr>
      <w:t>C</w:t>
    </w:r>
    <w:r>
      <w:rPr>
        <w:rFonts w:cs="Times New Roman"/>
        <w:sz w:val="16"/>
        <w:szCs w:val="16"/>
      </w:rPr>
      <w:t>B</w:t>
    </w:r>
    <w:r w:rsidRPr="00074820">
      <w:rPr>
        <w:rFonts w:cs="Times New Roman"/>
        <w:sz w:val="16"/>
        <w:szCs w:val="16"/>
      </w:rPr>
      <w:t>S</w:t>
    </w:r>
    <w:r w:rsidRPr="00074820">
      <w:rPr>
        <w:rFonts w:cs="Simplified Arabic" w:hint="cs"/>
        <w:sz w:val="16"/>
        <w:szCs w:val="16"/>
        <w:rtl/>
      </w:rPr>
      <w:t xml:space="preserve">: </w:t>
    </w:r>
    <w:r>
      <w:rPr>
        <w:rFonts w:cs="Simplified Arabic" w:hint="cs"/>
        <w:sz w:val="16"/>
        <w:szCs w:val="16"/>
        <w:rtl/>
      </w:rPr>
      <w:t xml:space="preserve">إحصاءات رخص </w:t>
    </w:r>
    <w:proofErr w:type="spellStart"/>
    <w:r>
      <w:rPr>
        <w:rFonts w:cs="Simplified Arabic" w:hint="cs"/>
        <w:sz w:val="16"/>
        <w:szCs w:val="16"/>
        <w:rtl/>
      </w:rPr>
      <w:t>الأبنية,</w:t>
    </w:r>
    <w:proofErr w:type="spellEnd"/>
    <w:r>
      <w:rPr>
        <w:rFonts w:cs="Simplified Arabic" w:hint="cs"/>
        <w:sz w:val="16"/>
        <w:szCs w:val="16"/>
        <w:rtl/>
      </w:rPr>
      <w:t xml:space="preserve"> الربع الثالث 2013</w:t>
    </w:r>
  </w:p>
  <w:p w:rsidR="008C4897" w:rsidRDefault="008C4897" w:rsidP="00B11C88">
    <w:pPr>
      <w:pStyle w:val="Header"/>
    </w:pPr>
  </w:p>
  <w:p w:rsidR="008C4897" w:rsidRDefault="008C4897">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1"/>
  </w:num>
  <w:num w:numId="2">
    <w:abstractNumId w:val="12"/>
  </w:num>
  <w:num w:numId="3">
    <w:abstractNumId w:val="4"/>
  </w:num>
  <w:num w:numId="4">
    <w:abstractNumId w:val="9"/>
  </w:num>
  <w:num w:numId="5">
    <w:abstractNumId w:val="8"/>
  </w:num>
  <w:num w:numId="6">
    <w:abstractNumId w:val="2"/>
  </w:num>
  <w:num w:numId="7">
    <w:abstractNumId w:val="7"/>
  </w:num>
  <w:num w:numId="8">
    <w:abstractNumId w:val="1"/>
  </w:num>
  <w:num w:numId="9">
    <w:abstractNumId w:val="6"/>
  </w:num>
  <w:num w:numId="10">
    <w:abstractNumId w:val="10"/>
  </w:num>
  <w:num w:numId="11">
    <w:abstractNumId w:val="13"/>
  </w:num>
  <w:num w:numId="12">
    <w:abstractNumId w:val="3"/>
  </w:num>
  <w:num w:numId="13">
    <w:abstractNumId w:val="0"/>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88769"/>
  </w:hdrShapeDefaults>
  <w:footnotePr>
    <w:footnote w:id="-1"/>
    <w:footnote w:id="0"/>
  </w:footnotePr>
  <w:endnotePr>
    <w:numFmt w:val="lowerLetter"/>
    <w:endnote w:id="-1"/>
    <w:endnote w:id="0"/>
  </w:endnotePr>
  <w:compat/>
  <w:rsids>
    <w:rsidRoot w:val="005016E9"/>
    <w:rsid w:val="000021E6"/>
    <w:rsid w:val="000063D2"/>
    <w:rsid w:val="00007B62"/>
    <w:rsid w:val="000102BA"/>
    <w:rsid w:val="00010EF0"/>
    <w:rsid w:val="00011131"/>
    <w:rsid w:val="00011E09"/>
    <w:rsid w:val="000164FC"/>
    <w:rsid w:val="00017CEF"/>
    <w:rsid w:val="000217F9"/>
    <w:rsid w:val="00036F29"/>
    <w:rsid w:val="0004679C"/>
    <w:rsid w:val="000475DC"/>
    <w:rsid w:val="00054D9C"/>
    <w:rsid w:val="00055B15"/>
    <w:rsid w:val="00060BE2"/>
    <w:rsid w:val="000619FB"/>
    <w:rsid w:val="00063430"/>
    <w:rsid w:val="000761A1"/>
    <w:rsid w:val="00077839"/>
    <w:rsid w:val="0008128A"/>
    <w:rsid w:val="00090E1E"/>
    <w:rsid w:val="000A5357"/>
    <w:rsid w:val="000A6DC0"/>
    <w:rsid w:val="000B142E"/>
    <w:rsid w:val="000B2C34"/>
    <w:rsid w:val="000B42BB"/>
    <w:rsid w:val="000B7BDA"/>
    <w:rsid w:val="000C0BB9"/>
    <w:rsid w:val="000C1CAA"/>
    <w:rsid w:val="000C1D54"/>
    <w:rsid w:val="000C25AB"/>
    <w:rsid w:val="000C3A34"/>
    <w:rsid w:val="000C3FD7"/>
    <w:rsid w:val="000C6CAB"/>
    <w:rsid w:val="000C6D44"/>
    <w:rsid w:val="000D07BA"/>
    <w:rsid w:val="000D0DF4"/>
    <w:rsid w:val="000D1874"/>
    <w:rsid w:val="000E08AC"/>
    <w:rsid w:val="000E4203"/>
    <w:rsid w:val="000E7C3C"/>
    <w:rsid w:val="000F4574"/>
    <w:rsid w:val="000F66E3"/>
    <w:rsid w:val="000F76CD"/>
    <w:rsid w:val="000F7A0E"/>
    <w:rsid w:val="00106791"/>
    <w:rsid w:val="00106BD7"/>
    <w:rsid w:val="0011737C"/>
    <w:rsid w:val="001247F4"/>
    <w:rsid w:val="0013115D"/>
    <w:rsid w:val="001313BB"/>
    <w:rsid w:val="001406AD"/>
    <w:rsid w:val="001427C0"/>
    <w:rsid w:val="00145DDC"/>
    <w:rsid w:val="001461F6"/>
    <w:rsid w:val="00152C49"/>
    <w:rsid w:val="00154DD5"/>
    <w:rsid w:val="001551AC"/>
    <w:rsid w:val="0015721C"/>
    <w:rsid w:val="00161C19"/>
    <w:rsid w:val="00167867"/>
    <w:rsid w:val="00170D45"/>
    <w:rsid w:val="00177E02"/>
    <w:rsid w:val="00180031"/>
    <w:rsid w:val="00180447"/>
    <w:rsid w:val="0018051B"/>
    <w:rsid w:val="00181C0D"/>
    <w:rsid w:val="0018303D"/>
    <w:rsid w:val="0018355D"/>
    <w:rsid w:val="001875B8"/>
    <w:rsid w:val="0019401D"/>
    <w:rsid w:val="0019783A"/>
    <w:rsid w:val="00197980"/>
    <w:rsid w:val="001A05D5"/>
    <w:rsid w:val="001A5490"/>
    <w:rsid w:val="001B0623"/>
    <w:rsid w:val="001B15A8"/>
    <w:rsid w:val="001B2148"/>
    <w:rsid w:val="001B4230"/>
    <w:rsid w:val="001C36E4"/>
    <w:rsid w:val="001C5321"/>
    <w:rsid w:val="001C57F0"/>
    <w:rsid w:val="001C64E6"/>
    <w:rsid w:val="001D1A26"/>
    <w:rsid w:val="001D6431"/>
    <w:rsid w:val="001D6463"/>
    <w:rsid w:val="001D67B4"/>
    <w:rsid w:val="001D7EC7"/>
    <w:rsid w:val="001E53E3"/>
    <w:rsid w:val="001E7DF7"/>
    <w:rsid w:val="001F4C44"/>
    <w:rsid w:val="001F5700"/>
    <w:rsid w:val="001F58C0"/>
    <w:rsid w:val="001F6B21"/>
    <w:rsid w:val="002038DB"/>
    <w:rsid w:val="00205183"/>
    <w:rsid w:val="00205C31"/>
    <w:rsid w:val="0020665F"/>
    <w:rsid w:val="0020699E"/>
    <w:rsid w:val="002070B3"/>
    <w:rsid w:val="002075B8"/>
    <w:rsid w:val="00207EAB"/>
    <w:rsid w:val="00211FEB"/>
    <w:rsid w:val="00213D8E"/>
    <w:rsid w:val="00213FDB"/>
    <w:rsid w:val="0023063D"/>
    <w:rsid w:val="002306D5"/>
    <w:rsid w:val="00236660"/>
    <w:rsid w:val="00244C17"/>
    <w:rsid w:val="00246375"/>
    <w:rsid w:val="00246DE9"/>
    <w:rsid w:val="00252652"/>
    <w:rsid w:val="00257AA7"/>
    <w:rsid w:val="002627BC"/>
    <w:rsid w:val="00264156"/>
    <w:rsid w:val="00264321"/>
    <w:rsid w:val="00264D50"/>
    <w:rsid w:val="00265196"/>
    <w:rsid w:val="00276288"/>
    <w:rsid w:val="00276E14"/>
    <w:rsid w:val="0028143A"/>
    <w:rsid w:val="00281A06"/>
    <w:rsid w:val="00287A05"/>
    <w:rsid w:val="0029384D"/>
    <w:rsid w:val="00295275"/>
    <w:rsid w:val="002A2EE5"/>
    <w:rsid w:val="002A705C"/>
    <w:rsid w:val="002B1E05"/>
    <w:rsid w:val="002B21EE"/>
    <w:rsid w:val="002B3D29"/>
    <w:rsid w:val="002B64B2"/>
    <w:rsid w:val="002C0493"/>
    <w:rsid w:val="002C5545"/>
    <w:rsid w:val="002D10B6"/>
    <w:rsid w:val="002D1545"/>
    <w:rsid w:val="002D3412"/>
    <w:rsid w:val="002D4260"/>
    <w:rsid w:val="002D4416"/>
    <w:rsid w:val="002D7339"/>
    <w:rsid w:val="002E0562"/>
    <w:rsid w:val="002E1F34"/>
    <w:rsid w:val="002F01BA"/>
    <w:rsid w:val="002F4F30"/>
    <w:rsid w:val="002F5B83"/>
    <w:rsid w:val="00301316"/>
    <w:rsid w:val="00301902"/>
    <w:rsid w:val="00303AE1"/>
    <w:rsid w:val="00304FE7"/>
    <w:rsid w:val="00306DF9"/>
    <w:rsid w:val="003108ED"/>
    <w:rsid w:val="003133E6"/>
    <w:rsid w:val="003154C2"/>
    <w:rsid w:val="00316CD6"/>
    <w:rsid w:val="003174A0"/>
    <w:rsid w:val="003227AB"/>
    <w:rsid w:val="003242A9"/>
    <w:rsid w:val="00331A47"/>
    <w:rsid w:val="00333BF1"/>
    <w:rsid w:val="00336E13"/>
    <w:rsid w:val="003402DC"/>
    <w:rsid w:val="0034199C"/>
    <w:rsid w:val="003442E8"/>
    <w:rsid w:val="00344769"/>
    <w:rsid w:val="0034662A"/>
    <w:rsid w:val="003568AE"/>
    <w:rsid w:val="00356CC6"/>
    <w:rsid w:val="00370345"/>
    <w:rsid w:val="003729E4"/>
    <w:rsid w:val="003753E6"/>
    <w:rsid w:val="0037712B"/>
    <w:rsid w:val="00384BB7"/>
    <w:rsid w:val="00386480"/>
    <w:rsid w:val="00387D52"/>
    <w:rsid w:val="00390DFA"/>
    <w:rsid w:val="00391449"/>
    <w:rsid w:val="00394B97"/>
    <w:rsid w:val="003A6487"/>
    <w:rsid w:val="003A7586"/>
    <w:rsid w:val="003A75CE"/>
    <w:rsid w:val="003B0C4C"/>
    <w:rsid w:val="003C69BE"/>
    <w:rsid w:val="003D05A0"/>
    <w:rsid w:val="003D16DE"/>
    <w:rsid w:val="003D4EC2"/>
    <w:rsid w:val="003D5646"/>
    <w:rsid w:val="003D6D5D"/>
    <w:rsid w:val="003F2EE3"/>
    <w:rsid w:val="00401889"/>
    <w:rsid w:val="00401C97"/>
    <w:rsid w:val="0040429E"/>
    <w:rsid w:val="004050E9"/>
    <w:rsid w:val="00417E00"/>
    <w:rsid w:val="0042372B"/>
    <w:rsid w:val="00436B3D"/>
    <w:rsid w:val="0043724B"/>
    <w:rsid w:val="00437471"/>
    <w:rsid w:val="00445827"/>
    <w:rsid w:val="00445BF1"/>
    <w:rsid w:val="00445CD4"/>
    <w:rsid w:val="0045159F"/>
    <w:rsid w:val="00452FC3"/>
    <w:rsid w:val="0045317E"/>
    <w:rsid w:val="004538BA"/>
    <w:rsid w:val="0045572A"/>
    <w:rsid w:val="0045720B"/>
    <w:rsid w:val="00463A8D"/>
    <w:rsid w:val="004657AE"/>
    <w:rsid w:val="00466E67"/>
    <w:rsid w:val="0046733F"/>
    <w:rsid w:val="00467ABB"/>
    <w:rsid w:val="00480E4D"/>
    <w:rsid w:val="00491DEF"/>
    <w:rsid w:val="00494225"/>
    <w:rsid w:val="004A49B7"/>
    <w:rsid w:val="004A5D4F"/>
    <w:rsid w:val="004B4434"/>
    <w:rsid w:val="004B6DA4"/>
    <w:rsid w:val="004C10EC"/>
    <w:rsid w:val="004C151A"/>
    <w:rsid w:val="004C1ED5"/>
    <w:rsid w:val="004C7ED4"/>
    <w:rsid w:val="004D3F93"/>
    <w:rsid w:val="004D6F8A"/>
    <w:rsid w:val="004E0979"/>
    <w:rsid w:val="004E28D3"/>
    <w:rsid w:val="004E3F42"/>
    <w:rsid w:val="004E4EF1"/>
    <w:rsid w:val="004E703F"/>
    <w:rsid w:val="004F1D6A"/>
    <w:rsid w:val="004F50C7"/>
    <w:rsid w:val="004F5228"/>
    <w:rsid w:val="004F5717"/>
    <w:rsid w:val="004F7BF3"/>
    <w:rsid w:val="005016E9"/>
    <w:rsid w:val="0050224D"/>
    <w:rsid w:val="005044BF"/>
    <w:rsid w:val="005046E5"/>
    <w:rsid w:val="00511406"/>
    <w:rsid w:val="00514F46"/>
    <w:rsid w:val="00517C83"/>
    <w:rsid w:val="00523FA4"/>
    <w:rsid w:val="0052413E"/>
    <w:rsid w:val="00531899"/>
    <w:rsid w:val="005402F7"/>
    <w:rsid w:val="0054624A"/>
    <w:rsid w:val="0054765B"/>
    <w:rsid w:val="00550999"/>
    <w:rsid w:val="00550C1A"/>
    <w:rsid w:val="00554A9D"/>
    <w:rsid w:val="00554C1B"/>
    <w:rsid w:val="0055627B"/>
    <w:rsid w:val="0055632B"/>
    <w:rsid w:val="005566E6"/>
    <w:rsid w:val="005577A1"/>
    <w:rsid w:val="00560273"/>
    <w:rsid w:val="005644E4"/>
    <w:rsid w:val="005730C5"/>
    <w:rsid w:val="00575080"/>
    <w:rsid w:val="00575C09"/>
    <w:rsid w:val="005816F1"/>
    <w:rsid w:val="00583561"/>
    <w:rsid w:val="00585C94"/>
    <w:rsid w:val="00591B6C"/>
    <w:rsid w:val="005921EC"/>
    <w:rsid w:val="00592490"/>
    <w:rsid w:val="0059291B"/>
    <w:rsid w:val="005929AA"/>
    <w:rsid w:val="005A0542"/>
    <w:rsid w:val="005A07B3"/>
    <w:rsid w:val="005A1136"/>
    <w:rsid w:val="005A67B4"/>
    <w:rsid w:val="005A73A8"/>
    <w:rsid w:val="005B0BED"/>
    <w:rsid w:val="005B127E"/>
    <w:rsid w:val="005B3526"/>
    <w:rsid w:val="005B354A"/>
    <w:rsid w:val="005C69D8"/>
    <w:rsid w:val="005C70C1"/>
    <w:rsid w:val="005C722C"/>
    <w:rsid w:val="005D3921"/>
    <w:rsid w:val="005D67D6"/>
    <w:rsid w:val="005D7235"/>
    <w:rsid w:val="005D7906"/>
    <w:rsid w:val="005E10D2"/>
    <w:rsid w:val="005E293F"/>
    <w:rsid w:val="005E3B33"/>
    <w:rsid w:val="005E7D83"/>
    <w:rsid w:val="005F16E0"/>
    <w:rsid w:val="00600891"/>
    <w:rsid w:val="006013E3"/>
    <w:rsid w:val="00601AC9"/>
    <w:rsid w:val="006060C1"/>
    <w:rsid w:val="00611631"/>
    <w:rsid w:val="00611A7B"/>
    <w:rsid w:val="00611A7E"/>
    <w:rsid w:val="006135A7"/>
    <w:rsid w:val="00613A0C"/>
    <w:rsid w:val="00614001"/>
    <w:rsid w:val="00617607"/>
    <w:rsid w:val="00620228"/>
    <w:rsid w:val="00623959"/>
    <w:rsid w:val="00623ECE"/>
    <w:rsid w:val="00634672"/>
    <w:rsid w:val="00637C23"/>
    <w:rsid w:val="00640F4C"/>
    <w:rsid w:val="00643177"/>
    <w:rsid w:val="00644120"/>
    <w:rsid w:val="00650518"/>
    <w:rsid w:val="006558D4"/>
    <w:rsid w:val="00662A16"/>
    <w:rsid w:val="006676DD"/>
    <w:rsid w:val="0067066A"/>
    <w:rsid w:val="00671C31"/>
    <w:rsid w:val="00674A1A"/>
    <w:rsid w:val="0068072F"/>
    <w:rsid w:val="0068086E"/>
    <w:rsid w:val="00680F77"/>
    <w:rsid w:val="0068176E"/>
    <w:rsid w:val="00686827"/>
    <w:rsid w:val="006876D4"/>
    <w:rsid w:val="00690E29"/>
    <w:rsid w:val="006922E5"/>
    <w:rsid w:val="00693B3A"/>
    <w:rsid w:val="006A4082"/>
    <w:rsid w:val="006B1B11"/>
    <w:rsid w:val="006B4D63"/>
    <w:rsid w:val="006C2241"/>
    <w:rsid w:val="006C50FD"/>
    <w:rsid w:val="006C6317"/>
    <w:rsid w:val="006D0D4B"/>
    <w:rsid w:val="006D3DD2"/>
    <w:rsid w:val="006E0F20"/>
    <w:rsid w:val="006E1381"/>
    <w:rsid w:val="006E1F98"/>
    <w:rsid w:val="006E36F3"/>
    <w:rsid w:val="006F380F"/>
    <w:rsid w:val="006F76EC"/>
    <w:rsid w:val="007065F7"/>
    <w:rsid w:val="00711A4F"/>
    <w:rsid w:val="007147F4"/>
    <w:rsid w:val="00714B90"/>
    <w:rsid w:val="007157EB"/>
    <w:rsid w:val="00721070"/>
    <w:rsid w:val="00723C53"/>
    <w:rsid w:val="0072464E"/>
    <w:rsid w:val="00725BF0"/>
    <w:rsid w:val="00732C60"/>
    <w:rsid w:val="00734833"/>
    <w:rsid w:val="00737C96"/>
    <w:rsid w:val="007444F5"/>
    <w:rsid w:val="00750FEB"/>
    <w:rsid w:val="00755879"/>
    <w:rsid w:val="0075589F"/>
    <w:rsid w:val="00757F10"/>
    <w:rsid w:val="007637BB"/>
    <w:rsid w:val="00763F47"/>
    <w:rsid w:val="00765831"/>
    <w:rsid w:val="00765F66"/>
    <w:rsid w:val="00773615"/>
    <w:rsid w:val="0077715D"/>
    <w:rsid w:val="00780D7E"/>
    <w:rsid w:val="00783AF7"/>
    <w:rsid w:val="00785265"/>
    <w:rsid w:val="007928CE"/>
    <w:rsid w:val="00793566"/>
    <w:rsid w:val="007953DC"/>
    <w:rsid w:val="00796FCF"/>
    <w:rsid w:val="007A55BB"/>
    <w:rsid w:val="007A5635"/>
    <w:rsid w:val="007A6D4D"/>
    <w:rsid w:val="007A7678"/>
    <w:rsid w:val="007B034F"/>
    <w:rsid w:val="007B7996"/>
    <w:rsid w:val="007C3CFE"/>
    <w:rsid w:val="007C45E7"/>
    <w:rsid w:val="007C746D"/>
    <w:rsid w:val="007D35CA"/>
    <w:rsid w:val="007D4C9F"/>
    <w:rsid w:val="007D6216"/>
    <w:rsid w:val="007E0B53"/>
    <w:rsid w:val="007E0C43"/>
    <w:rsid w:val="007E115D"/>
    <w:rsid w:val="007E469F"/>
    <w:rsid w:val="007E5B31"/>
    <w:rsid w:val="007F0CA3"/>
    <w:rsid w:val="007F27EC"/>
    <w:rsid w:val="007F7140"/>
    <w:rsid w:val="00804A83"/>
    <w:rsid w:val="0080548D"/>
    <w:rsid w:val="0081091D"/>
    <w:rsid w:val="008131DD"/>
    <w:rsid w:val="00814B71"/>
    <w:rsid w:val="00820B25"/>
    <w:rsid w:val="00821EB4"/>
    <w:rsid w:val="00823204"/>
    <w:rsid w:val="00832C03"/>
    <w:rsid w:val="00833A14"/>
    <w:rsid w:val="00833C37"/>
    <w:rsid w:val="00834C21"/>
    <w:rsid w:val="00835063"/>
    <w:rsid w:val="00840211"/>
    <w:rsid w:val="00840855"/>
    <w:rsid w:val="00844E6B"/>
    <w:rsid w:val="00852CCA"/>
    <w:rsid w:val="00853B96"/>
    <w:rsid w:val="00856BC6"/>
    <w:rsid w:val="0086479D"/>
    <w:rsid w:val="00873C98"/>
    <w:rsid w:val="008753DB"/>
    <w:rsid w:val="00875D97"/>
    <w:rsid w:val="00881DE9"/>
    <w:rsid w:val="008850D7"/>
    <w:rsid w:val="00892D8F"/>
    <w:rsid w:val="00893761"/>
    <w:rsid w:val="00893CF2"/>
    <w:rsid w:val="008A0623"/>
    <w:rsid w:val="008A2B12"/>
    <w:rsid w:val="008A44B4"/>
    <w:rsid w:val="008A6E1A"/>
    <w:rsid w:val="008B54B7"/>
    <w:rsid w:val="008B56F0"/>
    <w:rsid w:val="008B77FB"/>
    <w:rsid w:val="008C4862"/>
    <w:rsid w:val="008C4897"/>
    <w:rsid w:val="008C55D7"/>
    <w:rsid w:val="008C6E8F"/>
    <w:rsid w:val="008D49F9"/>
    <w:rsid w:val="008D64C3"/>
    <w:rsid w:val="008E2B4F"/>
    <w:rsid w:val="008E43D1"/>
    <w:rsid w:val="008F56A3"/>
    <w:rsid w:val="00900A84"/>
    <w:rsid w:val="0090350A"/>
    <w:rsid w:val="00903D06"/>
    <w:rsid w:val="00904C83"/>
    <w:rsid w:val="0091233C"/>
    <w:rsid w:val="009152D5"/>
    <w:rsid w:val="00921E3E"/>
    <w:rsid w:val="00924A0C"/>
    <w:rsid w:val="00926A66"/>
    <w:rsid w:val="00934058"/>
    <w:rsid w:val="0094144E"/>
    <w:rsid w:val="00941BCE"/>
    <w:rsid w:val="0094298C"/>
    <w:rsid w:val="009463E5"/>
    <w:rsid w:val="0094795C"/>
    <w:rsid w:val="00951FBA"/>
    <w:rsid w:val="00952427"/>
    <w:rsid w:val="009601F4"/>
    <w:rsid w:val="009634C2"/>
    <w:rsid w:val="00964382"/>
    <w:rsid w:val="00967972"/>
    <w:rsid w:val="00970609"/>
    <w:rsid w:val="0097136E"/>
    <w:rsid w:val="00971C4C"/>
    <w:rsid w:val="0097409F"/>
    <w:rsid w:val="00974551"/>
    <w:rsid w:val="00975C87"/>
    <w:rsid w:val="009763D4"/>
    <w:rsid w:val="0097655A"/>
    <w:rsid w:val="00980409"/>
    <w:rsid w:val="00980B0D"/>
    <w:rsid w:val="009812DA"/>
    <w:rsid w:val="00981701"/>
    <w:rsid w:val="00985481"/>
    <w:rsid w:val="009A16E4"/>
    <w:rsid w:val="009A47D0"/>
    <w:rsid w:val="009A4EEC"/>
    <w:rsid w:val="009B4D24"/>
    <w:rsid w:val="009B62A0"/>
    <w:rsid w:val="009C1011"/>
    <w:rsid w:val="009C6563"/>
    <w:rsid w:val="009C7C87"/>
    <w:rsid w:val="009D1852"/>
    <w:rsid w:val="009D4160"/>
    <w:rsid w:val="009D5CA2"/>
    <w:rsid w:val="009D7294"/>
    <w:rsid w:val="009E1234"/>
    <w:rsid w:val="009E171B"/>
    <w:rsid w:val="009E1E29"/>
    <w:rsid w:val="009E1EF7"/>
    <w:rsid w:val="009E6C42"/>
    <w:rsid w:val="009E7541"/>
    <w:rsid w:val="009E7C65"/>
    <w:rsid w:val="009F6503"/>
    <w:rsid w:val="00A12C47"/>
    <w:rsid w:val="00A21F2E"/>
    <w:rsid w:val="00A226A0"/>
    <w:rsid w:val="00A228B1"/>
    <w:rsid w:val="00A22948"/>
    <w:rsid w:val="00A24085"/>
    <w:rsid w:val="00A24A42"/>
    <w:rsid w:val="00A31382"/>
    <w:rsid w:val="00A32B5A"/>
    <w:rsid w:val="00A32F45"/>
    <w:rsid w:val="00A346AA"/>
    <w:rsid w:val="00A37B04"/>
    <w:rsid w:val="00A404EE"/>
    <w:rsid w:val="00A427EE"/>
    <w:rsid w:val="00A537F8"/>
    <w:rsid w:val="00A53F75"/>
    <w:rsid w:val="00A552E8"/>
    <w:rsid w:val="00A60B0F"/>
    <w:rsid w:val="00A6447D"/>
    <w:rsid w:val="00A7483A"/>
    <w:rsid w:val="00A74B1F"/>
    <w:rsid w:val="00A75B26"/>
    <w:rsid w:val="00A8090F"/>
    <w:rsid w:val="00A80FCF"/>
    <w:rsid w:val="00A825B1"/>
    <w:rsid w:val="00A82BCF"/>
    <w:rsid w:val="00A830AC"/>
    <w:rsid w:val="00A86836"/>
    <w:rsid w:val="00A90FE6"/>
    <w:rsid w:val="00A93357"/>
    <w:rsid w:val="00A93D63"/>
    <w:rsid w:val="00A94B73"/>
    <w:rsid w:val="00A9525F"/>
    <w:rsid w:val="00A976A6"/>
    <w:rsid w:val="00AA1BEC"/>
    <w:rsid w:val="00AA22D5"/>
    <w:rsid w:val="00AA2F11"/>
    <w:rsid w:val="00AA3847"/>
    <w:rsid w:val="00AA62EA"/>
    <w:rsid w:val="00AA6942"/>
    <w:rsid w:val="00AB1DAB"/>
    <w:rsid w:val="00AB4B51"/>
    <w:rsid w:val="00AB5881"/>
    <w:rsid w:val="00AB6FCA"/>
    <w:rsid w:val="00AB75C1"/>
    <w:rsid w:val="00AC2837"/>
    <w:rsid w:val="00AD1420"/>
    <w:rsid w:val="00AD2EDF"/>
    <w:rsid w:val="00AD2F37"/>
    <w:rsid w:val="00AD49DE"/>
    <w:rsid w:val="00AD7BCD"/>
    <w:rsid w:val="00AD7DD2"/>
    <w:rsid w:val="00AE0AB1"/>
    <w:rsid w:val="00AE3CD3"/>
    <w:rsid w:val="00AE4466"/>
    <w:rsid w:val="00AE7F5D"/>
    <w:rsid w:val="00AF0A63"/>
    <w:rsid w:val="00AF1995"/>
    <w:rsid w:val="00AF4375"/>
    <w:rsid w:val="00AF53B2"/>
    <w:rsid w:val="00AF6362"/>
    <w:rsid w:val="00AF72BC"/>
    <w:rsid w:val="00B0102F"/>
    <w:rsid w:val="00B02623"/>
    <w:rsid w:val="00B027A7"/>
    <w:rsid w:val="00B03863"/>
    <w:rsid w:val="00B07462"/>
    <w:rsid w:val="00B11C88"/>
    <w:rsid w:val="00B129A4"/>
    <w:rsid w:val="00B208DB"/>
    <w:rsid w:val="00B25BCA"/>
    <w:rsid w:val="00B271CF"/>
    <w:rsid w:val="00B27869"/>
    <w:rsid w:val="00B300B8"/>
    <w:rsid w:val="00B304CE"/>
    <w:rsid w:val="00B3075F"/>
    <w:rsid w:val="00B40188"/>
    <w:rsid w:val="00B407FC"/>
    <w:rsid w:val="00B40B11"/>
    <w:rsid w:val="00B457B3"/>
    <w:rsid w:val="00B50A71"/>
    <w:rsid w:val="00B532F5"/>
    <w:rsid w:val="00B611DF"/>
    <w:rsid w:val="00B622BF"/>
    <w:rsid w:val="00B63FE8"/>
    <w:rsid w:val="00B65A5B"/>
    <w:rsid w:val="00B67EA5"/>
    <w:rsid w:val="00B72428"/>
    <w:rsid w:val="00B821AC"/>
    <w:rsid w:val="00B82760"/>
    <w:rsid w:val="00B83D3D"/>
    <w:rsid w:val="00B844F4"/>
    <w:rsid w:val="00B8536A"/>
    <w:rsid w:val="00B93719"/>
    <w:rsid w:val="00B97FC3"/>
    <w:rsid w:val="00BA1B13"/>
    <w:rsid w:val="00BA56B2"/>
    <w:rsid w:val="00BA7AA3"/>
    <w:rsid w:val="00BB41D4"/>
    <w:rsid w:val="00BC1579"/>
    <w:rsid w:val="00BC3986"/>
    <w:rsid w:val="00BC3DF8"/>
    <w:rsid w:val="00BC4451"/>
    <w:rsid w:val="00BC4F2D"/>
    <w:rsid w:val="00BC61EB"/>
    <w:rsid w:val="00BE2D87"/>
    <w:rsid w:val="00BE37DA"/>
    <w:rsid w:val="00BE709C"/>
    <w:rsid w:val="00BE7AAB"/>
    <w:rsid w:val="00BF2AF8"/>
    <w:rsid w:val="00BF3020"/>
    <w:rsid w:val="00BF328D"/>
    <w:rsid w:val="00BF5722"/>
    <w:rsid w:val="00BF5C3A"/>
    <w:rsid w:val="00BF5CB9"/>
    <w:rsid w:val="00BF5E37"/>
    <w:rsid w:val="00C010FC"/>
    <w:rsid w:val="00C063AF"/>
    <w:rsid w:val="00C069F0"/>
    <w:rsid w:val="00C10462"/>
    <w:rsid w:val="00C11A20"/>
    <w:rsid w:val="00C235E6"/>
    <w:rsid w:val="00C31AF2"/>
    <w:rsid w:val="00C33859"/>
    <w:rsid w:val="00C33883"/>
    <w:rsid w:val="00C33BAC"/>
    <w:rsid w:val="00C379CB"/>
    <w:rsid w:val="00C51240"/>
    <w:rsid w:val="00C55A9F"/>
    <w:rsid w:val="00C57CD2"/>
    <w:rsid w:val="00C61508"/>
    <w:rsid w:val="00C63E33"/>
    <w:rsid w:val="00C7080C"/>
    <w:rsid w:val="00C7112D"/>
    <w:rsid w:val="00C73389"/>
    <w:rsid w:val="00C808F3"/>
    <w:rsid w:val="00C82805"/>
    <w:rsid w:val="00C82DAE"/>
    <w:rsid w:val="00C8764E"/>
    <w:rsid w:val="00C93D1C"/>
    <w:rsid w:val="00C93F8F"/>
    <w:rsid w:val="00C956A3"/>
    <w:rsid w:val="00C960AB"/>
    <w:rsid w:val="00CA018C"/>
    <w:rsid w:val="00CA32A6"/>
    <w:rsid w:val="00CA6925"/>
    <w:rsid w:val="00CA6EB7"/>
    <w:rsid w:val="00CA7F8F"/>
    <w:rsid w:val="00CB2B94"/>
    <w:rsid w:val="00CB5212"/>
    <w:rsid w:val="00CB64F3"/>
    <w:rsid w:val="00CB7DF7"/>
    <w:rsid w:val="00CC6458"/>
    <w:rsid w:val="00CC6D45"/>
    <w:rsid w:val="00CD0BEF"/>
    <w:rsid w:val="00CD6A1B"/>
    <w:rsid w:val="00CE0CF9"/>
    <w:rsid w:val="00CE1859"/>
    <w:rsid w:val="00CE3E6A"/>
    <w:rsid w:val="00CE48A3"/>
    <w:rsid w:val="00CE56CE"/>
    <w:rsid w:val="00CF171A"/>
    <w:rsid w:val="00D013B3"/>
    <w:rsid w:val="00D05EAA"/>
    <w:rsid w:val="00D06B3D"/>
    <w:rsid w:val="00D07F26"/>
    <w:rsid w:val="00D176FA"/>
    <w:rsid w:val="00D24087"/>
    <w:rsid w:val="00D30B72"/>
    <w:rsid w:val="00D30D6A"/>
    <w:rsid w:val="00D333A1"/>
    <w:rsid w:val="00D42103"/>
    <w:rsid w:val="00D42406"/>
    <w:rsid w:val="00D4799C"/>
    <w:rsid w:val="00D524FE"/>
    <w:rsid w:val="00D52537"/>
    <w:rsid w:val="00D55C4F"/>
    <w:rsid w:val="00D56625"/>
    <w:rsid w:val="00D643D9"/>
    <w:rsid w:val="00D66448"/>
    <w:rsid w:val="00D66BBA"/>
    <w:rsid w:val="00D7166D"/>
    <w:rsid w:val="00D74802"/>
    <w:rsid w:val="00D74EA8"/>
    <w:rsid w:val="00D75A33"/>
    <w:rsid w:val="00D75D11"/>
    <w:rsid w:val="00D76281"/>
    <w:rsid w:val="00D80575"/>
    <w:rsid w:val="00D84DD8"/>
    <w:rsid w:val="00D86CB1"/>
    <w:rsid w:val="00D87656"/>
    <w:rsid w:val="00D946FE"/>
    <w:rsid w:val="00DA133D"/>
    <w:rsid w:val="00DA16CE"/>
    <w:rsid w:val="00DA19F9"/>
    <w:rsid w:val="00DA7651"/>
    <w:rsid w:val="00DB0602"/>
    <w:rsid w:val="00DB1BAB"/>
    <w:rsid w:val="00DB31FE"/>
    <w:rsid w:val="00DB56AA"/>
    <w:rsid w:val="00DB57A8"/>
    <w:rsid w:val="00DB6B4D"/>
    <w:rsid w:val="00DB70B7"/>
    <w:rsid w:val="00DC25F3"/>
    <w:rsid w:val="00DC7F0D"/>
    <w:rsid w:val="00DD00CE"/>
    <w:rsid w:val="00DE0BD6"/>
    <w:rsid w:val="00DE197A"/>
    <w:rsid w:val="00DE3BCD"/>
    <w:rsid w:val="00DE4A73"/>
    <w:rsid w:val="00DE4F8E"/>
    <w:rsid w:val="00DE6BF9"/>
    <w:rsid w:val="00DE6E16"/>
    <w:rsid w:val="00DF1C40"/>
    <w:rsid w:val="00E0343B"/>
    <w:rsid w:val="00E06E26"/>
    <w:rsid w:val="00E071FA"/>
    <w:rsid w:val="00E10575"/>
    <w:rsid w:val="00E115A3"/>
    <w:rsid w:val="00E11DBA"/>
    <w:rsid w:val="00E11F41"/>
    <w:rsid w:val="00E15EE4"/>
    <w:rsid w:val="00E16E5C"/>
    <w:rsid w:val="00E26A0D"/>
    <w:rsid w:val="00E41C76"/>
    <w:rsid w:val="00E42450"/>
    <w:rsid w:val="00E44989"/>
    <w:rsid w:val="00E449B0"/>
    <w:rsid w:val="00E500CE"/>
    <w:rsid w:val="00E54573"/>
    <w:rsid w:val="00E60CAE"/>
    <w:rsid w:val="00E61251"/>
    <w:rsid w:val="00E61581"/>
    <w:rsid w:val="00E62E19"/>
    <w:rsid w:val="00E6743A"/>
    <w:rsid w:val="00E6785E"/>
    <w:rsid w:val="00E71E55"/>
    <w:rsid w:val="00E75E2D"/>
    <w:rsid w:val="00E7763F"/>
    <w:rsid w:val="00E77965"/>
    <w:rsid w:val="00E84051"/>
    <w:rsid w:val="00E85D9A"/>
    <w:rsid w:val="00E86935"/>
    <w:rsid w:val="00E90C62"/>
    <w:rsid w:val="00E93268"/>
    <w:rsid w:val="00E9760E"/>
    <w:rsid w:val="00EA6144"/>
    <w:rsid w:val="00EA7F4A"/>
    <w:rsid w:val="00EB41F7"/>
    <w:rsid w:val="00EB49CF"/>
    <w:rsid w:val="00EB4F62"/>
    <w:rsid w:val="00EB6114"/>
    <w:rsid w:val="00EC6152"/>
    <w:rsid w:val="00ED0AB7"/>
    <w:rsid w:val="00ED517D"/>
    <w:rsid w:val="00ED5F09"/>
    <w:rsid w:val="00EE2D68"/>
    <w:rsid w:val="00EE5181"/>
    <w:rsid w:val="00EF4668"/>
    <w:rsid w:val="00EF47CA"/>
    <w:rsid w:val="00EF7114"/>
    <w:rsid w:val="00EF7B88"/>
    <w:rsid w:val="00EF7BCF"/>
    <w:rsid w:val="00F00B59"/>
    <w:rsid w:val="00F00DB0"/>
    <w:rsid w:val="00F0116C"/>
    <w:rsid w:val="00F075EE"/>
    <w:rsid w:val="00F07AAA"/>
    <w:rsid w:val="00F13EC6"/>
    <w:rsid w:val="00F1535F"/>
    <w:rsid w:val="00F17E4D"/>
    <w:rsid w:val="00F26C46"/>
    <w:rsid w:val="00F30DE0"/>
    <w:rsid w:val="00F3169B"/>
    <w:rsid w:val="00F3203E"/>
    <w:rsid w:val="00F32245"/>
    <w:rsid w:val="00F377D4"/>
    <w:rsid w:val="00F401A8"/>
    <w:rsid w:val="00F46732"/>
    <w:rsid w:val="00F54FBB"/>
    <w:rsid w:val="00F56FB1"/>
    <w:rsid w:val="00F57556"/>
    <w:rsid w:val="00F602CC"/>
    <w:rsid w:val="00F62EF9"/>
    <w:rsid w:val="00F67699"/>
    <w:rsid w:val="00F67B21"/>
    <w:rsid w:val="00F7228F"/>
    <w:rsid w:val="00F817B9"/>
    <w:rsid w:val="00F81ACB"/>
    <w:rsid w:val="00F836EF"/>
    <w:rsid w:val="00F85EB0"/>
    <w:rsid w:val="00F93327"/>
    <w:rsid w:val="00F97FAF"/>
    <w:rsid w:val="00FA07CE"/>
    <w:rsid w:val="00FA6921"/>
    <w:rsid w:val="00FB56B4"/>
    <w:rsid w:val="00FB7814"/>
    <w:rsid w:val="00FC15AB"/>
    <w:rsid w:val="00FD3172"/>
    <w:rsid w:val="00FD4C69"/>
    <w:rsid w:val="00FE3418"/>
    <w:rsid w:val="00FE50A5"/>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7977623403722"/>
          <c:y val="0.14444444444444582"/>
          <c:w val="0.62027631428112895"/>
          <c:h val="0.6121854768154010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Pos val="t"/>
            <c:showVal val="1"/>
          </c:dLbls>
          <c:cat>
            <c:strRef>
              <c:f>Sheet1!$A$4:$A$10</c:f>
              <c:strCache>
                <c:ptCount val="7"/>
                <c:pt idx="0">
                  <c:v>الربع الاول 2012           </c:v>
                </c:pt>
                <c:pt idx="1">
                  <c:v>الربع الثاني 2012</c:v>
                </c:pt>
                <c:pt idx="2">
                  <c:v>الربع الثالث 2012</c:v>
                </c:pt>
                <c:pt idx="3">
                  <c:v>الربع الرابع 2012</c:v>
                </c:pt>
                <c:pt idx="4">
                  <c:v>الربع الاول  2013</c:v>
                </c:pt>
                <c:pt idx="5">
                  <c:v>الربع الثاني 2013</c:v>
                </c:pt>
                <c:pt idx="6">
                  <c:v>الربع الثالث 2013</c:v>
                </c:pt>
              </c:strCache>
            </c:strRef>
          </c:cat>
          <c:val>
            <c:numRef>
              <c:f>Sheet1!$B$4:$B$10</c:f>
              <c:numCache>
                <c:formatCode>General</c:formatCode>
                <c:ptCount val="7"/>
                <c:pt idx="0">
                  <c:v>2172</c:v>
                </c:pt>
                <c:pt idx="1">
                  <c:v>2190</c:v>
                </c:pt>
                <c:pt idx="2">
                  <c:v>1778</c:v>
                </c:pt>
                <c:pt idx="3">
                  <c:v>2099</c:v>
                </c:pt>
                <c:pt idx="4">
                  <c:v>2281</c:v>
                </c:pt>
                <c:pt idx="5">
                  <c:v>2501</c:v>
                </c:pt>
                <c:pt idx="6">
                  <c:v>2219</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Pos val="t"/>
            <c:showVal val="1"/>
          </c:dLbls>
          <c:cat>
            <c:strRef>
              <c:f>Sheet1!$A$4:$A$10</c:f>
              <c:strCache>
                <c:ptCount val="7"/>
                <c:pt idx="0">
                  <c:v>الربع الاول 2012           </c:v>
                </c:pt>
                <c:pt idx="1">
                  <c:v>الربع الثاني 2012</c:v>
                </c:pt>
                <c:pt idx="2">
                  <c:v>الربع الثالث 2012</c:v>
                </c:pt>
                <c:pt idx="3">
                  <c:v>الربع الرابع 2012</c:v>
                </c:pt>
                <c:pt idx="4">
                  <c:v>الربع الاول  2013</c:v>
                </c:pt>
                <c:pt idx="5">
                  <c:v>الربع الثاني 2013</c:v>
                </c:pt>
                <c:pt idx="6">
                  <c:v>الربع الثالث 2013</c:v>
                </c:pt>
              </c:strCache>
            </c:strRef>
          </c:cat>
          <c:val>
            <c:numRef>
              <c:f>Sheet1!$C$4:$C$10</c:f>
              <c:numCache>
                <c:formatCode>General</c:formatCode>
                <c:ptCount val="7"/>
                <c:pt idx="0">
                  <c:v>1344</c:v>
                </c:pt>
                <c:pt idx="1">
                  <c:v>1222</c:v>
                </c:pt>
                <c:pt idx="2">
                  <c:v>1059</c:v>
                </c:pt>
                <c:pt idx="3">
                  <c:v>1264</c:v>
                </c:pt>
                <c:pt idx="4">
                  <c:v>1194</c:v>
                </c:pt>
                <c:pt idx="5">
                  <c:v>1608</c:v>
                </c:pt>
                <c:pt idx="6">
                  <c:v>1485</c:v>
                </c:pt>
              </c:numCache>
            </c:numRef>
          </c:val>
        </c:ser>
        <c:dLbls>
          <c:showVal val="1"/>
        </c:dLbls>
        <c:marker val="1"/>
        <c:axId val="74087808"/>
        <c:axId val="74110464"/>
      </c:lineChart>
      <c:catAx>
        <c:axId val="74087808"/>
        <c:scaling>
          <c:orientation val="minMax"/>
        </c:scaling>
        <c:axPos val="b"/>
        <c:title>
          <c:tx>
            <c:rich>
              <a:bodyPr/>
              <a:lstStyle/>
              <a:p>
                <a:pPr>
                  <a:defRPr/>
                </a:pPr>
                <a:r>
                  <a:rPr lang="ar-SA" b="1"/>
                  <a:t>الربـع</a:t>
                </a:r>
                <a:endParaRPr lang="en-US" b="1"/>
              </a:p>
            </c:rich>
          </c:tx>
          <c:layout>
            <c:manualLayout>
              <c:xMode val="edge"/>
              <c:yMode val="edge"/>
              <c:x val="0.49505688149116311"/>
              <c:y val="0.92588888888888965"/>
            </c:manualLayout>
          </c:layout>
        </c:title>
        <c:numFmt formatCode="0.00" sourceLinked="0"/>
        <c:majorTickMark val="none"/>
        <c:tickLblPos val="nextTo"/>
        <c:txPr>
          <a:bodyPr rot="0" vert="horz" anchor="ctr" anchorCtr="1"/>
          <a:lstStyle/>
          <a:p>
            <a:pPr>
              <a:defRPr sz="750" b="0" i="0" u="none" strike="noStrike" baseline="0">
                <a:solidFill>
                  <a:srgbClr val="000000"/>
                </a:solidFill>
                <a:latin typeface="Arial"/>
                <a:ea typeface="Arial"/>
                <a:cs typeface="Arial"/>
              </a:defRPr>
            </a:pPr>
            <a:endParaRPr lang="ar-SA"/>
          </a:p>
        </c:txPr>
        <c:crossAx val="74110464"/>
        <c:crosses val="autoZero"/>
        <c:auto val="1"/>
        <c:lblAlgn val="ctr"/>
        <c:lblOffset val="40"/>
        <c:tickLblSkip val="1"/>
        <c:tickMarkSkip val="1"/>
      </c:catAx>
      <c:valAx>
        <c:axId val="74110464"/>
        <c:scaling>
          <c:orientation val="minMax"/>
        </c:scaling>
        <c:axPos val="l"/>
        <c:title>
          <c:tx>
            <c:rich>
              <a:bodyPr/>
              <a:lstStyle/>
              <a:p>
                <a:pPr>
                  <a:defRPr/>
                </a:pPr>
                <a:r>
                  <a:rPr lang="ar-SA" b="1"/>
                  <a:t>عدد</a:t>
                </a:r>
                <a:r>
                  <a:rPr lang="ar-SA" b="1" baseline="0"/>
                  <a:t> الرخص</a:t>
                </a:r>
                <a:endParaRPr lang="en-US" b="1"/>
              </a:p>
            </c:rich>
          </c:tx>
          <c:layout/>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74087808"/>
        <c:crosses val="autoZero"/>
        <c:crossBetween val="between"/>
      </c:valAx>
      <c:spPr>
        <a:noFill/>
        <a:ln w="12688">
          <a:solidFill>
            <a:sysClr val="window" lastClr="FFFFFF"/>
          </a:solidFill>
          <a:prstDash val="solid"/>
        </a:ln>
      </c:spPr>
    </c:plotArea>
    <c:legend>
      <c:legendPos val="r"/>
      <c:layout>
        <c:manualLayout>
          <c:xMode val="edge"/>
          <c:yMode val="edge"/>
          <c:x val="0.75905027856111495"/>
          <c:y val="0.3743722659667576"/>
          <c:w val="0.21998541852947376"/>
          <c:h val="0.19014435695538104"/>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9.8277376786235812E-2"/>
          <c:y val="2.6590499716947148E-2"/>
          <c:w val="0.88330945610965295"/>
          <c:h val="0.86181352330959016"/>
        </c:manualLayout>
      </c:layout>
      <c:barChart>
        <c:barDir val="bar"/>
        <c:grouping val="clustered"/>
        <c:ser>
          <c:idx val="0"/>
          <c:order val="0"/>
          <c:tx>
            <c:strRef>
              <c:f>Sheet1!$B$1</c:f>
              <c:strCache>
                <c:ptCount val="1"/>
                <c:pt idx="0">
                  <c:v>الربع الثاني 2013</c:v>
                </c:pt>
              </c:strCache>
            </c:strRef>
          </c:tx>
          <c:spPr>
            <a:solidFill>
              <a:schemeClr val="bg1">
                <a:lumMod val="50000"/>
              </a:schemeClr>
            </a:solidFill>
            <a:ln>
              <a:solidFill>
                <a:schemeClr val="tx1"/>
              </a:solidFill>
            </a:ln>
          </c:spPr>
          <c:dLbls>
            <c:dLbl>
              <c:idx val="0"/>
              <c:layout>
                <c:manualLayout>
                  <c:x val="-9.1180254173793811E-3"/>
                  <c:y val="-5.9525371828521708E-3"/>
                </c:manualLayout>
              </c:layout>
              <c:dLblPos val="outEnd"/>
              <c:showVal val="1"/>
            </c:dLbl>
            <c:dLbl>
              <c:idx val="2"/>
              <c:layout>
                <c:manualLayout>
                  <c:x val="-9.1885310790370267E-3"/>
                  <c:y val="-4.6299941673957346E-3"/>
                </c:manualLayout>
              </c:layout>
              <c:dLblPos val="outEnd"/>
              <c:showVal val="1"/>
            </c:dLbl>
            <c:dLbl>
              <c:idx val="3"/>
              <c:layout>
                <c:manualLayout>
                  <c:x val="-5.1235881197076579E-3"/>
                  <c:y val="-1.3229075532225157E-3"/>
                </c:manualLayout>
              </c:layout>
              <c:dLblPos val="outEnd"/>
              <c:showVal val="1"/>
            </c:dLbl>
            <c:dLbl>
              <c:idx val="4"/>
              <c:layout>
                <c:manualLayout>
                  <c:x val="-1.1503555323089104E-2"/>
                  <c:y val="1.9838145231846059E-3"/>
                </c:manualLayout>
              </c:layout>
              <c:dLblPos val="outEnd"/>
              <c:showVal val="1"/>
            </c:dLbl>
            <c:dLbl>
              <c:idx val="5"/>
              <c:layout>
                <c:manualLayout>
                  <c:x val="-9.2590367406946861E-3"/>
                  <c:y val="3.968358121901429E-3"/>
                </c:manualLayout>
              </c:layout>
              <c:dLblPos val="outEnd"/>
              <c:showVal val="1"/>
            </c:dLbl>
            <c:dLbl>
              <c:idx val="6"/>
              <c:layout>
                <c:manualLayout>
                  <c:x val="-9.4002247699289092E-3"/>
                  <c:y val="-6.6127150772820069E-4"/>
                </c:manualLayout>
              </c:layout>
              <c:dLblPos val="outEnd"/>
              <c:showVal val="1"/>
            </c:dLbl>
            <c:dLbl>
              <c:idx val="7"/>
              <c:layout>
                <c:manualLayout>
                  <c:x val="-1.577983856147246E-2"/>
                  <c:y val="-8.1692913385827048E-4"/>
                </c:manualLayout>
              </c:layout>
              <c:dLblPos val="outEnd"/>
              <c:showVal val="1"/>
            </c:dLbl>
            <c:dLbl>
              <c:idx val="8"/>
              <c:layout>
                <c:manualLayout>
                  <c:x val="-8.9766606822262347E-3"/>
                  <c:y val="0"/>
                </c:manualLayout>
              </c:layout>
              <c:dLblPos val="outEnd"/>
              <c:showVal val="1"/>
            </c:dLbl>
            <c:dLbl>
              <c:idx val="9"/>
              <c:layout>
                <c:manualLayout>
                  <c:x val="-8.9766606822262347E-3"/>
                  <c:y val="0"/>
                </c:manualLayout>
              </c:layout>
              <c:dLblPos val="outEnd"/>
              <c:showVal val="1"/>
            </c:dLbl>
            <c:dLbl>
              <c:idx val="10"/>
              <c:layout>
                <c:manualLayout>
                  <c:x val="-6.7326722175885881E-3"/>
                  <c:y val="3.3067220764071213E-3"/>
                </c:manualLayout>
              </c:layout>
              <c:dLblPos val="outEnd"/>
              <c:showVal val="1"/>
            </c:dLbl>
            <c:dLbl>
              <c:idx val="11"/>
              <c:layout>
                <c:manualLayout>
                  <c:x val="-4.4883303411130939E-3"/>
                  <c:y val="-4.6296296296296406E-3"/>
                </c:manualLayout>
              </c:layout>
              <c:dLblPos val="outEnd"/>
              <c:showVal val="1"/>
            </c:dLbl>
            <c:dLbl>
              <c:idx val="12"/>
              <c:layout>
                <c:manualLayout>
                  <c:x val="-6.8739732689420434E-3"/>
                  <c:y val="5.1352955880514936E-3"/>
                </c:manualLayout>
              </c:layout>
              <c:dLblPos val="outEnd"/>
              <c:showVal val="1"/>
            </c:dLbl>
            <c:dLbl>
              <c:idx val="13"/>
              <c:layout>
                <c:manualLayout>
                  <c:x val="-1.3464991023339317E-2"/>
                  <c:y val="-1.3888888888888923E-2"/>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جنين</c:v>
                </c:pt>
                <c:pt idx="4">
                  <c:v>طولكرم</c:v>
                </c:pt>
                <c:pt idx="5">
                  <c:v>غزة</c:v>
                </c:pt>
                <c:pt idx="6">
                  <c:v>بيت لحم</c:v>
                </c:pt>
                <c:pt idx="7">
                  <c:v>سلفيت</c:v>
                </c:pt>
                <c:pt idx="8">
                  <c:v>طوباس</c:v>
                </c:pt>
                <c:pt idx="9">
                  <c:v>قلقيلية</c:v>
                </c:pt>
                <c:pt idx="10">
                  <c:v>أريحا والأغوار</c:v>
                </c:pt>
                <c:pt idx="11">
                  <c:v>القدس*</c:v>
                </c:pt>
                <c:pt idx="12">
                  <c:v>دير البلح</c:v>
                </c:pt>
                <c:pt idx="13">
                  <c:v>شمال غزة</c:v>
                </c:pt>
              </c:strCache>
            </c:strRef>
          </c:cat>
          <c:val>
            <c:numRef>
              <c:f>Sheet1!$B$2:$B$15</c:f>
              <c:numCache>
                <c:formatCode>General</c:formatCode>
                <c:ptCount val="14"/>
                <c:pt idx="0">
                  <c:v>575</c:v>
                </c:pt>
                <c:pt idx="1">
                  <c:v>473</c:v>
                </c:pt>
                <c:pt idx="2">
                  <c:v>265</c:v>
                </c:pt>
                <c:pt idx="3">
                  <c:v>204</c:v>
                </c:pt>
                <c:pt idx="4">
                  <c:v>177</c:v>
                </c:pt>
                <c:pt idx="5">
                  <c:v>24</c:v>
                </c:pt>
                <c:pt idx="6">
                  <c:v>116</c:v>
                </c:pt>
                <c:pt idx="7">
                  <c:v>122</c:v>
                </c:pt>
                <c:pt idx="8">
                  <c:v>120</c:v>
                </c:pt>
                <c:pt idx="9">
                  <c:v>75</c:v>
                </c:pt>
                <c:pt idx="10">
                  <c:v>54</c:v>
                </c:pt>
                <c:pt idx="11">
                  <c:v>42</c:v>
                </c:pt>
                <c:pt idx="12">
                  <c:v>20</c:v>
                </c:pt>
                <c:pt idx="13">
                  <c:v>15</c:v>
                </c:pt>
              </c:numCache>
            </c:numRef>
          </c:val>
        </c:ser>
        <c:ser>
          <c:idx val="1"/>
          <c:order val="1"/>
          <c:tx>
            <c:strRef>
              <c:f>Sheet1!$C$1</c:f>
              <c:strCache>
                <c:ptCount val="1"/>
                <c:pt idx="0">
                  <c:v>الربع الثالث 2013</c:v>
                </c:pt>
              </c:strCache>
            </c:strRef>
          </c:tx>
          <c:spPr>
            <a:noFill/>
            <a:ln>
              <a:solidFill>
                <a:schemeClr val="tx1"/>
              </a:solidFill>
            </a:ln>
            <a:effectLst>
              <a:outerShdw blurRad="50800" dist="50800" dir="5400000" algn="ctr" rotWithShape="0">
                <a:schemeClr val="bg1"/>
              </a:outerShdw>
            </a:effectLst>
          </c:spPr>
          <c:dLbls>
            <c:dLbl>
              <c:idx val="0"/>
              <c:layout>
                <c:manualLayout>
                  <c:x val="-1.3464991023339317E-2"/>
                  <c:y val="-1.3888888888888923E-2"/>
                </c:manualLayout>
              </c:layout>
              <c:dLblPos val="outEnd"/>
              <c:showVal val="1"/>
            </c:dLbl>
            <c:dLbl>
              <c:idx val="1"/>
              <c:layout>
                <c:manualLayout>
                  <c:x val="9.4004014758478568E-3"/>
                  <c:y val="-1.0582166812481773E-2"/>
                </c:manualLayout>
              </c:layout>
              <c:dLblPos val="outEnd"/>
              <c:showVal val="1"/>
            </c:dLbl>
            <c:dLbl>
              <c:idx val="2"/>
              <c:layout>
                <c:manualLayout>
                  <c:x val="-8.8356493589109436E-3"/>
                  <c:y val="-2.9957713619130958E-3"/>
                </c:manualLayout>
              </c:layout>
              <c:dLblPos val="outEnd"/>
              <c:showVal val="1"/>
            </c:dLbl>
            <c:dLbl>
              <c:idx val="3"/>
              <c:layout>
                <c:manualLayout>
                  <c:x val="-1.5709156193895828E-2"/>
                  <c:y val="-9.2592592592592952E-3"/>
                </c:manualLayout>
              </c:layout>
              <c:dLblPos val="outEnd"/>
              <c:showVal val="1"/>
            </c:dLbl>
            <c:dLbl>
              <c:idx val="4"/>
              <c:layout>
                <c:manualLayout>
                  <c:x val="-1.3464991023339317E-2"/>
                  <c:y val="-4.6296296296296406E-3"/>
                </c:manualLayout>
              </c:layout>
              <c:dLblPos val="outEnd"/>
              <c:showVal val="1"/>
            </c:dLbl>
            <c:dLbl>
              <c:idx val="5"/>
              <c:layout>
                <c:manualLayout>
                  <c:x val="-1.3464991023339317E-2"/>
                  <c:y val="0"/>
                </c:manualLayout>
              </c:layout>
              <c:dLblPos val="outEnd"/>
              <c:showVal val="1"/>
            </c:dLbl>
            <c:dLbl>
              <c:idx val="6"/>
              <c:layout>
                <c:manualLayout>
                  <c:x val="-6.73249551166967E-3"/>
                  <c:y val="-9.2592592592592952E-3"/>
                </c:manualLayout>
              </c:layout>
              <c:dLblPos val="outEnd"/>
              <c:showVal val="1"/>
            </c:dLbl>
            <c:dLbl>
              <c:idx val="7"/>
              <c:layout>
                <c:manualLayout>
                  <c:x val="0"/>
                  <c:y val="-1.3071895424836603E-2"/>
                </c:manualLayout>
              </c:layout>
              <c:dLblPos val="outEnd"/>
              <c:showVal val="1"/>
            </c:dLbl>
            <c:dLbl>
              <c:idx val="8"/>
              <c:layout>
                <c:manualLayout>
                  <c:x val="-6.5204484089399104E-3"/>
                  <c:y val="-7.9367162438028771E-3"/>
                </c:manualLayout>
              </c:layout>
              <c:dLblPos val="outEnd"/>
              <c:showVal val="1"/>
            </c:dLbl>
            <c:dLbl>
              <c:idx val="9"/>
              <c:layout>
                <c:manualLayout>
                  <c:x val="-8.6239556680190576E-3"/>
                  <c:y val="-1.1905074365704324E-2"/>
                </c:manualLayout>
              </c:layout>
              <c:dLblPos val="outEnd"/>
              <c:showVal val="1"/>
            </c:dLbl>
            <c:dLbl>
              <c:idx val="10"/>
              <c:layout>
                <c:manualLayout>
                  <c:x val="-4.4178246794554605E-3"/>
                  <c:y val="-1.0153834937299499E-2"/>
                </c:manualLayout>
              </c:layout>
              <c:dLblPos val="outEnd"/>
              <c:showVal val="1"/>
            </c:dLbl>
            <c:dLbl>
              <c:idx val="11"/>
              <c:layout>
                <c:manualLayout>
                  <c:x val="-8.9766606822262191E-3"/>
                  <c:y val="-1.2565981335666396E-2"/>
                </c:manualLayout>
              </c:layout>
              <c:dLblPos val="outEnd"/>
              <c:showVal val="1"/>
            </c:dLbl>
            <c:dLbl>
              <c:idx val="12"/>
              <c:layout>
                <c:manualLayout>
                  <c:x val="-6.7326722175886141E-3"/>
                  <c:y val="-9.1036016331292116E-3"/>
                </c:manualLayout>
              </c:layout>
              <c:dLblPos val="outEnd"/>
              <c:showVal val="1"/>
            </c:dLbl>
            <c:dLbl>
              <c:idx val="13"/>
              <c:layout>
                <c:manualLayout>
                  <c:x val="-8.7656738150101096E-3"/>
                  <c:y val="-1.6029090113735787E-2"/>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جنين</c:v>
                </c:pt>
                <c:pt idx="4">
                  <c:v>طولكرم</c:v>
                </c:pt>
                <c:pt idx="5">
                  <c:v>غزة</c:v>
                </c:pt>
                <c:pt idx="6">
                  <c:v>بيت لحم</c:v>
                </c:pt>
                <c:pt idx="7">
                  <c:v>سلفيت</c:v>
                </c:pt>
                <c:pt idx="8">
                  <c:v>طوباس</c:v>
                </c:pt>
                <c:pt idx="9">
                  <c:v>قلقيلية</c:v>
                </c:pt>
                <c:pt idx="10">
                  <c:v>أريحا والأغوار</c:v>
                </c:pt>
                <c:pt idx="11">
                  <c:v>القدس*</c:v>
                </c:pt>
                <c:pt idx="12">
                  <c:v>دير البلح</c:v>
                </c:pt>
                <c:pt idx="13">
                  <c:v>شمال غزة</c:v>
                </c:pt>
              </c:strCache>
            </c:strRef>
          </c:cat>
          <c:val>
            <c:numRef>
              <c:f>Sheet1!$C$2:$C$15</c:f>
              <c:numCache>
                <c:formatCode>General</c:formatCode>
                <c:ptCount val="14"/>
                <c:pt idx="0">
                  <c:v>552</c:v>
                </c:pt>
                <c:pt idx="1">
                  <c:v>372</c:v>
                </c:pt>
                <c:pt idx="2">
                  <c:v>198</c:v>
                </c:pt>
                <c:pt idx="3">
                  <c:v>180</c:v>
                </c:pt>
                <c:pt idx="4">
                  <c:v>153</c:v>
                </c:pt>
                <c:pt idx="5">
                  <c:v>131</c:v>
                </c:pt>
                <c:pt idx="6">
                  <c:v>94</c:v>
                </c:pt>
                <c:pt idx="7">
                  <c:v>87</c:v>
                </c:pt>
                <c:pt idx="8">
                  <c:v>80</c:v>
                </c:pt>
                <c:pt idx="9">
                  <c:v>77</c:v>
                </c:pt>
                <c:pt idx="10">
                  <c:v>46</c:v>
                </c:pt>
                <c:pt idx="11">
                  <c:v>34</c:v>
                </c:pt>
                <c:pt idx="12">
                  <c:v>16</c:v>
                </c:pt>
                <c:pt idx="13">
                  <c:v>6</c:v>
                </c:pt>
              </c:numCache>
            </c:numRef>
          </c:val>
        </c:ser>
        <c:dLbls>
          <c:showVal val="1"/>
        </c:dLbls>
        <c:axId val="74022272"/>
        <c:axId val="76101120"/>
      </c:barChart>
      <c:catAx>
        <c:axId val="74022272"/>
        <c:scaling>
          <c:orientation val="minMax"/>
        </c:scaling>
        <c:axPos val="l"/>
        <c:title>
          <c:tx>
            <c:rich>
              <a:bodyPr/>
              <a:lstStyle/>
              <a:p>
                <a:pPr>
                  <a:defRPr/>
                </a:pPr>
                <a:r>
                  <a:rPr lang="ar-SA"/>
                  <a:t>المحافظة</a:t>
                </a:r>
                <a:endParaRPr lang="en-US"/>
              </a:p>
            </c:rich>
          </c:tx>
          <c:layout>
            <c:manualLayout>
              <c:xMode val="edge"/>
              <c:yMode val="edge"/>
              <c:x val="8.6045717630226955E-3"/>
              <c:y val="0.37319960004999381"/>
            </c:manualLayout>
          </c:layout>
        </c:title>
        <c:numFmt formatCode="General" sourceLinked="1"/>
        <c:tickLblPos val="nextTo"/>
        <c:crossAx val="76101120"/>
        <c:crosses val="autoZero"/>
        <c:auto val="1"/>
        <c:lblAlgn val="ctr"/>
        <c:lblOffset val="100"/>
      </c:catAx>
      <c:valAx>
        <c:axId val="76101120"/>
        <c:scaling>
          <c:orientation val="minMax"/>
        </c:scaling>
        <c:axPos val="b"/>
        <c:title>
          <c:tx>
            <c:rich>
              <a:bodyPr/>
              <a:lstStyle/>
              <a:p>
                <a:pPr algn="ctr" rtl="0">
                  <a:defRPr/>
                </a:pPr>
                <a:r>
                  <a:rPr lang="ar-SA"/>
                  <a:t>عدد الرخص</a:t>
                </a:r>
              </a:p>
            </c:rich>
          </c:tx>
          <c:layout>
            <c:manualLayout>
              <c:xMode val="edge"/>
              <c:yMode val="edge"/>
              <c:x val="0.48949006205911882"/>
              <c:y val="0.93821741032370964"/>
            </c:manualLayout>
          </c:layout>
        </c:title>
        <c:numFmt formatCode="General" sourceLinked="1"/>
        <c:tickLblPos val="nextTo"/>
        <c:crossAx val="74022272"/>
        <c:crosses val="autoZero"/>
        <c:crossBetween val="between"/>
      </c:valAx>
    </c:plotArea>
    <c:legend>
      <c:legendPos val="r"/>
      <c:layout>
        <c:manualLayout>
          <c:xMode val="edge"/>
          <c:yMode val="edge"/>
          <c:x val="0.78678911208810365"/>
          <c:y val="2.0835156022164104E-2"/>
          <c:w val="0.19695129278050341"/>
          <c:h val="0.14699183435403992"/>
        </c:manualLayout>
      </c:layout>
      <c:spPr>
        <a:ln>
          <a:solidFill>
            <a:sysClr val="windowText" lastClr="000000"/>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6617079115110662"/>
        </c:manualLayout>
      </c:layout>
      <c:barChart>
        <c:barDir val="bar"/>
        <c:grouping val="clustered"/>
        <c:ser>
          <c:idx val="0"/>
          <c:order val="0"/>
          <c:tx>
            <c:strRef>
              <c:f>Sheet1!$B$1</c:f>
              <c:strCache>
                <c:ptCount val="1"/>
                <c:pt idx="0">
                  <c:v>الربع الثاني 2013</c:v>
                </c:pt>
              </c:strCache>
            </c:strRef>
          </c:tx>
          <c:spPr>
            <a:solidFill>
              <a:schemeClr val="bg1">
                <a:lumMod val="50000"/>
              </a:schemeClr>
            </a:solidFill>
            <a:ln>
              <a:solidFill>
                <a:schemeClr val="tx1"/>
              </a:solidFill>
            </a:ln>
          </c:spPr>
          <c:dLbls>
            <c:dLbl>
              <c:idx val="1"/>
              <c:layout>
                <c:manualLayout>
                  <c:x val="-4.7005595020837834E-3"/>
                  <c:y val="4.7852872557597034E-3"/>
                </c:manualLayout>
              </c:layout>
              <c:dLblPos val="outEnd"/>
              <c:showVal val="1"/>
            </c:dLbl>
            <c:dLbl>
              <c:idx val="2"/>
              <c:layout>
                <c:manualLayout>
                  <c:x val="-9.0458431309503508E-3"/>
                  <c:y val="-8.1692913385827048E-4"/>
                </c:manualLayout>
              </c:layout>
              <c:dLblPos val="outEnd"/>
              <c:showVal val="1"/>
            </c:dLbl>
            <c:dLbl>
              <c:idx val="3"/>
              <c:layout>
                <c:manualLayout>
                  <c:x val="-1.1644957326261971E-2"/>
                  <c:y val="8.9865850102070956E-3"/>
                </c:manualLayout>
              </c:layout>
              <c:dLblPos val="outEnd"/>
              <c:showVal val="1"/>
            </c:dLbl>
            <c:dLbl>
              <c:idx val="4"/>
              <c:layout>
                <c:manualLayout>
                  <c:x val="-8.9746466232892529E-3"/>
                  <c:y val="0"/>
                </c:manualLayout>
              </c:layout>
              <c:dLblPos val="outEnd"/>
              <c:showVal val="1"/>
            </c:dLbl>
            <c:dLbl>
              <c:idx val="5"/>
              <c:layout>
                <c:manualLayout>
                  <c:x val="-1.1289834731886376E-2"/>
                  <c:y val="9.1035495563055631E-3"/>
                </c:manualLayout>
              </c:layout>
              <c:dLblPos val="outEnd"/>
              <c:showVal val="1"/>
            </c:dLbl>
            <c:dLbl>
              <c:idx val="6"/>
              <c:layout>
                <c:manualLayout>
                  <c:x val="-6.7309849674668971E-3"/>
                  <c:y val="1.5873067949839604E-2"/>
                </c:manualLayout>
              </c:layout>
              <c:dLblPos val="outEnd"/>
              <c:showVal val="1"/>
            </c:dLbl>
            <c:dLbl>
              <c:idx val="7"/>
              <c:layout>
                <c:manualLayout>
                  <c:x val="-4.4873233116446256E-3"/>
                  <c:y val="-6.6138086905803565E-3"/>
                </c:manualLayout>
              </c:layout>
              <c:dLblPos val="outEnd"/>
              <c:showVal val="1"/>
            </c:dLbl>
            <c:dLbl>
              <c:idx val="8"/>
              <c:layout>
                <c:manualLayout>
                  <c:x val="-6.7309849674668971E-3"/>
                  <c:y val="1.1243073782443861E-2"/>
                </c:manualLayout>
              </c:layout>
              <c:dLblPos val="outEnd"/>
              <c:showVal val="1"/>
            </c:dLbl>
            <c:dLbl>
              <c:idx val="9"/>
              <c:layout>
                <c:manualLayout>
                  <c:x val="-6.7309849674668971E-3"/>
                  <c:y val="0"/>
                </c:manualLayout>
              </c:layout>
              <c:dLblPos val="outEnd"/>
              <c:showVal val="1"/>
            </c:dLbl>
            <c:dLbl>
              <c:idx val="10"/>
              <c:layout>
                <c:manualLayout>
                  <c:x val="-4.4873233116446256E-3"/>
                  <c:y val="-2.6454505686789214E-3"/>
                </c:manualLayout>
              </c:layout>
              <c:dLblPos val="outEnd"/>
              <c:showVal val="1"/>
            </c:dLbl>
            <c:dLbl>
              <c:idx val="11"/>
              <c:layout>
                <c:manualLayout>
                  <c:x val="-1.36753827916451E-2"/>
                  <c:y val="3.8127004957713832E-3"/>
                </c:manualLayout>
              </c:layout>
              <c:dLblPos val="outEnd"/>
              <c:showVal val="1"/>
            </c:dLbl>
            <c:dLbl>
              <c:idx val="12"/>
              <c:layout>
                <c:manualLayout>
                  <c:x val="-8.9746466232892529E-3"/>
                  <c:y val="1.3888888888888923E-2"/>
                </c:manualLayout>
              </c:layout>
              <c:dLblPos val="outEnd"/>
              <c:showVal val="1"/>
            </c:dLbl>
            <c:dLbl>
              <c:idx val="13"/>
              <c:layout>
                <c:manualLayout>
                  <c:x val="-1.36753827916451E-2"/>
                  <c:y val="-5.1352435112277765E-3"/>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بيت لحم</c:v>
                </c:pt>
                <c:pt idx="4">
                  <c:v>جنين</c:v>
                </c:pt>
                <c:pt idx="5">
                  <c:v>القدس**</c:v>
                </c:pt>
                <c:pt idx="6">
                  <c:v>قلقيلية</c:v>
                </c:pt>
                <c:pt idx="7">
                  <c:v>طولكرم</c:v>
                </c:pt>
                <c:pt idx="8">
                  <c:v>أريحا والأغوار</c:v>
                </c:pt>
                <c:pt idx="9">
                  <c:v>طوباس</c:v>
                </c:pt>
                <c:pt idx="10">
                  <c:v>سلفيت</c:v>
                </c:pt>
                <c:pt idx="11">
                  <c:v>غزة</c:v>
                </c:pt>
                <c:pt idx="12">
                  <c:v>دير البلح</c:v>
                </c:pt>
                <c:pt idx="13">
                  <c:v>شمال غزة</c:v>
                </c:pt>
              </c:strCache>
            </c:strRef>
          </c:cat>
          <c:val>
            <c:numRef>
              <c:f>Sheet1!$B$2:$B$15</c:f>
              <c:numCache>
                <c:formatCode>General</c:formatCode>
                <c:ptCount val="14"/>
                <c:pt idx="0">
                  <c:v>67</c:v>
                </c:pt>
                <c:pt idx="1">
                  <c:v>34</c:v>
                </c:pt>
                <c:pt idx="2">
                  <c:v>30</c:v>
                </c:pt>
                <c:pt idx="3">
                  <c:v>11</c:v>
                </c:pt>
                <c:pt idx="4">
                  <c:v>25</c:v>
                </c:pt>
                <c:pt idx="5">
                  <c:v>9</c:v>
                </c:pt>
                <c:pt idx="6">
                  <c:v>9</c:v>
                </c:pt>
                <c:pt idx="7">
                  <c:v>11</c:v>
                </c:pt>
                <c:pt idx="8">
                  <c:v>6</c:v>
                </c:pt>
                <c:pt idx="9">
                  <c:v>7</c:v>
                </c:pt>
                <c:pt idx="10">
                  <c:v>7</c:v>
                </c:pt>
                <c:pt idx="11">
                  <c:v>2</c:v>
                </c:pt>
                <c:pt idx="12">
                  <c:v>0</c:v>
                </c:pt>
                <c:pt idx="13">
                  <c:v>1</c:v>
                </c:pt>
              </c:numCache>
            </c:numRef>
          </c:val>
        </c:ser>
        <c:ser>
          <c:idx val="1"/>
          <c:order val="1"/>
          <c:tx>
            <c:strRef>
              <c:f>Sheet1!$C$1</c:f>
              <c:strCache>
                <c:ptCount val="1"/>
                <c:pt idx="0">
                  <c:v>الربع الثالث 2013</c:v>
                </c:pt>
              </c:strCache>
            </c:strRef>
          </c:tx>
          <c:spPr>
            <a:noFill/>
            <a:ln>
              <a:solidFill>
                <a:schemeClr val="tx1"/>
              </a:solidFill>
            </a:ln>
            <a:effectLst>
              <a:outerShdw blurRad="50800" dist="50800" dir="5400000" algn="ctr" rotWithShape="0">
                <a:schemeClr val="bg1"/>
              </a:outerShdw>
            </a:effectLst>
          </c:spPr>
          <c:dLbls>
            <c:dLbl>
              <c:idx val="0"/>
              <c:layout>
                <c:manualLayout>
                  <c:x val="-8.6190174175277707E-3"/>
                  <c:y val="-2.0230387868183212E-2"/>
                </c:manualLayout>
              </c:layout>
              <c:dLblPos val="outEnd"/>
              <c:showVal val="1"/>
            </c:dLbl>
            <c:dLbl>
              <c:idx val="1"/>
              <c:layout>
                <c:manualLayout>
                  <c:x val="-8.9744699570171241E-3"/>
                  <c:y val="-8.5979877515310593E-3"/>
                </c:manualLayout>
              </c:layout>
              <c:dLblPos val="outEnd"/>
              <c:showVal val="1"/>
            </c:dLbl>
            <c:dLbl>
              <c:idx val="2"/>
              <c:layout>
                <c:manualLayout>
                  <c:x val="-6.7309849674668971E-3"/>
                  <c:y val="-8.7146398366871117E-3"/>
                </c:manualLayout>
              </c:layout>
              <c:dLblPos val="outEnd"/>
              <c:showVal val="1"/>
            </c:dLbl>
            <c:dLbl>
              <c:idx val="3"/>
              <c:layout>
                <c:manualLayout>
                  <c:x val="-8.9746466232892529E-3"/>
                  <c:y val="0"/>
                </c:manualLayout>
              </c:layout>
              <c:dLblPos val="outEnd"/>
              <c:showVal val="1"/>
            </c:dLbl>
            <c:dLbl>
              <c:idx val="4"/>
              <c:layout>
                <c:manualLayout>
                  <c:x val="-1.121830827911148E-2"/>
                  <c:y val="-9.2592592592592952E-3"/>
                </c:manualLayout>
              </c:layout>
              <c:dLblPos val="outEnd"/>
              <c:showVal val="1"/>
            </c:dLbl>
            <c:dLbl>
              <c:idx val="5"/>
              <c:layout>
                <c:manualLayout>
                  <c:x val="-1.1147818436538849E-2"/>
                  <c:y val="4.7852872557597034E-3"/>
                </c:manualLayout>
              </c:layout>
              <c:dLblPos val="outEnd"/>
              <c:showVal val="1"/>
            </c:dLbl>
            <c:dLbl>
              <c:idx val="6"/>
              <c:layout>
                <c:manualLayout>
                  <c:x val="-1.1218308279111511E-2"/>
                  <c:y val="0"/>
                </c:manualLayout>
              </c:layout>
              <c:dLblPos val="outEnd"/>
              <c:showVal val="1"/>
            </c:dLbl>
            <c:dLbl>
              <c:idx val="7"/>
              <c:layout>
                <c:manualLayout>
                  <c:x val="-4.4873233116446256E-3"/>
                  <c:y val="-4.6296296296296406E-3"/>
                </c:manualLayout>
              </c:layout>
              <c:dLblPos val="outEnd"/>
              <c:showVal val="1"/>
            </c:dLbl>
            <c:dLbl>
              <c:idx val="8"/>
              <c:layout>
                <c:manualLayout>
                  <c:x val="-4.4873233116446256E-3"/>
                  <c:y val="-4.243778136006703E-17"/>
                </c:manualLayout>
              </c:layout>
              <c:dLblPos val="outEnd"/>
              <c:showVal val="1"/>
            </c:dLbl>
            <c:dLbl>
              <c:idx val="9"/>
              <c:layout>
                <c:manualLayout>
                  <c:x val="-6.730984967466885E-3"/>
                  <c:y val="-9.2592592592592952E-3"/>
                </c:manualLayout>
              </c:layout>
              <c:dLblPos val="outEnd"/>
              <c:showVal val="1"/>
            </c:dLbl>
            <c:dLbl>
              <c:idx val="10"/>
              <c:layout>
                <c:manualLayout>
                  <c:x val="-6.730984967466885E-3"/>
                  <c:y val="0"/>
                </c:manualLayout>
              </c:layout>
              <c:dLblPos val="outEnd"/>
              <c:showVal val="1"/>
            </c:dLbl>
            <c:dLbl>
              <c:idx val="11"/>
              <c:layout>
                <c:manualLayout>
                  <c:x val="-6.730984967466885E-3"/>
                  <c:y val="-9.2592592592592952E-3"/>
                </c:manualLayout>
              </c:layout>
              <c:dLblPos val="outEnd"/>
              <c:showVal val="1"/>
            </c:dLbl>
            <c:dLbl>
              <c:idx val="12"/>
              <c:layout>
                <c:manualLayout>
                  <c:x val="-8.9749999558334514E-3"/>
                  <c:y val="4.6686351706036813E-3"/>
                </c:manualLayout>
              </c:layout>
              <c:dLblPos val="outEnd"/>
              <c:showVal val="1"/>
            </c:dLbl>
            <c:dLbl>
              <c:idx val="13"/>
              <c:layout>
                <c:manualLayout>
                  <c:x val="-8.9748232895613227E-3"/>
                  <c:y val="-6.5686060075823933E-3"/>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بيت لحم</c:v>
                </c:pt>
                <c:pt idx="4">
                  <c:v>جنين</c:v>
                </c:pt>
                <c:pt idx="5">
                  <c:v>القدس**</c:v>
                </c:pt>
                <c:pt idx="6">
                  <c:v>قلقيلية</c:v>
                </c:pt>
                <c:pt idx="7">
                  <c:v>طولكرم</c:v>
                </c:pt>
                <c:pt idx="8">
                  <c:v>أريحا والأغوار</c:v>
                </c:pt>
                <c:pt idx="9">
                  <c:v>طوباس</c:v>
                </c:pt>
                <c:pt idx="10">
                  <c:v>سلفيت</c:v>
                </c:pt>
                <c:pt idx="11">
                  <c:v>غزة</c:v>
                </c:pt>
                <c:pt idx="12">
                  <c:v>دير البلح</c:v>
                </c:pt>
                <c:pt idx="13">
                  <c:v>شمال غزة</c:v>
                </c:pt>
              </c:strCache>
            </c:strRef>
          </c:cat>
          <c:val>
            <c:numRef>
              <c:f>Sheet1!$C$2:$C$15</c:f>
              <c:numCache>
                <c:formatCode>General</c:formatCode>
                <c:ptCount val="14"/>
                <c:pt idx="0">
                  <c:v>66</c:v>
                </c:pt>
                <c:pt idx="1">
                  <c:v>31</c:v>
                </c:pt>
                <c:pt idx="2">
                  <c:v>18</c:v>
                </c:pt>
                <c:pt idx="3">
                  <c:v>17</c:v>
                </c:pt>
                <c:pt idx="4">
                  <c:v>16</c:v>
                </c:pt>
                <c:pt idx="5">
                  <c:v>12</c:v>
                </c:pt>
                <c:pt idx="6">
                  <c:v>9</c:v>
                </c:pt>
                <c:pt idx="7">
                  <c:v>8</c:v>
                </c:pt>
                <c:pt idx="8">
                  <c:v>6</c:v>
                </c:pt>
                <c:pt idx="9">
                  <c:v>3</c:v>
                </c:pt>
                <c:pt idx="10">
                  <c:v>3</c:v>
                </c:pt>
                <c:pt idx="11">
                  <c:v>3</c:v>
                </c:pt>
                <c:pt idx="12">
                  <c:v>1</c:v>
                </c:pt>
                <c:pt idx="13">
                  <c:v>0</c:v>
                </c:pt>
              </c:numCache>
            </c:numRef>
          </c:val>
        </c:ser>
        <c:dLbls>
          <c:showVal val="1"/>
        </c:dLbls>
        <c:axId val="76237440"/>
        <c:axId val="76239616"/>
      </c:barChart>
      <c:catAx>
        <c:axId val="76237440"/>
        <c:scaling>
          <c:orientation val="minMax"/>
        </c:scaling>
        <c:axPos val="l"/>
        <c:title>
          <c:tx>
            <c:rich>
              <a:bodyPr/>
              <a:lstStyle/>
              <a:p>
                <a:pPr>
                  <a:defRPr/>
                </a:pPr>
                <a:r>
                  <a:rPr lang="ar-SA"/>
                  <a:t>المحافظة</a:t>
                </a:r>
                <a:endParaRPr lang="en-US"/>
              </a:p>
            </c:rich>
          </c:tx>
          <c:layout/>
        </c:title>
        <c:numFmt formatCode="General" sourceLinked="1"/>
        <c:tickLblPos val="nextTo"/>
        <c:crossAx val="76239616"/>
        <c:crosses val="autoZero"/>
        <c:auto val="1"/>
        <c:lblAlgn val="ctr"/>
        <c:lblOffset val="100"/>
      </c:catAx>
      <c:valAx>
        <c:axId val="76239616"/>
        <c:scaling>
          <c:orientation val="minMax"/>
        </c:scaling>
        <c:axPos val="b"/>
        <c:title>
          <c:tx>
            <c:rich>
              <a:bodyPr/>
              <a:lstStyle/>
              <a:p>
                <a:pPr algn="ctr" rtl="0">
                  <a:defRPr/>
                </a:pPr>
                <a:r>
                  <a:rPr lang="ar-SA"/>
                  <a:t>عدد الرخص</a:t>
                </a:r>
              </a:p>
            </c:rich>
          </c:tx>
          <c:layout>
            <c:manualLayout>
              <c:xMode val="edge"/>
              <c:yMode val="edge"/>
              <c:x val="0.44237729202404952"/>
              <c:y val="0.93821741032370964"/>
            </c:manualLayout>
          </c:layout>
        </c:title>
        <c:numFmt formatCode="General" sourceLinked="1"/>
        <c:tickLblPos val="nextTo"/>
        <c:crossAx val="76237440"/>
        <c:crosses val="autoZero"/>
        <c:crossBetween val="between"/>
      </c:valAx>
    </c:plotArea>
    <c:legend>
      <c:legendPos val="r"/>
      <c:layout>
        <c:manualLayout>
          <c:xMode val="edge"/>
          <c:yMode val="edge"/>
          <c:x val="0.77093868474773986"/>
          <c:y val="3.9353518310211236E-2"/>
          <c:w val="0.21022162718351617"/>
          <c:h val="0.13392950881139948"/>
        </c:manualLayout>
      </c:layout>
      <c:spPr>
        <a:ln>
          <a:solidFill>
            <a:schemeClr val="tx1"/>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A56B8-83C7-4874-BCC8-11F122C0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11</Pages>
  <Words>2285</Words>
  <Characters>11521</Characters>
  <Application>Microsoft Office Word</Application>
  <DocSecurity>0</DocSecurity>
  <Lines>96</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mabubaker</cp:lastModifiedBy>
  <cp:revision>23</cp:revision>
  <cp:lastPrinted>2013-11-11T07:35:00Z</cp:lastPrinted>
  <dcterms:created xsi:type="dcterms:W3CDTF">2013-11-03T07:17:00Z</dcterms:created>
  <dcterms:modified xsi:type="dcterms:W3CDTF">2013-11-13T06:27:00Z</dcterms:modified>
</cp:coreProperties>
</file>