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8F9" w:rsidRDefault="008C5A81" w:rsidP="00690FF2">
      <w:pPr>
        <w:jc w:val="center"/>
      </w:pPr>
      <w:r w:rsidRPr="008C5A81">
        <w:rPr>
          <w:noProof/>
        </w:rPr>
        <w:drawing>
          <wp:inline distT="0" distB="0" distL="0" distR="0">
            <wp:extent cx="819150" cy="1200150"/>
            <wp:effectExtent l="19050" t="0" r="0" b="0"/>
            <wp:docPr id="2"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19150" cy="1200150"/>
                    </a:xfrm>
                    <a:prstGeom prst="rect">
                      <a:avLst/>
                    </a:prstGeom>
                    <a:noFill/>
                    <a:ln w="9525">
                      <a:noFill/>
                      <a:miter lim="800000"/>
                      <a:headEnd/>
                      <a:tailEnd/>
                    </a:ln>
                  </pic:spPr>
                </pic:pic>
              </a:graphicData>
            </a:graphic>
          </wp:inline>
        </w:drawing>
      </w:r>
    </w:p>
    <w:p w:rsidR="008C5A81" w:rsidRPr="008C5A81" w:rsidRDefault="008C5A81" w:rsidP="008C5A81">
      <w:pPr>
        <w:pStyle w:val="Heading2"/>
        <w:jc w:val="center"/>
        <w:rPr>
          <w:rFonts w:cs="Simplified Arabic"/>
          <w:b/>
          <w:bCs/>
          <w:sz w:val="44"/>
          <w:szCs w:val="44"/>
        </w:rPr>
      </w:pPr>
      <w:r w:rsidRPr="008C5A81">
        <w:rPr>
          <w:rFonts w:cs="Simplified Arabic"/>
          <w:b/>
          <w:bCs/>
          <w:sz w:val="44"/>
          <w:szCs w:val="44"/>
        </w:rPr>
        <w:t>State of Palestine</w:t>
      </w:r>
    </w:p>
    <w:p w:rsidR="00DC58F9" w:rsidRDefault="00DC58F9">
      <w:pPr>
        <w:pStyle w:val="Caption"/>
        <w:rPr>
          <w:szCs w:val="52"/>
        </w:rPr>
      </w:pPr>
      <w:r>
        <w:rPr>
          <w:szCs w:val="52"/>
        </w:rPr>
        <w:t>Palestinian Central Bureau of Statistics</w:t>
      </w: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tl/>
          <w:lang w:val="en-GB"/>
        </w:rPr>
      </w:pPr>
    </w:p>
    <w:p w:rsidR="00DC58F9" w:rsidRDefault="00DC58F9">
      <w:pPr>
        <w:ind w:right="368" w:firstLine="284"/>
        <w:jc w:val="center"/>
        <w:rPr>
          <w:b/>
          <w:bCs/>
          <w:sz w:val="28"/>
          <w:szCs w:val="28"/>
          <w:rtl/>
          <w:lang w:val="en-GB"/>
        </w:rPr>
      </w:pPr>
    </w:p>
    <w:p w:rsidR="00DC58F9" w:rsidRDefault="00DC58F9">
      <w:pPr>
        <w:ind w:right="368" w:firstLine="284"/>
        <w:jc w:val="center"/>
        <w:rPr>
          <w:b/>
          <w:bCs/>
          <w:sz w:val="28"/>
          <w:szCs w:val="28"/>
        </w:rPr>
      </w:pPr>
    </w:p>
    <w:p w:rsidR="00DC58F9" w:rsidRDefault="00DC58F9" w:rsidP="008C5A81">
      <w:pPr>
        <w:pStyle w:val="BodyText"/>
        <w:jc w:val="center"/>
        <w:rPr>
          <w:b/>
          <w:bCs/>
          <w:sz w:val="40"/>
          <w:szCs w:val="40"/>
        </w:rPr>
      </w:pPr>
      <w:r>
        <w:rPr>
          <w:b/>
          <w:bCs/>
          <w:sz w:val="40"/>
          <w:szCs w:val="40"/>
        </w:rPr>
        <w:t>Environmental Economic Survey</w:t>
      </w:r>
      <w:r w:rsidR="00AB4A13">
        <w:rPr>
          <w:b/>
          <w:bCs/>
          <w:sz w:val="40"/>
          <w:szCs w:val="40"/>
        </w:rPr>
        <w:t>,</w:t>
      </w:r>
      <w:r>
        <w:rPr>
          <w:b/>
          <w:bCs/>
          <w:sz w:val="40"/>
          <w:szCs w:val="40"/>
        </w:rPr>
        <w:t xml:space="preserve"> 201</w:t>
      </w:r>
      <w:r w:rsidR="008C5A81">
        <w:rPr>
          <w:b/>
          <w:bCs/>
          <w:sz w:val="40"/>
          <w:szCs w:val="40"/>
        </w:rPr>
        <w:t>3</w:t>
      </w:r>
    </w:p>
    <w:p w:rsidR="00DC58F9" w:rsidRDefault="00DC58F9">
      <w:pPr>
        <w:pStyle w:val="BodyText"/>
        <w:jc w:val="center"/>
        <w:rPr>
          <w:b/>
          <w:bCs/>
          <w:sz w:val="40"/>
          <w:szCs w:val="40"/>
          <w:rtl/>
          <w:lang w:val="en-GB"/>
        </w:rPr>
      </w:pPr>
      <w:r>
        <w:rPr>
          <w:b/>
          <w:bCs/>
          <w:sz w:val="40"/>
          <w:szCs w:val="40"/>
        </w:rPr>
        <w:t>Main Findings</w:t>
      </w: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1656B3" w:rsidP="008C5A81">
      <w:pPr>
        <w:jc w:val="center"/>
        <w:rPr>
          <w:b/>
          <w:bCs/>
          <w:sz w:val="28"/>
          <w:szCs w:val="28"/>
        </w:rPr>
      </w:pPr>
      <w:r>
        <w:rPr>
          <w:b/>
          <w:bCs/>
          <w:sz w:val="28"/>
          <w:szCs w:val="28"/>
        </w:rPr>
        <w:t>October</w:t>
      </w:r>
      <w:r w:rsidR="00DC58F9">
        <w:rPr>
          <w:b/>
          <w:bCs/>
          <w:sz w:val="28"/>
          <w:szCs w:val="28"/>
        </w:rPr>
        <w:t>, 201</w:t>
      </w:r>
      <w:r w:rsidR="008C5A81">
        <w:rPr>
          <w:b/>
          <w:bCs/>
          <w:sz w:val="28"/>
          <w:szCs w:val="28"/>
        </w:rPr>
        <w:t>3</w:t>
      </w:r>
    </w:p>
    <w:p w:rsidR="00993EFF" w:rsidRDefault="00993EFF">
      <w:pPr>
        <w:rPr>
          <w:rFonts w:cs="Times New Roman"/>
          <w:color w:val="000000"/>
          <w:szCs w:val="24"/>
        </w:rPr>
        <w:sectPr w:rsidR="00993EFF">
          <w:footerReference w:type="even" r:id="rId9"/>
          <w:footerReference w:type="first" r:id="rId10"/>
          <w:pgSz w:w="11909" w:h="16834" w:code="9"/>
          <w:pgMar w:top="1418" w:right="1418" w:bottom="1418" w:left="1418" w:header="720" w:footer="720" w:gutter="0"/>
          <w:pgNumType w:start="23"/>
          <w:cols w:space="720"/>
          <w:bidi/>
          <w:rtlGutter/>
        </w:sectPr>
      </w:pPr>
    </w:p>
    <w:p w:rsidR="00DC58F9" w:rsidRDefault="00DC58F9"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DC58F9" w:rsidRDefault="00DC58F9" w:rsidP="009A6944">
      <w:pPr>
        <w:pStyle w:val="BodyText"/>
        <w:jc w:val="both"/>
        <w:rPr>
          <w:rFonts w:cs="Times New Roman"/>
          <w:color w:val="000000"/>
          <w:szCs w:val="24"/>
        </w:rPr>
      </w:pPr>
      <w:r>
        <w:rPr>
          <w:rFonts w:cs="Times New Roman"/>
          <w:color w:val="000000"/>
          <w:szCs w:val="24"/>
        </w:rPr>
        <w:t>TABLES ARE PRINTED IN THE ARABIC ORDER (FROM RIGHT TO LEFT)</w:t>
      </w:r>
    </w:p>
    <w:p w:rsidR="00DC58F9" w:rsidRDefault="00DC58F9" w:rsidP="009A6944">
      <w:pPr>
        <w:jc w:val="both"/>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551780">
      <w:pPr>
        <w:jc w:val="lowKashida"/>
        <w:rPr>
          <w:rFonts w:cs="Times New Roman"/>
        </w:rPr>
      </w:pPr>
      <w:r w:rsidRPr="00551780">
        <w:rPr>
          <w:rFonts w:cs="Times New Roman"/>
          <w:noProof/>
          <w:color w:val="000000"/>
          <w:szCs w:val="24"/>
        </w:rPr>
        <w:pict>
          <v:shapetype id="_x0000_t202" coordsize="21600,21600" o:spt="202" path="m,l,21600r21600,l21600,xe">
            <v:stroke joinstyle="miter"/>
            <v:path gradientshapeok="t" o:connecttype="rect"/>
          </v:shapetype>
          <v:shape id="_x0000_s1040" type="#_x0000_t202" style="position:absolute;left:0;text-align:left;margin-left:25.85pt;margin-top:.95pt;width:401.8pt;height:63pt;z-index:251658240" strokeweight="6pt">
            <v:stroke linestyle="thickBetweenThin"/>
            <v:textbox style="mso-next-textbox:#_x0000_s1040">
              <w:txbxContent>
                <w:p w:rsidR="00A65866" w:rsidRDefault="00A65866" w:rsidP="00DC6A56">
                  <w:pPr>
                    <w:pStyle w:val="BodyText2"/>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place">
                    <w:smartTag w:uri="urn:schemas-microsoft-com:office:smarttags" w:element="City">
                      <w:r>
                        <w:rPr>
                          <w:b/>
                          <w:bCs/>
                          <w:sz w:val="30"/>
                          <w:szCs w:val="30"/>
                        </w:rPr>
                        <w:t>Palestine</w:t>
                      </w:r>
                    </w:smartTag>
                  </w:smartTag>
                  <w:r>
                    <w:rPr>
                      <w:b/>
                      <w:bCs/>
                      <w:sz w:val="30"/>
                      <w:szCs w:val="30"/>
                    </w:rPr>
                    <w:t xml:space="preserve"> Official Statistics 2006</w:t>
                  </w:r>
                </w:p>
              </w:txbxContent>
            </v:textbox>
          </v:shape>
        </w:pict>
      </w: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9A6944" w:rsidRDefault="009A6944">
      <w:pPr>
        <w:jc w:val="lowKashida"/>
        <w:rPr>
          <w:rFonts w:cs="Times New Roman"/>
        </w:rPr>
      </w:pPr>
    </w:p>
    <w:p w:rsidR="009A6944" w:rsidRDefault="009A6944">
      <w:pPr>
        <w:jc w:val="lowKashida"/>
        <w:rPr>
          <w:rFonts w:cs="Times New Roman"/>
        </w:rPr>
      </w:pPr>
    </w:p>
    <w:p w:rsidR="0082204E" w:rsidRDefault="0082204E">
      <w:pPr>
        <w:jc w:val="lowKashida"/>
        <w:rPr>
          <w:rFonts w:cs="Times New Roman"/>
        </w:rPr>
      </w:pPr>
    </w:p>
    <w:p w:rsidR="0082204E" w:rsidRDefault="0082204E">
      <w:pPr>
        <w:jc w:val="lowKashida"/>
        <w:rPr>
          <w:rFonts w:cs="Times New Roman"/>
        </w:rPr>
      </w:pPr>
    </w:p>
    <w:p w:rsidR="0082204E" w:rsidRDefault="0082204E">
      <w:pPr>
        <w:jc w:val="lowKashida"/>
        <w:rPr>
          <w:rFonts w:cs="Times New Roman"/>
        </w:rPr>
      </w:pPr>
    </w:p>
    <w:p w:rsidR="00DC58F9" w:rsidRDefault="00DC58F9">
      <w:pPr>
        <w:jc w:val="lowKashida"/>
        <w:rPr>
          <w:rFonts w:cs="Times New Roman"/>
        </w:rPr>
      </w:pPr>
    </w:p>
    <w:p w:rsidR="00DC58F9" w:rsidRDefault="00DC58F9" w:rsidP="001656B3">
      <w:pPr>
        <w:jc w:val="lowKashida"/>
        <w:rPr>
          <w:rFonts w:cs="Times New Roman"/>
        </w:rPr>
      </w:pPr>
      <w:r>
        <w:rPr>
          <w:rFonts w:cs="Times New Roman"/>
        </w:rPr>
        <w:t xml:space="preserve">© </w:t>
      </w:r>
      <w:r w:rsidR="001656B3">
        <w:rPr>
          <w:rFonts w:cs="Times New Roman"/>
        </w:rPr>
        <w:t>October</w:t>
      </w:r>
      <w:r>
        <w:rPr>
          <w:rFonts w:cs="Times New Roman"/>
        </w:rPr>
        <w:t>, 201</w:t>
      </w:r>
      <w:r w:rsidR="008C5A81">
        <w:rPr>
          <w:rFonts w:cs="Times New Roman"/>
        </w:rPr>
        <w:t>3</w:t>
      </w:r>
      <w:r>
        <w:rPr>
          <w:rFonts w:cs="Times New Roman"/>
        </w:rPr>
        <w:t>.</w:t>
      </w:r>
    </w:p>
    <w:p w:rsidR="00DC58F9" w:rsidRDefault="00DC58F9">
      <w:pPr>
        <w:jc w:val="lowKashida"/>
        <w:rPr>
          <w:rFonts w:cs="Times New Roman"/>
        </w:rPr>
      </w:pPr>
      <w:r>
        <w:rPr>
          <w:rFonts w:cs="Times New Roman"/>
          <w:b/>
          <w:bCs/>
        </w:rPr>
        <w:t>All rights reserved.</w:t>
      </w:r>
    </w:p>
    <w:p w:rsidR="00DC58F9" w:rsidRDefault="00DC58F9">
      <w:pPr>
        <w:jc w:val="lowKashida"/>
        <w:rPr>
          <w:rFonts w:cs="Times New Roman"/>
          <w:b/>
          <w:bCs/>
        </w:rPr>
      </w:pPr>
    </w:p>
    <w:p w:rsidR="00DC58F9" w:rsidRDefault="00DC58F9">
      <w:pPr>
        <w:jc w:val="lowKashida"/>
        <w:rPr>
          <w:rFonts w:cs="Times New Roman"/>
          <w:b/>
          <w:bCs/>
        </w:rPr>
      </w:pPr>
      <w:r>
        <w:rPr>
          <w:rFonts w:cs="Times New Roman"/>
          <w:b/>
          <w:bCs/>
        </w:rPr>
        <w:t>Suggested Citation:</w:t>
      </w:r>
    </w:p>
    <w:p w:rsidR="00DC58F9" w:rsidRDefault="00DC58F9">
      <w:pPr>
        <w:jc w:val="lowKashida"/>
        <w:rPr>
          <w:rFonts w:cs="Times New Roman"/>
          <w:b/>
          <w:bCs/>
        </w:rPr>
      </w:pPr>
    </w:p>
    <w:p w:rsidR="00DC58F9" w:rsidRDefault="00DC58F9" w:rsidP="00BE5058">
      <w:pPr>
        <w:pStyle w:val="Heading9"/>
        <w:jc w:val="left"/>
        <w:rPr>
          <w:b/>
          <w:bCs/>
          <w:sz w:val="24"/>
          <w:szCs w:val="24"/>
        </w:rPr>
      </w:pPr>
      <w:r>
        <w:rPr>
          <w:b/>
          <w:bCs/>
          <w:sz w:val="24"/>
          <w:szCs w:val="24"/>
        </w:rPr>
        <w:t>Palestinian Central Bureau of Statistics</w:t>
      </w:r>
      <w:r>
        <w:rPr>
          <w:sz w:val="24"/>
          <w:szCs w:val="24"/>
        </w:rPr>
        <w:t xml:space="preserve">, </w:t>
      </w:r>
      <w:r w:rsidR="00BE5058">
        <w:rPr>
          <w:sz w:val="24"/>
          <w:szCs w:val="24"/>
        </w:rPr>
        <w:t>2013</w:t>
      </w:r>
      <w:r>
        <w:rPr>
          <w:i/>
          <w:iCs/>
          <w:sz w:val="24"/>
          <w:szCs w:val="24"/>
        </w:rPr>
        <w:t>.</w:t>
      </w:r>
      <w:r>
        <w:rPr>
          <w:b/>
          <w:bCs/>
          <w:i/>
          <w:iCs/>
          <w:sz w:val="24"/>
          <w:szCs w:val="24"/>
        </w:rPr>
        <w:t xml:space="preserve"> </w:t>
      </w:r>
      <w:r>
        <w:rPr>
          <w:i/>
          <w:iCs/>
          <w:sz w:val="24"/>
          <w:szCs w:val="24"/>
        </w:rPr>
        <w:t>Environmental Economic Survey</w:t>
      </w:r>
      <w:r w:rsidR="008C5A81">
        <w:rPr>
          <w:i/>
          <w:iCs/>
          <w:sz w:val="24"/>
          <w:szCs w:val="24"/>
        </w:rPr>
        <w:t xml:space="preserve"> -</w:t>
      </w:r>
      <w:r>
        <w:rPr>
          <w:i/>
          <w:iCs/>
          <w:sz w:val="24"/>
          <w:szCs w:val="24"/>
        </w:rPr>
        <w:t xml:space="preserve"> 201</w:t>
      </w:r>
      <w:r w:rsidR="008C5A81">
        <w:rPr>
          <w:i/>
          <w:iCs/>
          <w:sz w:val="24"/>
          <w:szCs w:val="24"/>
        </w:rPr>
        <w:t>3</w:t>
      </w:r>
      <w:r>
        <w:rPr>
          <w:i/>
          <w:iCs/>
          <w:sz w:val="24"/>
          <w:szCs w:val="24"/>
        </w:rPr>
        <w:t>:</w:t>
      </w:r>
      <w:r>
        <w:rPr>
          <w:b/>
          <w:bCs/>
          <w:i/>
          <w:iCs/>
          <w:sz w:val="24"/>
          <w:szCs w:val="24"/>
        </w:rPr>
        <w:t xml:space="preserve">  </w:t>
      </w:r>
      <w:r>
        <w:rPr>
          <w:i/>
          <w:iCs/>
          <w:sz w:val="24"/>
          <w:szCs w:val="24"/>
        </w:rPr>
        <w:t xml:space="preserve">Main </w:t>
      </w:r>
      <w:r w:rsidR="00BE5058">
        <w:rPr>
          <w:i/>
          <w:iCs/>
          <w:sz w:val="24"/>
          <w:szCs w:val="24"/>
        </w:rPr>
        <w:t>Findings</w:t>
      </w:r>
      <w:r>
        <w:rPr>
          <w:b/>
          <w:bCs/>
          <w:sz w:val="24"/>
          <w:szCs w:val="24"/>
        </w:rPr>
        <w:t xml:space="preserve"> </w:t>
      </w:r>
      <w:r>
        <w:rPr>
          <w:i/>
          <w:iCs/>
          <w:sz w:val="24"/>
          <w:szCs w:val="24"/>
        </w:rPr>
        <w:t>.</w:t>
      </w:r>
      <w:r>
        <w:rPr>
          <w:sz w:val="24"/>
          <w:szCs w:val="24"/>
        </w:rPr>
        <w:t xml:space="preserve">  Ramallah - </w:t>
      </w:r>
      <w:smartTag w:uri="urn:schemas-microsoft-com:office:smarttags" w:element="City">
        <w:smartTag w:uri="urn:schemas-microsoft-com:office:smarttags" w:element="place">
          <w:r>
            <w:rPr>
              <w:sz w:val="24"/>
              <w:szCs w:val="24"/>
            </w:rPr>
            <w:t>Palestine</w:t>
          </w:r>
        </w:smartTag>
      </w:smartTag>
      <w:r>
        <w:rPr>
          <w:sz w:val="24"/>
          <w:szCs w:val="24"/>
        </w:rPr>
        <w:t>.</w:t>
      </w:r>
    </w:p>
    <w:p w:rsidR="00DC58F9" w:rsidRDefault="00DC58F9">
      <w:pPr>
        <w:rPr>
          <w:rFonts w:cs="Times New Roman"/>
        </w:rPr>
      </w:pPr>
    </w:p>
    <w:p w:rsidR="0082204E" w:rsidRDefault="0082204E" w:rsidP="0082204E">
      <w:pPr>
        <w:rPr>
          <w:rFonts w:cs="Times New Roman"/>
        </w:rPr>
      </w:pPr>
      <w:r>
        <w:rPr>
          <w:rFonts w:cs="Times New Roman"/>
        </w:rPr>
        <w:t>All correspondence should be directed to:</w:t>
      </w:r>
    </w:p>
    <w:p w:rsidR="0082204E" w:rsidRDefault="0082204E" w:rsidP="0082204E">
      <w:pPr>
        <w:rPr>
          <w:rFonts w:cs="Times New Roman"/>
          <w:b/>
          <w:bCs/>
        </w:rPr>
      </w:pPr>
      <w:r>
        <w:rPr>
          <w:rFonts w:cs="Times New Roman"/>
          <w:b/>
          <w:bCs/>
        </w:rPr>
        <w:t>Palestinian Central Bureau of Statistics</w:t>
      </w:r>
    </w:p>
    <w:p w:rsidR="0082204E" w:rsidRDefault="0082204E" w:rsidP="0082204E">
      <w:pPr>
        <w:rPr>
          <w:rFonts w:cs="Times New Roman"/>
          <w:b/>
          <w:bCs/>
        </w:rPr>
      </w:pPr>
      <w:proofErr w:type="spellStart"/>
      <w:smartTag w:uri="urn:schemas-microsoft-com:office:smarttags" w:element="address">
        <w:smartTag w:uri="urn:schemas-microsoft-com:office:smarttags" w:element="Street">
          <w:r>
            <w:rPr>
              <w:rFonts w:cs="Times New Roman"/>
              <w:b/>
              <w:bCs/>
            </w:rPr>
            <w:t>P.O.Box</w:t>
          </w:r>
        </w:smartTag>
        <w:proofErr w:type="spellEnd"/>
        <w:r>
          <w:rPr>
            <w:rFonts w:cs="Times New Roman"/>
            <w:b/>
            <w:bCs/>
          </w:rPr>
          <w:t xml:space="preserve"> 1647</w:t>
        </w:r>
      </w:smartTag>
      <w:r>
        <w:rPr>
          <w:rFonts w:cs="Times New Roman"/>
          <w:b/>
          <w:bCs/>
        </w:rPr>
        <w:t xml:space="preserve"> Ramallah, </w:t>
      </w:r>
      <w:smartTag w:uri="urn:schemas-microsoft-com:office:smarttags" w:element="place">
        <w:smartTag w:uri="urn:schemas-microsoft-com:office:smarttags" w:element="City">
          <w:r>
            <w:rPr>
              <w:rFonts w:cs="Times New Roman"/>
              <w:b/>
              <w:bCs/>
            </w:rPr>
            <w:t>Palestine</w:t>
          </w:r>
        </w:smartTag>
      </w:smartTag>
      <w:r>
        <w:rPr>
          <w:rFonts w:cs="Times New Roman"/>
          <w:b/>
          <w:bCs/>
        </w:rPr>
        <w:t>.</w:t>
      </w:r>
    </w:p>
    <w:p w:rsidR="00943B7B" w:rsidRDefault="00943B7B" w:rsidP="0082204E">
      <w:pPr>
        <w:rPr>
          <w:rFonts w:cs="Times New Roman"/>
          <w:b/>
          <w:bCs/>
        </w:rPr>
      </w:pPr>
    </w:p>
    <w:p w:rsidR="0082204E" w:rsidRDefault="0082204E" w:rsidP="0082204E">
      <w:pPr>
        <w:rPr>
          <w:rFonts w:cs="Times New Roman"/>
        </w:rPr>
      </w:pPr>
      <w:r>
        <w:rPr>
          <w:rFonts w:cs="Times New Roman"/>
        </w:rPr>
        <w:t xml:space="preserve">Tel: (972/970) </w:t>
      </w:r>
      <w:r>
        <w:rPr>
          <w:rFonts w:cs="Times New Roman" w:hint="cs"/>
          <w:rtl/>
          <w:lang w:val="en-GB"/>
        </w:rPr>
        <w:t xml:space="preserve">2 </w:t>
      </w:r>
      <w:proofErr w:type="spellStart"/>
      <w:r>
        <w:rPr>
          <w:rFonts w:cs="Times New Roman"/>
          <w:rtl/>
          <w:lang w:val="en-GB"/>
        </w:rPr>
        <w:t>2</w:t>
      </w:r>
      <w:proofErr w:type="spellEnd"/>
      <w:r>
        <w:rPr>
          <w:rFonts w:cs="Times New Roman"/>
        </w:rPr>
        <w:t>98 2700</w:t>
      </w:r>
    </w:p>
    <w:p w:rsidR="0082204E" w:rsidRDefault="0082204E" w:rsidP="0082204E">
      <w:pPr>
        <w:rPr>
          <w:rFonts w:cs="Times New Roman"/>
        </w:rPr>
      </w:pPr>
      <w:r>
        <w:rPr>
          <w:rFonts w:cs="Times New Roman"/>
        </w:rPr>
        <w:t>Fax: (972/970) 2 298 2710</w:t>
      </w:r>
    </w:p>
    <w:p w:rsidR="0082204E" w:rsidRDefault="0082204E" w:rsidP="0082204E">
      <w:pPr>
        <w:rPr>
          <w:rFonts w:cs="Times New Roman"/>
        </w:rPr>
      </w:pPr>
      <w:r>
        <w:rPr>
          <w:rFonts w:cs="Times New Roman"/>
        </w:rPr>
        <w:t>Toll Free: 1800300300</w:t>
      </w:r>
    </w:p>
    <w:p w:rsidR="0082204E" w:rsidRDefault="0082204E" w:rsidP="0082204E">
      <w:pPr>
        <w:rPr>
          <w:rFonts w:cs="Times New Roman"/>
        </w:rPr>
      </w:pPr>
      <w:r>
        <w:rPr>
          <w:rFonts w:cs="Times New Roman"/>
        </w:rPr>
        <w:t xml:space="preserve">E-Mail: </w:t>
      </w:r>
      <w:hyperlink r:id="rId11" w:history="1">
        <w:r>
          <w:rPr>
            <w:rStyle w:val="Hyperlink"/>
            <w:rFonts w:cs="Times New Roman"/>
          </w:rPr>
          <w:t>diwan@pcbs.gov.ps</w:t>
        </w:r>
      </w:hyperlink>
    </w:p>
    <w:p w:rsidR="0082204E" w:rsidRDefault="0082204E" w:rsidP="0082204E">
      <w:pPr>
        <w:rPr>
          <w:rFonts w:cs="Times New Roman"/>
        </w:rPr>
      </w:pPr>
      <w:r>
        <w:rPr>
          <w:rFonts w:cs="Times New Roman"/>
        </w:rPr>
        <w:t xml:space="preserve">web-site:  </w:t>
      </w:r>
      <w:hyperlink r:id="rId12" w:history="1">
        <w:r>
          <w:t>http://www.pcbs.gov.ps</w:t>
        </w:r>
      </w:hyperlink>
      <w:r w:rsidR="008C5A81">
        <w:rPr>
          <w:rFonts w:cs="Times New Roman"/>
        </w:rPr>
        <w:t xml:space="preserve">                                                    </w:t>
      </w:r>
      <w:r w:rsidR="008C5A81" w:rsidRPr="00774199">
        <w:rPr>
          <w:rFonts w:cs="Times New Roman"/>
          <w:b/>
          <w:bCs/>
        </w:rPr>
        <w:t>Reference ID:</w:t>
      </w:r>
      <w:r w:rsidR="00E527B1">
        <w:rPr>
          <w:rFonts w:cs="Times New Roman"/>
        </w:rPr>
        <w:t xml:space="preserve"> </w:t>
      </w:r>
      <w:r w:rsidR="00E527B1" w:rsidRPr="00E527B1">
        <w:rPr>
          <w:rFonts w:cs="Times New Roman"/>
          <w:b/>
          <w:bCs/>
        </w:rPr>
        <w:t>2010</w:t>
      </w:r>
    </w:p>
    <w:p w:rsidR="00DC58F9" w:rsidRDefault="00DC58F9">
      <w:pPr>
        <w:pStyle w:val="Heading8"/>
        <w:jc w:val="center"/>
        <w:rPr>
          <w:sz w:val="28"/>
        </w:rPr>
      </w:pPr>
      <w:r>
        <w:rPr>
          <w:sz w:val="28"/>
        </w:rPr>
        <w:br w:type="page"/>
      </w:r>
      <w:r>
        <w:rPr>
          <w:sz w:val="28"/>
        </w:rPr>
        <w:lastRenderedPageBreak/>
        <w:t>Acknowledgment</w:t>
      </w:r>
    </w:p>
    <w:p w:rsidR="00DC58F9" w:rsidRDefault="00DC58F9">
      <w:pPr>
        <w:ind w:right="-1"/>
        <w:jc w:val="center"/>
        <w:rPr>
          <w:rFonts w:cs="Simplified Arabic"/>
          <w:sz w:val="28"/>
        </w:rPr>
      </w:pPr>
    </w:p>
    <w:p w:rsidR="00D46DF5" w:rsidRDefault="00D46DF5" w:rsidP="00D46DF5">
      <w:pPr>
        <w:autoSpaceDE w:val="0"/>
        <w:autoSpaceDN w:val="0"/>
        <w:adjustRightInd w:val="0"/>
        <w:jc w:val="lowKashida"/>
        <w:rPr>
          <w:b/>
          <w:bCs/>
          <w:color w:val="000000"/>
          <w:sz w:val="24"/>
          <w:szCs w:val="24"/>
        </w:rPr>
      </w:pPr>
      <w:r>
        <w:rPr>
          <w:b/>
          <w:bCs/>
          <w:color w:val="000000"/>
          <w:sz w:val="24"/>
          <w:szCs w:val="24"/>
        </w:rPr>
        <w:t>The Palestinian Central Bureau of Statistics (PCBS) extends its deep appreciations</w:t>
      </w:r>
      <w:r>
        <w:rPr>
          <w:rFonts w:cs="Times New Roman"/>
          <w:b/>
          <w:bCs/>
          <w:sz w:val="24"/>
          <w:szCs w:val="24"/>
        </w:rPr>
        <w:t xml:space="preserve"> to </w:t>
      </w:r>
      <w:r w:rsidR="00DC58F9">
        <w:rPr>
          <w:rFonts w:cs="Times New Roman"/>
          <w:b/>
          <w:bCs/>
          <w:sz w:val="24"/>
          <w:szCs w:val="24"/>
        </w:rPr>
        <w:t xml:space="preserve">all Palestinian Establishments </w:t>
      </w:r>
      <w:r>
        <w:rPr>
          <w:b/>
          <w:bCs/>
          <w:color w:val="000000"/>
          <w:sz w:val="24"/>
          <w:szCs w:val="24"/>
        </w:rPr>
        <w:t>who contributed to the success of collecting the survey data and to all workers in the survey for being well dedicated in performing their duties.</w:t>
      </w:r>
    </w:p>
    <w:p w:rsidR="00DC58F9" w:rsidRDefault="00DC58F9">
      <w:pPr>
        <w:tabs>
          <w:tab w:val="right" w:pos="7655"/>
        </w:tabs>
        <w:autoSpaceDE w:val="0"/>
        <w:autoSpaceDN w:val="0"/>
        <w:adjustRightInd w:val="0"/>
        <w:ind w:right="-2"/>
        <w:jc w:val="both"/>
        <w:rPr>
          <w:rFonts w:cs="Times New Roman"/>
          <w:b/>
          <w:bCs/>
          <w:sz w:val="24"/>
          <w:szCs w:val="24"/>
        </w:rPr>
      </w:pPr>
    </w:p>
    <w:p w:rsidR="00D46DF5" w:rsidRDefault="00D46DF5" w:rsidP="00A17E56">
      <w:pPr>
        <w:autoSpaceDE w:val="0"/>
        <w:autoSpaceDN w:val="0"/>
        <w:adjustRightInd w:val="0"/>
        <w:jc w:val="lowKashida"/>
        <w:rPr>
          <w:b/>
          <w:bCs/>
          <w:color w:val="000000"/>
          <w:sz w:val="24"/>
          <w:szCs w:val="24"/>
        </w:rPr>
      </w:pPr>
      <w:r>
        <w:rPr>
          <w:b/>
          <w:bCs/>
          <w:color w:val="000000"/>
          <w:sz w:val="24"/>
          <w:szCs w:val="24"/>
        </w:rPr>
        <w:t xml:space="preserve">The survey of </w:t>
      </w:r>
      <w:r w:rsidRPr="00D46DF5">
        <w:rPr>
          <w:b/>
          <w:bCs/>
          <w:color w:val="000000"/>
          <w:sz w:val="24"/>
          <w:szCs w:val="24"/>
        </w:rPr>
        <w:t>Environmental Economic</w:t>
      </w:r>
      <w:r w:rsidR="00F372EF">
        <w:rPr>
          <w:b/>
          <w:bCs/>
          <w:color w:val="000000"/>
          <w:sz w:val="24"/>
          <w:szCs w:val="24"/>
        </w:rPr>
        <w:t>, 201</w:t>
      </w:r>
      <w:r w:rsidR="008C5A81">
        <w:rPr>
          <w:b/>
          <w:bCs/>
          <w:color w:val="000000"/>
          <w:sz w:val="24"/>
          <w:szCs w:val="24"/>
        </w:rPr>
        <w:t>3</w:t>
      </w:r>
      <w:r w:rsidR="00F372EF">
        <w:rPr>
          <w:b/>
          <w:bCs/>
          <w:color w:val="000000"/>
          <w:sz w:val="24"/>
          <w:szCs w:val="24"/>
        </w:rPr>
        <w:t xml:space="preserve"> </w:t>
      </w:r>
      <w:r>
        <w:rPr>
          <w:b/>
          <w:bCs/>
          <w:color w:val="000000"/>
          <w:sz w:val="24"/>
          <w:szCs w:val="24"/>
        </w:rPr>
        <w:t>in Palestin</w:t>
      </w:r>
      <w:r w:rsidR="008C5A81">
        <w:rPr>
          <w:b/>
          <w:bCs/>
          <w:color w:val="000000"/>
          <w:sz w:val="24"/>
          <w:szCs w:val="24"/>
        </w:rPr>
        <w:t xml:space="preserve">e </w:t>
      </w:r>
      <w:r>
        <w:rPr>
          <w:b/>
          <w:bCs/>
          <w:color w:val="000000"/>
          <w:sz w:val="24"/>
          <w:szCs w:val="24"/>
        </w:rPr>
        <w:t>has been planned and conducted by a technical team from</w:t>
      </w:r>
      <w:r w:rsidR="008C5A81">
        <w:rPr>
          <w:b/>
          <w:bCs/>
          <w:color w:val="000000"/>
          <w:sz w:val="24"/>
          <w:szCs w:val="24"/>
        </w:rPr>
        <w:t xml:space="preserve"> PCBS and with joint funding by </w:t>
      </w:r>
      <w:r w:rsidR="008101F5">
        <w:rPr>
          <w:b/>
          <w:bCs/>
          <w:color w:val="000000"/>
          <w:sz w:val="24"/>
          <w:szCs w:val="24"/>
        </w:rPr>
        <w:t xml:space="preserve">the </w:t>
      </w:r>
      <w:r w:rsidR="004F7231">
        <w:rPr>
          <w:b/>
          <w:bCs/>
          <w:color w:val="000000"/>
          <w:sz w:val="24"/>
          <w:szCs w:val="24"/>
        </w:rPr>
        <w:t xml:space="preserve">State of </w:t>
      </w:r>
      <w:r>
        <w:rPr>
          <w:b/>
          <w:bCs/>
          <w:color w:val="000000"/>
          <w:sz w:val="24"/>
          <w:szCs w:val="24"/>
        </w:rPr>
        <w:t>Palestin</w:t>
      </w:r>
      <w:r w:rsidR="008C5A81">
        <w:rPr>
          <w:b/>
          <w:bCs/>
          <w:color w:val="000000"/>
          <w:sz w:val="24"/>
          <w:szCs w:val="24"/>
        </w:rPr>
        <w:t xml:space="preserve">e </w:t>
      </w:r>
      <w:r>
        <w:rPr>
          <w:b/>
          <w:bCs/>
          <w:color w:val="000000"/>
          <w:sz w:val="24"/>
          <w:szCs w:val="24"/>
        </w:rPr>
        <w:t>and the Core Funding Group (CFG) for the year 201</w:t>
      </w:r>
      <w:r w:rsidR="008C5A81">
        <w:rPr>
          <w:b/>
          <w:bCs/>
          <w:color w:val="000000"/>
          <w:sz w:val="24"/>
          <w:szCs w:val="24"/>
        </w:rPr>
        <w:t>3</w:t>
      </w:r>
      <w:r>
        <w:rPr>
          <w:b/>
          <w:bCs/>
          <w:color w:val="000000"/>
          <w:sz w:val="24"/>
          <w:szCs w:val="24"/>
        </w:rPr>
        <w:t xml:space="preserve"> represented by the Representative Office of Norway to </w:t>
      </w:r>
      <w:r w:rsidR="004F7231">
        <w:rPr>
          <w:b/>
          <w:bCs/>
          <w:color w:val="000000"/>
          <w:sz w:val="24"/>
          <w:szCs w:val="24"/>
        </w:rPr>
        <w:t xml:space="preserve">State of </w:t>
      </w:r>
      <w:r w:rsidR="00A17E56">
        <w:rPr>
          <w:b/>
          <w:bCs/>
          <w:color w:val="000000"/>
          <w:sz w:val="24"/>
          <w:szCs w:val="24"/>
        </w:rPr>
        <w:t>Palestine</w:t>
      </w:r>
      <w:r>
        <w:rPr>
          <w:b/>
          <w:bCs/>
          <w:color w:val="000000"/>
          <w:sz w:val="24"/>
          <w:szCs w:val="24"/>
        </w:rPr>
        <w:t xml:space="preserve"> and the Swiss Development and Cooperation Agency (SDC).</w:t>
      </w:r>
    </w:p>
    <w:p w:rsidR="00D46DF5" w:rsidRDefault="00D46DF5" w:rsidP="00D46DF5">
      <w:pPr>
        <w:autoSpaceDE w:val="0"/>
        <w:autoSpaceDN w:val="0"/>
        <w:adjustRightInd w:val="0"/>
        <w:jc w:val="lowKashida"/>
        <w:rPr>
          <w:b/>
          <w:bCs/>
          <w:color w:val="000000"/>
          <w:sz w:val="24"/>
          <w:szCs w:val="24"/>
        </w:rPr>
      </w:pPr>
    </w:p>
    <w:p w:rsidR="00D46DF5" w:rsidRDefault="00D46DF5" w:rsidP="00D46DF5">
      <w:pPr>
        <w:autoSpaceDE w:val="0"/>
        <w:autoSpaceDN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D46DF5" w:rsidRDefault="00D46DF5" w:rsidP="00D46DF5">
      <w:pPr>
        <w:autoSpaceDE w:val="0"/>
        <w:autoSpaceDN w:val="0"/>
        <w:adjustRightInd w:val="0"/>
        <w:jc w:val="lowKashida"/>
        <w:rPr>
          <w:b/>
          <w:bCs/>
          <w:color w:val="000000"/>
          <w:sz w:val="24"/>
          <w:szCs w:val="24"/>
        </w:rPr>
      </w:pPr>
    </w:p>
    <w:p w:rsidR="00DC58F9" w:rsidRDefault="00DC58F9">
      <w:pPr>
        <w:pStyle w:val="BodyText"/>
        <w:ind w:right="70"/>
        <w:jc w:val="both"/>
        <w:rPr>
          <w:rFonts w:cs="Times New Roman"/>
          <w:b/>
          <w:bCs/>
          <w:szCs w:val="24"/>
        </w:rPr>
      </w:pPr>
    </w:p>
    <w:p w:rsidR="00DC58F9" w:rsidRDefault="00DC58F9">
      <w:pPr>
        <w:tabs>
          <w:tab w:val="left" w:pos="4395"/>
        </w:tabs>
        <w:jc w:val="lowKashida"/>
        <w:rPr>
          <w:b/>
          <w:bCs/>
        </w:rPr>
      </w:pPr>
      <w:r>
        <w:rPr>
          <w:b/>
          <w:bCs/>
          <w:sz w:val="24"/>
          <w:szCs w:val="24"/>
        </w:rPr>
        <w:br w:type="page"/>
      </w:r>
    </w:p>
    <w:p w:rsidR="00DC58F9" w:rsidRDefault="00DC58F9">
      <w:pPr>
        <w:jc w:val="both"/>
        <w:rPr>
          <w:b/>
          <w:bCs/>
          <w:sz w:val="24"/>
          <w:szCs w:val="24"/>
        </w:rPr>
      </w:pPr>
    </w:p>
    <w:p w:rsidR="00DC58F9" w:rsidRDefault="00DC58F9">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DC58F9" w:rsidRDefault="00DC58F9">
      <w:pPr>
        <w:jc w:val="center"/>
        <w:rPr>
          <w:rFonts w:cs="Simplified Arabic"/>
          <w:b/>
          <w:bCs/>
          <w:sz w:val="24"/>
          <w:szCs w:val="24"/>
          <w:rtl/>
          <w:lang w:val="en-GB"/>
        </w:rPr>
      </w:pPr>
    </w:p>
    <w:p w:rsidR="00890E2D" w:rsidRPr="00690FF2" w:rsidRDefault="00890E2D" w:rsidP="00690FF2">
      <w:pPr>
        <w:numPr>
          <w:ilvl w:val="0"/>
          <w:numId w:val="1"/>
        </w:numPr>
        <w:rPr>
          <w:rFonts w:cs="Times New Roman"/>
          <w:b/>
          <w:bCs/>
          <w:sz w:val="24"/>
          <w:szCs w:val="24"/>
        </w:rPr>
      </w:pPr>
      <w:r w:rsidRPr="00690FF2">
        <w:rPr>
          <w:rFonts w:cs="Times New Roman"/>
          <w:b/>
          <w:bCs/>
          <w:sz w:val="24"/>
          <w:szCs w:val="24"/>
        </w:rPr>
        <w:t>Technical Committee</w:t>
      </w:r>
      <w:r w:rsidRPr="00690FF2">
        <w:rPr>
          <w:rFonts w:cs="Times New Roman"/>
          <w:b/>
          <w:bCs/>
          <w:sz w:val="24"/>
          <w:szCs w:val="24"/>
        </w:rPr>
        <w:tab/>
      </w:r>
    </w:p>
    <w:p w:rsidR="00890E2D" w:rsidRPr="00906361" w:rsidRDefault="00890E2D" w:rsidP="00690FF2">
      <w:pPr>
        <w:pStyle w:val="Heading3"/>
        <w:spacing w:line="276" w:lineRule="auto"/>
        <w:ind w:left="709"/>
        <w:jc w:val="both"/>
        <w:rPr>
          <w:rFonts w:cs="Times New Roman"/>
          <w:b/>
          <w:bCs/>
          <w:color w:val="000000" w:themeColor="text1"/>
          <w:szCs w:val="24"/>
        </w:rPr>
      </w:pPr>
      <w:r w:rsidRPr="00503708">
        <w:rPr>
          <w:rFonts w:cs="Times New Roman"/>
          <w:color w:val="000000" w:themeColor="text1"/>
          <w:szCs w:val="24"/>
        </w:rPr>
        <w:t>Hiba Hindi</w:t>
      </w:r>
      <w:r w:rsidRPr="00503708">
        <w:rPr>
          <w:color w:val="000000" w:themeColor="text1"/>
          <w:szCs w:val="24"/>
        </w:rPr>
        <w:t xml:space="preserve"> </w:t>
      </w:r>
      <w:r>
        <w:rPr>
          <w:color w:val="000000" w:themeColor="text1"/>
          <w:szCs w:val="24"/>
        </w:rPr>
        <w:t xml:space="preserve">                                </w:t>
      </w:r>
      <w:r w:rsidRPr="00503708">
        <w:rPr>
          <w:color w:val="000000" w:themeColor="text1"/>
          <w:szCs w:val="24"/>
        </w:rPr>
        <w:t>Head of the Committee</w:t>
      </w:r>
      <w:r w:rsidRPr="00503708">
        <w:rPr>
          <w:rFonts w:cs="Times New Roman"/>
          <w:color w:val="000000" w:themeColor="text1"/>
          <w:szCs w:val="24"/>
        </w:rPr>
        <w:tab/>
      </w:r>
      <w:r w:rsidRPr="00503708">
        <w:rPr>
          <w:rFonts w:cs="Times New Roman"/>
          <w:color w:val="000000" w:themeColor="text1"/>
          <w:szCs w:val="24"/>
        </w:rPr>
        <w:tab/>
      </w:r>
    </w:p>
    <w:p w:rsidR="00890E2D" w:rsidRPr="00503708" w:rsidRDefault="00890E2D" w:rsidP="00690FF2">
      <w:pPr>
        <w:pStyle w:val="Heading3"/>
        <w:spacing w:line="276" w:lineRule="auto"/>
        <w:ind w:left="709"/>
        <w:jc w:val="left"/>
        <w:rPr>
          <w:rFonts w:cs="Times New Roman"/>
          <w:b/>
          <w:bCs/>
          <w:color w:val="000000" w:themeColor="text1"/>
          <w:szCs w:val="24"/>
        </w:rPr>
      </w:pPr>
      <w:r w:rsidRPr="00503708">
        <w:rPr>
          <w:rFonts w:cs="Times New Roman"/>
          <w:color w:val="000000" w:themeColor="text1"/>
          <w:szCs w:val="24"/>
        </w:rPr>
        <w:t>Mohammad Antari</w:t>
      </w:r>
    </w:p>
    <w:p w:rsidR="00890E2D" w:rsidRPr="00503708" w:rsidRDefault="00890E2D" w:rsidP="00690FF2">
      <w:pPr>
        <w:pStyle w:val="Heading3"/>
        <w:spacing w:line="276" w:lineRule="auto"/>
        <w:ind w:left="709"/>
        <w:jc w:val="left"/>
        <w:rPr>
          <w:rFonts w:cs="Times New Roman"/>
          <w:b/>
          <w:bCs/>
          <w:color w:val="000000" w:themeColor="text1"/>
          <w:szCs w:val="24"/>
          <w:lang w:val="fr-FR"/>
        </w:rPr>
      </w:pPr>
      <w:r w:rsidRPr="00906361">
        <w:rPr>
          <w:rFonts w:cs="Times New Roman"/>
          <w:color w:val="000000" w:themeColor="text1"/>
          <w:szCs w:val="24"/>
        </w:rPr>
        <w:t>Jafer Qadous</w:t>
      </w:r>
      <w:r w:rsidRPr="00503708">
        <w:rPr>
          <w:rFonts w:cs="Times New Roman"/>
          <w:color w:val="000000" w:themeColor="text1"/>
          <w:szCs w:val="24"/>
        </w:rPr>
        <w:tab/>
      </w:r>
    </w:p>
    <w:p w:rsidR="00890E2D" w:rsidRPr="00503708" w:rsidRDefault="00890E2D" w:rsidP="00690FF2">
      <w:pPr>
        <w:pStyle w:val="Heading3"/>
        <w:spacing w:line="276" w:lineRule="auto"/>
        <w:ind w:left="709"/>
        <w:jc w:val="left"/>
        <w:rPr>
          <w:rFonts w:cs="Times New Roman"/>
          <w:b/>
          <w:bCs/>
          <w:color w:val="000000" w:themeColor="text1"/>
          <w:szCs w:val="24"/>
        </w:rPr>
      </w:pPr>
      <w:proofErr w:type="spellStart"/>
      <w:r w:rsidRPr="00503708">
        <w:rPr>
          <w:rFonts w:cs="Times New Roman"/>
          <w:color w:val="000000" w:themeColor="text1"/>
          <w:szCs w:val="24"/>
        </w:rPr>
        <w:t>Laila</w:t>
      </w:r>
      <w:proofErr w:type="spellEnd"/>
      <w:r w:rsidRPr="00503708">
        <w:rPr>
          <w:rFonts w:cs="Times New Roman"/>
          <w:color w:val="000000" w:themeColor="text1"/>
          <w:szCs w:val="24"/>
        </w:rPr>
        <w:t xml:space="preserve"> </w:t>
      </w:r>
      <w:proofErr w:type="spellStart"/>
      <w:r w:rsidRPr="00503708">
        <w:rPr>
          <w:rFonts w:cs="Times New Roman"/>
          <w:color w:val="000000" w:themeColor="text1"/>
          <w:szCs w:val="24"/>
        </w:rPr>
        <w:t>Ghannam</w:t>
      </w:r>
      <w:proofErr w:type="spellEnd"/>
      <w:r w:rsidRPr="00503708">
        <w:rPr>
          <w:rFonts w:cs="Times New Roman"/>
          <w:color w:val="000000" w:themeColor="text1"/>
          <w:szCs w:val="24"/>
        </w:rPr>
        <w:tab/>
      </w:r>
    </w:p>
    <w:p w:rsidR="00890E2D" w:rsidRDefault="00890E2D" w:rsidP="00690FF2">
      <w:pPr>
        <w:pStyle w:val="Heading3"/>
        <w:spacing w:line="276" w:lineRule="auto"/>
        <w:ind w:left="709"/>
        <w:jc w:val="left"/>
        <w:rPr>
          <w:rFonts w:cs="Times New Roman"/>
          <w:b/>
          <w:bCs/>
          <w:color w:val="000000" w:themeColor="text1"/>
          <w:szCs w:val="24"/>
          <w:lang w:bidi="ar-AE"/>
        </w:rPr>
      </w:pPr>
      <w:r>
        <w:rPr>
          <w:rFonts w:cs="Times New Roman"/>
          <w:color w:val="000000" w:themeColor="text1"/>
          <w:szCs w:val="24"/>
          <w:lang w:bidi="ar-AE"/>
        </w:rPr>
        <w:t>Amneh Al-Natsheh</w:t>
      </w:r>
    </w:p>
    <w:p w:rsidR="00890E2D" w:rsidRPr="00503708" w:rsidRDefault="00890E2D" w:rsidP="00690FF2">
      <w:pPr>
        <w:pStyle w:val="Heading3"/>
        <w:spacing w:line="276" w:lineRule="auto"/>
        <w:ind w:left="709"/>
        <w:jc w:val="left"/>
        <w:rPr>
          <w:rFonts w:cs="Times New Roman"/>
          <w:b/>
          <w:bCs/>
          <w:color w:val="000000" w:themeColor="text1"/>
          <w:szCs w:val="24"/>
        </w:rPr>
      </w:pPr>
      <w:r>
        <w:rPr>
          <w:rFonts w:cs="Times New Roman"/>
          <w:color w:val="000000" w:themeColor="text1"/>
          <w:szCs w:val="24"/>
        </w:rPr>
        <w:t>Mahmoud Souf</w:t>
      </w:r>
      <w:r w:rsidRPr="00503708">
        <w:rPr>
          <w:rFonts w:cs="Times New Roman"/>
          <w:color w:val="000000" w:themeColor="text1"/>
          <w:szCs w:val="24"/>
        </w:rPr>
        <w:tab/>
      </w:r>
      <w:r w:rsidRPr="00503708">
        <w:rPr>
          <w:rFonts w:cs="Times New Roman"/>
          <w:color w:val="000000" w:themeColor="text1"/>
          <w:szCs w:val="24"/>
        </w:rPr>
        <w:tab/>
      </w:r>
    </w:p>
    <w:p w:rsidR="00890E2D" w:rsidRPr="00503708" w:rsidRDefault="00890E2D" w:rsidP="00690FF2">
      <w:pPr>
        <w:pStyle w:val="Heading3"/>
        <w:spacing w:line="276" w:lineRule="auto"/>
        <w:ind w:left="709"/>
        <w:jc w:val="left"/>
        <w:rPr>
          <w:rFonts w:cs="Times New Roman"/>
          <w:b/>
          <w:bCs/>
          <w:color w:val="000000" w:themeColor="text1"/>
          <w:szCs w:val="24"/>
        </w:rPr>
      </w:pPr>
      <w:r>
        <w:rPr>
          <w:color w:val="000000" w:themeColor="text1"/>
          <w:szCs w:val="24"/>
        </w:rPr>
        <w:t>Anas Ahmad</w:t>
      </w:r>
    </w:p>
    <w:p w:rsidR="00091ACE" w:rsidRDefault="00890E2D" w:rsidP="00690FF2">
      <w:pPr>
        <w:ind w:left="709" w:right="720"/>
        <w:rPr>
          <w:rFonts w:cs="Times New Roman"/>
          <w:sz w:val="24"/>
          <w:szCs w:val="24"/>
          <w:lang w:val="en-GB"/>
        </w:rPr>
      </w:pPr>
      <w:proofErr w:type="spellStart"/>
      <w:r w:rsidRPr="00503708">
        <w:rPr>
          <w:color w:val="000000" w:themeColor="text1"/>
          <w:sz w:val="24"/>
          <w:szCs w:val="24"/>
        </w:rPr>
        <w:t>Sherin</w:t>
      </w:r>
      <w:proofErr w:type="spellEnd"/>
      <w:r w:rsidRPr="00503708">
        <w:rPr>
          <w:color w:val="000000" w:themeColor="text1"/>
          <w:sz w:val="24"/>
          <w:szCs w:val="24"/>
        </w:rPr>
        <w:t xml:space="preserve"> Aqel</w:t>
      </w:r>
    </w:p>
    <w:p w:rsidR="00890E2D" w:rsidRPr="00091ACE" w:rsidRDefault="00890E2D" w:rsidP="00890E2D">
      <w:pPr>
        <w:ind w:left="720" w:right="720"/>
        <w:rPr>
          <w:rFonts w:cs="Times New Roman"/>
          <w:sz w:val="24"/>
          <w:szCs w:val="24"/>
          <w:lang w:val="en-GB"/>
        </w:rPr>
      </w:pPr>
    </w:p>
    <w:p w:rsidR="005E6CAE" w:rsidRDefault="005E6CAE" w:rsidP="005E6CAE">
      <w:pPr>
        <w:numPr>
          <w:ilvl w:val="0"/>
          <w:numId w:val="1"/>
        </w:numPr>
        <w:rPr>
          <w:rFonts w:cs="Times New Roman"/>
          <w:sz w:val="24"/>
          <w:szCs w:val="24"/>
          <w:lang w:val="en-GB"/>
        </w:rPr>
      </w:pPr>
      <w:r>
        <w:rPr>
          <w:rFonts w:cs="Times New Roman"/>
          <w:b/>
          <w:bCs/>
          <w:sz w:val="24"/>
          <w:szCs w:val="24"/>
        </w:rPr>
        <w:t>Report Preparation</w:t>
      </w:r>
      <w:r>
        <w:rPr>
          <w:rFonts w:cs="Times New Roman"/>
          <w:sz w:val="24"/>
          <w:szCs w:val="24"/>
          <w:rtl/>
          <w:lang w:val="en-GB"/>
        </w:rPr>
        <w:tab/>
      </w:r>
    </w:p>
    <w:p w:rsidR="008C5A81" w:rsidRDefault="008C5A81" w:rsidP="008C5A81">
      <w:pPr>
        <w:ind w:left="720" w:right="720"/>
        <w:rPr>
          <w:rFonts w:cs="Times New Roman"/>
          <w:sz w:val="24"/>
          <w:szCs w:val="24"/>
        </w:rPr>
      </w:pPr>
      <w:r>
        <w:rPr>
          <w:rFonts w:cs="Times New Roman"/>
          <w:sz w:val="24"/>
          <w:szCs w:val="24"/>
        </w:rPr>
        <w:t>Mahmoud Souf</w:t>
      </w:r>
    </w:p>
    <w:p w:rsidR="00D32A2C" w:rsidRPr="008C5A81" w:rsidRDefault="00D32A2C" w:rsidP="00D32A2C">
      <w:pPr>
        <w:ind w:left="720" w:right="720"/>
        <w:rPr>
          <w:rFonts w:cs="Times New Roman"/>
          <w:sz w:val="24"/>
          <w:szCs w:val="24"/>
        </w:rPr>
      </w:pPr>
      <w:proofErr w:type="spellStart"/>
      <w:r>
        <w:rPr>
          <w:rFonts w:cs="Times New Roman"/>
          <w:sz w:val="24"/>
          <w:szCs w:val="24"/>
        </w:rPr>
        <w:t>Safia</w:t>
      </w:r>
      <w:proofErr w:type="spellEnd"/>
      <w:r>
        <w:rPr>
          <w:rFonts w:cs="Times New Roman"/>
          <w:sz w:val="24"/>
          <w:szCs w:val="24"/>
        </w:rPr>
        <w:t xml:space="preserve"> Ibrahim</w:t>
      </w:r>
    </w:p>
    <w:p w:rsidR="005E6CAE" w:rsidRDefault="005E6CAE" w:rsidP="00E2238B">
      <w:pPr>
        <w:tabs>
          <w:tab w:val="right" w:pos="3960"/>
        </w:tabs>
        <w:ind w:right="720" w:firstLine="720"/>
        <w:rPr>
          <w:sz w:val="24"/>
          <w:szCs w:val="24"/>
        </w:rPr>
      </w:pPr>
      <w:proofErr w:type="spellStart"/>
      <w:r>
        <w:rPr>
          <w:sz w:val="24"/>
          <w:szCs w:val="24"/>
        </w:rPr>
        <w:t>Zahran</w:t>
      </w:r>
      <w:proofErr w:type="spellEnd"/>
      <w:r>
        <w:rPr>
          <w:sz w:val="24"/>
          <w:szCs w:val="24"/>
        </w:rPr>
        <w:t xml:space="preserve"> </w:t>
      </w:r>
      <w:proofErr w:type="spellStart"/>
      <w:r w:rsidR="00E2238B">
        <w:rPr>
          <w:sz w:val="24"/>
          <w:szCs w:val="24"/>
        </w:rPr>
        <w:t>I</w:t>
      </w:r>
      <w:r>
        <w:rPr>
          <w:sz w:val="24"/>
          <w:szCs w:val="24"/>
        </w:rPr>
        <w:t>khlaif</w:t>
      </w:r>
      <w:proofErr w:type="spellEnd"/>
    </w:p>
    <w:p w:rsidR="005E6CAE" w:rsidRDefault="005E6CAE" w:rsidP="005E6CAE">
      <w:pPr>
        <w:ind w:left="567" w:hanging="425"/>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Maps Design</w:t>
      </w:r>
    </w:p>
    <w:p w:rsidR="005E6CAE" w:rsidRDefault="00FA39EB" w:rsidP="005E6CAE">
      <w:pPr>
        <w:tabs>
          <w:tab w:val="right" w:pos="3960"/>
        </w:tabs>
        <w:ind w:right="720" w:firstLine="720"/>
        <w:rPr>
          <w:sz w:val="24"/>
          <w:szCs w:val="24"/>
        </w:rPr>
      </w:pPr>
      <w:r>
        <w:rPr>
          <w:sz w:val="24"/>
          <w:szCs w:val="24"/>
        </w:rPr>
        <w:t>Ihtisab Obidi</w:t>
      </w:r>
    </w:p>
    <w:p w:rsidR="005E6CAE" w:rsidRDefault="005E6CAE" w:rsidP="005E6CAE">
      <w:pPr>
        <w:ind w:left="567" w:hanging="141"/>
        <w:rPr>
          <w:rFonts w:cs="Times New Roman"/>
          <w:sz w:val="24"/>
          <w:szCs w:val="24"/>
        </w:rPr>
      </w:pPr>
    </w:p>
    <w:p w:rsidR="005E6CAE" w:rsidRDefault="005E6CAE" w:rsidP="005E6CAE">
      <w:pPr>
        <w:numPr>
          <w:ilvl w:val="0"/>
          <w:numId w:val="1"/>
        </w:numPr>
        <w:rPr>
          <w:rFonts w:cs="Times New Roman"/>
          <w:b/>
          <w:bCs/>
          <w:sz w:val="24"/>
          <w:szCs w:val="24"/>
          <w:rtl/>
          <w:lang w:val="en-GB"/>
        </w:rPr>
      </w:pPr>
      <w:r>
        <w:rPr>
          <w:rFonts w:cs="Times New Roman"/>
          <w:b/>
          <w:bCs/>
          <w:sz w:val="24"/>
          <w:szCs w:val="24"/>
        </w:rPr>
        <w:t>Graphic Design</w:t>
      </w:r>
      <w:r>
        <w:rPr>
          <w:rFonts w:cs="Times New Roman"/>
          <w:b/>
          <w:bCs/>
          <w:sz w:val="24"/>
          <w:szCs w:val="24"/>
          <w:rtl/>
          <w:lang w:val="en-GB"/>
        </w:rPr>
        <w:tab/>
      </w:r>
    </w:p>
    <w:p w:rsidR="005E6CAE" w:rsidRDefault="005E6CAE" w:rsidP="005E6CAE">
      <w:pPr>
        <w:tabs>
          <w:tab w:val="right" w:pos="3960"/>
        </w:tabs>
        <w:ind w:right="720" w:firstLine="720"/>
        <w:rPr>
          <w:sz w:val="24"/>
          <w:szCs w:val="24"/>
        </w:rPr>
      </w:pPr>
      <w:r>
        <w:rPr>
          <w:sz w:val="24"/>
          <w:szCs w:val="24"/>
        </w:rPr>
        <w:t>Ahmad Sawalmeh</w:t>
      </w:r>
    </w:p>
    <w:p w:rsidR="005E6CAE" w:rsidRDefault="005E6CAE" w:rsidP="005E6CAE">
      <w:pPr>
        <w:ind w:left="567" w:hanging="425"/>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 xml:space="preserve">Dissemination Standard  </w:t>
      </w:r>
    </w:p>
    <w:p w:rsidR="005E6CAE" w:rsidRDefault="005E6CAE" w:rsidP="005E6CAE">
      <w:pPr>
        <w:tabs>
          <w:tab w:val="right" w:pos="3960"/>
        </w:tabs>
        <w:ind w:right="720" w:firstLine="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5E6CAE" w:rsidRDefault="005E6CAE" w:rsidP="005E6CAE">
      <w:pPr>
        <w:ind w:left="567" w:hanging="425"/>
        <w:rPr>
          <w:rFonts w:cs="Times New Roman"/>
          <w:sz w:val="24"/>
          <w:szCs w:val="24"/>
          <w:rtl/>
          <w:lang w:val="en-GB"/>
        </w:rPr>
      </w:pPr>
      <w:r>
        <w:rPr>
          <w:rFonts w:cs="Times New Roman"/>
          <w:sz w:val="24"/>
          <w:szCs w:val="24"/>
          <w:rtl/>
          <w:lang w:val="en-GB"/>
        </w:rPr>
        <w:tab/>
      </w:r>
    </w:p>
    <w:p w:rsidR="005E6CAE" w:rsidRDefault="005E6CAE" w:rsidP="005E6CAE">
      <w:pPr>
        <w:numPr>
          <w:ilvl w:val="0"/>
          <w:numId w:val="1"/>
        </w:numPr>
        <w:rPr>
          <w:rFonts w:cs="Times New Roman"/>
          <w:b/>
          <w:bCs/>
          <w:sz w:val="24"/>
          <w:szCs w:val="24"/>
        </w:rPr>
      </w:pPr>
      <w:r>
        <w:rPr>
          <w:rFonts w:cs="Times New Roman"/>
          <w:b/>
          <w:bCs/>
          <w:sz w:val="24"/>
          <w:szCs w:val="24"/>
        </w:rPr>
        <w:t>Preliminary Review</w:t>
      </w:r>
    </w:p>
    <w:p w:rsidR="005E6CAE" w:rsidRDefault="005E6CAE" w:rsidP="005E6CAE">
      <w:pPr>
        <w:tabs>
          <w:tab w:val="right" w:pos="3960"/>
        </w:tabs>
        <w:ind w:right="720" w:firstLine="720"/>
        <w:rPr>
          <w:sz w:val="24"/>
          <w:szCs w:val="24"/>
        </w:rPr>
      </w:pPr>
      <w:r>
        <w:rPr>
          <w:sz w:val="24"/>
          <w:szCs w:val="24"/>
        </w:rPr>
        <w:t xml:space="preserve">Mahmoud </w:t>
      </w:r>
      <w:proofErr w:type="spellStart"/>
      <w:r>
        <w:rPr>
          <w:sz w:val="24"/>
          <w:szCs w:val="24"/>
        </w:rPr>
        <w:t>Abd-Alrhman</w:t>
      </w:r>
      <w:proofErr w:type="spellEnd"/>
    </w:p>
    <w:p w:rsidR="005E6CAE" w:rsidRDefault="005E6CAE" w:rsidP="005E6CAE">
      <w:pPr>
        <w:ind w:left="567" w:hanging="141"/>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Final Review</w:t>
      </w:r>
    </w:p>
    <w:p w:rsidR="005E6CAE" w:rsidRDefault="005E6CAE" w:rsidP="005E6CAE">
      <w:pPr>
        <w:tabs>
          <w:tab w:val="right" w:pos="3960"/>
        </w:tabs>
        <w:ind w:right="720" w:firstLine="720"/>
        <w:rPr>
          <w:sz w:val="24"/>
          <w:szCs w:val="24"/>
        </w:rPr>
      </w:pPr>
      <w:r>
        <w:rPr>
          <w:sz w:val="24"/>
          <w:szCs w:val="24"/>
        </w:rPr>
        <w:t>Mahmoud Jaradat</w:t>
      </w:r>
    </w:p>
    <w:p w:rsidR="005E6CAE" w:rsidRDefault="005E6CAE" w:rsidP="005E6CAE">
      <w:pPr>
        <w:ind w:left="142" w:right="420"/>
        <w:rPr>
          <w:rFonts w:cs="Times New Roman"/>
          <w:b/>
          <w:bCs/>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Overall Supervision</w:t>
      </w:r>
    </w:p>
    <w:p w:rsidR="005E6CAE" w:rsidRDefault="005E6CAE" w:rsidP="005E6CAE">
      <w:pPr>
        <w:tabs>
          <w:tab w:val="right" w:pos="3960"/>
        </w:tabs>
        <w:ind w:right="720" w:firstLine="720"/>
        <w:rPr>
          <w:sz w:val="24"/>
          <w:szCs w:val="24"/>
        </w:rPr>
      </w:pPr>
      <w:r>
        <w:rPr>
          <w:sz w:val="24"/>
          <w:szCs w:val="24"/>
        </w:rPr>
        <w:t xml:space="preserve">Ola Awad                         </w:t>
      </w:r>
      <w:r>
        <w:rPr>
          <w:sz w:val="24"/>
          <w:szCs w:val="24"/>
        </w:rPr>
        <w:tab/>
        <w:t xml:space="preserve">          President of PCBS </w:t>
      </w:r>
      <w:r>
        <w:rPr>
          <w:rFonts w:hint="cs"/>
          <w:sz w:val="24"/>
          <w:szCs w:val="24"/>
          <w:rtl/>
          <w:lang w:val="en-GB"/>
        </w:rPr>
        <w:t xml:space="preserve">    </w:t>
      </w:r>
    </w:p>
    <w:p w:rsidR="00690FF2" w:rsidRDefault="00690FF2">
      <w:pPr>
        <w:rPr>
          <w:b/>
          <w:bCs/>
          <w:sz w:val="28"/>
          <w:szCs w:val="28"/>
        </w:rPr>
      </w:pPr>
      <w:r>
        <w:rPr>
          <w:b/>
          <w:bCs/>
          <w:sz w:val="28"/>
        </w:rPr>
        <w:br w:type="page"/>
      </w:r>
    </w:p>
    <w:p w:rsidR="006F263A" w:rsidRDefault="006F263A">
      <w:pPr>
        <w:rPr>
          <w:b/>
          <w:bCs/>
          <w:sz w:val="28"/>
          <w:szCs w:val="28"/>
        </w:rPr>
      </w:pPr>
      <w:r>
        <w:rPr>
          <w:b/>
          <w:bCs/>
          <w:sz w:val="28"/>
        </w:rPr>
        <w:lastRenderedPageBreak/>
        <w:br w:type="page"/>
      </w:r>
    </w:p>
    <w:p w:rsidR="00DC58F9" w:rsidRDefault="00DC58F9">
      <w:pPr>
        <w:pStyle w:val="BodyText"/>
        <w:jc w:val="center"/>
        <w:rPr>
          <w:b/>
          <w:bCs/>
          <w:sz w:val="28"/>
        </w:rPr>
      </w:pPr>
      <w:r>
        <w:rPr>
          <w:b/>
          <w:bCs/>
          <w:sz w:val="28"/>
        </w:rPr>
        <w:lastRenderedPageBreak/>
        <w:t>Table of Contents</w:t>
      </w:r>
    </w:p>
    <w:p w:rsidR="00DC58F9" w:rsidRDefault="00DC58F9">
      <w:pPr>
        <w:rPr>
          <w:b/>
          <w:bCs/>
          <w:sz w:val="24"/>
          <w:szCs w:val="24"/>
        </w:rPr>
      </w:pPr>
    </w:p>
    <w:tbl>
      <w:tblPr>
        <w:tblW w:w="9129" w:type="dxa"/>
        <w:jc w:val="center"/>
        <w:tblLayout w:type="fixed"/>
        <w:tblLook w:val="0000"/>
      </w:tblPr>
      <w:tblGrid>
        <w:gridCol w:w="1779"/>
        <w:gridCol w:w="6470"/>
        <w:gridCol w:w="880"/>
      </w:tblGrid>
      <w:tr w:rsidR="00DC58F9">
        <w:trPr>
          <w:jc w:val="center"/>
        </w:trPr>
        <w:tc>
          <w:tcPr>
            <w:tcW w:w="8249" w:type="dxa"/>
            <w:gridSpan w:val="2"/>
          </w:tcPr>
          <w:p w:rsidR="00DC58F9" w:rsidRDefault="00DC58F9">
            <w:pPr>
              <w:pStyle w:val="Heading1"/>
              <w:jc w:val="left"/>
            </w:pPr>
            <w:r>
              <w:rPr>
                <w:b/>
                <w:bCs/>
              </w:rPr>
              <w:t>Subject</w:t>
            </w:r>
          </w:p>
        </w:tc>
        <w:tc>
          <w:tcPr>
            <w:tcW w:w="880" w:type="dxa"/>
            <w:vAlign w:val="center"/>
          </w:tcPr>
          <w:p w:rsidR="00DC58F9" w:rsidRDefault="00DC58F9">
            <w:pPr>
              <w:pStyle w:val="Heading1"/>
              <w:jc w:val="center"/>
              <w:rPr>
                <w:b/>
                <w:bCs/>
                <w:szCs w:val="24"/>
              </w:rPr>
            </w:pPr>
            <w:r>
              <w:rPr>
                <w:b/>
                <w:bCs/>
                <w:szCs w:val="24"/>
              </w:rPr>
              <w:t>Page</w:t>
            </w: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center"/>
              <w:rPr>
                <w:b/>
                <w:bCs/>
                <w:sz w:val="12"/>
                <w:szCs w:val="12"/>
              </w:rPr>
            </w:pPr>
          </w:p>
        </w:tc>
      </w:tr>
      <w:tr w:rsidR="00DC58F9">
        <w:trPr>
          <w:jc w:val="center"/>
        </w:trPr>
        <w:tc>
          <w:tcPr>
            <w:tcW w:w="1779" w:type="dxa"/>
          </w:tcPr>
          <w:p w:rsidR="00DC58F9" w:rsidRDefault="00DC58F9">
            <w:pPr>
              <w:pStyle w:val="Heading1"/>
              <w:jc w:val="left"/>
              <w:rPr>
                <w:b/>
                <w:bCs/>
                <w:szCs w:val="24"/>
              </w:rPr>
            </w:pPr>
          </w:p>
        </w:tc>
        <w:tc>
          <w:tcPr>
            <w:tcW w:w="6470" w:type="dxa"/>
            <w:vAlign w:val="center"/>
          </w:tcPr>
          <w:p w:rsidR="00DC58F9" w:rsidRDefault="00DC58F9">
            <w:pPr>
              <w:pStyle w:val="Heading1"/>
              <w:ind w:left="-16"/>
              <w:jc w:val="left"/>
              <w:rPr>
                <w:szCs w:val="24"/>
              </w:rPr>
            </w:pPr>
            <w:r>
              <w:rPr>
                <w:szCs w:val="24"/>
              </w:rPr>
              <w:t>List of Tables</w:t>
            </w:r>
          </w:p>
        </w:tc>
        <w:tc>
          <w:tcPr>
            <w:tcW w:w="880" w:type="dxa"/>
            <w:vAlign w:val="center"/>
          </w:tcPr>
          <w:p w:rsidR="00DC58F9" w:rsidRDefault="00DC58F9">
            <w:pPr>
              <w:pStyle w:val="Heading1"/>
              <w:jc w:val="center"/>
              <w:rPr>
                <w:b/>
                <w:bCs/>
                <w:szCs w:val="24"/>
              </w:rPr>
            </w:pPr>
          </w:p>
        </w:tc>
      </w:tr>
      <w:tr w:rsidR="00DC58F9">
        <w:trPr>
          <w:trHeight w:val="377"/>
          <w:jc w:val="center"/>
        </w:trPr>
        <w:tc>
          <w:tcPr>
            <w:tcW w:w="1779" w:type="dxa"/>
          </w:tcPr>
          <w:p w:rsidR="00DC58F9" w:rsidRDefault="00DC58F9">
            <w:pPr>
              <w:pStyle w:val="Heading1"/>
              <w:jc w:val="left"/>
              <w:rPr>
                <w:b/>
                <w:bCs/>
                <w:szCs w:val="24"/>
              </w:rPr>
            </w:pPr>
          </w:p>
        </w:tc>
        <w:tc>
          <w:tcPr>
            <w:tcW w:w="6470" w:type="dxa"/>
            <w:vAlign w:val="center"/>
          </w:tcPr>
          <w:p w:rsidR="00DC58F9" w:rsidRDefault="001450EE">
            <w:pPr>
              <w:pStyle w:val="Heading1"/>
              <w:ind w:left="-16"/>
              <w:jc w:val="left"/>
              <w:rPr>
                <w:szCs w:val="24"/>
              </w:rPr>
            </w:pPr>
            <w:r>
              <w:rPr>
                <w:szCs w:val="24"/>
              </w:rPr>
              <w:t>Introduction</w:t>
            </w:r>
          </w:p>
        </w:tc>
        <w:tc>
          <w:tcPr>
            <w:tcW w:w="880" w:type="dxa"/>
            <w:vAlign w:val="center"/>
          </w:tcPr>
          <w:p w:rsidR="00DC58F9" w:rsidRDefault="00DC58F9">
            <w:pPr>
              <w:pStyle w:val="Heading1"/>
              <w:jc w:val="center"/>
              <w:rPr>
                <w:b/>
                <w:bCs/>
                <w:szCs w:val="24"/>
              </w:rPr>
            </w:pP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trPr>
          <w:jc w:val="center"/>
        </w:trPr>
        <w:tc>
          <w:tcPr>
            <w:tcW w:w="1779" w:type="dxa"/>
          </w:tcPr>
          <w:p w:rsidR="00DC58F9" w:rsidRDefault="00DC58F9" w:rsidP="001450EE">
            <w:pPr>
              <w:pStyle w:val="Heading1"/>
              <w:jc w:val="left"/>
              <w:rPr>
                <w:szCs w:val="24"/>
              </w:rPr>
            </w:pPr>
            <w:r>
              <w:rPr>
                <w:szCs w:val="24"/>
              </w:rPr>
              <w:t xml:space="preserve">Chapter </w:t>
            </w:r>
            <w:r w:rsidR="001450EE">
              <w:rPr>
                <w:szCs w:val="24"/>
              </w:rPr>
              <w:t>One</w:t>
            </w:r>
            <w:r>
              <w:rPr>
                <w:szCs w:val="24"/>
              </w:rPr>
              <w:t>:</w:t>
            </w:r>
          </w:p>
        </w:tc>
        <w:tc>
          <w:tcPr>
            <w:tcW w:w="6470" w:type="dxa"/>
            <w:vAlign w:val="center"/>
          </w:tcPr>
          <w:p w:rsidR="00DC58F9" w:rsidRDefault="00DC58F9">
            <w:pPr>
              <w:pStyle w:val="Heading1"/>
              <w:ind w:left="-16"/>
              <w:jc w:val="left"/>
              <w:rPr>
                <w:b/>
                <w:bCs/>
                <w:szCs w:val="24"/>
              </w:rPr>
            </w:pPr>
            <w:r>
              <w:rPr>
                <w:b/>
                <w:bCs/>
                <w:szCs w:val="24"/>
              </w:rPr>
              <w:t>Main Findings</w:t>
            </w:r>
          </w:p>
        </w:tc>
        <w:tc>
          <w:tcPr>
            <w:tcW w:w="880" w:type="dxa"/>
            <w:vAlign w:val="center"/>
          </w:tcPr>
          <w:p w:rsidR="00DC58F9" w:rsidRDefault="00DC58F9" w:rsidP="002D2302">
            <w:pPr>
              <w:pStyle w:val="Heading1"/>
              <w:jc w:val="center"/>
              <w:rPr>
                <w:b/>
                <w:bCs/>
                <w:szCs w:val="24"/>
              </w:rPr>
            </w:pPr>
            <w:r>
              <w:rPr>
                <w:b/>
                <w:bCs/>
                <w:szCs w:val="24"/>
              </w:rPr>
              <w:t>[</w:t>
            </w:r>
            <w:r w:rsidR="002D2302">
              <w:rPr>
                <w:b/>
                <w:bCs/>
                <w:szCs w:val="24"/>
              </w:rPr>
              <w:t>15</w:t>
            </w:r>
            <w:r>
              <w:rPr>
                <w:b/>
                <w:bCs/>
                <w:szCs w:val="24"/>
              </w:rPr>
              <w:t>]</w:t>
            </w:r>
          </w:p>
        </w:tc>
      </w:tr>
      <w:tr w:rsidR="00DC58F9">
        <w:trPr>
          <w:trHeight w:val="340"/>
          <w:jc w:val="center"/>
        </w:trPr>
        <w:tc>
          <w:tcPr>
            <w:tcW w:w="1779" w:type="dxa"/>
          </w:tcPr>
          <w:p w:rsidR="00DC58F9" w:rsidRDefault="00DC58F9">
            <w:pPr>
              <w:pStyle w:val="Heading1"/>
              <w:ind w:left="567" w:hanging="247"/>
              <w:jc w:val="left"/>
              <w:rPr>
                <w:szCs w:val="24"/>
                <w:rtl/>
                <w:lang w:val="en-GB" w:eastAsia="en-GB"/>
              </w:rPr>
            </w:pPr>
          </w:p>
        </w:tc>
        <w:tc>
          <w:tcPr>
            <w:tcW w:w="6470" w:type="dxa"/>
            <w:vAlign w:val="center"/>
          </w:tcPr>
          <w:p w:rsidR="00DC58F9" w:rsidRDefault="00BE0F97">
            <w:pPr>
              <w:pStyle w:val="Heading1"/>
              <w:ind w:left="-16"/>
              <w:jc w:val="left"/>
              <w:rPr>
                <w:rFonts w:cs="Times New Roman"/>
                <w:szCs w:val="24"/>
              </w:rPr>
            </w:pPr>
            <w:r>
              <w:rPr>
                <w:rFonts w:cs="Times New Roman" w:hint="cs"/>
                <w:szCs w:val="24"/>
                <w:rtl/>
                <w:lang w:val="en-GB" w:eastAsia="en-GB"/>
              </w:rPr>
              <w:t>1</w:t>
            </w:r>
            <w:r w:rsidR="00DC58F9">
              <w:rPr>
                <w:rFonts w:cs="Times New Roman"/>
                <w:szCs w:val="24"/>
                <w:rtl/>
                <w:lang w:val="en-GB" w:eastAsia="en-GB"/>
              </w:rPr>
              <w:t>.1</w:t>
            </w:r>
            <w:r w:rsidR="00DC58F9">
              <w:rPr>
                <w:rFonts w:cs="Times New Roman"/>
                <w:szCs w:val="24"/>
              </w:rPr>
              <w:t xml:space="preserve"> Water</w:t>
            </w:r>
          </w:p>
        </w:tc>
        <w:tc>
          <w:tcPr>
            <w:tcW w:w="880" w:type="dxa"/>
            <w:vAlign w:val="center"/>
          </w:tcPr>
          <w:p w:rsidR="00DC58F9" w:rsidRDefault="00DC58F9" w:rsidP="007F7505">
            <w:pPr>
              <w:pStyle w:val="Heading1"/>
              <w:jc w:val="center"/>
              <w:rPr>
                <w:szCs w:val="24"/>
              </w:rPr>
            </w:pPr>
            <w:r>
              <w:rPr>
                <w:szCs w:val="24"/>
              </w:rPr>
              <w:t>[</w:t>
            </w:r>
            <w:r w:rsidR="007F7505">
              <w:rPr>
                <w:szCs w:val="24"/>
              </w:rPr>
              <w:t>15</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BE0F97">
            <w:pPr>
              <w:pStyle w:val="Heading1"/>
              <w:ind w:left="-16"/>
              <w:jc w:val="left"/>
              <w:rPr>
                <w:szCs w:val="24"/>
                <w:lang w:val="en-GB" w:eastAsia="en-GB"/>
              </w:rPr>
            </w:pPr>
            <w:r>
              <w:rPr>
                <w:szCs w:val="24"/>
                <w:lang w:val="en-GB" w:eastAsia="en-GB"/>
              </w:rPr>
              <w:t>1</w:t>
            </w:r>
            <w:r w:rsidR="00DC58F9">
              <w:rPr>
                <w:szCs w:val="24"/>
                <w:lang w:val="en-GB" w:eastAsia="en-GB"/>
              </w:rPr>
              <w:t>.2 Wastewater</w:t>
            </w:r>
          </w:p>
        </w:tc>
        <w:tc>
          <w:tcPr>
            <w:tcW w:w="880" w:type="dxa"/>
            <w:vAlign w:val="center"/>
          </w:tcPr>
          <w:p w:rsidR="00DC58F9" w:rsidRDefault="00DC58F9" w:rsidP="003F0E4D">
            <w:pPr>
              <w:pStyle w:val="Heading1"/>
              <w:jc w:val="center"/>
              <w:rPr>
                <w:szCs w:val="24"/>
              </w:rPr>
            </w:pPr>
            <w:r>
              <w:rPr>
                <w:szCs w:val="24"/>
              </w:rPr>
              <w:t>[</w:t>
            </w:r>
            <w:r w:rsidR="00073DFC">
              <w:rPr>
                <w:szCs w:val="24"/>
              </w:rPr>
              <w:t>1</w:t>
            </w:r>
            <w:r w:rsidR="003F0E4D">
              <w:rPr>
                <w:szCs w:val="24"/>
              </w:rPr>
              <w:t>5</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BE0F97">
            <w:pPr>
              <w:pStyle w:val="Heading1"/>
              <w:ind w:left="-16"/>
              <w:jc w:val="left"/>
              <w:rPr>
                <w:szCs w:val="24"/>
                <w:lang w:val="en-GB" w:eastAsia="en-GB"/>
              </w:rPr>
            </w:pPr>
            <w:r>
              <w:rPr>
                <w:szCs w:val="24"/>
                <w:lang w:val="en-GB" w:eastAsia="en-GB"/>
              </w:rPr>
              <w:t>1</w:t>
            </w:r>
            <w:r w:rsidR="00DC58F9">
              <w:rPr>
                <w:szCs w:val="24"/>
                <w:lang w:val="en-GB" w:eastAsia="en-GB"/>
              </w:rPr>
              <w:t>.3 Solid waste</w:t>
            </w:r>
          </w:p>
        </w:tc>
        <w:tc>
          <w:tcPr>
            <w:tcW w:w="880" w:type="dxa"/>
            <w:vAlign w:val="center"/>
          </w:tcPr>
          <w:p w:rsidR="00DC58F9" w:rsidRDefault="00DC58F9" w:rsidP="007F7505">
            <w:pPr>
              <w:pStyle w:val="Heading1"/>
              <w:jc w:val="center"/>
              <w:rPr>
                <w:szCs w:val="24"/>
              </w:rPr>
            </w:pPr>
            <w:r>
              <w:rPr>
                <w:szCs w:val="24"/>
              </w:rPr>
              <w:t>[</w:t>
            </w:r>
            <w:r w:rsidR="007F7505">
              <w:rPr>
                <w:szCs w:val="24"/>
              </w:rPr>
              <w:t>16</w:t>
            </w:r>
            <w:r>
              <w:rPr>
                <w:szCs w:val="24"/>
              </w:rPr>
              <w:t>]</w:t>
            </w:r>
          </w:p>
        </w:tc>
      </w:tr>
      <w:tr w:rsidR="00DC58F9">
        <w:trPr>
          <w:jc w:val="center"/>
        </w:trPr>
        <w:tc>
          <w:tcPr>
            <w:tcW w:w="1779" w:type="dxa"/>
          </w:tcPr>
          <w:p w:rsidR="00DC58F9" w:rsidRDefault="00DC58F9">
            <w:pPr>
              <w:pStyle w:val="Heading1"/>
              <w:jc w:val="left"/>
              <w:rPr>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rsidTr="00C058F6">
        <w:trPr>
          <w:jc w:val="center"/>
        </w:trPr>
        <w:tc>
          <w:tcPr>
            <w:tcW w:w="1779" w:type="dxa"/>
          </w:tcPr>
          <w:p w:rsidR="00DC58F9" w:rsidRDefault="00DC58F9" w:rsidP="001450EE">
            <w:pPr>
              <w:pStyle w:val="Heading1"/>
              <w:jc w:val="left"/>
              <w:rPr>
                <w:szCs w:val="24"/>
              </w:rPr>
            </w:pPr>
            <w:r>
              <w:rPr>
                <w:szCs w:val="24"/>
              </w:rPr>
              <w:t xml:space="preserve">Chapter </w:t>
            </w:r>
            <w:r w:rsidR="001450EE">
              <w:rPr>
                <w:szCs w:val="24"/>
              </w:rPr>
              <w:t>Two</w:t>
            </w:r>
            <w:r>
              <w:rPr>
                <w:szCs w:val="24"/>
              </w:rPr>
              <w:t>:</w:t>
            </w:r>
          </w:p>
        </w:tc>
        <w:tc>
          <w:tcPr>
            <w:tcW w:w="6470" w:type="dxa"/>
            <w:vAlign w:val="center"/>
          </w:tcPr>
          <w:p w:rsidR="00DC58F9" w:rsidRDefault="00DC58F9">
            <w:pPr>
              <w:pStyle w:val="Heading1"/>
              <w:ind w:left="-16"/>
              <w:jc w:val="left"/>
              <w:rPr>
                <w:b/>
                <w:bCs/>
                <w:szCs w:val="24"/>
              </w:rPr>
            </w:pPr>
            <w:r>
              <w:rPr>
                <w:b/>
                <w:bCs/>
                <w:szCs w:val="24"/>
              </w:rPr>
              <w:t>Methodology</w:t>
            </w:r>
            <w:r w:rsidR="00943B7B">
              <w:rPr>
                <w:b/>
                <w:bCs/>
                <w:szCs w:val="24"/>
              </w:rPr>
              <w:t xml:space="preserve"> and Data Quality</w:t>
            </w:r>
          </w:p>
        </w:tc>
        <w:tc>
          <w:tcPr>
            <w:tcW w:w="880" w:type="dxa"/>
            <w:vAlign w:val="center"/>
          </w:tcPr>
          <w:p w:rsidR="00DC58F9" w:rsidRDefault="00DC58F9" w:rsidP="007F7505">
            <w:pPr>
              <w:pStyle w:val="Heading1"/>
              <w:jc w:val="center"/>
              <w:rPr>
                <w:b/>
                <w:bCs/>
                <w:szCs w:val="24"/>
                <w:rtl/>
                <w:lang w:val="en-GB"/>
              </w:rPr>
            </w:pPr>
            <w:r>
              <w:rPr>
                <w:b/>
                <w:bCs/>
                <w:szCs w:val="24"/>
              </w:rPr>
              <w:t>[</w:t>
            </w:r>
            <w:r w:rsidR="007F7505">
              <w:rPr>
                <w:b/>
                <w:bCs/>
                <w:szCs w:val="24"/>
              </w:rPr>
              <w:t>19</w:t>
            </w:r>
            <w:r>
              <w:rPr>
                <w:b/>
                <w:bCs/>
                <w:szCs w:val="24"/>
              </w:rPr>
              <w:t>]</w:t>
            </w:r>
          </w:p>
        </w:tc>
      </w:tr>
      <w:tr w:rsidR="00C058F6" w:rsidTr="00C058F6">
        <w:trPr>
          <w:trHeight w:val="340"/>
          <w:jc w:val="center"/>
        </w:trPr>
        <w:tc>
          <w:tcPr>
            <w:tcW w:w="1779" w:type="dxa"/>
          </w:tcPr>
          <w:p w:rsidR="00C058F6" w:rsidRDefault="00C058F6">
            <w:pPr>
              <w:pStyle w:val="Heading1"/>
              <w:ind w:left="567" w:hanging="247"/>
              <w:jc w:val="left"/>
              <w:rPr>
                <w:szCs w:val="24"/>
                <w:rtl/>
                <w:lang w:val="en-GB" w:eastAsia="en-GB"/>
              </w:rPr>
            </w:pPr>
          </w:p>
        </w:tc>
        <w:tc>
          <w:tcPr>
            <w:tcW w:w="6470" w:type="dxa"/>
            <w:vAlign w:val="center"/>
          </w:tcPr>
          <w:p w:rsidR="00C058F6" w:rsidRDefault="00C058F6">
            <w:pPr>
              <w:rPr>
                <w:sz w:val="24"/>
                <w:szCs w:val="24"/>
              </w:rPr>
            </w:pPr>
            <w:r>
              <w:rPr>
                <w:sz w:val="24"/>
                <w:szCs w:val="24"/>
              </w:rPr>
              <w:t xml:space="preserve">2.1 </w:t>
            </w:r>
            <w:r w:rsidRPr="00C058F6">
              <w:rPr>
                <w:sz w:val="24"/>
                <w:szCs w:val="24"/>
              </w:rPr>
              <w:t>Survey Objectives</w:t>
            </w:r>
          </w:p>
        </w:tc>
        <w:tc>
          <w:tcPr>
            <w:tcW w:w="880" w:type="dxa"/>
            <w:vAlign w:val="center"/>
          </w:tcPr>
          <w:p w:rsidR="00C058F6" w:rsidRDefault="00C058F6" w:rsidP="007F7505">
            <w:pPr>
              <w:pStyle w:val="Heading1"/>
              <w:jc w:val="center"/>
              <w:rPr>
                <w:szCs w:val="24"/>
              </w:rPr>
            </w:pPr>
            <w:r>
              <w:rPr>
                <w:szCs w:val="24"/>
              </w:rPr>
              <w:t>[19]</w:t>
            </w:r>
          </w:p>
        </w:tc>
      </w:tr>
      <w:tr w:rsidR="00DC58F9" w:rsidTr="00C058F6">
        <w:trPr>
          <w:trHeight w:val="340"/>
          <w:jc w:val="center"/>
        </w:trPr>
        <w:tc>
          <w:tcPr>
            <w:tcW w:w="1779" w:type="dxa"/>
          </w:tcPr>
          <w:p w:rsidR="00DC58F9" w:rsidRDefault="00DC58F9">
            <w:pPr>
              <w:pStyle w:val="Heading1"/>
              <w:ind w:left="567" w:hanging="247"/>
              <w:jc w:val="left"/>
              <w:rPr>
                <w:szCs w:val="24"/>
                <w:rtl/>
                <w:lang w:val="en-GB" w:eastAsia="en-GB"/>
              </w:rPr>
            </w:pPr>
          </w:p>
        </w:tc>
        <w:tc>
          <w:tcPr>
            <w:tcW w:w="6470" w:type="dxa"/>
            <w:vAlign w:val="center"/>
          </w:tcPr>
          <w:p w:rsidR="00DC58F9" w:rsidRDefault="001450EE" w:rsidP="00C058F6">
            <w:pPr>
              <w:rPr>
                <w:sz w:val="24"/>
                <w:szCs w:val="24"/>
              </w:rPr>
            </w:pPr>
            <w:r>
              <w:rPr>
                <w:sz w:val="24"/>
                <w:szCs w:val="24"/>
              </w:rPr>
              <w:t>2</w:t>
            </w:r>
            <w:r w:rsidR="00DC58F9">
              <w:rPr>
                <w:sz w:val="24"/>
                <w:szCs w:val="24"/>
              </w:rPr>
              <w:t>.</w:t>
            </w:r>
            <w:r w:rsidR="00C058F6">
              <w:rPr>
                <w:sz w:val="24"/>
                <w:szCs w:val="24"/>
              </w:rPr>
              <w:t>2</w:t>
            </w:r>
            <w:r w:rsidR="00DC58F9">
              <w:rPr>
                <w:sz w:val="24"/>
                <w:szCs w:val="24"/>
              </w:rPr>
              <w:t xml:space="preserve"> Questionnaire</w:t>
            </w:r>
          </w:p>
        </w:tc>
        <w:tc>
          <w:tcPr>
            <w:tcW w:w="880" w:type="dxa"/>
            <w:vAlign w:val="center"/>
          </w:tcPr>
          <w:p w:rsidR="00DC58F9" w:rsidRDefault="00DC58F9" w:rsidP="007F7505">
            <w:pPr>
              <w:pStyle w:val="Heading1"/>
              <w:jc w:val="center"/>
              <w:rPr>
                <w:szCs w:val="24"/>
              </w:rPr>
            </w:pPr>
            <w:r>
              <w:rPr>
                <w:szCs w:val="24"/>
              </w:rPr>
              <w:t>[</w:t>
            </w:r>
            <w:r w:rsidR="007F7505">
              <w:rPr>
                <w:szCs w:val="24"/>
              </w:rPr>
              <w:t>19</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1450EE" w:rsidP="00C058F6">
            <w:pPr>
              <w:rPr>
                <w:sz w:val="24"/>
                <w:szCs w:val="24"/>
              </w:rPr>
            </w:pPr>
            <w:r>
              <w:rPr>
                <w:sz w:val="24"/>
                <w:szCs w:val="24"/>
              </w:rPr>
              <w:t>2</w:t>
            </w:r>
            <w:r w:rsidR="00DC58F9">
              <w:rPr>
                <w:sz w:val="24"/>
                <w:szCs w:val="24"/>
              </w:rPr>
              <w:t>.</w:t>
            </w:r>
            <w:r w:rsidR="00C058F6">
              <w:rPr>
                <w:sz w:val="24"/>
                <w:szCs w:val="24"/>
              </w:rPr>
              <w:t>3</w:t>
            </w:r>
            <w:r w:rsidR="00DC58F9">
              <w:rPr>
                <w:sz w:val="24"/>
                <w:szCs w:val="24"/>
              </w:rPr>
              <w:t xml:space="preserve"> </w:t>
            </w:r>
            <w:r w:rsidR="003C0EA1" w:rsidRPr="003C0EA1">
              <w:rPr>
                <w:sz w:val="24"/>
                <w:szCs w:val="24"/>
              </w:rPr>
              <w:t>Target Population</w:t>
            </w:r>
          </w:p>
        </w:tc>
        <w:tc>
          <w:tcPr>
            <w:tcW w:w="880" w:type="dxa"/>
            <w:vAlign w:val="center"/>
          </w:tcPr>
          <w:p w:rsidR="00DC58F9" w:rsidRDefault="00DC58F9" w:rsidP="007F7505">
            <w:pPr>
              <w:pStyle w:val="Heading1"/>
              <w:jc w:val="center"/>
              <w:rPr>
                <w:szCs w:val="24"/>
              </w:rPr>
            </w:pPr>
            <w:r>
              <w:rPr>
                <w:szCs w:val="24"/>
              </w:rPr>
              <w:t>[</w:t>
            </w:r>
            <w:r w:rsidR="007F7505">
              <w:rPr>
                <w:szCs w:val="24"/>
              </w:rPr>
              <w:t>19</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1450EE" w:rsidP="00C058F6">
            <w:pPr>
              <w:rPr>
                <w:sz w:val="24"/>
                <w:szCs w:val="24"/>
              </w:rPr>
            </w:pPr>
            <w:r>
              <w:rPr>
                <w:sz w:val="24"/>
                <w:szCs w:val="24"/>
              </w:rPr>
              <w:t>2</w:t>
            </w:r>
            <w:r w:rsidR="00DC58F9">
              <w:rPr>
                <w:sz w:val="24"/>
                <w:szCs w:val="24"/>
              </w:rPr>
              <w:t>.</w:t>
            </w:r>
            <w:r w:rsidR="00C058F6">
              <w:rPr>
                <w:sz w:val="24"/>
                <w:szCs w:val="24"/>
              </w:rPr>
              <w:t>4</w:t>
            </w:r>
            <w:r w:rsidR="00DC58F9">
              <w:rPr>
                <w:sz w:val="24"/>
                <w:szCs w:val="24"/>
              </w:rPr>
              <w:t xml:space="preserve"> Fieldwork</w:t>
            </w:r>
          </w:p>
        </w:tc>
        <w:tc>
          <w:tcPr>
            <w:tcW w:w="880" w:type="dxa"/>
            <w:vAlign w:val="center"/>
          </w:tcPr>
          <w:p w:rsidR="00DC58F9" w:rsidRDefault="00DC58F9" w:rsidP="00C058F6">
            <w:pPr>
              <w:pStyle w:val="Heading1"/>
              <w:jc w:val="center"/>
              <w:rPr>
                <w:szCs w:val="24"/>
              </w:rPr>
            </w:pPr>
            <w:r>
              <w:rPr>
                <w:szCs w:val="24"/>
              </w:rPr>
              <w:t>[</w:t>
            </w:r>
            <w:r w:rsidR="00C058F6">
              <w:rPr>
                <w:szCs w:val="24"/>
              </w:rPr>
              <w:t>20</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1450EE" w:rsidP="00C058F6">
            <w:pPr>
              <w:rPr>
                <w:sz w:val="24"/>
                <w:szCs w:val="24"/>
              </w:rPr>
            </w:pPr>
            <w:r>
              <w:rPr>
                <w:sz w:val="24"/>
                <w:szCs w:val="24"/>
              </w:rPr>
              <w:t>2</w:t>
            </w:r>
            <w:r w:rsidR="00DC58F9">
              <w:rPr>
                <w:sz w:val="24"/>
                <w:szCs w:val="24"/>
              </w:rPr>
              <w:t>.</w:t>
            </w:r>
            <w:r w:rsidR="00C058F6">
              <w:rPr>
                <w:sz w:val="24"/>
                <w:szCs w:val="24"/>
              </w:rPr>
              <w:t>5</w:t>
            </w:r>
            <w:r w:rsidR="00DC58F9">
              <w:rPr>
                <w:sz w:val="24"/>
                <w:szCs w:val="24"/>
              </w:rPr>
              <w:t xml:space="preserve"> Data Processing</w:t>
            </w:r>
          </w:p>
        </w:tc>
        <w:tc>
          <w:tcPr>
            <w:tcW w:w="880" w:type="dxa"/>
            <w:vAlign w:val="center"/>
          </w:tcPr>
          <w:p w:rsidR="00DC58F9" w:rsidRDefault="00DC58F9" w:rsidP="007F7505">
            <w:pPr>
              <w:pStyle w:val="Heading1"/>
              <w:jc w:val="center"/>
              <w:rPr>
                <w:szCs w:val="24"/>
              </w:rPr>
            </w:pPr>
            <w:r>
              <w:rPr>
                <w:szCs w:val="24"/>
              </w:rPr>
              <w:t>[</w:t>
            </w:r>
            <w:r w:rsidR="007F7505">
              <w:rPr>
                <w:szCs w:val="24"/>
              </w:rPr>
              <w:t>20</w:t>
            </w:r>
            <w:r>
              <w:rPr>
                <w:szCs w:val="24"/>
              </w:rPr>
              <w:t>]</w:t>
            </w:r>
          </w:p>
        </w:tc>
      </w:tr>
      <w:tr w:rsidR="00DC58F9" w:rsidTr="00C058F6">
        <w:trPr>
          <w:trHeight w:val="340"/>
          <w:jc w:val="center"/>
        </w:trPr>
        <w:tc>
          <w:tcPr>
            <w:tcW w:w="1779" w:type="dxa"/>
          </w:tcPr>
          <w:p w:rsidR="00DC58F9" w:rsidRDefault="00DC58F9">
            <w:pPr>
              <w:pStyle w:val="Heading1"/>
              <w:ind w:left="-16"/>
              <w:jc w:val="left"/>
              <w:rPr>
                <w:szCs w:val="24"/>
                <w:rtl/>
                <w:lang w:val="en-GB" w:eastAsia="en-GB"/>
              </w:rPr>
            </w:pPr>
          </w:p>
        </w:tc>
        <w:tc>
          <w:tcPr>
            <w:tcW w:w="6470" w:type="dxa"/>
            <w:vAlign w:val="center"/>
          </w:tcPr>
          <w:p w:rsidR="00DC58F9" w:rsidRDefault="002A3DA4" w:rsidP="00C058F6">
            <w:pPr>
              <w:pStyle w:val="Heading1"/>
              <w:ind w:left="-16"/>
              <w:jc w:val="left"/>
              <w:rPr>
                <w:szCs w:val="24"/>
                <w:lang w:val="en-GB" w:eastAsia="en-GB"/>
              </w:rPr>
            </w:pPr>
            <w:r>
              <w:rPr>
                <w:rFonts w:hint="cs"/>
                <w:szCs w:val="24"/>
                <w:rtl/>
                <w:lang w:val="en-GB" w:eastAsia="en-GB"/>
              </w:rPr>
              <w:t>2.</w:t>
            </w:r>
            <w:r w:rsidR="00C058F6">
              <w:rPr>
                <w:rFonts w:hint="cs"/>
                <w:szCs w:val="24"/>
                <w:rtl/>
                <w:lang w:val="en-GB" w:eastAsia="en-GB"/>
              </w:rPr>
              <w:t>6</w:t>
            </w:r>
            <w:r w:rsidR="00DC58F9">
              <w:rPr>
                <w:szCs w:val="24"/>
                <w:lang w:val="en-GB" w:eastAsia="en-GB"/>
              </w:rPr>
              <w:t xml:space="preserve"> Accuracy </w:t>
            </w:r>
          </w:p>
        </w:tc>
        <w:tc>
          <w:tcPr>
            <w:tcW w:w="880" w:type="dxa"/>
            <w:vAlign w:val="center"/>
          </w:tcPr>
          <w:p w:rsidR="00DC58F9" w:rsidRDefault="00DC58F9" w:rsidP="00C058F6">
            <w:pPr>
              <w:pStyle w:val="Heading1"/>
              <w:jc w:val="center"/>
              <w:rPr>
                <w:szCs w:val="24"/>
              </w:rPr>
            </w:pPr>
            <w:r>
              <w:rPr>
                <w:szCs w:val="24"/>
              </w:rPr>
              <w:t>[</w:t>
            </w:r>
            <w:r w:rsidR="00C058F6">
              <w:rPr>
                <w:szCs w:val="24"/>
              </w:rPr>
              <w:t>21</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2A3DA4" w:rsidP="00C058F6">
            <w:pPr>
              <w:pStyle w:val="Heading1"/>
              <w:ind w:left="-16"/>
              <w:jc w:val="left"/>
              <w:rPr>
                <w:szCs w:val="24"/>
                <w:lang w:val="en-GB" w:eastAsia="en-GB"/>
              </w:rPr>
            </w:pPr>
            <w:r>
              <w:rPr>
                <w:szCs w:val="24"/>
                <w:lang w:val="en-GB" w:eastAsia="en-GB"/>
              </w:rPr>
              <w:t>2.</w:t>
            </w:r>
            <w:r w:rsidR="00C058F6">
              <w:rPr>
                <w:rFonts w:hint="cs"/>
                <w:szCs w:val="24"/>
                <w:rtl/>
                <w:lang w:val="en-GB" w:eastAsia="en-GB"/>
              </w:rPr>
              <w:t>7</w:t>
            </w:r>
            <w:r w:rsidR="00DC58F9">
              <w:rPr>
                <w:szCs w:val="24"/>
                <w:lang w:val="en-GB" w:eastAsia="en-GB"/>
              </w:rPr>
              <w:t xml:space="preserve"> Comparability</w:t>
            </w:r>
          </w:p>
        </w:tc>
        <w:tc>
          <w:tcPr>
            <w:tcW w:w="880" w:type="dxa"/>
            <w:vAlign w:val="center"/>
          </w:tcPr>
          <w:p w:rsidR="00DC58F9" w:rsidRDefault="00DC58F9" w:rsidP="007F7505">
            <w:pPr>
              <w:pStyle w:val="Heading1"/>
              <w:jc w:val="center"/>
              <w:rPr>
                <w:szCs w:val="24"/>
              </w:rPr>
            </w:pPr>
            <w:r>
              <w:rPr>
                <w:szCs w:val="24"/>
              </w:rPr>
              <w:t>[</w:t>
            </w:r>
            <w:r w:rsidR="007F7505">
              <w:rPr>
                <w:szCs w:val="24"/>
              </w:rPr>
              <w:t>22</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2A3DA4" w:rsidP="00C058F6">
            <w:pPr>
              <w:pStyle w:val="Heading1"/>
              <w:ind w:left="-16"/>
              <w:jc w:val="left"/>
              <w:rPr>
                <w:szCs w:val="24"/>
                <w:lang w:val="en-GB" w:eastAsia="en-GB"/>
              </w:rPr>
            </w:pPr>
            <w:r>
              <w:rPr>
                <w:szCs w:val="24"/>
                <w:lang w:val="en-GB" w:eastAsia="en-GB"/>
              </w:rPr>
              <w:t>2.</w:t>
            </w:r>
            <w:r w:rsidR="00C058F6">
              <w:rPr>
                <w:rFonts w:hint="cs"/>
                <w:szCs w:val="24"/>
                <w:rtl/>
                <w:lang w:val="en-GB" w:eastAsia="en-GB"/>
              </w:rPr>
              <w:t>8</w:t>
            </w:r>
            <w:r>
              <w:rPr>
                <w:szCs w:val="24"/>
                <w:lang w:val="en-GB" w:eastAsia="en-GB"/>
              </w:rPr>
              <w:t xml:space="preserve"> </w:t>
            </w:r>
            <w:r w:rsidR="00DC58F9">
              <w:rPr>
                <w:szCs w:val="24"/>
                <w:lang w:val="en-GB" w:eastAsia="en-GB"/>
              </w:rPr>
              <w:t>Data Quality Assurance Procedures</w:t>
            </w:r>
          </w:p>
        </w:tc>
        <w:tc>
          <w:tcPr>
            <w:tcW w:w="880" w:type="dxa"/>
            <w:vAlign w:val="center"/>
          </w:tcPr>
          <w:p w:rsidR="00DC58F9" w:rsidRDefault="00DC58F9" w:rsidP="00C058F6">
            <w:pPr>
              <w:pStyle w:val="Heading1"/>
              <w:jc w:val="center"/>
              <w:rPr>
                <w:szCs w:val="24"/>
              </w:rPr>
            </w:pPr>
            <w:r>
              <w:rPr>
                <w:szCs w:val="24"/>
              </w:rPr>
              <w:t>[</w:t>
            </w:r>
            <w:r w:rsidR="00C058F6">
              <w:rPr>
                <w:szCs w:val="24"/>
              </w:rPr>
              <w:t>23</w:t>
            </w:r>
            <w:r>
              <w:rPr>
                <w:szCs w:val="24"/>
              </w:rPr>
              <w:t>]</w:t>
            </w:r>
          </w:p>
        </w:tc>
      </w:tr>
      <w:tr w:rsidR="00DC58F9" w:rsidTr="00C058F6">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2A3DA4" w:rsidP="00C058F6">
            <w:pPr>
              <w:pStyle w:val="Heading1"/>
              <w:ind w:left="-16"/>
              <w:jc w:val="left"/>
              <w:rPr>
                <w:szCs w:val="24"/>
                <w:lang w:val="en-GB" w:eastAsia="en-GB"/>
              </w:rPr>
            </w:pPr>
            <w:r>
              <w:rPr>
                <w:szCs w:val="24"/>
                <w:lang w:val="en-GB" w:eastAsia="en-GB"/>
              </w:rPr>
              <w:t>2.</w:t>
            </w:r>
            <w:r w:rsidR="00C058F6">
              <w:rPr>
                <w:rFonts w:hint="cs"/>
                <w:szCs w:val="24"/>
                <w:rtl/>
                <w:lang w:val="en-GB" w:eastAsia="en-GB"/>
              </w:rPr>
              <w:t>9</w:t>
            </w:r>
            <w:r w:rsidR="00DC58F9">
              <w:rPr>
                <w:szCs w:val="24"/>
                <w:lang w:val="en-GB" w:eastAsia="en-GB"/>
              </w:rPr>
              <w:t xml:space="preserve"> Special Technical Notes</w:t>
            </w:r>
          </w:p>
        </w:tc>
        <w:tc>
          <w:tcPr>
            <w:tcW w:w="880" w:type="dxa"/>
            <w:vAlign w:val="center"/>
          </w:tcPr>
          <w:p w:rsidR="00DC58F9" w:rsidRDefault="00DC58F9" w:rsidP="00C058F6">
            <w:pPr>
              <w:pStyle w:val="Heading1"/>
              <w:jc w:val="center"/>
              <w:rPr>
                <w:szCs w:val="24"/>
              </w:rPr>
            </w:pPr>
            <w:r>
              <w:rPr>
                <w:szCs w:val="24"/>
              </w:rPr>
              <w:t>[</w:t>
            </w:r>
            <w:r w:rsidR="00C058F6">
              <w:rPr>
                <w:szCs w:val="24"/>
              </w:rPr>
              <w:t>23</w:t>
            </w:r>
            <w:r>
              <w:rPr>
                <w:szCs w:val="24"/>
              </w:rPr>
              <w:t>]</w:t>
            </w:r>
          </w:p>
        </w:tc>
      </w:tr>
      <w:tr w:rsidR="00DC58F9" w:rsidTr="00C058F6">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r w:rsidR="001450EE" w:rsidTr="0059144A">
        <w:trPr>
          <w:jc w:val="center"/>
        </w:trPr>
        <w:tc>
          <w:tcPr>
            <w:tcW w:w="1779" w:type="dxa"/>
          </w:tcPr>
          <w:p w:rsidR="001450EE" w:rsidRDefault="001450EE" w:rsidP="00935E8A">
            <w:pPr>
              <w:pStyle w:val="Heading1"/>
              <w:jc w:val="left"/>
              <w:rPr>
                <w:szCs w:val="24"/>
              </w:rPr>
            </w:pPr>
            <w:r>
              <w:rPr>
                <w:szCs w:val="24"/>
              </w:rPr>
              <w:t xml:space="preserve">Chapter </w:t>
            </w:r>
            <w:r w:rsidR="00935E8A">
              <w:rPr>
                <w:szCs w:val="24"/>
              </w:rPr>
              <w:t>Three</w:t>
            </w:r>
            <w:r>
              <w:rPr>
                <w:szCs w:val="24"/>
              </w:rPr>
              <w:t>:</w:t>
            </w:r>
          </w:p>
        </w:tc>
        <w:tc>
          <w:tcPr>
            <w:tcW w:w="6470" w:type="dxa"/>
            <w:vAlign w:val="center"/>
          </w:tcPr>
          <w:p w:rsidR="001450EE" w:rsidRDefault="001450EE" w:rsidP="0059144A">
            <w:pPr>
              <w:pStyle w:val="Heading1"/>
              <w:ind w:left="-16"/>
              <w:jc w:val="left"/>
              <w:rPr>
                <w:b/>
                <w:bCs/>
                <w:szCs w:val="24"/>
              </w:rPr>
            </w:pPr>
            <w:r>
              <w:rPr>
                <w:b/>
                <w:bCs/>
                <w:szCs w:val="24"/>
              </w:rPr>
              <w:t>Concepts and Definitions</w:t>
            </w:r>
          </w:p>
        </w:tc>
        <w:tc>
          <w:tcPr>
            <w:tcW w:w="880" w:type="dxa"/>
            <w:vAlign w:val="center"/>
          </w:tcPr>
          <w:p w:rsidR="001450EE" w:rsidRDefault="001450EE" w:rsidP="00C058F6">
            <w:pPr>
              <w:pStyle w:val="Heading1"/>
              <w:jc w:val="center"/>
              <w:rPr>
                <w:b/>
                <w:bCs/>
                <w:szCs w:val="24"/>
              </w:rPr>
            </w:pPr>
            <w:r>
              <w:rPr>
                <w:b/>
                <w:bCs/>
                <w:szCs w:val="24"/>
              </w:rPr>
              <w:t>[</w:t>
            </w:r>
            <w:r w:rsidR="00C058F6">
              <w:rPr>
                <w:b/>
                <w:bCs/>
                <w:szCs w:val="24"/>
              </w:rPr>
              <w:t>25</w:t>
            </w:r>
            <w:r>
              <w:rPr>
                <w:b/>
                <w:bCs/>
                <w:szCs w:val="24"/>
              </w:rPr>
              <w:t>]</w:t>
            </w:r>
          </w:p>
        </w:tc>
      </w:tr>
      <w:tr w:rsidR="001450EE">
        <w:trPr>
          <w:jc w:val="center"/>
        </w:trPr>
        <w:tc>
          <w:tcPr>
            <w:tcW w:w="1779" w:type="dxa"/>
          </w:tcPr>
          <w:p w:rsidR="001450EE" w:rsidRDefault="001450EE">
            <w:pPr>
              <w:pStyle w:val="Heading8"/>
              <w:rPr>
                <w:rFonts w:cs="Simplified Arabic"/>
                <w:snapToGrid/>
                <w:szCs w:val="24"/>
              </w:rPr>
            </w:pPr>
          </w:p>
        </w:tc>
        <w:tc>
          <w:tcPr>
            <w:tcW w:w="6470" w:type="dxa"/>
            <w:vAlign w:val="center"/>
          </w:tcPr>
          <w:p w:rsidR="001450EE" w:rsidRDefault="001450EE">
            <w:pPr>
              <w:pStyle w:val="Heading1"/>
              <w:ind w:left="-16"/>
              <w:jc w:val="left"/>
              <w:rPr>
                <w:b/>
                <w:bCs/>
                <w:szCs w:val="24"/>
              </w:rPr>
            </w:pPr>
          </w:p>
        </w:tc>
        <w:tc>
          <w:tcPr>
            <w:tcW w:w="880" w:type="dxa"/>
            <w:vAlign w:val="center"/>
          </w:tcPr>
          <w:p w:rsidR="001450EE" w:rsidRDefault="001450EE" w:rsidP="006473DA">
            <w:pPr>
              <w:pStyle w:val="Heading1"/>
              <w:jc w:val="center"/>
              <w:rPr>
                <w:b/>
                <w:bCs/>
                <w:szCs w:val="24"/>
              </w:rPr>
            </w:pPr>
          </w:p>
        </w:tc>
      </w:tr>
      <w:tr w:rsidR="00DC58F9">
        <w:trPr>
          <w:jc w:val="center"/>
        </w:trPr>
        <w:tc>
          <w:tcPr>
            <w:tcW w:w="1779" w:type="dxa"/>
          </w:tcPr>
          <w:p w:rsidR="00DC58F9" w:rsidRDefault="00DC58F9">
            <w:pPr>
              <w:pStyle w:val="Heading8"/>
              <w:rPr>
                <w:rFonts w:cs="Simplified Arabic"/>
                <w:snapToGrid/>
                <w:szCs w:val="24"/>
              </w:rPr>
            </w:pPr>
          </w:p>
        </w:tc>
        <w:tc>
          <w:tcPr>
            <w:tcW w:w="6470" w:type="dxa"/>
            <w:vAlign w:val="center"/>
          </w:tcPr>
          <w:p w:rsidR="00DC58F9" w:rsidRDefault="00DC58F9">
            <w:pPr>
              <w:pStyle w:val="Heading1"/>
              <w:ind w:left="-16"/>
              <w:jc w:val="left"/>
              <w:rPr>
                <w:b/>
                <w:bCs/>
                <w:szCs w:val="24"/>
              </w:rPr>
            </w:pPr>
            <w:r>
              <w:rPr>
                <w:b/>
                <w:bCs/>
                <w:szCs w:val="24"/>
              </w:rPr>
              <w:t>References</w:t>
            </w:r>
          </w:p>
        </w:tc>
        <w:tc>
          <w:tcPr>
            <w:tcW w:w="880" w:type="dxa"/>
            <w:vAlign w:val="center"/>
          </w:tcPr>
          <w:p w:rsidR="00DC58F9" w:rsidRDefault="00DC58F9" w:rsidP="00C058F6">
            <w:pPr>
              <w:pStyle w:val="Heading1"/>
              <w:jc w:val="center"/>
              <w:rPr>
                <w:b/>
                <w:bCs/>
                <w:szCs w:val="24"/>
                <w:rtl/>
                <w:lang w:val="en-GB"/>
              </w:rPr>
            </w:pPr>
            <w:r>
              <w:rPr>
                <w:b/>
                <w:bCs/>
                <w:szCs w:val="24"/>
              </w:rPr>
              <w:t>[</w:t>
            </w:r>
            <w:r w:rsidR="00C058F6">
              <w:rPr>
                <w:b/>
                <w:bCs/>
                <w:szCs w:val="24"/>
              </w:rPr>
              <w:t>27</w:t>
            </w:r>
            <w:r>
              <w:rPr>
                <w:b/>
                <w:bCs/>
                <w:szCs w:val="24"/>
              </w:rPr>
              <w:t>]</w:t>
            </w: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trPr>
          <w:jc w:val="center"/>
        </w:trPr>
        <w:tc>
          <w:tcPr>
            <w:tcW w:w="1779" w:type="dxa"/>
          </w:tcPr>
          <w:p w:rsidR="00DC58F9" w:rsidRDefault="00DC58F9">
            <w:pPr>
              <w:pStyle w:val="Heading8"/>
              <w:rPr>
                <w:rFonts w:cs="Simplified Arabic"/>
                <w:snapToGrid/>
                <w:szCs w:val="24"/>
              </w:rPr>
            </w:pPr>
          </w:p>
        </w:tc>
        <w:tc>
          <w:tcPr>
            <w:tcW w:w="6470" w:type="dxa"/>
            <w:vAlign w:val="center"/>
          </w:tcPr>
          <w:p w:rsidR="00DC58F9" w:rsidRDefault="00DC58F9">
            <w:pPr>
              <w:pStyle w:val="Heading1"/>
              <w:ind w:left="-16"/>
              <w:jc w:val="left"/>
              <w:rPr>
                <w:b/>
                <w:bCs/>
                <w:szCs w:val="24"/>
              </w:rPr>
            </w:pPr>
            <w:r>
              <w:rPr>
                <w:b/>
                <w:bCs/>
                <w:szCs w:val="24"/>
              </w:rPr>
              <w:t>Tables</w:t>
            </w:r>
          </w:p>
        </w:tc>
        <w:tc>
          <w:tcPr>
            <w:tcW w:w="880" w:type="dxa"/>
            <w:vAlign w:val="center"/>
          </w:tcPr>
          <w:p w:rsidR="00DC58F9" w:rsidRDefault="00200ECB" w:rsidP="00831BAC">
            <w:pPr>
              <w:pStyle w:val="Heading1"/>
              <w:jc w:val="center"/>
              <w:rPr>
                <w:b/>
                <w:bCs/>
                <w:szCs w:val="24"/>
              </w:rPr>
            </w:pPr>
            <w:r>
              <w:rPr>
                <w:b/>
                <w:bCs/>
                <w:szCs w:val="24"/>
              </w:rPr>
              <w:t>39</w:t>
            </w: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trPr>
          <w:jc w:val="center"/>
        </w:trPr>
        <w:tc>
          <w:tcPr>
            <w:tcW w:w="1779" w:type="dxa"/>
          </w:tcPr>
          <w:p w:rsidR="00DC58F9" w:rsidRDefault="00DC58F9">
            <w:pPr>
              <w:pStyle w:val="Heading8"/>
              <w:rPr>
                <w:rFonts w:cs="Simplified Arabic"/>
                <w:snapToGrid/>
                <w:szCs w:val="24"/>
              </w:rPr>
            </w:pPr>
          </w:p>
        </w:tc>
        <w:tc>
          <w:tcPr>
            <w:tcW w:w="6470" w:type="dxa"/>
            <w:vAlign w:val="center"/>
          </w:tcPr>
          <w:p w:rsidR="00DC58F9" w:rsidRDefault="00DC58F9">
            <w:pPr>
              <w:pStyle w:val="Heading1"/>
              <w:ind w:left="-16"/>
              <w:jc w:val="left"/>
              <w:rPr>
                <w:b/>
                <w:bCs/>
                <w:szCs w:val="24"/>
              </w:rPr>
            </w:pPr>
          </w:p>
        </w:tc>
        <w:tc>
          <w:tcPr>
            <w:tcW w:w="880" w:type="dxa"/>
            <w:vAlign w:val="center"/>
          </w:tcPr>
          <w:p w:rsidR="00DC58F9" w:rsidRDefault="00DC58F9">
            <w:pPr>
              <w:pStyle w:val="Heading1"/>
              <w:jc w:val="center"/>
              <w:rPr>
                <w:b/>
                <w:bCs/>
                <w:szCs w:val="24"/>
              </w:rPr>
            </w:pP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bl>
    <w:p w:rsidR="00DC58F9" w:rsidRDefault="00DC58F9">
      <w:pPr>
        <w:pStyle w:val="Heading1"/>
      </w:pPr>
    </w:p>
    <w:p w:rsidR="00DC58F9" w:rsidRDefault="00DC58F9">
      <w:pPr>
        <w:pStyle w:val="Heading1"/>
      </w:pPr>
      <w:r>
        <w:br w:type="page"/>
      </w: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jc w:val="center"/>
        <w:rPr>
          <w:b/>
          <w:bCs/>
          <w:sz w:val="28"/>
          <w:szCs w:val="28"/>
        </w:rPr>
      </w:pPr>
      <w:r>
        <w:br w:type="page"/>
      </w:r>
      <w:r>
        <w:rPr>
          <w:b/>
          <w:bCs/>
          <w:sz w:val="28"/>
          <w:szCs w:val="28"/>
        </w:rPr>
        <w:lastRenderedPageBreak/>
        <w:t>List of Tables</w:t>
      </w:r>
    </w:p>
    <w:p w:rsidR="00DC58F9" w:rsidRDefault="00DC58F9"/>
    <w:tbl>
      <w:tblPr>
        <w:tblW w:w="0" w:type="auto"/>
        <w:jc w:val="center"/>
        <w:tblLook w:val="0000"/>
      </w:tblPr>
      <w:tblGrid>
        <w:gridCol w:w="1170"/>
        <w:gridCol w:w="6988"/>
        <w:gridCol w:w="710"/>
      </w:tblGrid>
      <w:tr w:rsidR="00DC58F9" w:rsidTr="003B2D2E">
        <w:trPr>
          <w:trHeight w:val="446"/>
          <w:tblHeader/>
          <w:jc w:val="center"/>
        </w:trPr>
        <w:tc>
          <w:tcPr>
            <w:tcW w:w="1170" w:type="dxa"/>
          </w:tcPr>
          <w:p w:rsidR="00DC58F9" w:rsidRDefault="00DC58F9" w:rsidP="009A6944">
            <w:pPr>
              <w:pStyle w:val="BodyText"/>
              <w:jc w:val="left"/>
              <w:rPr>
                <w:rFonts w:cs="Simplified Arabic"/>
                <w:b/>
                <w:bCs/>
                <w:szCs w:val="24"/>
                <w:rtl/>
                <w:lang w:val="en-GB"/>
              </w:rPr>
            </w:pPr>
            <w:r>
              <w:rPr>
                <w:rFonts w:cs="Simplified Arabic"/>
                <w:b/>
                <w:bCs/>
                <w:szCs w:val="24"/>
              </w:rPr>
              <w:t>Table</w:t>
            </w:r>
          </w:p>
        </w:tc>
        <w:tc>
          <w:tcPr>
            <w:tcW w:w="6988" w:type="dxa"/>
          </w:tcPr>
          <w:p w:rsidR="00DC58F9" w:rsidRDefault="00DC58F9">
            <w:pPr>
              <w:pStyle w:val="BodyText"/>
              <w:ind w:left="57" w:right="57"/>
              <w:rPr>
                <w:szCs w:val="24"/>
                <w:rtl/>
              </w:rPr>
            </w:pPr>
          </w:p>
        </w:tc>
        <w:tc>
          <w:tcPr>
            <w:tcW w:w="710" w:type="dxa"/>
          </w:tcPr>
          <w:p w:rsidR="00DC58F9" w:rsidRDefault="00DC58F9">
            <w:pPr>
              <w:pStyle w:val="Heading2"/>
              <w:jc w:val="center"/>
              <w:rPr>
                <w:rFonts w:cs="Simplified Arabic"/>
                <w:b/>
                <w:bCs/>
                <w:rtl/>
                <w:lang w:val="en-GB"/>
              </w:rPr>
            </w:pPr>
            <w:r>
              <w:rPr>
                <w:rFonts w:cs="Simplified Arabic"/>
                <w:b/>
                <w:bCs/>
              </w:rPr>
              <w:t>Page</w:t>
            </w:r>
          </w:p>
        </w:tc>
      </w:tr>
      <w:tr w:rsidR="00DC58F9" w:rsidTr="003B2D2E">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w:t>
            </w:r>
          </w:p>
        </w:tc>
        <w:tc>
          <w:tcPr>
            <w:tcW w:w="6988" w:type="dxa"/>
          </w:tcPr>
          <w:p w:rsidR="00DC58F9" w:rsidRDefault="003052EC" w:rsidP="00C7289E">
            <w:pPr>
              <w:pStyle w:val="BodyTextIndent"/>
              <w:ind w:left="57" w:right="57"/>
              <w:jc w:val="lowKashida"/>
              <w:rPr>
                <w:szCs w:val="24"/>
              </w:rPr>
            </w:pPr>
            <w:r w:rsidRPr="003052EC">
              <w:rPr>
                <w:szCs w:val="24"/>
              </w:rPr>
              <w:t>Main Selected Environmental Indicators about the Activity of the Economic Establishments in Palestine for the Years 2004, 2006, 2008, 2009, 2011, 2013</w:t>
            </w:r>
          </w:p>
        </w:tc>
        <w:tc>
          <w:tcPr>
            <w:tcW w:w="710" w:type="dxa"/>
          </w:tcPr>
          <w:p w:rsidR="00DC58F9" w:rsidRPr="00420407" w:rsidRDefault="00717059">
            <w:pPr>
              <w:jc w:val="center"/>
              <w:rPr>
                <w:rFonts w:eastAsia="Arial Unicode MS" w:cs="Times New Roman"/>
                <w:b/>
                <w:bCs/>
                <w:sz w:val="24"/>
                <w:szCs w:val="24"/>
              </w:rPr>
            </w:pPr>
            <w:r w:rsidRPr="00420407">
              <w:rPr>
                <w:rFonts w:eastAsia="Arial Unicode MS" w:cs="Times New Roman"/>
                <w:b/>
                <w:bCs/>
                <w:sz w:val="24"/>
                <w:szCs w:val="24"/>
                <w:rtl/>
              </w:rPr>
              <w:t>41</w:t>
            </w:r>
          </w:p>
        </w:tc>
      </w:tr>
      <w:tr w:rsidR="00DC58F9" w:rsidTr="003B2D2E">
        <w:trPr>
          <w:trHeight w:val="20"/>
          <w:jc w:val="center"/>
        </w:trPr>
        <w:tc>
          <w:tcPr>
            <w:tcW w:w="1170" w:type="dxa"/>
          </w:tcPr>
          <w:p w:rsidR="00DC58F9" w:rsidRPr="00F57199" w:rsidRDefault="00DC58F9">
            <w:pPr>
              <w:pStyle w:val="BodyText"/>
              <w:tabs>
                <w:tab w:val="right" w:pos="0"/>
              </w:tabs>
              <w:ind w:right="-113"/>
              <w:rPr>
                <w:rFonts w:cs="Simplified Arabic"/>
                <w:b/>
                <w:bCs/>
                <w:sz w:val="8"/>
                <w:szCs w:val="8"/>
                <w:lang w:val="en-GB"/>
              </w:rPr>
            </w:pPr>
          </w:p>
        </w:tc>
        <w:tc>
          <w:tcPr>
            <w:tcW w:w="6988" w:type="dxa"/>
          </w:tcPr>
          <w:p w:rsidR="00DC58F9" w:rsidRPr="00F57199" w:rsidRDefault="00DC58F9">
            <w:pPr>
              <w:pStyle w:val="BodyTextIndent"/>
              <w:ind w:left="57" w:right="57"/>
              <w:jc w:val="lowKashida"/>
              <w:rPr>
                <w:sz w:val="8"/>
                <w:szCs w:val="8"/>
              </w:rPr>
            </w:pPr>
          </w:p>
        </w:tc>
        <w:tc>
          <w:tcPr>
            <w:tcW w:w="710" w:type="dxa"/>
          </w:tcPr>
          <w:p w:rsidR="00DC58F9" w:rsidRPr="00F57199" w:rsidRDefault="00DC58F9">
            <w:pPr>
              <w:jc w:val="center"/>
              <w:rPr>
                <w:rFonts w:eastAsia="Arial Unicode MS" w:cs="Times New Roman"/>
                <w:b/>
                <w:bCs/>
                <w:sz w:val="8"/>
                <w:szCs w:val="8"/>
              </w:rPr>
            </w:pPr>
          </w:p>
        </w:tc>
      </w:tr>
      <w:tr w:rsidR="00DC58F9" w:rsidTr="003B2D2E">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w:t>
            </w:r>
          </w:p>
        </w:tc>
        <w:tc>
          <w:tcPr>
            <w:tcW w:w="6988" w:type="dxa"/>
          </w:tcPr>
          <w:p w:rsidR="00DC58F9" w:rsidRPr="00301C86" w:rsidRDefault="00E97DA6" w:rsidP="00E97DA6">
            <w:pPr>
              <w:pStyle w:val="BodyTextIndent"/>
              <w:ind w:left="57" w:right="57"/>
              <w:jc w:val="lowKashida"/>
              <w:rPr>
                <w:szCs w:val="24"/>
                <w:rtl/>
              </w:rPr>
            </w:pPr>
            <w:r w:rsidRPr="00E97DA6">
              <w:rPr>
                <w:szCs w:val="24"/>
              </w:rPr>
              <w:t>Quantity of Consumed Water in the Economic Establishments and the Average Water Consumption Per Establishments in Palestine by Economic Activity, 2013</w:t>
            </w:r>
          </w:p>
        </w:tc>
        <w:tc>
          <w:tcPr>
            <w:tcW w:w="710" w:type="dxa"/>
          </w:tcPr>
          <w:p w:rsidR="00DC58F9" w:rsidRPr="00420407" w:rsidRDefault="00717059">
            <w:pPr>
              <w:jc w:val="center"/>
              <w:rPr>
                <w:rFonts w:eastAsia="Arial Unicode MS" w:cs="Times New Roman"/>
                <w:b/>
                <w:bCs/>
                <w:sz w:val="24"/>
                <w:szCs w:val="24"/>
              </w:rPr>
            </w:pPr>
            <w:r w:rsidRPr="00420407">
              <w:rPr>
                <w:rFonts w:eastAsia="Arial Unicode MS" w:cs="Times New Roman"/>
                <w:b/>
                <w:bCs/>
                <w:sz w:val="24"/>
                <w:szCs w:val="24"/>
                <w:rtl/>
              </w:rPr>
              <w:t>42</w:t>
            </w:r>
          </w:p>
        </w:tc>
      </w:tr>
      <w:tr w:rsidR="00DC58F9" w:rsidTr="003B2D2E">
        <w:trPr>
          <w:trHeight w:val="20"/>
          <w:jc w:val="center"/>
        </w:trPr>
        <w:tc>
          <w:tcPr>
            <w:tcW w:w="1170" w:type="dxa"/>
          </w:tcPr>
          <w:p w:rsidR="00DC58F9" w:rsidRPr="00F57199" w:rsidRDefault="00DC58F9">
            <w:pPr>
              <w:pStyle w:val="BodyText"/>
              <w:tabs>
                <w:tab w:val="right" w:pos="0"/>
              </w:tabs>
              <w:ind w:right="-113"/>
              <w:rPr>
                <w:rFonts w:cs="Simplified Arabic"/>
                <w:b/>
                <w:bCs/>
                <w:sz w:val="8"/>
                <w:szCs w:val="8"/>
                <w:lang w:val="en-GB"/>
              </w:rPr>
            </w:pPr>
          </w:p>
        </w:tc>
        <w:tc>
          <w:tcPr>
            <w:tcW w:w="6988" w:type="dxa"/>
          </w:tcPr>
          <w:p w:rsidR="00DC58F9" w:rsidRPr="00F57199" w:rsidRDefault="00DC58F9">
            <w:pPr>
              <w:pStyle w:val="BodyTextIndent"/>
              <w:ind w:left="57" w:right="57"/>
              <w:jc w:val="lowKashida"/>
              <w:rPr>
                <w:sz w:val="8"/>
                <w:szCs w:val="8"/>
              </w:rPr>
            </w:pPr>
          </w:p>
        </w:tc>
        <w:tc>
          <w:tcPr>
            <w:tcW w:w="710" w:type="dxa"/>
          </w:tcPr>
          <w:p w:rsidR="00DC58F9" w:rsidRPr="00F57199" w:rsidRDefault="00DC58F9">
            <w:pPr>
              <w:jc w:val="center"/>
              <w:rPr>
                <w:rFonts w:eastAsia="Arial Unicode MS" w:cs="Times New Roman"/>
                <w:b/>
                <w:bCs/>
                <w:sz w:val="8"/>
                <w:szCs w:val="8"/>
              </w:rPr>
            </w:pPr>
          </w:p>
        </w:tc>
      </w:tr>
      <w:tr w:rsidR="00DC58F9" w:rsidTr="003B2D2E">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3:</w:t>
            </w:r>
          </w:p>
        </w:tc>
        <w:tc>
          <w:tcPr>
            <w:tcW w:w="6988" w:type="dxa"/>
          </w:tcPr>
          <w:p w:rsidR="00DC58F9" w:rsidRDefault="00E97DA6" w:rsidP="00C7289E">
            <w:pPr>
              <w:pStyle w:val="BodyText"/>
              <w:ind w:left="57" w:right="57"/>
              <w:rPr>
                <w:szCs w:val="24"/>
              </w:rPr>
            </w:pPr>
            <w:r w:rsidRPr="00E97DA6">
              <w:rPr>
                <w:szCs w:val="24"/>
              </w:rPr>
              <w:t>Quantity of Consumed Water in the Economic Establishments and the Average Water Consumption Per Establishments in Palestine by Region, 2013</w:t>
            </w:r>
          </w:p>
        </w:tc>
        <w:tc>
          <w:tcPr>
            <w:tcW w:w="710" w:type="dxa"/>
          </w:tcPr>
          <w:p w:rsidR="00DC58F9" w:rsidRPr="00420407" w:rsidRDefault="002D2302">
            <w:pPr>
              <w:jc w:val="center"/>
              <w:rPr>
                <w:rFonts w:eastAsia="Arial Unicode MS" w:cs="Times New Roman"/>
                <w:b/>
                <w:bCs/>
                <w:sz w:val="24"/>
                <w:szCs w:val="24"/>
              </w:rPr>
            </w:pPr>
            <w:r w:rsidRPr="00420407">
              <w:rPr>
                <w:rFonts w:eastAsia="Arial Unicode MS" w:cs="Times New Roman"/>
                <w:b/>
                <w:bCs/>
                <w:sz w:val="24"/>
                <w:szCs w:val="24"/>
                <w:rtl/>
              </w:rPr>
              <w:t>42</w:t>
            </w:r>
          </w:p>
        </w:tc>
      </w:tr>
      <w:tr w:rsidR="00DC58F9" w:rsidRPr="00F57199" w:rsidTr="003B2D2E">
        <w:trPr>
          <w:trHeight w:val="20"/>
          <w:jc w:val="center"/>
        </w:trPr>
        <w:tc>
          <w:tcPr>
            <w:tcW w:w="1170" w:type="dxa"/>
          </w:tcPr>
          <w:p w:rsidR="00DC58F9" w:rsidRPr="00F57199" w:rsidRDefault="00DC58F9">
            <w:pPr>
              <w:pStyle w:val="BodyText"/>
              <w:tabs>
                <w:tab w:val="right" w:pos="0"/>
              </w:tabs>
              <w:ind w:right="-113"/>
              <w:rPr>
                <w:rFonts w:cs="Simplified Arabic"/>
                <w:b/>
                <w:bCs/>
                <w:sz w:val="8"/>
                <w:szCs w:val="8"/>
                <w:lang w:val="en-GB"/>
              </w:rPr>
            </w:pPr>
          </w:p>
        </w:tc>
        <w:tc>
          <w:tcPr>
            <w:tcW w:w="6988" w:type="dxa"/>
          </w:tcPr>
          <w:p w:rsidR="00DC58F9" w:rsidRPr="00F57199" w:rsidRDefault="00DC58F9">
            <w:pPr>
              <w:pStyle w:val="BodyText"/>
              <w:ind w:left="57" w:right="57"/>
              <w:rPr>
                <w:sz w:val="8"/>
                <w:szCs w:val="8"/>
              </w:rPr>
            </w:pPr>
          </w:p>
        </w:tc>
        <w:tc>
          <w:tcPr>
            <w:tcW w:w="710" w:type="dxa"/>
          </w:tcPr>
          <w:p w:rsidR="00DC58F9" w:rsidRPr="00F57199" w:rsidRDefault="00DC58F9">
            <w:pPr>
              <w:jc w:val="center"/>
              <w:rPr>
                <w:rFonts w:eastAsia="Arial Unicode MS" w:cs="Times New Roman"/>
                <w:b/>
                <w:bCs/>
                <w:sz w:val="8"/>
                <w:szCs w:val="8"/>
              </w:rPr>
            </w:pPr>
          </w:p>
        </w:tc>
      </w:tr>
      <w:tr w:rsidR="00DC58F9" w:rsidTr="003B2D2E">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4:</w:t>
            </w:r>
          </w:p>
        </w:tc>
        <w:tc>
          <w:tcPr>
            <w:tcW w:w="6988" w:type="dxa"/>
          </w:tcPr>
          <w:p w:rsidR="00DC58F9" w:rsidRDefault="003052EC" w:rsidP="00E23F03">
            <w:pPr>
              <w:pStyle w:val="BodyText"/>
              <w:ind w:left="57" w:right="57"/>
              <w:rPr>
                <w:szCs w:val="24"/>
              </w:rPr>
            </w:pPr>
            <w:r w:rsidRPr="003052EC">
              <w:rPr>
                <w:szCs w:val="24"/>
              </w:rPr>
              <w:t>Percentage Distribution of Economic Establishments in Palestine by Means of Obtaining Water and Economic Activity, 2013</w:t>
            </w:r>
          </w:p>
        </w:tc>
        <w:tc>
          <w:tcPr>
            <w:tcW w:w="710" w:type="dxa"/>
          </w:tcPr>
          <w:p w:rsidR="00DC58F9" w:rsidRPr="00420407" w:rsidRDefault="002D2302">
            <w:pPr>
              <w:jc w:val="center"/>
              <w:rPr>
                <w:rFonts w:eastAsia="Arial Unicode MS" w:cs="Times New Roman"/>
                <w:b/>
                <w:bCs/>
                <w:sz w:val="24"/>
                <w:szCs w:val="24"/>
              </w:rPr>
            </w:pPr>
            <w:r w:rsidRPr="00420407">
              <w:rPr>
                <w:rFonts w:eastAsia="Arial Unicode MS" w:cs="Times New Roman"/>
                <w:b/>
                <w:bCs/>
                <w:sz w:val="24"/>
                <w:szCs w:val="24"/>
                <w:rtl/>
                <w:lang w:val="en-GB"/>
              </w:rPr>
              <w:t>43</w:t>
            </w:r>
          </w:p>
        </w:tc>
      </w:tr>
      <w:tr w:rsidR="00DC58F9" w:rsidTr="003B2D2E">
        <w:trPr>
          <w:trHeight w:val="20"/>
          <w:jc w:val="center"/>
        </w:trPr>
        <w:tc>
          <w:tcPr>
            <w:tcW w:w="1170" w:type="dxa"/>
          </w:tcPr>
          <w:p w:rsidR="00DC58F9" w:rsidRPr="00F57199" w:rsidRDefault="00DC58F9">
            <w:pPr>
              <w:pStyle w:val="BodyText"/>
              <w:tabs>
                <w:tab w:val="right" w:pos="0"/>
              </w:tabs>
              <w:ind w:right="-113"/>
              <w:rPr>
                <w:rFonts w:cs="Simplified Arabic"/>
                <w:b/>
                <w:bCs/>
                <w:sz w:val="8"/>
                <w:szCs w:val="8"/>
                <w:lang w:val="en-GB"/>
              </w:rPr>
            </w:pPr>
          </w:p>
        </w:tc>
        <w:tc>
          <w:tcPr>
            <w:tcW w:w="6988" w:type="dxa"/>
          </w:tcPr>
          <w:p w:rsidR="00DC58F9" w:rsidRPr="00F57199" w:rsidRDefault="00DC58F9">
            <w:pPr>
              <w:pStyle w:val="BodyText"/>
              <w:ind w:left="57" w:right="57"/>
              <w:rPr>
                <w:sz w:val="8"/>
                <w:szCs w:val="8"/>
              </w:rPr>
            </w:pPr>
          </w:p>
        </w:tc>
        <w:tc>
          <w:tcPr>
            <w:tcW w:w="710" w:type="dxa"/>
          </w:tcPr>
          <w:p w:rsidR="00DC58F9" w:rsidRPr="00F57199" w:rsidRDefault="00DC58F9">
            <w:pPr>
              <w:jc w:val="center"/>
              <w:rPr>
                <w:rFonts w:eastAsia="Arial Unicode MS" w:cs="Times New Roman"/>
                <w:b/>
                <w:bCs/>
                <w:sz w:val="8"/>
                <w:szCs w:val="8"/>
              </w:rPr>
            </w:pPr>
          </w:p>
        </w:tc>
      </w:tr>
      <w:tr w:rsidR="00DC58F9" w:rsidTr="003B2D2E">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5:</w:t>
            </w:r>
          </w:p>
        </w:tc>
        <w:tc>
          <w:tcPr>
            <w:tcW w:w="6988" w:type="dxa"/>
          </w:tcPr>
          <w:p w:rsidR="00DC58F9" w:rsidRDefault="003052EC" w:rsidP="00E32DCE">
            <w:pPr>
              <w:pStyle w:val="BodyText"/>
              <w:ind w:left="57" w:right="57"/>
              <w:rPr>
                <w:szCs w:val="24"/>
              </w:rPr>
            </w:pPr>
            <w:r w:rsidRPr="003052EC">
              <w:rPr>
                <w:szCs w:val="24"/>
              </w:rPr>
              <w:t>Percentage Distribution of Economic Establishments in Palestine by Means of Obtaining Water and Region, 2013</w:t>
            </w:r>
          </w:p>
        </w:tc>
        <w:tc>
          <w:tcPr>
            <w:tcW w:w="710" w:type="dxa"/>
          </w:tcPr>
          <w:p w:rsidR="00DC58F9" w:rsidRPr="00420407" w:rsidRDefault="002D2302">
            <w:pPr>
              <w:jc w:val="center"/>
              <w:rPr>
                <w:rFonts w:eastAsia="Arial Unicode MS" w:cs="Times New Roman"/>
                <w:b/>
                <w:bCs/>
                <w:sz w:val="24"/>
                <w:szCs w:val="24"/>
              </w:rPr>
            </w:pPr>
            <w:r w:rsidRPr="00420407">
              <w:rPr>
                <w:rFonts w:eastAsia="Arial Unicode MS" w:cs="Times New Roman"/>
                <w:b/>
                <w:bCs/>
                <w:sz w:val="24"/>
                <w:szCs w:val="24"/>
                <w:rtl/>
                <w:lang w:val="en-GB"/>
              </w:rPr>
              <w:t>43</w:t>
            </w:r>
          </w:p>
        </w:tc>
      </w:tr>
      <w:tr w:rsidR="00DC58F9" w:rsidTr="003B2D2E">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Pr="00E32DCE" w:rsidRDefault="00DC58F9">
            <w:pPr>
              <w:pStyle w:val="BodyText"/>
              <w:ind w:left="57" w:right="57"/>
              <w:rPr>
                <w:sz w:val="12"/>
                <w:szCs w:val="12"/>
              </w:rPr>
            </w:pPr>
          </w:p>
        </w:tc>
        <w:tc>
          <w:tcPr>
            <w:tcW w:w="710" w:type="dxa"/>
          </w:tcPr>
          <w:p w:rsidR="00DC58F9" w:rsidRPr="00A8785E" w:rsidRDefault="00DC58F9">
            <w:pPr>
              <w:jc w:val="center"/>
              <w:rPr>
                <w:rFonts w:eastAsia="Arial Unicode MS" w:cs="Times New Roman"/>
                <w:b/>
                <w:bCs/>
                <w:sz w:val="2"/>
                <w:szCs w:val="2"/>
              </w:rPr>
            </w:pPr>
          </w:p>
        </w:tc>
      </w:tr>
      <w:tr w:rsidR="00DC58F9" w:rsidTr="003B2D2E">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6:</w:t>
            </w:r>
          </w:p>
        </w:tc>
        <w:tc>
          <w:tcPr>
            <w:tcW w:w="6988" w:type="dxa"/>
          </w:tcPr>
          <w:p w:rsidR="00DC58F9" w:rsidRDefault="003052EC" w:rsidP="00E32DCE">
            <w:pPr>
              <w:pStyle w:val="BodyText"/>
              <w:ind w:left="57" w:right="57"/>
              <w:rPr>
                <w:szCs w:val="24"/>
              </w:rPr>
            </w:pPr>
            <w:r w:rsidRPr="003052EC">
              <w:rPr>
                <w:szCs w:val="24"/>
              </w:rPr>
              <w:t>Percentage Distribution of Economic Establishments in Palestine by Wastewater Disposal Method and Economic Activity, 2013</w:t>
            </w:r>
          </w:p>
        </w:tc>
        <w:tc>
          <w:tcPr>
            <w:tcW w:w="710" w:type="dxa"/>
          </w:tcPr>
          <w:p w:rsidR="00DC58F9" w:rsidRPr="00420407" w:rsidRDefault="002D2302">
            <w:pPr>
              <w:jc w:val="center"/>
              <w:rPr>
                <w:rFonts w:eastAsia="Arial Unicode MS" w:cs="Times New Roman"/>
                <w:b/>
                <w:bCs/>
                <w:sz w:val="24"/>
                <w:szCs w:val="24"/>
              </w:rPr>
            </w:pPr>
            <w:r w:rsidRPr="00420407">
              <w:rPr>
                <w:rFonts w:eastAsia="Arial Unicode MS" w:cs="Times New Roman"/>
                <w:b/>
                <w:bCs/>
                <w:sz w:val="24"/>
                <w:szCs w:val="24"/>
                <w:rtl/>
              </w:rPr>
              <w:t>44</w:t>
            </w:r>
          </w:p>
        </w:tc>
      </w:tr>
      <w:tr w:rsidR="00DC58F9" w:rsidTr="003B2D2E">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Pr="00E32DCE" w:rsidRDefault="00DC58F9" w:rsidP="00A8785E">
            <w:pPr>
              <w:pStyle w:val="BodyText"/>
              <w:ind w:right="57"/>
              <w:rPr>
                <w:sz w:val="12"/>
                <w:szCs w:val="12"/>
              </w:rPr>
            </w:pPr>
          </w:p>
        </w:tc>
        <w:tc>
          <w:tcPr>
            <w:tcW w:w="710" w:type="dxa"/>
          </w:tcPr>
          <w:p w:rsidR="00DC58F9" w:rsidRPr="00A8785E" w:rsidRDefault="00DC58F9">
            <w:pPr>
              <w:jc w:val="center"/>
              <w:rPr>
                <w:rFonts w:eastAsia="Arial Unicode MS" w:cs="Times New Roman"/>
                <w:b/>
                <w:bCs/>
                <w:sz w:val="2"/>
                <w:szCs w:val="2"/>
              </w:rPr>
            </w:pPr>
          </w:p>
        </w:tc>
      </w:tr>
      <w:tr w:rsidR="00DC58F9" w:rsidTr="003B2D2E">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7:</w:t>
            </w:r>
          </w:p>
        </w:tc>
        <w:tc>
          <w:tcPr>
            <w:tcW w:w="6988" w:type="dxa"/>
          </w:tcPr>
          <w:p w:rsidR="00DC58F9" w:rsidRPr="003052EC" w:rsidRDefault="003052EC" w:rsidP="00E32DCE">
            <w:pPr>
              <w:pStyle w:val="BodyText"/>
              <w:ind w:left="57" w:right="57"/>
              <w:rPr>
                <w:szCs w:val="24"/>
                <w:rtl/>
              </w:rPr>
            </w:pPr>
            <w:r w:rsidRPr="003052EC">
              <w:rPr>
                <w:szCs w:val="24"/>
              </w:rPr>
              <w:t>Percentage Distribution of Economic Establishments in Palestine by Wastewater Disposal Method and Region, 2013</w:t>
            </w:r>
          </w:p>
        </w:tc>
        <w:tc>
          <w:tcPr>
            <w:tcW w:w="710" w:type="dxa"/>
          </w:tcPr>
          <w:p w:rsidR="00DC58F9" w:rsidRPr="00420407" w:rsidRDefault="002D2302">
            <w:pPr>
              <w:pStyle w:val="xl31"/>
              <w:pBdr>
                <w:left w:val="none" w:sz="0" w:space="0" w:color="auto"/>
                <w:bottom w:val="none" w:sz="0" w:space="0" w:color="auto"/>
                <w:right w:val="none" w:sz="0" w:space="0" w:color="auto"/>
              </w:pBdr>
              <w:spacing w:before="0" w:beforeAutospacing="0" w:after="0" w:afterAutospacing="0"/>
              <w:rPr>
                <w:rFonts w:eastAsia="Arial Unicode MS"/>
                <w:lang w:eastAsia="en-US"/>
              </w:rPr>
            </w:pPr>
            <w:r w:rsidRPr="00420407">
              <w:rPr>
                <w:rFonts w:eastAsia="Arial Unicode MS"/>
                <w:rtl/>
                <w:lang w:eastAsia="en-US"/>
              </w:rPr>
              <w:t>44</w:t>
            </w:r>
          </w:p>
        </w:tc>
      </w:tr>
      <w:tr w:rsidR="00DC58F9" w:rsidTr="003B2D2E">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Pr="00E32DCE" w:rsidRDefault="00DC58F9">
            <w:pPr>
              <w:pStyle w:val="BodyText"/>
              <w:ind w:left="57" w:right="57"/>
              <w:rPr>
                <w:sz w:val="12"/>
                <w:szCs w:val="12"/>
              </w:rPr>
            </w:pPr>
          </w:p>
        </w:tc>
        <w:tc>
          <w:tcPr>
            <w:tcW w:w="710" w:type="dxa"/>
          </w:tcPr>
          <w:p w:rsidR="00DC58F9" w:rsidRPr="00A8785E" w:rsidRDefault="00DC58F9">
            <w:pPr>
              <w:jc w:val="center"/>
              <w:rPr>
                <w:rFonts w:eastAsia="Arial Unicode MS" w:cs="Times New Roman"/>
                <w:b/>
                <w:bCs/>
                <w:sz w:val="4"/>
                <w:szCs w:val="4"/>
              </w:rPr>
            </w:pP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3B2D2E">
              <w:rPr>
                <w:rFonts w:cs="Simplified Arabic"/>
                <w:b/>
                <w:bCs/>
                <w:szCs w:val="24"/>
                <w:lang w:val="en-GB"/>
              </w:rPr>
              <w:t>8</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by Type of Generated </w:t>
            </w:r>
            <w:proofErr w:type="spellStart"/>
            <w:r w:rsidRPr="003052EC">
              <w:rPr>
                <w:szCs w:val="24"/>
              </w:rPr>
              <w:t>Solidwaste</w:t>
            </w:r>
            <w:proofErr w:type="spellEnd"/>
            <w:r w:rsidRPr="003052EC">
              <w:rPr>
                <w:szCs w:val="24"/>
              </w:rPr>
              <w:t xml:space="preserve"> and Economic Activity, 2013</w:t>
            </w:r>
          </w:p>
        </w:tc>
        <w:tc>
          <w:tcPr>
            <w:tcW w:w="710" w:type="dxa"/>
          </w:tcPr>
          <w:p w:rsidR="00DC58F9" w:rsidRPr="00420407" w:rsidRDefault="002D2302" w:rsidP="003B2D2E">
            <w:pPr>
              <w:jc w:val="center"/>
              <w:rPr>
                <w:rFonts w:eastAsia="Arial Unicode MS" w:cs="Times New Roman"/>
                <w:b/>
                <w:bCs/>
                <w:sz w:val="24"/>
                <w:szCs w:val="24"/>
              </w:rPr>
            </w:pPr>
            <w:r w:rsidRPr="00420407">
              <w:rPr>
                <w:rFonts w:eastAsia="Arial Unicode MS" w:cs="Times New Roman"/>
                <w:b/>
                <w:bCs/>
                <w:sz w:val="24"/>
                <w:szCs w:val="24"/>
                <w:rtl/>
              </w:rPr>
              <w:t>4</w:t>
            </w:r>
            <w:r w:rsidR="003B2D2E">
              <w:rPr>
                <w:rFonts w:eastAsia="Arial Unicode MS" w:cs="Times New Roman"/>
                <w:b/>
                <w:bCs/>
                <w:sz w:val="24"/>
                <w:szCs w:val="24"/>
              </w:rPr>
              <w:t>5</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3B2D2E">
              <w:rPr>
                <w:rFonts w:cs="Simplified Arabic"/>
                <w:b/>
                <w:bCs/>
                <w:szCs w:val="24"/>
                <w:lang w:val="en-GB"/>
              </w:rPr>
              <w:t>9</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by Type of Generated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2D2302" w:rsidP="003B2D2E">
            <w:pPr>
              <w:jc w:val="center"/>
              <w:rPr>
                <w:rFonts w:eastAsia="Arial Unicode MS" w:cs="Times New Roman"/>
                <w:b/>
                <w:bCs/>
                <w:sz w:val="24"/>
                <w:szCs w:val="24"/>
              </w:rPr>
            </w:pPr>
            <w:r w:rsidRPr="00420407">
              <w:rPr>
                <w:rFonts w:eastAsia="Arial Unicode MS" w:cs="Times New Roman"/>
                <w:b/>
                <w:bCs/>
                <w:sz w:val="24"/>
                <w:szCs w:val="24"/>
                <w:rtl/>
                <w:lang w:val="en-GB"/>
              </w:rPr>
              <w:t>4</w:t>
            </w:r>
            <w:r w:rsidR="003B2D2E">
              <w:rPr>
                <w:rFonts w:eastAsia="Arial Unicode MS" w:cs="Times New Roman"/>
                <w:b/>
                <w:bCs/>
                <w:sz w:val="24"/>
                <w:szCs w:val="24"/>
                <w:lang w:val="en-GB"/>
              </w:rPr>
              <w:t>5</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0</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that Generate </w:t>
            </w:r>
            <w:proofErr w:type="spellStart"/>
            <w:r w:rsidRPr="003052EC">
              <w:rPr>
                <w:szCs w:val="24"/>
              </w:rPr>
              <w:t>Solidwaste</w:t>
            </w:r>
            <w:proofErr w:type="spellEnd"/>
            <w:r w:rsidRPr="003052EC">
              <w:rPr>
                <w:szCs w:val="24"/>
              </w:rPr>
              <w:t xml:space="preserve"> and Separate it by Type of </w:t>
            </w:r>
            <w:proofErr w:type="spellStart"/>
            <w:r w:rsidRPr="003052EC">
              <w:rPr>
                <w:szCs w:val="24"/>
              </w:rPr>
              <w:t>Solidwaste</w:t>
            </w:r>
            <w:proofErr w:type="spellEnd"/>
            <w:r w:rsidRPr="003052EC">
              <w:rPr>
                <w:szCs w:val="24"/>
              </w:rPr>
              <w:t xml:space="preserve"> and Economic Activity, 2013</w:t>
            </w:r>
          </w:p>
        </w:tc>
        <w:tc>
          <w:tcPr>
            <w:tcW w:w="710" w:type="dxa"/>
          </w:tcPr>
          <w:p w:rsidR="00DC58F9" w:rsidRPr="00420407" w:rsidRDefault="002D2302" w:rsidP="003B2D2E">
            <w:pPr>
              <w:jc w:val="center"/>
              <w:rPr>
                <w:rFonts w:eastAsia="Arial Unicode MS" w:cs="Times New Roman"/>
                <w:b/>
                <w:bCs/>
                <w:sz w:val="24"/>
                <w:szCs w:val="24"/>
              </w:rPr>
            </w:pPr>
            <w:r w:rsidRPr="00420407">
              <w:rPr>
                <w:rFonts w:eastAsia="Arial Unicode MS" w:cs="Times New Roman"/>
                <w:b/>
                <w:bCs/>
                <w:sz w:val="24"/>
                <w:szCs w:val="24"/>
                <w:rtl/>
                <w:lang w:val="en-GB"/>
              </w:rPr>
              <w:t>4</w:t>
            </w:r>
            <w:r w:rsidR="003B2D2E">
              <w:rPr>
                <w:rFonts w:eastAsia="Arial Unicode MS" w:cs="Times New Roman"/>
                <w:b/>
                <w:bCs/>
                <w:sz w:val="24"/>
                <w:szCs w:val="24"/>
                <w:lang w:val="en-GB"/>
              </w:rPr>
              <w:t>6</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1</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that Generate </w:t>
            </w:r>
            <w:proofErr w:type="spellStart"/>
            <w:r w:rsidRPr="003052EC">
              <w:rPr>
                <w:szCs w:val="24"/>
              </w:rPr>
              <w:t>Solidwaste</w:t>
            </w:r>
            <w:proofErr w:type="spellEnd"/>
            <w:r w:rsidRPr="003052EC">
              <w:rPr>
                <w:szCs w:val="24"/>
              </w:rPr>
              <w:t xml:space="preserve"> and Separate it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2D2302" w:rsidP="003B2D2E">
            <w:pPr>
              <w:jc w:val="center"/>
              <w:rPr>
                <w:rFonts w:eastAsia="Arial Unicode MS" w:cs="Times New Roman"/>
                <w:b/>
                <w:bCs/>
                <w:sz w:val="24"/>
                <w:szCs w:val="24"/>
              </w:rPr>
            </w:pPr>
            <w:r w:rsidRPr="00420407">
              <w:rPr>
                <w:rFonts w:eastAsia="Arial Unicode MS" w:cs="Times New Roman"/>
                <w:b/>
                <w:bCs/>
                <w:sz w:val="24"/>
                <w:szCs w:val="24"/>
                <w:rtl/>
                <w:lang w:val="en-GB"/>
              </w:rPr>
              <w:t>4</w:t>
            </w:r>
            <w:r w:rsidR="003B2D2E">
              <w:rPr>
                <w:rFonts w:eastAsia="Arial Unicode MS" w:cs="Times New Roman"/>
                <w:b/>
                <w:bCs/>
                <w:sz w:val="24"/>
                <w:szCs w:val="24"/>
                <w:lang w:val="en-GB"/>
              </w:rPr>
              <w:t>6</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2</w:t>
            </w:r>
            <w:r>
              <w:rPr>
                <w:rFonts w:cs="Simplified Arabic"/>
                <w:b/>
                <w:bCs/>
                <w:szCs w:val="24"/>
                <w:lang w:val="en-GB"/>
              </w:rPr>
              <w:t>:</w:t>
            </w:r>
          </w:p>
        </w:tc>
        <w:tc>
          <w:tcPr>
            <w:tcW w:w="6988" w:type="dxa"/>
          </w:tcPr>
          <w:p w:rsidR="00BE71BE" w:rsidRDefault="003052EC" w:rsidP="00E32DCE">
            <w:pPr>
              <w:pStyle w:val="BodyText"/>
              <w:ind w:left="57" w:right="57"/>
              <w:rPr>
                <w:szCs w:val="24"/>
              </w:rPr>
            </w:pPr>
            <w:r w:rsidRPr="003052EC">
              <w:rPr>
                <w:szCs w:val="24"/>
              </w:rPr>
              <w:t xml:space="preserve">Percentage of Economic Establishments in Palestine that Put Separated </w:t>
            </w:r>
            <w:proofErr w:type="spellStart"/>
            <w:r w:rsidRPr="003052EC">
              <w:rPr>
                <w:szCs w:val="24"/>
              </w:rPr>
              <w:t>Solidwaste</w:t>
            </w:r>
            <w:proofErr w:type="spellEnd"/>
            <w:r w:rsidRPr="003052EC">
              <w:rPr>
                <w:szCs w:val="24"/>
              </w:rPr>
              <w:t xml:space="preserve"> in Normal Bags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lang w:val="en-GB"/>
              </w:rPr>
              <w:t>4</w:t>
            </w:r>
            <w:r w:rsidR="003B2D2E">
              <w:rPr>
                <w:rFonts w:eastAsia="Arial Unicode MS" w:cs="Times New Roman"/>
                <w:b/>
                <w:bCs/>
                <w:sz w:val="24"/>
                <w:szCs w:val="24"/>
                <w:lang w:val="en-GB"/>
              </w:rPr>
              <w:t>7</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3</w:t>
            </w:r>
            <w:r>
              <w:rPr>
                <w:rFonts w:cs="Simplified Arabic"/>
                <w:b/>
                <w:bCs/>
                <w:szCs w:val="24"/>
                <w:lang w:val="en-GB"/>
              </w:rPr>
              <w:t>:</w:t>
            </w:r>
          </w:p>
        </w:tc>
        <w:tc>
          <w:tcPr>
            <w:tcW w:w="6988" w:type="dxa"/>
          </w:tcPr>
          <w:p w:rsidR="00DC58F9" w:rsidRDefault="003052EC" w:rsidP="00803AFD">
            <w:pPr>
              <w:pStyle w:val="BodyText"/>
              <w:ind w:left="57" w:right="57"/>
              <w:rPr>
                <w:szCs w:val="24"/>
              </w:rPr>
            </w:pPr>
            <w:r w:rsidRPr="003052EC">
              <w:rPr>
                <w:szCs w:val="24"/>
              </w:rPr>
              <w:t xml:space="preserve">Percentage of Economic Establishments in Palestine that Put Separated </w:t>
            </w:r>
            <w:proofErr w:type="spellStart"/>
            <w:r w:rsidRPr="003052EC">
              <w:rPr>
                <w:szCs w:val="24"/>
              </w:rPr>
              <w:t>Solidwaste</w:t>
            </w:r>
            <w:proofErr w:type="spellEnd"/>
            <w:r w:rsidRPr="003052EC">
              <w:rPr>
                <w:szCs w:val="24"/>
              </w:rPr>
              <w:t xml:space="preserve"> in Special Bags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4</w:t>
            </w:r>
            <w:r w:rsidR="003B2D2E">
              <w:rPr>
                <w:rFonts w:eastAsia="Arial Unicode MS" w:cs="Times New Roman"/>
                <w:b/>
                <w:bCs/>
                <w:sz w:val="24"/>
                <w:szCs w:val="24"/>
              </w:rPr>
              <w:t>7</w:t>
            </w:r>
          </w:p>
        </w:tc>
      </w:tr>
      <w:tr w:rsidR="00DC58F9" w:rsidRPr="00274082" w:rsidTr="003B2D2E">
        <w:trPr>
          <w:trHeight w:val="71"/>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tabs>
                <w:tab w:val="right" w:pos="0"/>
              </w:tabs>
              <w:ind w:right="-113"/>
              <w:rPr>
                <w:rFonts w:cs="Simplified Arabic"/>
                <w:b/>
                <w:bCs/>
                <w:sz w:val="10"/>
                <w:szCs w:val="10"/>
                <w:lang w:val="en-GB"/>
              </w:rPr>
            </w:pPr>
          </w:p>
        </w:tc>
        <w:tc>
          <w:tcPr>
            <w:tcW w:w="710" w:type="dxa"/>
          </w:tcPr>
          <w:p w:rsidR="00DC58F9" w:rsidRPr="00274082" w:rsidRDefault="00DC58F9">
            <w:pPr>
              <w:pStyle w:val="BodyText"/>
              <w:tabs>
                <w:tab w:val="right" w:pos="0"/>
              </w:tabs>
              <w:ind w:right="-113"/>
              <w:rPr>
                <w:rFonts w:cs="Times New Roman"/>
                <w:b/>
                <w:bCs/>
                <w:sz w:val="10"/>
                <w:szCs w:val="10"/>
                <w:lang w:val="en-GB"/>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4</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that Put Separated </w:t>
            </w:r>
            <w:proofErr w:type="spellStart"/>
            <w:r w:rsidRPr="003052EC">
              <w:rPr>
                <w:szCs w:val="24"/>
              </w:rPr>
              <w:t>Solidwaste</w:t>
            </w:r>
            <w:proofErr w:type="spellEnd"/>
            <w:r w:rsidRPr="003052EC">
              <w:rPr>
                <w:szCs w:val="24"/>
              </w:rPr>
              <w:t xml:space="preserve"> in Cartoon Boxes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4</w:t>
            </w:r>
            <w:r w:rsidR="003B2D2E">
              <w:rPr>
                <w:rFonts w:eastAsia="Arial Unicode MS" w:cs="Times New Roman"/>
                <w:b/>
                <w:bCs/>
                <w:sz w:val="24"/>
                <w:szCs w:val="24"/>
              </w:rPr>
              <w:t>8</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5</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that Put Separated </w:t>
            </w:r>
            <w:proofErr w:type="spellStart"/>
            <w:r w:rsidRPr="003052EC">
              <w:rPr>
                <w:szCs w:val="24"/>
              </w:rPr>
              <w:t>Solidwaste</w:t>
            </w:r>
            <w:proofErr w:type="spellEnd"/>
            <w:r w:rsidRPr="003052EC">
              <w:rPr>
                <w:szCs w:val="24"/>
              </w:rPr>
              <w:t xml:space="preserve"> in Metal Boxes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4</w:t>
            </w:r>
            <w:r w:rsidR="003B2D2E">
              <w:rPr>
                <w:rFonts w:eastAsia="Arial Unicode MS" w:cs="Times New Roman"/>
                <w:b/>
                <w:bCs/>
                <w:sz w:val="24"/>
                <w:szCs w:val="24"/>
              </w:rPr>
              <w:t>8</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997"/>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lastRenderedPageBreak/>
              <w:t>Table 1</w:t>
            </w:r>
            <w:r w:rsidR="003B2D2E">
              <w:rPr>
                <w:rFonts w:cs="Simplified Arabic"/>
                <w:b/>
                <w:bCs/>
                <w:szCs w:val="24"/>
                <w:lang w:val="en-GB"/>
              </w:rPr>
              <w:t>6</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that Put Separated </w:t>
            </w:r>
            <w:proofErr w:type="spellStart"/>
            <w:r w:rsidRPr="003052EC">
              <w:rPr>
                <w:szCs w:val="24"/>
              </w:rPr>
              <w:t>Solidwaste</w:t>
            </w:r>
            <w:proofErr w:type="spellEnd"/>
            <w:r w:rsidRPr="003052EC">
              <w:rPr>
                <w:szCs w:val="24"/>
              </w:rPr>
              <w:t xml:space="preserve"> in Plastic Boxes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3B2D2E">
            <w:pPr>
              <w:jc w:val="center"/>
              <w:rPr>
                <w:rFonts w:eastAsia="Arial Unicode MS" w:cs="Times New Roman"/>
                <w:b/>
                <w:bCs/>
                <w:sz w:val="24"/>
                <w:szCs w:val="24"/>
              </w:rPr>
            </w:pPr>
            <w:r>
              <w:rPr>
                <w:rFonts w:eastAsia="Arial Unicode MS" w:cs="Times New Roman"/>
                <w:b/>
                <w:bCs/>
                <w:sz w:val="24"/>
                <w:szCs w:val="24"/>
              </w:rPr>
              <w:t>49</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1</w:t>
            </w:r>
            <w:r w:rsidR="003B2D2E">
              <w:rPr>
                <w:rFonts w:cs="Simplified Arabic"/>
                <w:b/>
                <w:bCs/>
                <w:szCs w:val="24"/>
                <w:lang w:val="en-GB"/>
              </w:rPr>
              <w:t>7</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that Collect Separated </w:t>
            </w:r>
            <w:proofErr w:type="spellStart"/>
            <w:r w:rsidRPr="003052EC">
              <w:rPr>
                <w:szCs w:val="24"/>
              </w:rPr>
              <w:t>Solidwaste</w:t>
            </w:r>
            <w:proofErr w:type="spellEnd"/>
            <w:r w:rsidRPr="003052EC">
              <w:rPr>
                <w:szCs w:val="24"/>
              </w:rPr>
              <w:t xml:space="preserve"> from 1-3 Times Weekly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3B2D2E">
            <w:pPr>
              <w:jc w:val="center"/>
              <w:rPr>
                <w:rFonts w:eastAsia="Arial Unicode MS" w:cs="Times New Roman"/>
                <w:b/>
                <w:bCs/>
                <w:sz w:val="24"/>
                <w:szCs w:val="24"/>
              </w:rPr>
            </w:pPr>
            <w:r>
              <w:rPr>
                <w:rFonts w:eastAsia="Arial Unicode MS" w:cs="Times New Roman"/>
                <w:b/>
                <w:bCs/>
                <w:sz w:val="24"/>
                <w:szCs w:val="24"/>
              </w:rPr>
              <w:t>49</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3B2D2E">
              <w:rPr>
                <w:rFonts w:cs="Simplified Arabic"/>
                <w:b/>
                <w:bCs/>
                <w:szCs w:val="24"/>
                <w:lang w:val="en-GB"/>
              </w:rPr>
              <w:t>18</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that Collect Separated </w:t>
            </w:r>
            <w:proofErr w:type="spellStart"/>
            <w:r w:rsidRPr="003052EC">
              <w:rPr>
                <w:szCs w:val="24"/>
              </w:rPr>
              <w:t>Solidwaste</w:t>
            </w:r>
            <w:proofErr w:type="spellEnd"/>
            <w:r w:rsidRPr="003052EC">
              <w:rPr>
                <w:szCs w:val="24"/>
              </w:rPr>
              <w:t xml:space="preserve"> from 4-6 Times Weekly by Type of </w:t>
            </w:r>
            <w:proofErr w:type="spellStart"/>
            <w:r w:rsidRPr="003052EC">
              <w:rPr>
                <w:szCs w:val="24"/>
              </w:rPr>
              <w:t>Solidwaste</w:t>
            </w:r>
            <w:proofErr w:type="spellEnd"/>
            <w:r w:rsidRPr="003052EC">
              <w:rPr>
                <w:szCs w:val="24"/>
              </w:rPr>
              <w:t xml:space="preserve"> and Region, 2013</w:t>
            </w:r>
            <w:r w:rsidR="00DC58F9">
              <w:rPr>
                <w:szCs w:val="24"/>
                <w:rtl/>
              </w:rPr>
              <w:t>‏</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0</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3B2D2E">
              <w:rPr>
                <w:rFonts w:cs="Simplified Arabic"/>
                <w:b/>
                <w:bCs/>
                <w:szCs w:val="24"/>
                <w:lang w:val="en-GB"/>
              </w:rPr>
              <w:t>19</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that Collect Separated </w:t>
            </w:r>
            <w:proofErr w:type="spellStart"/>
            <w:r w:rsidRPr="003052EC">
              <w:rPr>
                <w:szCs w:val="24"/>
              </w:rPr>
              <w:t>Solidwaste</w:t>
            </w:r>
            <w:proofErr w:type="spellEnd"/>
            <w:r w:rsidRPr="003052EC">
              <w:rPr>
                <w:szCs w:val="24"/>
              </w:rPr>
              <w:t xml:space="preserve"> from 7 Times and More in Weekly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0</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2</w:t>
            </w:r>
            <w:r w:rsidR="003B2D2E">
              <w:rPr>
                <w:rFonts w:cs="Simplified Arabic"/>
                <w:b/>
                <w:bCs/>
                <w:szCs w:val="24"/>
                <w:lang w:val="en-GB"/>
              </w:rPr>
              <w:t>0</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of Economic Establishments in Palestine that Transform Separated </w:t>
            </w:r>
            <w:proofErr w:type="spellStart"/>
            <w:r w:rsidRPr="003052EC">
              <w:rPr>
                <w:szCs w:val="24"/>
              </w:rPr>
              <w:t>Solidwaste</w:t>
            </w:r>
            <w:proofErr w:type="spellEnd"/>
            <w:r w:rsidRPr="003052EC">
              <w:rPr>
                <w:szCs w:val="24"/>
              </w:rPr>
              <w:t xml:space="preserve"> Manually Inside the Establishment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1</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2</w:t>
            </w:r>
            <w:r w:rsidR="003B2D2E">
              <w:rPr>
                <w:rFonts w:cs="Simplified Arabic"/>
                <w:b/>
                <w:bCs/>
                <w:szCs w:val="24"/>
                <w:lang w:val="en-GB"/>
              </w:rPr>
              <w:t>1</w:t>
            </w:r>
            <w:r>
              <w:rPr>
                <w:rFonts w:cs="Simplified Arabic"/>
                <w:b/>
                <w:bCs/>
                <w:szCs w:val="24"/>
                <w:lang w:val="en-GB"/>
              </w:rPr>
              <w:t>:</w:t>
            </w:r>
          </w:p>
        </w:tc>
        <w:tc>
          <w:tcPr>
            <w:tcW w:w="6988" w:type="dxa"/>
          </w:tcPr>
          <w:p w:rsidR="00DC58F9" w:rsidRDefault="003052EC" w:rsidP="003052EC">
            <w:pPr>
              <w:pStyle w:val="BodyText"/>
              <w:ind w:left="57" w:right="57"/>
              <w:jc w:val="both"/>
              <w:rPr>
                <w:szCs w:val="24"/>
              </w:rPr>
            </w:pPr>
            <w:r w:rsidRPr="003052EC">
              <w:rPr>
                <w:szCs w:val="24"/>
              </w:rPr>
              <w:t xml:space="preserve">Percentage of Economic Establishments in Palestine that Transform Separated </w:t>
            </w:r>
            <w:proofErr w:type="spellStart"/>
            <w:r w:rsidRPr="003052EC">
              <w:rPr>
                <w:szCs w:val="24"/>
              </w:rPr>
              <w:t>Solidwaste</w:t>
            </w:r>
            <w:proofErr w:type="spellEnd"/>
            <w:r w:rsidRPr="003052EC">
              <w:rPr>
                <w:szCs w:val="24"/>
              </w:rPr>
              <w:t xml:space="preserve"> by Special Tools Inside the Establishment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1</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2</w:t>
            </w:r>
            <w:r w:rsidR="003B2D2E">
              <w:rPr>
                <w:rFonts w:cs="Simplified Arabic"/>
                <w:b/>
                <w:bCs/>
                <w:szCs w:val="24"/>
                <w:lang w:val="en-GB"/>
              </w:rPr>
              <w:t>2</w:t>
            </w:r>
            <w:r>
              <w:rPr>
                <w:rFonts w:cs="Simplified Arabic"/>
                <w:b/>
                <w:bCs/>
                <w:szCs w:val="24"/>
                <w:lang w:val="en-GB"/>
              </w:rPr>
              <w:t>:</w:t>
            </w:r>
          </w:p>
        </w:tc>
        <w:tc>
          <w:tcPr>
            <w:tcW w:w="6988" w:type="dxa"/>
          </w:tcPr>
          <w:p w:rsidR="00DC58F9" w:rsidRDefault="003052EC" w:rsidP="003052EC">
            <w:pPr>
              <w:pStyle w:val="BodyText"/>
              <w:ind w:left="57" w:right="57"/>
              <w:jc w:val="both"/>
              <w:rPr>
                <w:szCs w:val="24"/>
              </w:rPr>
            </w:pPr>
            <w:r w:rsidRPr="003052EC">
              <w:rPr>
                <w:szCs w:val="24"/>
              </w:rPr>
              <w:t xml:space="preserve">Percentage of Economic Establishments in Palestine that Transform Separated </w:t>
            </w:r>
            <w:proofErr w:type="spellStart"/>
            <w:r w:rsidRPr="003052EC">
              <w:rPr>
                <w:szCs w:val="24"/>
              </w:rPr>
              <w:t>Solidwaste</w:t>
            </w:r>
            <w:proofErr w:type="spellEnd"/>
            <w:r w:rsidRPr="003052EC">
              <w:rPr>
                <w:szCs w:val="24"/>
              </w:rPr>
              <w:t xml:space="preserve"> Both Manually and by Special Tools Inside the Establishment by Type of </w:t>
            </w:r>
            <w:proofErr w:type="spellStart"/>
            <w:r w:rsidRPr="003052EC">
              <w:rPr>
                <w:szCs w:val="24"/>
              </w:rPr>
              <w:t>Solidwaste</w:t>
            </w:r>
            <w:proofErr w:type="spellEnd"/>
            <w:r w:rsidRPr="003052EC">
              <w:rPr>
                <w:szCs w:val="24"/>
              </w:rPr>
              <w:t xml:space="preserve">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2</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Table 2</w:t>
            </w:r>
            <w:r w:rsidR="003B2D2E">
              <w:rPr>
                <w:rFonts w:cs="Simplified Arabic"/>
                <w:b/>
                <w:bCs/>
                <w:szCs w:val="24"/>
                <w:lang w:val="en-GB"/>
              </w:rPr>
              <w:t>3</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Distribution of Economic Establishments in Palestine by the Means Where Non-Separated </w:t>
            </w:r>
            <w:proofErr w:type="spellStart"/>
            <w:r w:rsidRPr="003052EC">
              <w:rPr>
                <w:szCs w:val="24"/>
              </w:rPr>
              <w:t>Solidwaste</w:t>
            </w:r>
            <w:proofErr w:type="spellEnd"/>
            <w:r w:rsidRPr="003052EC">
              <w:rPr>
                <w:szCs w:val="24"/>
              </w:rPr>
              <w:t xml:space="preserve"> Put in and Economic Activity, 2013</w:t>
            </w:r>
            <w:r w:rsidRPr="003052EC">
              <w:rPr>
                <w:szCs w:val="24"/>
                <w:rtl/>
              </w:rPr>
              <w:t>‏</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2</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184283">
              <w:rPr>
                <w:rFonts w:cs="Simplified Arabic"/>
                <w:b/>
                <w:bCs/>
                <w:szCs w:val="24"/>
                <w:lang w:val="en-GB"/>
              </w:rPr>
              <w:t>2</w:t>
            </w:r>
            <w:r w:rsidR="003B2D2E">
              <w:rPr>
                <w:rFonts w:cs="Simplified Arabic"/>
                <w:b/>
                <w:bCs/>
                <w:szCs w:val="24"/>
                <w:lang w:val="en-GB"/>
              </w:rPr>
              <w:t>4</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Distribution of Economic Establishments in Palestine by the Means Where Non-Separated </w:t>
            </w:r>
            <w:proofErr w:type="spellStart"/>
            <w:r w:rsidRPr="003052EC">
              <w:rPr>
                <w:szCs w:val="24"/>
              </w:rPr>
              <w:t>Solidwaste</w:t>
            </w:r>
            <w:proofErr w:type="spellEnd"/>
            <w:r w:rsidRPr="003052EC">
              <w:rPr>
                <w:szCs w:val="24"/>
              </w:rPr>
              <w:t xml:space="preserve"> Put in and</w:t>
            </w:r>
            <w:r w:rsidR="0062107F">
              <w:rPr>
                <w:szCs w:val="24"/>
              </w:rPr>
              <w:t xml:space="preserve">         </w:t>
            </w:r>
            <w:r w:rsidRPr="003052EC">
              <w:rPr>
                <w:szCs w:val="24"/>
              </w:rPr>
              <w:t xml:space="preserve">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3</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184283">
              <w:rPr>
                <w:rFonts w:cs="Simplified Arabic"/>
                <w:b/>
                <w:bCs/>
                <w:szCs w:val="24"/>
                <w:lang w:val="en-GB"/>
              </w:rPr>
              <w:t>2</w:t>
            </w:r>
            <w:r w:rsidR="003B2D2E">
              <w:rPr>
                <w:rFonts w:cs="Simplified Arabic"/>
                <w:b/>
                <w:bCs/>
                <w:szCs w:val="24"/>
                <w:lang w:val="en-GB"/>
              </w:rPr>
              <w:t>5</w:t>
            </w:r>
            <w:r>
              <w:rPr>
                <w:rFonts w:cs="Simplified Arabic"/>
                <w:b/>
                <w:bCs/>
                <w:szCs w:val="24"/>
                <w:lang w:val="en-GB"/>
              </w:rPr>
              <w:t>:</w:t>
            </w:r>
          </w:p>
        </w:tc>
        <w:tc>
          <w:tcPr>
            <w:tcW w:w="6988" w:type="dxa"/>
          </w:tcPr>
          <w:p w:rsidR="00DC58F9" w:rsidRDefault="003052EC" w:rsidP="00E32DCE">
            <w:pPr>
              <w:pStyle w:val="BodyText"/>
              <w:ind w:left="57" w:right="57"/>
              <w:rPr>
                <w:szCs w:val="24"/>
              </w:rPr>
            </w:pPr>
            <w:r w:rsidRPr="003052EC">
              <w:rPr>
                <w:szCs w:val="24"/>
              </w:rPr>
              <w:t xml:space="preserve">Percentage Distribution of Economic Establishments in Palestine by the Transportation Method of Non-Separated </w:t>
            </w:r>
            <w:proofErr w:type="spellStart"/>
            <w:r w:rsidRPr="003052EC">
              <w:rPr>
                <w:szCs w:val="24"/>
              </w:rPr>
              <w:t>Solidwaste</w:t>
            </w:r>
            <w:proofErr w:type="spellEnd"/>
            <w:r w:rsidRPr="003052EC">
              <w:rPr>
                <w:szCs w:val="24"/>
              </w:rPr>
              <w:t xml:space="preserve"> Inside the Establishment and Economic Activity,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3</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rsidP="009A6944">
            <w:pP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184283">
              <w:rPr>
                <w:rFonts w:cs="Simplified Arabic"/>
                <w:b/>
                <w:bCs/>
                <w:szCs w:val="24"/>
                <w:lang w:val="en-GB"/>
              </w:rPr>
              <w:t>2</w:t>
            </w:r>
            <w:r w:rsidR="003B2D2E">
              <w:rPr>
                <w:rFonts w:cs="Simplified Arabic"/>
                <w:b/>
                <w:bCs/>
                <w:szCs w:val="24"/>
                <w:lang w:val="en-GB"/>
              </w:rPr>
              <w:t>6</w:t>
            </w:r>
            <w:r>
              <w:rPr>
                <w:rFonts w:cs="Simplified Arabic"/>
                <w:b/>
                <w:bCs/>
                <w:szCs w:val="24"/>
                <w:lang w:val="en-GB"/>
              </w:rPr>
              <w:t>:</w:t>
            </w:r>
          </w:p>
        </w:tc>
        <w:tc>
          <w:tcPr>
            <w:tcW w:w="6988" w:type="dxa"/>
          </w:tcPr>
          <w:p w:rsidR="00DC58F9" w:rsidRDefault="00F57199" w:rsidP="006E0269">
            <w:pPr>
              <w:pStyle w:val="BodyText"/>
              <w:ind w:left="57" w:right="57"/>
              <w:rPr>
                <w:szCs w:val="24"/>
              </w:rPr>
            </w:pPr>
            <w:r w:rsidRPr="00F57199">
              <w:rPr>
                <w:szCs w:val="24"/>
              </w:rPr>
              <w:t xml:space="preserve">Percentage Distribution of Economic Establishments in Palestine by the Transportation Method of Non-Separated </w:t>
            </w:r>
            <w:proofErr w:type="spellStart"/>
            <w:r w:rsidRPr="00F57199">
              <w:rPr>
                <w:szCs w:val="24"/>
              </w:rPr>
              <w:t>Solidwaste</w:t>
            </w:r>
            <w:proofErr w:type="spellEnd"/>
            <w:r w:rsidRPr="00F57199">
              <w:rPr>
                <w:szCs w:val="24"/>
              </w:rPr>
              <w:t xml:space="preserve"> Inside the Establishment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4</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184283">
              <w:rPr>
                <w:rFonts w:cs="Simplified Arabic"/>
                <w:b/>
                <w:bCs/>
                <w:szCs w:val="24"/>
                <w:lang w:val="en-GB"/>
              </w:rPr>
              <w:t>2</w:t>
            </w:r>
            <w:r w:rsidR="003B2D2E">
              <w:rPr>
                <w:rFonts w:cs="Simplified Arabic"/>
                <w:b/>
                <w:bCs/>
                <w:szCs w:val="24"/>
                <w:lang w:val="en-GB"/>
              </w:rPr>
              <w:t>7</w:t>
            </w:r>
            <w:r>
              <w:rPr>
                <w:rFonts w:cs="Simplified Arabic"/>
                <w:b/>
                <w:bCs/>
                <w:szCs w:val="24"/>
                <w:lang w:val="en-GB"/>
              </w:rPr>
              <w:t>:</w:t>
            </w:r>
          </w:p>
        </w:tc>
        <w:tc>
          <w:tcPr>
            <w:tcW w:w="6988" w:type="dxa"/>
          </w:tcPr>
          <w:p w:rsidR="00DC58F9" w:rsidRDefault="00F57199" w:rsidP="00E32DCE">
            <w:pPr>
              <w:pStyle w:val="BodyText"/>
              <w:ind w:left="57" w:right="57"/>
              <w:rPr>
                <w:szCs w:val="24"/>
              </w:rPr>
            </w:pPr>
            <w:r w:rsidRPr="00F57199">
              <w:rPr>
                <w:szCs w:val="24"/>
              </w:rPr>
              <w:t xml:space="preserve">Percentage Distribution of Economic Establishments in Palestine by the Periodicity of Non-Separated </w:t>
            </w:r>
            <w:proofErr w:type="spellStart"/>
            <w:r w:rsidRPr="00F57199">
              <w:rPr>
                <w:szCs w:val="24"/>
              </w:rPr>
              <w:t>Solidwaste</w:t>
            </w:r>
            <w:proofErr w:type="spellEnd"/>
            <w:r w:rsidRPr="00F57199">
              <w:rPr>
                <w:szCs w:val="24"/>
              </w:rPr>
              <w:t xml:space="preserve"> Collection and Economic Activity,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proofErr w:type="spellStart"/>
            <w:r w:rsidR="003B2D2E">
              <w:rPr>
                <w:rFonts w:eastAsia="Arial Unicode MS" w:cs="Times New Roman"/>
                <w:b/>
                <w:bCs/>
                <w:sz w:val="24"/>
                <w:szCs w:val="24"/>
              </w:rPr>
              <w:t>5</w:t>
            </w:r>
            <w:proofErr w:type="spellEnd"/>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p w:rsidR="00DD5823" w:rsidRPr="00274082" w:rsidRDefault="00DD5823">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3B2D2E">
              <w:rPr>
                <w:rFonts w:cs="Simplified Arabic"/>
                <w:b/>
                <w:bCs/>
                <w:szCs w:val="24"/>
                <w:lang w:val="en-GB"/>
              </w:rPr>
              <w:t>28</w:t>
            </w:r>
            <w:r>
              <w:rPr>
                <w:rFonts w:cs="Simplified Arabic"/>
                <w:b/>
                <w:bCs/>
                <w:szCs w:val="24"/>
                <w:lang w:val="en-GB"/>
              </w:rPr>
              <w:t>:</w:t>
            </w:r>
          </w:p>
        </w:tc>
        <w:tc>
          <w:tcPr>
            <w:tcW w:w="6988" w:type="dxa"/>
          </w:tcPr>
          <w:p w:rsidR="00DC58F9" w:rsidRDefault="00F57199" w:rsidP="00DD5823">
            <w:pPr>
              <w:pStyle w:val="BodyText"/>
              <w:ind w:left="57" w:right="57"/>
              <w:rPr>
                <w:szCs w:val="24"/>
              </w:rPr>
            </w:pPr>
            <w:r w:rsidRPr="00F57199">
              <w:rPr>
                <w:szCs w:val="24"/>
              </w:rPr>
              <w:t xml:space="preserve">Percentage Distribution of Economic Establishments in Palestine by the Periodicity of Non-Separated </w:t>
            </w:r>
            <w:proofErr w:type="spellStart"/>
            <w:r w:rsidRPr="00F57199">
              <w:rPr>
                <w:szCs w:val="24"/>
              </w:rPr>
              <w:t>Solidwaste</w:t>
            </w:r>
            <w:proofErr w:type="spellEnd"/>
            <w:r w:rsidRPr="00F57199">
              <w:rPr>
                <w:szCs w:val="24"/>
              </w:rPr>
              <w:t xml:space="preserve"> Collection and</w:t>
            </w:r>
            <w:r w:rsidR="0062107F">
              <w:rPr>
                <w:szCs w:val="24"/>
              </w:rPr>
              <w:t xml:space="preserve">  </w:t>
            </w:r>
            <w:r w:rsidRPr="00F57199">
              <w:rPr>
                <w:szCs w:val="24"/>
              </w:rPr>
              <w:t xml:space="preserve">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proofErr w:type="spellStart"/>
            <w:r w:rsidR="003B2D2E">
              <w:rPr>
                <w:rFonts w:eastAsia="Arial Unicode MS" w:cs="Times New Roman"/>
                <w:b/>
                <w:bCs/>
                <w:sz w:val="24"/>
                <w:szCs w:val="24"/>
              </w:rPr>
              <w:t>5</w:t>
            </w:r>
            <w:proofErr w:type="spellEnd"/>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3B2D2E">
              <w:rPr>
                <w:rFonts w:cs="Simplified Arabic"/>
                <w:b/>
                <w:bCs/>
                <w:szCs w:val="24"/>
                <w:lang w:val="en-GB"/>
              </w:rPr>
              <w:t>29</w:t>
            </w:r>
            <w:r>
              <w:rPr>
                <w:rFonts w:cs="Simplified Arabic"/>
                <w:b/>
                <w:bCs/>
                <w:szCs w:val="24"/>
                <w:lang w:val="en-GB"/>
              </w:rPr>
              <w:t>:</w:t>
            </w:r>
          </w:p>
        </w:tc>
        <w:tc>
          <w:tcPr>
            <w:tcW w:w="6988" w:type="dxa"/>
          </w:tcPr>
          <w:p w:rsidR="00DC58F9" w:rsidRDefault="00F57199" w:rsidP="00E32DCE">
            <w:pPr>
              <w:pStyle w:val="BodyText"/>
              <w:ind w:left="57" w:right="57"/>
              <w:rPr>
                <w:szCs w:val="24"/>
              </w:rPr>
            </w:pPr>
            <w:r w:rsidRPr="00F57199">
              <w:rPr>
                <w:szCs w:val="24"/>
              </w:rPr>
              <w:t>Percentage Distribution of Economic Establishments in Palestine by How to Deal Directly with Waste after Collected from the Establishment and Economic Activity,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6</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w:t>
            </w:r>
            <w:r w:rsidR="003B2D2E">
              <w:rPr>
                <w:rFonts w:cs="Simplified Arabic"/>
                <w:b/>
                <w:bCs/>
                <w:szCs w:val="24"/>
                <w:lang w:val="en-GB"/>
              </w:rPr>
              <w:t>0</w:t>
            </w:r>
            <w:r>
              <w:rPr>
                <w:rFonts w:cs="Simplified Arabic"/>
                <w:b/>
                <w:bCs/>
                <w:szCs w:val="24"/>
                <w:lang w:val="en-GB"/>
              </w:rPr>
              <w:t>:</w:t>
            </w:r>
          </w:p>
        </w:tc>
        <w:tc>
          <w:tcPr>
            <w:tcW w:w="6988" w:type="dxa"/>
          </w:tcPr>
          <w:p w:rsidR="00DC58F9" w:rsidRDefault="00F57199" w:rsidP="008F4E67">
            <w:pPr>
              <w:pStyle w:val="BodyText"/>
              <w:ind w:left="57" w:right="57"/>
              <w:rPr>
                <w:szCs w:val="24"/>
              </w:rPr>
            </w:pPr>
            <w:r w:rsidRPr="00F57199">
              <w:rPr>
                <w:szCs w:val="24"/>
              </w:rPr>
              <w:t>Percentage Distribution of Economic Establishments in Palestine by How to Deal Directly with Waste after Collected from the Establishment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7</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w:t>
            </w:r>
            <w:r w:rsidR="003B2D2E">
              <w:rPr>
                <w:rFonts w:cs="Simplified Arabic"/>
                <w:b/>
                <w:bCs/>
                <w:szCs w:val="24"/>
                <w:lang w:val="en-GB"/>
              </w:rPr>
              <w:t>1</w:t>
            </w:r>
            <w:r>
              <w:rPr>
                <w:rFonts w:cs="Simplified Arabic"/>
                <w:b/>
                <w:bCs/>
                <w:szCs w:val="24"/>
                <w:lang w:val="en-GB"/>
              </w:rPr>
              <w:t>:</w:t>
            </w:r>
          </w:p>
        </w:tc>
        <w:tc>
          <w:tcPr>
            <w:tcW w:w="6988" w:type="dxa"/>
          </w:tcPr>
          <w:p w:rsidR="00DC58F9" w:rsidRDefault="00F57199" w:rsidP="008F4E67">
            <w:pPr>
              <w:pStyle w:val="BodyText"/>
              <w:ind w:left="57" w:right="57"/>
              <w:rPr>
                <w:szCs w:val="24"/>
              </w:rPr>
            </w:pPr>
            <w:r w:rsidRPr="00F57199">
              <w:rPr>
                <w:szCs w:val="24"/>
              </w:rPr>
              <w:t xml:space="preserve">Percentage Distribution of Economic Establishments in Palestine by Type of Container Which Used for </w:t>
            </w:r>
            <w:proofErr w:type="spellStart"/>
            <w:r w:rsidRPr="00F57199">
              <w:rPr>
                <w:szCs w:val="24"/>
              </w:rPr>
              <w:t>Solidwaste</w:t>
            </w:r>
            <w:proofErr w:type="spellEnd"/>
            <w:r w:rsidRPr="00F57199">
              <w:rPr>
                <w:szCs w:val="24"/>
              </w:rPr>
              <w:t xml:space="preserve"> Collection and Economic Activity,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8</w:t>
            </w:r>
          </w:p>
        </w:tc>
      </w:tr>
      <w:tr w:rsidR="00DC58F9" w:rsidRPr="00274082" w:rsidTr="003B2D2E">
        <w:trPr>
          <w:trHeight w:val="108"/>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rsidP="00FA1C10">
            <w:pPr>
              <w:pStyle w:val="BodyText"/>
              <w:ind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w:t>
            </w:r>
            <w:r w:rsidR="003B2D2E">
              <w:rPr>
                <w:rFonts w:cs="Simplified Arabic"/>
                <w:b/>
                <w:bCs/>
                <w:szCs w:val="24"/>
                <w:lang w:val="en-GB"/>
              </w:rPr>
              <w:t>2</w:t>
            </w:r>
            <w:r>
              <w:rPr>
                <w:rFonts w:cs="Simplified Arabic"/>
                <w:b/>
                <w:bCs/>
                <w:szCs w:val="24"/>
                <w:lang w:val="en-GB"/>
              </w:rPr>
              <w:t>:</w:t>
            </w:r>
          </w:p>
        </w:tc>
        <w:tc>
          <w:tcPr>
            <w:tcW w:w="6988" w:type="dxa"/>
          </w:tcPr>
          <w:p w:rsidR="00DC58F9" w:rsidRDefault="00F57199" w:rsidP="008F4E67">
            <w:pPr>
              <w:pStyle w:val="BodyText"/>
              <w:ind w:left="57" w:right="57"/>
              <w:rPr>
                <w:szCs w:val="24"/>
              </w:rPr>
            </w:pPr>
            <w:r w:rsidRPr="00F57199">
              <w:rPr>
                <w:szCs w:val="24"/>
              </w:rPr>
              <w:t xml:space="preserve">Percentage Distribution of Economic Establishments in Palestine by Type of Container Which Used for </w:t>
            </w:r>
            <w:proofErr w:type="spellStart"/>
            <w:r w:rsidRPr="00F57199">
              <w:rPr>
                <w:szCs w:val="24"/>
              </w:rPr>
              <w:t>Solidwaste</w:t>
            </w:r>
            <w:proofErr w:type="spellEnd"/>
            <w:r w:rsidRPr="00F57199">
              <w:rPr>
                <w:szCs w:val="24"/>
              </w:rPr>
              <w:t xml:space="preserve"> Collection and Region, 2013</w:t>
            </w:r>
          </w:p>
        </w:tc>
        <w:tc>
          <w:tcPr>
            <w:tcW w:w="710" w:type="dxa"/>
          </w:tcPr>
          <w:p w:rsidR="00DC58F9"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tl/>
              </w:rPr>
              <w:t>5</w:t>
            </w:r>
            <w:r w:rsidR="003B2D2E">
              <w:rPr>
                <w:rFonts w:eastAsia="Arial Unicode MS" w:cs="Times New Roman"/>
                <w:b/>
                <w:bCs/>
                <w:sz w:val="24"/>
                <w:szCs w:val="24"/>
              </w:rPr>
              <w:t>8</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C58F9" w:rsidTr="003B2D2E">
        <w:trPr>
          <w:trHeight w:val="20"/>
          <w:jc w:val="center"/>
        </w:trPr>
        <w:tc>
          <w:tcPr>
            <w:tcW w:w="1170" w:type="dxa"/>
          </w:tcPr>
          <w:p w:rsidR="00DC58F9" w:rsidRDefault="00DC58F9" w:rsidP="003B2D2E">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w:t>
            </w:r>
            <w:r w:rsidR="003B2D2E">
              <w:rPr>
                <w:rFonts w:cs="Simplified Arabic"/>
                <w:b/>
                <w:bCs/>
                <w:szCs w:val="24"/>
                <w:lang w:val="en-GB"/>
              </w:rPr>
              <w:t>3</w:t>
            </w:r>
            <w:r>
              <w:rPr>
                <w:rFonts w:cs="Simplified Arabic"/>
                <w:b/>
                <w:bCs/>
                <w:szCs w:val="24"/>
                <w:lang w:val="en-GB"/>
              </w:rPr>
              <w:t>:</w:t>
            </w:r>
          </w:p>
        </w:tc>
        <w:tc>
          <w:tcPr>
            <w:tcW w:w="6988" w:type="dxa"/>
          </w:tcPr>
          <w:p w:rsidR="00DC58F9" w:rsidRDefault="00F57199" w:rsidP="008F4E67">
            <w:pPr>
              <w:pStyle w:val="BodyText"/>
              <w:ind w:left="57" w:right="57"/>
              <w:rPr>
                <w:szCs w:val="24"/>
              </w:rPr>
            </w:pPr>
            <w:r w:rsidRPr="00F57199">
              <w:rPr>
                <w:szCs w:val="24"/>
              </w:rPr>
              <w:t xml:space="preserve">Percentage Distribution of Economic Establishments in Palestine by the Doer of </w:t>
            </w:r>
            <w:proofErr w:type="spellStart"/>
            <w:r w:rsidRPr="00F57199">
              <w:rPr>
                <w:szCs w:val="24"/>
              </w:rPr>
              <w:t>Solidwaste</w:t>
            </w:r>
            <w:proofErr w:type="spellEnd"/>
            <w:r w:rsidRPr="00F57199">
              <w:rPr>
                <w:szCs w:val="24"/>
              </w:rPr>
              <w:t xml:space="preserve"> Disposal and Economic Activity, 2013</w:t>
            </w:r>
          </w:p>
        </w:tc>
        <w:tc>
          <w:tcPr>
            <w:tcW w:w="710" w:type="dxa"/>
          </w:tcPr>
          <w:p w:rsidR="00DC58F9" w:rsidRPr="00420407" w:rsidRDefault="003B2D2E">
            <w:pPr>
              <w:jc w:val="center"/>
              <w:rPr>
                <w:rFonts w:eastAsia="Arial Unicode MS" w:cs="Times New Roman"/>
                <w:b/>
                <w:bCs/>
                <w:sz w:val="24"/>
                <w:szCs w:val="24"/>
              </w:rPr>
            </w:pPr>
            <w:r>
              <w:rPr>
                <w:rFonts w:eastAsia="Arial Unicode MS" w:cs="Times New Roman"/>
                <w:b/>
                <w:bCs/>
                <w:sz w:val="24"/>
                <w:szCs w:val="24"/>
              </w:rPr>
              <w:t>59</w:t>
            </w:r>
          </w:p>
        </w:tc>
      </w:tr>
      <w:tr w:rsidR="00DC58F9" w:rsidRPr="00274082" w:rsidTr="003B2D2E">
        <w:trPr>
          <w:trHeight w:val="20"/>
          <w:jc w:val="center"/>
        </w:trPr>
        <w:tc>
          <w:tcPr>
            <w:tcW w:w="1170" w:type="dxa"/>
          </w:tcPr>
          <w:p w:rsidR="00DC58F9" w:rsidRPr="00274082" w:rsidRDefault="00DC58F9">
            <w:pPr>
              <w:pStyle w:val="BodyText"/>
              <w:tabs>
                <w:tab w:val="right" w:pos="0"/>
              </w:tabs>
              <w:ind w:right="-113"/>
              <w:rPr>
                <w:rFonts w:cs="Simplified Arabic"/>
                <w:b/>
                <w:bCs/>
                <w:sz w:val="10"/>
                <w:szCs w:val="10"/>
                <w:lang w:val="en-GB"/>
              </w:rPr>
            </w:pPr>
          </w:p>
        </w:tc>
        <w:tc>
          <w:tcPr>
            <w:tcW w:w="6988" w:type="dxa"/>
          </w:tcPr>
          <w:p w:rsidR="00DC58F9" w:rsidRPr="00274082" w:rsidRDefault="00DC58F9">
            <w:pPr>
              <w:pStyle w:val="BodyText"/>
              <w:ind w:left="57" w:right="57"/>
              <w:rPr>
                <w:sz w:val="10"/>
                <w:szCs w:val="10"/>
              </w:rPr>
            </w:pPr>
          </w:p>
        </w:tc>
        <w:tc>
          <w:tcPr>
            <w:tcW w:w="710" w:type="dxa"/>
          </w:tcPr>
          <w:p w:rsidR="00DC58F9" w:rsidRPr="00274082" w:rsidRDefault="00DC58F9">
            <w:pPr>
              <w:jc w:val="center"/>
              <w:rPr>
                <w:rFonts w:eastAsia="Arial Unicode MS" w:cs="Times New Roman"/>
                <w:b/>
                <w:bCs/>
                <w:sz w:val="10"/>
                <w:szCs w:val="10"/>
              </w:rPr>
            </w:pPr>
          </w:p>
        </w:tc>
      </w:tr>
      <w:tr w:rsidR="00DD5823" w:rsidTr="003B2D2E">
        <w:trPr>
          <w:trHeight w:val="20"/>
          <w:jc w:val="center"/>
        </w:trPr>
        <w:tc>
          <w:tcPr>
            <w:tcW w:w="1170" w:type="dxa"/>
          </w:tcPr>
          <w:p w:rsidR="00DD5823" w:rsidRDefault="00DD5823" w:rsidP="003B2D2E">
            <w:pPr>
              <w:pStyle w:val="BodyText"/>
              <w:tabs>
                <w:tab w:val="right" w:pos="0"/>
              </w:tabs>
              <w:ind w:right="-113"/>
              <w:rPr>
                <w:rFonts w:cs="Simplified Arabic"/>
                <w:b/>
                <w:bCs/>
                <w:sz w:val="10"/>
                <w:szCs w:val="10"/>
                <w:lang w:val="en-GB"/>
              </w:rPr>
            </w:pPr>
            <w:r>
              <w:rPr>
                <w:rFonts w:cs="Simplified Arabic"/>
                <w:b/>
                <w:bCs/>
                <w:szCs w:val="24"/>
                <w:lang w:val="en-GB"/>
              </w:rPr>
              <w:t>Table 3</w:t>
            </w:r>
            <w:r w:rsidR="003B2D2E">
              <w:rPr>
                <w:rFonts w:cs="Simplified Arabic"/>
                <w:b/>
                <w:bCs/>
                <w:szCs w:val="24"/>
                <w:lang w:val="en-GB"/>
              </w:rPr>
              <w:t>4</w:t>
            </w:r>
            <w:r>
              <w:rPr>
                <w:rFonts w:cs="Simplified Arabic"/>
                <w:b/>
                <w:bCs/>
                <w:szCs w:val="24"/>
                <w:lang w:val="en-GB"/>
              </w:rPr>
              <w:t>:</w:t>
            </w:r>
          </w:p>
        </w:tc>
        <w:tc>
          <w:tcPr>
            <w:tcW w:w="6988" w:type="dxa"/>
          </w:tcPr>
          <w:p w:rsidR="00DD5823" w:rsidRPr="00DD5823" w:rsidRDefault="00F57199">
            <w:pPr>
              <w:pStyle w:val="BodyText"/>
              <w:ind w:left="57" w:right="57"/>
              <w:rPr>
                <w:szCs w:val="24"/>
              </w:rPr>
            </w:pPr>
            <w:r w:rsidRPr="00F57199">
              <w:rPr>
                <w:szCs w:val="24"/>
              </w:rPr>
              <w:t xml:space="preserve">Percentage Distribution of Economic Establishments in Palestine by the Doer of </w:t>
            </w:r>
            <w:proofErr w:type="spellStart"/>
            <w:r w:rsidRPr="00F57199">
              <w:rPr>
                <w:szCs w:val="24"/>
              </w:rPr>
              <w:t>Solidwaste</w:t>
            </w:r>
            <w:proofErr w:type="spellEnd"/>
            <w:r w:rsidRPr="00F57199">
              <w:rPr>
                <w:szCs w:val="24"/>
              </w:rPr>
              <w:t xml:space="preserve"> Disposal and Region, 2013</w:t>
            </w:r>
          </w:p>
        </w:tc>
        <w:tc>
          <w:tcPr>
            <w:tcW w:w="710" w:type="dxa"/>
          </w:tcPr>
          <w:p w:rsidR="00DD5823" w:rsidRPr="00420407" w:rsidRDefault="003B2D2E">
            <w:pPr>
              <w:jc w:val="center"/>
              <w:rPr>
                <w:rFonts w:eastAsia="Arial Unicode MS" w:cs="Times New Roman"/>
                <w:b/>
                <w:bCs/>
                <w:sz w:val="24"/>
                <w:szCs w:val="24"/>
              </w:rPr>
            </w:pPr>
            <w:r>
              <w:rPr>
                <w:rFonts w:eastAsia="Arial Unicode MS" w:cs="Times New Roman"/>
                <w:b/>
                <w:bCs/>
                <w:sz w:val="24"/>
                <w:szCs w:val="24"/>
              </w:rPr>
              <w:t>59</w:t>
            </w:r>
          </w:p>
        </w:tc>
      </w:tr>
      <w:tr w:rsidR="00DD5823" w:rsidRPr="00274082" w:rsidTr="003B2D2E">
        <w:trPr>
          <w:trHeight w:val="20"/>
          <w:jc w:val="center"/>
        </w:trPr>
        <w:tc>
          <w:tcPr>
            <w:tcW w:w="1170" w:type="dxa"/>
          </w:tcPr>
          <w:p w:rsidR="00DD5823" w:rsidRPr="00274082" w:rsidRDefault="00DD5823">
            <w:pPr>
              <w:pStyle w:val="BodyText"/>
              <w:tabs>
                <w:tab w:val="right" w:pos="0"/>
              </w:tabs>
              <w:ind w:right="-113"/>
              <w:rPr>
                <w:rFonts w:cs="Simplified Arabic"/>
                <w:b/>
                <w:bCs/>
                <w:sz w:val="10"/>
                <w:szCs w:val="10"/>
                <w:lang w:val="en-GB"/>
              </w:rPr>
            </w:pPr>
          </w:p>
        </w:tc>
        <w:tc>
          <w:tcPr>
            <w:tcW w:w="6988" w:type="dxa"/>
          </w:tcPr>
          <w:p w:rsidR="00DD5823" w:rsidRPr="00274082" w:rsidRDefault="00DD5823">
            <w:pPr>
              <w:pStyle w:val="BodyText"/>
              <w:ind w:left="57" w:right="57"/>
              <w:rPr>
                <w:sz w:val="10"/>
                <w:szCs w:val="10"/>
              </w:rPr>
            </w:pPr>
          </w:p>
        </w:tc>
        <w:tc>
          <w:tcPr>
            <w:tcW w:w="710" w:type="dxa"/>
          </w:tcPr>
          <w:p w:rsidR="00DD5823" w:rsidRPr="00274082" w:rsidRDefault="00DD5823">
            <w:pPr>
              <w:jc w:val="center"/>
              <w:rPr>
                <w:rFonts w:eastAsia="Arial Unicode MS" w:cs="Times New Roman"/>
                <w:b/>
                <w:bCs/>
                <w:sz w:val="10"/>
                <w:szCs w:val="10"/>
              </w:rPr>
            </w:pPr>
          </w:p>
        </w:tc>
      </w:tr>
      <w:tr w:rsidR="00DD5823" w:rsidTr="003B2D2E">
        <w:trPr>
          <w:trHeight w:val="20"/>
          <w:jc w:val="center"/>
        </w:trPr>
        <w:tc>
          <w:tcPr>
            <w:tcW w:w="1170" w:type="dxa"/>
          </w:tcPr>
          <w:p w:rsidR="00DD5823" w:rsidRDefault="00DD5823" w:rsidP="003B2D2E">
            <w:pPr>
              <w:pStyle w:val="BodyText"/>
              <w:tabs>
                <w:tab w:val="right" w:pos="0"/>
              </w:tabs>
              <w:ind w:right="-113"/>
              <w:rPr>
                <w:rFonts w:cs="Simplified Arabic"/>
                <w:b/>
                <w:bCs/>
                <w:sz w:val="10"/>
                <w:szCs w:val="10"/>
                <w:lang w:val="en-GB"/>
              </w:rPr>
            </w:pPr>
            <w:r>
              <w:rPr>
                <w:rFonts w:cs="Simplified Arabic"/>
                <w:b/>
                <w:bCs/>
                <w:szCs w:val="24"/>
                <w:lang w:val="en-GB"/>
              </w:rPr>
              <w:t>Table 3</w:t>
            </w:r>
            <w:r w:rsidR="003B2D2E">
              <w:rPr>
                <w:rFonts w:cs="Simplified Arabic"/>
                <w:b/>
                <w:bCs/>
                <w:szCs w:val="24"/>
                <w:lang w:val="en-GB"/>
              </w:rPr>
              <w:t>5</w:t>
            </w:r>
            <w:r>
              <w:rPr>
                <w:rFonts w:cs="Simplified Arabic"/>
                <w:b/>
                <w:bCs/>
                <w:szCs w:val="24"/>
                <w:lang w:val="en-GB"/>
              </w:rPr>
              <w:t>:</w:t>
            </w:r>
          </w:p>
        </w:tc>
        <w:tc>
          <w:tcPr>
            <w:tcW w:w="6988" w:type="dxa"/>
          </w:tcPr>
          <w:p w:rsidR="00DD5823" w:rsidRPr="00DD5823" w:rsidRDefault="00F57199">
            <w:pPr>
              <w:pStyle w:val="BodyText"/>
              <w:ind w:left="57" w:right="57"/>
              <w:rPr>
                <w:szCs w:val="24"/>
              </w:rPr>
            </w:pPr>
            <w:r w:rsidRPr="00F57199">
              <w:rPr>
                <w:szCs w:val="24"/>
              </w:rPr>
              <w:t xml:space="preserve">Percentage Distribution of Economic Establishments in Palestine by the </w:t>
            </w:r>
            <w:proofErr w:type="spellStart"/>
            <w:r w:rsidRPr="00F57199">
              <w:rPr>
                <w:szCs w:val="24"/>
              </w:rPr>
              <w:t>Solidwaste</w:t>
            </w:r>
            <w:proofErr w:type="spellEnd"/>
            <w:r w:rsidRPr="00F57199">
              <w:rPr>
                <w:szCs w:val="24"/>
              </w:rPr>
              <w:t xml:space="preserve"> Final Disposal Place and Economic Activity, 2013</w:t>
            </w:r>
          </w:p>
        </w:tc>
        <w:tc>
          <w:tcPr>
            <w:tcW w:w="710" w:type="dxa"/>
          </w:tcPr>
          <w:p w:rsidR="00DD5823"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Pr>
              <w:t>6</w:t>
            </w:r>
            <w:r w:rsidR="003B2D2E">
              <w:rPr>
                <w:rFonts w:eastAsia="Arial Unicode MS" w:cs="Times New Roman"/>
                <w:b/>
                <w:bCs/>
                <w:sz w:val="24"/>
                <w:szCs w:val="24"/>
              </w:rPr>
              <w:t>0</w:t>
            </w:r>
          </w:p>
        </w:tc>
      </w:tr>
      <w:tr w:rsidR="00DD5823" w:rsidRPr="00274082" w:rsidTr="003B2D2E">
        <w:trPr>
          <w:trHeight w:val="20"/>
          <w:jc w:val="center"/>
        </w:trPr>
        <w:tc>
          <w:tcPr>
            <w:tcW w:w="1170" w:type="dxa"/>
          </w:tcPr>
          <w:p w:rsidR="00274082" w:rsidRPr="00274082" w:rsidRDefault="00274082">
            <w:pPr>
              <w:pStyle w:val="BodyText"/>
              <w:tabs>
                <w:tab w:val="right" w:pos="0"/>
              </w:tabs>
              <w:ind w:right="-113"/>
              <w:rPr>
                <w:rFonts w:cs="Simplified Arabic"/>
                <w:b/>
                <w:bCs/>
                <w:sz w:val="10"/>
                <w:szCs w:val="10"/>
                <w:lang w:val="en-GB"/>
              </w:rPr>
            </w:pPr>
          </w:p>
        </w:tc>
        <w:tc>
          <w:tcPr>
            <w:tcW w:w="6988" w:type="dxa"/>
          </w:tcPr>
          <w:p w:rsidR="00DD5823" w:rsidRPr="00274082" w:rsidRDefault="00DD5823">
            <w:pPr>
              <w:pStyle w:val="BodyText"/>
              <w:ind w:left="57" w:right="57"/>
              <w:rPr>
                <w:sz w:val="10"/>
                <w:szCs w:val="10"/>
              </w:rPr>
            </w:pPr>
          </w:p>
        </w:tc>
        <w:tc>
          <w:tcPr>
            <w:tcW w:w="710" w:type="dxa"/>
          </w:tcPr>
          <w:p w:rsidR="00DD5823" w:rsidRPr="00274082" w:rsidRDefault="00DD5823">
            <w:pPr>
              <w:jc w:val="center"/>
              <w:rPr>
                <w:rFonts w:eastAsia="Arial Unicode MS" w:cs="Times New Roman"/>
                <w:b/>
                <w:bCs/>
                <w:sz w:val="10"/>
                <w:szCs w:val="10"/>
              </w:rPr>
            </w:pPr>
          </w:p>
        </w:tc>
      </w:tr>
      <w:tr w:rsidR="00DD5823" w:rsidTr="003B2D2E">
        <w:trPr>
          <w:trHeight w:val="20"/>
          <w:jc w:val="center"/>
        </w:trPr>
        <w:tc>
          <w:tcPr>
            <w:tcW w:w="1170" w:type="dxa"/>
          </w:tcPr>
          <w:p w:rsidR="00DD5823" w:rsidRDefault="00DD5823" w:rsidP="003B2D2E">
            <w:pPr>
              <w:pStyle w:val="BodyText"/>
              <w:tabs>
                <w:tab w:val="right" w:pos="0"/>
              </w:tabs>
              <w:ind w:right="-113"/>
              <w:rPr>
                <w:rFonts w:cs="Simplified Arabic"/>
                <w:b/>
                <w:bCs/>
                <w:sz w:val="10"/>
                <w:szCs w:val="10"/>
                <w:lang w:val="en-GB"/>
              </w:rPr>
            </w:pPr>
            <w:r>
              <w:rPr>
                <w:rFonts w:cs="Simplified Arabic"/>
                <w:b/>
                <w:bCs/>
                <w:szCs w:val="24"/>
                <w:lang w:val="en-GB"/>
              </w:rPr>
              <w:t>Table 3</w:t>
            </w:r>
            <w:r w:rsidR="003B2D2E">
              <w:rPr>
                <w:rFonts w:cs="Simplified Arabic"/>
                <w:b/>
                <w:bCs/>
                <w:szCs w:val="24"/>
                <w:lang w:val="en-GB"/>
              </w:rPr>
              <w:t>6</w:t>
            </w:r>
            <w:r>
              <w:rPr>
                <w:rFonts w:cs="Simplified Arabic"/>
                <w:b/>
                <w:bCs/>
                <w:szCs w:val="24"/>
                <w:lang w:val="en-GB"/>
              </w:rPr>
              <w:t>:</w:t>
            </w:r>
          </w:p>
        </w:tc>
        <w:tc>
          <w:tcPr>
            <w:tcW w:w="6988" w:type="dxa"/>
          </w:tcPr>
          <w:p w:rsidR="00DD5823" w:rsidRPr="00A33D41" w:rsidRDefault="00F57199">
            <w:pPr>
              <w:pStyle w:val="BodyText"/>
              <w:ind w:left="57" w:right="57"/>
              <w:rPr>
                <w:szCs w:val="24"/>
              </w:rPr>
            </w:pPr>
            <w:r w:rsidRPr="00F57199">
              <w:rPr>
                <w:szCs w:val="24"/>
              </w:rPr>
              <w:t xml:space="preserve">Percentage Distribution of Economic Establishment in Palestine by the </w:t>
            </w:r>
            <w:proofErr w:type="spellStart"/>
            <w:r w:rsidRPr="00F57199">
              <w:rPr>
                <w:szCs w:val="24"/>
              </w:rPr>
              <w:t>Solidwaste</w:t>
            </w:r>
            <w:proofErr w:type="spellEnd"/>
            <w:r w:rsidRPr="00F57199">
              <w:rPr>
                <w:szCs w:val="24"/>
              </w:rPr>
              <w:t xml:space="preserve"> Final Disposal Place and Region, 2013</w:t>
            </w:r>
          </w:p>
        </w:tc>
        <w:tc>
          <w:tcPr>
            <w:tcW w:w="710" w:type="dxa"/>
          </w:tcPr>
          <w:p w:rsidR="00DD5823"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Pr>
              <w:t>6</w:t>
            </w:r>
            <w:r w:rsidR="003B2D2E">
              <w:rPr>
                <w:rFonts w:eastAsia="Arial Unicode MS" w:cs="Times New Roman"/>
                <w:b/>
                <w:bCs/>
                <w:sz w:val="24"/>
                <w:szCs w:val="24"/>
              </w:rPr>
              <w:t>0</w:t>
            </w:r>
          </w:p>
        </w:tc>
      </w:tr>
      <w:tr w:rsidR="00DD5823" w:rsidTr="003B2D2E">
        <w:trPr>
          <w:trHeight w:val="20"/>
          <w:jc w:val="center"/>
        </w:trPr>
        <w:tc>
          <w:tcPr>
            <w:tcW w:w="1170" w:type="dxa"/>
          </w:tcPr>
          <w:p w:rsidR="00DD5823" w:rsidRPr="00F57199" w:rsidRDefault="00DD5823">
            <w:pPr>
              <w:pStyle w:val="BodyText"/>
              <w:tabs>
                <w:tab w:val="right" w:pos="0"/>
              </w:tabs>
              <w:ind w:right="-113"/>
              <w:rPr>
                <w:rFonts w:cs="Simplified Arabic"/>
                <w:b/>
                <w:bCs/>
                <w:sz w:val="8"/>
                <w:szCs w:val="8"/>
                <w:lang w:val="en-GB"/>
              </w:rPr>
            </w:pPr>
          </w:p>
        </w:tc>
        <w:tc>
          <w:tcPr>
            <w:tcW w:w="6988" w:type="dxa"/>
          </w:tcPr>
          <w:p w:rsidR="00DD5823" w:rsidRPr="00F57199" w:rsidRDefault="00DD5823">
            <w:pPr>
              <w:pStyle w:val="BodyText"/>
              <w:ind w:left="57" w:right="57"/>
              <w:rPr>
                <w:sz w:val="8"/>
                <w:szCs w:val="8"/>
              </w:rPr>
            </w:pPr>
          </w:p>
        </w:tc>
        <w:tc>
          <w:tcPr>
            <w:tcW w:w="710" w:type="dxa"/>
          </w:tcPr>
          <w:p w:rsidR="00DD5823" w:rsidRPr="00F57199" w:rsidRDefault="00DD5823">
            <w:pPr>
              <w:jc w:val="center"/>
              <w:rPr>
                <w:rFonts w:eastAsia="Arial Unicode MS" w:cs="Times New Roman"/>
                <w:b/>
                <w:bCs/>
                <w:sz w:val="8"/>
                <w:szCs w:val="8"/>
              </w:rPr>
            </w:pPr>
          </w:p>
        </w:tc>
      </w:tr>
      <w:tr w:rsidR="00DD5823" w:rsidTr="003B2D2E">
        <w:trPr>
          <w:trHeight w:val="20"/>
          <w:jc w:val="center"/>
        </w:trPr>
        <w:tc>
          <w:tcPr>
            <w:tcW w:w="1170" w:type="dxa"/>
          </w:tcPr>
          <w:p w:rsidR="00DD5823" w:rsidRDefault="00A33D41" w:rsidP="003B2D2E">
            <w:pPr>
              <w:pStyle w:val="BodyText"/>
              <w:tabs>
                <w:tab w:val="right" w:pos="0"/>
              </w:tabs>
              <w:ind w:right="-113"/>
              <w:rPr>
                <w:rFonts w:cs="Simplified Arabic"/>
                <w:b/>
                <w:bCs/>
                <w:sz w:val="10"/>
                <w:szCs w:val="10"/>
                <w:lang w:val="en-GB"/>
              </w:rPr>
            </w:pPr>
            <w:r>
              <w:rPr>
                <w:rFonts w:cs="Simplified Arabic"/>
                <w:b/>
                <w:bCs/>
                <w:szCs w:val="24"/>
                <w:lang w:val="en-GB"/>
              </w:rPr>
              <w:t>Table 3</w:t>
            </w:r>
            <w:r w:rsidR="003B2D2E">
              <w:rPr>
                <w:rFonts w:cs="Simplified Arabic"/>
                <w:b/>
                <w:bCs/>
                <w:szCs w:val="24"/>
                <w:lang w:val="en-GB"/>
              </w:rPr>
              <w:t>7</w:t>
            </w:r>
            <w:r>
              <w:rPr>
                <w:rFonts w:cs="Simplified Arabic"/>
                <w:b/>
                <w:bCs/>
                <w:szCs w:val="24"/>
                <w:lang w:val="en-GB"/>
              </w:rPr>
              <w:t>:</w:t>
            </w:r>
          </w:p>
        </w:tc>
        <w:tc>
          <w:tcPr>
            <w:tcW w:w="6988" w:type="dxa"/>
          </w:tcPr>
          <w:p w:rsidR="00DD5823" w:rsidRPr="00A33D41" w:rsidRDefault="00F57199">
            <w:pPr>
              <w:pStyle w:val="BodyText"/>
              <w:ind w:left="57" w:right="57"/>
              <w:rPr>
                <w:szCs w:val="24"/>
              </w:rPr>
            </w:pPr>
            <w:r w:rsidRPr="00F57199">
              <w:rPr>
                <w:szCs w:val="24"/>
              </w:rPr>
              <w:t xml:space="preserve">Percentage Distribution of Economic Establishments in Palestine by the Periodicity of Final Disposal Waste and Economic </w:t>
            </w:r>
            <w:r w:rsidR="0062107F">
              <w:rPr>
                <w:szCs w:val="24"/>
              </w:rPr>
              <w:t xml:space="preserve">         </w:t>
            </w:r>
            <w:r w:rsidRPr="00F57199">
              <w:rPr>
                <w:szCs w:val="24"/>
              </w:rPr>
              <w:t>Activity, 2013</w:t>
            </w:r>
          </w:p>
        </w:tc>
        <w:tc>
          <w:tcPr>
            <w:tcW w:w="710" w:type="dxa"/>
          </w:tcPr>
          <w:p w:rsidR="00DD5823"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Pr>
              <w:t>6</w:t>
            </w:r>
            <w:r w:rsidR="003B2D2E">
              <w:rPr>
                <w:rFonts w:eastAsia="Arial Unicode MS" w:cs="Times New Roman"/>
                <w:b/>
                <w:bCs/>
                <w:sz w:val="24"/>
                <w:szCs w:val="24"/>
              </w:rPr>
              <w:t>1</w:t>
            </w:r>
          </w:p>
        </w:tc>
      </w:tr>
      <w:tr w:rsidR="00DD5823" w:rsidTr="003B2D2E">
        <w:trPr>
          <w:trHeight w:val="20"/>
          <w:jc w:val="center"/>
        </w:trPr>
        <w:tc>
          <w:tcPr>
            <w:tcW w:w="1170" w:type="dxa"/>
          </w:tcPr>
          <w:p w:rsidR="00DD5823" w:rsidRPr="00F57199" w:rsidRDefault="00DD5823">
            <w:pPr>
              <w:pStyle w:val="BodyText"/>
              <w:tabs>
                <w:tab w:val="right" w:pos="0"/>
              </w:tabs>
              <w:ind w:right="-113"/>
              <w:rPr>
                <w:rFonts w:cs="Simplified Arabic"/>
                <w:b/>
                <w:bCs/>
                <w:sz w:val="8"/>
                <w:szCs w:val="8"/>
                <w:lang w:val="en-GB"/>
              </w:rPr>
            </w:pPr>
          </w:p>
        </w:tc>
        <w:tc>
          <w:tcPr>
            <w:tcW w:w="6988" w:type="dxa"/>
          </w:tcPr>
          <w:p w:rsidR="00DD5823" w:rsidRPr="00F57199" w:rsidRDefault="00DD5823">
            <w:pPr>
              <w:pStyle w:val="BodyText"/>
              <w:ind w:left="57" w:right="57"/>
              <w:rPr>
                <w:sz w:val="8"/>
                <w:szCs w:val="8"/>
              </w:rPr>
            </w:pPr>
          </w:p>
        </w:tc>
        <w:tc>
          <w:tcPr>
            <w:tcW w:w="710" w:type="dxa"/>
          </w:tcPr>
          <w:p w:rsidR="00DD5823" w:rsidRPr="00F57199" w:rsidRDefault="00DD5823">
            <w:pPr>
              <w:jc w:val="center"/>
              <w:rPr>
                <w:rFonts w:eastAsia="Arial Unicode MS" w:cs="Times New Roman"/>
                <w:b/>
                <w:bCs/>
                <w:sz w:val="8"/>
                <w:szCs w:val="8"/>
              </w:rPr>
            </w:pPr>
          </w:p>
        </w:tc>
      </w:tr>
      <w:tr w:rsidR="00DD5823" w:rsidTr="003B2D2E">
        <w:trPr>
          <w:trHeight w:val="20"/>
          <w:jc w:val="center"/>
        </w:trPr>
        <w:tc>
          <w:tcPr>
            <w:tcW w:w="1170" w:type="dxa"/>
          </w:tcPr>
          <w:p w:rsidR="00DD5823" w:rsidRDefault="00A33D41" w:rsidP="003B2D2E">
            <w:pPr>
              <w:pStyle w:val="BodyText"/>
              <w:tabs>
                <w:tab w:val="right" w:pos="0"/>
              </w:tabs>
              <w:ind w:right="-113"/>
              <w:rPr>
                <w:rFonts w:cs="Simplified Arabic"/>
                <w:b/>
                <w:bCs/>
                <w:sz w:val="10"/>
                <w:szCs w:val="10"/>
                <w:lang w:val="en-GB"/>
              </w:rPr>
            </w:pPr>
            <w:r>
              <w:rPr>
                <w:rFonts w:cs="Simplified Arabic"/>
                <w:b/>
                <w:bCs/>
                <w:szCs w:val="24"/>
                <w:lang w:val="en-GB"/>
              </w:rPr>
              <w:t xml:space="preserve">Table </w:t>
            </w:r>
            <w:r w:rsidR="003B2D2E">
              <w:rPr>
                <w:rFonts w:cs="Simplified Arabic"/>
                <w:b/>
                <w:bCs/>
                <w:szCs w:val="24"/>
                <w:lang w:val="en-GB"/>
              </w:rPr>
              <w:t>38</w:t>
            </w:r>
            <w:r>
              <w:rPr>
                <w:rFonts w:cs="Simplified Arabic"/>
                <w:b/>
                <w:bCs/>
                <w:szCs w:val="24"/>
                <w:lang w:val="en-GB"/>
              </w:rPr>
              <w:t>:</w:t>
            </w:r>
          </w:p>
        </w:tc>
        <w:tc>
          <w:tcPr>
            <w:tcW w:w="6988" w:type="dxa"/>
          </w:tcPr>
          <w:p w:rsidR="00DD5823" w:rsidRPr="00A33D41" w:rsidRDefault="00F57199">
            <w:pPr>
              <w:pStyle w:val="BodyText"/>
              <w:ind w:left="57" w:right="57"/>
              <w:rPr>
                <w:szCs w:val="24"/>
              </w:rPr>
            </w:pPr>
            <w:r w:rsidRPr="00F57199">
              <w:rPr>
                <w:szCs w:val="24"/>
              </w:rPr>
              <w:t>Percentage Distribution of Economic Establishments in Palestine by the Periodicity of Final Disposal Waste and Region, 2013</w:t>
            </w:r>
          </w:p>
        </w:tc>
        <w:tc>
          <w:tcPr>
            <w:tcW w:w="710" w:type="dxa"/>
          </w:tcPr>
          <w:p w:rsidR="00DD5823" w:rsidRPr="00420407" w:rsidRDefault="00844A05" w:rsidP="003B2D2E">
            <w:pPr>
              <w:jc w:val="center"/>
              <w:rPr>
                <w:rFonts w:eastAsia="Arial Unicode MS" w:cs="Times New Roman"/>
                <w:b/>
                <w:bCs/>
                <w:sz w:val="24"/>
                <w:szCs w:val="24"/>
              </w:rPr>
            </w:pPr>
            <w:r w:rsidRPr="00420407">
              <w:rPr>
                <w:rFonts w:eastAsia="Arial Unicode MS" w:cs="Times New Roman"/>
                <w:b/>
                <w:bCs/>
                <w:sz w:val="24"/>
                <w:szCs w:val="24"/>
              </w:rPr>
              <w:t>6</w:t>
            </w:r>
            <w:r w:rsidR="003B2D2E">
              <w:rPr>
                <w:rFonts w:eastAsia="Arial Unicode MS" w:cs="Times New Roman"/>
                <w:b/>
                <w:bCs/>
                <w:sz w:val="24"/>
                <w:szCs w:val="24"/>
              </w:rPr>
              <w:t>1</w:t>
            </w:r>
          </w:p>
        </w:tc>
      </w:tr>
    </w:tbl>
    <w:p w:rsidR="0073469A" w:rsidRDefault="00DC58F9" w:rsidP="00C07292">
      <w:pPr>
        <w:jc w:val="center"/>
        <w:rPr>
          <w:b/>
          <w:bCs/>
          <w:sz w:val="28"/>
          <w:szCs w:val="32"/>
        </w:rPr>
      </w:pPr>
      <w:r>
        <w:rPr>
          <w:szCs w:val="28"/>
        </w:rPr>
        <w:br w:type="page"/>
      </w:r>
      <w:r>
        <w:rPr>
          <w:szCs w:val="28"/>
        </w:rPr>
        <w:lastRenderedPageBreak/>
        <w:br w:type="page"/>
      </w:r>
      <w:r w:rsidR="009E53F4">
        <w:rPr>
          <w:sz w:val="28"/>
        </w:rPr>
        <w:lastRenderedPageBreak/>
        <w:t xml:space="preserve"> </w:t>
      </w:r>
      <w:r w:rsidR="00C07292">
        <w:rPr>
          <w:b/>
          <w:bCs/>
          <w:sz w:val="28"/>
          <w:szCs w:val="32"/>
        </w:rPr>
        <w:t>Introduction</w:t>
      </w:r>
    </w:p>
    <w:p w:rsidR="0073469A" w:rsidRDefault="0073469A" w:rsidP="0073469A">
      <w:pPr>
        <w:pStyle w:val="BodyText"/>
        <w:jc w:val="center"/>
        <w:rPr>
          <w:b/>
          <w:bCs/>
          <w:sz w:val="28"/>
          <w:szCs w:val="32"/>
        </w:rPr>
      </w:pPr>
    </w:p>
    <w:p w:rsidR="0073469A" w:rsidRPr="00375BC6" w:rsidRDefault="00375BC6" w:rsidP="00144A85">
      <w:pPr>
        <w:pStyle w:val="BodyText"/>
        <w:tabs>
          <w:tab w:val="right" w:pos="900"/>
          <w:tab w:val="right" w:pos="7830"/>
          <w:tab w:val="right" w:pos="8370"/>
        </w:tabs>
        <w:ind w:right="12"/>
        <w:rPr>
          <w:rFonts w:cs="Times New Roman"/>
          <w:szCs w:val="24"/>
        </w:rPr>
      </w:pPr>
      <w:r w:rsidRPr="00375BC6">
        <w:rPr>
          <w:rFonts w:cs="Times New Roman"/>
          <w:szCs w:val="24"/>
        </w:rPr>
        <w:t>The attention of the world is increasingly drawn to environmental issues and environmental statistics on the economic sector are essential in order to assist with policy making and legislation that reduces the pressure on the environment</w:t>
      </w:r>
      <w:r w:rsidR="00144A85">
        <w:rPr>
          <w:rFonts w:cs="Times New Roman"/>
          <w:szCs w:val="24"/>
        </w:rPr>
        <w:t>,</w:t>
      </w:r>
      <w:r w:rsidRPr="00375BC6">
        <w:rPr>
          <w:rFonts w:cs="Times New Roman"/>
          <w:szCs w:val="24"/>
        </w:rPr>
        <w:t xml:space="preserve"> </w:t>
      </w:r>
      <w:r w:rsidR="00144A85">
        <w:rPr>
          <w:rFonts w:cs="Times New Roman"/>
          <w:szCs w:val="24"/>
        </w:rPr>
        <w:t>a</w:t>
      </w:r>
      <w:r w:rsidRPr="00375BC6">
        <w:rPr>
          <w:rFonts w:cs="Times New Roman"/>
          <w:szCs w:val="24"/>
        </w:rPr>
        <w:t xml:space="preserve">fter many years of environmental neglect and the absence of standards and rules during the Israeli occupation, concern about the environment has grown in </w:t>
      </w:r>
      <w:r w:rsidR="00144A85">
        <w:rPr>
          <w:rFonts w:cs="Times New Roman"/>
          <w:szCs w:val="24"/>
        </w:rPr>
        <w:t>Palestine</w:t>
      </w:r>
      <w:r w:rsidRPr="00375BC6">
        <w:rPr>
          <w:rFonts w:cs="Times New Roman"/>
          <w:szCs w:val="24"/>
        </w:rPr>
        <w:t>, as it has internationally</w:t>
      </w:r>
      <w:r w:rsidR="0073469A" w:rsidRPr="00375BC6">
        <w:rPr>
          <w:rFonts w:cs="Times New Roman"/>
          <w:szCs w:val="24"/>
        </w:rPr>
        <w:t xml:space="preserve">. </w:t>
      </w:r>
    </w:p>
    <w:p w:rsidR="0073469A" w:rsidRDefault="0073469A" w:rsidP="0073469A">
      <w:pPr>
        <w:ind w:right="-1"/>
        <w:jc w:val="lowKashida"/>
        <w:rPr>
          <w:sz w:val="24"/>
        </w:rPr>
      </w:pPr>
    </w:p>
    <w:p w:rsidR="005A137B" w:rsidRDefault="0073469A" w:rsidP="003D3DB1">
      <w:pPr>
        <w:pStyle w:val="BodyText"/>
        <w:tabs>
          <w:tab w:val="right" w:pos="900"/>
          <w:tab w:val="right" w:pos="7830"/>
          <w:tab w:val="right" w:pos="8370"/>
        </w:tabs>
        <w:ind w:right="12"/>
        <w:rPr>
          <w:rFonts w:cs="Times New Roman"/>
          <w:szCs w:val="24"/>
        </w:rPr>
      </w:pPr>
      <w:r>
        <w:rPr>
          <w:rFonts w:cs="Times New Roman"/>
          <w:szCs w:val="24"/>
        </w:rPr>
        <w:t xml:space="preserve">PCBS conducted the Environmental Economic Survey during the period </w:t>
      </w:r>
      <w:r w:rsidR="00144A85">
        <w:rPr>
          <w:rFonts w:cs="Times New Roman"/>
          <w:szCs w:val="24"/>
        </w:rPr>
        <w:t>16</w:t>
      </w:r>
      <w:r>
        <w:rPr>
          <w:rFonts w:cs="Times New Roman"/>
          <w:szCs w:val="24"/>
        </w:rPr>
        <w:t>/0</w:t>
      </w:r>
      <w:r w:rsidR="00144A85">
        <w:rPr>
          <w:rFonts w:cs="Times New Roman"/>
          <w:szCs w:val="24"/>
        </w:rPr>
        <w:t>4</w:t>
      </w:r>
      <w:r>
        <w:rPr>
          <w:rFonts w:cs="Times New Roman"/>
          <w:szCs w:val="24"/>
        </w:rPr>
        <w:t>/201</w:t>
      </w:r>
      <w:r w:rsidR="00144A85">
        <w:rPr>
          <w:rFonts w:cs="Times New Roman"/>
          <w:szCs w:val="24"/>
        </w:rPr>
        <w:t>3</w:t>
      </w:r>
      <w:r>
        <w:rPr>
          <w:rFonts w:cs="Times New Roman"/>
          <w:szCs w:val="24"/>
        </w:rPr>
        <w:t xml:space="preserve"> to </w:t>
      </w:r>
      <w:r w:rsidR="00144A85">
        <w:rPr>
          <w:rFonts w:cs="Times New Roman"/>
          <w:szCs w:val="24"/>
        </w:rPr>
        <w:t>3</w:t>
      </w:r>
      <w:r>
        <w:rPr>
          <w:rFonts w:cs="Times New Roman"/>
          <w:szCs w:val="24"/>
        </w:rPr>
        <w:t>0/0</w:t>
      </w:r>
      <w:r w:rsidR="00144A85">
        <w:rPr>
          <w:rFonts w:cs="Times New Roman"/>
          <w:szCs w:val="24"/>
        </w:rPr>
        <w:t>6</w:t>
      </w:r>
      <w:r>
        <w:rPr>
          <w:rFonts w:cs="Times New Roman"/>
          <w:szCs w:val="24"/>
        </w:rPr>
        <w:t>/201</w:t>
      </w:r>
      <w:r w:rsidR="00144A85">
        <w:rPr>
          <w:rFonts w:cs="Times New Roman"/>
          <w:szCs w:val="24"/>
        </w:rPr>
        <w:t>3</w:t>
      </w:r>
      <w:r w:rsidR="005A137B">
        <w:rPr>
          <w:rFonts w:cs="Times New Roman"/>
          <w:szCs w:val="24"/>
        </w:rPr>
        <w:t>;</w:t>
      </w:r>
      <w:r>
        <w:rPr>
          <w:rFonts w:cs="Times New Roman"/>
          <w:szCs w:val="24"/>
        </w:rPr>
        <w:t xml:space="preserve"> </w:t>
      </w:r>
      <w:r w:rsidR="005A137B">
        <w:rPr>
          <w:rFonts w:cs="Times New Roman"/>
          <w:szCs w:val="24"/>
        </w:rPr>
        <w:t xml:space="preserve">with the primary objective of providing reliable data on the main environmental indicators in economic establishments in </w:t>
      </w:r>
      <w:r w:rsidR="00144A85">
        <w:rPr>
          <w:rFonts w:cs="Times New Roman"/>
          <w:szCs w:val="24"/>
        </w:rPr>
        <w:t>Palestine</w:t>
      </w:r>
      <w:r w:rsidR="005A137B">
        <w:rPr>
          <w:rFonts w:cs="Times New Roman"/>
          <w:szCs w:val="24"/>
        </w:rPr>
        <w:t>, including the methods used to handle solid waste and wastewater</w:t>
      </w:r>
      <w:r w:rsidR="00144A85">
        <w:rPr>
          <w:rFonts w:cs="Times New Roman"/>
          <w:szCs w:val="24"/>
        </w:rPr>
        <w:t>,</w:t>
      </w:r>
      <w:r w:rsidR="005A137B">
        <w:rPr>
          <w:rFonts w:cs="Times New Roman"/>
          <w:szCs w:val="24"/>
        </w:rPr>
        <w:t xml:space="preserve"> </w:t>
      </w:r>
      <w:r w:rsidR="00144A85">
        <w:rPr>
          <w:rFonts w:cs="Times New Roman"/>
          <w:szCs w:val="24"/>
        </w:rPr>
        <w:t>t</w:t>
      </w:r>
      <w:r w:rsidR="005A137B">
        <w:rPr>
          <w:rFonts w:cs="Times New Roman"/>
          <w:szCs w:val="24"/>
        </w:rPr>
        <w:t xml:space="preserve">he survey also includes the role of the local authority in providing a suitable environment that minimizes the negative effect of different types of pollution from economic activities. </w:t>
      </w:r>
    </w:p>
    <w:p w:rsidR="0073469A" w:rsidRDefault="0073469A" w:rsidP="005A137B">
      <w:pPr>
        <w:pStyle w:val="BodyText"/>
        <w:tabs>
          <w:tab w:val="right" w:pos="900"/>
          <w:tab w:val="right" w:pos="7830"/>
          <w:tab w:val="right" w:pos="8370"/>
        </w:tabs>
        <w:ind w:right="12"/>
        <w:rPr>
          <w:rFonts w:cs="Times New Roman"/>
          <w:szCs w:val="24"/>
        </w:rPr>
      </w:pPr>
    </w:p>
    <w:p w:rsidR="007752EA" w:rsidRPr="007752EA" w:rsidRDefault="007752EA" w:rsidP="00144A85">
      <w:pPr>
        <w:pStyle w:val="BodyText"/>
        <w:tabs>
          <w:tab w:val="right" w:pos="900"/>
          <w:tab w:val="right" w:pos="7830"/>
          <w:tab w:val="right" w:pos="8370"/>
        </w:tabs>
        <w:ind w:right="12"/>
        <w:rPr>
          <w:rFonts w:cs="Times New Roman"/>
          <w:szCs w:val="24"/>
        </w:rPr>
      </w:pPr>
      <w:r w:rsidRPr="007752EA">
        <w:rPr>
          <w:rFonts w:cs="Times New Roman"/>
          <w:szCs w:val="24"/>
        </w:rPr>
        <w:t>This report i</w:t>
      </w:r>
      <w:r w:rsidR="003D3DB1">
        <w:rPr>
          <w:rFonts w:cs="Times New Roman"/>
          <w:szCs w:val="24"/>
        </w:rPr>
        <w:t>s divided into three chapters: T</w:t>
      </w:r>
      <w:r w:rsidRPr="007752EA">
        <w:rPr>
          <w:rFonts w:cs="Times New Roman"/>
          <w:szCs w:val="24"/>
        </w:rPr>
        <w:t>he first chapter defines the main findings of the report</w:t>
      </w:r>
      <w:r w:rsidR="00144A85">
        <w:rPr>
          <w:rFonts w:cs="Times New Roman"/>
          <w:szCs w:val="24"/>
        </w:rPr>
        <w:t>, t</w:t>
      </w:r>
      <w:r w:rsidRPr="007752EA">
        <w:rPr>
          <w:rFonts w:cs="Times New Roman"/>
          <w:szCs w:val="24"/>
        </w:rPr>
        <w:t>he second chapter explains the methodology of data collection and tabulation, in addition to details regarding data quality and estimations of the data sources of this report</w:t>
      </w:r>
      <w:r w:rsidR="00144A85">
        <w:rPr>
          <w:rFonts w:cs="Times New Roman"/>
          <w:szCs w:val="24"/>
        </w:rPr>
        <w:t>,</w:t>
      </w:r>
      <w:r w:rsidRPr="007752EA">
        <w:rPr>
          <w:rFonts w:cs="Times New Roman"/>
          <w:szCs w:val="24"/>
        </w:rPr>
        <w:t xml:space="preserve">  </w:t>
      </w:r>
      <w:r w:rsidR="00846C5B">
        <w:rPr>
          <w:rFonts w:cs="Times New Roman"/>
          <w:szCs w:val="24"/>
        </w:rPr>
        <w:t xml:space="preserve">and </w:t>
      </w:r>
      <w:r w:rsidR="00144A85">
        <w:rPr>
          <w:rFonts w:cs="Times New Roman"/>
          <w:szCs w:val="24"/>
        </w:rPr>
        <w:t>t</w:t>
      </w:r>
      <w:r w:rsidRPr="007752EA">
        <w:rPr>
          <w:rFonts w:cs="Times New Roman"/>
          <w:szCs w:val="24"/>
        </w:rPr>
        <w:t>he third chapter contains the concepts and definitions used in this report.</w:t>
      </w:r>
    </w:p>
    <w:p w:rsidR="007752EA" w:rsidRDefault="007752EA" w:rsidP="007752E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rPr>
          <w:sz w:val="24"/>
        </w:rPr>
      </w:pPr>
    </w:p>
    <w:p w:rsidR="007752EA" w:rsidRDefault="007752EA" w:rsidP="0073469A">
      <w:pPr>
        <w:rPr>
          <w:sz w:val="24"/>
        </w:rPr>
      </w:pPr>
    </w:p>
    <w:p w:rsidR="007752EA" w:rsidRDefault="007752EA" w:rsidP="0073469A">
      <w:pPr>
        <w:rPr>
          <w:sz w:val="24"/>
        </w:rPr>
      </w:pPr>
    </w:p>
    <w:p w:rsidR="007752EA" w:rsidRDefault="007752EA" w:rsidP="0073469A">
      <w:pPr>
        <w:rPr>
          <w:sz w:val="24"/>
        </w:rPr>
      </w:pPr>
    </w:p>
    <w:p w:rsidR="007752EA" w:rsidRDefault="007752EA" w:rsidP="0073469A">
      <w:pPr>
        <w:rPr>
          <w:sz w:val="24"/>
        </w:rPr>
      </w:pPr>
    </w:p>
    <w:p w:rsidR="007752EA" w:rsidRDefault="007752EA" w:rsidP="0073469A">
      <w:pPr>
        <w:rPr>
          <w:sz w:val="24"/>
        </w:rPr>
      </w:pPr>
    </w:p>
    <w:p w:rsidR="007752EA" w:rsidRDefault="007752EA" w:rsidP="0073469A">
      <w:pPr>
        <w:rPr>
          <w:sz w:val="24"/>
        </w:rPr>
      </w:pPr>
    </w:p>
    <w:p w:rsidR="00BC23F5" w:rsidRDefault="00BC23F5" w:rsidP="0073469A">
      <w:pPr>
        <w:rPr>
          <w:sz w:val="24"/>
        </w:rPr>
      </w:pPr>
    </w:p>
    <w:p w:rsidR="00BC23F5" w:rsidRDefault="00BC23F5" w:rsidP="0073469A">
      <w:pPr>
        <w:rPr>
          <w:sz w:val="24"/>
        </w:rPr>
      </w:pPr>
    </w:p>
    <w:p w:rsidR="007752EA" w:rsidRDefault="007752EA" w:rsidP="0073469A">
      <w:pPr>
        <w:rPr>
          <w:sz w:val="24"/>
        </w:rPr>
      </w:pPr>
    </w:p>
    <w:p w:rsidR="00BC23F5" w:rsidRDefault="00BC23F5" w:rsidP="0073469A">
      <w:pPr>
        <w:rPr>
          <w:sz w:val="24"/>
        </w:rPr>
      </w:pPr>
    </w:p>
    <w:p w:rsidR="00BC23F5" w:rsidRDefault="00BC23F5" w:rsidP="0073469A">
      <w:pPr>
        <w:rPr>
          <w:sz w:val="24"/>
        </w:rPr>
      </w:pPr>
    </w:p>
    <w:p w:rsidR="007752EA" w:rsidRDefault="007752EA" w:rsidP="0073469A">
      <w:pPr>
        <w:rPr>
          <w:sz w:val="24"/>
        </w:rPr>
      </w:pPr>
    </w:p>
    <w:p w:rsidR="007752EA" w:rsidRDefault="007752EA" w:rsidP="0073469A">
      <w:pPr>
        <w:rPr>
          <w:sz w:val="24"/>
          <w:szCs w:val="24"/>
        </w:rPr>
      </w:pPr>
    </w:p>
    <w:p w:rsidR="0073469A" w:rsidRDefault="0073469A" w:rsidP="0073469A">
      <w:pPr>
        <w:rPr>
          <w:sz w:val="24"/>
          <w:szCs w:val="24"/>
        </w:rPr>
      </w:pPr>
    </w:p>
    <w:tbl>
      <w:tblPr>
        <w:tblW w:w="9214" w:type="dxa"/>
        <w:tblInd w:w="-34" w:type="dxa"/>
        <w:tblLayout w:type="fixed"/>
        <w:tblLook w:val="0000"/>
      </w:tblPr>
      <w:tblGrid>
        <w:gridCol w:w="3129"/>
        <w:gridCol w:w="3392"/>
        <w:gridCol w:w="2693"/>
      </w:tblGrid>
      <w:tr w:rsidR="0073469A" w:rsidTr="0059144A">
        <w:trPr>
          <w:cantSplit/>
        </w:trPr>
        <w:tc>
          <w:tcPr>
            <w:tcW w:w="3129" w:type="dxa"/>
          </w:tcPr>
          <w:p w:rsidR="0073469A" w:rsidRDefault="0073469A" w:rsidP="00144A85">
            <w:pPr>
              <w:jc w:val="lowKashida"/>
              <w:rPr>
                <w:b/>
                <w:bCs/>
                <w:sz w:val="24"/>
              </w:rPr>
            </w:pPr>
            <w:r>
              <w:rPr>
                <w:b/>
                <w:bCs/>
                <w:sz w:val="24"/>
              </w:rPr>
              <w:t>October, 201</w:t>
            </w:r>
            <w:r w:rsidR="00144A85">
              <w:rPr>
                <w:b/>
                <w:bCs/>
                <w:sz w:val="24"/>
              </w:rPr>
              <w:t>3</w:t>
            </w:r>
          </w:p>
        </w:tc>
        <w:tc>
          <w:tcPr>
            <w:tcW w:w="3392" w:type="dxa"/>
          </w:tcPr>
          <w:p w:rsidR="0073469A" w:rsidRDefault="0073469A" w:rsidP="0059144A">
            <w:pPr>
              <w:jc w:val="lowKashida"/>
              <w:rPr>
                <w:b/>
                <w:bCs/>
                <w:sz w:val="24"/>
              </w:rPr>
            </w:pPr>
          </w:p>
        </w:tc>
        <w:tc>
          <w:tcPr>
            <w:tcW w:w="2693" w:type="dxa"/>
          </w:tcPr>
          <w:p w:rsidR="0073469A" w:rsidRDefault="0073469A" w:rsidP="0059144A">
            <w:pPr>
              <w:jc w:val="center"/>
              <w:rPr>
                <w:b/>
                <w:bCs/>
                <w:sz w:val="24"/>
                <w:szCs w:val="24"/>
              </w:rPr>
            </w:pPr>
            <w:r>
              <w:rPr>
                <w:b/>
                <w:bCs/>
                <w:sz w:val="24"/>
                <w:szCs w:val="24"/>
              </w:rPr>
              <w:t>Ola Awad</w:t>
            </w:r>
          </w:p>
          <w:p w:rsidR="0073469A" w:rsidRDefault="0073469A" w:rsidP="0059144A">
            <w:pPr>
              <w:tabs>
                <w:tab w:val="right" w:pos="4286"/>
              </w:tabs>
              <w:ind w:right="34"/>
              <w:jc w:val="center"/>
              <w:rPr>
                <w:rFonts w:cs="Times New Roman"/>
                <w:b/>
                <w:bCs/>
                <w:sz w:val="24"/>
                <w:szCs w:val="28"/>
              </w:rPr>
            </w:pPr>
            <w:r>
              <w:rPr>
                <w:b/>
                <w:bCs/>
                <w:sz w:val="24"/>
                <w:szCs w:val="24"/>
              </w:rPr>
              <w:t>President of PCBS</w:t>
            </w:r>
          </w:p>
        </w:tc>
      </w:tr>
    </w:tbl>
    <w:p w:rsidR="0073469A" w:rsidRDefault="0073469A" w:rsidP="0073469A">
      <w:pPr>
        <w:pStyle w:val="BodyText"/>
        <w:jc w:val="center"/>
        <w:rPr>
          <w:b/>
          <w:bCs/>
          <w:sz w:val="28"/>
        </w:rPr>
      </w:pPr>
    </w:p>
    <w:p w:rsidR="0073469A" w:rsidRDefault="0073469A" w:rsidP="0073469A">
      <w:pPr>
        <w:pStyle w:val="BodyText"/>
        <w:jc w:val="center"/>
        <w:rPr>
          <w:b/>
          <w:bCs/>
          <w:sz w:val="28"/>
        </w:rPr>
      </w:pPr>
      <w:r>
        <w:rPr>
          <w:b/>
          <w:bCs/>
          <w:sz w:val="28"/>
        </w:rPr>
        <w:br w:type="page"/>
      </w:r>
    </w:p>
    <w:p w:rsidR="00DC58F9" w:rsidRDefault="00DC58F9">
      <w:pPr>
        <w:jc w:val="lowKashida"/>
        <w:rPr>
          <w:sz w:val="24"/>
        </w:rPr>
      </w:pPr>
    </w:p>
    <w:p w:rsidR="00DC58F9" w:rsidRDefault="00DC58F9">
      <w:pPr>
        <w:jc w:val="lowKashida"/>
        <w:rPr>
          <w:sz w:val="24"/>
        </w:rPr>
        <w:sectPr w:rsidR="00DC58F9">
          <w:headerReference w:type="default" r:id="rId13"/>
          <w:pgSz w:w="11909" w:h="16834" w:code="9"/>
          <w:pgMar w:top="1418" w:right="1418" w:bottom="1418" w:left="1418" w:header="720" w:footer="720" w:gutter="0"/>
          <w:pgNumType w:start="23"/>
          <w:cols w:space="720"/>
          <w:bidi/>
          <w:rtlGutter/>
        </w:sectPr>
      </w:pPr>
    </w:p>
    <w:p w:rsidR="00DC58F9" w:rsidRDefault="00DC58F9">
      <w:pPr>
        <w:pStyle w:val="Title"/>
        <w:rPr>
          <w:b w:val="0"/>
          <w:bCs w:val="0"/>
          <w:sz w:val="24"/>
          <w:szCs w:val="24"/>
        </w:rPr>
      </w:pPr>
      <w:r>
        <w:rPr>
          <w:b w:val="0"/>
          <w:bCs w:val="0"/>
          <w:sz w:val="24"/>
          <w:szCs w:val="24"/>
        </w:rPr>
        <w:lastRenderedPageBreak/>
        <w:t>Chapter One</w:t>
      </w:r>
    </w:p>
    <w:p w:rsidR="00DC58F9" w:rsidRDefault="00DC58F9">
      <w:pPr>
        <w:pStyle w:val="Title"/>
        <w:rPr>
          <w:b w:val="0"/>
          <w:bCs w:val="0"/>
          <w:sz w:val="24"/>
          <w:szCs w:val="24"/>
          <w:rtl/>
        </w:rPr>
      </w:pPr>
    </w:p>
    <w:p w:rsidR="00DC58F9" w:rsidRDefault="00DC58F9">
      <w:pPr>
        <w:pStyle w:val="Title"/>
        <w:rPr>
          <w:b w:val="0"/>
          <w:bCs w:val="0"/>
          <w:sz w:val="22"/>
          <w:szCs w:val="24"/>
          <w:rtl/>
          <w:lang w:val="en-GB"/>
        </w:rPr>
      </w:pPr>
      <w:r>
        <w:rPr>
          <w:szCs w:val="24"/>
        </w:rPr>
        <w:t>Main Findings</w:t>
      </w:r>
    </w:p>
    <w:p w:rsidR="00DC58F9" w:rsidRDefault="00DC58F9">
      <w:pPr>
        <w:rPr>
          <w:sz w:val="24"/>
          <w:szCs w:val="24"/>
        </w:rPr>
      </w:pPr>
    </w:p>
    <w:p w:rsidR="00A65866" w:rsidRDefault="00A65866" w:rsidP="00A65866">
      <w:pPr>
        <w:pStyle w:val="BodyText2"/>
        <w:jc w:val="left"/>
        <w:rPr>
          <w:rFonts w:cs="Times New Roman"/>
        </w:rPr>
      </w:pPr>
      <w:r>
        <w:rPr>
          <w:rFonts w:cs="Times New Roman"/>
        </w:rPr>
        <w:t>This chapter presents the main findings of the survey comprising environmental indicators for economic establishments in Palestine in 2013.</w:t>
      </w:r>
    </w:p>
    <w:p w:rsidR="00DC58F9" w:rsidRDefault="00DC58F9" w:rsidP="007F2F20">
      <w:pPr>
        <w:pStyle w:val="BodyText2"/>
        <w:rPr>
          <w:rFonts w:cs="Times New Roman"/>
        </w:rPr>
      </w:pPr>
    </w:p>
    <w:p w:rsidR="00DC58F9" w:rsidRDefault="00DC58F9" w:rsidP="007F2F20">
      <w:pPr>
        <w:pStyle w:val="BodyText2"/>
        <w:rPr>
          <w:rFonts w:cs="Times New Roman"/>
          <w:sz w:val="12"/>
        </w:rPr>
      </w:pPr>
    </w:p>
    <w:p w:rsidR="00DC58F9" w:rsidRDefault="00D0472F">
      <w:pPr>
        <w:pStyle w:val="BodyText2"/>
        <w:jc w:val="lowKashida"/>
        <w:outlineLvl w:val="0"/>
        <w:rPr>
          <w:rFonts w:cs="Times New Roman"/>
          <w:b/>
          <w:bCs/>
        </w:rPr>
      </w:pPr>
      <w:r>
        <w:rPr>
          <w:rFonts w:cs="Times New Roman"/>
          <w:b/>
          <w:bCs/>
        </w:rPr>
        <w:t>1</w:t>
      </w:r>
      <w:r w:rsidR="00DC58F9">
        <w:rPr>
          <w:rFonts w:cs="Times New Roman"/>
          <w:b/>
          <w:bCs/>
        </w:rPr>
        <w:t>.1 Water</w:t>
      </w:r>
    </w:p>
    <w:p w:rsidR="00DC58F9" w:rsidRPr="00B329A4" w:rsidRDefault="00DC58F9">
      <w:pPr>
        <w:pStyle w:val="BodyText2"/>
        <w:jc w:val="lowKashida"/>
        <w:outlineLvl w:val="0"/>
        <w:rPr>
          <w:rFonts w:cs="Times New Roman"/>
          <w:b/>
          <w:bCs/>
          <w:sz w:val="18"/>
          <w:szCs w:val="18"/>
        </w:rPr>
      </w:pPr>
    </w:p>
    <w:p w:rsidR="00A65866" w:rsidRDefault="00A65866" w:rsidP="00A65866">
      <w:pPr>
        <w:pStyle w:val="BodyText2"/>
        <w:outlineLvl w:val="0"/>
        <w:rPr>
          <w:rFonts w:cs="Times New Roman"/>
          <w:b/>
          <w:bCs/>
          <w:rtl/>
          <w:lang w:val="en-GB"/>
        </w:rPr>
      </w:pPr>
      <w:r>
        <w:rPr>
          <w:rFonts w:cs="Times New Roman"/>
          <w:b/>
          <w:bCs/>
        </w:rPr>
        <w:t xml:space="preserve">Economic establishments consumed around 4.5 million cubic meters per month </w:t>
      </w:r>
      <w:r>
        <w:rPr>
          <w:rFonts w:cs="Times New Roman"/>
          <w:b/>
          <w:bCs/>
          <w:lang w:val="en-GB"/>
        </w:rPr>
        <w:t>of water:</w:t>
      </w:r>
    </w:p>
    <w:p w:rsidR="00A65866" w:rsidRDefault="00A65866" w:rsidP="00A65866">
      <w:pPr>
        <w:jc w:val="both"/>
        <w:rPr>
          <w:rFonts w:cs="Times New Roman"/>
          <w:sz w:val="24"/>
          <w:szCs w:val="24"/>
        </w:rPr>
      </w:pPr>
      <w:r w:rsidRPr="00DA0D44">
        <w:rPr>
          <w:rFonts w:cs="Times New Roman"/>
          <w:sz w:val="24"/>
          <w:szCs w:val="24"/>
        </w:rPr>
        <w:t>Survey results showed that the average quantity of water consumed by economic establishments in Palestin</w:t>
      </w:r>
      <w:r>
        <w:rPr>
          <w:rFonts w:cs="Times New Roman"/>
          <w:sz w:val="24"/>
          <w:szCs w:val="24"/>
        </w:rPr>
        <w:t>e</w:t>
      </w:r>
      <w:r w:rsidRPr="00DA0D44">
        <w:rPr>
          <w:rFonts w:cs="Times New Roman"/>
          <w:sz w:val="24"/>
          <w:szCs w:val="24"/>
        </w:rPr>
        <w:t xml:space="preserve"> in </w:t>
      </w:r>
      <w:r w:rsidRPr="00DA0D44">
        <w:rPr>
          <w:rFonts w:cs="Times New Roman" w:hint="cs"/>
          <w:sz w:val="24"/>
          <w:szCs w:val="24"/>
        </w:rPr>
        <w:t>201</w:t>
      </w:r>
      <w:r>
        <w:rPr>
          <w:rFonts w:cs="Times New Roman"/>
          <w:sz w:val="24"/>
          <w:szCs w:val="24"/>
        </w:rPr>
        <w:t>3</w:t>
      </w:r>
      <w:r w:rsidRPr="00DA0D44">
        <w:rPr>
          <w:rFonts w:cs="Times New Roman"/>
          <w:sz w:val="24"/>
          <w:szCs w:val="24"/>
        </w:rPr>
        <w:t xml:space="preserve"> was </w:t>
      </w:r>
      <w:r>
        <w:rPr>
          <w:rFonts w:cs="Times New Roman"/>
          <w:sz w:val="24"/>
          <w:szCs w:val="24"/>
        </w:rPr>
        <w:t>4.5 million</w:t>
      </w:r>
      <w:r w:rsidRPr="00DA0D44">
        <w:rPr>
          <w:rFonts w:cs="Times New Roman"/>
          <w:sz w:val="24"/>
          <w:szCs w:val="24"/>
        </w:rPr>
        <w:t xml:space="preserve"> cubic meters per month</w:t>
      </w:r>
      <w:r>
        <w:rPr>
          <w:rFonts w:cs="Times New Roman"/>
          <w:sz w:val="24"/>
          <w:szCs w:val="24"/>
        </w:rPr>
        <w:t>.</w:t>
      </w:r>
      <w:r w:rsidRPr="00DA0D44">
        <w:rPr>
          <w:rFonts w:cs="Times New Roman"/>
          <w:sz w:val="24"/>
          <w:szCs w:val="24"/>
        </w:rPr>
        <w:t xml:space="preserve"> </w:t>
      </w:r>
      <w:r>
        <w:rPr>
          <w:rFonts w:cs="Times New Roman"/>
          <w:sz w:val="24"/>
          <w:szCs w:val="24"/>
        </w:rPr>
        <w:t>T</w:t>
      </w:r>
      <w:r w:rsidRPr="00DA0D44">
        <w:rPr>
          <w:rFonts w:cs="Times New Roman"/>
          <w:sz w:val="24"/>
          <w:szCs w:val="24"/>
        </w:rPr>
        <w:t xml:space="preserve">he </w:t>
      </w:r>
      <w:r>
        <w:rPr>
          <w:rFonts w:cs="Times New Roman"/>
          <w:sz w:val="24"/>
          <w:szCs w:val="24"/>
        </w:rPr>
        <w:t xml:space="preserve">highest </w:t>
      </w:r>
      <w:r w:rsidRPr="00DA0D44">
        <w:rPr>
          <w:rFonts w:cs="Times New Roman"/>
          <w:sz w:val="24"/>
          <w:szCs w:val="24"/>
        </w:rPr>
        <w:t xml:space="preserve">quantity of water </w:t>
      </w:r>
      <w:r>
        <w:rPr>
          <w:rFonts w:cs="Times New Roman"/>
          <w:sz w:val="24"/>
          <w:szCs w:val="24"/>
        </w:rPr>
        <w:t xml:space="preserve">consumed was 2.1 </w:t>
      </w:r>
      <w:r w:rsidRPr="00303FA7">
        <w:rPr>
          <w:rFonts w:cs="Times New Roman"/>
          <w:sz w:val="24"/>
          <w:szCs w:val="24"/>
        </w:rPr>
        <w:t xml:space="preserve">million </w:t>
      </w:r>
      <w:r w:rsidRPr="00DA0D44">
        <w:rPr>
          <w:rFonts w:cs="Times New Roman"/>
          <w:sz w:val="24"/>
          <w:szCs w:val="24"/>
        </w:rPr>
        <w:t xml:space="preserve">cubic meters </w:t>
      </w:r>
      <w:r>
        <w:rPr>
          <w:rFonts w:cs="Times New Roman"/>
          <w:sz w:val="24"/>
          <w:szCs w:val="24"/>
        </w:rPr>
        <w:t>by establishments in the w</w:t>
      </w:r>
      <w:r w:rsidRPr="009E30BA">
        <w:rPr>
          <w:rFonts w:cs="Times New Roman"/>
          <w:sz w:val="24"/>
          <w:szCs w:val="24"/>
        </w:rPr>
        <w:t xml:space="preserve">holesale, retail </w:t>
      </w:r>
      <w:r>
        <w:rPr>
          <w:rFonts w:cs="Times New Roman"/>
          <w:sz w:val="24"/>
          <w:szCs w:val="24"/>
        </w:rPr>
        <w:t>and</w:t>
      </w:r>
      <w:r w:rsidRPr="009E30BA">
        <w:rPr>
          <w:rFonts w:cs="Times New Roman"/>
          <w:sz w:val="24"/>
          <w:szCs w:val="24"/>
        </w:rPr>
        <w:t xml:space="preserve"> repairs</w:t>
      </w:r>
      <w:r>
        <w:rPr>
          <w:rFonts w:cs="Times New Roman"/>
          <w:sz w:val="24"/>
          <w:szCs w:val="24"/>
        </w:rPr>
        <w:t xml:space="preserve"> sector, while the smallest amount was </w:t>
      </w:r>
      <w:r>
        <w:rPr>
          <w:rFonts w:cs="Times New Roman" w:hint="cs"/>
          <w:sz w:val="24"/>
          <w:szCs w:val="24"/>
          <w:rtl/>
        </w:rPr>
        <w:t>22.5</w:t>
      </w:r>
      <w:r>
        <w:rPr>
          <w:rFonts w:cs="Times New Roman"/>
          <w:sz w:val="24"/>
          <w:szCs w:val="24"/>
        </w:rPr>
        <w:t xml:space="preserve"> </w:t>
      </w:r>
      <w:r w:rsidRPr="00303FA7">
        <w:rPr>
          <w:rFonts w:cs="Times New Roman"/>
          <w:sz w:val="24"/>
          <w:szCs w:val="24"/>
        </w:rPr>
        <w:t>thousand</w:t>
      </w:r>
      <w:r>
        <w:rPr>
          <w:rFonts w:cs="Times New Roman"/>
          <w:sz w:val="24"/>
          <w:szCs w:val="24"/>
        </w:rPr>
        <w:t xml:space="preserve"> </w:t>
      </w:r>
      <w:r w:rsidRPr="00DA0D44">
        <w:rPr>
          <w:rFonts w:cs="Times New Roman"/>
          <w:sz w:val="24"/>
          <w:szCs w:val="24"/>
        </w:rPr>
        <w:t xml:space="preserve">cubic meters </w:t>
      </w:r>
      <w:r>
        <w:rPr>
          <w:rFonts w:cs="Times New Roman"/>
          <w:sz w:val="24"/>
          <w:szCs w:val="24"/>
        </w:rPr>
        <w:t>in the information and communications sector.</w:t>
      </w:r>
    </w:p>
    <w:p w:rsidR="004E6E17" w:rsidRDefault="004E6E17" w:rsidP="007F2F20">
      <w:pPr>
        <w:jc w:val="both"/>
        <w:rPr>
          <w:rFonts w:cs="Times New Roman"/>
          <w:sz w:val="24"/>
          <w:szCs w:val="24"/>
        </w:rPr>
      </w:pPr>
    </w:p>
    <w:p w:rsidR="00A65866" w:rsidRPr="00DA0D44" w:rsidRDefault="00A65866" w:rsidP="006545B6">
      <w:pPr>
        <w:jc w:val="both"/>
        <w:rPr>
          <w:rFonts w:cs="Times New Roman"/>
          <w:sz w:val="24"/>
          <w:szCs w:val="24"/>
        </w:rPr>
      </w:pPr>
      <w:r>
        <w:rPr>
          <w:rFonts w:cs="Times New Roman"/>
          <w:sz w:val="24"/>
          <w:szCs w:val="24"/>
        </w:rPr>
        <w:t>By region</w:t>
      </w:r>
      <w:r w:rsidRPr="00DA0D44">
        <w:rPr>
          <w:rFonts w:cs="Times New Roman"/>
          <w:sz w:val="24"/>
          <w:szCs w:val="24"/>
        </w:rPr>
        <w:t xml:space="preserve">, the average quantity of water consumed by economic establishments in West Bank was </w:t>
      </w:r>
      <w:r>
        <w:rPr>
          <w:rFonts w:cs="Times New Roman" w:hint="cs"/>
          <w:sz w:val="24"/>
          <w:szCs w:val="24"/>
          <w:rtl/>
        </w:rPr>
        <w:t>2</w:t>
      </w:r>
      <w:r>
        <w:rPr>
          <w:rFonts w:cs="Times New Roman"/>
          <w:sz w:val="24"/>
          <w:szCs w:val="24"/>
        </w:rPr>
        <w:t>.6</w:t>
      </w:r>
      <w:r w:rsidRPr="00DA0D44">
        <w:rPr>
          <w:rFonts w:cs="Times New Roman"/>
          <w:sz w:val="24"/>
          <w:szCs w:val="24"/>
        </w:rPr>
        <w:t xml:space="preserve"> </w:t>
      </w:r>
      <w:r>
        <w:rPr>
          <w:rFonts w:cs="Times New Roman"/>
          <w:sz w:val="24"/>
          <w:szCs w:val="24"/>
        </w:rPr>
        <w:t>million</w:t>
      </w:r>
      <w:r w:rsidRPr="00DA0D44">
        <w:rPr>
          <w:rFonts w:cs="Times New Roman"/>
          <w:sz w:val="24"/>
          <w:szCs w:val="24"/>
        </w:rPr>
        <w:t xml:space="preserve"> cubic meters per month and</w:t>
      </w:r>
      <w:r>
        <w:rPr>
          <w:rFonts w:cs="Times New Roman"/>
          <w:sz w:val="24"/>
          <w:szCs w:val="24"/>
        </w:rPr>
        <w:t xml:space="preserve"> 1.9 </w:t>
      </w:r>
      <w:r w:rsidRPr="00303FA7">
        <w:rPr>
          <w:rFonts w:cs="Times New Roman"/>
          <w:sz w:val="24"/>
          <w:szCs w:val="24"/>
        </w:rPr>
        <w:t xml:space="preserve">million </w:t>
      </w:r>
      <w:r w:rsidRPr="00DA0D44">
        <w:rPr>
          <w:rFonts w:cs="Times New Roman"/>
          <w:sz w:val="24"/>
          <w:szCs w:val="24"/>
        </w:rPr>
        <w:t>cubic meters per month</w:t>
      </w:r>
      <w:r>
        <w:rPr>
          <w:rFonts w:cs="Times New Roman"/>
          <w:sz w:val="24"/>
          <w:szCs w:val="24"/>
        </w:rPr>
        <w:t xml:space="preserve"> in Gaza Strip</w:t>
      </w:r>
      <w:r w:rsidRPr="00DA0D44">
        <w:rPr>
          <w:rFonts w:cs="Times New Roman"/>
          <w:sz w:val="24"/>
          <w:szCs w:val="24"/>
        </w:rPr>
        <w:t>.</w:t>
      </w:r>
    </w:p>
    <w:p w:rsidR="00303FA7" w:rsidRDefault="00303FA7" w:rsidP="004E6E17">
      <w:pPr>
        <w:jc w:val="both"/>
        <w:rPr>
          <w:sz w:val="24"/>
          <w:szCs w:val="24"/>
        </w:rPr>
      </w:pPr>
    </w:p>
    <w:p w:rsidR="00A65866" w:rsidRPr="004E6E17" w:rsidRDefault="00A65866" w:rsidP="00A65866">
      <w:pPr>
        <w:pStyle w:val="BodyText3"/>
        <w:jc w:val="lowKashida"/>
        <w:rPr>
          <w:rFonts w:cs="Times New Roman"/>
          <w:b/>
          <w:bCs/>
          <w:sz w:val="24"/>
          <w:szCs w:val="24"/>
        </w:rPr>
      </w:pPr>
      <w:r>
        <w:rPr>
          <w:rFonts w:cs="Times New Roman"/>
          <w:b/>
          <w:bCs/>
          <w:sz w:val="24"/>
          <w:szCs w:val="24"/>
        </w:rPr>
        <w:t>M</w:t>
      </w:r>
      <w:r w:rsidRPr="004E6E17">
        <w:rPr>
          <w:rFonts w:cs="Times New Roman"/>
          <w:b/>
          <w:bCs/>
          <w:sz w:val="24"/>
          <w:szCs w:val="24"/>
        </w:rPr>
        <w:t>ain source of water for economic establishments</w:t>
      </w:r>
      <w:r>
        <w:rPr>
          <w:rFonts w:cs="Times New Roman"/>
          <w:b/>
          <w:bCs/>
          <w:sz w:val="24"/>
          <w:szCs w:val="24"/>
        </w:rPr>
        <w:t>:</w:t>
      </w:r>
      <w:r w:rsidRPr="004E6E17">
        <w:rPr>
          <w:rFonts w:cs="Times New Roman"/>
          <w:b/>
          <w:bCs/>
          <w:sz w:val="24"/>
          <w:szCs w:val="24"/>
        </w:rPr>
        <w:t xml:space="preserve"> </w:t>
      </w:r>
    </w:p>
    <w:p w:rsidR="00A65866" w:rsidRDefault="00A65866" w:rsidP="00A65866">
      <w:pPr>
        <w:pStyle w:val="BodyText3"/>
        <w:jc w:val="both"/>
        <w:rPr>
          <w:rFonts w:cs="Times New Roman"/>
          <w:sz w:val="24"/>
          <w:szCs w:val="24"/>
        </w:rPr>
      </w:pPr>
      <w:r>
        <w:rPr>
          <w:rFonts w:cs="Times New Roman"/>
          <w:sz w:val="24"/>
          <w:szCs w:val="24"/>
        </w:rPr>
        <w:t xml:space="preserve">Results showed that the main source of water for economic establishments in Palestine was the public water network, which was used by 84.0% </w:t>
      </w:r>
      <w:r>
        <w:rPr>
          <w:sz w:val="24"/>
        </w:rPr>
        <w:t>of economic establishments</w:t>
      </w:r>
      <w:r>
        <w:rPr>
          <w:rFonts w:cs="Times New Roman"/>
          <w:sz w:val="24"/>
          <w:szCs w:val="24"/>
        </w:rPr>
        <w:t xml:space="preserve">. </w:t>
      </w:r>
    </w:p>
    <w:p w:rsidR="00AD75E0" w:rsidRDefault="00AD75E0" w:rsidP="00AD75E0">
      <w:pPr>
        <w:pStyle w:val="BodyText3"/>
        <w:jc w:val="both"/>
        <w:rPr>
          <w:sz w:val="24"/>
          <w:szCs w:val="24"/>
        </w:rPr>
      </w:pPr>
    </w:p>
    <w:p w:rsidR="00896EC2" w:rsidRDefault="00896EC2" w:rsidP="006A2421">
      <w:pPr>
        <w:jc w:val="center"/>
        <w:outlineLvl w:val="0"/>
        <w:rPr>
          <w:rFonts w:ascii="Arial" w:hAnsi="Arial" w:cs="Arial"/>
          <w:b/>
          <w:bCs/>
          <w:sz w:val="22"/>
          <w:szCs w:val="22"/>
        </w:rPr>
      </w:pPr>
      <w:r>
        <w:rPr>
          <w:rFonts w:ascii="Arial" w:hAnsi="Arial" w:cs="Arial"/>
          <w:b/>
          <w:bCs/>
          <w:sz w:val="22"/>
          <w:szCs w:val="22"/>
        </w:rPr>
        <w:t>Percentage of Economic Establishments in Palestin</w:t>
      </w:r>
      <w:r w:rsidR="006A2421">
        <w:rPr>
          <w:rFonts w:ascii="Arial" w:hAnsi="Arial" w:cs="Arial"/>
          <w:b/>
          <w:bCs/>
          <w:sz w:val="22"/>
          <w:szCs w:val="22"/>
        </w:rPr>
        <w:t>e</w:t>
      </w:r>
      <w:r>
        <w:rPr>
          <w:rFonts w:ascii="Arial" w:hAnsi="Arial" w:cs="Arial"/>
          <w:b/>
          <w:bCs/>
          <w:sz w:val="22"/>
          <w:szCs w:val="22"/>
        </w:rPr>
        <w:t xml:space="preserve"> Obtaining Water from Public Water Network by Economic Activity, 201</w:t>
      </w:r>
      <w:r w:rsidR="006A2421">
        <w:rPr>
          <w:rFonts w:ascii="Arial" w:hAnsi="Arial" w:cs="Arial"/>
          <w:b/>
          <w:bCs/>
          <w:sz w:val="22"/>
          <w:szCs w:val="22"/>
        </w:rPr>
        <w:t>3</w:t>
      </w:r>
    </w:p>
    <w:tbl>
      <w:tblPr>
        <w:tblStyle w:val="TableGrid"/>
        <w:tblW w:w="0" w:type="auto"/>
        <w:tblInd w:w="108" w:type="dxa"/>
        <w:tblLook w:val="04A0"/>
      </w:tblPr>
      <w:tblGrid>
        <w:gridCol w:w="9120"/>
      </w:tblGrid>
      <w:tr w:rsidR="006A2421" w:rsidTr="006A2421">
        <w:tc>
          <w:tcPr>
            <w:tcW w:w="9072" w:type="dxa"/>
          </w:tcPr>
          <w:p w:rsidR="006A2421" w:rsidRDefault="006A2421">
            <w:pPr>
              <w:jc w:val="center"/>
              <w:outlineLvl w:val="0"/>
              <w:rPr>
                <w:rFonts w:ascii="Arial" w:hAnsi="Arial" w:cs="Arial"/>
                <w:b/>
                <w:bCs/>
                <w:sz w:val="22"/>
                <w:szCs w:val="22"/>
              </w:rPr>
            </w:pPr>
            <w:r w:rsidRPr="006A2421">
              <w:rPr>
                <w:rFonts w:ascii="Arial" w:hAnsi="Arial" w:cs="Arial"/>
                <w:b/>
                <w:bCs/>
                <w:noProof/>
                <w:sz w:val="22"/>
                <w:szCs w:val="22"/>
              </w:rPr>
              <w:drawing>
                <wp:inline distT="0" distB="0" distL="0" distR="0">
                  <wp:extent cx="5654040" cy="2400300"/>
                  <wp:effectExtent l="0" t="0" r="0" b="0"/>
                  <wp:docPr id="5"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DC58F9" w:rsidRDefault="00DC58F9">
      <w:pPr>
        <w:jc w:val="lowKashida"/>
        <w:rPr>
          <w:sz w:val="24"/>
        </w:rPr>
      </w:pPr>
    </w:p>
    <w:p w:rsidR="00A65866" w:rsidRDefault="00A65866" w:rsidP="006545B6">
      <w:pPr>
        <w:jc w:val="both"/>
        <w:rPr>
          <w:sz w:val="24"/>
        </w:rPr>
      </w:pPr>
      <w:r>
        <w:rPr>
          <w:sz w:val="24"/>
        </w:rPr>
        <w:t>By region, 90.7% of economic establishments obtained water from the public water network in West Bank compared with 71.0% in Gaza Strip.</w:t>
      </w:r>
    </w:p>
    <w:p w:rsidR="004E6E17" w:rsidRDefault="004E6E17">
      <w:pPr>
        <w:outlineLvl w:val="0"/>
        <w:rPr>
          <w:b/>
          <w:bCs/>
          <w:sz w:val="24"/>
        </w:rPr>
      </w:pPr>
    </w:p>
    <w:p w:rsidR="00DC58F9" w:rsidRDefault="00D0472F">
      <w:pPr>
        <w:outlineLvl w:val="0"/>
        <w:rPr>
          <w:b/>
          <w:bCs/>
          <w:sz w:val="24"/>
        </w:rPr>
      </w:pPr>
      <w:r>
        <w:rPr>
          <w:b/>
          <w:bCs/>
          <w:sz w:val="24"/>
        </w:rPr>
        <w:t>1</w:t>
      </w:r>
      <w:r w:rsidR="00DC58F9">
        <w:rPr>
          <w:b/>
          <w:bCs/>
          <w:sz w:val="24"/>
        </w:rPr>
        <w:t>.2 Wastewater</w:t>
      </w:r>
    </w:p>
    <w:p w:rsidR="00EF1644" w:rsidRDefault="00EF1644">
      <w:pPr>
        <w:outlineLvl w:val="0"/>
        <w:rPr>
          <w:b/>
          <w:bCs/>
          <w:sz w:val="24"/>
        </w:rPr>
      </w:pPr>
    </w:p>
    <w:p w:rsidR="00A65866" w:rsidRDefault="00A65866" w:rsidP="00A65866">
      <w:pPr>
        <w:pStyle w:val="BodyText3"/>
        <w:jc w:val="both"/>
        <w:rPr>
          <w:rFonts w:cs="Times New Roman"/>
          <w:color w:val="000000"/>
          <w:sz w:val="24"/>
          <w:szCs w:val="24"/>
        </w:rPr>
      </w:pPr>
      <w:r>
        <w:rPr>
          <w:rFonts w:cs="Times New Roman"/>
          <w:color w:val="000000"/>
          <w:sz w:val="24"/>
          <w:szCs w:val="24"/>
        </w:rPr>
        <w:t xml:space="preserve">Data for 2013 indicated that 65.2% of economic establishments in Palestine used the wastewater network to dispose of their wastewater and 14.4% used porous cesspits. </w:t>
      </w:r>
    </w:p>
    <w:p w:rsidR="006A2421" w:rsidRDefault="006A2421" w:rsidP="00D83682">
      <w:pPr>
        <w:jc w:val="center"/>
        <w:outlineLvl w:val="0"/>
        <w:rPr>
          <w:b/>
          <w:bCs/>
          <w:sz w:val="24"/>
        </w:rPr>
      </w:pPr>
    </w:p>
    <w:p w:rsidR="006A2421" w:rsidRDefault="006A2421" w:rsidP="00D83682">
      <w:pPr>
        <w:jc w:val="center"/>
        <w:outlineLvl w:val="0"/>
        <w:rPr>
          <w:b/>
          <w:bCs/>
          <w:sz w:val="24"/>
        </w:rPr>
      </w:pPr>
    </w:p>
    <w:p w:rsidR="00DC58F9" w:rsidRDefault="00DC58F9" w:rsidP="00755F4D">
      <w:pPr>
        <w:jc w:val="center"/>
        <w:outlineLvl w:val="0"/>
        <w:rPr>
          <w:rFonts w:ascii="Arial" w:hAnsi="Arial" w:cs="Arial"/>
          <w:b/>
          <w:bCs/>
          <w:sz w:val="22"/>
          <w:szCs w:val="22"/>
        </w:rPr>
      </w:pPr>
      <w:r>
        <w:rPr>
          <w:rFonts w:ascii="Arial" w:hAnsi="Arial" w:cs="Arial"/>
          <w:b/>
          <w:bCs/>
          <w:sz w:val="22"/>
          <w:szCs w:val="22"/>
        </w:rPr>
        <w:lastRenderedPageBreak/>
        <w:t xml:space="preserve">Percentage of Economic </w:t>
      </w:r>
      <w:r w:rsidR="00D83682">
        <w:rPr>
          <w:rFonts w:ascii="Arial" w:hAnsi="Arial" w:cs="Arial"/>
          <w:b/>
          <w:bCs/>
          <w:sz w:val="22"/>
          <w:szCs w:val="22"/>
        </w:rPr>
        <w:t>E</w:t>
      </w:r>
      <w:r>
        <w:rPr>
          <w:rFonts w:ascii="Arial" w:hAnsi="Arial" w:cs="Arial"/>
          <w:b/>
          <w:bCs/>
          <w:sz w:val="22"/>
          <w:szCs w:val="22"/>
        </w:rPr>
        <w:t>stablishments in Palestin</w:t>
      </w:r>
      <w:r w:rsidR="006A2421">
        <w:rPr>
          <w:rFonts w:ascii="Arial" w:hAnsi="Arial" w:cs="Arial"/>
          <w:b/>
          <w:bCs/>
          <w:sz w:val="22"/>
          <w:szCs w:val="22"/>
        </w:rPr>
        <w:t>e</w:t>
      </w:r>
      <w:r>
        <w:rPr>
          <w:rFonts w:ascii="Arial" w:hAnsi="Arial" w:cs="Arial"/>
          <w:b/>
          <w:bCs/>
          <w:sz w:val="22"/>
          <w:szCs w:val="22"/>
        </w:rPr>
        <w:t xml:space="preserve"> </w:t>
      </w:r>
      <w:r w:rsidR="00D83682">
        <w:rPr>
          <w:rFonts w:ascii="Arial" w:hAnsi="Arial" w:cs="Arial"/>
          <w:b/>
          <w:bCs/>
          <w:sz w:val="22"/>
          <w:szCs w:val="22"/>
        </w:rPr>
        <w:t>t</w:t>
      </w:r>
      <w:r w:rsidR="00B0326C">
        <w:rPr>
          <w:rFonts w:ascii="Arial" w:hAnsi="Arial" w:cs="Arial"/>
          <w:b/>
          <w:bCs/>
          <w:sz w:val="22"/>
          <w:szCs w:val="22"/>
        </w:rPr>
        <w:t xml:space="preserve">hat Use Wastewater Network </w:t>
      </w:r>
      <w:r w:rsidR="00D83682">
        <w:rPr>
          <w:rFonts w:ascii="Arial" w:hAnsi="Arial" w:cs="Arial"/>
          <w:b/>
          <w:bCs/>
          <w:sz w:val="22"/>
          <w:szCs w:val="22"/>
        </w:rPr>
        <w:t>b</w:t>
      </w:r>
      <w:r w:rsidR="00B0326C">
        <w:rPr>
          <w:rFonts w:ascii="Arial" w:hAnsi="Arial" w:cs="Arial"/>
          <w:b/>
          <w:bCs/>
          <w:sz w:val="22"/>
          <w:szCs w:val="22"/>
        </w:rPr>
        <w:t>y</w:t>
      </w:r>
      <w:r>
        <w:rPr>
          <w:rFonts w:ascii="Arial" w:hAnsi="Arial" w:cs="Arial"/>
          <w:b/>
          <w:bCs/>
          <w:sz w:val="22"/>
          <w:szCs w:val="22"/>
        </w:rPr>
        <w:t xml:space="preserve"> Region, 201</w:t>
      </w:r>
      <w:r w:rsidR="00755F4D">
        <w:rPr>
          <w:rFonts w:ascii="Arial" w:hAnsi="Arial" w:cs="Arial"/>
          <w:b/>
          <w:bCs/>
          <w:sz w:val="22"/>
          <w:szCs w:val="22"/>
        </w:rPr>
        <w:t>3</w:t>
      </w:r>
    </w:p>
    <w:tbl>
      <w:tblPr>
        <w:tblStyle w:val="TableGrid"/>
        <w:tblW w:w="0" w:type="auto"/>
        <w:tblInd w:w="108" w:type="dxa"/>
        <w:tblLayout w:type="fixed"/>
        <w:tblLook w:val="04A0"/>
      </w:tblPr>
      <w:tblGrid>
        <w:gridCol w:w="9072"/>
      </w:tblGrid>
      <w:tr w:rsidR="00496246" w:rsidTr="00496246">
        <w:tc>
          <w:tcPr>
            <w:tcW w:w="9072" w:type="dxa"/>
          </w:tcPr>
          <w:p w:rsidR="00496246" w:rsidRDefault="00496246" w:rsidP="00755F4D">
            <w:pPr>
              <w:jc w:val="center"/>
              <w:outlineLvl w:val="0"/>
              <w:rPr>
                <w:rFonts w:ascii="Arial" w:hAnsi="Arial" w:cs="Arial"/>
                <w:b/>
                <w:bCs/>
                <w:sz w:val="22"/>
                <w:szCs w:val="22"/>
              </w:rPr>
            </w:pPr>
            <w:r w:rsidRPr="00496246">
              <w:rPr>
                <w:rFonts w:ascii="Arial" w:hAnsi="Arial" w:cs="Arial"/>
                <w:b/>
                <w:bCs/>
                <w:noProof/>
                <w:sz w:val="22"/>
                <w:szCs w:val="22"/>
              </w:rPr>
              <w:drawing>
                <wp:inline distT="0" distB="0" distL="0" distR="0">
                  <wp:extent cx="5743575" cy="1924050"/>
                  <wp:effectExtent l="0" t="0" r="0" b="0"/>
                  <wp:docPr id="6"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487279" w:rsidRPr="00BD5128" w:rsidRDefault="00487279" w:rsidP="00BD5128">
      <w:pPr>
        <w:outlineLvl w:val="0"/>
        <w:rPr>
          <w:b/>
          <w:bCs/>
          <w:sz w:val="24"/>
          <w:szCs w:val="24"/>
        </w:rPr>
      </w:pPr>
    </w:p>
    <w:p w:rsidR="009812F1" w:rsidRDefault="00D0472F" w:rsidP="00A65866">
      <w:pPr>
        <w:jc w:val="lowKashida"/>
        <w:rPr>
          <w:b/>
          <w:bCs/>
          <w:sz w:val="24"/>
          <w:szCs w:val="24"/>
        </w:rPr>
      </w:pPr>
      <w:r>
        <w:rPr>
          <w:b/>
          <w:bCs/>
          <w:sz w:val="24"/>
          <w:szCs w:val="24"/>
        </w:rPr>
        <w:t>1</w:t>
      </w:r>
      <w:r w:rsidR="0038727A">
        <w:rPr>
          <w:b/>
          <w:bCs/>
          <w:sz w:val="24"/>
          <w:szCs w:val="24"/>
        </w:rPr>
        <w:t xml:space="preserve">.3 </w:t>
      </w:r>
      <w:r w:rsidR="00A65866">
        <w:rPr>
          <w:b/>
          <w:bCs/>
          <w:sz w:val="24"/>
          <w:szCs w:val="24"/>
        </w:rPr>
        <w:t>Solid Waste</w:t>
      </w:r>
    </w:p>
    <w:p w:rsidR="00A65866" w:rsidRPr="00BD5128" w:rsidRDefault="00A65866" w:rsidP="00A65866">
      <w:pPr>
        <w:jc w:val="lowKashida"/>
        <w:rPr>
          <w:b/>
          <w:bCs/>
          <w:sz w:val="24"/>
          <w:szCs w:val="24"/>
        </w:rPr>
      </w:pPr>
    </w:p>
    <w:p w:rsidR="00A65866" w:rsidRDefault="00A65866" w:rsidP="00A65866">
      <w:pPr>
        <w:jc w:val="lowKashida"/>
        <w:rPr>
          <w:b/>
          <w:bCs/>
          <w:sz w:val="24"/>
          <w:szCs w:val="24"/>
        </w:rPr>
      </w:pPr>
      <w:r>
        <w:rPr>
          <w:b/>
          <w:bCs/>
          <w:sz w:val="24"/>
          <w:szCs w:val="24"/>
        </w:rPr>
        <w:t>Components of solid waste:</w:t>
      </w:r>
    </w:p>
    <w:p w:rsidR="00A65866" w:rsidRDefault="00A65866" w:rsidP="00A65866">
      <w:pPr>
        <w:jc w:val="both"/>
        <w:rPr>
          <w:sz w:val="24"/>
        </w:rPr>
      </w:pPr>
      <w:r>
        <w:rPr>
          <w:sz w:val="24"/>
        </w:rPr>
        <w:t>In 2013, 94.0% of economic establishments in Palestine stated that their waste comprised paper and cardboard, 69.8% of economic establishments said that their waste comprised plastic and rubber and 51.8% said their waste comprised s</w:t>
      </w:r>
      <w:r w:rsidRPr="00496246">
        <w:rPr>
          <w:sz w:val="24"/>
        </w:rPr>
        <w:t xml:space="preserve">oil </w:t>
      </w:r>
      <w:r>
        <w:rPr>
          <w:sz w:val="24"/>
        </w:rPr>
        <w:t>and</w:t>
      </w:r>
      <w:r w:rsidRPr="00496246">
        <w:rPr>
          <w:sz w:val="24"/>
        </w:rPr>
        <w:t xml:space="preserve"> stones</w:t>
      </w:r>
      <w:r>
        <w:rPr>
          <w:sz w:val="24"/>
        </w:rPr>
        <w:t xml:space="preserve">. </w:t>
      </w:r>
    </w:p>
    <w:p w:rsidR="00217337" w:rsidRDefault="00217337" w:rsidP="00217337">
      <w:pPr>
        <w:jc w:val="both"/>
        <w:rPr>
          <w:sz w:val="24"/>
        </w:rPr>
      </w:pPr>
    </w:p>
    <w:p w:rsidR="00A65866" w:rsidRDefault="00A65866" w:rsidP="006545B6">
      <w:pPr>
        <w:jc w:val="both"/>
        <w:rPr>
          <w:sz w:val="24"/>
        </w:rPr>
      </w:pPr>
      <w:r>
        <w:rPr>
          <w:sz w:val="24"/>
        </w:rPr>
        <w:t xml:space="preserve">By region, 95.5% of economic establishments in West Bank said their waste comprised paper and cardboard compared to 90.7% in Gaza Strip.   </w:t>
      </w:r>
    </w:p>
    <w:p w:rsidR="00DC58F9" w:rsidRPr="00BD5128" w:rsidRDefault="00DC58F9">
      <w:pPr>
        <w:jc w:val="lowKashida"/>
        <w:rPr>
          <w:b/>
          <w:bCs/>
          <w:sz w:val="24"/>
          <w:szCs w:val="24"/>
        </w:rPr>
      </w:pPr>
    </w:p>
    <w:p w:rsidR="00A65866" w:rsidRDefault="00A65866" w:rsidP="00A65866">
      <w:pPr>
        <w:jc w:val="lowKashida"/>
        <w:rPr>
          <w:b/>
          <w:bCs/>
          <w:sz w:val="24"/>
          <w:szCs w:val="24"/>
        </w:rPr>
      </w:pPr>
      <w:r>
        <w:rPr>
          <w:b/>
          <w:bCs/>
          <w:sz w:val="24"/>
          <w:szCs w:val="24"/>
        </w:rPr>
        <w:t>Solid waste separation:</w:t>
      </w:r>
    </w:p>
    <w:p w:rsidR="00DC58F9" w:rsidRPr="00BD5128" w:rsidRDefault="00DC58F9" w:rsidP="0038727A">
      <w:pPr>
        <w:jc w:val="both"/>
        <w:rPr>
          <w:b/>
          <w:bCs/>
          <w:sz w:val="24"/>
          <w:szCs w:val="24"/>
        </w:rPr>
      </w:pPr>
      <w:r>
        <w:rPr>
          <w:sz w:val="24"/>
        </w:rPr>
        <w:t>The percentage of economic establishments</w:t>
      </w:r>
      <w:r w:rsidR="00591BEB">
        <w:rPr>
          <w:sz w:val="24"/>
        </w:rPr>
        <w:t xml:space="preserve"> in 201</w:t>
      </w:r>
      <w:r w:rsidR="00BD5128">
        <w:rPr>
          <w:sz w:val="24"/>
        </w:rPr>
        <w:t>3</w:t>
      </w:r>
      <w:r>
        <w:rPr>
          <w:sz w:val="24"/>
        </w:rPr>
        <w:t xml:space="preserve"> that produced and separated </w:t>
      </w:r>
      <w:r w:rsidR="00BD5128">
        <w:rPr>
          <w:sz w:val="24"/>
        </w:rPr>
        <w:t>r</w:t>
      </w:r>
      <w:r w:rsidR="00BD5128" w:rsidRPr="00BD5128">
        <w:rPr>
          <w:sz w:val="24"/>
        </w:rPr>
        <w:t>adioactive waste</w:t>
      </w:r>
      <w:r>
        <w:rPr>
          <w:sz w:val="24"/>
        </w:rPr>
        <w:t xml:space="preserve"> was </w:t>
      </w:r>
      <w:r w:rsidR="00FB2CD9">
        <w:rPr>
          <w:sz w:val="24"/>
        </w:rPr>
        <w:t>4</w:t>
      </w:r>
      <w:r w:rsidR="00BD5128">
        <w:rPr>
          <w:sz w:val="24"/>
        </w:rPr>
        <w:t>0</w:t>
      </w:r>
      <w:r w:rsidR="00FB2CD9">
        <w:rPr>
          <w:sz w:val="24"/>
        </w:rPr>
        <w:t>.</w:t>
      </w:r>
      <w:r w:rsidR="00BD5128">
        <w:rPr>
          <w:sz w:val="24"/>
        </w:rPr>
        <w:t>8</w:t>
      </w:r>
      <w:r>
        <w:rPr>
          <w:sz w:val="24"/>
        </w:rPr>
        <w:t>%</w:t>
      </w:r>
      <w:r w:rsidR="00BD5128">
        <w:rPr>
          <w:sz w:val="24"/>
        </w:rPr>
        <w:t>,</w:t>
      </w:r>
      <w:r>
        <w:rPr>
          <w:sz w:val="24"/>
        </w:rPr>
        <w:t xml:space="preserve"> </w:t>
      </w:r>
      <w:r w:rsidR="0038727A">
        <w:rPr>
          <w:rFonts w:cs="Times New Roman"/>
          <w:sz w:val="24"/>
          <w:szCs w:val="24"/>
        </w:rPr>
        <w:t>all of them in service sector.</w:t>
      </w:r>
    </w:p>
    <w:p w:rsidR="0038727A" w:rsidRDefault="0038727A">
      <w:pPr>
        <w:jc w:val="lowKashida"/>
        <w:rPr>
          <w:b/>
          <w:bCs/>
          <w:sz w:val="24"/>
        </w:rPr>
      </w:pPr>
    </w:p>
    <w:p w:rsidR="00A65866" w:rsidRPr="005C0B52" w:rsidRDefault="00A65866" w:rsidP="00A65866">
      <w:pPr>
        <w:rPr>
          <w:b/>
          <w:bCs/>
          <w:sz w:val="24"/>
          <w:szCs w:val="24"/>
        </w:rPr>
      </w:pPr>
      <w:r>
        <w:rPr>
          <w:b/>
          <w:bCs/>
          <w:sz w:val="24"/>
          <w:szCs w:val="24"/>
        </w:rPr>
        <w:t>M</w:t>
      </w:r>
      <w:r w:rsidRPr="005C0B52">
        <w:rPr>
          <w:b/>
          <w:bCs/>
          <w:sz w:val="24"/>
          <w:szCs w:val="24"/>
        </w:rPr>
        <w:t xml:space="preserve">eans </w:t>
      </w:r>
      <w:r>
        <w:rPr>
          <w:b/>
          <w:bCs/>
          <w:sz w:val="24"/>
          <w:szCs w:val="24"/>
        </w:rPr>
        <w:t xml:space="preserve">of disposal of solid </w:t>
      </w:r>
      <w:r w:rsidRPr="005C0B52">
        <w:rPr>
          <w:b/>
          <w:bCs/>
          <w:sz w:val="24"/>
          <w:szCs w:val="24"/>
        </w:rPr>
        <w:t>waste</w:t>
      </w:r>
      <w:r>
        <w:rPr>
          <w:b/>
          <w:bCs/>
          <w:sz w:val="24"/>
          <w:szCs w:val="24"/>
        </w:rPr>
        <w:t>:</w:t>
      </w:r>
    </w:p>
    <w:p w:rsidR="005C0B52" w:rsidRPr="005C0B52" w:rsidRDefault="00A65866" w:rsidP="00A65866">
      <w:pPr>
        <w:jc w:val="lowKashida"/>
        <w:rPr>
          <w:sz w:val="24"/>
        </w:rPr>
      </w:pPr>
      <w:r>
        <w:rPr>
          <w:sz w:val="24"/>
        </w:rPr>
        <w:t xml:space="preserve">In 2013, 78.8% </w:t>
      </w:r>
      <w:r w:rsidRPr="005C0B52">
        <w:rPr>
          <w:sz w:val="24"/>
        </w:rPr>
        <w:t xml:space="preserve">of economic establishments in Palestine used nylon bags to </w:t>
      </w:r>
      <w:r>
        <w:rPr>
          <w:sz w:val="24"/>
        </w:rPr>
        <w:t xml:space="preserve">dispose of </w:t>
      </w:r>
      <w:r>
        <w:rPr>
          <w:sz w:val="24"/>
          <w:szCs w:val="24"/>
        </w:rPr>
        <w:t>p</w:t>
      </w:r>
      <w:r w:rsidRPr="005C0B52">
        <w:rPr>
          <w:sz w:val="24"/>
          <w:szCs w:val="24"/>
        </w:rPr>
        <w:t xml:space="preserve">lastic </w:t>
      </w:r>
      <w:r>
        <w:rPr>
          <w:sz w:val="24"/>
          <w:szCs w:val="24"/>
        </w:rPr>
        <w:t>and</w:t>
      </w:r>
      <w:r w:rsidRPr="005C0B52">
        <w:rPr>
          <w:sz w:val="24"/>
          <w:szCs w:val="24"/>
        </w:rPr>
        <w:t xml:space="preserve"> rubber </w:t>
      </w:r>
      <w:r>
        <w:rPr>
          <w:sz w:val="24"/>
          <w:szCs w:val="24"/>
        </w:rPr>
        <w:t>waste</w:t>
      </w:r>
      <w:r>
        <w:rPr>
          <w:sz w:val="24"/>
        </w:rPr>
        <w:t>, 71.6% used s</w:t>
      </w:r>
      <w:r w:rsidRPr="005C0B52">
        <w:rPr>
          <w:sz w:val="24"/>
        </w:rPr>
        <w:t xml:space="preserve">pecial </w:t>
      </w:r>
      <w:r>
        <w:rPr>
          <w:sz w:val="24"/>
        </w:rPr>
        <w:t>containers to dispose of r</w:t>
      </w:r>
      <w:r w:rsidRPr="005C0B52">
        <w:rPr>
          <w:sz w:val="24"/>
        </w:rPr>
        <w:t>adioactive waste</w:t>
      </w:r>
      <w:r>
        <w:rPr>
          <w:sz w:val="24"/>
        </w:rPr>
        <w:t xml:space="preserve"> and 73.4% used c</w:t>
      </w:r>
      <w:r w:rsidRPr="005C0B52">
        <w:rPr>
          <w:sz w:val="24"/>
        </w:rPr>
        <w:t>ar</w:t>
      </w:r>
      <w:r>
        <w:rPr>
          <w:sz w:val="24"/>
        </w:rPr>
        <w:t>dboard</w:t>
      </w:r>
      <w:r w:rsidRPr="005C0B52">
        <w:rPr>
          <w:sz w:val="24"/>
        </w:rPr>
        <w:t xml:space="preserve"> boxes</w:t>
      </w:r>
      <w:r>
        <w:rPr>
          <w:sz w:val="24"/>
        </w:rPr>
        <w:t xml:space="preserve"> to dispose of c</w:t>
      </w:r>
      <w:r w:rsidRPr="00941F00">
        <w:rPr>
          <w:sz w:val="24"/>
        </w:rPr>
        <w:t>hemical waste</w:t>
      </w:r>
      <w:r>
        <w:rPr>
          <w:sz w:val="24"/>
        </w:rPr>
        <w:t xml:space="preserve">. In addition, </w:t>
      </w:r>
      <w:r>
        <w:rPr>
          <w:rFonts w:cs="Times New Roman"/>
          <w:sz w:val="24"/>
          <w:szCs w:val="24"/>
        </w:rPr>
        <w:t xml:space="preserve">26.5% of economic establishments </w:t>
      </w:r>
      <w:r>
        <w:rPr>
          <w:sz w:val="24"/>
        </w:rPr>
        <w:t>used m</w:t>
      </w:r>
      <w:r w:rsidRPr="00941F00">
        <w:rPr>
          <w:sz w:val="24"/>
        </w:rPr>
        <w:t xml:space="preserve">etal </w:t>
      </w:r>
      <w:r>
        <w:rPr>
          <w:sz w:val="24"/>
        </w:rPr>
        <w:t xml:space="preserve">containers to dispose of hazardous </w:t>
      </w:r>
      <w:r w:rsidRPr="00941F00">
        <w:rPr>
          <w:sz w:val="24"/>
        </w:rPr>
        <w:t>waste</w:t>
      </w:r>
      <w:r>
        <w:rPr>
          <w:sz w:val="24"/>
        </w:rPr>
        <w:t xml:space="preserve"> and </w:t>
      </w:r>
      <w:r>
        <w:rPr>
          <w:rFonts w:cs="Times New Roman"/>
          <w:sz w:val="24"/>
          <w:szCs w:val="24"/>
        </w:rPr>
        <w:t>21.4%</w:t>
      </w:r>
      <w:r>
        <w:rPr>
          <w:sz w:val="24"/>
        </w:rPr>
        <w:t xml:space="preserve"> used p</w:t>
      </w:r>
      <w:r w:rsidRPr="00941F00">
        <w:rPr>
          <w:sz w:val="24"/>
        </w:rPr>
        <w:t>lastic boxes</w:t>
      </w:r>
      <w:r>
        <w:rPr>
          <w:sz w:val="24"/>
        </w:rPr>
        <w:t xml:space="preserve"> to dispose of hazardous </w:t>
      </w:r>
      <w:r w:rsidRPr="00941F00">
        <w:rPr>
          <w:sz w:val="24"/>
        </w:rPr>
        <w:t>waste</w:t>
      </w:r>
      <w:r>
        <w:rPr>
          <w:sz w:val="24"/>
        </w:rPr>
        <w:t xml:space="preserve">.  </w:t>
      </w:r>
      <w:r w:rsidRPr="005C0B52">
        <w:rPr>
          <w:sz w:val="24"/>
        </w:rPr>
        <w:t xml:space="preserve">  </w:t>
      </w:r>
    </w:p>
    <w:p w:rsidR="005C0B52" w:rsidRDefault="005C0B52" w:rsidP="000D0AC9">
      <w:pPr>
        <w:jc w:val="center"/>
        <w:rPr>
          <w:sz w:val="24"/>
        </w:rPr>
      </w:pPr>
    </w:p>
    <w:p w:rsidR="00A65866" w:rsidRDefault="00A65866" w:rsidP="00A65866">
      <w:pPr>
        <w:jc w:val="lowKashida"/>
        <w:rPr>
          <w:sz w:val="24"/>
        </w:rPr>
      </w:pPr>
      <w:r>
        <w:rPr>
          <w:sz w:val="24"/>
        </w:rPr>
        <w:t>T</w:t>
      </w:r>
      <w:r w:rsidRPr="00554986">
        <w:rPr>
          <w:sz w:val="24"/>
        </w:rPr>
        <w:t xml:space="preserve">he </w:t>
      </w:r>
      <w:r w:rsidRPr="00554986">
        <w:rPr>
          <w:rFonts w:cs="Times New Roman"/>
          <w:sz w:val="24"/>
          <w:szCs w:val="24"/>
        </w:rPr>
        <w:t xml:space="preserve">survey results showed that </w:t>
      </w:r>
      <w:r>
        <w:rPr>
          <w:rFonts w:cs="Times New Roman"/>
          <w:sz w:val="24"/>
          <w:szCs w:val="24"/>
        </w:rPr>
        <w:t>82.1%</w:t>
      </w:r>
      <w:r w:rsidRPr="00554986">
        <w:rPr>
          <w:sz w:val="24"/>
        </w:rPr>
        <w:t xml:space="preserve"> of economic establishments use</w:t>
      </w:r>
      <w:r>
        <w:rPr>
          <w:sz w:val="24"/>
        </w:rPr>
        <w:t>d</w:t>
      </w:r>
      <w:r w:rsidRPr="00554986">
        <w:rPr>
          <w:sz w:val="24"/>
        </w:rPr>
        <w:t xml:space="preserve"> nylon bags to </w:t>
      </w:r>
      <w:r>
        <w:rPr>
          <w:sz w:val="24"/>
        </w:rPr>
        <w:t xml:space="preserve">dispose of </w:t>
      </w:r>
      <w:r w:rsidRPr="00554986">
        <w:rPr>
          <w:sz w:val="24"/>
        </w:rPr>
        <w:t>non-separated solid</w:t>
      </w:r>
      <w:r>
        <w:rPr>
          <w:sz w:val="24"/>
        </w:rPr>
        <w:t xml:space="preserve"> </w:t>
      </w:r>
      <w:r w:rsidRPr="00554986">
        <w:rPr>
          <w:sz w:val="24"/>
        </w:rPr>
        <w:t xml:space="preserve">waste, </w:t>
      </w:r>
      <w:r>
        <w:rPr>
          <w:sz w:val="24"/>
        </w:rPr>
        <w:t>6.4%</w:t>
      </w:r>
      <w:r w:rsidRPr="00554986">
        <w:rPr>
          <w:sz w:val="24"/>
        </w:rPr>
        <w:t xml:space="preserve"> use</w:t>
      </w:r>
      <w:r>
        <w:rPr>
          <w:sz w:val="24"/>
        </w:rPr>
        <w:t>d</w:t>
      </w:r>
      <w:r w:rsidRPr="00554986">
        <w:rPr>
          <w:sz w:val="24"/>
        </w:rPr>
        <w:t xml:space="preserve"> </w:t>
      </w:r>
      <w:r>
        <w:rPr>
          <w:sz w:val="24"/>
        </w:rPr>
        <w:t>s</w:t>
      </w:r>
      <w:r w:rsidRPr="005C0B52">
        <w:rPr>
          <w:sz w:val="24"/>
        </w:rPr>
        <w:t>pecial bags</w:t>
      </w:r>
      <w:r w:rsidRPr="00554986">
        <w:rPr>
          <w:sz w:val="24"/>
        </w:rPr>
        <w:t xml:space="preserve">, </w:t>
      </w:r>
      <w:r>
        <w:rPr>
          <w:sz w:val="24"/>
        </w:rPr>
        <w:t>3.9% used c</w:t>
      </w:r>
      <w:r w:rsidRPr="005C0B52">
        <w:rPr>
          <w:sz w:val="24"/>
        </w:rPr>
        <w:t>ar</w:t>
      </w:r>
      <w:r>
        <w:rPr>
          <w:sz w:val="24"/>
        </w:rPr>
        <w:t>dboard containers and 3.5% used m</w:t>
      </w:r>
      <w:r w:rsidRPr="00941F00">
        <w:rPr>
          <w:sz w:val="24"/>
        </w:rPr>
        <w:t xml:space="preserve">etal </w:t>
      </w:r>
      <w:r>
        <w:rPr>
          <w:sz w:val="24"/>
        </w:rPr>
        <w:t>containers.</w:t>
      </w:r>
    </w:p>
    <w:p w:rsidR="00554986" w:rsidRDefault="00554986" w:rsidP="00554986">
      <w:pPr>
        <w:jc w:val="lowKashida"/>
        <w:rPr>
          <w:b/>
          <w:bCs/>
          <w:sz w:val="24"/>
        </w:rPr>
      </w:pPr>
    </w:p>
    <w:p w:rsidR="00A65866" w:rsidRDefault="00A65866" w:rsidP="00A65866">
      <w:pPr>
        <w:jc w:val="lowKashida"/>
        <w:rPr>
          <w:b/>
          <w:bCs/>
          <w:sz w:val="24"/>
        </w:rPr>
      </w:pPr>
      <w:r>
        <w:rPr>
          <w:b/>
          <w:bCs/>
          <w:sz w:val="24"/>
        </w:rPr>
        <w:t xml:space="preserve">Regularity </w:t>
      </w:r>
      <w:r w:rsidRPr="00554986">
        <w:rPr>
          <w:b/>
          <w:bCs/>
          <w:sz w:val="24"/>
        </w:rPr>
        <w:t xml:space="preserve">of </w:t>
      </w:r>
      <w:r>
        <w:rPr>
          <w:b/>
          <w:bCs/>
          <w:sz w:val="24"/>
        </w:rPr>
        <w:t>s</w:t>
      </w:r>
      <w:r w:rsidRPr="00554986">
        <w:rPr>
          <w:b/>
          <w:bCs/>
          <w:sz w:val="24"/>
        </w:rPr>
        <w:t>olid</w:t>
      </w:r>
      <w:r>
        <w:rPr>
          <w:b/>
          <w:bCs/>
          <w:sz w:val="24"/>
        </w:rPr>
        <w:t xml:space="preserve"> </w:t>
      </w:r>
      <w:r w:rsidRPr="00554986">
        <w:rPr>
          <w:b/>
          <w:bCs/>
          <w:sz w:val="24"/>
        </w:rPr>
        <w:t xml:space="preserve">waste </w:t>
      </w:r>
      <w:r>
        <w:rPr>
          <w:b/>
          <w:bCs/>
          <w:sz w:val="24"/>
        </w:rPr>
        <w:t>c</w:t>
      </w:r>
      <w:r w:rsidRPr="00554986">
        <w:rPr>
          <w:b/>
          <w:bCs/>
          <w:sz w:val="24"/>
        </w:rPr>
        <w:t>ollection</w:t>
      </w:r>
      <w:r>
        <w:rPr>
          <w:b/>
          <w:bCs/>
          <w:sz w:val="24"/>
        </w:rPr>
        <w:t>:</w:t>
      </w:r>
    </w:p>
    <w:p w:rsidR="00A65866" w:rsidRDefault="00A65866" w:rsidP="00A65866">
      <w:pPr>
        <w:jc w:val="lowKashida"/>
        <w:rPr>
          <w:sz w:val="24"/>
        </w:rPr>
      </w:pPr>
      <w:r>
        <w:rPr>
          <w:sz w:val="24"/>
        </w:rPr>
        <w:t xml:space="preserve">In 2013, 78.9% </w:t>
      </w:r>
      <w:r w:rsidRPr="00554986">
        <w:rPr>
          <w:sz w:val="24"/>
        </w:rPr>
        <w:t xml:space="preserve">of economic establishments in Palestine </w:t>
      </w:r>
      <w:r>
        <w:rPr>
          <w:sz w:val="24"/>
        </w:rPr>
        <w:t>had</w:t>
      </w:r>
      <w:r w:rsidRPr="00554986">
        <w:rPr>
          <w:sz w:val="24"/>
        </w:rPr>
        <w:t xml:space="preserve"> their waste collected once to three times </w:t>
      </w:r>
      <w:r>
        <w:rPr>
          <w:sz w:val="24"/>
        </w:rPr>
        <w:t xml:space="preserve">a </w:t>
      </w:r>
      <w:r w:rsidRPr="00554986">
        <w:rPr>
          <w:sz w:val="24"/>
        </w:rPr>
        <w:t xml:space="preserve">week, </w:t>
      </w:r>
      <w:r>
        <w:rPr>
          <w:sz w:val="24"/>
        </w:rPr>
        <w:t xml:space="preserve">31.9% had a waste collection four to six times a week and 71.4% </w:t>
      </w:r>
      <w:r>
        <w:rPr>
          <w:rFonts w:cs="Times New Roman"/>
          <w:sz w:val="24"/>
          <w:szCs w:val="24"/>
        </w:rPr>
        <w:t xml:space="preserve">had </w:t>
      </w:r>
      <w:r>
        <w:rPr>
          <w:sz w:val="24"/>
        </w:rPr>
        <w:t>their waste collected seven times per week or more.</w:t>
      </w:r>
    </w:p>
    <w:p w:rsidR="000D0AC9" w:rsidRPr="000D0AC9" w:rsidRDefault="000D0AC9" w:rsidP="000D0AC9">
      <w:pPr>
        <w:tabs>
          <w:tab w:val="left" w:pos="2520"/>
        </w:tabs>
        <w:rPr>
          <w:sz w:val="24"/>
        </w:rPr>
      </w:pPr>
      <w:r w:rsidRPr="000D0AC9">
        <w:rPr>
          <w:sz w:val="24"/>
        </w:rPr>
        <w:tab/>
      </w:r>
    </w:p>
    <w:p w:rsidR="00A65866" w:rsidRPr="000D0AC9" w:rsidRDefault="00A65866" w:rsidP="00A65866">
      <w:pPr>
        <w:jc w:val="lowKashida"/>
        <w:rPr>
          <w:sz w:val="24"/>
        </w:rPr>
      </w:pPr>
      <w:r w:rsidRPr="000D0AC9">
        <w:rPr>
          <w:sz w:val="24"/>
        </w:rPr>
        <w:t>For non-separated solid</w:t>
      </w:r>
      <w:r>
        <w:rPr>
          <w:sz w:val="24"/>
        </w:rPr>
        <w:t xml:space="preserve"> </w:t>
      </w:r>
      <w:r w:rsidRPr="000D0AC9">
        <w:rPr>
          <w:sz w:val="24"/>
        </w:rPr>
        <w:t xml:space="preserve">waste, </w:t>
      </w:r>
      <w:r>
        <w:rPr>
          <w:sz w:val="24"/>
        </w:rPr>
        <w:t xml:space="preserve">48.3% </w:t>
      </w:r>
      <w:r w:rsidRPr="000D0AC9">
        <w:rPr>
          <w:sz w:val="24"/>
        </w:rPr>
        <w:t xml:space="preserve">of economic establishments </w:t>
      </w:r>
      <w:r>
        <w:rPr>
          <w:sz w:val="24"/>
        </w:rPr>
        <w:t xml:space="preserve">had it </w:t>
      </w:r>
      <w:r w:rsidRPr="000D0AC9">
        <w:rPr>
          <w:sz w:val="24"/>
        </w:rPr>
        <w:t xml:space="preserve">collected </w:t>
      </w:r>
      <w:r w:rsidRPr="00554986">
        <w:rPr>
          <w:sz w:val="24"/>
        </w:rPr>
        <w:t xml:space="preserve">once to three times </w:t>
      </w:r>
      <w:r>
        <w:rPr>
          <w:sz w:val="24"/>
        </w:rPr>
        <w:t xml:space="preserve">a </w:t>
      </w:r>
      <w:r w:rsidRPr="00554986">
        <w:rPr>
          <w:sz w:val="24"/>
        </w:rPr>
        <w:t>week</w:t>
      </w:r>
      <w:r>
        <w:rPr>
          <w:sz w:val="24"/>
        </w:rPr>
        <w:t>, 29.5% had it collected four to six times a week and 22.2% had their waste collected seven times or more per week.</w:t>
      </w:r>
    </w:p>
    <w:p w:rsidR="000D0AC9" w:rsidRDefault="000D0AC9" w:rsidP="000D0AC9">
      <w:pPr>
        <w:jc w:val="lowKashida"/>
        <w:rPr>
          <w:b/>
          <w:bCs/>
          <w:sz w:val="24"/>
        </w:rPr>
      </w:pPr>
    </w:p>
    <w:p w:rsidR="006545B6" w:rsidRDefault="006545B6" w:rsidP="00A65866">
      <w:pPr>
        <w:jc w:val="lowKashida"/>
        <w:rPr>
          <w:b/>
          <w:bCs/>
          <w:sz w:val="24"/>
        </w:rPr>
      </w:pPr>
    </w:p>
    <w:p w:rsidR="006545B6" w:rsidRDefault="006545B6" w:rsidP="00A65866">
      <w:pPr>
        <w:jc w:val="lowKashida"/>
        <w:rPr>
          <w:b/>
          <w:bCs/>
          <w:sz w:val="24"/>
        </w:rPr>
      </w:pPr>
    </w:p>
    <w:p w:rsidR="00A65866" w:rsidRDefault="00A65866" w:rsidP="00A65866">
      <w:pPr>
        <w:jc w:val="lowKashida"/>
        <w:rPr>
          <w:b/>
          <w:bCs/>
          <w:sz w:val="24"/>
        </w:rPr>
      </w:pPr>
      <w:r>
        <w:rPr>
          <w:b/>
          <w:bCs/>
          <w:sz w:val="24"/>
        </w:rPr>
        <w:lastRenderedPageBreak/>
        <w:t>T</w:t>
      </w:r>
      <w:r w:rsidRPr="000D0AC9">
        <w:rPr>
          <w:b/>
          <w:bCs/>
          <w:sz w:val="24"/>
        </w:rPr>
        <w:t xml:space="preserve">ransportation </w:t>
      </w:r>
      <w:r>
        <w:rPr>
          <w:b/>
          <w:bCs/>
          <w:sz w:val="24"/>
        </w:rPr>
        <w:t>o</w:t>
      </w:r>
      <w:r w:rsidRPr="000D0AC9">
        <w:rPr>
          <w:b/>
          <w:bCs/>
          <w:sz w:val="24"/>
        </w:rPr>
        <w:t xml:space="preserve">f </w:t>
      </w:r>
      <w:r>
        <w:rPr>
          <w:b/>
          <w:bCs/>
          <w:sz w:val="24"/>
        </w:rPr>
        <w:t>s</w:t>
      </w:r>
      <w:r w:rsidRPr="000D0AC9">
        <w:rPr>
          <w:b/>
          <w:bCs/>
          <w:sz w:val="24"/>
        </w:rPr>
        <w:t xml:space="preserve">eparated </w:t>
      </w:r>
      <w:r>
        <w:rPr>
          <w:b/>
          <w:bCs/>
          <w:sz w:val="24"/>
        </w:rPr>
        <w:t>s</w:t>
      </w:r>
      <w:r w:rsidRPr="000D0AC9">
        <w:rPr>
          <w:b/>
          <w:bCs/>
          <w:sz w:val="24"/>
        </w:rPr>
        <w:t>olid</w:t>
      </w:r>
      <w:r>
        <w:rPr>
          <w:b/>
          <w:bCs/>
          <w:sz w:val="24"/>
        </w:rPr>
        <w:t xml:space="preserve"> w</w:t>
      </w:r>
      <w:r w:rsidRPr="000D0AC9">
        <w:rPr>
          <w:b/>
          <w:bCs/>
          <w:sz w:val="24"/>
        </w:rPr>
        <w:t>aste</w:t>
      </w:r>
      <w:r>
        <w:rPr>
          <w:b/>
          <w:bCs/>
          <w:sz w:val="24"/>
        </w:rPr>
        <w:t>:</w:t>
      </w:r>
    </w:p>
    <w:p w:rsidR="00A65866" w:rsidRDefault="00A65866" w:rsidP="00A65866">
      <w:pPr>
        <w:jc w:val="lowKashida"/>
        <w:rPr>
          <w:sz w:val="24"/>
        </w:rPr>
      </w:pPr>
      <w:r>
        <w:rPr>
          <w:sz w:val="24"/>
        </w:rPr>
        <w:t xml:space="preserve">In 2013, 95.8% </w:t>
      </w:r>
      <w:r w:rsidRPr="000D0AC9">
        <w:rPr>
          <w:sz w:val="24"/>
        </w:rPr>
        <w:t>of economic establishments in Palestine transport</w:t>
      </w:r>
      <w:r>
        <w:rPr>
          <w:sz w:val="24"/>
        </w:rPr>
        <w:t>ed</w:t>
      </w:r>
      <w:r w:rsidRPr="000D0AC9">
        <w:rPr>
          <w:sz w:val="24"/>
        </w:rPr>
        <w:t xml:space="preserve"> separated </w:t>
      </w:r>
      <w:r>
        <w:rPr>
          <w:sz w:val="24"/>
        </w:rPr>
        <w:t>s</w:t>
      </w:r>
      <w:r w:rsidRPr="000D0AC9">
        <w:rPr>
          <w:sz w:val="24"/>
        </w:rPr>
        <w:t>olid</w:t>
      </w:r>
      <w:r>
        <w:rPr>
          <w:sz w:val="24"/>
        </w:rPr>
        <w:t xml:space="preserve"> </w:t>
      </w:r>
      <w:r w:rsidRPr="000D0AC9">
        <w:rPr>
          <w:sz w:val="24"/>
        </w:rPr>
        <w:t xml:space="preserve">waste </w:t>
      </w:r>
      <w:r>
        <w:rPr>
          <w:sz w:val="24"/>
        </w:rPr>
        <w:t xml:space="preserve">manually </w:t>
      </w:r>
      <w:r>
        <w:rPr>
          <w:rFonts w:cs="Times New Roman"/>
          <w:sz w:val="24"/>
          <w:szCs w:val="24"/>
        </w:rPr>
        <w:t>and 23.6%</w:t>
      </w:r>
      <w:r>
        <w:rPr>
          <w:sz w:val="24"/>
        </w:rPr>
        <w:t xml:space="preserve"> </w:t>
      </w:r>
      <w:r w:rsidRPr="000D0AC9">
        <w:rPr>
          <w:sz w:val="24"/>
        </w:rPr>
        <w:t>transport</w:t>
      </w:r>
      <w:r>
        <w:rPr>
          <w:sz w:val="24"/>
        </w:rPr>
        <w:t>ed</w:t>
      </w:r>
      <w:r w:rsidRPr="000D0AC9">
        <w:rPr>
          <w:sz w:val="24"/>
        </w:rPr>
        <w:t xml:space="preserve"> separated </w:t>
      </w:r>
      <w:r>
        <w:rPr>
          <w:sz w:val="24"/>
        </w:rPr>
        <w:t>s</w:t>
      </w:r>
      <w:r w:rsidRPr="000D0AC9">
        <w:rPr>
          <w:sz w:val="24"/>
        </w:rPr>
        <w:t>olid</w:t>
      </w:r>
      <w:r>
        <w:rPr>
          <w:sz w:val="24"/>
        </w:rPr>
        <w:t xml:space="preserve"> </w:t>
      </w:r>
      <w:r w:rsidRPr="000D0AC9">
        <w:rPr>
          <w:sz w:val="24"/>
        </w:rPr>
        <w:t>waste</w:t>
      </w:r>
      <w:r>
        <w:rPr>
          <w:sz w:val="24"/>
        </w:rPr>
        <w:t xml:space="preserve"> by s</w:t>
      </w:r>
      <w:r w:rsidRPr="000D0AC9">
        <w:rPr>
          <w:sz w:val="24"/>
        </w:rPr>
        <w:t xml:space="preserve">pecial </w:t>
      </w:r>
      <w:r>
        <w:rPr>
          <w:sz w:val="24"/>
        </w:rPr>
        <w:t xml:space="preserve">methods.  </w:t>
      </w:r>
    </w:p>
    <w:p w:rsidR="000D0AC9" w:rsidRDefault="000D0AC9" w:rsidP="005C0B52">
      <w:pPr>
        <w:jc w:val="lowKashida"/>
        <w:rPr>
          <w:sz w:val="24"/>
        </w:rPr>
      </w:pPr>
    </w:p>
    <w:p w:rsidR="00A65866" w:rsidRDefault="00A65866" w:rsidP="00A65866">
      <w:pPr>
        <w:jc w:val="lowKashida"/>
        <w:rPr>
          <w:sz w:val="24"/>
        </w:rPr>
      </w:pPr>
      <w:r w:rsidRPr="000D0AC9">
        <w:rPr>
          <w:sz w:val="24"/>
        </w:rPr>
        <w:t>For non-separated solid</w:t>
      </w:r>
      <w:r>
        <w:rPr>
          <w:sz w:val="24"/>
        </w:rPr>
        <w:t xml:space="preserve"> </w:t>
      </w:r>
      <w:r w:rsidRPr="000D0AC9">
        <w:rPr>
          <w:sz w:val="24"/>
        </w:rPr>
        <w:t xml:space="preserve">waste, the </w:t>
      </w:r>
      <w:r w:rsidRPr="000D0AC9">
        <w:rPr>
          <w:rFonts w:cs="Times New Roman"/>
          <w:sz w:val="24"/>
          <w:szCs w:val="24"/>
        </w:rPr>
        <w:t xml:space="preserve">survey results showed that </w:t>
      </w:r>
      <w:r>
        <w:rPr>
          <w:rFonts w:cs="Times New Roman"/>
          <w:sz w:val="24"/>
          <w:szCs w:val="24"/>
        </w:rPr>
        <w:t xml:space="preserve">94.7% </w:t>
      </w:r>
      <w:r w:rsidRPr="000D0AC9">
        <w:rPr>
          <w:sz w:val="24"/>
        </w:rPr>
        <w:t xml:space="preserve">of economic establishments </w:t>
      </w:r>
      <w:r>
        <w:rPr>
          <w:sz w:val="24"/>
        </w:rPr>
        <w:t>transported</w:t>
      </w:r>
      <w:r w:rsidRPr="000D0AC9">
        <w:rPr>
          <w:sz w:val="24"/>
        </w:rPr>
        <w:t xml:space="preserve"> the waste </w:t>
      </w:r>
      <w:r>
        <w:rPr>
          <w:sz w:val="24"/>
        </w:rPr>
        <w:t>manually and 3.6% transported</w:t>
      </w:r>
      <w:r w:rsidRPr="000D0AC9">
        <w:rPr>
          <w:sz w:val="24"/>
        </w:rPr>
        <w:t xml:space="preserve"> the waste </w:t>
      </w:r>
      <w:r>
        <w:rPr>
          <w:sz w:val="24"/>
        </w:rPr>
        <w:t>by s</w:t>
      </w:r>
      <w:r w:rsidRPr="000D0AC9">
        <w:rPr>
          <w:sz w:val="24"/>
        </w:rPr>
        <w:t xml:space="preserve">pecial </w:t>
      </w:r>
      <w:r>
        <w:rPr>
          <w:sz w:val="24"/>
        </w:rPr>
        <w:t>methods.</w:t>
      </w:r>
    </w:p>
    <w:p w:rsidR="000D0AC9" w:rsidRDefault="000E60A7" w:rsidP="000E60A7">
      <w:pPr>
        <w:jc w:val="lowKashida"/>
        <w:rPr>
          <w:sz w:val="24"/>
        </w:rPr>
      </w:pPr>
      <w:r>
        <w:rPr>
          <w:sz w:val="24"/>
        </w:rPr>
        <w:t xml:space="preserve"> </w:t>
      </w:r>
    </w:p>
    <w:p w:rsidR="00A65866" w:rsidRDefault="00A65866" w:rsidP="00A65866">
      <w:pPr>
        <w:jc w:val="lowKashida"/>
        <w:rPr>
          <w:b/>
          <w:bCs/>
          <w:sz w:val="24"/>
        </w:rPr>
      </w:pPr>
      <w:r>
        <w:rPr>
          <w:b/>
          <w:bCs/>
          <w:sz w:val="24"/>
        </w:rPr>
        <w:t>Solid waste disposal:</w:t>
      </w:r>
    </w:p>
    <w:p w:rsidR="00A65866" w:rsidRPr="00554986" w:rsidRDefault="00A65866" w:rsidP="006545B6">
      <w:pPr>
        <w:pStyle w:val="BodyText3"/>
        <w:jc w:val="both"/>
        <w:rPr>
          <w:rFonts w:cs="Times New Roman"/>
          <w:sz w:val="24"/>
          <w:szCs w:val="24"/>
        </w:rPr>
      </w:pPr>
      <w:r>
        <w:rPr>
          <w:rFonts w:cs="Times New Roman"/>
          <w:color w:val="000000"/>
          <w:sz w:val="24"/>
          <w:szCs w:val="24"/>
        </w:rPr>
        <w:t xml:space="preserve">In 2013, 8.4% </w:t>
      </w:r>
      <w:r>
        <w:rPr>
          <w:rFonts w:cs="Times New Roman"/>
          <w:sz w:val="24"/>
          <w:szCs w:val="24"/>
        </w:rPr>
        <w:t xml:space="preserve">of economic establishments in Palestine disposed of their solid waste themselves while 83.1% were served by local authority disposal services. By region, 5.9% of all economic establishments in West Bank disposed of their solid waste themselves compared to </w:t>
      </w:r>
      <w:r>
        <w:rPr>
          <w:rFonts w:cs="Times New Roman"/>
          <w:sz w:val="24"/>
          <w:szCs w:val="24"/>
          <w:lang w:val="en-GB"/>
        </w:rPr>
        <w:t>13.4</w:t>
      </w:r>
      <w:r>
        <w:rPr>
          <w:rFonts w:cs="Times New Roman"/>
          <w:sz w:val="24"/>
          <w:szCs w:val="24"/>
        </w:rPr>
        <w:t xml:space="preserve">% of economic establishments in Gaza Strip. </w:t>
      </w:r>
    </w:p>
    <w:p w:rsidR="00BD5128" w:rsidRDefault="00BD5128">
      <w:pPr>
        <w:jc w:val="center"/>
        <w:rPr>
          <w:rFonts w:ascii="Arial" w:hAnsi="Arial" w:cs="Arial"/>
          <w:b/>
          <w:bCs/>
          <w:sz w:val="22"/>
          <w:szCs w:val="22"/>
        </w:rPr>
      </w:pPr>
    </w:p>
    <w:p w:rsidR="00DC58F9" w:rsidRDefault="00DC58F9" w:rsidP="00FE7F71">
      <w:pPr>
        <w:jc w:val="center"/>
        <w:rPr>
          <w:rFonts w:ascii="Arial" w:hAnsi="Arial" w:cs="Arial"/>
          <w:b/>
          <w:bCs/>
          <w:sz w:val="22"/>
          <w:szCs w:val="22"/>
          <w:lang w:val="en-GB"/>
        </w:rPr>
      </w:pPr>
      <w:r>
        <w:rPr>
          <w:rFonts w:ascii="Arial" w:hAnsi="Arial" w:cs="Arial"/>
          <w:b/>
          <w:bCs/>
          <w:sz w:val="22"/>
          <w:szCs w:val="22"/>
        </w:rPr>
        <w:t>Percentage of Economic Establishments in Palestin</w:t>
      </w:r>
      <w:r w:rsidR="00BD5128">
        <w:rPr>
          <w:rFonts w:ascii="Arial" w:hAnsi="Arial" w:cs="Arial"/>
          <w:b/>
          <w:bCs/>
          <w:sz w:val="22"/>
          <w:szCs w:val="22"/>
        </w:rPr>
        <w:t>e</w:t>
      </w:r>
      <w:r>
        <w:rPr>
          <w:rFonts w:ascii="Arial" w:hAnsi="Arial" w:cs="Arial"/>
          <w:b/>
          <w:bCs/>
          <w:sz w:val="22"/>
          <w:szCs w:val="22"/>
        </w:rPr>
        <w:t xml:space="preserve"> by </w:t>
      </w:r>
      <w:r w:rsidR="00FE7F71">
        <w:rPr>
          <w:rFonts w:ascii="Arial" w:hAnsi="Arial" w:cs="Arial"/>
          <w:b/>
          <w:bCs/>
          <w:sz w:val="22"/>
          <w:szCs w:val="22"/>
        </w:rPr>
        <w:t xml:space="preserve">Doer of </w:t>
      </w:r>
      <w:r w:rsidR="005C0B52">
        <w:rPr>
          <w:rFonts w:ascii="Arial" w:hAnsi="Arial" w:cs="Arial"/>
          <w:b/>
          <w:bCs/>
          <w:sz w:val="22"/>
          <w:szCs w:val="22"/>
        </w:rPr>
        <w:t>Solid</w:t>
      </w:r>
      <w:r w:rsidR="006545B6">
        <w:rPr>
          <w:rFonts w:ascii="Arial" w:hAnsi="Arial" w:cs="Arial"/>
          <w:b/>
          <w:bCs/>
          <w:sz w:val="22"/>
          <w:szCs w:val="22"/>
        </w:rPr>
        <w:t xml:space="preserve"> </w:t>
      </w:r>
      <w:r w:rsidR="005C0B52">
        <w:rPr>
          <w:rFonts w:ascii="Arial" w:hAnsi="Arial" w:cs="Arial"/>
          <w:b/>
          <w:bCs/>
          <w:sz w:val="22"/>
          <w:szCs w:val="22"/>
        </w:rPr>
        <w:t>w</w:t>
      </w:r>
      <w:r>
        <w:rPr>
          <w:rFonts w:ascii="Arial" w:hAnsi="Arial" w:cs="Arial"/>
          <w:b/>
          <w:bCs/>
          <w:sz w:val="22"/>
          <w:szCs w:val="22"/>
        </w:rPr>
        <w:t xml:space="preserve">aste Disposal and Region, </w:t>
      </w:r>
      <w:r>
        <w:rPr>
          <w:rFonts w:ascii="Arial" w:hAnsi="Arial" w:cs="Arial" w:hint="cs"/>
          <w:b/>
          <w:bCs/>
          <w:sz w:val="22"/>
          <w:szCs w:val="22"/>
          <w:lang w:val="en-GB"/>
        </w:rPr>
        <w:t>201</w:t>
      </w:r>
      <w:r w:rsidR="00BD5128">
        <w:rPr>
          <w:rFonts w:ascii="Arial" w:hAnsi="Arial" w:cs="Arial"/>
          <w:b/>
          <w:bCs/>
          <w:sz w:val="22"/>
          <w:szCs w:val="22"/>
          <w:lang w:val="en-GB"/>
        </w:rPr>
        <w:t>3</w:t>
      </w:r>
    </w:p>
    <w:tbl>
      <w:tblPr>
        <w:tblStyle w:val="TableGrid"/>
        <w:tblW w:w="0" w:type="auto"/>
        <w:tblLook w:val="04A0"/>
      </w:tblPr>
      <w:tblGrid>
        <w:gridCol w:w="9289"/>
      </w:tblGrid>
      <w:tr w:rsidR="00BD5128" w:rsidTr="00BD5128">
        <w:tc>
          <w:tcPr>
            <w:tcW w:w="9289" w:type="dxa"/>
          </w:tcPr>
          <w:p w:rsidR="00BD5128" w:rsidRDefault="00BD5128">
            <w:pPr>
              <w:jc w:val="center"/>
              <w:rPr>
                <w:b/>
                <w:bCs/>
                <w:sz w:val="12"/>
                <w:szCs w:val="12"/>
              </w:rPr>
            </w:pPr>
            <w:r w:rsidRPr="00BD5128">
              <w:rPr>
                <w:b/>
                <w:bCs/>
                <w:noProof/>
                <w:sz w:val="12"/>
                <w:szCs w:val="12"/>
              </w:rPr>
              <w:drawing>
                <wp:inline distT="0" distB="0" distL="0" distR="0">
                  <wp:extent cx="5686425" cy="2352675"/>
                  <wp:effectExtent l="0" t="0" r="0" b="0"/>
                  <wp:docPr id="8"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926879" w:rsidRDefault="00926879" w:rsidP="007F2F20">
      <w:pPr>
        <w:rPr>
          <w:b/>
          <w:bCs/>
          <w:sz w:val="24"/>
        </w:rPr>
      </w:pPr>
    </w:p>
    <w:p w:rsidR="00926879" w:rsidRDefault="00926879" w:rsidP="007F2F20">
      <w:pPr>
        <w:rPr>
          <w:b/>
          <w:bCs/>
          <w:sz w:val="24"/>
        </w:rPr>
      </w:pPr>
    </w:p>
    <w:p w:rsidR="006545B6" w:rsidRPr="007F2F20" w:rsidRDefault="006545B6" w:rsidP="006545B6">
      <w:pPr>
        <w:rPr>
          <w:b/>
          <w:bCs/>
          <w:sz w:val="24"/>
        </w:rPr>
      </w:pPr>
      <w:r>
        <w:rPr>
          <w:b/>
          <w:bCs/>
          <w:sz w:val="24"/>
        </w:rPr>
        <w:t>W</w:t>
      </w:r>
      <w:r w:rsidRPr="007F2F20">
        <w:rPr>
          <w:b/>
          <w:bCs/>
          <w:sz w:val="24"/>
        </w:rPr>
        <w:t xml:space="preserve">aste </w:t>
      </w:r>
      <w:r>
        <w:rPr>
          <w:b/>
          <w:bCs/>
          <w:sz w:val="24"/>
        </w:rPr>
        <w:t>d</w:t>
      </w:r>
      <w:r w:rsidRPr="007F2F20">
        <w:rPr>
          <w:b/>
          <w:bCs/>
          <w:sz w:val="24"/>
        </w:rPr>
        <w:t>isposal</w:t>
      </w:r>
      <w:r>
        <w:rPr>
          <w:b/>
          <w:bCs/>
          <w:sz w:val="24"/>
        </w:rPr>
        <w:t xml:space="preserve"> sites:</w:t>
      </w:r>
    </w:p>
    <w:p w:rsidR="006545B6" w:rsidRDefault="006545B6" w:rsidP="006545B6">
      <w:pPr>
        <w:jc w:val="both"/>
        <w:rPr>
          <w:sz w:val="24"/>
        </w:rPr>
      </w:pPr>
      <w:r>
        <w:rPr>
          <w:sz w:val="24"/>
        </w:rPr>
        <w:t>Data showed that in 2013</w:t>
      </w:r>
      <w:r w:rsidR="000B59A9">
        <w:rPr>
          <w:sz w:val="24"/>
        </w:rPr>
        <w:t>,</w:t>
      </w:r>
      <w:r>
        <w:rPr>
          <w:sz w:val="24"/>
        </w:rPr>
        <w:t xml:space="preserve"> 81.6% of economic establishments in Palestine disposed of their solid waste in local authority dumping sites: 77.8% in West Bank and 89.5% in Gaza Strip.</w:t>
      </w:r>
    </w:p>
    <w:p w:rsidR="00DC58F9" w:rsidRPr="006545B6" w:rsidRDefault="00DC58F9" w:rsidP="007F2F20">
      <w:pPr>
        <w:jc w:val="both"/>
      </w:pPr>
    </w:p>
    <w:p w:rsidR="00AD75E0" w:rsidRDefault="00DC58F9" w:rsidP="00AD75E0">
      <w:pPr>
        <w:jc w:val="center"/>
        <w:rPr>
          <w:sz w:val="24"/>
          <w:szCs w:val="24"/>
        </w:rPr>
      </w:pPr>
      <w:r>
        <w:rPr>
          <w:sz w:val="24"/>
          <w:szCs w:val="24"/>
          <w:rtl/>
          <w:lang w:val="en-GB"/>
        </w:rPr>
        <w:br w:type="page"/>
      </w: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247B7A" w:rsidRDefault="00247B7A" w:rsidP="00AD75E0">
      <w:pPr>
        <w:jc w:val="center"/>
        <w:rPr>
          <w:sz w:val="24"/>
          <w:szCs w:val="24"/>
        </w:rPr>
      </w:pPr>
    </w:p>
    <w:p w:rsidR="00DC58F9" w:rsidRDefault="00DC58F9" w:rsidP="00AD75E0">
      <w:pPr>
        <w:jc w:val="center"/>
        <w:rPr>
          <w:sz w:val="24"/>
          <w:szCs w:val="24"/>
        </w:rPr>
      </w:pPr>
      <w:r>
        <w:rPr>
          <w:sz w:val="24"/>
          <w:szCs w:val="24"/>
        </w:rPr>
        <w:lastRenderedPageBreak/>
        <w:t xml:space="preserve">Chapter </w:t>
      </w:r>
      <w:r w:rsidR="00436115">
        <w:rPr>
          <w:sz w:val="24"/>
          <w:szCs w:val="24"/>
        </w:rPr>
        <w:t>Two</w:t>
      </w:r>
    </w:p>
    <w:p w:rsidR="00DC58F9" w:rsidRDefault="00DC58F9">
      <w:pPr>
        <w:pStyle w:val="Title"/>
        <w:rPr>
          <w:b w:val="0"/>
          <w:bCs w:val="0"/>
          <w:sz w:val="24"/>
          <w:szCs w:val="24"/>
          <w:rtl/>
          <w:lang w:val="en-GB"/>
        </w:rPr>
      </w:pPr>
    </w:p>
    <w:p w:rsidR="00DC58F9" w:rsidRDefault="00DC58F9" w:rsidP="001C5D56">
      <w:pPr>
        <w:pStyle w:val="BodyText2"/>
        <w:ind w:right="-144"/>
        <w:jc w:val="center"/>
        <w:rPr>
          <w:b/>
          <w:bCs/>
          <w:sz w:val="28"/>
          <w:szCs w:val="28"/>
        </w:rPr>
      </w:pPr>
      <w:r>
        <w:rPr>
          <w:b/>
          <w:bCs/>
          <w:sz w:val="28"/>
          <w:szCs w:val="28"/>
        </w:rPr>
        <w:t>Methodology</w:t>
      </w:r>
      <w:r w:rsidR="00436115">
        <w:rPr>
          <w:b/>
          <w:bCs/>
          <w:sz w:val="28"/>
          <w:szCs w:val="28"/>
        </w:rPr>
        <w:t xml:space="preserve"> and </w:t>
      </w:r>
      <w:r w:rsidR="001C5D56">
        <w:rPr>
          <w:b/>
          <w:bCs/>
          <w:sz w:val="28"/>
          <w:szCs w:val="28"/>
        </w:rPr>
        <w:t>D</w:t>
      </w:r>
      <w:r w:rsidR="00436115">
        <w:rPr>
          <w:b/>
          <w:bCs/>
          <w:sz w:val="28"/>
          <w:szCs w:val="28"/>
        </w:rPr>
        <w:t>ata Quality</w:t>
      </w:r>
    </w:p>
    <w:p w:rsidR="00DC58F9" w:rsidRPr="007F3341" w:rsidRDefault="00DC58F9">
      <w:pPr>
        <w:pStyle w:val="BodyText2"/>
        <w:ind w:right="-144"/>
        <w:jc w:val="center"/>
      </w:pPr>
    </w:p>
    <w:p w:rsidR="006545B6" w:rsidRDefault="006545B6" w:rsidP="006545B6">
      <w:pPr>
        <w:jc w:val="both"/>
        <w:rPr>
          <w:sz w:val="24"/>
          <w:szCs w:val="24"/>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used in the planning and implementation of the Environmental Economic Survey, including the design of the survey tools and methods of collecting, processing and analyzing data, in addition to the data quality assurance controls.</w:t>
      </w:r>
    </w:p>
    <w:p w:rsidR="0091496D" w:rsidRDefault="0091496D">
      <w:pPr>
        <w:jc w:val="lowKashida"/>
        <w:rPr>
          <w:sz w:val="24"/>
          <w:szCs w:val="24"/>
        </w:rPr>
      </w:pPr>
    </w:p>
    <w:p w:rsidR="0091496D" w:rsidRPr="000140B6" w:rsidRDefault="0091496D" w:rsidP="0091496D">
      <w:pPr>
        <w:tabs>
          <w:tab w:val="right" w:pos="180"/>
        </w:tabs>
        <w:ind w:right="1440"/>
        <w:jc w:val="both"/>
        <w:rPr>
          <w:b/>
          <w:bCs/>
          <w:sz w:val="24"/>
          <w:szCs w:val="24"/>
        </w:rPr>
      </w:pPr>
      <w:r w:rsidRPr="0091496D">
        <w:rPr>
          <w:b/>
          <w:bCs/>
          <w:sz w:val="24"/>
          <w:szCs w:val="24"/>
        </w:rPr>
        <w:t xml:space="preserve">2.1 </w:t>
      </w:r>
      <w:r w:rsidRPr="000140B6">
        <w:rPr>
          <w:b/>
          <w:bCs/>
          <w:sz w:val="24"/>
          <w:szCs w:val="24"/>
        </w:rPr>
        <w:t>Survey Objectives</w:t>
      </w:r>
    </w:p>
    <w:p w:rsidR="006545B6" w:rsidRDefault="006545B6" w:rsidP="006545B6">
      <w:pPr>
        <w:jc w:val="lowKashida"/>
        <w:rPr>
          <w:sz w:val="24"/>
          <w:szCs w:val="24"/>
        </w:rPr>
      </w:pPr>
      <w:r>
        <w:rPr>
          <w:sz w:val="24"/>
          <w:szCs w:val="24"/>
        </w:rPr>
        <w:t>T</w:t>
      </w:r>
      <w:r w:rsidRPr="0091496D">
        <w:rPr>
          <w:sz w:val="24"/>
          <w:szCs w:val="24"/>
        </w:rPr>
        <w:t xml:space="preserve">he primary objective </w:t>
      </w:r>
      <w:r>
        <w:rPr>
          <w:sz w:val="24"/>
          <w:szCs w:val="24"/>
        </w:rPr>
        <w:t>is to</w:t>
      </w:r>
      <w:r w:rsidRPr="0091496D">
        <w:rPr>
          <w:sz w:val="24"/>
          <w:szCs w:val="24"/>
        </w:rPr>
        <w:t xml:space="preserve"> provid</w:t>
      </w:r>
      <w:r>
        <w:rPr>
          <w:sz w:val="24"/>
          <w:szCs w:val="24"/>
        </w:rPr>
        <w:t>e</w:t>
      </w:r>
      <w:r w:rsidRPr="0091496D">
        <w:rPr>
          <w:sz w:val="24"/>
          <w:szCs w:val="24"/>
        </w:rPr>
        <w:t xml:space="preserve"> reliable data on the main environmental indicators in economic establishments in Palestine, including the methods used to handle solid waste and wastewater</w:t>
      </w:r>
      <w:r>
        <w:rPr>
          <w:sz w:val="24"/>
          <w:szCs w:val="24"/>
        </w:rPr>
        <w:t>.</w:t>
      </w:r>
      <w:r w:rsidRPr="0091496D">
        <w:rPr>
          <w:sz w:val="24"/>
          <w:szCs w:val="24"/>
        </w:rPr>
        <w:t xml:space="preserve"> </w:t>
      </w:r>
      <w:r>
        <w:rPr>
          <w:sz w:val="24"/>
          <w:szCs w:val="24"/>
        </w:rPr>
        <w:t>Th</w:t>
      </w:r>
      <w:r w:rsidRPr="0091496D">
        <w:rPr>
          <w:sz w:val="24"/>
          <w:szCs w:val="24"/>
        </w:rPr>
        <w:t>e survey also includes the role of the local authority in providing a suitable environment that minimizes the negative effect of different types of pollution from economic activities.</w:t>
      </w:r>
    </w:p>
    <w:p w:rsidR="00A17412" w:rsidRPr="0091496D" w:rsidRDefault="00A17412" w:rsidP="0091496D">
      <w:pPr>
        <w:jc w:val="lowKashida"/>
        <w:rPr>
          <w:sz w:val="24"/>
          <w:szCs w:val="24"/>
        </w:rPr>
      </w:pPr>
    </w:p>
    <w:p w:rsidR="00DC58F9" w:rsidRDefault="00D0472F" w:rsidP="00B13272">
      <w:pPr>
        <w:jc w:val="lowKashida"/>
        <w:rPr>
          <w:b/>
          <w:bCs/>
          <w:sz w:val="24"/>
        </w:rPr>
      </w:pPr>
      <w:r>
        <w:rPr>
          <w:b/>
          <w:bCs/>
          <w:sz w:val="24"/>
        </w:rPr>
        <w:t>2</w:t>
      </w:r>
      <w:r w:rsidR="00DC58F9">
        <w:rPr>
          <w:b/>
          <w:bCs/>
          <w:sz w:val="24"/>
        </w:rPr>
        <w:t>.</w:t>
      </w:r>
      <w:r w:rsidR="00B13272">
        <w:rPr>
          <w:b/>
          <w:bCs/>
          <w:sz w:val="24"/>
        </w:rPr>
        <w:t>2</w:t>
      </w:r>
      <w:r w:rsidR="00DC58F9">
        <w:rPr>
          <w:b/>
          <w:bCs/>
          <w:sz w:val="24"/>
        </w:rPr>
        <w:t xml:space="preserve"> Questionnaire</w:t>
      </w:r>
    </w:p>
    <w:p w:rsidR="006545B6" w:rsidRDefault="006545B6" w:rsidP="006545B6">
      <w:pPr>
        <w:jc w:val="both"/>
        <w:rPr>
          <w:sz w:val="24"/>
        </w:rPr>
      </w:pPr>
      <w:r>
        <w:rPr>
          <w:sz w:val="24"/>
        </w:rPr>
        <w:t>The environmental questionnaire was designed according to international standards and recommendations for the most important indicators, taking into account the special situation of Palestine. Many visits were made to economic establishments to improve the survey tools and test the questionnaire prior to the implementation of the survey. Subsequent to the visits, some modifications were made to the questionnaire and the instructions.</w:t>
      </w:r>
    </w:p>
    <w:p w:rsidR="0058389D" w:rsidRDefault="0058389D" w:rsidP="00D775FD">
      <w:pPr>
        <w:jc w:val="both"/>
        <w:rPr>
          <w:sz w:val="24"/>
        </w:rPr>
      </w:pPr>
    </w:p>
    <w:p w:rsidR="00526FA7" w:rsidRDefault="008232F9" w:rsidP="00A17412">
      <w:pPr>
        <w:jc w:val="lowKashida"/>
        <w:rPr>
          <w:b/>
          <w:bCs/>
          <w:sz w:val="24"/>
        </w:rPr>
      </w:pPr>
      <w:r>
        <w:rPr>
          <w:b/>
          <w:bCs/>
          <w:sz w:val="24"/>
        </w:rPr>
        <w:t>2.</w:t>
      </w:r>
      <w:r w:rsidR="00B13272">
        <w:rPr>
          <w:b/>
          <w:bCs/>
          <w:sz w:val="24"/>
        </w:rPr>
        <w:t>3</w:t>
      </w:r>
      <w:r>
        <w:rPr>
          <w:b/>
          <w:bCs/>
          <w:sz w:val="24"/>
        </w:rPr>
        <w:t xml:space="preserve"> </w:t>
      </w:r>
      <w:r w:rsidR="00526FA7">
        <w:rPr>
          <w:b/>
          <w:bCs/>
          <w:sz w:val="24"/>
        </w:rPr>
        <w:t>Target Population</w:t>
      </w:r>
    </w:p>
    <w:p w:rsidR="006545B6" w:rsidRDefault="006545B6" w:rsidP="006545B6">
      <w:pPr>
        <w:pStyle w:val="BodyTextIndent3"/>
        <w:ind w:left="0" w:firstLine="0"/>
        <w:rPr>
          <w:color w:val="000000" w:themeColor="text1"/>
        </w:rPr>
      </w:pPr>
      <w:r>
        <w:t xml:space="preserve">All economic establishments </w:t>
      </w:r>
      <w:r w:rsidRPr="008A68E7">
        <w:rPr>
          <w:rStyle w:val="hps"/>
          <w:rFonts w:cs="Times New Roman"/>
          <w:color w:val="222222"/>
        </w:rPr>
        <w:t>approved by</w:t>
      </w:r>
      <w:r w:rsidRPr="008A68E7">
        <w:rPr>
          <w:rFonts w:cs="Times New Roman"/>
          <w:color w:val="222222"/>
        </w:rPr>
        <w:t xml:space="preserve"> </w:t>
      </w:r>
      <w:r w:rsidRPr="008A68E7">
        <w:rPr>
          <w:rStyle w:val="hps"/>
          <w:rFonts w:cs="Times New Roman"/>
          <w:color w:val="222222"/>
        </w:rPr>
        <w:t>the</w:t>
      </w:r>
      <w:r w:rsidRPr="008A68E7">
        <w:rPr>
          <w:rFonts w:cs="Times New Roman"/>
          <w:color w:val="222222"/>
        </w:rPr>
        <w:t xml:space="preserve"> </w:t>
      </w:r>
      <w:r w:rsidRPr="008A68E7">
        <w:rPr>
          <w:rStyle w:val="hps"/>
          <w:rFonts w:cs="Times New Roman"/>
          <w:color w:val="222222"/>
        </w:rPr>
        <w:t>Central</w:t>
      </w:r>
      <w:r w:rsidRPr="008A68E7">
        <w:rPr>
          <w:rFonts w:cs="Times New Roman"/>
          <w:color w:val="222222"/>
        </w:rPr>
        <w:t xml:space="preserve"> </w:t>
      </w:r>
      <w:r w:rsidRPr="008A68E7">
        <w:rPr>
          <w:rStyle w:val="hps"/>
          <w:rFonts w:cs="Times New Roman"/>
          <w:color w:val="222222"/>
        </w:rPr>
        <w:t>Bureau of Statistics</w:t>
      </w:r>
      <w:r w:rsidRPr="008A68E7">
        <w:rPr>
          <w:rFonts w:cs="Times New Roman"/>
          <w:color w:val="222222"/>
        </w:rPr>
        <w:t xml:space="preserve"> </w:t>
      </w:r>
      <w:r w:rsidRPr="008A68E7">
        <w:rPr>
          <w:rStyle w:val="hps"/>
          <w:rFonts w:cs="Times New Roman"/>
          <w:color w:val="222222"/>
        </w:rPr>
        <w:t>in the classification of</w:t>
      </w:r>
      <w:r w:rsidRPr="008A68E7">
        <w:rPr>
          <w:rFonts w:cs="Times New Roman"/>
          <w:color w:val="222222"/>
        </w:rPr>
        <w:t xml:space="preserve"> </w:t>
      </w:r>
      <w:r w:rsidRPr="008A68E7">
        <w:rPr>
          <w:rStyle w:val="hps"/>
          <w:rFonts w:cs="Times New Roman"/>
          <w:color w:val="222222"/>
        </w:rPr>
        <w:t>economic</w:t>
      </w:r>
      <w:r w:rsidRPr="008A68E7">
        <w:rPr>
          <w:rFonts w:cs="Times New Roman"/>
          <w:color w:val="222222"/>
        </w:rPr>
        <w:t xml:space="preserve"> </w:t>
      </w:r>
      <w:r w:rsidRPr="008A68E7">
        <w:rPr>
          <w:rStyle w:val="hps"/>
          <w:rFonts w:cs="Times New Roman"/>
          <w:color w:val="222222"/>
        </w:rPr>
        <w:t>activities</w:t>
      </w:r>
      <w:r>
        <w:rPr>
          <w:color w:val="000000" w:themeColor="text1"/>
        </w:rPr>
        <w:t>.</w:t>
      </w:r>
      <w:r w:rsidRPr="009073CB">
        <w:rPr>
          <w:color w:val="000000" w:themeColor="text1"/>
        </w:rPr>
        <w:t xml:space="preserve"> </w:t>
      </w:r>
      <w:r w:rsidRPr="004A57EF">
        <w:rPr>
          <w:color w:val="000000" w:themeColor="text1"/>
        </w:rPr>
        <w:t xml:space="preserve">The </w:t>
      </w:r>
      <w:r>
        <w:rPr>
          <w:color w:val="000000" w:themeColor="text1"/>
        </w:rPr>
        <w:t>Enviromental</w:t>
      </w:r>
      <w:r w:rsidRPr="004A57EF">
        <w:rPr>
          <w:color w:val="000000" w:themeColor="text1"/>
        </w:rPr>
        <w:t xml:space="preserve"> </w:t>
      </w:r>
      <w:r>
        <w:rPr>
          <w:color w:val="000000" w:themeColor="text1"/>
        </w:rPr>
        <w:t>Economic S</w:t>
      </w:r>
      <w:r w:rsidRPr="004A57EF">
        <w:rPr>
          <w:color w:val="000000" w:themeColor="text1"/>
        </w:rPr>
        <w:t>urvey cover</w:t>
      </w:r>
      <w:r>
        <w:rPr>
          <w:color w:val="000000" w:themeColor="text1"/>
        </w:rPr>
        <w:t>s</w:t>
      </w:r>
      <w:r w:rsidRPr="004A57EF">
        <w:rPr>
          <w:color w:val="000000" w:themeColor="text1"/>
        </w:rPr>
        <w:t xml:space="preserve"> activities in accordance with ISIC</w:t>
      </w:r>
      <w:r w:rsidRPr="0091496D">
        <w:rPr>
          <w:color w:val="000000" w:themeColor="text1"/>
        </w:rPr>
        <w:t>.rev.</w:t>
      </w:r>
      <w:r w:rsidRPr="004A57EF">
        <w:rPr>
          <w:color w:val="000000" w:themeColor="text1"/>
        </w:rPr>
        <w:t>4.</w:t>
      </w:r>
    </w:p>
    <w:p w:rsidR="00526FA7" w:rsidRDefault="00526FA7" w:rsidP="00526FA7">
      <w:pPr>
        <w:pStyle w:val="BodyTextIndent3"/>
        <w:ind w:left="0" w:firstLine="0"/>
      </w:pPr>
    </w:p>
    <w:p w:rsidR="006545B6" w:rsidRDefault="006545B6" w:rsidP="006545B6">
      <w:pPr>
        <w:jc w:val="lowKashida"/>
        <w:rPr>
          <w:b/>
          <w:bCs/>
          <w:sz w:val="24"/>
        </w:rPr>
      </w:pPr>
      <w:r>
        <w:rPr>
          <w:b/>
          <w:bCs/>
          <w:sz w:val="24"/>
        </w:rPr>
        <w:t>Sample frame:</w:t>
      </w:r>
    </w:p>
    <w:p w:rsidR="006545B6" w:rsidRDefault="006545B6" w:rsidP="006545B6">
      <w:pPr>
        <w:pStyle w:val="BodyTextIndent3"/>
        <w:ind w:left="0" w:firstLine="0"/>
      </w:pPr>
      <w:r>
        <w:t>The sampling frame is the list of all economic establishments enumerated in the Establishments Census of 2012 conducted by PCBS.</w:t>
      </w:r>
    </w:p>
    <w:p w:rsidR="00526FA7" w:rsidRDefault="00526FA7" w:rsidP="00526FA7">
      <w:pPr>
        <w:pStyle w:val="BodyTextIndent3"/>
        <w:ind w:left="0" w:firstLine="0"/>
      </w:pPr>
    </w:p>
    <w:p w:rsidR="006545B6" w:rsidRDefault="006545B6" w:rsidP="006545B6">
      <w:pPr>
        <w:pStyle w:val="BodyTextIndent3"/>
        <w:ind w:left="0" w:firstLine="0"/>
        <w:rPr>
          <w:b/>
          <w:bCs/>
          <w:sz w:val="24"/>
        </w:rPr>
      </w:pPr>
      <w:r>
        <w:rPr>
          <w:b/>
          <w:bCs/>
          <w:sz w:val="24"/>
        </w:rPr>
        <w:t>Sample size:</w:t>
      </w:r>
    </w:p>
    <w:p w:rsidR="00526FA7" w:rsidRDefault="006545B6" w:rsidP="00526FA7">
      <w:pPr>
        <w:pStyle w:val="BodyTextIndent3"/>
        <w:ind w:left="0" w:firstLine="0"/>
        <w:rPr>
          <w:rFonts w:cs="Times New Roman"/>
          <w:sz w:val="22"/>
          <w:szCs w:val="22"/>
        </w:rPr>
      </w:pPr>
      <w:r w:rsidRPr="00FB3332">
        <w:rPr>
          <w:rFonts w:cs="Times New Roman"/>
          <w:color w:val="222222"/>
          <w:sz w:val="22"/>
          <w:szCs w:val="22"/>
        </w:rPr>
        <w:t xml:space="preserve">The sample size of </w:t>
      </w:r>
      <w:r>
        <w:rPr>
          <w:rFonts w:cs="Times New Roman"/>
          <w:color w:val="222222"/>
          <w:sz w:val="22"/>
          <w:szCs w:val="22"/>
        </w:rPr>
        <w:t xml:space="preserve">the </w:t>
      </w:r>
      <w:r w:rsidRPr="00FB3332">
        <w:rPr>
          <w:rStyle w:val="hps"/>
          <w:rFonts w:cs="Times New Roman"/>
          <w:color w:val="222222"/>
          <w:sz w:val="22"/>
          <w:szCs w:val="22"/>
        </w:rPr>
        <w:t>Environment</w:t>
      </w:r>
      <w:r>
        <w:rPr>
          <w:rStyle w:val="hps"/>
          <w:rFonts w:cs="Times New Roman"/>
          <w:color w:val="222222"/>
          <w:sz w:val="22"/>
          <w:szCs w:val="22"/>
        </w:rPr>
        <w:t>al</w:t>
      </w:r>
      <w:r w:rsidRPr="00FB3332">
        <w:rPr>
          <w:rStyle w:val="hps"/>
          <w:rFonts w:cs="Times New Roman"/>
          <w:color w:val="222222"/>
          <w:sz w:val="22"/>
          <w:szCs w:val="22"/>
        </w:rPr>
        <w:t xml:space="preserve"> </w:t>
      </w:r>
      <w:r>
        <w:rPr>
          <w:rStyle w:val="hps"/>
          <w:rFonts w:cs="Times New Roman"/>
          <w:color w:val="222222"/>
          <w:sz w:val="22"/>
          <w:szCs w:val="22"/>
        </w:rPr>
        <w:t xml:space="preserve">Economic </w:t>
      </w:r>
      <w:r w:rsidRPr="00FB3332">
        <w:rPr>
          <w:rStyle w:val="hps"/>
          <w:rFonts w:cs="Times New Roman"/>
          <w:color w:val="222222"/>
          <w:sz w:val="22"/>
          <w:szCs w:val="22"/>
        </w:rPr>
        <w:t>Survey</w:t>
      </w:r>
      <w:r>
        <w:rPr>
          <w:rFonts w:cs="Times New Roman"/>
          <w:color w:val="222222"/>
          <w:sz w:val="22"/>
          <w:szCs w:val="22"/>
        </w:rPr>
        <w:t xml:space="preserve"> is</w:t>
      </w:r>
      <w:r w:rsidRPr="00FB3332">
        <w:rPr>
          <w:rFonts w:cs="Times New Roman"/>
          <w:color w:val="222222"/>
          <w:sz w:val="22"/>
          <w:szCs w:val="22"/>
        </w:rPr>
        <w:t xml:space="preserve"> </w:t>
      </w:r>
      <w:r w:rsidRPr="00FB3332">
        <w:rPr>
          <w:rStyle w:val="hps"/>
          <w:rFonts w:cs="Times New Roman"/>
          <w:color w:val="222222"/>
          <w:sz w:val="22"/>
          <w:szCs w:val="22"/>
        </w:rPr>
        <w:t>3982</w:t>
      </w:r>
      <w:r w:rsidRPr="00FB3332">
        <w:rPr>
          <w:rFonts w:cs="Times New Roman"/>
          <w:color w:val="222222"/>
          <w:sz w:val="22"/>
          <w:szCs w:val="22"/>
        </w:rPr>
        <w:t xml:space="preserve"> </w:t>
      </w:r>
      <w:r w:rsidRPr="00FB3332">
        <w:rPr>
          <w:rStyle w:val="hps"/>
          <w:rFonts w:cs="Times New Roman"/>
          <w:color w:val="222222"/>
          <w:sz w:val="22"/>
          <w:szCs w:val="22"/>
        </w:rPr>
        <w:t>economic</w:t>
      </w:r>
      <w:r w:rsidRPr="00FB3332">
        <w:rPr>
          <w:rFonts w:cs="Times New Roman"/>
          <w:color w:val="222222"/>
          <w:sz w:val="22"/>
          <w:szCs w:val="22"/>
        </w:rPr>
        <w:t xml:space="preserve"> </w:t>
      </w:r>
      <w:r w:rsidRPr="00FB3332">
        <w:rPr>
          <w:rFonts w:cs="Times New Roman"/>
          <w:sz w:val="22"/>
          <w:szCs w:val="22"/>
        </w:rPr>
        <w:t>establishment</w:t>
      </w:r>
      <w:r>
        <w:rPr>
          <w:rFonts w:cs="Times New Roman"/>
          <w:sz w:val="22"/>
          <w:szCs w:val="22"/>
        </w:rPr>
        <w:t>s</w:t>
      </w:r>
      <w:r w:rsidR="00526FA7" w:rsidRPr="00FB3332">
        <w:rPr>
          <w:rFonts w:cs="Times New Roman"/>
          <w:sz w:val="22"/>
          <w:szCs w:val="22"/>
        </w:rPr>
        <w:t>.</w:t>
      </w:r>
    </w:p>
    <w:p w:rsidR="00526FA7" w:rsidRPr="00FB3332" w:rsidRDefault="00526FA7" w:rsidP="00526FA7">
      <w:pPr>
        <w:pStyle w:val="BodyTextIndent3"/>
        <w:ind w:left="0" w:firstLine="0"/>
        <w:rPr>
          <w:rFonts w:cs="Times New Roman"/>
          <w:sz w:val="22"/>
          <w:szCs w:val="22"/>
        </w:rPr>
      </w:pPr>
    </w:p>
    <w:p w:rsidR="006545B6" w:rsidRDefault="006545B6" w:rsidP="006545B6">
      <w:pPr>
        <w:jc w:val="lowKashida"/>
        <w:rPr>
          <w:b/>
          <w:bCs/>
          <w:sz w:val="24"/>
        </w:rPr>
      </w:pPr>
      <w:r>
        <w:rPr>
          <w:b/>
          <w:bCs/>
          <w:sz w:val="24"/>
        </w:rPr>
        <w:t>Sample design:</w:t>
      </w:r>
    </w:p>
    <w:p w:rsidR="00526FA7" w:rsidRDefault="006545B6" w:rsidP="00526FA7">
      <w:pPr>
        <w:jc w:val="both"/>
        <w:rPr>
          <w:sz w:val="24"/>
        </w:rPr>
      </w:pPr>
      <w:r>
        <w:rPr>
          <w:sz w:val="24"/>
        </w:rPr>
        <w:t xml:space="preserve">The sample was </w:t>
      </w:r>
      <w:r w:rsidRPr="004A57EF">
        <w:rPr>
          <w:color w:val="000000" w:themeColor="text1"/>
          <w:sz w:val="24"/>
          <w:szCs w:val="24"/>
        </w:rPr>
        <w:t>a single-stage stratified random</w:t>
      </w:r>
      <w:r>
        <w:rPr>
          <w:color w:val="000000" w:themeColor="text1"/>
          <w:sz w:val="24"/>
          <w:szCs w:val="24"/>
        </w:rPr>
        <w:t xml:space="preserve"> </w:t>
      </w:r>
      <w:r w:rsidRPr="004A57EF">
        <w:rPr>
          <w:color w:val="000000" w:themeColor="text1"/>
          <w:sz w:val="24"/>
          <w:szCs w:val="24"/>
        </w:rPr>
        <w:t xml:space="preserve">systematic </w:t>
      </w:r>
      <w:r>
        <w:rPr>
          <w:sz w:val="24"/>
        </w:rPr>
        <w:t>sample</w:t>
      </w:r>
      <w:r w:rsidR="00526FA7">
        <w:rPr>
          <w:sz w:val="24"/>
        </w:rPr>
        <w:t>.</w:t>
      </w:r>
    </w:p>
    <w:p w:rsidR="00526FA7" w:rsidRDefault="00526FA7" w:rsidP="00526FA7">
      <w:pPr>
        <w:jc w:val="both"/>
        <w:rPr>
          <w:sz w:val="24"/>
        </w:rPr>
      </w:pPr>
    </w:p>
    <w:p w:rsidR="00526FA7" w:rsidRPr="00E61EBD" w:rsidRDefault="00526FA7" w:rsidP="00526FA7">
      <w:pPr>
        <w:jc w:val="both"/>
        <w:rPr>
          <w:sz w:val="24"/>
        </w:rPr>
      </w:pPr>
      <w:r>
        <w:rPr>
          <w:b/>
          <w:bCs/>
          <w:sz w:val="24"/>
        </w:rPr>
        <w:t>Stratification:</w:t>
      </w:r>
    </w:p>
    <w:p w:rsidR="006545B6" w:rsidRDefault="006545B6" w:rsidP="006545B6">
      <w:pPr>
        <w:jc w:val="both"/>
        <w:rPr>
          <w:b/>
          <w:bCs/>
          <w:sz w:val="24"/>
        </w:rPr>
      </w:pPr>
      <w:r>
        <w:rPr>
          <w:sz w:val="24"/>
        </w:rPr>
        <w:t>Three levels of stratification were followed in designing the sample of the survey, including:</w:t>
      </w:r>
    </w:p>
    <w:p w:rsidR="006545B6" w:rsidRDefault="006545B6" w:rsidP="006545B6">
      <w:pPr>
        <w:numPr>
          <w:ilvl w:val="0"/>
          <w:numId w:val="15"/>
        </w:numPr>
        <w:ind w:left="426" w:right="1" w:hanging="426"/>
        <w:jc w:val="both"/>
        <w:rPr>
          <w:sz w:val="24"/>
        </w:rPr>
      </w:pPr>
      <w:r>
        <w:rPr>
          <w:sz w:val="24"/>
        </w:rPr>
        <w:t>Stratification by region: (North, Middle, South West Bank) and Gaza Strip.</w:t>
      </w:r>
    </w:p>
    <w:p w:rsidR="006545B6" w:rsidRPr="00336D8B" w:rsidRDefault="006545B6" w:rsidP="006545B6">
      <w:pPr>
        <w:numPr>
          <w:ilvl w:val="0"/>
          <w:numId w:val="15"/>
        </w:numPr>
        <w:ind w:left="426" w:hanging="426"/>
        <w:jc w:val="both"/>
        <w:rPr>
          <w:sz w:val="24"/>
        </w:rPr>
      </w:pPr>
      <w:r w:rsidRPr="00336D8B">
        <w:rPr>
          <w:sz w:val="24"/>
        </w:rPr>
        <w:t>Stratification by economic activity according to</w:t>
      </w:r>
      <w:r>
        <w:rPr>
          <w:sz w:val="24"/>
        </w:rPr>
        <w:t xml:space="preserve"> ISIC.rev.4.</w:t>
      </w:r>
    </w:p>
    <w:p w:rsidR="006545B6" w:rsidRDefault="006545B6" w:rsidP="006545B6">
      <w:pPr>
        <w:numPr>
          <w:ilvl w:val="0"/>
          <w:numId w:val="15"/>
        </w:numPr>
        <w:ind w:left="426" w:hanging="426"/>
        <w:jc w:val="both"/>
        <w:rPr>
          <w:sz w:val="24"/>
        </w:rPr>
      </w:pPr>
      <w:r>
        <w:rPr>
          <w:sz w:val="24"/>
        </w:rPr>
        <w:t>Stratification by employment group.</w:t>
      </w:r>
    </w:p>
    <w:p w:rsidR="00526FA7" w:rsidRDefault="00526FA7" w:rsidP="00526FA7">
      <w:pPr>
        <w:ind w:left="426" w:right="360"/>
        <w:jc w:val="both"/>
        <w:rPr>
          <w:sz w:val="24"/>
        </w:rPr>
      </w:pPr>
    </w:p>
    <w:p w:rsidR="00526FA7" w:rsidRPr="00572264" w:rsidRDefault="00526FA7" w:rsidP="00526FA7">
      <w:pPr>
        <w:ind w:right="360"/>
        <w:jc w:val="both"/>
        <w:rPr>
          <w:b/>
          <w:bCs/>
          <w:sz w:val="24"/>
        </w:rPr>
      </w:pPr>
      <w:r w:rsidRPr="00572264">
        <w:rPr>
          <w:b/>
          <w:bCs/>
          <w:sz w:val="24"/>
        </w:rPr>
        <w:t>Publication level:</w:t>
      </w:r>
    </w:p>
    <w:p w:rsidR="006545B6" w:rsidRDefault="006545B6" w:rsidP="006545B6">
      <w:pPr>
        <w:pStyle w:val="ListParagraph"/>
        <w:numPr>
          <w:ilvl w:val="0"/>
          <w:numId w:val="37"/>
        </w:numPr>
        <w:ind w:right="360"/>
        <w:jc w:val="both"/>
        <w:rPr>
          <w:sz w:val="24"/>
        </w:rPr>
      </w:pPr>
      <w:r>
        <w:rPr>
          <w:sz w:val="24"/>
        </w:rPr>
        <w:t>S</w:t>
      </w:r>
      <w:r w:rsidRPr="006932A2">
        <w:rPr>
          <w:sz w:val="24"/>
        </w:rPr>
        <w:t>tate of Palestine</w:t>
      </w:r>
    </w:p>
    <w:p w:rsidR="006545B6" w:rsidRPr="0091496D" w:rsidRDefault="006545B6" w:rsidP="006545B6">
      <w:pPr>
        <w:ind w:left="426" w:right="360" w:hanging="284"/>
        <w:jc w:val="both"/>
        <w:rPr>
          <w:sz w:val="24"/>
        </w:rPr>
      </w:pPr>
      <w:r w:rsidRPr="0091496D">
        <w:rPr>
          <w:sz w:val="24"/>
        </w:rPr>
        <w:t xml:space="preserve">2- </w:t>
      </w:r>
      <w:r>
        <w:rPr>
          <w:sz w:val="24"/>
        </w:rPr>
        <w:t>E</w:t>
      </w:r>
      <w:r w:rsidRPr="0091496D">
        <w:rPr>
          <w:sz w:val="24"/>
        </w:rPr>
        <w:t>conomic activity according to</w:t>
      </w:r>
      <w:r>
        <w:rPr>
          <w:sz w:val="24"/>
        </w:rPr>
        <w:t xml:space="preserve"> ISIC1</w:t>
      </w:r>
      <w:r w:rsidRPr="0091496D">
        <w:rPr>
          <w:sz w:val="24"/>
        </w:rPr>
        <w:t>.</w:t>
      </w:r>
    </w:p>
    <w:p w:rsidR="006545B6" w:rsidRDefault="006545B6" w:rsidP="006545B6">
      <w:pPr>
        <w:ind w:left="426" w:hanging="284"/>
        <w:jc w:val="both"/>
        <w:rPr>
          <w:b/>
          <w:bCs/>
          <w:sz w:val="24"/>
        </w:rPr>
      </w:pPr>
      <w:r w:rsidRPr="0091496D">
        <w:rPr>
          <w:sz w:val="24"/>
        </w:rPr>
        <w:t>3-</w:t>
      </w:r>
      <w:r>
        <w:rPr>
          <w:sz w:val="24"/>
        </w:rPr>
        <w:t xml:space="preserve"> Region: (North, Middle, South West Bank) and Gaza Strip.</w:t>
      </w:r>
    </w:p>
    <w:p w:rsidR="006545B6" w:rsidRDefault="006545B6" w:rsidP="006545B6">
      <w:pPr>
        <w:jc w:val="lowKashida"/>
        <w:rPr>
          <w:b/>
          <w:bCs/>
          <w:sz w:val="24"/>
        </w:rPr>
      </w:pPr>
    </w:p>
    <w:p w:rsidR="00B13272" w:rsidRDefault="00B13272" w:rsidP="00D93DC2">
      <w:pPr>
        <w:jc w:val="lowKashida"/>
        <w:rPr>
          <w:b/>
          <w:bCs/>
          <w:sz w:val="24"/>
        </w:rPr>
      </w:pPr>
    </w:p>
    <w:p w:rsidR="00DC58F9" w:rsidRDefault="00D0472F" w:rsidP="006545B6">
      <w:pPr>
        <w:jc w:val="lowKashida"/>
        <w:rPr>
          <w:b/>
          <w:bCs/>
          <w:sz w:val="24"/>
        </w:rPr>
      </w:pPr>
      <w:r>
        <w:rPr>
          <w:b/>
          <w:bCs/>
          <w:sz w:val="24"/>
        </w:rPr>
        <w:lastRenderedPageBreak/>
        <w:t>2</w:t>
      </w:r>
      <w:r w:rsidR="00DC58F9">
        <w:rPr>
          <w:b/>
          <w:bCs/>
          <w:sz w:val="24"/>
        </w:rPr>
        <w:t>.</w:t>
      </w:r>
      <w:r w:rsidR="00B13272">
        <w:rPr>
          <w:b/>
          <w:bCs/>
          <w:sz w:val="24"/>
        </w:rPr>
        <w:t>4</w:t>
      </w:r>
      <w:r w:rsidR="00DC58F9">
        <w:rPr>
          <w:b/>
          <w:bCs/>
          <w:sz w:val="24"/>
        </w:rPr>
        <w:t xml:space="preserve"> </w:t>
      </w:r>
      <w:r w:rsidR="006545B6">
        <w:rPr>
          <w:b/>
          <w:bCs/>
          <w:sz w:val="24"/>
        </w:rPr>
        <w:t>Field Work</w:t>
      </w:r>
    </w:p>
    <w:p w:rsidR="006545B6" w:rsidRDefault="006545B6" w:rsidP="006545B6">
      <w:pPr>
        <w:jc w:val="lowKashida"/>
        <w:rPr>
          <w:b/>
          <w:bCs/>
          <w:sz w:val="24"/>
        </w:rPr>
      </w:pPr>
    </w:p>
    <w:p w:rsidR="006545B6" w:rsidRDefault="006545B6" w:rsidP="006545B6">
      <w:pPr>
        <w:jc w:val="lowKashida"/>
        <w:rPr>
          <w:b/>
          <w:bCs/>
          <w:sz w:val="24"/>
        </w:rPr>
      </w:pPr>
      <w:r>
        <w:rPr>
          <w:b/>
          <w:bCs/>
          <w:sz w:val="24"/>
        </w:rPr>
        <w:t>Training field workers:</w:t>
      </w:r>
    </w:p>
    <w:p w:rsidR="006545B6" w:rsidRDefault="006545B6" w:rsidP="004B5F38">
      <w:pPr>
        <w:jc w:val="both"/>
        <w:rPr>
          <w:b/>
          <w:bCs/>
          <w:sz w:val="24"/>
        </w:rPr>
      </w:pPr>
      <w:r>
        <w:rPr>
          <w:sz w:val="24"/>
        </w:rPr>
        <w:t>Field workers were trained on the main skills prior to the start of data collection. Interviewers were trained on the environmental survey in training courses in one location in West Bank and one location in Gaza Strip. Trainers briefed the participants on the aims and definitions of the different indicators of the survey and how to fill in the questionnaire.</w:t>
      </w:r>
    </w:p>
    <w:p w:rsidR="00B13272" w:rsidRDefault="00B13272" w:rsidP="008232F9">
      <w:pPr>
        <w:rPr>
          <w:b/>
          <w:bCs/>
          <w:sz w:val="24"/>
        </w:rPr>
      </w:pPr>
    </w:p>
    <w:p w:rsidR="006545B6" w:rsidRDefault="006545B6" w:rsidP="006545B6">
      <w:pPr>
        <w:rPr>
          <w:b/>
          <w:bCs/>
          <w:sz w:val="24"/>
        </w:rPr>
      </w:pPr>
      <w:r>
        <w:rPr>
          <w:b/>
          <w:bCs/>
          <w:sz w:val="24"/>
        </w:rPr>
        <w:t>Data collection:</w:t>
      </w:r>
    </w:p>
    <w:p w:rsidR="006545B6" w:rsidRDefault="006545B6" w:rsidP="006545B6">
      <w:pPr>
        <w:jc w:val="both"/>
        <w:rPr>
          <w:sz w:val="24"/>
        </w:rPr>
      </w:pPr>
      <w:r>
        <w:rPr>
          <w:sz w:val="24"/>
        </w:rPr>
        <w:t>Field operations started on 16/04/2013 and lasted until</w:t>
      </w:r>
      <w:r>
        <w:rPr>
          <w:sz w:val="24"/>
          <w:rtl/>
          <w:lang w:val="en-GB"/>
        </w:rPr>
        <w:t xml:space="preserve"> </w:t>
      </w:r>
      <w:r>
        <w:rPr>
          <w:sz w:val="24"/>
        </w:rPr>
        <w:t>30/06/2013. The field work team consisted of a coordinator, directors of the field work offices and field workers, and each team consisted of supervisors and five field workers.</w:t>
      </w:r>
    </w:p>
    <w:p w:rsidR="002974C6" w:rsidRDefault="002974C6" w:rsidP="002974C6">
      <w:pPr>
        <w:jc w:val="both"/>
        <w:rPr>
          <w:sz w:val="24"/>
        </w:rPr>
      </w:pPr>
    </w:p>
    <w:p w:rsidR="002974C6" w:rsidRPr="004F1AA8" w:rsidRDefault="002974C6" w:rsidP="003434FD">
      <w:pPr>
        <w:pStyle w:val="BodyText"/>
        <w:jc w:val="both"/>
        <w:rPr>
          <w:rFonts w:cs="Times New Roman"/>
          <w:szCs w:val="24"/>
        </w:rPr>
      </w:pPr>
      <w:r w:rsidRPr="004F1AA8">
        <w:rPr>
          <w:rFonts w:cs="Times New Roman"/>
          <w:szCs w:val="24"/>
        </w:rPr>
        <w:t>During field</w:t>
      </w:r>
      <w:r>
        <w:rPr>
          <w:rFonts w:cs="Times New Roman"/>
          <w:szCs w:val="24"/>
        </w:rPr>
        <w:t xml:space="preserve"> </w:t>
      </w:r>
      <w:r w:rsidRPr="004F1AA8">
        <w:rPr>
          <w:rFonts w:cs="Times New Roman"/>
          <w:szCs w:val="24"/>
        </w:rPr>
        <w:t>work</w:t>
      </w:r>
      <w:r>
        <w:rPr>
          <w:rFonts w:cs="Times New Roman"/>
          <w:szCs w:val="24"/>
        </w:rPr>
        <w:t>,</w:t>
      </w:r>
      <w:r w:rsidRPr="004F1AA8">
        <w:rPr>
          <w:rFonts w:cs="Times New Roman"/>
          <w:szCs w:val="24"/>
        </w:rPr>
        <w:t xml:space="preserve"> </w:t>
      </w:r>
      <w:r>
        <w:rPr>
          <w:rFonts w:cs="Times New Roman"/>
          <w:szCs w:val="24"/>
        </w:rPr>
        <w:t>3</w:t>
      </w:r>
      <w:r w:rsidRPr="004F1AA8">
        <w:rPr>
          <w:rFonts w:cs="Times New Roman"/>
          <w:szCs w:val="24"/>
        </w:rPr>
        <w:t>,</w:t>
      </w:r>
      <w:r>
        <w:rPr>
          <w:rFonts w:cs="Times New Roman"/>
          <w:szCs w:val="24"/>
        </w:rPr>
        <w:t>9</w:t>
      </w:r>
      <w:r w:rsidR="003434FD">
        <w:rPr>
          <w:rFonts w:cs="Times New Roman"/>
          <w:szCs w:val="24"/>
        </w:rPr>
        <w:t>82</w:t>
      </w:r>
      <w:r w:rsidRPr="004F1AA8">
        <w:rPr>
          <w:rFonts w:cs="Times New Roman"/>
          <w:szCs w:val="24"/>
        </w:rPr>
        <w:t xml:space="preserve"> economic establishments were visited in Palestin</w:t>
      </w:r>
      <w:r>
        <w:rPr>
          <w:rFonts w:cs="Times New Roman"/>
          <w:szCs w:val="24"/>
        </w:rPr>
        <w:t>e,</w:t>
      </w:r>
      <w:r w:rsidRPr="004F1AA8">
        <w:rPr>
          <w:rFonts w:cs="Times New Roman"/>
          <w:szCs w:val="24"/>
        </w:rPr>
        <w:t xml:space="preserve"> </w:t>
      </w:r>
      <w:r>
        <w:rPr>
          <w:rFonts w:cs="Times New Roman"/>
          <w:szCs w:val="24"/>
        </w:rPr>
        <w:t>t</w:t>
      </w:r>
      <w:r w:rsidRPr="004F1AA8">
        <w:rPr>
          <w:rFonts w:cs="Times New Roman"/>
          <w:szCs w:val="24"/>
        </w:rPr>
        <w:t xml:space="preserve">he end results </w:t>
      </w:r>
      <w:r>
        <w:rPr>
          <w:rFonts w:cs="Times New Roman"/>
          <w:szCs w:val="24"/>
        </w:rPr>
        <w:t>of</w:t>
      </w:r>
      <w:r w:rsidRPr="004F1AA8">
        <w:rPr>
          <w:rFonts w:cs="Times New Roman"/>
          <w:szCs w:val="24"/>
        </w:rPr>
        <w:t xml:space="preserve"> the interview</w:t>
      </w:r>
      <w:r>
        <w:rPr>
          <w:rFonts w:cs="Times New Roman"/>
          <w:szCs w:val="24"/>
        </w:rPr>
        <w:t>s were</w:t>
      </w:r>
      <w:r w:rsidRPr="004F1AA8">
        <w:rPr>
          <w:rFonts w:cs="Times New Roman"/>
          <w:szCs w:val="24"/>
        </w:rPr>
        <w:t xml:space="preserve"> </w:t>
      </w:r>
      <w:r>
        <w:rPr>
          <w:rFonts w:cs="Times New Roman"/>
          <w:szCs w:val="24"/>
        </w:rPr>
        <w:t>then dealt with as</w:t>
      </w:r>
      <w:r w:rsidRPr="004F1AA8">
        <w:rPr>
          <w:rFonts w:cs="Times New Roman"/>
          <w:szCs w:val="24"/>
        </w:rPr>
        <w:t xml:space="preserve"> follow</w:t>
      </w:r>
      <w:r>
        <w:rPr>
          <w:rFonts w:cs="Times New Roman"/>
          <w:szCs w:val="24"/>
        </w:rPr>
        <w:t>s</w:t>
      </w:r>
      <w:r w:rsidRPr="004F1AA8">
        <w:rPr>
          <w:rFonts w:cs="Times New Roman"/>
          <w:szCs w:val="24"/>
        </w:rPr>
        <w:t>:</w:t>
      </w:r>
    </w:p>
    <w:p w:rsidR="002974C6" w:rsidRPr="004F1AA8" w:rsidRDefault="002974C6" w:rsidP="002974C6">
      <w:pPr>
        <w:pStyle w:val="BodyText"/>
        <w:ind w:left="567"/>
        <w:rPr>
          <w:sz w:val="20"/>
          <w:szCs w:val="20"/>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103"/>
        <w:gridCol w:w="1417"/>
        <w:gridCol w:w="1702"/>
      </w:tblGrid>
      <w:tr w:rsidR="002974C6" w:rsidRPr="00B329A4" w:rsidTr="00D9465B">
        <w:trPr>
          <w:trHeight w:val="340"/>
          <w:jc w:val="center"/>
        </w:trPr>
        <w:tc>
          <w:tcPr>
            <w:tcW w:w="5702" w:type="dxa"/>
            <w:tcBorders>
              <w:bottom w:val="single" w:sz="4" w:space="0" w:color="auto"/>
            </w:tcBorders>
            <w:vAlign w:val="center"/>
          </w:tcPr>
          <w:p w:rsidR="002974C6" w:rsidRPr="00B329A4" w:rsidRDefault="002974C6" w:rsidP="002974C6">
            <w:pPr>
              <w:ind w:left="137" w:right="137"/>
              <w:jc w:val="center"/>
              <w:rPr>
                <w:rFonts w:asciiTheme="minorBidi" w:hAnsiTheme="minorBidi" w:cstheme="minorBidi"/>
                <w:b/>
                <w:bCs/>
                <w:sz w:val="18"/>
                <w:szCs w:val="18"/>
              </w:rPr>
            </w:pPr>
            <w:r w:rsidRPr="00B329A4">
              <w:rPr>
                <w:rFonts w:asciiTheme="minorBidi" w:hAnsiTheme="minorBidi" w:cstheme="minorBidi"/>
                <w:b/>
                <w:bCs/>
                <w:sz w:val="18"/>
                <w:szCs w:val="18"/>
              </w:rPr>
              <w:t>interview results</w:t>
            </w:r>
          </w:p>
        </w:tc>
        <w:tc>
          <w:tcPr>
            <w:tcW w:w="1454" w:type="dxa"/>
            <w:tcBorders>
              <w:bottom w:val="single" w:sz="4" w:space="0" w:color="auto"/>
            </w:tcBorders>
            <w:vAlign w:val="center"/>
          </w:tcPr>
          <w:p w:rsidR="002974C6" w:rsidRPr="00B329A4" w:rsidRDefault="002974C6" w:rsidP="002974C6">
            <w:pPr>
              <w:pStyle w:val="BodyText2"/>
              <w:ind w:left="137" w:right="137"/>
              <w:jc w:val="center"/>
              <w:rPr>
                <w:rFonts w:asciiTheme="minorBidi" w:hAnsiTheme="minorBidi" w:cstheme="minorBidi"/>
                <w:b/>
                <w:bCs/>
                <w:sz w:val="18"/>
                <w:szCs w:val="18"/>
                <w:rtl/>
              </w:rPr>
            </w:pPr>
            <w:r w:rsidRPr="00B329A4">
              <w:rPr>
                <w:rFonts w:asciiTheme="minorBidi" w:hAnsiTheme="minorBidi" w:cstheme="minorBidi"/>
                <w:b/>
                <w:bCs/>
                <w:sz w:val="18"/>
                <w:szCs w:val="18"/>
              </w:rPr>
              <w:t>Frequency</w:t>
            </w:r>
          </w:p>
        </w:tc>
        <w:tc>
          <w:tcPr>
            <w:tcW w:w="1776" w:type="dxa"/>
            <w:tcBorders>
              <w:bottom w:val="single" w:sz="4" w:space="0" w:color="auto"/>
            </w:tcBorders>
            <w:vAlign w:val="center"/>
          </w:tcPr>
          <w:p w:rsidR="002974C6" w:rsidRPr="00B329A4" w:rsidRDefault="002974C6" w:rsidP="002974C6">
            <w:pPr>
              <w:pStyle w:val="BodyText2"/>
              <w:ind w:left="137" w:right="137"/>
              <w:jc w:val="center"/>
              <w:rPr>
                <w:rFonts w:asciiTheme="minorBidi" w:hAnsiTheme="minorBidi" w:cstheme="minorBidi"/>
                <w:b/>
                <w:bCs/>
                <w:sz w:val="18"/>
                <w:szCs w:val="18"/>
              </w:rPr>
            </w:pPr>
            <w:r w:rsidRPr="00B329A4">
              <w:rPr>
                <w:rFonts w:asciiTheme="minorBidi" w:hAnsiTheme="minorBidi" w:cstheme="minorBidi"/>
                <w:b/>
                <w:bCs/>
                <w:sz w:val="18"/>
                <w:szCs w:val="18"/>
              </w:rPr>
              <w:t>Percentage</w:t>
            </w:r>
            <w:r w:rsidR="00522C38">
              <w:rPr>
                <w:rFonts w:asciiTheme="minorBidi" w:hAnsiTheme="minorBidi" w:cstheme="minorBidi"/>
                <w:b/>
                <w:bCs/>
                <w:sz w:val="18"/>
                <w:szCs w:val="18"/>
              </w:rPr>
              <w:t xml:space="preserve"> %</w:t>
            </w:r>
          </w:p>
        </w:tc>
      </w:tr>
      <w:tr w:rsidR="002974C6" w:rsidRPr="00B329A4" w:rsidTr="00D9465B">
        <w:trPr>
          <w:trHeight w:val="340"/>
          <w:jc w:val="center"/>
        </w:trPr>
        <w:tc>
          <w:tcPr>
            <w:tcW w:w="5702" w:type="dxa"/>
            <w:tcBorders>
              <w:bottom w:val="nil"/>
            </w:tcBorders>
            <w:vAlign w:val="center"/>
          </w:tcPr>
          <w:p w:rsidR="002974C6" w:rsidRPr="00B329A4" w:rsidRDefault="002974C6" w:rsidP="002974C6">
            <w:pPr>
              <w:ind w:left="137" w:right="137"/>
              <w:jc w:val="lowKashida"/>
              <w:rPr>
                <w:rFonts w:asciiTheme="minorBidi" w:hAnsiTheme="minorBidi" w:cstheme="minorBidi"/>
                <w:sz w:val="18"/>
                <w:szCs w:val="18"/>
              </w:rPr>
            </w:pPr>
            <w:bookmarkStart w:id="0" w:name="OLE_LINK1"/>
            <w:r w:rsidRPr="00B329A4">
              <w:rPr>
                <w:rFonts w:asciiTheme="minorBidi" w:hAnsiTheme="minorBidi" w:cstheme="minorBidi"/>
                <w:sz w:val="18"/>
                <w:szCs w:val="18"/>
              </w:rPr>
              <w:t>Completed questionnaires</w:t>
            </w:r>
          </w:p>
        </w:tc>
        <w:tc>
          <w:tcPr>
            <w:tcW w:w="1454" w:type="dxa"/>
            <w:tcBorders>
              <w:bottom w:val="nil"/>
              <w:right w:val="nil"/>
            </w:tcBorders>
            <w:vAlign w:val="center"/>
          </w:tcPr>
          <w:p w:rsidR="002974C6" w:rsidRPr="00697723" w:rsidRDefault="003C0D01" w:rsidP="003C0D01">
            <w:pPr>
              <w:pStyle w:val="xl39"/>
              <w:spacing w:before="0" w:beforeAutospacing="0" w:after="0" w:afterAutospacing="0"/>
              <w:ind w:right="156"/>
              <w:jc w:val="left"/>
              <w:textAlignment w:val="auto"/>
              <w:rPr>
                <w:rFonts w:asciiTheme="minorBidi" w:eastAsia="Arial Unicode MS" w:hAnsiTheme="minorBidi" w:cstheme="minorBidi" w:hint="default"/>
                <w:sz w:val="18"/>
                <w:szCs w:val="18"/>
                <w:lang w:eastAsia="en-US"/>
              </w:rPr>
            </w:pPr>
            <w:r>
              <w:rPr>
                <w:rFonts w:asciiTheme="minorBidi" w:hAnsiTheme="minorBidi" w:cstheme="minorBidi" w:hint="default"/>
                <w:sz w:val="18"/>
                <w:szCs w:val="18"/>
                <w:lang w:eastAsia="en-US"/>
              </w:rPr>
              <w:t xml:space="preserve">   </w:t>
            </w:r>
            <w:r w:rsidR="002974C6">
              <w:rPr>
                <w:rFonts w:asciiTheme="minorBidi" w:hAnsiTheme="minorBidi" w:cstheme="minorBidi"/>
                <w:sz w:val="18"/>
                <w:szCs w:val="18"/>
                <w:lang w:eastAsia="en-US"/>
              </w:rPr>
              <w:t>3</w:t>
            </w:r>
            <w:r w:rsidR="002974C6" w:rsidRPr="00697723">
              <w:rPr>
                <w:rFonts w:asciiTheme="minorBidi" w:hAnsiTheme="minorBidi" w:cstheme="minorBidi"/>
                <w:sz w:val="18"/>
                <w:szCs w:val="18"/>
                <w:lang w:eastAsia="en-US"/>
              </w:rPr>
              <w:t>,</w:t>
            </w:r>
            <w:r w:rsidR="002974C6">
              <w:rPr>
                <w:rFonts w:asciiTheme="minorBidi" w:hAnsiTheme="minorBidi" w:cstheme="minorBidi"/>
                <w:sz w:val="18"/>
                <w:szCs w:val="18"/>
                <w:lang w:eastAsia="en-US"/>
              </w:rPr>
              <w:t>305</w:t>
            </w:r>
          </w:p>
        </w:tc>
        <w:tc>
          <w:tcPr>
            <w:tcW w:w="1776" w:type="dxa"/>
            <w:tcBorders>
              <w:left w:val="nil"/>
              <w:bottom w:val="nil"/>
            </w:tcBorders>
            <w:vAlign w:val="center"/>
          </w:tcPr>
          <w:p w:rsidR="002974C6" w:rsidRPr="00697723" w:rsidRDefault="003C0D01" w:rsidP="003C0D01">
            <w:pPr>
              <w:ind w:right="156"/>
              <w:rPr>
                <w:rFonts w:asciiTheme="minorBidi"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83.0</w:t>
            </w:r>
          </w:p>
        </w:tc>
      </w:tr>
      <w:tr w:rsidR="002974C6" w:rsidRPr="00B329A4" w:rsidTr="00D9465B">
        <w:trPr>
          <w:trHeight w:val="340"/>
          <w:jc w:val="center"/>
        </w:trPr>
        <w:tc>
          <w:tcPr>
            <w:tcW w:w="5702" w:type="dxa"/>
            <w:tcBorders>
              <w:top w:val="nil"/>
              <w:bottom w:val="nil"/>
            </w:tcBorders>
            <w:vAlign w:val="center"/>
          </w:tcPr>
          <w:p w:rsidR="002974C6" w:rsidRPr="00B329A4" w:rsidRDefault="002974C6" w:rsidP="002974C6">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Completely closed</w:t>
            </w:r>
          </w:p>
        </w:tc>
        <w:tc>
          <w:tcPr>
            <w:tcW w:w="1454" w:type="dxa"/>
            <w:tcBorders>
              <w:top w:val="nil"/>
              <w:bottom w:val="nil"/>
              <w:right w:val="nil"/>
            </w:tcBorders>
            <w:vAlign w:val="center"/>
          </w:tcPr>
          <w:p w:rsidR="002974C6" w:rsidRPr="00697723" w:rsidRDefault="003C0D01" w:rsidP="003C0D01">
            <w:pPr>
              <w:ind w:right="156"/>
              <w:rPr>
                <w:rFonts w:asciiTheme="minorBidi" w:eastAsia="Arial Unicode MS"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103</w:t>
            </w:r>
            <w:r>
              <w:rPr>
                <w:rFonts w:asciiTheme="minorBidi" w:eastAsia="Arial Unicode MS" w:hAnsiTheme="minorBidi" w:cstheme="minorBidi"/>
                <w:sz w:val="18"/>
                <w:szCs w:val="18"/>
              </w:rPr>
              <w:t xml:space="preserve">  </w:t>
            </w:r>
          </w:p>
        </w:tc>
        <w:tc>
          <w:tcPr>
            <w:tcW w:w="1776" w:type="dxa"/>
            <w:tcBorders>
              <w:top w:val="nil"/>
              <w:left w:val="nil"/>
              <w:bottom w:val="nil"/>
            </w:tcBorders>
            <w:vAlign w:val="center"/>
          </w:tcPr>
          <w:p w:rsidR="002974C6" w:rsidRPr="00697723" w:rsidRDefault="003C0D01" w:rsidP="003C0D01">
            <w:pPr>
              <w:ind w:right="156"/>
              <w:rPr>
                <w:rFonts w:asciiTheme="minorBidi"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3</w:t>
            </w:r>
            <w:r w:rsidR="002974C6" w:rsidRPr="00697723">
              <w:rPr>
                <w:rFonts w:asciiTheme="minorBidi" w:hAnsiTheme="minorBidi" w:cstheme="minorBidi"/>
                <w:sz w:val="18"/>
                <w:szCs w:val="18"/>
              </w:rPr>
              <w:t>.</w:t>
            </w:r>
            <w:r w:rsidR="002974C6">
              <w:rPr>
                <w:rFonts w:asciiTheme="minorBidi" w:hAnsiTheme="minorBidi" w:cstheme="minorBidi"/>
                <w:sz w:val="18"/>
                <w:szCs w:val="18"/>
              </w:rPr>
              <w:t>0</w:t>
            </w:r>
          </w:p>
        </w:tc>
      </w:tr>
      <w:tr w:rsidR="002974C6" w:rsidRPr="00B329A4" w:rsidTr="00D9465B">
        <w:trPr>
          <w:trHeight w:val="340"/>
          <w:jc w:val="center"/>
        </w:trPr>
        <w:tc>
          <w:tcPr>
            <w:tcW w:w="5702" w:type="dxa"/>
            <w:tcBorders>
              <w:top w:val="nil"/>
              <w:bottom w:val="nil"/>
            </w:tcBorders>
            <w:vAlign w:val="center"/>
          </w:tcPr>
          <w:p w:rsidR="002974C6" w:rsidRPr="00B329A4" w:rsidRDefault="002974C6" w:rsidP="002974C6">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Temporarily closed</w:t>
            </w:r>
          </w:p>
        </w:tc>
        <w:tc>
          <w:tcPr>
            <w:tcW w:w="1454" w:type="dxa"/>
            <w:tcBorders>
              <w:top w:val="nil"/>
              <w:bottom w:val="nil"/>
              <w:right w:val="nil"/>
            </w:tcBorders>
            <w:vAlign w:val="center"/>
          </w:tcPr>
          <w:p w:rsidR="002974C6" w:rsidRPr="00697723" w:rsidRDefault="003C0D01" w:rsidP="003C0D01">
            <w:pPr>
              <w:ind w:right="156"/>
              <w:rPr>
                <w:rFonts w:asciiTheme="minorBidi" w:eastAsia="Arial Unicode MS"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36</w:t>
            </w:r>
          </w:p>
        </w:tc>
        <w:tc>
          <w:tcPr>
            <w:tcW w:w="1776" w:type="dxa"/>
            <w:tcBorders>
              <w:top w:val="nil"/>
              <w:left w:val="nil"/>
              <w:bottom w:val="nil"/>
            </w:tcBorders>
            <w:vAlign w:val="center"/>
          </w:tcPr>
          <w:p w:rsidR="002974C6" w:rsidRPr="00697723" w:rsidRDefault="003C0D01" w:rsidP="003C0D01">
            <w:pPr>
              <w:ind w:right="156"/>
              <w:rPr>
                <w:rFonts w:asciiTheme="minorBidi"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1</w:t>
            </w:r>
            <w:r w:rsidR="002974C6" w:rsidRPr="00697723">
              <w:rPr>
                <w:rFonts w:asciiTheme="minorBidi" w:hAnsiTheme="minorBidi" w:cstheme="minorBidi"/>
                <w:sz w:val="18"/>
                <w:szCs w:val="18"/>
              </w:rPr>
              <w:t>.</w:t>
            </w:r>
            <w:r w:rsidR="002974C6">
              <w:rPr>
                <w:rFonts w:asciiTheme="minorBidi" w:hAnsiTheme="minorBidi" w:cstheme="minorBidi"/>
                <w:sz w:val="18"/>
                <w:szCs w:val="18"/>
              </w:rPr>
              <w:t xml:space="preserve"> 0</w:t>
            </w:r>
          </w:p>
        </w:tc>
      </w:tr>
      <w:tr w:rsidR="002974C6" w:rsidRPr="00B329A4" w:rsidTr="00D9465B">
        <w:trPr>
          <w:trHeight w:val="340"/>
          <w:jc w:val="center"/>
        </w:trPr>
        <w:tc>
          <w:tcPr>
            <w:tcW w:w="5702" w:type="dxa"/>
            <w:tcBorders>
              <w:top w:val="nil"/>
              <w:bottom w:val="nil"/>
            </w:tcBorders>
            <w:vAlign w:val="center"/>
          </w:tcPr>
          <w:p w:rsidR="002974C6" w:rsidRPr="00B329A4" w:rsidRDefault="002974C6" w:rsidP="002974C6">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Not found unit</w:t>
            </w:r>
          </w:p>
        </w:tc>
        <w:tc>
          <w:tcPr>
            <w:tcW w:w="1454" w:type="dxa"/>
            <w:tcBorders>
              <w:top w:val="nil"/>
              <w:bottom w:val="nil"/>
              <w:right w:val="nil"/>
            </w:tcBorders>
            <w:vAlign w:val="center"/>
          </w:tcPr>
          <w:p w:rsidR="002974C6" w:rsidRPr="00697723" w:rsidRDefault="003C0D01" w:rsidP="003C0D01">
            <w:pPr>
              <w:ind w:right="156"/>
              <w:rPr>
                <w:rFonts w:asciiTheme="minorBidi" w:eastAsia="Arial Unicode MS"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23</w:t>
            </w:r>
          </w:p>
        </w:tc>
        <w:tc>
          <w:tcPr>
            <w:tcW w:w="1776" w:type="dxa"/>
            <w:tcBorders>
              <w:top w:val="nil"/>
              <w:left w:val="nil"/>
              <w:bottom w:val="nil"/>
            </w:tcBorders>
            <w:vAlign w:val="center"/>
          </w:tcPr>
          <w:p w:rsidR="002974C6" w:rsidRPr="00697723" w:rsidRDefault="003C0D01" w:rsidP="003C0D01">
            <w:pPr>
              <w:ind w:right="156"/>
              <w:rPr>
                <w:rFonts w:asciiTheme="minorBidi"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1</w:t>
            </w:r>
            <w:r w:rsidR="002974C6" w:rsidRPr="00697723">
              <w:rPr>
                <w:rFonts w:asciiTheme="minorBidi" w:hAnsiTheme="minorBidi" w:cstheme="minorBidi"/>
                <w:sz w:val="18"/>
                <w:szCs w:val="18"/>
              </w:rPr>
              <w:t>.</w:t>
            </w:r>
            <w:r w:rsidR="002974C6">
              <w:rPr>
                <w:rFonts w:asciiTheme="minorBidi" w:hAnsiTheme="minorBidi" w:cstheme="minorBidi"/>
                <w:sz w:val="18"/>
                <w:szCs w:val="18"/>
              </w:rPr>
              <w:t>0</w:t>
            </w:r>
          </w:p>
        </w:tc>
      </w:tr>
      <w:tr w:rsidR="002974C6" w:rsidRPr="00B329A4" w:rsidTr="00D9465B">
        <w:trPr>
          <w:trHeight w:val="340"/>
          <w:jc w:val="center"/>
        </w:trPr>
        <w:tc>
          <w:tcPr>
            <w:tcW w:w="5702" w:type="dxa"/>
            <w:tcBorders>
              <w:top w:val="nil"/>
              <w:bottom w:val="nil"/>
            </w:tcBorders>
            <w:vAlign w:val="center"/>
          </w:tcPr>
          <w:p w:rsidR="002974C6" w:rsidRPr="00B329A4" w:rsidRDefault="002974C6" w:rsidP="002974C6">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Did not practice any activity during the reference period</w:t>
            </w:r>
          </w:p>
        </w:tc>
        <w:tc>
          <w:tcPr>
            <w:tcW w:w="1454" w:type="dxa"/>
            <w:tcBorders>
              <w:top w:val="nil"/>
              <w:bottom w:val="nil"/>
              <w:right w:val="nil"/>
            </w:tcBorders>
            <w:vAlign w:val="center"/>
          </w:tcPr>
          <w:p w:rsidR="002974C6" w:rsidRPr="00697723" w:rsidRDefault="003C0D01" w:rsidP="003C0D01">
            <w:pPr>
              <w:ind w:right="156"/>
              <w:rPr>
                <w:rFonts w:asciiTheme="minorBidi" w:eastAsia="Arial Unicode MS"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30</w:t>
            </w:r>
          </w:p>
        </w:tc>
        <w:tc>
          <w:tcPr>
            <w:tcW w:w="1776" w:type="dxa"/>
            <w:tcBorders>
              <w:top w:val="nil"/>
              <w:left w:val="nil"/>
              <w:bottom w:val="nil"/>
            </w:tcBorders>
            <w:vAlign w:val="center"/>
          </w:tcPr>
          <w:p w:rsidR="002974C6" w:rsidRPr="00697723" w:rsidRDefault="003C0D01" w:rsidP="003C0D01">
            <w:pPr>
              <w:ind w:right="156"/>
              <w:rPr>
                <w:rFonts w:asciiTheme="minorBidi"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1</w:t>
            </w:r>
            <w:r w:rsidR="002974C6" w:rsidRPr="00697723">
              <w:rPr>
                <w:rFonts w:asciiTheme="minorBidi" w:hAnsiTheme="minorBidi" w:cstheme="minorBidi"/>
                <w:sz w:val="18"/>
                <w:szCs w:val="18"/>
              </w:rPr>
              <w:t>.</w:t>
            </w:r>
            <w:r w:rsidR="002974C6">
              <w:rPr>
                <w:rFonts w:asciiTheme="minorBidi" w:hAnsiTheme="minorBidi" w:cstheme="minorBidi"/>
                <w:sz w:val="18"/>
                <w:szCs w:val="18"/>
              </w:rPr>
              <w:t>0</w:t>
            </w:r>
          </w:p>
        </w:tc>
      </w:tr>
      <w:tr w:rsidR="002974C6" w:rsidRPr="00B329A4" w:rsidTr="00D9465B">
        <w:trPr>
          <w:trHeight w:val="340"/>
          <w:jc w:val="center"/>
        </w:trPr>
        <w:tc>
          <w:tcPr>
            <w:tcW w:w="5702" w:type="dxa"/>
            <w:tcBorders>
              <w:top w:val="nil"/>
              <w:bottom w:val="nil"/>
            </w:tcBorders>
            <w:vAlign w:val="center"/>
          </w:tcPr>
          <w:p w:rsidR="002974C6" w:rsidRPr="00B329A4" w:rsidRDefault="002974C6" w:rsidP="002974C6">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The economic activate are different</w:t>
            </w:r>
          </w:p>
        </w:tc>
        <w:tc>
          <w:tcPr>
            <w:tcW w:w="1454" w:type="dxa"/>
            <w:tcBorders>
              <w:top w:val="nil"/>
              <w:bottom w:val="nil"/>
              <w:right w:val="nil"/>
            </w:tcBorders>
            <w:vAlign w:val="center"/>
          </w:tcPr>
          <w:p w:rsidR="002974C6" w:rsidRPr="00697723" w:rsidRDefault="003C0D01" w:rsidP="003C0D01">
            <w:pPr>
              <w:ind w:right="156"/>
              <w:rPr>
                <w:rFonts w:asciiTheme="minorBidi" w:eastAsia="Arial Unicode MS"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2</w:t>
            </w:r>
          </w:p>
        </w:tc>
        <w:tc>
          <w:tcPr>
            <w:tcW w:w="1776" w:type="dxa"/>
            <w:tcBorders>
              <w:top w:val="nil"/>
              <w:left w:val="nil"/>
              <w:bottom w:val="nil"/>
            </w:tcBorders>
            <w:vAlign w:val="center"/>
          </w:tcPr>
          <w:p w:rsidR="002974C6" w:rsidRPr="00697723" w:rsidRDefault="003C0D01" w:rsidP="003C0D01">
            <w:pPr>
              <w:ind w:right="156"/>
              <w:rPr>
                <w:rFonts w:asciiTheme="minorBidi"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0</w:t>
            </w:r>
            <w:r w:rsidR="002974C6" w:rsidRPr="00697723">
              <w:rPr>
                <w:rFonts w:asciiTheme="minorBidi" w:hAnsiTheme="minorBidi" w:cstheme="minorBidi"/>
                <w:sz w:val="18"/>
                <w:szCs w:val="18"/>
              </w:rPr>
              <w:t>.</w:t>
            </w:r>
            <w:r w:rsidR="002974C6">
              <w:rPr>
                <w:rFonts w:asciiTheme="minorBidi" w:hAnsiTheme="minorBidi" w:cstheme="minorBidi"/>
                <w:sz w:val="18"/>
                <w:szCs w:val="18"/>
              </w:rPr>
              <w:t>0</w:t>
            </w:r>
          </w:p>
        </w:tc>
      </w:tr>
      <w:tr w:rsidR="002974C6" w:rsidRPr="00B329A4" w:rsidTr="00D9465B">
        <w:trPr>
          <w:trHeight w:val="340"/>
          <w:jc w:val="center"/>
        </w:trPr>
        <w:tc>
          <w:tcPr>
            <w:tcW w:w="5702" w:type="dxa"/>
            <w:tcBorders>
              <w:top w:val="nil"/>
              <w:bottom w:val="nil"/>
            </w:tcBorders>
            <w:vAlign w:val="center"/>
          </w:tcPr>
          <w:p w:rsidR="002974C6" w:rsidRPr="00B329A4" w:rsidRDefault="002974C6" w:rsidP="002974C6">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Refusal</w:t>
            </w:r>
          </w:p>
        </w:tc>
        <w:tc>
          <w:tcPr>
            <w:tcW w:w="1454" w:type="dxa"/>
            <w:tcBorders>
              <w:top w:val="nil"/>
              <w:bottom w:val="nil"/>
              <w:right w:val="nil"/>
            </w:tcBorders>
            <w:vAlign w:val="center"/>
          </w:tcPr>
          <w:p w:rsidR="002974C6" w:rsidRPr="00697723" w:rsidRDefault="003C0D01" w:rsidP="003C0D01">
            <w:pPr>
              <w:ind w:right="156"/>
              <w:rPr>
                <w:rFonts w:asciiTheme="minorBidi" w:eastAsia="Arial Unicode MS"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217</w:t>
            </w:r>
          </w:p>
        </w:tc>
        <w:tc>
          <w:tcPr>
            <w:tcW w:w="1776" w:type="dxa"/>
            <w:tcBorders>
              <w:top w:val="nil"/>
              <w:left w:val="nil"/>
              <w:bottom w:val="nil"/>
            </w:tcBorders>
            <w:vAlign w:val="center"/>
          </w:tcPr>
          <w:p w:rsidR="002974C6" w:rsidRPr="00697723" w:rsidRDefault="003C0D01" w:rsidP="003C0D01">
            <w:pPr>
              <w:ind w:right="156"/>
              <w:rPr>
                <w:rFonts w:asciiTheme="minorBidi"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5</w:t>
            </w:r>
            <w:r w:rsidR="002974C6" w:rsidRPr="00697723">
              <w:rPr>
                <w:rFonts w:asciiTheme="minorBidi" w:hAnsiTheme="minorBidi" w:cstheme="minorBidi"/>
                <w:sz w:val="18"/>
                <w:szCs w:val="18"/>
              </w:rPr>
              <w:t>.</w:t>
            </w:r>
            <w:r w:rsidR="002974C6">
              <w:rPr>
                <w:rFonts w:asciiTheme="minorBidi" w:hAnsiTheme="minorBidi" w:cstheme="minorBidi"/>
                <w:sz w:val="18"/>
                <w:szCs w:val="18"/>
              </w:rPr>
              <w:t>0</w:t>
            </w:r>
          </w:p>
        </w:tc>
      </w:tr>
      <w:tr w:rsidR="002974C6" w:rsidRPr="00B329A4" w:rsidTr="00D9465B">
        <w:trPr>
          <w:trHeight w:val="340"/>
          <w:jc w:val="center"/>
        </w:trPr>
        <w:tc>
          <w:tcPr>
            <w:tcW w:w="5702" w:type="dxa"/>
            <w:tcBorders>
              <w:top w:val="nil"/>
              <w:bottom w:val="nil"/>
            </w:tcBorders>
            <w:vAlign w:val="center"/>
          </w:tcPr>
          <w:p w:rsidR="002974C6" w:rsidRPr="00B329A4" w:rsidRDefault="002974C6" w:rsidP="002974C6">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Repeated</w:t>
            </w:r>
          </w:p>
        </w:tc>
        <w:tc>
          <w:tcPr>
            <w:tcW w:w="1454" w:type="dxa"/>
            <w:tcBorders>
              <w:top w:val="nil"/>
              <w:bottom w:val="nil"/>
              <w:right w:val="nil"/>
            </w:tcBorders>
            <w:vAlign w:val="center"/>
          </w:tcPr>
          <w:p w:rsidR="002974C6" w:rsidRPr="00697723" w:rsidRDefault="003C0D01" w:rsidP="003C0D01">
            <w:pPr>
              <w:ind w:right="156"/>
              <w:rPr>
                <w:rFonts w:asciiTheme="minorBidi" w:eastAsia="Arial Unicode MS"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7</w:t>
            </w:r>
          </w:p>
        </w:tc>
        <w:tc>
          <w:tcPr>
            <w:tcW w:w="1776" w:type="dxa"/>
            <w:tcBorders>
              <w:top w:val="nil"/>
              <w:left w:val="nil"/>
              <w:bottom w:val="nil"/>
            </w:tcBorders>
            <w:vAlign w:val="center"/>
          </w:tcPr>
          <w:p w:rsidR="002974C6" w:rsidRPr="00697723" w:rsidRDefault="003C0D01" w:rsidP="003C0D01">
            <w:pPr>
              <w:ind w:right="156"/>
              <w:rPr>
                <w:rFonts w:asciiTheme="minorBidi" w:hAnsiTheme="minorBidi" w:cstheme="minorBidi"/>
                <w:sz w:val="18"/>
                <w:szCs w:val="18"/>
              </w:rPr>
            </w:pPr>
            <w:r>
              <w:rPr>
                <w:rFonts w:asciiTheme="minorBidi" w:hAnsiTheme="minorBidi" w:cstheme="minorBidi"/>
                <w:sz w:val="18"/>
                <w:szCs w:val="18"/>
              </w:rPr>
              <w:t xml:space="preserve">   </w:t>
            </w:r>
            <w:r w:rsidR="002974C6" w:rsidRPr="00697723">
              <w:rPr>
                <w:rFonts w:asciiTheme="minorBidi" w:hAnsiTheme="minorBidi" w:cstheme="minorBidi"/>
                <w:sz w:val="18"/>
                <w:szCs w:val="18"/>
              </w:rPr>
              <w:t>0.</w:t>
            </w:r>
            <w:r w:rsidR="002974C6">
              <w:rPr>
                <w:rFonts w:asciiTheme="minorBidi" w:hAnsiTheme="minorBidi" w:cstheme="minorBidi"/>
                <w:sz w:val="18"/>
                <w:szCs w:val="18"/>
              </w:rPr>
              <w:t>0</w:t>
            </w:r>
          </w:p>
        </w:tc>
      </w:tr>
      <w:tr w:rsidR="002974C6" w:rsidRPr="00B329A4" w:rsidTr="00D9465B">
        <w:trPr>
          <w:trHeight w:val="340"/>
          <w:jc w:val="center"/>
        </w:trPr>
        <w:tc>
          <w:tcPr>
            <w:tcW w:w="5702" w:type="dxa"/>
            <w:tcBorders>
              <w:top w:val="nil"/>
              <w:bottom w:val="nil"/>
            </w:tcBorders>
            <w:vAlign w:val="center"/>
          </w:tcPr>
          <w:p w:rsidR="002974C6" w:rsidRPr="00B329A4" w:rsidRDefault="002974C6" w:rsidP="002974C6">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Government</w:t>
            </w:r>
          </w:p>
        </w:tc>
        <w:tc>
          <w:tcPr>
            <w:tcW w:w="1454" w:type="dxa"/>
            <w:tcBorders>
              <w:top w:val="nil"/>
              <w:bottom w:val="nil"/>
              <w:right w:val="nil"/>
            </w:tcBorders>
            <w:vAlign w:val="center"/>
          </w:tcPr>
          <w:p w:rsidR="002974C6" w:rsidRPr="00697723" w:rsidRDefault="003C0D01" w:rsidP="003C0D01">
            <w:pPr>
              <w:ind w:right="156"/>
              <w:rPr>
                <w:rFonts w:asciiTheme="minorBidi" w:eastAsia="Arial Unicode MS"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9</w:t>
            </w:r>
          </w:p>
        </w:tc>
        <w:tc>
          <w:tcPr>
            <w:tcW w:w="1776" w:type="dxa"/>
            <w:tcBorders>
              <w:top w:val="nil"/>
              <w:left w:val="nil"/>
              <w:bottom w:val="nil"/>
            </w:tcBorders>
            <w:vAlign w:val="center"/>
          </w:tcPr>
          <w:p w:rsidR="002974C6" w:rsidRPr="00697723" w:rsidRDefault="003C0D01" w:rsidP="003C0D01">
            <w:pPr>
              <w:ind w:right="156"/>
              <w:rPr>
                <w:rFonts w:asciiTheme="minorBidi"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0</w:t>
            </w:r>
            <w:r w:rsidR="002974C6" w:rsidRPr="00697723">
              <w:rPr>
                <w:rFonts w:asciiTheme="minorBidi" w:hAnsiTheme="minorBidi" w:cstheme="minorBidi"/>
                <w:sz w:val="18"/>
                <w:szCs w:val="18"/>
              </w:rPr>
              <w:t>.</w:t>
            </w:r>
            <w:r w:rsidR="002974C6">
              <w:rPr>
                <w:rFonts w:asciiTheme="minorBidi" w:hAnsiTheme="minorBidi" w:cstheme="minorBidi"/>
                <w:sz w:val="18"/>
                <w:szCs w:val="18"/>
              </w:rPr>
              <w:t>0</w:t>
            </w:r>
          </w:p>
        </w:tc>
      </w:tr>
      <w:tr w:rsidR="002974C6" w:rsidRPr="00B329A4" w:rsidTr="00D9465B">
        <w:trPr>
          <w:trHeight w:val="340"/>
          <w:jc w:val="center"/>
        </w:trPr>
        <w:tc>
          <w:tcPr>
            <w:tcW w:w="5702" w:type="dxa"/>
            <w:tcBorders>
              <w:top w:val="nil"/>
              <w:bottom w:val="nil"/>
            </w:tcBorders>
            <w:vAlign w:val="center"/>
          </w:tcPr>
          <w:p w:rsidR="002974C6" w:rsidRPr="00B329A4" w:rsidRDefault="002974C6" w:rsidP="002974C6">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Others</w:t>
            </w:r>
          </w:p>
        </w:tc>
        <w:tc>
          <w:tcPr>
            <w:tcW w:w="1454" w:type="dxa"/>
            <w:tcBorders>
              <w:top w:val="nil"/>
              <w:bottom w:val="nil"/>
              <w:right w:val="nil"/>
            </w:tcBorders>
            <w:vAlign w:val="center"/>
          </w:tcPr>
          <w:p w:rsidR="002974C6" w:rsidRPr="00697723" w:rsidRDefault="003C0D01" w:rsidP="003C0D01">
            <w:pPr>
              <w:ind w:right="156"/>
              <w:rPr>
                <w:rFonts w:asciiTheme="minorBidi" w:eastAsia="Arial Unicode MS" w:hAnsiTheme="minorBidi" w:cstheme="minorBidi"/>
                <w:sz w:val="18"/>
                <w:szCs w:val="18"/>
              </w:rPr>
            </w:pPr>
            <w:r>
              <w:rPr>
                <w:rFonts w:asciiTheme="minorBidi" w:hAnsiTheme="minorBidi" w:cstheme="minorBidi"/>
                <w:sz w:val="18"/>
                <w:szCs w:val="18"/>
              </w:rPr>
              <w:t xml:space="preserve">   </w:t>
            </w:r>
            <w:r w:rsidR="003434FD">
              <w:rPr>
                <w:rFonts w:asciiTheme="minorBidi" w:hAnsiTheme="minorBidi" w:cstheme="minorBidi"/>
                <w:sz w:val="18"/>
                <w:szCs w:val="18"/>
              </w:rPr>
              <w:t>250</w:t>
            </w:r>
          </w:p>
        </w:tc>
        <w:tc>
          <w:tcPr>
            <w:tcW w:w="1776" w:type="dxa"/>
            <w:tcBorders>
              <w:top w:val="nil"/>
              <w:left w:val="nil"/>
              <w:bottom w:val="nil"/>
            </w:tcBorders>
            <w:vAlign w:val="center"/>
          </w:tcPr>
          <w:p w:rsidR="002974C6" w:rsidRPr="00697723" w:rsidRDefault="003C0D01" w:rsidP="003C0D01">
            <w:pPr>
              <w:ind w:right="156"/>
              <w:rPr>
                <w:rFonts w:asciiTheme="minorBidi" w:hAnsiTheme="minorBidi" w:cstheme="minorBidi"/>
                <w:sz w:val="18"/>
                <w:szCs w:val="18"/>
              </w:rPr>
            </w:pPr>
            <w:r>
              <w:rPr>
                <w:rFonts w:asciiTheme="minorBidi" w:hAnsiTheme="minorBidi" w:cstheme="minorBidi"/>
                <w:sz w:val="18"/>
                <w:szCs w:val="18"/>
              </w:rPr>
              <w:t xml:space="preserve">   </w:t>
            </w:r>
            <w:r w:rsidR="002974C6">
              <w:rPr>
                <w:rFonts w:asciiTheme="minorBidi" w:hAnsiTheme="minorBidi" w:cstheme="minorBidi"/>
                <w:sz w:val="18"/>
                <w:szCs w:val="18"/>
              </w:rPr>
              <w:t>6</w:t>
            </w:r>
            <w:r w:rsidR="002974C6" w:rsidRPr="00697723">
              <w:rPr>
                <w:rFonts w:asciiTheme="minorBidi" w:hAnsiTheme="minorBidi" w:cstheme="minorBidi"/>
                <w:sz w:val="18"/>
                <w:szCs w:val="18"/>
              </w:rPr>
              <w:t>.</w:t>
            </w:r>
            <w:r w:rsidR="002974C6">
              <w:rPr>
                <w:rFonts w:asciiTheme="minorBidi" w:hAnsiTheme="minorBidi" w:cstheme="minorBidi"/>
                <w:sz w:val="18"/>
                <w:szCs w:val="18"/>
              </w:rPr>
              <w:t>0</w:t>
            </w:r>
          </w:p>
        </w:tc>
      </w:tr>
      <w:tr w:rsidR="002974C6" w:rsidRPr="00B329A4" w:rsidTr="00D9465B">
        <w:trPr>
          <w:trHeight w:val="340"/>
          <w:jc w:val="center"/>
        </w:trPr>
        <w:tc>
          <w:tcPr>
            <w:tcW w:w="5702" w:type="dxa"/>
            <w:tcBorders>
              <w:top w:val="nil"/>
            </w:tcBorders>
            <w:vAlign w:val="center"/>
          </w:tcPr>
          <w:p w:rsidR="002974C6" w:rsidRPr="00B329A4" w:rsidRDefault="002974C6" w:rsidP="002974C6">
            <w:pPr>
              <w:ind w:left="137" w:right="137"/>
              <w:jc w:val="lowKashida"/>
              <w:rPr>
                <w:rFonts w:asciiTheme="minorBidi" w:hAnsiTheme="minorBidi" w:cstheme="minorBidi"/>
                <w:b/>
                <w:bCs/>
                <w:sz w:val="18"/>
                <w:szCs w:val="18"/>
              </w:rPr>
            </w:pPr>
            <w:bookmarkStart w:id="1" w:name="OLE_LINK2"/>
            <w:r w:rsidRPr="00B329A4">
              <w:rPr>
                <w:rFonts w:asciiTheme="minorBidi" w:hAnsiTheme="minorBidi" w:cstheme="minorBidi"/>
                <w:b/>
                <w:bCs/>
                <w:sz w:val="18"/>
                <w:szCs w:val="18"/>
              </w:rPr>
              <w:t>Total</w:t>
            </w:r>
            <w:r w:rsidR="003C0D01">
              <w:rPr>
                <w:rFonts w:asciiTheme="minorBidi" w:hAnsiTheme="minorBidi" w:cstheme="minorBidi"/>
                <w:b/>
                <w:bCs/>
                <w:sz w:val="18"/>
                <w:szCs w:val="18"/>
              </w:rPr>
              <w:t xml:space="preserve"> </w:t>
            </w:r>
          </w:p>
        </w:tc>
        <w:tc>
          <w:tcPr>
            <w:tcW w:w="1454" w:type="dxa"/>
            <w:tcBorders>
              <w:top w:val="nil"/>
              <w:right w:val="nil"/>
            </w:tcBorders>
            <w:vAlign w:val="center"/>
          </w:tcPr>
          <w:p w:rsidR="002974C6" w:rsidRPr="00697723" w:rsidRDefault="003C0D01" w:rsidP="003C0D01">
            <w:pPr>
              <w:ind w:right="156"/>
              <w:rPr>
                <w:rFonts w:asciiTheme="minorBidi" w:eastAsia="Arial Unicode MS" w:hAnsiTheme="minorBidi" w:cstheme="minorBidi"/>
                <w:b/>
                <w:bCs/>
                <w:sz w:val="18"/>
                <w:szCs w:val="18"/>
              </w:rPr>
            </w:pPr>
            <w:r>
              <w:rPr>
                <w:rFonts w:asciiTheme="minorBidi" w:hAnsiTheme="minorBidi" w:cstheme="minorBidi"/>
                <w:b/>
                <w:bCs/>
                <w:sz w:val="18"/>
                <w:szCs w:val="18"/>
              </w:rPr>
              <w:t xml:space="preserve">   3,982</w:t>
            </w:r>
          </w:p>
        </w:tc>
        <w:tc>
          <w:tcPr>
            <w:tcW w:w="1776" w:type="dxa"/>
            <w:tcBorders>
              <w:top w:val="nil"/>
              <w:left w:val="nil"/>
            </w:tcBorders>
            <w:vAlign w:val="center"/>
          </w:tcPr>
          <w:p w:rsidR="002974C6" w:rsidRPr="00697723" w:rsidRDefault="003C0D01" w:rsidP="003C0D01">
            <w:pPr>
              <w:ind w:right="156"/>
              <w:rPr>
                <w:rFonts w:asciiTheme="minorBidi" w:hAnsiTheme="minorBidi" w:cstheme="minorBidi"/>
                <w:b/>
                <w:bCs/>
                <w:sz w:val="18"/>
                <w:szCs w:val="18"/>
              </w:rPr>
            </w:pPr>
            <w:r>
              <w:rPr>
                <w:rFonts w:asciiTheme="minorBidi" w:hAnsiTheme="minorBidi" w:cstheme="minorBidi"/>
                <w:b/>
                <w:bCs/>
                <w:sz w:val="18"/>
                <w:szCs w:val="18"/>
              </w:rPr>
              <w:t xml:space="preserve">   </w:t>
            </w:r>
            <w:r w:rsidR="002974C6" w:rsidRPr="00697723">
              <w:rPr>
                <w:rFonts w:asciiTheme="minorBidi" w:hAnsiTheme="minorBidi" w:cstheme="minorBidi"/>
                <w:b/>
                <w:bCs/>
                <w:sz w:val="18"/>
                <w:szCs w:val="18"/>
              </w:rPr>
              <w:t>100</w:t>
            </w:r>
          </w:p>
        </w:tc>
      </w:tr>
      <w:bookmarkEnd w:id="0"/>
      <w:bookmarkEnd w:id="1"/>
    </w:tbl>
    <w:p w:rsidR="002974C6" w:rsidRDefault="002974C6">
      <w:pPr>
        <w:jc w:val="lowKashida"/>
        <w:rPr>
          <w:b/>
          <w:bCs/>
          <w:sz w:val="24"/>
        </w:rPr>
      </w:pPr>
    </w:p>
    <w:p w:rsidR="00DC58F9" w:rsidRDefault="00D0472F" w:rsidP="00B13272">
      <w:pPr>
        <w:jc w:val="lowKashida"/>
        <w:rPr>
          <w:b/>
          <w:bCs/>
          <w:sz w:val="24"/>
        </w:rPr>
      </w:pPr>
      <w:r>
        <w:rPr>
          <w:b/>
          <w:bCs/>
          <w:sz w:val="24"/>
        </w:rPr>
        <w:t>2</w:t>
      </w:r>
      <w:r w:rsidR="00DC58F9">
        <w:rPr>
          <w:b/>
          <w:bCs/>
          <w:sz w:val="24"/>
        </w:rPr>
        <w:t>.</w:t>
      </w:r>
      <w:r w:rsidR="00B13272">
        <w:rPr>
          <w:b/>
          <w:bCs/>
          <w:sz w:val="24"/>
        </w:rPr>
        <w:t>5</w:t>
      </w:r>
      <w:r w:rsidR="00DC58F9">
        <w:rPr>
          <w:b/>
          <w:bCs/>
          <w:sz w:val="24"/>
        </w:rPr>
        <w:t xml:space="preserve"> Data Processing</w:t>
      </w:r>
    </w:p>
    <w:p w:rsidR="006545B6" w:rsidRDefault="006545B6" w:rsidP="006545B6">
      <w:pPr>
        <w:jc w:val="both"/>
        <w:rPr>
          <w:sz w:val="24"/>
        </w:rPr>
      </w:pPr>
      <w:r>
        <w:rPr>
          <w:sz w:val="24"/>
        </w:rPr>
        <w:t>The data processing stage comprised the following operations:</w:t>
      </w:r>
    </w:p>
    <w:p w:rsidR="006545B6" w:rsidRDefault="006545B6" w:rsidP="006545B6">
      <w:pPr>
        <w:numPr>
          <w:ilvl w:val="0"/>
          <w:numId w:val="16"/>
        </w:numPr>
        <w:tabs>
          <w:tab w:val="clear" w:pos="720"/>
        </w:tabs>
        <w:ind w:left="426" w:right="0" w:hanging="284"/>
        <w:jc w:val="both"/>
        <w:rPr>
          <w:sz w:val="24"/>
        </w:rPr>
      </w:pPr>
      <w:r>
        <w:rPr>
          <w:sz w:val="24"/>
        </w:rPr>
        <w:t>Editing prior to data entry: all questionnaires were edited again in the office using the same instructions adopted for editing in the field.</w:t>
      </w:r>
    </w:p>
    <w:p w:rsidR="006545B6" w:rsidRDefault="006545B6" w:rsidP="006545B6">
      <w:pPr>
        <w:numPr>
          <w:ilvl w:val="0"/>
          <w:numId w:val="16"/>
        </w:numPr>
        <w:tabs>
          <w:tab w:val="clear" w:pos="720"/>
        </w:tabs>
        <w:ind w:left="426" w:right="0" w:hanging="284"/>
        <w:jc w:val="both"/>
        <w:rPr>
          <w:sz w:val="24"/>
        </w:rPr>
      </w:pPr>
      <w:r>
        <w:rPr>
          <w:sz w:val="24"/>
        </w:rPr>
        <w:t>Data entry: At this stage, data were entered into the computer using Access database.</w:t>
      </w:r>
    </w:p>
    <w:p w:rsidR="006545B6" w:rsidRDefault="006545B6" w:rsidP="006545B6">
      <w:pPr>
        <w:numPr>
          <w:ilvl w:val="0"/>
          <w:numId w:val="16"/>
        </w:numPr>
        <w:tabs>
          <w:tab w:val="clear" w:pos="720"/>
        </w:tabs>
        <w:ind w:left="426" w:right="0" w:hanging="284"/>
        <w:jc w:val="both"/>
        <w:rPr>
          <w:sz w:val="24"/>
        </w:rPr>
      </w:pPr>
      <w:r>
        <w:rPr>
          <w:sz w:val="24"/>
        </w:rPr>
        <w:t>The data entry program was set up to satisfy a number of requirements such as:</w:t>
      </w:r>
    </w:p>
    <w:p w:rsidR="006545B6" w:rsidRDefault="006545B6" w:rsidP="006545B6">
      <w:pPr>
        <w:numPr>
          <w:ilvl w:val="0"/>
          <w:numId w:val="3"/>
        </w:numPr>
        <w:ind w:left="993" w:right="0" w:hanging="284"/>
        <w:jc w:val="both"/>
        <w:rPr>
          <w:sz w:val="24"/>
        </w:rPr>
      </w:pPr>
      <w:r>
        <w:rPr>
          <w:sz w:val="24"/>
        </w:rPr>
        <w:t>Duplication of the questionnaire on the computer screen.</w:t>
      </w:r>
    </w:p>
    <w:p w:rsidR="006545B6" w:rsidRDefault="006545B6" w:rsidP="006545B6">
      <w:pPr>
        <w:numPr>
          <w:ilvl w:val="0"/>
          <w:numId w:val="3"/>
        </w:numPr>
        <w:ind w:left="993" w:right="0" w:hanging="284"/>
        <w:jc w:val="both"/>
        <w:rPr>
          <w:sz w:val="24"/>
        </w:rPr>
      </w:pPr>
      <w:r>
        <w:rPr>
          <w:sz w:val="24"/>
        </w:rPr>
        <w:t>Checks for logic and consistency of data entered.</w:t>
      </w:r>
    </w:p>
    <w:p w:rsidR="006545B6" w:rsidRDefault="006545B6" w:rsidP="006545B6">
      <w:pPr>
        <w:numPr>
          <w:ilvl w:val="0"/>
          <w:numId w:val="3"/>
        </w:numPr>
        <w:ind w:left="993" w:right="0" w:hanging="284"/>
        <w:jc w:val="both"/>
        <w:rPr>
          <w:sz w:val="24"/>
        </w:rPr>
      </w:pPr>
      <w:r>
        <w:rPr>
          <w:sz w:val="24"/>
        </w:rPr>
        <w:t>Possibility of internal editing of answers to questions.</w:t>
      </w:r>
    </w:p>
    <w:p w:rsidR="006545B6" w:rsidRDefault="006545B6" w:rsidP="006545B6">
      <w:pPr>
        <w:numPr>
          <w:ilvl w:val="0"/>
          <w:numId w:val="3"/>
        </w:numPr>
        <w:ind w:left="993" w:right="0" w:hanging="284"/>
        <w:jc w:val="both"/>
        <w:rPr>
          <w:sz w:val="24"/>
        </w:rPr>
      </w:pPr>
      <w:r>
        <w:rPr>
          <w:sz w:val="24"/>
        </w:rPr>
        <w:t>Ensuring a minimum of digital data entry and field work errors.</w:t>
      </w:r>
    </w:p>
    <w:p w:rsidR="006545B6" w:rsidRDefault="006545B6" w:rsidP="006545B6">
      <w:pPr>
        <w:numPr>
          <w:ilvl w:val="0"/>
          <w:numId w:val="3"/>
        </w:numPr>
        <w:ind w:left="993" w:right="0" w:hanging="284"/>
        <w:jc w:val="both"/>
        <w:rPr>
          <w:sz w:val="24"/>
        </w:rPr>
      </w:pPr>
      <w:r>
        <w:rPr>
          <w:sz w:val="24"/>
        </w:rPr>
        <w:t>User-friendly handling.</w:t>
      </w:r>
    </w:p>
    <w:p w:rsidR="006545B6" w:rsidRDefault="006545B6" w:rsidP="006545B6">
      <w:pPr>
        <w:numPr>
          <w:ilvl w:val="0"/>
          <w:numId w:val="3"/>
        </w:numPr>
        <w:ind w:left="993" w:right="0" w:hanging="284"/>
        <w:jc w:val="both"/>
        <w:rPr>
          <w:sz w:val="24"/>
        </w:rPr>
      </w:pPr>
      <w:r>
        <w:rPr>
          <w:sz w:val="24"/>
        </w:rPr>
        <w:t>Possibility of transferring data into another format to be used and analyzed using other statistical analytical systems such as SAS and SPSS.</w:t>
      </w:r>
    </w:p>
    <w:p w:rsidR="00EC461F" w:rsidRDefault="00EC461F" w:rsidP="00B13272">
      <w:pPr>
        <w:pStyle w:val="BodyText"/>
        <w:ind w:right="360"/>
        <w:rPr>
          <w:b/>
          <w:bCs/>
          <w:szCs w:val="24"/>
        </w:rPr>
      </w:pPr>
    </w:p>
    <w:p w:rsidR="006545B6" w:rsidRDefault="006545B6" w:rsidP="00B13272">
      <w:pPr>
        <w:pStyle w:val="BodyText"/>
        <w:ind w:right="360"/>
        <w:rPr>
          <w:b/>
          <w:bCs/>
          <w:szCs w:val="24"/>
        </w:rPr>
      </w:pPr>
    </w:p>
    <w:p w:rsidR="00EC461F" w:rsidRDefault="00EC461F" w:rsidP="00B13272">
      <w:pPr>
        <w:pStyle w:val="BodyText"/>
        <w:ind w:right="360"/>
        <w:rPr>
          <w:b/>
          <w:bCs/>
          <w:szCs w:val="24"/>
        </w:rPr>
      </w:pPr>
    </w:p>
    <w:p w:rsidR="00A17412" w:rsidRDefault="00A17412" w:rsidP="00B13272">
      <w:pPr>
        <w:pStyle w:val="BodyText"/>
        <w:ind w:right="360"/>
        <w:rPr>
          <w:b/>
          <w:bCs/>
          <w:szCs w:val="24"/>
        </w:rPr>
      </w:pPr>
    </w:p>
    <w:p w:rsidR="00A17412" w:rsidRDefault="00A17412" w:rsidP="00B13272">
      <w:pPr>
        <w:pStyle w:val="BodyText"/>
        <w:ind w:right="360"/>
        <w:rPr>
          <w:b/>
          <w:bCs/>
          <w:szCs w:val="24"/>
        </w:rPr>
      </w:pPr>
    </w:p>
    <w:p w:rsidR="00DC58F9" w:rsidRDefault="00D0472F" w:rsidP="00B13272">
      <w:pPr>
        <w:pStyle w:val="BodyText"/>
        <w:ind w:right="360"/>
        <w:rPr>
          <w:b/>
          <w:bCs/>
          <w:szCs w:val="24"/>
        </w:rPr>
      </w:pPr>
      <w:r>
        <w:rPr>
          <w:b/>
          <w:bCs/>
          <w:szCs w:val="24"/>
        </w:rPr>
        <w:lastRenderedPageBreak/>
        <w:t>2.</w:t>
      </w:r>
      <w:r w:rsidR="00B13272">
        <w:rPr>
          <w:b/>
          <w:bCs/>
          <w:szCs w:val="24"/>
        </w:rPr>
        <w:t>6</w:t>
      </w:r>
      <w:r w:rsidR="00DC58F9">
        <w:rPr>
          <w:b/>
          <w:bCs/>
          <w:szCs w:val="24"/>
        </w:rPr>
        <w:t xml:space="preserve"> Accuracy</w:t>
      </w:r>
    </w:p>
    <w:p w:rsidR="006545B6" w:rsidRDefault="006545B6" w:rsidP="006545B6">
      <w:pPr>
        <w:pStyle w:val="BodyText"/>
        <w:ind w:right="-2"/>
        <w:rPr>
          <w:szCs w:val="24"/>
        </w:rPr>
      </w:pPr>
      <w:r>
        <w:rPr>
          <w:szCs w:val="24"/>
        </w:rPr>
        <w:t>This covers many aspects of the survey, mainly statistical errors originating from the sample and also non-statistical errors by workers and survey tools. It also includes response rates to the survey and their effect on the assumptions. This section includes:</w:t>
      </w:r>
    </w:p>
    <w:p w:rsidR="00DC58F9" w:rsidRDefault="00DC58F9">
      <w:pPr>
        <w:pStyle w:val="BodyText"/>
        <w:ind w:right="-2"/>
        <w:rPr>
          <w:szCs w:val="24"/>
        </w:rPr>
      </w:pPr>
    </w:p>
    <w:p w:rsidR="006545B6" w:rsidRDefault="006545B6" w:rsidP="006545B6">
      <w:pPr>
        <w:pStyle w:val="BodyText"/>
        <w:ind w:left="142" w:right="-2" w:hanging="142"/>
        <w:rPr>
          <w:b/>
          <w:bCs/>
          <w:szCs w:val="24"/>
        </w:rPr>
      </w:pPr>
      <w:r w:rsidRPr="006C40BD">
        <w:rPr>
          <w:b/>
          <w:bCs/>
          <w:szCs w:val="24"/>
        </w:rPr>
        <w:t xml:space="preserve">Sampling </w:t>
      </w:r>
      <w:r>
        <w:rPr>
          <w:b/>
          <w:bCs/>
          <w:szCs w:val="24"/>
        </w:rPr>
        <w:t>e</w:t>
      </w:r>
      <w:r w:rsidRPr="006C40BD">
        <w:rPr>
          <w:b/>
          <w:bCs/>
          <w:szCs w:val="24"/>
        </w:rPr>
        <w:t>rrors</w:t>
      </w:r>
      <w:r>
        <w:rPr>
          <w:b/>
          <w:bCs/>
          <w:szCs w:val="24"/>
        </w:rPr>
        <w:t>:</w:t>
      </w:r>
    </w:p>
    <w:p w:rsidR="006545B6" w:rsidRDefault="006545B6" w:rsidP="006545B6">
      <w:pPr>
        <w:pStyle w:val="BodyText"/>
        <w:ind w:right="-2"/>
        <w:rPr>
          <w:szCs w:val="24"/>
        </w:rPr>
      </w:pPr>
      <w:r>
        <w:rPr>
          <w:szCs w:val="24"/>
        </w:rPr>
        <w:t>Sampling errors result from studying only a part of a social base. As this survey is sample based, data will be affected by sampling errors due to not using the whole frame of society and differences may appear compared with the actual values that could be obtained through a census. For this survey, variance calculations were made for the amounts of water consumed, the solid waste generated and the main source of water in economic establishments by region and activity.</w:t>
      </w:r>
    </w:p>
    <w:p w:rsidR="00333E9E" w:rsidRDefault="00333E9E" w:rsidP="00333E9E">
      <w:pPr>
        <w:pStyle w:val="BodyText"/>
        <w:ind w:right="-2"/>
        <w:rPr>
          <w:szCs w:val="24"/>
        </w:rPr>
      </w:pPr>
    </w:p>
    <w:p w:rsidR="006545B6" w:rsidRDefault="006545B6" w:rsidP="006545B6">
      <w:pPr>
        <w:pStyle w:val="BodyText"/>
        <w:ind w:right="-2"/>
        <w:rPr>
          <w:szCs w:val="24"/>
        </w:rPr>
      </w:pPr>
      <w:r>
        <w:rPr>
          <w:szCs w:val="24"/>
        </w:rPr>
        <w:t xml:space="preserve">The results of the variance calculations showed that it is possible to publish the results of water sources by region (North, Middle, South of West Bank and Gaza Strip) and by economic activity. For the amounts of water consumed it is possible to publish the results for the West Bank and Gaza Strip as there is high variance between the regions. For the quantities of solid waste it is not possible to publish the results as there is high variance between both regions and the economic activities engaged in. </w:t>
      </w:r>
    </w:p>
    <w:p w:rsidR="002974C6" w:rsidRDefault="002974C6" w:rsidP="0062460C">
      <w:pPr>
        <w:pStyle w:val="BodyText"/>
        <w:ind w:right="-2"/>
        <w:jc w:val="center"/>
        <w:rPr>
          <w:rFonts w:ascii="Arial" w:hAnsi="Arial" w:cs="Arial"/>
          <w:b/>
          <w:bCs/>
          <w:sz w:val="22"/>
          <w:szCs w:val="22"/>
        </w:rPr>
      </w:pPr>
    </w:p>
    <w:p w:rsidR="008E73FA" w:rsidRPr="00251EAD" w:rsidRDefault="008E73FA" w:rsidP="0062460C">
      <w:pPr>
        <w:pStyle w:val="BodyText"/>
        <w:ind w:right="-2"/>
        <w:jc w:val="center"/>
        <w:rPr>
          <w:rFonts w:ascii="Arial" w:hAnsi="Arial" w:cs="Arial"/>
          <w:b/>
          <w:bCs/>
          <w:sz w:val="22"/>
          <w:szCs w:val="22"/>
        </w:rPr>
      </w:pPr>
      <w:r w:rsidRPr="00251EAD">
        <w:rPr>
          <w:rFonts w:ascii="Arial" w:hAnsi="Arial" w:cs="Arial"/>
          <w:b/>
          <w:bCs/>
          <w:sz w:val="22"/>
          <w:szCs w:val="22"/>
        </w:rPr>
        <w:t>Table of Variance for Environmental Economic Survey 201</w:t>
      </w:r>
      <w:r w:rsidR="0062460C">
        <w:rPr>
          <w:rFonts w:ascii="Arial" w:hAnsi="Arial" w:cs="Arial"/>
          <w:b/>
          <w:bCs/>
          <w:sz w:val="22"/>
          <w:szCs w:val="22"/>
        </w:rPr>
        <w:t>3</w:t>
      </w:r>
      <w:r w:rsidRPr="00251EAD">
        <w:rPr>
          <w:rFonts w:ascii="Arial" w:hAnsi="Arial" w:cs="Arial"/>
          <w:b/>
          <w:bCs/>
          <w:sz w:val="22"/>
          <w:szCs w:val="22"/>
        </w:rPr>
        <w:t xml:space="preserve">, West Bank </w:t>
      </w:r>
    </w:p>
    <w:p w:rsidR="008E73FA" w:rsidRPr="00622584" w:rsidRDefault="008E73FA" w:rsidP="008E73FA">
      <w:pPr>
        <w:rPr>
          <w:sz w:val="8"/>
          <w:szCs w:val="8"/>
          <w:rtl/>
        </w:rPr>
      </w:pPr>
    </w:p>
    <w:tbl>
      <w:tblPr>
        <w:tblW w:w="9072" w:type="dxa"/>
        <w:jc w:val="center"/>
        <w:tblLayout w:type="fixed"/>
        <w:tblLook w:val="0000"/>
      </w:tblPr>
      <w:tblGrid>
        <w:gridCol w:w="2835"/>
        <w:gridCol w:w="709"/>
        <w:gridCol w:w="992"/>
        <w:gridCol w:w="1134"/>
        <w:gridCol w:w="851"/>
        <w:gridCol w:w="1134"/>
        <w:gridCol w:w="1417"/>
      </w:tblGrid>
      <w:tr w:rsidR="00BA3E03" w:rsidRPr="00D9465B" w:rsidTr="00D9465B">
        <w:trPr>
          <w:trHeight w:val="340"/>
          <w:jc w:val="center"/>
        </w:trPr>
        <w:tc>
          <w:tcPr>
            <w:tcW w:w="2835" w:type="dxa"/>
            <w:vMerge w:val="restart"/>
            <w:tcBorders>
              <w:top w:val="single" w:sz="6" w:space="0" w:color="auto"/>
              <w:left w:val="single" w:sz="6" w:space="0" w:color="auto"/>
              <w:right w:val="single" w:sz="6" w:space="0" w:color="auto"/>
            </w:tcBorders>
            <w:vAlign w:val="center"/>
          </w:tcPr>
          <w:p w:rsidR="00BA3E03" w:rsidRPr="00D9465B" w:rsidRDefault="00BA3E03" w:rsidP="00BA3E03">
            <w:pPr>
              <w:jc w:val="center"/>
              <w:rPr>
                <w:rFonts w:ascii="Arial" w:hAnsi="Arial" w:cs="Arial"/>
                <w:b/>
                <w:bCs/>
                <w:sz w:val="18"/>
                <w:szCs w:val="18"/>
                <w:rtl/>
              </w:rPr>
            </w:pPr>
            <w:r w:rsidRPr="00D9465B">
              <w:rPr>
                <w:rFonts w:ascii="Arial" w:hAnsi="Arial" w:cs="Arial"/>
                <w:b/>
                <w:bCs/>
                <w:sz w:val="18"/>
                <w:szCs w:val="18"/>
              </w:rPr>
              <w:t>Variable</w:t>
            </w:r>
            <w:r w:rsidRPr="00D9465B">
              <w:rPr>
                <w:rFonts w:ascii="Arial" w:hAnsi="Arial" w:cs="Arial"/>
                <w:b/>
                <w:bCs/>
                <w:sz w:val="18"/>
                <w:szCs w:val="18"/>
                <w:rtl/>
              </w:rPr>
              <w:t xml:space="preserve"> </w:t>
            </w:r>
          </w:p>
        </w:tc>
        <w:tc>
          <w:tcPr>
            <w:tcW w:w="1701" w:type="dxa"/>
            <w:gridSpan w:val="2"/>
            <w:tcBorders>
              <w:top w:val="single" w:sz="6" w:space="0" w:color="auto"/>
              <w:left w:val="nil"/>
              <w:bottom w:val="single" w:sz="6" w:space="0" w:color="auto"/>
              <w:right w:val="single" w:sz="6" w:space="0" w:color="auto"/>
            </w:tcBorders>
            <w:vAlign w:val="center"/>
          </w:tcPr>
          <w:p w:rsidR="00BA3E03" w:rsidRPr="00D9465B" w:rsidRDefault="00BA3E03" w:rsidP="00BA3E03">
            <w:pPr>
              <w:pStyle w:val="Heading1"/>
              <w:jc w:val="center"/>
              <w:rPr>
                <w:rFonts w:ascii="Arial" w:hAnsi="Arial" w:cs="Arial"/>
                <w:b/>
                <w:bCs/>
                <w:sz w:val="18"/>
                <w:szCs w:val="18"/>
                <w:rtl/>
                <w:lang w:val="en-GB"/>
              </w:rPr>
            </w:pPr>
            <w:r w:rsidRPr="00D9465B">
              <w:rPr>
                <w:rFonts w:ascii="Arial" w:hAnsi="Arial" w:cs="Arial"/>
                <w:b/>
                <w:bCs/>
                <w:sz w:val="18"/>
                <w:szCs w:val="18"/>
              </w:rPr>
              <w:t>Estimate</w:t>
            </w:r>
          </w:p>
        </w:tc>
        <w:tc>
          <w:tcPr>
            <w:tcW w:w="1134" w:type="dxa"/>
            <w:vMerge w:val="restart"/>
            <w:tcBorders>
              <w:top w:val="single" w:sz="6" w:space="0" w:color="auto"/>
              <w:left w:val="nil"/>
              <w:right w:val="single" w:sz="6" w:space="0" w:color="auto"/>
            </w:tcBorders>
            <w:vAlign w:val="center"/>
          </w:tcPr>
          <w:p w:rsidR="00BA3E03" w:rsidRPr="00D9465B" w:rsidRDefault="00BA3E03" w:rsidP="00BA3E03">
            <w:pPr>
              <w:jc w:val="center"/>
              <w:rPr>
                <w:rFonts w:ascii="Arial" w:hAnsi="Arial" w:cs="Arial"/>
                <w:b/>
                <w:bCs/>
                <w:sz w:val="18"/>
                <w:szCs w:val="18"/>
                <w:rtl/>
                <w:lang w:val="en-GB"/>
              </w:rPr>
            </w:pPr>
            <w:r w:rsidRPr="00D9465B">
              <w:rPr>
                <w:rFonts w:ascii="Arial" w:hAnsi="Arial" w:cs="Arial"/>
                <w:b/>
                <w:bCs/>
                <w:sz w:val="18"/>
                <w:szCs w:val="18"/>
              </w:rPr>
              <w:t>Standard Error</w:t>
            </w:r>
          </w:p>
        </w:tc>
        <w:tc>
          <w:tcPr>
            <w:tcW w:w="851" w:type="dxa"/>
            <w:vMerge w:val="restart"/>
            <w:tcBorders>
              <w:top w:val="single" w:sz="6" w:space="0" w:color="auto"/>
              <w:left w:val="nil"/>
              <w:right w:val="single" w:sz="6" w:space="0" w:color="auto"/>
            </w:tcBorders>
            <w:vAlign w:val="center"/>
          </w:tcPr>
          <w:p w:rsidR="00BA3E03" w:rsidRPr="00D9465B" w:rsidRDefault="00BA3E03" w:rsidP="00BA3E03">
            <w:pPr>
              <w:jc w:val="center"/>
              <w:rPr>
                <w:rFonts w:ascii="Arial" w:hAnsi="Arial" w:cs="Arial"/>
                <w:b/>
                <w:bCs/>
                <w:sz w:val="18"/>
                <w:szCs w:val="18"/>
              </w:rPr>
            </w:pPr>
            <w:r w:rsidRPr="00D9465B">
              <w:rPr>
                <w:rFonts w:ascii="Arial" w:hAnsi="Arial" w:cs="Arial"/>
                <w:b/>
                <w:bCs/>
                <w:sz w:val="18"/>
                <w:szCs w:val="18"/>
              </w:rPr>
              <w:t>C.V %</w:t>
            </w:r>
          </w:p>
        </w:tc>
        <w:tc>
          <w:tcPr>
            <w:tcW w:w="2551" w:type="dxa"/>
            <w:gridSpan w:val="2"/>
            <w:tcBorders>
              <w:top w:val="single" w:sz="6" w:space="0" w:color="auto"/>
              <w:left w:val="nil"/>
              <w:bottom w:val="single" w:sz="6" w:space="0" w:color="auto"/>
              <w:right w:val="single" w:sz="6" w:space="0" w:color="auto"/>
            </w:tcBorders>
            <w:vAlign w:val="center"/>
          </w:tcPr>
          <w:p w:rsidR="00BA3E03" w:rsidRPr="00D9465B" w:rsidRDefault="00BA3E03" w:rsidP="00BA3E03">
            <w:pPr>
              <w:ind w:left="-108"/>
              <w:jc w:val="center"/>
              <w:rPr>
                <w:rFonts w:ascii="Arial" w:hAnsi="Arial" w:cs="Arial"/>
                <w:sz w:val="18"/>
                <w:szCs w:val="18"/>
              </w:rPr>
            </w:pPr>
            <w:r w:rsidRPr="00D9465B">
              <w:rPr>
                <w:rFonts w:ascii="Arial" w:hAnsi="Arial" w:cs="Arial"/>
                <w:b/>
                <w:bCs/>
                <w:sz w:val="18"/>
                <w:szCs w:val="18"/>
                <w:rtl/>
                <w:lang w:val="en-GB"/>
              </w:rPr>
              <w:t xml:space="preserve">95% </w:t>
            </w:r>
            <w:r w:rsidRPr="00D9465B">
              <w:rPr>
                <w:rFonts w:ascii="Arial" w:hAnsi="Arial" w:cs="Arial"/>
                <w:b/>
                <w:bCs/>
                <w:sz w:val="18"/>
                <w:szCs w:val="18"/>
              </w:rPr>
              <w:t>Confidence Interval</w:t>
            </w:r>
          </w:p>
        </w:tc>
      </w:tr>
      <w:tr w:rsidR="00BA3E03" w:rsidRPr="00D9465B" w:rsidTr="00D9465B">
        <w:trPr>
          <w:trHeight w:val="340"/>
          <w:jc w:val="center"/>
        </w:trPr>
        <w:tc>
          <w:tcPr>
            <w:tcW w:w="2835" w:type="dxa"/>
            <w:vMerge/>
            <w:tcBorders>
              <w:left w:val="single" w:sz="6" w:space="0" w:color="auto"/>
              <w:bottom w:val="single" w:sz="4" w:space="0" w:color="auto"/>
              <w:right w:val="single" w:sz="6" w:space="0" w:color="auto"/>
            </w:tcBorders>
            <w:vAlign w:val="center"/>
          </w:tcPr>
          <w:p w:rsidR="00BA3E03" w:rsidRPr="00D9465B" w:rsidRDefault="00BA3E03" w:rsidP="00BA3E03">
            <w:pPr>
              <w:ind w:left="282"/>
              <w:jc w:val="center"/>
              <w:rPr>
                <w:rFonts w:ascii="Arial" w:hAnsi="Arial" w:cs="Arial"/>
                <w:b/>
                <w:bCs/>
                <w:sz w:val="18"/>
                <w:szCs w:val="18"/>
                <w:rtl/>
              </w:rPr>
            </w:pPr>
          </w:p>
        </w:tc>
        <w:tc>
          <w:tcPr>
            <w:tcW w:w="709" w:type="dxa"/>
            <w:tcBorders>
              <w:top w:val="single" w:sz="6" w:space="0" w:color="auto"/>
              <w:left w:val="nil"/>
              <w:bottom w:val="single" w:sz="4" w:space="0" w:color="auto"/>
              <w:right w:val="single" w:sz="6" w:space="0" w:color="auto"/>
            </w:tcBorders>
            <w:vAlign w:val="center"/>
          </w:tcPr>
          <w:p w:rsidR="00BA3E03" w:rsidRPr="00D9465B" w:rsidRDefault="00251EAD" w:rsidP="00BA3E03">
            <w:pPr>
              <w:jc w:val="center"/>
              <w:rPr>
                <w:rFonts w:ascii="Arial" w:hAnsi="Arial" w:cs="Arial"/>
                <w:b/>
                <w:bCs/>
                <w:sz w:val="18"/>
                <w:szCs w:val="18"/>
                <w:rtl/>
                <w:lang w:val="en-GB"/>
              </w:rPr>
            </w:pPr>
            <w:r w:rsidRPr="00D9465B">
              <w:rPr>
                <w:rFonts w:ascii="Arial" w:hAnsi="Arial" w:cs="Arial"/>
                <w:b/>
                <w:bCs/>
                <w:sz w:val="18"/>
                <w:szCs w:val="18"/>
              </w:rPr>
              <w:t>u</w:t>
            </w:r>
            <w:r w:rsidR="00BA3E03" w:rsidRPr="00D9465B">
              <w:rPr>
                <w:rFonts w:ascii="Arial" w:hAnsi="Arial" w:cs="Arial"/>
                <w:b/>
                <w:bCs/>
                <w:sz w:val="18"/>
                <w:szCs w:val="18"/>
              </w:rPr>
              <w:t>nit</w:t>
            </w:r>
          </w:p>
        </w:tc>
        <w:tc>
          <w:tcPr>
            <w:tcW w:w="992" w:type="dxa"/>
            <w:tcBorders>
              <w:top w:val="single" w:sz="6" w:space="0" w:color="auto"/>
              <w:left w:val="nil"/>
              <w:bottom w:val="single" w:sz="4" w:space="0" w:color="auto"/>
              <w:right w:val="single" w:sz="6" w:space="0" w:color="auto"/>
            </w:tcBorders>
            <w:vAlign w:val="center"/>
          </w:tcPr>
          <w:p w:rsidR="00BA3E03" w:rsidRPr="00D9465B" w:rsidRDefault="00441329" w:rsidP="00BA3E03">
            <w:pPr>
              <w:jc w:val="center"/>
              <w:rPr>
                <w:rFonts w:ascii="Arial" w:hAnsi="Arial" w:cs="Arial"/>
                <w:b/>
                <w:bCs/>
                <w:sz w:val="18"/>
                <w:szCs w:val="18"/>
                <w:rtl/>
                <w:lang w:val="en-GB"/>
              </w:rPr>
            </w:pPr>
            <w:r w:rsidRPr="00D9465B">
              <w:rPr>
                <w:rFonts w:ascii="Arial" w:hAnsi="Arial" w:cs="Arial"/>
                <w:b/>
                <w:bCs/>
                <w:sz w:val="18"/>
                <w:szCs w:val="18"/>
              </w:rPr>
              <w:t>value</w:t>
            </w:r>
          </w:p>
        </w:tc>
        <w:tc>
          <w:tcPr>
            <w:tcW w:w="1134" w:type="dxa"/>
            <w:vMerge/>
            <w:tcBorders>
              <w:left w:val="nil"/>
              <w:bottom w:val="single" w:sz="4" w:space="0" w:color="auto"/>
              <w:right w:val="single" w:sz="6" w:space="0" w:color="auto"/>
            </w:tcBorders>
            <w:vAlign w:val="center"/>
          </w:tcPr>
          <w:p w:rsidR="00BA3E03" w:rsidRPr="00D9465B" w:rsidRDefault="00BA3E03" w:rsidP="00BA3E03">
            <w:pPr>
              <w:jc w:val="center"/>
              <w:rPr>
                <w:rFonts w:ascii="Arial" w:hAnsi="Arial" w:cs="Arial"/>
                <w:b/>
                <w:bCs/>
                <w:sz w:val="18"/>
                <w:szCs w:val="18"/>
                <w:rtl/>
              </w:rPr>
            </w:pPr>
          </w:p>
        </w:tc>
        <w:tc>
          <w:tcPr>
            <w:tcW w:w="851" w:type="dxa"/>
            <w:vMerge/>
            <w:tcBorders>
              <w:left w:val="nil"/>
              <w:bottom w:val="single" w:sz="4" w:space="0" w:color="auto"/>
              <w:right w:val="single" w:sz="6" w:space="0" w:color="auto"/>
            </w:tcBorders>
            <w:vAlign w:val="center"/>
          </w:tcPr>
          <w:p w:rsidR="00BA3E03" w:rsidRPr="00D9465B" w:rsidRDefault="00BA3E03" w:rsidP="00BA3E03">
            <w:pPr>
              <w:jc w:val="center"/>
              <w:rPr>
                <w:rFonts w:ascii="Arial" w:hAnsi="Arial" w:cs="Arial"/>
                <w:b/>
                <w:bCs/>
                <w:sz w:val="18"/>
                <w:szCs w:val="18"/>
                <w:rtl/>
              </w:rPr>
            </w:pPr>
          </w:p>
        </w:tc>
        <w:tc>
          <w:tcPr>
            <w:tcW w:w="1134" w:type="dxa"/>
            <w:tcBorders>
              <w:top w:val="single" w:sz="6" w:space="0" w:color="auto"/>
              <w:left w:val="nil"/>
              <w:bottom w:val="single" w:sz="4" w:space="0" w:color="auto"/>
              <w:right w:val="single" w:sz="6" w:space="0" w:color="auto"/>
            </w:tcBorders>
            <w:vAlign w:val="center"/>
          </w:tcPr>
          <w:p w:rsidR="00BA3E03" w:rsidRPr="00D9465B" w:rsidRDefault="00BA3E03" w:rsidP="00584C6E">
            <w:pPr>
              <w:jc w:val="center"/>
              <w:rPr>
                <w:rFonts w:ascii="Arial" w:hAnsi="Arial" w:cs="Arial"/>
                <w:sz w:val="18"/>
                <w:szCs w:val="18"/>
              </w:rPr>
            </w:pPr>
            <w:r w:rsidRPr="00D9465B">
              <w:rPr>
                <w:rFonts w:ascii="Arial" w:hAnsi="Arial" w:cs="Arial"/>
                <w:sz w:val="18"/>
                <w:szCs w:val="18"/>
              </w:rPr>
              <w:t>Lower</w:t>
            </w:r>
          </w:p>
        </w:tc>
        <w:tc>
          <w:tcPr>
            <w:tcW w:w="1417" w:type="dxa"/>
            <w:tcBorders>
              <w:top w:val="single" w:sz="6" w:space="0" w:color="auto"/>
              <w:left w:val="nil"/>
              <w:bottom w:val="single" w:sz="4" w:space="0" w:color="auto"/>
              <w:right w:val="single" w:sz="6" w:space="0" w:color="auto"/>
            </w:tcBorders>
            <w:vAlign w:val="center"/>
          </w:tcPr>
          <w:p w:rsidR="00BA3E03" w:rsidRPr="00D9465B" w:rsidRDefault="00BA3E03" w:rsidP="00BA3E03">
            <w:pPr>
              <w:jc w:val="center"/>
              <w:rPr>
                <w:rFonts w:ascii="Arial" w:hAnsi="Arial" w:cs="Arial"/>
                <w:sz w:val="18"/>
                <w:szCs w:val="18"/>
                <w:rtl/>
              </w:rPr>
            </w:pPr>
            <w:r w:rsidRPr="00D9465B">
              <w:rPr>
                <w:rFonts w:ascii="Arial" w:hAnsi="Arial" w:cs="Arial"/>
                <w:sz w:val="18"/>
                <w:szCs w:val="18"/>
              </w:rPr>
              <w:t>Upper</w:t>
            </w:r>
          </w:p>
        </w:tc>
      </w:tr>
      <w:tr w:rsidR="00BA3E03" w:rsidRPr="00D9465B" w:rsidTr="00D9465B">
        <w:tblPrEx>
          <w:tblCellMar>
            <w:left w:w="107" w:type="dxa"/>
            <w:right w:w="107" w:type="dxa"/>
          </w:tblCellMar>
        </w:tblPrEx>
        <w:trPr>
          <w:trHeight w:val="340"/>
          <w:jc w:val="center"/>
        </w:trPr>
        <w:tc>
          <w:tcPr>
            <w:tcW w:w="2835" w:type="dxa"/>
            <w:tcBorders>
              <w:top w:val="single" w:sz="4" w:space="0" w:color="auto"/>
              <w:left w:val="single" w:sz="4" w:space="0" w:color="auto"/>
              <w:right w:val="single" w:sz="4" w:space="0" w:color="auto"/>
            </w:tcBorders>
          </w:tcPr>
          <w:p w:rsidR="00BA3E03" w:rsidRPr="00D9465B" w:rsidRDefault="00BA3E03" w:rsidP="0082706C">
            <w:pPr>
              <w:rPr>
                <w:rFonts w:ascii="Arial" w:hAnsi="Arial" w:cs="Arial"/>
                <w:sz w:val="18"/>
                <w:szCs w:val="18"/>
                <w:rtl/>
                <w:lang w:val="en-GB"/>
              </w:rPr>
            </w:pPr>
            <w:r w:rsidRPr="00D9465B">
              <w:rPr>
                <w:rFonts w:ascii="Arial" w:hAnsi="Arial" w:cs="Arial"/>
                <w:sz w:val="18"/>
                <w:szCs w:val="18"/>
              </w:rPr>
              <w:t>Main source of water – Public Water Network</w:t>
            </w:r>
          </w:p>
        </w:tc>
        <w:tc>
          <w:tcPr>
            <w:tcW w:w="709" w:type="dxa"/>
            <w:tcBorders>
              <w:top w:val="single" w:sz="4" w:space="0" w:color="auto"/>
              <w:left w:val="single" w:sz="4" w:space="0" w:color="auto"/>
            </w:tcBorders>
          </w:tcPr>
          <w:p w:rsidR="00BA3E03" w:rsidRPr="00D9465B" w:rsidRDefault="00BA3E03" w:rsidP="00584C6E">
            <w:pPr>
              <w:jc w:val="center"/>
              <w:rPr>
                <w:rFonts w:ascii="Arial" w:hAnsi="Arial" w:cs="Arial"/>
                <w:sz w:val="18"/>
                <w:szCs w:val="18"/>
                <w:rtl/>
              </w:rPr>
            </w:pPr>
            <w:r w:rsidRPr="00D9465B">
              <w:rPr>
                <w:rFonts w:ascii="Arial" w:hAnsi="Arial" w:cs="Arial"/>
                <w:sz w:val="18"/>
                <w:szCs w:val="18"/>
                <w:rtl/>
              </w:rPr>
              <w:t>%</w:t>
            </w:r>
          </w:p>
        </w:tc>
        <w:tc>
          <w:tcPr>
            <w:tcW w:w="992" w:type="dxa"/>
            <w:tcBorders>
              <w:top w:val="single" w:sz="4" w:space="0" w:color="auto"/>
            </w:tcBorders>
          </w:tcPr>
          <w:p w:rsidR="00BA3E03" w:rsidRPr="00D9465B" w:rsidRDefault="00BA3E03" w:rsidP="00584C6E">
            <w:pPr>
              <w:jc w:val="center"/>
              <w:rPr>
                <w:rFonts w:ascii="Arial" w:hAnsi="Arial" w:cs="Arial"/>
                <w:sz w:val="18"/>
                <w:szCs w:val="18"/>
                <w:rtl/>
              </w:rPr>
            </w:pPr>
            <w:r w:rsidRPr="00D9465B">
              <w:rPr>
                <w:rFonts w:ascii="Arial" w:hAnsi="Arial" w:cs="Arial"/>
                <w:sz w:val="18"/>
                <w:szCs w:val="18"/>
                <w:rtl/>
              </w:rPr>
              <w:t>86</w:t>
            </w:r>
            <w:r w:rsidR="001F744D" w:rsidRPr="00D9465B">
              <w:rPr>
                <w:rFonts w:ascii="Arial" w:hAnsi="Arial" w:cs="Arial"/>
                <w:sz w:val="18"/>
                <w:szCs w:val="18"/>
              </w:rPr>
              <w:t>.</w:t>
            </w:r>
            <w:r w:rsidR="007165BE" w:rsidRPr="00D9465B">
              <w:rPr>
                <w:rFonts w:ascii="Arial" w:hAnsi="Arial" w:cs="Arial"/>
                <w:sz w:val="18"/>
                <w:szCs w:val="18"/>
              </w:rPr>
              <w:t>2</w:t>
            </w:r>
          </w:p>
        </w:tc>
        <w:tc>
          <w:tcPr>
            <w:tcW w:w="1134" w:type="dxa"/>
            <w:tcBorders>
              <w:top w:val="single" w:sz="4" w:space="0" w:color="auto"/>
            </w:tcBorders>
          </w:tcPr>
          <w:p w:rsidR="00BA3E03" w:rsidRPr="00D9465B" w:rsidRDefault="00BA3E03" w:rsidP="00584C6E">
            <w:pPr>
              <w:jc w:val="center"/>
              <w:rPr>
                <w:rFonts w:ascii="Arial" w:hAnsi="Arial" w:cs="Arial"/>
                <w:sz w:val="18"/>
                <w:szCs w:val="18"/>
                <w:rtl/>
              </w:rPr>
            </w:pPr>
            <w:r w:rsidRPr="00D9465B">
              <w:rPr>
                <w:rFonts w:ascii="Arial" w:hAnsi="Arial" w:cs="Arial"/>
                <w:sz w:val="18"/>
                <w:szCs w:val="18"/>
                <w:rtl/>
              </w:rPr>
              <w:t>1.2</w:t>
            </w:r>
            <w:r w:rsidR="007165BE" w:rsidRPr="00D9465B">
              <w:rPr>
                <w:rFonts w:ascii="Arial" w:hAnsi="Arial" w:cs="Arial"/>
                <w:sz w:val="18"/>
                <w:szCs w:val="18"/>
              </w:rPr>
              <w:t>%</w:t>
            </w:r>
          </w:p>
        </w:tc>
        <w:tc>
          <w:tcPr>
            <w:tcW w:w="851" w:type="dxa"/>
            <w:tcBorders>
              <w:top w:val="single" w:sz="4" w:space="0" w:color="auto"/>
            </w:tcBorders>
          </w:tcPr>
          <w:p w:rsidR="00BA3E03" w:rsidRPr="00D9465B" w:rsidRDefault="00BA3E03" w:rsidP="00584C6E">
            <w:pPr>
              <w:jc w:val="center"/>
              <w:rPr>
                <w:rFonts w:ascii="Arial" w:hAnsi="Arial" w:cs="Arial"/>
                <w:sz w:val="18"/>
                <w:szCs w:val="18"/>
                <w:rtl/>
              </w:rPr>
            </w:pPr>
            <w:r w:rsidRPr="00D9465B">
              <w:rPr>
                <w:rFonts w:ascii="Arial" w:hAnsi="Arial" w:cs="Arial"/>
                <w:sz w:val="18"/>
                <w:szCs w:val="18"/>
                <w:rtl/>
              </w:rPr>
              <w:t>1.4</w:t>
            </w:r>
            <w:r w:rsidR="007165BE" w:rsidRPr="00D9465B">
              <w:rPr>
                <w:rFonts w:ascii="Arial" w:hAnsi="Arial" w:cs="Arial"/>
                <w:sz w:val="18"/>
                <w:szCs w:val="18"/>
              </w:rPr>
              <w:t>%</w:t>
            </w:r>
          </w:p>
        </w:tc>
        <w:tc>
          <w:tcPr>
            <w:tcW w:w="1134" w:type="dxa"/>
            <w:tcBorders>
              <w:top w:val="single" w:sz="4" w:space="0" w:color="auto"/>
            </w:tcBorders>
          </w:tcPr>
          <w:p w:rsidR="00BA3E03" w:rsidRPr="00D9465B" w:rsidRDefault="00BA3E03" w:rsidP="00584C6E">
            <w:pPr>
              <w:jc w:val="center"/>
              <w:rPr>
                <w:rFonts w:ascii="Arial" w:hAnsi="Arial" w:cs="Arial"/>
                <w:sz w:val="18"/>
                <w:szCs w:val="18"/>
              </w:rPr>
            </w:pPr>
            <w:r w:rsidRPr="00D9465B">
              <w:rPr>
                <w:rFonts w:ascii="Arial" w:hAnsi="Arial" w:cs="Arial"/>
                <w:sz w:val="18"/>
                <w:szCs w:val="18"/>
                <w:rtl/>
              </w:rPr>
              <w:t>8</w:t>
            </w:r>
            <w:r w:rsidR="007165BE" w:rsidRPr="00D9465B">
              <w:rPr>
                <w:rFonts w:ascii="Arial" w:hAnsi="Arial" w:cs="Arial"/>
                <w:sz w:val="18"/>
                <w:szCs w:val="18"/>
                <w:rtl/>
              </w:rPr>
              <w:t>3</w:t>
            </w:r>
            <w:r w:rsidRPr="00D9465B">
              <w:rPr>
                <w:rFonts w:ascii="Arial" w:hAnsi="Arial" w:cs="Arial"/>
                <w:sz w:val="18"/>
                <w:szCs w:val="18"/>
                <w:rtl/>
              </w:rPr>
              <w:t>.</w:t>
            </w:r>
            <w:r w:rsidR="007165BE" w:rsidRPr="00D9465B">
              <w:rPr>
                <w:rFonts w:ascii="Arial" w:hAnsi="Arial" w:cs="Arial"/>
                <w:sz w:val="18"/>
                <w:szCs w:val="18"/>
                <w:rtl/>
              </w:rPr>
              <w:t>6</w:t>
            </w:r>
          </w:p>
        </w:tc>
        <w:tc>
          <w:tcPr>
            <w:tcW w:w="1417" w:type="dxa"/>
            <w:tcBorders>
              <w:top w:val="single" w:sz="4" w:space="0" w:color="auto"/>
              <w:right w:val="single" w:sz="4" w:space="0" w:color="auto"/>
            </w:tcBorders>
          </w:tcPr>
          <w:p w:rsidR="00BA3E03" w:rsidRPr="00D9465B" w:rsidRDefault="00BA3E03" w:rsidP="00584C6E">
            <w:pPr>
              <w:jc w:val="center"/>
              <w:rPr>
                <w:rFonts w:ascii="Arial" w:hAnsi="Arial" w:cs="Arial"/>
                <w:sz w:val="18"/>
                <w:szCs w:val="18"/>
              </w:rPr>
            </w:pPr>
            <w:r w:rsidRPr="00D9465B">
              <w:rPr>
                <w:rFonts w:ascii="Arial" w:hAnsi="Arial" w:cs="Arial"/>
                <w:sz w:val="18"/>
                <w:szCs w:val="18"/>
              </w:rPr>
              <w:t>8</w:t>
            </w:r>
            <w:proofErr w:type="spellStart"/>
            <w:r w:rsidR="007165BE" w:rsidRPr="00D9465B">
              <w:rPr>
                <w:rFonts w:ascii="Arial" w:hAnsi="Arial" w:cs="Arial"/>
                <w:sz w:val="18"/>
                <w:szCs w:val="18"/>
                <w:rtl/>
              </w:rPr>
              <w:t>8</w:t>
            </w:r>
            <w:proofErr w:type="spellEnd"/>
            <w:r w:rsidRPr="00D9465B">
              <w:rPr>
                <w:rFonts w:ascii="Arial" w:hAnsi="Arial" w:cs="Arial"/>
                <w:sz w:val="18"/>
                <w:szCs w:val="18"/>
              </w:rPr>
              <w:t>.</w:t>
            </w:r>
            <w:r w:rsidR="007165BE" w:rsidRPr="00D9465B">
              <w:rPr>
                <w:rFonts w:ascii="Arial" w:hAnsi="Arial" w:cs="Arial"/>
                <w:sz w:val="18"/>
                <w:szCs w:val="18"/>
                <w:rtl/>
              </w:rPr>
              <w:t>5</w:t>
            </w:r>
          </w:p>
        </w:tc>
      </w:tr>
      <w:tr w:rsidR="00BA3E03" w:rsidRPr="00D9465B" w:rsidTr="00D9465B">
        <w:tblPrEx>
          <w:tblCellMar>
            <w:left w:w="107" w:type="dxa"/>
            <w:right w:w="107" w:type="dxa"/>
          </w:tblCellMar>
        </w:tblPrEx>
        <w:trPr>
          <w:trHeight w:val="340"/>
          <w:jc w:val="center"/>
        </w:trPr>
        <w:tc>
          <w:tcPr>
            <w:tcW w:w="2835" w:type="dxa"/>
            <w:tcBorders>
              <w:left w:val="single" w:sz="4" w:space="0" w:color="auto"/>
              <w:right w:val="single" w:sz="4" w:space="0" w:color="auto"/>
            </w:tcBorders>
          </w:tcPr>
          <w:p w:rsidR="00BA3E03" w:rsidRPr="00D9465B" w:rsidRDefault="00BA3E03" w:rsidP="0082706C">
            <w:pPr>
              <w:rPr>
                <w:rFonts w:ascii="Arial" w:hAnsi="Arial" w:cs="Arial"/>
                <w:sz w:val="18"/>
                <w:szCs w:val="18"/>
                <w:rtl/>
                <w:lang w:val="en-GB"/>
              </w:rPr>
            </w:pPr>
            <w:r w:rsidRPr="00D9465B">
              <w:rPr>
                <w:rFonts w:ascii="Arial" w:hAnsi="Arial" w:cs="Arial"/>
                <w:sz w:val="18"/>
                <w:szCs w:val="18"/>
              </w:rPr>
              <w:t>Main source of water in the Industrial activities – Public Water Network</w:t>
            </w:r>
          </w:p>
        </w:tc>
        <w:tc>
          <w:tcPr>
            <w:tcW w:w="709" w:type="dxa"/>
            <w:tcBorders>
              <w:left w:val="single" w:sz="4" w:space="0" w:color="auto"/>
            </w:tcBorders>
          </w:tcPr>
          <w:p w:rsidR="00BA3E03" w:rsidRPr="00D9465B" w:rsidRDefault="00BA3E03" w:rsidP="00584C6E">
            <w:pPr>
              <w:jc w:val="center"/>
              <w:rPr>
                <w:rFonts w:ascii="Arial" w:hAnsi="Arial" w:cs="Arial"/>
                <w:sz w:val="18"/>
                <w:szCs w:val="18"/>
                <w:rtl/>
              </w:rPr>
            </w:pPr>
            <w:r w:rsidRPr="00D9465B">
              <w:rPr>
                <w:rFonts w:ascii="Arial" w:hAnsi="Arial" w:cs="Arial"/>
                <w:sz w:val="18"/>
                <w:szCs w:val="18"/>
                <w:rtl/>
              </w:rPr>
              <w:t>%</w:t>
            </w:r>
          </w:p>
        </w:tc>
        <w:tc>
          <w:tcPr>
            <w:tcW w:w="992" w:type="dxa"/>
          </w:tcPr>
          <w:p w:rsidR="00BA3E03" w:rsidRPr="00D9465B" w:rsidRDefault="00BA3E03" w:rsidP="00584C6E">
            <w:pPr>
              <w:jc w:val="center"/>
              <w:rPr>
                <w:rFonts w:ascii="Arial" w:hAnsi="Arial" w:cs="Arial"/>
                <w:sz w:val="18"/>
                <w:szCs w:val="18"/>
              </w:rPr>
            </w:pPr>
            <w:r w:rsidRPr="00D9465B">
              <w:rPr>
                <w:rFonts w:ascii="Arial" w:hAnsi="Arial" w:cs="Arial"/>
                <w:sz w:val="18"/>
                <w:szCs w:val="18"/>
              </w:rPr>
              <w:t>8</w:t>
            </w:r>
            <w:r w:rsidR="007165BE" w:rsidRPr="00D9465B">
              <w:rPr>
                <w:rFonts w:ascii="Arial" w:hAnsi="Arial" w:cs="Arial"/>
                <w:sz w:val="18"/>
                <w:szCs w:val="18"/>
              </w:rPr>
              <w:t>7</w:t>
            </w:r>
            <w:r w:rsidR="001F744D" w:rsidRPr="00D9465B">
              <w:rPr>
                <w:rFonts w:ascii="Arial" w:hAnsi="Arial" w:cs="Arial"/>
                <w:sz w:val="18"/>
                <w:szCs w:val="18"/>
              </w:rPr>
              <w:t>.</w:t>
            </w:r>
            <w:r w:rsidR="007165BE" w:rsidRPr="00D9465B">
              <w:rPr>
                <w:rFonts w:ascii="Arial" w:hAnsi="Arial" w:cs="Arial"/>
                <w:sz w:val="18"/>
                <w:szCs w:val="18"/>
              </w:rPr>
              <w:t>5</w:t>
            </w:r>
          </w:p>
        </w:tc>
        <w:tc>
          <w:tcPr>
            <w:tcW w:w="1134" w:type="dxa"/>
          </w:tcPr>
          <w:p w:rsidR="00BA3E03" w:rsidRPr="00D9465B" w:rsidRDefault="00BA3E03" w:rsidP="00584C6E">
            <w:pPr>
              <w:jc w:val="center"/>
              <w:rPr>
                <w:rFonts w:ascii="Arial" w:hAnsi="Arial" w:cs="Arial"/>
                <w:sz w:val="18"/>
                <w:szCs w:val="18"/>
              </w:rPr>
            </w:pPr>
            <w:r w:rsidRPr="00D9465B">
              <w:rPr>
                <w:rFonts w:ascii="Arial" w:hAnsi="Arial" w:cs="Arial"/>
                <w:sz w:val="18"/>
                <w:szCs w:val="18"/>
              </w:rPr>
              <w:t>1.5</w:t>
            </w:r>
            <w:r w:rsidR="007165BE" w:rsidRPr="00D9465B">
              <w:rPr>
                <w:rFonts w:ascii="Arial" w:hAnsi="Arial" w:cs="Arial"/>
                <w:sz w:val="18"/>
                <w:szCs w:val="18"/>
              </w:rPr>
              <w:t>%</w:t>
            </w:r>
          </w:p>
        </w:tc>
        <w:tc>
          <w:tcPr>
            <w:tcW w:w="851" w:type="dxa"/>
          </w:tcPr>
          <w:p w:rsidR="00BA3E03" w:rsidRPr="00D9465B" w:rsidRDefault="00BA3E03" w:rsidP="00584C6E">
            <w:pPr>
              <w:jc w:val="center"/>
              <w:rPr>
                <w:rFonts w:ascii="Arial" w:hAnsi="Arial" w:cs="Arial"/>
                <w:sz w:val="18"/>
                <w:szCs w:val="18"/>
                <w:rtl/>
              </w:rPr>
            </w:pPr>
            <w:r w:rsidRPr="00D9465B">
              <w:rPr>
                <w:rFonts w:ascii="Arial" w:hAnsi="Arial" w:cs="Arial"/>
                <w:sz w:val="18"/>
                <w:szCs w:val="18"/>
              </w:rPr>
              <w:t>1.8</w:t>
            </w:r>
            <w:r w:rsidR="007165BE" w:rsidRPr="00D9465B">
              <w:rPr>
                <w:rFonts w:ascii="Arial" w:hAnsi="Arial" w:cs="Arial"/>
                <w:sz w:val="18"/>
                <w:szCs w:val="18"/>
              </w:rPr>
              <w:t>%</w:t>
            </w:r>
          </w:p>
        </w:tc>
        <w:tc>
          <w:tcPr>
            <w:tcW w:w="1134" w:type="dxa"/>
          </w:tcPr>
          <w:p w:rsidR="00BA3E03" w:rsidRPr="00D9465B" w:rsidRDefault="00BA3E03" w:rsidP="00584C6E">
            <w:pPr>
              <w:jc w:val="center"/>
              <w:rPr>
                <w:rFonts w:ascii="Arial" w:hAnsi="Arial" w:cs="Arial"/>
                <w:sz w:val="18"/>
                <w:szCs w:val="18"/>
                <w:rtl/>
              </w:rPr>
            </w:pPr>
            <w:r w:rsidRPr="00D9465B">
              <w:rPr>
                <w:rFonts w:ascii="Arial" w:hAnsi="Arial" w:cs="Arial"/>
                <w:sz w:val="18"/>
                <w:szCs w:val="18"/>
              </w:rPr>
              <w:t>8</w:t>
            </w:r>
            <w:r w:rsidR="007165BE" w:rsidRPr="00D9465B">
              <w:rPr>
                <w:rFonts w:ascii="Arial" w:hAnsi="Arial" w:cs="Arial"/>
                <w:sz w:val="18"/>
                <w:szCs w:val="18"/>
                <w:rtl/>
              </w:rPr>
              <w:t>0</w:t>
            </w:r>
            <w:r w:rsidR="001F744D" w:rsidRPr="00D9465B">
              <w:rPr>
                <w:rFonts w:ascii="Arial" w:hAnsi="Arial" w:cs="Arial"/>
                <w:sz w:val="18"/>
                <w:szCs w:val="18"/>
              </w:rPr>
              <w:t>.</w:t>
            </w:r>
            <w:r w:rsidR="007165BE" w:rsidRPr="00D9465B">
              <w:rPr>
                <w:rFonts w:ascii="Arial" w:hAnsi="Arial" w:cs="Arial"/>
                <w:sz w:val="18"/>
                <w:szCs w:val="18"/>
                <w:rtl/>
              </w:rPr>
              <w:t>2</w:t>
            </w:r>
          </w:p>
        </w:tc>
        <w:tc>
          <w:tcPr>
            <w:tcW w:w="1417" w:type="dxa"/>
            <w:tcBorders>
              <w:right w:val="single" w:sz="4" w:space="0" w:color="auto"/>
            </w:tcBorders>
          </w:tcPr>
          <w:p w:rsidR="00BA3E03" w:rsidRPr="00D9465B" w:rsidRDefault="00BA3E03" w:rsidP="00584C6E">
            <w:pPr>
              <w:jc w:val="center"/>
              <w:rPr>
                <w:rFonts w:ascii="Arial" w:hAnsi="Arial" w:cs="Arial"/>
                <w:sz w:val="18"/>
                <w:szCs w:val="18"/>
              </w:rPr>
            </w:pPr>
            <w:r w:rsidRPr="00D9465B">
              <w:rPr>
                <w:rFonts w:ascii="Arial" w:hAnsi="Arial" w:cs="Arial"/>
                <w:sz w:val="18"/>
                <w:szCs w:val="18"/>
              </w:rPr>
              <w:t>8</w:t>
            </w:r>
            <w:r w:rsidR="007165BE" w:rsidRPr="00D9465B">
              <w:rPr>
                <w:rFonts w:ascii="Arial" w:hAnsi="Arial" w:cs="Arial"/>
                <w:sz w:val="18"/>
                <w:szCs w:val="18"/>
              </w:rPr>
              <w:t>6</w:t>
            </w:r>
            <w:r w:rsidR="001F744D" w:rsidRPr="00D9465B">
              <w:rPr>
                <w:rFonts w:ascii="Arial" w:hAnsi="Arial" w:cs="Arial"/>
                <w:sz w:val="18"/>
                <w:szCs w:val="18"/>
              </w:rPr>
              <w:t>.0</w:t>
            </w:r>
          </w:p>
        </w:tc>
      </w:tr>
      <w:tr w:rsidR="00BA3E03" w:rsidRPr="00D9465B" w:rsidTr="00D9465B">
        <w:tblPrEx>
          <w:tblCellMar>
            <w:left w:w="107" w:type="dxa"/>
            <w:right w:w="107" w:type="dxa"/>
          </w:tblCellMar>
        </w:tblPrEx>
        <w:trPr>
          <w:trHeight w:val="340"/>
          <w:jc w:val="center"/>
        </w:trPr>
        <w:tc>
          <w:tcPr>
            <w:tcW w:w="2835" w:type="dxa"/>
            <w:tcBorders>
              <w:left w:val="single" w:sz="4" w:space="0" w:color="auto"/>
              <w:bottom w:val="single" w:sz="4" w:space="0" w:color="auto"/>
              <w:right w:val="single" w:sz="4" w:space="0" w:color="auto"/>
            </w:tcBorders>
          </w:tcPr>
          <w:p w:rsidR="00BA3E03" w:rsidRPr="00D9465B" w:rsidRDefault="00BA3E03" w:rsidP="0082706C">
            <w:pPr>
              <w:rPr>
                <w:rFonts w:ascii="Arial" w:hAnsi="Arial" w:cs="Arial"/>
                <w:sz w:val="18"/>
                <w:szCs w:val="18"/>
                <w:rtl/>
                <w:lang w:val="en-GB"/>
              </w:rPr>
            </w:pPr>
            <w:r w:rsidRPr="00D9465B">
              <w:rPr>
                <w:rFonts w:ascii="Arial" w:hAnsi="Arial" w:cs="Arial"/>
                <w:sz w:val="18"/>
                <w:szCs w:val="18"/>
              </w:rPr>
              <w:t>Consumed water in the industrial activities</w:t>
            </w:r>
          </w:p>
        </w:tc>
        <w:tc>
          <w:tcPr>
            <w:tcW w:w="709" w:type="dxa"/>
            <w:tcBorders>
              <w:left w:val="single" w:sz="4" w:space="0" w:color="auto"/>
              <w:bottom w:val="single" w:sz="4" w:space="0" w:color="auto"/>
            </w:tcBorders>
          </w:tcPr>
          <w:p w:rsidR="00BA3E03" w:rsidRPr="00D9465B" w:rsidRDefault="00BA3E03" w:rsidP="00584C6E">
            <w:pPr>
              <w:jc w:val="center"/>
              <w:rPr>
                <w:rFonts w:ascii="Arial" w:hAnsi="Arial" w:cs="Arial"/>
                <w:sz w:val="18"/>
                <w:szCs w:val="18"/>
              </w:rPr>
            </w:pPr>
            <w:r w:rsidRPr="00D9465B">
              <w:rPr>
                <w:rFonts w:ascii="Arial" w:hAnsi="Arial" w:cs="Arial"/>
                <w:sz w:val="18"/>
                <w:szCs w:val="18"/>
              </w:rPr>
              <w:t>M</w:t>
            </w:r>
            <w:r w:rsidRPr="00D9465B">
              <w:rPr>
                <w:rFonts w:ascii="Arial" w:hAnsi="Arial" w:cs="Arial"/>
                <w:sz w:val="18"/>
                <w:szCs w:val="18"/>
                <w:vertAlign w:val="superscript"/>
              </w:rPr>
              <w:t>3</w:t>
            </w:r>
          </w:p>
        </w:tc>
        <w:tc>
          <w:tcPr>
            <w:tcW w:w="992" w:type="dxa"/>
            <w:tcBorders>
              <w:bottom w:val="single" w:sz="4" w:space="0" w:color="auto"/>
            </w:tcBorders>
          </w:tcPr>
          <w:p w:rsidR="00BA3E03" w:rsidRPr="00D9465B" w:rsidRDefault="007165BE" w:rsidP="00584C6E">
            <w:pPr>
              <w:jc w:val="center"/>
              <w:rPr>
                <w:rFonts w:ascii="Arial" w:hAnsi="Arial" w:cs="Arial"/>
                <w:sz w:val="18"/>
                <w:szCs w:val="18"/>
              </w:rPr>
            </w:pPr>
            <w:r w:rsidRPr="00D9465B">
              <w:rPr>
                <w:rFonts w:ascii="Arial" w:hAnsi="Arial" w:cs="Arial"/>
                <w:sz w:val="18"/>
                <w:szCs w:val="18"/>
              </w:rPr>
              <w:t>970</w:t>
            </w:r>
            <w:r w:rsidR="00EA438D" w:rsidRPr="00D9465B">
              <w:rPr>
                <w:rFonts w:ascii="Arial" w:hAnsi="Arial" w:cs="Arial"/>
                <w:sz w:val="18"/>
                <w:szCs w:val="18"/>
              </w:rPr>
              <w:t>,</w:t>
            </w:r>
            <w:r w:rsidRPr="00D9465B">
              <w:rPr>
                <w:rFonts w:ascii="Arial" w:hAnsi="Arial" w:cs="Arial"/>
                <w:sz w:val="18"/>
                <w:szCs w:val="18"/>
              </w:rPr>
              <w:t>097</w:t>
            </w:r>
          </w:p>
        </w:tc>
        <w:tc>
          <w:tcPr>
            <w:tcW w:w="1134" w:type="dxa"/>
            <w:tcBorders>
              <w:bottom w:val="single" w:sz="4" w:space="0" w:color="auto"/>
            </w:tcBorders>
          </w:tcPr>
          <w:p w:rsidR="00BA3E03" w:rsidRPr="00D9465B" w:rsidRDefault="007165BE" w:rsidP="00584C6E">
            <w:pPr>
              <w:jc w:val="center"/>
              <w:rPr>
                <w:rFonts w:ascii="Arial" w:hAnsi="Arial" w:cs="Arial"/>
                <w:sz w:val="18"/>
                <w:szCs w:val="18"/>
                <w:rtl/>
              </w:rPr>
            </w:pPr>
            <w:r w:rsidRPr="00D9465B">
              <w:rPr>
                <w:rFonts w:ascii="Arial" w:hAnsi="Arial" w:cs="Arial"/>
                <w:sz w:val="18"/>
                <w:szCs w:val="18"/>
              </w:rPr>
              <w:t>140</w:t>
            </w:r>
            <w:r w:rsidR="00EA438D" w:rsidRPr="00D9465B">
              <w:rPr>
                <w:rFonts w:ascii="Arial" w:hAnsi="Arial" w:cs="Arial"/>
                <w:sz w:val="18"/>
                <w:szCs w:val="18"/>
              </w:rPr>
              <w:t>,</w:t>
            </w:r>
            <w:r w:rsidRPr="00D9465B">
              <w:rPr>
                <w:rFonts w:ascii="Arial" w:hAnsi="Arial" w:cs="Arial"/>
                <w:sz w:val="18"/>
                <w:szCs w:val="18"/>
              </w:rPr>
              <w:t>269.8</w:t>
            </w:r>
          </w:p>
        </w:tc>
        <w:tc>
          <w:tcPr>
            <w:tcW w:w="851" w:type="dxa"/>
            <w:tcBorders>
              <w:bottom w:val="single" w:sz="4" w:space="0" w:color="auto"/>
            </w:tcBorders>
          </w:tcPr>
          <w:p w:rsidR="00BA3E03" w:rsidRPr="00D9465B" w:rsidRDefault="007165BE" w:rsidP="00584C6E">
            <w:pPr>
              <w:jc w:val="center"/>
              <w:rPr>
                <w:rFonts w:ascii="Arial" w:hAnsi="Arial" w:cs="Arial"/>
                <w:sz w:val="18"/>
                <w:szCs w:val="18"/>
                <w:rtl/>
              </w:rPr>
            </w:pPr>
            <w:r w:rsidRPr="00D9465B">
              <w:rPr>
                <w:rFonts w:ascii="Arial" w:hAnsi="Arial" w:cs="Arial"/>
                <w:sz w:val="18"/>
                <w:szCs w:val="18"/>
              </w:rPr>
              <w:t>14.5%</w:t>
            </w:r>
          </w:p>
        </w:tc>
        <w:tc>
          <w:tcPr>
            <w:tcW w:w="1134" w:type="dxa"/>
            <w:tcBorders>
              <w:bottom w:val="single" w:sz="4" w:space="0" w:color="auto"/>
            </w:tcBorders>
          </w:tcPr>
          <w:p w:rsidR="00BA3E03" w:rsidRPr="00D9465B" w:rsidRDefault="007165BE" w:rsidP="00584C6E">
            <w:pPr>
              <w:jc w:val="center"/>
              <w:rPr>
                <w:rFonts w:ascii="Arial" w:hAnsi="Arial" w:cs="Arial"/>
                <w:sz w:val="18"/>
                <w:szCs w:val="18"/>
              </w:rPr>
            </w:pPr>
            <w:r w:rsidRPr="00D9465B">
              <w:rPr>
                <w:rFonts w:ascii="Arial" w:hAnsi="Arial" w:cs="Arial"/>
                <w:sz w:val="18"/>
                <w:szCs w:val="18"/>
              </w:rPr>
              <w:t>694</w:t>
            </w:r>
            <w:r w:rsidR="00EA438D" w:rsidRPr="00D9465B">
              <w:rPr>
                <w:rFonts w:ascii="Arial" w:hAnsi="Arial" w:cs="Arial"/>
                <w:sz w:val="18"/>
                <w:szCs w:val="18"/>
              </w:rPr>
              <w:t>,</w:t>
            </w:r>
            <w:r w:rsidRPr="00D9465B">
              <w:rPr>
                <w:rFonts w:ascii="Arial" w:hAnsi="Arial" w:cs="Arial"/>
                <w:sz w:val="18"/>
                <w:szCs w:val="18"/>
              </w:rPr>
              <w:t>826.2</w:t>
            </w:r>
          </w:p>
        </w:tc>
        <w:tc>
          <w:tcPr>
            <w:tcW w:w="1417" w:type="dxa"/>
            <w:tcBorders>
              <w:bottom w:val="single" w:sz="4" w:space="0" w:color="auto"/>
              <w:right w:val="single" w:sz="4" w:space="0" w:color="auto"/>
            </w:tcBorders>
          </w:tcPr>
          <w:p w:rsidR="00BA3E03" w:rsidRPr="00D9465B" w:rsidRDefault="007165BE" w:rsidP="00584C6E">
            <w:pPr>
              <w:jc w:val="center"/>
              <w:rPr>
                <w:rFonts w:ascii="Arial" w:hAnsi="Arial" w:cs="Arial"/>
                <w:sz w:val="18"/>
                <w:szCs w:val="18"/>
              </w:rPr>
            </w:pPr>
            <w:r w:rsidRPr="00D9465B">
              <w:rPr>
                <w:rFonts w:ascii="Arial" w:hAnsi="Arial" w:cs="Arial"/>
                <w:sz w:val="18"/>
                <w:szCs w:val="18"/>
              </w:rPr>
              <w:t>1</w:t>
            </w:r>
            <w:r w:rsidR="00EA438D" w:rsidRPr="00D9465B">
              <w:rPr>
                <w:rFonts w:ascii="Arial" w:hAnsi="Arial" w:cs="Arial"/>
                <w:sz w:val="18"/>
                <w:szCs w:val="18"/>
              </w:rPr>
              <w:t>,</w:t>
            </w:r>
            <w:r w:rsidRPr="00D9465B">
              <w:rPr>
                <w:rFonts w:ascii="Arial" w:hAnsi="Arial" w:cs="Arial"/>
                <w:sz w:val="18"/>
                <w:szCs w:val="18"/>
              </w:rPr>
              <w:t>245</w:t>
            </w:r>
            <w:r w:rsidR="00EA438D" w:rsidRPr="00D9465B">
              <w:rPr>
                <w:rFonts w:ascii="Arial" w:hAnsi="Arial" w:cs="Arial"/>
                <w:sz w:val="18"/>
                <w:szCs w:val="18"/>
              </w:rPr>
              <w:t>,</w:t>
            </w:r>
            <w:r w:rsidRPr="00D9465B">
              <w:rPr>
                <w:rFonts w:ascii="Arial" w:hAnsi="Arial" w:cs="Arial"/>
                <w:sz w:val="18"/>
                <w:szCs w:val="18"/>
              </w:rPr>
              <w:t>368.8</w:t>
            </w:r>
          </w:p>
        </w:tc>
      </w:tr>
    </w:tbl>
    <w:p w:rsidR="008C432D" w:rsidRPr="00D9465B" w:rsidRDefault="008C432D" w:rsidP="00251EAD">
      <w:pPr>
        <w:pStyle w:val="BodyText"/>
        <w:ind w:right="-2"/>
        <w:jc w:val="center"/>
        <w:rPr>
          <w:rFonts w:ascii="Arial" w:hAnsi="Arial" w:cs="Arial"/>
          <w:b/>
          <w:bCs/>
          <w:sz w:val="28"/>
        </w:rPr>
      </w:pPr>
    </w:p>
    <w:p w:rsidR="00251EAD" w:rsidRPr="00251EAD" w:rsidRDefault="00251EAD" w:rsidP="0062460C">
      <w:pPr>
        <w:pStyle w:val="BodyText"/>
        <w:ind w:right="-2"/>
        <w:jc w:val="center"/>
        <w:rPr>
          <w:rFonts w:ascii="Arial" w:hAnsi="Arial" w:cs="Arial"/>
          <w:b/>
          <w:bCs/>
          <w:sz w:val="22"/>
          <w:szCs w:val="22"/>
        </w:rPr>
      </w:pPr>
      <w:r w:rsidRPr="00251EAD">
        <w:rPr>
          <w:rFonts w:ascii="Arial" w:hAnsi="Arial" w:cs="Arial"/>
          <w:b/>
          <w:bCs/>
          <w:sz w:val="22"/>
          <w:szCs w:val="22"/>
        </w:rPr>
        <w:t>Table of Variance for Environmental Economic Survey 201</w:t>
      </w:r>
      <w:r w:rsidR="0062460C">
        <w:rPr>
          <w:rFonts w:ascii="Arial" w:hAnsi="Arial" w:cs="Arial"/>
          <w:b/>
          <w:bCs/>
          <w:sz w:val="22"/>
          <w:szCs w:val="22"/>
        </w:rPr>
        <w:t>3</w:t>
      </w:r>
      <w:r w:rsidRPr="00251EAD">
        <w:rPr>
          <w:rFonts w:ascii="Arial" w:hAnsi="Arial" w:cs="Arial"/>
          <w:b/>
          <w:bCs/>
          <w:sz w:val="22"/>
          <w:szCs w:val="22"/>
        </w:rPr>
        <w:t xml:space="preserve">, Gaza Strip </w:t>
      </w:r>
    </w:p>
    <w:p w:rsidR="008E73FA" w:rsidRPr="00622584" w:rsidRDefault="008E73FA" w:rsidP="008E73FA">
      <w:pPr>
        <w:rPr>
          <w:sz w:val="8"/>
          <w:szCs w:val="8"/>
          <w:rtl/>
        </w:rPr>
      </w:pPr>
    </w:p>
    <w:tbl>
      <w:tblPr>
        <w:tblW w:w="9072" w:type="dxa"/>
        <w:jc w:val="center"/>
        <w:tblLayout w:type="fixed"/>
        <w:tblLook w:val="0000"/>
      </w:tblPr>
      <w:tblGrid>
        <w:gridCol w:w="3119"/>
        <w:gridCol w:w="1276"/>
        <w:gridCol w:w="1134"/>
        <w:gridCol w:w="992"/>
        <w:gridCol w:w="751"/>
        <w:gridCol w:w="900"/>
        <w:gridCol w:w="900"/>
      </w:tblGrid>
      <w:tr w:rsidR="00441329" w:rsidRPr="0082706C" w:rsidTr="007165BE">
        <w:trPr>
          <w:trHeight w:val="340"/>
          <w:jc w:val="center"/>
        </w:trPr>
        <w:tc>
          <w:tcPr>
            <w:tcW w:w="3119" w:type="dxa"/>
            <w:vMerge w:val="restart"/>
            <w:tcBorders>
              <w:top w:val="single" w:sz="6" w:space="0" w:color="auto"/>
              <w:left w:val="single" w:sz="6" w:space="0" w:color="auto"/>
              <w:right w:val="single" w:sz="4" w:space="0" w:color="auto"/>
            </w:tcBorders>
            <w:vAlign w:val="center"/>
          </w:tcPr>
          <w:p w:rsidR="00441329" w:rsidRPr="0082706C" w:rsidRDefault="00441329" w:rsidP="0082706C">
            <w:pPr>
              <w:jc w:val="center"/>
              <w:rPr>
                <w:rFonts w:ascii="Arial" w:hAnsi="Arial" w:cs="Arial"/>
                <w:b/>
                <w:bCs/>
                <w:sz w:val="18"/>
                <w:szCs w:val="18"/>
                <w:rtl/>
              </w:rPr>
            </w:pPr>
            <w:r w:rsidRPr="0082706C">
              <w:rPr>
                <w:rFonts w:ascii="Arial" w:hAnsi="Arial" w:cs="Arial"/>
                <w:b/>
                <w:bCs/>
                <w:sz w:val="18"/>
                <w:szCs w:val="18"/>
              </w:rPr>
              <w:t>Variable</w:t>
            </w:r>
            <w:r w:rsidRPr="0082706C">
              <w:rPr>
                <w:rFonts w:ascii="Arial" w:hAnsi="Arial" w:cs="Arial"/>
                <w:b/>
                <w:bCs/>
                <w:sz w:val="18"/>
                <w:szCs w:val="18"/>
                <w:rtl/>
              </w:rPr>
              <w:t xml:space="preserve"> </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441329" w:rsidRPr="0082706C" w:rsidRDefault="00441329" w:rsidP="0082706C">
            <w:pPr>
              <w:pStyle w:val="Heading1"/>
              <w:jc w:val="center"/>
              <w:rPr>
                <w:rFonts w:ascii="Arial" w:hAnsi="Arial" w:cs="Arial"/>
                <w:b/>
                <w:bCs/>
                <w:sz w:val="18"/>
                <w:szCs w:val="18"/>
                <w:rtl/>
                <w:lang w:val="en-GB"/>
              </w:rPr>
            </w:pPr>
            <w:r w:rsidRPr="0082706C">
              <w:rPr>
                <w:rFonts w:ascii="Arial" w:hAnsi="Arial" w:cs="Arial"/>
                <w:b/>
                <w:bCs/>
                <w:sz w:val="18"/>
                <w:szCs w:val="18"/>
              </w:rPr>
              <w:t>Estimate</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41329" w:rsidRPr="0082706C" w:rsidRDefault="00441329" w:rsidP="0082706C">
            <w:pPr>
              <w:jc w:val="center"/>
              <w:rPr>
                <w:rFonts w:ascii="Arial" w:hAnsi="Arial" w:cs="Arial"/>
                <w:b/>
                <w:bCs/>
                <w:sz w:val="18"/>
                <w:szCs w:val="18"/>
                <w:rtl/>
                <w:lang w:val="en-GB"/>
              </w:rPr>
            </w:pPr>
            <w:r w:rsidRPr="0082706C">
              <w:rPr>
                <w:rFonts w:ascii="Arial" w:hAnsi="Arial" w:cs="Arial"/>
                <w:b/>
                <w:bCs/>
                <w:sz w:val="18"/>
                <w:szCs w:val="18"/>
              </w:rPr>
              <w:t>Standard Error</w:t>
            </w:r>
          </w:p>
        </w:tc>
        <w:tc>
          <w:tcPr>
            <w:tcW w:w="751" w:type="dxa"/>
            <w:vMerge w:val="restart"/>
            <w:tcBorders>
              <w:top w:val="single" w:sz="4" w:space="0" w:color="auto"/>
              <w:left w:val="single" w:sz="4" w:space="0" w:color="auto"/>
              <w:bottom w:val="single" w:sz="4" w:space="0" w:color="auto"/>
              <w:right w:val="single" w:sz="4" w:space="0" w:color="auto"/>
            </w:tcBorders>
            <w:vAlign w:val="center"/>
          </w:tcPr>
          <w:p w:rsidR="00441329" w:rsidRPr="0082706C" w:rsidRDefault="00441329" w:rsidP="0082706C">
            <w:pPr>
              <w:jc w:val="center"/>
              <w:rPr>
                <w:rFonts w:ascii="Arial" w:hAnsi="Arial" w:cs="Arial"/>
                <w:b/>
                <w:bCs/>
                <w:sz w:val="18"/>
                <w:szCs w:val="18"/>
              </w:rPr>
            </w:pPr>
            <w:r w:rsidRPr="0082706C">
              <w:rPr>
                <w:rFonts w:ascii="Arial" w:hAnsi="Arial" w:cs="Arial"/>
                <w:b/>
                <w:bCs/>
                <w:sz w:val="18"/>
                <w:szCs w:val="18"/>
              </w:rPr>
              <w:t>C.V %</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1329" w:rsidRPr="0082706C" w:rsidRDefault="00441329" w:rsidP="0082706C">
            <w:pPr>
              <w:ind w:left="-108"/>
              <w:jc w:val="center"/>
              <w:rPr>
                <w:rFonts w:ascii="Arial" w:hAnsi="Arial" w:cs="Arial"/>
                <w:sz w:val="18"/>
                <w:szCs w:val="18"/>
              </w:rPr>
            </w:pPr>
            <w:r w:rsidRPr="0082706C">
              <w:rPr>
                <w:rFonts w:ascii="Arial" w:hAnsi="Arial" w:cs="Arial"/>
                <w:b/>
                <w:bCs/>
                <w:sz w:val="18"/>
                <w:szCs w:val="18"/>
                <w:rtl/>
                <w:lang w:val="en-GB"/>
              </w:rPr>
              <w:t xml:space="preserve">95% </w:t>
            </w:r>
            <w:r w:rsidRPr="0082706C">
              <w:rPr>
                <w:rFonts w:ascii="Arial" w:hAnsi="Arial" w:cs="Arial"/>
                <w:b/>
                <w:bCs/>
                <w:sz w:val="18"/>
                <w:szCs w:val="18"/>
              </w:rPr>
              <w:t>Confidence Interval</w:t>
            </w:r>
          </w:p>
        </w:tc>
      </w:tr>
      <w:tr w:rsidR="00441329" w:rsidRPr="0082706C" w:rsidTr="007165BE">
        <w:trPr>
          <w:trHeight w:val="340"/>
          <w:jc w:val="center"/>
        </w:trPr>
        <w:tc>
          <w:tcPr>
            <w:tcW w:w="3119" w:type="dxa"/>
            <w:vMerge/>
            <w:tcBorders>
              <w:left w:val="single" w:sz="6" w:space="0" w:color="auto"/>
              <w:bottom w:val="single" w:sz="4" w:space="0" w:color="auto"/>
              <w:right w:val="single" w:sz="4" w:space="0" w:color="auto"/>
            </w:tcBorders>
            <w:vAlign w:val="center"/>
          </w:tcPr>
          <w:p w:rsidR="00441329" w:rsidRPr="0082706C" w:rsidRDefault="00441329" w:rsidP="0082706C">
            <w:pPr>
              <w:ind w:left="282"/>
              <w:jc w:val="center"/>
              <w:rPr>
                <w:rFonts w:ascii="Arial" w:hAnsi="Arial" w:cs="Arial"/>
                <w:b/>
                <w:bCs/>
                <w:sz w:val="18"/>
                <w:szCs w:val="18"/>
                <w:rtl/>
              </w:rPr>
            </w:pPr>
          </w:p>
        </w:tc>
        <w:tc>
          <w:tcPr>
            <w:tcW w:w="1276" w:type="dxa"/>
            <w:tcBorders>
              <w:top w:val="single" w:sz="4" w:space="0" w:color="auto"/>
              <w:left w:val="single" w:sz="4" w:space="0" w:color="auto"/>
              <w:bottom w:val="single" w:sz="4" w:space="0" w:color="auto"/>
              <w:right w:val="single" w:sz="4" w:space="0" w:color="auto"/>
            </w:tcBorders>
            <w:vAlign w:val="center"/>
          </w:tcPr>
          <w:p w:rsidR="00441329" w:rsidRPr="0082706C" w:rsidRDefault="00251EAD" w:rsidP="0082706C">
            <w:pPr>
              <w:jc w:val="center"/>
              <w:rPr>
                <w:rFonts w:ascii="Arial" w:hAnsi="Arial" w:cs="Arial"/>
                <w:sz w:val="18"/>
                <w:szCs w:val="18"/>
                <w:rtl/>
              </w:rPr>
            </w:pPr>
            <w:r w:rsidRPr="0082706C">
              <w:rPr>
                <w:rFonts w:ascii="Arial" w:hAnsi="Arial" w:cs="Arial"/>
                <w:b/>
                <w:bCs/>
                <w:sz w:val="18"/>
                <w:szCs w:val="18"/>
              </w:rPr>
              <w:t>u</w:t>
            </w:r>
            <w:r w:rsidR="00441329" w:rsidRPr="0082706C">
              <w:rPr>
                <w:rFonts w:ascii="Arial" w:hAnsi="Arial" w:cs="Arial"/>
                <w:b/>
                <w:bCs/>
                <w:sz w:val="18"/>
                <w:szCs w:val="18"/>
              </w:rPr>
              <w:t>nit</w:t>
            </w:r>
          </w:p>
        </w:tc>
        <w:tc>
          <w:tcPr>
            <w:tcW w:w="1134" w:type="dxa"/>
            <w:tcBorders>
              <w:top w:val="single" w:sz="4" w:space="0" w:color="auto"/>
              <w:left w:val="single" w:sz="4" w:space="0" w:color="auto"/>
              <w:bottom w:val="single" w:sz="4" w:space="0" w:color="auto"/>
              <w:right w:val="single" w:sz="4" w:space="0" w:color="auto"/>
            </w:tcBorders>
            <w:vAlign w:val="center"/>
          </w:tcPr>
          <w:p w:rsidR="00441329" w:rsidRPr="0082706C" w:rsidRDefault="00441329" w:rsidP="0082706C">
            <w:pPr>
              <w:jc w:val="center"/>
              <w:rPr>
                <w:rFonts w:ascii="Arial" w:hAnsi="Arial" w:cs="Arial"/>
                <w:sz w:val="18"/>
                <w:szCs w:val="18"/>
                <w:rtl/>
              </w:rPr>
            </w:pPr>
            <w:r w:rsidRPr="0082706C">
              <w:rPr>
                <w:rFonts w:ascii="Arial" w:hAnsi="Arial" w:cs="Arial"/>
                <w:b/>
                <w:bCs/>
                <w:sz w:val="18"/>
                <w:szCs w:val="18"/>
              </w:rPr>
              <w:t>value</w:t>
            </w:r>
          </w:p>
        </w:tc>
        <w:tc>
          <w:tcPr>
            <w:tcW w:w="992" w:type="dxa"/>
            <w:vMerge/>
            <w:tcBorders>
              <w:top w:val="single" w:sz="4" w:space="0" w:color="auto"/>
              <w:left w:val="single" w:sz="4" w:space="0" w:color="auto"/>
              <w:bottom w:val="single" w:sz="4" w:space="0" w:color="auto"/>
              <w:right w:val="single" w:sz="4" w:space="0" w:color="auto"/>
            </w:tcBorders>
            <w:vAlign w:val="center"/>
          </w:tcPr>
          <w:p w:rsidR="00441329" w:rsidRPr="0082706C" w:rsidRDefault="00441329" w:rsidP="0082706C">
            <w:pPr>
              <w:jc w:val="center"/>
              <w:rPr>
                <w:rFonts w:ascii="Arial" w:hAnsi="Arial" w:cs="Arial"/>
                <w:b/>
                <w:bCs/>
                <w:sz w:val="18"/>
                <w:szCs w:val="18"/>
                <w:rtl/>
              </w:rPr>
            </w:pPr>
          </w:p>
        </w:tc>
        <w:tc>
          <w:tcPr>
            <w:tcW w:w="751" w:type="dxa"/>
            <w:vMerge/>
            <w:tcBorders>
              <w:top w:val="single" w:sz="4" w:space="0" w:color="auto"/>
              <w:left w:val="single" w:sz="4" w:space="0" w:color="auto"/>
              <w:bottom w:val="single" w:sz="4" w:space="0" w:color="auto"/>
              <w:right w:val="single" w:sz="4" w:space="0" w:color="auto"/>
            </w:tcBorders>
            <w:vAlign w:val="center"/>
          </w:tcPr>
          <w:p w:rsidR="00441329" w:rsidRPr="0082706C" w:rsidRDefault="00441329" w:rsidP="0082706C">
            <w:pPr>
              <w:jc w:val="center"/>
              <w:rPr>
                <w:rFonts w:ascii="Arial" w:hAnsi="Arial" w:cs="Arial"/>
                <w:b/>
                <w:bCs/>
                <w:sz w:val="18"/>
                <w:szCs w:val="18"/>
                <w:rtl/>
              </w:rPr>
            </w:pPr>
          </w:p>
        </w:tc>
        <w:tc>
          <w:tcPr>
            <w:tcW w:w="900" w:type="dxa"/>
            <w:tcBorders>
              <w:top w:val="single" w:sz="4" w:space="0" w:color="auto"/>
              <w:left w:val="single" w:sz="4" w:space="0" w:color="auto"/>
              <w:bottom w:val="single" w:sz="4" w:space="0" w:color="auto"/>
              <w:right w:val="single" w:sz="4" w:space="0" w:color="auto"/>
            </w:tcBorders>
            <w:vAlign w:val="center"/>
          </w:tcPr>
          <w:p w:rsidR="00441329" w:rsidRPr="0082706C" w:rsidRDefault="00441329" w:rsidP="00584C6E">
            <w:pPr>
              <w:jc w:val="center"/>
              <w:rPr>
                <w:rFonts w:ascii="Arial" w:hAnsi="Arial" w:cs="Arial"/>
                <w:sz w:val="18"/>
                <w:szCs w:val="18"/>
              </w:rPr>
            </w:pPr>
            <w:r w:rsidRPr="0082706C">
              <w:rPr>
                <w:rFonts w:ascii="Arial" w:hAnsi="Arial" w:cs="Arial"/>
                <w:sz w:val="18"/>
                <w:szCs w:val="18"/>
              </w:rPr>
              <w:t>Lower</w:t>
            </w:r>
          </w:p>
        </w:tc>
        <w:tc>
          <w:tcPr>
            <w:tcW w:w="900" w:type="dxa"/>
            <w:tcBorders>
              <w:top w:val="single" w:sz="4" w:space="0" w:color="auto"/>
              <w:left w:val="single" w:sz="4" w:space="0" w:color="auto"/>
              <w:bottom w:val="single" w:sz="4" w:space="0" w:color="auto"/>
              <w:right w:val="single" w:sz="4" w:space="0" w:color="auto"/>
            </w:tcBorders>
            <w:vAlign w:val="center"/>
          </w:tcPr>
          <w:p w:rsidR="00441329" w:rsidRPr="0082706C" w:rsidRDefault="00441329" w:rsidP="0082706C">
            <w:pPr>
              <w:jc w:val="center"/>
              <w:rPr>
                <w:rFonts w:ascii="Arial" w:hAnsi="Arial" w:cs="Arial"/>
                <w:sz w:val="18"/>
                <w:szCs w:val="18"/>
                <w:rtl/>
              </w:rPr>
            </w:pPr>
            <w:r w:rsidRPr="0082706C">
              <w:rPr>
                <w:rFonts w:ascii="Arial" w:hAnsi="Arial" w:cs="Arial"/>
                <w:sz w:val="18"/>
                <w:szCs w:val="18"/>
              </w:rPr>
              <w:t>Upper</w:t>
            </w:r>
          </w:p>
        </w:tc>
      </w:tr>
      <w:tr w:rsidR="00BA3E03" w:rsidRPr="0082706C" w:rsidTr="007165BE">
        <w:tblPrEx>
          <w:tblCellMar>
            <w:left w:w="107" w:type="dxa"/>
            <w:right w:w="107" w:type="dxa"/>
          </w:tblCellMar>
        </w:tblPrEx>
        <w:trPr>
          <w:trHeight w:val="340"/>
          <w:jc w:val="center"/>
        </w:trPr>
        <w:tc>
          <w:tcPr>
            <w:tcW w:w="3119" w:type="dxa"/>
            <w:tcBorders>
              <w:top w:val="single" w:sz="4" w:space="0" w:color="auto"/>
              <w:left w:val="single" w:sz="4" w:space="0" w:color="auto"/>
              <w:right w:val="single" w:sz="4" w:space="0" w:color="auto"/>
            </w:tcBorders>
            <w:vAlign w:val="center"/>
          </w:tcPr>
          <w:p w:rsidR="00BA3E03" w:rsidRPr="0082706C" w:rsidRDefault="00BA3E03" w:rsidP="0082706C">
            <w:pPr>
              <w:rPr>
                <w:rFonts w:ascii="Arial" w:hAnsi="Arial" w:cs="Arial"/>
                <w:sz w:val="18"/>
                <w:szCs w:val="18"/>
                <w:rtl/>
                <w:lang w:val="en-GB"/>
              </w:rPr>
            </w:pPr>
            <w:r w:rsidRPr="0082706C">
              <w:rPr>
                <w:rFonts w:ascii="Arial" w:hAnsi="Arial" w:cs="Arial"/>
                <w:sz w:val="18"/>
                <w:szCs w:val="18"/>
              </w:rPr>
              <w:t>Main source of water – Public Water Network</w:t>
            </w:r>
          </w:p>
        </w:tc>
        <w:tc>
          <w:tcPr>
            <w:tcW w:w="1276" w:type="dxa"/>
            <w:tcBorders>
              <w:top w:val="single" w:sz="4" w:space="0" w:color="auto"/>
              <w:left w:val="single" w:sz="4" w:space="0" w:color="auto"/>
            </w:tcBorders>
            <w:vAlign w:val="center"/>
          </w:tcPr>
          <w:p w:rsidR="00BA3E03" w:rsidRPr="0082706C" w:rsidRDefault="00BA3E03" w:rsidP="00584C6E">
            <w:pPr>
              <w:jc w:val="center"/>
              <w:rPr>
                <w:rFonts w:ascii="Arial" w:hAnsi="Arial" w:cs="Arial"/>
                <w:sz w:val="18"/>
                <w:szCs w:val="18"/>
                <w:rtl/>
              </w:rPr>
            </w:pPr>
            <w:r w:rsidRPr="0082706C">
              <w:rPr>
                <w:rFonts w:ascii="Arial" w:hAnsi="Arial" w:cs="Arial"/>
                <w:sz w:val="18"/>
                <w:szCs w:val="18"/>
                <w:rtl/>
              </w:rPr>
              <w:t>%</w:t>
            </w:r>
          </w:p>
        </w:tc>
        <w:tc>
          <w:tcPr>
            <w:tcW w:w="1134" w:type="dxa"/>
            <w:tcBorders>
              <w:top w:val="single" w:sz="4" w:space="0" w:color="auto"/>
            </w:tcBorders>
            <w:vAlign w:val="center"/>
          </w:tcPr>
          <w:p w:rsidR="00BA3E03" w:rsidRPr="0082706C" w:rsidRDefault="007165BE" w:rsidP="00584C6E">
            <w:pPr>
              <w:jc w:val="center"/>
              <w:rPr>
                <w:rFonts w:ascii="Arial" w:hAnsi="Arial" w:cs="Arial"/>
                <w:sz w:val="18"/>
                <w:szCs w:val="18"/>
                <w:rtl/>
              </w:rPr>
            </w:pPr>
            <w:r w:rsidRPr="0082706C">
              <w:rPr>
                <w:rFonts w:ascii="Arial" w:hAnsi="Arial" w:cs="Arial"/>
                <w:sz w:val="18"/>
                <w:szCs w:val="18"/>
              </w:rPr>
              <w:t>69</w:t>
            </w:r>
            <w:r w:rsidR="001F744D" w:rsidRPr="0082706C">
              <w:rPr>
                <w:rFonts w:ascii="Arial" w:hAnsi="Arial" w:cs="Arial"/>
                <w:sz w:val="18"/>
                <w:szCs w:val="18"/>
              </w:rPr>
              <w:t>.</w:t>
            </w:r>
            <w:r w:rsidRPr="0082706C">
              <w:rPr>
                <w:rFonts w:ascii="Arial" w:hAnsi="Arial" w:cs="Arial"/>
                <w:sz w:val="18"/>
                <w:szCs w:val="18"/>
              </w:rPr>
              <w:t>8</w:t>
            </w:r>
          </w:p>
        </w:tc>
        <w:tc>
          <w:tcPr>
            <w:tcW w:w="992" w:type="dxa"/>
            <w:tcBorders>
              <w:top w:val="single" w:sz="4" w:space="0" w:color="auto"/>
            </w:tcBorders>
            <w:vAlign w:val="center"/>
          </w:tcPr>
          <w:p w:rsidR="00BA3E03" w:rsidRPr="0082706C" w:rsidRDefault="007165BE" w:rsidP="00584C6E">
            <w:pPr>
              <w:jc w:val="center"/>
              <w:rPr>
                <w:rFonts w:ascii="Arial" w:hAnsi="Arial" w:cs="Arial"/>
                <w:sz w:val="18"/>
                <w:szCs w:val="18"/>
                <w:rtl/>
              </w:rPr>
            </w:pPr>
            <w:r w:rsidRPr="0082706C">
              <w:rPr>
                <w:rFonts w:ascii="Arial" w:hAnsi="Arial" w:cs="Arial"/>
                <w:sz w:val="18"/>
                <w:szCs w:val="18"/>
              </w:rPr>
              <w:t>2</w:t>
            </w:r>
            <w:r w:rsidR="00BA3E03" w:rsidRPr="0082706C">
              <w:rPr>
                <w:rFonts w:ascii="Arial" w:hAnsi="Arial" w:cs="Arial"/>
                <w:sz w:val="18"/>
                <w:szCs w:val="18"/>
              </w:rPr>
              <w:t>.</w:t>
            </w:r>
            <w:r w:rsidRPr="0082706C">
              <w:rPr>
                <w:rFonts w:ascii="Arial" w:hAnsi="Arial" w:cs="Arial"/>
                <w:sz w:val="18"/>
                <w:szCs w:val="18"/>
              </w:rPr>
              <w:t>1%</w:t>
            </w:r>
          </w:p>
        </w:tc>
        <w:tc>
          <w:tcPr>
            <w:tcW w:w="751" w:type="dxa"/>
            <w:tcBorders>
              <w:top w:val="single" w:sz="4" w:space="0" w:color="auto"/>
            </w:tcBorders>
            <w:vAlign w:val="center"/>
          </w:tcPr>
          <w:p w:rsidR="00BA3E03" w:rsidRPr="0082706C" w:rsidRDefault="007165BE" w:rsidP="00584C6E">
            <w:pPr>
              <w:jc w:val="center"/>
              <w:rPr>
                <w:rFonts w:ascii="Arial" w:hAnsi="Arial" w:cs="Arial"/>
                <w:sz w:val="18"/>
                <w:szCs w:val="18"/>
                <w:rtl/>
              </w:rPr>
            </w:pPr>
            <w:r w:rsidRPr="0082706C">
              <w:rPr>
                <w:rFonts w:ascii="Arial" w:hAnsi="Arial" w:cs="Arial"/>
                <w:sz w:val="18"/>
                <w:szCs w:val="18"/>
              </w:rPr>
              <w:t>3</w:t>
            </w:r>
            <w:r w:rsidR="00BA3E03" w:rsidRPr="0082706C">
              <w:rPr>
                <w:rFonts w:ascii="Arial" w:hAnsi="Arial" w:cs="Arial"/>
                <w:sz w:val="18"/>
                <w:szCs w:val="18"/>
              </w:rPr>
              <w:t>.</w:t>
            </w:r>
            <w:r w:rsidRPr="0082706C">
              <w:rPr>
                <w:rFonts w:ascii="Arial" w:hAnsi="Arial" w:cs="Arial"/>
                <w:sz w:val="18"/>
                <w:szCs w:val="18"/>
              </w:rPr>
              <w:t>0%</w:t>
            </w:r>
          </w:p>
        </w:tc>
        <w:tc>
          <w:tcPr>
            <w:tcW w:w="900" w:type="dxa"/>
            <w:tcBorders>
              <w:top w:val="single" w:sz="4" w:space="0" w:color="auto"/>
            </w:tcBorders>
            <w:vAlign w:val="center"/>
          </w:tcPr>
          <w:p w:rsidR="00BA3E03" w:rsidRPr="0082706C" w:rsidRDefault="00BA3E03" w:rsidP="00584C6E">
            <w:pPr>
              <w:jc w:val="center"/>
              <w:rPr>
                <w:rFonts w:ascii="Arial" w:hAnsi="Arial" w:cs="Arial"/>
                <w:sz w:val="18"/>
                <w:szCs w:val="18"/>
              </w:rPr>
            </w:pPr>
            <w:r w:rsidRPr="0082706C">
              <w:rPr>
                <w:rFonts w:ascii="Arial" w:hAnsi="Arial" w:cs="Arial"/>
                <w:sz w:val="18"/>
                <w:szCs w:val="18"/>
              </w:rPr>
              <w:t>6</w:t>
            </w:r>
            <w:r w:rsidR="007165BE" w:rsidRPr="0082706C">
              <w:rPr>
                <w:rFonts w:ascii="Arial" w:hAnsi="Arial" w:cs="Arial"/>
                <w:sz w:val="18"/>
                <w:szCs w:val="18"/>
              </w:rPr>
              <w:t>5</w:t>
            </w:r>
            <w:r w:rsidRPr="0082706C">
              <w:rPr>
                <w:rFonts w:ascii="Arial" w:hAnsi="Arial" w:cs="Arial"/>
                <w:sz w:val="18"/>
                <w:szCs w:val="18"/>
              </w:rPr>
              <w:t>.</w:t>
            </w:r>
            <w:r w:rsidR="007165BE" w:rsidRPr="0082706C">
              <w:rPr>
                <w:rFonts w:ascii="Arial" w:hAnsi="Arial" w:cs="Arial"/>
                <w:sz w:val="18"/>
                <w:szCs w:val="18"/>
              </w:rPr>
              <w:t>6</w:t>
            </w:r>
          </w:p>
        </w:tc>
        <w:tc>
          <w:tcPr>
            <w:tcW w:w="900" w:type="dxa"/>
            <w:tcBorders>
              <w:top w:val="single" w:sz="4" w:space="0" w:color="auto"/>
              <w:right w:val="single" w:sz="4" w:space="0" w:color="auto"/>
            </w:tcBorders>
            <w:vAlign w:val="center"/>
          </w:tcPr>
          <w:p w:rsidR="00BA3E03" w:rsidRPr="0082706C" w:rsidRDefault="00BA3E03" w:rsidP="00584C6E">
            <w:pPr>
              <w:jc w:val="center"/>
              <w:rPr>
                <w:rFonts w:ascii="Arial" w:hAnsi="Arial" w:cs="Arial"/>
                <w:sz w:val="18"/>
                <w:szCs w:val="18"/>
              </w:rPr>
            </w:pPr>
            <w:r w:rsidRPr="0082706C">
              <w:rPr>
                <w:rFonts w:ascii="Arial" w:hAnsi="Arial" w:cs="Arial"/>
                <w:sz w:val="18"/>
                <w:szCs w:val="18"/>
              </w:rPr>
              <w:t>73.</w:t>
            </w:r>
            <w:r w:rsidR="007165BE" w:rsidRPr="0082706C">
              <w:rPr>
                <w:rFonts w:ascii="Arial" w:hAnsi="Arial" w:cs="Arial"/>
                <w:sz w:val="18"/>
                <w:szCs w:val="18"/>
              </w:rPr>
              <w:t>7</w:t>
            </w:r>
          </w:p>
        </w:tc>
      </w:tr>
      <w:tr w:rsidR="00BA3E03" w:rsidRPr="0082706C" w:rsidTr="007165BE">
        <w:tblPrEx>
          <w:tblCellMar>
            <w:left w:w="107" w:type="dxa"/>
            <w:right w:w="107" w:type="dxa"/>
          </w:tblCellMar>
        </w:tblPrEx>
        <w:trPr>
          <w:trHeight w:val="340"/>
          <w:jc w:val="center"/>
        </w:trPr>
        <w:tc>
          <w:tcPr>
            <w:tcW w:w="3119" w:type="dxa"/>
            <w:tcBorders>
              <w:left w:val="single" w:sz="4" w:space="0" w:color="auto"/>
              <w:bottom w:val="single" w:sz="4" w:space="0" w:color="auto"/>
              <w:right w:val="single" w:sz="4" w:space="0" w:color="auto"/>
            </w:tcBorders>
            <w:vAlign w:val="center"/>
          </w:tcPr>
          <w:p w:rsidR="00BA3E03" w:rsidRPr="0082706C" w:rsidRDefault="00BA3E03" w:rsidP="0082706C">
            <w:pPr>
              <w:rPr>
                <w:rFonts w:ascii="Arial" w:hAnsi="Arial" w:cs="Arial"/>
                <w:sz w:val="18"/>
                <w:szCs w:val="18"/>
                <w:rtl/>
                <w:lang w:val="en-GB"/>
              </w:rPr>
            </w:pPr>
            <w:r w:rsidRPr="0082706C">
              <w:rPr>
                <w:rFonts w:ascii="Arial" w:hAnsi="Arial" w:cs="Arial"/>
                <w:sz w:val="18"/>
                <w:szCs w:val="18"/>
              </w:rPr>
              <w:t>Main source of water in the Industrial activities – Public Water Network</w:t>
            </w:r>
          </w:p>
        </w:tc>
        <w:tc>
          <w:tcPr>
            <w:tcW w:w="1276" w:type="dxa"/>
            <w:tcBorders>
              <w:left w:val="single" w:sz="4" w:space="0" w:color="auto"/>
              <w:bottom w:val="single" w:sz="4" w:space="0" w:color="auto"/>
            </w:tcBorders>
            <w:vAlign w:val="center"/>
          </w:tcPr>
          <w:p w:rsidR="00BA3E03" w:rsidRPr="0082706C" w:rsidRDefault="00BA3E03" w:rsidP="00584C6E">
            <w:pPr>
              <w:jc w:val="center"/>
              <w:rPr>
                <w:rFonts w:ascii="Arial" w:hAnsi="Arial" w:cs="Arial"/>
                <w:sz w:val="18"/>
                <w:szCs w:val="18"/>
                <w:rtl/>
              </w:rPr>
            </w:pPr>
            <w:r w:rsidRPr="0082706C">
              <w:rPr>
                <w:rFonts w:ascii="Arial" w:hAnsi="Arial" w:cs="Arial"/>
                <w:sz w:val="18"/>
                <w:szCs w:val="18"/>
                <w:rtl/>
              </w:rPr>
              <w:t>%</w:t>
            </w:r>
          </w:p>
        </w:tc>
        <w:tc>
          <w:tcPr>
            <w:tcW w:w="1134" w:type="dxa"/>
            <w:tcBorders>
              <w:bottom w:val="single" w:sz="4" w:space="0" w:color="auto"/>
            </w:tcBorders>
            <w:vAlign w:val="center"/>
          </w:tcPr>
          <w:p w:rsidR="00BA3E03" w:rsidRPr="0082706C" w:rsidRDefault="00BA3E03" w:rsidP="00584C6E">
            <w:pPr>
              <w:jc w:val="center"/>
              <w:rPr>
                <w:rFonts w:ascii="Arial" w:hAnsi="Arial" w:cs="Arial"/>
                <w:sz w:val="18"/>
                <w:szCs w:val="18"/>
                <w:rtl/>
              </w:rPr>
            </w:pPr>
            <w:r w:rsidRPr="0082706C">
              <w:rPr>
                <w:rFonts w:ascii="Arial" w:hAnsi="Arial" w:cs="Arial"/>
                <w:sz w:val="18"/>
                <w:szCs w:val="18"/>
                <w:rtl/>
              </w:rPr>
              <w:t>72</w:t>
            </w:r>
            <w:r w:rsidR="001F744D" w:rsidRPr="0082706C">
              <w:rPr>
                <w:rFonts w:ascii="Arial" w:hAnsi="Arial" w:cs="Arial"/>
                <w:sz w:val="18"/>
                <w:szCs w:val="18"/>
              </w:rPr>
              <w:t>.0</w:t>
            </w:r>
          </w:p>
        </w:tc>
        <w:tc>
          <w:tcPr>
            <w:tcW w:w="992" w:type="dxa"/>
            <w:tcBorders>
              <w:bottom w:val="single" w:sz="4" w:space="0" w:color="auto"/>
            </w:tcBorders>
            <w:vAlign w:val="center"/>
          </w:tcPr>
          <w:p w:rsidR="00BA3E03" w:rsidRPr="0082706C" w:rsidRDefault="00BA3E03" w:rsidP="00584C6E">
            <w:pPr>
              <w:jc w:val="center"/>
              <w:rPr>
                <w:rFonts w:ascii="Arial" w:hAnsi="Arial" w:cs="Arial"/>
                <w:sz w:val="18"/>
                <w:szCs w:val="18"/>
              </w:rPr>
            </w:pPr>
            <w:r w:rsidRPr="0082706C">
              <w:rPr>
                <w:rFonts w:ascii="Arial" w:hAnsi="Arial" w:cs="Arial"/>
                <w:sz w:val="18"/>
                <w:szCs w:val="18"/>
                <w:rtl/>
              </w:rPr>
              <w:t>2.5</w:t>
            </w:r>
            <w:r w:rsidR="007165BE" w:rsidRPr="0082706C">
              <w:rPr>
                <w:rFonts w:ascii="Arial" w:hAnsi="Arial" w:cs="Arial"/>
                <w:sz w:val="18"/>
                <w:szCs w:val="18"/>
              </w:rPr>
              <w:t>%</w:t>
            </w:r>
          </w:p>
        </w:tc>
        <w:tc>
          <w:tcPr>
            <w:tcW w:w="751" w:type="dxa"/>
            <w:tcBorders>
              <w:bottom w:val="single" w:sz="4" w:space="0" w:color="auto"/>
            </w:tcBorders>
            <w:vAlign w:val="center"/>
          </w:tcPr>
          <w:p w:rsidR="00BA3E03" w:rsidRPr="0082706C" w:rsidRDefault="00BA3E03" w:rsidP="00584C6E">
            <w:pPr>
              <w:jc w:val="center"/>
              <w:rPr>
                <w:rFonts w:ascii="Arial" w:hAnsi="Arial" w:cs="Arial"/>
                <w:sz w:val="18"/>
                <w:szCs w:val="18"/>
              </w:rPr>
            </w:pPr>
            <w:r w:rsidRPr="0082706C">
              <w:rPr>
                <w:rFonts w:ascii="Arial" w:hAnsi="Arial" w:cs="Arial"/>
                <w:sz w:val="18"/>
                <w:szCs w:val="18"/>
                <w:rtl/>
              </w:rPr>
              <w:t>3.4</w:t>
            </w:r>
            <w:r w:rsidR="007165BE" w:rsidRPr="0082706C">
              <w:rPr>
                <w:rFonts w:ascii="Arial" w:hAnsi="Arial" w:cs="Arial"/>
                <w:sz w:val="18"/>
                <w:szCs w:val="18"/>
              </w:rPr>
              <w:t>%</w:t>
            </w:r>
          </w:p>
        </w:tc>
        <w:tc>
          <w:tcPr>
            <w:tcW w:w="900" w:type="dxa"/>
            <w:tcBorders>
              <w:bottom w:val="single" w:sz="4" w:space="0" w:color="auto"/>
            </w:tcBorders>
            <w:vAlign w:val="center"/>
          </w:tcPr>
          <w:p w:rsidR="00BA3E03" w:rsidRPr="0082706C" w:rsidRDefault="00BA3E03" w:rsidP="00584C6E">
            <w:pPr>
              <w:jc w:val="center"/>
              <w:rPr>
                <w:rFonts w:ascii="Arial" w:hAnsi="Arial" w:cs="Arial"/>
                <w:sz w:val="18"/>
                <w:szCs w:val="18"/>
              </w:rPr>
            </w:pPr>
            <w:r w:rsidRPr="0082706C">
              <w:rPr>
                <w:rFonts w:ascii="Arial" w:hAnsi="Arial" w:cs="Arial"/>
                <w:sz w:val="18"/>
                <w:szCs w:val="18"/>
                <w:rtl/>
              </w:rPr>
              <w:t>67</w:t>
            </w:r>
            <w:r w:rsidR="001F744D" w:rsidRPr="0082706C">
              <w:rPr>
                <w:rFonts w:ascii="Arial" w:hAnsi="Arial" w:cs="Arial"/>
                <w:sz w:val="18"/>
                <w:szCs w:val="18"/>
                <w:rtl/>
              </w:rPr>
              <w:t>.0</w:t>
            </w:r>
          </w:p>
        </w:tc>
        <w:tc>
          <w:tcPr>
            <w:tcW w:w="900" w:type="dxa"/>
            <w:tcBorders>
              <w:bottom w:val="single" w:sz="4" w:space="0" w:color="auto"/>
              <w:right w:val="single" w:sz="4" w:space="0" w:color="auto"/>
            </w:tcBorders>
            <w:vAlign w:val="center"/>
          </w:tcPr>
          <w:p w:rsidR="00BA3E03" w:rsidRPr="0082706C" w:rsidRDefault="00BA3E03" w:rsidP="00584C6E">
            <w:pPr>
              <w:jc w:val="center"/>
              <w:rPr>
                <w:rFonts w:ascii="Arial" w:hAnsi="Arial" w:cs="Arial"/>
                <w:sz w:val="18"/>
                <w:szCs w:val="18"/>
              </w:rPr>
            </w:pPr>
            <w:r w:rsidRPr="0082706C">
              <w:rPr>
                <w:rFonts w:ascii="Arial" w:hAnsi="Arial" w:cs="Arial"/>
                <w:sz w:val="18"/>
                <w:szCs w:val="18"/>
                <w:rtl/>
              </w:rPr>
              <w:t>76</w:t>
            </w:r>
            <w:r w:rsidR="001F744D" w:rsidRPr="0082706C">
              <w:rPr>
                <w:rFonts w:ascii="Arial" w:hAnsi="Arial" w:cs="Arial"/>
                <w:sz w:val="18"/>
                <w:szCs w:val="18"/>
              </w:rPr>
              <w:t>.0</w:t>
            </w:r>
          </w:p>
        </w:tc>
      </w:tr>
    </w:tbl>
    <w:p w:rsidR="008E73FA" w:rsidRDefault="008E73FA">
      <w:pPr>
        <w:pStyle w:val="BodyText"/>
        <w:ind w:right="-2"/>
        <w:rPr>
          <w:szCs w:val="24"/>
        </w:rPr>
      </w:pPr>
    </w:p>
    <w:p w:rsidR="006545B6" w:rsidRDefault="006545B6" w:rsidP="006545B6">
      <w:pPr>
        <w:pStyle w:val="BodyText"/>
        <w:ind w:right="-2"/>
        <w:rPr>
          <w:b/>
          <w:bCs/>
          <w:szCs w:val="24"/>
        </w:rPr>
      </w:pPr>
      <w:r>
        <w:rPr>
          <w:b/>
          <w:bCs/>
          <w:szCs w:val="24"/>
        </w:rPr>
        <w:t>Non-sampling errors:</w:t>
      </w:r>
    </w:p>
    <w:p w:rsidR="006545B6" w:rsidRDefault="006545B6" w:rsidP="006545B6">
      <w:pPr>
        <w:jc w:val="both"/>
        <w:rPr>
          <w:sz w:val="24"/>
        </w:rPr>
      </w:pPr>
      <w:r>
        <w:rPr>
          <w:sz w:val="24"/>
        </w:rPr>
        <w:t>Several measures were adopted to minimize the effects of such errors. The interviewers, editors and coders underwent intensive training and were provided with field work manuals to consult when facing any problem.</w:t>
      </w:r>
    </w:p>
    <w:p w:rsidR="002974C6" w:rsidRDefault="002974C6" w:rsidP="002974C6">
      <w:pPr>
        <w:jc w:val="both"/>
        <w:rPr>
          <w:sz w:val="24"/>
        </w:rPr>
      </w:pPr>
    </w:p>
    <w:p w:rsidR="006545B6" w:rsidRDefault="006545B6" w:rsidP="006545B6">
      <w:pPr>
        <w:jc w:val="both"/>
        <w:rPr>
          <w:sz w:val="24"/>
        </w:rPr>
      </w:pPr>
      <w:r>
        <w:rPr>
          <w:sz w:val="24"/>
        </w:rPr>
        <w:t>The data entry program was designed in a way that allows for error detection and correction. This applies particularly to logical errors that might not be discovered prior to data entry. A consistency check was also performed to ensure accuracy after data entry.</w:t>
      </w:r>
    </w:p>
    <w:p w:rsidR="002974C6" w:rsidRDefault="002974C6" w:rsidP="002974C6">
      <w:pPr>
        <w:pStyle w:val="BodyText"/>
        <w:ind w:right="-2"/>
        <w:jc w:val="both"/>
        <w:rPr>
          <w:szCs w:val="24"/>
        </w:rPr>
      </w:pPr>
    </w:p>
    <w:p w:rsidR="006545B6" w:rsidRDefault="006545B6" w:rsidP="006545B6">
      <w:pPr>
        <w:pStyle w:val="BodyText"/>
        <w:ind w:right="-2"/>
        <w:jc w:val="both"/>
        <w:rPr>
          <w:szCs w:val="24"/>
        </w:rPr>
      </w:pPr>
      <w:r>
        <w:rPr>
          <w:szCs w:val="24"/>
        </w:rPr>
        <w:t xml:space="preserve">Errors may result from cases of non-response as well as in the implementation of the survey. In this survey, errors emerged because of (a) the special situation of the questionnaire itself </w:t>
      </w:r>
      <w:r>
        <w:rPr>
          <w:szCs w:val="24"/>
        </w:rPr>
        <w:lastRenderedPageBreak/>
        <w:t xml:space="preserve">which depends on a estimates; (b) diversity of sources (e.g., interviewers, respondents, editors, coders, data entry operators, etc.). </w:t>
      </w:r>
    </w:p>
    <w:p w:rsidR="002974C6" w:rsidRDefault="002974C6" w:rsidP="002974C6">
      <w:pPr>
        <w:ind w:left="142" w:right="-2" w:hanging="142"/>
        <w:jc w:val="both"/>
        <w:rPr>
          <w:b/>
          <w:bCs/>
        </w:rPr>
      </w:pPr>
    </w:p>
    <w:p w:rsidR="006545B6" w:rsidRDefault="006545B6" w:rsidP="006545B6">
      <w:pPr>
        <w:pStyle w:val="BodyText"/>
        <w:ind w:right="-2"/>
        <w:jc w:val="both"/>
        <w:rPr>
          <w:szCs w:val="24"/>
        </w:rPr>
      </w:pPr>
      <w:r>
        <w:rPr>
          <w:szCs w:val="24"/>
        </w:rPr>
        <w:t xml:space="preserve">It is important to note that five percent of the sample for this survey underwent re-interview and the results of these re-interviews were reported by the supervisors. Re-interview reveals variances in estimates by interviewers of the quantities of water consumed and solid waste produced when the interviewer responsible for the main survey questionnaire differs from the person responsible for the re-interview questionnaire. </w:t>
      </w:r>
    </w:p>
    <w:p w:rsidR="0057169D" w:rsidRDefault="0057169D" w:rsidP="002974C6">
      <w:pPr>
        <w:pStyle w:val="BodyText"/>
        <w:ind w:right="-2"/>
        <w:jc w:val="both"/>
        <w:rPr>
          <w:szCs w:val="24"/>
        </w:rPr>
      </w:pPr>
    </w:p>
    <w:p w:rsidR="002974C6" w:rsidRDefault="002974C6" w:rsidP="002974C6">
      <w:pPr>
        <w:autoSpaceDE w:val="0"/>
        <w:autoSpaceDN w:val="0"/>
        <w:adjustRightInd w:val="0"/>
        <w:rPr>
          <w:b/>
          <w:bCs/>
          <w:sz w:val="24"/>
          <w:szCs w:val="24"/>
        </w:rPr>
      </w:pPr>
      <w:r w:rsidRPr="00677405">
        <w:rPr>
          <w:b/>
          <w:bCs/>
          <w:sz w:val="24"/>
          <w:szCs w:val="24"/>
        </w:rPr>
        <w:t>Response and non-response formulas:</w:t>
      </w:r>
    </w:p>
    <w:p w:rsidR="0082706C" w:rsidRPr="0082706C" w:rsidRDefault="0082706C" w:rsidP="002974C6">
      <w:pPr>
        <w:autoSpaceDE w:val="0"/>
        <w:autoSpaceDN w:val="0"/>
        <w:adjustRightInd w:val="0"/>
        <w:rPr>
          <w:b/>
          <w:bCs/>
          <w:sz w:val="6"/>
          <w:szCs w:val="6"/>
          <w:rtl/>
        </w:rPr>
      </w:pPr>
    </w:p>
    <w:p w:rsidR="002974C6" w:rsidRPr="00677405" w:rsidRDefault="002974C6" w:rsidP="002974C6">
      <w:pPr>
        <w:rPr>
          <w:sz w:val="24"/>
          <w:szCs w:val="24"/>
        </w:rPr>
      </w:pPr>
      <w:r w:rsidRPr="00677405">
        <w:rPr>
          <w:color w:val="000000"/>
          <w:sz w:val="24"/>
          <w:szCs w:val="24"/>
        </w:rPr>
        <w:t>Percentage of over coverage errors = Total</w:t>
      </w:r>
      <w:r w:rsidRPr="00677405">
        <w:rPr>
          <w:color w:val="000000"/>
          <w:sz w:val="24"/>
          <w:szCs w:val="24"/>
          <w:u w:val="single"/>
        </w:rPr>
        <w:t xml:space="preserve"> cases of over coverage         </w:t>
      </w:r>
      <w:r w:rsidRPr="00677405">
        <w:rPr>
          <w:color w:val="000000"/>
          <w:sz w:val="24"/>
          <w:szCs w:val="24"/>
        </w:rPr>
        <w:t xml:space="preserve">   </w:t>
      </w:r>
      <w:r>
        <w:rPr>
          <w:color w:val="000000"/>
          <w:sz w:val="24"/>
          <w:szCs w:val="24"/>
        </w:rPr>
        <w:t>x</w:t>
      </w:r>
      <w:r w:rsidRPr="00677405">
        <w:rPr>
          <w:color w:val="000000"/>
          <w:sz w:val="24"/>
          <w:szCs w:val="24"/>
        </w:rPr>
        <w:t xml:space="preserve"> 100%</w:t>
      </w:r>
    </w:p>
    <w:p w:rsidR="002974C6" w:rsidRPr="00677405" w:rsidRDefault="002974C6" w:rsidP="002974C6">
      <w:pPr>
        <w:rPr>
          <w:sz w:val="24"/>
          <w:szCs w:val="24"/>
        </w:rPr>
      </w:pPr>
      <w:r w:rsidRPr="00677405">
        <w:rPr>
          <w:sz w:val="24"/>
          <w:szCs w:val="24"/>
        </w:rPr>
        <w:t xml:space="preserve">                                                             Number of cases in original sample </w:t>
      </w:r>
    </w:p>
    <w:p w:rsidR="002974C6" w:rsidRPr="00677405" w:rsidRDefault="002974C6" w:rsidP="002974C6">
      <w:pPr>
        <w:jc w:val="center"/>
        <w:rPr>
          <w:sz w:val="24"/>
          <w:szCs w:val="24"/>
        </w:rPr>
      </w:pPr>
      <w:r w:rsidRPr="00677405">
        <w:rPr>
          <w:sz w:val="24"/>
          <w:szCs w:val="24"/>
        </w:rPr>
        <w:t xml:space="preserve">= </w:t>
      </w:r>
      <w:r>
        <w:rPr>
          <w:sz w:val="24"/>
          <w:szCs w:val="24"/>
        </w:rPr>
        <w:t>3%</w:t>
      </w:r>
    </w:p>
    <w:p w:rsidR="002974C6" w:rsidRPr="00677405" w:rsidRDefault="002974C6" w:rsidP="002974C6">
      <w:pPr>
        <w:rPr>
          <w:sz w:val="24"/>
          <w:szCs w:val="24"/>
        </w:rPr>
      </w:pPr>
      <w:r w:rsidRPr="00677405">
        <w:rPr>
          <w:sz w:val="24"/>
          <w:szCs w:val="24"/>
        </w:rPr>
        <w:t>Non response rate =    Total</w:t>
      </w:r>
      <w:r w:rsidRPr="00677405">
        <w:rPr>
          <w:sz w:val="24"/>
          <w:szCs w:val="24"/>
          <w:u w:val="single"/>
        </w:rPr>
        <w:t xml:space="preserve"> cases of non response </w:t>
      </w:r>
      <w:r>
        <w:rPr>
          <w:sz w:val="24"/>
          <w:szCs w:val="24"/>
        </w:rPr>
        <w:t>x</w:t>
      </w:r>
      <w:r w:rsidRPr="00677405">
        <w:rPr>
          <w:sz w:val="24"/>
          <w:szCs w:val="24"/>
        </w:rPr>
        <w:t xml:space="preserve"> 100%</w:t>
      </w:r>
    </w:p>
    <w:p w:rsidR="002974C6" w:rsidRPr="00677405" w:rsidRDefault="002974C6" w:rsidP="002974C6">
      <w:pPr>
        <w:rPr>
          <w:sz w:val="24"/>
          <w:szCs w:val="24"/>
        </w:rPr>
      </w:pPr>
      <w:r w:rsidRPr="00677405">
        <w:rPr>
          <w:sz w:val="24"/>
          <w:szCs w:val="24"/>
        </w:rPr>
        <w:t xml:space="preserve">                                         Net Sample size</w:t>
      </w:r>
    </w:p>
    <w:p w:rsidR="002974C6" w:rsidRPr="00677405" w:rsidRDefault="002974C6" w:rsidP="002974C6">
      <w:pPr>
        <w:rPr>
          <w:sz w:val="24"/>
          <w:szCs w:val="24"/>
        </w:rPr>
      </w:pPr>
      <w:r w:rsidRPr="00677405">
        <w:rPr>
          <w:sz w:val="24"/>
          <w:szCs w:val="24"/>
        </w:rPr>
        <w:t xml:space="preserve">                                   = </w:t>
      </w:r>
      <w:r>
        <w:rPr>
          <w:sz w:val="24"/>
          <w:szCs w:val="24"/>
        </w:rPr>
        <w:t>13.6</w:t>
      </w:r>
      <w:r w:rsidRPr="00677405">
        <w:rPr>
          <w:sz w:val="24"/>
          <w:szCs w:val="24"/>
        </w:rPr>
        <w:t>%</w:t>
      </w:r>
    </w:p>
    <w:p w:rsidR="002974C6" w:rsidRPr="00D75EDD" w:rsidRDefault="002974C6" w:rsidP="002974C6">
      <w:pPr>
        <w:jc w:val="right"/>
      </w:pPr>
    </w:p>
    <w:p w:rsidR="002974C6" w:rsidRPr="00677405" w:rsidRDefault="002974C6" w:rsidP="002974C6">
      <w:pPr>
        <w:rPr>
          <w:sz w:val="24"/>
          <w:szCs w:val="24"/>
        </w:rPr>
      </w:pPr>
      <w:r w:rsidRPr="00677405">
        <w:rPr>
          <w:sz w:val="24"/>
          <w:szCs w:val="24"/>
        </w:rPr>
        <w:t>Net sample = Original sample – cases of over coverage</w:t>
      </w:r>
    </w:p>
    <w:p w:rsidR="002974C6" w:rsidRPr="00677405" w:rsidRDefault="002974C6" w:rsidP="002974C6">
      <w:pPr>
        <w:rPr>
          <w:sz w:val="24"/>
          <w:szCs w:val="24"/>
        </w:rPr>
      </w:pPr>
      <w:r w:rsidRPr="00677405">
        <w:rPr>
          <w:sz w:val="24"/>
          <w:szCs w:val="24"/>
        </w:rPr>
        <w:t>Response rate = 100%</w:t>
      </w:r>
      <w:r>
        <w:rPr>
          <w:sz w:val="24"/>
          <w:szCs w:val="24"/>
        </w:rPr>
        <w:t xml:space="preserve"> </w:t>
      </w:r>
      <w:r w:rsidRPr="00677405">
        <w:rPr>
          <w:sz w:val="24"/>
          <w:szCs w:val="24"/>
        </w:rPr>
        <w:t xml:space="preserve"> - </w:t>
      </w:r>
      <w:r>
        <w:rPr>
          <w:sz w:val="24"/>
          <w:szCs w:val="24"/>
        </w:rPr>
        <w:t xml:space="preserve"> </w:t>
      </w:r>
      <w:r w:rsidRPr="00677405">
        <w:rPr>
          <w:sz w:val="24"/>
          <w:szCs w:val="24"/>
        </w:rPr>
        <w:t>non-response rate</w:t>
      </w:r>
    </w:p>
    <w:p w:rsidR="002974C6" w:rsidRPr="00677405" w:rsidRDefault="002974C6" w:rsidP="002974C6">
      <w:pPr>
        <w:rPr>
          <w:sz w:val="24"/>
          <w:szCs w:val="24"/>
        </w:rPr>
      </w:pPr>
      <w:r w:rsidRPr="00677405">
        <w:rPr>
          <w:sz w:val="24"/>
          <w:szCs w:val="24"/>
        </w:rPr>
        <w:t xml:space="preserve">                              = </w:t>
      </w:r>
      <w:r>
        <w:rPr>
          <w:sz w:val="24"/>
          <w:szCs w:val="24"/>
        </w:rPr>
        <w:t>86.4</w:t>
      </w:r>
      <w:r w:rsidRPr="00677405">
        <w:rPr>
          <w:sz w:val="24"/>
          <w:szCs w:val="24"/>
        </w:rPr>
        <w:t>%</w:t>
      </w:r>
    </w:p>
    <w:p w:rsidR="002974C6" w:rsidRPr="00D75EDD" w:rsidRDefault="00D75EDD" w:rsidP="00D75EDD">
      <w:pPr>
        <w:tabs>
          <w:tab w:val="left" w:pos="2355"/>
          <w:tab w:val="left" w:pos="2535"/>
        </w:tabs>
      </w:pPr>
      <w:r>
        <w:rPr>
          <w:sz w:val="24"/>
          <w:szCs w:val="24"/>
        </w:rPr>
        <w:tab/>
      </w:r>
      <w:r>
        <w:rPr>
          <w:sz w:val="24"/>
          <w:szCs w:val="24"/>
        </w:rPr>
        <w:tab/>
      </w:r>
    </w:p>
    <w:p w:rsidR="002974C6" w:rsidRPr="00677405" w:rsidRDefault="002974C6" w:rsidP="002974C6">
      <w:pPr>
        <w:rPr>
          <w:sz w:val="24"/>
          <w:szCs w:val="24"/>
          <w:rtl/>
        </w:rPr>
      </w:pPr>
      <w:r w:rsidRPr="0087406E">
        <w:rPr>
          <w:b/>
          <w:bCs/>
          <w:sz w:val="24"/>
          <w:szCs w:val="24"/>
        </w:rPr>
        <w:t xml:space="preserve">Treatment of non-response cases using </w:t>
      </w:r>
      <w:r>
        <w:rPr>
          <w:b/>
          <w:bCs/>
          <w:sz w:val="24"/>
          <w:szCs w:val="24"/>
        </w:rPr>
        <w:t xml:space="preserve">weight </w:t>
      </w:r>
      <w:r w:rsidRPr="0087406E">
        <w:rPr>
          <w:b/>
          <w:bCs/>
          <w:sz w:val="24"/>
          <w:szCs w:val="24"/>
        </w:rPr>
        <w:t xml:space="preserve">adjustment </w:t>
      </w:r>
    </w:p>
    <w:p w:rsidR="002974C6" w:rsidRPr="00677405" w:rsidRDefault="002974C6" w:rsidP="002974C6">
      <w:pPr>
        <w:rPr>
          <w:color w:val="FF0000"/>
          <w:sz w:val="24"/>
          <w:szCs w:val="24"/>
          <w:rtl/>
        </w:rPr>
      </w:pPr>
      <w:r w:rsidRPr="00677405">
        <w:rPr>
          <w:color w:val="FF0000"/>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17" o:title=""/>
          </v:shape>
          <o:OLEObject Type="Embed" ProgID="Equation.3" ShapeID="_x0000_i1025" DrawAspect="Content" ObjectID="_1443863517" r:id="rId18"/>
        </w:object>
      </w:r>
    </w:p>
    <w:p w:rsidR="002974C6" w:rsidRDefault="002974C6" w:rsidP="002974C6">
      <w:pPr>
        <w:rPr>
          <w:sz w:val="24"/>
          <w:szCs w:val="24"/>
        </w:rPr>
      </w:pPr>
      <w:r w:rsidRPr="00677405">
        <w:rPr>
          <w:sz w:val="24"/>
          <w:szCs w:val="24"/>
        </w:rPr>
        <w:t>Where</w:t>
      </w:r>
      <w:r w:rsidR="00B13272">
        <w:rPr>
          <w:sz w:val="24"/>
          <w:szCs w:val="24"/>
        </w:rPr>
        <w:t xml:space="preserve"> as</w:t>
      </w:r>
    </w:p>
    <w:p w:rsidR="002974C6" w:rsidRPr="00A071DB" w:rsidRDefault="002974C6" w:rsidP="00B13272">
      <w:pPr>
        <w:rPr>
          <w:sz w:val="24"/>
          <w:szCs w:val="24"/>
        </w:rPr>
      </w:pPr>
      <w:r w:rsidRPr="00780502">
        <w:rPr>
          <w:position w:val="-6"/>
        </w:rPr>
        <w:object w:dxaOrig="320" w:dyaOrig="260">
          <v:shape id="_x0000_i1026" type="#_x0000_t75" style="width:15.75pt;height:12.75pt" o:ole="">
            <v:imagedata r:id="rId19" o:title=""/>
          </v:shape>
          <o:OLEObject Type="Embed" ProgID="Equation.3" ShapeID="_x0000_i1026" DrawAspect="Content" ObjectID="_1443863518" r:id="rId20"/>
        </w:object>
      </w:r>
      <w:r>
        <w:rPr>
          <w:rFonts w:cs="Simplified Arabic"/>
          <w:color w:val="000000"/>
          <w:sz w:val="24"/>
          <w:szCs w:val="24"/>
        </w:rPr>
        <w:t>:</w:t>
      </w:r>
      <w:r w:rsidRPr="00A071DB">
        <w:rPr>
          <w:rFonts w:cs="Simplified Arabic"/>
          <w:color w:val="000000"/>
          <w:sz w:val="24"/>
          <w:szCs w:val="24"/>
        </w:rPr>
        <w:t xml:space="preserve"> the primary weight before adjustment for the </w:t>
      </w:r>
      <w:r w:rsidR="00B13272">
        <w:rPr>
          <w:rFonts w:cs="Simplified Arabic"/>
          <w:color w:val="000000"/>
          <w:sz w:val="24"/>
          <w:szCs w:val="24"/>
        </w:rPr>
        <w:t>establishments</w:t>
      </w:r>
      <w:r w:rsidRPr="00A071DB">
        <w:rPr>
          <w:rFonts w:cs="Simplified Arabic"/>
          <w:color w:val="000000"/>
          <w:sz w:val="24"/>
          <w:szCs w:val="24"/>
        </w:rPr>
        <w:t xml:space="preserve"> </w:t>
      </w:r>
      <w:proofErr w:type="spellStart"/>
      <w:r w:rsidRPr="00A071DB">
        <w:rPr>
          <w:rFonts w:cs="Simplified Arabic"/>
          <w:color w:val="000000"/>
          <w:sz w:val="24"/>
          <w:szCs w:val="24"/>
        </w:rPr>
        <w:t>i</w:t>
      </w:r>
      <w:proofErr w:type="spellEnd"/>
    </w:p>
    <w:p w:rsidR="002974C6" w:rsidRDefault="002974C6" w:rsidP="002974C6">
      <w:pPr>
        <w:rPr>
          <w:sz w:val="24"/>
          <w:szCs w:val="24"/>
        </w:rPr>
      </w:pPr>
      <w:r w:rsidRPr="00EF2B56">
        <w:rPr>
          <w:i/>
          <w:iCs/>
          <w:sz w:val="24"/>
          <w:szCs w:val="24"/>
        </w:rPr>
        <w:t>g</w:t>
      </w:r>
      <w:r>
        <w:rPr>
          <w:sz w:val="24"/>
          <w:szCs w:val="24"/>
        </w:rPr>
        <w:t>: adjustment group by ( governorate, locality type ).</w:t>
      </w:r>
    </w:p>
    <w:p w:rsidR="002974C6" w:rsidRDefault="002974C6" w:rsidP="002974C6">
      <w:pPr>
        <w:rPr>
          <w:sz w:val="24"/>
          <w:szCs w:val="24"/>
          <w:rtl/>
        </w:rPr>
      </w:pPr>
      <w:proofErr w:type="spellStart"/>
      <w:r w:rsidRPr="00EF2B56">
        <w:rPr>
          <w:rFonts w:cs="Simplified Arabic"/>
          <w:i/>
          <w:iCs/>
          <w:color w:val="000000"/>
          <w:sz w:val="24"/>
          <w:szCs w:val="24"/>
        </w:rPr>
        <w:t>f</w:t>
      </w:r>
      <w:r w:rsidRPr="00EF2B56">
        <w:rPr>
          <w:rFonts w:cs="Simplified Arabic"/>
          <w:i/>
          <w:iCs/>
          <w:color w:val="000000"/>
          <w:sz w:val="18"/>
          <w:szCs w:val="18"/>
        </w:rPr>
        <w:t>g</w:t>
      </w:r>
      <w:proofErr w:type="spellEnd"/>
      <w:r>
        <w:rPr>
          <w:sz w:val="24"/>
          <w:szCs w:val="24"/>
        </w:rPr>
        <w:t>: weight adjustment factor for the group</w:t>
      </w:r>
      <w:r w:rsidRPr="00C22B8A">
        <w:rPr>
          <w:i/>
          <w:iCs/>
          <w:sz w:val="24"/>
          <w:szCs w:val="24"/>
        </w:rPr>
        <w:t xml:space="preserve"> g</w:t>
      </w:r>
      <w:r>
        <w:rPr>
          <w:sz w:val="24"/>
          <w:szCs w:val="24"/>
        </w:rPr>
        <w:t>.</w:t>
      </w:r>
    </w:p>
    <w:p w:rsidR="002974C6" w:rsidRPr="00677405" w:rsidRDefault="002974C6" w:rsidP="002974C6">
      <w:pPr>
        <w:rPr>
          <w:sz w:val="24"/>
          <w:szCs w:val="24"/>
          <w:rtl/>
        </w:rPr>
      </w:pPr>
      <w:r w:rsidRPr="00677405">
        <w:rPr>
          <w:rFonts w:hint="cs"/>
          <w:sz w:val="24"/>
          <w:szCs w:val="24"/>
          <w:rtl/>
        </w:rPr>
        <w:t xml:space="preserve">   </w:t>
      </w:r>
      <w:r>
        <w:rPr>
          <w:sz w:val="24"/>
          <w:szCs w:val="24"/>
        </w:rPr>
        <w:t xml:space="preserve">  </w:t>
      </w:r>
      <w:r w:rsidRPr="00677405">
        <w:rPr>
          <w:rFonts w:hint="cs"/>
          <w:sz w:val="24"/>
          <w:szCs w:val="24"/>
          <w:rtl/>
        </w:rPr>
        <w:t xml:space="preserve"> </w:t>
      </w:r>
      <w:r>
        <w:rPr>
          <w:sz w:val="24"/>
          <w:szCs w:val="24"/>
        </w:rPr>
        <w:t xml:space="preserve">    </w:t>
      </w:r>
      <w:r w:rsidRPr="00677405">
        <w:rPr>
          <w:position w:val="-18"/>
          <w:sz w:val="24"/>
          <w:szCs w:val="24"/>
        </w:rPr>
        <w:object w:dxaOrig="760" w:dyaOrig="440">
          <v:shape id="_x0000_i1027" type="#_x0000_t75" style="width:38.25pt;height:21.75pt" o:ole="">
            <v:imagedata r:id="rId21" o:title=""/>
          </v:shape>
          <o:OLEObject Type="Embed" ProgID="Equation.3" ShapeID="_x0000_i1027" DrawAspect="Content" ObjectID="_1443863519" r:id="rId22"/>
        </w:object>
      </w:r>
      <w:r>
        <w:rPr>
          <w:sz w:val="24"/>
          <w:szCs w:val="24"/>
        </w:rPr>
        <w:t xml:space="preserve"> :   </w:t>
      </w:r>
      <w:r w:rsidRPr="00677405">
        <w:rPr>
          <w:sz w:val="24"/>
          <w:szCs w:val="24"/>
        </w:rPr>
        <w:t xml:space="preserve">Total weights in group </w:t>
      </w:r>
      <w:r w:rsidRPr="00677405">
        <w:rPr>
          <w:i/>
          <w:iCs/>
          <w:sz w:val="24"/>
          <w:szCs w:val="24"/>
        </w:rPr>
        <w:t>g</w:t>
      </w:r>
      <w:r>
        <w:rPr>
          <w:rFonts w:hint="cs"/>
          <w:sz w:val="24"/>
          <w:szCs w:val="24"/>
          <w:rtl/>
        </w:rPr>
        <w:t xml:space="preserve">        </w:t>
      </w:r>
    </w:p>
    <w:p w:rsidR="002974C6" w:rsidRPr="00677405" w:rsidRDefault="002974C6" w:rsidP="002974C6">
      <w:pPr>
        <w:rPr>
          <w:sz w:val="24"/>
          <w:szCs w:val="24"/>
        </w:rPr>
      </w:pPr>
      <w:r w:rsidRPr="00677405">
        <w:rPr>
          <w:rFonts w:hint="cs"/>
          <w:sz w:val="24"/>
          <w:szCs w:val="24"/>
          <w:rtl/>
        </w:rPr>
        <w:t xml:space="preserve">   </w:t>
      </w:r>
      <w:r>
        <w:rPr>
          <w:sz w:val="24"/>
          <w:szCs w:val="24"/>
        </w:rPr>
        <w:t>cases</w:t>
      </w:r>
      <w:r w:rsidRPr="00677405">
        <w:rPr>
          <w:rFonts w:hint="cs"/>
          <w:sz w:val="24"/>
          <w:szCs w:val="24"/>
          <w:rtl/>
        </w:rPr>
        <w:t xml:space="preserve"> </w:t>
      </w:r>
      <w:r>
        <w:rPr>
          <w:sz w:val="24"/>
          <w:szCs w:val="24"/>
        </w:rPr>
        <w:t xml:space="preserve">    </w:t>
      </w:r>
      <w:r w:rsidRPr="00677405">
        <w:rPr>
          <w:position w:val="-18"/>
          <w:sz w:val="24"/>
          <w:szCs w:val="24"/>
        </w:rPr>
        <w:object w:dxaOrig="859" w:dyaOrig="440">
          <v:shape id="_x0000_i1028" type="#_x0000_t75" style="width:42.75pt;height:21.75pt" o:ole="">
            <v:imagedata r:id="rId23" o:title=""/>
          </v:shape>
          <o:OLEObject Type="Embed" ProgID="Equation.3" ShapeID="_x0000_i1028" DrawAspect="Content" ObjectID="_1443863520" r:id="rId24"/>
        </w:object>
      </w:r>
      <w:r>
        <w:rPr>
          <w:sz w:val="24"/>
          <w:szCs w:val="24"/>
        </w:rPr>
        <w:t xml:space="preserve"> :  </w:t>
      </w:r>
      <w:r w:rsidRPr="00677405">
        <w:rPr>
          <w:sz w:val="24"/>
          <w:szCs w:val="24"/>
        </w:rPr>
        <w:t xml:space="preserve">Total weights </w:t>
      </w:r>
      <w:r>
        <w:rPr>
          <w:sz w:val="24"/>
          <w:szCs w:val="24"/>
        </w:rPr>
        <w:t>of</w:t>
      </w:r>
      <w:r w:rsidRPr="00677405">
        <w:rPr>
          <w:sz w:val="24"/>
          <w:szCs w:val="24"/>
        </w:rPr>
        <w:t xml:space="preserve"> over coverage</w:t>
      </w:r>
    </w:p>
    <w:p w:rsidR="002974C6" w:rsidRPr="00677405" w:rsidRDefault="002974C6" w:rsidP="002974C6">
      <w:pPr>
        <w:rPr>
          <w:sz w:val="24"/>
          <w:szCs w:val="24"/>
          <w:rtl/>
        </w:rPr>
      </w:pPr>
      <w:r w:rsidRPr="00677405">
        <w:rPr>
          <w:rFonts w:hint="cs"/>
          <w:sz w:val="24"/>
          <w:szCs w:val="24"/>
          <w:rtl/>
        </w:rPr>
        <w:t xml:space="preserve">    </w:t>
      </w:r>
      <w:r>
        <w:rPr>
          <w:sz w:val="24"/>
          <w:szCs w:val="24"/>
        </w:rPr>
        <w:t xml:space="preserve">:    </w:t>
      </w:r>
      <w:r w:rsidRPr="00677405">
        <w:rPr>
          <w:sz w:val="24"/>
          <w:szCs w:val="24"/>
        </w:rPr>
        <w:t xml:space="preserve">Total weights </w:t>
      </w:r>
      <w:r>
        <w:rPr>
          <w:sz w:val="24"/>
          <w:szCs w:val="24"/>
        </w:rPr>
        <w:t>of response cases</w:t>
      </w:r>
      <w:r>
        <w:rPr>
          <w:rFonts w:hint="cs"/>
          <w:sz w:val="24"/>
          <w:szCs w:val="24"/>
          <w:rtl/>
        </w:rPr>
        <w:t xml:space="preserve"> </w:t>
      </w:r>
      <w:r w:rsidRPr="00677405">
        <w:rPr>
          <w:position w:val="-18"/>
          <w:sz w:val="24"/>
          <w:szCs w:val="24"/>
          <w:rtl/>
        </w:rPr>
        <w:object w:dxaOrig="740" w:dyaOrig="440">
          <v:shape id="_x0000_i1029" type="#_x0000_t75" style="width:36.75pt;height:21.75pt" o:ole="">
            <v:imagedata r:id="rId25" o:title=""/>
          </v:shape>
          <o:OLEObject Type="Embed" ProgID="Equation.3" ShapeID="_x0000_i1029" DrawAspect="Content" ObjectID="_1443863521" r:id="rId26"/>
        </w:object>
      </w:r>
      <w:r>
        <w:rPr>
          <w:rFonts w:hint="cs"/>
          <w:sz w:val="24"/>
          <w:szCs w:val="24"/>
          <w:rtl/>
        </w:rPr>
        <w:t xml:space="preserve">      </w:t>
      </w:r>
    </w:p>
    <w:p w:rsidR="002974C6" w:rsidRPr="00D75EDD" w:rsidRDefault="002974C6" w:rsidP="002974C6"/>
    <w:p w:rsidR="002974C6" w:rsidRDefault="002974C6" w:rsidP="002974C6">
      <w:pPr>
        <w:rPr>
          <w:sz w:val="24"/>
          <w:szCs w:val="24"/>
        </w:rPr>
      </w:pPr>
      <w:r>
        <w:rPr>
          <w:sz w:val="24"/>
          <w:szCs w:val="24"/>
        </w:rPr>
        <w:t>We calculate</w:t>
      </w:r>
      <w:r w:rsidRPr="00677405">
        <w:rPr>
          <w:sz w:val="24"/>
          <w:szCs w:val="24"/>
        </w:rPr>
        <w:t xml:space="preserve"> </w:t>
      </w:r>
      <w:proofErr w:type="spellStart"/>
      <w:r w:rsidRPr="00181B57">
        <w:rPr>
          <w:i/>
          <w:iCs/>
          <w:sz w:val="24"/>
          <w:szCs w:val="24"/>
        </w:rPr>
        <w:t>fg</w:t>
      </w:r>
      <w:proofErr w:type="spellEnd"/>
      <w:r>
        <w:rPr>
          <w:i/>
          <w:iCs/>
          <w:sz w:val="24"/>
          <w:szCs w:val="24"/>
        </w:rPr>
        <w:t xml:space="preserve"> </w:t>
      </w:r>
      <w:r w:rsidRPr="00677405">
        <w:rPr>
          <w:i/>
          <w:iCs/>
          <w:sz w:val="24"/>
          <w:szCs w:val="24"/>
        </w:rPr>
        <w:t xml:space="preserve"> </w:t>
      </w:r>
      <w:r>
        <w:rPr>
          <w:i/>
          <w:iCs/>
          <w:sz w:val="24"/>
          <w:szCs w:val="24"/>
        </w:rPr>
        <w:t>for each</w:t>
      </w:r>
      <w:r w:rsidRPr="00677405">
        <w:rPr>
          <w:i/>
          <w:iCs/>
          <w:sz w:val="24"/>
          <w:szCs w:val="24"/>
        </w:rPr>
        <w:t xml:space="preserve"> group </w:t>
      </w:r>
      <w:r>
        <w:rPr>
          <w:sz w:val="24"/>
          <w:szCs w:val="24"/>
        </w:rPr>
        <w:t>,and final we obtain the final household weight</w:t>
      </w:r>
      <w:r>
        <w:t xml:space="preserve"> (</w:t>
      </w:r>
      <w:r w:rsidRPr="00780502">
        <w:rPr>
          <w:position w:val="-6"/>
        </w:rPr>
        <w:object w:dxaOrig="380" w:dyaOrig="279">
          <v:shape id="_x0000_i1030" type="#_x0000_t75" style="width:18.75pt;height:14.25pt" o:ole="">
            <v:imagedata r:id="rId27" o:title=""/>
          </v:shape>
          <o:OLEObject Type="Embed" ProgID="Equation.3" ShapeID="_x0000_i1030" DrawAspect="Content" ObjectID="_1443863522" r:id="rId28"/>
        </w:object>
      </w:r>
      <w:r>
        <w:rPr>
          <w:sz w:val="24"/>
          <w:szCs w:val="24"/>
        </w:rPr>
        <w:t xml:space="preserve">) by </w:t>
      </w:r>
      <w:r w:rsidRPr="00677405">
        <w:rPr>
          <w:sz w:val="24"/>
          <w:szCs w:val="24"/>
        </w:rPr>
        <w:t>using the following formula:</w:t>
      </w:r>
    </w:p>
    <w:p w:rsidR="002974C6" w:rsidRPr="00677405" w:rsidRDefault="002974C6" w:rsidP="002974C6">
      <w:pPr>
        <w:jc w:val="center"/>
        <w:rPr>
          <w:sz w:val="24"/>
          <w:szCs w:val="24"/>
        </w:rPr>
      </w:pPr>
      <w:r w:rsidRPr="00677405">
        <w:rPr>
          <w:position w:val="-10"/>
          <w:sz w:val="24"/>
          <w:szCs w:val="24"/>
        </w:rPr>
        <w:object w:dxaOrig="1359" w:dyaOrig="320">
          <v:shape id="_x0000_i1031" type="#_x0000_t75" style="width:68.25pt;height:15.75pt" o:ole="">
            <v:imagedata r:id="rId29" o:title=""/>
          </v:shape>
          <o:OLEObject Type="Embed" ProgID="Equation.3" ShapeID="_x0000_i1031" DrawAspect="Content" ObjectID="_1443863523" r:id="rId30"/>
        </w:object>
      </w:r>
    </w:p>
    <w:p w:rsidR="002974C6" w:rsidRDefault="002974C6" w:rsidP="002974C6">
      <w:pPr>
        <w:pStyle w:val="BodyText"/>
        <w:ind w:right="360"/>
        <w:rPr>
          <w:szCs w:val="24"/>
        </w:rPr>
      </w:pPr>
    </w:p>
    <w:p w:rsidR="00DC58F9" w:rsidRDefault="00D0472F" w:rsidP="00B13272">
      <w:pPr>
        <w:pStyle w:val="BodyText"/>
        <w:ind w:right="360"/>
        <w:rPr>
          <w:b/>
          <w:bCs/>
          <w:szCs w:val="24"/>
        </w:rPr>
      </w:pPr>
      <w:r>
        <w:rPr>
          <w:b/>
          <w:bCs/>
          <w:szCs w:val="24"/>
        </w:rPr>
        <w:t>2.</w:t>
      </w:r>
      <w:r w:rsidR="00B13272">
        <w:rPr>
          <w:b/>
          <w:bCs/>
          <w:szCs w:val="24"/>
        </w:rPr>
        <w:t>7</w:t>
      </w:r>
      <w:r w:rsidR="00DC58F9">
        <w:rPr>
          <w:b/>
          <w:bCs/>
          <w:szCs w:val="24"/>
        </w:rPr>
        <w:t xml:space="preserve"> Comparability</w:t>
      </w:r>
    </w:p>
    <w:p w:rsidR="006545B6" w:rsidRDefault="006545B6" w:rsidP="006545B6">
      <w:pPr>
        <w:pStyle w:val="BodyText"/>
        <w:ind w:right="-2"/>
        <w:rPr>
          <w:szCs w:val="24"/>
        </w:rPr>
      </w:pPr>
      <w:r w:rsidRPr="0094422C">
        <w:rPr>
          <w:szCs w:val="24"/>
        </w:rPr>
        <w:t xml:space="preserve">The data of the </w:t>
      </w:r>
      <w:r>
        <w:rPr>
          <w:szCs w:val="24"/>
        </w:rPr>
        <w:t>E</w:t>
      </w:r>
      <w:r w:rsidRPr="0094422C">
        <w:rPr>
          <w:szCs w:val="24"/>
        </w:rPr>
        <w:t xml:space="preserve">nvironmental </w:t>
      </w:r>
      <w:r>
        <w:rPr>
          <w:szCs w:val="24"/>
        </w:rPr>
        <w:t>Economic S</w:t>
      </w:r>
      <w:r w:rsidRPr="0094422C">
        <w:rPr>
          <w:szCs w:val="24"/>
        </w:rPr>
        <w:t>urvey are comparable</w:t>
      </w:r>
      <w:r>
        <w:rPr>
          <w:szCs w:val="24"/>
        </w:rPr>
        <w:t xml:space="preserve"> by region</w:t>
      </w:r>
      <w:r w:rsidRPr="0094422C">
        <w:rPr>
          <w:szCs w:val="24"/>
        </w:rPr>
        <w:t xml:space="preserve"> and </w:t>
      </w:r>
      <w:r>
        <w:rPr>
          <w:szCs w:val="24"/>
        </w:rPr>
        <w:t xml:space="preserve">by </w:t>
      </w:r>
      <w:r w:rsidRPr="0094422C">
        <w:rPr>
          <w:szCs w:val="24"/>
        </w:rPr>
        <w:t>time</w:t>
      </w:r>
      <w:r>
        <w:rPr>
          <w:szCs w:val="24"/>
        </w:rPr>
        <w:t xml:space="preserve"> period.</w:t>
      </w:r>
      <w:r w:rsidRPr="0094422C">
        <w:rPr>
          <w:szCs w:val="24"/>
        </w:rPr>
        <w:t xml:space="preserve"> </w:t>
      </w:r>
      <w:r>
        <w:rPr>
          <w:szCs w:val="24"/>
        </w:rPr>
        <w:t>A</w:t>
      </w:r>
      <w:r w:rsidRPr="0094422C">
        <w:rPr>
          <w:szCs w:val="24"/>
        </w:rPr>
        <w:t xml:space="preserve"> comparison of the data </w:t>
      </w:r>
      <w:r>
        <w:rPr>
          <w:szCs w:val="24"/>
        </w:rPr>
        <w:t>by</w:t>
      </w:r>
      <w:r w:rsidRPr="0094422C">
        <w:rPr>
          <w:szCs w:val="24"/>
        </w:rPr>
        <w:t xml:space="preserve"> geographical area and with data from previous rounds showed no significant differences.</w:t>
      </w:r>
    </w:p>
    <w:p w:rsidR="0057169D" w:rsidRDefault="0057169D" w:rsidP="00BA200B">
      <w:pPr>
        <w:pStyle w:val="BodyText"/>
        <w:ind w:right="-2"/>
        <w:rPr>
          <w:szCs w:val="24"/>
        </w:rPr>
      </w:pPr>
    </w:p>
    <w:p w:rsidR="006545B6" w:rsidRDefault="006545B6" w:rsidP="006545B6">
      <w:pPr>
        <w:pStyle w:val="BodyText"/>
        <w:ind w:right="-2"/>
        <w:rPr>
          <w:szCs w:val="24"/>
        </w:rPr>
      </w:pPr>
      <w:r>
        <w:rPr>
          <w:szCs w:val="24"/>
        </w:rPr>
        <w:t>The data on indicators dealing with separated solid waste are not comparable with previous rounds of the survey. Nor are the quantities of water consumed and solid waste generated due to the high variance of these indicators.</w:t>
      </w:r>
    </w:p>
    <w:p w:rsidR="00D75EDD" w:rsidRDefault="00D75EDD" w:rsidP="00C63BCA">
      <w:pPr>
        <w:pStyle w:val="BodyText"/>
        <w:ind w:right="-2"/>
        <w:jc w:val="center"/>
        <w:rPr>
          <w:sz w:val="20"/>
          <w:szCs w:val="20"/>
        </w:rPr>
      </w:pPr>
    </w:p>
    <w:p w:rsidR="004B5F38" w:rsidRDefault="004B5F38" w:rsidP="00C63BCA">
      <w:pPr>
        <w:pStyle w:val="BodyText"/>
        <w:ind w:right="-2"/>
        <w:jc w:val="center"/>
        <w:rPr>
          <w:sz w:val="20"/>
          <w:szCs w:val="20"/>
        </w:rPr>
      </w:pPr>
    </w:p>
    <w:p w:rsidR="004B5F38" w:rsidRDefault="004B5F38" w:rsidP="00C63BCA">
      <w:pPr>
        <w:pStyle w:val="BodyText"/>
        <w:ind w:right="-2"/>
        <w:jc w:val="center"/>
        <w:rPr>
          <w:sz w:val="20"/>
          <w:szCs w:val="20"/>
        </w:rPr>
      </w:pPr>
    </w:p>
    <w:p w:rsidR="004B5F38" w:rsidRDefault="004B5F38" w:rsidP="00C63BCA">
      <w:pPr>
        <w:pStyle w:val="BodyText"/>
        <w:ind w:right="-2"/>
        <w:jc w:val="center"/>
        <w:rPr>
          <w:sz w:val="20"/>
          <w:szCs w:val="20"/>
        </w:rPr>
      </w:pPr>
    </w:p>
    <w:p w:rsidR="00D75EDD" w:rsidRDefault="00D75EDD" w:rsidP="004B5F38">
      <w:pPr>
        <w:pStyle w:val="BodyText"/>
        <w:ind w:right="-2"/>
        <w:jc w:val="left"/>
        <w:rPr>
          <w:b/>
          <w:bCs/>
          <w:sz w:val="20"/>
          <w:szCs w:val="20"/>
        </w:rPr>
      </w:pPr>
      <w:r w:rsidRPr="00D75EDD">
        <w:rPr>
          <w:szCs w:val="24"/>
        </w:rPr>
        <w:lastRenderedPageBreak/>
        <w:t xml:space="preserve">The following table </w:t>
      </w:r>
      <w:r w:rsidR="004B5F38">
        <w:rPr>
          <w:szCs w:val="24"/>
        </w:rPr>
        <w:t>presents</w:t>
      </w:r>
      <w:r w:rsidRPr="00D75EDD">
        <w:rPr>
          <w:szCs w:val="24"/>
        </w:rPr>
        <w:t xml:space="preserve"> comparison</w:t>
      </w:r>
      <w:r>
        <w:rPr>
          <w:b/>
          <w:bCs/>
          <w:sz w:val="20"/>
          <w:szCs w:val="20"/>
        </w:rPr>
        <w:t>:</w:t>
      </w:r>
      <w:r w:rsidRPr="00D75EDD">
        <w:rPr>
          <w:b/>
          <w:bCs/>
          <w:sz w:val="20"/>
          <w:szCs w:val="20"/>
        </w:rPr>
        <w:t xml:space="preserve"> </w:t>
      </w:r>
    </w:p>
    <w:p w:rsidR="00D75EDD" w:rsidRPr="00D75EDD" w:rsidRDefault="00D75EDD" w:rsidP="00D75EDD">
      <w:pPr>
        <w:pStyle w:val="BodyText"/>
        <w:ind w:right="-2"/>
        <w:jc w:val="left"/>
        <w:rPr>
          <w:b/>
          <w:bCs/>
          <w:sz w:val="20"/>
          <w:szCs w:val="20"/>
        </w:rPr>
      </w:pPr>
    </w:p>
    <w:p w:rsidR="00C63BCA" w:rsidRPr="0082706C" w:rsidRDefault="00C63BCA" w:rsidP="00C63BCA">
      <w:pPr>
        <w:pStyle w:val="BodyText"/>
        <w:ind w:right="-2"/>
        <w:jc w:val="center"/>
        <w:rPr>
          <w:rFonts w:ascii="Arial" w:hAnsi="Arial" w:cs="Arial"/>
          <w:b/>
          <w:bCs/>
          <w:sz w:val="22"/>
          <w:szCs w:val="22"/>
        </w:rPr>
      </w:pPr>
      <w:r w:rsidRPr="0082706C">
        <w:rPr>
          <w:rFonts w:ascii="Arial" w:hAnsi="Arial" w:cs="Arial"/>
          <w:b/>
          <w:bCs/>
          <w:sz w:val="22"/>
          <w:szCs w:val="22"/>
        </w:rPr>
        <w:t>Main Selected Environmental Indicators about the Activity of the Economic Establishments in Palestine for the Years 2006, 2008, 2009, 2011, 2013</w:t>
      </w:r>
    </w:p>
    <w:tbl>
      <w:tblPr>
        <w:bidiVisual/>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7"/>
        <w:gridCol w:w="1026"/>
        <w:gridCol w:w="880"/>
        <w:gridCol w:w="1026"/>
        <w:gridCol w:w="1320"/>
        <w:gridCol w:w="3226"/>
      </w:tblGrid>
      <w:tr w:rsidR="00984E98" w:rsidRPr="0082706C" w:rsidTr="0082706C">
        <w:trPr>
          <w:trHeight w:val="312"/>
          <w:jc w:val="center"/>
        </w:trPr>
        <w:tc>
          <w:tcPr>
            <w:tcW w:w="992" w:type="dxa"/>
            <w:tcBorders>
              <w:bottom w:val="single" w:sz="4" w:space="0" w:color="auto"/>
            </w:tcBorders>
            <w:shd w:val="clear" w:color="auto" w:fill="auto"/>
            <w:vAlign w:val="center"/>
            <w:hideMark/>
          </w:tcPr>
          <w:p w:rsidR="00984E98" w:rsidRPr="0082706C" w:rsidRDefault="00984E98" w:rsidP="00984E98">
            <w:pPr>
              <w:jc w:val="center"/>
              <w:rPr>
                <w:rFonts w:ascii="Arial" w:hAnsi="Arial" w:cs="Arial"/>
                <w:b/>
                <w:bCs/>
                <w:color w:val="000000"/>
                <w:sz w:val="18"/>
                <w:szCs w:val="18"/>
              </w:rPr>
            </w:pPr>
            <w:r w:rsidRPr="0082706C">
              <w:rPr>
                <w:rFonts w:ascii="Arial" w:hAnsi="Arial" w:cs="Arial"/>
                <w:b/>
                <w:bCs/>
                <w:color w:val="000000"/>
                <w:sz w:val="18"/>
                <w:szCs w:val="18"/>
                <w:rtl/>
              </w:rPr>
              <w:t>2013</w:t>
            </w:r>
          </w:p>
        </w:tc>
        <w:tc>
          <w:tcPr>
            <w:tcW w:w="992" w:type="dxa"/>
            <w:tcBorders>
              <w:bottom w:val="single" w:sz="4" w:space="0" w:color="auto"/>
            </w:tcBorders>
            <w:vAlign w:val="center"/>
          </w:tcPr>
          <w:p w:rsidR="00984E98" w:rsidRPr="0082706C" w:rsidRDefault="00984E98" w:rsidP="00984E98">
            <w:pPr>
              <w:jc w:val="center"/>
              <w:rPr>
                <w:rFonts w:ascii="Arial" w:hAnsi="Arial" w:cs="Arial"/>
                <w:b/>
                <w:bCs/>
                <w:color w:val="000000"/>
                <w:sz w:val="18"/>
                <w:szCs w:val="18"/>
              </w:rPr>
            </w:pPr>
            <w:r w:rsidRPr="0082706C">
              <w:rPr>
                <w:rFonts w:ascii="Arial" w:hAnsi="Arial" w:cs="Arial"/>
                <w:b/>
                <w:bCs/>
                <w:color w:val="000000"/>
                <w:sz w:val="18"/>
                <w:szCs w:val="18"/>
                <w:rtl/>
              </w:rPr>
              <w:t>2011</w:t>
            </w:r>
          </w:p>
        </w:tc>
        <w:tc>
          <w:tcPr>
            <w:tcW w:w="851" w:type="dxa"/>
            <w:tcBorders>
              <w:bottom w:val="single" w:sz="4" w:space="0" w:color="auto"/>
            </w:tcBorders>
            <w:vAlign w:val="center"/>
          </w:tcPr>
          <w:p w:rsidR="00984E98" w:rsidRPr="0082706C" w:rsidRDefault="00984E98" w:rsidP="00984E98">
            <w:pPr>
              <w:jc w:val="center"/>
              <w:rPr>
                <w:rFonts w:ascii="Arial" w:hAnsi="Arial" w:cs="Arial"/>
                <w:b/>
                <w:bCs/>
                <w:color w:val="000000"/>
                <w:sz w:val="18"/>
                <w:szCs w:val="18"/>
              </w:rPr>
            </w:pPr>
            <w:r w:rsidRPr="0082706C">
              <w:rPr>
                <w:rFonts w:ascii="Arial" w:hAnsi="Arial" w:cs="Arial"/>
                <w:b/>
                <w:bCs/>
                <w:color w:val="000000"/>
                <w:sz w:val="18"/>
                <w:szCs w:val="18"/>
                <w:rtl/>
              </w:rPr>
              <w:t>2009</w:t>
            </w:r>
          </w:p>
        </w:tc>
        <w:tc>
          <w:tcPr>
            <w:tcW w:w="992" w:type="dxa"/>
            <w:tcBorders>
              <w:bottom w:val="single" w:sz="4" w:space="0" w:color="auto"/>
            </w:tcBorders>
            <w:vAlign w:val="center"/>
          </w:tcPr>
          <w:p w:rsidR="00984E98" w:rsidRPr="0082706C" w:rsidRDefault="00984E98" w:rsidP="00984E98">
            <w:pPr>
              <w:jc w:val="center"/>
              <w:rPr>
                <w:rFonts w:ascii="Arial" w:hAnsi="Arial" w:cs="Arial"/>
                <w:b/>
                <w:bCs/>
                <w:color w:val="000000"/>
                <w:sz w:val="18"/>
                <w:szCs w:val="18"/>
                <w:rtl/>
              </w:rPr>
            </w:pPr>
            <w:r w:rsidRPr="0082706C">
              <w:rPr>
                <w:rFonts w:ascii="Arial" w:hAnsi="Arial" w:cs="Arial"/>
                <w:b/>
                <w:bCs/>
                <w:color w:val="000000"/>
                <w:sz w:val="18"/>
                <w:szCs w:val="18"/>
                <w:rtl/>
              </w:rPr>
              <w:t>2008</w:t>
            </w:r>
          </w:p>
        </w:tc>
        <w:tc>
          <w:tcPr>
            <w:tcW w:w="1276" w:type="dxa"/>
            <w:tcBorders>
              <w:bottom w:val="single" w:sz="4" w:space="0" w:color="auto"/>
            </w:tcBorders>
            <w:vAlign w:val="center"/>
          </w:tcPr>
          <w:p w:rsidR="00984E98" w:rsidRPr="0082706C" w:rsidRDefault="00984E98" w:rsidP="00984E98">
            <w:pPr>
              <w:jc w:val="center"/>
              <w:rPr>
                <w:rFonts w:ascii="Arial" w:hAnsi="Arial" w:cs="Arial"/>
                <w:b/>
                <w:bCs/>
                <w:color w:val="000000"/>
                <w:sz w:val="18"/>
                <w:szCs w:val="18"/>
              </w:rPr>
            </w:pPr>
            <w:r w:rsidRPr="0082706C">
              <w:rPr>
                <w:rFonts w:ascii="Arial" w:hAnsi="Arial" w:cs="Arial"/>
                <w:b/>
                <w:bCs/>
                <w:color w:val="000000"/>
                <w:sz w:val="18"/>
                <w:szCs w:val="18"/>
                <w:rtl/>
              </w:rPr>
              <w:t>2006</w:t>
            </w:r>
          </w:p>
        </w:tc>
        <w:tc>
          <w:tcPr>
            <w:tcW w:w="3118" w:type="dxa"/>
            <w:tcBorders>
              <w:bottom w:val="single" w:sz="4" w:space="0" w:color="auto"/>
            </w:tcBorders>
            <w:shd w:val="clear" w:color="auto" w:fill="auto"/>
            <w:vAlign w:val="center"/>
            <w:hideMark/>
          </w:tcPr>
          <w:p w:rsidR="00984E98" w:rsidRPr="0082706C" w:rsidRDefault="00984E98" w:rsidP="00984E98">
            <w:pPr>
              <w:jc w:val="center"/>
              <w:rPr>
                <w:rFonts w:ascii="Arial" w:hAnsi="Arial" w:cs="Arial"/>
                <w:b/>
                <w:bCs/>
                <w:color w:val="000000"/>
                <w:sz w:val="18"/>
                <w:szCs w:val="18"/>
              </w:rPr>
            </w:pPr>
            <w:r w:rsidRPr="0082706C">
              <w:rPr>
                <w:rFonts w:ascii="Arial" w:hAnsi="Arial" w:cs="Arial"/>
                <w:b/>
                <w:bCs/>
                <w:color w:val="000000"/>
                <w:sz w:val="18"/>
                <w:szCs w:val="18"/>
              </w:rPr>
              <w:t>Indicator</w:t>
            </w:r>
          </w:p>
        </w:tc>
      </w:tr>
      <w:tr w:rsidR="00984E98" w:rsidRPr="0082706C" w:rsidTr="0082706C">
        <w:trPr>
          <w:trHeight w:val="312"/>
          <w:jc w:val="center"/>
        </w:trPr>
        <w:tc>
          <w:tcPr>
            <w:tcW w:w="992" w:type="dxa"/>
            <w:tcBorders>
              <w:top w:val="single" w:sz="4" w:space="0" w:color="auto"/>
              <w:left w:val="single" w:sz="4" w:space="0" w:color="auto"/>
              <w:bottom w:val="nil"/>
              <w:right w:val="nil"/>
            </w:tcBorders>
            <w:shd w:val="clear" w:color="auto" w:fill="auto"/>
            <w:noWrap/>
            <w:vAlign w:val="center"/>
            <w:hideMark/>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992" w:type="dxa"/>
            <w:tcBorders>
              <w:top w:val="single" w:sz="4" w:space="0" w:color="auto"/>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p>
        </w:tc>
        <w:tc>
          <w:tcPr>
            <w:tcW w:w="851" w:type="dxa"/>
            <w:tcBorders>
              <w:top w:val="single" w:sz="4" w:space="0" w:color="auto"/>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p>
        </w:tc>
        <w:tc>
          <w:tcPr>
            <w:tcW w:w="992" w:type="dxa"/>
            <w:tcBorders>
              <w:top w:val="single" w:sz="4" w:space="0" w:color="auto"/>
              <w:left w:val="nil"/>
              <w:bottom w:val="nil"/>
              <w:right w:val="nil"/>
            </w:tcBorders>
            <w:vAlign w:val="center"/>
          </w:tcPr>
          <w:p w:rsidR="00984E98" w:rsidRPr="0082706C" w:rsidRDefault="00984E98" w:rsidP="0082706C">
            <w:pPr>
              <w:ind w:firstLineChars="18" w:firstLine="33"/>
              <w:rPr>
                <w:rFonts w:ascii="Arial" w:hAnsi="Arial" w:cs="Arial"/>
                <w:b/>
                <w:bCs/>
                <w:color w:val="000000"/>
                <w:sz w:val="18"/>
                <w:szCs w:val="18"/>
              </w:rPr>
            </w:pPr>
          </w:p>
        </w:tc>
        <w:tc>
          <w:tcPr>
            <w:tcW w:w="1276" w:type="dxa"/>
            <w:tcBorders>
              <w:top w:val="single" w:sz="4" w:space="0" w:color="auto"/>
              <w:left w:val="nil"/>
              <w:bottom w:val="nil"/>
              <w:right w:val="nil"/>
            </w:tcBorders>
            <w:vAlign w:val="center"/>
          </w:tcPr>
          <w:p w:rsidR="00984E98" w:rsidRPr="0082706C" w:rsidRDefault="00984E98" w:rsidP="0082706C">
            <w:pPr>
              <w:ind w:firstLineChars="18" w:firstLine="33"/>
              <w:rPr>
                <w:rFonts w:ascii="Arial" w:hAnsi="Arial" w:cs="Arial"/>
                <w:b/>
                <w:bCs/>
                <w:color w:val="000000"/>
                <w:sz w:val="18"/>
                <w:szCs w:val="18"/>
              </w:rPr>
            </w:pPr>
          </w:p>
        </w:tc>
        <w:tc>
          <w:tcPr>
            <w:tcW w:w="3118" w:type="dxa"/>
            <w:tcBorders>
              <w:top w:val="single" w:sz="4" w:space="0" w:color="auto"/>
              <w:left w:val="nil"/>
              <w:bottom w:val="nil"/>
              <w:right w:val="single" w:sz="4" w:space="0" w:color="auto"/>
            </w:tcBorders>
            <w:shd w:val="clear" w:color="auto" w:fill="auto"/>
            <w:vAlign w:val="center"/>
            <w:hideMark/>
          </w:tcPr>
          <w:p w:rsidR="00984E98" w:rsidRPr="0082706C" w:rsidRDefault="00984E98" w:rsidP="0082706C">
            <w:pPr>
              <w:ind w:firstLineChars="18" w:firstLine="33"/>
              <w:rPr>
                <w:rFonts w:ascii="Arial" w:hAnsi="Arial" w:cs="Arial"/>
                <w:b/>
                <w:bCs/>
                <w:color w:val="000000"/>
                <w:sz w:val="18"/>
                <w:szCs w:val="18"/>
              </w:rPr>
            </w:pPr>
            <w:r w:rsidRPr="0082706C">
              <w:rPr>
                <w:rFonts w:ascii="Arial" w:hAnsi="Arial" w:cs="Arial"/>
                <w:b/>
                <w:bCs/>
                <w:color w:val="000000"/>
                <w:sz w:val="18"/>
                <w:szCs w:val="18"/>
              </w:rPr>
              <w:t>Means of obtaining water :</w:t>
            </w:r>
          </w:p>
        </w:tc>
      </w:tr>
      <w:tr w:rsidR="00984E98" w:rsidRPr="0082706C" w:rsidTr="0082706C">
        <w:trPr>
          <w:trHeight w:val="312"/>
          <w:jc w:val="center"/>
        </w:trPr>
        <w:tc>
          <w:tcPr>
            <w:tcW w:w="992" w:type="dxa"/>
            <w:tcBorders>
              <w:top w:val="nil"/>
              <w:left w:val="single" w:sz="4" w:space="0" w:color="auto"/>
              <w:bottom w:val="nil"/>
              <w:right w:val="nil"/>
            </w:tcBorders>
            <w:shd w:val="clear" w:color="auto" w:fill="auto"/>
            <w:noWrap/>
            <w:vAlign w:val="center"/>
            <w:hideMark/>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84.0</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86.1</w:t>
            </w:r>
          </w:p>
        </w:tc>
        <w:tc>
          <w:tcPr>
            <w:tcW w:w="851"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92.0</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87.5</w:t>
            </w:r>
          </w:p>
        </w:tc>
        <w:tc>
          <w:tcPr>
            <w:tcW w:w="1276"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86.7</w:t>
            </w:r>
          </w:p>
        </w:tc>
        <w:tc>
          <w:tcPr>
            <w:tcW w:w="3118" w:type="dxa"/>
            <w:tcBorders>
              <w:top w:val="nil"/>
              <w:left w:val="nil"/>
              <w:bottom w:val="nil"/>
              <w:right w:val="single" w:sz="4" w:space="0" w:color="auto"/>
            </w:tcBorders>
            <w:shd w:val="clear" w:color="auto" w:fill="auto"/>
            <w:vAlign w:val="center"/>
            <w:hideMark/>
          </w:tcPr>
          <w:p w:rsidR="00984E98" w:rsidRPr="0082706C" w:rsidRDefault="00984E98" w:rsidP="0082706C">
            <w:pPr>
              <w:ind w:firstLineChars="18" w:firstLine="32"/>
              <w:rPr>
                <w:rFonts w:ascii="Arial" w:hAnsi="Arial" w:cs="Arial"/>
                <w:color w:val="000000"/>
                <w:sz w:val="18"/>
                <w:szCs w:val="18"/>
              </w:rPr>
            </w:pPr>
            <w:r w:rsidRPr="0082706C">
              <w:rPr>
                <w:rFonts w:ascii="Arial" w:hAnsi="Arial" w:cs="Arial"/>
                <w:color w:val="000000"/>
                <w:sz w:val="18"/>
                <w:szCs w:val="18"/>
              </w:rPr>
              <w:t>Public water network</w:t>
            </w:r>
          </w:p>
        </w:tc>
      </w:tr>
      <w:tr w:rsidR="00984E98" w:rsidRPr="0082706C" w:rsidTr="0082706C">
        <w:trPr>
          <w:trHeight w:val="312"/>
          <w:jc w:val="center"/>
        </w:trPr>
        <w:tc>
          <w:tcPr>
            <w:tcW w:w="992" w:type="dxa"/>
            <w:tcBorders>
              <w:top w:val="nil"/>
              <w:left w:val="single" w:sz="4" w:space="0" w:color="auto"/>
              <w:bottom w:val="nil"/>
              <w:right w:val="nil"/>
            </w:tcBorders>
            <w:shd w:val="clear" w:color="auto" w:fill="auto"/>
            <w:noWrap/>
            <w:vAlign w:val="center"/>
            <w:hideMark/>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1.3</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2.5</w:t>
            </w:r>
          </w:p>
        </w:tc>
        <w:tc>
          <w:tcPr>
            <w:tcW w:w="851"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6.7</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6.1</w:t>
            </w:r>
          </w:p>
        </w:tc>
        <w:tc>
          <w:tcPr>
            <w:tcW w:w="1276"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6.7</w:t>
            </w:r>
          </w:p>
        </w:tc>
        <w:tc>
          <w:tcPr>
            <w:tcW w:w="3118" w:type="dxa"/>
            <w:tcBorders>
              <w:top w:val="nil"/>
              <w:left w:val="nil"/>
              <w:bottom w:val="nil"/>
              <w:right w:val="single" w:sz="4" w:space="0" w:color="auto"/>
            </w:tcBorders>
            <w:shd w:val="clear" w:color="auto" w:fill="auto"/>
            <w:vAlign w:val="center"/>
            <w:hideMark/>
          </w:tcPr>
          <w:p w:rsidR="00984E98" w:rsidRPr="0082706C" w:rsidRDefault="00984E98" w:rsidP="0082706C">
            <w:pPr>
              <w:ind w:firstLineChars="18" w:firstLine="32"/>
              <w:rPr>
                <w:rFonts w:ascii="Arial" w:hAnsi="Arial" w:cs="Arial"/>
                <w:color w:val="000000"/>
                <w:sz w:val="18"/>
                <w:szCs w:val="18"/>
              </w:rPr>
            </w:pPr>
            <w:r w:rsidRPr="0082706C">
              <w:rPr>
                <w:rFonts w:ascii="Arial" w:hAnsi="Arial" w:cs="Arial"/>
                <w:color w:val="000000"/>
                <w:sz w:val="18"/>
                <w:szCs w:val="18"/>
              </w:rPr>
              <w:t>Collection rain water well</w:t>
            </w:r>
          </w:p>
        </w:tc>
      </w:tr>
      <w:tr w:rsidR="00984E98" w:rsidRPr="0082706C" w:rsidTr="0082706C">
        <w:trPr>
          <w:trHeight w:val="312"/>
          <w:jc w:val="center"/>
        </w:trPr>
        <w:tc>
          <w:tcPr>
            <w:tcW w:w="992" w:type="dxa"/>
            <w:tcBorders>
              <w:top w:val="nil"/>
              <w:left w:val="single" w:sz="4" w:space="0" w:color="auto"/>
              <w:bottom w:val="nil"/>
              <w:right w:val="nil"/>
            </w:tcBorders>
            <w:shd w:val="clear" w:color="auto" w:fill="auto"/>
            <w:noWrap/>
            <w:vAlign w:val="center"/>
            <w:hideMark/>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p>
        </w:tc>
        <w:tc>
          <w:tcPr>
            <w:tcW w:w="851"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p>
        </w:tc>
        <w:tc>
          <w:tcPr>
            <w:tcW w:w="1276"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p>
        </w:tc>
        <w:tc>
          <w:tcPr>
            <w:tcW w:w="3118" w:type="dxa"/>
            <w:tcBorders>
              <w:top w:val="nil"/>
              <w:left w:val="nil"/>
              <w:bottom w:val="nil"/>
              <w:right w:val="single" w:sz="4" w:space="0" w:color="auto"/>
            </w:tcBorders>
            <w:shd w:val="clear" w:color="auto" w:fill="auto"/>
            <w:vAlign w:val="center"/>
            <w:hideMark/>
          </w:tcPr>
          <w:p w:rsidR="00984E98" w:rsidRPr="0082706C" w:rsidRDefault="00984E98" w:rsidP="0082706C">
            <w:pPr>
              <w:ind w:firstLineChars="18" w:firstLine="33"/>
              <w:rPr>
                <w:rFonts w:ascii="Arial" w:hAnsi="Arial" w:cs="Arial"/>
                <w:b/>
                <w:bCs/>
                <w:color w:val="000000"/>
                <w:sz w:val="18"/>
                <w:szCs w:val="18"/>
              </w:rPr>
            </w:pPr>
            <w:r w:rsidRPr="0082706C">
              <w:rPr>
                <w:rFonts w:ascii="Arial" w:hAnsi="Arial" w:cs="Arial"/>
                <w:b/>
                <w:bCs/>
                <w:color w:val="000000"/>
                <w:sz w:val="18"/>
                <w:szCs w:val="18"/>
              </w:rPr>
              <w:t>Wastewater disposal method:</w:t>
            </w:r>
          </w:p>
        </w:tc>
      </w:tr>
      <w:tr w:rsidR="00984E98" w:rsidRPr="0082706C" w:rsidTr="0082706C">
        <w:trPr>
          <w:trHeight w:val="312"/>
          <w:jc w:val="center"/>
        </w:trPr>
        <w:tc>
          <w:tcPr>
            <w:tcW w:w="992" w:type="dxa"/>
            <w:tcBorders>
              <w:top w:val="nil"/>
              <w:left w:val="single" w:sz="4" w:space="0" w:color="auto"/>
              <w:bottom w:val="nil"/>
              <w:right w:val="nil"/>
            </w:tcBorders>
            <w:shd w:val="clear" w:color="auto" w:fill="auto"/>
            <w:noWrap/>
            <w:vAlign w:val="center"/>
            <w:hideMark/>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65.2</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62.2</w:t>
            </w:r>
          </w:p>
        </w:tc>
        <w:tc>
          <w:tcPr>
            <w:tcW w:w="851"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59.9</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66.4</w:t>
            </w:r>
          </w:p>
        </w:tc>
        <w:tc>
          <w:tcPr>
            <w:tcW w:w="1276"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66.8</w:t>
            </w:r>
          </w:p>
        </w:tc>
        <w:tc>
          <w:tcPr>
            <w:tcW w:w="3118" w:type="dxa"/>
            <w:tcBorders>
              <w:top w:val="nil"/>
              <w:left w:val="nil"/>
              <w:bottom w:val="nil"/>
              <w:right w:val="single" w:sz="4" w:space="0" w:color="auto"/>
            </w:tcBorders>
            <w:shd w:val="clear" w:color="auto" w:fill="auto"/>
            <w:vAlign w:val="center"/>
            <w:hideMark/>
          </w:tcPr>
          <w:p w:rsidR="00984E98" w:rsidRPr="0082706C" w:rsidRDefault="00984E98" w:rsidP="0082706C">
            <w:pPr>
              <w:ind w:firstLineChars="18" w:firstLine="32"/>
              <w:rPr>
                <w:rFonts w:ascii="Arial" w:hAnsi="Arial" w:cs="Arial"/>
                <w:color w:val="000000"/>
                <w:sz w:val="18"/>
                <w:szCs w:val="18"/>
              </w:rPr>
            </w:pPr>
            <w:r w:rsidRPr="0082706C">
              <w:rPr>
                <w:rFonts w:ascii="Arial" w:hAnsi="Arial" w:cs="Arial"/>
                <w:color w:val="000000"/>
                <w:sz w:val="18"/>
                <w:szCs w:val="18"/>
              </w:rPr>
              <w:t>Wastewater network</w:t>
            </w:r>
          </w:p>
        </w:tc>
      </w:tr>
      <w:tr w:rsidR="00984E98" w:rsidRPr="0082706C" w:rsidTr="0082706C">
        <w:trPr>
          <w:trHeight w:val="312"/>
          <w:jc w:val="center"/>
        </w:trPr>
        <w:tc>
          <w:tcPr>
            <w:tcW w:w="992" w:type="dxa"/>
            <w:tcBorders>
              <w:top w:val="nil"/>
              <w:left w:val="single" w:sz="4" w:space="0" w:color="auto"/>
              <w:bottom w:val="nil"/>
              <w:right w:val="nil"/>
            </w:tcBorders>
            <w:shd w:val="clear" w:color="auto" w:fill="auto"/>
            <w:noWrap/>
            <w:vAlign w:val="center"/>
            <w:hideMark/>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14.4</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15.5</w:t>
            </w:r>
          </w:p>
        </w:tc>
        <w:tc>
          <w:tcPr>
            <w:tcW w:w="851"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29.9</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21.9</w:t>
            </w:r>
          </w:p>
        </w:tc>
        <w:tc>
          <w:tcPr>
            <w:tcW w:w="1276"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21.1</w:t>
            </w:r>
          </w:p>
        </w:tc>
        <w:tc>
          <w:tcPr>
            <w:tcW w:w="3118" w:type="dxa"/>
            <w:tcBorders>
              <w:top w:val="nil"/>
              <w:left w:val="nil"/>
              <w:bottom w:val="nil"/>
              <w:right w:val="single" w:sz="4" w:space="0" w:color="auto"/>
            </w:tcBorders>
            <w:shd w:val="clear" w:color="auto" w:fill="auto"/>
            <w:vAlign w:val="center"/>
            <w:hideMark/>
          </w:tcPr>
          <w:p w:rsidR="00984E98" w:rsidRPr="0082706C" w:rsidRDefault="00984E98" w:rsidP="0082706C">
            <w:pPr>
              <w:ind w:firstLineChars="18" w:firstLine="32"/>
              <w:rPr>
                <w:rFonts w:ascii="Arial" w:hAnsi="Arial" w:cs="Arial"/>
                <w:color w:val="000000"/>
                <w:sz w:val="18"/>
                <w:szCs w:val="18"/>
              </w:rPr>
            </w:pPr>
            <w:r w:rsidRPr="0082706C">
              <w:rPr>
                <w:rFonts w:ascii="Arial" w:hAnsi="Arial" w:cs="Arial"/>
                <w:color w:val="000000"/>
                <w:sz w:val="18"/>
                <w:szCs w:val="18"/>
              </w:rPr>
              <w:t>Porous cesspit</w:t>
            </w:r>
          </w:p>
        </w:tc>
      </w:tr>
      <w:tr w:rsidR="00984E98" w:rsidRPr="0082706C" w:rsidTr="0082706C">
        <w:trPr>
          <w:trHeight w:val="312"/>
          <w:jc w:val="center"/>
        </w:trPr>
        <w:tc>
          <w:tcPr>
            <w:tcW w:w="992" w:type="dxa"/>
            <w:tcBorders>
              <w:top w:val="nil"/>
              <w:left w:val="single" w:sz="4" w:space="0" w:color="auto"/>
              <w:bottom w:val="nil"/>
              <w:right w:val="nil"/>
            </w:tcBorders>
            <w:shd w:val="clear" w:color="auto" w:fill="auto"/>
            <w:noWrap/>
            <w:vAlign w:val="center"/>
            <w:hideMark/>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p>
        </w:tc>
        <w:tc>
          <w:tcPr>
            <w:tcW w:w="851"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p>
        </w:tc>
        <w:tc>
          <w:tcPr>
            <w:tcW w:w="1276"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p>
        </w:tc>
        <w:tc>
          <w:tcPr>
            <w:tcW w:w="3118" w:type="dxa"/>
            <w:tcBorders>
              <w:top w:val="nil"/>
              <w:left w:val="nil"/>
              <w:bottom w:val="nil"/>
              <w:right w:val="single" w:sz="4" w:space="0" w:color="auto"/>
            </w:tcBorders>
            <w:shd w:val="clear" w:color="auto" w:fill="auto"/>
            <w:vAlign w:val="center"/>
            <w:hideMark/>
          </w:tcPr>
          <w:p w:rsidR="00984E98" w:rsidRPr="0082706C" w:rsidRDefault="00984E98" w:rsidP="0082706C">
            <w:pPr>
              <w:ind w:firstLineChars="18" w:firstLine="33"/>
              <w:rPr>
                <w:rFonts w:ascii="Arial" w:hAnsi="Arial" w:cs="Arial"/>
                <w:b/>
                <w:bCs/>
                <w:color w:val="000000"/>
                <w:sz w:val="18"/>
                <w:szCs w:val="18"/>
              </w:rPr>
            </w:pPr>
            <w:r w:rsidRPr="0082706C">
              <w:rPr>
                <w:rFonts w:ascii="Arial" w:hAnsi="Arial" w:cs="Arial"/>
                <w:b/>
                <w:bCs/>
                <w:color w:val="000000"/>
                <w:sz w:val="18"/>
                <w:szCs w:val="18"/>
              </w:rPr>
              <w:t>Doer of transporting solid</w:t>
            </w:r>
            <w:r w:rsidR="004B5F38">
              <w:rPr>
                <w:rFonts w:ascii="Arial" w:hAnsi="Arial" w:cs="Arial"/>
                <w:b/>
                <w:bCs/>
                <w:color w:val="000000"/>
                <w:sz w:val="18"/>
                <w:szCs w:val="18"/>
              </w:rPr>
              <w:t xml:space="preserve"> </w:t>
            </w:r>
            <w:r w:rsidRPr="0082706C">
              <w:rPr>
                <w:rFonts w:ascii="Arial" w:hAnsi="Arial" w:cs="Arial"/>
                <w:b/>
                <w:bCs/>
                <w:color w:val="000000"/>
                <w:sz w:val="18"/>
                <w:szCs w:val="18"/>
              </w:rPr>
              <w:t>waste:</w:t>
            </w:r>
          </w:p>
        </w:tc>
      </w:tr>
      <w:tr w:rsidR="00984E98" w:rsidRPr="0082706C" w:rsidTr="0082706C">
        <w:trPr>
          <w:trHeight w:val="312"/>
          <w:jc w:val="center"/>
        </w:trPr>
        <w:tc>
          <w:tcPr>
            <w:tcW w:w="992" w:type="dxa"/>
            <w:tcBorders>
              <w:top w:val="nil"/>
              <w:left w:val="single" w:sz="4" w:space="0" w:color="auto"/>
              <w:bottom w:val="nil"/>
              <w:right w:val="nil"/>
            </w:tcBorders>
            <w:shd w:val="clear" w:color="auto" w:fill="auto"/>
            <w:noWrap/>
            <w:vAlign w:val="center"/>
            <w:hideMark/>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8.4</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11.1</w:t>
            </w:r>
          </w:p>
        </w:tc>
        <w:tc>
          <w:tcPr>
            <w:tcW w:w="851"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6.0</w:t>
            </w:r>
          </w:p>
        </w:tc>
        <w:tc>
          <w:tcPr>
            <w:tcW w:w="992"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22.5</w:t>
            </w:r>
          </w:p>
        </w:tc>
        <w:tc>
          <w:tcPr>
            <w:tcW w:w="1276" w:type="dxa"/>
            <w:tcBorders>
              <w:top w:val="nil"/>
              <w:left w:val="nil"/>
              <w:bottom w:val="nil"/>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9.3</w:t>
            </w:r>
          </w:p>
        </w:tc>
        <w:tc>
          <w:tcPr>
            <w:tcW w:w="3118" w:type="dxa"/>
            <w:tcBorders>
              <w:top w:val="nil"/>
              <w:left w:val="nil"/>
              <w:bottom w:val="nil"/>
              <w:right w:val="single" w:sz="4" w:space="0" w:color="auto"/>
            </w:tcBorders>
            <w:shd w:val="clear" w:color="auto" w:fill="auto"/>
            <w:vAlign w:val="center"/>
            <w:hideMark/>
          </w:tcPr>
          <w:p w:rsidR="00984E98" w:rsidRPr="0082706C" w:rsidRDefault="00984E98" w:rsidP="0082706C">
            <w:pPr>
              <w:ind w:firstLineChars="18" w:firstLine="32"/>
              <w:rPr>
                <w:rFonts w:ascii="Arial" w:hAnsi="Arial" w:cs="Arial"/>
                <w:color w:val="000000"/>
                <w:sz w:val="18"/>
                <w:szCs w:val="18"/>
              </w:rPr>
            </w:pPr>
            <w:r w:rsidRPr="0082706C">
              <w:rPr>
                <w:rFonts w:ascii="Arial" w:hAnsi="Arial" w:cs="Arial"/>
                <w:color w:val="000000"/>
                <w:sz w:val="18"/>
                <w:szCs w:val="18"/>
              </w:rPr>
              <w:t>The establishment</w:t>
            </w:r>
          </w:p>
        </w:tc>
      </w:tr>
      <w:tr w:rsidR="00984E98" w:rsidRPr="0082706C" w:rsidTr="0082706C">
        <w:trPr>
          <w:trHeight w:val="312"/>
          <w:jc w:val="center"/>
        </w:trPr>
        <w:tc>
          <w:tcPr>
            <w:tcW w:w="992" w:type="dxa"/>
            <w:tcBorders>
              <w:top w:val="nil"/>
              <w:left w:val="single" w:sz="4" w:space="0" w:color="auto"/>
              <w:bottom w:val="single" w:sz="4" w:space="0" w:color="auto"/>
              <w:right w:val="nil"/>
            </w:tcBorders>
            <w:shd w:val="clear" w:color="auto" w:fill="auto"/>
            <w:noWrap/>
            <w:vAlign w:val="center"/>
            <w:hideMark/>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83.1</w:t>
            </w:r>
          </w:p>
        </w:tc>
        <w:tc>
          <w:tcPr>
            <w:tcW w:w="992" w:type="dxa"/>
            <w:tcBorders>
              <w:top w:val="nil"/>
              <w:left w:val="nil"/>
              <w:bottom w:val="single" w:sz="4" w:space="0" w:color="auto"/>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84.0</w:t>
            </w:r>
          </w:p>
        </w:tc>
        <w:tc>
          <w:tcPr>
            <w:tcW w:w="851" w:type="dxa"/>
            <w:tcBorders>
              <w:top w:val="nil"/>
              <w:left w:val="nil"/>
              <w:bottom w:val="single" w:sz="4" w:space="0" w:color="auto"/>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86.3</w:t>
            </w:r>
          </w:p>
        </w:tc>
        <w:tc>
          <w:tcPr>
            <w:tcW w:w="992" w:type="dxa"/>
            <w:tcBorders>
              <w:top w:val="nil"/>
              <w:left w:val="nil"/>
              <w:bottom w:val="single" w:sz="4" w:space="0" w:color="auto"/>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70.4</w:t>
            </w:r>
          </w:p>
        </w:tc>
        <w:tc>
          <w:tcPr>
            <w:tcW w:w="1276" w:type="dxa"/>
            <w:tcBorders>
              <w:top w:val="nil"/>
              <w:left w:val="nil"/>
              <w:bottom w:val="single" w:sz="4" w:space="0" w:color="auto"/>
              <w:right w:val="nil"/>
            </w:tcBorders>
            <w:vAlign w:val="center"/>
          </w:tcPr>
          <w:p w:rsidR="00984E98" w:rsidRPr="0082706C" w:rsidRDefault="00984E98" w:rsidP="0082706C">
            <w:pPr>
              <w:ind w:firstLineChars="100" w:firstLine="180"/>
              <w:rPr>
                <w:rFonts w:ascii="Arial" w:hAnsi="Arial" w:cs="Arial"/>
                <w:color w:val="000000"/>
                <w:sz w:val="18"/>
                <w:szCs w:val="18"/>
              </w:rPr>
            </w:pPr>
            <w:r w:rsidRPr="0082706C">
              <w:rPr>
                <w:rFonts w:ascii="Arial" w:hAnsi="Arial" w:cs="Arial"/>
                <w:color w:val="000000"/>
                <w:sz w:val="18"/>
                <w:szCs w:val="18"/>
              </w:rPr>
              <w:t>79.6</w:t>
            </w:r>
          </w:p>
        </w:tc>
        <w:tc>
          <w:tcPr>
            <w:tcW w:w="3118" w:type="dxa"/>
            <w:tcBorders>
              <w:top w:val="nil"/>
              <w:left w:val="nil"/>
              <w:bottom w:val="single" w:sz="4" w:space="0" w:color="auto"/>
              <w:right w:val="single" w:sz="4" w:space="0" w:color="auto"/>
            </w:tcBorders>
            <w:shd w:val="clear" w:color="auto" w:fill="auto"/>
            <w:vAlign w:val="center"/>
            <w:hideMark/>
          </w:tcPr>
          <w:p w:rsidR="00984E98" w:rsidRPr="0082706C" w:rsidRDefault="00984E98" w:rsidP="0082706C">
            <w:pPr>
              <w:ind w:firstLineChars="18" w:firstLine="32"/>
              <w:rPr>
                <w:rFonts w:ascii="Arial" w:hAnsi="Arial" w:cs="Arial"/>
                <w:color w:val="000000"/>
                <w:sz w:val="18"/>
                <w:szCs w:val="18"/>
              </w:rPr>
            </w:pPr>
            <w:r w:rsidRPr="0082706C">
              <w:rPr>
                <w:rFonts w:ascii="Arial" w:hAnsi="Arial" w:cs="Arial"/>
                <w:color w:val="000000"/>
                <w:sz w:val="18"/>
                <w:szCs w:val="18"/>
              </w:rPr>
              <w:t>Local Authority</w:t>
            </w:r>
          </w:p>
        </w:tc>
      </w:tr>
    </w:tbl>
    <w:p w:rsidR="0057169D" w:rsidRDefault="0057169D" w:rsidP="00B13272">
      <w:pPr>
        <w:pStyle w:val="BodyText"/>
        <w:ind w:right="360"/>
        <w:rPr>
          <w:b/>
          <w:bCs/>
          <w:szCs w:val="24"/>
        </w:rPr>
      </w:pPr>
      <w:bookmarkStart w:id="2" w:name="OLE_LINK5"/>
    </w:p>
    <w:p w:rsidR="00DC58F9" w:rsidRDefault="00D0472F" w:rsidP="00B13272">
      <w:pPr>
        <w:pStyle w:val="BodyText"/>
        <w:ind w:right="360"/>
        <w:rPr>
          <w:b/>
          <w:bCs/>
          <w:szCs w:val="24"/>
        </w:rPr>
      </w:pPr>
      <w:r>
        <w:rPr>
          <w:b/>
          <w:bCs/>
          <w:szCs w:val="24"/>
        </w:rPr>
        <w:t>2.</w:t>
      </w:r>
      <w:r w:rsidR="00B13272">
        <w:rPr>
          <w:b/>
          <w:bCs/>
          <w:szCs w:val="24"/>
        </w:rPr>
        <w:t>8</w:t>
      </w:r>
      <w:r w:rsidR="00DC58F9">
        <w:rPr>
          <w:b/>
          <w:bCs/>
          <w:szCs w:val="24"/>
        </w:rPr>
        <w:t xml:space="preserve">  Data Quality Assurance Procedures</w:t>
      </w:r>
    </w:p>
    <w:bookmarkEnd w:id="2"/>
    <w:p w:rsidR="004B5F38" w:rsidRDefault="004B5F38" w:rsidP="004B5F38">
      <w:pPr>
        <w:ind w:right="-2"/>
        <w:jc w:val="lowKashida"/>
      </w:pPr>
      <w:r>
        <w:rPr>
          <w:sz w:val="24"/>
          <w:szCs w:val="24"/>
        </w:rPr>
        <w:t>Several measures were applied to ensure quality control in the survey, such as the training of field workers on the main skills prior to data collection and field visits to field researchers to ensure the accuracy of data collection. In addition, a re-interview was conducted of five percent of the economic establishments. An audit of questionnaires was carried out before data entry and a program was used that filters out errors during the data entry process. Data were examined to ensure that they were free from errors not previously discovered. Following receipt of the raw data file, cleaning and inspection of the anomalous values was conducted and the consistency of different questions on the</w:t>
      </w:r>
      <w:r>
        <w:t xml:space="preserve"> </w:t>
      </w:r>
      <w:r>
        <w:rPr>
          <w:sz w:val="24"/>
          <w:szCs w:val="24"/>
        </w:rPr>
        <w:t>questionnaire was examined</w:t>
      </w:r>
      <w:r>
        <w:t>.</w:t>
      </w:r>
    </w:p>
    <w:p w:rsidR="00DC58F9" w:rsidRDefault="00DC58F9">
      <w:pPr>
        <w:ind w:right="-2"/>
        <w:jc w:val="lowKashida"/>
        <w:rPr>
          <w:sz w:val="2"/>
          <w:szCs w:val="2"/>
        </w:rPr>
      </w:pPr>
    </w:p>
    <w:p w:rsidR="003138D0" w:rsidRPr="003138D0" w:rsidRDefault="003138D0">
      <w:pPr>
        <w:ind w:right="-2"/>
        <w:jc w:val="lowKashida"/>
        <w:rPr>
          <w:sz w:val="24"/>
          <w:szCs w:val="24"/>
        </w:rPr>
      </w:pPr>
    </w:p>
    <w:p w:rsidR="00DC58F9" w:rsidRDefault="00D0472F" w:rsidP="00241589">
      <w:pPr>
        <w:ind w:left="142" w:right="-2" w:hanging="142"/>
        <w:jc w:val="lowKashida"/>
        <w:rPr>
          <w:b/>
          <w:bCs/>
          <w:sz w:val="24"/>
          <w:szCs w:val="24"/>
        </w:rPr>
      </w:pPr>
      <w:r>
        <w:rPr>
          <w:b/>
          <w:bCs/>
          <w:sz w:val="24"/>
          <w:szCs w:val="24"/>
        </w:rPr>
        <w:t>2.</w:t>
      </w:r>
      <w:r w:rsidR="00241589">
        <w:rPr>
          <w:b/>
          <w:bCs/>
          <w:sz w:val="24"/>
          <w:szCs w:val="24"/>
        </w:rPr>
        <w:t>9</w:t>
      </w:r>
      <w:r>
        <w:rPr>
          <w:b/>
          <w:bCs/>
          <w:sz w:val="24"/>
          <w:szCs w:val="24"/>
        </w:rPr>
        <w:t xml:space="preserve"> </w:t>
      </w:r>
      <w:r w:rsidR="00DC58F9">
        <w:rPr>
          <w:b/>
          <w:bCs/>
          <w:sz w:val="24"/>
          <w:szCs w:val="24"/>
        </w:rPr>
        <w:t>Special Technical Notes</w:t>
      </w:r>
    </w:p>
    <w:p w:rsidR="004B5F38" w:rsidRDefault="004B5F38" w:rsidP="004B5F38">
      <w:pPr>
        <w:pStyle w:val="BodyText2"/>
        <w:ind w:right="-2"/>
        <w:jc w:val="lowKashida"/>
      </w:pPr>
      <w:r>
        <w:t>The following are important technical notes on the indicators presented in the results of the survey:</w:t>
      </w:r>
    </w:p>
    <w:p w:rsidR="004B5F38" w:rsidRDefault="004B5F38" w:rsidP="004B5F38">
      <w:pPr>
        <w:pStyle w:val="BodyText"/>
        <w:numPr>
          <w:ilvl w:val="0"/>
          <w:numId w:val="33"/>
        </w:numPr>
        <w:ind w:right="-2"/>
        <w:rPr>
          <w:szCs w:val="24"/>
        </w:rPr>
      </w:pPr>
      <w:r>
        <w:rPr>
          <w:szCs w:val="24"/>
        </w:rPr>
        <w:t>Tables of water quantities were based on estimates by respondents so care should be taken in relation to these figures.</w:t>
      </w:r>
    </w:p>
    <w:p w:rsidR="004B5F38" w:rsidRDefault="004B5F38" w:rsidP="004B5F38">
      <w:pPr>
        <w:pStyle w:val="BodyText"/>
        <w:tabs>
          <w:tab w:val="right" w:pos="-142"/>
        </w:tabs>
        <w:ind w:right="360"/>
        <w:jc w:val="both"/>
        <w:rPr>
          <w:szCs w:val="24"/>
        </w:rPr>
      </w:pPr>
    </w:p>
    <w:p w:rsidR="00DC58F9" w:rsidRDefault="00DC58F9">
      <w:pPr>
        <w:ind w:right="-49"/>
        <w:jc w:val="both"/>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4D40C6" w:rsidRDefault="004D40C6" w:rsidP="00B329A4">
      <w:pPr>
        <w:jc w:val="center"/>
        <w:rPr>
          <w:b/>
          <w:bCs/>
        </w:rPr>
      </w:pPr>
    </w:p>
    <w:p w:rsidR="00A23658" w:rsidRDefault="00DC58F9" w:rsidP="00B329A4">
      <w:pPr>
        <w:jc w:val="center"/>
        <w:rPr>
          <w:sz w:val="24"/>
          <w:szCs w:val="24"/>
        </w:rPr>
      </w:pPr>
      <w:r>
        <w:rPr>
          <w:b/>
          <w:bCs/>
        </w:rPr>
        <w:br w:type="page"/>
      </w:r>
      <w:r w:rsidR="00A23658">
        <w:rPr>
          <w:sz w:val="24"/>
          <w:szCs w:val="24"/>
        </w:rPr>
        <w:lastRenderedPageBreak/>
        <w:t xml:space="preserve">Chapter </w:t>
      </w:r>
      <w:r w:rsidR="00D0472F">
        <w:rPr>
          <w:sz w:val="24"/>
          <w:szCs w:val="24"/>
        </w:rPr>
        <w:t>Three</w:t>
      </w:r>
    </w:p>
    <w:p w:rsidR="00A23658" w:rsidRDefault="00A23658" w:rsidP="00A23658">
      <w:pPr>
        <w:pStyle w:val="Title"/>
        <w:rPr>
          <w:b w:val="0"/>
          <w:bCs w:val="0"/>
          <w:sz w:val="24"/>
          <w:szCs w:val="24"/>
        </w:rPr>
      </w:pPr>
    </w:p>
    <w:p w:rsidR="00A23658" w:rsidRPr="006C40BD" w:rsidRDefault="00A23658" w:rsidP="00A23658">
      <w:pPr>
        <w:pStyle w:val="Title"/>
        <w:rPr>
          <w:noProof/>
          <w:sz w:val="24"/>
          <w:szCs w:val="28"/>
          <w:lang w:eastAsia="ar-SA"/>
        </w:rPr>
      </w:pPr>
      <w:r w:rsidRPr="006C40BD">
        <w:rPr>
          <w:noProof/>
          <w:sz w:val="24"/>
          <w:szCs w:val="28"/>
          <w:lang w:eastAsia="ar-SA"/>
        </w:rPr>
        <w:t>Concepts and Definitions</w:t>
      </w:r>
    </w:p>
    <w:p w:rsidR="00A23658" w:rsidRDefault="00A23658" w:rsidP="00566B69">
      <w:pPr>
        <w:pStyle w:val="Title"/>
        <w:jc w:val="left"/>
        <w:rPr>
          <w:szCs w:val="28"/>
        </w:rPr>
      </w:pPr>
    </w:p>
    <w:p w:rsidR="005E1DB6" w:rsidRPr="00907B61" w:rsidRDefault="00566B69" w:rsidP="00907B61">
      <w:pPr>
        <w:jc w:val="lowKashida"/>
        <w:rPr>
          <w:b/>
          <w:bCs/>
          <w:sz w:val="24"/>
          <w:szCs w:val="24"/>
        </w:rPr>
      </w:pPr>
      <w:r>
        <w:rPr>
          <w:b/>
          <w:bCs/>
          <w:sz w:val="24"/>
          <w:szCs w:val="24"/>
        </w:rPr>
        <w:t>Establishment:</w:t>
      </w:r>
    </w:p>
    <w:tbl>
      <w:tblPr>
        <w:tblW w:w="0" w:type="auto"/>
        <w:tblLook w:val="0000"/>
      </w:tblPr>
      <w:tblGrid>
        <w:gridCol w:w="9289"/>
      </w:tblGrid>
      <w:tr w:rsidR="005E1DB6" w:rsidRPr="005E1DB6" w:rsidTr="005E1DB6">
        <w:trPr>
          <w:trHeight w:val="419"/>
        </w:trPr>
        <w:tc>
          <w:tcPr>
            <w:tcW w:w="0" w:type="auto"/>
          </w:tcPr>
          <w:p w:rsidR="005E1DB6" w:rsidRPr="005E1DB6" w:rsidRDefault="005E1DB6" w:rsidP="005E1DB6">
            <w:pPr>
              <w:pStyle w:val="Default"/>
              <w:jc w:val="both"/>
              <w:rPr>
                <w:rFonts w:cs="Traditional Arabic"/>
                <w:color w:val="auto"/>
                <w:szCs w:val="20"/>
              </w:rPr>
            </w:pPr>
            <w:r w:rsidRPr="005E1DB6">
              <w:rPr>
                <w:rFonts w:cs="Traditional Arabic"/>
                <w:color w:val="auto"/>
                <w:szCs w:val="20"/>
              </w:rPr>
              <w:t xml:space="preserve">An establishment is an enterprise, or part of an enterprise, that is situated in a single location and in which only a single (non-ancillary) productive activity is carried out or in which the principal productive activity accounts for most of the value added. </w:t>
            </w:r>
          </w:p>
        </w:tc>
      </w:tr>
    </w:tbl>
    <w:p w:rsidR="006C40BD" w:rsidRPr="005E1DB6" w:rsidRDefault="006C40BD" w:rsidP="00A23658">
      <w:pPr>
        <w:keepNext/>
        <w:rPr>
          <w:b/>
          <w:bCs/>
          <w:sz w:val="24"/>
        </w:rPr>
      </w:pPr>
    </w:p>
    <w:p w:rsidR="00907B61" w:rsidRPr="00907B61" w:rsidRDefault="00566B69" w:rsidP="00907B61">
      <w:pPr>
        <w:keepNext/>
        <w:rPr>
          <w:rFonts w:eastAsia="Arial Unicode MS" w:cs="Arial Unicode MS"/>
          <w:b/>
          <w:bCs/>
          <w:sz w:val="24"/>
        </w:rPr>
      </w:pPr>
      <w:r>
        <w:rPr>
          <w:b/>
          <w:bCs/>
          <w:sz w:val="24"/>
        </w:rPr>
        <w:t>Solid Waste Disposal</w:t>
      </w:r>
      <w:r>
        <w:rPr>
          <w:rFonts w:eastAsia="Arial Unicode MS" w:cs="Arial Unicode MS"/>
          <w:b/>
          <w:bCs/>
          <w:sz w:val="24"/>
        </w:rPr>
        <w:t>:</w:t>
      </w:r>
    </w:p>
    <w:tbl>
      <w:tblPr>
        <w:tblW w:w="0" w:type="auto"/>
        <w:tblLook w:val="0000"/>
      </w:tblPr>
      <w:tblGrid>
        <w:gridCol w:w="7427"/>
      </w:tblGrid>
      <w:tr w:rsidR="00907B61" w:rsidTr="00907B61">
        <w:trPr>
          <w:trHeight w:val="329"/>
        </w:trPr>
        <w:tc>
          <w:tcPr>
            <w:tcW w:w="0" w:type="auto"/>
          </w:tcPr>
          <w:p w:rsidR="00907B61" w:rsidRPr="00907B61" w:rsidRDefault="00907B61">
            <w:pPr>
              <w:pStyle w:val="Default"/>
              <w:rPr>
                <w:rFonts w:cs="Traditional Arabic"/>
                <w:color w:val="auto"/>
                <w:szCs w:val="20"/>
              </w:rPr>
            </w:pPr>
            <w:r w:rsidRPr="00907B61">
              <w:rPr>
                <w:rFonts w:cs="Traditional Arabic"/>
                <w:color w:val="auto"/>
                <w:szCs w:val="20"/>
              </w:rPr>
              <w:t xml:space="preserve">Ultimate deposition or placement of refuse that is not salvaged or recycled. </w:t>
            </w:r>
          </w:p>
        </w:tc>
      </w:tr>
    </w:tbl>
    <w:p w:rsidR="00566B69" w:rsidRDefault="00907B61" w:rsidP="00907B61">
      <w:pPr>
        <w:jc w:val="lowKashida"/>
        <w:rPr>
          <w:b/>
          <w:bCs/>
          <w:sz w:val="24"/>
        </w:rPr>
      </w:pPr>
      <w:r>
        <w:rPr>
          <w:b/>
          <w:bCs/>
          <w:sz w:val="24"/>
        </w:rPr>
        <w:t xml:space="preserve"> </w:t>
      </w:r>
    </w:p>
    <w:p w:rsidR="00907B61" w:rsidRPr="00907B61" w:rsidRDefault="004C772D" w:rsidP="00907B61">
      <w:pPr>
        <w:rPr>
          <w:rFonts w:eastAsia="Arial Unicode MS" w:cs="Arial Unicode MS"/>
          <w:b/>
          <w:bCs/>
          <w:sz w:val="24"/>
        </w:rPr>
      </w:pPr>
      <w:r>
        <w:rPr>
          <w:b/>
          <w:bCs/>
          <w:sz w:val="24"/>
        </w:rPr>
        <w:t>Waste Collection:</w:t>
      </w:r>
    </w:p>
    <w:tbl>
      <w:tblPr>
        <w:tblW w:w="0" w:type="auto"/>
        <w:tblLook w:val="0000"/>
      </w:tblPr>
      <w:tblGrid>
        <w:gridCol w:w="9289"/>
      </w:tblGrid>
      <w:tr w:rsidR="00907B61" w:rsidTr="00907B61">
        <w:trPr>
          <w:trHeight w:val="848"/>
        </w:trPr>
        <w:tc>
          <w:tcPr>
            <w:tcW w:w="0" w:type="auto"/>
          </w:tcPr>
          <w:p w:rsidR="00907B61" w:rsidRPr="00907B61" w:rsidRDefault="00907B61" w:rsidP="00907B61">
            <w:pPr>
              <w:pStyle w:val="Default"/>
              <w:jc w:val="both"/>
              <w:rPr>
                <w:rFonts w:cs="Traditional Arabic"/>
                <w:color w:val="auto"/>
                <w:szCs w:val="20"/>
              </w:rPr>
            </w:pPr>
            <w:r w:rsidRPr="00907B61">
              <w:rPr>
                <w:rFonts w:cs="Traditional Arabic"/>
                <w:color w:val="auto"/>
                <w:szCs w:val="20"/>
              </w:rPr>
              <w:t xml:space="preserve">Collection or transport of waste to the place of treatment or discharge by municipal services or similar institutions, or by public or private corporations, specialized enterprises or general government. Collection of municipal waste may be selective, that’s to say carried out for a specific type of product, or undifferentiated, in other words, covering all kinds of waste at the same time. </w:t>
            </w:r>
          </w:p>
        </w:tc>
      </w:tr>
    </w:tbl>
    <w:p w:rsidR="006C40BD" w:rsidRDefault="006C40BD" w:rsidP="006C40BD">
      <w:pPr>
        <w:jc w:val="lowKashida"/>
        <w:rPr>
          <w:b/>
          <w:bCs/>
          <w:sz w:val="24"/>
        </w:rPr>
      </w:pPr>
    </w:p>
    <w:p w:rsidR="00907B61" w:rsidRPr="00907B61" w:rsidRDefault="004C772D" w:rsidP="00907B61">
      <w:pPr>
        <w:rPr>
          <w:rFonts w:eastAsia="Arial Unicode MS" w:cs="Arial Unicode MS"/>
          <w:b/>
          <w:bCs/>
          <w:sz w:val="24"/>
        </w:rPr>
      </w:pPr>
      <w:r w:rsidRPr="00A64FE2">
        <w:rPr>
          <w:b/>
          <w:bCs/>
          <w:sz w:val="24"/>
        </w:rPr>
        <w:t xml:space="preserve">Open Burning: </w:t>
      </w:r>
    </w:p>
    <w:tbl>
      <w:tblPr>
        <w:tblW w:w="0" w:type="auto"/>
        <w:tblLook w:val="0000"/>
      </w:tblPr>
      <w:tblGrid>
        <w:gridCol w:w="6615"/>
      </w:tblGrid>
      <w:tr w:rsidR="00907B61" w:rsidTr="00907B61">
        <w:trPr>
          <w:trHeight w:val="191"/>
        </w:trPr>
        <w:tc>
          <w:tcPr>
            <w:tcW w:w="0" w:type="auto"/>
          </w:tcPr>
          <w:p w:rsidR="00907B61" w:rsidRPr="00907B61" w:rsidRDefault="00907B61">
            <w:pPr>
              <w:pStyle w:val="Default"/>
              <w:rPr>
                <w:rFonts w:cs="Traditional Arabic"/>
                <w:color w:val="auto"/>
                <w:szCs w:val="20"/>
              </w:rPr>
            </w:pPr>
            <w:r w:rsidRPr="00907B61">
              <w:rPr>
                <w:rFonts w:cs="Traditional Arabic"/>
                <w:color w:val="auto"/>
                <w:szCs w:val="20"/>
              </w:rPr>
              <w:t xml:space="preserve">Outdoor burning of wastes such as lumber, used textile and others. </w:t>
            </w:r>
          </w:p>
        </w:tc>
      </w:tr>
    </w:tbl>
    <w:p w:rsidR="00A64FE2" w:rsidRPr="00907B61" w:rsidRDefault="00A64FE2" w:rsidP="004C772D">
      <w:pPr>
        <w:rPr>
          <w:color w:val="C00000"/>
          <w:sz w:val="24"/>
          <w:szCs w:val="24"/>
        </w:rPr>
      </w:pPr>
    </w:p>
    <w:p w:rsidR="00907B61" w:rsidRPr="00907B61" w:rsidRDefault="004C772D" w:rsidP="00907B61">
      <w:pPr>
        <w:jc w:val="both"/>
        <w:rPr>
          <w:rFonts w:eastAsia="Arial Unicode MS" w:cs="Arial Unicode MS"/>
          <w:b/>
          <w:bCs/>
          <w:sz w:val="24"/>
        </w:rPr>
      </w:pPr>
      <w:r w:rsidRPr="00A64FE2">
        <w:rPr>
          <w:b/>
          <w:bCs/>
          <w:sz w:val="24"/>
        </w:rPr>
        <w:t xml:space="preserve">Porous Cesspit: </w:t>
      </w:r>
    </w:p>
    <w:tbl>
      <w:tblPr>
        <w:tblW w:w="0" w:type="auto"/>
        <w:tblLook w:val="0000"/>
      </w:tblPr>
      <w:tblGrid>
        <w:gridCol w:w="8982"/>
      </w:tblGrid>
      <w:tr w:rsidR="00907B61" w:rsidTr="00907B61">
        <w:trPr>
          <w:trHeight w:val="301"/>
        </w:trPr>
        <w:tc>
          <w:tcPr>
            <w:tcW w:w="0" w:type="auto"/>
          </w:tcPr>
          <w:p w:rsidR="00907B61" w:rsidRPr="00907B61" w:rsidRDefault="00907B61">
            <w:pPr>
              <w:pStyle w:val="Default"/>
              <w:rPr>
                <w:rFonts w:cs="Traditional Arabic"/>
                <w:color w:val="auto"/>
                <w:szCs w:val="20"/>
              </w:rPr>
            </w:pPr>
            <w:r w:rsidRPr="00907B61">
              <w:rPr>
                <w:rFonts w:cs="Traditional Arabic"/>
                <w:color w:val="auto"/>
                <w:szCs w:val="20"/>
              </w:rPr>
              <w:t xml:space="preserve">A well or a pit in which night soil and other refuse is stored, constructed with porous walls. </w:t>
            </w:r>
          </w:p>
        </w:tc>
      </w:tr>
    </w:tbl>
    <w:p w:rsidR="00907B61" w:rsidRDefault="00907B61" w:rsidP="00907B61">
      <w:pPr>
        <w:pStyle w:val="Default"/>
        <w:rPr>
          <w:color w:val="auto"/>
        </w:rPr>
      </w:pPr>
    </w:p>
    <w:p w:rsidR="00907B61" w:rsidRPr="00907B61" w:rsidRDefault="004C772D" w:rsidP="00907B61">
      <w:pPr>
        <w:rPr>
          <w:rFonts w:eastAsia="Arial Unicode MS" w:cs="Arial Unicode MS"/>
          <w:b/>
          <w:bCs/>
          <w:sz w:val="24"/>
        </w:rPr>
      </w:pPr>
      <w:r w:rsidRPr="00A64FE2">
        <w:rPr>
          <w:b/>
          <w:bCs/>
          <w:sz w:val="24"/>
        </w:rPr>
        <w:t xml:space="preserve">Tight Cesspit: </w:t>
      </w:r>
    </w:p>
    <w:tbl>
      <w:tblPr>
        <w:tblW w:w="0" w:type="auto"/>
        <w:tblLook w:val="0000"/>
      </w:tblPr>
      <w:tblGrid>
        <w:gridCol w:w="8768"/>
      </w:tblGrid>
      <w:tr w:rsidR="00907B61" w:rsidTr="00907B61">
        <w:trPr>
          <w:trHeight w:val="201"/>
        </w:trPr>
        <w:tc>
          <w:tcPr>
            <w:tcW w:w="0" w:type="auto"/>
          </w:tcPr>
          <w:p w:rsidR="00907B61" w:rsidRPr="00907B61" w:rsidRDefault="00907B61">
            <w:pPr>
              <w:pStyle w:val="Default"/>
              <w:rPr>
                <w:rFonts w:cs="Traditional Arabic"/>
                <w:color w:val="auto"/>
                <w:szCs w:val="20"/>
              </w:rPr>
            </w:pPr>
            <w:r w:rsidRPr="00907B61">
              <w:rPr>
                <w:rFonts w:cs="Traditional Arabic"/>
                <w:color w:val="auto"/>
                <w:szCs w:val="20"/>
              </w:rPr>
              <w:t xml:space="preserve">A well or a pit in which night soil and other refuse is stored, constructed with tight walls. </w:t>
            </w:r>
          </w:p>
        </w:tc>
      </w:tr>
    </w:tbl>
    <w:p w:rsidR="00907B61" w:rsidRDefault="00907B61" w:rsidP="00907B61">
      <w:pPr>
        <w:pStyle w:val="Default"/>
        <w:rPr>
          <w:color w:val="auto"/>
        </w:rPr>
      </w:pPr>
    </w:p>
    <w:p w:rsidR="00907B61" w:rsidRPr="00907B61" w:rsidRDefault="00400E5B" w:rsidP="00907B61">
      <w:pPr>
        <w:jc w:val="both"/>
        <w:rPr>
          <w:b/>
          <w:bCs/>
          <w:sz w:val="24"/>
        </w:rPr>
      </w:pPr>
      <w:r>
        <w:rPr>
          <w:b/>
          <w:bCs/>
          <w:sz w:val="24"/>
        </w:rPr>
        <w:t>Sewage Network:</w:t>
      </w:r>
    </w:p>
    <w:tbl>
      <w:tblPr>
        <w:tblW w:w="0" w:type="auto"/>
        <w:tblLook w:val="0000"/>
      </w:tblPr>
      <w:tblGrid>
        <w:gridCol w:w="9289"/>
      </w:tblGrid>
      <w:tr w:rsidR="00907B61" w:rsidTr="00907B61">
        <w:trPr>
          <w:trHeight w:val="794"/>
        </w:trPr>
        <w:tc>
          <w:tcPr>
            <w:tcW w:w="0" w:type="auto"/>
          </w:tcPr>
          <w:p w:rsidR="00907B61" w:rsidRPr="00907B61" w:rsidRDefault="00907B61" w:rsidP="00907B61">
            <w:pPr>
              <w:pStyle w:val="Default"/>
              <w:jc w:val="both"/>
              <w:rPr>
                <w:rFonts w:cs="Traditional Arabic"/>
                <w:color w:val="auto"/>
                <w:szCs w:val="20"/>
              </w:rPr>
            </w:pPr>
            <w:r w:rsidRPr="00907B61">
              <w:rPr>
                <w:rFonts w:cs="Traditional Arabic"/>
                <w:color w:val="auto"/>
                <w:szCs w:val="20"/>
              </w:rPr>
              <w:t xml:space="preserve">System of collectors, pipelines, conduits and pumps to evacuate wastewater (rainwater, domestic and other wastewater) from any of the location paces generation either to municipal sewage treatment plant or to a location place where wastewater is discharged. </w:t>
            </w:r>
          </w:p>
        </w:tc>
      </w:tr>
    </w:tbl>
    <w:p w:rsidR="00907B61" w:rsidRDefault="00907B61" w:rsidP="00907B61">
      <w:pPr>
        <w:pStyle w:val="Default"/>
        <w:jc w:val="both"/>
        <w:rPr>
          <w:color w:val="auto"/>
        </w:rPr>
      </w:pPr>
    </w:p>
    <w:p w:rsidR="004C772D" w:rsidRDefault="004C772D" w:rsidP="00907B61">
      <w:pPr>
        <w:jc w:val="both"/>
        <w:rPr>
          <w:b/>
          <w:bCs/>
          <w:sz w:val="24"/>
          <w:szCs w:val="24"/>
        </w:rPr>
      </w:pPr>
      <w:r>
        <w:rPr>
          <w:b/>
          <w:bCs/>
          <w:sz w:val="24"/>
          <w:szCs w:val="24"/>
        </w:rPr>
        <w:t xml:space="preserve">Public Water Network: </w:t>
      </w:r>
    </w:p>
    <w:p w:rsidR="00400E5B" w:rsidRDefault="00400E5B" w:rsidP="00A64FE2">
      <w:pPr>
        <w:jc w:val="both"/>
        <w:rPr>
          <w:sz w:val="24"/>
        </w:rPr>
      </w:pPr>
      <w:r>
        <w:rPr>
          <w:sz w:val="24"/>
        </w:rPr>
        <w:t>A net of pipes for the purpose of providing clean water to households. It normally belongs to a municipality, the council or to a private company.</w:t>
      </w:r>
    </w:p>
    <w:p w:rsidR="00A23658" w:rsidRDefault="00A23658" w:rsidP="00A64FE2">
      <w:pPr>
        <w:jc w:val="both"/>
        <w:rPr>
          <w:b/>
          <w:bCs/>
          <w:sz w:val="24"/>
          <w:szCs w:val="24"/>
        </w:rPr>
      </w:pPr>
    </w:p>
    <w:p w:rsidR="00C7561D" w:rsidRPr="00C7561D" w:rsidRDefault="00A23658" w:rsidP="00C7561D">
      <w:pPr>
        <w:rPr>
          <w:rFonts w:eastAsia="Arial Unicode MS" w:cs="Arial Unicode MS"/>
          <w:b/>
          <w:bCs/>
          <w:sz w:val="24"/>
        </w:rPr>
      </w:pPr>
      <w:r>
        <w:rPr>
          <w:b/>
          <w:bCs/>
          <w:sz w:val="24"/>
        </w:rPr>
        <w:t>Wastewater</w:t>
      </w:r>
      <w:r w:rsidR="00481BA0">
        <w:rPr>
          <w:b/>
          <w:bCs/>
          <w:sz w:val="24"/>
        </w:rPr>
        <w:t>:</w:t>
      </w:r>
    </w:p>
    <w:tbl>
      <w:tblPr>
        <w:tblW w:w="0" w:type="auto"/>
        <w:tblLook w:val="0000"/>
      </w:tblPr>
      <w:tblGrid>
        <w:gridCol w:w="9289"/>
      </w:tblGrid>
      <w:tr w:rsidR="00C7561D" w:rsidTr="00C7561D">
        <w:trPr>
          <w:trHeight w:val="149"/>
        </w:trPr>
        <w:tc>
          <w:tcPr>
            <w:tcW w:w="0" w:type="auto"/>
          </w:tcPr>
          <w:p w:rsidR="00C7561D" w:rsidRPr="00C7561D" w:rsidRDefault="00C7561D" w:rsidP="00C7561D">
            <w:pPr>
              <w:pStyle w:val="Default"/>
              <w:jc w:val="both"/>
              <w:rPr>
                <w:rFonts w:cs="Traditional Arabic"/>
                <w:color w:val="auto"/>
                <w:szCs w:val="20"/>
              </w:rPr>
            </w:pPr>
            <w:r w:rsidRPr="00C7561D">
              <w:rPr>
                <w:rFonts w:cs="Traditional Arabic"/>
                <w:color w:val="auto"/>
                <w:szCs w:val="20"/>
              </w:rPr>
              <w:t xml:space="preserve">Used water, typically discharged into the sewage system. It contains matter and bacteria in solution or suspension. </w:t>
            </w:r>
          </w:p>
        </w:tc>
      </w:tr>
    </w:tbl>
    <w:p w:rsidR="00400E5B" w:rsidRDefault="00400E5B" w:rsidP="00A64FE2">
      <w:pPr>
        <w:jc w:val="both"/>
        <w:rPr>
          <w:b/>
          <w:bCs/>
          <w:sz w:val="24"/>
        </w:rPr>
      </w:pPr>
    </w:p>
    <w:p w:rsidR="00F520E8" w:rsidRPr="00F520E8" w:rsidRDefault="00400E5B" w:rsidP="00F520E8">
      <w:pPr>
        <w:jc w:val="lowKashida"/>
        <w:rPr>
          <w:b/>
          <w:bCs/>
          <w:sz w:val="24"/>
        </w:rPr>
      </w:pPr>
      <w:r>
        <w:rPr>
          <w:b/>
          <w:bCs/>
          <w:sz w:val="24"/>
        </w:rPr>
        <w:t>Dump:</w:t>
      </w:r>
    </w:p>
    <w:tbl>
      <w:tblPr>
        <w:tblW w:w="0" w:type="auto"/>
        <w:tblLook w:val="0000"/>
      </w:tblPr>
      <w:tblGrid>
        <w:gridCol w:w="6289"/>
      </w:tblGrid>
      <w:tr w:rsidR="00F520E8" w:rsidTr="00F520E8">
        <w:trPr>
          <w:trHeight w:val="179"/>
        </w:trPr>
        <w:tc>
          <w:tcPr>
            <w:tcW w:w="0" w:type="auto"/>
          </w:tcPr>
          <w:p w:rsidR="00F520E8" w:rsidRPr="00F520E8" w:rsidRDefault="00F520E8">
            <w:pPr>
              <w:pStyle w:val="Default"/>
              <w:rPr>
                <w:rFonts w:cs="Traditional Arabic"/>
                <w:color w:val="auto"/>
                <w:szCs w:val="20"/>
              </w:rPr>
            </w:pPr>
            <w:r w:rsidRPr="00F520E8">
              <w:rPr>
                <w:rFonts w:cs="Traditional Arabic"/>
                <w:color w:val="auto"/>
                <w:szCs w:val="20"/>
              </w:rPr>
              <w:t xml:space="preserve">Site used to dispose solid waste without environmental control. </w:t>
            </w:r>
          </w:p>
        </w:tc>
      </w:tr>
    </w:tbl>
    <w:p w:rsidR="00F520E8" w:rsidRDefault="00F520E8" w:rsidP="00400E5B">
      <w:pPr>
        <w:jc w:val="lowKashida"/>
        <w:rPr>
          <w:b/>
          <w:bCs/>
          <w:sz w:val="24"/>
          <w:szCs w:val="24"/>
        </w:rPr>
      </w:pPr>
    </w:p>
    <w:p w:rsidR="00F520E8" w:rsidRPr="00F520E8" w:rsidRDefault="00400E5B" w:rsidP="00F520E8">
      <w:pPr>
        <w:jc w:val="lowKashida"/>
        <w:rPr>
          <w:b/>
          <w:bCs/>
          <w:sz w:val="24"/>
        </w:rPr>
      </w:pPr>
      <w:r>
        <w:rPr>
          <w:b/>
          <w:bCs/>
          <w:sz w:val="24"/>
        </w:rPr>
        <w:t>Solid Waste:</w:t>
      </w:r>
    </w:p>
    <w:tbl>
      <w:tblPr>
        <w:tblW w:w="0" w:type="auto"/>
        <w:tblLook w:val="0000"/>
      </w:tblPr>
      <w:tblGrid>
        <w:gridCol w:w="9289"/>
      </w:tblGrid>
      <w:tr w:rsidR="00F520E8" w:rsidTr="00F520E8">
        <w:trPr>
          <w:trHeight w:val="693"/>
        </w:trPr>
        <w:tc>
          <w:tcPr>
            <w:tcW w:w="0" w:type="auto"/>
          </w:tcPr>
          <w:p w:rsidR="00F520E8" w:rsidRPr="00F520E8" w:rsidRDefault="00F520E8" w:rsidP="00F520E8">
            <w:pPr>
              <w:pStyle w:val="Default"/>
              <w:jc w:val="both"/>
              <w:rPr>
                <w:rFonts w:cs="Traditional Arabic"/>
                <w:color w:val="auto"/>
                <w:szCs w:val="20"/>
              </w:rPr>
            </w:pPr>
            <w:r w:rsidRPr="00F520E8">
              <w:rPr>
                <w:rFonts w:cs="Traditional Arabic"/>
                <w:color w:val="auto"/>
                <w:szCs w:val="20"/>
              </w:rPr>
              <w:t xml:space="preserve">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 </w:t>
            </w:r>
          </w:p>
        </w:tc>
      </w:tr>
    </w:tbl>
    <w:p w:rsidR="00F520E8" w:rsidRDefault="00F520E8" w:rsidP="00F520E8">
      <w:pPr>
        <w:pStyle w:val="Default"/>
        <w:rPr>
          <w:color w:val="auto"/>
        </w:rPr>
      </w:pPr>
    </w:p>
    <w:p w:rsidR="00400E5B" w:rsidRDefault="00400E5B" w:rsidP="00A23658">
      <w:pPr>
        <w:jc w:val="lowKashida"/>
        <w:rPr>
          <w:b/>
          <w:bCs/>
          <w:sz w:val="24"/>
          <w:szCs w:val="24"/>
        </w:rPr>
      </w:pPr>
    </w:p>
    <w:p w:rsidR="00F520E8" w:rsidRPr="00F520E8" w:rsidRDefault="00A23658" w:rsidP="00F520E8">
      <w:pPr>
        <w:rPr>
          <w:rFonts w:eastAsia="Arial Unicode MS" w:cs="Arial Unicode MS"/>
          <w:b/>
          <w:bCs/>
          <w:sz w:val="24"/>
        </w:rPr>
      </w:pPr>
      <w:r w:rsidRPr="00A64FE2">
        <w:rPr>
          <w:b/>
          <w:bCs/>
          <w:sz w:val="24"/>
        </w:rPr>
        <w:t>Pharmaceutical Waste</w:t>
      </w:r>
      <w:r w:rsidR="000F19A0" w:rsidRPr="00A64FE2">
        <w:rPr>
          <w:b/>
          <w:bCs/>
          <w:sz w:val="24"/>
        </w:rPr>
        <w:t>:</w:t>
      </w:r>
      <w:r w:rsidRPr="00A64FE2">
        <w:rPr>
          <w:b/>
          <w:bCs/>
          <w:sz w:val="24"/>
        </w:rPr>
        <w:t xml:space="preserve">  </w:t>
      </w:r>
    </w:p>
    <w:tbl>
      <w:tblPr>
        <w:tblW w:w="0" w:type="auto"/>
        <w:tblLook w:val="0000"/>
      </w:tblPr>
      <w:tblGrid>
        <w:gridCol w:w="9289"/>
      </w:tblGrid>
      <w:tr w:rsidR="00F520E8" w:rsidTr="00F520E8">
        <w:trPr>
          <w:trHeight w:val="860"/>
        </w:trPr>
        <w:tc>
          <w:tcPr>
            <w:tcW w:w="0" w:type="auto"/>
          </w:tcPr>
          <w:p w:rsidR="00F520E8" w:rsidRPr="00F520E8" w:rsidRDefault="00F520E8" w:rsidP="00F520E8">
            <w:pPr>
              <w:pStyle w:val="Default"/>
              <w:jc w:val="both"/>
              <w:rPr>
                <w:rFonts w:cs="Traditional Arabic"/>
                <w:color w:val="auto"/>
                <w:szCs w:val="20"/>
              </w:rPr>
            </w:pPr>
            <w:r w:rsidRPr="00F520E8">
              <w:rPr>
                <w:rFonts w:cs="Traditional Arabic"/>
                <w:color w:val="auto"/>
                <w:szCs w:val="20"/>
              </w:rPr>
              <w:t xml:space="preserve">This includes pharmaceutical products, drugs and chemicals, which have been returned from wards, have been spilled or soiled, are out of date or contaminated, or are to be discarded for any reason. </w:t>
            </w:r>
          </w:p>
        </w:tc>
      </w:tr>
    </w:tbl>
    <w:p w:rsidR="00F520E8" w:rsidRDefault="00F520E8" w:rsidP="00F520E8">
      <w:pPr>
        <w:pStyle w:val="Default"/>
        <w:jc w:val="both"/>
        <w:rPr>
          <w:color w:val="auto"/>
        </w:rPr>
      </w:pPr>
    </w:p>
    <w:p w:rsidR="00F520E8" w:rsidRPr="00F520E8" w:rsidRDefault="00A23658" w:rsidP="00F520E8">
      <w:pPr>
        <w:pStyle w:val="BodyText2"/>
        <w:rPr>
          <w:b/>
          <w:bCs/>
          <w:color w:val="000000"/>
        </w:rPr>
      </w:pPr>
      <w:r>
        <w:rPr>
          <w:b/>
          <w:bCs/>
          <w:color w:val="000000"/>
        </w:rPr>
        <w:t>Wastewater Treatment</w:t>
      </w:r>
      <w:r w:rsidR="00881A09">
        <w:rPr>
          <w:b/>
          <w:bCs/>
          <w:color w:val="000000"/>
        </w:rPr>
        <w:t>:</w:t>
      </w:r>
      <w:r>
        <w:rPr>
          <w:b/>
          <w:bCs/>
          <w:color w:val="000000"/>
        </w:rPr>
        <w:t xml:space="preserve"> </w:t>
      </w:r>
    </w:p>
    <w:tbl>
      <w:tblPr>
        <w:tblW w:w="0" w:type="auto"/>
        <w:tblLook w:val="0000"/>
      </w:tblPr>
      <w:tblGrid>
        <w:gridCol w:w="9289"/>
      </w:tblGrid>
      <w:tr w:rsidR="00F520E8" w:rsidTr="00F520E8">
        <w:trPr>
          <w:trHeight w:val="441"/>
        </w:trPr>
        <w:tc>
          <w:tcPr>
            <w:tcW w:w="0" w:type="auto"/>
          </w:tcPr>
          <w:p w:rsidR="00F520E8" w:rsidRPr="00F520E8" w:rsidRDefault="00F520E8" w:rsidP="00F520E8">
            <w:pPr>
              <w:pStyle w:val="Default"/>
              <w:jc w:val="both"/>
              <w:rPr>
                <w:rFonts w:cs="Traditional Arabic"/>
                <w:color w:val="auto"/>
                <w:szCs w:val="20"/>
              </w:rPr>
            </w:pPr>
            <w:r w:rsidRPr="00F520E8">
              <w:rPr>
                <w:rFonts w:cs="Traditional Arabic"/>
                <w:color w:val="auto"/>
                <w:szCs w:val="20"/>
              </w:rPr>
              <w:t xml:space="preserve">Process to render wastewater fit to meet environmental standards or other quality norms. Three broad types of treatment may be distinguished: mechanical, biological, and advanced. </w:t>
            </w:r>
          </w:p>
        </w:tc>
      </w:tr>
    </w:tbl>
    <w:p w:rsidR="00F520E8" w:rsidRDefault="00F520E8" w:rsidP="00F520E8">
      <w:pPr>
        <w:pStyle w:val="Default"/>
        <w:jc w:val="both"/>
        <w:rPr>
          <w:color w:val="auto"/>
        </w:rPr>
      </w:pPr>
    </w:p>
    <w:p w:rsidR="00A23658" w:rsidRDefault="00A23658" w:rsidP="00A64FE2">
      <w:pPr>
        <w:pStyle w:val="BodyText2"/>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rPr>
          <w:b/>
          <w:bCs/>
          <w:sz w:val="28"/>
          <w:szCs w:val="28"/>
        </w:rPr>
      </w:pPr>
      <w:r>
        <w:rPr>
          <w:sz w:val="24"/>
          <w:szCs w:val="24"/>
        </w:rPr>
        <w:br w:type="page"/>
      </w:r>
    </w:p>
    <w:p w:rsidR="00DC58F9" w:rsidRDefault="00DC58F9">
      <w:pPr>
        <w:pStyle w:val="BodyText2"/>
        <w:ind w:right="-144"/>
        <w:jc w:val="center"/>
        <w:rPr>
          <w:b/>
          <w:bCs/>
          <w:sz w:val="28"/>
          <w:szCs w:val="28"/>
        </w:rPr>
      </w:pPr>
      <w:r>
        <w:rPr>
          <w:b/>
          <w:bCs/>
          <w:sz w:val="28"/>
          <w:szCs w:val="28"/>
        </w:rPr>
        <w:lastRenderedPageBreak/>
        <w:t>References</w:t>
      </w:r>
    </w:p>
    <w:p w:rsidR="00DC58F9" w:rsidRDefault="00DC58F9">
      <w:pPr>
        <w:pStyle w:val="BodyText2"/>
        <w:ind w:left="288" w:right="70"/>
        <w:jc w:val="left"/>
        <w:rPr>
          <w:b/>
          <w:bCs/>
        </w:rPr>
      </w:pPr>
    </w:p>
    <w:p w:rsidR="00DC58F9" w:rsidRPr="002F7266" w:rsidRDefault="00DC58F9" w:rsidP="002F7266">
      <w:pPr>
        <w:numPr>
          <w:ilvl w:val="0"/>
          <w:numId w:val="5"/>
        </w:numPr>
        <w:tabs>
          <w:tab w:val="clear" w:pos="720"/>
        </w:tabs>
        <w:spacing w:after="240"/>
        <w:ind w:left="567" w:right="-1" w:hanging="425"/>
        <w:jc w:val="both"/>
        <w:rPr>
          <w:sz w:val="24"/>
        </w:rPr>
      </w:pPr>
      <w:r>
        <w:rPr>
          <w:sz w:val="24"/>
        </w:rPr>
        <w:t xml:space="preserve">United Nations, 1997.  </w:t>
      </w:r>
      <w:r w:rsidRPr="002F7266">
        <w:rPr>
          <w:sz w:val="24"/>
        </w:rPr>
        <w:t>Glossary of Environment Statistics.</w:t>
      </w:r>
      <w:r w:rsidR="002F7266">
        <w:rPr>
          <w:sz w:val="24"/>
        </w:rPr>
        <w:t xml:space="preserve"> </w:t>
      </w:r>
      <w:r w:rsidRPr="002F7266">
        <w:rPr>
          <w:sz w:val="24"/>
        </w:rPr>
        <w:t xml:space="preserve"> Series F, NO.67. New York- USA.</w:t>
      </w:r>
    </w:p>
    <w:p w:rsidR="00DC58F9" w:rsidRDefault="00DC58F9" w:rsidP="002F7266">
      <w:pPr>
        <w:numPr>
          <w:ilvl w:val="0"/>
          <w:numId w:val="5"/>
        </w:numPr>
        <w:tabs>
          <w:tab w:val="clear" w:pos="720"/>
        </w:tabs>
        <w:spacing w:after="240"/>
        <w:ind w:left="567" w:right="-1" w:hanging="425"/>
        <w:jc w:val="both"/>
        <w:rPr>
          <w:sz w:val="24"/>
        </w:rPr>
      </w:pPr>
      <w:r>
        <w:rPr>
          <w:sz w:val="24"/>
        </w:rPr>
        <w:t>Palestinian Central Bureau of Statistics. Environmental Economic Survey, 2004, 2006</w:t>
      </w:r>
      <w:r w:rsidR="007208E9">
        <w:rPr>
          <w:sz w:val="24"/>
        </w:rPr>
        <w:t>,</w:t>
      </w:r>
      <w:r>
        <w:rPr>
          <w:sz w:val="24"/>
        </w:rPr>
        <w:t xml:space="preserve"> 2008</w:t>
      </w:r>
      <w:r w:rsidR="008C72D4">
        <w:rPr>
          <w:sz w:val="24"/>
        </w:rPr>
        <w:t>,</w:t>
      </w:r>
      <w:r w:rsidR="007208E9">
        <w:rPr>
          <w:sz w:val="24"/>
        </w:rPr>
        <w:t xml:space="preserve"> 2009</w:t>
      </w:r>
      <w:r w:rsidR="008C72D4">
        <w:rPr>
          <w:sz w:val="24"/>
        </w:rPr>
        <w:t xml:space="preserve"> and 2011</w:t>
      </w:r>
      <w:r>
        <w:rPr>
          <w:sz w:val="24"/>
        </w:rPr>
        <w:t>.  Ramallah- Palestine</w:t>
      </w:r>
    </w:p>
    <w:p w:rsidR="00DC58F9" w:rsidRDefault="00DC58F9" w:rsidP="008646E6">
      <w:pPr>
        <w:numPr>
          <w:ilvl w:val="0"/>
          <w:numId w:val="5"/>
        </w:numPr>
        <w:tabs>
          <w:tab w:val="clear" w:pos="720"/>
        </w:tabs>
        <w:spacing w:after="240"/>
        <w:ind w:left="567" w:right="-1" w:hanging="425"/>
        <w:jc w:val="both"/>
        <w:rPr>
          <w:sz w:val="24"/>
        </w:rPr>
      </w:pPr>
      <w:r>
        <w:rPr>
          <w:sz w:val="24"/>
        </w:rPr>
        <w:t xml:space="preserve">Palestinian Central Bureau of Statistics.  Statistical Reports Publishing Manual, </w:t>
      </w:r>
      <w:r w:rsidR="008646E6">
        <w:rPr>
          <w:sz w:val="24"/>
        </w:rPr>
        <w:t>11</w:t>
      </w:r>
      <w:r>
        <w:rPr>
          <w:sz w:val="24"/>
          <w:vertAlign w:val="superscript"/>
        </w:rPr>
        <w:t>th</w:t>
      </w:r>
      <w:r>
        <w:rPr>
          <w:sz w:val="24"/>
        </w:rPr>
        <w:t xml:space="preserve"> Edition.  Ramallah- Palestine</w:t>
      </w:r>
    </w:p>
    <w:p w:rsidR="001A29C3" w:rsidRDefault="001A29C3" w:rsidP="001A29C3">
      <w:pPr>
        <w:numPr>
          <w:ilvl w:val="0"/>
          <w:numId w:val="5"/>
        </w:numPr>
        <w:tabs>
          <w:tab w:val="clear" w:pos="720"/>
        </w:tabs>
        <w:spacing w:after="240"/>
        <w:ind w:left="567" w:right="-1" w:hanging="425"/>
        <w:jc w:val="both"/>
        <w:rPr>
          <w:sz w:val="24"/>
        </w:rPr>
      </w:pPr>
      <w:r>
        <w:rPr>
          <w:sz w:val="24"/>
        </w:rPr>
        <w:t>Palestinian Central Bureau of Statistics. Environmental Economic Survey, 2013, Fieldwork Training Manual.  Ramallah- Palestine</w:t>
      </w:r>
    </w:p>
    <w:p w:rsidR="001A29C3" w:rsidRDefault="001A29C3" w:rsidP="001A29C3">
      <w:pPr>
        <w:spacing w:after="240"/>
        <w:ind w:left="567" w:right="720"/>
        <w:jc w:val="both"/>
        <w:rPr>
          <w:sz w:val="24"/>
        </w:rPr>
      </w:pPr>
    </w:p>
    <w:p w:rsidR="00DC58F9" w:rsidRDefault="00DC58F9">
      <w:pPr>
        <w:pStyle w:val="BodyTextIndent2"/>
        <w:ind w:left="0"/>
      </w:pPr>
    </w:p>
    <w:p w:rsidR="00DC58F9" w:rsidRDefault="00DC58F9">
      <w:pPr>
        <w:jc w:val="lowKashida"/>
        <w:rPr>
          <w:sz w:val="24"/>
          <w:szCs w:val="24"/>
          <w:rtl/>
          <w:lang w:val="en-GB"/>
        </w:rPr>
      </w:pPr>
    </w:p>
    <w:sectPr w:rsidR="00DC58F9" w:rsidSect="00436115">
      <w:footerReference w:type="default" r:id="rId31"/>
      <w:pgSz w:w="11909" w:h="16834" w:code="9"/>
      <w:pgMar w:top="1418" w:right="1418" w:bottom="1418" w:left="1418" w:header="709" w:footer="709" w:gutter="0"/>
      <w:pgNumType w:start="15"/>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866" w:rsidRDefault="00A65866">
      <w:r>
        <w:separator/>
      </w:r>
    </w:p>
  </w:endnote>
  <w:endnote w:type="continuationSeparator" w:id="0">
    <w:p w:rsidR="00A65866" w:rsidRDefault="00A658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866" w:rsidRDefault="00551780">
    <w:pPr>
      <w:pStyle w:val="Footer"/>
      <w:framePr w:wrap="around" w:vAnchor="text" w:hAnchor="margin" w:xAlign="center" w:y="1"/>
      <w:rPr>
        <w:rStyle w:val="PageNumber"/>
        <w:rtl/>
      </w:rPr>
    </w:pPr>
    <w:r>
      <w:rPr>
        <w:rStyle w:val="PageNumber"/>
        <w:rtl/>
      </w:rPr>
      <w:fldChar w:fldCharType="begin"/>
    </w:r>
    <w:r w:rsidR="00A65866">
      <w:rPr>
        <w:rStyle w:val="PageNumber"/>
      </w:rPr>
      <w:instrText xml:space="preserve">PAGE  </w:instrText>
    </w:r>
    <w:r>
      <w:rPr>
        <w:rStyle w:val="PageNumber"/>
        <w:rtl/>
      </w:rPr>
      <w:fldChar w:fldCharType="end"/>
    </w:r>
  </w:p>
  <w:p w:rsidR="00A65866" w:rsidRDefault="00A65866">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866" w:rsidRDefault="00A65866" w:rsidP="009F70C8">
    <w:pPr>
      <w:pStyle w:val="Footer"/>
      <w:framePr w:wrap="around" w:vAnchor="text" w:hAnchor="margin" w:xAlign="center" w:y="1"/>
      <w:rPr>
        <w:rStyle w:val="PageNumber"/>
      </w:rPr>
    </w:pPr>
    <w:r>
      <w:rPr>
        <w:rStyle w:val="PageNumber"/>
      </w:rPr>
      <w:t>]</w:t>
    </w:r>
    <w:r w:rsidR="00551780">
      <w:rPr>
        <w:rStyle w:val="PageNumber"/>
        <w:rFonts w:cs="Times New Roman"/>
        <w:szCs w:val="24"/>
        <w:rtl/>
      </w:rPr>
      <w:fldChar w:fldCharType="begin"/>
    </w:r>
    <w:r>
      <w:rPr>
        <w:rStyle w:val="PageNumber"/>
        <w:rFonts w:cs="Times New Roman"/>
        <w:szCs w:val="24"/>
      </w:rPr>
      <w:instrText xml:space="preserve">PAGE  </w:instrText>
    </w:r>
    <w:r w:rsidR="00551780">
      <w:rPr>
        <w:rStyle w:val="PageNumber"/>
        <w:rFonts w:cs="Times New Roman"/>
        <w:szCs w:val="24"/>
        <w:rtl/>
      </w:rPr>
      <w:fldChar w:fldCharType="separate"/>
    </w:r>
    <w:r w:rsidR="00E527B1">
      <w:rPr>
        <w:rStyle w:val="PageNumber"/>
        <w:rFonts w:cs="Times New Roman"/>
        <w:szCs w:val="24"/>
        <w:rtl/>
      </w:rPr>
      <w:t>15</w:t>
    </w:r>
    <w:r w:rsidR="00551780">
      <w:rPr>
        <w:rStyle w:val="PageNumber"/>
        <w:rFonts w:cs="Times New Roman"/>
        <w:szCs w:val="24"/>
        <w:rtl/>
      </w:rPr>
      <w:fldChar w:fldCharType="end"/>
    </w:r>
    <w:r>
      <w:rPr>
        <w:rStyle w:val="PageNumber"/>
      </w:rPr>
      <w:t>[</w:t>
    </w:r>
  </w:p>
  <w:p w:rsidR="00A65866" w:rsidRDefault="00A6586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866" w:rsidRDefault="00A65866">
    <w:pPr>
      <w:pStyle w:val="Footer"/>
      <w:framePr w:wrap="around" w:vAnchor="text" w:hAnchor="margin" w:xAlign="center" w:y="1"/>
      <w:rPr>
        <w:rStyle w:val="PageNumber"/>
      </w:rPr>
    </w:pPr>
    <w:r>
      <w:rPr>
        <w:rStyle w:val="PageNumber"/>
      </w:rPr>
      <w:t>]</w:t>
    </w:r>
    <w:r w:rsidR="00551780">
      <w:rPr>
        <w:rStyle w:val="PageNumber"/>
        <w:rFonts w:cs="Times New Roman"/>
        <w:szCs w:val="24"/>
        <w:rtl/>
      </w:rPr>
      <w:fldChar w:fldCharType="begin"/>
    </w:r>
    <w:r>
      <w:rPr>
        <w:rStyle w:val="PageNumber"/>
        <w:rFonts w:cs="Times New Roman"/>
        <w:szCs w:val="24"/>
      </w:rPr>
      <w:instrText xml:space="preserve">PAGE  </w:instrText>
    </w:r>
    <w:r w:rsidR="00551780">
      <w:rPr>
        <w:rStyle w:val="PageNumber"/>
        <w:rFonts w:cs="Times New Roman"/>
        <w:szCs w:val="24"/>
        <w:rtl/>
      </w:rPr>
      <w:fldChar w:fldCharType="separate"/>
    </w:r>
    <w:r w:rsidR="00E527B1">
      <w:rPr>
        <w:rStyle w:val="PageNumber"/>
        <w:rFonts w:cs="Times New Roman"/>
        <w:szCs w:val="24"/>
        <w:rtl/>
      </w:rPr>
      <w:t>27</w:t>
    </w:r>
    <w:r w:rsidR="00551780">
      <w:rPr>
        <w:rStyle w:val="PageNumber"/>
        <w:rFonts w:cs="Times New Roman"/>
        <w:szCs w:val="24"/>
        <w:rtl/>
      </w:rPr>
      <w:fldChar w:fldCharType="end"/>
    </w:r>
    <w:r>
      <w:rPr>
        <w:rStyle w:val="PageNumber"/>
      </w:rPr>
      <w:t>[</w:t>
    </w:r>
  </w:p>
  <w:p w:rsidR="00A65866" w:rsidRDefault="00A65866">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866" w:rsidRDefault="00551780">
      <w:r>
        <w:rPr>
          <w:rStyle w:val="PageNumber"/>
          <w:noProof/>
          <w:sz w:val="24"/>
          <w:szCs w:val="28"/>
        </w:rPr>
        <w:fldChar w:fldCharType="begin"/>
      </w:r>
      <w:r w:rsidR="00A65866">
        <w:rPr>
          <w:rStyle w:val="PageNumber"/>
          <w:noProof/>
          <w:sz w:val="24"/>
          <w:szCs w:val="28"/>
        </w:rPr>
        <w:instrText xml:space="preserve"> PAGE </w:instrText>
      </w:r>
      <w:r>
        <w:rPr>
          <w:rStyle w:val="PageNumber"/>
          <w:noProof/>
          <w:sz w:val="24"/>
          <w:szCs w:val="28"/>
        </w:rPr>
        <w:fldChar w:fldCharType="separate"/>
      </w:r>
      <w:r w:rsidR="006545B6">
        <w:rPr>
          <w:rStyle w:val="PageNumber"/>
          <w:noProof/>
          <w:sz w:val="24"/>
          <w:szCs w:val="28"/>
        </w:rPr>
        <w:t>17</w:t>
      </w:r>
      <w:r>
        <w:rPr>
          <w:rStyle w:val="PageNumber"/>
          <w:noProof/>
          <w:sz w:val="24"/>
          <w:szCs w:val="28"/>
        </w:rPr>
        <w:fldChar w:fldCharType="end"/>
      </w:r>
      <w:r w:rsidR="00A65866">
        <w:separator/>
      </w:r>
    </w:p>
  </w:footnote>
  <w:footnote w:type="continuationSeparator" w:id="0">
    <w:p w:rsidR="00A65866" w:rsidRDefault="00A658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866" w:rsidRPr="00A078D4" w:rsidRDefault="00A65866" w:rsidP="008C5A81">
    <w:pPr>
      <w:pStyle w:val="BodyText"/>
      <w:jc w:val="left"/>
      <w:rPr>
        <w:rFonts w:ascii="Arial" w:hAnsi="Arial" w:cs="Arial"/>
        <w:sz w:val="16"/>
        <w:szCs w:val="16"/>
        <w:rtl/>
      </w:rPr>
    </w:pPr>
    <w:r w:rsidRPr="00A078D4">
      <w:rPr>
        <w:rFonts w:ascii="Arial" w:hAnsi="Arial" w:cs="Arial"/>
        <w:sz w:val="16"/>
        <w:szCs w:val="16"/>
      </w:rPr>
      <w:t xml:space="preserve">PCBS: </w:t>
    </w:r>
    <w:r w:rsidRPr="00993EFF">
      <w:rPr>
        <w:rFonts w:ascii="Arial" w:hAnsi="Arial" w:cs="Arial"/>
        <w:sz w:val="16"/>
        <w:szCs w:val="16"/>
      </w:rPr>
      <w:t>Environmental Economic Survey, 201</w:t>
    </w:r>
    <w:r>
      <w:rPr>
        <w:rFonts w:ascii="Arial" w:hAnsi="Arial" w:cs="Arial"/>
        <w:sz w:val="16"/>
        <w:szCs w:val="16"/>
      </w:rPr>
      <w:t>3 -</w:t>
    </w:r>
    <w:r w:rsidRPr="00B26D70">
      <w:rPr>
        <w:rFonts w:ascii="Arial" w:hAnsi="Arial" w:cs="Arial"/>
        <w:sz w:val="16"/>
        <w:szCs w:val="16"/>
      </w:rPr>
      <w:t xml:space="preserve"> Main Findings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921C30"/>
    <w:lvl w:ilvl="0">
      <w:start w:val="1"/>
      <w:numFmt w:val="decimal"/>
      <w:lvlText w:val="%1."/>
      <w:lvlJc w:val="left"/>
      <w:pPr>
        <w:tabs>
          <w:tab w:val="num" w:pos="1492"/>
        </w:tabs>
        <w:ind w:left="1492" w:right="1492" w:hanging="360"/>
      </w:pPr>
    </w:lvl>
  </w:abstractNum>
  <w:abstractNum w:abstractNumId="1">
    <w:nsid w:val="FFFFFF7D"/>
    <w:multiLevelType w:val="singleLevel"/>
    <w:tmpl w:val="20828104"/>
    <w:lvl w:ilvl="0">
      <w:start w:val="1"/>
      <w:numFmt w:val="decimal"/>
      <w:lvlText w:val="%1."/>
      <w:lvlJc w:val="left"/>
      <w:pPr>
        <w:tabs>
          <w:tab w:val="num" w:pos="1209"/>
        </w:tabs>
        <w:ind w:left="1209" w:right="1209" w:hanging="360"/>
      </w:pPr>
    </w:lvl>
  </w:abstractNum>
  <w:abstractNum w:abstractNumId="2">
    <w:nsid w:val="FFFFFF7E"/>
    <w:multiLevelType w:val="singleLevel"/>
    <w:tmpl w:val="D9540F4E"/>
    <w:lvl w:ilvl="0">
      <w:start w:val="1"/>
      <w:numFmt w:val="decimal"/>
      <w:lvlText w:val="%1."/>
      <w:lvlJc w:val="left"/>
      <w:pPr>
        <w:tabs>
          <w:tab w:val="num" w:pos="926"/>
        </w:tabs>
        <w:ind w:left="926" w:right="926" w:hanging="360"/>
      </w:pPr>
    </w:lvl>
  </w:abstractNum>
  <w:abstractNum w:abstractNumId="3">
    <w:nsid w:val="FFFFFF7F"/>
    <w:multiLevelType w:val="singleLevel"/>
    <w:tmpl w:val="73ECB040"/>
    <w:lvl w:ilvl="0">
      <w:start w:val="1"/>
      <w:numFmt w:val="decimal"/>
      <w:lvlText w:val="%1."/>
      <w:lvlJc w:val="left"/>
      <w:pPr>
        <w:tabs>
          <w:tab w:val="num" w:pos="643"/>
        </w:tabs>
        <w:ind w:left="643" w:right="643" w:hanging="360"/>
      </w:pPr>
    </w:lvl>
  </w:abstractNum>
  <w:abstractNum w:abstractNumId="4">
    <w:nsid w:val="FFFFFF80"/>
    <w:multiLevelType w:val="singleLevel"/>
    <w:tmpl w:val="6BF87F20"/>
    <w:lvl w:ilvl="0">
      <w:start w:val="1"/>
      <w:numFmt w:val="bullet"/>
      <w:lvlText w:val=""/>
      <w:lvlJc w:val="left"/>
      <w:pPr>
        <w:tabs>
          <w:tab w:val="num" w:pos="1492"/>
        </w:tabs>
        <w:ind w:left="1492" w:right="1492" w:hanging="360"/>
      </w:pPr>
      <w:rPr>
        <w:rFonts w:ascii="Symbol" w:hAnsi="Symbol" w:hint="default"/>
      </w:rPr>
    </w:lvl>
  </w:abstractNum>
  <w:abstractNum w:abstractNumId="5">
    <w:nsid w:val="FFFFFF81"/>
    <w:multiLevelType w:val="singleLevel"/>
    <w:tmpl w:val="A6AA3006"/>
    <w:lvl w:ilvl="0">
      <w:start w:val="1"/>
      <w:numFmt w:val="bullet"/>
      <w:lvlText w:val=""/>
      <w:lvlJc w:val="left"/>
      <w:pPr>
        <w:tabs>
          <w:tab w:val="num" w:pos="1209"/>
        </w:tabs>
        <w:ind w:left="1209" w:right="1209" w:hanging="360"/>
      </w:pPr>
      <w:rPr>
        <w:rFonts w:ascii="Symbol" w:hAnsi="Symbol" w:hint="default"/>
      </w:rPr>
    </w:lvl>
  </w:abstractNum>
  <w:abstractNum w:abstractNumId="6">
    <w:nsid w:val="FFFFFF82"/>
    <w:multiLevelType w:val="singleLevel"/>
    <w:tmpl w:val="CE7E61FE"/>
    <w:lvl w:ilvl="0">
      <w:start w:val="1"/>
      <w:numFmt w:val="bullet"/>
      <w:lvlText w:val=""/>
      <w:lvlJc w:val="left"/>
      <w:pPr>
        <w:tabs>
          <w:tab w:val="num" w:pos="926"/>
        </w:tabs>
        <w:ind w:left="926" w:right="926" w:hanging="360"/>
      </w:pPr>
      <w:rPr>
        <w:rFonts w:ascii="Symbol" w:hAnsi="Symbol" w:hint="default"/>
      </w:rPr>
    </w:lvl>
  </w:abstractNum>
  <w:abstractNum w:abstractNumId="7">
    <w:nsid w:val="FFFFFF83"/>
    <w:multiLevelType w:val="singleLevel"/>
    <w:tmpl w:val="46E64DC8"/>
    <w:lvl w:ilvl="0">
      <w:start w:val="1"/>
      <w:numFmt w:val="bullet"/>
      <w:lvlText w:val=""/>
      <w:lvlJc w:val="left"/>
      <w:pPr>
        <w:tabs>
          <w:tab w:val="num" w:pos="643"/>
        </w:tabs>
        <w:ind w:left="643" w:right="643" w:hanging="360"/>
      </w:pPr>
      <w:rPr>
        <w:rFonts w:ascii="Symbol" w:hAnsi="Symbol" w:hint="default"/>
      </w:rPr>
    </w:lvl>
  </w:abstractNum>
  <w:abstractNum w:abstractNumId="8">
    <w:nsid w:val="FFFFFF88"/>
    <w:multiLevelType w:val="singleLevel"/>
    <w:tmpl w:val="09B249D6"/>
    <w:lvl w:ilvl="0">
      <w:start w:val="1"/>
      <w:numFmt w:val="decimal"/>
      <w:lvlText w:val="%1."/>
      <w:lvlJc w:val="left"/>
      <w:pPr>
        <w:tabs>
          <w:tab w:val="num" w:pos="360"/>
        </w:tabs>
        <w:ind w:left="360" w:right="360" w:hanging="360"/>
      </w:pPr>
    </w:lvl>
  </w:abstractNum>
  <w:abstractNum w:abstractNumId="9">
    <w:nsid w:val="FFFFFF89"/>
    <w:multiLevelType w:val="singleLevel"/>
    <w:tmpl w:val="5138649A"/>
    <w:lvl w:ilvl="0">
      <w:start w:val="1"/>
      <w:numFmt w:val="bullet"/>
      <w:lvlText w:val=""/>
      <w:lvlJc w:val="left"/>
      <w:pPr>
        <w:tabs>
          <w:tab w:val="num" w:pos="360"/>
        </w:tabs>
        <w:ind w:left="360" w:righ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A407440"/>
    <w:multiLevelType w:val="hybridMultilevel"/>
    <w:tmpl w:val="B3D6A1EC"/>
    <w:lvl w:ilvl="0" w:tplc="FACC1E8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nsid w:val="0A562F47"/>
    <w:multiLevelType w:val="hybridMultilevel"/>
    <w:tmpl w:val="C1E04F2A"/>
    <w:lvl w:ilvl="0" w:tplc="FFFFFFFF">
      <w:start w:val="1"/>
      <w:numFmt w:val="irohaFullWidth"/>
      <w:lvlText w:val=""/>
      <w:lvlJc w:val="left"/>
      <w:pPr>
        <w:tabs>
          <w:tab w:val="num" w:pos="360"/>
        </w:tabs>
        <w:ind w:left="360" w:right="360" w:hanging="360"/>
      </w:pPr>
      <w:rPr>
        <w:rFonts w:ascii="Symbol" w:hAnsi="Symbol" w:hint="default"/>
      </w:rPr>
    </w:lvl>
    <w:lvl w:ilvl="1" w:tplc="FFFFFFFF" w:tentative="1">
      <w:start w:val="1"/>
      <w:numFmt w:val="irohaFullWidth"/>
      <w:lvlText w:val="o"/>
      <w:lvlJc w:val="left"/>
      <w:pPr>
        <w:tabs>
          <w:tab w:val="num" w:pos="1080"/>
        </w:tabs>
        <w:ind w:left="1080" w:right="1080" w:hanging="360"/>
      </w:pPr>
      <w:rPr>
        <w:rFonts w:ascii="Courier New" w:hAnsi="Courier New" w:hint="default"/>
      </w:rPr>
    </w:lvl>
    <w:lvl w:ilvl="2" w:tplc="FFFFFFFF" w:tentative="1">
      <w:start w:val="1"/>
      <w:numFmt w:val="irohaFullWidth"/>
      <w:lvlText w:val=""/>
      <w:lvlJc w:val="left"/>
      <w:pPr>
        <w:tabs>
          <w:tab w:val="num" w:pos="1800"/>
        </w:tabs>
        <w:ind w:left="1800" w:right="1800" w:hanging="360"/>
      </w:pPr>
      <w:rPr>
        <w:rFonts w:ascii="Wingdings" w:hAnsi="Wingdings" w:hint="default"/>
      </w:rPr>
    </w:lvl>
    <w:lvl w:ilvl="3" w:tplc="FFFFFFFF" w:tentative="1">
      <w:start w:val="1"/>
      <w:numFmt w:val="irohaFullWidth"/>
      <w:lvlText w:val=""/>
      <w:lvlJc w:val="left"/>
      <w:pPr>
        <w:tabs>
          <w:tab w:val="num" w:pos="2520"/>
        </w:tabs>
        <w:ind w:left="2520" w:right="2520" w:hanging="360"/>
      </w:pPr>
      <w:rPr>
        <w:rFonts w:ascii="Symbol" w:hAnsi="Symbol" w:hint="default"/>
      </w:rPr>
    </w:lvl>
    <w:lvl w:ilvl="4" w:tplc="FFFFFFFF" w:tentative="1">
      <w:start w:val="1"/>
      <w:numFmt w:val="irohaFullWidth"/>
      <w:lvlText w:val="o"/>
      <w:lvlJc w:val="left"/>
      <w:pPr>
        <w:tabs>
          <w:tab w:val="num" w:pos="3240"/>
        </w:tabs>
        <w:ind w:left="3240" w:right="3240" w:hanging="360"/>
      </w:pPr>
      <w:rPr>
        <w:rFonts w:ascii="Courier New" w:hAnsi="Courier New" w:hint="default"/>
      </w:rPr>
    </w:lvl>
    <w:lvl w:ilvl="5" w:tplc="FFFFFFFF" w:tentative="1">
      <w:start w:val="1"/>
      <w:numFmt w:val="irohaFullWidth"/>
      <w:lvlText w:val=""/>
      <w:lvlJc w:val="left"/>
      <w:pPr>
        <w:tabs>
          <w:tab w:val="num" w:pos="3960"/>
        </w:tabs>
        <w:ind w:left="3960" w:right="3960" w:hanging="360"/>
      </w:pPr>
      <w:rPr>
        <w:rFonts w:ascii="Wingdings" w:hAnsi="Wingdings" w:hint="default"/>
      </w:rPr>
    </w:lvl>
    <w:lvl w:ilvl="6" w:tplc="FFFFFFFF" w:tentative="1">
      <w:start w:val="1"/>
      <w:numFmt w:val="irohaFullWidth"/>
      <w:lvlText w:val=""/>
      <w:lvlJc w:val="left"/>
      <w:pPr>
        <w:tabs>
          <w:tab w:val="num" w:pos="4680"/>
        </w:tabs>
        <w:ind w:left="4680" w:right="4680" w:hanging="360"/>
      </w:pPr>
      <w:rPr>
        <w:rFonts w:ascii="Symbol" w:hAnsi="Symbol" w:hint="default"/>
      </w:rPr>
    </w:lvl>
    <w:lvl w:ilvl="7" w:tplc="FFFFFFFF" w:tentative="1">
      <w:start w:val="1"/>
      <w:numFmt w:val="irohaFullWidth"/>
      <w:lvlText w:val="o"/>
      <w:lvlJc w:val="left"/>
      <w:pPr>
        <w:tabs>
          <w:tab w:val="num" w:pos="5400"/>
        </w:tabs>
        <w:ind w:left="5400" w:right="5400" w:hanging="360"/>
      </w:pPr>
      <w:rPr>
        <w:rFonts w:ascii="Courier New" w:hAnsi="Courier New" w:hint="default"/>
      </w:rPr>
    </w:lvl>
    <w:lvl w:ilvl="8" w:tplc="FFFFFFFF" w:tentative="1">
      <w:start w:val="1"/>
      <w:numFmt w:val="irohaFullWidth"/>
      <w:lvlText w:val=""/>
      <w:lvlJc w:val="left"/>
      <w:pPr>
        <w:tabs>
          <w:tab w:val="num" w:pos="6120"/>
        </w:tabs>
        <w:ind w:left="6120" w:right="6120" w:hanging="360"/>
      </w:pPr>
      <w:rPr>
        <w:rFonts w:ascii="Wingdings" w:hAnsi="Wingdings" w:hint="default"/>
      </w:rPr>
    </w:lvl>
  </w:abstractNum>
  <w:abstractNum w:abstractNumId="14">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138B7111"/>
    <w:multiLevelType w:val="hybridMultilevel"/>
    <w:tmpl w:val="AD3446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E80436E"/>
    <w:multiLevelType w:val="hybridMultilevel"/>
    <w:tmpl w:val="061EF2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33033923"/>
    <w:multiLevelType w:val="hybridMultilevel"/>
    <w:tmpl w:val="4DFAD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086E69"/>
    <w:multiLevelType w:val="multilevel"/>
    <w:tmpl w:val="CA0E1B3C"/>
    <w:lvl w:ilvl="0">
      <w:start w:val="1"/>
      <w:numFmt w:val="decimal"/>
      <w:lvlText w:val="%1."/>
      <w:lvlJc w:val="left"/>
      <w:pPr>
        <w:tabs>
          <w:tab w:val="num" w:pos="502"/>
        </w:tabs>
        <w:ind w:left="502" w:right="502" w:hanging="360"/>
      </w:pPr>
      <w:rPr>
        <w:rFonts w:hint="default"/>
      </w:rPr>
    </w:lvl>
    <w:lvl w:ilvl="1">
      <w:start w:val="2"/>
      <w:numFmt w:val="decimal"/>
      <w:isLgl/>
      <w:lvlText w:val="%1.%2"/>
      <w:lvlJc w:val="left"/>
      <w:pPr>
        <w:tabs>
          <w:tab w:val="num" w:pos="502"/>
        </w:tabs>
        <w:ind w:left="502" w:right="502" w:hanging="360"/>
      </w:pPr>
      <w:rPr>
        <w:rFonts w:hint="default"/>
      </w:rPr>
    </w:lvl>
    <w:lvl w:ilvl="2">
      <w:start w:val="1"/>
      <w:numFmt w:val="decimal"/>
      <w:isLgl/>
      <w:lvlText w:val="%1.%2.%3"/>
      <w:lvlJc w:val="left"/>
      <w:pPr>
        <w:tabs>
          <w:tab w:val="num" w:pos="862"/>
        </w:tabs>
        <w:ind w:left="862" w:right="862" w:hanging="720"/>
      </w:pPr>
      <w:rPr>
        <w:rFonts w:hint="default"/>
      </w:rPr>
    </w:lvl>
    <w:lvl w:ilvl="3">
      <w:start w:val="1"/>
      <w:numFmt w:val="decimal"/>
      <w:isLgl/>
      <w:lvlText w:val="%1.%2.%3.%4"/>
      <w:lvlJc w:val="left"/>
      <w:pPr>
        <w:tabs>
          <w:tab w:val="num" w:pos="862"/>
        </w:tabs>
        <w:ind w:left="862" w:right="862" w:hanging="720"/>
      </w:pPr>
      <w:rPr>
        <w:rFonts w:hint="default"/>
      </w:rPr>
    </w:lvl>
    <w:lvl w:ilvl="4">
      <w:start w:val="1"/>
      <w:numFmt w:val="decimal"/>
      <w:isLgl/>
      <w:lvlText w:val="%1.%2.%3.%4.%5"/>
      <w:lvlJc w:val="left"/>
      <w:pPr>
        <w:tabs>
          <w:tab w:val="num" w:pos="1222"/>
        </w:tabs>
        <w:ind w:left="1222" w:right="1222" w:hanging="1080"/>
      </w:pPr>
      <w:rPr>
        <w:rFonts w:hint="default"/>
      </w:rPr>
    </w:lvl>
    <w:lvl w:ilvl="5">
      <w:start w:val="1"/>
      <w:numFmt w:val="decimal"/>
      <w:isLgl/>
      <w:lvlText w:val="%1.%2.%3.%4.%5.%6"/>
      <w:lvlJc w:val="left"/>
      <w:pPr>
        <w:tabs>
          <w:tab w:val="num" w:pos="1222"/>
        </w:tabs>
        <w:ind w:left="1222" w:right="1222" w:hanging="1080"/>
      </w:pPr>
      <w:rPr>
        <w:rFonts w:hint="default"/>
      </w:rPr>
    </w:lvl>
    <w:lvl w:ilvl="6">
      <w:start w:val="1"/>
      <w:numFmt w:val="decimal"/>
      <w:isLgl/>
      <w:lvlText w:val="%1.%2.%3.%4.%5.%6.%7"/>
      <w:lvlJc w:val="left"/>
      <w:pPr>
        <w:tabs>
          <w:tab w:val="num" w:pos="1582"/>
        </w:tabs>
        <w:ind w:left="1582" w:right="1582" w:hanging="1440"/>
      </w:pPr>
      <w:rPr>
        <w:rFonts w:hint="default"/>
      </w:rPr>
    </w:lvl>
    <w:lvl w:ilvl="7">
      <w:start w:val="1"/>
      <w:numFmt w:val="decimal"/>
      <w:isLgl/>
      <w:lvlText w:val="%1.%2.%3.%4.%5.%6.%7.%8"/>
      <w:lvlJc w:val="left"/>
      <w:pPr>
        <w:tabs>
          <w:tab w:val="num" w:pos="1582"/>
        </w:tabs>
        <w:ind w:left="1582" w:right="1582" w:hanging="1440"/>
      </w:pPr>
      <w:rPr>
        <w:rFonts w:hint="default"/>
      </w:rPr>
    </w:lvl>
    <w:lvl w:ilvl="8">
      <w:start w:val="1"/>
      <w:numFmt w:val="decimal"/>
      <w:isLgl/>
      <w:lvlText w:val="%1.%2.%3.%4.%5.%6.%7.%8.%9"/>
      <w:lvlJc w:val="left"/>
      <w:pPr>
        <w:tabs>
          <w:tab w:val="num" w:pos="1942"/>
        </w:tabs>
        <w:ind w:left="1942" w:right="1942" w:hanging="1800"/>
      </w:pPr>
      <w:rPr>
        <w:rFonts w:hint="default"/>
      </w:rPr>
    </w:lvl>
  </w:abstractNum>
  <w:abstractNum w:abstractNumId="20">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1">
    <w:nsid w:val="3C77634F"/>
    <w:multiLevelType w:val="hybridMultilevel"/>
    <w:tmpl w:val="513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8A66AD"/>
    <w:multiLevelType w:val="hybridMultilevel"/>
    <w:tmpl w:val="114A8C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41D01684"/>
    <w:multiLevelType w:val="hybridMultilevel"/>
    <w:tmpl w:val="F6A6DC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44E413CF"/>
    <w:multiLevelType w:val="hybridMultilevel"/>
    <w:tmpl w:val="3522C60E"/>
    <w:lvl w:ilvl="0" w:tplc="FCE8057C">
      <w:start w:val="1"/>
      <w:numFmt w:val="bullet"/>
      <w:lvlText w:val=""/>
      <w:lvlJc w:val="left"/>
      <w:pPr>
        <w:tabs>
          <w:tab w:val="num" w:pos="216"/>
        </w:tabs>
        <w:ind w:left="72" w:right="72" w:hanging="72"/>
      </w:pPr>
      <w:rPr>
        <w:rFonts w:ascii="Symbol" w:hAnsi="Symbol" w:hint="default"/>
      </w:r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25">
    <w:nsid w:val="46CB0D77"/>
    <w:multiLevelType w:val="multilevel"/>
    <w:tmpl w:val="5E1CCCFE"/>
    <w:lvl w:ilvl="0">
      <w:start w:val="4"/>
      <w:numFmt w:val="decimal"/>
      <w:lvlText w:val="%1"/>
      <w:lvlJc w:val="left"/>
      <w:pPr>
        <w:tabs>
          <w:tab w:val="num" w:pos="480"/>
        </w:tabs>
        <w:ind w:left="480" w:right="480" w:hanging="480"/>
      </w:pPr>
      <w:rPr>
        <w:rFonts w:hint="default"/>
      </w:rPr>
    </w:lvl>
    <w:lvl w:ilvl="1">
      <w:start w:val="4"/>
      <w:numFmt w:val="decimal"/>
      <w:lvlText w:val="%1.%2"/>
      <w:lvlJc w:val="left"/>
      <w:pPr>
        <w:tabs>
          <w:tab w:val="num" w:pos="480"/>
        </w:tabs>
        <w:ind w:left="480" w:right="480" w:hanging="48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6">
    <w:nsid w:val="4B065726"/>
    <w:multiLevelType w:val="hybridMultilevel"/>
    <w:tmpl w:val="098A77AA"/>
    <w:lvl w:ilvl="0" w:tplc="5D0C0062">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4FE537AA"/>
    <w:multiLevelType w:val="multilevel"/>
    <w:tmpl w:val="FA7E7988"/>
    <w:lvl w:ilvl="0">
      <w:start w:val="1"/>
      <w:numFmt w:val="decimal"/>
      <w:lvlText w:val="%1."/>
      <w:legacy w:legacy="1" w:legacySpace="0" w:legacyIndent="360"/>
      <w:lvlJc w:val="center"/>
      <w:pPr>
        <w:ind w:left="360" w:right="360" w:hanging="360"/>
      </w:pPr>
      <w:rPr>
        <w:rFonts w:ascii="Times New Roman" w:hAnsi="Times New Roman" w:cs="Traditional Arabic"/>
      </w:rPr>
    </w:lvl>
    <w:lvl w:ilvl="1">
      <w:start w:val="4"/>
      <w:numFmt w:val="decimal"/>
      <w:isLgl/>
      <w:lvlText w:val="%1.%2"/>
      <w:lvlJc w:val="left"/>
      <w:pPr>
        <w:tabs>
          <w:tab w:val="num" w:pos="360"/>
        </w:tabs>
        <w:ind w:left="360" w:right="360" w:hanging="360"/>
      </w:pPr>
      <w:rPr>
        <w:rFonts w:ascii="Times New Roman" w:hAnsi="Times New Roman" w:cs="Traditional Arabic" w:hint="default"/>
      </w:rPr>
    </w:lvl>
    <w:lvl w:ilvl="2">
      <w:start w:val="1"/>
      <w:numFmt w:val="decimal"/>
      <w:isLgl/>
      <w:lvlText w:val="%1.%2.%3"/>
      <w:lvlJc w:val="left"/>
      <w:pPr>
        <w:tabs>
          <w:tab w:val="num" w:pos="720"/>
        </w:tabs>
        <w:ind w:left="720" w:right="720" w:hanging="720"/>
      </w:pPr>
      <w:rPr>
        <w:rFonts w:ascii="Times New Roman" w:hAnsi="Times New Roman" w:cs="Traditional Arabic" w:hint="default"/>
      </w:rPr>
    </w:lvl>
    <w:lvl w:ilvl="3">
      <w:start w:val="1"/>
      <w:numFmt w:val="decimal"/>
      <w:isLgl/>
      <w:lvlText w:val="%1.%2.%3.%4"/>
      <w:lvlJc w:val="left"/>
      <w:pPr>
        <w:tabs>
          <w:tab w:val="num" w:pos="720"/>
        </w:tabs>
        <w:ind w:left="720" w:right="720" w:hanging="720"/>
      </w:pPr>
      <w:rPr>
        <w:rFonts w:ascii="Times New Roman" w:hAnsi="Times New Roman" w:cs="Traditional Arabic" w:hint="default"/>
      </w:rPr>
    </w:lvl>
    <w:lvl w:ilvl="4">
      <w:start w:val="1"/>
      <w:numFmt w:val="decimal"/>
      <w:isLgl/>
      <w:lvlText w:val="%1.%2.%3.%4.%5"/>
      <w:lvlJc w:val="left"/>
      <w:pPr>
        <w:tabs>
          <w:tab w:val="num" w:pos="1080"/>
        </w:tabs>
        <w:ind w:left="1080" w:right="1080" w:hanging="1080"/>
      </w:pPr>
      <w:rPr>
        <w:rFonts w:ascii="Times New Roman" w:hAnsi="Times New Roman" w:cs="Traditional Arabic" w:hint="default"/>
      </w:rPr>
    </w:lvl>
    <w:lvl w:ilvl="5">
      <w:start w:val="1"/>
      <w:numFmt w:val="decimal"/>
      <w:isLgl/>
      <w:lvlText w:val="%1.%2.%3.%4.%5.%6"/>
      <w:lvlJc w:val="left"/>
      <w:pPr>
        <w:tabs>
          <w:tab w:val="num" w:pos="1080"/>
        </w:tabs>
        <w:ind w:left="1080" w:right="1080" w:hanging="1080"/>
      </w:pPr>
      <w:rPr>
        <w:rFonts w:ascii="Times New Roman" w:hAnsi="Times New Roman" w:cs="Traditional Arabic" w:hint="default"/>
      </w:rPr>
    </w:lvl>
    <w:lvl w:ilvl="6">
      <w:start w:val="1"/>
      <w:numFmt w:val="decimal"/>
      <w:isLgl/>
      <w:lvlText w:val="%1.%2.%3.%4.%5.%6.%7"/>
      <w:lvlJc w:val="left"/>
      <w:pPr>
        <w:tabs>
          <w:tab w:val="num" w:pos="1440"/>
        </w:tabs>
        <w:ind w:left="1440" w:right="1440" w:hanging="1440"/>
      </w:pPr>
      <w:rPr>
        <w:rFonts w:ascii="Times New Roman" w:hAnsi="Times New Roman" w:cs="Traditional Arabic" w:hint="default"/>
      </w:rPr>
    </w:lvl>
    <w:lvl w:ilvl="7">
      <w:start w:val="1"/>
      <w:numFmt w:val="decimal"/>
      <w:isLgl/>
      <w:lvlText w:val="%1.%2.%3.%4.%5.%6.%7.%8"/>
      <w:lvlJc w:val="left"/>
      <w:pPr>
        <w:tabs>
          <w:tab w:val="num" w:pos="1440"/>
        </w:tabs>
        <w:ind w:left="1440" w:right="1440" w:hanging="1440"/>
      </w:pPr>
      <w:rPr>
        <w:rFonts w:ascii="Times New Roman" w:hAnsi="Times New Roman" w:cs="Traditional Arabic" w:hint="default"/>
      </w:rPr>
    </w:lvl>
    <w:lvl w:ilvl="8">
      <w:start w:val="1"/>
      <w:numFmt w:val="decimal"/>
      <w:isLgl/>
      <w:lvlText w:val="%1.%2.%3.%4.%5.%6.%7.%8.%9"/>
      <w:lvlJc w:val="left"/>
      <w:pPr>
        <w:tabs>
          <w:tab w:val="num" w:pos="1800"/>
        </w:tabs>
        <w:ind w:left="1800" w:right="1800" w:hanging="1800"/>
      </w:pPr>
      <w:rPr>
        <w:rFonts w:ascii="Times New Roman" w:hAnsi="Times New Roman" w:cs="Traditional Arabic" w:hint="default"/>
      </w:rPr>
    </w:lvl>
  </w:abstractNum>
  <w:abstractNum w:abstractNumId="28">
    <w:nsid w:val="517C3ECF"/>
    <w:multiLevelType w:val="singleLevel"/>
    <w:tmpl w:val="B5D41E38"/>
    <w:lvl w:ilvl="0">
      <w:start w:val="1"/>
      <w:numFmt w:val="decimal"/>
      <w:lvlText w:val="%1."/>
      <w:lvlJc w:val="left"/>
      <w:pPr>
        <w:tabs>
          <w:tab w:val="num" w:pos="360"/>
        </w:tabs>
        <w:ind w:left="360" w:right="360" w:hanging="360"/>
      </w:pPr>
      <w:rPr>
        <w:rFonts w:ascii="Times New Roman" w:hAnsi="Times New Roman" w:cs="Traditional Arabic" w:hint="default"/>
      </w:rPr>
    </w:lvl>
  </w:abstractNum>
  <w:abstractNum w:abstractNumId="29">
    <w:nsid w:val="53757CE3"/>
    <w:multiLevelType w:val="hybridMultilevel"/>
    <w:tmpl w:val="ED70A9E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1">
    <w:nsid w:val="6F2D6E93"/>
    <w:multiLevelType w:val="singleLevel"/>
    <w:tmpl w:val="0401000F"/>
    <w:lvl w:ilvl="0">
      <w:start w:val="1"/>
      <w:numFmt w:val="decimal"/>
      <w:lvlText w:val="%1."/>
      <w:lvlJc w:val="left"/>
      <w:pPr>
        <w:tabs>
          <w:tab w:val="num" w:pos="720"/>
        </w:tabs>
        <w:ind w:left="720" w:right="720" w:hanging="360"/>
      </w:pPr>
    </w:lvl>
  </w:abstractNum>
  <w:abstractNum w:abstractNumId="32">
    <w:nsid w:val="7B831472"/>
    <w:multiLevelType w:val="singleLevel"/>
    <w:tmpl w:val="17B02824"/>
    <w:lvl w:ilvl="0">
      <w:start w:val="1"/>
      <w:numFmt w:val="bullet"/>
      <w:lvlText w:val=""/>
      <w:lvlJc w:val="center"/>
      <w:pPr>
        <w:tabs>
          <w:tab w:val="num" w:pos="700"/>
        </w:tabs>
        <w:ind w:left="340" w:right="340"/>
      </w:pPr>
      <w:rPr>
        <w:rFonts w:ascii="Symbol" w:hAnsi="Symbol" w:cs="Times New Roman" w:hint="default"/>
      </w:rPr>
    </w:lvl>
  </w:abstractNum>
  <w:num w:numId="1">
    <w:abstractNumId w:val="14"/>
  </w:num>
  <w:num w:numId="2">
    <w:abstractNumId w:val="17"/>
  </w:num>
  <w:num w:numId="3">
    <w:abstractNumId w:val="32"/>
  </w:num>
  <w:num w:numId="4">
    <w:abstractNumId w:val="22"/>
  </w:num>
  <w:num w:numId="5">
    <w:abstractNumId w:val="20"/>
  </w:num>
  <w:num w:numId="6">
    <w:abstractNumId w:val="23"/>
  </w:num>
  <w:num w:numId="7">
    <w:abstractNumId w:val="27"/>
  </w:num>
  <w:num w:numId="8">
    <w:abstractNumId w:val="27"/>
    <w:lvlOverride w:ilvl="0">
      <w:lvl w:ilvl="0">
        <w:start w:val="1"/>
        <w:numFmt w:val="decimal"/>
        <w:lvlText w:val="%1."/>
        <w:legacy w:legacy="1" w:legacySpace="0" w:legacyIndent="360"/>
        <w:lvlJc w:val="center"/>
        <w:pPr>
          <w:ind w:left="360" w:right="360" w:hanging="360"/>
        </w:pPr>
        <w:rPr>
          <w:rFonts w:ascii="Times New Roman" w:hAnsi="Times New Roman" w:cs="Traditional Arabic"/>
        </w:rPr>
      </w:lvl>
    </w:lvlOverride>
  </w:num>
  <w:num w:numId="9">
    <w:abstractNumId w:val="28"/>
  </w:num>
  <w:num w:numId="10">
    <w:abstractNumId w:val="25"/>
  </w:num>
  <w:num w:numId="11">
    <w:abstractNumId w:val="29"/>
  </w:num>
  <w:num w:numId="12">
    <w:abstractNumId w:val="19"/>
  </w:num>
  <w:num w:numId="13">
    <w:abstractNumId w:val="13"/>
  </w:num>
  <w:num w:numId="14">
    <w:abstractNumId w:val="30"/>
  </w:num>
  <w:num w:numId="15">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30">
    <w:abstractNumId w:val="15"/>
  </w:num>
  <w:num w:numId="31">
    <w:abstractNumId w:val="31"/>
  </w:num>
  <w:num w:numId="32">
    <w:abstractNumId w:val="26"/>
  </w:num>
  <w:num w:numId="33">
    <w:abstractNumId w:val="18"/>
  </w:num>
  <w:num w:numId="34">
    <w:abstractNumId w:val="16"/>
  </w:num>
  <w:num w:numId="35">
    <w:abstractNumId w:val="21"/>
  </w:num>
  <w:num w:numId="36">
    <w:abstractNumId w:val="11"/>
  </w:num>
  <w:num w:numId="3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17761"/>
  </w:hdrShapeDefaults>
  <w:footnotePr>
    <w:footnote w:id="-1"/>
    <w:footnote w:id="0"/>
  </w:footnotePr>
  <w:endnotePr>
    <w:endnote w:id="-1"/>
    <w:endnote w:id="0"/>
  </w:endnotePr>
  <w:compat/>
  <w:rsids>
    <w:rsidRoot w:val="00DC58F9"/>
    <w:rsid w:val="00013F0C"/>
    <w:rsid w:val="000329B4"/>
    <w:rsid w:val="00052AA6"/>
    <w:rsid w:val="00061237"/>
    <w:rsid w:val="00061AD8"/>
    <w:rsid w:val="00061CD8"/>
    <w:rsid w:val="000678AD"/>
    <w:rsid w:val="000706DC"/>
    <w:rsid w:val="00073DFC"/>
    <w:rsid w:val="00077B56"/>
    <w:rsid w:val="00080208"/>
    <w:rsid w:val="00091ACE"/>
    <w:rsid w:val="0009571F"/>
    <w:rsid w:val="000A0851"/>
    <w:rsid w:val="000A1822"/>
    <w:rsid w:val="000A41FD"/>
    <w:rsid w:val="000B0BCE"/>
    <w:rsid w:val="000B4250"/>
    <w:rsid w:val="000B59A9"/>
    <w:rsid w:val="000D0AC9"/>
    <w:rsid w:val="000D67C4"/>
    <w:rsid w:val="000E60A7"/>
    <w:rsid w:val="000F19A0"/>
    <w:rsid w:val="000F1D67"/>
    <w:rsid w:val="001028E9"/>
    <w:rsid w:val="00103AFB"/>
    <w:rsid w:val="0010407E"/>
    <w:rsid w:val="00113092"/>
    <w:rsid w:val="00113510"/>
    <w:rsid w:val="00115F6B"/>
    <w:rsid w:val="00132B9E"/>
    <w:rsid w:val="00136AEB"/>
    <w:rsid w:val="00141ABC"/>
    <w:rsid w:val="00144A85"/>
    <w:rsid w:val="001450EE"/>
    <w:rsid w:val="001532B6"/>
    <w:rsid w:val="00161669"/>
    <w:rsid w:val="00162D6C"/>
    <w:rsid w:val="001656B3"/>
    <w:rsid w:val="001747F2"/>
    <w:rsid w:val="0017630F"/>
    <w:rsid w:val="00184283"/>
    <w:rsid w:val="00196014"/>
    <w:rsid w:val="001A00CC"/>
    <w:rsid w:val="001A29C3"/>
    <w:rsid w:val="001A734A"/>
    <w:rsid w:val="001B0099"/>
    <w:rsid w:val="001C5BC0"/>
    <w:rsid w:val="001C5D56"/>
    <w:rsid w:val="001E7139"/>
    <w:rsid w:val="001F744D"/>
    <w:rsid w:val="00200759"/>
    <w:rsid w:val="00200ECB"/>
    <w:rsid w:val="00217337"/>
    <w:rsid w:val="00223630"/>
    <w:rsid w:val="00224224"/>
    <w:rsid w:val="002323B9"/>
    <w:rsid w:val="00235245"/>
    <w:rsid w:val="00241589"/>
    <w:rsid w:val="002439F1"/>
    <w:rsid w:val="00245BC2"/>
    <w:rsid w:val="0024618F"/>
    <w:rsid w:val="00247B7A"/>
    <w:rsid w:val="00251EAD"/>
    <w:rsid w:val="00262A6D"/>
    <w:rsid w:val="00274082"/>
    <w:rsid w:val="00282477"/>
    <w:rsid w:val="00295F97"/>
    <w:rsid w:val="002974C6"/>
    <w:rsid w:val="002A3DA4"/>
    <w:rsid w:val="002B1B25"/>
    <w:rsid w:val="002D2302"/>
    <w:rsid w:val="002D5B08"/>
    <w:rsid w:val="002E410C"/>
    <w:rsid w:val="002F2D24"/>
    <w:rsid w:val="002F7266"/>
    <w:rsid w:val="00301C86"/>
    <w:rsid w:val="003023E6"/>
    <w:rsid w:val="00303FA7"/>
    <w:rsid w:val="003052EC"/>
    <w:rsid w:val="003060BA"/>
    <w:rsid w:val="003078EC"/>
    <w:rsid w:val="003138D0"/>
    <w:rsid w:val="00317315"/>
    <w:rsid w:val="00333E9E"/>
    <w:rsid w:val="00336D8B"/>
    <w:rsid w:val="00336E3B"/>
    <w:rsid w:val="003434FD"/>
    <w:rsid w:val="00375BC6"/>
    <w:rsid w:val="0038727A"/>
    <w:rsid w:val="00391EEB"/>
    <w:rsid w:val="003922E9"/>
    <w:rsid w:val="0039583E"/>
    <w:rsid w:val="00397271"/>
    <w:rsid w:val="003B23FB"/>
    <w:rsid w:val="003B2D2E"/>
    <w:rsid w:val="003B33FC"/>
    <w:rsid w:val="003C0D01"/>
    <w:rsid w:val="003C0EA1"/>
    <w:rsid w:val="003C2414"/>
    <w:rsid w:val="003D3DB1"/>
    <w:rsid w:val="003E43E0"/>
    <w:rsid w:val="003F0E4D"/>
    <w:rsid w:val="003F4270"/>
    <w:rsid w:val="00400E5B"/>
    <w:rsid w:val="004123C2"/>
    <w:rsid w:val="0041321F"/>
    <w:rsid w:val="00420407"/>
    <w:rsid w:val="00436115"/>
    <w:rsid w:val="00441329"/>
    <w:rsid w:val="0044379A"/>
    <w:rsid w:val="00481BA0"/>
    <w:rsid w:val="00487279"/>
    <w:rsid w:val="00492917"/>
    <w:rsid w:val="00496246"/>
    <w:rsid w:val="00497877"/>
    <w:rsid w:val="004B1CDA"/>
    <w:rsid w:val="004B5F38"/>
    <w:rsid w:val="004C0A74"/>
    <w:rsid w:val="004C5739"/>
    <w:rsid w:val="004C772D"/>
    <w:rsid w:val="004D2932"/>
    <w:rsid w:val="004D40C6"/>
    <w:rsid w:val="004E29DA"/>
    <w:rsid w:val="004E2E64"/>
    <w:rsid w:val="004E567C"/>
    <w:rsid w:val="004E6E17"/>
    <w:rsid w:val="004F1AA8"/>
    <w:rsid w:val="004F7231"/>
    <w:rsid w:val="0051513D"/>
    <w:rsid w:val="00522C38"/>
    <w:rsid w:val="00526FA7"/>
    <w:rsid w:val="00527278"/>
    <w:rsid w:val="00530327"/>
    <w:rsid w:val="00532F82"/>
    <w:rsid w:val="00533CB1"/>
    <w:rsid w:val="005346AB"/>
    <w:rsid w:val="00544CB5"/>
    <w:rsid w:val="00551780"/>
    <w:rsid w:val="00551F39"/>
    <w:rsid w:val="00554986"/>
    <w:rsid w:val="00564FDE"/>
    <w:rsid w:val="00566B69"/>
    <w:rsid w:val="00567694"/>
    <w:rsid w:val="0057169D"/>
    <w:rsid w:val="00575D11"/>
    <w:rsid w:val="0057720B"/>
    <w:rsid w:val="0058389D"/>
    <w:rsid w:val="00584C6E"/>
    <w:rsid w:val="00586424"/>
    <w:rsid w:val="0059044B"/>
    <w:rsid w:val="0059144A"/>
    <w:rsid w:val="00591BEB"/>
    <w:rsid w:val="00593C80"/>
    <w:rsid w:val="005A1366"/>
    <w:rsid w:val="005A137B"/>
    <w:rsid w:val="005B06F8"/>
    <w:rsid w:val="005B0F38"/>
    <w:rsid w:val="005B7051"/>
    <w:rsid w:val="005C0B52"/>
    <w:rsid w:val="005E1DB6"/>
    <w:rsid w:val="005E6BE6"/>
    <w:rsid w:val="005E6CAE"/>
    <w:rsid w:val="005F4754"/>
    <w:rsid w:val="0062107F"/>
    <w:rsid w:val="00622B41"/>
    <w:rsid w:val="0062460C"/>
    <w:rsid w:val="00634A7C"/>
    <w:rsid w:val="006473DA"/>
    <w:rsid w:val="006545B6"/>
    <w:rsid w:val="0067404C"/>
    <w:rsid w:val="00690FF2"/>
    <w:rsid w:val="00696905"/>
    <w:rsid w:val="00697915"/>
    <w:rsid w:val="006A2421"/>
    <w:rsid w:val="006C40BD"/>
    <w:rsid w:val="006D5937"/>
    <w:rsid w:val="006E0269"/>
    <w:rsid w:val="006E09DA"/>
    <w:rsid w:val="006E5FD3"/>
    <w:rsid w:val="006F263A"/>
    <w:rsid w:val="006F7AE1"/>
    <w:rsid w:val="00703450"/>
    <w:rsid w:val="00705685"/>
    <w:rsid w:val="0071218B"/>
    <w:rsid w:val="0071512B"/>
    <w:rsid w:val="007165BE"/>
    <w:rsid w:val="00717059"/>
    <w:rsid w:val="007208E9"/>
    <w:rsid w:val="00723E7B"/>
    <w:rsid w:val="007256C8"/>
    <w:rsid w:val="007300DC"/>
    <w:rsid w:val="0073469A"/>
    <w:rsid w:val="007514A8"/>
    <w:rsid w:val="00751B1E"/>
    <w:rsid w:val="00755F4D"/>
    <w:rsid w:val="00767DF3"/>
    <w:rsid w:val="007752EA"/>
    <w:rsid w:val="00776139"/>
    <w:rsid w:val="00787860"/>
    <w:rsid w:val="007A35E2"/>
    <w:rsid w:val="007B76AF"/>
    <w:rsid w:val="007C204E"/>
    <w:rsid w:val="007E17F6"/>
    <w:rsid w:val="007E3583"/>
    <w:rsid w:val="007E7F10"/>
    <w:rsid w:val="007F098E"/>
    <w:rsid w:val="007F0F7B"/>
    <w:rsid w:val="007F2F20"/>
    <w:rsid w:val="007F3341"/>
    <w:rsid w:val="007F7505"/>
    <w:rsid w:val="0080170E"/>
    <w:rsid w:val="00803AFD"/>
    <w:rsid w:val="008041DC"/>
    <w:rsid w:val="008101F5"/>
    <w:rsid w:val="0082204E"/>
    <w:rsid w:val="00822EFA"/>
    <w:rsid w:val="008232F9"/>
    <w:rsid w:val="0082706C"/>
    <w:rsid w:val="00831BAC"/>
    <w:rsid w:val="008402A4"/>
    <w:rsid w:val="00844A05"/>
    <w:rsid w:val="0084610A"/>
    <w:rsid w:val="00846C5B"/>
    <w:rsid w:val="00864374"/>
    <w:rsid w:val="008646E6"/>
    <w:rsid w:val="00866EB9"/>
    <w:rsid w:val="00867A3A"/>
    <w:rsid w:val="00881A09"/>
    <w:rsid w:val="00890E2D"/>
    <w:rsid w:val="00896EC2"/>
    <w:rsid w:val="008C432D"/>
    <w:rsid w:val="008C5A81"/>
    <w:rsid w:val="008C5F17"/>
    <w:rsid w:val="008C72D4"/>
    <w:rsid w:val="008E73FA"/>
    <w:rsid w:val="008F4E67"/>
    <w:rsid w:val="00906B4C"/>
    <w:rsid w:val="00907B61"/>
    <w:rsid w:val="00910FAC"/>
    <w:rsid w:val="0091496D"/>
    <w:rsid w:val="00926879"/>
    <w:rsid w:val="00935E8A"/>
    <w:rsid w:val="00941F00"/>
    <w:rsid w:val="00943B58"/>
    <w:rsid w:val="00943B7B"/>
    <w:rsid w:val="0094422C"/>
    <w:rsid w:val="009557F1"/>
    <w:rsid w:val="009566E0"/>
    <w:rsid w:val="00965E27"/>
    <w:rsid w:val="00967493"/>
    <w:rsid w:val="00970173"/>
    <w:rsid w:val="009812F1"/>
    <w:rsid w:val="00981687"/>
    <w:rsid w:val="00981C47"/>
    <w:rsid w:val="00983AA0"/>
    <w:rsid w:val="00984E98"/>
    <w:rsid w:val="00993EFF"/>
    <w:rsid w:val="009A043A"/>
    <w:rsid w:val="009A0F00"/>
    <w:rsid w:val="009A6944"/>
    <w:rsid w:val="009B1383"/>
    <w:rsid w:val="009B2046"/>
    <w:rsid w:val="009B4B3B"/>
    <w:rsid w:val="009C3DC2"/>
    <w:rsid w:val="009D4098"/>
    <w:rsid w:val="009D48FE"/>
    <w:rsid w:val="009D7D91"/>
    <w:rsid w:val="009E30BA"/>
    <w:rsid w:val="009E53F4"/>
    <w:rsid w:val="009F045F"/>
    <w:rsid w:val="009F70C8"/>
    <w:rsid w:val="00A17412"/>
    <w:rsid w:val="00A17E56"/>
    <w:rsid w:val="00A23658"/>
    <w:rsid w:val="00A32955"/>
    <w:rsid w:val="00A33D41"/>
    <w:rsid w:val="00A34F50"/>
    <w:rsid w:val="00A64FE2"/>
    <w:rsid w:val="00A65866"/>
    <w:rsid w:val="00A80D43"/>
    <w:rsid w:val="00A8785E"/>
    <w:rsid w:val="00A95C1D"/>
    <w:rsid w:val="00AB3AFA"/>
    <w:rsid w:val="00AB4A13"/>
    <w:rsid w:val="00AB50DB"/>
    <w:rsid w:val="00AC2B21"/>
    <w:rsid w:val="00AC3683"/>
    <w:rsid w:val="00AD2C7E"/>
    <w:rsid w:val="00AD75E0"/>
    <w:rsid w:val="00AE2630"/>
    <w:rsid w:val="00AF0215"/>
    <w:rsid w:val="00B0326C"/>
    <w:rsid w:val="00B0396B"/>
    <w:rsid w:val="00B04E9B"/>
    <w:rsid w:val="00B116F0"/>
    <w:rsid w:val="00B13272"/>
    <w:rsid w:val="00B26D70"/>
    <w:rsid w:val="00B329A4"/>
    <w:rsid w:val="00B35C5E"/>
    <w:rsid w:val="00B53CAF"/>
    <w:rsid w:val="00B60984"/>
    <w:rsid w:val="00B726D6"/>
    <w:rsid w:val="00B77E9E"/>
    <w:rsid w:val="00B81E91"/>
    <w:rsid w:val="00B90D4C"/>
    <w:rsid w:val="00B92AB1"/>
    <w:rsid w:val="00BA200B"/>
    <w:rsid w:val="00BA3E03"/>
    <w:rsid w:val="00BA780C"/>
    <w:rsid w:val="00BB5BDB"/>
    <w:rsid w:val="00BC23F5"/>
    <w:rsid w:val="00BD1777"/>
    <w:rsid w:val="00BD5128"/>
    <w:rsid w:val="00BE0F97"/>
    <w:rsid w:val="00BE5058"/>
    <w:rsid w:val="00BE71BE"/>
    <w:rsid w:val="00C058F6"/>
    <w:rsid w:val="00C07292"/>
    <w:rsid w:val="00C45302"/>
    <w:rsid w:val="00C50C56"/>
    <w:rsid w:val="00C63BCA"/>
    <w:rsid w:val="00C72886"/>
    <w:rsid w:val="00C7289E"/>
    <w:rsid w:val="00C7561D"/>
    <w:rsid w:val="00C76433"/>
    <w:rsid w:val="00C87ED0"/>
    <w:rsid w:val="00CC121B"/>
    <w:rsid w:val="00CC52B4"/>
    <w:rsid w:val="00CF6A47"/>
    <w:rsid w:val="00D0472F"/>
    <w:rsid w:val="00D04DA8"/>
    <w:rsid w:val="00D20150"/>
    <w:rsid w:val="00D20B5C"/>
    <w:rsid w:val="00D32A2C"/>
    <w:rsid w:val="00D46DF5"/>
    <w:rsid w:val="00D50E04"/>
    <w:rsid w:val="00D55382"/>
    <w:rsid w:val="00D5689C"/>
    <w:rsid w:val="00D57032"/>
    <w:rsid w:val="00D75371"/>
    <w:rsid w:val="00D75EDD"/>
    <w:rsid w:val="00D775FD"/>
    <w:rsid w:val="00D82F5F"/>
    <w:rsid w:val="00D83682"/>
    <w:rsid w:val="00D85748"/>
    <w:rsid w:val="00D93DC2"/>
    <w:rsid w:val="00D9465B"/>
    <w:rsid w:val="00D96AFA"/>
    <w:rsid w:val="00DA0725"/>
    <w:rsid w:val="00DA0D44"/>
    <w:rsid w:val="00DA44A4"/>
    <w:rsid w:val="00DA7FA3"/>
    <w:rsid w:val="00DC026A"/>
    <w:rsid w:val="00DC0F9B"/>
    <w:rsid w:val="00DC58F9"/>
    <w:rsid w:val="00DC6419"/>
    <w:rsid w:val="00DC6A56"/>
    <w:rsid w:val="00DD5823"/>
    <w:rsid w:val="00DF4DF6"/>
    <w:rsid w:val="00DF7627"/>
    <w:rsid w:val="00E2238B"/>
    <w:rsid w:val="00E23F03"/>
    <w:rsid w:val="00E32DCE"/>
    <w:rsid w:val="00E409E1"/>
    <w:rsid w:val="00E527B1"/>
    <w:rsid w:val="00E86EE7"/>
    <w:rsid w:val="00E97DA6"/>
    <w:rsid w:val="00EA2527"/>
    <w:rsid w:val="00EA438D"/>
    <w:rsid w:val="00EA609F"/>
    <w:rsid w:val="00EB2304"/>
    <w:rsid w:val="00EB510E"/>
    <w:rsid w:val="00EC09F2"/>
    <w:rsid w:val="00EC461F"/>
    <w:rsid w:val="00ED4A07"/>
    <w:rsid w:val="00EE1C77"/>
    <w:rsid w:val="00EF1644"/>
    <w:rsid w:val="00EF71FD"/>
    <w:rsid w:val="00F00A73"/>
    <w:rsid w:val="00F07A70"/>
    <w:rsid w:val="00F13446"/>
    <w:rsid w:val="00F1585A"/>
    <w:rsid w:val="00F16BB5"/>
    <w:rsid w:val="00F23C49"/>
    <w:rsid w:val="00F372EF"/>
    <w:rsid w:val="00F426AB"/>
    <w:rsid w:val="00F45B89"/>
    <w:rsid w:val="00F520E8"/>
    <w:rsid w:val="00F57199"/>
    <w:rsid w:val="00F57F23"/>
    <w:rsid w:val="00F70EE2"/>
    <w:rsid w:val="00F73B5A"/>
    <w:rsid w:val="00F80774"/>
    <w:rsid w:val="00F81B69"/>
    <w:rsid w:val="00F81FFE"/>
    <w:rsid w:val="00F84F4F"/>
    <w:rsid w:val="00F93B7D"/>
    <w:rsid w:val="00F9581D"/>
    <w:rsid w:val="00FA0589"/>
    <w:rsid w:val="00FA166E"/>
    <w:rsid w:val="00FA1C10"/>
    <w:rsid w:val="00FA39EB"/>
    <w:rsid w:val="00FA53E2"/>
    <w:rsid w:val="00FB2CD9"/>
    <w:rsid w:val="00FB367E"/>
    <w:rsid w:val="00FB5790"/>
    <w:rsid w:val="00FC4DBE"/>
    <w:rsid w:val="00FD5C6A"/>
    <w:rsid w:val="00FE2E01"/>
    <w:rsid w:val="00FE5F0B"/>
    <w:rsid w:val="00FE7F71"/>
    <w:rsid w:val="00FF67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1177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937"/>
    <w:rPr>
      <w:rFonts w:cs="Traditional Arabic"/>
    </w:rPr>
  </w:style>
  <w:style w:type="paragraph" w:styleId="Heading1">
    <w:name w:val="heading 1"/>
    <w:basedOn w:val="Normal"/>
    <w:next w:val="Normal"/>
    <w:qFormat/>
    <w:rsid w:val="006D5937"/>
    <w:pPr>
      <w:keepNext/>
      <w:jc w:val="lowKashida"/>
      <w:outlineLvl w:val="0"/>
    </w:pPr>
    <w:rPr>
      <w:rFonts w:cs="Simplified Arabic"/>
      <w:sz w:val="24"/>
    </w:rPr>
  </w:style>
  <w:style w:type="paragraph" w:styleId="Heading2">
    <w:name w:val="heading 2"/>
    <w:basedOn w:val="Normal"/>
    <w:next w:val="Normal"/>
    <w:qFormat/>
    <w:rsid w:val="006D5937"/>
    <w:pPr>
      <w:keepNext/>
      <w:jc w:val="lowKashida"/>
      <w:outlineLvl w:val="1"/>
    </w:pPr>
    <w:rPr>
      <w:rFonts w:cs="Times New Roman"/>
      <w:sz w:val="24"/>
      <w:szCs w:val="24"/>
    </w:rPr>
  </w:style>
  <w:style w:type="paragraph" w:styleId="Heading3">
    <w:name w:val="heading 3"/>
    <w:basedOn w:val="Normal"/>
    <w:next w:val="Normal"/>
    <w:qFormat/>
    <w:rsid w:val="006D5937"/>
    <w:pPr>
      <w:keepNext/>
      <w:jc w:val="center"/>
      <w:outlineLvl w:val="2"/>
    </w:pPr>
    <w:rPr>
      <w:sz w:val="24"/>
    </w:rPr>
  </w:style>
  <w:style w:type="paragraph" w:styleId="Heading4">
    <w:name w:val="heading 4"/>
    <w:basedOn w:val="Normal"/>
    <w:next w:val="Normal"/>
    <w:qFormat/>
    <w:rsid w:val="006D5937"/>
    <w:pPr>
      <w:keepNext/>
      <w:jc w:val="both"/>
      <w:outlineLvl w:val="3"/>
    </w:pPr>
    <w:rPr>
      <w:b/>
      <w:bCs/>
      <w:sz w:val="24"/>
      <w:szCs w:val="24"/>
    </w:rPr>
  </w:style>
  <w:style w:type="paragraph" w:styleId="Heading5">
    <w:name w:val="heading 5"/>
    <w:basedOn w:val="Normal"/>
    <w:next w:val="Normal"/>
    <w:qFormat/>
    <w:rsid w:val="006D5937"/>
    <w:pPr>
      <w:keepNext/>
      <w:jc w:val="center"/>
      <w:outlineLvl w:val="4"/>
    </w:pPr>
    <w:rPr>
      <w:b/>
      <w:bCs/>
      <w:szCs w:val="24"/>
    </w:rPr>
  </w:style>
  <w:style w:type="paragraph" w:styleId="Heading6">
    <w:name w:val="heading 6"/>
    <w:basedOn w:val="Normal"/>
    <w:next w:val="Normal"/>
    <w:qFormat/>
    <w:rsid w:val="006D5937"/>
    <w:pPr>
      <w:keepNext/>
      <w:ind w:left="288"/>
      <w:outlineLvl w:val="5"/>
    </w:pPr>
    <w:rPr>
      <w:rFonts w:cs="Times New Roman"/>
      <w:b/>
      <w:bCs/>
      <w:snapToGrid w:val="0"/>
      <w:color w:val="000000"/>
      <w:sz w:val="24"/>
    </w:rPr>
  </w:style>
  <w:style w:type="paragraph" w:styleId="Heading7">
    <w:name w:val="heading 7"/>
    <w:basedOn w:val="Normal"/>
    <w:next w:val="Normal"/>
    <w:qFormat/>
    <w:rsid w:val="006D5937"/>
    <w:pPr>
      <w:keepNext/>
      <w:outlineLvl w:val="6"/>
    </w:pPr>
    <w:rPr>
      <w:rFonts w:cs="Times New Roman"/>
      <w:b/>
      <w:bCs/>
      <w:snapToGrid w:val="0"/>
      <w:color w:val="000000"/>
      <w:sz w:val="24"/>
    </w:rPr>
  </w:style>
  <w:style w:type="paragraph" w:styleId="Heading8">
    <w:name w:val="heading 8"/>
    <w:basedOn w:val="Normal"/>
    <w:next w:val="Normal"/>
    <w:qFormat/>
    <w:rsid w:val="006D5937"/>
    <w:pPr>
      <w:keepNext/>
      <w:outlineLvl w:val="7"/>
    </w:pPr>
    <w:rPr>
      <w:b/>
      <w:bCs/>
      <w:snapToGrid w:val="0"/>
      <w:sz w:val="24"/>
    </w:rPr>
  </w:style>
  <w:style w:type="paragraph" w:styleId="Heading9">
    <w:name w:val="heading 9"/>
    <w:basedOn w:val="Normal"/>
    <w:next w:val="Normal"/>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937"/>
    <w:pPr>
      <w:tabs>
        <w:tab w:val="center" w:pos="4153"/>
        <w:tab w:val="right" w:pos="8306"/>
      </w:tabs>
      <w:bidi/>
    </w:pPr>
  </w:style>
  <w:style w:type="paragraph" w:styleId="Caption">
    <w:name w:val="caption"/>
    <w:basedOn w:val="Normal"/>
    <w:next w:val="Normal"/>
    <w:qFormat/>
    <w:rsid w:val="006D5937"/>
    <w:pPr>
      <w:jc w:val="center"/>
    </w:pPr>
    <w:rPr>
      <w:b/>
      <w:bCs/>
      <w:sz w:val="52"/>
      <w:szCs w:val="62"/>
    </w:rPr>
  </w:style>
  <w:style w:type="paragraph" w:styleId="BodyText">
    <w:name w:val="Body Text"/>
    <w:basedOn w:val="Normal"/>
    <w:link w:val="BodyTextChar"/>
    <w:semiHidden/>
    <w:rsid w:val="006D5937"/>
    <w:pPr>
      <w:jc w:val="lowKashida"/>
    </w:pPr>
    <w:rPr>
      <w:sz w:val="24"/>
      <w:szCs w:val="28"/>
    </w:rPr>
  </w:style>
  <w:style w:type="character" w:styleId="Hyperlink">
    <w:name w:val="Hyperlink"/>
    <w:basedOn w:val="DefaultParagraphFont"/>
    <w:semiHidden/>
    <w:rsid w:val="006D5937"/>
    <w:rPr>
      <w:color w:val="0000FF"/>
      <w:u w:val="single"/>
    </w:rPr>
  </w:style>
  <w:style w:type="paragraph" w:styleId="Title">
    <w:name w:val="Title"/>
    <w:basedOn w:val="Normal"/>
    <w:uiPriority w:val="99"/>
    <w:qFormat/>
    <w:rsid w:val="006D5937"/>
    <w:pPr>
      <w:jc w:val="center"/>
    </w:pPr>
    <w:rPr>
      <w:b/>
      <w:bCs/>
      <w:sz w:val="28"/>
    </w:rPr>
  </w:style>
  <w:style w:type="paragraph" w:styleId="BodyTextIndent">
    <w:name w:val="Body Text Indent"/>
    <w:basedOn w:val="Normal"/>
    <w:semiHidden/>
    <w:rsid w:val="006D5937"/>
    <w:pPr>
      <w:ind w:left="288"/>
      <w:jc w:val="center"/>
    </w:pPr>
    <w:rPr>
      <w:sz w:val="24"/>
    </w:rPr>
  </w:style>
  <w:style w:type="paragraph" w:styleId="BodyText3">
    <w:name w:val="Body Text 3"/>
    <w:basedOn w:val="Normal"/>
    <w:link w:val="BodyText3Char"/>
    <w:semiHidden/>
    <w:rsid w:val="006D5937"/>
    <w:pPr>
      <w:jc w:val="center"/>
    </w:pPr>
  </w:style>
  <w:style w:type="character" w:styleId="FollowedHyperlink">
    <w:name w:val="FollowedHyperlink"/>
    <w:basedOn w:val="DefaultParagraphFont"/>
    <w:semiHidden/>
    <w:rsid w:val="006D5937"/>
    <w:rPr>
      <w:color w:val="800080"/>
      <w:u w:val="single"/>
    </w:rPr>
  </w:style>
  <w:style w:type="paragraph" w:styleId="BodyText2">
    <w:name w:val="Body Text 2"/>
    <w:basedOn w:val="Normal"/>
    <w:link w:val="BodyText2Char"/>
    <w:rsid w:val="006D5937"/>
    <w:pPr>
      <w:jc w:val="both"/>
    </w:pPr>
    <w:rPr>
      <w:sz w:val="24"/>
      <w:szCs w:val="24"/>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6D5937"/>
  </w:style>
  <w:style w:type="paragraph" w:styleId="BodyTextIndent2">
    <w:name w:val="Body Text Indent 2"/>
    <w:basedOn w:val="Normal"/>
    <w:semiHidden/>
    <w:rsid w:val="006D5937"/>
    <w:pPr>
      <w:ind w:left="45"/>
      <w:jc w:val="lowKashida"/>
    </w:pPr>
    <w:rPr>
      <w:sz w:val="24"/>
      <w:szCs w:val="24"/>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paragraph" w:styleId="BodyTextIndent3">
    <w:name w:val="Body Text Indent 3"/>
    <w:basedOn w:val="Normal"/>
    <w:link w:val="BodyTextIndent3Char"/>
    <w:semiHidden/>
    <w:rsid w:val="006D5937"/>
    <w:pPr>
      <w:ind w:left="34" w:hanging="142"/>
      <w:jc w:val="lowKashida"/>
    </w:pPr>
    <w:rPr>
      <w:noProof/>
      <w:sz w:val="23"/>
      <w:szCs w:val="27"/>
    </w:rPr>
  </w:style>
  <w:style w:type="character" w:customStyle="1" w:styleId="LatinChar0">
    <w:name w:val="Latin_Char"/>
    <w:rsid w:val="006D5937"/>
    <w:rPr>
      <w:rFonts w:ascii="TimelT" w:hAnsi="TimelT"/>
      <w:noProof w:val="0"/>
      <w:lang w:val="en-US"/>
    </w:rPr>
  </w:style>
  <w:style w:type="paragraph" w:customStyle="1" w:styleId="text">
    <w:name w:val="text"/>
    <w:basedOn w:val="Normal"/>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6D5937"/>
  </w:style>
  <w:style w:type="paragraph" w:styleId="BlockText">
    <w:name w:val="Block Text"/>
    <w:basedOn w:val="Normal"/>
    <w:semiHidden/>
    <w:rsid w:val="006D5937"/>
    <w:pPr>
      <w:bidi/>
      <w:ind w:left="566" w:right="567"/>
      <w:jc w:val="both"/>
    </w:pPr>
    <w:rPr>
      <w:rFonts w:cs="Simplified Arabic"/>
      <w:b/>
      <w:bCs/>
      <w:sz w:val="24"/>
      <w:szCs w:val="24"/>
    </w:rPr>
  </w:style>
  <w:style w:type="paragraph" w:customStyle="1" w:styleId="xl52">
    <w:name w:val="xl52"/>
    <w:basedOn w:val="Normal"/>
    <w:rsid w:val="006D5937"/>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6D5937"/>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6D5937"/>
    <w:rPr>
      <w:sz w:val="16"/>
      <w:szCs w:val="16"/>
    </w:rPr>
  </w:style>
  <w:style w:type="paragraph" w:styleId="CommentText">
    <w:name w:val="annotation text"/>
    <w:basedOn w:val="Normal"/>
    <w:semiHidden/>
    <w:rsid w:val="006D5937"/>
  </w:style>
  <w:style w:type="paragraph" w:customStyle="1" w:styleId="xl31">
    <w:name w:val="xl31"/>
    <w:basedOn w:val="Normal"/>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rsid w:val="006D5937"/>
    <w:pPr>
      <w:spacing w:before="100" w:beforeAutospacing="1" w:after="100" w:afterAutospacing="1"/>
      <w:jc w:val="both"/>
      <w:textAlignment w:val="top"/>
    </w:pPr>
    <w:rPr>
      <w:rFonts w:eastAsia="Arial Unicode M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hint="cs"/>
      <w:sz w:val="24"/>
      <w:szCs w:val="24"/>
      <w:lang w:eastAsia="ar-SA"/>
    </w:rPr>
  </w:style>
  <w:style w:type="character" w:customStyle="1" w:styleId="BodyText2Char">
    <w:name w:val="Body Text 2 Char"/>
    <w:basedOn w:val="DefaultParagraphFont"/>
    <w:link w:val="BodyText2"/>
    <w:rsid w:val="00DC6A56"/>
    <w:rPr>
      <w:rFonts w:cs="Traditional Arabic"/>
      <w:sz w:val="24"/>
      <w:szCs w:val="24"/>
    </w:rPr>
  </w:style>
  <w:style w:type="character" w:customStyle="1" w:styleId="FooterChar">
    <w:name w:val="Footer Char"/>
    <w:basedOn w:val="DefaultParagraphFont"/>
    <w:link w:val="Footer"/>
    <w:uiPriority w:val="99"/>
    <w:rsid w:val="003E43E0"/>
    <w:rPr>
      <w:rFonts w:cs="Traditional Arabic"/>
      <w:noProof/>
      <w:sz w:val="24"/>
      <w:szCs w:val="28"/>
    </w:rPr>
  </w:style>
  <w:style w:type="paragraph" w:styleId="BalloonText">
    <w:name w:val="Balloon Text"/>
    <w:basedOn w:val="Normal"/>
    <w:link w:val="BalloonTextChar"/>
    <w:uiPriority w:val="99"/>
    <w:semiHidden/>
    <w:unhideWhenUsed/>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rsid w:val="009D4098"/>
    <w:rPr>
      <w:rFonts w:ascii="Tahoma" w:hAnsi="Tahoma" w:cs="Tahoma"/>
      <w:sz w:val="16"/>
      <w:szCs w:val="16"/>
    </w:rPr>
  </w:style>
  <w:style w:type="character" w:customStyle="1" w:styleId="HeaderChar">
    <w:name w:val="Header Char"/>
    <w:basedOn w:val="DefaultParagraphFont"/>
    <w:link w:val="Header"/>
    <w:uiPriority w:val="99"/>
    <w:rsid w:val="00993EFF"/>
    <w:rPr>
      <w:rFonts w:cs="Traditional Arabic"/>
    </w:rPr>
  </w:style>
  <w:style w:type="character" w:customStyle="1" w:styleId="BodyTextChar">
    <w:name w:val="Body Text Char"/>
    <w:basedOn w:val="DefaultParagraphFont"/>
    <w:link w:val="BodyText"/>
    <w:semiHidden/>
    <w:rsid w:val="005A137B"/>
    <w:rPr>
      <w:rFonts w:cs="Traditional Arabic"/>
      <w:sz w:val="24"/>
      <w:szCs w:val="28"/>
    </w:rPr>
  </w:style>
  <w:style w:type="character" w:customStyle="1" w:styleId="BodyText3Char">
    <w:name w:val="Body Text 3 Char"/>
    <w:basedOn w:val="DefaultParagraphFont"/>
    <w:link w:val="BodyText3"/>
    <w:semiHidden/>
    <w:rsid w:val="00303FA7"/>
    <w:rPr>
      <w:rFonts w:cs="Traditional Arabic"/>
    </w:rPr>
  </w:style>
  <w:style w:type="character" w:customStyle="1" w:styleId="BodyTextIndent3Char">
    <w:name w:val="Body Text Indent 3 Char"/>
    <w:basedOn w:val="DefaultParagraphFont"/>
    <w:link w:val="BodyTextIndent3"/>
    <w:semiHidden/>
    <w:rsid w:val="0071512B"/>
    <w:rPr>
      <w:rFonts w:cs="Traditional Arabic"/>
      <w:noProof/>
      <w:sz w:val="23"/>
      <w:szCs w:val="27"/>
    </w:rPr>
  </w:style>
  <w:style w:type="table" w:styleId="TableGrid">
    <w:name w:val="Table Grid"/>
    <w:basedOn w:val="TableNormal"/>
    <w:uiPriority w:val="59"/>
    <w:rsid w:val="006A2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7F2F20"/>
  </w:style>
  <w:style w:type="paragraph" w:customStyle="1" w:styleId="Default">
    <w:name w:val="Default"/>
    <w:rsid w:val="00A64FE2"/>
    <w:pPr>
      <w:autoSpaceDE w:val="0"/>
      <w:autoSpaceDN w:val="0"/>
      <w:adjustRightInd w:val="0"/>
    </w:pPr>
    <w:rPr>
      <w:color w:val="000000"/>
      <w:sz w:val="24"/>
      <w:szCs w:val="24"/>
    </w:rPr>
  </w:style>
  <w:style w:type="character" w:customStyle="1" w:styleId="shorttext">
    <w:name w:val="short_text"/>
    <w:basedOn w:val="DefaultParagraphFont"/>
    <w:rsid w:val="005C0B52"/>
  </w:style>
  <w:style w:type="paragraph" w:styleId="ListParagraph">
    <w:name w:val="List Paragraph"/>
    <w:basedOn w:val="Normal"/>
    <w:uiPriority w:val="34"/>
    <w:qFormat/>
    <w:rsid w:val="006545B6"/>
    <w:pPr>
      <w:ind w:left="720"/>
      <w:contextualSpacing/>
    </w:pPr>
  </w:style>
</w:styles>
</file>

<file path=word/webSettings.xml><?xml version="1.0" encoding="utf-8"?>
<w:webSettings xmlns:r="http://schemas.openxmlformats.org/officeDocument/2006/relationships" xmlns:w="http://schemas.openxmlformats.org/wordprocessingml/2006/main">
  <w:divs>
    <w:div w:id="1346245182">
      <w:bodyDiv w:val="1"/>
      <w:marLeft w:val="0"/>
      <w:marRight w:val="0"/>
      <w:marTop w:val="0"/>
      <w:marBottom w:val="0"/>
      <w:divBdr>
        <w:top w:val="none" w:sz="0" w:space="0" w:color="auto"/>
        <w:left w:val="none" w:sz="0" w:space="0" w:color="auto"/>
        <w:bottom w:val="none" w:sz="0" w:space="0" w:color="auto"/>
        <w:right w:val="none" w:sz="0" w:space="0" w:color="auto"/>
      </w:divBdr>
      <w:divsChild>
        <w:div w:id="254637179">
          <w:marLeft w:val="0"/>
          <w:marRight w:val="0"/>
          <w:marTop w:val="0"/>
          <w:marBottom w:val="0"/>
          <w:divBdr>
            <w:top w:val="none" w:sz="0" w:space="0" w:color="auto"/>
            <w:left w:val="none" w:sz="0" w:space="0" w:color="auto"/>
            <w:bottom w:val="none" w:sz="0" w:space="0" w:color="auto"/>
            <w:right w:val="none" w:sz="0" w:space="0" w:color="auto"/>
          </w:divBdr>
          <w:divsChild>
            <w:div w:id="420487624">
              <w:marLeft w:val="0"/>
              <w:marRight w:val="0"/>
              <w:marTop w:val="0"/>
              <w:marBottom w:val="0"/>
              <w:divBdr>
                <w:top w:val="none" w:sz="0" w:space="0" w:color="auto"/>
                <w:left w:val="none" w:sz="0" w:space="0" w:color="auto"/>
                <w:bottom w:val="none" w:sz="0" w:space="0" w:color="auto"/>
                <w:right w:val="none" w:sz="0" w:space="0" w:color="auto"/>
              </w:divBdr>
              <w:divsChild>
                <w:div w:id="2082750946">
                  <w:marLeft w:val="0"/>
                  <w:marRight w:val="0"/>
                  <w:marTop w:val="0"/>
                  <w:marBottom w:val="0"/>
                  <w:divBdr>
                    <w:top w:val="none" w:sz="0" w:space="0" w:color="auto"/>
                    <w:left w:val="none" w:sz="0" w:space="0" w:color="auto"/>
                    <w:bottom w:val="none" w:sz="0" w:space="0" w:color="auto"/>
                    <w:right w:val="none" w:sz="0" w:space="0" w:color="auto"/>
                  </w:divBdr>
                  <w:divsChild>
                    <w:div w:id="285044940">
                      <w:marLeft w:val="0"/>
                      <w:marRight w:val="0"/>
                      <w:marTop w:val="0"/>
                      <w:marBottom w:val="0"/>
                      <w:divBdr>
                        <w:top w:val="none" w:sz="0" w:space="0" w:color="auto"/>
                        <w:left w:val="none" w:sz="0" w:space="0" w:color="auto"/>
                        <w:bottom w:val="none" w:sz="0" w:space="0" w:color="auto"/>
                        <w:right w:val="none" w:sz="0" w:space="0" w:color="auto"/>
                      </w:divBdr>
                      <w:divsChild>
                        <w:div w:id="2035303552">
                          <w:marLeft w:val="0"/>
                          <w:marRight w:val="0"/>
                          <w:marTop w:val="0"/>
                          <w:marBottom w:val="0"/>
                          <w:divBdr>
                            <w:top w:val="none" w:sz="0" w:space="0" w:color="auto"/>
                            <w:left w:val="none" w:sz="0" w:space="0" w:color="auto"/>
                            <w:bottom w:val="none" w:sz="0" w:space="0" w:color="auto"/>
                            <w:right w:val="none" w:sz="0" w:space="0" w:color="auto"/>
                          </w:divBdr>
                          <w:divsChild>
                            <w:div w:id="1866556663">
                              <w:marLeft w:val="0"/>
                              <w:marRight w:val="0"/>
                              <w:marTop w:val="0"/>
                              <w:marBottom w:val="0"/>
                              <w:divBdr>
                                <w:top w:val="none" w:sz="0" w:space="0" w:color="auto"/>
                                <w:left w:val="none" w:sz="0" w:space="0" w:color="auto"/>
                                <w:bottom w:val="none" w:sz="0" w:space="0" w:color="auto"/>
                                <w:right w:val="none" w:sz="0" w:space="0" w:color="auto"/>
                              </w:divBdr>
                              <w:divsChild>
                                <w:div w:id="791897625">
                                  <w:marLeft w:val="0"/>
                                  <w:marRight w:val="0"/>
                                  <w:marTop w:val="0"/>
                                  <w:marBottom w:val="0"/>
                                  <w:divBdr>
                                    <w:top w:val="none" w:sz="0" w:space="0" w:color="auto"/>
                                    <w:left w:val="none" w:sz="0" w:space="0" w:color="auto"/>
                                    <w:bottom w:val="none" w:sz="0" w:space="0" w:color="auto"/>
                                    <w:right w:val="none" w:sz="0" w:space="0" w:color="auto"/>
                                  </w:divBdr>
                                  <w:divsChild>
                                    <w:div w:id="128322095">
                                      <w:marLeft w:val="0"/>
                                      <w:marRight w:val="0"/>
                                      <w:marTop w:val="0"/>
                                      <w:marBottom w:val="0"/>
                                      <w:divBdr>
                                        <w:top w:val="none" w:sz="0" w:space="0" w:color="auto"/>
                                        <w:left w:val="none" w:sz="0" w:space="0" w:color="auto"/>
                                        <w:bottom w:val="none" w:sz="0" w:space="0" w:color="auto"/>
                                        <w:right w:val="none" w:sz="0" w:space="0" w:color="auto"/>
                                      </w:divBdr>
                                      <w:divsChild>
                                        <w:div w:id="1611358135">
                                          <w:marLeft w:val="0"/>
                                          <w:marRight w:val="0"/>
                                          <w:marTop w:val="0"/>
                                          <w:marBottom w:val="0"/>
                                          <w:divBdr>
                                            <w:top w:val="none" w:sz="0" w:space="0" w:color="auto"/>
                                            <w:left w:val="none" w:sz="0" w:space="0" w:color="auto"/>
                                            <w:bottom w:val="none" w:sz="0" w:space="0" w:color="auto"/>
                                            <w:right w:val="none" w:sz="0" w:space="0" w:color="auto"/>
                                          </w:divBdr>
                                          <w:divsChild>
                                            <w:div w:id="762412854">
                                              <w:marLeft w:val="0"/>
                                              <w:marRight w:val="0"/>
                                              <w:marTop w:val="0"/>
                                              <w:marBottom w:val="0"/>
                                              <w:divBdr>
                                                <w:top w:val="none" w:sz="0" w:space="0" w:color="auto"/>
                                                <w:left w:val="none" w:sz="0" w:space="0" w:color="auto"/>
                                                <w:bottom w:val="none" w:sz="0" w:space="0" w:color="auto"/>
                                                <w:right w:val="none" w:sz="0" w:space="0" w:color="auto"/>
                                              </w:divBdr>
                                              <w:divsChild>
                                                <w:div w:id="785739585">
                                                  <w:marLeft w:val="0"/>
                                                  <w:marRight w:val="0"/>
                                                  <w:marTop w:val="0"/>
                                                  <w:marBottom w:val="0"/>
                                                  <w:divBdr>
                                                    <w:top w:val="none" w:sz="0" w:space="0" w:color="auto"/>
                                                    <w:left w:val="none" w:sz="0" w:space="0" w:color="auto"/>
                                                    <w:bottom w:val="none" w:sz="0" w:space="0" w:color="auto"/>
                                                    <w:right w:val="none" w:sz="0" w:space="0" w:color="auto"/>
                                                  </w:divBdr>
                                                  <w:divsChild>
                                                    <w:div w:id="209978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0029455">
      <w:bodyDiv w:val="1"/>
      <w:marLeft w:val="0"/>
      <w:marRight w:val="0"/>
      <w:marTop w:val="0"/>
      <w:marBottom w:val="0"/>
      <w:divBdr>
        <w:top w:val="none" w:sz="0" w:space="0" w:color="auto"/>
        <w:left w:val="none" w:sz="0" w:space="0" w:color="auto"/>
        <w:bottom w:val="none" w:sz="0" w:space="0" w:color="auto"/>
        <w:right w:val="none" w:sz="0" w:space="0" w:color="auto"/>
      </w:divBdr>
      <w:divsChild>
        <w:div w:id="407073829">
          <w:marLeft w:val="0"/>
          <w:marRight w:val="0"/>
          <w:marTop w:val="0"/>
          <w:marBottom w:val="0"/>
          <w:divBdr>
            <w:top w:val="none" w:sz="0" w:space="0" w:color="auto"/>
            <w:left w:val="none" w:sz="0" w:space="0" w:color="auto"/>
            <w:bottom w:val="none" w:sz="0" w:space="0" w:color="auto"/>
            <w:right w:val="none" w:sz="0" w:space="0" w:color="auto"/>
          </w:divBdr>
          <w:divsChild>
            <w:div w:id="412512084">
              <w:marLeft w:val="0"/>
              <w:marRight w:val="0"/>
              <w:marTop w:val="0"/>
              <w:marBottom w:val="0"/>
              <w:divBdr>
                <w:top w:val="none" w:sz="0" w:space="0" w:color="auto"/>
                <w:left w:val="none" w:sz="0" w:space="0" w:color="auto"/>
                <w:bottom w:val="none" w:sz="0" w:space="0" w:color="auto"/>
                <w:right w:val="none" w:sz="0" w:space="0" w:color="auto"/>
              </w:divBdr>
              <w:divsChild>
                <w:div w:id="700790088">
                  <w:marLeft w:val="0"/>
                  <w:marRight w:val="0"/>
                  <w:marTop w:val="0"/>
                  <w:marBottom w:val="0"/>
                  <w:divBdr>
                    <w:top w:val="none" w:sz="0" w:space="0" w:color="auto"/>
                    <w:left w:val="none" w:sz="0" w:space="0" w:color="auto"/>
                    <w:bottom w:val="none" w:sz="0" w:space="0" w:color="auto"/>
                    <w:right w:val="none" w:sz="0" w:space="0" w:color="auto"/>
                  </w:divBdr>
                  <w:divsChild>
                    <w:div w:id="512912546">
                      <w:marLeft w:val="0"/>
                      <w:marRight w:val="0"/>
                      <w:marTop w:val="0"/>
                      <w:marBottom w:val="0"/>
                      <w:divBdr>
                        <w:top w:val="none" w:sz="0" w:space="0" w:color="auto"/>
                        <w:left w:val="none" w:sz="0" w:space="0" w:color="auto"/>
                        <w:bottom w:val="none" w:sz="0" w:space="0" w:color="auto"/>
                        <w:right w:val="none" w:sz="0" w:space="0" w:color="auto"/>
                      </w:divBdr>
                      <w:divsChild>
                        <w:div w:id="287514270">
                          <w:marLeft w:val="0"/>
                          <w:marRight w:val="0"/>
                          <w:marTop w:val="0"/>
                          <w:marBottom w:val="0"/>
                          <w:divBdr>
                            <w:top w:val="none" w:sz="0" w:space="0" w:color="auto"/>
                            <w:left w:val="none" w:sz="0" w:space="0" w:color="auto"/>
                            <w:bottom w:val="none" w:sz="0" w:space="0" w:color="auto"/>
                            <w:right w:val="none" w:sz="0" w:space="0" w:color="auto"/>
                          </w:divBdr>
                          <w:divsChild>
                            <w:div w:id="30500928">
                              <w:marLeft w:val="0"/>
                              <w:marRight w:val="0"/>
                              <w:marTop w:val="0"/>
                              <w:marBottom w:val="0"/>
                              <w:divBdr>
                                <w:top w:val="none" w:sz="0" w:space="0" w:color="auto"/>
                                <w:left w:val="none" w:sz="0" w:space="0" w:color="auto"/>
                                <w:bottom w:val="none" w:sz="0" w:space="0" w:color="auto"/>
                                <w:right w:val="none" w:sz="0" w:space="0" w:color="auto"/>
                              </w:divBdr>
                              <w:divsChild>
                                <w:div w:id="1235235800">
                                  <w:marLeft w:val="0"/>
                                  <w:marRight w:val="0"/>
                                  <w:marTop w:val="0"/>
                                  <w:marBottom w:val="0"/>
                                  <w:divBdr>
                                    <w:top w:val="none" w:sz="0" w:space="0" w:color="auto"/>
                                    <w:left w:val="none" w:sz="0" w:space="0" w:color="auto"/>
                                    <w:bottom w:val="none" w:sz="0" w:space="0" w:color="auto"/>
                                    <w:right w:val="none" w:sz="0" w:space="0" w:color="auto"/>
                                  </w:divBdr>
                                  <w:divsChild>
                                    <w:div w:id="2020768421">
                                      <w:marLeft w:val="0"/>
                                      <w:marRight w:val="0"/>
                                      <w:marTop w:val="0"/>
                                      <w:marBottom w:val="0"/>
                                      <w:divBdr>
                                        <w:top w:val="none" w:sz="0" w:space="0" w:color="auto"/>
                                        <w:left w:val="none" w:sz="0" w:space="0" w:color="auto"/>
                                        <w:bottom w:val="none" w:sz="0" w:space="0" w:color="auto"/>
                                        <w:right w:val="none" w:sz="0" w:space="0" w:color="auto"/>
                                      </w:divBdr>
                                      <w:divsChild>
                                        <w:div w:id="1284076695">
                                          <w:marLeft w:val="0"/>
                                          <w:marRight w:val="0"/>
                                          <w:marTop w:val="0"/>
                                          <w:marBottom w:val="0"/>
                                          <w:divBdr>
                                            <w:top w:val="none" w:sz="0" w:space="0" w:color="auto"/>
                                            <w:left w:val="none" w:sz="0" w:space="0" w:color="auto"/>
                                            <w:bottom w:val="none" w:sz="0" w:space="0" w:color="auto"/>
                                            <w:right w:val="none" w:sz="0" w:space="0" w:color="auto"/>
                                          </w:divBdr>
                                          <w:divsChild>
                                            <w:div w:id="1289816900">
                                              <w:marLeft w:val="0"/>
                                              <w:marRight w:val="0"/>
                                              <w:marTop w:val="0"/>
                                              <w:marBottom w:val="0"/>
                                              <w:divBdr>
                                                <w:top w:val="none" w:sz="0" w:space="0" w:color="auto"/>
                                                <w:left w:val="none" w:sz="0" w:space="0" w:color="auto"/>
                                                <w:bottom w:val="none" w:sz="0" w:space="0" w:color="auto"/>
                                                <w:right w:val="none" w:sz="0" w:space="0" w:color="auto"/>
                                              </w:divBdr>
                                              <w:divsChild>
                                                <w:div w:id="494953664">
                                                  <w:marLeft w:val="0"/>
                                                  <w:marRight w:val="0"/>
                                                  <w:marTop w:val="0"/>
                                                  <w:marBottom w:val="0"/>
                                                  <w:divBdr>
                                                    <w:top w:val="none" w:sz="0" w:space="0" w:color="auto"/>
                                                    <w:left w:val="none" w:sz="0" w:space="0" w:color="auto"/>
                                                    <w:bottom w:val="none" w:sz="0" w:space="0" w:color="auto"/>
                                                    <w:right w:val="none" w:sz="0" w:space="0" w:color="auto"/>
                                                  </w:divBdr>
                                                  <w:divsChild>
                                                    <w:div w:id="109852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oleObject" Target="embeddings/oleObject2.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zahran\Application%20Data\Microsoft\Word\diwan@pcbs.gov.ps"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5.wmf"/><Relationship Id="rId28" Type="http://schemas.openxmlformats.org/officeDocument/2006/relationships/oleObject" Target="embeddings/oleObject6.bin"/><Relationship Id="rId10" Type="http://schemas.openxmlformats.org/officeDocument/2006/relationships/footer" Target="footer2.xml"/><Relationship Id="rId19" Type="http://schemas.openxmlformats.org/officeDocument/2006/relationships/image" Target="media/image3.wmf"/><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726495726498634E-2"/>
          <c:y val="5.3658536585365853E-2"/>
          <c:w val="0.88205128205128736"/>
          <c:h val="0.53142773819939171"/>
        </c:manualLayout>
      </c:layout>
      <c:barChart>
        <c:barDir val="col"/>
        <c:grouping val="clustered"/>
        <c:ser>
          <c:idx val="0"/>
          <c:order val="0"/>
          <c:spPr>
            <a:solidFill>
              <a:srgbClr val="9999FF"/>
            </a:solidFill>
            <a:ln w="9524">
              <a:solidFill>
                <a:srgbClr val="000000"/>
              </a:solidFill>
              <a:prstDash val="solid"/>
            </a:ln>
          </c:spPr>
          <c:dLbls>
            <c:dLbl>
              <c:idx val="1"/>
              <c:layout>
                <c:manualLayout>
                  <c:x val="2.5869255632289812E-3"/>
                  <c:y val="-2.7318460192475992E-3"/>
                </c:manualLayout>
              </c:layout>
              <c:dLblPos val="outEnd"/>
              <c:showVal val="1"/>
            </c:dLbl>
            <c:dLbl>
              <c:idx val="2"/>
              <c:layout>
                <c:manualLayout>
                  <c:x val="-7.3371399906146668E-4"/>
                  <c:y val="7.4628171478565404E-3"/>
                </c:manualLayout>
              </c:layout>
              <c:dLblPos val="outEnd"/>
              <c:showVal val="1"/>
            </c:dLbl>
            <c:dLbl>
              <c:idx val="3"/>
              <c:layout>
                <c:manualLayout>
                  <c:x val="-1.9669478470500204E-4"/>
                  <c:y val="-5.7077865266841913E-3"/>
                </c:manualLayout>
              </c:layout>
              <c:dLblPos val="outEnd"/>
              <c:showVal val="1"/>
            </c:dLbl>
            <c:dLbl>
              <c:idx val="4"/>
              <c:layout>
                <c:manualLayout>
                  <c:x val="-1.3690806057704101E-3"/>
                  <c:y val="1.2786526684164666E-3"/>
                </c:manualLayout>
              </c:layout>
              <c:dLblPos val="outEnd"/>
              <c:showVal val="1"/>
            </c:dLbl>
            <c:dLbl>
              <c:idx val="5"/>
              <c:layout>
                <c:manualLayout>
                  <c:x val="0"/>
                  <c:y val="1.6666666666666847E-2"/>
                </c:manualLayout>
              </c:layout>
              <c:showVal val="1"/>
            </c:dLbl>
            <c:numFmt formatCode="0.0" sourceLinked="0"/>
            <c:spPr>
              <a:noFill/>
              <a:ln w="1904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Sheet1!$A$2:$A$7</c:f>
              <c:strCache>
                <c:ptCount val="6"/>
                <c:pt idx="0">
                  <c:v>Information and communications</c:v>
                </c:pt>
                <c:pt idx="1">
                  <c:v>Transport and storage </c:v>
                </c:pt>
                <c:pt idx="2">
                  <c:v>Services</c:v>
                </c:pt>
                <c:pt idx="3">
                  <c:v>Constructions</c:v>
                </c:pt>
                <c:pt idx="4">
                  <c:v>Industrial activities</c:v>
                </c:pt>
                <c:pt idx="5">
                  <c:v>Whole sale, retail and repair</c:v>
                </c:pt>
              </c:strCache>
            </c:strRef>
          </c:cat>
          <c:val>
            <c:numRef>
              <c:f>Sheet1!$B$2:$B$7</c:f>
              <c:numCache>
                <c:formatCode>General</c:formatCode>
                <c:ptCount val="6"/>
                <c:pt idx="0">
                  <c:v>94.7</c:v>
                </c:pt>
                <c:pt idx="1">
                  <c:v>87.2</c:v>
                </c:pt>
                <c:pt idx="2">
                  <c:v>86.5</c:v>
                </c:pt>
                <c:pt idx="3">
                  <c:v>85.9</c:v>
                </c:pt>
                <c:pt idx="4">
                  <c:v>85.1</c:v>
                </c:pt>
                <c:pt idx="5">
                  <c:v>82.3</c:v>
                </c:pt>
              </c:numCache>
            </c:numRef>
          </c:val>
        </c:ser>
        <c:dLbls>
          <c:showVal val="1"/>
        </c:dLbls>
        <c:axId val="76323840"/>
        <c:axId val="77649024"/>
      </c:barChart>
      <c:catAx>
        <c:axId val="76323840"/>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Economic Activity</a:t>
                </a:r>
                <a:endParaRPr lang="ar-SA" sz="900"/>
              </a:p>
            </c:rich>
          </c:tx>
          <c:layout>
            <c:manualLayout>
              <c:xMode val="edge"/>
              <c:yMode val="edge"/>
              <c:x val="0.40955882873131427"/>
              <c:y val="0.92939132608423969"/>
            </c:manualLayout>
          </c:layout>
          <c:spPr>
            <a:noFill/>
            <a:ln w="19049">
              <a:noFill/>
            </a:ln>
          </c:spPr>
        </c:title>
        <c:numFmt formatCode="General" sourceLinked="1"/>
        <c:tickLblPos val="nextTo"/>
        <c:spPr>
          <a:ln w="2381">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ar-SA"/>
          </a:p>
        </c:txPr>
        <c:crossAx val="77649024"/>
        <c:crosses val="autoZero"/>
        <c:auto val="1"/>
        <c:lblAlgn val="ctr"/>
        <c:lblOffset val="100"/>
        <c:tickLblSkip val="1"/>
        <c:tickMarkSkip val="1"/>
      </c:catAx>
      <c:valAx>
        <c:axId val="77649024"/>
        <c:scaling>
          <c:orientation val="minMax"/>
          <c:max val="100"/>
          <c:min val="70"/>
        </c:scaling>
        <c:axPos val="l"/>
        <c:title>
          <c:tx>
            <c:rich>
              <a:bodyPr/>
              <a:lstStyle/>
              <a:p>
                <a:pPr>
                  <a:defRPr sz="900" b="1" i="0" u="none" strike="noStrike" baseline="0">
                    <a:solidFill>
                      <a:srgbClr val="000000"/>
                    </a:solidFill>
                    <a:latin typeface="Arial"/>
                    <a:ea typeface="Arial"/>
                    <a:cs typeface="Arial"/>
                  </a:defRPr>
                </a:pPr>
                <a:r>
                  <a:rPr lang="ar-SA" sz="900"/>
                  <a:t>%</a:t>
                </a:r>
              </a:p>
            </c:rich>
          </c:tx>
          <c:layout>
            <c:manualLayout>
              <c:xMode val="edge"/>
              <c:yMode val="edge"/>
              <c:x val="0"/>
              <c:y val="0.37560971545223532"/>
            </c:manualLayout>
          </c:layout>
          <c:spPr>
            <a:noFill/>
            <a:ln w="19049">
              <a:noFill/>
            </a:ln>
          </c:spPr>
        </c:title>
        <c:numFmt formatCode="General" sourceLinked="1"/>
        <c:tickLblPos val="nextTo"/>
        <c:spPr>
          <a:ln w="238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6323840"/>
        <c:crosses val="autoZero"/>
        <c:crossBetween val="between"/>
        <c:majorUnit val="5"/>
        <c:minorUnit val="5"/>
      </c:valAx>
      <c:spPr>
        <a:noFill/>
        <a:ln w="19050">
          <a:noFill/>
        </a:ln>
      </c:spPr>
    </c:plotArea>
    <c:plotVisOnly val="1"/>
    <c:dispBlanksAs val="gap"/>
  </c:chart>
  <c:spPr>
    <a:noFill/>
    <a:ln w="4763" cap="flat" cmpd="sng" algn="ctr">
      <a:noFill/>
      <a:prstDash val="solid"/>
      <a:miter lim="800000"/>
      <a:headEnd type="none" w="med" len="med"/>
      <a:tailEnd type="none" w="med" len="med"/>
    </a:ln>
  </c:spPr>
  <c:txPr>
    <a:bodyPr/>
    <a:lstStyle/>
    <a:p>
      <a:pPr>
        <a:defRPr sz="67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5808580858085806E-2"/>
          <c:y val="0.16145833333333554"/>
          <c:w val="0.88613861386138615"/>
          <c:h val="0.58333333333333337"/>
        </c:manualLayout>
      </c:layout>
      <c:barChart>
        <c:barDir val="col"/>
        <c:grouping val="clustered"/>
        <c:ser>
          <c:idx val="3"/>
          <c:order val="0"/>
          <c:spPr>
            <a:solidFill>
              <a:srgbClr val="CCFFFF"/>
            </a:solidFill>
            <a:ln w="12699">
              <a:solidFill>
                <a:srgbClr val="000000"/>
              </a:solidFill>
              <a:prstDash val="solid"/>
            </a:ln>
          </c:spPr>
          <c:dLbls>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Sheet1!$A$2:$A$5</c:f>
              <c:strCache>
                <c:ptCount val="4"/>
                <c:pt idx="0">
                  <c:v>Middle of West Bank </c:v>
                </c:pt>
                <c:pt idx="1">
                  <c:v>Gaza Strip</c:v>
                </c:pt>
                <c:pt idx="2">
                  <c:v>South of West Bank </c:v>
                </c:pt>
                <c:pt idx="3">
                  <c:v>North of West Bank </c:v>
                </c:pt>
              </c:strCache>
            </c:strRef>
          </c:cat>
          <c:val>
            <c:numRef>
              <c:f>Sheet1!$B$2:$B$5</c:f>
              <c:numCache>
                <c:formatCode>0.0</c:formatCode>
                <c:ptCount val="4"/>
                <c:pt idx="0">
                  <c:v>74.2</c:v>
                </c:pt>
                <c:pt idx="1">
                  <c:v>70.3</c:v>
                </c:pt>
                <c:pt idx="2">
                  <c:v>63.2</c:v>
                </c:pt>
                <c:pt idx="3">
                  <c:v>55.9</c:v>
                </c:pt>
              </c:numCache>
            </c:numRef>
          </c:val>
        </c:ser>
        <c:dLbls>
          <c:showVal val="1"/>
        </c:dLbls>
        <c:axId val="93422336"/>
        <c:axId val="93424256"/>
      </c:barChart>
      <c:catAx>
        <c:axId val="93422336"/>
        <c:scaling>
          <c:orientation val="minMax"/>
        </c:scaling>
        <c:axPos val="b"/>
        <c:title>
          <c:tx>
            <c:rich>
              <a:bodyPr/>
              <a:lstStyle/>
              <a:p>
                <a:pPr>
                  <a:defRPr sz="900" b="1" i="0" u="none" strike="noStrike" baseline="0">
                    <a:solidFill>
                      <a:srgbClr val="000000"/>
                    </a:solidFill>
                    <a:latin typeface="Arial"/>
                    <a:ea typeface="Arial"/>
                    <a:cs typeface="Arial"/>
                  </a:defRPr>
                </a:pPr>
                <a:r>
                  <a:rPr lang="en-US"/>
                  <a:t> Region</a:t>
                </a:r>
              </a:p>
            </c:rich>
          </c:tx>
          <c:layout>
            <c:manualLayout>
              <c:xMode val="edge"/>
              <c:yMode val="edge"/>
              <c:x val="0.47854785478547857"/>
              <c:y val="0.88541666666665786"/>
            </c:manualLayout>
          </c:layout>
          <c:spPr>
            <a:noFill/>
            <a:ln w="25398">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3424256"/>
        <c:crosses val="autoZero"/>
        <c:auto val="1"/>
        <c:lblAlgn val="ctr"/>
        <c:lblOffset val="100"/>
        <c:tickLblSkip val="1"/>
        <c:tickMarkSkip val="1"/>
      </c:catAx>
      <c:valAx>
        <c:axId val="93424256"/>
        <c:scaling>
          <c:orientation val="minMax"/>
          <c:max val="80"/>
          <c:min val="0"/>
        </c:scaling>
        <c:axPos val="l"/>
        <c:title>
          <c:tx>
            <c:rich>
              <a:bodyPr rot="0" vert="horz"/>
              <a:lstStyle/>
              <a:p>
                <a:pPr algn="ctr">
                  <a:defRPr sz="900" b="1" i="0" u="none" strike="noStrike" baseline="0">
                    <a:solidFill>
                      <a:srgbClr val="000000"/>
                    </a:solidFill>
                    <a:latin typeface="Arial"/>
                    <a:ea typeface="Arial"/>
                    <a:cs typeface="Arial"/>
                  </a:defRPr>
                </a:pPr>
                <a:r>
                  <a:rPr lang="ar-SA" sz="900"/>
                  <a:t> %</a:t>
                </a:r>
              </a:p>
            </c:rich>
          </c:tx>
          <c:layout>
            <c:manualLayout>
              <c:xMode val="edge"/>
              <c:yMode val="edge"/>
              <c:x val="0"/>
              <c:y val="0.39062500000000366"/>
            </c:manualLayout>
          </c:layout>
          <c:spPr>
            <a:noFill/>
            <a:ln w="25398">
              <a:noFill/>
            </a:ln>
          </c:spPr>
        </c:title>
        <c:numFmt formatCode="General"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3422336"/>
        <c:crosses val="autoZero"/>
        <c:crossBetween val="between"/>
        <c:majorUnit val="20"/>
        <c:minorUnit val="0.2"/>
      </c:valAx>
      <c:spPr>
        <a:noFill/>
        <a:ln w="25398">
          <a:noFill/>
        </a:ln>
      </c:spPr>
    </c:plotArea>
    <c:plotVisOnly val="1"/>
    <c:dispBlanksAs val="gap"/>
  </c:chart>
  <c:spPr>
    <a:noFill/>
    <a:ln w="6350" cap="flat" cmpd="sng" algn="ctr">
      <a:noFill/>
      <a:prstDash val="solid"/>
      <a:miter lim="800000"/>
      <a:headEnd type="none" w="med" len="med"/>
      <a:tailEnd type="none" w="med" len="med"/>
    </a:ln>
  </c:spPr>
  <c:txPr>
    <a:bodyPr/>
    <a:lstStyle/>
    <a:p>
      <a:pPr>
        <a:defRPr sz="1925"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0289608177172062E-2"/>
          <c:y val="0.13080168776371287"/>
          <c:w val="0.90971040680216453"/>
          <c:h val="0.62025316455696156"/>
        </c:manualLayout>
      </c:layout>
      <c:barChart>
        <c:barDir val="col"/>
        <c:grouping val="clustered"/>
        <c:ser>
          <c:idx val="0"/>
          <c:order val="0"/>
          <c:tx>
            <c:strRef>
              <c:f>Sheet1!$B$1</c:f>
              <c:strCache>
                <c:ptCount val="1"/>
                <c:pt idx="0">
                  <c:v>Local authority</c:v>
                </c:pt>
              </c:strCache>
            </c:strRef>
          </c:tx>
          <c:spPr>
            <a:solidFill>
              <a:schemeClr val="tx2">
                <a:lumMod val="20000"/>
                <a:lumOff val="80000"/>
              </a:schemeClr>
            </a:solidFill>
          </c:spPr>
          <c:dLbls>
            <c:txPr>
              <a:bodyPr/>
              <a:lstStyle/>
              <a:p>
                <a:pPr>
                  <a:defRPr sz="900"/>
                </a:pPr>
                <a:endParaRPr lang="ar-SA"/>
              </a:p>
            </c:txPr>
            <c:showVal val="1"/>
          </c:dLbls>
          <c:cat>
            <c:strRef>
              <c:f>Sheet1!$A$2:$A$5</c:f>
              <c:strCache>
                <c:ptCount val="4"/>
                <c:pt idx="0">
                  <c:v> South of West Bank </c:v>
                </c:pt>
                <c:pt idx="1">
                  <c:v>North  of West Bank </c:v>
                </c:pt>
                <c:pt idx="2">
                  <c:v>Gaza Strip</c:v>
                </c:pt>
                <c:pt idx="3">
                  <c:v>Middle of West Bank </c:v>
                </c:pt>
              </c:strCache>
            </c:strRef>
          </c:cat>
          <c:val>
            <c:numRef>
              <c:f>Sheet1!$B$2:$B$5</c:f>
              <c:numCache>
                <c:formatCode>General</c:formatCode>
                <c:ptCount val="4"/>
                <c:pt idx="0">
                  <c:v>91.8</c:v>
                </c:pt>
                <c:pt idx="1">
                  <c:v>84.4</c:v>
                </c:pt>
                <c:pt idx="2">
                  <c:v>79.3</c:v>
                </c:pt>
                <c:pt idx="3">
                  <c:v>77.8</c:v>
                </c:pt>
              </c:numCache>
            </c:numRef>
          </c:val>
        </c:ser>
        <c:ser>
          <c:idx val="1"/>
          <c:order val="1"/>
          <c:tx>
            <c:strRef>
              <c:f>Sheet1!$C$1</c:f>
              <c:strCache>
                <c:ptCount val="1"/>
                <c:pt idx="0">
                  <c:v>Establishment</c:v>
                </c:pt>
              </c:strCache>
            </c:strRef>
          </c:tx>
          <c:spPr>
            <a:effectLst>
              <a:outerShdw blurRad="50800" dist="50800" dir="5400000" algn="ctr" rotWithShape="0">
                <a:schemeClr val="accent6">
                  <a:lumMod val="40000"/>
                  <a:lumOff val="60000"/>
                </a:schemeClr>
              </a:outerShdw>
            </a:effectLst>
          </c:spPr>
          <c:dLbls>
            <c:numFmt formatCode="#,##0.0" sourceLinked="0"/>
            <c:txPr>
              <a:bodyPr/>
              <a:lstStyle/>
              <a:p>
                <a:pPr>
                  <a:defRPr sz="800"/>
                </a:pPr>
                <a:endParaRPr lang="ar-SA"/>
              </a:p>
            </c:txPr>
            <c:showVal val="1"/>
          </c:dLbls>
          <c:cat>
            <c:strRef>
              <c:f>Sheet1!$A$2:$A$5</c:f>
              <c:strCache>
                <c:ptCount val="4"/>
                <c:pt idx="0">
                  <c:v> South of West Bank </c:v>
                </c:pt>
                <c:pt idx="1">
                  <c:v>North  of West Bank </c:v>
                </c:pt>
                <c:pt idx="2">
                  <c:v>Gaza Strip</c:v>
                </c:pt>
                <c:pt idx="3">
                  <c:v>Middle of West Bank </c:v>
                </c:pt>
              </c:strCache>
            </c:strRef>
          </c:cat>
          <c:val>
            <c:numRef>
              <c:f>Sheet1!$C$2:$C$5</c:f>
              <c:numCache>
                <c:formatCode>General</c:formatCode>
                <c:ptCount val="4"/>
                <c:pt idx="0">
                  <c:v>5.6</c:v>
                </c:pt>
                <c:pt idx="1">
                  <c:v>7</c:v>
                </c:pt>
                <c:pt idx="2">
                  <c:v>13.4</c:v>
                </c:pt>
                <c:pt idx="3">
                  <c:v>4.3</c:v>
                </c:pt>
              </c:numCache>
            </c:numRef>
          </c:val>
        </c:ser>
        <c:ser>
          <c:idx val="2"/>
          <c:order val="2"/>
          <c:tx>
            <c:strRef>
              <c:f>Sheet1!$D$1</c:f>
              <c:strCache>
                <c:ptCount val="1"/>
                <c:pt idx="0">
                  <c:v>Others</c:v>
                </c:pt>
              </c:strCache>
            </c:strRef>
          </c:tx>
          <c:dLbls>
            <c:txPr>
              <a:bodyPr/>
              <a:lstStyle/>
              <a:p>
                <a:pPr>
                  <a:defRPr sz="800"/>
                </a:pPr>
                <a:endParaRPr lang="ar-SA"/>
              </a:p>
            </c:txPr>
            <c:showVal val="1"/>
          </c:dLbls>
          <c:cat>
            <c:strRef>
              <c:f>Sheet1!$A$2:$A$5</c:f>
              <c:strCache>
                <c:ptCount val="4"/>
                <c:pt idx="0">
                  <c:v> South of West Bank </c:v>
                </c:pt>
                <c:pt idx="1">
                  <c:v>North  of West Bank </c:v>
                </c:pt>
                <c:pt idx="2">
                  <c:v>Gaza Strip</c:v>
                </c:pt>
                <c:pt idx="3">
                  <c:v>Middle of West Bank </c:v>
                </c:pt>
              </c:strCache>
            </c:strRef>
          </c:cat>
          <c:val>
            <c:numRef>
              <c:f>Sheet1!$D$2:$D$5</c:f>
              <c:numCache>
                <c:formatCode>0.0</c:formatCode>
                <c:ptCount val="4"/>
                <c:pt idx="0">
                  <c:v>2.6</c:v>
                </c:pt>
                <c:pt idx="1">
                  <c:v>8.6</c:v>
                </c:pt>
                <c:pt idx="2">
                  <c:v>7.3</c:v>
                </c:pt>
                <c:pt idx="3">
                  <c:v>17.899999999999999</c:v>
                </c:pt>
              </c:numCache>
            </c:numRef>
          </c:val>
        </c:ser>
        <c:dLbls>
          <c:showVal val="1"/>
        </c:dLbls>
        <c:gapWidth val="50"/>
        <c:axId val="107868544"/>
        <c:axId val="107870464"/>
      </c:barChart>
      <c:catAx>
        <c:axId val="107868544"/>
        <c:scaling>
          <c:orientation val="minMax"/>
        </c:scaling>
        <c:axPos val="b"/>
        <c:title>
          <c:tx>
            <c:rich>
              <a:bodyPr/>
              <a:lstStyle/>
              <a:p>
                <a:pPr>
                  <a:defRPr sz="900" b="1" i="0" u="none" strike="noStrike" baseline="0">
                    <a:solidFill>
                      <a:srgbClr val="000000"/>
                    </a:solidFill>
                    <a:latin typeface="Arial"/>
                    <a:ea typeface="Arial"/>
                    <a:cs typeface="Arial"/>
                  </a:defRPr>
                </a:pPr>
                <a:r>
                  <a:rPr lang="en-US"/>
                  <a:t> Region</a:t>
                </a:r>
              </a:p>
            </c:rich>
          </c:tx>
          <c:layout>
            <c:manualLayout>
              <c:xMode val="edge"/>
              <c:yMode val="edge"/>
              <c:x val="0.48892674616695603"/>
              <c:y val="0.87341772151898733"/>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7870464"/>
        <c:crosses val="autoZero"/>
        <c:auto val="1"/>
        <c:lblAlgn val="ctr"/>
        <c:lblOffset val="100"/>
        <c:tickLblSkip val="1"/>
        <c:tickMarkSkip val="1"/>
      </c:catAx>
      <c:valAx>
        <c:axId val="107870464"/>
        <c:scaling>
          <c:orientation val="minMax"/>
          <c:max val="100"/>
          <c:min val="0"/>
        </c:scaling>
        <c:axPos val="l"/>
        <c:title>
          <c:tx>
            <c:rich>
              <a:bodyPr rot="0" vert="horz"/>
              <a:lstStyle/>
              <a:p>
                <a:pPr algn="ctr">
                  <a:defRPr sz="800" b="1" i="0" u="none" strike="noStrike" baseline="0">
                    <a:solidFill>
                      <a:srgbClr val="000000"/>
                    </a:solidFill>
                    <a:latin typeface="Arial"/>
                    <a:ea typeface="Arial"/>
                    <a:cs typeface="Arial"/>
                  </a:defRPr>
                </a:pPr>
                <a:r>
                  <a:rPr lang="ar-SA" sz="800"/>
                  <a:t> %</a:t>
                </a:r>
              </a:p>
            </c:rich>
          </c:tx>
          <c:layout>
            <c:manualLayout>
              <c:xMode val="edge"/>
              <c:yMode val="edge"/>
              <c:x val="0"/>
              <c:y val="0.3881856540084388"/>
            </c:manualLayout>
          </c:layout>
          <c:spPr>
            <a:noFill/>
            <a:ln w="25399">
              <a:noFill/>
            </a:ln>
          </c:spPr>
        </c:title>
        <c:numFmt formatCode="General"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7868544"/>
        <c:crosses val="autoZero"/>
        <c:crossBetween val="between"/>
        <c:majorUnit val="20"/>
        <c:minorUnit val="0.2"/>
      </c:valAx>
      <c:spPr>
        <a:noFill/>
        <a:ln w="25399">
          <a:noFill/>
        </a:ln>
      </c:spPr>
    </c:plotArea>
    <c:legend>
      <c:legendPos val="t"/>
      <c:layout>
        <c:manualLayout>
          <c:xMode val="edge"/>
          <c:yMode val="edge"/>
          <c:x val="0.468695006089063"/>
          <c:y val="3.7786774628880006E-2"/>
          <c:w val="0.41578285126419667"/>
          <c:h val="8.1661087910569877E-2"/>
        </c:manualLayout>
      </c:layou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1925"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96151-4620-4ED3-B8E9-E7F8DE99A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27</Pages>
  <Words>4110</Words>
  <Characters>24392</Characters>
  <Application>Microsoft Office Word</Application>
  <DocSecurity>0</DocSecurity>
  <Lines>203</Lines>
  <Paragraphs>56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Default Normal Template</vt:lpstr>
      <vt:lpstr>Default Normal Template</vt:lpstr>
    </vt:vector>
  </TitlesOfParts>
  <Company>pcbs</Company>
  <LinksUpToDate>false</LinksUpToDate>
  <CharactersWithSpaces>28446</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1572903</vt:i4>
      </vt:variant>
      <vt:variant>
        <vt:i4>0</vt:i4>
      </vt:variant>
      <vt:variant>
        <vt:i4>0</vt:i4>
      </vt:variant>
      <vt:variant>
        <vt:i4>5</vt:i4>
      </vt:variant>
      <vt:variant>
        <vt:lpwstr>C:\Documents and Settings\zahran\Application Data\Microsoft\Word\diwan@pcbs.gov.ps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mdaoud</cp:lastModifiedBy>
  <cp:revision>240</cp:revision>
  <cp:lastPrinted>2013-10-10T06:21:00Z</cp:lastPrinted>
  <dcterms:created xsi:type="dcterms:W3CDTF">2011-10-02T11:58:00Z</dcterms:created>
  <dcterms:modified xsi:type="dcterms:W3CDTF">2013-10-21T09:25:00Z</dcterms:modified>
</cp:coreProperties>
</file>