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EA7" w:rsidRDefault="004237EC" w:rsidP="00493077">
      <w:pPr>
        <w:bidi w:val="0"/>
        <w:jc w:val="center"/>
        <w:rPr>
          <w:sz w:val="24"/>
          <w:szCs w:val="24"/>
          <w:lang w:eastAsia="en-US"/>
        </w:rPr>
      </w:pPr>
      <w:r>
        <w:rPr>
          <w:sz w:val="24"/>
          <w:szCs w:val="24"/>
          <w:lang w:eastAsia="en-US"/>
        </w:rPr>
        <w:drawing>
          <wp:inline distT="0" distB="0" distL="0" distR="0">
            <wp:extent cx="819150" cy="1200150"/>
            <wp:effectExtent l="19050" t="0" r="0" b="0"/>
            <wp:docPr id="1"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19150" cy="1200150"/>
                    </a:xfrm>
                    <a:prstGeom prst="rect">
                      <a:avLst/>
                    </a:prstGeom>
                    <a:noFill/>
                    <a:ln w="9525">
                      <a:noFill/>
                      <a:miter lim="800000"/>
                      <a:headEnd/>
                      <a:tailEnd/>
                    </a:ln>
                  </pic:spPr>
                </pic:pic>
              </a:graphicData>
            </a:graphic>
          </wp:inline>
        </w:drawing>
      </w:r>
    </w:p>
    <w:p w:rsidR="00700526" w:rsidRPr="00975170" w:rsidRDefault="000A10A9" w:rsidP="00493077">
      <w:pPr>
        <w:pStyle w:val="Heading2"/>
        <w:rPr>
          <w:sz w:val="44"/>
          <w:szCs w:val="44"/>
        </w:rPr>
      </w:pPr>
      <w:r w:rsidRPr="00975170">
        <w:rPr>
          <w:sz w:val="44"/>
          <w:szCs w:val="44"/>
        </w:rPr>
        <w:t>State of Palestine</w:t>
      </w:r>
    </w:p>
    <w:p w:rsidR="00E96EA7" w:rsidRDefault="00E96EA7" w:rsidP="00493077">
      <w:pPr>
        <w:pStyle w:val="Heading2"/>
        <w:rPr>
          <w:sz w:val="48"/>
          <w:szCs w:val="48"/>
        </w:rPr>
      </w:pPr>
      <w:r>
        <w:rPr>
          <w:sz w:val="48"/>
          <w:szCs w:val="48"/>
        </w:rPr>
        <w:t xml:space="preserve"> </w:t>
      </w:r>
    </w:p>
    <w:p w:rsidR="00700526" w:rsidRPr="00975170" w:rsidRDefault="00E96EA7" w:rsidP="00C92D6C">
      <w:pPr>
        <w:bidi w:val="0"/>
        <w:textAlignment w:val="top"/>
        <w:rPr>
          <w:b/>
          <w:bCs/>
          <w:noProof w:val="0"/>
          <w:sz w:val="36"/>
          <w:szCs w:val="36"/>
          <w:lang w:eastAsia="en-US"/>
        </w:rPr>
      </w:pPr>
      <w:r w:rsidRPr="00975170">
        <w:rPr>
          <w:b/>
          <w:bCs/>
          <w:noProof w:val="0"/>
          <w:sz w:val="36"/>
          <w:szCs w:val="36"/>
          <w:lang w:eastAsia="en-US"/>
        </w:rPr>
        <w:t xml:space="preserve">Palestinian Central </w:t>
      </w:r>
      <w:r w:rsidR="00700526" w:rsidRPr="00975170">
        <w:rPr>
          <w:b/>
          <w:bCs/>
          <w:noProof w:val="0"/>
          <w:sz w:val="36"/>
          <w:szCs w:val="36"/>
          <w:lang w:eastAsia="en-US"/>
        </w:rPr>
        <w:t xml:space="preserve">               </w:t>
      </w:r>
      <w:r w:rsidR="00975170">
        <w:rPr>
          <w:b/>
          <w:bCs/>
          <w:noProof w:val="0"/>
          <w:sz w:val="36"/>
          <w:szCs w:val="36"/>
          <w:lang w:eastAsia="en-US"/>
        </w:rPr>
        <w:t xml:space="preserve">    </w:t>
      </w:r>
      <w:r w:rsidR="00700526" w:rsidRPr="00975170">
        <w:rPr>
          <w:b/>
          <w:bCs/>
          <w:noProof w:val="0"/>
          <w:sz w:val="36"/>
          <w:szCs w:val="36"/>
          <w:lang w:eastAsia="en-US"/>
        </w:rPr>
        <w:t xml:space="preserve"> </w:t>
      </w:r>
      <w:r w:rsidR="00975170">
        <w:rPr>
          <w:b/>
          <w:bCs/>
          <w:noProof w:val="0"/>
          <w:sz w:val="36"/>
          <w:szCs w:val="36"/>
          <w:lang w:eastAsia="en-US"/>
        </w:rPr>
        <w:t xml:space="preserve">  </w:t>
      </w:r>
      <w:r w:rsidR="00700526" w:rsidRPr="00975170">
        <w:rPr>
          <w:b/>
          <w:bCs/>
          <w:noProof w:val="0"/>
          <w:sz w:val="36"/>
          <w:szCs w:val="36"/>
          <w:lang w:eastAsia="en-US"/>
        </w:rPr>
        <w:t xml:space="preserve">   </w:t>
      </w:r>
      <w:r w:rsidR="00C92D6C">
        <w:rPr>
          <w:b/>
          <w:bCs/>
          <w:noProof w:val="0"/>
          <w:sz w:val="36"/>
          <w:szCs w:val="36"/>
          <w:lang w:eastAsia="en-US"/>
        </w:rPr>
        <w:t xml:space="preserve">   </w:t>
      </w:r>
      <w:r w:rsidR="00700526" w:rsidRPr="00975170">
        <w:rPr>
          <w:b/>
          <w:bCs/>
          <w:noProof w:val="0"/>
          <w:sz w:val="36"/>
          <w:szCs w:val="36"/>
          <w:lang w:eastAsia="en-US"/>
        </w:rPr>
        <w:t xml:space="preserve">Ministry of Local </w:t>
      </w:r>
      <w:r w:rsidR="00700526" w:rsidRPr="00975170">
        <w:rPr>
          <w:sz w:val="36"/>
          <w:szCs w:val="36"/>
        </w:rPr>
        <w:t xml:space="preserve"> </w:t>
      </w:r>
    </w:p>
    <w:p w:rsidR="00E96EA7" w:rsidRPr="00975170" w:rsidRDefault="00E96EA7" w:rsidP="00493077">
      <w:pPr>
        <w:pStyle w:val="Heading2"/>
        <w:jc w:val="left"/>
        <w:rPr>
          <w:sz w:val="36"/>
          <w:szCs w:val="36"/>
          <w:rtl/>
        </w:rPr>
      </w:pPr>
      <w:r w:rsidRPr="00975170">
        <w:rPr>
          <w:sz w:val="36"/>
          <w:szCs w:val="36"/>
        </w:rPr>
        <w:t>Bureau of Statistics</w:t>
      </w:r>
      <w:r w:rsidR="00700526" w:rsidRPr="00975170">
        <w:rPr>
          <w:sz w:val="36"/>
          <w:szCs w:val="36"/>
          <w:lang w:val="en-GB"/>
        </w:rPr>
        <w:t xml:space="preserve">                    </w:t>
      </w:r>
      <w:r w:rsidR="00700526" w:rsidRPr="00975170">
        <w:rPr>
          <w:sz w:val="36"/>
          <w:szCs w:val="36"/>
        </w:rPr>
        <w:t xml:space="preserve">     </w:t>
      </w:r>
      <w:r w:rsidR="00975170">
        <w:rPr>
          <w:sz w:val="36"/>
          <w:szCs w:val="36"/>
        </w:rPr>
        <w:t xml:space="preserve">    </w:t>
      </w:r>
      <w:r w:rsidR="00700526" w:rsidRPr="00975170">
        <w:rPr>
          <w:sz w:val="36"/>
          <w:szCs w:val="36"/>
        </w:rPr>
        <w:t xml:space="preserve"> </w:t>
      </w:r>
      <w:r w:rsidR="00975170">
        <w:rPr>
          <w:sz w:val="36"/>
          <w:szCs w:val="36"/>
        </w:rPr>
        <w:t xml:space="preserve">   </w:t>
      </w:r>
      <w:r w:rsidR="00700526" w:rsidRPr="00975170">
        <w:rPr>
          <w:sz w:val="36"/>
          <w:szCs w:val="36"/>
        </w:rPr>
        <w:t xml:space="preserve"> Government</w:t>
      </w:r>
    </w:p>
    <w:p w:rsidR="00E96EA7" w:rsidRPr="00975170" w:rsidRDefault="00E96EA7" w:rsidP="00493077">
      <w:pPr>
        <w:bidi w:val="0"/>
        <w:rPr>
          <w:b/>
          <w:bCs/>
          <w:sz w:val="36"/>
          <w:szCs w:val="36"/>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40"/>
          <w:szCs w:val="40"/>
          <w:lang w:eastAsia="en-US"/>
        </w:rPr>
      </w:pPr>
      <w:r>
        <w:rPr>
          <w:b/>
          <w:bCs/>
          <w:sz w:val="40"/>
          <w:szCs w:val="40"/>
          <w:lang w:eastAsia="en-US"/>
        </w:rPr>
        <w:t>Local Community Survey - 20</w:t>
      </w:r>
      <w:r w:rsidR="000A10A9">
        <w:rPr>
          <w:b/>
          <w:bCs/>
          <w:sz w:val="40"/>
          <w:szCs w:val="40"/>
          <w:lang w:eastAsia="en-US"/>
        </w:rPr>
        <w:t>13</w:t>
      </w:r>
    </w:p>
    <w:p w:rsidR="00E96EA7" w:rsidRDefault="00E96EA7" w:rsidP="00493077">
      <w:pPr>
        <w:pStyle w:val="Heading9"/>
        <w:rPr>
          <w:sz w:val="40"/>
          <w:rtl/>
          <w:lang w:val="en-GB"/>
        </w:rPr>
      </w:pPr>
      <w:r>
        <w:rPr>
          <w:sz w:val="40"/>
        </w:rPr>
        <w:t>Main Findings</w:t>
      </w:r>
    </w:p>
    <w:p w:rsidR="00E96EA7" w:rsidRDefault="00E96EA7" w:rsidP="00493077">
      <w:pPr>
        <w:bidi w:val="0"/>
        <w:jc w:val="center"/>
        <w:rPr>
          <w:b/>
          <w:bCs/>
          <w:sz w:val="24"/>
          <w:szCs w:val="24"/>
          <w:rtl/>
          <w:lang w:val="en-GB" w:eastAsia="en-US"/>
        </w:rPr>
      </w:pPr>
    </w:p>
    <w:p w:rsidR="00E96EA7" w:rsidRDefault="00E96EA7" w:rsidP="00493077">
      <w:pPr>
        <w:bidi w:val="0"/>
        <w:jc w:val="center"/>
        <w:rPr>
          <w:b/>
          <w:bCs/>
          <w:sz w:val="24"/>
          <w:szCs w:val="24"/>
          <w:rtl/>
          <w:lang w:val="en-GB" w:eastAsia="en-US"/>
        </w:rPr>
      </w:pPr>
    </w:p>
    <w:p w:rsidR="00E96EA7" w:rsidRDefault="00E96EA7" w:rsidP="00493077">
      <w:pPr>
        <w:bidi w:val="0"/>
        <w:jc w:val="center"/>
        <w:rPr>
          <w:b/>
          <w:bCs/>
          <w:sz w:val="24"/>
          <w:szCs w:val="24"/>
          <w:rtl/>
          <w:lang w:val="en-GB" w:eastAsia="en-US"/>
        </w:rPr>
      </w:pPr>
    </w:p>
    <w:p w:rsidR="00E96EA7" w:rsidRDefault="00E96EA7" w:rsidP="00493077">
      <w:pPr>
        <w:bidi w:val="0"/>
        <w:jc w:val="center"/>
        <w:rPr>
          <w:b/>
          <w:bCs/>
          <w:sz w:val="24"/>
          <w:szCs w:val="24"/>
          <w:rtl/>
          <w:lang w:val="en-GB" w:eastAsia="en-US"/>
        </w:rPr>
      </w:pPr>
    </w:p>
    <w:p w:rsidR="00E96EA7" w:rsidRDefault="00E96EA7" w:rsidP="00493077">
      <w:pPr>
        <w:bidi w:val="0"/>
        <w:jc w:val="center"/>
        <w:rPr>
          <w:b/>
          <w:bCs/>
          <w:sz w:val="24"/>
          <w:szCs w:val="24"/>
          <w:rtl/>
          <w:lang w:val="en-GB" w:eastAsia="en-US"/>
        </w:rPr>
      </w:pPr>
    </w:p>
    <w:p w:rsidR="00E96EA7" w:rsidRDefault="00E96EA7" w:rsidP="00493077">
      <w:pPr>
        <w:bidi w:val="0"/>
        <w:rPr>
          <w:b/>
          <w:bCs/>
          <w:sz w:val="24"/>
          <w:szCs w:val="24"/>
          <w:rtl/>
          <w:lang w:val="en-GB" w:eastAsia="en-US"/>
        </w:rPr>
      </w:pPr>
    </w:p>
    <w:p w:rsidR="00E96EA7" w:rsidRDefault="00E96EA7" w:rsidP="00493077">
      <w:pPr>
        <w:bidi w:val="0"/>
        <w:jc w:val="center"/>
        <w:rPr>
          <w:b/>
          <w:bCs/>
          <w:sz w:val="24"/>
          <w:szCs w:val="24"/>
          <w:rtl/>
          <w:lang w:val="en-GB" w:eastAsia="en-US"/>
        </w:rPr>
      </w:pPr>
    </w:p>
    <w:p w:rsidR="00E96EA7" w:rsidRDefault="00E96EA7" w:rsidP="00493077">
      <w:pPr>
        <w:bidi w:val="0"/>
        <w:rPr>
          <w:b/>
          <w:bCs/>
          <w:sz w:val="24"/>
          <w:szCs w:val="24"/>
          <w:rtl/>
          <w:lang w:val="en-GB"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rPr>
          <w:b/>
          <w:bCs/>
          <w:sz w:val="24"/>
          <w:szCs w:val="24"/>
          <w:lang w:eastAsia="en-US"/>
        </w:rPr>
      </w:pPr>
    </w:p>
    <w:p w:rsidR="00E96EA7" w:rsidRDefault="00E96EA7" w:rsidP="00493077">
      <w:pPr>
        <w:bidi w:val="0"/>
        <w:jc w:val="center"/>
        <w:rPr>
          <w:b/>
          <w:bCs/>
          <w:sz w:val="24"/>
          <w:szCs w:val="24"/>
          <w:lang w:eastAsia="en-US"/>
        </w:rPr>
      </w:pPr>
    </w:p>
    <w:p w:rsidR="00E96EA7" w:rsidRDefault="00E96EA7" w:rsidP="00493077">
      <w:pPr>
        <w:bidi w:val="0"/>
        <w:jc w:val="center"/>
        <w:rPr>
          <w:b/>
          <w:bCs/>
          <w:sz w:val="24"/>
          <w:szCs w:val="24"/>
          <w:lang w:eastAsia="en-US"/>
        </w:rPr>
      </w:pPr>
    </w:p>
    <w:p w:rsidR="00E96EA7" w:rsidRDefault="002C72D5" w:rsidP="00493077">
      <w:pPr>
        <w:bidi w:val="0"/>
        <w:jc w:val="center"/>
        <w:rPr>
          <w:b/>
          <w:bCs/>
          <w:sz w:val="28"/>
          <w:szCs w:val="28"/>
          <w:lang w:eastAsia="en-US"/>
        </w:rPr>
      </w:pPr>
      <w:r>
        <w:rPr>
          <w:b/>
          <w:bCs/>
          <w:sz w:val="28"/>
          <w:szCs w:val="28"/>
          <w:lang w:eastAsia="en-US"/>
        </w:rPr>
        <w:t>September</w:t>
      </w:r>
      <w:r w:rsidR="00E96EA7">
        <w:rPr>
          <w:b/>
          <w:bCs/>
          <w:sz w:val="28"/>
          <w:szCs w:val="28"/>
          <w:lang w:eastAsia="en-US"/>
        </w:rPr>
        <w:t>, 20</w:t>
      </w:r>
      <w:r w:rsidR="000A10A9">
        <w:rPr>
          <w:b/>
          <w:bCs/>
          <w:sz w:val="28"/>
          <w:szCs w:val="28"/>
          <w:lang w:eastAsia="en-US"/>
        </w:rPr>
        <w:t>13</w:t>
      </w:r>
    </w:p>
    <w:p w:rsidR="00636E26" w:rsidRDefault="00636E26" w:rsidP="00493077">
      <w:pPr>
        <w:bidi w:val="0"/>
        <w:rPr>
          <w:b/>
          <w:bCs/>
          <w:sz w:val="28"/>
          <w:szCs w:val="28"/>
          <w:lang w:eastAsia="en-US"/>
        </w:rPr>
      </w:pPr>
      <w:r>
        <w:rPr>
          <w:b/>
          <w:bCs/>
          <w:sz w:val="28"/>
          <w:szCs w:val="28"/>
          <w:lang w:eastAsia="en-US"/>
        </w:rPr>
        <w:br w:type="page"/>
      </w:r>
    </w:p>
    <w:p w:rsidR="00636E26" w:rsidRDefault="00636E26" w:rsidP="00493077">
      <w:pPr>
        <w:bidi w:val="0"/>
        <w:jc w:val="center"/>
        <w:rPr>
          <w:b/>
          <w:bCs/>
          <w:sz w:val="28"/>
          <w:szCs w:val="28"/>
          <w:lang w:eastAsia="en-US"/>
        </w:rPr>
        <w:sectPr w:rsidR="00636E26" w:rsidSect="00F36B08">
          <w:headerReference w:type="default" r:id="rId9"/>
          <w:footerReference w:type="default" r:id="rId10"/>
          <w:endnotePr>
            <w:numFmt w:val="lowerLetter"/>
          </w:endnotePr>
          <w:pgSz w:w="11906" w:h="16838" w:code="9"/>
          <w:pgMar w:top="1418" w:right="1418" w:bottom="1418" w:left="1418" w:header="680" w:footer="680" w:gutter="0"/>
          <w:pgNumType w:start="13"/>
          <w:cols w:space="720"/>
          <w:bidi/>
          <w:rtlGutter/>
          <w:docGrid w:linePitch="272"/>
        </w:sectPr>
      </w:pPr>
    </w:p>
    <w:p w:rsidR="00E96EA7" w:rsidRDefault="00E96EA7" w:rsidP="00493077">
      <w:pPr>
        <w:tabs>
          <w:tab w:val="right" w:pos="9072"/>
        </w:tabs>
        <w:bidi w:val="0"/>
        <w:rPr>
          <w:sz w:val="24"/>
          <w:szCs w:val="24"/>
        </w:rPr>
      </w:pPr>
      <w:r>
        <w:rPr>
          <w:sz w:val="24"/>
          <w:szCs w:val="24"/>
        </w:rPr>
        <w:lastRenderedPageBreak/>
        <w:t>PAGE NUMBERS OF ENGLISH TEXT ARE PRINTED IN SQUARE BRACKETS.</w:t>
      </w:r>
    </w:p>
    <w:p w:rsidR="00E96EA7" w:rsidRDefault="00E96EA7" w:rsidP="00493077">
      <w:pPr>
        <w:bidi w:val="0"/>
        <w:rPr>
          <w:sz w:val="24"/>
          <w:szCs w:val="24"/>
        </w:rPr>
      </w:pPr>
      <w:r>
        <w:rPr>
          <w:sz w:val="24"/>
          <w:szCs w:val="24"/>
        </w:rPr>
        <w:t>TABLES ARE PRINTED IN THE ARABIC ORDER (FROM RIGHT TO LEFT)</w:t>
      </w:r>
    </w:p>
    <w:p w:rsidR="00E96EA7" w:rsidRDefault="00E96EA7" w:rsidP="00493077">
      <w:pPr>
        <w:bidi w:val="0"/>
        <w:jc w:val="lowKashida"/>
        <w:rPr>
          <w:sz w:val="24"/>
          <w:szCs w:val="24"/>
        </w:rPr>
      </w:pPr>
    </w:p>
    <w:p w:rsidR="00E96EA7" w:rsidRDefault="00E96EA7" w:rsidP="00493077">
      <w:pPr>
        <w:bidi w:val="0"/>
        <w:jc w:val="lowKashida"/>
        <w:rPr>
          <w:sz w:val="24"/>
          <w:szCs w:val="24"/>
        </w:rPr>
      </w:pPr>
    </w:p>
    <w:p w:rsidR="00E96EA7" w:rsidRDefault="00E96EA7" w:rsidP="00493077">
      <w:pPr>
        <w:bidi w:val="0"/>
        <w:jc w:val="lowKashida"/>
        <w:rPr>
          <w:sz w:val="24"/>
          <w:szCs w:val="24"/>
        </w:rPr>
      </w:pPr>
    </w:p>
    <w:p w:rsidR="00E96EA7" w:rsidRDefault="00E96EA7" w:rsidP="00493077">
      <w:pPr>
        <w:bidi w:val="0"/>
        <w:jc w:val="lowKashida"/>
        <w:rPr>
          <w:sz w:val="24"/>
          <w:szCs w:val="24"/>
        </w:rPr>
      </w:pPr>
    </w:p>
    <w:p w:rsidR="00E96EA7" w:rsidRDefault="00E96EA7" w:rsidP="00493077">
      <w:pPr>
        <w:bidi w:val="0"/>
        <w:jc w:val="right"/>
        <w:rPr>
          <w:sz w:val="26"/>
          <w:rtl/>
          <w:lang w:val="en-GB"/>
        </w:rPr>
      </w:pPr>
    </w:p>
    <w:p w:rsidR="00E96EA7" w:rsidRDefault="00323BB8" w:rsidP="00493077">
      <w:pPr>
        <w:bidi w:val="0"/>
        <w:jc w:val="both"/>
      </w:pPr>
      <w:r w:rsidRPr="00323BB8">
        <w:rPr>
          <w:lang w:val="ar-SA"/>
        </w:rPr>
        <w:pict>
          <v:shapetype id="_x0000_t202" coordsize="21600,21600" o:spt="202" path="m,l,21600r21600,l21600,xe">
            <v:stroke joinstyle="miter"/>
            <v:path gradientshapeok="t" o:connecttype="rect"/>
          </v:shapetype>
          <v:shape id="_x0000_s1026" type="#_x0000_t202" style="position:absolute;left:0;text-align:left;margin-left:9pt;margin-top:9.1pt;width:401.8pt;height:63pt;z-index:251657728" strokeweight="6pt">
            <v:stroke linestyle="thickBetweenThin"/>
            <v:textbox style="mso-next-textbox:#_x0000_s1026">
              <w:txbxContent>
                <w:p w:rsidR="00DD3507" w:rsidRDefault="00DD3507" w:rsidP="00F36B08">
                  <w:pPr>
                    <w:pStyle w:val="BodyText2"/>
                    <w:bidi w:val="0"/>
                    <w:jc w:val="both"/>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E96EA7" w:rsidRDefault="00E96EA7" w:rsidP="00493077">
      <w:pPr>
        <w:bidi w:val="0"/>
        <w:jc w:val="both"/>
      </w:pPr>
    </w:p>
    <w:p w:rsidR="00447EB4" w:rsidRDefault="00447EB4" w:rsidP="00493077">
      <w:pPr>
        <w:bidi w:val="0"/>
        <w:jc w:val="both"/>
      </w:pPr>
    </w:p>
    <w:p w:rsidR="00E96EA7" w:rsidRDefault="00E96EA7" w:rsidP="002C72D5">
      <w:pPr>
        <w:bidi w:val="0"/>
        <w:jc w:val="lowKashida"/>
      </w:pPr>
      <w:r>
        <w:t xml:space="preserve">© </w:t>
      </w:r>
      <w:r w:rsidR="002C72D5">
        <w:t>September</w:t>
      </w:r>
      <w:r>
        <w:t>, 20</w:t>
      </w:r>
      <w:r w:rsidR="000A10A9">
        <w:t>13</w:t>
      </w:r>
      <w:r>
        <w:t>.</w:t>
      </w:r>
    </w:p>
    <w:p w:rsidR="00E96EA7" w:rsidRDefault="00E96EA7" w:rsidP="00493077">
      <w:pPr>
        <w:bidi w:val="0"/>
        <w:jc w:val="lowKashida"/>
      </w:pPr>
      <w:r>
        <w:rPr>
          <w:b/>
          <w:bCs/>
        </w:rPr>
        <w:t>All rights reserved.</w:t>
      </w:r>
    </w:p>
    <w:p w:rsidR="00E96EA7" w:rsidRDefault="00E96EA7" w:rsidP="00493077">
      <w:pPr>
        <w:bidi w:val="0"/>
        <w:jc w:val="lowKashida"/>
        <w:rPr>
          <w:b/>
          <w:bCs/>
        </w:rPr>
      </w:pPr>
    </w:p>
    <w:p w:rsidR="00E96EA7" w:rsidRDefault="00E96EA7" w:rsidP="00493077">
      <w:pPr>
        <w:bidi w:val="0"/>
        <w:jc w:val="lowKashida"/>
        <w:rPr>
          <w:b/>
          <w:bCs/>
        </w:rPr>
      </w:pPr>
      <w:r>
        <w:rPr>
          <w:b/>
          <w:bCs/>
        </w:rPr>
        <w:t>Suggested Citation:</w:t>
      </w:r>
    </w:p>
    <w:p w:rsidR="00E96EA7" w:rsidRDefault="00E96EA7" w:rsidP="00493077">
      <w:pPr>
        <w:bidi w:val="0"/>
        <w:jc w:val="lowKashida"/>
        <w:rPr>
          <w:b/>
          <w:bCs/>
        </w:rPr>
      </w:pPr>
    </w:p>
    <w:p w:rsidR="00E96EA7" w:rsidRDefault="00E96EA7" w:rsidP="00493077">
      <w:pPr>
        <w:pStyle w:val="Heading5"/>
        <w:bidi w:val="0"/>
        <w:jc w:val="both"/>
        <w:rPr>
          <w:sz w:val="24"/>
          <w:szCs w:val="24"/>
        </w:rPr>
      </w:pPr>
      <w:r>
        <w:rPr>
          <w:sz w:val="24"/>
          <w:szCs w:val="24"/>
        </w:rPr>
        <w:t>Palestinian Central Bureau of Statistics, 20</w:t>
      </w:r>
      <w:r w:rsidR="00774199">
        <w:rPr>
          <w:sz w:val="24"/>
          <w:szCs w:val="24"/>
        </w:rPr>
        <w:t>13</w:t>
      </w:r>
      <w:r>
        <w:rPr>
          <w:sz w:val="24"/>
          <w:szCs w:val="24"/>
        </w:rPr>
        <w:t xml:space="preserve">. </w:t>
      </w:r>
      <w:r>
        <w:rPr>
          <w:b w:val="0"/>
          <w:bCs w:val="0"/>
          <w:i/>
          <w:iCs/>
          <w:sz w:val="24"/>
          <w:szCs w:val="24"/>
        </w:rPr>
        <w:t>Local Community Survey</w:t>
      </w:r>
      <w:r w:rsidR="00447EB4">
        <w:rPr>
          <w:b w:val="0"/>
          <w:bCs w:val="0"/>
          <w:i/>
          <w:iCs/>
          <w:sz w:val="24"/>
          <w:szCs w:val="24"/>
        </w:rPr>
        <w:t xml:space="preserve"> - </w:t>
      </w:r>
      <w:r>
        <w:rPr>
          <w:b w:val="0"/>
          <w:bCs w:val="0"/>
          <w:i/>
          <w:iCs/>
          <w:sz w:val="24"/>
          <w:szCs w:val="24"/>
        </w:rPr>
        <w:t>20</w:t>
      </w:r>
      <w:r w:rsidR="00774199">
        <w:rPr>
          <w:b w:val="0"/>
          <w:bCs w:val="0"/>
          <w:i/>
          <w:iCs/>
          <w:sz w:val="24"/>
          <w:szCs w:val="24"/>
        </w:rPr>
        <w:t>13</w:t>
      </w:r>
      <w:r>
        <w:rPr>
          <w:b w:val="0"/>
          <w:bCs w:val="0"/>
          <w:i/>
          <w:iCs/>
          <w:sz w:val="24"/>
          <w:szCs w:val="24"/>
        </w:rPr>
        <w:t>: Main Finding</w:t>
      </w:r>
      <w:r w:rsidR="00F96270">
        <w:rPr>
          <w:b w:val="0"/>
          <w:bCs w:val="0"/>
          <w:i/>
          <w:iCs/>
          <w:sz w:val="24"/>
          <w:szCs w:val="24"/>
        </w:rPr>
        <w:t>s</w:t>
      </w:r>
      <w:r>
        <w:rPr>
          <w:b w:val="0"/>
          <w:bCs w:val="0"/>
          <w:sz w:val="24"/>
          <w:szCs w:val="24"/>
        </w:rPr>
        <w:t>.  Ramallah - Palestine.</w:t>
      </w:r>
    </w:p>
    <w:p w:rsidR="00E96EA7" w:rsidRDefault="00E96EA7" w:rsidP="00493077">
      <w:pPr>
        <w:bidi w:val="0"/>
      </w:pPr>
    </w:p>
    <w:p w:rsidR="00E96EA7" w:rsidRDefault="00E96EA7" w:rsidP="00493077">
      <w:pPr>
        <w:bidi w:val="0"/>
        <w:rPr>
          <w:lang w:eastAsia="en-US"/>
        </w:rPr>
      </w:pPr>
      <w:r>
        <w:rPr>
          <w:lang w:eastAsia="en-US"/>
        </w:rPr>
        <w:t>All correspondence should be directed to:</w:t>
      </w:r>
    </w:p>
    <w:p w:rsidR="00E96EA7" w:rsidRDefault="00E96EA7" w:rsidP="00493077">
      <w:pPr>
        <w:bidi w:val="0"/>
        <w:rPr>
          <w:b/>
          <w:bCs/>
          <w:lang w:eastAsia="en-US"/>
        </w:rPr>
      </w:pPr>
      <w:r>
        <w:rPr>
          <w:b/>
          <w:bCs/>
          <w:lang w:eastAsia="en-US"/>
        </w:rPr>
        <w:t>Palestinian Central Bureau of Statistics</w:t>
      </w:r>
    </w:p>
    <w:p w:rsidR="00E96EA7" w:rsidRDefault="00E96EA7" w:rsidP="00493077">
      <w:pPr>
        <w:bidi w:val="0"/>
        <w:rPr>
          <w:b/>
          <w:bCs/>
          <w:lang w:eastAsia="en-US"/>
        </w:rPr>
      </w:pPr>
      <w:r>
        <w:rPr>
          <w:b/>
          <w:bCs/>
          <w:lang w:eastAsia="en-US"/>
        </w:rPr>
        <w:t>P.O.Box 1647 Ramallah, Palestine.</w:t>
      </w:r>
    </w:p>
    <w:p w:rsidR="00E96EA7" w:rsidRDefault="00E96EA7" w:rsidP="00493077">
      <w:pPr>
        <w:bidi w:val="0"/>
        <w:rPr>
          <w:b/>
          <w:bCs/>
          <w:lang w:eastAsia="en-US"/>
        </w:rPr>
      </w:pPr>
    </w:p>
    <w:p w:rsidR="00E96EA7" w:rsidRDefault="00E96EA7" w:rsidP="00493077">
      <w:pPr>
        <w:bidi w:val="0"/>
        <w:rPr>
          <w:lang w:eastAsia="en-US"/>
        </w:rPr>
      </w:pPr>
      <w:r>
        <w:rPr>
          <w:lang w:eastAsia="en-US"/>
        </w:rPr>
        <w:t xml:space="preserve">Tel: (972/970) </w:t>
      </w:r>
      <w:r>
        <w:rPr>
          <w:rFonts w:hint="cs"/>
          <w:rtl/>
          <w:lang w:val="en-GB" w:eastAsia="en-US"/>
        </w:rPr>
        <w:t xml:space="preserve">2 </w:t>
      </w:r>
      <w:r>
        <w:rPr>
          <w:rtl/>
          <w:lang w:val="en-GB" w:eastAsia="en-US"/>
        </w:rPr>
        <w:t>2</w:t>
      </w:r>
      <w:r w:rsidR="00774199">
        <w:rPr>
          <w:lang w:eastAsia="en-US"/>
        </w:rPr>
        <w:t>98</w:t>
      </w:r>
      <w:r>
        <w:rPr>
          <w:lang w:eastAsia="en-US"/>
        </w:rPr>
        <w:t xml:space="preserve"> </w:t>
      </w:r>
      <w:r w:rsidR="00774199">
        <w:rPr>
          <w:lang w:eastAsia="en-US"/>
        </w:rPr>
        <w:t>2700</w:t>
      </w:r>
    </w:p>
    <w:p w:rsidR="00E96EA7" w:rsidRDefault="00E96EA7" w:rsidP="00493077">
      <w:pPr>
        <w:bidi w:val="0"/>
        <w:rPr>
          <w:lang w:eastAsia="en-US"/>
        </w:rPr>
      </w:pPr>
      <w:r>
        <w:rPr>
          <w:lang w:eastAsia="en-US"/>
        </w:rPr>
        <w:t xml:space="preserve">Fax: ( 972/970) 2 </w:t>
      </w:r>
      <w:r>
        <w:rPr>
          <w:rtl/>
          <w:lang w:val="en-GB" w:eastAsia="en-US"/>
        </w:rPr>
        <w:t>2</w:t>
      </w:r>
      <w:r w:rsidR="00774199">
        <w:rPr>
          <w:lang w:eastAsia="en-US"/>
        </w:rPr>
        <w:t>98</w:t>
      </w:r>
      <w:r>
        <w:rPr>
          <w:lang w:eastAsia="en-US"/>
        </w:rPr>
        <w:t xml:space="preserve"> </w:t>
      </w:r>
      <w:r w:rsidR="00774199">
        <w:rPr>
          <w:lang w:eastAsia="en-US"/>
        </w:rPr>
        <w:t>2710</w:t>
      </w:r>
    </w:p>
    <w:p w:rsidR="00F96270" w:rsidRDefault="00F96270" w:rsidP="00BD1833">
      <w:pPr>
        <w:bidi w:val="0"/>
        <w:rPr>
          <w:rFonts w:cs="Times New Roman"/>
        </w:rPr>
      </w:pPr>
      <w:r>
        <w:rPr>
          <w:rFonts w:cs="Times New Roman"/>
        </w:rPr>
        <w:t>Toll Free: 1800300300</w:t>
      </w:r>
    </w:p>
    <w:p w:rsidR="00E96EA7" w:rsidRDefault="00E96EA7" w:rsidP="00493077">
      <w:pPr>
        <w:bidi w:val="0"/>
        <w:rPr>
          <w:lang w:eastAsia="en-US"/>
        </w:rPr>
      </w:pPr>
      <w:r>
        <w:rPr>
          <w:lang w:eastAsia="en-US"/>
        </w:rPr>
        <w:t xml:space="preserve">E-Mail: </w:t>
      </w:r>
      <w:hyperlink r:id="rId11" w:history="1">
        <w:r>
          <w:rPr>
            <w:rStyle w:val="Hyperlink"/>
            <w:lang w:eastAsia="en-US"/>
          </w:rPr>
          <w:t>diwan@pcbs.gov.ps</w:t>
        </w:r>
      </w:hyperlink>
    </w:p>
    <w:p w:rsidR="00774199" w:rsidRPr="00774199" w:rsidRDefault="00E96EA7" w:rsidP="00F36B08">
      <w:pPr>
        <w:bidi w:val="0"/>
        <w:rPr>
          <w:rFonts w:cs="Times New Roman"/>
          <w:b/>
          <w:bCs/>
          <w:rtl/>
        </w:rPr>
      </w:pPr>
      <w:r>
        <w:rPr>
          <w:lang w:eastAsia="en-US"/>
        </w:rPr>
        <w:t xml:space="preserve">web-site:  </w:t>
      </w:r>
      <w:hyperlink r:id="rId12" w:history="1">
        <w:r>
          <w:rPr>
            <w:rStyle w:val="Hyperlink"/>
            <w:lang w:eastAsia="en-US"/>
          </w:rPr>
          <w:t>http://www.pcbs.gov.ps</w:t>
        </w:r>
      </w:hyperlink>
      <w:r w:rsidR="00447EB4">
        <w:rPr>
          <w:lang w:eastAsia="en-US"/>
        </w:rPr>
        <w:t xml:space="preserve">                                            </w:t>
      </w:r>
      <w:r w:rsidR="00774199">
        <w:rPr>
          <w:rFonts w:cs="Times New Roman"/>
          <w:b/>
          <w:bCs/>
        </w:rPr>
        <w:t xml:space="preserve">   </w:t>
      </w:r>
      <w:r w:rsidR="00774199" w:rsidRPr="00774199">
        <w:rPr>
          <w:rFonts w:cs="Times New Roman"/>
          <w:b/>
          <w:bCs/>
        </w:rPr>
        <w:t xml:space="preserve"> Reference ID:</w:t>
      </w:r>
      <w:r w:rsidR="007E6261">
        <w:rPr>
          <w:rFonts w:cs="Times New Roman"/>
          <w:b/>
          <w:bCs/>
        </w:rPr>
        <w:t xml:space="preserve"> 2008</w:t>
      </w:r>
      <w:r w:rsidR="00774199" w:rsidRPr="00774199">
        <w:rPr>
          <w:rFonts w:cs="Times New Roman"/>
          <w:b/>
          <w:bCs/>
        </w:rPr>
        <w:t xml:space="preserve"> </w:t>
      </w:r>
    </w:p>
    <w:p w:rsidR="00E96EA7" w:rsidRDefault="00E96EA7" w:rsidP="00493077">
      <w:pPr>
        <w:bidi w:val="0"/>
        <w:ind w:left="1274" w:right="1276"/>
        <w:jc w:val="center"/>
        <w:rPr>
          <w:b/>
          <w:bCs/>
          <w:sz w:val="28"/>
          <w:szCs w:val="28"/>
          <w:lang w:eastAsia="en-US"/>
        </w:rPr>
      </w:pPr>
      <w:r>
        <w:rPr>
          <w:b/>
          <w:bCs/>
          <w:sz w:val="28"/>
          <w:szCs w:val="28"/>
          <w:lang w:eastAsia="en-US"/>
        </w:rPr>
        <w:br w:type="page"/>
      </w:r>
      <w:r>
        <w:rPr>
          <w:b/>
          <w:bCs/>
          <w:sz w:val="28"/>
          <w:szCs w:val="28"/>
          <w:lang w:eastAsia="en-US"/>
        </w:rPr>
        <w:lastRenderedPageBreak/>
        <w:t>Acknowledg</w:t>
      </w:r>
      <w:r w:rsidR="00D76F84">
        <w:rPr>
          <w:b/>
          <w:bCs/>
          <w:sz w:val="28"/>
          <w:szCs w:val="28"/>
          <w:lang w:eastAsia="en-US"/>
        </w:rPr>
        <w:t>e</w:t>
      </w:r>
      <w:r>
        <w:rPr>
          <w:b/>
          <w:bCs/>
          <w:sz w:val="28"/>
          <w:szCs w:val="28"/>
          <w:lang w:eastAsia="en-US"/>
        </w:rPr>
        <w:t>ment</w:t>
      </w:r>
    </w:p>
    <w:p w:rsidR="00E96EA7" w:rsidRDefault="00E96EA7" w:rsidP="00493077">
      <w:pPr>
        <w:bidi w:val="0"/>
        <w:ind w:left="1274" w:right="1276"/>
        <w:jc w:val="center"/>
        <w:rPr>
          <w:b/>
          <w:bCs/>
          <w:sz w:val="28"/>
          <w:szCs w:val="28"/>
          <w:lang w:eastAsia="en-US"/>
        </w:rPr>
      </w:pPr>
    </w:p>
    <w:p w:rsidR="004F7716" w:rsidRDefault="004F7716" w:rsidP="00B55460">
      <w:pPr>
        <w:bidi w:val="0"/>
        <w:jc w:val="both"/>
        <w:textAlignment w:val="top"/>
        <w:rPr>
          <w:b/>
          <w:bCs/>
          <w:sz w:val="24"/>
          <w:szCs w:val="24"/>
        </w:rPr>
      </w:pPr>
      <w:r>
        <w:rPr>
          <w:b/>
          <w:bCs/>
          <w:sz w:val="24"/>
          <w:szCs w:val="24"/>
        </w:rPr>
        <w:t xml:space="preserve">The Palestinian Central Bureau of Statistics (PCBS) extends its deep appreciations to Ministry of </w:t>
      </w:r>
      <w:r w:rsidRPr="004F7716">
        <w:rPr>
          <w:b/>
          <w:bCs/>
          <w:sz w:val="24"/>
          <w:szCs w:val="24"/>
        </w:rPr>
        <w:t>Local Government</w:t>
      </w:r>
      <w:r>
        <w:rPr>
          <w:b/>
          <w:bCs/>
          <w:sz w:val="24"/>
          <w:szCs w:val="24"/>
        </w:rPr>
        <w:t xml:space="preserve"> and </w:t>
      </w:r>
      <w:r w:rsidRPr="004F7716">
        <w:rPr>
          <w:b/>
          <w:bCs/>
          <w:sz w:val="24"/>
          <w:szCs w:val="24"/>
        </w:rPr>
        <w:t>Local Authorities</w:t>
      </w:r>
      <w:r>
        <w:rPr>
          <w:b/>
          <w:bCs/>
          <w:sz w:val="24"/>
          <w:szCs w:val="24"/>
        </w:rPr>
        <w:t xml:space="preserve"> </w:t>
      </w:r>
      <w:r w:rsidR="00A277AA">
        <w:rPr>
          <w:b/>
          <w:bCs/>
          <w:sz w:val="24"/>
          <w:szCs w:val="24"/>
        </w:rPr>
        <w:t xml:space="preserve">that provide data for the </w:t>
      </w:r>
      <w:r w:rsidR="00F80E0F" w:rsidRPr="004F7716">
        <w:rPr>
          <w:rFonts w:cs="Times New Roman"/>
          <w:b/>
          <w:bCs/>
          <w:sz w:val="24"/>
          <w:szCs w:val="24"/>
        </w:rPr>
        <w:t>Local Community Survey, 2013</w:t>
      </w:r>
      <w:r w:rsidR="00A277AA">
        <w:rPr>
          <w:b/>
          <w:bCs/>
          <w:sz w:val="24"/>
          <w:szCs w:val="24"/>
        </w:rPr>
        <w:t>.</w:t>
      </w:r>
    </w:p>
    <w:p w:rsidR="004F7716" w:rsidRPr="00F31798" w:rsidRDefault="004F7716" w:rsidP="00493077">
      <w:pPr>
        <w:tabs>
          <w:tab w:val="right" w:pos="9072"/>
        </w:tabs>
        <w:bidi w:val="0"/>
        <w:ind w:right="-1"/>
        <w:jc w:val="both"/>
        <w:rPr>
          <w:b/>
          <w:bCs/>
          <w:sz w:val="24"/>
          <w:szCs w:val="24"/>
          <w:rtl/>
        </w:rPr>
      </w:pPr>
    </w:p>
    <w:p w:rsidR="00F72E40" w:rsidRDefault="004F7716" w:rsidP="00446C28">
      <w:pPr>
        <w:autoSpaceDE w:val="0"/>
        <w:autoSpaceDN w:val="0"/>
        <w:bidi w:val="0"/>
        <w:adjustRightInd w:val="0"/>
        <w:jc w:val="both"/>
        <w:rPr>
          <w:rFonts w:cs="Times New Roman"/>
          <w:b/>
          <w:bCs/>
          <w:sz w:val="24"/>
          <w:szCs w:val="24"/>
          <w:rtl/>
        </w:rPr>
      </w:pPr>
      <w:r>
        <w:rPr>
          <w:rFonts w:cs="Times New Roman"/>
          <w:b/>
          <w:bCs/>
          <w:sz w:val="24"/>
          <w:szCs w:val="24"/>
        </w:rPr>
        <w:t xml:space="preserve">The </w:t>
      </w:r>
      <w:r w:rsidRPr="004F7716">
        <w:rPr>
          <w:rFonts w:cs="Times New Roman"/>
          <w:b/>
          <w:bCs/>
          <w:sz w:val="24"/>
          <w:szCs w:val="24"/>
        </w:rPr>
        <w:t>Local Community Survey, 2013</w:t>
      </w:r>
      <w:r w:rsidR="00A277AA">
        <w:rPr>
          <w:rFonts w:cs="Times New Roman"/>
          <w:b/>
          <w:bCs/>
          <w:sz w:val="24"/>
          <w:szCs w:val="24"/>
        </w:rPr>
        <w:t xml:space="preserve"> report </w:t>
      </w:r>
      <w:r>
        <w:rPr>
          <w:rFonts w:cs="Times New Roman"/>
          <w:b/>
          <w:bCs/>
          <w:sz w:val="24"/>
          <w:szCs w:val="24"/>
        </w:rPr>
        <w:t xml:space="preserve">has been </w:t>
      </w:r>
      <w:r w:rsidR="00A277AA">
        <w:rPr>
          <w:rFonts w:cs="Times New Roman"/>
          <w:b/>
          <w:bCs/>
          <w:sz w:val="24"/>
          <w:szCs w:val="24"/>
        </w:rPr>
        <w:t xml:space="preserve">prepared </w:t>
      </w:r>
      <w:r>
        <w:rPr>
          <w:rFonts w:cs="Times New Roman"/>
          <w:b/>
          <w:bCs/>
          <w:sz w:val="24"/>
          <w:szCs w:val="24"/>
        </w:rPr>
        <w:t xml:space="preserve">by a technical team from PCBS and with joint funding by </w:t>
      </w:r>
      <w:r w:rsidR="00F72E40">
        <w:rPr>
          <w:rFonts w:cs="Times New Roman"/>
          <w:b/>
          <w:bCs/>
          <w:sz w:val="24"/>
          <w:szCs w:val="24"/>
        </w:rPr>
        <w:t>S</w:t>
      </w:r>
      <w:r w:rsidR="00674348">
        <w:rPr>
          <w:rFonts w:cs="Times New Roman"/>
          <w:b/>
          <w:bCs/>
          <w:sz w:val="24"/>
          <w:szCs w:val="24"/>
        </w:rPr>
        <w:t>tate</w:t>
      </w:r>
      <w:r w:rsidR="00F72E40">
        <w:rPr>
          <w:rFonts w:cs="Times New Roman"/>
          <w:b/>
          <w:bCs/>
          <w:sz w:val="24"/>
          <w:szCs w:val="24"/>
        </w:rPr>
        <w:t xml:space="preserve"> of </w:t>
      </w:r>
      <w:r>
        <w:rPr>
          <w:rFonts w:cs="Times New Roman"/>
          <w:b/>
          <w:bCs/>
          <w:sz w:val="24"/>
          <w:szCs w:val="24"/>
        </w:rPr>
        <w:t>Palestin</w:t>
      </w:r>
      <w:r w:rsidR="00F72E40">
        <w:rPr>
          <w:rFonts w:cs="Times New Roman"/>
          <w:b/>
          <w:bCs/>
          <w:sz w:val="24"/>
          <w:szCs w:val="24"/>
        </w:rPr>
        <w:t>e,</w:t>
      </w:r>
      <w:r>
        <w:rPr>
          <w:rFonts w:cs="Times New Roman"/>
          <w:b/>
          <w:bCs/>
          <w:sz w:val="24"/>
          <w:szCs w:val="24"/>
        </w:rPr>
        <w:t xml:space="preserve"> and the Core Funding Group (CFG) for the year </w:t>
      </w:r>
      <w:r w:rsidR="00A277AA">
        <w:rPr>
          <w:rFonts w:cs="Times New Roman"/>
          <w:b/>
          <w:bCs/>
          <w:sz w:val="24"/>
          <w:szCs w:val="24"/>
        </w:rPr>
        <w:t>2013</w:t>
      </w:r>
      <w:r>
        <w:rPr>
          <w:rFonts w:cs="Times New Roman"/>
          <w:b/>
          <w:bCs/>
          <w:sz w:val="24"/>
          <w:szCs w:val="24"/>
        </w:rPr>
        <w:t xml:space="preserve"> represented by the Representative Office of Norway to</w:t>
      </w:r>
      <w:r w:rsidR="00F72E40">
        <w:rPr>
          <w:rFonts w:cs="Times New Roman"/>
          <w:b/>
          <w:bCs/>
          <w:sz w:val="24"/>
          <w:szCs w:val="24"/>
        </w:rPr>
        <w:t xml:space="preserve"> </w:t>
      </w:r>
      <w:r w:rsidR="00446C28">
        <w:rPr>
          <w:rFonts w:cs="Times New Roman"/>
          <w:b/>
          <w:bCs/>
          <w:sz w:val="24"/>
          <w:szCs w:val="24"/>
        </w:rPr>
        <w:t>Palestine</w:t>
      </w:r>
      <w:r w:rsidR="00F72E40">
        <w:rPr>
          <w:rFonts w:cs="Times New Roman"/>
          <w:b/>
          <w:bCs/>
          <w:sz w:val="24"/>
          <w:szCs w:val="24"/>
        </w:rPr>
        <w:t xml:space="preserve"> and the Swiss Development and Cooperation Agency (SDC).</w:t>
      </w:r>
      <w:r>
        <w:rPr>
          <w:rFonts w:cs="Times New Roman"/>
          <w:b/>
          <w:bCs/>
          <w:sz w:val="24"/>
          <w:szCs w:val="24"/>
        </w:rPr>
        <w:t xml:space="preserve"> </w:t>
      </w:r>
    </w:p>
    <w:p w:rsidR="00F72E40" w:rsidRDefault="00F72E40" w:rsidP="00493077">
      <w:pPr>
        <w:autoSpaceDE w:val="0"/>
        <w:autoSpaceDN w:val="0"/>
        <w:bidi w:val="0"/>
        <w:adjustRightInd w:val="0"/>
        <w:jc w:val="both"/>
        <w:rPr>
          <w:b/>
          <w:bCs/>
          <w:sz w:val="24"/>
          <w:szCs w:val="24"/>
        </w:rPr>
      </w:pPr>
    </w:p>
    <w:p w:rsidR="004F7716" w:rsidRPr="00F72E40" w:rsidRDefault="004F7716" w:rsidP="00493077">
      <w:pPr>
        <w:autoSpaceDE w:val="0"/>
        <w:autoSpaceDN w:val="0"/>
        <w:bidi w:val="0"/>
        <w:adjustRightInd w:val="0"/>
        <w:jc w:val="both"/>
        <w:rPr>
          <w:b/>
          <w:bCs/>
          <w:sz w:val="24"/>
          <w:szCs w:val="24"/>
        </w:rPr>
      </w:pPr>
      <w:r>
        <w:rPr>
          <w:rFonts w:cs="Times New Roman"/>
          <w:b/>
          <w:bCs/>
          <w:sz w:val="24"/>
          <w:szCs w:val="24"/>
        </w:rPr>
        <w:t xml:space="preserve">Moreover, PCBS very much appreciates the distinctive efforts of the Core Funding Group (CFG) for their valuable contribution to funding the </w:t>
      </w:r>
      <w:r w:rsidR="00A277AA">
        <w:rPr>
          <w:rFonts w:cs="Times New Roman"/>
          <w:b/>
          <w:bCs/>
          <w:sz w:val="24"/>
          <w:szCs w:val="24"/>
        </w:rPr>
        <w:t>report</w:t>
      </w:r>
      <w:r>
        <w:rPr>
          <w:rFonts w:cs="Times New Roman"/>
          <w:b/>
          <w:bCs/>
          <w:sz w:val="24"/>
          <w:szCs w:val="24"/>
        </w:rPr>
        <w:t>.</w:t>
      </w:r>
    </w:p>
    <w:p w:rsidR="00E96EA7" w:rsidRDefault="00E96EA7" w:rsidP="00493077">
      <w:pPr>
        <w:tabs>
          <w:tab w:val="right" w:pos="7797"/>
        </w:tabs>
        <w:autoSpaceDE w:val="0"/>
        <w:autoSpaceDN w:val="0"/>
        <w:bidi w:val="0"/>
        <w:adjustRightInd w:val="0"/>
        <w:ind w:right="-2"/>
        <w:jc w:val="both"/>
        <w:rPr>
          <w:b/>
          <w:bCs/>
          <w:sz w:val="24"/>
          <w:szCs w:val="24"/>
          <w:lang w:eastAsia="en-US"/>
        </w:rPr>
      </w:pPr>
    </w:p>
    <w:p w:rsidR="00E96EA7" w:rsidRDefault="00E96EA7" w:rsidP="00493077">
      <w:pPr>
        <w:pStyle w:val="Title"/>
        <w:jc w:val="both"/>
        <w:rPr>
          <w:b/>
          <w:bCs/>
          <w:szCs w:val="24"/>
          <w:lang w:eastAsia="en-US"/>
        </w:rPr>
      </w:pPr>
    </w:p>
    <w:p w:rsidR="00774199" w:rsidRDefault="00E96EA7" w:rsidP="00493077">
      <w:pPr>
        <w:bidi w:val="0"/>
        <w:jc w:val="center"/>
        <w:rPr>
          <w:b/>
          <w:bCs/>
          <w:sz w:val="28"/>
          <w:szCs w:val="28"/>
        </w:rPr>
      </w:pPr>
      <w:r>
        <w:rPr>
          <w:szCs w:val="24"/>
          <w:lang w:eastAsia="en-US"/>
        </w:rPr>
        <w:br w:type="page"/>
      </w:r>
      <w:r>
        <w:rPr>
          <w:szCs w:val="24"/>
          <w:lang w:eastAsia="en-US"/>
        </w:rPr>
        <w:lastRenderedPageBreak/>
        <w:br w:type="page"/>
      </w:r>
      <w:r>
        <w:rPr>
          <w:sz w:val="28"/>
          <w:szCs w:val="28"/>
          <w:lang w:eastAsia="en-US"/>
        </w:rPr>
        <w:lastRenderedPageBreak/>
        <w:t xml:space="preserve"> </w:t>
      </w:r>
      <w:r w:rsidR="00774199">
        <w:rPr>
          <w:b/>
          <w:bCs/>
          <w:sz w:val="28"/>
          <w:szCs w:val="28"/>
        </w:rPr>
        <w:t>Team Work</w:t>
      </w:r>
    </w:p>
    <w:p w:rsidR="00774199" w:rsidRDefault="00774199" w:rsidP="00493077">
      <w:pPr>
        <w:bidi w:val="0"/>
        <w:jc w:val="center"/>
        <w:rPr>
          <w:b/>
          <w:bCs/>
          <w:sz w:val="24"/>
          <w:szCs w:val="24"/>
          <w:rtl/>
          <w:lang w:val="en-GB"/>
        </w:rPr>
      </w:pPr>
    </w:p>
    <w:p w:rsidR="00774199" w:rsidRDefault="00774199" w:rsidP="00493077">
      <w:pPr>
        <w:numPr>
          <w:ilvl w:val="0"/>
          <w:numId w:val="26"/>
        </w:numPr>
        <w:bidi w:val="0"/>
        <w:jc w:val="both"/>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774199" w:rsidRDefault="00774199" w:rsidP="00493077">
      <w:pPr>
        <w:pStyle w:val="ListParagraph"/>
        <w:tabs>
          <w:tab w:val="right" w:pos="3960"/>
        </w:tabs>
        <w:ind w:left="644" w:right="720"/>
        <w:jc w:val="both"/>
        <w:rPr>
          <w:sz w:val="24"/>
          <w:szCs w:val="24"/>
        </w:rPr>
      </w:pPr>
      <w:r w:rsidRPr="00542679">
        <w:rPr>
          <w:sz w:val="24"/>
          <w:szCs w:val="24"/>
        </w:rPr>
        <w:t>Mahmoud Souf</w:t>
      </w:r>
    </w:p>
    <w:p w:rsidR="008511A8" w:rsidRPr="00542679" w:rsidRDefault="008511A8" w:rsidP="00493077">
      <w:pPr>
        <w:pStyle w:val="ListParagraph"/>
        <w:tabs>
          <w:tab w:val="right" w:pos="3960"/>
        </w:tabs>
        <w:ind w:left="644" w:right="720"/>
        <w:jc w:val="both"/>
        <w:rPr>
          <w:sz w:val="24"/>
          <w:szCs w:val="24"/>
        </w:rPr>
      </w:pPr>
      <w:r>
        <w:rPr>
          <w:sz w:val="24"/>
          <w:szCs w:val="24"/>
        </w:rPr>
        <w:t>Suf</w:t>
      </w:r>
      <w:r w:rsidR="0071181A">
        <w:rPr>
          <w:sz w:val="24"/>
          <w:szCs w:val="24"/>
        </w:rPr>
        <w:t>f</w:t>
      </w:r>
      <w:r>
        <w:rPr>
          <w:sz w:val="24"/>
          <w:szCs w:val="24"/>
        </w:rPr>
        <w:t>i</w:t>
      </w:r>
      <w:r w:rsidR="00205AF8">
        <w:rPr>
          <w:sz w:val="24"/>
          <w:szCs w:val="24"/>
        </w:rPr>
        <w:t>e</w:t>
      </w:r>
      <w:r>
        <w:rPr>
          <w:sz w:val="24"/>
          <w:szCs w:val="24"/>
        </w:rPr>
        <w:t>a Ibrahim</w:t>
      </w:r>
    </w:p>
    <w:p w:rsidR="00774199" w:rsidRPr="007B4D0E" w:rsidRDefault="007B4D0E" w:rsidP="00493077">
      <w:pPr>
        <w:tabs>
          <w:tab w:val="right" w:pos="3960"/>
        </w:tabs>
        <w:bidi w:val="0"/>
        <w:ind w:right="720"/>
        <w:jc w:val="both"/>
        <w:rPr>
          <w:sz w:val="24"/>
          <w:szCs w:val="24"/>
        </w:rPr>
      </w:pPr>
      <w:r>
        <w:rPr>
          <w:sz w:val="24"/>
          <w:szCs w:val="24"/>
        </w:rPr>
        <w:t xml:space="preserve">           </w:t>
      </w:r>
      <w:r w:rsidR="00774199" w:rsidRPr="007B4D0E">
        <w:rPr>
          <w:sz w:val="24"/>
          <w:szCs w:val="24"/>
        </w:rPr>
        <w:t>Zahran Ikhlaif</w:t>
      </w:r>
    </w:p>
    <w:p w:rsidR="00774199" w:rsidRDefault="00774199" w:rsidP="00493077">
      <w:pPr>
        <w:bidi w:val="0"/>
        <w:ind w:left="567" w:hanging="425"/>
        <w:jc w:val="right"/>
        <w:rPr>
          <w:rFonts w:cs="Times New Roman"/>
          <w:sz w:val="24"/>
          <w:szCs w:val="24"/>
        </w:rPr>
      </w:pPr>
    </w:p>
    <w:p w:rsidR="00774199" w:rsidRDefault="00774199" w:rsidP="00493077">
      <w:pPr>
        <w:numPr>
          <w:ilvl w:val="0"/>
          <w:numId w:val="26"/>
        </w:numPr>
        <w:bidi w:val="0"/>
        <w:jc w:val="both"/>
        <w:rPr>
          <w:rFonts w:cs="Times New Roman"/>
          <w:b/>
          <w:bCs/>
          <w:sz w:val="24"/>
          <w:szCs w:val="24"/>
        </w:rPr>
      </w:pPr>
      <w:r>
        <w:rPr>
          <w:rFonts w:cs="Times New Roman"/>
          <w:b/>
          <w:bCs/>
          <w:sz w:val="24"/>
          <w:szCs w:val="24"/>
        </w:rPr>
        <w:t xml:space="preserve">Dissemination Standard  </w:t>
      </w:r>
    </w:p>
    <w:p w:rsidR="00774199" w:rsidRDefault="00774199" w:rsidP="00493077">
      <w:pPr>
        <w:tabs>
          <w:tab w:val="right" w:pos="3960"/>
        </w:tabs>
        <w:bidi w:val="0"/>
        <w:ind w:right="720" w:firstLine="720"/>
        <w:rPr>
          <w:sz w:val="24"/>
          <w:szCs w:val="24"/>
        </w:rPr>
      </w:pPr>
      <w:r>
        <w:rPr>
          <w:sz w:val="24"/>
          <w:szCs w:val="24"/>
        </w:rPr>
        <w:t>Hanan Janajreh</w:t>
      </w:r>
    </w:p>
    <w:p w:rsidR="00774199" w:rsidRDefault="00774199" w:rsidP="00493077">
      <w:pPr>
        <w:bidi w:val="0"/>
        <w:ind w:left="567" w:hanging="425"/>
        <w:jc w:val="right"/>
        <w:rPr>
          <w:rFonts w:cs="Times New Roman"/>
          <w:sz w:val="24"/>
          <w:szCs w:val="24"/>
          <w:rtl/>
          <w:lang w:val="en-GB"/>
        </w:rPr>
      </w:pPr>
      <w:r>
        <w:rPr>
          <w:rFonts w:cs="Times New Roman"/>
          <w:sz w:val="24"/>
          <w:szCs w:val="24"/>
          <w:rtl/>
          <w:lang w:val="en-GB"/>
        </w:rPr>
        <w:tab/>
      </w:r>
    </w:p>
    <w:p w:rsidR="00774199" w:rsidRDefault="00774199" w:rsidP="00493077">
      <w:pPr>
        <w:numPr>
          <w:ilvl w:val="0"/>
          <w:numId w:val="26"/>
        </w:numPr>
        <w:bidi w:val="0"/>
        <w:jc w:val="both"/>
        <w:rPr>
          <w:rFonts w:cs="Times New Roman"/>
          <w:b/>
          <w:bCs/>
          <w:sz w:val="24"/>
          <w:szCs w:val="24"/>
        </w:rPr>
      </w:pPr>
      <w:r>
        <w:rPr>
          <w:rFonts w:cs="Times New Roman"/>
          <w:b/>
          <w:bCs/>
          <w:sz w:val="24"/>
          <w:szCs w:val="24"/>
        </w:rPr>
        <w:t>Preliminary Review</w:t>
      </w:r>
    </w:p>
    <w:p w:rsidR="00774199" w:rsidRDefault="00774199" w:rsidP="00493077">
      <w:pPr>
        <w:tabs>
          <w:tab w:val="right" w:pos="3960"/>
        </w:tabs>
        <w:bidi w:val="0"/>
        <w:ind w:right="720" w:firstLine="720"/>
        <w:rPr>
          <w:sz w:val="24"/>
          <w:szCs w:val="24"/>
        </w:rPr>
      </w:pPr>
      <w:r>
        <w:rPr>
          <w:sz w:val="24"/>
          <w:szCs w:val="24"/>
        </w:rPr>
        <w:t>Mahmoud Abd-Alrhman</w:t>
      </w:r>
    </w:p>
    <w:p w:rsidR="007D6447" w:rsidRDefault="007D6447" w:rsidP="007D6447">
      <w:pPr>
        <w:tabs>
          <w:tab w:val="right" w:pos="3960"/>
        </w:tabs>
        <w:bidi w:val="0"/>
        <w:ind w:right="720" w:firstLine="720"/>
        <w:rPr>
          <w:sz w:val="24"/>
          <w:szCs w:val="24"/>
        </w:rPr>
      </w:pPr>
      <w:r>
        <w:rPr>
          <w:sz w:val="24"/>
          <w:szCs w:val="24"/>
        </w:rPr>
        <w:t>Mohammad Jad Allah (Ministry of Local Government)</w:t>
      </w:r>
    </w:p>
    <w:p w:rsidR="00774199" w:rsidRDefault="00774199" w:rsidP="00493077">
      <w:pPr>
        <w:bidi w:val="0"/>
        <w:ind w:left="567" w:hanging="141"/>
        <w:jc w:val="right"/>
        <w:rPr>
          <w:rFonts w:cs="Times New Roman"/>
          <w:sz w:val="24"/>
          <w:szCs w:val="24"/>
        </w:rPr>
      </w:pPr>
    </w:p>
    <w:p w:rsidR="00774199" w:rsidRDefault="00774199" w:rsidP="00493077">
      <w:pPr>
        <w:numPr>
          <w:ilvl w:val="0"/>
          <w:numId w:val="26"/>
        </w:numPr>
        <w:bidi w:val="0"/>
        <w:jc w:val="both"/>
        <w:rPr>
          <w:rFonts w:cs="Times New Roman"/>
          <w:b/>
          <w:bCs/>
          <w:sz w:val="24"/>
          <w:szCs w:val="24"/>
        </w:rPr>
      </w:pPr>
      <w:r>
        <w:rPr>
          <w:rFonts w:cs="Times New Roman"/>
          <w:b/>
          <w:bCs/>
          <w:sz w:val="24"/>
          <w:szCs w:val="24"/>
        </w:rPr>
        <w:t>Final Review</w:t>
      </w:r>
    </w:p>
    <w:p w:rsidR="00774199" w:rsidRDefault="00774199" w:rsidP="00493077">
      <w:pPr>
        <w:tabs>
          <w:tab w:val="right" w:pos="3960"/>
        </w:tabs>
        <w:bidi w:val="0"/>
        <w:ind w:right="720" w:firstLine="720"/>
        <w:rPr>
          <w:sz w:val="24"/>
          <w:szCs w:val="24"/>
        </w:rPr>
      </w:pPr>
      <w:r>
        <w:rPr>
          <w:sz w:val="24"/>
          <w:szCs w:val="24"/>
        </w:rPr>
        <w:t>Mahmoud Jaradat</w:t>
      </w:r>
    </w:p>
    <w:p w:rsidR="00774199" w:rsidRDefault="00774199" w:rsidP="00493077">
      <w:pPr>
        <w:bidi w:val="0"/>
        <w:ind w:left="142" w:right="420"/>
        <w:jc w:val="right"/>
        <w:rPr>
          <w:rFonts w:cs="Times New Roman"/>
          <w:b/>
          <w:bCs/>
          <w:sz w:val="24"/>
          <w:szCs w:val="24"/>
        </w:rPr>
      </w:pPr>
    </w:p>
    <w:p w:rsidR="00774199" w:rsidRDefault="00774199" w:rsidP="00493077">
      <w:pPr>
        <w:numPr>
          <w:ilvl w:val="0"/>
          <w:numId w:val="26"/>
        </w:numPr>
        <w:bidi w:val="0"/>
        <w:jc w:val="both"/>
        <w:rPr>
          <w:rFonts w:cs="Times New Roman"/>
          <w:b/>
          <w:bCs/>
          <w:sz w:val="24"/>
          <w:szCs w:val="24"/>
        </w:rPr>
      </w:pPr>
      <w:r>
        <w:rPr>
          <w:rFonts w:cs="Times New Roman"/>
          <w:b/>
          <w:bCs/>
          <w:sz w:val="24"/>
          <w:szCs w:val="24"/>
        </w:rPr>
        <w:t>Overall Supervision</w:t>
      </w:r>
    </w:p>
    <w:p w:rsidR="00774199" w:rsidRDefault="00774199" w:rsidP="00F36B08">
      <w:pPr>
        <w:tabs>
          <w:tab w:val="right" w:pos="3960"/>
        </w:tabs>
        <w:bidi w:val="0"/>
        <w:ind w:right="720" w:firstLine="720"/>
        <w:rPr>
          <w:sz w:val="24"/>
          <w:szCs w:val="24"/>
        </w:rPr>
      </w:pPr>
      <w:r>
        <w:rPr>
          <w:sz w:val="24"/>
          <w:szCs w:val="24"/>
        </w:rPr>
        <w:t xml:space="preserve">Ola Awad    </w:t>
      </w:r>
      <w:r w:rsidR="00003465">
        <w:rPr>
          <w:sz w:val="24"/>
          <w:szCs w:val="24"/>
        </w:rPr>
        <w:t xml:space="preserve">                         </w:t>
      </w:r>
      <w:r>
        <w:rPr>
          <w:sz w:val="24"/>
          <w:szCs w:val="24"/>
        </w:rPr>
        <w:t xml:space="preserve"> </w:t>
      </w:r>
      <w:r w:rsidR="00003465">
        <w:rPr>
          <w:sz w:val="24"/>
          <w:szCs w:val="24"/>
        </w:rPr>
        <w:t xml:space="preserve">         </w:t>
      </w:r>
      <w:r>
        <w:rPr>
          <w:sz w:val="24"/>
          <w:szCs w:val="24"/>
        </w:rPr>
        <w:t xml:space="preserve">        President of PCBS </w:t>
      </w:r>
      <w:r>
        <w:rPr>
          <w:sz w:val="24"/>
          <w:szCs w:val="24"/>
          <w:rtl/>
          <w:lang w:val="en-GB"/>
        </w:rPr>
        <w:t xml:space="preserve">    </w:t>
      </w:r>
    </w:p>
    <w:p w:rsidR="00972ABB" w:rsidRDefault="00774199" w:rsidP="00493077">
      <w:pPr>
        <w:bidi w:val="0"/>
        <w:rPr>
          <w:b/>
          <w:bCs/>
          <w:sz w:val="28"/>
        </w:rPr>
      </w:pPr>
      <w:r w:rsidRPr="008912FA">
        <w:rPr>
          <w:szCs w:val="24"/>
        </w:rPr>
        <w:br w:type="page"/>
      </w:r>
      <w:r w:rsidR="00972ABB">
        <w:rPr>
          <w:sz w:val="28"/>
        </w:rPr>
        <w:lastRenderedPageBreak/>
        <w:br w:type="page"/>
      </w:r>
    </w:p>
    <w:p w:rsidR="00774199" w:rsidRDefault="00774199" w:rsidP="00493077">
      <w:pPr>
        <w:pStyle w:val="BodyText"/>
        <w:bidi w:val="0"/>
        <w:rPr>
          <w:b w:val="0"/>
          <w:bCs w:val="0"/>
          <w:sz w:val="28"/>
        </w:rPr>
      </w:pPr>
      <w:r>
        <w:rPr>
          <w:sz w:val="28"/>
        </w:rPr>
        <w:lastRenderedPageBreak/>
        <w:t>Table of Contents</w:t>
      </w:r>
    </w:p>
    <w:p w:rsidR="00774199" w:rsidRDefault="00774199" w:rsidP="00493077">
      <w:pPr>
        <w:tabs>
          <w:tab w:val="left" w:pos="6045"/>
        </w:tabs>
        <w:bidi w:val="0"/>
        <w:rPr>
          <w:b/>
          <w:bCs/>
          <w:sz w:val="24"/>
          <w:szCs w:val="24"/>
        </w:rPr>
      </w:pPr>
      <w:r>
        <w:rPr>
          <w:b/>
          <w:bCs/>
          <w:sz w:val="24"/>
          <w:szCs w:val="24"/>
        </w:rPr>
        <w:tab/>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1951"/>
        <w:gridCol w:w="6379"/>
        <w:gridCol w:w="850"/>
      </w:tblGrid>
      <w:tr w:rsidR="0018654D" w:rsidTr="002E0F56">
        <w:trPr>
          <w:trHeight w:val="57"/>
        </w:trPr>
        <w:tc>
          <w:tcPr>
            <w:tcW w:w="8330" w:type="dxa"/>
            <w:gridSpan w:val="2"/>
          </w:tcPr>
          <w:p w:rsidR="0018654D" w:rsidRDefault="0018654D" w:rsidP="00493077">
            <w:pPr>
              <w:pStyle w:val="Heading1"/>
              <w:outlineLvl w:val="0"/>
            </w:pPr>
            <w:r>
              <w:t>Subject</w:t>
            </w:r>
          </w:p>
        </w:tc>
        <w:tc>
          <w:tcPr>
            <w:tcW w:w="850" w:type="dxa"/>
          </w:tcPr>
          <w:p w:rsidR="0018654D" w:rsidRDefault="0018654D" w:rsidP="00493077">
            <w:pPr>
              <w:pStyle w:val="Heading1"/>
              <w:jc w:val="center"/>
              <w:outlineLvl w:val="0"/>
              <w:rPr>
                <w:b w:val="0"/>
                <w:bCs w:val="0"/>
                <w:szCs w:val="24"/>
              </w:rPr>
            </w:pPr>
            <w:r>
              <w:rPr>
                <w:szCs w:val="24"/>
              </w:rPr>
              <w:t>Page</w:t>
            </w:r>
          </w:p>
        </w:tc>
      </w:tr>
      <w:tr w:rsidR="0018654D" w:rsidTr="002E0F56">
        <w:trPr>
          <w:trHeight w:val="57"/>
        </w:trPr>
        <w:tc>
          <w:tcPr>
            <w:tcW w:w="1951" w:type="dxa"/>
          </w:tcPr>
          <w:p w:rsidR="0018654D" w:rsidRDefault="0018654D" w:rsidP="00493077">
            <w:pPr>
              <w:pStyle w:val="Heading1"/>
              <w:outlineLvl w:val="0"/>
              <w:rPr>
                <w:b w:val="0"/>
                <w:bCs w:val="0"/>
                <w:sz w:val="12"/>
                <w:szCs w:val="12"/>
              </w:rPr>
            </w:pPr>
          </w:p>
        </w:tc>
        <w:tc>
          <w:tcPr>
            <w:tcW w:w="6379" w:type="dxa"/>
          </w:tcPr>
          <w:p w:rsidR="0018654D" w:rsidRDefault="0018654D" w:rsidP="00493077">
            <w:pPr>
              <w:pStyle w:val="Heading1"/>
              <w:outlineLvl w:val="0"/>
              <w:rPr>
                <w:b w:val="0"/>
                <w:bCs w:val="0"/>
                <w:sz w:val="12"/>
                <w:szCs w:val="12"/>
              </w:rPr>
            </w:pPr>
          </w:p>
        </w:tc>
        <w:tc>
          <w:tcPr>
            <w:tcW w:w="850" w:type="dxa"/>
          </w:tcPr>
          <w:p w:rsidR="0018654D" w:rsidRDefault="0018654D" w:rsidP="00493077">
            <w:pPr>
              <w:pStyle w:val="Heading1"/>
              <w:jc w:val="center"/>
              <w:outlineLvl w:val="0"/>
              <w:rPr>
                <w:b w:val="0"/>
                <w:bCs w:val="0"/>
                <w:sz w:val="12"/>
                <w:szCs w:val="12"/>
              </w:rPr>
            </w:pPr>
          </w:p>
        </w:tc>
      </w:tr>
      <w:tr w:rsidR="0018654D" w:rsidTr="002E0F56">
        <w:trPr>
          <w:trHeight w:val="57"/>
        </w:trPr>
        <w:tc>
          <w:tcPr>
            <w:tcW w:w="1951" w:type="dxa"/>
          </w:tcPr>
          <w:p w:rsidR="0018654D" w:rsidRDefault="0018654D" w:rsidP="00493077">
            <w:pPr>
              <w:pStyle w:val="Heading1"/>
              <w:outlineLvl w:val="0"/>
              <w:rPr>
                <w:b w:val="0"/>
                <w:bCs w:val="0"/>
                <w:szCs w:val="24"/>
              </w:rPr>
            </w:pPr>
          </w:p>
        </w:tc>
        <w:tc>
          <w:tcPr>
            <w:tcW w:w="6379" w:type="dxa"/>
          </w:tcPr>
          <w:p w:rsidR="0018654D" w:rsidRPr="0018654D" w:rsidRDefault="0018654D" w:rsidP="00493077">
            <w:pPr>
              <w:pStyle w:val="Heading1"/>
              <w:ind w:left="-16"/>
              <w:outlineLvl w:val="0"/>
              <w:rPr>
                <w:b w:val="0"/>
                <w:bCs w:val="0"/>
                <w:szCs w:val="24"/>
              </w:rPr>
            </w:pPr>
            <w:r w:rsidRPr="0018654D">
              <w:rPr>
                <w:b w:val="0"/>
                <w:bCs w:val="0"/>
                <w:szCs w:val="24"/>
              </w:rPr>
              <w:t>List of Tables</w:t>
            </w:r>
          </w:p>
        </w:tc>
        <w:tc>
          <w:tcPr>
            <w:tcW w:w="850" w:type="dxa"/>
          </w:tcPr>
          <w:p w:rsidR="0018654D" w:rsidRDefault="0018654D" w:rsidP="00493077">
            <w:pPr>
              <w:pStyle w:val="Heading1"/>
              <w:jc w:val="center"/>
              <w:outlineLvl w:val="0"/>
              <w:rPr>
                <w:b w:val="0"/>
                <w:bCs w:val="0"/>
                <w:szCs w:val="24"/>
              </w:rPr>
            </w:pPr>
          </w:p>
        </w:tc>
      </w:tr>
      <w:tr w:rsidR="0018654D" w:rsidTr="002E0F56">
        <w:trPr>
          <w:trHeight w:val="57"/>
        </w:trPr>
        <w:tc>
          <w:tcPr>
            <w:tcW w:w="1951" w:type="dxa"/>
          </w:tcPr>
          <w:p w:rsidR="0018654D" w:rsidRDefault="0018654D" w:rsidP="00493077">
            <w:pPr>
              <w:pStyle w:val="Heading1"/>
              <w:outlineLvl w:val="0"/>
              <w:rPr>
                <w:b w:val="0"/>
                <w:bCs w:val="0"/>
                <w:szCs w:val="24"/>
              </w:rPr>
            </w:pPr>
          </w:p>
        </w:tc>
        <w:tc>
          <w:tcPr>
            <w:tcW w:w="6379" w:type="dxa"/>
          </w:tcPr>
          <w:p w:rsidR="0018654D" w:rsidRPr="0018654D" w:rsidRDefault="0018654D" w:rsidP="00493077">
            <w:pPr>
              <w:pStyle w:val="Heading1"/>
              <w:ind w:left="-16"/>
              <w:outlineLvl w:val="0"/>
              <w:rPr>
                <w:b w:val="0"/>
                <w:bCs w:val="0"/>
                <w:szCs w:val="24"/>
              </w:rPr>
            </w:pPr>
            <w:r w:rsidRPr="0018654D">
              <w:rPr>
                <w:b w:val="0"/>
                <w:bCs w:val="0"/>
                <w:szCs w:val="24"/>
              </w:rPr>
              <w:t>Introduction</w:t>
            </w:r>
          </w:p>
        </w:tc>
        <w:tc>
          <w:tcPr>
            <w:tcW w:w="850" w:type="dxa"/>
          </w:tcPr>
          <w:p w:rsidR="0018654D" w:rsidRDefault="0018654D" w:rsidP="00493077">
            <w:pPr>
              <w:pStyle w:val="Heading1"/>
              <w:jc w:val="center"/>
              <w:outlineLvl w:val="0"/>
              <w:rPr>
                <w:b w:val="0"/>
                <w:bCs w:val="0"/>
                <w:szCs w:val="24"/>
              </w:rPr>
            </w:pPr>
          </w:p>
        </w:tc>
      </w:tr>
      <w:tr w:rsidR="0018654D" w:rsidTr="002E0F56">
        <w:trPr>
          <w:trHeight w:val="57"/>
        </w:trPr>
        <w:tc>
          <w:tcPr>
            <w:tcW w:w="1951" w:type="dxa"/>
          </w:tcPr>
          <w:p w:rsidR="0018654D" w:rsidRDefault="0018654D" w:rsidP="00493077">
            <w:pPr>
              <w:pStyle w:val="Heading1"/>
              <w:outlineLvl w:val="0"/>
              <w:rPr>
                <w:b w:val="0"/>
                <w:bCs w:val="0"/>
                <w:sz w:val="12"/>
                <w:szCs w:val="12"/>
              </w:rPr>
            </w:pPr>
          </w:p>
        </w:tc>
        <w:tc>
          <w:tcPr>
            <w:tcW w:w="6379" w:type="dxa"/>
          </w:tcPr>
          <w:p w:rsidR="0018654D" w:rsidRDefault="0018654D" w:rsidP="00493077">
            <w:pPr>
              <w:pStyle w:val="Heading1"/>
              <w:outlineLvl w:val="0"/>
              <w:rPr>
                <w:b w:val="0"/>
                <w:bCs w:val="0"/>
                <w:sz w:val="12"/>
                <w:szCs w:val="12"/>
              </w:rPr>
            </w:pPr>
          </w:p>
        </w:tc>
        <w:tc>
          <w:tcPr>
            <w:tcW w:w="850" w:type="dxa"/>
          </w:tcPr>
          <w:p w:rsidR="0018654D" w:rsidRDefault="0018654D" w:rsidP="00493077">
            <w:pPr>
              <w:pStyle w:val="Heading1"/>
              <w:outlineLvl w:val="0"/>
              <w:rPr>
                <w:b w:val="0"/>
                <w:bCs w:val="0"/>
                <w:sz w:val="12"/>
                <w:szCs w:val="12"/>
              </w:rPr>
            </w:pPr>
          </w:p>
        </w:tc>
      </w:tr>
      <w:tr w:rsidR="0018654D" w:rsidTr="002E0F56">
        <w:trPr>
          <w:trHeight w:val="57"/>
        </w:trPr>
        <w:tc>
          <w:tcPr>
            <w:tcW w:w="1951" w:type="dxa"/>
          </w:tcPr>
          <w:p w:rsidR="0018654D" w:rsidRPr="00F36B08" w:rsidRDefault="0018654D" w:rsidP="00493077">
            <w:pPr>
              <w:pStyle w:val="Heading1"/>
              <w:outlineLvl w:val="0"/>
              <w:rPr>
                <w:b w:val="0"/>
                <w:bCs w:val="0"/>
                <w:szCs w:val="24"/>
              </w:rPr>
            </w:pPr>
            <w:r w:rsidRPr="00F36B08">
              <w:rPr>
                <w:b w:val="0"/>
                <w:bCs w:val="0"/>
                <w:szCs w:val="24"/>
              </w:rPr>
              <w:t>Chapter One:</w:t>
            </w:r>
          </w:p>
        </w:tc>
        <w:tc>
          <w:tcPr>
            <w:tcW w:w="6379" w:type="dxa"/>
          </w:tcPr>
          <w:p w:rsidR="0018654D" w:rsidRDefault="0018654D" w:rsidP="00493077">
            <w:pPr>
              <w:pStyle w:val="Heading1"/>
              <w:ind w:left="-16"/>
              <w:outlineLvl w:val="0"/>
              <w:rPr>
                <w:b w:val="0"/>
                <w:bCs w:val="0"/>
                <w:szCs w:val="24"/>
              </w:rPr>
            </w:pPr>
            <w:r>
              <w:rPr>
                <w:szCs w:val="24"/>
              </w:rPr>
              <w:t>Main Findings</w:t>
            </w:r>
          </w:p>
        </w:tc>
        <w:tc>
          <w:tcPr>
            <w:tcW w:w="850" w:type="dxa"/>
          </w:tcPr>
          <w:p w:rsidR="0018654D" w:rsidRPr="0018654D" w:rsidRDefault="0018654D" w:rsidP="00493077">
            <w:pPr>
              <w:pStyle w:val="Heading1"/>
              <w:jc w:val="center"/>
              <w:outlineLvl w:val="0"/>
              <w:rPr>
                <w:szCs w:val="24"/>
              </w:rPr>
            </w:pPr>
            <w:r w:rsidRPr="0018654D">
              <w:rPr>
                <w:szCs w:val="24"/>
              </w:rPr>
              <w:t>[</w:t>
            </w:r>
            <w:r w:rsidR="002A1C21">
              <w:rPr>
                <w:szCs w:val="24"/>
              </w:rPr>
              <w:t>15</w:t>
            </w:r>
            <w:r w:rsidRPr="0018654D">
              <w:rPr>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1715CF" w:rsidRDefault="006E6DAF" w:rsidP="00493077">
            <w:pPr>
              <w:pStyle w:val="ListParagraph"/>
              <w:numPr>
                <w:ilvl w:val="1"/>
                <w:numId w:val="32"/>
              </w:numPr>
              <w:jc w:val="both"/>
              <w:rPr>
                <w:sz w:val="24"/>
                <w:szCs w:val="24"/>
              </w:rPr>
            </w:pPr>
            <w:r w:rsidRPr="006E6DAF">
              <w:rPr>
                <w:rFonts w:cs="Simplified Arabic"/>
                <w:noProof/>
                <w:sz w:val="24"/>
                <w:szCs w:val="24"/>
                <w:lang w:eastAsia="ar-SA"/>
              </w:rPr>
              <w:t>Population</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w:t>
            </w:r>
            <w:r w:rsidR="002A1C21">
              <w:rPr>
                <w:b w:val="0"/>
                <w:bCs w:val="0"/>
                <w:szCs w:val="24"/>
              </w:rPr>
              <w:t>15</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1715CF" w:rsidRDefault="0018654D" w:rsidP="00451AAC">
            <w:pPr>
              <w:bidi w:val="0"/>
              <w:rPr>
                <w:sz w:val="24"/>
                <w:szCs w:val="24"/>
                <w:vertAlign w:val="subscript"/>
                <w:rtl/>
                <w:lang w:val="en-GB"/>
              </w:rPr>
            </w:pPr>
            <w:r w:rsidRPr="001715CF">
              <w:rPr>
                <w:sz w:val="24"/>
                <w:szCs w:val="24"/>
              </w:rPr>
              <w:t xml:space="preserve">1.2 </w:t>
            </w:r>
            <w:r w:rsidR="006E6DAF" w:rsidRPr="006E6DAF">
              <w:rPr>
                <w:sz w:val="24"/>
                <w:szCs w:val="24"/>
              </w:rPr>
              <w:t>Number of Localities</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w:t>
            </w:r>
            <w:r w:rsidR="002A1C21">
              <w:rPr>
                <w:b w:val="0"/>
                <w:bCs w:val="0"/>
                <w:szCs w:val="24"/>
              </w:rPr>
              <w:t>15</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1715CF" w:rsidRDefault="0018654D" w:rsidP="00451AAC">
            <w:pPr>
              <w:bidi w:val="0"/>
              <w:rPr>
                <w:sz w:val="24"/>
                <w:szCs w:val="24"/>
                <w:vertAlign w:val="subscript"/>
                <w:lang w:val="en-GB"/>
              </w:rPr>
            </w:pPr>
            <w:r w:rsidRPr="001715CF">
              <w:rPr>
                <w:sz w:val="24"/>
                <w:szCs w:val="24"/>
              </w:rPr>
              <w:t xml:space="preserve">1.3 </w:t>
            </w:r>
            <w:r w:rsidR="006E6DAF" w:rsidRPr="006E6DAF">
              <w:rPr>
                <w:sz w:val="24"/>
                <w:szCs w:val="24"/>
              </w:rPr>
              <w:t>Local Authorities</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w:t>
            </w:r>
            <w:r w:rsidR="002A1C21">
              <w:rPr>
                <w:b w:val="0"/>
                <w:bCs w:val="0"/>
                <w:szCs w:val="24"/>
              </w:rPr>
              <w:t>15</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6E6DAF" w:rsidRDefault="0018654D" w:rsidP="00493077">
            <w:pPr>
              <w:bidi w:val="0"/>
              <w:jc w:val="lowKashida"/>
              <w:rPr>
                <w:b/>
                <w:bCs/>
                <w:sz w:val="24"/>
                <w:szCs w:val="24"/>
                <w:lang w:eastAsia="en-US"/>
              </w:rPr>
            </w:pPr>
            <w:r w:rsidRPr="001715CF">
              <w:rPr>
                <w:sz w:val="24"/>
                <w:szCs w:val="24"/>
              </w:rPr>
              <w:t xml:space="preserve">1.4 </w:t>
            </w:r>
            <w:r w:rsidR="006E6DAF" w:rsidRPr="006E6DAF">
              <w:rPr>
                <w:sz w:val="24"/>
                <w:szCs w:val="24"/>
              </w:rPr>
              <w:t>Water</w:t>
            </w:r>
          </w:p>
        </w:tc>
        <w:tc>
          <w:tcPr>
            <w:tcW w:w="850" w:type="dxa"/>
          </w:tcPr>
          <w:p w:rsidR="0018654D" w:rsidRPr="0018654D" w:rsidRDefault="0018654D" w:rsidP="003C438D">
            <w:pPr>
              <w:pStyle w:val="Heading1"/>
              <w:jc w:val="center"/>
              <w:outlineLvl w:val="0"/>
              <w:rPr>
                <w:b w:val="0"/>
                <w:bCs w:val="0"/>
                <w:szCs w:val="24"/>
              </w:rPr>
            </w:pPr>
            <w:r w:rsidRPr="0018654D">
              <w:rPr>
                <w:b w:val="0"/>
                <w:bCs w:val="0"/>
                <w:szCs w:val="24"/>
              </w:rPr>
              <w:t>[</w:t>
            </w:r>
            <w:r w:rsidR="002A1C21">
              <w:rPr>
                <w:b w:val="0"/>
                <w:bCs w:val="0"/>
                <w:szCs w:val="24"/>
              </w:rPr>
              <w:t>1</w:t>
            </w:r>
            <w:r w:rsidR="003C438D">
              <w:rPr>
                <w:b w:val="0"/>
                <w:bCs w:val="0"/>
                <w:szCs w:val="24"/>
              </w:rPr>
              <w:t>7</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1715CF" w:rsidRDefault="0018654D" w:rsidP="00451AAC">
            <w:pPr>
              <w:bidi w:val="0"/>
              <w:rPr>
                <w:sz w:val="24"/>
                <w:szCs w:val="24"/>
              </w:rPr>
            </w:pPr>
            <w:r w:rsidRPr="001715CF">
              <w:rPr>
                <w:sz w:val="24"/>
                <w:szCs w:val="24"/>
              </w:rPr>
              <w:t xml:space="preserve">1.5 </w:t>
            </w:r>
            <w:r w:rsidR="006E6DAF" w:rsidRPr="006E6DAF">
              <w:rPr>
                <w:sz w:val="24"/>
                <w:szCs w:val="24"/>
              </w:rPr>
              <w:t>Electricity</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w:t>
            </w:r>
            <w:r w:rsidR="002A1C21">
              <w:rPr>
                <w:b w:val="0"/>
                <w:bCs w:val="0"/>
                <w:szCs w:val="24"/>
              </w:rPr>
              <w:t>18</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6E6DAF" w:rsidRDefault="0018654D" w:rsidP="00493077">
            <w:pPr>
              <w:bidi w:val="0"/>
              <w:jc w:val="both"/>
              <w:rPr>
                <w:b/>
                <w:bCs/>
                <w:sz w:val="24"/>
                <w:szCs w:val="24"/>
                <w:lang w:eastAsia="en-US"/>
              </w:rPr>
            </w:pPr>
            <w:r w:rsidRPr="001715CF">
              <w:rPr>
                <w:sz w:val="24"/>
                <w:szCs w:val="24"/>
              </w:rPr>
              <w:t xml:space="preserve">1.6 </w:t>
            </w:r>
            <w:r w:rsidR="006E6DAF" w:rsidRPr="006E6DAF">
              <w:rPr>
                <w:sz w:val="24"/>
                <w:szCs w:val="24"/>
              </w:rPr>
              <w:t>Wastewater</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w:t>
            </w:r>
            <w:r w:rsidR="002A1C21">
              <w:rPr>
                <w:b w:val="0"/>
                <w:bCs w:val="0"/>
                <w:szCs w:val="24"/>
              </w:rPr>
              <w:t>19</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rFonts w:cs="Simplified Arabic"/>
                <w:b w:val="0"/>
                <w:bCs w:val="0"/>
                <w:szCs w:val="24"/>
              </w:rPr>
            </w:pPr>
          </w:p>
        </w:tc>
        <w:tc>
          <w:tcPr>
            <w:tcW w:w="6379" w:type="dxa"/>
          </w:tcPr>
          <w:p w:rsidR="0018654D" w:rsidRPr="002A1C21" w:rsidRDefault="0018654D" w:rsidP="00493077">
            <w:pPr>
              <w:bidi w:val="0"/>
              <w:jc w:val="lowKashida"/>
              <w:rPr>
                <w:sz w:val="24"/>
                <w:szCs w:val="24"/>
              </w:rPr>
            </w:pPr>
            <w:r w:rsidRPr="002A1C21">
              <w:rPr>
                <w:sz w:val="24"/>
                <w:szCs w:val="24"/>
              </w:rPr>
              <w:t xml:space="preserve">1.7 </w:t>
            </w:r>
            <w:r w:rsidR="006E6DAF" w:rsidRPr="002A1C21">
              <w:rPr>
                <w:sz w:val="24"/>
                <w:szCs w:val="24"/>
              </w:rPr>
              <w:t>Solid Waste</w:t>
            </w:r>
          </w:p>
        </w:tc>
        <w:tc>
          <w:tcPr>
            <w:tcW w:w="850" w:type="dxa"/>
          </w:tcPr>
          <w:p w:rsidR="0018654D" w:rsidRPr="002A1C21" w:rsidRDefault="0018654D" w:rsidP="00493077">
            <w:pPr>
              <w:pStyle w:val="Heading1"/>
              <w:jc w:val="center"/>
              <w:outlineLvl w:val="0"/>
              <w:rPr>
                <w:b w:val="0"/>
                <w:bCs w:val="0"/>
                <w:szCs w:val="24"/>
              </w:rPr>
            </w:pPr>
            <w:r w:rsidRPr="002A1C21">
              <w:rPr>
                <w:b w:val="0"/>
                <w:bCs w:val="0"/>
                <w:szCs w:val="24"/>
              </w:rPr>
              <w:t>[</w:t>
            </w:r>
            <w:r w:rsidR="002A1C21">
              <w:rPr>
                <w:b w:val="0"/>
                <w:bCs w:val="0"/>
                <w:szCs w:val="24"/>
              </w:rPr>
              <w:t>20</w:t>
            </w:r>
            <w:r w:rsidRPr="002A1C21">
              <w:rPr>
                <w:b w:val="0"/>
                <w:bCs w:val="0"/>
                <w:szCs w:val="24"/>
              </w:rPr>
              <w:t>]</w:t>
            </w:r>
          </w:p>
        </w:tc>
      </w:tr>
      <w:tr w:rsidR="0018654D" w:rsidTr="002E0F56">
        <w:trPr>
          <w:trHeight w:val="57"/>
        </w:trPr>
        <w:tc>
          <w:tcPr>
            <w:tcW w:w="1951" w:type="dxa"/>
          </w:tcPr>
          <w:p w:rsidR="0018654D" w:rsidRPr="00F36B08" w:rsidRDefault="0018654D" w:rsidP="00493077">
            <w:pPr>
              <w:pStyle w:val="Heading1"/>
              <w:outlineLvl w:val="0"/>
              <w:rPr>
                <w:b w:val="0"/>
                <w:bCs w:val="0"/>
                <w:sz w:val="12"/>
                <w:szCs w:val="12"/>
              </w:rPr>
            </w:pPr>
          </w:p>
        </w:tc>
        <w:tc>
          <w:tcPr>
            <w:tcW w:w="6379" w:type="dxa"/>
          </w:tcPr>
          <w:p w:rsidR="0018654D" w:rsidRDefault="0018654D" w:rsidP="00493077">
            <w:pPr>
              <w:pStyle w:val="Heading1"/>
              <w:outlineLvl w:val="0"/>
              <w:rPr>
                <w:b w:val="0"/>
                <w:bCs w:val="0"/>
                <w:sz w:val="12"/>
                <w:szCs w:val="12"/>
              </w:rPr>
            </w:pPr>
          </w:p>
        </w:tc>
        <w:tc>
          <w:tcPr>
            <w:tcW w:w="850" w:type="dxa"/>
          </w:tcPr>
          <w:p w:rsidR="0018654D" w:rsidRPr="0018654D" w:rsidRDefault="0018654D" w:rsidP="00493077">
            <w:pPr>
              <w:pStyle w:val="Heading1"/>
              <w:outlineLvl w:val="0"/>
              <w:rPr>
                <w:b w:val="0"/>
                <w:bCs w:val="0"/>
                <w:sz w:val="12"/>
                <w:szCs w:val="12"/>
              </w:rPr>
            </w:pPr>
          </w:p>
        </w:tc>
      </w:tr>
      <w:tr w:rsidR="0018654D" w:rsidTr="002E0F56">
        <w:trPr>
          <w:trHeight w:val="57"/>
        </w:trPr>
        <w:tc>
          <w:tcPr>
            <w:tcW w:w="1951" w:type="dxa"/>
          </w:tcPr>
          <w:p w:rsidR="0018654D" w:rsidRPr="00F36B08" w:rsidRDefault="0018654D" w:rsidP="00493077">
            <w:pPr>
              <w:pStyle w:val="Heading1"/>
              <w:outlineLvl w:val="0"/>
              <w:rPr>
                <w:b w:val="0"/>
                <w:bCs w:val="0"/>
                <w:szCs w:val="24"/>
              </w:rPr>
            </w:pPr>
            <w:r w:rsidRPr="00F36B08">
              <w:rPr>
                <w:b w:val="0"/>
                <w:bCs w:val="0"/>
                <w:szCs w:val="24"/>
              </w:rPr>
              <w:t>Chapter Two:</w:t>
            </w:r>
          </w:p>
        </w:tc>
        <w:tc>
          <w:tcPr>
            <w:tcW w:w="6379" w:type="dxa"/>
          </w:tcPr>
          <w:p w:rsidR="0018654D" w:rsidRDefault="0018654D" w:rsidP="00493077">
            <w:pPr>
              <w:pStyle w:val="Heading1"/>
              <w:ind w:left="-16"/>
              <w:outlineLvl w:val="0"/>
              <w:rPr>
                <w:b w:val="0"/>
                <w:bCs w:val="0"/>
                <w:szCs w:val="24"/>
              </w:rPr>
            </w:pPr>
            <w:r>
              <w:rPr>
                <w:szCs w:val="24"/>
              </w:rPr>
              <w:t>Methodology and Data Quality</w:t>
            </w:r>
          </w:p>
        </w:tc>
        <w:tc>
          <w:tcPr>
            <w:tcW w:w="850" w:type="dxa"/>
          </w:tcPr>
          <w:p w:rsidR="0018654D" w:rsidRPr="0018654D" w:rsidRDefault="0018654D" w:rsidP="00493077">
            <w:pPr>
              <w:pStyle w:val="Heading1"/>
              <w:jc w:val="center"/>
              <w:outlineLvl w:val="0"/>
              <w:rPr>
                <w:szCs w:val="24"/>
                <w:lang w:val="en-GB"/>
              </w:rPr>
            </w:pPr>
            <w:r w:rsidRPr="0018654D">
              <w:rPr>
                <w:szCs w:val="24"/>
              </w:rPr>
              <w:t>[</w:t>
            </w:r>
            <w:r w:rsidR="002E4675">
              <w:rPr>
                <w:szCs w:val="24"/>
              </w:rPr>
              <w:t>23</w:t>
            </w:r>
            <w:r w:rsidRPr="0018654D">
              <w:rPr>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3B5FE4" w:rsidRDefault="0018654D" w:rsidP="00451AAC">
            <w:pPr>
              <w:bidi w:val="0"/>
              <w:rPr>
                <w:sz w:val="24"/>
                <w:szCs w:val="24"/>
              </w:rPr>
            </w:pPr>
            <w:r w:rsidRPr="003B5FE4">
              <w:rPr>
                <w:sz w:val="24"/>
                <w:szCs w:val="24"/>
              </w:rPr>
              <w:t xml:space="preserve">2.1 </w:t>
            </w:r>
            <w:r w:rsidR="006E6DAF" w:rsidRPr="006E6DAF">
              <w:rPr>
                <w:sz w:val="24"/>
                <w:szCs w:val="24"/>
              </w:rPr>
              <w:t>Questionnaire</w:t>
            </w:r>
            <w:r w:rsidR="002208F3">
              <w:rPr>
                <w:sz w:val="24"/>
                <w:szCs w:val="24"/>
              </w:rPr>
              <w:t xml:space="preserve"> Survey</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w:t>
            </w:r>
            <w:r w:rsidR="002E4675">
              <w:rPr>
                <w:b w:val="0"/>
                <w:bCs w:val="0"/>
                <w:szCs w:val="24"/>
              </w:rPr>
              <w:t>23</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3B5FE4" w:rsidRDefault="0018654D" w:rsidP="00451AAC">
            <w:pPr>
              <w:bidi w:val="0"/>
              <w:rPr>
                <w:sz w:val="24"/>
                <w:szCs w:val="24"/>
              </w:rPr>
            </w:pPr>
            <w:r w:rsidRPr="003B5FE4">
              <w:rPr>
                <w:sz w:val="24"/>
                <w:szCs w:val="24"/>
              </w:rPr>
              <w:t xml:space="preserve">2.2 </w:t>
            </w:r>
            <w:r w:rsidR="0092045B" w:rsidRPr="0092045B">
              <w:rPr>
                <w:sz w:val="24"/>
                <w:szCs w:val="24"/>
              </w:rPr>
              <w:t>Coverage</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w:t>
            </w:r>
            <w:r w:rsidR="002E4675">
              <w:rPr>
                <w:b w:val="0"/>
                <w:bCs w:val="0"/>
                <w:szCs w:val="24"/>
              </w:rPr>
              <w:t>23</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18654D" w:rsidRDefault="0018654D" w:rsidP="00451AAC">
            <w:pPr>
              <w:bidi w:val="0"/>
              <w:ind w:left="318" w:hanging="318"/>
              <w:rPr>
                <w:sz w:val="24"/>
                <w:szCs w:val="24"/>
              </w:rPr>
            </w:pPr>
            <w:r w:rsidRPr="0018654D">
              <w:rPr>
                <w:sz w:val="24"/>
                <w:szCs w:val="24"/>
              </w:rPr>
              <w:t xml:space="preserve">2.3 </w:t>
            </w:r>
            <w:r w:rsidR="0092045B" w:rsidRPr="0092045B">
              <w:rPr>
                <w:sz w:val="24"/>
                <w:szCs w:val="24"/>
              </w:rPr>
              <w:t>Data Sources</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w:t>
            </w:r>
            <w:r w:rsidR="002E4675">
              <w:rPr>
                <w:b w:val="0"/>
                <w:bCs w:val="0"/>
                <w:szCs w:val="24"/>
              </w:rPr>
              <w:t>23</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92045B" w:rsidRDefault="0018654D" w:rsidP="00493077">
            <w:pPr>
              <w:pStyle w:val="BodyText2"/>
              <w:bidi w:val="0"/>
              <w:rPr>
                <w:rFonts w:cs="Simplified Arabic"/>
                <w:szCs w:val="24"/>
              </w:rPr>
            </w:pPr>
            <w:r w:rsidRPr="0092045B">
              <w:rPr>
                <w:rFonts w:cs="Simplified Arabic"/>
                <w:szCs w:val="24"/>
              </w:rPr>
              <w:t xml:space="preserve">2.4 </w:t>
            </w:r>
            <w:r w:rsidR="0092045B" w:rsidRPr="0092045B">
              <w:rPr>
                <w:rFonts w:cs="Simplified Arabic"/>
                <w:szCs w:val="24"/>
              </w:rPr>
              <w:t xml:space="preserve">Fieldwork Operations </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w:t>
            </w:r>
            <w:r w:rsidR="002E4675">
              <w:rPr>
                <w:b w:val="0"/>
                <w:bCs w:val="0"/>
                <w:szCs w:val="24"/>
              </w:rPr>
              <w:t>23</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16"/>
              <w:outlineLvl w:val="0"/>
              <w:rPr>
                <w:b w:val="0"/>
                <w:bCs w:val="0"/>
                <w:szCs w:val="24"/>
                <w:lang w:val="en-GB" w:eastAsia="en-GB"/>
              </w:rPr>
            </w:pPr>
          </w:p>
        </w:tc>
        <w:tc>
          <w:tcPr>
            <w:tcW w:w="6379" w:type="dxa"/>
          </w:tcPr>
          <w:p w:rsidR="0018654D" w:rsidRPr="0092045B" w:rsidRDefault="0018654D" w:rsidP="00493077">
            <w:pPr>
              <w:pStyle w:val="Heading1"/>
              <w:ind w:left="-16"/>
              <w:outlineLvl w:val="0"/>
              <w:rPr>
                <w:rFonts w:cs="Simplified Arabic"/>
                <w:b w:val="0"/>
                <w:bCs w:val="0"/>
                <w:szCs w:val="24"/>
              </w:rPr>
            </w:pPr>
            <w:r w:rsidRPr="0092045B">
              <w:rPr>
                <w:rFonts w:cs="Simplified Arabic"/>
                <w:b w:val="0"/>
                <w:bCs w:val="0"/>
                <w:szCs w:val="24"/>
                <w:rtl/>
              </w:rPr>
              <w:t>2.5</w:t>
            </w:r>
            <w:r w:rsidRPr="0092045B">
              <w:rPr>
                <w:rFonts w:cs="Simplified Arabic"/>
                <w:b w:val="0"/>
                <w:bCs w:val="0"/>
                <w:szCs w:val="24"/>
              </w:rPr>
              <w:t xml:space="preserve"> </w:t>
            </w:r>
            <w:r w:rsidR="0092045B" w:rsidRPr="0092045B">
              <w:rPr>
                <w:rFonts w:cs="Simplified Arabic"/>
                <w:b w:val="0"/>
                <w:bCs w:val="0"/>
                <w:szCs w:val="24"/>
              </w:rPr>
              <w:t>Data Processing</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w:t>
            </w:r>
            <w:r w:rsidR="002E4675">
              <w:rPr>
                <w:b w:val="0"/>
                <w:bCs w:val="0"/>
                <w:szCs w:val="24"/>
              </w:rPr>
              <w:t>23</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92045B" w:rsidRDefault="0018654D" w:rsidP="00493077">
            <w:pPr>
              <w:pStyle w:val="Heading1"/>
              <w:ind w:left="-16"/>
              <w:outlineLvl w:val="0"/>
              <w:rPr>
                <w:rFonts w:cs="Simplified Arabic"/>
                <w:b w:val="0"/>
                <w:bCs w:val="0"/>
                <w:szCs w:val="24"/>
              </w:rPr>
            </w:pPr>
            <w:r w:rsidRPr="0092045B">
              <w:rPr>
                <w:rFonts w:cs="Simplified Arabic"/>
                <w:b w:val="0"/>
                <w:bCs w:val="0"/>
                <w:szCs w:val="24"/>
              </w:rPr>
              <w:t xml:space="preserve">2.6 </w:t>
            </w:r>
            <w:r w:rsidR="0092045B" w:rsidRPr="0092045B">
              <w:rPr>
                <w:rFonts w:cs="Simplified Arabic"/>
                <w:b w:val="0"/>
                <w:bCs w:val="0"/>
                <w:szCs w:val="24"/>
              </w:rPr>
              <w:t>Data Quality</w:t>
            </w:r>
          </w:p>
        </w:tc>
        <w:tc>
          <w:tcPr>
            <w:tcW w:w="850" w:type="dxa"/>
          </w:tcPr>
          <w:p w:rsidR="0018654D" w:rsidRPr="0018654D" w:rsidRDefault="0018654D" w:rsidP="002208F3">
            <w:pPr>
              <w:pStyle w:val="Heading1"/>
              <w:jc w:val="center"/>
              <w:outlineLvl w:val="0"/>
              <w:rPr>
                <w:b w:val="0"/>
                <w:bCs w:val="0"/>
                <w:szCs w:val="24"/>
              </w:rPr>
            </w:pPr>
            <w:r w:rsidRPr="0018654D">
              <w:rPr>
                <w:b w:val="0"/>
                <w:bCs w:val="0"/>
                <w:szCs w:val="24"/>
              </w:rPr>
              <w:t>[</w:t>
            </w:r>
            <w:r w:rsidR="002208F3">
              <w:rPr>
                <w:b w:val="0"/>
                <w:bCs w:val="0"/>
                <w:szCs w:val="24"/>
              </w:rPr>
              <w:t>24</w:t>
            </w:r>
            <w:r w:rsidRPr="0018654D">
              <w:rPr>
                <w:b w:val="0"/>
                <w:bCs w:val="0"/>
                <w:szCs w:val="24"/>
              </w:rPr>
              <w:t>]</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92045B" w:rsidRDefault="0092045B" w:rsidP="00493077">
            <w:pPr>
              <w:pStyle w:val="BodyText"/>
              <w:bidi w:val="0"/>
              <w:ind w:right="360"/>
              <w:jc w:val="left"/>
              <w:rPr>
                <w:b w:val="0"/>
                <w:bCs w:val="0"/>
                <w:szCs w:val="24"/>
              </w:rPr>
            </w:pPr>
            <w:r w:rsidRPr="0092045B">
              <w:rPr>
                <w:b w:val="0"/>
                <w:bCs w:val="0"/>
                <w:szCs w:val="24"/>
              </w:rPr>
              <w:t xml:space="preserve">2.6.1  </w:t>
            </w:r>
            <w:r w:rsidR="00F31798">
              <w:rPr>
                <w:b w:val="0"/>
                <w:bCs w:val="0"/>
                <w:szCs w:val="24"/>
              </w:rPr>
              <w:t xml:space="preserve">  </w:t>
            </w:r>
            <w:r w:rsidRPr="0092045B">
              <w:rPr>
                <w:b w:val="0"/>
                <w:bCs w:val="0"/>
                <w:szCs w:val="24"/>
              </w:rPr>
              <w:t>Accuracy</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[24]</w:t>
            </w:r>
          </w:p>
        </w:tc>
      </w:tr>
      <w:tr w:rsidR="0018654D" w:rsidRPr="003B5FE4" w:rsidTr="002E0F56">
        <w:trPr>
          <w:trHeight w:val="57"/>
        </w:trPr>
        <w:tc>
          <w:tcPr>
            <w:tcW w:w="1951" w:type="dxa"/>
          </w:tcPr>
          <w:p w:rsidR="0018654D" w:rsidRPr="00F36B08" w:rsidRDefault="0018654D" w:rsidP="00493077">
            <w:pPr>
              <w:pStyle w:val="Heading1"/>
              <w:ind w:left="567" w:hanging="247"/>
              <w:outlineLvl w:val="0"/>
              <w:rPr>
                <w:b w:val="0"/>
                <w:bCs w:val="0"/>
                <w:szCs w:val="24"/>
                <w:lang w:val="en-GB" w:eastAsia="en-GB"/>
              </w:rPr>
            </w:pPr>
          </w:p>
        </w:tc>
        <w:tc>
          <w:tcPr>
            <w:tcW w:w="6379" w:type="dxa"/>
          </w:tcPr>
          <w:p w:rsidR="0018654D" w:rsidRPr="002E4675" w:rsidRDefault="0092045B" w:rsidP="00493077">
            <w:pPr>
              <w:pStyle w:val="BodyText"/>
              <w:bidi w:val="0"/>
              <w:ind w:right="360"/>
              <w:jc w:val="left"/>
              <w:rPr>
                <w:b w:val="0"/>
                <w:bCs w:val="0"/>
                <w:szCs w:val="24"/>
              </w:rPr>
            </w:pPr>
            <w:r w:rsidRPr="002E4675">
              <w:rPr>
                <w:b w:val="0"/>
                <w:bCs w:val="0"/>
                <w:szCs w:val="24"/>
              </w:rPr>
              <w:t>2.6.2    Comparability</w:t>
            </w:r>
          </w:p>
        </w:tc>
        <w:tc>
          <w:tcPr>
            <w:tcW w:w="850" w:type="dxa"/>
          </w:tcPr>
          <w:p w:rsidR="0018654D" w:rsidRPr="0018654D" w:rsidRDefault="0018654D" w:rsidP="00493077">
            <w:pPr>
              <w:pStyle w:val="Heading1"/>
              <w:jc w:val="center"/>
              <w:outlineLvl w:val="0"/>
              <w:rPr>
                <w:b w:val="0"/>
                <w:bCs w:val="0"/>
                <w:szCs w:val="24"/>
              </w:rPr>
            </w:pPr>
            <w:r w:rsidRPr="0018654D">
              <w:rPr>
                <w:b w:val="0"/>
                <w:bCs w:val="0"/>
                <w:szCs w:val="24"/>
              </w:rPr>
              <w:t>[24]</w:t>
            </w:r>
          </w:p>
        </w:tc>
      </w:tr>
      <w:tr w:rsidR="003B1AF7" w:rsidRPr="003B5FE4" w:rsidTr="002E0F56">
        <w:trPr>
          <w:trHeight w:val="57"/>
        </w:trPr>
        <w:tc>
          <w:tcPr>
            <w:tcW w:w="1951" w:type="dxa"/>
          </w:tcPr>
          <w:p w:rsidR="003B1AF7" w:rsidRPr="00F36B08" w:rsidRDefault="003B1AF7" w:rsidP="00493077">
            <w:pPr>
              <w:pStyle w:val="Heading1"/>
              <w:ind w:left="567" w:hanging="247"/>
              <w:outlineLvl w:val="0"/>
              <w:rPr>
                <w:b w:val="0"/>
                <w:bCs w:val="0"/>
                <w:szCs w:val="24"/>
                <w:lang w:val="en-GB" w:eastAsia="en-GB"/>
              </w:rPr>
            </w:pPr>
          </w:p>
        </w:tc>
        <w:tc>
          <w:tcPr>
            <w:tcW w:w="6379" w:type="dxa"/>
          </w:tcPr>
          <w:p w:rsidR="003B1AF7" w:rsidRPr="002E4675" w:rsidRDefault="00A95959" w:rsidP="00493077">
            <w:pPr>
              <w:pStyle w:val="BodyText"/>
              <w:bidi w:val="0"/>
              <w:ind w:right="360"/>
              <w:jc w:val="left"/>
              <w:rPr>
                <w:b w:val="0"/>
                <w:bCs w:val="0"/>
                <w:szCs w:val="24"/>
              </w:rPr>
            </w:pPr>
            <w:r w:rsidRPr="002E4675">
              <w:rPr>
                <w:b w:val="0"/>
                <w:bCs w:val="0"/>
                <w:szCs w:val="24"/>
              </w:rPr>
              <w:t>2.6.3    Data Quality Assurance Procedures</w:t>
            </w:r>
          </w:p>
        </w:tc>
        <w:tc>
          <w:tcPr>
            <w:tcW w:w="850" w:type="dxa"/>
          </w:tcPr>
          <w:p w:rsidR="003B1AF7" w:rsidRPr="0018654D" w:rsidRDefault="002E4675" w:rsidP="00493077">
            <w:pPr>
              <w:pStyle w:val="Heading1"/>
              <w:jc w:val="center"/>
              <w:outlineLvl w:val="0"/>
              <w:rPr>
                <w:b w:val="0"/>
                <w:bCs w:val="0"/>
                <w:szCs w:val="24"/>
              </w:rPr>
            </w:pPr>
            <w:r w:rsidRPr="0018654D">
              <w:rPr>
                <w:b w:val="0"/>
                <w:bCs w:val="0"/>
                <w:szCs w:val="24"/>
              </w:rPr>
              <w:t>[24]</w:t>
            </w:r>
          </w:p>
        </w:tc>
      </w:tr>
      <w:tr w:rsidR="003B1AF7" w:rsidRPr="003B5FE4" w:rsidTr="002E0F56">
        <w:trPr>
          <w:trHeight w:val="57"/>
        </w:trPr>
        <w:tc>
          <w:tcPr>
            <w:tcW w:w="1951" w:type="dxa"/>
          </w:tcPr>
          <w:p w:rsidR="003B1AF7" w:rsidRPr="00F36B08" w:rsidRDefault="003B1AF7" w:rsidP="00493077">
            <w:pPr>
              <w:pStyle w:val="Heading1"/>
              <w:ind w:left="567" w:hanging="247"/>
              <w:outlineLvl w:val="0"/>
              <w:rPr>
                <w:b w:val="0"/>
                <w:bCs w:val="0"/>
                <w:szCs w:val="24"/>
                <w:lang w:val="en-GB" w:eastAsia="en-GB"/>
              </w:rPr>
            </w:pPr>
          </w:p>
        </w:tc>
        <w:tc>
          <w:tcPr>
            <w:tcW w:w="6379" w:type="dxa"/>
          </w:tcPr>
          <w:p w:rsidR="003B1AF7" w:rsidRPr="002E4675" w:rsidRDefault="00A95959" w:rsidP="00493077">
            <w:pPr>
              <w:bidi w:val="0"/>
              <w:ind w:left="142" w:right="-2" w:hanging="142"/>
              <w:jc w:val="lowKashida"/>
              <w:rPr>
                <w:sz w:val="24"/>
                <w:szCs w:val="24"/>
              </w:rPr>
            </w:pPr>
            <w:r w:rsidRPr="002E4675">
              <w:rPr>
                <w:sz w:val="24"/>
                <w:szCs w:val="24"/>
              </w:rPr>
              <w:t>2.6.4    Special Technical Notes</w:t>
            </w:r>
          </w:p>
        </w:tc>
        <w:tc>
          <w:tcPr>
            <w:tcW w:w="850" w:type="dxa"/>
          </w:tcPr>
          <w:p w:rsidR="003B1AF7" w:rsidRPr="0018654D" w:rsidRDefault="002E4675" w:rsidP="00493077">
            <w:pPr>
              <w:pStyle w:val="Heading1"/>
              <w:jc w:val="center"/>
              <w:outlineLvl w:val="0"/>
              <w:rPr>
                <w:b w:val="0"/>
                <w:bCs w:val="0"/>
                <w:szCs w:val="24"/>
              </w:rPr>
            </w:pPr>
            <w:r w:rsidRPr="0018654D">
              <w:rPr>
                <w:b w:val="0"/>
                <w:bCs w:val="0"/>
                <w:szCs w:val="24"/>
              </w:rPr>
              <w:t>[24]</w:t>
            </w:r>
          </w:p>
        </w:tc>
      </w:tr>
      <w:tr w:rsidR="0018654D" w:rsidTr="002E0F56">
        <w:trPr>
          <w:trHeight w:val="57"/>
        </w:trPr>
        <w:tc>
          <w:tcPr>
            <w:tcW w:w="1951" w:type="dxa"/>
          </w:tcPr>
          <w:p w:rsidR="0018654D" w:rsidRPr="00F36B08" w:rsidRDefault="0018654D" w:rsidP="00493077">
            <w:pPr>
              <w:pStyle w:val="Heading1"/>
              <w:outlineLvl w:val="0"/>
              <w:rPr>
                <w:b w:val="0"/>
                <w:bCs w:val="0"/>
                <w:sz w:val="12"/>
                <w:szCs w:val="12"/>
              </w:rPr>
            </w:pPr>
          </w:p>
        </w:tc>
        <w:tc>
          <w:tcPr>
            <w:tcW w:w="6379" w:type="dxa"/>
          </w:tcPr>
          <w:p w:rsidR="0018654D" w:rsidRPr="0018654D" w:rsidRDefault="0018654D" w:rsidP="00493077">
            <w:pPr>
              <w:pStyle w:val="Heading1"/>
              <w:ind w:left="-16"/>
              <w:outlineLvl w:val="0"/>
              <w:rPr>
                <w:b w:val="0"/>
                <w:bCs w:val="0"/>
                <w:sz w:val="12"/>
                <w:szCs w:val="12"/>
              </w:rPr>
            </w:pPr>
          </w:p>
        </w:tc>
        <w:tc>
          <w:tcPr>
            <w:tcW w:w="850" w:type="dxa"/>
          </w:tcPr>
          <w:p w:rsidR="0018654D" w:rsidRPr="0018654D" w:rsidRDefault="0018654D" w:rsidP="00493077">
            <w:pPr>
              <w:pStyle w:val="Heading1"/>
              <w:outlineLvl w:val="0"/>
              <w:rPr>
                <w:b w:val="0"/>
                <w:bCs w:val="0"/>
                <w:sz w:val="12"/>
                <w:szCs w:val="12"/>
              </w:rPr>
            </w:pPr>
          </w:p>
        </w:tc>
      </w:tr>
      <w:tr w:rsidR="0018654D" w:rsidTr="002E0F56">
        <w:trPr>
          <w:trHeight w:val="57"/>
        </w:trPr>
        <w:tc>
          <w:tcPr>
            <w:tcW w:w="1951" w:type="dxa"/>
          </w:tcPr>
          <w:p w:rsidR="0018654D" w:rsidRPr="00F36B08" w:rsidRDefault="0018654D" w:rsidP="00493077">
            <w:pPr>
              <w:pStyle w:val="Heading1"/>
              <w:outlineLvl w:val="0"/>
              <w:rPr>
                <w:b w:val="0"/>
                <w:bCs w:val="0"/>
                <w:szCs w:val="24"/>
              </w:rPr>
            </w:pPr>
            <w:r w:rsidRPr="00F36B08">
              <w:rPr>
                <w:b w:val="0"/>
                <w:bCs w:val="0"/>
                <w:szCs w:val="24"/>
              </w:rPr>
              <w:t>Chapter Three:</w:t>
            </w:r>
          </w:p>
        </w:tc>
        <w:tc>
          <w:tcPr>
            <w:tcW w:w="6379" w:type="dxa"/>
          </w:tcPr>
          <w:p w:rsidR="0018654D" w:rsidRDefault="0018654D" w:rsidP="00493077">
            <w:pPr>
              <w:pStyle w:val="Heading1"/>
              <w:ind w:left="-16"/>
              <w:outlineLvl w:val="0"/>
              <w:rPr>
                <w:b w:val="0"/>
                <w:bCs w:val="0"/>
                <w:szCs w:val="24"/>
              </w:rPr>
            </w:pPr>
            <w:r>
              <w:rPr>
                <w:szCs w:val="24"/>
              </w:rPr>
              <w:t>Concepts and Definitions</w:t>
            </w:r>
          </w:p>
        </w:tc>
        <w:tc>
          <w:tcPr>
            <w:tcW w:w="850" w:type="dxa"/>
          </w:tcPr>
          <w:p w:rsidR="0018654D" w:rsidRPr="0018654D" w:rsidRDefault="0018654D" w:rsidP="00493077">
            <w:pPr>
              <w:pStyle w:val="Heading1"/>
              <w:jc w:val="center"/>
              <w:outlineLvl w:val="0"/>
              <w:rPr>
                <w:szCs w:val="24"/>
              </w:rPr>
            </w:pPr>
            <w:r w:rsidRPr="0018654D">
              <w:rPr>
                <w:szCs w:val="24"/>
              </w:rPr>
              <w:t>[</w:t>
            </w:r>
            <w:r w:rsidR="002E4675">
              <w:rPr>
                <w:szCs w:val="24"/>
              </w:rPr>
              <w:t>25</w:t>
            </w:r>
            <w:r w:rsidRPr="0018654D">
              <w:rPr>
                <w:szCs w:val="24"/>
              </w:rPr>
              <w:t>]</w:t>
            </w:r>
          </w:p>
        </w:tc>
      </w:tr>
      <w:tr w:rsidR="0018654D" w:rsidTr="002E0F56">
        <w:trPr>
          <w:trHeight w:val="57"/>
        </w:trPr>
        <w:tc>
          <w:tcPr>
            <w:tcW w:w="1951" w:type="dxa"/>
          </w:tcPr>
          <w:p w:rsidR="0018654D" w:rsidRDefault="0018654D" w:rsidP="00493077">
            <w:pPr>
              <w:pStyle w:val="Heading8"/>
              <w:outlineLvl w:val="7"/>
              <w:rPr>
                <w:rFonts w:cs="Simplified Arabic"/>
                <w:szCs w:val="24"/>
              </w:rPr>
            </w:pPr>
          </w:p>
        </w:tc>
        <w:tc>
          <w:tcPr>
            <w:tcW w:w="6379" w:type="dxa"/>
          </w:tcPr>
          <w:p w:rsidR="0018654D" w:rsidRDefault="0018654D" w:rsidP="00493077">
            <w:pPr>
              <w:pStyle w:val="Heading1"/>
              <w:ind w:left="-16"/>
              <w:outlineLvl w:val="0"/>
              <w:rPr>
                <w:b w:val="0"/>
                <w:bCs w:val="0"/>
                <w:szCs w:val="24"/>
              </w:rPr>
            </w:pPr>
          </w:p>
        </w:tc>
        <w:tc>
          <w:tcPr>
            <w:tcW w:w="850" w:type="dxa"/>
          </w:tcPr>
          <w:p w:rsidR="0018654D" w:rsidRPr="0018654D" w:rsidRDefault="0018654D" w:rsidP="00493077">
            <w:pPr>
              <w:pStyle w:val="Heading1"/>
              <w:jc w:val="center"/>
              <w:outlineLvl w:val="0"/>
              <w:rPr>
                <w:szCs w:val="24"/>
              </w:rPr>
            </w:pPr>
          </w:p>
        </w:tc>
      </w:tr>
      <w:tr w:rsidR="0018654D" w:rsidTr="002E0F56">
        <w:trPr>
          <w:trHeight w:val="57"/>
        </w:trPr>
        <w:tc>
          <w:tcPr>
            <w:tcW w:w="1951" w:type="dxa"/>
          </w:tcPr>
          <w:p w:rsidR="0018654D" w:rsidRDefault="0018654D" w:rsidP="00493077">
            <w:pPr>
              <w:pStyle w:val="Heading8"/>
              <w:outlineLvl w:val="7"/>
              <w:rPr>
                <w:rFonts w:cs="Simplified Arabic"/>
                <w:szCs w:val="24"/>
              </w:rPr>
            </w:pPr>
          </w:p>
        </w:tc>
        <w:tc>
          <w:tcPr>
            <w:tcW w:w="6379" w:type="dxa"/>
          </w:tcPr>
          <w:p w:rsidR="0018654D" w:rsidRDefault="0018654D" w:rsidP="00493077">
            <w:pPr>
              <w:pStyle w:val="Heading1"/>
              <w:ind w:left="-16"/>
              <w:outlineLvl w:val="0"/>
              <w:rPr>
                <w:b w:val="0"/>
                <w:bCs w:val="0"/>
                <w:szCs w:val="24"/>
              </w:rPr>
            </w:pPr>
            <w:r>
              <w:rPr>
                <w:szCs w:val="24"/>
              </w:rPr>
              <w:t>References</w:t>
            </w:r>
          </w:p>
        </w:tc>
        <w:tc>
          <w:tcPr>
            <w:tcW w:w="850" w:type="dxa"/>
          </w:tcPr>
          <w:p w:rsidR="0018654D" w:rsidRPr="0018654D" w:rsidRDefault="0018654D" w:rsidP="00493077">
            <w:pPr>
              <w:pStyle w:val="Heading1"/>
              <w:jc w:val="center"/>
              <w:outlineLvl w:val="0"/>
              <w:rPr>
                <w:szCs w:val="24"/>
                <w:lang w:val="en-GB"/>
              </w:rPr>
            </w:pPr>
            <w:r w:rsidRPr="0018654D">
              <w:rPr>
                <w:szCs w:val="24"/>
              </w:rPr>
              <w:t>[</w:t>
            </w:r>
            <w:r w:rsidR="002E4675">
              <w:rPr>
                <w:szCs w:val="24"/>
              </w:rPr>
              <w:t>27</w:t>
            </w:r>
            <w:r w:rsidRPr="0018654D">
              <w:rPr>
                <w:szCs w:val="24"/>
              </w:rPr>
              <w:t>]</w:t>
            </w:r>
          </w:p>
        </w:tc>
      </w:tr>
      <w:tr w:rsidR="0018654D" w:rsidTr="002E0F56">
        <w:trPr>
          <w:trHeight w:val="57"/>
        </w:trPr>
        <w:tc>
          <w:tcPr>
            <w:tcW w:w="1951" w:type="dxa"/>
          </w:tcPr>
          <w:p w:rsidR="0018654D" w:rsidRDefault="0018654D" w:rsidP="00493077">
            <w:pPr>
              <w:pStyle w:val="Heading1"/>
              <w:outlineLvl w:val="0"/>
              <w:rPr>
                <w:b w:val="0"/>
                <w:bCs w:val="0"/>
                <w:sz w:val="12"/>
                <w:szCs w:val="12"/>
              </w:rPr>
            </w:pPr>
          </w:p>
        </w:tc>
        <w:tc>
          <w:tcPr>
            <w:tcW w:w="6379" w:type="dxa"/>
          </w:tcPr>
          <w:p w:rsidR="0018654D" w:rsidRDefault="0018654D" w:rsidP="00493077">
            <w:pPr>
              <w:pStyle w:val="Heading1"/>
              <w:ind w:left="-16"/>
              <w:outlineLvl w:val="0"/>
              <w:rPr>
                <w:b w:val="0"/>
                <w:bCs w:val="0"/>
                <w:sz w:val="12"/>
                <w:szCs w:val="12"/>
              </w:rPr>
            </w:pPr>
          </w:p>
        </w:tc>
        <w:tc>
          <w:tcPr>
            <w:tcW w:w="850" w:type="dxa"/>
          </w:tcPr>
          <w:p w:rsidR="0018654D" w:rsidRPr="0018654D" w:rsidRDefault="0018654D" w:rsidP="00493077">
            <w:pPr>
              <w:pStyle w:val="Heading1"/>
              <w:outlineLvl w:val="0"/>
              <w:rPr>
                <w:sz w:val="12"/>
                <w:szCs w:val="12"/>
              </w:rPr>
            </w:pPr>
          </w:p>
        </w:tc>
      </w:tr>
      <w:tr w:rsidR="0018654D" w:rsidTr="002E0F56">
        <w:trPr>
          <w:trHeight w:val="57"/>
        </w:trPr>
        <w:tc>
          <w:tcPr>
            <w:tcW w:w="1951" w:type="dxa"/>
          </w:tcPr>
          <w:p w:rsidR="0018654D" w:rsidRDefault="0018654D" w:rsidP="00493077">
            <w:pPr>
              <w:pStyle w:val="Heading8"/>
              <w:outlineLvl w:val="7"/>
              <w:rPr>
                <w:rFonts w:cs="Simplified Arabic"/>
                <w:szCs w:val="24"/>
              </w:rPr>
            </w:pPr>
          </w:p>
        </w:tc>
        <w:tc>
          <w:tcPr>
            <w:tcW w:w="6379" w:type="dxa"/>
          </w:tcPr>
          <w:p w:rsidR="0018654D" w:rsidRDefault="0018654D" w:rsidP="00493077">
            <w:pPr>
              <w:pStyle w:val="Heading1"/>
              <w:ind w:left="-16"/>
              <w:outlineLvl w:val="0"/>
              <w:rPr>
                <w:b w:val="0"/>
                <w:bCs w:val="0"/>
                <w:szCs w:val="24"/>
              </w:rPr>
            </w:pPr>
            <w:r>
              <w:rPr>
                <w:szCs w:val="24"/>
              </w:rPr>
              <w:t>Tables</w:t>
            </w:r>
          </w:p>
        </w:tc>
        <w:tc>
          <w:tcPr>
            <w:tcW w:w="850" w:type="dxa"/>
          </w:tcPr>
          <w:p w:rsidR="0018654D" w:rsidRPr="0018654D" w:rsidRDefault="00EF408A" w:rsidP="00E66E93">
            <w:pPr>
              <w:pStyle w:val="Heading1"/>
              <w:jc w:val="center"/>
              <w:outlineLvl w:val="0"/>
              <w:rPr>
                <w:szCs w:val="24"/>
              </w:rPr>
            </w:pPr>
            <w:r>
              <w:rPr>
                <w:szCs w:val="24"/>
              </w:rPr>
              <w:t>37</w:t>
            </w:r>
          </w:p>
        </w:tc>
      </w:tr>
      <w:tr w:rsidR="0018654D" w:rsidTr="002E0F56">
        <w:trPr>
          <w:trHeight w:val="57"/>
        </w:trPr>
        <w:tc>
          <w:tcPr>
            <w:tcW w:w="1951" w:type="dxa"/>
          </w:tcPr>
          <w:p w:rsidR="0018654D" w:rsidRDefault="0018654D" w:rsidP="00493077">
            <w:pPr>
              <w:pStyle w:val="Heading1"/>
              <w:outlineLvl w:val="0"/>
              <w:rPr>
                <w:b w:val="0"/>
                <w:bCs w:val="0"/>
                <w:sz w:val="12"/>
                <w:szCs w:val="12"/>
              </w:rPr>
            </w:pPr>
          </w:p>
        </w:tc>
        <w:tc>
          <w:tcPr>
            <w:tcW w:w="6379" w:type="dxa"/>
          </w:tcPr>
          <w:p w:rsidR="0018654D" w:rsidRDefault="0018654D" w:rsidP="00493077">
            <w:pPr>
              <w:pStyle w:val="Heading1"/>
              <w:ind w:left="-16"/>
              <w:outlineLvl w:val="0"/>
              <w:rPr>
                <w:b w:val="0"/>
                <w:bCs w:val="0"/>
                <w:sz w:val="12"/>
                <w:szCs w:val="12"/>
              </w:rPr>
            </w:pPr>
          </w:p>
        </w:tc>
        <w:tc>
          <w:tcPr>
            <w:tcW w:w="850" w:type="dxa"/>
          </w:tcPr>
          <w:p w:rsidR="0018654D" w:rsidRDefault="0018654D" w:rsidP="00493077">
            <w:pPr>
              <w:pStyle w:val="Heading1"/>
              <w:outlineLvl w:val="0"/>
              <w:rPr>
                <w:b w:val="0"/>
                <w:bCs w:val="0"/>
                <w:sz w:val="12"/>
                <w:szCs w:val="12"/>
              </w:rPr>
            </w:pPr>
          </w:p>
        </w:tc>
      </w:tr>
      <w:tr w:rsidR="0018654D" w:rsidTr="002E0F56">
        <w:trPr>
          <w:trHeight w:val="57"/>
        </w:trPr>
        <w:tc>
          <w:tcPr>
            <w:tcW w:w="1951" w:type="dxa"/>
          </w:tcPr>
          <w:p w:rsidR="0018654D" w:rsidRDefault="0018654D" w:rsidP="00493077">
            <w:pPr>
              <w:pStyle w:val="Heading1"/>
              <w:outlineLvl w:val="0"/>
              <w:rPr>
                <w:b w:val="0"/>
                <w:bCs w:val="0"/>
                <w:sz w:val="12"/>
                <w:szCs w:val="12"/>
              </w:rPr>
            </w:pPr>
          </w:p>
        </w:tc>
        <w:tc>
          <w:tcPr>
            <w:tcW w:w="6379" w:type="dxa"/>
          </w:tcPr>
          <w:p w:rsidR="0018654D" w:rsidRDefault="0018654D" w:rsidP="00493077">
            <w:pPr>
              <w:pStyle w:val="Heading1"/>
              <w:ind w:left="-16"/>
              <w:outlineLvl w:val="0"/>
              <w:rPr>
                <w:b w:val="0"/>
                <w:bCs w:val="0"/>
                <w:sz w:val="12"/>
                <w:szCs w:val="12"/>
              </w:rPr>
            </w:pPr>
          </w:p>
        </w:tc>
        <w:tc>
          <w:tcPr>
            <w:tcW w:w="850" w:type="dxa"/>
          </w:tcPr>
          <w:p w:rsidR="0018654D" w:rsidRDefault="0018654D" w:rsidP="00493077">
            <w:pPr>
              <w:pStyle w:val="Heading1"/>
              <w:outlineLvl w:val="0"/>
              <w:rPr>
                <w:b w:val="0"/>
                <w:bCs w:val="0"/>
                <w:sz w:val="12"/>
                <w:szCs w:val="12"/>
              </w:rPr>
            </w:pPr>
          </w:p>
        </w:tc>
      </w:tr>
    </w:tbl>
    <w:p w:rsidR="00E96EA7" w:rsidRDefault="00E96EA7" w:rsidP="00493077">
      <w:pPr>
        <w:pStyle w:val="Subtitle"/>
        <w:jc w:val="left"/>
        <w:rPr>
          <w:szCs w:val="24"/>
          <w:lang w:eastAsia="en-US"/>
        </w:rPr>
      </w:pPr>
      <w:r>
        <w:rPr>
          <w:b w:val="0"/>
          <w:bCs w:val="0"/>
          <w:sz w:val="28"/>
          <w:szCs w:val="28"/>
        </w:rPr>
        <w:br w:type="page"/>
      </w:r>
    </w:p>
    <w:p w:rsidR="00E96EA7" w:rsidRDefault="00E96EA7" w:rsidP="00493077">
      <w:pPr>
        <w:pStyle w:val="Subtitle"/>
        <w:jc w:val="lowKashida"/>
        <w:rPr>
          <w:szCs w:val="24"/>
          <w:lang w:eastAsia="en-US"/>
        </w:rPr>
      </w:pPr>
    </w:p>
    <w:p w:rsidR="00774199" w:rsidRDefault="00E96EA7" w:rsidP="00493077">
      <w:pPr>
        <w:pStyle w:val="Heading1"/>
        <w:jc w:val="center"/>
        <w:rPr>
          <w:b w:val="0"/>
          <w:bCs w:val="0"/>
          <w:sz w:val="28"/>
          <w:szCs w:val="28"/>
        </w:rPr>
      </w:pPr>
      <w:r>
        <w:rPr>
          <w:sz w:val="28"/>
          <w:szCs w:val="28"/>
          <w:lang w:eastAsia="en-US"/>
        </w:rPr>
        <w:br w:type="page"/>
      </w:r>
      <w:r w:rsidR="00774199">
        <w:rPr>
          <w:sz w:val="28"/>
          <w:szCs w:val="28"/>
        </w:rPr>
        <w:lastRenderedPageBreak/>
        <w:t>List of Tables</w:t>
      </w:r>
    </w:p>
    <w:p w:rsidR="00774199" w:rsidRPr="008075A5" w:rsidRDefault="009341E0" w:rsidP="009341E0">
      <w:pPr>
        <w:tabs>
          <w:tab w:val="left" w:pos="840"/>
        </w:tabs>
        <w:bidi w:val="0"/>
        <w:rPr>
          <w:sz w:val="24"/>
          <w:szCs w:val="24"/>
        </w:rPr>
      </w:pPr>
      <w:r>
        <w:rPr>
          <w:sz w:val="24"/>
          <w:szCs w:val="24"/>
        </w:rPr>
        <w:tab/>
      </w:r>
    </w:p>
    <w:tbl>
      <w:tblPr>
        <w:tblW w:w="9113" w:type="dxa"/>
        <w:jc w:val="center"/>
        <w:tblLook w:val="0000"/>
      </w:tblPr>
      <w:tblGrid>
        <w:gridCol w:w="1418"/>
        <w:gridCol w:w="6985"/>
        <w:gridCol w:w="710"/>
      </w:tblGrid>
      <w:tr w:rsidR="00774199" w:rsidTr="00275189">
        <w:trPr>
          <w:trHeight w:val="20"/>
          <w:tblHeader/>
          <w:jc w:val="center"/>
        </w:trPr>
        <w:tc>
          <w:tcPr>
            <w:tcW w:w="1418" w:type="dxa"/>
          </w:tcPr>
          <w:p w:rsidR="00774199" w:rsidRPr="00774199" w:rsidRDefault="00774199" w:rsidP="00F36B08">
            <w:pPr>
              <w:pStyle w:val="BodyText"/>
              <w:bidi w:val="0"/>
              <w:jc w:val="left"/>
              <w:rPr>
                <w:rFonts w:cs="Times New Roman"/>
                <w:b w:val="0"/>
                <w:bCs w:val="0"/>
                <w:szCs w:val="24"/>
                <w:lang w:val="en-GB"/>
              </w:rPr>
            </w:pPr>
            <w:r w:rsidRPr="00774199">
              <w:rPr>
                <w:rFonts w:cs="Times New Roman"/>
                <w:szCs w:val="24"/>
              </w:rPr>
              <w:t>Table</w:t>
            </w:r>
          </w:p>
        </w:tc>
        <w:tc>
          <w:tcPr>
            <w:tcW w:w="6985" w:type="dxa"/>
          </w:tcPr>
          <w:p w:rsidR="00774199" w:rsidRPr="00EE5AFB" w:rsidRDefault="00774199" w:rsidP="00F36B08">
            <w:pPr>
              <w:pStyle w:val="BodyText"/>
              <w:bidi w:val="0"/>
              <w:ind w:left="57" w:right="57"/>
              <w:jc w:val="both"/>
              <w:rPr>
                <w:b w:val="0"/>
                <w:bCs w:val="0"/>
                <w:szCs w:val="24"/>
              </w:rPr>
            </w:pPr>
          </w:p>
        </w:tc>
        <w:tc>
          <w:tcPr>
            <w:tcW w:w="710" w:type="dxa"/>
          </w:tcPr>
          <w:p w:rsidR="00774199" w:rsidRPr="00774199" w:rsidRDefault="00774199" w:rsidP="00F36B08">
            <w:pPr>
              <w:pStyle w:val="Heading2"/>
              <w:keepNext w:val="0"/>
              <w:rPr>
                <w:b w:val="0"/>
                <w:bCs w:val="0"/>
                <w:sz w:val="24"/>
                <w:szCs w:val="24"/>
                <w:lang w:val="en-GB"/>
              </w:rPr>
            </w:pPr>
            <w:r w:rsidRPr="00774199">
              <w:rPr>
                <w:sz w:val="24"/>
                <w:szCs w:val="24"/>
              </w:rPr>
              <w:t>Page</w:t>
            </w:r>
          </w:p>
        </w:tc>
      </w:tr>
      <w:tr w:rsidR="00F36B08" w:rsidRPr="00F36B08" w:rsidTr="00275189">
        <w:trPr>
          <w:trHeight w:val="20"/>
          <w:tblHeader/>
          <w:jc w:val="center"/>
        </w:trPr>
        <w:tc>
          <w:tcPr>
            <w:tcW w:w="1418" w:type="dxa"/>
          </w:tcPr>
          <w:p w:rsidR="00F36B08" w:rsidRPr="00F36B08" w:rsidRDefault="00F36B08" w:rsidP="00F36B08">
            <w:pPr>
              <w:pStyle w:val="BodyText"/>
              <w:bidi w:val="0"/>
              <w:jc w:val="left"/>
              <w:rPr>
                <w:rFonts w:cs="Times New Roman"/>
                <w:sz w:val="8"/>
                <w:szCs w:val="8"/>
              </w:rPr>
            </w:pPr>
          </w:p>
        </w:tc>
        <w:tc>
          <w:tcPr>
            <w:tcW w:w="6985" w:type="dxa"/>
          </w:tcPr>
          <w:p w:rsidR="00F36B08" w:rsidRPr="00F36B08" w:rsidRDefault="00F36B08" w:rsidP="00F36B08">
            <w:pPr>
              <w:pStyle w:val="BodyText"/>
              <w:bidi w:val="0"/>
              <w:ind w:left="57" w:right="57"/>
              <w:jc w:val="both"/>
              <w:rPr>
                <w:b w:val="0"/>
                <w:bCs w:val="0"/>
                <w:sz w:val="8"/>
                <w:szCs w:val="8"/>
              </w:rPr>
            </w:pPr>
          </w:p>
        </w:tc>
        <w:tc>
          <w:tcPr>
            <w:tcW w:w="710" w:type="dxa"/>
          </w:tcPr>
          <w:p w:rsidR="00F36B08" w:rsidRPr="00F36B08" w:rsidRDefault="00F36B08" w:rsidP="00F36B08">
            <w:pPr>
              <w:pStyle w:val="Heading2"/>
              <w:keepNext w:val="0"/>
              <w:rPr>
                <w:sz w:val="8"/>
                <w:szCs w:val="8"/>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1</w:t>
            </w:r>
            <w:r>
              <w:rPr>
                <w:rFonts w:cs="Times New Roman"/>
                <w:szCs w:val="24"/>
              </w:rPr>
              <w:t>:</w:t>
            </w:r>
          </w:p>
        </w:tc>
        <w:tc>
          <w:tcPr>
            <w:tcW w:w="6985" w:type="dxa"/>
          </w:tcPr>
          <w:p w:rsidR="00EE5AFB" w:rsidRPr="00EE5AFB" w:rsidRDefault="00B9432D" w:rsidP="00F36B08">
            <w:pPr>
              <w:pStyle w:val="BodyText"/>
              <w:bidi w:val="0"/>
              <w:ind w:left="57" w:right="57"/>
              <w:jc w:val="both"/>
              <w:rPr>
                <w:b w:val="0"/>
                <w:bCs w:val="0"/>
                <w:szCs w:val="24"/>
              </w:rPr>
            </w:pPr>
            <w:r w:rsidRPr="00B9432D">
              <w:rPr>
                <w:b w:val="0"/>
                <w:bCs w:val="0"/>
                <w:szCs w:val="24"/>
              </w:rPr>
              <w:t>Distribution of Population in Middle of Year 2013 and Localities in Palestine by Governorates</w:t>
            </w:r>
          </w:p>
        </w:tc>
        <w:tc>
          <w:tcPr>
            <w:tcW w:w="710" w:type="dxa"/>
          </w:tcPr>
          <w:p w:rsidR="00EE5AFB" w:rsidRPr="00774199" w:rsidRDefault="00EF408A" w:rsidP="00F36B08">
            <w:pPr>
              <w:pStyle w:val="Heading2"/>
              <w:keepNext w:val="0"/>
              <w:rPr>
                <w:sz w:val="24"/>
                <w:szCs w:val="24"/>
              </w:rPr>
            </w:pPr>
            <w:r>
              <w:rPr>
                <w:sz w:val="24"/>
                <w:szCs w:val="24"/>
              </w:rPr>
              <w:t>39</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sz w:val="12"/>
                <w:szCs w:val="12"/>
              </w:rPr>
            </w:pPr>
          </w:p>
        </w:tc>
        <w:tc>
          <w:tcPr>
            <w:tcW w:w="6985" w:type="dxa"/>
          </w:tcPr>
          <w:p w:rsidR="00EE5AFB" w:rsidRPr="00F36B08" w:rsidRDefault="00EE5AFB" w:rsidP="00F36B08">
            <w:pPr>
              <w:pStyle w:val="BodyText"/>
              <w:bidi w:val="0"/>
              <w:jc w:val="left"/>
              <w:rPr>
                <w:rFonts w:cs="Times New Roman"/>
                <w:sz w:val="12"/>
                <w:szCs w:val="12"/>
              </w:rPr>
            </w:pPr>
          </w:p>
        </w:tc>
        <w:tc>
          <w:tcPr>
            <w:tcW w:w="710" w:type="dxa"/>
          </w:tcPr>
          <w:p w:rsidR="00EE5AFB" w:rsidRPr="00F36B08" w:rsidRDefault="00EE5AFB" w:rsidP="00F36B08">
            <w:pPr>
              <w:pStyle w:val="BodyText"/>
              <w:bidi w:val="0"/>
              <w:jc w:val="left"/>
              <w:rPr>
                <w:rFonts w:cs="Times New Roman"/>
                <w:sz w:val="12"/>
                <w:szCs w:val="12"/>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2</w:t>
            </w:r>
            <w:r>
              <w:rPr>
                <w:rFonts w:cs="Times New Roman"/>
                <w:szCs w:val="24"/>
              </w:rPr>
              <w:t>:</w:t>
            </w:r>
          </w:p>
        </w:tc>
        <w:tc>
          <w:tcPr>
            <w:tcW w:w="6985" w:type="dxa"/>
          </w:tcPr>
          <w:p w:rsidR="00EE5AFB" w:rsidRPr="00EE5AFB" w:rsidRDefault="00451AAC" w:rsidP="00004429">
            <w:pPr>
              <w:pStyle w:val="BodyText"/>
              <w:bidi w:val="0"/>
              <w:ind w:left="57" w:right="57"/>
              <w:jc w:val="both"/>
              <w:rPr>
                <w:b w:val="0"/>
                <w:bCs w:val="0"/>
                <w:szCs w:val="24"/>
              </w:rPr>
            </w:pPr>
            <w:r w:rsidRPr="00451AAC">
              <w:rPr>
                <w:b w:val="0"/>
                <w:bCs w:val="0"/>
                <w:szCs w:val="24"/>
              </w:rPr>
              <w:t>Distribution of Local</w:t>
            </w:r>
            <w:r w:rsidR="00004429">
              <w:rPr>
                <w:b w:val="0"/>
                <w:bCs w:val="0"/>
                <w:szCs w:val="24"/>
              </w:rPr>
              <w:t xml:space="preserve"> Authorities</w:t>
            </w:r>
            <w:r w:rsidRPr="00451AAC">
              <w:rPr>
                <w:b w:val="0"/>
                <w:bCs w:val="0"/>
                <w:szCs w:val="24"/>
              </w:rPr>
              <w:t xml:space="preserve"> in Palestine by Type of Local Authorit</w:t>
            </w:r>
            <w:r w:rsidR="00004429">
              <w:rPr>
                <w:b w:val="0"/>
                <w:bCs w:val="0"/>
                <w:szCs w:val="24"/>
              </w:rPr>
              <w:t xml:space="preserve"> </w:t>
            </w:r>
            <w:r w:rsidRPr="00451AAC">
              <w:rPr>
                <w:b w:val="0"/>
                <w:bCs w:val="0"/>
                <w:szCs w:val="24"/>
              </w:rPr>
              <w:t>and Governrate, 2013</w:t>
            </w:r>
          </w:p>
        </w:tc>
        <w:tc>
          <w:tcPr>
            <w:tcW w:w="710" w:type="dxa"/>
          </w:tcPr>
          <w:p w:rsidR="00EE5AFB" w:rsidRPr="00774199" w:rsidRDefault="00EF408A" w:rsidP="00F36B08">
            <w:pPr>
              <w:pStyle w:val="Heading2"/>
              <w:keepNext w:val="0"/>
              <w:rPr>
                <w:sz w:val="24"/>
                <w:szCs w:val="24"/>
              </w:rPr>
            </w:pPr>
            <w:r>
              <w:rPr>
                <w:sz w:val="24"/>
                <w:szCs w:val="24"/>
              </w:rPr>
              <w:t>40</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sz w:val="12"/>
                <w:szCs w:val="12"/>
              </w:rPr>
            </w:pPr>
          </w:p>
        </w:tc>
        <w:tc>
          <w:tcPr>
            <w:tcW w:w="6985" w:type="dxa"/>
          </w:tcPr>
          <w:p w:rsidR="00EE5AFB" w:rsidRPr="00F36B08" w:rsidRDefault="00EE5AFB" w:rsidP="00F36B08">
            <w:pPr>
              <w:pStyle w:val="BodyText"/>
              <w:bidi w:val="0"/>
              <w:jc w:val="left"/>
              <w:rPr>
                <w:rFonts w:cs="Times New Roman"/>
                <w:sz w:val="12"/>
                <w:szCs w:val="12"/>
              </w:rPr>
            </w:pPr>
          </w:p>
        </w:tc>
        <w:tc>
          <w:tcPr>
            <w:tcW w:w="710" w:type="dxa"/>
          </w:tcPr>
          <w:p w:rsidR="00EE5AFB" w:rsidRPr="00F36B08" w:rsidRDefault="00EE5AFB" w:rsidP="00F36B08">
            <w:pPr>
              <w:pStyle w:val="BodyText"/>
              <w:bidi w:val="0"/>
              <w:jc w:val="left"/>
              <w:rPr>
                <w:rFonts w:cs="Times New Roman"/>
                <w:sz w:val="12"/>
                <w:szCs w:val="12"/>
              </w:rPr>
            </w:pPr>
          </w:p>
        </w:tc>
      </w:tr>
      <w:tr w:rsidR="001F4816" w:rsidTr="00275189">
        <w:trPr>
          <w:trHeight w:val="20"/>
          <w:tblHeader/>
          <w:jc w:val="center"/>
        </w:trPr>
        <w:tc>
          <w:tcPr>
            <w:tcW w:w="1418" w:type="dxa"/>
          </w:tcPr>
          <w:p w:rsidR="001F4816" w:rsidRPr="00EE5AFB" w:rsidRDefault="001F4816"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3</w:t>
            </w:r>
            <w:r>
              <w:rPr>
                <w:rFonts w:cs="Times New Roman"/>
                <w:szCs w:val="24"/>
              </w:rPr>
              <w:t>:</w:t>
            </w:r>
          </w:p>
        </w:tc>
        <w:tc>
          <w:tcPr>
            <w:tcW w:w="6985" w:type="dxa"/>
          </w:tcPr>
          <w:p w:rsidR="001F4816" w:rsidRPr="00EE5AFB" w:rsidRDefault="001F4816" w:rsidP="00004429">
            <w:pPr>
              <w:pStyle w:val="BodyText"/>
              <w:bidi w:val="0"/>
              <w:ind w:left="57" w:right="57"/>
              <w:jc w:val="both"/>
              <w:rPr>
                <w:b w:val="0"/>
                <w:bCs w:val="0"/>
                <w:szCs w:val="24"/>
              </w:rPr>
            </w:pPr>
            <w:r w:rsidRPr="00451AAC">
              <w:rPr>
                <w:b w:val="0"/>
                <w:bCs w:val="0"/>
                <w:szCs w:val="24"/>
              </w:rPr>
              <w:t>Distribution of Localities</w:t>
            </w:r>
            <w:r w:rsidR="00004429">
              <w:rPr>
                <w:b w:val="0"/>
                <w:bCs w:val="0"/>
                <w:szCs w:val="24"/>
              </w:rPr>
              <w:t xml:space="preserve"> that Shared in a Joint Services </w:t>
            </w:r>
            <w:r w:rsidR="00004429" w:rsidRPr="00451AAC">
              <w:rPr>
                <w:b w:val="0"/>
                <w:bCs w:val="0"/>
                <w:szCs w:val="24"/>
              </w:rPr>
              <w:t>Council</w:t>
            </w:r>
            <w:r w:rsidRPr="00451AAC">
              <w:rPr>
                <w:b w:val="0"/>
                <w:bCs w:val="0"/>
                <w:szCs w:val="24"/>
              </w:rPr>
              <w:t xml:space="preserve"> by Services </w:t>
            </w:r>
            <w:r w:rsidR="00004429">
              <w:rPr>
                <w:b w:val="0"/>
                <w:bCs w:val="0"/>
                <w:szCs w:val="24"/>
              </w:rPr>
              <w:t xml:space="preserve">that Provided by the Joint Services </w:t>
            </w:r>
            <w:r w:rsidR="00004429" w:rsidRPr="00451AAC">
              <w:rPr>
                <w:b w:val="0"/>
                <w:bCs w:val="0"/>
                <w:szCs w:val="24"/>
              </w:rPr>
              <w:t xml:space="preserve">Council </w:t>
            </w:r>
            <w:r w:rsidRPr="00451AAC">
              <w:rPr>
                <w:b w:val="0"/>
                <w:bCs w:val="0"/>
                <w:szCs w:val="24"/>
              </w:rPr>
              <w:t>and Governorate, 2013</w:t>
            </w:r>
          </w:p>
        </w:tc>
        <w:tc>
          <w:tcPr>
            <w:tcW w:w="710" w:type="dxa"/>
          </w:tcPr>
          <w:p w:rsidR="001F4816" w:rsidRPr="00774199" w:rsidRDefault="00EF408A" w:rsidP="00B96AD7">
            <w:pPr>
              <w:pStyle w:val="Heading2"/>
              <w:keepNext w:val="0"/>
              <w:rPr>
                <w:sz w:val="24"/>
                <w:szCs w:val="24"/>
              </w:rPr>
            </w:pPr>
            <w:r>
              <w:rPr>
                <w:sz w:val="24"/>
                <w:szCs w:val="24"/>
              </w:rPr>
              <w:t>41</w:t>
            </w:r>
          </w:p>
        </w:tc>
      </w:tr>
      <w:tr w:rsidR="001F4816" w:rsidRPr="00F36B08" w:rsidTr="00275189">
        <w:trPr>
          <w:trHeight w:val="20"/>
          <w:tblHeader/>
          <w:jc w:val="center"/>
        </w:trPr>
        <w:tc>
          <w:tcPr>
            <w:tcW w:w="1418" w:type="dxa"/>
          </w:tcPr>
          <w:p w:rsidR="001F4816" w:rsidRPr="00F36B08" w:rsidRDefault="001F4816" w:rsidP="00B96AD7">
            <w:pPr>
              <w:pStyle w:val="BodyText"/>
              <w:bidi w:val="0"/>
              <w:jc w:val="left"/>
              <w:rPr>
                <w:rFonts w:cs="Times New Roman"/>
                <w:sz w:val="12"/>
                <w:szCs w:val="12"/>
              </w:rPr>
            </w:pPr>
          </w:p>
        </w:tc>
        <w:tc>
          <w:tcPr>
            <w:tcW w:w="6985" w:type="dxa"/>
          </w:tcPr>
          <w:p w:rsidR="001F4816" w:rsidRPr="00F36B08" w:rsidRDefault="001F4816" w:rsidP="00B96AD7">
            <w:pPr>
              <w:pStyle w:val="BodyText"/>
              <w:bidi w:val="0"/>
              <w:jc w:val="left"/>
              <w:rPr>
                <w:rFonts w:cs="Times New Roman"/>
                <w:sz w:val="12"/>
                <w:szCs w:val="12"/>
              </w:rPr>
            </w:pPr>
          </w:p>
        </w:tc>
        <w:tc>
          <w:tcPr>
            <w:tcW w:w="710" w:type="dxa"/>
          </w:tcPr>
          <w:p w:rsidR="001F4816" w:rsidRPr="00F36B08" w:rsidRDefault="001F4816" w:rsidP="00B96AD7">
            <w:pPr>
              <w:pStyle w:val="BodyText"/>
              <w:bidi w:val="0"/>
              <w:jc w:val="left"/>
              <w:rPr>
                <w:rFonts w:cs="Times New Roman"/>
                <w:sz w:val="12"/>
                <w:szCs w:val="12"/>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4</w:t>
            </w:r>
            <w:r>
              <w:rPr>
                <w:rFonts w:cs="Times New Roman"/>
                <w:szCs w:val="24"/>
              </w:rPr>
              <w:t>:</w:t>
            </w:r>
          </w:p>
        </w:tc>
        <w:tc>
          <w:tcPr>
            <w:tcW w:w="6985" w:type="dxa"/>
          </w:tcPr>
          <w:p w:rsidR="00EE5AFB" w:rsidRPr="00EE5AFB" w:rsidRDefault="00451AAC" w:rsidP="00A039F3">
            <w:pPr>
              <w:pStyle w:val="BodyText"/>
              <w:bidi w:val="0"/>
              <w:ind w:left="57" w:right="57"/>
              <w:jc w:val="both"/>
              <w:rPr>
                <w:b w:val="0"/>
                <w:bCs w:val="0"/>
                <w:szCs w:val="24"/>
              </w:rPr>
            </w:pPr>
            <w:r w:rsidRPr="00451AAC">
              <w:rPr>
                <w:b w:val="0"/>
                <w:bCs w:val="0"/>
                <w:szCs w:val="24"/>
              </w:rPr>
              <w:t xml:space="preserve">Distribution of </w:t>
            </w:r>
            <w:r w:rsidR="00A039F3" w:rsidRPr="00451AAC">
              <w:rPr>
                <w:b w:val="0"/>
                <w:bCs w:val="0"/>
                <w:szCs w:val="24"/>
              </w:rPr>
              <w:t>Local</w:t>
            </w:r>
            <w:r w:rsidR="00A039F3">
              <w:rPr>
                <w:b w:val="0"/>
                <w:bCs w:val="0"/>
                <w:szCs w:val="24"/>
              </w:rPr>
              <w:t xml:space="preserve"> Authorities</w:t>
            </w:r>
            <w:r w:rsidRPr="00451AAC">
              <w:rPr>
                <w:b w:val="0"/>
                <w:bCs w:val="0"/>
                <w:szCs w:val="24"/>
              </w:rPr>
              <w:t xml:space="preserve"> in Palestine by the Most Important Need and Governoratet, 2013</w:t>
            </w:r>
          </w:p>
        </w:tc>
        <w:tc>
          <w:tcPr>
            <w:tcW w:w="710" w:type="dxa"/>
          </w:tcPr>
          <w:p w:rsidR="00EE5AFB" w:rsidRPr="00774199" w:rsidRDefault="00EF408A" w:rsidP="00F36B08">
            <w:pPr>
              <w:pStyle w:val="Heading2"/>
              <w:keepNext w:val="0"/>
              <w:rPr>
                <w:sz w:val="24"/>
                <w:szCs w:val="24"/>
              </w:rPr>
            </w:pPr>
            <w:r>
              <w:rPr>
                <w:sz w:val="24"/>
                <w:szCs w:val="24"/>
              </w:rPr>
              <w:t>42</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sz w:val="12"/>
                <w:szCs w:val="12"/>
              </w:rPr>
            </w:pPr>
          </w:p>
        </w:tc>
        <w:tc>
          <w:tcPr>
            <w:tcW w:w="6985" w:type="dxa"/>
          </w:tcPr>
          <w:p w:rsidR="00EE5AFB" w:rsidRPr="00F36B08" w:rsidRDefault="00EE5AFB" w:rsidP="00F36B08">
            <w:pPr>
              <w:pStyle w:val="BodyText"/>
              <w:bidi w:val="0"/>
              <w:jc w:val="left"/>
              <w:rPr>
                <w:rFonts w:cs="Times New Roman"/>
                <w:sz w:val="12"/>
                <w:szCs w:val="12"/>
              </w:rPr>
            </w:pPr>
          </w:p>
        </w:tc>
        <w:tc>
          <w:tcPr>
            <w:tcW w:w="710" w:type="dxa"/>
          </w:tcPr>
          <w:p w:rsidR="00EE5AFB" w:rsidRPr="00F36B08" w:rsidRDefault="00EE5AFB" w:rsidP="00F36B08">
            <w:pPr>
              <w:pStyle w:val="BodyText"/>
              <w:bidi w:val="0"/>
              <w:jc w:val="left"/>
              <w:rPr>
                <w:rFonts w:cs="Times New Roman"/>
                <w:sz w:val="12"/>
                <w:szCs w:val="12"/>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5</w:t>
            </w:r>
            <w:r>
              <w:rPr>
                <w:rFonts w:cs="Times New Roman"/>
                <w:szCs w:val="24"/>
              </w:rPr>
              <w:t>:</w:t>
            </w:r>
          </w:p>
        </w:tc>
        <w:tc>
          <w:tcPr>
            <w:tcW w:w="6985" w:type="dxa"/>
          </w:tcPr>
          <w:p w:rsidR="00EE5AFB" w:rsidRPr="00EE5AFB" w:rsidRDefault="00451AAC" w:rsidP="00F557AA">
            <w:pPr>
              <w:pStyle w:val="BodyText"/>
              <w:bidi w:val="0"/>
              <w:ind w:left="57" w:right="57"/>
              <w:jc w:val="both"/>
              <w:rPr>
                <w:b w:val="0"/>
                <w:bCs w:val="0"/>
                <w:szCs w:val="24"/>
              </w:rPr>
            </w:pPr>
            <w:r w:rsidRPr="00451AAC">
              <w:rPr>
                <w:b w:val="0"/>
                <w:bCs w:val="0"/>
                <w:szCs w:val="24"/>
              </w:rPr>
              <w:t xml:space="preserve">Distribution of Localities </w:t>
            </w:r>
            <w:r w:rsidR="00F557AA" w:rsidRPr="00451AAC">
              <w:rPr>
                <w:b w:val="0"/>
                <w:bCs w:val="0"/>
                <w:szCs w:val="24"/>
              </w:rPr>
              <w:t xml:space="preserve">in Palestine </w:t>
            </w:r>
            <w:r w:rsidRPr="00451AAC">
              <w:rPr>
                <w:b w:val="0"/>
                <w:bCs w:val="0"/>
                <w:szCs w:val="24"/>
              </w:rPr>
              <w:t>by Status of the Structural Plan and Governorate, 2013</w:t>
            </w:r>
          </w:p>
        </w:tc>
        <w:tc>
          <w:tcPr>
            <w:tcW w:w="710" w:type="dxa"/>
          </w:tcPr>
          <w:p w:rsidR="00EE5AFB" w:rsidRPr="00774199" w:rsidRDefault="00EF408A" w:rsidP="00F36B08">
            <w:pPr>
              <w:pStyle w:val="Heading2"/>
              <w:keepNext w:val="0"/>
              <w:rPr>
                <w:sz w:val="24"/>
                <w:szCs w:val="24"/>
              </w:rPr>
            </w:pPr>
            <w:r>
              <w:rPr>
                <w:sz w:val="24"/>
                <w:szCs w:val="24"/>
              </w:rPr>
              <w:t>43</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sz w:val="12"/>
                <w:szCs w:val="12"/>
              </w:rPr>
            </w:pPr>
          </w:p>
        </w:tc>
        <w:tc>
          <w:tcPr>
            <w:tcW w:w="6985" w:type="dxa"/>
          </w:tcPr>
          <w:p w:rsidR="00EE5AFB" w:rsidRPr="00F36B08" w:rsidRDefault="00EE5AFB" w:rsidP="00F36B08">
            <w:pPr>
              <w:pStyle w:val="BodyText"/>
              <w:bidi w:val="0"/>
              <w:jc w:val="left"/>
              <w:rPr>
                <w:rFonts w:cs="Times New Roman"/>
                <w:sz w:val="12"/>
                <w:szCs w:val="12"/>
              </w:rPr>
            </w:pPr>
          </w:p>
        </w:tc>
        <w:tc>
          <w:tcPr>
            <w:tcW w:w="710" w:type="dxa"/>
          </w:tcPr>
          <w:p w:rsidR="00EE5AFB" w:rsidRPr="00F36B08" w:rsidRDefault="00EE5AFB" w:rsidP="00F36B08">
            <w:pPr>
              <w:pStyle w:val="BodyText"/>
              <w:bidi w:val="0"/>
              <w:jc w:val="left"/>
              <w:rPr>
                <w:rFonts w:cs="Times New Roman"/>
                <w:sz w:val="12"/>
                <w:szCs w:val="12"/>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6</w:t>
            </w:r>
            <w:r>
              <w:rPr>
                <w:rFonts w:cs="Times New Roman"/>
                <w:szCs w:val="24"/>
              </w:rPr>
              <w:t>:</w:t>
            </w:r>
          </w:p>
        </w:tc>
        <w:tc>
          <w:tcPr>
            <w:tcW w:w="6985" w:type="dxa"/>
          </w:tcPr>
          <w:p w:rsidR="00EE5AFB" w:rsidRPr="00EE5AFB" w:rsidRDefault="00451AAC" w:rsidP="001F4FAD">
            <w:pPr>
              <w:pStyle w:val="BodyText"/>
              <w:bidi w:val="0"/>
              <w:ind w:left="57" w:right="57"/>
              <w:jc w:val="both"/>
              <w:rPr>
                <w:b w:val="0"/>
                <w:bCs w:val="0"/>
                <w:szCs w:val="24"/>
              </w:rPr>
            </w:pPr>
            <w:r w:rsidRPr="00451AAC">
              <w:rPr>
                <w:b w:val="0"/>
                <w:bCs w:val="0"/>
                <w:szCs w:val="24"/>
              </w:rPr>
              <w:t xml:space="preserve">Distribution of Localities </w:t>
            </w:r>
            <w:r w:rsidR="001F4FAD" w:rsidRPr="00451AAC">
              <w:rPr>
                <w:b w:val="0"/>
                <w:bCs w:val="0"/>
                <w:szCs w:val="24"/>
              </w:rPr>
              <w:t xml:space="preserve">in Palestine </w:t>
            </w:r>
            <w:r w:rsidR="00A039F3">
              <w:rPr>
                <w:b w:val="0"/>
                <w:bCs w:val="0"/>
                <w:szCs w:val="24"/>
              </w:rPr>
              <w:t xml:space="preserve">that </w:t>
            </w:r>
            <w:r w:rsidR="003F32E4">
              <w:rPr>
                <w:b w:val="0"/>
                <w:bCs w:val="0"/>
                <w:szCs w:val="24"/>
              </w:rPr>
              <w:t>d</w:t>
            </w:r>
            <w:r w:rsidR="001F4FAD">
              <w:rPr>
                <w:b w:val="0"/>
                <w:bCs w:val="0"/>
                <w:szCs w:val="24"/>
              </w:rPr>
              <w:t>o not h</w:t>
            </w:r>
            <w:r w:rsidR="00A039F3">
              <w:rPr>
                <w:b w:val="0"/>
                <w:bCs w:val="0"/>
                <w:szCs w:val="24"/>
              </w:rPr>
              <w:t xml:space="preserve">ave </w:t>
            </w:r>
            <w:r w:rsidRPr="00451AAC">
              <w:rPr>
                <w:b w:val="0"/>
                <w:bCs w:val="0"/>
                <w:szCs w:val="24"/>
              </w:rPr>
              <w:t xml:space="preserve">a Structural Plan by Reasons for </w:t>
            </w:r>
            <w:r w:rsidR="003F32E4">
              <w:rPr>
                <w:b w:val="0"/>
                <w:bCs w:val="0"/>
                <w:szCs w:val="24"/>
              </w:rPr>
              <w:t>n</w:t>
            </w:r>
            <w:r w:rsidRPr="00451AAC">
              <w:rPr>
                <w:b w:val="0"/>
                <w:bCs w:val="0"/>
                <w:szCs w:val="24"/>
              </w:rPr>
              <w:t>o</w:t>
            </w:r>
            <w:r w:rsidR="001F4FAD">
              <w:rPr>
                <w:b w:val="0"/>
                <w:bCs w:val="0"/>
                <w:szCs w:val="24"/>
              </w:rPr>
              <w:t>t h</w:t>
            </w:r>
            <w:r w:rsidR="00A039F3">
              <w:rPr>
                <w:b w:val="0"/>
                <w:bCs w:val="0"/>
                <w:szCs w:val="24"/>
              </w:rPr>
              <w:t>aving</w:t>
            </w:r>
            <w:r w:rsidRPr="00451AAC">
              <w:rPr>
                <w:b w:val="0"/>
                <w:bCs w:val="0"/>
                <w:szCs w:val="24"/>
              </w:rPr>
              <w:t xml:space="preserve"> Structural Plan and </w:t>
            </w:r>
            <w:r w:rsidR="006A10C6">
              <w:rPr>
                <w:b w:val="0"/>
                <w:bCs w:val="0"/>
                <w:szCs w:val="24"/>
              </w:rPr>
              <w:t xml:space="preserve">        </w:t>
            </w:r>
            <w:r w:rsidRPr="00451AAC">
              <w:rPr>
                <w:b w:val="0"/>
                <w:bCs w:val="0"/>
                <w:szCs w:val="24"/>
              </w:rPr>
              <w:t>Governorate, 2013</w:t>
            </w:r>
          </w:p>
        </w:tc>
        <w:tc>
          <w:tcPr>
            <w:tcW w:w="710" w:type="dxa"/>
          </w:tcPr>
          <w:p w:rsidR="00EE5AFB" w:rsidRPr="00774199" w:rsidRDefault="00EF408A" w:rsidP="00F36B08">
            <w:pPr>
              <w:pStyle w:val="Heading2"/>
              <w:keepNext w:val="0"/>
              <w:rPr>
                <w:sz w:val="24"/>
                <w:szCs w:val="24"/>
              </w:rPr>
            </w:pPr>
            <w:r>
              <w:rPr>
                <w:sz w:val="24"/>
                <w:szCs w:val="24"/>
              </w:rPr>
              <w:t>44</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sz w:val="12"/>
                <w:szCs w:val="12"/>
              </w:rPr>
            </w:pPr>
          </w:p>
        </w:tc>
        <w:tc>
          <w:tcPr>
            <w:tcW w:w="6985" w:type="dxa"/>
          </w:tcPr>
          <w:p w:rsidR="00EE5AFB" w:rsidRPr="00F36B08" w:rsidRDefault="00EE5AFB" w:rsidP="00F36B08">
            <w:pPr>
              <w:pStyle w:val="BodyText"/>
              <w:bidi w:val="0"/>
              <w:jc w:val="left"/>
              <w:rPr>
                <w:rFonts w:cs="Times New Roman"/>
                <w:sz w:val="12"/>
                <w:szCs w:val="12"/>
              </w:rPr>
            </w:pPr>
          </w:p>
        </w:tc>
        <w:tc>
          <w:tcPr>
            <w:tcW w:w="710" w:type="dxa"/>
          </w:tcPr>
          <w:p w:rsidR="00EE5AFB" w:rsidRPr="00F36B08" w:rsidRDefault="00EE5AFB" w:rsidP="00F36B08">
            <w:pPr>
              <w:pStyle w:val="BodyText"/>
              <w:bidi w:val="0"/>
              <w:jc w:val="left"/>
              <w:rPr>
                <w:rFonts w:cs="Times New Roman"/>
                <w:sz w:val="12"/>
                <w:szCs w:val="12"/>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7</w:t>
            </w:r>
            <w:r>
              <w:rPr>
                <w:rFonts w:cs="Times New Roman"/>
                <w:szCs w:val="24"/>
              </w:rPr>
              <w:t>:</w:t>
            </w:r>
          </w:p>
        </w:tc>
        <w:tc>
          <w:tcPr>
            <w:tcW w:w="6985" w:type="dxa"/>
          </w:tcPr>
          <w:p w:rsidR="00EE5AFB" w:rsidRPr="00EE5AFB" w:rsidRDefault="00451AAC" w:rsidP="00F36B08">
            <w:pPr>
              <w:pStyle w:val="BodyText"/>
              <w:bidi w:val="0"/>
              <w:ind w:left="57" w:right="57"/>
              <w:jc w:val="both"/>
              <w:rPr>
                <w:b w:val="0"/>
                <w:bCs w:val="0"/>
                <w:szCs w:val="24"/>
              </w:rPr>
            </w:pPr>
            <w:r w:rsidRPr="00451AAC">
              <w:rPr>
                <w:b w:val="0"/>
                <w:bCs w:val="0"/>
                <w:szCs w:val="24"/>
              </w:rPr>
              <w:t>Distribution of Localities in Palestine by Availability of Water Network and Governorate, 2013</w:t>
            </w:r>
          </w:p>
        </w:tc>
        <w:tc>
          <w:tcPr>
            <w:tcW w:w="710" w:type="dxa"/>
          </w:tcPr>
          <w:p w:rsidR="00EE5AFB" w:rsidRPr="00774199" w:rsidRDefault="00EF408A" w:rsidP="00F36B08">
            <w:pPr>
              <w:pStyle w:val="Heading2"/>
              <w:keepNext w:val="0"/>
              <w:rPr>
                <w:sz w:val="24"/>
                <w:szCs w:val="24"/>
              </w:rPr>
            </w:pPr>
            <w:r>
              <w:rPr>
                <w:sz w:val="24"/>
                <w:szCs w:val="24"/>
              </w:rPr>
              <w:t>45</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sz w:val="12"/>
                <w:szCs w:val="12"/>
              </w:rPr>
            </w:pPr>
          </w:p>
        </w:tc>
        <w:tc>
          <w:tcPr>
            <w:tcW w:w="6985" w:type="dxa"/>
          </w:tcPr>
          <w:p w:rsidR="00EE5AFB" w:rsidRPr="00F36B08" w:rsidRDefault="00EE5AFB" w:rsidP="00F36B08">
            <w:pPr>
              <w:pStyle w:val="BodyText"/>
              <w:bidi w:val="0"/>
              <w:jc w:val="left"/>
              <w:rPr>
                <w:rFonts w:cs="Times New Roman"/>
                <w:sz w:val="12"/>
                <w:szCs w:val="12"/>
              </w:rPr>
            </w:pPr>
          </w:p>
        </w:tc>
        <w:tc>
          <w:tcPr>
            <w:tcW w:w="710" w:type="dxa"/>
          </w:tcPr>
          <w:p w:rsidR="00EE5AFB" w:rsidRPr="00F36B08" w:rsidRDefault="00EE5AFB" w:rsidP="00F36B08">
            <w:pPr>
              <w:pStyle w:val="BodyText"/>
              <w:bidi w:val="0"/>
              <w:jc w:val="left"/>
              <w:rPr>
                <w:rFonts w:cs="Times New Roman"/>
                <w:sz w:val="12"/>
                <w:szCs w:val="12"/>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8</w:t>
            </w:r>
            <w:r>
              <w:rPr>
                <w:rFonts w:cs="Times New Roman"/>
                <w:szCs w:val="24"/>
              </w:rPr>
              <w:t>:</w:t>
            </w:r>
          </w:p>
        </w:tc>
        <w:tc>
          <w:tcPr>
            <w:tcW w:w="6985" w:type="dxa"/>
          </w:tcPr>
          <w:p w:rsidR="00EE5AFB" w:rsidRPr="00EE5AFB" w:rsidRDefault="00451AAC" w:rsidP="00F36B08">
            <w:pPr>
              <w:pStyle w:val="BodyText"/>
              <w:bidi w:val="0"/>
              <w:ind w:left="57" w:right="57"/>
              <w:jc w:val="both"/>
              <w:rPr>
                <w:b w:val="0"/>
                <w:bCs w:val="0"/>
                <w:szCs w:val="24"/>
              </w:rPr>
            </w:pPr>
            <w:r w:rsidRPr="00451AAC">
              <w:rPr>
                <w:b w:val="0"/>
                <w:bCs w:val="0"/>
                <w:szCs w:val="24"/>
              </w:rPr>
              <w:t>The Amount of Water Supplied and Consumed in Palestine in Middle of the Year 2013 and Governorate, (MCM / year)</w:t>
            </w:r>
          </w:p>
        </w:tc>
        <w:tc>
          <w:tcPr>
            <w:tcW w:w="710" w:type="dxa"/>
          </w:tcPr>
          <w:p w:rsidR="00EE5AFB" w:rsidRPr="00774199" w:rsidRDefault="00EF408A" w:rsidP="00F36B08">
            <w:pPr>
              <w:pStyle w:val="Heading2"/>
              <w:keepNext w:val="0"/>
              <w:rPr>
                <w:sz w:val="24"/>
                <w:szCs w:val="24"/>
              </w:rPr>
            </w:pPr>
            <w:r>
              <w:rPr>
                <w:sz w:val="24"/>
                <w:szCs w:val="24"/>
              </w:rPr>
              <w:t>46</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sz w:val="12"/>
                <w:szCs w:val="12"/>
              </w:rPr>
            </w:pPr>
          </w:p>
        </w:tc>
        <w:tc>
          <w:tcPr>
            <w:tcW w:w="6985" w:type="dxa"/>
          </w:tcPr>
          <w:p w:rsidR="00EE5AFB" w:rsidRPr="00F36B08" w:rsidRDefault="00EE5AFB" w:rsidP="00F36B08">
            <w:pPr>
              <w:pStyle w:val="BodyText"/>
              <w:bidi w:val="0"/>
              <w:jc w:val="left"/>
              <w:rPr>
                <w:rFonts w:cs="Times New Roman"/>
                <w:sz w:val="12"/>
                <w:szCs w:val="12"/>
              </w:rPr>
            </w:pPr>
          </w:p>
        </w:tc>
        <w:tc>
          <w:tcPr>
            <w:tcW w:w="710" w:type="dxa"/>
          </w:tcPr>
          <w:p w:rsidR="00EE5AFB" w:rsidRPr="00F36B08" w:rsidRDefault="00EE5AFB" w:rsidP="00F36B08">
            <w:pPr>
              <w:pStyle w:val="BodyText"/>
              <w:bidi w:val="0"/>
              <w:jc w:val="left"/>
              <w:rPr>
                <w:rFonts w:cs="Times New Roman"/>
                <w:sz w:val="12"/>
                <w:szCs w:val="12"/>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9</w:t>
            </w:r>
            <w:r>
              <w:rPr>
                <w:rFonts w:cs="Times New Roman"/>
                <w:szCs w:val="24"/>
              </w:rPr>
              <w:t>:</w:t>
            </w:r>
          </w:p>
        </w:tc>
        <w:tc>
          <w:tcPr>
            <w:tcW w:w="6985" w:type="dxa"/>
          </w:tcPr>
          <w:p w:rsidR="00EE5AFB" w:rsidRPr="00EE5AFB" w:rsidRDefault="00451AAC" w:rsidP="00F36B08">
            <w:pPr>
              <w:pStyle w:val="BodyText"/>
              <w:bidi w:val="0"/>
              <w:ind w:left="57" w:right="57"/>
              <w:jc w:val="both"/>
              <w:rPr>
                <w:b w:val="0"/>
                <w:bCs w:val="0"/>
                <w:szCs w:val="24"/>
              </w:rPr>
            </w:pPr>
            <w:r w:rsidRPr="00451AAC">
              <w:rPr>
                <w:b w:val="0"/>
                <w:bCs w:val="0"/>
                <w:szCs w:val="24"/>
              </w:rPr>
              <w:t>Distribution of Localities in Palestine by Sources of the Public Network Water and Governorate, 2013</w:t>
            </w:r>
          </w:p>
        </w:tc>
        <w:tc>
          <w:tcPr>
            <w:tcW w:w="710" w:type="dxa"/>
          </w:tcPr>
          <w:p w:rsidR="00EE5AFB" w:rsidRPr="00774199" w:rsidRDefault="00EF408A" w:rsidP="00F36B08">
            <w:pPr>
              <w:pStyle w:val="Heading2"/>
              <w:keepNext w:val="0"/>
              <w:rPr>
                <w:sz w:val="24"/>
                <w:szCs w:val="24"/>
              </w:rPr>
            </w:pPr>
            <w:r>
              <w:rPr>
                <w:sz w:val="24"/>
                <w:szCs w:val="24"/>
              </w:rPr>
              <w:t>47</w:t>
            </w:r>
          </w:p>
        </w:tc>
      </w:tr>
      <w:tr w:rsidR="00656F94" w:rsidRPr="00F36B08" w:rsidTr="00275189">
        <w:trPr>
          <w:trHeight w:val="20"/>
          <w:tblHeader/>
          <w:jc w:val="center"/>
        </w:trPr>
        <w:tc>
          <w:tcPr>
            <w:tcW w:w="1418" w:type="dxa"/>
          </w:tcPr>
          <w:p w:rsidR="00656F94" w:rsidRPr="00F36B08" w:rsidRDefault="00656F94" w:rsidP="00F36B08">
            <w:pPr>
              <w:pStyle w:val="BodyText"/>
              <w:bidi w:val="0"/>
              <w:jc w:val="left"/>
              <w:rPr>
                <w:rFonts w:cs="Times New Roman"/>
                <w:b w:val="0"/>
                <w:bCs w:val="0"/>
                <w:sz w:val="12"/>
                <w:szCs w:val="12"/>
                <w:lang w:val="en-GB"/>
              </w:rPr>
            </w:pPr>
          </w:p>
        </w:tc>
        <w:tc>
          <w:tcPr>
            <w:tcW w:w="6985" w:type="dxa"/>
          </w:tcPr>
          <w:p w:rsidR="00656F94" w:rsidRPr="00F36B08" w:rsidRDefault="00656F94" w:rsidP="00F36B08">
            <w:pPr>
              <w:pStyle w:val="BodyText"/>
              <w:bidi w:val="0"/>
              <w:ind w:left="57" w:right="57"/>
              <w:jc w:val="both"/>
              <w:rPr>
                <w:b w:val="0"/>
                <w:bCs w:val="0"/>
                <w:sz w:val="12"/>
                <w:szCs w:val="12"/>
              </w:rPr>
            </w:pPr>
          </w:p>
        </w:tc>
        <w:tc>
          <w:tcPr>
            <w:tcW w:w="710" w:type="dxa"/>
          </w:tcPr>
          <w:p w:rsidR="00656F94" w:rsidRPr="00F36B08" w:rsidRDefault="00656F94" w:rsidP="00F36B08">
            <w:pPr>
              <w:pStyle w:val="Heading2"/>
              <w:keepNext w:val="0"/>
              <w:rPr>
                <w:b w:val="0"/>
                <w:bCs w:val="0"/>
                <w:sz w:val="12"/>
                <w:szCs w:val="12"/>
                <w:lang w:val="en-GB"/>
              </w:rPr>
            </w:pPr>
          </w:p>
        </w:tc>
      </w:tr>
      <w:tr w:rsidR="00820362" w:rsidRPr="00774199" w:rsidTr="00275189">
        <w:trPr>
          <w:trHeight w:val="20"/>
          <w:tblHeader/>
          <w:jc w:val="center"/>
        </w:trPr>
        <w:tc>
          <w:tcPr>
            <w:tcW w:w="1418" w:type="dxa"/>
          </w:tcPr>
          <w:p w:rsidR="00820362" w:rsidRPr="00EE5AFB" w:rsidRDefault="00820362"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10</w:t>
            </w:r>
            <w:r>
              <w:rPr>
                <w:rFonts w:cs="Times New Roman"/>
                <w:szCs w:val="24"/>
              </w:rPr>
              <w:t>:</w:t>
            </w:r>
          </w:p>
        </w:tc>
        <w:tc>
          <w:tcPr>
            <w:tcW w:w="6985" w:type="dxa"/>
          </w:tcPr>
          <w:p w:rsidR="00820362" w:rsidRPr="00EE5AFB" w:rsidRDefault="00451AAC" w:rsidP="00F36B08">
            <w:pPr>
              <w:pStyle w:val="BodyText"/>
              <w:bidi w:val="0"/>
              <w:ind w:left="57" w:right="57"/>
              <w:jc w:val="both"/>
              <w:rPr>
                <w:b w:val="0"/>
                <w:bCs w:val="0"/>
                <w:szCs w:val="24"/>
              </w:rPr>
            </w:pPr>
            <w:r w:rsidRPr="00451AAC">
              <w:rPr>
                <w:b w:val="0"/>
                <w:bCs w:val="0"/>
                <w:szCs w:val="24"/>
              </w:rPr>
              <w:t>Distribution of Localities in Palestine by Doer Responsible about Water Network and Governorate, 2013</w:t>
            </w:r>
          </w:p>
        </w:tc>
        <w:tc>
          <w:tcPr>
            <w:tcW w:w="710" w:type="dxa"/>
          </w:tcPr>
          <w:p w:rsidR="00820362" w:rsidRPr="00774199" w:rsidRDefault="00EF408A" w:rsidP="00F36B08">
            <w:pPr>
              <w:pStyle w:val="Heading2"/>
              <w:keepNext w:val="0"/>
              <w:rPr>
                <w:sz w:val="24"/>
                <w:szCs w:val="24"/>
              </w:rPr>
            </w:pPr>
            <w:r>
              <w:rPr>
                <w:sz w:val="24"/>
                <w:szCs w:val="24"/>
              </w:rPr>
              <w:t>48</w:t>
            </w:r>
          </w:p>
        </w:tc>
      </w:tr>
      <w:tr w:rsidR="00820362" w:rsidRPr="00F36B08" w:rsidTr="00275189">
        <w:trPr>
          <w:trHeight w:val="20"/>
          <w:tblHeader/>
          <w:jc w:val="center"/>
        </w:trPr>
        <w:tc>
          <w:tcPr>
            <w:tcW w:w="1418" w:type="dxa"/>
          </w:tcPr>
          <w:p w:rsidR="00820362" w:rsidRPr="00F36B08" w:rsidRDefault="00820362" w:rsidP="00F36B08">
            <w:pPr>
              <w:pStyle w:val="BodyText"/>
              <w:bidi w:val="0"/>
              <w:jc w:val="left"/>
              <w:rPr>
                <w:rFonts w:cs="Times New Roman"/>
                <w:b w:val="0"/>
                <w:bCs w:val="0"/>
                <w:sz w:val="12"/>
                <w:szCs w:val="12"/>
                <w:lang w:val="en-GB"/>
              </w:rPr>
            </w:pPr>
          </w:p>
        </w:tc>
        <w:tc>
          <w:tcPr>
            <w:tcW w:w="6985" w:type="dxa"/>
          </w:tcPr>
          <w:p w:rsidR="00820362" w:rsidRPr="00F36B08" w:rsidRDefault="00820362" w:rsidP="00F36B08">
            <w:pPr>
              <w:pStyle w:val="BodyText"/>
              <w:bidi w:val="0"/>
              <w:jc w:val="left"/>
              <w:rPr>
                <w:rFonts w:cs="Times New Roman"/>
                <w:b w:val="0"/>
                <w:bCs w:val="0"/>
                <w:sz w:val="12"/>
                <w:szCs w:val="12"/>
                <w:lang w:val="en-GB"/>
              </w:rPr>
            </w:pPr>
          </w:p>
        </w:tc>
        <w:tc>
          <w:tcPr>
            <w:tcW w:w="710" w:type="dxa"/>
          </w:tcPr>
          <w:p w:rsidR="00820362" w:rsidRPr="00F36B08" w:rsidRDefault="00820362"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11</w:t>
            </w:r>
            <w:r>
              <w:rPr>
                <w:rFonts w:cs="Times New Roman"/>
                <w:szCs w:val="24"/>
              </w:rPr>
              <w:t>:</w:t>
            </w:r>
          </w:p>
        </w:tc>
        <w:tc>
          <w:tcPr>
            <w:tcW w:w="6985" w:type="dxa"/>
          </w:tcPr>
          <w:p w:rsidR="00EE5AFB" w:rsidRPr="00EE5AFB" w:rsidRDefault="00451AAC" w:rsidP="00F36B08">
            <w:pPr>
              <w:pStyle w:val="BodyText"/>
              <w:bidi w:val="0"/>
              <w:ind w:left="57" w:right="57"/>
              <w:jc w:val="both"/>
              <w:rPr>
                <w:b w:val="0"/>
                <w:bCs w:val="0"/>
                <w:szCs w:val="24"/>
              </w:rPr>
            </w:pPr>
            <w:r w:rsidRPr="00451AAC">
              <w:rPr>
                <w:b w:val="0"/>
                <w:bCs w:val="0"/>
                <w:szCs w:val="24"/>
              </w:rPr>
              <w:t xml:space="preserve">Distribution of Localities in Palestine with Subscribers Need to be Supplied with Drinking Water by Water Tanks and </w:t>
            </w:r>
            <w:r w:rsidR="00446C28">
              <w:rPr>
                <w:b w:val="0"/>
                <w:bCs w:val="0"/>
                <w:szCs w:val="24"/>
              </w:rPr>
              <w:t xml:space="preserve">        </w:t>
            </w:r>
            <w:r w:rsidRPr="00451AAC">
              <w:rPr>
                <w:b w:val="0"/>
                <w:bCs w:val="0"/>
                <w:szCs w:val="24"/>
              </w:rPr>
              <w:t>Governorate, 2013</w:t>
            </w:r>
          </w:p>
        </w:tc>
        <w:tc>
          <w:tcPr>
            <w:tcW w:w="710" w:type="dxa"/>
          </w:tcPr>
          <w:p w:rsidR="00EE5AFB" w:rsidRPr="00774199" w:rsidRDefault="00EF408A" w:rsidP="00F36B08">
            <w:pPr>
              <w:pStyle w:val="Heading2"/>
              <w:keepNext w:val="0"/>
              <w:rPr>
                <w:sz w:val="24"/>
                <w:szCs w:val="24"/>
              </w:rPr>
            </w:pPr>
            <w:r>
              <w:rPr>
                <w:sz w:val="24"/>
                <w:szCs w:val="24"/>
              </w:rPr>
              <w:t>49</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12</w:t>
            </w:r>
            <w:r>
              <w:rPr>
                <w:rFonts w:cs="Times New Roman"/>
                <w:szCs w:val="24"/>
              </w:rPr>
              <w:t>:</w:t>
            </w:r>
          </w:p>
        </w:tc>
        <w:tc>
          <w:tcPr>
            <w:tcW w:w="6985" w:type="dxa"/>
          </w:tcPr>
          <w:p w:rsidR="00EE5AFB" w:rsidRPr="00EE5AFB" w:rsidRDefault="009B65F8" w:rsidP="00F36B08">
            <w:pPr>
              <w:pStyle w:val="BodyText"/>
              <w:bidi w:val="0"/>
              <w:ind w:left="57" w:right="57"/>
              <w:jc w:val="both"/>
              <w:rPr>
                <w:b w:val="0"/>
                <w:bCs w:val="0"/>
                <w:szCs w:val="24"/>
              </w:rPr>
            </w:pPr>
            <w:r w:rsidRPr="009B65F8">
              <w:rPr>
                <w:b w:val="0"/>
                <w:bCs w:val="0"/>
                <w:szCs w:val="24"/>
              </w:rPr>
              <w:t>Distribution of Localities in Palestine by Alternative Water Sources for the Network and Governorate, 2013</w:t>
            </w:r>
          </w:p>
        </w:tc>
        <w:tc>
          <w:tcPr>
            <w:tcW w:w="710" w:type="dxa"/>
          </w:tcPr>
          <w:p w:rsidR="00EE5AFB" w:rsidRPr="00774199" w:rsidRDefault="00EF408A" w:rsidP="00F36B08">
            <w:pPr>
              <w:pStyle w:val="Heading2"/>
              <w:keepNext w:val="0"/>
              <w:rPr>
                <w:sz w:val="24"/>
                <w:szCs w:val="24"/>
              </w:rPr>
            </w:pPr>
            <w:r>
              <w:rPr>
                <w:sz w:val="24"/>
                <w:szCs w:val="24"/>
              </w:rPr>
              <w:t>50</w:t>
            </w:r>
          </w:p>
        </w:tc>
      </w:tr>
      <w:tr w:rsidR="00F36B08" w:rsidRPr="00F36B08" w:rsidTr="00275189">
        <w:trPr>
          <w:trHeight w:val="20"/>
          <w:tblHeader/>
          <w:jc w:val="center"/>
        </w:trPr>
        <w:tc>
          <w:tcPr>
            <w:tcW w:w="1418" w:type="dxa"/>
          </w:tcPr>
          <w:p w:rsidR="00F36B08" w:rsidRPr="00F36B08" w:rsidRDefault="00F36B08" w:rsidP="00F36B08">
            <w:pPr>
              <w:pStyle w:val="BodyText"/>
              <w:keepNext/>
              <w:bidi w:val="0"/>
              <w:jc w:val="left"/>
              <w:rPr>
                <w:rFonts w:cs="Times New Roman"/>
                <w:sz w:val="8"/>
                <w:szCs w:val="8"/>
              </w:rPr>
            </w:pPr>
          </w:p>
        </w:tc>
        <w:tc>
          <w:tcPr>
            <w:tcW w:w="6985" w:type="dxa"/>
          </w:tcPr>
          <w:p w:rsidR="00F36B08" w:rsidRPr="00F36B08" w:rsidRDefault="00F36B08" w:rsidP="00F36B08">
            <w:pPr>
              <w:pStyle w:val="BodyText"/>
              <w:keepNext/>
              <w:bidi w:val="0"/>
              <w:ind w:left="57" w:right="57"/>
              <w:jc w:val="both"/>
              <w:rPr>
                <w:b w:val="0"/>
                <w:bCs w:val="0"/>
                <w:sz w:val="8"/>
                <w:szCs w:val="8"/>
              </w:rPr>
            </w:pPr>
          </w:p>
        </w:tc>
        <w:tc>
          <w:tcPr>
            <w:tcW w:w="710" w:type="dxa"/>
          </w:tcPr>
          <w:p w:rsidR="00F36B08" w:rsidRPr="00F36B08" w:rsidRDefault="00F36B08" w:rsidP="00F36B08">
            <w:pPr>
              <w:pStyle w:val="Heading2"/>
              <w:rPr>
                <w:sz w:val="8"/>
                <w:szCs w:val="8"/>
              </w:rPr>
            </w:pPr>
          </w:p>
        </w:tc>
      </w:tr>
      <w:tr w:rsidR="00EE5AFB" w:rsidRPr="00F36B08" w:rsidTr="00275189">
        <w:trPr>
          <w:trHeight w:val="20"/>
          <w:tblHeader/>
          <w:jc w:val="center"/>
        </w:trPr>
        <w:tc>
          <w:tcPr>
            <w:tcW w:w="1418" w:type="dxa"/>
          </w:tcPr>
          <w:p w:rsidR="00EE5AFB" w:rsidRPr="00F36B08" w:rsidRDefault="00EE5AFB" w:rsidP="00F36B08">
            <w:pPr>
              <w:pStyle w:val="BodyText"/>
              <w:keepNext/>
              <w:bidi w:val="0"/>
              <w:jc w:val="left"/>
              <w:rPr>
                <w:rFonts w:cs="Times New Roman"/>
                <w:b w:val="0"/>
                <w:bCs w:val="0"/>
                <w:sz w:val="12"/>
                <w:szCs w:val="12"/>
                <w:lang w:val="en-GB"/>
              </w:rPr>
            </w:pPr>
          </w:p>
        </w:tc>
        <w:tc>
          <w:tcPr>
            <w:tcW w:w="6985" w:type="dxa"/>
          </w:tcPr>
          <w:p w:rsidR="00EE5AFB" w:rsidRPr="00F36B08" w:rsidRDefault="00EE5AFB" w:rsidP="00F36B08">
            <w:pPr>
              <w:pStyle w:val="BodyText"/>
              <w:keepNext/>
              <w:bidi w:val="0"/>
              <w:jc w:val="left"/>
              <w:rPr>
                <w:rFonts w:cs="Times New Roman"/>
                <w:b w:val="0"/>
                <w:bCs w:val="0"/>
                <w:sz w:val="12"/>
                <w:szCs w:val="12"/>
                <w:lang w:val="en-GB"/>
              </w:rPr>
            </w:pPr>
          </w:p>
        </w:tc>
        <w:tc>
          <w:tcPr>
            <w:tcW w:w="710" w:type="dxa"/>
          </w:tcPr>
          <w:p w:rsidR="00EE5AFB" w:rsidRPr="00F36B08" w:rsidRDefault="00EE5AFB" w:rsidP="00F36B08">
            <w:pPr>
              <w:pStyle w:val="BodyText"/>
              <w:keepN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keepN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13</w:t>
            </w:r>
            <w:r>
              <w:rPr>
                <w:rFonts w:cs="Times New Roman"/>
                <w:szCs w:val="24"/>
              </w:rPr>
              <w:t>:</w:t>
            </w:r>
          </w:p>
        </w:tc>
        <w:tc>
          <w:tcPr>
            <w:tcW w:w="6985" w:type="dxa"/>
          </w:tcPr>
          <w:p w:rsidR="00EE5AFB" w:rsidRPr="00EE5AFB" w:rsidRDefault="009B65F8" w:rsidP="00F36B08">
            <w:pPr>
              <w:pStyle w:val="BodyText"/>
              <w:keepNext/>
              <w:bidi w:val="0"/>
              <w:ind w:left="57" w:right="57"/>
              <w:jc w:val="both"/>
              <w:rPr>
                <w:b w:val="0"/>
                <w:bCs w:val="0"/>
                <w:szCs w:val="24"/>
              </w:rPr>
            </w:pPr>
            <w:r w:rsidRPr="009B65F8">
              <w:rPr>
                <w:b w:val="0"/>
                <w:bCs w:val="0"/>
                <w:szCs w:val="24"/>
              </w:rPr>
              <w:t>Distribution the Connected Localities to Public Water Network in Palestine by Average Hours of Water Availability Per Day and Governorate, 2013</w:t>
            </w:r>
          </w:p>
        </w:tc>
        <w:tc>
          <w:tcPr>
            <w:tcW w:w="710" w:type="dxa"/>
          </w:tcPr>
          <w:p w:rsidR="00EE5AFB" w:rsidRPr="00774199" w:rsidRDefault="00EF408A" w:rsidP="00F36B08">
            <w:pPr>
              <w:pStyle w:val="Heading2"/>
              <w:rPr>
                <w:sz w:val="24"/>
                <w:szCs w:val="24"/>
              </w:rPr>
            </w:pPr>
            <w:r>
              <w:rPr>
                <w:sz w:val="24"/>
                <w:szCs w:val="24"/>
              </w:rPr>
              <w:t>51</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14</w:t>
            </w:r>
            <w:r>
              <w:rPr>
                <w:rFonts w:cs="Times New Roman"/>
                <w:szCs w:val="24"/>
              </w:rPr>
              <w:t>:</w:t>
            </w:r>
          </w:p>
        </w:tc>
        <w:tc>
          <w:tcPr>
            <w:tcW w:w="6985" w:type="dxa"/>
          </w:tcPr>
          <w:p w:rsidR="00EE5AFB" w:rsidRPr="00EE5AFB" w:rsidRDefault="009B65F8" w:rsidP="00F36B08">
            <w:pPr>
              <w:pStyle w:val="BodyText"/>
              <w:bidi w:val="0"/>
              <w:ind w:left="57" w:right="57"/>
              <w:jc w:val="both"/>
              <w:rPr>
                <w:b w:val="0"/>
                <w:bCs w:val="0"/>
                <w:szCs w:val="24"/>
              </w:rPr>
            </w:pPr>
            <w:r w:rsidRPr="009B65F8">
              <w:rPr>
                <w:b w:val="0"/>
                <w:bCs w:val="0"/>
                <w:szCs w:val="24"/>
              </w:rPr>
              <w:t>Distribution of Localities in Palestine by Number of Public Water Storage and Governorate, 2013</w:t>
            </w:r>
          </w:p>
        </w:tc>
        <w:tc>
          <w:tcPr>
            <w:tcW w:w="710" w:type="dxa"/>
          </w:tcPr>
          <w:p w:rsidR="00EE5AFB" w:rsidRPr="00774199" w:rsidRDefault="00EF408A" w:rsidP="00F36B08">
            <w:pPr>
              <w:pStyle w:val="Heading2"/>
              <w:keepNext w:val="0"/>
              <w:rPr>
                <w:sz w:val="24"/>
                <w:szCs w:val="24"/>
              </w:rPr>
            </w:pPr>
            <w:r>
              <w:rPr>
                <w:sz w:val="24"/>
                <w:szCs w:val="24"/>
              </w:rPr>
              <w:t>52</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15</w:t>
            </w:r>
            <w:r>
              <w:rPr>
                <w:rFonts w:cs="Times New Roman"/>
                <w:szCs w:val="24"/>
              </w:rPr>
              <w:t>:</w:t>
            </w:r>
          </w:p>
        </w:tc>
        <w:tc>
          <w:tcPr>
            <w:tcW w:w="6985" w:type="dxa"/>
          </w:tcPr>
          <w:p w:rsidR="00EE5AFB" w:rsidRPr="00EE5AFB" w:rsidRDefault="009B65F8" w:rsidP="00F36B08">
            <w:pPr>
              <w:pStyle w:val="BodyText"/>
              <w:bidi w:val="0"/>
              <w:ind w:left="57" w:right="57"/>
              <w:jc w:val="both"/>
              <w:rPr>
                <w:b w:val="0"/>
                <w:bCs w:val="0"/>
                <w:szCs w:val="24"/>
              </w:rPr>
            </w:pPr>
            <w:r w:rsidRPr="009B65F8">
              <w:rPr>
                <w:b w:val="0"/>
                <w:bCs w:val="0"/>
                <w:szCs w:val="24"/>
              </w:rPr>
              <w:t>Distribution of Localities in Palestine by Capacity of the Water Storages and Governorate, 2013</w:t>
            </w:r>
          </w:p>
        </w:tc>
        <w:tc>
          <w:tcPr>
            <w:tcW w:w="710" w:type="dxa"/>
          </w:tcPr>
          <w:p w:rsidR="00EE5AFB" w:rsidRPr="00774199" w:rsidRDefault="00EF408A" w:rsidP="00F36B08">
            <w:pPr>
              <w:pStyle w:val="Heading2"/>
              <w:keepNext w:val="0"/>
              <w:rPr>
                <w:sz w:val="24"/>
                <w:szCs w:val="24"/>
              </w:rPr>
            </w:pPr>
            <w:r>
              <w:rPr>
                <w:sz w:val="24"/>
                <w:szCs w:val="24"/>
              </w:rPr>
              <w:t>53</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942"/>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16</w:t>
            </w:r>
            <w:r>
              <w:rPr>
                <w:rFonts w:cs="Times New Roman"/>
                <w:szCs w:val="24"/>
              </w:rPr>
              <w:t>:</w:t>
            </w:r>
          </w:p>
        </w:tc>
        <w:tc>
          <w:tcPr>
            <w:tcW w:w="6985" w:type="dxa"/>
          </w:tcPr>
          <w:p w:rsidR="00EE5AFB" w:rsidRPr="00EE5AFB" w:rsidRDefault="009B65F8" w:rsidP="00F36B08">
            <w:pPr>
              <w:pStyle w:val="BodyText"/>
              <w:bidi w:val="0"/>
              <w:ind w:left="57" w:right="57"/>
              <w:jc w:val="both"/>
              <w:rPr>
                <w:b w:val="0"/>
                <w:bCs w:val="0"/>
                <w:szCs w:val="24"/>
              </w:rPr>
            </w:pPr>
            <w:r w:rsidRPr="009B65F8">
              <w:rPr>
                <w:b w:val="0"/>
                <w:bCs w:val="0"/>
                <w:szCs w:val="24"/>
              </w:rPr>
              <w:t>Distribution of Localities in Palestine by the Main Water Problems and Governorate, 2013</w:t>
            </w:r>
          </w:p>
        </w:tc>
        <w:tc>
          <w:tcPr>
            <w:tcW w:w="710" w:type="dxa"/>
            <w:tcBorders>
              <w:left w:val="nil"/>
            </w:tcBorders>
          </w:tcPr>
          <w:p w:rsidR="00EE5AFB" w:rsidRPr="00774199" w:rsidRDefault="00EF408A" w:rsidP="00F36B08">
            <w:pPr>
              <w:pStyle w:val="Heading2"/>
              <w:keepNext w:val="0"/>
              <w:rPr>
                <w:sz w:val="24"/>
                <w:szCs w:val="24"/>
              </w:rPr>
            </w:pPr>
            <w:r>
              <w:rPr>
                <w:sz w:val="24"/>
                <w:szCs w:val="24"/>
              </w:rPr>
              <w:t>54</w:t>
            </w:r>
          </w:p>
        </w:tc>
      </w:tr>
      <w:tr w:rsidR="00EE5AFB" w:rsidRPr="00F36B08" w:rsidTr="00275189">
        <w:trPr>
          <w:trHeight w:val="331"/>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0735F0" w:rsidP="00D625F4">
            <w:pPr>
              <w:pStyle w:val="BodyText"/>
              <w:bidi w:val="0"/>
              <w:jc w:val="left"/>
              <w:rPr>
                <w:rFonts w:cs="Times New Roman"/>
                <w:szCs w:val="24"/>
              </w:rPr>
            </w:pPr>
            <w:r w:rsidRPr="00774199">
              <w:rPr>
                <w:rFonts w:cs="Times New Roman"/>
                <w:szCs w:val="24"/>
              </w:rPr>
              <w:lastRenderedPageBreak/>
              <w:t>Table</w:t>
            </w:r>
          </w:p>
        </w:tc>
        <w:tc>
          <w:tcPr>
            <w:tcW w:w="6985" w:type="dxa"/>
          </w:tcPr>
          <w:p w:rsidR="00EE5AFB" w:rsidRPr="00EE5AFB" w:rsidRDefault="00EE5AFB" w:rsidP="00F36B08">
            <w:pPr>
              <w:pStyle w:val="BodyText"/>
              <w:bidi w:val="0"/>
              <w:ind w:left="57" w:right="57"/>
              <w:jc w:val="both"/>
              <w:rPr>
                <w:b w:val="0"/>
                <w:bCs w:val="0"/>
                <w:szCs w:val="24"/>
              </w:rPr>
            </w:pPr>
          </w:p>
        </w:tc>
        <w:tc>
          <w:tcPr>
            <w:tcW w:w="710" w:type="dxa"/>
          </w:tcPr>
          <w:p w:rsidR="00EE5AFB" w:rsidRPr="00774199" w:rsidRDefault="000735F0" w:rsidP="00F36B08">
            <w:pPr>
              <w:pStyle w:val="Heading2"/>
              <w:keepNext w:val="0"/>
              <w:rPr>
                <w:sz w:val="24"/>
                <w:szCs w:val="24"/>
              </w:rPr>
            </w:pPr>
            <w:r w:rsidRPr="00774199">
              <w:rPr>
                <w:sz w:val="24"/>
                <w:szCs w:val="24"/>
              </w:rPr>
              <w:t>Page</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0735F0" w:rsidP="00D625F4">
            <w:pPr>
              <w:pStyle w:val="BodyText"/>
              <w:bidi w:val="0"/>
              <w:jc w:val="left"/>
              <w:rPr>
                <w:rFonts w:cs="Times New Roman"/>
                <w:szCs w:val="24"/>
              </w:rPr>
            </w:pPr>
            <w:r w:rsidRPr="00E255A4">
              <w:rPr>
                <w:rFonts w:cs="Times New Roman"/>
                <w:szCs w:val="24"/>
              </w:rPr>
              <w:t>Table</w:t>
            </w:r>
            <w:r>
              <w:rPr>
                <w:rFonts w:cs="Times New Roman"/>
                <w:szCs w:val="24"/>
              </w:rPr>
              <w:t xml:space="preserve"> 17:</w:t>
            </w:r>
          </w:p>
        </w:tc>
        <w:tc>
          <w:tcPr>
            <w:tcW w:w="6985" w:type="dxa"/>
          </w:tcPr>
          <w:p w:rsidR="00EE5AFB" w:rsidRPr="00EE5AFB" w:rsidRDefault="000735F0" w:rsidP="00F36B08">
            <w:pPr>
              <w:pStyle w:val="BodyText"/>
              <w:bidi w:val="0"/>
              <w:ind w:left="57" w:right="57"/>
              <w:jc w:val="both"/>
              <w:rPr>
                <w:b w:val="0"/>
                <w:bCs w:val="0"/>
                <w:szCs w:val="24"/>
              </w:rPr>
            </w:pPr>
            <w:r w:rsidRPr="009B65F8">
              <w:rPr>
                <w:b w:val="0"/>
                <w:bCs w:val="0"/>
                <w:szCs w:val="24"/>
              </w:rPr>
              <w:t>Distribution of Localities in Palestine by Avai</w:t>
            </w:r>
            <w:r w:rsidR="003A0185">
              <w:rPr>
                <w:b w:val="0"/>
                <w:bCs w:val="0"/>
                <w:szCs w:val="24"/>
              </w:rPr>
              <w:t>lability of Electricity Network</w:t>
            </w:r>
            <w:r w:rsidRPr="009B65F8">
              <w:rPr>
                <w:b w:val="0"/>
                <w:bCs w:val="0"/>
                <w:szCs w:val="24"/>
              </w:rPr>
              <w:t xml:space="preserve"> and Governorate, 2013</w:t>
            </w:r>
          </w:p>
        </w:tc>
        <w:tc>
          <w:tcPr>
            <w:tcW w:w="710" w:type="dxa"/>
          </w:tcPr>
          <w:p w:rsidR="00EE5AFB" w:rsidRPr="00774199" w:rsidRDefault="000735F0" w:rsidP="00F36B08">
            <w:pPr>
              <w:pStyle w:val="Heading2"/>
              <w:keepNext w:val="0"/>
              <w:rPr>
                <w:sz w:val="24"/>
                <w:szCs w:val="24"/>
              </w:rPr>
            </w:pPr>
            <w:r>
              <w:rPr>
                <w:sz w:val="24"/>
                <w:szCs w:val="24"/>
              </w:rPr>
              <w:t>55</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F34593" w:rsidTr="00275189">
        <w:trPr>
          <w:trHeight w:val="20"/>
          <w:tblHeader/>
          <w:jc w:val="center"/>
        </w:trPr>
        <w:tc>
          <w:tcPr>
            <w:tcW w:w="1418" w:type="dxa"/>
          </w:tcPr>
          <w:p w:rsidR="00F34593" w:rsidRPr="00774199" w:rsidRDefault="000735F0" w:rsidP="00B96AD7">
            <w:pPr>
              <w:pStyle w:val="BodyText"/>
              <w:bidi w:val="0"/>
              <w:jc w:val="left"/>
              <w:rPr>
                <w:rFonts w:cs="Times New Roman"/>
                <w:b w:val="0"/>
                <w:bCs w:val="0"/>
                <w:szCs w:val="24"/>
                <w:lang w:val="en-GB"/>
              </w:rPr>
            </w:pPr>
            <w:r w:rsidRPr="00E255A4">
              <w:rPr>
                <w:rFonts w:cs="Times New Roman"/>
                <w:szCs w:val="24"/>
              </w:rPr>
              <w:t>Table</w:t>
            </w:r>
            <w:r>
              <w:rPr>
                <w:rFonts w:cs="Times New Roman"/>
                <w:szCs w:val="24"/>
              </w:rPr>
              <w:t xml:space="preserve"> 18:</w:t>
            </w:r>
          </w:p>
        </w:tc>
        <w:tc>
          <w:tcPr>
            <w:tcW w:w="6985" w:type="dxa"/>
          </w:tcPr>
          <w:p w:rsidR="00F34593" w:rsidRPr="00EE5AFB" w:rsidRDefault="000735F0" w:rsidP="00B96AD7">
            <w:pPr>
              <w:pStyle w:val="BodyText"/>
              <w:bidi w:val="0"/>
              <w:ind w:left="57" w:right="57"/>
              <w:jc w:val="both"/>
              <w:rPr>
                <w:b w:val="0"/>
                <w:bCs w:val="0"/>
                <w:szCs w:val="24"/>
              </w:rPr>
            </w:pPr>
            <w:r w:rsidRPr="009B65F8">
              <w:rPr>
                <w:b w:val="0"/>
                <w:bCs w:val="0"/>
                <w:szCs w:val="24"/>
              </w:rPr>
              <w:t>The Amount of Electricity Supplied and Consumed in Palestine in Middle of the Year 2013 by Governorate, (MWh)</w:t>
            </w:r>
          </w:p>
        </w:tc>
        <w:tc>
          <w:tcPr>
            <w:tcW w:w="710" w:type="dxa"/>
          </w:tcPr>
          <w:p w:rsidR="00F34593" w:rsidRPr="00774199" w:rsidRDefault="000735F0" w:rsidP="00B96AD7">
            <w:pPr>
              <w:pStyle w:val="Heading2"/>
              <w:keepNext w:val="0"/>
              <w:rPr>
                <w:b w:val="0"/>
                <w:bCs w:val="0"/>
                <w:sz w:val="24"/>
                <w:szCs w:val="24"/>
                <w:lang w:val="en-GB"/>
              </w:rPr>
            </w:pPr>
            <w:r>
              <w:rPr>
                <w:sz w:val="24"/>
                <w:szCs w:val="24"/>
              </w:rPr>
              <w:t>56</w:t>
            </w:r>
          </w:p>
        </w:tc>
      </w:tr>
      <w:tr w:rsidR="00F34593" w:rsidTr="00275189">
        <w:trPr>
          <w:trHeight w:val="20"/>
          <w:tblHeader/>
          <w:jc w:val="center"/>
        </w:trPr>
        <w:tc>
          <w:tcPr>
            <w:tcW w:w="1418" w:type="dxa"/>
          </w:tcPr>
          <w:p w:rsidR="00F34593" w:rsidRPr="00E255A4" w:rsidRDefault="00F34593" w:rsidP="00D625F4">
            <w:pPr>
              <w:pStyle w:val="BodyText"/>
              <w:bidi w:val="0"/>
              <w:jc w:val="left"/>
              <w:rPr>
                <w:rFonts w:cs="Times New Roman"/>
                <w:szCs w:val="24"/>
              </w:rPr>
            </w:pPr>
          </w:p>
        </w:tc>
        <w:tc>
          <w:tcPr>
            <w:tcW w:w="6985" w:type="dxa"/>
          </w:tcPr>
          <w:p w:rsidR="00F34593" w:rsidRDefault="00F34593" w:rsidP="00F36B08">
            <w:pPr>
              <w:pStyle w:val="BodyText"/>
              <w:bidi w:val="0"/>
              <w:ind w:left="57" w:right="57"/>
              <w:jc w:val="both"/>
              <w:rPr>
                <w:b w:val="0"/>
                <w:bCs w:val="0"/>
                <w:szCs w:val="24"/>
              </w:rPr>
            </w:pPr>
          </w:p>
        </w:tc>
        <w:tc>
          <w:tcPr>
            <w:tcW w:w="710" w:type="dxa"/>
          </w:tcPr>
          <w:p w:rsidR="00F34593" w:rsidRDefault="00F34593" w:rsidP="00F36B08">
            <w:pPr>
              <w:pStyle w:val="Heading2"/>
              <w:keepNext w:val="0"/>
              <w:rPr>
                <w:sz w:val="24"/>
                <w:szCs w:val="24"/>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19</w:t>
            </w:r>
            <w:r>
              <w:rPr>
                <w:rFonts w:cs="Times New Roman"/>
                <w:szCs w:val="24"/>
              </w:rPr>
              <w:t>:</w:t>
            </w:r>
          </w:p>
        </w:tc>
        <w:tc>
          <w:tcPr>
            <w:tcW w:w="6985" w:type="dxa"/>
          </w:tcPr>
          <w:p w:rsidR="00EE5AFB" w:rsidRPr="00EE5AFB" w:rsidRDefault="009B65F8" w:rsidP="00F36B08">
            <w:pPr>
              <w:pStyle w:val="BodyText"/>
              <w:bidi w:val="0"/>
              <w:ind w:left="57" w:right="57"/>
              <w:jc w:val="both"/>
              <w:rPr>
                <w:b w:val="0"/>
                <w:bCs w:val="0"/>
                <w:szCs w:val="24"/>
              </w:rPr>
            </w:pPr>
            <w:r>
              <w:rPr>
                <w:b w:val="0"/>
                <w:bCs w:val="0"/>
                <w:szCs w:val="24"/>
              </w:rPr>
              <w:t xml:space="preserve">Distribution </w:t>
            </w:r>
            <w:r w:rsidRPr="009B65F8">
              <w:rPr>
                <w:b w:val="0"/>
                <w:bCs w:val="0"/>
                <w:szCs w:val="24"/>
              </w:rPr>
              <w:t xml:space="preserve">of Localities in Palestine by the </w:t>
            </w:r>
            <w:r>
              <w:rPr>
                <w:b w:val="0"/>
                <w:bCs w:val="0"/>
                <w:szCs w:val="24"/>
              </w:rPr>
              <w:t xml:space="preserve">Main Source of Electricity and </w:t>
            </w:r>
            <w:r w:rsidRPr="009B65F8">
              <w:rPr>
                <w:b w:val="0"/>
                <w:bCs w:val="0"/>
                <w:szCs w:val="24"/>
              </w:rPr>
              <w:t>Governorate, 2013</w:t>
            </w:r>
          </w:p>
        </w:tc>
        <w:tc>
          <w:tcPr>
            <w:tcW w:w="710" w:type="dxa"/>
          </w:tcPr>
          <w:p w:rsidR="00EE5AFB" w:rsidRPr="00774199" w:rsidRDefault="00EF408A" w:rsidP="00F36B08">
            <w:pPr>
              <w:pStyle w:val="Heading2"/>
              <w:keepNext w:val="0"/>
              <w:rPr>
                <w:sz w:val="24"/>
                <w:szCs w:val="24"/>
              </w:rPr>
            </w:pPr>
            <w:r>
              <w:rPr>
                <w:sz w:val="24"/>
                <w:szCs w:val="24"/>
              </w:rPr>
              <w:t>57</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20</w:t>
            </w:r>
            <w:r>
              <w:rPr>
                <w:rFonts w:cs="Times New Roman"/>
                <w:szCs w:val="24"/>
              </w:rPr>
              <w:t>:</w:t>
            </w:r>
          </w:p>
        </w:tc>
        <w:tc>
          <w:tcPr>
            <w:tcW w:w="6985" w:type="dxa"/>
          </w:tcPr>
          <w:p w:rsidR="00EE5AFB" w:rsidRPr="00EE5AFB" w:rsidRDefault="009B65F8" w:rsidP="00F36B08">
            <w:pPr>
              <w:pStyle w:val="BodyText"/>
              <w:bidi w:val="0"/>
              <w:ind w:left="57" w:right="57"/>
              <w:jc w:val="both"/>
              <w:rPr>
                <w:b w:val="0"/>
                <w:bCs w:val="0"/>
                <w:szCs w:val="24"/>
              </w:rPr>
            </w:pPr>
            <w:r w:rsidRPr="009B65F8">
              <w:rPr>
                <w:b w:val="0"/>
                <w:bCs w:val="0"/>
                <w:szCs w:val="24"/>
              </w:rPr>
              <w:t xml:space="preserve">Distribution of Localities in Palestine by Existence of Subscribers Need to be Supplied with Electricity by Generators and </w:t>
            </w:r>
            <w:r w:rsidR="00446C28">
              <w:rPr>
                <w:b w:val="0"/>
                <w:bCs w:val="0"/>
                <w:szCs w:val="24"/>
              </w:rPr>
              <w:t xml:space="preserve">    </w:t>
            </w:r>
            <w:r w:rsidRPr="009B65F8">
              <w:rPr>
                <w:b w:val="0"/>
                <w:bCs w:val="0"/>
                <w:szCs w:val="24"/>
              </w:rPr>
              <w:t>Governorate, 2013</w:t>
            </w:r>
          </w:p>
        </w:tc>
        <w:tc>
          <w:tcPr>
            <w:tcW w:w="710" w:type="dxa"/>
          </w:tcPr>
          <w:p w:rsidR="00EE5AFB" w:rsidRPr="00774199" w:rsidRDefault="00EF408A" w:rsidP="00F36B08">
            <w:pPr>
              <w:pStyle w:val="Heading2"/>
              <w:keepNext w:val="0"/>
              <w:rPr>
                <w:sz w:val="24"/>
                <w:szCs w:val="24"/>
              </w:rPr>
            </w:pPr>
            <w:r>
              <w:rPr>
                <w:sz w:val="24"/>
                <w:szCs w:val="24"/>
              </w:rPr>
              <w:t>58</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21</w:t>
            </w:r>
            <w:r>
              <w:rPr>
                <w:rFonts w:cs="Times New Roman"/>
                <w:szCs w:val="24"/>
              </w:rPr>
              <w:t>:</w:t>
            </w:r>
          </w:p>
        </w:tc>
        <w:tc>
          <w:tcPr>
            <w:tcW w:w="6985" w:type="dxa"/>
          </w:tcPr>
          <w:p w:rsidR="00EE5AFB" w:rsidRPr="00EE5AFB" w:rsidRDefault="0040276A" w:rsidP="00F36B08">
            <w:pPr>
              <w:pStyle w:val="BodyText"/>
              <w:bidi w:val="0"/>
              <w:ind w:left="57" w:right="57"/>
              <w:jc w:val="both"/>
              <w:rPr>
                <w:b w:val="0"/>
                <w:bCs w:val="0"/>
                <w:szCs w:val="24"/>
              </w:rPr>
            </w:pPr>
            <w:r w:rsidRPr="0040276A">
              <w:rPr>
                <w:b w:val="0"/>
                <w:bCs w:val="0"/>
                <w:szCs w:val="24"/>
              </w:rPr>
              <w:t>Distribution of Localities in Palestine that Use Renewable Energy Resources in Electricity Generation by Governorate, 2013</w:t>
            </w:r>
          </w:p>
        </w:tc>
        <w:tc>
          <w:tcPr>
            <w:tcW w:w="710" w:type="dxa"/>
          </w:tcPr>
          <w:p w:rsidR="00EE5AFB" w:rsidRPr="00774199" w:rsidRDefault="00EF408A" w:rsidP="00F36B08">
            <w:pPr>
              <w:pStyle w:val="Heading2"/>
              <w:keepNext w:val="0"/>
              <w:rPr>
                <w:sz w:val="24"/>
                <w:szCs w:val="24"/>
              </w:rPr>
            </w:pPr>
            <w:r>
              <w:rPr>
                <w:sz w:val="24"/>
                <w:szCs w:val="24"/>
              </w:rPr>
              <w:t>59</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22</w:t>
            </w:r>
            <w:r>
              <w:rPr>
                <w:rFonts w:cs="Times New Roman"/>
                <w:szCs w:val="24"/>
              </w:rPr>
              <w:t>:</w:t>
            </w:r>
          </w:p>
        </w:tc>
        <w:tc>
          <w:tcPr>
            <w:tcW w:w="6985" w:type="dxa"/>
          </w:tcPr>
          <w:p w:rsidR="00EE5AFB" w:rsidRPr="00EE5AFB" w:rsidRDefault="009B65F8" w:rsidP="00F36B08">
            <w:pPr>
              <w:pStyle w:val="BodyText"/>
              <w:bidi w:val="0"/>
              <w:ind w:left="57" w:right="57"/>
              <w:jc w:val="both"/>
              <w:rPr>
                <w:b w:val="0"/>
                <w:bCs w:val="0"/>
                <w:szCs w:val="24"/>
              </w:rPr>
            </w:pPr>
            <w:r w:rsidRPr="009B65F8">
              <w:rPr>
                <w:b w:val="0"/>
                <w:bCs w:val="0"/>
                <w:szCs w:val="24"/>
              </w:rPr>
              <w:t xml:space="preserve">Distribution the Connected Localities to Electricity in Palestine by Average Hours of Electricity Availability Per Day and </w:t>
            </w:r>
            <w:r w:rsidR="00446C28">
              <w:rPr>
                <w:b w:val="0"/>
                <w:bCs w:val="0"/>
                <w:szCs w:val="24"/>
              </w:rPr>
              <w:t xml:space="preserve">   </w:t>
            </w:r>
            <w:r w:rsidRPr="009B65F8">
              <w:rPr>
                <w:b w:val="0"/>
                <w:bCs w:val="0"/>
                <w:szCs w:val="24"/>
              </w:rPr>
              <w:t>Governorate, 2013</w:t>
            </w:r>
          </w:p>
        </w:tc>
        <w:tc>
          <w:tcPr>
            <w:tcW w:w="710" w:type="dxa"/>
          </w:tcPr>
          <w:p w:rsidR="00EE5AFB" w:rsidRPr="00774199" w:rsidRDefault="00EF408A" w:rsidP="00F36B08">
            <w:pPr>
              <w:pStyle w:val="Heading2"/>
              <w:keepNext w:val="0"/>
              <w:rPr>
                <w:sz w:val="24"/>
                <w:szCs w:val="24"/>
              </w:rPr>
            </w:pPr>
            <w:r>
              <w:rPr>
                <w:sz w:val="24"/>
                <w:szCs w:val="24"/>
              </w:rPr>
              <w:t>60</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23</w:t>
            </w:r>
            <w:r>
              <w:rPr>
                <w:rFonts w:cs="Times New Roman"/>
                <w:szCs w:val="24"/>
              </w:rPr>
              <w:t>:</w:t>
            </w:r>
          </w:p>
        </w:tc>
        <w:tc>
          <w:tcPr>
            <w:tcW w:w="6985" w:type="dxa"/>
          </w:tcPr>
          <w:p w:rsidR="00EE5AFB" w:rsidRPr="00EE5AFB" w:rsidRDefault="00CA52D3" w:rsidP="00F36B08">
            <w:pPr>
              <w:pStyle w:val="BodyText"/>
              <w:bidi w:val="0"/>
              <w:ind w:left="57" w:right="57"/>
              <w:jc w:val="both"/>
              <w:rPr>
                <w:b w:val="0"/>
                <w:bCs w:val="0"/>
                <w:szCs w:val="24"/>
              </w:rPr>
            </w:pPr>
            <w:r w:rsidRPr="00CA52D3">
              <w:rPr>
                <w:b w:val="0"/>
                <w:bCs w:val="0"/>
                <w:szCs w:val="24"/>
              </w:rPr>
              <w:t>Distribution of Localities in Palestine by the Main Electricity Problems and Governorate, 2013</w:t>
            </w:r>
          </w:p>
        </w:tc>
        <w:tc>
          <w:tcPr>
            <w:tcW w:w="710" w:type="dxa"/>
          </w:tcPr>
          <w:p w:rsidR="00EE5AFB" w:rsidRPr="00774199" w:rsidRDefault="00EF408A" w:rsidP="00F36B08">
            <w:pPr>
              <w:pStyle w:val="Heading2"/>
              <w:keepNext w:val="0"/>
              <w:rPr>
                <w:sz w:val="24"/>
                <w:szCs w:val="24"/>
              </w:rPr>
            </w:pPr>
            <w:r>
              <w:rPr>
                <w:sz w:val="24"/>
                <w:szCs w:val="24"/>
              </w:rPr>
              <w:t>61</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24</w:t>
            </w:r>
            <w:r>
              <w:rPr>
                <w:rFonts w:cs="Times New Roman"/>
                <w:szCs w:val="24"/>
              </w:rPr>
              <w:t>:</w:t>
            </w:r>
          </w:p>
        </w:tc>
        <w:tc>
          <w:tcPr>
            <w:tcW w:w="6985" w:type="dxa"/>
          </w:tcPr>
          <w:p w:rsidR="00EE5AFB" w:rsidRPr="00EE5AFB" w:rsidRDefault="00A70E72" w:rsidP="00F36B08">
            <w:pPr>
              <w:pStyle w:val="BodyText"/>
              <w:bidi w:val="0"/>
              <w:ind w:left="57" w:right="57"/>
              <w:jc w:val="both"/>
              <w:rPr>
                <w:b w:val="0"/>
                <w:bCs w:val="0"/>
                <w:szCs w:val="24"/>
              </w:rPr>
            </w:pPr>
            <w:r w:rsidRPr="00A70E72">
              <w:rPr>
                <w:b w:val="0"/>
                <w:bCs w:val="0"/>
                <w:szCs w:val="24"/>
              </w:rPr>
              <w:t>Distribution of Localities in Palestine by Availability of Wastewater Network and Governorate, 2013</w:t>
            </w:r>
          </w:p>
        </w:tc>
        <w:tc>
          <w:tcPr>
            <w:tcW w:w="710" w:type="dxa"/>
          </w:tcPr>
          <w:p w:rsidR="00EE5AFB" w:rsidRPr="00774199" w:rsidRDefault="00EF408A" w:rsidP="00F36B08">
            <w:pPr>
              <w:pStyle w:val="Heading2"/>
              <w:keepNext w:val="0"/>
              <w:rPr>
                <w:sz w:val="24"/>
                <w:szCs w:val="24"/>
              </w:rPr>
            </w:pPr>
            <w:r>
              <w:rPr>
                <w:sz w:val="24"/>
                <w:szCs w:val="24"/>
              </w:rPr>
              <w:t>62</w:t>
            </w:r>
          </w:p>
        </w:tc>
      </w:tr>
      <w:tr w:rsidR="00656F94" w:rsidRPr="00F36B08" w:rsidTr="00275189">
        <w:trPr>
          <w:trHeight w:val="20"/>
          <w:tblHeader/>
          <w:jc w:val="center"/>
        </w:trPr>
        <w:tc>
          <w:tcPr>
            <w:tcW w:w="1418" w:type="dxa"/>
          </w:tcPr>
          <w:p w:rsidR="00656F94" w:rsidRPr="00F36B08" w:rsidRDefault="00656F94" w:rsidP="00F36B08">
            <w:pPr>
              <w:pStyle w:val="BodyText"/>
              <w:bidi w:val="0"/>
              <w:jc w:val="left"/>
              <w:rPr>
                <w:rFonts w:cs="Times New Roman"/>
                <w:b w:val="0"/>
                <w:bCs w:val="0"/>
                <w:sz w:val="12"/>
                <w:szCs w:val="12"/>
                <w:lang w:val="en-GB"/>
              </w:rPr>
            </w:pPr>
          </w:p>
        </w:tc>
        <w:tc>
          <w:tcPr>
            <w:tcW w:w="6985" w:type="dxa"/>
          </w:tcPr>
          <w:p w:rsidR="00656F94" w:rsidRPr="00F36B08" w:rsidRDefault="00656F94" w:rsidP="00F36B08">
            <w:pPr>
              <w:pStyle w:val="BodyText"/>
              <w:bidi w:val="0"/>
              <w:jc w:val="left"/>
              <w:rPr>
                <w:rFonts w:cs="Times New Roman"/>
                <w:b w:val="0"/>
                <w:bCs w:val="0"/>
                <w:sz w:val="12"/>
                <w:szCs w:val="12"/>
                <w:lang w:val="en-GB"/>
              </w:rPr>
            </w:pPr>
          </w:p>
        </w:tc>
        <w:tc>
          <w:tcPr>
            <w:tcW w:w="710" w:type="dxa"/>
          </w:tcPr>
          <w:p w:rsidR="00656F94" w:rsidRPr="00F36B08" w:rsidRDefault="00656F94" w:rsidP="00F36B08">
            <w:pPr>
              <w:pStyle w:val="BodyText"/>
              <w:bidi w:val="0"/>
              <w:jc w:val="left"/>
              <w:rPr>
                <w:rFonts w:cs="Times New Roman"/>
                <w:b w:val="0"/>
                <w:bCs w:val="0"/>
                <w:sz w:val="12"/>
                <w:szCs w:val="12"/>
                <w:lang w:val="en-GB"/>
              </w:rPr>
            </w:pPr>
          </w:p>
        </w:tc>
      </w:tr>
      <w:tr w:rsidR="00656F94" w:rsidRPr="00774199" w:rsidTr="00275189">
        <w:trPr>
          <w:trHeight w:val="20"/>
          <w:tblHeader/>
          <w:jc w:val="center"/>
        </w:trPr>
        <w:tc>
          <w:tcPr>
            <w:tcW w:w="1418" w:type="dxa"/>
          </w:tcPr>
          <w:p w:rsidR="00656F94" w:rsidRPr="00820362" w:rsidRDefault="00820362" w:rsidP="00D625F4">
            <w:pPr>
              <w:pStyle w:val="BodyText"/>
              <w:bidi w:val="0"/>
              <w:jc w:val="left"/>
              <w:rPr>
                <w:rFonts w:cs="Times New Roman"/>
                <w:b w:val="0"/>
                <w:bCs w:val="0"/>
                <w:szCs w:val="24"/>
              </w:rPr>
            </w:pPr>
            <w:r w:rsidRPr="00E255A4">
              <w:rPr>
                <w:rFonts w:cs="Times New Roman"/>
                <w:szCs w:val="24"/>
              </w:rPr>
              <w:t>Table</w:t>
            </w:r>
            <w:r>
              <w:rPr>
                <w:rFonts w:cs="Times New Roman"/>
                <w:szCs w:val="24"/>
              </w:rPr>
              <w:t xml:space="preserve"> </w:t>
            </w:r>
            <w:r w:rsidR="00D625F4">
              <w:rPr>
                <w:rFonts w:cs="Times New Roman"/>
                <w:szCs w:val="24"/>
              </w:rPr>
              <w:t>25</w:t>
            </w:r>
            <w:r>
              <w:rPr>
                <w:rFonts w:cs="Times New Roman"/>
                <w:szCs w:val="24"/>
              </w:rPr>
              <w:t>:</w:t>
            </w:r>
          </w:p>
        </w:tc>
        <w:tc>
          <w:tcPr>
            <w:tcW w:w="6985" w:type="dxa"/>
          </w:tcPr>
          <w:p w:rsidR="00656F94" w:rsidRPr="00EE5AFB" w:rsidRDefault="00A70E72" w:rsidP="00F36B08">
            <w:pPr>
              <w:pStyle w:val="BodyText"/>
              <w:bidi w:val="0"/>
              <w:ind w:left="57" w:right="57"/>
              <w:jc w:val="both"/>
              <w:rPr>
                <w:b w:val="0"/>
                <w:bCs w:val="0"/>
                <w:szCs w:val="24"/>
              </w:rPr>
            </w:pPr>
            <w:r w:rsidRPr="00A70E72">
              <w:rPr>
                <w:b w:val="0"/>
                <w:bCs w:val="0"/>
                <w:szCs w:val="24"/>
              </w:rPr>
              <w:t>The Amounts Generated of Wastewater in Palestine in Middle of the Year 2013, Governorate, (1000 MCM / year)</w:t>
            </w:r>
          </w:p>
        </w:tc>
        <w:tc>
          <w:tcPr>
            <w:tcW w:w="710" w:type="dxa"/>
          </w:tcPr>
          <w:p w:rsidR="00656F94" w:rsidRPr="005867CF" w:rsidRDefault="00EF408A" w:rsidP="00F36B08">
            <w:pPr>
              <w:pStyle w:val="Heading2"/>
              <w:keepNext w:val="0"/>
              <w:rPr>
                <w:sz w:val="24"/>
                <w:szCs w:val="24"/>
                <w:lang w:val="en-GB"/>
              </w:rPr>
            </w:pPr>
            <w:r>
              <w:rPr>
                <w:sz w:val="24"/>
                <w:szCs w:val="24"/>
                <w:lang w:val="en-GB"/>
              </w:rPr>
              <w:t>63</w:t>
            </w:r>
          </w:p>
        </w:tc>
      </w:tr>
      <w:tr w:rsidR="00820362" w:rsidRPr="00F36B08" w:rsidTr="00275189">
        <w:trPr>
          <w:trHeight w:val="20"/>
          <w:tblHeader/>
          <w:jc w:val="center"/>
        </w:trPr>
        <w:tc>
          <w:tcPr>
            <w:tcW w:w="1418" w:type="dxa"/>
          </w:tcPr>
          <w:p w:rsidR="00820362" w:rsidRPr="00F36B08" w:rsidRDefault="00820362" w:rsidP="00F36B08">
            <w:pPr>
              <w:pStyle w:val="BodyText"/>
              <w:bidi w:val="0"/>
              <w:jc w:val="left"/>
              <w:rPr>
                <w:rFonts w:cs="Times New Roman"/>
                <w:b w:val="0"/>
                <w:bCs w:val="0"/>
                <w:sz w:val="12"/>
                <w:szCs w:val="12"/>
                <w:lang w:val="en-GB"/>
              </w:rPr>
            </w:pPr>
          </w:p>
        </w:tc>
        <w:tc>
          <w:tcPr>
            <w:tcW w:w="6985" w:type="dxa"/>
          </w:tcPr>
          <w:p w:rsidR="00820362" w:rsidRPr="00F36B08" w:rsidRDefault="00820362" w:rsidP="00F36B08">
            <w:pPr>
              <w:pStyle w:val="BodyText"/>
              <w:bidi w:val="0"/>
              <w:jc w:val="left"/>
              <w:rPr>
                <w:rFonts w:cs="Times New Roman"/>
                <w:b w:val="0"/>
                <w:bCs w:val="0"/>
                <w:sz w:val="12"/>
                <w:szCs w:val="12"/>
                <w:lang w:val="en-GB"/>
              </w:rPr>
            </w:pPr>
          </w:p>
        </w:tc>
        <w:tc>
          <w:tcPr>
            <w:tcW w:w="710" w:type="dxa"/>
          </w:tcPr>
          <w:p w:rsidR="00820362" w:rsidRPr="00F36B08" w:rsidRDefault="00820362"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26</w:t>
            </w:r>
            <w:r>
              <w:rPr>
                <w:rFonts w:cs="Times New Roman"/>
                <w:szCs w:val="24"/>
              </w:rPr>
              <w:t>:</w:t>
            </w:r>
          </w:p>
        </w:tc>
        <w:tc>
          <w:tcPr>
            <w:tcW w:w="6985" w:type="dxa"/>
          </w:tcPr>
          <w:p w:rsidR="00EE5AFB" w:rsidRPr="00EE5AFB" w:rsidRDefault="00A70E72" w:rsidP="00F36B08">
            <w:pPr>
              <w:pStyle w:val="BodyText"/>
              <w:bidi w:val="0"/>
              <w:ind w:left="57" w:right="57"/>
              <w:jc w:val="both"/>
              <w:rPr>
                <w:b w:val="0"/>
                <w:bCs w:val="0"/>
                <w:szCs w:val="24"/>
              </w:rPr>
            </w:pPr>
            <w:r w:rsidRPr="00A70E72">
              <w:rPr>
                <w:b w:val="0"/>
                <w:bCs w:val="0"/>
                <w:szCs w:val="24"/>
              </w:rPr>
              <w:t>Distribution of Localities in Palestine by Doer Responsible about Wastewater Network and Governorate, 2013</w:t>
            </w:r>
          </w:p>
        </w:tc>
        <w:tc>
          <w:tcPr>
            <w:tcW w:w="710" w:type="dxa"/>
          </w:tcPr>
          <w:p w:rsidR="00EE5AFB" w:rsidRPr="00774199" w:rsidRDefault="00EF408A" w:rsidP="00F36B08">
            <w:pPr>
              <w:pStyle w:val="Heading2"/>
              <w:keepNext w:val="0"/>
              <w:rPr>
                <w:sz w:val="24"/>
                <w:szCs w:val="24"/>
              </w:rPr>
            </w:pPr>
            <w:r>
              <w:rPr>
                <w:sz w:val="24"/>
                <w:szCs w:val="24"/>
              </w:rPr>
              <w:t>64</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27</w:t>
            </w:r>
            <w:r>
              <w:rPr>
                <w:rFonts w:cs="Times New Roman"/>
                <w:szCs w:val="24"/>
              </w:rPr>
              <w:t>:</w:t>
            </w:r>
          </w:p>
        </w:tc>
        <w:tc>
          <w:tcPr>
            <w:tcW w:w="6985" w:type="dxa"/>
          </w:tcPr>
          <w:p w:rsidR="00EE5AFB" w:rsidRPr="00EE5AFB" w:rsidRDefault="00A70E72" w:rsidP="00F36B08">
            <w:pPr>
              <w:pStyle w:val="BodyText"/>
              <w:bidi w:val="0"/>
              <w:ind w:left="57" w:right="57"/>
              <w:jc w:val="both"/>
              <w:rPr>
                <w:b w:val="0"/>
                <w:bCs w:val="0"/>
                <w:szCs w:val="24"/>
              </w:rPr>
            </w:pPr>
            <w:r w:rsidRPr="00A70E72">
              <w:rPr>
                <w:b w:val="0"/>
                <w:bCs w:val="0"/>
                <w:szCs w:val="24"/>
              </w:rPr>
              <w:t>Distribution of Localities in Palestine by Wastewater Disposal Method and Governorate, 2013</w:t>
            </w:r>
          </w:p>
        </w:tc>
        <w:tc>
          <w:tcPr>
            <w:tcW w:w="710" w:type="dxa"/>
          </w:tcPr>
          <w:p w:rsidR="00EE5AFB" w:rsidRPr="00774199" w:rsidRDefault="00EF408A" w:rsidP="00F36B08">
            <w:pPr>
              <w:pStyle w:val="Heading2"/>
              <w:keepNext w:val="0"/>
              <w:rPr>
                <w:sz w:val="24"/>
                <w:szCs w:val="24"/>
              </w:rPr>
            </w:pPr>
            <w:r>
              <w:rPr>
                <w:sz w:val="24"/>
                <w:szCs w:val="24"/>
              </w:rPr>
              <w:t>65</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28</w:t>
            </w:r>
            <w:r>
              <w:rPr>
                <w:rFonts w:cs="Times New Roman"/>
                <w:szCs w:val="24"/>
              </w:rPr>
              <w:t>:</w:t>
            </w:r>
          </w:p>
        </w:tc>
        <w:tc>
          <w:tcPr>
            <w:tcW w:w="6985" w:type="dxa"/>
          </w:tcPr>
          <w:p w:rsidR="00EE5AFB" w:rsidRPr="00EE5AFB" w:rsidRDefault="00A70E72" w:rsidP="00F36B08">
            <w:pPr>
              <w:pStyle w:val="BodyText"/>
              <w:bidi w:val="0"/>
              <w:ind w:left="57" w:right="57"/>
              <w:jc w:val="both"/>
              <w:rPr>
                <w:b w:val="0"/>
                <w:bCs w:val="0"/>
                <w:szCs w:val="24"/>
              </w:rPr>
            </w:pPr>
            <w:r w:rsidRPr="00A70E72">
              <w:rPr>
                <w:b w:val="0"/>
                <w:bCs w:val="0"/>
                <w:szCs w:val="24"/>
              </w:rPr>
              <w:t>Distribution of Localities in Palestine by Existence of Wastewater Treatment Plants and Governorate, 2013</w:t>
            </w:r>
          </w:p>
        </w:tc>
        <w:tc>
          <w:tcPr>
            <w:tcW w:w="710" w:type="dxa"/>
          </w:tcPr>
          <w:p w:rsidR="00EE5AFB" w:rsidRPr="00774199" w:rsidRDefault="00EF408A" w:rsidP="00F36B08">
            <w:pPr>
              <w:pStyle w:val="Heading2"/>
              <w:keepNext w:val="0"/>
              <w:rPr>
                <w:sz w:val="24"/>
                <w:szCs w:val="24"/>
              </w:rPr>
            </w:pPr>
            <w:r>
              <w:rPr>
                <w:sz w:val="24"/>
                <w:szCs w:val="24"/>
              </w:rPr>
              <w:t>66</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29</w:t>
            </w:r>
            <w:r>
              <w:rPr>
                <w:rFonts w:cs="Times New Roman"/>
                <w:szCs w:val="24"/>
              </w:rPr>
              <w:t>:</w:t>
            </w:r>
          </w:p>
        </w:tc>
        <w:tc>
          <w:tcPr>
            <w:tcW w:w="6985" w:type="dxa"/>
          </w:tcPr>
          <w:p w:rsidR="00EE5AFB" w:rsidRPr="00EE5AFB" w:rsidRDefault="00A70E72" w:rsidP="00F36B08">
            <w:pPr>
              <w:pStyle w:val="BodyText"/>
              <w:bidi w:val="0"/>
              <w:ind w:left="57" w:right="57"/>
              <w:jc w:val="both"/>
              <w:rPr>
                <w:b w:val="0"/>
                <w:bCs w:val="0"/>
                <w:szCs w:val="24"/>
              </w:rPr>
            </w:pPr>
            <w:r w:rsidRPr="00A70E72">
              <w:rPr>
                <w:b w:val="0"/>
                <w:bCs w:val="0"/>
                <w:szCs w:val="24"/>
              </w:rPr>
              <w:t>Distribution of Localities in Palestine by the Main Wastewater Problems and Governorate, 2013</w:t>
            </w:r>
          </w:p>
        </w:tc>
        <w:tc>
          <w:tcPr>
            <w:tcW w:w="710" w:type="dxa"/>
          </w:tcPr>
          <w:p w:rsidR="00EE5AFB" w:rsidRPr="00774199" w:rsidRDefault="00EF408A" w:rsidP="00F36B08">
            <w:pPr>
              <w:pStyle w:val="Heading2"/>
              <w:keepNext w:val="0"/>
              <w:rPr>
                <w:sz w:val="24"/>
                <w:szCs w:val="24"/>
              </w:rPr>
            </w:pPr>
            <w:r>
              <w:rPr>
                <w:sz w:val="24"/>
                <w:szCs w:val="24"/>
              </w:rPr>
              <w:t>67</w:t>
            </w:r>
          </w:p>
        </w:tc>
      </w:tr>
      <w:tr w:rsidR="00EE5AFB" w:rsidRPr="00F36B08" w:rsidTr="00275189">
        <w:trPr>
          <w:trHeight w:val="239"/>
          <w:tblHeader/>
          <w:jc w:val="center"/>
        </w:trPr>
        <w:tc>
          <w:tcPr>
            <w:tcW w:w="1418" w:type="dxa"/>
          </w:tcPr>
          <w:p w:rsidR="00EE5AFB" w:rsidRPr="009341E0" w:rsidRDefault="00EE5AFB" w:rsidP="00F36B08">
            <w:pPr>
              <w:pStyle w:val="BodyText"/>
              <w:bidi w:val="0"/>
              <w:jc w:val="left"/>
              <w:rPr>
                <w:rFonts w:cs="Times New Roman"/>
                <w:b w:val="0"/>
                <w:bCs w:val="0"/>
                <w:sz w:val="12"/>
                <w:szCs w:val="12"/>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9341E0"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30</w:t>
            </w:r>
            <w:r>
              <w:rPr>
                <w:rFonts w:cs="Times New Roman"/>
                <w:szCs w:val="24"/>
              </w:rPr>
              <w:t>:</w:t>
            </w:r>
          </w:p>
        </w:tc>
        <w:tc>
          <w:tcPr>
            <w:tcW w:w="6985" w:type="dxa"/>
          </w:tcPr>
          <w:p w:rsidR="00EE5AFB" w:rsidRPr="00EE5AFB" w:rsidRDefault="009341E0" w:rsidP="00F36B08">
            <w:pPr>
              <w:pStyle w:val="BodyText"/>
              <w:bidi w:val="0"/>
              <w:ind w:left="57" w:right="57"/>
              <w:jc w:val="both"/>
              <w:rPr>
                <w:b w:val="0"/>
                <w:bCs w:val="0"/>
                <w:szCs w:val="24"/>
              </w:rPr>
            </w:pPr>
            <w:r w:rsidRPr="00A70E72">
              <w:rPr>
                <w:b w:val="0"/>
                <w:bCs w:val="0"/>
                <w:szCs w:val="24"/>
              </w:rPr>
              <w:t>Distribution of Localities in Palestine by Existence of Solidwaste Collection Service and Governorate, 2013</w:t>
            </w:r>
          </w:p>
        </w:tc>
        <w:tc>
          <w:tcPr>
            <w:tcW w:w="710" w:type="dxa"/>
          </w:tcPr>
          <w:p w:rsidR="00EE5AFB" w:rsidRPr="00774199" w:rsidRDefault="00EF408A" w:rsidP="00F36B08">
            <w:pPr>
              <w:pStyle w:val="Heading2"/>
              <w:keepNext w:val="0"/>
              <w:rPr>
                <w:sz w:val="24"/>
                <w:szCs w:val="24"/>
              </w:rPr>
            </w:pPr>
            <w:r>
              <w:rPr>
                <w:sz w:val="24"/>
                <w:szCs w:val="24"/>
              </w:rPr>
              <w:t>68</w:t>
            </w:r>
          </w:p>
        </w:tc>
      </w:tr>
      <w:tr w:rsidR="00D625F4" w:rsidRPr="00F36B08" w:rsidTr="00275189">
        <w:trPr>
          <w:trHeight w:val="20"/>
          <w:tblHeader/>
          <w:jc w:val="center"/>
        </w:trPr>
        <w:tc>
          <w:tcPr>
            <w:tcW w:w="1418" w:type="dxa"/>
          </w:tcPr>
          <w:p w:rsidR="00D625F4" w:rsidRPr="00F36B08" w:rsidRDefault="00D625F4" w:rsidP="00B96AD7">
            <w:pPr>
              <w:pStyle w:val="BodyText"/>
              <w:bidi w:val="0"/>
              <w:jc w:val="left"/>
              <w:rPr>
                <w:rFonts w:cs="Times New Roman"/>
                <w:b w:val="0"/>
                <w:bCs w:val="0"/>
                <w:sz w:val="12"/>
                <w:szCs w:val="12"/>
                <w:lang w:val="en-GB"/>
              </w:rPr>
            </w:pPr>
          </w:p>
        </w:tc>
        <w:tc>
          <w:tcPr>
            <w:tcW w:w="6985" w:type="dxa"/>
          </w:tcPr>
          <w:p w:rsidR="00D625F4" w:rsidRPr="00F36B08" w:rsidRDefault="00D625F4" w:rsidP="00B96AD7">
            <w:pPr>
              <w:pStyle w:val="BodyText"/>
              <w:bidi w:val="0"/>
              <w:jc w:val="left"/>
              <w:rPr>
                <w:rFonts w:cs="Times New Roman"/>
                <w:b w:val="0"/>
                <w:bCs w:val="0"/>
                <w:sz w:val="12"/>
                <w:szCs w:val="12"/>
                <w:lang w:val="en-GB"/>
              </w:rPr>
            </w:pPr>
          </w:p>
        </w:tc>
        <w:tc>
          <w:tcPr>
            <w:tcW w:w="710" w:type="dxa"/>
          </w:tcPr>
          <w:p w:rsidR="00D625F4" w:rsidRPr="00F36B08" w:rsidRDefault="00D625F4" w:rsidP="00B96AD7">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keepN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31</w:t>
            </w:r>
            <w:r>
              <w:rPr>
                <w:rFonts w:cs="Times New Roman"/>
                <w:szCs w:val="24"/>
              </w:rPr>
              <w:t>:</w:t>
            </w:r>
          </w:p>
        </w:tc>
        <w:tc>
          <w:tcPr>
            <w:tcW w:w="6985" w:type="dxa"/>
          </w:tcPr>
          <w:p w:rsidR="00EE5AFB" w:rsidRPr="00EE5AFB" w:rsidRDefault="00A70E72" w:rsidP="00F36B08">
            <w:pPr>
              <w:pStyle w:val="BodyText"/>
              <w:keepNext/>
              <w:bidi w:val="0"/>
              <w:ind w:left="57" w:right="57"/>
              <w:jc w:val="both"/>
              <w:rPr>
                <w:b w:val="0"/>
                <w:bCs w:val="0"/>
                <w:szCs w:val="24"/>
              </w:rPr>
            </w:pPr>
            <w:r w:rsidRPr="00A70E72">
              <w:rPr>
                <w:b w:val="0"/>
                <w:bCs w:val="0"/>
                <w:szCs w:val="24"/>
              </w:rPr>
              <w:t>The Amount of Generated Solidwaste</w:t>
            </w:r>
            <w:r w:rsidR="006C74A6">
              <w:rPr>
                <w:b w:val="0"/>
                <w:bCs w:val="0"/>
                <w:szCs w:val="24"/>
              </w:rPr>
              <w:t xml:space="preserve"> in Palestine in Middle of the Y</w:t>
            </w:r>
            <w:r w:rsidRPr="00A70E72">
              <w:rPr>
                <w:b w:val="0"/>
                <w:bCs w:val="0"/>
                <w:szCs w:val="24"/>
              </w:rPr>
              <w:t>ear 2013 by Governorate, (tons / year)</w:t>
            </w:r>
          </w:p>
        </w:tc>
        <w:tc>
          <w:tcPr>
            <w:tcW w:w="710" w:type="dxa"/>
          </w:tcPr>
          <w:p w:rsidR="00EE5AFB" w:rsidRPr="00774199" w:rsidRDefault="00EF408A" w:rsidP="00F36B08">
            <w:pPr>
              <w:pStyle w:val="Heading2"/>
              <w:rPr>
                <w:sz w:val="24"/>
                <w:szCs w:val="24"/>
              </w:rPr>
            </w:pPr>
            <w:r>
              <w:rPr>
                <w:sz w:val="24"/>
                <w:szCs w:val="24"/>
              </w:rPr>
              <w:t>69</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32</w:t>
            </w:r>
            <w:r>
              <w:rPr>
                <w:rFonts w:cs="Times New Roman"/>
                <w:szCs w:val="24"/>
              </w:rPr>
              <w:t>:</w:t>
            </w:r>
          </w:p>
        </w:tc>
        <w:tc>
          <w:tcPr>
            <w:tcW w:w="6985" w:type="dxa"/>
          </w:tcPr>
          <w:p w:rsidR="00EE5AFB" w:rsidRPr="00EE5AFB" w:rsidRDefault="00A70E72" w:rsidP="00F36B08">
            <w:pPr>
              <w:pStyle w:val="BodyText"/>
              <w:bidi w:val="0"/>
              <w:ind w:left="57" w:right="57"/>
              <w:jc w:val="both"/>
              <w:rPr>
                <w:b w:val="0"/>
                <w:bCs w:val="0"/>
                <w:szCs w:val="24"/>
              </w:rPr>
            </w:pPr>
            <w:r w:rsidRPr="00A70E72">
              <w:rPr>
                <w:b w:val="0"/>
                <w:bCs w:val="0"/>
                <w:szCs w:val="24"/>
              </w:rPr>
              <w:t>Distribution of Localities in Palestine by the Doer Responsible about Solidwaste Collection Service and Governorate, 2013</w:t>
            </w:r>
          </w:p>
        </w:tc>
        <w:tc>
          <w:tcPr>
            <w:tcW w:w="710" w:type="dxa"/>
          </w:tcPr>
          <w:p w:rsidR="00EE5AFB" w:rsidRPr="00774199" w:rsidRDefault="00EF408A" w:rsidP="00F36B08">
            <w:pPr>
              <w:pStyle w:val="Heading2"/>
              <w:keepNext w:val="0"/>
              <w:rPr>
                <w:sz w:val="24"/>
                <w:szCs w:val="24"/>
              </w:rPr>
            </w:pPr>
            <w:r>
              <w:rPr>
                <w:sz w:val="24"/>
                <w:szCs w:val="24"/>
              </w:rPr>
              <w:t>70</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33</w:t>
            </w:r>
            <w:r>
              <w:rPr>
                <w:rFonts w:cs="Times New Roman"/>
                <w:szCs w:val="24"/>
              </w:rPr>
              <w:t>:</w:t>
            </w:r>
          </w:p>
        </w:tc>
        <w:tc>
          <w:tcPr>
            <w:tcW w:w="6985" w:type="dxa"/>
          </w:tcPr>
          <w:p w:rsidR="00EE5AFB" w:rsidRPr="00EE5AFB" w:rsidRDefault="00A70E72" w:rsidP="003F32E4">
            <w:pPr>
              <w:pStyle w:val="BodyText"/>
              <w:bidi w:val="0"/>
              <w:ind w:left="57" w:right="57"/>
              <w:jc w:val="both"/>
              <w:rPr>
                <w:b w:val="0"/>
                <w:bCs w:val="0"/>
                <w:szCs w:val="24"/>
              </w:rPr>
            </w:pPr>
            <w:r w:rsidRPr="00A70E72">
              <w:rPr>
                <w:b w:val="0"/>
                <w:bCs w:val="0"/>
                <w:szCs w:val="24"/>
              </w:rPr>
              <w:t>Distribution of Localities in Palest</w:t>
            </w:r>
            <w:r w:rsidR="003F32E4">
              <w:rPr>
                <w:b w:val="0"/>
                <w:bCs w:val="0"/>
                <w:szCs w:val="24"/>
              </w:rPr>
              <w:t>ine by the Periodicity of Solidw</w:t>
            </w:r>
            <w:r w:rsidRPr="00A70E72">
              <w:rPr>
                <w:b w:val="0"/>
                <w:bCs w:val="0"/>
                <w:szCs w:val="24"/>
              </w:rPr>
              <w:t>aste Collection and Governorate, 2013</w:t>
            </w:r>
          </w:p>
        </w:tc>
        <w:tc>
          <w:tcPr>
            <w:tcW w:w="710" w:type="dxa"/>
          </w:tcPr>
          <w:p w:rsidR="00EE5AFB" w:rsidRPr="00774199" w:rsidRDefault="00EF408A" w:rsidP="00F36B08">
            <w:pPr>
              <w:pStyle w:val="Heading2"/>
              <w:keepNext w:val="0"/>
              <w:rPr>
                <w:sz w:val="24"/>
                <w:szCs w:val="24"/>
              </w:rPr>
            </w:pPr>
            <w:r>
              <w:rPr>
                <w:sz w:val="24"/>
                <w:szCs w:val="24"/>
              </w:rPr>
              <w:t>71</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EE5AFB" w:rsidTr="00275189">
        <w:trPr>
          <w:trHeight w:val="816"/>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34</w:t>
            </w:r>
            <w:r>
              <w:rPr>
                <w:rFonts w:cs="Times New Roman"/>
                <w:szCs w:val="24"/>
              </w:rPr>
              <w:t>:</w:t>
            </w:r>
          </w:p>
        </w:tc>
        <w:tc>
          <w:tcPr>
            <w:tcW w:w="6985" w:type="dxa"/>
          </w:tcPr>
          <w:p w:rsidR="00EE5AFB" w:rsidRPr="00EE5AFB" w:rsidRDefault="00A70E72" w:rsidP="00F36B08">
            <w:pPr>
              <w:pStyle w:val="BodyText"/>
              <w:bidi w:val="0"/>
              <w:ind w:left="57" w:right="57"/>
              <w:jc w:val="both"/>
              <w:rPr>
                <w:b w:val="0"/>
                <w:bCs w:val="0"/>
                <w:szCs w:val="24"/>
              </w:rPr>
            </w:pPr>
            <w:r w:rsidRPr="00A70E72">
              <w:rPr>
                <w:b w:val="0"/>
                <w:bCs w:val="0"/>
                <w:szCs w:val="24"/>
              </w:rPr>
              <w:t>Distributi</w:t>
            </w:r>
            <w:r w:rsidR="00FC13BD">
              <w:rPr>
                <w:b w:val="0"/>
                <w:bCs w:val="0"/>
                <w:szCs w:val="24"/>
              </w:rPr>
              <w:t>on of Localities in Palestine by</w:t>
            </w:r>
            <w:r w:rsidRPr="00A70E72">
              <w:rPr>
                <w:b w:val="0"/>
                <w:bCs w:val="0"/>
                <w:szCs w:val="24"/>
              </w:rPr>
              <w:t xml:space="preserve"> Using the Means of Solidwaste Collection and Governorate, 2013</w:t>
            </w:r>
          </w:p>
        </w:tc>
        <w:tc>
          <w:tcPr>
            <w:tcW w:w="710" w:type="dxa"/>
          </w:tcPr>
          <w:p w:rsidR="00EE5AFB" w:rsidRPr="00774199" w:rsidRDefault="00EF408A" w:rsidP="00F36B08">
            <w:pPr>
              <w:pStyle w:val="Heading2"/>
              <w:keepNext w:val="0"/>
              <w:rPr>
                <w:sz w:val="24"/>
                <w:szCs w:val="24"/>
              </w:rPr>
            </w:pPr>
            <w:r>
              <w:rPr>
                <w:sz w:val="24"/>
                <w:szCs w:val="24"/>
              </w:rPr>
              <w:t>72</w:t>
            </w:r>
          </w:p>
        </w:tc>
      </w:tr>
      <w:tr w:rsidR="00EE5AFB" w:rsidRPr="00F36B08" w:rsidTr="00275189">
        <w:trPr>
          <w:trHeight w:val="20"/>
          <w:tblHeader/>
          <w:jc w:val="center"/>
        </w:trPr>
        <w:tc>
          <w:tcPr>
            <w:tcW w:w="1418" w:type="dxa"/>
          </w:tcPr>
          <w:p w:rsidR="00EE5AFB" w:rsidRPr="00F36B08" w:rsidRDefault="00EE5AFB" w:rsidP="00F36B08">
            <w:pPr>
              <w:pStyle w:val="BodyText"/>
              <w:bidi w:val="0"/>
              <w:jc w:val="left"/>
              <w:rPr>
                <w:rFonts w:cs="Times New Roman"/>
                <w:b w:val="0"/>
                <w:bCs w:val="0"/>
                <w:sz w:val="12"/>
                <w:szCs w:val="12"/>
                <w:lang w:val="en-GB"/>
              </w:rPr>
            </w:pPr>
          </w:p>
        </w:tc>
        <w:tc>
          <w:tcPr>
            <w:tcW w:w="6985" w:type="dxa"/>
          </w:tcPr>
          <w:p w:rsidR="00EE5AFB" w:rsidRPr="00F36B08" w:rsidRDefault="00EE5AFB" w:rsidP="00F36B08">
            <w:pPr>
              <w:pStyle w:val="BodyText"/>
              <w:bidi w:val="0"/>
              <w:jc w:val="left"/>
              <w:rPr>
                <w:rFonts w:cs="Times New Roman"/>
                <w:b w:val="0"/>
                <w:bCs w:val="0"/>
                <w:sz w:val="12"/>
                <w:szCs w:val="12"/>
                <w:lang w:val="en-GB"/>
              </w:rPr>
            </w:pPr>
          </w:p>
        </w:tc>
        <w:tc>
          <w:tcPr>
            <w:tcW w:w="710" w:type="dxa"/>
          </w:tcPr>
          <w:p w:rsidR="00EE5AFB" w:rsidRPr="00F36B08" w:rsidRDefault="00EE5AFB" w:rsidP="00F36B08">
            <w:pPr>
              <w:pStyle w:val="BodyText"/>
              <w:bidi w:val="0"/>
              <w:jc w:val="left"/>
              <w:rPr>
                <w:rFonts w:cs="Times New Roman"/>
                <w:b w:val="0"/>
                <w:bCs w:val="0"/>
                <w:sz w:val="12"/>
                <w:szCs w:val="12"/>
                <w:lang w:val="en-GB"/>
              </w:rPr>
            </w:pPr>
          </w:p>
        </w:tc>
      </w:tr>
      <w:tr w:rsidR="00275189" w:rsidTr="00275189">
        <w:trPr>
          <w:trHeight w:val="420"/>
          <w:tblHeader/>
          <w:jc w:val="center"/>
        </w:trPr>
        <w:tc>
          <w:tcPr>
            <w:tcW w:w="1418" w:type="dxa"/>
          </w:tcPr>
          <w:p w:rsidR="00275189" w:rsidRPr="00E255A4" w:rsidRDefault="00275189" w:rsidP="00D625F4">
            <w:pPr>
              <w:pStyle w:val="BodyText"/>
              <w:bidi w:val="0"/>
              <w:jc w:val="left"/>
              <w:rPr>
                <w:rFonts w:cs="Times New Roman"/>
                <w:szCs w:val="24"/>
              </w:rPr>
            </w:pPr>
            <w:r w:rsidRPr="00774199">
              <w:rPr>
                <w:rFonts w:cs="Times New Roman"/>
                <w:szCs w:val="24"/>
              </w:rPr>
              <w:lastRenderedPageBreak/>
              <w:t>Table</w:t>
            </w:r>
          </w:p>
        </w:tc>
        <w:tc>
          <w:tcPr>
            <w:tcW w:w="6985" w:type="dxa"/>
          </w:tcPr>
          <w:p w:rsidR="00275189" w:rsidRPr="00A70E72" w:rsidRDefault="00275189" w:rsidP="00F36B08">
            <w:pPr>
              <w:pStyle w:val="BodyText"/>
              <w:bidi w:val="0"/>
              <w:ind w:left="57" w:right="57"/>
              <w:jc w:val="both"/>
              <w:rPr>
                <w:b w:val="0"/>
                <w:bCs w:val="0"/>
                <w:szCs w:val="24"/>
              </w:rPr>
            </w:pPr>
          </w:p>
        </w:tc>
        <w:tc>
          <w:tcPr>
            <w:tcW w:w="710" w:type="dxa"/>
          </w:tcPr>
          <w:p w:rsidR="00275189" w:rsidRDefault="00275189" w:rsidP="00F36B08">
            <w:pPr>
              <w:pStyle w:val="Heading2"/>
              <w:keepNext w:val="0"/>
              <w:rPr>
                <w:sz w:val="24"/>
                <w:szCs w:val="24"/>
              </w:rPr>
            </w:pPr>
            <w:r w:rsidRPr="00774199">
              <w:rPr>
                <w:sz w:val="24"/>
                <w:szCs w:val="24"/>
              </w:rPr>
              <w:t>Page</w:t>
            </w: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35</w:t>
            </w:r>
            <w:r>
              <w:rPr>
                <w:rFonts w:cs="Times New Roman"/>
                <w:szCs w:val="24"/>
              </w:rPr>
              <w:t>:</w:t>
            </w:r>
          </w:p>
        </w:tc>
        <w:tc>
          <w:tcPr>
            <w:tcW w:w="6985" w:type="dxa"/>
          </w:tcPr>
          <w:p w:rsidR="00EE5AFB" w:rsidRPr="00EE5AFB" w:rsidRDefault="00A70E72" w:rsidP="007757CA">
            <w:pPr>
              <w:pStyle w:val="BodyText"/>
              <w:bidi w:val="0"/>
              <w:ind w:left="57" w:right="57"/>
              <w:jc w:val="both"/>
              <w:rPr>
                <w:b w:val="0"/>
                <w:bCs w:val="0"/>
                <w:szCs w:val="24"/>
              </w:rPr>
            </w:pPr>
            <w:r w:rsidRPr="00A70E72">
              <w:rPr>
                <w:b w:val="0"/>
                <w:bCs w:val="0"/>
                <w:szCs w:val="24"/>
              </w:rPr>
              <w:t xml:space="preserve">Distribution of Localities in Palestine by </w:t>
            </w:r>
            <w:r w:rsidR="007757CA">
              <w:rPr>
                <w:b w:val="0"/>
                <w:bCs w:val="0"/>
                <w:szCs w:val="24"/>
              </w:rPr>
              <w:t>Using</w:t>
            </w:r>
            <w:r w:rsidRPr="00A70E72">
              <w:rPr>
                <w:b w:val="0"/>
                <w:bCs w:val="0"/>
                <w:szCs w:val="24"/>
              </w:rPr>
              <w:t xml:space="preserve"> of Dumping Sites and Governorate, 2013</w:t>
            </w:r>
          </w:p>
        </w:tc>
        <w:tc>
          <w:tcPr>
            <w:tcW w:w="710" w:type="dxa"/>
          </w:tcPr>
          <w:p w:rsidR="00EE5AFB" w:rsidRPr="00774199" w:rsidRDefault="00EF408A" w:rsidP="00F36B08">
            <w:pPr>
              <w:pStyle w:val="Heading2"/>
              <w:keepNext w:val="0"/>
              <w:rPr>
                <w:sz w:val="24"/>
                <w:szCs w:val="24"/>
              </w:rPr>
            </w:pPr>
            <w:r>
              <w:rPr>
                <w:sz w:val="24"/>
                <w:szCs w:val="24"/>
              </w:rPr>
              <w:t>73</w:t>
            </w:r>
          </w:p>
        </w:tc>
      </w:tr>
      <w:tr w:rsidR="00C31734" w:rsidRPr="00F36B08" w:rsidTr="00275189">
        <w:trPr>
          <w:trHeight w:val="20"/>
          <w:tblHeader/>
          <w:jc w:val="center"/>
        </w:trPr>
        <w:tc>
          <w:tcPr>
            <w:tcW w:w="1418" w:type="dxa"/>
          </w:tcPr>
          <w:p w:rsidR="00C31734" w:rsidRPr="00F36B08" w:rsidRDefault="00C31734" w:rsidP="00F36B08">
            <w:pPr>
              <w:pStyle w:val="BodyText"/>
              <w:bidi w:val="0"/>
              <w:jc w:val="left"/>
              <w:rPr>
                <w:rFonts w:cs="Times New Roman"/>
                <w:b w:val="0"/>
                <w:bCs w:val="0"/>
                <w:sz w:val="12"/>
                <w:szCs w:val="12"/>
                <w:lang w:val="en-GB"/>
              </w:rPr>
            </w:pPr>
          </w:p>
        </w:tc>
        <w:tc>
          <w:tcPr>
            <w:tcW w:w="6985" w:type="dxa"/>
          </w:tcPr>
          <w:p w:rsidR="00C31734" w:rsidRPr="00F36B08" w:rsidRDefault="00C31734" w:rsidP="00F36B08">
            <w:pPr>
              <w:pStyle w:val="BodyText"/>
              <w:bidi w:val="0"/>
              <w:jc w:val="left"/>
              <w:rPr>
                <w:rFonts w:cs="Times New Roman"/>
                <w:b w:val="0"/>
                <w:bCs w:val="0"/>
                <w:sz w:val="12"/>
                <w:szCs w:val="12"/>
                <w:lang w:val="en-GB"/>
              </w:rPr>
            </w:pPr>
          </w:p>
        </w:tc>
        <w:tc>
          <w:tcPr>
            <w:tcW w:w="710" w:type="dxa"/>
          </w:tcPr>
          <w:p w:rsidR="00C31734" w:rsidRPr="00F36B08" w:rsidRDefault="00C31734"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36</w:t>
            </w:r>
            <w:r>
              <w:rPr>
                <w:rFonts w:cs="Times New Roman"/>
                <w:szCs w:val="24"/>
              </w:rPr>
              <w:t>:</w:t>
            </w:r>
          </w:p>
        </w:tc>
        <w:tc>
          <w:tcPr>
            <w:tcW w:w="6985" w:type="dxa"/>
          </w:tcPr>
          <w:p w:rsidR="00EE5AFB" w:rsidRPr="00EE5AFB" w:rsidRDefault="00A70E72" w:rsidP="005C3F7F">
            <w:pPr>
              <w:pStyle w:val="BodyText"/>
              <w:bidi w:val="0"/>
              <w:ind w:left="57" w:right="57"/>
              <w:jc w:val="both"/>
              <w:rPr>
                <w:b w:val="0"/>
                <w:bCs w:val="0"/>
                <w:szCs w:val="24"/>
              </w:rPr>
            </w:pPr>
            <w:r w:rsidRPr="00A70E72">
              <w:rPr>
                <w:b w:val="0"/>
                <w:bCs w:val="0"/>
                <w:szCs w:val="24"/>
              </w:rPr>
              <w:t xml:space="preserve">Distribution of Localities in Palestine </w:t>
            </w:r>
            <w:r w:rsidR="00D3305D">
              <w:rPr>
                <w:b w:val="0"/>
                <w:bCs w:val="0"/>
                <w:szCs w:val="24"/>
              </w:rPr>
              <w:t xml:space="preserve">that Using </w:t>
            </w:r>
            <w:r w:rsidRPr="00A70E72">
              <w:rPr>
                <w:b w:val="0"/>
                <w:bCs w:val="0"/>
                <w:szCs w:val="24"/>
              </w:rPr>
              <w:t xml:space="preserve">Dumping Site by Ownership of the Dumping Site and </w:t>
            </w:r>
            <w:r w:rsidR="00275189" w:rsidRPr="00A70E72">
              <w:rPr>
                <w:b w:val="0"/>
                <w:bCs w:val="0"/>
                <w:szCs w:val="24"/>
              </w:rPr>
              <w:t>Governorate</w:t>
            </w:r>
            <w:r w:rsidRPr="00A70E72">
              <w:rPr>
                <w:b w:val="0"/>
                <w:bCs w:val="0"/>
                <w:szCs w:val="24"/>
              </w:rPr>
              <w:t>, 2013</w:t>
            </w:r>
          </w:p>
        </w:tc>
        <w:tc>
          <w:tcPr>
            <w:tcW w:w="710" w:type="dxa"/>
          </w:tcPr>
          <w:p w:rsidR="00EE5AFB" w:rsidRPr="00774199" w:rsidRDefault="00EF408A" w:rsidP="00F36B08">
            <w:pPr>
              <w:pStyle w:val="Heading2"/>
              <w:keepNext w:val="0"/>
              <w:rPr>
                <w:sz w:val="24"/>
                <w:szCs w:val="24"/>
              </w:rPr>
            </w:pPr>
            <w:r>
              <w:rPr>
                <w:sz w:val="24"/>
                <w:szCs w:val="24"/>
              </w:rPr>
              <w:t>74</w:t>
            </w:r>
          </w:p>
        </w:tc>
      </w:tr>
      <w:tr w:rsidR="00C31734" w:rsidRPr="00F36B08" w:rsidTr="00275189">
        <w:trPr>
          <w:trHeight w:val="20"/>
          <w:tblHeader/>
          <w:jc w:val="center"/>
        </w:trPr>
        <w:tc>
          <w:tcPr>
            <w:tcW w:w="1418" w:type="dxa"/>
          </w:tcPr>
          <w:p w:rsidR="00C31734" w:rsidRPr="00F36B08" w:rsidRDefault="00C31734" w:rsidP="00F36B08">
            <w:pPr>
              <w:pStyle w:val="BodyText"/>
              <w:bidi w:val="0"/>
              <w:jc w:val="left"/>
              <w:rPr>
                <w:rFonts w:cs="Times New Roman"/>
                <w:b w:val="0"/>
                <w:bCs w:val="0"/>
                <w:sz w:val="12"/>
                <w:szCs w:val="12"/>
                <w:lang w:val="en-GB"/>
              </w:rPr>
            </w:pPr>
          </w:p>
        </w:tc>
        <w:tc>
          <w:tcPr>
            <w:tcW w:w="6985" w:type="dxa"/>
          </w:tcPr>
          <w:p w:rsidR="00C31734" w:rsidRPr="00F36B08" w:rsidRDefault="00C31734" w:rsidP="00F36B08">
            <w:pPr>
              <w:pStyle w:val="BodyText"/>
              <w:bidi w:val="0"/>
              <w:jc w:val="left"/>
              <w:rPr>
                <w:rFonts w:cs="Times New Roman"/>
                <w:b w:val="0"/>
                <w:bCs w:val="0"/>
                <w:sz w:val="12"/>
                <w:szCs w:val="12"/>
                <w:lang w:val="en-GB"/>
              </w:rPr>
            </w:pPr>
          </w:p>
        </w:tc>
        <w:tc>
          <w:tcPr>
            <w:tcW w:w="710" w:type="dxa"/>
          </w:tcPr>
          <w:p w:rsidR="00C31734" w:rsidRPr="00F36B08" w:rsidRDefault="00C31734" w:rsidP="00F36B08">
            <w:pPr>
              <w:pStyle w:val="BodyText"/>
              <w:bidi w:val="0"/>
              <w:jc w:val="left"/>
              <w:rPr>
                <w:rFonts w:cs="Times New Roman"/>
                <w:b w:val="0"/>
                <w:bCs w:val="0"/>
                <w:sz w:val="12"/>
                <w:szCs w:val="12"/>
                <w:lang w:val="en-GB"/>
              </w:rPr>
            </w:pPr>
          </w:p>
        </w:tc>
      </w:tr>
      <w:tr w:rsidR="00EE5AFB" w:rsidTr="00275189">
        <w:trPr>
          <w:trHeight w:val="20"/>
          <w:tblHeader/>
          <w:jc w:val="center"/>
        </w:trPr>
        <w:tc>
          <w:tcPr>
            <w:tcW w:w="1418" w:type="dxa"/>
          </w:tcPr>
          <w:p w:rsidR="00EE5AFB" w:rsidRPr="00EE5AFB" w:rsidRDefault="00EE5AFB" w:rsidP="00D625F4">
            <w:pPr>
              <w:pStyle w:val="BodyText"/>
              <w:bidi w:val="0"/>
              <w:jc w:val="left"/>
              <w:rPr>
                <w:rFonts w:cs="Times New Roman"/>
                <w:szCs w:val="24"/>
              </w:rPr>
            </w:pPr>
            <w:r w:rsidRPr="00E255A4">
              <w:rPr>
                <w:rFonts w:cs="Times New Roman"/>
                <w:szCs w:val="24"/>
              </w:rPr>
              <w:t>Table</w:t>
            </w:r>
            <w:r>
              <w:rPr>
                <w:rFonts w:cs="Times New Roman"/>
                <w:szCs w:val="24"/>
              </w:rPr>
              <w:t xml:space="preserve"> </w:t>
            </w:r>
            <w:r w:rsidR="00D625F4">
              <w:rPr>
                <w:rFonts w:cs="Times New Roman"/>
                <w:szCs w:val="24"/>
              </w:rPr>
              <w:t>37</w:t>
            </w:r>
            <w:r>
              <w:rPr>
                <w:rFonts w:cs="Times New Roman"/>
                <w:szCs w:val="24"/>
              </w:rPr>
              <w:t>:</w:t>
            </w:r>
          </w:p>
        </w:tc>
        <w:tc>
          <w:tcPr>
            <w:tcW w:w="6985" w:type="dxa"/>
          </w:tcPr>
          <w:p w:rsidR="00EE5AFB" w:rsidRPr="00EE5AFB" w:rsidRDefault="00A70E72" w:rsidP="003F32E4">
            <w:pPr>
              <w:pStyle w:val="BodyText"/>
              <w:bidi w:val="0"/>
              <w:ind w:left="57" w:right="57"/>
              <w:jc w:val="both"/>
              <w:rPr>
                <w:b w:val="0"/>
                <w:bCs w:val="0"/>
                <w:szCs w:val="24"/>
              </w:rPr>
            </w:pPr>
            <w:r w:rsidRPr="00A70E72">
              <w:rPr>
                <w:b w:val="0"/>
                <w:bCs w:val="0"/>
                <w:szCs w:val="24"/>
              </w:rPr>
              <w:t xml:space="preserve">Distribution of Localities </w:t>
            </w:r>
            <w:r w:rsidR="003F32E4">
              <w:rPr>
                <w:b w:val="0"/>
                <w:bCs w:val="0"/>
                <w:szCs w:val="24"/>
              </w:rPr>
              <w:t>in Palestine by Method of Solidw</w:t>
            </w:r>
            <w:r w:rsidRPr="00A70E72">
              <w:rPr>
                <w:b w:val="0"/>
                <w:bCs w:val="0"/>
                <w:szCs w:val="24"/>
              </w:rPr>
              <w:t>aste Disposal and Governorate, 2013</w:t>
            </w:r>
          </w:p>
        </w:tc>
        <w:tc>
          <w:tcPr>
            <w:tcW w:w="710" w:type="dxa"/>
          </w:tcPr>
          <w:p w:rsidR="00EE5AFB" w:rsidRPr="00774199" w:rsidRDefault="00EF408A" w:rsidP="00F36B08">
            <w:pPr>
              <w:pStyle w:val="Heading2"/>
              <w:keepNext w:val="0"/>
              <w:rPr>
                <w:sz w:val="24"/>
                <w:szCs w:val="24"/>
              </w:rPr>
            </w:pPr>
            <w:r>
              <w:rPr>
                <w:sz w:val="24"/>
                <w:szCs w:val="24"/>
              </w:rPr>
              <w:t>75</w:t>
            </w:r>
          </w:p>
        </w:tc>
      </w:tr>
    </w:tbl>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774199" w:rsidRDefault="00774199" w:rsidP="00493077">
      <w:pPr>
        <w:pStyle w:val="Subtitle"/>
        <w:rPr>
          <w:sz w:val="28"/>
          <w:szCs w:val="28"/>
          <w:lang w:eastAsia="en-US"/>
        </w:rPr>
      </w:pPr>
    </w:p>
    <w:p w:rsidR="009D5C73" w:rsidRDefault="009D5C73" w:rsidP="00493077">
      <w:pPr>
        <w:pStyle w:val="Subtitle"/>
        <w:rPr>
          <w:sz w:val="28"/>
          <w:szCs w:val="28"/>
          <w:lang w:eastAsia="en-US"/>
        </w:rPr>
      </w:pPr>
    </w:p>
    <w:p w:rsidR="009D5C73" w:rsidRDefault="009D5C73" w:rsidP="00493077">
      <w:pPr>
        <w:pStyle w:val="Subtitle"/>
        <w:rPr>
          <w:sz w:val="28"/>
          <w:szCs w:val="28"/>
          <w:lang w:eastAsia="en-US"/>
        </w:rPr>
      </w:pPr>
    </w:p>
    <w:p w:rsidR="009D5C73" w:rsidRDefault="009D5C73" w:rsidP="00493077">
      <w:pPr>
        <w:pStyle w:val="Subtitle"/>
        <w:rPr>
          <w:sz w:val="28"/>
          <w:szCs w:val="28"/>
          <w:lang w:eastAsia="en-US"/>
        </w:rPr>
      </w:pPr>
    </w:p>
    <w:p w:rsidR="009D5C73" w:rsidRDefault="009D5C73" w:rsidP="00493077">
      <w:pPr>
        <w:pStyle w:val="Subtitle"/>
        <w:rPr>
          <w:sz w:val="28"/>
          <w:szCs w:val="28"/>
          <w:lang w:eastAsia="en-US"/>
        </w:rPr>
      </w:pPr>
    </w:p>
    <w:p w:rsidR="009D5C73" w:rsidRDefault="009D5C73" w:rsidP="00493077">
      <w:pPr>
        <w:pStyle w:val="Subtitle"/>
        <w:rPr>
          <w:sz w:val="28"/>
          <w:szCs w:val="28"/>
          <w:lang w:eastAsia="en-US"/>
        </w:rPr>
      </w:pPr>
    </w:p>
    <w:p w:rsidR="009D5C73" w:rsidRDefault="009D5C73" w:rsidP="00493077">
      <w:pPr>
        <w:pStyle w:val="Subtitle"/>
        <w:rPr>
          <w:sz w:val="28"/>
          <w:szCs w:val="28"/>
          <w:lang w:eastAsia="en-US"/>
        </w:rPr>
      </w:pPr>
    </w:p>
    <w:p w:rsidR="009D5C73" w:rsidRDefault="009D5C73" w:rsidP="00493077">
      <w:pPr>
        <w:pStyle w:val="Subtitle"/>
        <w:rPr>
          <w:sz w:val="28"/>
          <w:szCs w:val="28"/>
          <w:lang w:eastAsia="en-US"/>
        </w:rPr>
      </w:pPr>
    </w:p>
    <w:p w:rsidR="009D5C73" w:rsidRDefault="009D5C73" w:rsidP="00493077">
      <w:pPr>
        <w:pStyle w:val="Subtitle"/>
        <w:rPr>
          <w:sz w:val="28"/>
          <w:szCs w:val="28"/>
          <w:lang w:eastAsia="en-US"/>
        </w:rPr>
      </w:pPr>
    </w:p>
    <w:p w:rsidR="009D5C73" w:rsidRDefault="009D5C73" w:rsidP="00493077">
      <w:pPr>
        <w:pStyle w:val="Subtitle"/>
        <w:rPr>
          <w:sz w:val="28"/>
          <w:szCs w:val="28"/>
          <w:lang w:eastAsia="en-US"/>
        </w:rPr>
      </w:pPr>
    </w:p>
    <w:p w:rsidR="00774199" w:rsidRDefault="00774199" w:rsidP="00493077">
      <w:pPr>
        <w:pStyle w:val="Subtitle"/>
        <w:rPr>
          <w:sz w:val="28"/>
          <w:szCs w:val="28"/>
          <w:lang w:eastAsia="en-US"/>
        </w:rPr>
      </w:pPr>
    </w:p>
    <w:p w:rsidR="00F36B08" w:rsidRDefault="00F36B08">
      <w:pPr>
        <w:bidi w:val="0"/>
        <w:rPr>
          <w:b/>
          <w:bCs/>
          <w:sz w:val="28"/>
          <w:szCs w:val="32"/>
        </w:rPr>
      </w:pPr>
      <w:r>
        <w:rPr>
          <w:b/>
          <w:bCs/>
          <w:sz w:val="28"/>
          <w:szCs w:val="32"/>
        </w:rPr>
        <w:br w:type="page"/>
      </w:r>
    </w:p>
    <w:p w:rsidR="00E96EA7" w:rsidRDefault="00774199" w:rsidP="00493077">
      <w:pPr>
        <w:bidi w:val="0"/>
        <w:jc w:val="center"/>
        <w:rPr>
          <w:sz w:val="24"/>
          <w:szCs w:val="24"/>
        </w:rPr>
      </w:pPr>
      <w:r>
        <w:rPr>
          <w:b/>
          <w:bCs/>
          <w:sz w:val="28"/>
          <w:szCs w:val="32"/>
        </w:rPr>
        <w:lastRenderedPageBreak/>
        <w:t>Introduction</w:t>
      </w:r>
    </w:p>
    <w:p w:rsidR="00774199" w:rsidRDefault="00774199" w:rsidP="00493077">
      <w:pPr>
        <w:bidi w:val="0"/>
        <w:jc w:val="center"/>
        <w:rPr>
          <w:sz w:val="24"/>
          <w:szCs w:val="24"/>
        </w:rPr>
      </w:pPr>
    </w:p>
    <w:p w:rsidR="0005141B" w:rsidRDefault="0005141B" w:rsidP="004D3AC0">
      <w:pPr>
        <w:pStyle w:val="BodyText"/>
        <w:tabs>
          <w:tab w:val="right" w:pos="900"/>
          <w:tab w:val="right" w:pos="7830"/>
          <w:tab w:val="right" w:pos="8370"/>
        </w:tabs>
        <w:bidi w:val="0"/>
        <w:ind w:right="12"/>
        <w:jc w:val="lowKashida"/>
        <w:rPr>
          <w:rFonts w:cs="Times New Roman"/>
          <w:b w:val="0"/>
          <w:bCs w:val="0"/>
        </w:rPr>
      </w:pPr>
      <w:r>
        <w:rPr>
          <w:rFonts w:cs="Times New Roman"/>
          <w:b w:val="0"/>
          <w:bCs w:val="0"/>
          <w:szCs w:val="24"/>
        </w:rPr>
        <w:t xml:space="preserve">PCBS and the Ministry of Local Government are pleased to present this detailed statistical report of the </w:t>
      </w:r>
      <w:r>
        <w:rPr>
          <w:b w:val="0"/>
          <w:bCs w:val="0"/>
          <w:szCs w:val="24"/>
        </w:rPr>
        <w:t xml:space="preserve">Local Community Survey 2013 </w:t>
      </w:r>
      <w:r>
        <w:rPr>
          <w:rFonts w:cs="Times New Roman"/>
          <w:b w:val="0"/>
          <w:bCs w:val="0"/>
          <w:szCs w:val="24"/>
        </w:rPr>
        <w:t>in Palestine.</w:t>
      </w:r>
      <w:r>
        <w:rPr>
          <w:rFonts w:cs="Times New Roman"/>
          <w:b w:val="0"/>
          <w:bCs w:val="0"/>
        </w:rPr>
        <w:t xml:space="preserve"> This survey was conducted as part of our official task to create and establish national statistical system and provide vital statistics to Palestinian planners and decision makers on water, the environment, natural resources and regional development.</w:t>
      </w:r>
    </w:p>
    <w:p w:rsidR="00FF668E" w:rsidRDefault="00FF668E" w:rsidP="00493077">
      <w:pPr>
        <w:pStyle w:val="Heading6"/>
        <w:ind w:left="0"/>
        <w:jc w:val="center"/>
        <w:rPr>
          <w:b w:val="0"/>
          <w:bCs w:val="0"/>
          <w:szCs w:val="24"/>
        </w:rPr>
      </w:pPr>
    </w:p>
    <w:p w:rsidR="00DD3507" w:rsidRPr="00DD3507" w:rsidRDefault="00DD3507" w:rsidP="00DD3507">
      <w:pPr>
        <w:rPr>
          <w:lang w:eastAsia="en-US"/>
        </w:rPr>
      </w:pPr>
    </w:p>
    <w:p w:rsidR="0005141B" w:rsidRDefault="0005141B" w:rsidP="0005141B">
      <w:pPr>
        <w:pStyle w:val="Heading6"/>
        <w:ind w:left="0"/>
        <w:jc w:val="lowKashida"/>
        <w:rPr>
          <w:b w:val="0"/>
          <w:bCs w:val="0"/>
          <w:szCs w:val="24"/>
        </w:rPr>
      </w:pPr>
      <w:r>
        <w:rPr>
          <w:b w:val="0"/>
          <w:bCs w:val="0"/>
        </w:rPr>
        <w:t xml:space="preserve">Local authorities are responsible for providing essential services </w:t>
      </w:r>
      <w:r>
        <w:rPr>
          <w:b w:val="0"/>
          <w:bCs w:val="0"/>
          <w:szCs w:val="24"/>
        </w:rPr>
        <w:t xml:space="preserve">and public utilities to Palestinian localities and the availability of accurate and comprehensive data on local authorities, services, public utilities and other indicators therefore constitutes the foundations for regional development. </w:t>
      </w:r>
    </w:p>
    <w:p w:rsidR="00E96EA7" w:rsidRDefault="00E96EA7" w:rsidP="00493077">
      <w:pPr>
        <w:bidi w:val="0"/>
      </w:pPr>
    </w:p>
    <w:p w:rsidR="00E96EA7" w:rsidRDefault="00E96EA7" w:rsidP="00493077">
      <w:pPr>
        <w:bidi w:val="0"/>
        <w:jc w:val="lowKashida"/>
        <w:rPr>
          <w:sz w:val="24"/>
          <w:szCs w:val="24"/>
        </w:rPr>
      </w:pPr>
    </w:p>
    <w:p w:rsidR="00DD3507" w:rsidRDefault="00DD3507" w:rsidP="00DD3507">
      <w:pPr>
        <w:bidi w:val="0"/>
        <w:jc w:val="lowKashida"/>
        <w:rPr>
          <w:sz w:val="24"/>
          <w:szCs w:val="24"/>
        </w:rPr>
      </w:pPr>
    </w:p>
    <w:p w:rsidR="00F941A7" w:rsidRPr="00F941A7" w:rsidRDefault="00F941A7" w:rsidP="008023A2">
      <w:pPr>
        <w:pStyle w:val="Heading6"/>
        <w:ind w:left="0"/>
        <w:jc w:val="lowKashida"/>
        <w:rPr>
          <w:b w:val="0"/>
          <w:bCs w:val="0"/>
          <w:szCs w:val="24"/>
        </w:rPr>
      </w:pPr>
      <w:r w:rsidRPr="00F941A7">
        <w:rPr>
          <w:b w:val="0"/>
          <w:bCs w:val="0"/>
          <w:szCs w:val="24"/>
        </w:rPr>
        <w:t>This report is divided into three chapters: the first chapter defines the main findings of the report. The second chapter explains the methodology of data collection and tabulation, in addition to details regarding data quality and estimates of data sources. The third chapter contains the concepts and definitions used in this report.</w:t>
      </w:r>
    </w:p>
    <w:p w:rsidR="00E96EA7" w:rsidRDefault="00E96EA7" w:rsidP="00493077">
      <w:pPr>
        <w:bidi w:val="0"/>
        <w:jc w:val="lowKashida"/>
        <w:rPr>
          <w:sz w:val="24"/>
          <w:szCs w:val="24"/>
        </w:rPr>
      </w:pPr>
    </w:p>
    <w:p w:rsidR="00E96EA7" w:rsidRDefault="00E96EA7" w:rsidP="00493077">
      <w:pPr>
        <w:bidi w:val="0"/>
        <w:jc w:val="lowKashida"/>
        <w:rPr>
          <w:sz w:val="24"/>
          <w:szCs w:val="24"/>
        </w:rPr>
      </w:pPr>
    </w:p>
    <w:p w:rsidR="00973542" w:rsidRDefault="00973542" w:rsidP="00493077">
      <w:pPr>
        <w:bidi w:val="0"/>
        <w:jc w:val="lowKashida"/>
        <w:rPr>
          <w:sz w:val="24"/>
          <w:szCs w:val="24"/>
        </w:rPr>
      </w:pPr>
    </w:p>
    <w:p w:rsidR="00973542" w:rsidRDefault="00973542" w:rsidP="00493077">
      <w:pPr>
        <w:bidi w:val="0"/>
        <w:jc w:val="lowKashida"/>
        <w:rPr>
          <w:sz w:val="24"/>
          <w:szCs w:val="24"/>
        </w:rPr>
      </w:pPr>
    </w:p>
    <w:p w:rsidR="00E96EA7" w:rsidRDefault="00E96EA7" w:rsidP="00493077">
      <w:pPr>
        <w:bidi w:val="0"/>
        <w:rPr>
          <w:sz w:val="24"/>
          <w:szCs w:val="24"/>
        </w:rPr>
      </w:pPr>
    </w:p>
    <w:p w:rsidR="00DD3507" w:rsidRDefault="00DD3507" w:rsidP="00DD3507">
      <w:pPr>
        <w:bidi w:val="0"/>
        <w:rPr>
          <w:sz w:val="24"/>
          <w:szCs w:val="24"/>
        </w:rPr>
      </w:pPr>
    </w:p>
    <w:p w:rsidR="00DD3507" w:rsidRDefault="00DD3507" w:rsidP="00DD3507">
      <w:pPr>
        <w:bidi w:val="0"/>
        <w:rPr>
          <w:sz w:val="24"/>
          <w:szCs w:val="24"/>
        </w:rPr>
      </w:pPr>
    </w:p>
    <w:p w:rsidR="00DD3507" w:rsidRDefault="00DD3507" w:rsidP="00DD3507">
      <w:pPr>
        <w:bidi w:val="0"/>
        <w:rPr>
          <w:sz w:val="24"/>
          <w:szCs w:val="24"/>
        </w:rPr>
      </w:pPr>
    </w:p>
    <w:p w:rsidR="00DD3507" w:rsidRDefault="00DD3507" w:rsidP="00DD3507">
      <w:pPr>
        <w:bidi w:val="0"/>
        <w:rPr>
          <w:sz w:val="24"/>
          <w:szCs w:val="24"/>
        </w:rPr>
      </w:pPr>
    </w:p>
    <w:p w:rsidR="00DD3507" w:rsidRDefault="00DD3507" w:rsidP="00DD3507">
      <w:pPr>
        <w:bidi w:val="0"/>
        <w:rPr>
          <w:sz w:val="24"/>
          <w:szCs w:val="24"/>
        </w:rPr>
      </w:pPr>
    </w:p>
    <w:p w:rsidR="00E96EA7" w:rsidRDefault="00E96EA7" w:rsidP="00493077">
      <w:pPr>
        <w:bidi w:val="0"/>
        <w:rPr>
          <w:sz w:val="24"/>
          <w:szCs w:val="24"/>
        </w:rPr>
      </w:pPr>
    </w:p>
    <w:tbl>
      <w:tblPr>
        <w:tblW w:w="9322" w:type="dxa"/>
        <w:tblLayout w:type="fixed"/>
        <w:tblLook w:val="0000"/>
      </w:tblPr>
      <w:tblGrid>
        <w:gridCol w:w="3369"/>
        <w:gridCol w:w="2409"/>
        <w:gridCol w:w="3544"/>
      </w:tblGrid>
      <w:tr w:rsidR="00E96EA7" w:rsidTr="00975170">
        <w:tc>
          <w:tcPr>
            <w:tcW w:w="3369" w:type="dxa"/>
          </w:tcPr>
          <w:p w:rsidR="00647004" w:rsidRDefault="00647004" w:rsidP="00493077">
            <w:pPr>
              <w:bidi w:val="0"/>
              <w:rPr>
                <w:b/>
                <w:bCs/>
                <w:sz w:val="24"/>
                <w:szCs w:val="24"/>
              </w:rPr>
            </w:pPr>
            <w:r>
              <w:rPr>
                <w:b/>
                <w:bCs/>
                <w:sz w:val="24"/>
                <w:szCs w:val="24"/>
              </w:rPr>
              <w:t xml:space="preserve">          Ola Awad</w:t>
            </w:r>
          </w:p>
          <w:p w:rsidR="00E96EA7" w:rsidRDefault="00647004" w:rsidP="00493077">
            <w:pPr>
              <w:pStyle w:val="Heading4"/>
              <w:jc w:val="center"/>
              <w:rPr>
                <w:szCs w:val="24"/>
              </w:rPr>
            </w:pPr>
            <w:r>
              <w:rPr>
                <w:szCs w:val="24"/>
              </w:rPr>
              <w:t>President of PCBS</w:t>
            </w:r>
          </w:p>
        </w:tc>
        <w:tc>
          <w:tcPr>
            <w:tcW w:w="2409" w:type="dxa"/>
          </w:tcPr>
          <w:p w:rsidR="00E96EA7" w:rsidRDefault="00E96EA7" w:rsidP="00493077">
            <w:pPr>
              <w:bidi w:val="0"/>
              <w:ind w:left="709" w:right="849"/>
              <w:jc w:val="lowKashida"/>
              <w:rPr>
                <w:b/>
                <w:bCs/>
                <w:sz w:val="24"/>
                <w:szCs w:val="24"/>
              </w:rPr>
            </w:pPr>
          </w:p>
        </w:tc>
        <w:tc>
          <w:tcPr>
            <w:tcW w:w="3544" w:type="dxa"/>
          </w:tcPr>
          <w:p w:rsidR="00E96EA7" w:rsidRDefault="00975170" w:rsidP="00693D87">
            <w:pPr>
              <w:bidi w:val="0"/>
              <w:ind w:right="601"/>
              <w:rPr>
                <w:b/>
                <w:bCs/>
                <w:sz w:val="24"/>
                <w:szCs w:val="24"/>
              </w:rPr>
            </w:pPr>
            <w:r>
              <w:rPr>
                <w:b/>
                <w:bCs/>
                <w:sz w:val="24"/>
                <w:szCs w:val="24"/>
              </w:rPr>
              <w:t xml:space="preserve">         Dr. </w:t>
            </w:r>
            <w:r w:rsidR="00647004">
              <w:rPr>
                <w:b/>
                <w:bCs/>
                <w:sz w:val="24"/>
                <w:szCs w:val="24"/>
              </w:rPr>
              <w:t>Sa</w:t>
            </w:r>
            <w:r w:rsidR="00996721">
              <w:rPr>
                <w:rFonts w:hint="cs"/>
                <w:b/>
                <w:bCs/>
                <w:sz w:val="24"/>
                <w:szCs w:val="24"/>
                <w:rtl/>
              </w:rPr>
              <w:t>‘</w:t>
            </w:r>
            <w:r w:rsidR="00693D87">
              <w:rPr>
                <w:b/>
                <w:bCs/>
                <w:sz w:val="24"/>
                <w:szCs w:val="24"/>
              </w:rPr>
              <w:t>e</w:t>
            </w:r>
            <w:r w:rsidR="00647004">
              <w:rPr>
                <w:b/>
                <w:bCs/>
                <w:sz w:val="24"/>
                <w:szCs w:val="24"/>
              </w:rPr>
              <w:t>d Al-Kawni</w:t>
            </w:r>
          </w:p>
          <w:p w:rsidR="00996721" w:rsidRPr="00996721" w:rsidRDefault="00996721" w:rsidP="00493077">
            <w:pPr>
              <w:bidi w:val="0"/>
              <w:textAlignment w:val="top"/>
              <w:rPr>
                <w:b/>
                <w:bCs/>
                <w:sz w:val="24"/>
                <w:szCs w:val="24"/>
              </w:rPr>
            </w:pPr>
            <w:r w:rsidRPr="00996721">
              <w:rPr>
                <w:b/>
                <w:bCs/>
                <w:sz w:val="24"/>
                <w:szCs w:val="24"/>
              </w:rPr>
              <w:t>Minister of Local Government</w:t>
            </w:r>
          </w:p>
          <w:p w:rsidR="00996721" w:rsidRDefault="00996721" w:rsidP="00493077">
            <w:pPr>
              <w:bidi w:val="0"/>
              <w:ind w:left="709" w:right="849"/>
              <w:jc w:val="center"/>
              <w:rPr>
                <w:b/>
                <w:bCs/>
                <w:sz w:val="24"/>
                <w:szCs w:val="24"/>
              </w:rPr>
            </w:pPr>
          </w:p>
        </w:tc>
      </w:tr>
    </w:tbl>
    <w:p w:rsidR="00E96EA7" w:rsidRDefault="00E96EA7" w:rsidP="00493077">
      <w:pPr>
        <w:pStyle w:val="Heading1"/>
        <w:rPr>
          <w:b w:val="0"/>
          <w:bCs w:val="0"/>
          <w:sz w:val="28"/>
          <w:szCs w:val="28"/>
          <w:lang w:eastAsia="en-US"/>
        </w:rPr>
      </w:pPr>
    </w:p>
    <w:p w:rsidR="00E9656C" w:rsidRDefault="00E9656C" w:rsidP="00493077">
      <w:pPr>
        <w:bidi w:val="0"/>
        <w:rPr>
          <w:lang w:eastAsia="en-US"/>
        </w:rPr>
      </w:pPr>
    </w:p>
    <w:p w:rsidR="00E9656C" w:rsidRDefault="00E9656C" w:rsidP="00493077">
      <w:pPr>
        <w:bidi w:val="0"/>
        <w:rPr>
          <w:lang w:eastAsia="en-US"/>
        </w:rPr>
      </w:pPr>
    </w:p>
    <w:tbl>
      <w:tblPr>
        <w:tblStyle w:val="TableGrid"/>
        <w:tblpPr w:leftFromText="180" w:rightFromText="180" w:vertAnchor="text" w:horzAnchor="margin" w:tblpXSpec="center" w:tblpY="86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tblGrid>
      <w:tr w:rsidR="00647004" w:rsidTr="00996721">
        <w:tc>
          <w:tcPr>
            <w:tcW w:w="2235" w:type="dxa"/>
          </w:tcPr>
          <w:p w:rsidR="00647004" w:rsidRPr="00647004" w:rsidRDefault="002C72D5" w:rsidP="00493077">
            <w:pPr>
              <w:bidi w:val="0"/>
              <w:jc w:val="center"/>
              <w:rPr>
                <w:b/>
                <w:bCs/>
                <w:sz w:val="24"/>
                <w:szCs w:val="24"/>
              </w:rPr>
            </w:pPr>
            <w:r>
              <w:rPr>
                <w:b/>
                <w:bCs/>
                <w:sz w:val="24"/>
                <w:szCs w:val="24"/>
              </w:rPr>
              <w:t>September</w:t>
            </w:r>
            <w:r w:rsidR="00647004" w:rsidRPr="00647004">
              <w:rPr>
                <w:b/>
                <w:bCs/>
                <w:sz w:val="24"/>
                <w:szCs w:val="24"/>
              </w:rPr>
              <w:t>, 2013</w:t>
            </w:r>
          </w:p>
        </w:tc>
      </w:tr>
    </w:tbl>
    <w:p w:rsidR="00E9656C" w:rsidRDefault="00E9656C" w:rsidP="00493077">
      <w:pPr>
        <w:bidi w:val="0"/>
        <w:rPr>
          <w:lang w:eastAsia="en-US"/>
        </w:rPr>
      </w:pPr>
      <w:r>
        <w:rPr>
          <w:lang w:eastAsia="en-US"/>
        </w:rPr>
        <w:br w:type="page"/>
      </w:r>
    </w:p>
    <w:p w:rsidR="001F3591" w:rsidRDefault="00E9656C" w:rsidP="00493077">
      <w:pPr>
        <w:bidi w:val="0"/>
        <w:rPr>
          <w:lang w:eastAsia="en-US"/>
        </w:rPr>
        <w:sectPr w:rsidR="001F3591" w:rsidSect="00FF63F2">
          <w:headerReference w:type="default" r:id="rId13"/>
          <w:endnotePr>
            <w:numFmt w:val="lowerLetter"/>
          </w:endnotePr>
          <w:pgSz w:w="11906" w:h="16838" w:code="9"/>
          <w:pgMar w:top="1418" w:right="1418" w:bottom="1418" w:left="1418" w:header="680" w:footer="680" w:gutter="0"/>
          <w:pgNumType w:start="13"/>
          <w:cols w:space="720"/>
          <w:bidi/>
          <w:rtlGutter/>
          <w:docGrid w:linePitch="272"/>
        </w:sectPr>
      </w:pPr>
      <w:r>
        <w:rPr>
          <w:rtl/>
          <w:lang w:eastAsia="en-US"/>
        </w:rPr>
        <w:lastRenderedPageBreak/>
        <w:br w:type="page"/>
      </w:r>
    </w:p>
    <w:p w:rsidR="00E9656C" w:rsidRPr="00996721" w:rsidRDefault="00E9656C" w:rsidP="00493077">
      <w:pPr>
        <w:pStyle w:val="Title"/>
        <w:rPr>
          <w:szCs w:val="24"/>
          <w:lang w:eastAsia="en-US"/>
        </w:rPr>
      </w:pPr>
      <w:r w:rsidRPr="00996721">
        <w:rPr>
          <w:szCs w:val="24"/>
          <w:lang w:eastAsia="en-US"/>
        </w:rPr>
        <w:lastRenderedPageBreak/>
        <w:t xml:space="preserve">Chapter One </w:t>
      </w:r>
    </w:p>
    <w:p w:rsidR="00E9656C" w:rsidRPr="00656F94" w:rsidRDefault="00E9656C" w:rsidP="00493077">
      <w:pPr>
        <w:bidi w:val="0"/>
        <w:rPr>
          <w:b/>
          <w:bCs/>
          <w:sz w:val="24"/>
          <w:szCs w:val="24"/>
          <w:lang w:eastAsia="en-US"/>
        </w:rPr>
      </w:pPr>
    </w:p>
    <w:p w:rsidR="00E9656C" w:rsidRPr="00996721" w:rsidRDefault="00E9656C" w:rsidP="00493077">
      <w:pPr>
        <w:pStyle w:val="Heading7"/>
        <w:jc w:val="center"/>
        <w:rPr>
          <w:color w:val="auto"/>
          <w:sz w:val="28"/>
          <w:szCs w:val="28"/>
        </w:rPr>
      </w:pPr>
      <w:r w:rsidRPr="00996721">
        <w:rPr>
          <w:color w:val="auto"/>
          <w:sz w:val="28"/>
          <w:szCs w:val="28"/>
        </w:rPr>
        <w:t>Main Findings</w:t>
      </w:r>
    </w:p>
    <w:p w:rsidR="00E9656C" w:rsidRPr="00656F94" w:rsidRDefault="00E9656C" w:rsidP="00493077">
      <w:pPr>
        <w:bidi w:val="0"/>
        <w:jc w:val="center"/>
        <w:rPr>
          <w:b/>
          <w:bCs/>
          <w:sz w:val="24"/>
          <w:szCs w:val="24"/>
          <w:lang w:eastAsia="en-US"/>
        </w:rPr>
      </w:pPr>
    </w:p>
    <w:p w:rsidR="00B50C8D" w:rsidRPr="00656F94" w:rsidRDefault="00B50C8D" w:rsidP="00B50C8D">
      <w:pPr>
        <w:bidi w:val="0"/>
        <w:jc w:val="lowKashida"/>
        <w:rPr>
          <w:sz w:val="24"/>
          <w:szCs w:val="24"/>
          <w:lang w:eastAsia="en-US"/>
        </w:rPr>
      </w:pPr>
      <w:r>
        <w:rPr>
          <w:sz w:val="24"/>
          <w:szCs w:val="24"/>
          <w:lang w:eastAsia="en-US"/>
        </w:rPr>
        <w:t>This</w:t>
      </w:r>
      <w:r w:rsidRPr="00656F94">
        <w:rPr>
          <w:sz w:val="24"/>
          <w:szCs w:val="24"/>
          <w:lang w:eastAsia="en-US"/>
        </w:rPr>
        <w:t xml:space="preserve"> chapter present</w:t>
      </w:r>
      <w:r>
        <w:rPr>
          <w:sz w:val="24"/>
          <w:szCs w:val="24"/>
          <w:lang w:eastAsia="en-US"/>
        </w:rPr>
        <w:t>s</w:t>
      </w:r>
      <w:r w:rsidRPr="00656F94">
        <w:rPr>
          <w:sz w:val="24"/>
          <w:szCs w:val="24"/>
          <w:lang w:eastAsia="en-US"/>
        </w:rPr>
        <w:t xml:space="preserve"> the main findings of the Local Community Survey</w:t>
      </w:r>
      <w:r>
        <w:rPr>
          <w:sz w:val="24"/>
          <w:szCs w:val="24"/>
          <w:lang w:eastAsia="en-US"/>
        </w:rPr>
        <w:t xml:space="preserve"> 2013</w:t>
      </w:r>
      <w:r w:rsidRPr="00656F94">
        <w:rPr>
          <w:sz w:val="24"/>
          <w:szCs w:val="24"/>
          <w:lang w:eastAsia="en-US"/>
        </w:rPr>
        <w:t xml:space="preserve"> in Palestin</w:t>
      </w:r>
      <w:r>
        <w:rPr>
          <w:sz w:val="24"/>
          <w:szCs w:val="24"/>
          <w:lang w:eastAsia="en-US"/>
        </w:rPr>
        <w:t>e.</w:t>
      </w:r>
    </w:p>
    <w:p w:rsidR="00E9656C" w:rsidRPr="00656F94" w:rsidRDefault="00E9656C" w:rsidP="00B50C8D">
      <w:pPr>
        <w:bidi w:val="0"/>
        <w:jc w:val="right"/>
        <w:rPr>
          <w:sz w:val="24"/>
          <w:szCs w:val="24"/>
          <w:lang w:eastAsia="en-US"/>
        </w:rPr>
      </w:pPr>
    </w:p>
    <w:p w:rsidR="00E9656C" w:rsidRPr="008511A8" w:rsidRDefault="00A95959" w:rsidP="00493077">
      <w:pPr>
        <w:pStyle w:val="BodyText"/>
        <w:bidi w:val="0"/>
        <w:jc w:val="lowKashida"/>
      </w:pPr>
      <w:r>
        <w:t>1</w:t>
      </w:r>
      <w:r w:rsidR="00E9656C" w:rsidRPr="008511A8">
        <w:t>.1 Population</w:t>
      </w:r>
    </w:p>
    <w:p w:rsidR="00B50C8D" w:rsidRPr="008511A8" w:rsidRDefault="00B50C8D" w:rsidP="004D3AC0">
      <w:pPr>
        <w:pStyle w:val="BodyText"/>
        <w:bidi w:val="0"/>
        <w:jc w:val="lowKashida"/>
        <w:rPr>
          <w:b w:val="0"/>
          <w:bCs w:val="0"/>
        </w:rPr>
      </w:pPr>
      <w:r w:rsidRPr="008511A8">
        <w:rPr>
          <w:b w:val="0"/>
          <w:bCs w:val="0"/>
        </w:rPr>
        <w:t>The population in Palestine in mid</w:t>
      </w:r>
      <w:r>
        <w:rPr>
          <w:b w:val="0"/>
          <w:bCs w:val="0"/>
        </w:rPr>
        <w:t>-</w:t>
      </w:r>
      <w:r w:rsidRPr="008511A8">
        <w:rPr>
          <w:b w:val="0"/>
          <w:bCs w:val="0"/>
        </w:rPr>
        <w:t xml:space="preserve">2013 </w:t>
      </w:r>
      <w:r>
        <w:rPr>
          <w:b w:val="0"/>
          <w:bCs w:val="0"/>
        </w:rPr>
        <w:t xml:space="preserve">totaled </w:t>
      </w:r>
      <w:r w:rsidRPr="008511A8">
        <w:rPr>
          <w:b w:val="0"/>
          <w:bCs w:val="0"/>
        </w:rPr>
        <w:t>4,420,549</w:t>
      </w:r>
      <w:r>
        <w:rPr>
          <w:b w:val="0"/>
          <w:bCs w:val="0"/>
        </w:rPr>
        <w:t>:</w:t>
      </w:r>
      <w:r w:rsidR="004D3AC0">
        <w:rPr>
          <w:b w:val="0"/>
          <w:bCs w:val="0"/>
        </w:rPr>
        <w:t xml:space="preserve"> 2,719,112 in </w:t>
      </w:r>
      <w:r w:rsidRPr="008511A8">
        <w:rPr>
          <w:b w:val="0"/>
          <w:bCs w:val="0"/>
        </w:rPr>
        <w:t xml:space="preserve">West Bank and 1,701,437 in Gaza Strip.  </w:t>
      </w:r>
    </w:p>
    <w:p w:rsidR="00E9656C" w:rsidRPr="008511A8" w:rsidRDefault="00E9656C" w:rsidP="00493077">
      <w:pPr>
        <w:bidi w:val="0"/>
        <w:jc w:val="center"/>
        <w:rPr>
          <w:szCs w:val="24"/>
          <w:rtl/>
          <w:lang w:eastAsia="en-US"/>
        </w:rPr>
      </w:pPr>
    </w:p>
    <w:p w:rsidR="00A97233" w:rsidRDefault="003313B8" w:rsidP="00C0595F">
      <w:pPr>
        <w:bidi w:val="0"/>
        <w:jc w:val="center"/>
        <w:rPr>
          <w:rFonts w:ascii="Arial" w:hAnsi="Arial" w:cs="Arial"/>
          <w:b/>
          <w:bCs/>
          <w:sz w:val="22"/>
          <w:szCs w:val="22"/>
        </w:rPr>
      </w:pPr>
      <w:r>
        <w:rPr>
          <w:rFonts w:ascii="Arial" w:hAnsi="Arial" w:cs="Arial"/>
          <w:b/>
          <w:bCs/>
          <w:sz w:val="22"/>
          <w:szCs w:val="22"/>
        </w:rPr>
        <w:t xml:space="preserve">Population in Palestine </w:t>
      </w:r>
      <w:r w:rsidR="00E9656C" w:rsidRPr="00656F94">
        <w:rPr>
          <w:rFonts w:ascii="Arial" w:hAnsi="Arial" w:cs="Arial"/>
          <w:b/>
          <w:bCs/>
          <w:sz w:val="22"/>
          <w:szCs w:val="22"/>
        </w:rPr>
        <w:t xml:space="preserve">by </w:t>
      </w:r>
      <w:r w:rsidR="00C0595F">
        <w:rPr>
          <w:rFonts w:ascii="Arial" w:hAnsi="Arial" w:cs="Arial"/>
          <w:b/>
          <w:bCs/>
          <w:sz w:val="22"/>
          <w:szCs w:val="22"/>
        </w:rPr>
        <w:t>Governorate</w:t>
      </w:r>
      <w:r w:rsidR="00F31798">
        <w:rPr>
          <w:rFonts w:ascii="Arial" w:hAnsi="Arial" w:cs="Arial"/>
          <w:b/>
          <w:bCs/>
          <w:sz w:val="22"/>
          <w:szCs w:val="22"/>
        </w:rPr>
        <w:t>,</w:t>
      </w:r>
      <w:r w:rsidR="00E9656C" w:rsidRPr="00656F94">
        <w:rPr>
          <w:rFonts w:ascii="Arial" w:hAnsi="Arial" w:cs="Arial"/>
          <w:b/>
          <w:bCs/>
          <w:sz w:val="22"/>
          <w:szCs w:val="22"/>
        </w:rPr>
        <w:t xml:space="preserve"> </w:t>
      </w:r>
      <w:r>
        <w:rPr>
          <w:rFonts w:ascii="Arial" w:hAnsi="Arial" w:cs="Arial"/>
          <w:b/>
          <w:bCs/>
          <w:sz w:val="22"/>
          <w:szCs w:val="22"/>
        </w:rPr>
        <w:t>2013</w:t>
      </w:r>
    </w:p>
    <w:p w:rsidR="00A97233" w:rsidRDefault="00A97233" w:rsidP="00A97233">
      <w:pPr>
        <w:pBdr>
          <w:top w:val="single" w:sz="4" w:space="1" w:color="auto"/>
          <w:left w:val="single" w:sz="4" w:space="4" w:color="auto"/>
          <w:bottom w:val="single" w:sz="4" w:space="1" w:color="auto"/>
          <w:right w:val="single" w:sz="4" w:space="4" w:color="auto"/>
        </w:pBdr>
        <w:bidi w:val="0"/>
        <w:jc w:val="center"/>
        <w:rPr>
          <w:rFonts w:ascii="Arial" w:hAnsi="Arial" w:cs="Arial"/>
          <w:b/>
          <w:bCs/>
          <w:sz w:val="22"/>
          <w:szCs w:val="22"/>
        </w:rPr>
      </w:pPr>
      <w:r>
        <w:rPr>
          <w:rFonts w:ascii="Arial" w:hAnsi="Arial" w:cs="Arial"/>
          <w:b/>
          <w:bCs/>
          <w:sz w:val="22"/>
          <w:szCs w:val="22"/>
          <w:lang w:eastAsia="en-US"/>
        </w:rPr>
        <w:drawing>
          <wp:inline distT="0" distB="0" distL="0" distR="0">
            <wp:extent cx="5781675" cy="32004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97233" w:rsidRDefault="00A97233" w:rsidP="00A97233">
      <w:pPr>
        <w:bidi w:val="0"/>
        <w:jc w:val="center"/>
        <w:rPr>
          <w:rFonts w:ascii="Arial" w:hAnsi="Arial" w:cs="Arial"/>
          <w:b/>
          <w:bCs/>
          <w:sz w:val="22"/>
          <w:szCs w:val="22"/>
        </w:rPr>
      </w:pPr>
    </w:p>
    <w:p w:rsidR="00A97233" w:rsidRPr="00656F94" w:rsidRDefault="00A97233" w:rsidP="00A97233">
      <w:pPr>
        <w:bidi w:val="0"/>
        <w:jc w:val="center"/>
        <w:rPr>
          <w:rFonts w:ascii="Arial" w:hAnsi="Arial" w:cs="Arial"/>
          <w:b/>
          <w:bCs/>
          <w:sz w:val="22"/>
          <w:szCs w:val="22"/>
          <w:rtl/>
          <w:lang w:eastAsia="en-US"/>
        </w:rPr>
      </w:pPr>
    </w:p>
    <w:p w:rsidR="00E9656C" w:rsidRPr="008511A8" w:rsidRDefault="00A95959" w:rsidP="00493077">
      <w:pPr>
        <w:pStyle w:val="BodyText"/>
        <w:bidi w:val="0"/>
        <w:jc w:val="lowKashida"/>
      </w:pPr>
      <w:r>
        <w:t>1</w:t>
      </w:r>
      <w:r w:rsidR="00E9656C" w:rsidRPr="008511A8">
        <w:t>.2 Number of Localities</w:t>
      </w:r>
    </w:p>
    <w:p w:rsidR="00B50C8D" w:rsidRDefault="00B50C8D" w:rsidP="004D3AC0">
      <w:pPr>
        <w:pStyle w:val="BodyText"/>
        <w:bidi w:val="0"/>
        <w:jc w:val="lowKashida"/>
        <w:rPr>
          <w:b w:val="0"/>
          <w:bCs w:val="0"/>
        </w:rPr>
      </w:pPr>
      <w:r>
        <w:rPr>
          <w:b w:val="0"/>
          <w:bCs w:val="0"/>
        </w:rPr>
        <w:t>Data identified 557 localities in Palestine, distributed into 524 localities in West Bank and 33 in Gaza Strip.</w:t>
      </w:r>
    </w:p>
    <w:p w:rsidR="00844017" w:rsidRDefault="00844017" w:rsidP="00493077">
      <w:pPr>
        <w:pStyle w:val="BodyText"/>
        <w:bidi w:val="0"/>
        <w:jc w:val="lowKashida"/>
        <w:rPr>
          <w:b w:val="0"/>
          <w:bCs w:val="0"/>
        </w:rPr>
      </w:pPr>
    </w:p>
    <w:p w:rsidR="00E9656C" w:rsidRPr="00656F94" w:rsidRDefault="00A95959" w:rsidP="00493077">
      <w:pPr>
        <w:bidi w:val="0"/>
        <w:jc w:val="lowKashida"/>
        <w:rPr>
          <w:rFonts w:cs="Times New Roman"/>
          <w:b/>
          <w:bCs/>
          <w:sz w:val="24"/>
          <w:szCs w:val="24"/>
        </w:rPr>
      </w:pPr>
      <w:r>
        <w:rPr>
          <w:rFonts w:cs="Times New Roman"/>
          <w:b/>
          <w:bCs/>
          <w:sz w:val="24"/>
          <w:szCs w:val="24"/>
        </w:rPr>
        <w:t>1</w:t>
      </w:r>
      <w:r w:rsidR="00E9656C" w:rsidRPr="00656F94">
        <w:rPr>
          <w:rFonts w:cs="Times New Roman"/>
          <w:b/>
          <w:bCs/>
          <w:sz w:val="24"/>
          <w:szCs w:val="24"/>
        </w:rPr>
        <w:t>.3 Local Authorities</w:t>
      </w:r>
    </w:p>
    <w:p w:rsidR="00E9656C" w:rsidRPr="00656F94" w:rsidRDefault="00E9656C" w:rsidP="00493077">
      <w:pPr>
        <w:bidi w:val="0"/>
        <w:jc w:val="lowKashida"/>
        <w:rPr>
          <w:rFonts w:cs="Times New Roman"/>
          <w:b/>
          <w:bCs/>
          <w:sz w:val="18"/>
          <w:szCs w:val="18"/>
        </w:rPr>
      </w:pPr>
    </w:p>
    <w:p w:rsidR="00B50C8D" w:rsidRPr="008511A8" w:rsidRDefault="00B50C8D" w:rsidP="00B50C8D">
      <w:pPr>
        <w:pStyle w:val="BodyText"/>
        <w:bidi w:val="0"/>
        <w:jc w:val="lowKashida"/>
        <w:rPr>
          <w:szCs w:val="24"/>
        </w:rPr>
      </w:pPr>
      <w:r w:rsidRPr="008511A8">
        <w:rPr>
          <w:szCs w:val="24"/>
        </w:rPr>
        <w:t xml:space="preserve">Type of </w:t>
      </w:r>
      <w:r>
        <w:rPr>
          <w:szCs w:val="24"/>
        </w:rPr>
        <w:t>L</w:t>
      </w:r>
      <w:r w:rsidRPr="008511A8">
        <w:rPr>
          <w:szCs w:val="24"/>
        </w:rPr>
        <w:t xml:space="preserve">ocal </w:t>
      </w:r>
      <w:r>
        <w:rPr>
          <w:szCs w:val="24"/>
        </w:rPr>
        <w:t>A</w:t>
      </w:r>
      <w:r w:rsidRPr="008511A8">
        <w:rPr>
          <w:szCs w:val="24"/>
        </w:rPr>
        <w:t>uthorit</w:t>
      </w:r>
      <w:r>
        <w:rPr>
          <w:szCs w:val="24"/>
        </w:rPr>
        <w:t>y:</w:t>
      </w:r>
    </w:p>
    <w:p w:rsidR="00B50C8D" w:rsidRPr="00183E08" w:rsidRDefault="00B50C8D" w:rsidP="00B50C8D">
      <w:pPr>
        <w:bidi w:val="0"/>
        <w:ind w:right="-2"/>
        <w:jc w:val="both"/>
        <w:rPr>
          <w:sz w:val="24"/>
        </w:rPr>
      </w:pPr>
      <w:r w:rsidRPr="00183E08">
        <w:rPr>
          <w:sz w:val="24"/>
        </w:rPr>
        <w:t xml:space="preserve">The results of </w:t>
      </w:r>
      <w:r>
        <w:rPr>
          <w:sz w:val="24"/>
        </w:rPr>
        <w:t xml:space="preserve">the </w:t>
      </w:r>
      <w:r w:rsidRPr="00183E08">
        <w:rPr>
          <w:sz w:val="24"/>
        </w:rPr>
        <w:t xml:space="preserve">Local Community Survey 2013 showed that there </w:t>
      </w:r>
      <w:r>
        <w:rPr>
          <w:sz w:val="24"/>
        </w:rPr>
        <w:t>we</w:t>
      </w:r>
      <w:r w:rsidRPr="00183E08">
        <w:rPr>
          <w:sz w:val="24"/>
        </w:rPr>
        <w:t xml:space="preserve">re </w:t>
      </w:r>
      <w:r>
        <w:rPr>
          <w:sz w:val="24"/>
        </w:rPr>
        <w:t>379</w:t>
      </w:r>
      <w:r w:rsidRPr="00183E08">
        <w:rPr>
          <w:sz w:val="24"/>
        </w:rPr>
        <w:t xml:space="preserve"> local authorit</w:t>
      </w:r>
      <w:r>
        <w:rPr>
          <w:sz w:val="24"/>
        </w:rPr>
        <w:t>ies</w:t>
      </w:r>
      <w:r w:rsidRPr="00183E08">
        <w:rPr>
          <w:sz w:val="24"/>
        </w:rPr>
        <w:t xml:space="preserve"> in Palestine</w:t>
      </w:r>
      <w:r>
        <w:rPr>
          <w:sz w:val="24"/>
        </w:rPr>
        <w:t>,</w:t>
      </w:r>
      <w:r w:rsidRPr="00183E08">
        <w:rPr>
          <w:sz w:val="24"/>
        </w:rPr>
        <w:t xml:space="preserve"> distributed </w:t>
      </w:r>
      <w:r>
        <w:rPr>
          <w:sz w:val="24"/>
        </w:rPr>
        <w:t>into 124</w:t>
      </w:r>
      <w:r w:rsidRPr="00183E08">
        <w:rPr>
          <w:sz w:val="24"/>
        </w:rPr>
        <w:t xml:space="preserve"> municipalities, </w:t>
      </w:r>
      <w:r>
        <w:rPr>
          <w:sz w:val="24"/>
        </w:rPr>
        <w:t>10</w:t>
      </w:r>
      <w:r w:rsidRPr="00183E08">
        <w:rPr>
          <w:sz w:val="24"/>
        </w:rPr>
        <w:t xml:space="preserve"> local councils</w:t>
      </w:r>
      <w:r>
        <w:rPr>
          <w:sz w:val="24"/>
        </w:rPr>
        <w:t xml:space="preserve"> and</w:t>
      </w:r>
      <w:r w:rsidRPr="00183E08">
        <w:rPr>
          <w:sz w:val="24"/>
        </w:rPr>
        <w:t xml:space="preserve"> </w:t>
      </w:r>
      <w:r>
        <w:rPr>
          <w:sz w:val="24"/>
        </w:rPr>
        <w:t>245</w:t>
      </w:r>
      <w:r w:rsidRPr="00183E08">
        <w:rPr>
          <w:sz w:val="24"/>
        </w:rPr>
        <w:t xml:space="preserve"> village councils</w:t>
      </w:r>
      <w:r>
        <w:rPr>
          <w:sz w:val="24"/>
        </w:rPr>
        <w:t>.</w:t>
      </w:r>
      <w:r w:rsidRPr="00183E08">
        <w:rPr>
          <w:sz w:val="24"/>
        </w:rPr>
        <w:t xml:space="preserve"> </w:t>
      </w:r>
    </w:p>
    <w:p w:rsidR="00E9656C" w:rsidRDefault="00A84BBF" w:rsidP="00A84BBF">
      <w:pPr>
        <w:tabs>
          <w:tab w:val="left" w:pos="2460"/>
        </w:tabs>
        <w:bidi w:val="0"/>
        <w:ind w:right="-2"/>
        <w:rPr>
          <w:lang w:eastAsia="en-US"/>
        </w:rPr>
      </w:pPr>
      <w:r>
        <w:rPr>
          <w:lang w:eastAsia="en-US"/>
        </w:rPr>
        <w:tab/>
      </w:r>
    </w:p>
    <w:p w:rsidR="0081799D" w:rsidRDefault="0081799D" w:rsidP="00493077">
      <w:pPr>
        <w:bidi w:val="0"/>
        <w:ind w:right="-2"/>
        <w:jc w:val="center"/>
        <w:rPr>
          <w:rFonts w:ascii="Arial" w:hAnsi="Arial" w:cs="Arial"/>
          <w:b/>
          <w:bCs/>
          <w:sz w:val="22"/>
          <w:szCs w:val="22"/>
        </w:rPr>
      </w:pPr>
    </w:p>
    <w:p w:rsidR="0081799D" w:rsidRDefault="0081799D" w:rsidP="0081799D">
      <w:pPr>
        <w:bidi w:val="0"/>
        <w:ind w:right="-2"/>
        <w:jc w:val="center"/>
        <w:rPr>
          <w:rFonts w:ascii="Arial" w:hAnsi="Arial" w:cs="Arial"/>
          <w:b/>
          <w:bCs/>
          <w:sz w:val="22"/>
          <w:szCs w:val="22"/>
        </w:rPr>
      </w:pPr>
    </w:p>
    <w:p w:rsidR="0081799D" w:rsidRDefault="0081799D" w:rsidP="0081799D">
      <w:pPr>
        <w:bidi w:val="0"/>
        <w:ind w:right="-2"/>
        <w:jc w:val="center"/>
        <w:rPr>
          <w:rFonts w:ascii="Arial" w:hAnsi="Arial" w:cs="Arial"/>
          <w:b/>
          <w:bCs/>
          <w:sz w:val="22"/>
          <w:szCs w:val="22"/>
        </w:rPr>
      </w:pPr>
    </w:p>
    <w:p w:rsidR="0081799D" w:rsidRDefault="0081799D" w:rsidP="0081799D">
      <w:pPr>
        <w:bidi w:val="0"/>
        <w:ind w:right="-2"/>
        <w:jc w:val="center"/>
        <w:rPr>
          <w:rFonts w:ascii="Arial" w:hAnsi="Arial" w:cs="Arial"/>
          <w:b/>
          <w:bCs/>
          <w:sz w:val="22"/>
          <w:szCs w:val="22"/>
        </w:rPr>
      </w:pPr>
    </w:p>
    <w:p w:rsidR="0081799D" w:rsidRDefault="0081799D" w:rsidP="0081799D">
      <w:pPr>
        <w:bidi w:val="0"/>
        <w:ind w:right="-2"/>
        <w:jc w:val="center"/>
        <w:rPr>
          <w:rFonts w:ascii="Arial" w:hAnsi="Arial" w:cs="Arial"/>
          <w:b/>
          <w:bCs/>
          <w:sz w:val="22"/>
          <w:szCs w:val="22"/>
        </w:rPr>
      </w:pPr>
    </w:p>
    <w:p w:rsidR="0081799D" w:rsidRDefault="0081799D" w:rsidP="0081799D">
      <w:pPr>
        <w:bidi w:val="0"/>
        <w:ind w:right="-2"/>
        <w:jc w:val="center"/>
        <w:rPr>
          <w:rFonts w:ascii="Arial" w:hAnsi="Arial" w:cs="Arial"/>
          <w:b/>
          <w:bCs/>
          <w:sz w:val="22"/>
          <w:szCs w:val="22"/>
        </w:rPr>
      </w:pPr>
    </w:p>
    <w:p w:rsidR="0081799D" w:rsidRDefault="0081799D" w:rsidP="0081799D">
      <w:pPr>
        <w:bidi w:val="0"/>
        <w:ind w:right="-2"/>
        <w:jc w:val="center"/>
        <w:rPr>
          <w:rFonts w:ascii="Arial" w:hAnsi="Arial" w:cs="Arial"/>
          <w:b/>
          <w:bCs/>
          <w:sz w:val="22"/>
          <w:szCs w:val="22"/>
        </w:rPr>
      </w:pPr>
    </w:p>
    <w:p w:rsidR="00556EE3" w:rsidRDefault="00556EE3" w:rsidP="00556EE3">
      <w:pPr>
        <w:bidi w:val="0"/>
        <w:ind w:right="-2"/>
        <w:jc w:val="center"/>
        <w:rPr>
          <w:rFonts w:ascii="Arial" w:hAnsi="Arial" w:cs="Arial"/>
          <w:b/>
          <w:bCs/>
          <w:sz w:val="22"/>
          <w:szCs w:val="22"/>
        </w:rPr>
      </w:pPr>
    </w:p>
    <w:p w:rsidR="0081799D" w:rsidRDefault="0081799D" w:rsidP="0081799D">
      <w:pPr>
        <w:bidi w:val="0"/>
        <w:ind w:right="-2"/>
        <w:jc w:val="center"/>
        <w:rPr>
          <w:rFonts w:ascii="Arial" w:hAnsi="Arial" w:cs="Arial"/>
          <w:b/>
          <w:bCs/>
          <w:sz w:val="22"/>
          <w:szCs w:val="22"/>
        </w:rPr>
      </w:pPr>
    </w:p>
    <w:p w:rsidR="0081799D" w:rsidRDefault="0081799D" w:rsidP="0081799D">
      <w:pPr>
        <w:bidi w:val="0"/>
        <w:ind w:right="-2"/>
        <w:jc w:val="center"/>
        <w:rPr>
          <w:rFonts w:ascii="Arial" w:hAnsi="Arial" w:cs="Arial"/>
          <w:b/>
          <w:bCs/>
          <w:sz w:val="22"/>
          <w:szCs w:val="22"/>
        </w:rPr>
      </w:pPr>
    </w:p>
    <w:p w:rsidR="00E9656C" w:rsidRDefault="00E9656C" w:rsidP="0081799D">
      <w:pPr>
        <w:bidi w:val="0"/>
        <w:ind w:right="-2"/>
        <w:jc w:val="center"/>
        <w:rPr>
          <w:rFonts w:ascii="Arial" w:hAnsi="Arial" w:cs="Arial"/>
          <w:b/>
          <w:bCs/>
          <w:sz w:val="22"/>
          <w:szCs w:val="22"/>
          <w:lang w:eastAsia="en-US"/>
        </w:rPr>
      </w:pPr>
      <w:r w:rsidRPr="00656F94">
        <w:rPr>
          <w:rFonts w:ascii="Arial" w:hAnsi="Arial" w:cs="Arial"/>
          <w:b/>
          <w:bCs/>
          <w:sz w:val="22"/>
          <w:szCs w:val="22"/>
        </w:rPr>
        <w:lastRenderedPageBreak/>
        <w:t xml:space="preserve">Distribution of Local Authorities in Palestine by Type of Current Local </w:t>
      </w:r>
      <w:r w:rsidR="00183E08" w:rsidRPr="00656F94">
        <w:rPr>
          <w:rFonts w:ascii="Arial" w:hAnsi="Arial" w:cs="Arial"/>
          <w:b/>
          <w:bCs/>
          <w:sz w:val="22"/>
          <w:szCs w:val="22"/>
        </w:rPr>
        <w:t xml:space="preserve">Authority and </w:t>
      </w:r>
    </w:p>
    <w:p w:rsidR="00183E08" w:rsidRDefault="00183E08" w:rsidP="00493077">
      <w:pPr>
        <w:bidi w:val="0"/>
        <w:ind w:right="-2"/>
        <w:jc w:val="center"/>
        <w:rPr>
          <w:rFonts w:ascii="Arial" w:hAnsi="Arial" w:cs="Arial"/>
          <w:b/>
          <w:bCs/>
          <w:sz w:val="22"/>
          <w:szCs w:val="22"/>
          <w:lang w:eastAsia="en-US"/>
        </w:rPr>
      </w:pPr>
      <w:r w:rsidRPr="00656F94">
        <w:rPr>
          <w:rFonts w:ascii="Arial" w:hAnsi="Arial" w:cs="Arial"/>
          <w:b/>
          <w:bCs/>
          <w:sz w:val="22"/>
          <w:szCs w:val="22"/>
        </w:rPr>
        <w:t xml:space="preserve">Region, </w:t>
      </w:r>
      <w:r w:rsidR="003313B8">
        <w:rPr>
          <w:rFonts w:ascii="Arial" w:hAnsi="Arial" w:cs="Arial"/>
          <w:b/>
          <w:bCs/>
          <w:sz w:val="22"/>
          <w:szCs w:val="22"/>
        </w:rPr>
        <w:t>2013</w:t>
      </w: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180"/>
      </w:tblGrid>
      <w:tr w:rsidR="00183E08" w:rsidTr="0097634B">
        <w:trPr>
          <w:trHeight w:val="2825"/>
        </w:trPr>
        <w:tc>
          <w:tcPr>
            <w:tcW w:w="9180" w:type="dxa"/>
          </w:tcPr>
          <w:p w:rsidR="00183E08" w:rsidRDefault="00183E08" w:rsidP="00493077">
            <w:pPr>
              <w:bidi w:val="0"/>
              <w:ind w:right="-2"/>
              <w:jc w:val="center"/>
              <w:rPr>
                <w:rFonts w:ascii="Arial" w:hAnsi="Arial" w:cs="Arial"/>
                <w:b/>
                <w:bCs/>
                <w:sz w:val="22"/>
                <w:szCs w:val="22"/>
                <w:lang w:eastAsia="en-US"/>
              </w:rPr>
            </w:pPr>
            <w:r w:rsidRPr="00183E08">
              <w:rPr>
                <w:rFonts w:ascii="Arial" w:hAnsi="Arial" w:cs="Arial"/>
                <w:b/>
                <w:bCs/>
                <w:sz w:val="22"/>
                <w:szCs w:val="22"/>
                <w:lang w:eastAsia="en-US"/>
              </w:rPr>
              <w:drawing>
                <wp:anchor distT="0" distB="0" distL="114300" distR="114300" simplePos="0" relativeHeight="251671552" behindDoc="0" locked="0" layoutInCell="1" allowOverlap="1">
                  <wp:simplePos x="0" y="0"/>
                  <wp:positionH relativeFrom="column">
                    <wp:posOffset>-52705</wp:posOffset>
                  </wp:positionH>
                  <wp:positionV relativeFrom="paragraph">
                    <wp:posOffset>-3175</wp:posOffset>
                  </wp:positionV>
                  <wp:extent cx="5774055" cy="2286000"/>
                  <wp:effectExtent l="19050" t="0" r="17145" b="0"/>
                  <wp:wrapTopAndBottom/>
                  <wp:docPr id="1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tc>
      </w:tr>
    </w:tbl>
    <w:p w:rsidR="00B50C8D" w:rsidRDefault="00B50C8D" w:rsidP="00493077">
      <w:pPr>
        <w:bidi w:val="0"/>
        <w:jc w:val="both"/>
        <w:textAlignment w:val="top"/>
        <w:rPr>
          <w:sz w:val="24"/>
          <w:szCs w:val="24"/>
          <w:lang w:eastAsia="en-US"/>
        </w:rPr>
      </w:pPr>
      <w:r>
        <w:rPr>
          <w:b/>
          <w:bCs/>
          <w:sz w:val="24"/>
          <w:szCs w:val="24"/>
        </w:rPr>
        <w:t xml:space="preserve">Services </w:t>
      </w:r>
      <w:r w:rsidRPr="00656F94">
        <w:rPr>
          <w:b/>
          <w:bCs/>
          <w:sz w:val="24"/>
          <w:szCs w:val="24"/>
        </w:rPr>
        <w:t>Provided</w:t>
      </w:r>
      <w:r>
        <w:rPr>
          <w:b/>
          <w:bCs/>
          <w:sz w:val="24"/>
          <w:szCs w:val="24"/>
        </w:rPr>
        <w:t>:</w:t>
      </w:r>
      <w:r w:rsidRPr="00656F94">
        <w:rPr>
          <w:b/>
          <w:bCs/>
          <w:sz w:val="24"/>
          <w:szCs w:val="24"/>
        </w:rPr>
        <w:t xml:space="preserve"> </w:t>
      </w:r>
    </w:p>
    <w:p w:rsidR="00B50C8D" w:rsidRPr="00656F94" w:rsidRDefault="00B50C8D" w:rsidP="004D3AC0">
      <w:pPr>
        <w:bidi w:val="0"/>
        <w:jc w:val="both"/>
        <w:textAlignment w:val="top"/>
        <w:rPr>
          <w:sz w:val="24"/>
          <w:szCs w:val="24"/>
          <w:lang w:eastAsia="en-US"/>
        </w:rPr>
      </w:pPr>
      <w:r w:rsidRPr="00656F94">
        <w:rPr>
          <w:sz w:val="24"/>
          <w:szCs w:val="24"/>
          <w:lang w:eastAsia="en-US"/>
        </w:rPr>
        <w:t>The results indicate</w:t>
      </w:r>
      <w:r>
        <w:rPr>
          <w:sz w:val="24"/>
          <w:szCs w:val="24"/>
          <w:lang w:eastAsia="en-US"/>
        </w:rPr>
        <w:t>d</w:t>
      </w:r>
      <w:r w:rsidRPr="00656F94">
        <w:rPr>
          <w:sz w:val="24"/>
          <w:szCs w:val="24"/>
          <w:lang w:eastAsia="en-US"/>
        </w:rPr>
        <w:t xml:space="preserve"> that 211 localities in Palestine w</w:t>
      </w:r>
      <w:r>
        <w:rPr>
          <w:sz w:val="24"/>
          <w:szCs w:val="24"/>
          <w:lang w:eastAsia="en-US"/>
        </w:rPr>
        <w:t>ere members of</w:t>
      </w:r>
      <w:r w:rsidRPr="00656F94">
        <w:rPr>
          <w:sz w:val="24"/>
          <w:szCs w:val="24"/>
          <w:lang w:eastAsia="en-US"/>
        </w:rPr>
        <w:t xml:space="preserve"> </w:t>
      </w:r>
      <w:r>
        <w:rPr>
          <w:sz w:val="24"/>
          <w:szCs w:val="24"/>
          <w:lang w:eastAsia="en-US"/>
        </w:rPr>
        <w:t xml:space="preserve">the </w:t>
      </w:r>
      <w:r w:rsidRPr="00656F94">
        <w:rPr>
          <w:sz w:val="24"/>
          <w:szCs w:val="24"/>
          <w:lang w:eastAsia="en-US"/>
        </w:rPr>
        <w:t>Joint Services Council</w:t>
      </w:r>
      <w:r>
        <w:rPr>
          <w:sz w:val="24"/>
          <w:szCs w:val="24"/>
          <w:lang w:eastAsia="en-US"/>
        </w:rPr>
        <w:t xml:space="preserve">: </w:t>
      </w:r>
      <w:r w:rsidRPr="00656F94">
        <w:rPr>
          <w:sz w:val="24"/>
          <w:szCs w:val="24"/>
          <w:lang w:eastAsia="en-US"/>
        </w:rPr>
        <w:t xml:space="preserve">204 localities in West </w:t>
      </w:r>
      <w:r>
        <w:rPr>
          <w:sz w:val="24"/>
          <w:szCs w:val="24"/>
          <w:lang w:eastAsia="en-US"/>
        </w:rPr>
        <w:t>B</w:t>
      </w:r>
      <w:r w:rsidRPr="00656F94">
        <w:rPr>
          <w:sz w:val="24"/>
          <w:szCs w:val="24"/>
          <w:lang w:eastAsia="en-US"/>
        </w:rPr>
        <w:t>ank and 7 in</w:t>
      </w:r>
      <w:r>
        <w:rPr>
          <w:sz w:val="24"/>
          <w:szCs w:val="24"/>
          <w:lang w:eastAsia="en-US"/>
        </w:rPr>
        <w:t xml:space="preserve"> </w:t>
      </w:r>
      <w:r w:rsidRPr="00656F94">
        <w:rPr>
          <w:sz w:val="24"/>
          <w:szCs w:val="24"/>
          <w:lang w:eastAsia="en-US"/>
        </w:rPr>
        <w:t xml:space="preserve">Gaza </w:t>
      </w:r>
      <w:r>
        <w:rPr>
          <w:sz w:val="24"/>
          <w:szCs w:val="24"/>
          <w:lang w:eastAsia="en-US"/>
        </w:rPr>
        <w:t>S</w:t>
      </w:r>
      <w:r w:rsidRPr="00656F94">
        <w:rPr>
          <w:sz w:val="24"/>
          <w:szCs w:val="24"/>
          <w:lang w:eastAsia="en-US"/>
        </w:rPr>
        <w:t>trip.</w:t>
      </w:r>
    </w:p>
    <w:p w:rsidR="00BF22C8" w:rsidRPr="00F50FC7" w:rsidRDefault="00BF22C8" w:rsidP="00BF22C8">
      <w:pPr>
        <w:bidi w:val="0"/>
        <w:jc w:val="both"/>
        <w:rPr>
          <w:sz w:val="24"/>
          <w:szCs w:val="24"/>
        </w:rPr>
      </w:pPr>
    </w:p>
    <w:p w:rsidR="00B50C8D" w:rsidRPr="00656F94" w:rsidRDefault="00B50C8D" w:rsidP="00B50C8D">
      <w:pPr>
        <w:bidi w:val="0"/>
        <w:jc w:val="lowKashida"/>
        <w:rPr>
          <w:b/>
          <w:bCs/>
          <w:sz w:val="24"/>
          <w:szCs w:val="24"/>
          <w:lang w:eastAsia="en-US"/>
        </w:rPr>
      </w:pPr>
      <w:r>
        <w:rPr>
          <w:b/>
          <w:bCs/>
          <w:sz w:val="24"/>
          <w:szCs w:val="24"/>
          <w:lang w:eastAsia="en-US"/>
        </w:rPr>
        <w:t>D</w:t>
      </w:r>
      <w:r w:rsidRPr="00656F94">
        <w:rPr>
          <w:b/>
          <w:bCs/>
          <w:sz w:val="24"/>
          <w:szCs w:val="24"/>
          <w:lang w:eastAsia="en-US"/>
        </w:rPr>
        <w:t xml:space="preserve">evelopmental </w:t>
      </w:r>
      <w:r>
        <w:rPr>
          <w:b/>
          <w:bCs/>
          <w:sz w:val="24"/>
          <w:szCs w:val="24"/>
          <w:lang w:eastAsia="en-US"/>
        </w:rPr>
        <w:t>N</w:t>
      </w:r>
      <w:r w:rsidRPr="00656F94">
        <w:rPr>
          <w:b/>
          <w:bCs/>
          <w:sz w:val="24"/>
          <w:szCs w:val="24"/>
          <w:lang w:eastAsia="en-US"/>
        </w:rPr>
        <w:t xml:space="preserve">eeds </w:t>
      </w:r>
      <w:r>
        <w:rPr>
          <w:b/>
          <w:bCs/>
          <w:sz w:val="24"/>
          <w:szCs w:val="24"/>
          <w:lang w:eastAsia="en-US"/>
        </w:rPr>
        <w:t>o</w:t>
      </w:r>
      <w:r w:rsidRPr="00656F94">
        <w:rPr>
          <w:b/>
          <w:bCs/>
          <w:sz w:val="24"/>
          <w:szCs w:val="24"/>
          <w:lang w:eastAsia="en-US"/>
        </w:rPr>
        <w:t xml:space="preserve">f </w:t>
      </w:r>
      <w:r>
        <w:rPr>
          <w:b/>
          <w:bCs/>
          <w:sz w:val="24"/>
          <w:szCs w:val="24"/>
          <w:lang w:eastAsia="en-US"/>
        </w:rPr>
        <w:t>L</w:t>
      </w:r>
      <w:r w:rsidRPr="00656F94">
        <w:rPr>
          <w:b/>
          <w:bCs/>
          <w:sz w:val="24"/>
          <w:szCs w:val="24"/>
          <w:lang w:eastAsia="en-US"/>
        </w:rPr>
        <w:t xml:space="preserve">ocal </w:t>
      </w:r>
      <w:r>
        <w:rPr>
          <w:b/>
          <w:bCs/>
          <w:sz w:val="24"/>
          <w:szCs w:val="24"/>
          <w:lang w:eastAsia="en-US"/>
        </w:rPr>
        <w:t>A</w:t>
      </w:r>
      <w:r w:rsidRPr="00656F94">
        <w:rPr>
          <w:b/>
          <w:bCs/>
          <w:sz w:val="24"/>
          <w:szCs w:val="24"/>
          <w:lang w:eastAsia="en-US"/>
        </w:rPr>
        <w:t>uthorities</w:t>
      </w:r>
      <w:r>
        <w:rPr>
          <w:b/>
          <w:bCs/>
          <w:sz w:val="24"/>
          <w:szCs w:val="24"/>
          <w:lang w:eastAsia="en-US"/>
        </w:rPr>
        <w:t>:</w:t>
      </w:r>
    </w:p>
    <w:p w:rsidR="00B50C8D" w:rsidRDefault="00B50C8D" w:rsidP="00B50C8D">
      <w:pPr>
        <w:pStyle w:val="BodyText"/>
        <w:bidi w:val="0"/>
        <w:jc w:val="lowKashida"/>
      </w:pPr>
      <w:r w:rsidRPr="00656F94">
        <w:rPr>
          <w:b w:val="0"/>
          <w:bCs w:val="0"/>
          <w:szCs w:val="24"/>
        </w:rPr>
        <w:t>The results indicate</w:t>
      </w:r>
      <w:r>
        <w:rPr>
          <w:b w:val="0"/>
          <w:bCs w:val="0"/>
          <w:szCs w:val="24"/>
        </w:rPr>
        <w:t>d</w:t>
      </w:r>
      <w:r w:rsidRPr="00656F94">
        <w:rPr>
          <w:b w:val="0"/>
          <w:bCs w:val="0"/>
          <w:szCs w:val="24"/>
        </w:rPr>
        <w:t xml:space="preserve"> that </w:t>
      </w:r>
      <w:r w:rsidRPr="00656F94">
        <w:rPr>
          <w:rFonts w:hint="cs"/>
          <w:b w:val="0"/>
          <w:bCs w:val="0"/>
          <w:szCs w:val="24"/>
          <w:rtl/>
          <w:lang w:eastAsia="en-US"/>
        </w:rPr>
        <w:t>264</w:t>
      </w:r>
      <w:r w:rsidRPr="00656F94">
        <w:rPr>
          <w:b w:val="0"/>
          <w:bCs w:val="0"/>
          <w:szCs w:val="24"/>
        </w:rPr>
        <w:t xml:space="preserve"> local authorities reported </w:t>
      </w:r>
      <w:r>
        <w:rPr>
          <w:b w:val="0"/>
          <w:bCs w:val="0"/>
          <w:szCs w:val="24"/>
        </w:rPr>
        <w:t>needing funding</w:t>
      </w:r>
      <w:r w:rsidRPr="00656F94">
        <w:rPr>
          <w:b w:val="0"/>
          <w:bCs w:val="0"/>
        </w:rPr>
        <w:t xml:space="preserve">, </w:t>
      </w:r>
      <w:r>
        <w:rPr>
          <w:b w:val="0"/>
          <w:bCs w:val="0"/>
        </w:rPr>
        <w:t>230</w:t>
      </w:r>
      <w:r w:rsidRPr="00656F94">
        <w:rPr>
          <w:b w:val="0"/>
          <w:bCs w:val="0"/>
        </w:rPr>
        <w:t xml:space="preserve"> </w:t>
      </w:r>
      <w:r>
        <w:rPr>
          <w:b w:val="0"/>
          <w:bCs w:val="0"/>
        </w:rPr>
        <w:t>wanted</w:t>
      </w:r>
      <w:r w:rsidRPr="00656F94">
        <w:rPr>
          <w:b w:val="0"/>
          <w:bCs w:val="0"/>
        </w:rPr>
        <w:t xml:space="preserve"> </w:t>
      </w:r>
      <w:r>
        <w:rPr>
          <w:b w:val="0"/>
          <w:bCs w:val="0"/>
        </w:rPr>
        <w:t>t</w:t>
      </w:r>
      <w:r w:rsidRPr="00656F94">
        <w:rPr>
          <w:b w:val="0"/>
          <w:bCs w:val="0"/>
        </w:rPr>
        <w:t>o</w:t>
      </w:r>
      <w:r w:rsidRPr="00656F94">
        <w:rPr>
          <w:rFonts w:hint="cs"/>
          <w:b w:val="0"/>
          <w:bCs w:val="0"/>
          <w:rtl/>
        </w:rPr>
        <w:t xml:space="preserve"> </w:t>
      </w:r>
      <w:r>
        <w:rPr>
          <w:b w:val="0"/>
          <w:bCs w:val="0"/>
          <w:lang w:val="en-GB"/>
        </w:rPr>
        <w:t>build</w:t>
      </w:r>
      <w:r>
        <w:rPr>
          <w:b w:val="0"/>
          <w:bCs w:val="0"/>
          <w:szCs w:val="24"/>
        </w:rPr>
        <w:t xml:space="preserve"> </w:t>
      </w:r>
      <w:r w:rsidRPr="00656F94">
        <w:rPr>
          <w:b w:val="0"/>
          <w:bCs w:val="0"/>
          <w:szCs w:val="24"/>
        </w:rPr>
        <w:t xml:space="preserve">the </w:t>
      </w:r>
      <w:r>
        <w:rPr>
          <w:b w:val="0"/>
          <w:bCs w:val="0"/>
          <w:szCs w:val="24"/>
        </w:rPr>
        <w:t xml:space="preserve">skills </w:t>
      </w:r>
      <w:r w:rsidRPr="00656F94">
        <w:rPr>
          <w:b w:val="0"/>
          <w:bCs w:val="0"/>
          <w:szCs w:val="24"/>
        </w:rPr>
        <w:t xml:space="preserve">of </w:t>
      </w:r>
      <w:r w:rsidRPr="00656F94">
        <w:rPr>
          <w:b w:val="0"/>
          <w:bCs w:val="0"/>
        </w:rPr>
        <w:t xml:space="preserve">staff, </w:t>
      </w:r>
      <w:r>
        <w:rPr>
          <w:rFonts w:hint="cs"/>
          <w:b w:val="0"/>
          <w:bCs w:val="0"/>
          <w:szCs w:val="24"/>
          <w:rtl/>
          <w:lang w:eastAsia="en-US"/>
        </w:rPr>
        <w:t>228</w:t>
      </w:r>
      <w:r w:rsidRPr="00656F94">
        <w:rPr>
          <w:b w:val="0"/>
          <w:bCs w:val="0"/>
        </w:rPr>
        <w:t xml:space="preserve"> need</w:t>
      </w:r>
      <w:r>
        <w:rPr>
          <w:b w:val="0"/>
          <w:bCs w:val="0"/>
        </w:rPr>
        <w:t xml:space="preserve">ed </w:t>
      </w:r>
      <w:r w:rsidRPr="00656F94">
        <w:rPr>
          <w:b w:val="0"/>
          <w:bCs w:val="0"/>
        </w:rPr>
        <w:t xml:space="preserve">computers, </w:t>
      </w:r>
      <w:r>
        <w:rPr>
          <w:b w:val="0"/>
          <w:bCs w:val="0"/>
          <w:szCs w:val="24"/>
          <w:lang w:eastAsia="en-US"/>
        </w:rPr>
        <w:t>173</w:t>
      </w:r>
      <w:r w:rsidRPr="00656F94">
        <w:rPr>
          <w:b w:val="0"/>
          <w:bCs w:val="0"/>
          <w:szCs w:val="24"/>
          <w:lang w:eastAsia="en-US"/>
        </w:rPr>
        <w:t xml:space="preserve"> </w:t>
      </w:r>
      <w:r>
        <w:rPr>
          <w:b w:val="0"/>
          <w:bCs w:val="0"/>
          <w:szCs w:val="24"/>
          <w:lang w:eastAsia="en-US"/>
        </w:rPr>
        <w:t xml:space="preserve">required additional </w:t>
      </w:r>
      <w:r>
        <w:rPr>
          <w:b w:val="0"/>
          <w:bCs w:val="0"/>
          <w:szCs w:val="24"/>
        </w:rPr>
        <w:t xml:space="preserve">technical </w:t>
      </w:r>
      <w:r w:rsidRPr="00656F94">
        <w:rPr>
          <w:b w:val="0"/>
          <w:bCs w:val="0"/>
        </w:rPr>
        <w:t xml:space="preserve">staff, </w:t>
      </w:r>
      <w:r>
        <w:rPr>
          <w:b w:val="0"/>
          <w:bCs w:val="0"/>
        </w:rPr>
        <w:t>162</w:t>
      </w:r>
      <w:r w:rsidRPr="00656F94">
        <w:rPr>
          <w:b w:val="0"/>
          <w:bCs w:val="0"/>
        </w:rPr>
        <w:t xml:space="preserve"> </w:t>
      </w:r>
      <w:r>
        <w:rPr>
          <w:b w:val="0"/>
          <w:bCs w:val="0"/>
        </w:rPr>
        <w:t xml:space="preserve">required more </w:t>
      </w:r>
      <w:r>
        <w:rPr>
          <w:b w:val="0"/>
          <w:bCs w:val="0"/>
          <w:szCs w:val="24"/>
        </w:rPr>
        <w:t xml:space="preserve">administrative </w:t>
      </w:r>
      <w:r w:rsidRPr="00656F94">
        <w:rPr>
          <w:b w:val="0"/>
          <w:bCs w:val="0"/>
        </w:rPr>
        <w:t>staff</w:t>
      </w:r>
      <w:r>
        <w:rPr>
          <w:b w:val="0"/>
          <w:bCs w:val="0"/>
        </w:rPr>
        <w:t xml:space="preserve"> and 71 </w:t>
      </w:r>
      <w:r w:rsidRPr="00656F94">
        <w:rPr>
          <w:b w:val="0"/>
          <w:bCs w:val="0"/>
          <w:szCs w:val="24"/>
        </w:rPr>
        <w:t>local authorities re</w:t>
      </w:r>
      <w:r>
        <w:rPr>
          <w:b w:val="0"/>
          <w:bCs w:val="0"/>
          <w:szCs w:val="24"/>
        </w:rPr>
        <w:t xml:space="preserve">quired </w:t>
      </w:r>
      <w:r w:rsidRPr="00656F94">
        <w:rPr>
          <w:b w:val="0"/>
          <w:bCs w:val="0"/>
          <w:szCs w:val="24"/>
          <w:lang w:eastAsia="en-US"/>
        </w:rPr>
        <w:t>headquarters</w:t>
      </w:r>
      <w:r w:rsidRPr="00656F94">
        <w:t xml:space="preserve">. </w:t>
      </w:r>
    </w:p>
    <w:p w:rsidR="00AB571E" w:rsidRPr="0081799D" w:rsidRDefault="00AB571E" w:rsidP="00493077">
      <w:pPr>
        <w:pStyle w:val="BodyText"/>
        <w:bidi w:val="0"/>
        <w:jc w:val="lowKashida"/>
        <w:rPr>
          <w:szCs w:val="24"/>
        </w:rPr>
      </w:pPr>
    </w:p>
    <w:p w:rsidR="00065D53" w:rsidRPr="00065D53" w:rsidRDefault="00AB571E" w:rsidP="00065D53">
      <w:pPr>
        <w:pStyle w:val="BodyText"/>
        <w:bidi w:val="0"/>
        <w:rPr>
          <w:sz w:val="22"/>
          <w:szCs w:val="22"/>
        </w:rPr>
      </w:pPr>
      <w:r w:rsidRPr="00FC191A">
        <w:rPr>
          <w:sz w:val="22"/>
          <w:szCs w:val="22"/>
        </w:rPr>
        <w:t>Distribution of Localities in Palestine by the Most Important Need</w:t>
      </w:r>
      <w:r w:rsidR="004A25D3">
        <w:rPr>
          <w:sz w:val="22"/>
          <w:szCs w:val="22"/>
        </w:rPr>
        <w:t>s</w:t>
      </w:r>
      <w:r w:rsidRPr="00FC191A">
        <w:rPr>
          <w:sz w:val="22"/>
          <w:szCs w:val="22"/>
        </w:rPr>
        <w:t xml:space="preserve"> for the Local</w:t>
      </w:r>
      <w:r w:rsidR="004A25D3">
        <w:rPr>
          <w:sz w:val="22"/>
          <w:szCs w:val="22"/>
        </w:rPr>
        <w:t xml:space="preserve"> </w:t>
      </w:r>
      <w:r w:rsidR="00A60C61">
        <w:rPr>
          <w:sz w:val="22"/>
          <w:szCs w:val="22"/>
        </w:rPr>
        <w:t xml:space="preserve">         </w:t>
      </w:r>
      <w:r w:rsidR="004A25D3">
        <w:rPr>
          <w:sz w:val="22"/>
          <w:szCs w:val="22"/>
        </w:rPr>
        <w:t>Authority</w:t>
      </w:r>
      <w:r w:rsidRPr="00FC191A">
        <w:rPr>
          <w:sz w:val="22"/>
          <w:szCs w:val="22"/>
        </w:rPr>
        <w:t>, 2013</w:t>
      </w:r>
    </w:p>
    <w:tbl>
      <w:tblPr>
        <w:tblStyle w:val="TableGrid"/>
        <w:tblW w:w="4942" w:type="pct"/>
        <w:tblInd w:w="108" w:type="dxa"/>
        <w:tblLook w:val="04A0"/>
      </w:tblPr>
      <w:tblGrid>
        <w:gridCol w:w="9178"/>
      </w:tblGrid>
      <w:tr w:rsidR="00AB571E" w:rsidRPr="00F36B08" w:rsidTr="0097634B">
        <w:trPr>
          <w:trHeight w:val="3412"/>
        </w:trPr>
        <w:tc>
          <w:tcPr>
            <w:tcW w:w="9178" w:type="dxa"/>
          </w:tcPr>
          <w:p w:rsidR="00AB571E" w:rsidRPr="00F36B08" w:rsidRDefault="00AB571E" w:rsidP="00493077">
            <w:pPr>
              <w:pStyle w:val="BodyText"/>
              <w:bidi w:val="0"/>
              <w:jc w:val="lowKashida"/>
              <w:rPr>
                <w:rFonts w:ascii="Arial" w:hAnsi="Arial" w:cs="Arial"/>
                <w:sz w:val="18"/>
                <w:szCs w:val="18"/>
              </w:rPr>
            </w:pPr>
            <w:r w:rsidRPr="00F36B08">
              <w:rPr>
                <w:rFonts w:ascii="Arial" w:hAnsi="Arial" w:cs="Arial"/>
                <w:sz w:val="18"/>
                <w:szCs w:val="18"/>
                <w:lang w:eastAsia="en-US"/>
              </w:rPr>
              <w:drawing>
                <wp:anchor distT="0" distB="0" distL="114300" distR="114300" simplePos="0" relativeHeight="251673600" behindDoc="0" locked="0" layoutInCell="1" allowOverlap="1">
                  <wp:simplePos x="0" y="0"/>
                  <wp:positionH relativeFrom="column">
                    <wp:posOffset>-69215</wp:posOffset>
                  </wp:positionH>
                  <wp:positionV relativeFrom="paragraph">
                    <wp:posOffset>10160</wp:posOffset>
                  </wp:positionV>
                  <wp:extent cx="5735955" cy="2078355"/>
                  <wp:effectExtent l="0" t="0" r="0" b="0"/>
                  <wp:wrapTopAndBottom/>
                  <wp:docPr id="1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tc>
      </w:tr>
    </w:tbl>
    <w:p w:rsidR="00AB571E" w:rsidRPr="00065D53" w:rsidRDefault="00AB571E" w:rsidP="00493077">
      <w:pPr>
        <w:pStyle w:val="BodyText"/>
        <w:bidi w:val="0"/>
        <w:jc w:val="lowKashida"/>
        <w:rPr>
          <w:sz w:val="18"/>
          <w:szCs w:val="18"/>
        </w:rPr>
      </w:pPr>
    </w:p>
    <w:p w:rsidR="00B50C8D" w:rsidRPr="00656F94" w:rsidRDefault="00B50C8D" w:rsidP="00B50C8D">
      <w:pPr>
        <w:bidi w:val="0"/>
        <w:jc w:val="lowKashida"/>
        <w:rPr>
          <w:b/>
          <w:bCs/>
          <w:sz w:val="24"/>
          <w:szCs w:val="24"/>
          <w:lang w:eastAsia="en-US"/>
        </w:rPr>
      </w:pPr>
      <w:r>
        <w:rPr>
          <w:b/>
          <w:bCs/>
          <w:sz w:val="24"/>
          <w:szCs w:val="24"/>
          <w:lang w:eastAsia="en-US"/>
        </w:rPr>
        <w:t>S</w:t>
      </w:r>
      <w:r w:rsidRPr="00656F94">
        <w:rPr>
          <w:b/>
          <w:bCs/>
          <w:sz w:val="24"/>
          <w:szCs w:val="24"/>
          <w:lang w:eastAsia="en-US"/>
        </w:rPr>
        <w:t xml:space="preserve">tructural </w:t>
      </w:r>
      <w:r>
        <w:rPr>
          <w:b/>
          <w:bCs/>
          <w:sz w:val="24"/>
          <w:szCs w:val="24"/>
          <w:lang w:eastAsia="en-US"/>
        </w:rPr>
        <w:t>P</w:t>
      </w:r>
      <w:r w:rsidRPr="00656F94">
        <w:rPr>
          <w:b/>
          <w:bCs/>
          <w:sz w:val="24"/>
          <w:szCs w:val="24"/>
          <w:lang w:eastAsia="en-US"/>
        </w:rPr>
        <w:t xml:space="preserve">lan of </w:t>
      </w:r>
      <w:r>
        <w:rPr>
          <w:b/>
          <w:bCs/>
          <w:sz w:val="24"/>
          <w:szCs w:val="24"/>
          <w:lang w:eastAsia="en-US"/>
        </w:rPr>
        <w:t>L</w:t>
      </w:r>
      <w:r w:rsidRPr="00656F94">
        <w:rPr>
          <w:b/>
          <w:bCs/>
          <w:sz w:val="24"/>
          <w:szCs w:val="24"/>
          <w:lang w:eastAsia="en-US"/>
        </w:rPr>
        <w:t>ocalities</w:t>
      </w:r>
      <w:r>
        <w:rPr>
          <w:b/>
          <w:bCs/>
          <w:sz w:val="24"/>
          <w:szCs w:val="24"/>
          <w:lang w:eastAsia="en-US"/>
        </w:rPr>
        <w:t>:</w:t>
      </w:r>
    </w:p>
    <w:p w:rsidR="00B50C8D" w:rsidRDefault="00B50C8D" w:rsidP="004D3AC0">
      <w:pPr>
        <w:pStyle w:val="BodyText2"/>
        <w:bidi w:val="0"/>
        <w:jc w:val="both"/>
        <w:rPr>
          <w:rFonts w:cs="Simplified Arabic"/>
          <w:lang w:eastAsia="en-US"/>
        </w:rPr>
      </w:pPr>
      <w:r>
        <w:rPr>
          <w:rFonts w:cs="Simplified Arabic"/>
          <w:lang w:eastAsia="en-US"/>
        </w:rPr>
        <w:t xml:space="preserve">During 2013, </w:t>
      </w:r>
      <w:r w:rsidRPr="00656F94">
        <w:rPr>
          <w:rFonts w:cs="Simplified Arabic" w:hint="cs"/>
          <w:szCs w:val="24"/>
          <w:rtl/>
        </w:rPr>
        <w:t xml:space="preserve">329 </w:t>
      </w:r>
      <w:r w:rsidRPr="00656F94">
        <w:rPr>
          <w:rFonts w:cs="Simplified Arabic"/>
          <w:lang w:eastAsia="en-US"/>
        </w:rPr>
        <w:t xml:space="preserve"> localities in Palestine ha</w:t>
      </w:r>
      <w:r>
        <w:rPr>
          <w:rFonts w:cs="Simplified Arabic"/>
          <w:lang w:eastAsia="en-US"/>
        </w:rPr>
        <w:t>d</w:t>
      </w:r>
      <w:r w:rsidRPr="00656F94">
        <w:rPr>
          <w:rFonts w:cs="Simplified Arabic"/>
          <w:lang w:eastAsia="en-US"/>
        </w:rPr>
        <w:t xml:space="preserve"> a structural plan</w:t>
      </w:r>
      <w:r>
        <w:rPr>
          <w:rFonts w:cs="Simplified Arabic"/>
          <w:lang w:eastAsia="en-US"/>
        </w:rPr>
        <w:t xml:space="preserve">: 303 </w:t>
      </w:r>
      <w:r w:rsidRPr="00656F94">
        <w:rPr>
          <w:rFonts w:cs="Simplified Arabic"/>
          <w:lang w:eastAsia="en-US"/>
        </w:rPr>
        <w:t xml:space="preserve">localities </w:t>
      </w:r>
      <w:r>
        <w:rPr>
          <w:rFonts w:cs="Simplified Arabic"/>
          <w:lang w:eastAsia="en-US"/>
        </w:rPr>
        <w:t xml:space="preserve">in West Bank, of which 242 </w:t>
      </w:r>
      <w:r w:rsidRPr="00656F94">
        <w:rPr>
          <w:rFonts w:cs="Simplified Arabic"/>
          <w:lang w:eastAsia="en-US"/>
        </w:rPr>
        <w:t>localities</w:t>
      </w:r>
      <w:r>
        <w:rPr>
          <w:rFonts w:cs="Simplified Arabic"/>
          <w:lang w:eastAsia="en-US"/>
        </w:rPr>
        <w:t xml:space="preserve"> </w:t>
      </w:r>
      <w:r w:rsidRPr="00656F94">
        <w:rPr>
          <w:rFonts w:cs="Simplified Arabic"/>
          <w:lang w:eastAsia="en-US"/>
        </w:rPr>
        <w:t>ha</w:t>
      </w:r>
      <w:r>
        <w:rPr>
          <w:rFonts w:cs="Simplified Arabic"/>
          <w:lang w:eastAsia="en-US"/>
        </w:rPr>
        <w:t>d</w:t>
      </w:r>
      <w:r w:rsidRPr="00656F94">
        <w:rPr>
          <w:rFonts w:cs="Simplified Arabic"/>
          <w:lang w:eastAsia="en-US"/>
        </w:rPr>
        <w:t xml:space="preserve"> approved structural plans</w:t>
      </w:r>
      <w:r>
        <w:rPr>
          <w:rFonts w:cs="Simplified Arabic"/>
          <w:lang w:eastAsia="en-US"/>
        </w:rPr>
        <w:t xml:space="preserve">, and 26 </w:t>
      </w:r>
      <w:r w:rsidRPr="00656F94">
        <w:rPr>
          <w:rFonts w:cs="Simplified Arabic"/>
          <w:lang w:eastAsia="en-US"/>
        </w:rPr>
        <w:t>localities</w:t>
      </w:r>
      <w:r>
        <w:rPr>
          <w:rFonts w:cs="Simplified Arabic"/>
          <w:lang w:eastAsia="en-US"/>
        </w:rPr>
        <w:t xml:space="preserve"> in Gaza Strip, all with </w:t>
      </w:r>
      <w:r w:rsidRPr="00656F94">
        <w:rPr>
          <w:rFonts w:cs="Simplified Arabic"/>
          <w:lang w:eastAsia="en-US"/>
        </w:rPr>
        <w:t>approved</w:t>
      </w:r>
      <w:r>
        <w:rPr>
          <w:rFonts w:cs="Simplified Arabic"/>
          <w:lang w:eastAsia="en-US"/>
        </w:rPr>
        <w:t xml:space="preserve"> plans.</w:t>
      </w:r>
    </w:p>
    <w:p w:rsidR="00065D53" w:rsidRPr="00065D53" w:rsidRDefault="00065D53" w:rsidP="00493077">
      <w:pPr>
        <w:bidi w:val="0"/>
        <w:jc w:val="both"/>
        <w:textAlignment w:val="top"/>
        <w:rPr>
          <w:sz w:val="18"/>
          <w:szCs w:val="18"/>
          <w:lang w:eastAsia="en-US"/>
        </w:rPr>
      </w:pPr>
    </w:p>
    <w:p w:rsidR="00B50C8D" w:rsidRPr="00FC191A" w:rsidRDefault="00B50C8D" w:rsidP="00B50C8D">
      <w:pPr>
        <w:bidi w:val="0"/>
        <w:jc w:val="both"/>
        <w:textAlignment w:val="top"/>
        <w:rPr>
          <w:sz w:val="24"/>
          <w:lang w:eastAsia="en-US"/>
        </w:rPr>
      </w:pPr>
      <w:r w:rsidRPr="00FC191A">
        <w:rPr>
          <w:sz w:val="24"/>
          <w:lang w:eastAsia="en-US"/>
        </w:rPr>
        <w:t xml:space="preserve">In addition, 71 localities in Palestine </w:t>
      </w:r>
      <w:r>
        <w:rPr>
          <w:sz w:val="24"/>
          <w:lang w:eastAsia="en-US"/>
        </w:rPr>
        <w:t xml:space="preserve">did </w:t>
      </w:r>
      <w:r w:rsidRPr="00FC191A">
        <w:rPr>
          <w:sz w:val="24"/>
          <w:lang w:eastAsia="en-US"/>
        </w:rPr>
        <w:t>no</w:t>
      </w:r>
      <w:r>
        <w:rPr>
          <w:sz w:val="24"/>
          <w:lang w:eastAsia="en-US"/>
        </w:rPr>
        <w:t xml:space="preserve">t have a structural plan because of </w:t>
      </w:r>
      <w:r w:rsidRPr="00FC191A">
        <w:rPr>
          <w:sz w:val="24"/>
          <w:lang w:eastAsia="en-US"/>
        </w:rPr>
        <w:t>lack of funding</w:t>
      </w:r>
      <w:r>
        <w:rPr>
          <w:sz w:val="24"/>
          <w:lang w:eastAsia="en-US"/>
        </w:rPr>
        <w:t xml:space="preserve">, while 41 </w:t>
      </w:r>
      <w:r w:rsidRPr="00FC191A">
        <w:rPr>
          <w:sz w:val="24"/>
          <w:lang w:eastAsia="en-US"/>
        </w:rPr>
        <w:t>localities</w:t>
      </w:r>
      <w:r>
        <w:rPr>
          <w:sz w:val="24"/>
          <w:lang w:eastAsia="en-US"/>
        </w:rPr>
        <w:t xml:space="preserve"> were preparing </w:t>
      </w:r>
      <w:r w:rsidRPr="00FC191A">
        <w:rPr>
          <w:sz w:val="24"/>
          <w:lang w:eastAsia="en-US"/>
        </w:rPr>
        <w:t>a structural plan</w:t>
      </w:r>
      <w:r>
        <w:rPr>
          <w:sz w:val="24"/>
          <w:lang w:eastAsia="en-US"/>
        </w:rPr>
        <w:t>.</w:t>
      </w:r>
    </w:p>
    <w:p w:rsidR="00B50C8D" w:rsidRDefault="00B50C8D" w:rsidP="00493077">
      <w:pPr>
        <w:bidi w:val="0"/>
        <w:textAlignment w:val="top"/>
        <w:rPr>
          <w:sz w:val="18"/>
          <w:szCs w:val="18"/>
          <w:lang w:eastAsia="en-US"/>
        </w:rPr>
      </w:pPr>
    </w:p>
    <w:p w:rsidR="00FC191A" w:rsidRDefault="00556EE3" w:rsidP="00B50C8D">
      <w:pPr>
        <w:bidi w:val="0"/>
        <w:textAlignment w:val="top"/>
        <w:rPr>
          <w:sz w:val="18"/>
          <w:szCs w:val="18"/>
          <w:lang w:eastAsia="en-US"/>
        </w:rPr>
      </w:pPr>
      <w:r>
        <w:rPr>
          <w:sz w:val="18"/>
          <w:szCs w:val="18"/>
          <w:lang w:eastAsia="en-US"/>
        </w:rPr>
        <w:t xml:space="preserve">  </w:t>
      </w:r>
    </w:p>
    <w:p w:rsidR="00556EE3" w:rsidRDefault="00556EE3" w:rsidP="00556EE3">
      <w:pPr>
        <w:bidi w:val="0"/>
        <w:textAlignment w:val="top"/>
        <w:rPr>
          <w:sz w:val="18"/>
          <w:szCs w:val="18"/>
          <w:lang w:eastAsia="en-US"/>
        </w:rPr>
      </w:pPr>
    </w:p>
    <w:p w:rsidR="00556EE3" w:rsidRPr="00065D53" w:rsidRDefault="00556EE3" w:rsidP="00556EE3">
      <w:pPr>
        <w:bidi w:val="0"/>
        <w:textAlignment w:val="top"/>
        <w:rPr>
          <w:sz w:val="18"/>
          <w:szCs w:val="18"/>
          <w:lang w:eastAsia="en-US"/>
        </w:rPr>
      </w:pPr>
    </w:p>
    <w:p w:rsidR="00E9656C" w:rsidRPr="00A95959" w:rsidRDefault="00E9656C" w:rsidP="00493077">
      <w:pPr>
        <w:pStyle w:val="ListParagraph"/>
        <w:numPr>
          <w:ilvl w:val="1"/>
          <w:numId w:val="33"/>
        </w:numPr>
        <w:ind w:right="420"/>
        <w:jc w:val="lowKashida"/>
        <w:rPr>
          <w:b/>
          <w:bCs/>
          <w:sz w:val="24"/>
          <w:szCs w:val="24"/>
        </w:rPr>
      </w:pPr>
      <w:r w:rsidRPr="00A95959">
        <w:rPr>
          <w:b/>
          <w:bCs/>
          <w:sz w:val="24"/>
          <w:szCs w:val="24"/>
        </w:rPr>
        <w:lastRenderedPageBreak/>
        <w:t>Water</w:t>
      </w:r>
    </w:p>
    <w:p w:rsidR="00E9656C" w:rsidRPr="00656F94" w:rsidRDefault="00E9656C" w:rsidP="00493077">
      <w:pPr>
        <w:bidi w:val="0"/>
        <w:jc w:val="lowKashida"/>
        <w:rPr>
          <w:b/>
          <w:bCs/>
          <w:sz w:val="18"/>
          <w:szCs w:val="18"/>
          <w:lang w:eastAsia="en-US"/>
        </w:rPr>
      </w:pPr>
    </w:p>
    <w:p w:rsidR="00E9656C" w:rsidRPr="008511A8" w:rsidRDefault="00E9656C" w:rsidP="00493077">
      <w:pPr>
        <w:pStyle w:val="BodyText"/>
        <w:bidi w:val="0"/>
        <w:jc w:val="lowKashida"/>
        <w:rPr>
          <w:szCs w:val="24"/>
        </w:rPr>
      </w:pPr>
      <w:r w:rsidRPr="008511A8">
        <w:rPr>
          <w:szCs w:val="24"/>
          <w:lang w:eastAsia="en-US"/>
        </w:rPr>
        <w:t xml:space="preserve">Connection to </w:t>
      </w:r>
      <w:r w:rsidR="00F31798">
        <w:rPr>
          <w:szCs w:val="24"/>
        </w:rPr>
        <w:t>P</w:t>
      </w:r>
      <w:r w:rsidRPr="008511A8">
        <w:rPr>
          <w:szCs w:val="24"/>
        </w:rPr>
        <w:t xml:space="preserve">ublic </w:t>
      </w:r>
      <w:r w:rsidR="00F31798">
        <w:rPr>
          <w:szCs w:val="24"/>
        </w:rPr>
        <w:t>W</w:t>
      </w:r>
      <w:r w:rsidRPr="008511A8">
        <w:rPr>
          <w:szCs w:val="24"/>
        </w:rPr>
        <w:t xml:space="preserve">ater </w:t>
      </w:r>
      <w:r w:rsidR="00F31798">
        <w:rPr>
          <w:szCs w:val="24"/>
        </w:rPr>
        <w:t>N</w:t>
      </w:r>
      <w:r w:rsidRPr="008511A8">
        <w:rPr>
          <w:szCs w:val="24"/>
        </w:rPr>
        <w:t>etwork</w:t>
      </w:r>
      <w:r w:rsidR="00B13933">
        <w:rPr>
          <w:szCs w:val="24"/>
        </w:rPr>
        <w:t>:</w:t>
      </w:r>
      <w:r w:rsidRPr="008511A8">
        <w:rPr>
          <w:szCs w:val="24"/>
        </w:rPr>
        <w:t xml:space="preserve"> </w:t>
      </w:r>
    </w:p>
    <w:p w:rsidR="00B50C8D" w:rsidRDefault="00B50C8D" w:rsidP="004D3AC0">
      <w:pPr>
        <w:pStyle w:val="BodyText"/>
        <w:bidi w:val="0"/>
        <w:jc w:val="both"/>
        <w:rPr>
          <w:b w:val="0"/>
          <w:bCs w:val="0"/>
          <w:szCs w:val="24"/>
        </w:rPr>
      </w:pPr>
      <w:r>
        <w:rPr>
          <w:b w:val="0"/>
          <w:bCs w:val="0"/>
          <w:szCs w:val="24"/>
        </w:rPr>
        <w:t>R</w:t>
      </w:r>
      <w:r w:rsidRPr="008511A8">
        <w:rPr>
          <w:b w:val="0"/>
          <w:bCs w:val="0"/>
          <w:szCs w:val="24"/>
        </w:rPr>
        <w:t xml:space="preserve">esults </w:t>
      </w:r>
      <w:r>
        <w:rPr>
          <w:b w:val="0"/>
          <w:bCs w:val="0"/>
          <w:szCs w:val="24"/>
        </w:rPr>
        <w:t xml:space="preserve">for 2013 </w:t>
      </w:r>
      <w:r w:rsidRPr="008511A8">
        <w:rPr>
          <w:b w:val="0"/>
          <w:bCs w:val="0"/>
          <w:szCs w:val="24"/>
        </w:rPr>
        <w:t xml:space="preserve">showed that 99 localities in Palestine </w:t>
      </w:r>
      <w:r>
        <w:rPr>
          <w:b w:val="0"/>
          <w:bCs w:val="0"/>
          <w:szCs w:val="24"/>
        </w:rPr>
        <w:t xml:space="preserve">were </w:t>
      </w:r>
      <w:r w:rsidRPr="008511A8">
        <w:rPr>
          <w:b w:val="0"/>
          <w:bCs w:val="0"/>
          <w:szCs w:val="24"/>
        </w:rPr>
        <w:t xml:space="preserve">not connected to </w:t>
      </w:r>
      <w:r>
        <w:rPr>
          <w:b w:val="0"/>
          <w:bCs w:val="0"/>
          <w:szCs w:val="24"/>
        </w:rPr>
        <w:t xml:space="preserve">a </w:t>
      </w:r>
      <w:r w:rsidRPr="008511A8">
        <w:rPr>
          <w:b w:val="0"/>
          <w:bCs w:val="0"/>
          <w:szCs w:val="24"/>
        </w:rPr>
        <w:t>public water network</w:t>
      </w:r>
      <w:r>
        <w:rPr>
          <w:b w:val="0"/>
          <w:bCs w:val="0"/>
          <w:szCs w:val="24"/>
        </w:rPr>
        <w:t>,</w:t>
      </w:r>
      <w:r w:rsidRPr="008511A8">
        <w:rPr>
          <w:b w:val="0"/>
          <w:bCs w:val="0"/>
          <w:szCs w:val="24"/>
        </w:rPr>
        <w:t xml:space="preserve"> all of them</w:t>
      </w:r>
      <w:r>
        <w:rPr>
          <w:b w:val="0"/>
          <w:bCs w:val="0"/>
          <w:szCs w:val="24"/>
        </w:rPr>
        <w:t xml:space="preserve"> </w:t>
      </w:r>
      <w:r w:rsidRPr="008511A8">
        <w:rPr>
          <w:b w:val="0"/>
          <w:bCs w:val="0"/>
          <w:szCs w:val="24"/>
        </w:rPr>
        <w:t>in West Bank</w:t>
      </w:r>
      <w:r>
        <w:rPr>
          <w:b w:val="0"/>
          <w:bCs w:val="0"/>
          <w:szCs w:val="24"/>
        </w:rPr>
        <w:t>.</w:t>
      </w:r>
    </w:p>
    <w:p w:rsidR="00556EE3" w:rsidRDefault="00556EE3" w:rsidP="00556EE3">
      <w:pPr>
        <w:pStyle w:val="BodyText"/>
        <w:bidi w:val="0"/>
        <w:jc w:val="lowKashida"/>
        <w:rPr>
          <w:b w:val="0"/>
          <w:bCs w:val="0"/>
          <w:szCs w:val="24"/>
        </w:rPr>
      </w:pPr>
    </w:p>
    <w:p w:rsidR="00B50C8D" w:rsidRPr="00656F94" w:rsidRDefault="00B50C8D" w:rsidP="00B50C8D">
      <w:pPr>
        <w:pStyle w:val="BodyText"/>
        <w:bidi w:val="0"/>
        <w:jc w:val="lowKashida"/>
        <w:rPr>
          <w:b w:val="0"/>
          <w:bCs w:val="0"/>
          <w:szCs w:val="24"/>
          <w:lang w:eastAsia="en-US"/>
        </w:rPr>
      </w:pPr>
      <w:r w:rsidRPr="00656F94">
        <w:rPr>
          <w:szCs w:val="24"/>
        </w:rPr>
        <w:t>Water Supplied and Consumed</w:t>
      </w:r>
      <w:r>
        <w:rPr>
          <w:szCs w:val="24"/>
        </w:rPr>
        <w:t>:</w:t>
      </w:r>
      <w:r w:rsidRPr="00656F94">
        <w:rPr>
          <w:szCs w:val="24"/>
        </w:rPr>
        <w:t xml:space="preserve"> </w:t>
      </w:r>
    </w:p>
    <w:p w:rsidR="00B50C8D" w:rsidRPr="00054D8F" w:rsidRDefault="00B50C8D" w:rsidP="004D3AC0">
      <w:pPr>
        <w:pStyle w:val="BodyText2"/>
        <w:bidi w:val="0"/>
        <w:rPr>
          <w:rFonts w:cs="Simplified Arabic"/>
          <w:szCs w:val="24"/>
        </w:rPr>
      </w:pPr>
      <w:r w:rsidRPr="00054D8F">
        <w:rPr>
          <w:rFonts w:cs="Simplified Arabic"/>
          <w:szCs w:val="24"/>
        </w:rPr>
        <w:t xml:space="preserve">The </w:t>
      </w:r>
      <w:r>
        <w:rPr>
          <w:rFonts w:cs="Simplified Arabic"/>
          <w:szCs w:val="24"/>
        </w:rPr>
        <w:t xml:space="preserve">total </w:t>
      </w:r>
      <w:r w:rsidRPr="00054D8F">
        <w:rPr>
          <w:rFonts w:cs="Simplified Arabic"/>
          <w:szCs w:val="24"/>
        </w:rPr>
        <w:t>amount of water supplied from all sources in mid</w:t>
      </w:r>
      <w:r>
        <w:rPr>
          <w:rFonts w:cs="Simplified Arabic"/>
          <w:szCs w:val="24"/>
        </w:rPr>
        <w:t>-</w:t>
      </w:r>
      <w:r w:rsidRPr="00054D8F">
        <w:rPr>
          <w:rFonts w:cs="Simplified Arabic"/>
          <w:szCs w:val="24"/>
        </w:rPr>
        <w:t xml:space="preserve">2013 in Palestine </w:t>
      </w:r>
      <w:r>
        <w:rPr>
          <w:rFonts w:cs="Simplified Arabic"/>
          <w:szCs w:val="24"/>
        </w:rPr>
        <w:t>wa</w:t>
      </w:r>
      <w:r w:rsidRPr="00054D8F">
        <w:rPr>
          <w:rFonts w:cs="Simplified Arabic"/>
          <w:szCs w:val="24"/>
        </w:rPr>
        <w:t>s estimated</w:t>
      </w:r>
      <w:r>
        <w:rPr>
          <w:rFonts w:cs="Simplified Arabic"/>
          <w:szCs w:val="24"/>
        </w:rPr>
        <w:t xml:space="preserve"> at</w:t>
      </w:r>
      <w:r w:rsidRPr="00054D8F">
        <w:rPr>
          <w:rFonts w:cs="Simplified Arabic"/>
          <w:szCs w:val="24"/>
        </w:rPr>
        <w:t xml:space="preserve"> about </w:t>
      </w:r>
      <w:r>
        <w:rPr>
          <w:rFonts w:cs="Simplified Arabic" w:hint="cs"/>
          <w:szCs w:val="24"/>
          <w:rtl/>
        </w:rPr>
        <w:t>218</w:t>
      </w:r>
      <w:r>
        <w:rPr>
          <w:rFonts w:cs="Simplified Arabic"/>
          <w:szCs w:val="24"/>
        </w:rPr>
        <w:t xml:space="preserve"> </w:t>
      </w:r>
      <w:r w:rsidRPr="00054D8F">
        <w:rPr>
          <w:rFonts w:cs="Simplified Arabic"/>
          <w:szCs w:val="24"/>
        </w:rPr>
        <w:t>million cubic meter</w:t>
      </w:r>
      <w:r>
        <w:rPr>
          <w:rFonts w:cs="Simplified Arabic"/>
          <w:szCs w:val="24"/>
        </w:rPr>
        <w:t>s</w:t>
      </w:r>
      <w:r w:rsidRPr="00054D8F">
        <w:rPr>
          <w:rFonts w:cs="Simplified Arabic"/>
          <w:szCs w:val="24"/>
        </w:rPr>
        <w:t xml:space="preserve"> (MCM),</w:t>
      </w:r>
      <w:r>
        <w:t xml:space="preserve"> of which </w:t>
      </w:r>
      <w:r>
        <w:rPr>
          <w:rFonts w:cs="Simplified Arabic"/>
          <w:szCs w:val="24"/>
        </w:rPr>
        <w:t xml:space="preserve">109 </w:t>
      </w:r>
      <w:r w:rsidRPr="00054D8F">
        <w:rPr>
          <w:rFonts w:cs="Simplified Arabic"/>
          <w:szCs w:val="24"/>
        </w:rPr>
        <w:t xml:space="preserve">MCM </w:t>
      </w:r>
      <w:r>
        <w:rPr>
          <w:rFonts w:cs="Simplified Arabic"/>
          <w:szCs w:val="24"/>
        </w:rPr>
        <w:t xml:space="preserve">were supplied to </w:t>
      </w:r>
      <w:r w:rsidRPr="00054D8F">
        <w:rPr>
          <w:rFonts w:cs="Simplified Arabic"/>
          <w:szCs w:val="24"/>
        </w:rPr>
        <w:t>West Bank</w:t>
      </w:r>
      <w:r>
        <w:rPr>
          <w:rFonts w:cs="Simplified Arabic"/>
          <w:szCs w:val="24"/>
        </w:rPr>
        <w:t>.  T</w:t>
      </w:r>
      <w:r w:rsidRPr="00054D8F">
        <w:rPr>
          <w:rFonts w:cs="Simplified Arabic"/>
          <w:szCs w:val="24"/>
        </w:rPr>
        <w:t>he amount of water consumed in mid</w:t>
      </w:r>
      <w:r>
        <w:rPr>
          <w:rFonts w:cs="Simplified Arabic"/>
          <w:szCs w:val="24"/>
        </w:rPr>
        <w:t>-</w:t>
      </w:r>
      <w:r w:rsidRPr="00054D8F">
        <w:rPr>
          <w:rFonts w:cs="Simplified Arabic"/>
          <w:szCs w:val="24"/>
        </w:rPr>
        <w:t xml:space="preserve">2013 in Palestine </w:t>
      </w:r>
      <w:r>
        <w:rPr>
          <w:rFonts w:cs="Simplified Arabic"/>
          <w:szCs w:val="24"/>
        </w:rPr>
        <w:t>wa</w:t>
      </w:r>
      <w:r w:rsidRPr="00054D8F">
        <w:rPr>
          <w:rFonts w:cs="Simplified Arabic"/>
          <w:szCs w:val="24"/>
        </w:rPr>
        <w:t xml:space="preserve">s estimated </w:t>
      </w:r>
      <w:r>
        <w:rPr>
          <w:rFonts w:cs="Simplified Arabic"/>
          <w:szCs w:val="24"/>
        </w:rPr>
        <w:t xml:space="preserve">at </w:t>
      </w:r>
      <w:r w:rsidRPr="00054D8F">
        <w:rPr>
          <w:rFonts w:cs="Simplified Arabic"/>
          <w:szCs w:val="24"/>
        </w:rPr>
        <w:t xml:space="preserve">about </w:t>
      </w:r>
      <w:r>
        <w:rPr>
          <w:rFonts w:cs="Simplified Arabic"/>
          <w:szCs w:val="24"/>
        </w:rPr>
        <w:t xml:space="preserve">136 </w:t>
      </w:r>
      <w:r w:rsidRPr="00054D8F">
        <w:rPr>
          <w:rFonts w:cs="Simplified Arabic"/>
          <w:szCs w:val="24"/>
        </w:rPr>
        <w:t>MCM,</w:t>
      </w:r>
      <w:r w:rsidRPr="00054D8F">
        <w:t xml:space="preserve"> of which</w:t>
      </w:r>
      <w:r>
        <w:rPr>
          <w:rFonts w:cs="Simplified Arabic"/>
          <w:szCs w:val="24"/>
        </w:rPr>
        <w:t xml:space="preserve"> 73 </w:t>
      </w:r>
      <w:r w:rsidRPr="00054D8F">
        <w:rPr>
          <w:rFonts w:cs="Simplified Arabic"/>
          <w:szCs w:val="24"/>
        </w:rPr>
        <w:t xml:space="preserve">MCM </w:t>
      </w:r>
      <w:r>
        <w:rPr>
          <w:rFonts w:cs="Simplified Arabic"/>
          <w:szCs w:val="24"/>
        </w:rPr>
        <w:t xml:space="preserve">was consumed </w:t>
      </w:r>
      <w:r w:rsidRPr="00054D8F">
        <w:rPr>
          <w:rFonts w:cs="Simplified Arabic"/>
          <w:szCs w:val="24"/>
        </w:rPr>
        <w:t>in West Bank.</w:t>
      </w:r>
    </w:p>
    <w:p w:rsidR="000F4C7A" w:rsidRPr="00656F94" w:rsidRDefault="000F4C7A" w:rsidP="00493077">
      <w:pPr>
        <w:pStyle w:val="BodyText2"/>
        <w:bidi w:val="0"/>
        <w:rPr>
          <w:rFonts w:cs="Simplified Arabic"/>
          <w:szCs w:val="24"/>
        </w:rPr>
      </w:pPr>
    </w:p>
    <w:p w:rsidR="00B50C8D" w:rsidRPr="008511A8" w:rsidRDefault="00B50C8D" w:rsidP="00B50C8D">
      <w:pPr>
        <w:pStyle w:val="BodyText"/>
        <w:bidi w:val="0"/>
        <w:jc w:val="lowKashida"/>
        <w:rPr>
          <w:szCs w:val="24"/>
        </w:rPr>
      </w:pPr>
      <w:r w:rsidRPr="008511A8">
        <w:rPr>
          <w:szCs w:val="24"/>
          <w:lang w:eastAsia="en-US"/>
        </w:rPr>
        <w:t xml:space="preserve">Source of </w:t>
      </w:r>
      <w:r>
        <w:rPr>
          <w:szCs w:val="24"/>
          <w:lang w:eastAsia="en-US"/>
        </w:rPr>
        <w:t>P</w:t>
      </w:r>
      <w:r w:rsidRPr="008511A8">
        <w:rPr>
          <w:szCs w:val="24"/>
          <w:lang w:eastAsia="en-US"/>
        </w:rPr>
        <w:t xml:space="preserve">ublic </w:t>
      </w:r>
      <w:r>
        <w:rPr>
          <w:szCs w:val="24"/>
          <w:lang w:eastAsia="en-US"/>
        </w:rPr>
        <w:t>W</w:t>
      </w:r>
      <w:r w:rsidRPr="008511A8">
        <w:rPr>
          <w:szCs w:val="24"/>
          <w:lang w:eastAsia="en-US"/>
        </w:rPr>
        <w:t xml:space="preserve">ater </w:t>
      </w:r>
      <w:r>
        <w:rPr>
          <w:szCs w:val="24"/>
          <w:lang w:eastAsia="en-US"/>
        </w:rPr>
        <w:t>N</w:t>
      </w:r>
      <w:r w:rsidRPr="008511A8">
        <w:rPr>
          <w:szCs w:val="24"/>
          <w:lang w:eastAsia="en-US"/>
        </w:rPr>
        <w:t>etwork</w:t>
      </w:r>
      <w:r>
        <w:rPr>
          <w:szCs w:val="24"/>
        </w:rPr>
        <w:t>:</w:t>
      </w:r>
    </w:p>
    <w:p w:rsidR="00B50C8D" w:rsidRPr="00656F94" w:rsidRDefault="00B50C8D" w:rsidP="004D3AC0">
      <w:pPr>
        <w:bidi w:val="0"/>
        <w:jc w:val="lowKashida"/>
        <w:rPr>
          <w:sz w:val="24"/>
          <w:szCs w:val="24"/>
          <w:lang w:eastAsia="en-US"/>
        </w:rPr>
      </w:pPr>
      <w:r>
        <w:rPr>
          <w:sz w:val="24"/>
          <w:szCs w:val="24"/>
          <w:lang w:eastAsia="en-US"/>
        </w:rPr>
        <w:t xml:space="preserve">Data showed that 99 localities connected to the public water network obtain water from West Bank Water Department and 123 localities obtain water from an Israeli source (Mekorot Company). </w:t>
      </w:r>
    </w:p>
    <w:p w:rsidR="008511A8" w:rsidRDefault="008511A8" w:rsidP="00493077">
      <w:pPr>
        <w:pStyle w:val="Title"/>
        <w:rPr>
          <w:rFonts w:ascii="Arial" w:hAnsi="Arial" w:cs="Arial"/>
          <w:sz w:val="22"/>
          <w:szCs w:val="22"/>
          <w:lang w:eastAsia="en-US"/>
        </w:rPr>
      </w:pPr>
    </w:p>
    <w:p w:rsidR="00E9656C" w:rsidRPr="003F02B7" w:rsidRDefault="00E9656C" w:rsidP="00493077">
      <w:pPr>
        <w:pStyle w:val="Title"/>
        <w:rPr>
          <w:rFonts w:cs="Times New Roman"/>
          <w:b/>
          <w:bCs/>
          <w:sz w:val="22"/>
          <w:szCs w:val="22"/>
          <w:lang w:eastAsia="en-US"/>
        </w:rPr>
      </w:pPr>
      <w:r w:rsidRPr="003F02B7">
        <w:rPr>
          <w:rFonts w:cs="Times New Roman"/>
          <w:b/>
          <w:bCs/>
          <w:sz w:val="22"/>
          <w:szCs w:val="22"/>
        </w:rPr>
        <w:t xml:space="preserve">Distribution of </w:t>
      </w:r>
      <w:r w:rsidR="000F4C7A" w:rsidRPr="003F02B7">
        <w:rPr>
          <w:rFonts w:cs="Times New Roman"/>
          <w:b/>
          <w:bCs/>
          <w:sz w:val="22"/>
          <w:szCs w:val="22"/>
        </w:rPr>
        <w:t xml:space="preserve">Connected </w:t>
      </w:r>
      <w:r w:rsidRPr="003F02B7">
        <w:rPr>
          <w:rFonts w:cs="Times New Roman"/>
          <w:b/>
          <w:bCs/>
          <w:sz w:val="22"/>
          <w:szCs w:val="22"/>
        </w:rPr>
        <w:t>Localities to Water Network in Palestine by the Main Water Source and Region, 2013</w:t>
      </w:r>
    </w:p>
    <w:tbl>
      <w:tblPr>
        <w:tblStyle w:val="TableGrid"/>
        <w:tblW w:w="0" w:type="auto"/>
        <w:tblInd w:w="108" w:type="dxa"/>
        <w:tblLook w:val="04A0"/>
      </w:tblPr>
      <w:tblGrid>
        <w:gridCol w:w="9178"/>
      </w:tblGrid>
      <w:tr w:rsidR="008511A8" w:rsidTr="0097634B">
        <w:tc>
          <w:tcPr>
            <w:tcW w:w="9178" w:type="dxa"/>
          </w:tcPr>
          <w:p w:rsidR="008511A8" w:rsidRDefault="008511A8" w:rsidP="00493077">
            <w:pPr>
              <w:pStyle w:val="Title"/>
              <w:rPr>
                <w:rFonts w:ascii="Arial" w:hAnsi="Arial" w:cs="Arial"/>
                <w:sz w:val="22"/>
                <w:szCs w:val="22"/>
                <w:lang w:eastAsia="en-US"/>
              </w:rPr>
            </w:pPr>
            <w:r w:rsidRPr="008511A8">
              <w:rPr>
                <w:rFonts w:ascii="Arial" w:hAnsi="Arial" w:cs="Arial"/>
                <w:sz w:val="22"/>
                <w:szCs w:val="22"/>
                <w:lang w:eastAsia="en-US"/>
              </w:rPr>
              <w:drawing>
                <wp:inline distT="0" distB="0" distL="0" distR="0">
                  <wp:extent cx="5750719" cy="2043113"/>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E9656C" w:rsidRPr="00656F94" w:rsidRDefault="00E9656C" w:rsidP="00493077">
      <w:pPr>
        <w:bidi w:val="0"/>
        <w:jc w:val="lowKashida"/>
        <w:rPr>
          <w:b/>
          <w:bCs/>
        </w:rPr>
      </w:pPr>
    </w:p>
    <w:p w:rsidR="00B50C8D" w:rsidRPr="00656F94" w:rsidRDefault="00B50C8D" w:rsidP="00B50C8D">
      <w:pPr>
        <w:bidi w:val="0"/>
        <w:jc w:val="lowKashida"/>
        <w:rPr>
          <w:b/>
          <w:bCs/>
          <w:sz w:val="24"/>
          <w:szCs w:val="24"/>
        </w:rPr>
      </w:pPr>
      <w:r>
        <w:rPr>
          <w:b/>
          <w:bCs/>
          <w:sz w:val="24"/>
          <w:szCs w:val="24"/>
        </w:rPr>
        <w:t>D</w:t>
      </w:r>
      <w:r w:rsidRPr="00656F94">
        <w:rPr>
          <w:b/>
          <w:bCs/>
          <w:sz w:val="24"/>
          <w:szCs w:val="24"/>
        </w:rPr>
        <w:t xml:space="preserve">rinking </w:t>
      </w:r>
      <w:r>
        <w:rPr>
          <w:b/>
          <w:bCs/>
          <w:sz w:val="24"/>
          <w:szCs w:val="24"/>
        </w:rPr>
        <w:t>W</w:t>
      </w:r>
      <w:r w:rsidRPr="00656F94">
        <w:rPr>
          <w:b/>
          <w:bCs/>
          <w:sz w:val="24"/>
          <w:szCs w:val="24"/>
        </w:rPr>
        <w:t xml:space="preserve">ater </w:t>
      </w:r>
      <w:r>
        <w:rPr>
          <w:b/>
          <w:bCs/>
          <w:sz w:val="24"/>
          <w:szCs w:val="24"/>
        </w:rPr>
        <w:t xml:space="preserve">Supplied </w:t>
      </w:r>
      <w:r w:rsidRPr="00656F94">
        <w:rPr>
          <w:b/>
          <w:bCs/>
          <w:sz w:val="24"/>
          <w:szCs w:val="24"/>
        </w:rPr>
        <w:t xml:space="preserve">by </w:t>
      </w:r>
      <w:r>
        <w:rPr>
          <w:b/>
          <w:bCs/>
          <w:sz w:val="24"/>
          <w:szCs w:val="24"/>
        </w:rPr>
        <w:t>W</w:t>
      </w:r>
      <w:r w:rsidRPr="00656F94">
        <w:rPr>
          <w:b/>
          <w:bCs/>
          <w:sz w:val="24"/>
          <w:szCs w:val="24"/>
        </w:rPr>
        <w:t xml:space="preserve">ater </w:t>
      </w:r>
      <w:r>
        <w:rPr>
          <w:b/>
          <w:bCs/>
          <w:sz w:val="24"/>
          <w:szCs w:val="24"/>
        </w:rPr>
        <w:t>T</w:t>
      </w:r>
      <w:r w:rsidRPr="00656F94">
        <w:rPr>
          <w:b/>
          <w:bCs/>
          <w:sz w:val="24"/>
          <w:szCs w:val="24"/>
        </w:rPr>
        <w:t>anks</w:t>
      </w:r>
      <w:r>
        <w:rPr>
          <w:b/>
          <w:bCs/>
          <w:sz w:val="24"/>
          <w:szCs w:val="24"/>
        </w:rPr>
        <w:t>:</w:t>
      </w:r>
    </w:p>
    <w:p w:rsidR="00B50C8D" w:rsidRPr="00656F94" w:rsidRDefault="00B50C8D" w:rsidP="004D3AC0">
      <w:pPr>
        <w:bidi w:val="0"/>
        <w:jc w:val="lowKashida"/>
        <w:rPr>
          <w:sz w:val="24"/>
          <w:szCs w:val="24"/>
        </w:rPr>
      </w:pPr>
      <w:r>
        <w:rPr>
          <w:sz w:val="24"/>
          <w:szCs w:val="24"/>
        </w:rPr>
        <w:t xml:space="preserve">Data showed that consumers in </w:t>
      </w:r>
      <w:r w:rsidRPr="00656F94">
        <w:rPr>
          <w:rFonts w:hint="cs"/>
          <w:sz w:val="24"/>
          <w:szCs w:val="24"/>
          <w:rtl/>
        </w:rPr>
        <w:t>178</w:t>
      </w:r>
      <w:r w:rsidRPr="00656F94">
        <w:rPr>
          <w:sz w:val="24"/>
          <w:szCs w:val="24"/>
        </w:rPr>
        <w:t xml:space="preserve"> localities in Palestine </w:t>
      </w:r>
      <w:r>
        <w:rPr>
          <w:sz w:val="24"/>
          <w:szCs w:val="24"/>
        </w:rPr>
        <w:t xml:space="preserve">received their </w:t>
      </w:r>
      <w:r w:rsidRPr="00656F94">
        <w:rPr>
          <w:sz w:val="24"/>
          <w:szCs w:val="24"/>
        </w:rPr>
        <w:t>drinking water by water tanks</w:t>
      </w:r>
      <w:r>
        <w:rPr>
          <w:sz w:val="24"/>
          <w:szCs w:val="24"/>
        </w:rPr>
        <w:t xml:space="preserve">: </w:t>
      </w:r>
      <w:r w:rsidRPr="00656F94">
        <w:rPr>
          <w:rFonts w:hint="cs"/>
          <w:sz w:val="24"/>
          <w:szCs w:val="24"/>
          <w:rtl/>
        </w:rPr>
        <w:t>176</w:t>
      </w:r>
      <w:r w:rsidRPr="00656F94">
        <w:rPr>
          <w:szCs w:val="24"/>
        </w:rPr>
        <w:t xml:space="preserve"> </w:t>
      </w:r>
      <w:r w:rsidRPr="00656F94">
        <w:rPr>
          <w:sz w:val="24"/>
          <w:szCs w:val="24"/>
        </w:rPr>
        <w:t xml:space="preserve">localities in </w:t>
      </w:r>
      <w:r>
        <w:rPr>
          <w:sz w:val="24"/>
          <w:szCs w:val="24"/>
        </w:rPr>
        <w:t xml:space="preserve">West Bank and 2 </w:t>
      </w:r>
      <w:r w:rsidRPr="00656F94">
        <w:rPr>
          <w:sz w:val="24"/>
          <w:szCs w:val="24"/>
        </w:rPr>
        <w:t xml:space="preserve">localities </w:t>
      </w:r>
      <w:r>
        <w:rPr>
          <w:sz w:val="24"/>
          <w:szCs w:val="24"/>
        </w:rPr>
        <w:t>in Gaza Strip.</w:t>
      </w:r>
    </w:p>
    <w:p w:rsidR="00EE0FB5" w:rsidRDefault="00EE0FB5" w:rsidP="00E929E6">
      <w:pPr>
        <w:pStyle w:val="BodyText2"/>
        <w:bidi w:val="0"/>
        <w:rPr>
          <w:b/>
          <w:bCs/>
          <w:szCs w:val="24"/>
        </w:rPr>
      </w:pPr>
    </w:p>
    <w:p w:rsidR="00B50C8D" w:rsidRPr="00656F94" w:rsidRDefault="00B50C8D" w:rsidP="00B50C8D">
      <w:pPr>
        <w:bidi w:val="0"/>
        <w:jc w:val="lowKashida"/>
        <w:rPr>
          <w:sz w:val="24"/>
          <w:szCs w:val="24"/>
        </w:rPr>
      </w:pPr>
      <w:r w:rsidRPr="00656F94">
        <w:rPr>
          <w:b/>
          <w:bCs/>
          <w:sz w:val="24"/>
          <w:szCs w:val="24"/>
        </w:rPr>
        <w:t xml:space="preserve">Alternative </w:t>
      </w:r>
      <w:r>
        <w:rPr>
          <w:b/>
          <w:bCs/>
          <w:sz w:val="24"/>
          <w:szCs w:val="24"/>
        </w:rPr>
        <w:t>S</w:t>
      </w:r>
      <w:r w:rsidRPr="00656F94">
        <w:rPr>
          <w:b/>
          <w:bCs/>
          <w:sz w:val="24"/>
          <w:szCs w:val="24"/>
        </w:rPr>
        <w:t xml:space="preserve">ources of </w:t>
      </w:r>
      <w:r>
        <w:rPr>
          <w:b/>
          <w:bCs/>
          <w:sz w:val="24"/>
          <w:szCs w:val="24"/>
        </w:rPr>
        <w:t>P</w:t>
      </w:r>
      <w:r w:rsidRPr="00656F94">
        <w:rPr>
          <w:b/>
          <w:bCs/>
          <w:sz w:val="24"/>
          <w:szCs w:val="24"/>
        </w:rPr>
        <w:t xml:space="preserve">ublic </w:t>
      </w:r>
      <w:r>
        <w:rPr>
          <w:b/>
          <w:bCs/>
          <w:sz w:val="24"/>
          <w:szCs w:val="24"/>
        </w:rPr>
        <w:t>W</w:t>
      </w:r>
      <w:r w:rsidRPr="00656F94">
        <w:rPr>
          <w:b/>
          <w:bCs/>
          <w:sz w:val="24"/>
          <w:szCs w:val="24"/>
        </w:rPr>
        <w:t>ater</w:t>
      </w:r>
      <w:r>
        <w:rPr>
          <w:sz w:val="24"/>
          <w:szCs w:val="24"/>
        </w:rPr>
        <w:t>:</w:t>
      </w:r>
      <w:r w:rsidRPr="00656F94">
        <w:rPr>
          <w:sz w:val="24"/>
          <w:szCs w:val="24"/>
        </w:rPr>
        <w:t xml:space="preserve"> </w:t>
      </w:r>
    </w:p>
    <w:p w:rsidR="00B50C8D" w:rsidRPr="00656F94" w:rsidRDefault="00B50C8D" w:rsidP="007869F3">
      <w:pPr>
        <w:bidi w:val="0"/>
        <w:jc w:val="lowKashida"/>
        <w:rPr>
          <w:sz w:val="24"/>
          <w:szCs w:val="24"/>
        </w:rPr>
      </w:pPr>
      <w:r>
        <w:rPr>
          <w:sz w:val="24"/>
          <w:szCs w:val="24"/>
        </w:rPr>
        <w:t xml:space="preserve">During 2013, </w:t>
      </w:r>
      <w:r w:rsidR="007869F3">
        <w:rPr>
          <w:sz w:val="24"/>
          <w:szCs w:val="24"/>
        </w:rPr>
        <w:t xml:space="preserve">data showed that </w:t>
      </w:r>
      <w:r w:rsidRPr="00656F94">
        <w:rPr>
          <w:sz w:val="24"/>
          <w:szCs w:val="24"/>
        </w:rPr>
        <w:t xml:space="preserve">100 localities in Palestine </w:t>
      </w:r>
      <w:r>
        <w:rPr>
          <w:sz w:val="24"/>
          <w:szCs w:val="24"/>
        </w:rPr>
        <w:t>relied</w:t>
      </w:r>
      <w:r w:rsidRPr="00656F94">
        <w:rPr>
          <w:sz w:val="24"/>
          <w:szCs w:val="24"/>
        </w:rPr>
        <w:t xml:space="preserve"> on </w:t>
      </w:r>
      <w:r>
        <w:rPr>
          <w:sz w:val="24"/>
          <w:szCs w:val="24"/>
        </w:rPr>
        <w:t>artesian</w:t>
      </w:r>
      <w:r w:rsidRPr="00656F94">
        <w:rPr>
          <w:sz w:val="24"/>
          <w:szCs w:val="24"/>
        </w:rPr>
        <w:t xml:space="preserve"> water wells as an alternative </w:t>
      </w:r>
      <w:r>
        <w:rPr>
          <w:sz w:val="24"/>
          <w:szCs w:val="24"/>
        </w:rPr>
        <w:t xml:space="preserve">source of water </w:t>
      </w:r>
      <w:r w:rsidRPr="00656F94">
        <w:rPr>
          <w:sz w:val="24"/>
          <w:szCs w:val="24"/>
        </w:rPr>
        <w:t>to the public water network</w:t>
      </w:r>
      <w:r>
        <w:rPr>
          <w:sz w:val="24"/>
          <w:szCs w:val="24"/>
        </w:rPr>
        <w:t>.</w:t>
      </w:r>
      <w:r w:rsidRPr="00656F94">
        <w:rPr>
          <w:sz w:val="24"/>
          <w:szCs w:val="24"/>
        </w:rPr>
        <w:t xml:space="preserve"> </w:t>
      </w:r>
      <w:r>
        <w:rPr>
          <w:sz w:val="24"/>
          <w:szCs w:val="24"/>
        </w:rPr>
        <w:t xml:space="preserve">In addition, </w:t>
      </w:r>
      <w:r w:rsidRPr="00656F94">
        <w:rPr>
          <w:sz w:val="24"/>
          <w:szCs w:val="24"/>
        </w:rPr>
        <w:t xml:space="preserve">142 localities </w:t>
      </w:r>
      <w:r>
        <w:rPr>
          <w:sz w:val="24"/>
          <w:szCs w:val="24"/>
        </w:rPr>
        <w:t>relied</w:t>
      </w:r>
      <w:r w:rsidRPr="00656F94">
        <w:rPr>
          <w:sz w:val="24"/>
          <w:szCs w:val="24"/>
        </w:rPr>
        <w:t xml:space="preserve"> on rain</w:t>
      </w:r>
      <w:r>
        <w:rPr>
          <w:sz w:val="24"/>
          <w:szCs w:val="24"/>
        </w:rPr>
        <w:t xml:space="preserve"> </w:t>
      </w:r>
      <w:r w:rsidRPr="00656F94">
        <w:rPr>
          <w:sz w:val="24"/>
          <w:szCs w:val="24"/>
        </w:rPr>
        <w:t>water collecti</w:t>
      </w:r>
      <w:r>
        <w:rPr>
          <w:sz w:val="24"/>
          <w:szCs w:val="24"/>
        </w:rPr>
        <w:t>o</w:t>
      </w:r>
      <w:r w:rsidRPr="00656F94">
        <w:rPr>
          <w:sz w:val="24"/>
          <w:szCs w:val="24"/>
        </w:rPr>
        <w:t>n wells</w:t>
      </w:r>
      <w:r>
        <w:rPr>
          <w:sz w:val="24"/>
          <w:szCs w:val="24"/>
        </w:rPr>
        <w:t xml:space="preserve">, 24 </w:t>
      </w:r>
      <w:r w:rsidRPr="00656F94">
        <w:rPr>
          <w:sz w:val="24"/>
          <w:szCs w:val="24"/>
        </w:rPr>
        <w:t>localities</w:t>
      </w:r>
      <w:r>
        <w:rPr>
          <w:sz w:val="24"/>
          <w:szCs w:val="24"/>
        </w:rPr>
        <w:t xml:space="preserve"> relied</w:t>
      </w:r>
      <w:r w:rsidRPr="00656F94">
        <w:rPr>
          <w:sz w:val="24"/>
          <w:szCs w:val="24"/>
        </w:rPr>
        <w:t xml:space="preserve"> on</w:t>
      </w:r>
      <w:r>
        <w:rPr>
          <w:sz w:val="24"/>
          <w:szCs w:val="24"/>
        </w:rPr>
        <w:t xml:space="preserve"> s</w:t>
      </w:r>
      <w:r w:rsidRPr="00E41F66">
        <w:rPr>
          <w:sz w:val="24"/>
          <w:szCs w:val="24"/>
        </w:rPr>
        <w:t>prings</w:t>
      </w:r>
      <w:r>
        <w:rPr>
          <w:sz w:val="24"/>
          <w:szCs w:val="24"/>
        </w:rPr>
        <w:t xml:space="preserve"> and 50 </w:t>
      </w:r>
      <w:r w:rsidRPr="00656F94">
        <w:rPr>
          <w:sz w:val="24"/>
          <w:szCs w:val="24"/>
        </w:rPr>
        <w:t>localities</w:t>
      </w:r>
      <w:r>
        <w:rPr>
          <w:sz w:val="24"/>
          <w:szCs w:val="24"/>
        </w:rPr>
        <w:t xml:space="preserve"> relied on other sources</w:t>
      </w:r>
      <w:r w:rsidRPr="00656F94">
        <w:rPr>
          <w:sz w:val="24"/>
          <w:szCs w:val="24"/>
        </w:rPr>
        <w:t xml:space="preserve">. </w:t>
      </w:r>
    </w:p>
    <w:p w:rsidR="00A120C5" w:rsidRDefault="00A120C5" w:rsidP="00A120C5">
      <w:pPr>
        <w:pStyle w:val="BodyText2"/>
        <w:bidi w:val="0"/>
        <w:rPr>
          <w:b/>
          <w:bCs/>
          <w:szCs w:val="24"/>
        </w:rPr>
      </w:pPr>
    </w:p>
    <w:p w:rsidR="00B50C8D" w:rsidRPr="00656F94" w:rsidRDefault="00B50C8D" w:rsidP="00B50C8D">
      <w:pPr>
        <w:pStyle w:val="BodyText2"/>
        <w:bidi w:val="0"/>
        <w:rPr>
          <w:rFonts w:cs="Simplified Arabic"/>
          <w:szCs w:val="24"/>
        </w:rPr>
      </w:pPr>
      <w:r w:rsidRPr="00656F94">
        <w:rPr>
          <w:b/>
          <w:bCs/>
          <w:szCs w:val="24"/>
        </w:rPr>
        <w:t xml:space="preserve">Availability of </w:t>
      </w:r>
      <w:r>
        <w:rPr>
          <w:b/>
          <w:bCs/>
          <w:szCs w:val="24"/>
        </w:rPr>
        <w:t>W</w:t>
      </w:r>
      <w:r w:rsidRPr="00656F94">
        <w:rPr>
          <w:b/>
          <w:bCs/>
          <w:szCs w:val="24"/>
        </w:rPr>
        <w:t xml:space="preserve">ater </w:t>
      </w:r>
      <w:r>
        <w:rPr>
          <w:b/>
          <w:bCs/>
          <w:szCs w:val="24"/>
        </w:rPr>
        <w:t>S</w:t>
      </w:r>
      <w:r w:rsidRPr="00656F94">
        <w:rPr>
          <w:b/>
          <w:bCs/>
          <w:szCs w:val="24"/>
        </w:rPr>
        <w:t>ervices</w:t>
      </w:r>
      <w:r>
        <w:rPr>
          <w:b/>
          <w:bCs/>
          <w:szCs w:val="24"/>
        </w:rPr>
        <w:t>:</w:t>
      </w:r>
      <w:r w:rsidRPr="00656F94">
        <w:rPr>
          <w:rFonts w:cs="Simplified Arabic"/>
          <w:szCs w:val="24"/>
        </w:rPr>
        <w:t xml:space="preserve"> </w:t>
      </w:r>
    </w:p>
    <w:p w:rsidR="00B50C8D" w:rsidRPr="00656F94" w:rsidRDefault="00B50C8D" w:rsidP="00B50C8D">
      <w:pPr>
        <w:pStyle w:val="BodyText2"/>
        <w:bidi w:val="0"/>
        <w:rPr>
          <w:rFonts w:cs="Simplified Arabic"/>
          <w:szCs w:val="24"/>
        </w:rPr>
      </w:pPr>
      <w:r w:rsidRPr="00656F94">
        <w:rPr>
          <w:rFonts w:cs="Simplified Arabic"/>
          <w:szCs w:val="24"/>
        </w:rPr>
        <w:t>The results of the Local Community Survey 2013 indicated that</w:t>
      </w:r>
      <w:r w:rsidRPr="00656F94">
        <w:rPr>
          <w:rFonts w:cs="Simplified Arabic" w:hint="cs"/>
          <w:szCs w:val="24"/>
          <w:rtl/>
          <w:lang w:eastAsia="en-US"/>
        </w:rPr>
        <w:t xml:space="preserve">282 </w:t>
      </w:r>
      <w:r w:rsidRPr="00656F94">
        <w:rPr>
          <w:rFonts w:cs="Simplified Arabic"/>
          <w:szCs w:val="24"/>
        </w:rPr>
        <w:t xml:space="preserve"> </w:t>
      </w:r>
      <w:bookmarkStart w:id="0" w:name="OLE_LINK1"/>
      <w:bookmarkStart w:id="1" w:name="OLE_LINK2"/>
      <w:r w:rsidRPr="00656F94">
        <w:rPr>
          <w:rFonts w:cs="Simplified Arabic"/>
          <w:szCs w:val="24"/>
        </w:rPr>
        <w:t xml:space="preserve">localities </w:t>
      </w:r>
      <w:bookmarkEnd w:id="0"/>
      <w:bookmarkEnd w:id="1"/>
      <w:r w:rsidRPr="00656F94">
        <w:rPr>
          <w:rFonts w:cs="Simplified Arabic"/>
          <w:szCs w:val="24"/>
        </w:rPr>
        <w:t>in Palestine ha</w:t>
      </w:r>
      <w:r>
        <w:rPr>
          <w:rFonts w:cs="Simplified Arabic"/>
          <w:szCs w:val="24"/>
        </w:rPr>
        <w:t>d</w:t>
      </w:r>
      <w:r w:rsidRPr="00656F94">
        <w:rPr>
          <w:rFonts w:cs="Simplified Arabic"/>
          <w:szCs w:val="24"/>
        </w:rPr>
        <w:t xml:space="preserve"> access to water f</w:t>
      </w:r>
      <w:r>
        <w:rPr>
          <w:rFonts w:cs="Simplified Arabic"/>
          <w:szCs w:val="24"/>
        </w:rPr>
        <w:t>o</w:t>
      </w:r>
      <w:r w:rsidRPr="00656F94">
        <w:rPr>
          <w:rFonts w:cs="Simplified Arabic"/>
          <w:szCs w:val="24"/>
        </w:rPr>
        <w:t>r 16-24 hours daily in summer, while 393 localities in Palestine ha</w:t>
      </w:r>
      <w:r>
        <w:rPr>
          <w:rFonts w:cs="Simplified Arabic"/>
          <w:szCs w:val="24"/>
        </w:rPr>
        <w:t>d</w:t>
      </w:r>
      <w:r w:rsidRPr="00656F94">
        <w:rPr>
          <w:rFonts w:cs="Simplified Arabic"/>
          <w:szCs w:val="24"/>
        </w:rPr>
        <w:t xml:space="preserve"> access to water from 16-24 hours daily in winter</w:t>
      </w:r>
      <w:r w:rsidRPr="00656F94">
        <w:rPr>
          <w:szCs w:val="24"/>
          <w:lang w:eastAsia="en-US"/>
        </w:rPr>
        <w:t xml:space="preserve">.  </w:t>
      </w:r>
    </w:p>
    <w:p w:rsidR="00B50C8D" w:rsidRDefault="00B50C8D" w:rsidP="00B50C8D">
      <w:pPr>
        <w:bidi w:val="0"/>
        <w:textAlignment w:val="top"/>
        <w:rPr>
          <w:sz w:val="18"/>
          <w:szCs w:val="18"/>
          <w:lang w:eastAsia="en-US"/>
        </w:rPr>
      </w:pPr>
    </w:p>
    <w:p w:rsidR="00556EE3" w:rsidRDefault="00556EE3" w:rsidP="00556EE3">
      <w:pPr>
        <w:bidi w:val="0"/>
        <w:textAlignment w:val="top"/>
        <w:rPr>
          <w:sz w:val="18"/>
          <w:szCs w:val="18"/>
          <w:lang w:eastAsia="en-US"/>
        </w:rPr>
      </w:pPr>
    </w:p>
    <w:p w:rsidR="00B50C8D" w:rsidRPr="00656F94" w:rsidRDefault="00B50C8D" w:rsidP="00B50C8D">
      <w:pPr>
        <w:bidi w:val="0"/>
        <w:textAlignment w:val="top"/>
        <w:rPr>
          <w:b/>
          <w:bCs/>
          <w:sz w:val="24"/>
          <w:szCs w:val="24"/>
        </w:rPr>
      </w:pPr>
      <w:r w:rsidRPr="00656F94">
        <w:rPr>
          <w:b/>
          <w:bCs/>
          <w:sz w:val="24"/>
          <w:szCs w:val="24"/>
        </w:rPr>
        <w:t xml:space="preserve">Water </w:t>
      </w:r>
      <w:r>
        <w:rPr>
          <w:b/>
          <w:bCs/>
          <w:sz w:val="24"/>
          <w:szCs w:val="24"/>
        </w:rPr>
        <w:t xml:space="preserve">Storage </w:t>
      </w:r>
      <w:r w:rsidRPr="00656F94">
        <w:rPr>
          <w:b/>
          <w:bCs/>
          <w:sz w:val="24"/>
          <w:szCs w:val="24"/>
        </w:rPr>
        <w:t xml:space="preserve">and </w:t>
      </w:r>
      <w:r>
        <w:rPr>
          <w:b/>
          <w:bCs/>
          <w:sz w:val="24"/>
          <w:szCs w:val="24"/>
        </w:rPr>
        <w:t>Capacity:</w:t>
      </w:r>
    </w:p>
    <w:p w:rsidR="00B50C8D" w:rsidRDefault="00B50C8D" w:rsidP="00B50C8D">
      <w:pPr>
        <w:bidi w:val="0"/>
        <w:jc w:val="both"/>
        <w:textAlignment w:val="top"/>
        <w:rPr>
          <w:sz w:val="24"/>
          <w:szCs w:val="24"/>
        </w:rPr>
      </w:pPr>
      <w:r>
        <w:rPr>
          <w:sz w:val="24"/>
          <w:szCs w:val="24"/>
        </w:rPr>
        <w:t xml:space="preserve">During 2013, </w:t>
      </w:r>
      <w:r w:rsidR="007869F3">
        <w:rPr>
          <w:sz w:val="24"/>
          <w:szCs w:val="24"/>
        </w:rPr>
        <w:t xml:space="preserve">data showed that </w:t>
      </w:r>
      <w:r w:rsidRPr="00656F94">
        <w:rPr>
          <w:sz w:val="24"/>
          <w:szCs w:val="24"/>
        </w:rPr>
        <w:t xml:space="preserve">198 </w:t>
      </w:r>
      <w:r>
        <w:rPr>
          <w:sz w:val="24"/>
          <w:szCs w:val="24"/>
        </w:rPr>
        <w:t>localities in Palestine had water storage facilities, of which 175 localities had one to two water storage facilities. A further 359 localities did not have any water storage facilities.</w:t>
      </w:r>
    </w:p>
    <w:p w:rsidR="00EE0FB5" w:rsidRDefault="00EE0FB5" w:rsidP="00EE0FB5">
      <w:pPr>
        <w:bidi w:val="0"/>
        <w:textAlignment w:val="top"/>
        <w:rPr>
          <w:sz w:val="24"/>
          <w:szCs w:val="24"/>
        </w:rPr>
      </w:pPr>
    </w:p>
    <w:p w:rsidR="00B50C8D" w:rsidRPr="002A66E5" w:rsidRDefault="00B50C8D" w:rsidP="00B50C8D">
      <w:pPr>
        <w:bidi w:val="0"/>
        <w:jc w:val="both"/>
        <w:textAlignment w:val="top"/>
        <w:rPr>
          <w:sz w:val="24"/>
          <w:szCs w:val="24"/>
        </w:rPr>
      </w:pPr>
      <w:r>
        <w:rPr>
          <w:sz w:val="24"/>
          <w:szCs w:val="24"/>
        </w:rPr>
        <w:t>Data indicate that 41 localities had water storage capacity of more than 500 m</w:t>
      </w:r>
      <w:r w:rsidRPr="003238E7">
        <w:rPr>
          <w:sz w:val="24"/>
          <w:szCs w:val="24"/>
          <w:vertAlign w:val="superscript"/>
        </w:rPr>
        <w:t>3</w:t>
      </w:r>
      <w:r>
        <w:rPr>
          <w:sz w:val="24"/>
          <w:szCs w:val="24"/>
        </w:rPr>
        <w:t xml:space="preserve"> and 72 localities had water storage capacity of less than 100 m</w:t>
      </w:r>
      <w:r w:rsidRPr="003238E7">
        <w:rPr>
          <w:sz w:val="24"/>
          <w:szCs w:val="24"/>
          <w:vertAlign w:val="superscript"/>
        </w:rPr>
        <w:t>3</w:t>
      </w:r>
      <w:r>
        <w:rPr>
          <w:sz w:val="24"/>
          <w:szCs w:val="24"/>
        </w:rPr>
        <w:t xml:space="preserve">.   </w:t>
      </w:r>
    </w:p>
    <w:p w:rsidR="00EE0FB5" w:rsidRDefault="00EE0FB5" w:rsidP="00A60C61">
      <w:pPr>
        <w:pStyle w:val="BodyText2"/>
        <w:bidi w:val="0"/>
        <w:jc w:val="both"/>
        <w:rPr>
          <w:b/>
          <w:bCs/>
          <w:szCs w:val="24"/>
        </w:rPr>
      </w:pPr>
    </w:p>
    <w:p w:rsidR="00B50C8D" w:rsidRPr="00656F94" w:rsidRDefault="00B50C8D" w:rsidP="00B50C8D">
      <w:pPr>
        <w:pStyle w:val="Heading4"/>
        <w:rPr>
          <w:lang w:eastAsia="ar-SA"/>
        </w:rPr>
      </w:pPr>
      <w:r>
        <w:rPr>
          <w:lang w:eastAsia="ar-SA"/>
        </w:rPr>
        <w:t>P</w:t>
      </w:r>
      <w:r w:rsidRPr="00656F94">
        <w:rPr>
          <w:lang w:eastAsia="ar-SA"/>
        </w:rPr>
        <w:t xml:space="preserve">roblems </w:t>
      </w:r>
      <w:r>
        <w:rPr>
          <w:lang w:eastAsia="ar-SA"/>
        </w:rPr>
        <w:t>of Water Supply in Localities:</w:t>
      </w:r>
      <w:r w:rsidRPr="00656F94">
        <w:rPr>
          <w:lang w:eastAsia="ar-SA"/>
        </w:rPr>
        <w:t xml:space="preserve"> </w:t>
      </w:r>
    </w:p>
    <w:p w:rsidR="00B50C8D" w:rsidRDefault="00B50C8D" w:rsidP="00B50C8D">
      <w:pPr>
        <w:bidi w:val="0"/>
        <w:jc w:val="lowKashida"/>
        <w:rPr>
          <w:rFonts w:cs="Times New Roman"/>
          <w:sz w:val="24"/>
          <w:szCs w:val="24"/>
          <w:lang w:eastAsia="en-US"/>
        </w:rPr>
      </w:pPr>
      <w:r w:rsidRPr="00656F94">
        <w:rPr>
          <w:sz w:val="24"/>
          <w:szCs w:val="24"/>
        </w:rPr>
        <w:t>The findings of the Local Community Survey 2013 show</w:t>
      </w:r>
      <w:r>
        <w:rPr>
          <w:sz w:val="24"/>
          <w:szCs w:val="24"/>
        </w:rPr>
        <w:t>ed</w:t>
      </w:r>
      <w:r w:rsidRPr="00656F94">
        <w:rPr>
          <w:sz w:val="24"/>
          <w:szCs w:val="24"/>
        </w:rPr>
        <w:t xml:space="preserve"> that 99 localities in Palestine have no public water network, 131 localities </w:t>
      </w:r>
      <w:r>
        <w:rPr>
          <w:sz w:val="24"/>
          <w:szCs w:val="24"/>
        </w:rPr>
        <w:t xml:space="preserve">have old networks, </w:t>
      </w:r>
      <w:r w:rsidRPr="00656F94">
        <w:rPr>
          <w:sz w:val="24"/>
          <w:szCs w:val="24"/>
        </w:rPr>
        <w:t xml:space="preserve">181 localities </w:t>
      </w:r>
      <w:r>
        <w:rPr>
          <w:sz w:val="24"/>
          <w:szCs w:val="24"/>
        </w:rPr>
        <w:t xml:space="preserve">undergo cuts in the </w:t>
      </w:r>
      <w:r w:rsidRPr="00656F94">
        <w:rPr>
          <w:sz w:val="24"/>
          <w:szCs w:val="24"/>
        </w:rPr>
        <w:t xml:space="preserve">water supply, 115 localities </w:t>
      </w:r>
      <w:r>
        <w:rPr>
          <w:sz w:val="24"/>
          <w:szCs w:val="24"/>
        </w:rPr>
        <w:t xml:space="preserve">have </w:t>
      </w:r>
      <w:r w:rsidRPr="00656F94">
        <w:rPr>
          <w:sz w:val="24"/>
          <w:szCs w:val="24"/>
        </w:rPr>
        <w:t>areas</w:t>
      </w:r>
      <w:r>
        <w:rPr>
          <w:sz w:val="24"/>
          <w:szCs w:val="24"/>
        </w:rPr>
        <w:t xml:space="preserve"> without a water supply</w:t>
      </w:r>
      <w:r w:rsidRPr="00656F94">
        <w:rPr>
          <w:sz w:val="24"/>
          <w:szCs w:val="24"/>
        </w:rPr>
        <w:t xml:space="preserve"> and 36</w:t>
      </w:r>
      <w:r w:rsidRPr="00656F94">
        <w:rPr>
          <w:rFonts w:cs="Times New Roman"/>
          <w:sz w:val="24"/>
          <w:szCs w:val="24"/>
          <w:lang w:eastAsia="en-US"/>
        </w:rPr>
        <w:t xml:space="preserve"> </w:t>
      </w:r>
      <w:r w:rsidRPr="00656F94">
        <w:rPr>
          <w:sz w:val="24"/>
          <w:szCs w:val="24"/>
        </w:rPr>
        <w:t xml:space="preserve">localities suffer from </w:t>
      </w:r>
      <w:r w:rsidRPr="00656F94">
        <w:rPr>
          <w:rFonts w:cs="Times New Roman"/>
          <w:sz w:val="24"/>
          <w:szCs w:val="24"/>
          <w:lang w:eastAsia="en-US"/>
        </w:rPr>
        <w:t>water pollution.</w:t>
      </w:r>
    </w:p>
    <w:p w:rsidR="00E41F66" w:rsidRPr="00F92E22" w:rsidRDefault="00E41F66" w:rsidP="00493077">
      <w:pPr>
        <w:bidi w:val="0"/>
        <w:jc w:val="lowKashida"/>
        <w:rPr>
          <w:rFonts w:cs="Times New Roman"/>
          <w:sz w:val="16"/>
          <w:szCs w:val="16"/>
          <w:lang w:eastAsia="en-US"/>
        </w:rPr>
      </w:pPr>
    </w:p>
    <w:p w:rsidR="00E41F66" w:rsidRPr="00E41F66" w:rsidRDefault="00E41F66" w:rsidP="00977AB2">
      <w:pPr>
        <w:bidi w:val="0"/>
        <w:jc w:val="center"/>
        <w:rPr>
          <w:rFonts w:cs="Times New Roman"/>
          <w:b/>
          <w:bCs/>
          <w:sz w:val="22"/>
          <w:szCs w:val="22"/>
          <w:lang w:eastAsia="en-US"/>
        </w:rPr>
      </w:pPr>
      <w:r w:rsidRPr="00E41F66">
        <w:rPr>
          <w:rFonts w:cs="Times New Roman"/>
          <w:b/>
          <w:bCs/>
          <w:sz w:val="22"/>
          <w:szCs w:val="22"/>
          <w:lang w:eastAsia="en-US"/>
        </w:rPr>
        <w:t>Distribution of Localities in Palestine by the Main Water Problems 2013</w:t>
      </w:r>
    </w:p>
    <w:tbl>
      <w:tblPr>
        <w:tblStyle w:val="TableGrid"/>
        <w:tblW w:w="4885" w:type="pct"/>
        <w:tblInd w:w="108" w:type="dxa"/>
        <w:tblLayout w:type="fixed"/>
        <w:tblLook w:val="04A0"/>
      </w:tblPr>
      <w:tblGrid>
        <w:gridCol w:w="9072"/>
      </w:tblGrid>
      <w:tr w:rsidR="00E41F66" w:rsidTr="0097634B">
        <w:trPr>
          <w:trHeight w:val="3104"/>
        </w:trPr>
        <w:tc>
          <w:tcPr>
            <w:tcW w:w="9072" w:type="dxa"/>
          </w:tcPr>
          <w:p w:rsidR="00E41F66" w:rsidRPr="00062F67" w:rsidRDefault="00E41F66" w:rsidP="00493077">
            <w:pPr>
              <w:bidi w:val="0"/>
              <w:jc w:val="lowKashida"/>
              <w:rPr>
                <w:rFonts w:cs="Times New Roman"/>
                <w:sz w:val="4"/>
                <w:szCs w:val="4"/>
                <w:lang w:eastAsia="en-US"/>
              </w:rPr>
            </w:pPr>
            <w:r w:rsidRPr="00062F67">
              <w:rPr>
                <w:rFonts w:cs="Times New Roman"/>
                <w:sz w:val="4"/>
                <w:szCs w:val="4"/>
                <w:lang w:eastAsia="en-US"/>
              </w:rPr>
              <w:drawing>
                <wp:anchor distT="0" distB="0" distL="114300" distR="114300" simplePos="0" relativeHeight="251675648" behindDoc="0" locked="0" layoutInCell="1" allowOverlap="1">
                  <wp:simplePos x="0" y="0"/>
                  <wp:positionH relativeFrom="column">
                    <wp:posOffset>-50800</wp:posOffset>
                  </wp:positionH>
                  <wp:positionV relativeFrom="paragraph">
                    <wp:posOffset>2540</wp:posOffset>
                  </wp:positionV>
                  <wp:extent cx="5829300" cy="2143125"/>
                  <wp:effectExtent l="0" t="0" r="0" b="0"/>
                  <wp:wrapTopAndBottom/>
                  <wp:docPr id="1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E9656C" w:rsidRPr="001A1663" w:rsidRDefault="00E9656C" w:rsidP="00493077">
      <w:pPr>
        <w:bidi w:val="0"/>
        <w:jc w:val="lowKashida"/>
        <w:rPr>
          <w:rFonts w:cs="Times New Roman"/>
          <w:sz w:val="12"/>
          <w:szCs w:val="12"/>
          <w:lang w:eastAsia="en-US"/>
        </w:rPr>
      </w:pPr>
      <w:r w:rsidRPr="001A1663">
        <w:rPr>
          <w:rFonts w:cs="Times New Roman"/>
          <w:sz w:val="12"/>
          <w:szCs w:val="12"/>
          <w:lang w:eastAsia="en-US"/>
        </w:rPr>
        <w:t xml:space="preserve"> </w:t>
      </w:r>
      <w:r w:rsidR="00777608" w:rsidRPr="001A1663">
        <w:rPr>
          <w:rFonts w:cs="Times New Roman"/>
          <w:sz w:val="12"/>
          <w:szCs w:val="12"/>
          <w:lang w:eastAsia="en-US"/>
        </w:rPr>
        <w:t xml:space="preserve"> </w:t>
      </w:r>
    </w:p>
    <w:p w:rsidR="00E9656C" w:rsidRPr="00A95959" w:rsidRDefault="00A95959" w:rsidP="00493077">
      <w:pPr>
        <w:pStyle w:val="ListParagraph"/>
        <w:numPr>
          <w:ilvl w:val="1"/>
          <w:numId w:val="33"/>
        </w:numPr>
        <w:ind w:right="420"/>
        <w:jc w:val="lowKashida"/>
        <w:rPr>
          <w:b/>
          <w:bCs/>
          <w:sz w:val="24"/>
          <w:szCs w:val="24"/>
        </w:rPr>
      </w:pPr>
      <w:r>
        <w:rPr>
          <w:b/>
          <w:bCs/>
          <w:sz w:val="24"/>
          <w:szCs w:val="24"/>
        </w:rPr>
        <w:t xml:space="preserve">  </w:t>
      </w:r>
      <w:r w:rsidR="00E9656C" w:rsidRPr="00A95959">
        <w:rPr>
          <w:b/>
          <w:bCs/>
          <w:sz w:val="24"/>
          <w:szCs w:val="24"/>
        </w:rPr>
        <w:t>Electricity</w:t>
      </w:r>
    </w:p>
    <w:p w:rsidR="00E9656C" w:rsidRPr="001A1663" w:rsidRDefault="00E9656C" w:rsidP="00493077">
      <w:pPr>
        <w:bidi w:val="0"/>
        <w:jc w:val="lowKashida"/>
        <w:rPr>
          <w:b/>
          <w:bCs/>
          <w:sz w:val="12"/>
          <w:szCs w:val="12"/>
          <w:lang w:eastAsia="en-US"/>
        </w:rPr>
      </w:pPr>
    </w:p>
    <w:p w:rsidR="00E9656C" w:rsidRPr="00656F94" w:rsidRDefault="00E9656C" w:rsidP="00125B08">
      <w:pPr>
        <w:bidi w:val="0"/>
        <w:textAlignment w:val="top"/>
        <w:rPr>
          <w:b/>
          <w:bCs/>
          <w:sz w:val="24"/>
          <w:szCs w:val="24"/>
        </w:rPr>
      </w:pPr>
      <w:r w:rsidRPr="00656F94">
        <w:rPr>
          <w:b/>
          <w:bCs/>
          <w:sz w:val="24"/>
          <w:szCs w:val="24"/>
        </w:rPr>
        <w:t xml:space="preserve">Connection </w:t>
      </w:r>
      <w:r w:rsidR="00125B08">
        <w:rPr>
          <w:b/>
          <w:bCs/>
          <w:sz w:val="24"/>
          <w:szCs w:val="24"/>
        </w:rPr>
        <w:t>to</w:t>
      </w:r>
      <w:r w:rsidRPr="00656F94">
        <w:rPr>
          <w:b/>
          <w:bCs/>
          <w:sz w:val="24"/>
          <w:szCs w:val="24"/>
        </w:rPr>
        <w:t xml:space="preserve"> </w:t>
      </w:r>
      <w:r w:rsidR="00C923F4">
        <w:rPr>
          <w:b/>
          <w:bCs/>
          <w:sz w:val="24"/>
          <w:szCs w:val="24"/>
        </w:rPr>
        <w:t>P</w:t>
      </w:r>
      <w:r w:rsidRPr="00656F94">
        <w:rPr>
          <w:b/>
          <w:bCs/>
          <w:sz w:val="24"/>
          <w:szCs w:val="24"/>
        </w:rPr>
        <w:t xml:space="preserve">ublic </w:t>
      </w:r>
      <w:r w:rsidR="00C923F4">
        <w:rPr>
          <w:b/>
          <w:bCs/>
          <w:sz w:val="24"/>
          <w:szCs w:val="24"/>
        </w:rPr>
        <w:t>E</w:t>
      </w:r>
      <w:r w:rsidRPr="00656F94">
        <w:rPr>
          <w:b/>
          <w:bCs/>
          <w:sz w:val="24"/>
          <w:szCs w:val="24"/>
        </w:rPr>
        <w:t xml:space="preserve">lectricity </w:t>
      </w:r>
      <w:r w:rsidR="00C923F4">
        <w:rPr>
          <w:b/>
          <w:bCs/>
          <w:sz w:val="24"/>
          <w:szCs w:val="24"/>
        </w:rPr>
        <w:t>N</w:t>
      </w:r>
      <w:r w:rsidRPr="00656F94">
        <w:rPr>
          <w:b/>
          <w:bCs/>
          <w:sz w:val="24"/>
          <w:szCs w:val="24"/>
        </w:rPr>
        <w:t>etwork</w:t>
      </w:r>
      <w:r w:rsidR="00B13933">
        <w:rPr>
          <w:b/>
          <w:bCs/>
          <w:sz w:val="24"/>
          <w:szCs w:val="24"/>
        </w:rPr>
        <w:t>:</w:t>
      </w:r>
    </w:p>
    <w:p w:rsidR="00B50C8D" w:rsidRPr="00656F94" w:rsidRDefault="00B50C8D" w:rsidP="004D3AC0">
      <w:pPr>
        <w:pStyle w:val="BodyText"/>
        <w:bidi w:val="0"/>
        <w:jc w:val="lowKashida"/>
        <w:rPr>
          <w:b w:val="0"/>
          <w:bCs w:val="0"/>
          <w:szCs w:val="24"/>
        </w:rPr>
      </w:pPr>
      <w:r>
        <w:rPr>
          <w:b w:val="0"/>
          <w:bCs w:val="0"/>
          <w:szCs w:val="24"/>
        </w:rPr>
        <w:t xml:space="preserve">Data for 2013 showed that </w:t>
      </w:r>
      <w:r w:rsidRPr="00656F94">
        <w:rPr>
          <w:b w:val="0"/>
          <w:bCs w:val="0"/>
          <w:szCs w:val="24"/>
        </w:rPr>
        <w:t>24 localities (</w:t>
      </w:r>
      <w:r w:rsidRPr="00656F94">
        <w:rPr>
          <w:rFonts w:hint="cs"/>
          <w:b w:val="0"/>
          <w:bCs w:val="0"/>
          <w:szCs w:val="24"/>
          <w:rtl/>
        </w:rPr>
        <w:t>4</w:t>
      </w:r>
      <w:r>
        <w:rPr>
          <w:rFonts w:hint="cs"/>
          <w:b w:val="0"/>
          <w:bCs w:val="0"/>
          <w:szCs w:val="24"/>
          <w:rtl/>
        </w:rPr>
        <w:t>.3</w:t>
      </w:r>
      <w:r w:rsidRPr="00656F94">
        <w:rPr>
          <w:b w:val="0"/>
          <w:bCs w:val="0"/>
          <w:szCs w:val="24"/>
        </w:rPr>
        <w:t xml:space="preserve">%) in Palestine </w:t>
      </w:r>
      <w:r>
        <w:rPr>
          <w:b w:val="0"/>
          <w:bCs w:val="0"/>
          <w:szCs w:val="24"/>
        </w:rPr>
        <w:t xml:space="preserve">are not connected to the </w:t>
      </w:r>
      <w:r w:rsidRPr="00656F94">
        <w:rPr>
          <w:b w:val="0"/>
          <w:bCs w:val="0"/>
          <w:szCs w:val="24"/>
        </w:rPr>
        <w:t>public electricity network</w:t>
      </w:r>
      <w:r>
        <w:rPr>
          <w:b w:val="0"/>
          <w:bCs w:val="0"/>
          <w:szCs w:val="24"/>
        </w:rPr>
        <w:t>:</w:t>
      </w:r>
      <w:r w:rsidRPr="00656F94">
        <w:rPr>
          <w:b w:val="0"/>
          <w:bCs w:val="0"/>
          <w:szCs w:val="24"/>
        </w:rPr>
        <w:t xml:space="preserve"> all of </w:t>
      </w:r>
      <w:r>
        <w:rPr>
          <w:b w:val="0"/>
          <w:bCs w:val="0"/>
          <w:szCs w:val="24"/>
        </w:rPr>
        <w:t>these localities were located in West Bank</w:t>
      </w:r>
      <w:r w:rsidRPr="00656F94">
        <w:rPr>
          <w:b w:val="0"/>
          <w:bCs w:val="0"/>
          <w:szCs w:val="24"/>
        </w:rPr>
        <w:t>.</w:t>
      </w:r>
    </w:p>
    <w:p w:rsidR="00691E52" w:rsidRPr="00F92E22" w:rsidRDefault="00691E52" w:rsidP="00062F67">
      <w:pPr>
        <w:bidi w:val="0"/>
        <w:rPr>
          <w:sz w:val="16"/>
          <w:szCs w:val="16"/>
          <w:lang w:eastAsia="en-US"/>
        </w:rPr>
      </w:pPr>
    </w:p>
    <w:p w:rsidR="00B50C8D" w:rsidRPr="00656F94" w:rsidRDefault="00B50C8D" w:rsidP="00B50C8D">
      <w:pPr>
        <w:bidi w:val="0"/>
        <w:jc w:val="lowKashida"/>
        <w:rPr>
          <w:b/>
          <w:bCs/>
          <w:sz w:val="24"/>
          <w:szCs w:val="24"/>
          <w:lang w:eastAsia="en-US"/>
        </w:rPr>
      </w:pPr>
      <w:r w:rsidRPr="00656F94">
        <w:rPr>
          <w:b/>
          <w:bCs/>
          <w:sz w:val="24"/>
          <w:szCs w:val="24"/>
          <w:lang w:eastAsia="en-US"/>
        </w:rPr>
        <w:t>Electricity Supplied and Consumed</w:t>
      </w:r>
      <w:r>
        <w:rPr>
          <w:b/>
          <w:bCs/>
          <w:sz w:val="24"/>
          <w:szCs w:val="24"/>
          <w:lang w:eastAsia="en-US"/>
        </w:rPr>
        <w:t>:</w:t>
      </w:r>
    </w:p>
    <w:p w:rsidR="00B50C8D" w:rsidRDefault="00B50C8D" w:rsidP="004D3AC0">
      <w:pPr>
        <w:bidi w:val="0"/>
        <w:jc w:val="lowKashida"/>
        <w:rPr>
          <w:b/>
          <w:bCs/>
          <w:sz w:val="24"/>
          <w:szCs w:val="24"/>
          <w:lang w:eastAsia="en-US"/>
        </w:rPr>
      </w:pPr>
      <w:r w:rsidRPr="00656F94">
        <w:rPr>
          <w:sz w:val="24"/>
          <w:szCs w:val="24"/>
        </w:rPr>
        <w:t xml:space="preserve">The </w:t>
      </w:r>
      <w:r>
        <w:rPr>
          <w:sz w:val="24"/>
          <w:szCs w:val="24"/>
        </w:rPr>
        <w:t>e</w:t>
      </w:r>
      <w:r w:rsidRPr="00656F94">
        <w:rPr>
          <w:sz w:val="24"/>
          <w:szCs w:val="24"/>
        </w:rPr>
        <w:t xml:space="preserve">lectricity </w:t>
      </w:r>
      <w:r>
        <w:rPr>
          <w:sz w:val="24"/>
          <w:szCs w:val="24"/>
        </w:rPr>
        <w:t>s</w:t>
      </w:r>
      <w:r w:rsidRPr="00656F94">
        <w:rPr>
          <w:sz w:val="24"/>
          <w:szCs w:val="24"/>
        </w:rPr>
        <w:t xml:space="preserve">upplied </w:t>
      </w:r>
      <w:r>
        <w:rPr>
          <w:sz w:val="24"/>
          <w:szCs w:val="24"/>
        </w:rPr>
        <w:t xml:space="preserve">to localities </w:t>
      </w:r>
      <w:r w:rsidRPr="00656F94">
        <w:rPr>
          <w:sz w:val="24"/>
          <w:szCs w:val="24"/>
        </w:rPr>
        <w:t xml:space="preserve">in Palestine </w:t>
      </w:r>
      <w:r>
        <w:rPr>
          <w:sz w:val="24"/>
          <w:szCs w:val="24"/>
        </w:rPr>
        <w:t>was estimated at about</w:t>
      </w:r>
      <w:r w:rsidRPr="00656F94">
        <w:rPr>
          <w:sz w:val="24"/>
          <w:szCs w:val="24"/>
        </w:rPr>
        <w:t xml:space="preserve"> 4.</w:t>
      </w:r>
      <w:r>
        <w:rPr>
          <w:sz w:val="24"/>
          <w:szCs w:val="24"/>
        </w:rPr>
        <w:t>6</w:t>
      </w:r>
      <w:r w:rsidRPr="00656F94">
        <w:rPr>
          <w:sz w:val="24"/>
          <w:szCs w:val="24"/>
        </w:rPr>
        <w:t xml:space="preserve"> million (MWh) in mid</w:t>
      </w:r>
      <w:r>
        <w:rPr>
          <w:sz w:val="24"/>
          <w:szCs w:val="24"/>
        </w:rPr>
        <w:t>-</w:t>
      </w:r>
      <w:r w:rsidRPr="00656F94">
        <w:rPr>
          <w:sz w:val="24"/>
          <w:szCs w:val="24"/>
        </w:rPr>
        <w:t xml:space="preserve">2013, </w:t>
      </w:r>
      <w:r>
        <w:rPr>
          <w:sz w:val="24"/>
          <w:szCs w:val="24"/>
        </w:rPr>
        <w:t xml:space="preserve">of which </w:t>
      </w:r>
      <w:r w:rsidRPr="00656F94">
        <w:rPr>
          <w:sz w:val="24"/>
          <w:szCs w:val="24"/>
        </w:rPr>
        <w:t>2.</w:t>
      </w:r>
      <w:r>
        <w:rPr>
          <w:sz w:val="24"/>
          <w:szCs w:val="24"/>
        </w:rPr>
        <w:t>8</w:t>
      </w:r>
      <w:r w:rsidRPr="00FE50D2">
        <w:rPr>
          <w:sz w:val="24"/>
          <w:szCs w:val="24"/>
        </w:rPr>
        <w:t xml:space="preserve"> </w:t>
      </w:r>
      <w:r w:rsidRPr="00656F94">
        <w:rPr>
          <w:sz w:val="24"/>
          <w:szCs w:val="24"/>
        </w:rPr>
        <w:t xml:space="preserve">million (MWh) </w:t>
      </w:r>
      <w:r>
        <w:rPr>
          <w:sz w:val="24"/>
          <w:szCs w:val="24"/>
        </w:rPr>
        <w:t>was supplied to</w:t>
      </w:r>
      <w:r w:rsidRPr="00656F94">
        <w:rPr>
          <w:sz w:val="24"/>
          <w:szCs w:val="24"/>
        </w:rPr>
        <w:t xml:space="preserve"> </w:t>
      </w:r>
      <w:r>
        <w:rPr>
          <w:sz w:val="24"/>
          <w:szCs w:val="24"/>
        </w:rPr>
        <w:t>West Bank. The a</w:t>
      </w:r>
      <w:r w:rsidRPr="00656F94">
        <w:rPr>
          <w:sz w:val="24"/>
          <w:szCs w:val="24"/>
        </w:rPr>
        <w:t xml:space="preserve">mount of </w:t>
      </w:r>
      <w:r>
        <w:rPr>
          <w:sz w:val="24"/>
          <w:szCs w:val="24"/>
        </w:rPr>
        <w:t>e</w:t>
      </w:r>
      <w:r w:rsidRPr="00656F94">
        <w:rPr>
          <w:sz w:val="24"/>
          <w:szCs w:val="24"/>
        </w:rPr>
        <w:t xml:space="preserve">lectricity </w:t>
      </w:r>
      <w:r>
        <w:rPr>
          <w:sz w:val="24"/>
          <w:szCs w:val="24"/>
        </w:rPr>
        <w:t>c</w:t>
      </w:r>
      <w:r w:rsidRPr="00656F94">
        <w:rPr>
          <w:sz w:val="24"/>
          <w:szCs w:val="24"/>
        </w:rPr>
        <w:t xml:space="preserve">onsumed </w:t>
      </w:r>
      <w:r>
        <w:rPr>
          <w:sz w:val="24"/>
          <w:szCs w:val="24"/>
        </w:rPr>
        <w:t xml:space="preserve">by localities </w:t>
      </w:r>
      <w:r w:rsidRPr="00656F94">
        <w:rPr>
          <w:sz w:val="24"/>
          <w:szCs w:val="24"/>
        </w:rPr>
        <w:t>in Palestine in mid</w:t>
      </w:r>
      <w:r>
        <w:rPr>
          <w:sz w:val="24"/>
          <w:szCs w:val="24"/>
        </w:rPr>
        <w:t>-</w:t>
      </w:r>
      <w:r w:rsidRPr="00656F94">
        <w:rPr>
          <w:sz w:val="24"/>
          <w:szCs w:val="24"/>
        </w:rPr>
        <w:t xml:space="preserve">2013 was </w:t>
      </w:r>
      <w:r>
        <w:rPr>
          <w:sz w:val="24"/>
          <w:szCs w:val="24"/>
        </w:rPr>
        <w:t>estimated</w:t>
      </w:r>
      <w:r w:rsidRPr="00656F94">
        <w:rPr>
          <w:sz w:val="24"/>
          <w:szCs w:val="24"/>
        </w:rPr>
        <w:t xml:space="preserve"> </w:t>
      </w:r>
      <w:r>
        <w:rPr>
          <w:sz w:val="24"/>
          <w:szCs w:val="24"/>
        </w:rPr>
        <w:t xml:space="preserve">at about </w:t>
      </w:r>
      <w:r w:rsidRPr="00656F94">
        <w:rPr>
          <w:sz w:val="24"/>
          <w:szCs w:val="24"/>
        </w:rPr>
        <w:t>3.5</w:t>
      </w:r>
      <w:r>
        <w:rPr>
          <w:sz w:val="24"/>
          <w:szCs w:val="24"/>
        </w:rPr>
        <w:t xml:space="preserve"> million </w:t>
      </w:r>
      <w:r w:rsidRPr="00656F94">
        <w:rPr>
          <w:sz w:val="24"/>
          <w:szCs w:val="24"/>
        </w:rPr>
        <w:t xml:space="preserve">(MWh), </w:t>
      </w:r>
      <w:r>
        <w:rPr>
          <w:sz w:val="24"/>
          <w:szCs w:val="24"/>
        </w:rPr>
        <w:t xml:space="preserve">of which </w:t>
      </w:r>
      <w:r w:rsidRPr="00656F94">
        <w:rPr>
          <w:sz w:val="24"/>
          <w:szCs w:val="24"/>
        </w:rPr>
        <w:t>2.</w:t>
      </w:r>
      <w:r>
        <w:rPr>
          <w:sz w:val="24"/>
          <w:szCs w:val="24"/>
        </w:rPr>
        <w:t>2</w:t>
      </w:r>
      <w:r w:rsidRPr="00656F94">
        <w:rPr>
          <w:sz w:val="24"/>
          <w:szCs w:val="24"/>
        </w:rPr>
        <w:t xml:space="preserve"> </w:t>
      </w:r>
      <w:r>
        <w:rPr>
          <w:sz w:val="24"/>
          <w:szCs w:val="24"/>
        </w:rPr>
        <w:t xml:space="preserve">million </w:t>
      </w:r>
      <w:r w:rsidRPr="00656F94">
        <w:rPr>
          <w:sz w:val="24"/>
          <w:szCs w:val="24"/>
        </w:rPr>
        <w:t xml:space="preserve">(MWh) </w:t>
      </w:r>
      <w:r>
        <w:rPr>
          <w:sz w:val="24"/>
          <w:szCs w:val="24"/>
        </w:rPr>
        <w:t xml:space="preserve">was consumed </w:t>
      </w:r>
      <w:r w:rsidRPr="00656F94">
        <w:rPr>
          <w:sz w:val="24"/>
          <w:szCs w:val="24"/>
        </w:rPr>
        <w:t>in West Bank.</w:t>
      </w:r>
    </w:p>
    <w:p w:rsidR="00D828F1" w:rsidRPr="00F92E22" w:rsidRDefault="00D828F1" w:rsidP="00D828F1">
      <w:pPr>
        <w:bidi w:val="0"/>
        <w:jc w:val="lowKashida"/>
        <w:rPr>
          <w:b/>
          <w:bCs/>
          <w:sz w:val="16"/>
          <w:szCs w:val="16"/>
          <w:lang w:eastAsia="en-US"/>
        </w:rPr>
      </w:pPr>
    </w:p>
    <w:p w:rsidR="00B50C8D" w:rsidRPr="00656F94" w:rsidRDefault="00B50C8D" w:rsidP="00B50C8D">
      <w:pPr>
        <w:bidi w:val="0"/>
        <w:jc w:val="lowKashida"/>
        <w:rPr>
          <w:b/>
          <w:bCs/>
          <w:sz w:val="24"/>
          <w:szCs w:val="24"/>
          <w:lang w:eastAsia="en-US"/>
        </w:rPr>
      </w:pPr>
      <w:r w:rsidRPr="00656F94">
        <w:rPr>
          <w:b/>
          <w:bCs/>
          <w:sz w:val="24"/>
          <w:szCs w:val="24"/>
          <w:lang w:eastAsia="en-US"/>
        </w:rPr>
        <w:t xml:space="preserve">Main </w:t>
      </w:r>
      <w:r>
        <w:rPr>
          <w:b/>
          <w:bCs/>
          <w:sz w:val="24"/>
          <w:szCs w:val="24"/>
          <w:lang w:eastAsia="en-US"/>
        </w:rPr>
        <w:t>E</w:t>
      </w:r>
      <w:r w:rsidRPr="00656F94">
        <w:rPr>
          <w:b/>
          <w:bCs/>
          <w:sz w:val="24"/>
          <w:szCs w:val="24"/>
          <w:lang w:eastAsia="en-US"/>
        </w:rPr>
        <w:t xml:space="preserve">lectricity </w:t>
      </w:r>
      <w:r>
        <w:rPr>
          <w:b/>
          <w:bCs/>
          <w:sz w:val="24"/>
          <w:szCs w:val="24"/>
          <w:lang w:eastAsia="en-US"/>
        </w:rPr>
        <w:t>S</w:t>
      </w:r>
      <w:r w:rsidRPr="00656F94">
        <w:rPr>
          <w:b/>
          <w:bCs/>
          <w:sz w:val="24"/>
          <w:szCs w:val="24"/>
          <w:lang w:eastAsia="en-US"/>
        </w:rPr>
        <w:t>ource</w:t>
      </w:r>
      <w:r>
        <w:rPr>
          <w:b/>
          <w:bCs/>
          <w:sz w:val="24"/>
          <w:szCs w:val="24"/>
          <w:lang w:eastAsia="en-US"/>
        </w:rPr>
        <w:t>:</w:t>
      </w:r>
    </w:p>
    <w:p w:rsidR="00B50C8D" w:rsidRDefault="00B50C8D" w:rsidP="004D3AC0">
      <w:pPr>
        <w:bidi w:val="0"/>
        <w:jc w:val="lowKashida"/>
        <w:rPr>
          <w:sz w:val="22"/>
          <w:szCs w:val="22"/>
        </w:rPr>
      </w:pPr>
      <w:r w:rsidRPr="00656F94">
        <w:rPr>
          <w:sz w:val="24"/>
          <w:szCs w:val="24"/>
          <w:lang w:eastAsia="en-US"/>
        </w:rPr>
        <w:t>Data show</w:t>
      </w:r>
      <w:r>
        <w:rPr>
          <w:sz w:val="24"/>
          <w:szCs w:val="24"/>
          <w:lang w:eastAsia="en-US"/>
        </w:rPr>
        <w:t>ed</w:t>
      </w:r>
      <w:r w:rsidRPr="00656F94">
        <w:rPr>
          <w:sz w:val="24"/>
          <w:szCs w:val="24"/>
          <w:lang w:eastAsia="en-US"/>
        </w:rPr>
        <w:t xml:space="preserve"> that 135 localities in West Bank </w:t>
      </w:r>
      <w:r>
        <w:rPr>
          <w:sz w:val="24"/>
          <w:szCs w:val="24"/>
          <w:lang w:eastAsia="en-US"/>
        </w:rPr>
        <w:t>we</w:t>
      </w:r>
      <w:r w:rsidRPr="00656F94">
        <w:rPr>
          <w:sz w:val="24"/>
          <w:szCs w:val="24"/>
          <w:lang w:eastAsia="en-US"/>
        </w:rPr>
        <w:t xml:space="preserve">re </w:t>
      </w:r>
      <w:r>
        <w:rPr>
          <w:sz w:val="24"/>
          <w:szCs w:val="24"/>
          <w:lang w:eastAsia="en-US"/>
        </w:rPr>
        <w:t>supplied</w:t>
      </w:r>
      <w:r w:rsidRPr="00656F94">
        <w:rPr>
          <w:sz w:val="24"/>
          <w:szCs w:val="24"/>
          <w:lang w:eastAsia="en-US"/>
        </w:rPr>
        <w:t xml:space="preserve"> with electricity by </w:t>
      </w:r>
      <w:r>
        <w:rPr>
          <w:sz w:val="24"/>
          <w:szCs w:val="24"/>
          <w:lang w:eastAsia="en-US"/>
        </w:rPr>
        <w:t xml:space="preserve">the </w:t>
      </w:r>
      <w:r w:rsidRPr="00656F94">
        <w:rPr>
          <w:sz w:val="24"/>
          <w:szCs w:val="24"/>
          <w:lang w:eastAsia="en-US"/>
        </w:rPr>
        <w:t xml:space="preserve">Jerusalem Electricity Company, 177 localities </w:t>
      </w:r>
      <w:r>
        <w:rPr>
          <w:sz w:val="24"/>
          <w:szCs w:val="24"/>
          <w:lang w:eastAsia="en-US"/>
        </w:rPr>
        <w:t>we</w:t>
      </w:r>
      <w:r w:rsidRPr="00656F94">
        <w:rPr>
          <w:sz w:val="24"/>
          <w:szCs w:val="24"/>
          <w:lang w:eastAsia="en-US"/>
        </w:rPr>
        <w:t xml:space="preserve">re </w:t>
      </w:r>
      <w:r>
        <w:rPr>
          <w:sz w:val="24"/>
          <w:szCs w:val="24"/>
          <w:lang w:eastAsia="en-US"/>
        </w:rPr>
        <w:t>supplied</w:t>
      </w:r>
      <w:r w:rsidRPr="00656F94">
        <w:rPr>
          <w:sz w:val="24"/>
          <w:szCs w:val="24"/>
          <w:lang w:eastAsia="en-US"/>
        </w:rPr>
        <w:t xml:space="preserve"> by the Israeli Electricity Company, 111 localities </w:t>
      </w:r>
      <w:r>
        <w:rPr>
          <w:sz w:val="24"/>
          <w:szCs w:val="24"/>
          <w:lang w:eastAsia="en-US"/>
        </w:rPr>
        <w:t>we</w:t>
      </w:r>
      <w:r w:rsidRPr="00656F94">
        <w:rPr>
          <w:sz w:val="24"/>
          <w:szCs w:val="24"/>
          <w:lang w:eastAsia="en-US"/>
        </w:rPr>
        <w:t xml:space="preserve">re </w:t>
      </w:r>
      <w:r>
        <w:rPr>
          <w:sz w:val="24"/>
          <w:szCs w:val="24"/>
          <w:lang w:eastAsia="en-US"/>
        </w:rPr>
        <w:t>supplied</w:t>
      </w:r>
      <w:r w:rsidRPr="00656F94">
        <w:rPr>
          <w:sz w:val="24"/>
          <w:szCs w:val="24"/>
          <w:lang w:eastAsia="en-US"/>
        </w:rPr>
        <w:t xml:space="preserve"> by </w:t>
      </w:r>
      <w:r>
        <w:rPr>
          <w:sz w:val="24"/>
          <w:szCs w:val="24"/>
          <w:lang w:eastAsia="en-US"/>
        </w:rPr>
        <w:t xml:space="preserve">the </w:t>
      </w:r>
      <w:r w:rsidRPr="00656F94">
        <w:rPr>
          <w:sz w:val="24"/>
          <w:szCs w:val="24"/>
          <w:lang w:eastAsia="en-US"/>
        </w:rPr>
        <w:t>local authority</w:t>
      </w:r>
      <w:r>
        <w:rPr>
          <w:sz w:val="24"/>
          <w:szCs w:val="24"/>
          <w:lang w:eastAsia="en-US"/>
        </w:rPr>
        <w:t xml:space="preserve"> and</w:t>
      </w:r>
      <w:r w:rsidRPr="00656F94">
        <w:rPr>
          <w:sz w:val="24"/>
          <w:szCs w:val="24"/>
          <w:lang w:eastAsia="en-US"/>
        </w:rPr>
        <w:t xml:space="preserve"> </w:t>
      </w:r>
      <w:r>
        <w:rPr>
          <w:sz w:val="24"/>
          <w:szCs w:val="24"/>
          <w:lang w:eastAsia="en-US"/>
        </w:rPr>
        <w:t>15</w:t>
      </w:r>
      <w:r w:rsidRPr="00656F94">
        <w:rPr>
          <w:sz w:val="24"/>
          <w:szCs w:val="24"/>
          <w:lang w:eastAsia="en-US"/>
        </w:rPr>
        <w:t xml:space="preserve"> localities </w:t>
      </w:r>
      <w:r>
        <w:rPr>
          <w:sz w:val="24"/>
          <w:szCs w:val="24"/>
          <w:lang w:eastAsia="en-US"/>
        </w:rPr>
        <w:t>we</w:t>
      </w:r>
      <w:r w:rsidRPr="00656F94">
        <w:rPr>
          <w:sz w:val="24"/>
          <w:szCs w:val="24"/>
          <w:lang w:eastAsia="en-US"/>
        </w:rPr>
        <w:t xml:space="preserve">re </w:t>
      </w:r>
      <w:r>
        <w:rPr>
          <w:sz w:val="24"/>
          <w:szCs w:val="24"/>
          <w:lang w:eastAsia="en-US"/>
        </w:rPr>
        <w:t>supplied</w:t>
      </w:r>
      <w:r w:rsidRPr="00656F94">
        <w:rPr>
          <w:sz w:val="24"/>
          <w:szCs w:val="24"/>
          <w:lang w:eastAsia="en-US"/>
        </w:rPr>
        <w:t xml:space="preserve"> by </w:t>
      </w:r>
      <w:r>
        <w:rPr>
          <w:sz w:val="24"/>
          <w:szCs w:val="24"/>
          <w:lang w:eastAsia="en-US"/>
        </w:rPr>
        <w:t xml:space="preserve">the </w:t>
      </w:r>
      <w:r w:rsidRPr="002A66E5">
        <w:rPr>
          <w:sz w:val="24"/>
          <w:szCs w:val="24"/>
          <w:lang w:eastAsia="en-US"/>
        </w:rPr>
        <w:t>Southern Electricity Co</w:t>
      </w:r>
      <w:r>
        <w:rPr>
          <w:sz w:val="24"/>
          <w:szCs w:val="24"/>
          <w:lang w:eastAsia="en-US"/>
        </w:rPr>
        <w:t>mpany. I</w:t>
      </w:r>
      <w:r w:rsidR="004D3AC0">
        <w:rPr>
          <w:sz w:val="24"/>
          <w:szCs w:val="24"/>
          <w:lang w:eastAsia="en-US"/>
        </w:rPr>
        <w:t xml:space="preserve">n </w:t>
      </w:r>
      <w:r w:rsidRPr="00656F94">
        <w:rPr>
          <w:sz w:val="24"/>
          <w:szCs w:val="24"/>
          <w:lang w:eastAsia="en-US"/>
        </w:rPr>
        <w:t>Gaza St</w:t>
      </w:r>
      <w:r>
        <w:rPr>
          <w:sz w:val="24"/>
          <w:szCs w:val="24"/>
          <w:lang w:eastAsia="en-US"/>
        </w:rPr>
        <w:t>r</w:t>
      </w:r>
      <w:r w:rsidRPr="00656F94">
        <w:rPr>
          <w:sz w:val="24"/>
          <w:szCs w:val="24"/>
          <w:lang w:eastAsia="en-US"/>
        </w:rPr>
        <w:t xml:space="preserve">ip 16 localities </w:t>
      </w:r>
      <w:r>
        <w:rPr>
          <w:sz w:val="24"/>
          <w:szCs w:val="24"/>
          <w:lang w:eastAsia="en-US"/>
        </w:rPr>
        <w:t>we</w:t>
      </w:r>
      <w:r w:rsidRPr="00656F94">
        <w:rPr>
          <w:sz w:val="24"/>
          <w:szCs w:val="24"/>
          <w:lang w:eastAsia="en-US"/>
        </w:rPr>
        <w:t xml:space="preserve">re </w:t>
      </w:r>
      <w:r>
        <w:rPr>
          <w:sz w:val="24"/>
          <w:szCs w:val="24"/>
          <w:lang w:eastAsia="en-US"/>
        </w:rPr>
        <w:t>supplied</w:t>
      </w:r>
      <w:r w:rsidRPr="00656F94">
        <w:rPr>
          <w:sz w:val="24"/>
          <w:szCs w:val="24"/>
          <w:lang w:eastAsia="en-US"/>
        </w:rPr>
        <w:t xml:space="preserve"> </w:t>
      </w:r>
      <w:r>
        <w:rPr>
          <w:sz w:val="24"/>
          <w:szCs w:val="24"/>
          <w:lang w:eastAsia="en-US"/>
        </w:rPr>
        <w:t>by</w:t>
      </w:r>
      <w:r w:rsidRPr="00656F94">
        <w:rPr>
          <w:sz w:val="24"/>
          <w:szCs w:val="24"/>
          <w:lang w:eastAsia="en-US"/>
        </w:rPr>
        <w:t xml:space="preserve"> the Israeli Electricity Company and </w:t>
      </w:r>
      <w:r>
        <w:rPr>
          <w:sz w:val="24"/>
          <w:szCs w:val="24"/>
          <w:lang w:eastAsia="en-US"/>
        </w:rPr>
        <w:t>9</w:t>
      </w:r>
      <w:r w:rsidRPr="00656F94">
        <w:rPr>
          <w:sz w:val="24"/>
          <w:szCs w:val="24"/>
          <w:lang w:eastAsia="en-US"/>
        </w:rPr>
        <w:t xml:space="preserve"> localities </w:t>
      </w:r>
      <w:r>
        <w:rPr>
          <w:sz w:val="24"/>
          <w:szCs w:val="24"/>
          <w:lang w:eastAsia="en-US"/>
        </w:rPr>
        <w:t>we</w:t>
      </w:r>
      <w:r w:rsidRPr="00656F94">
        <w:rPr>
          <w:sz w:val="24"/>
          <w:szCs w:val="24"/>
          <w:lang w:eastAsia="en-US"/>
        </w:rPr>
        <w:t xml:space="preserve">re </w:t>
      </w:r>
      <w:r>
        <w:rPr>
          <w:sz w:val="24"/>
          <w:szCs w:val="24"/>
          <w:lang w:eastAsia="en-US"/>
        </w:rPr>
        <w:t>supplied</w:t>
      </w:r>
      <w:r w:rsidRPr="00656F94">
        <w:rPr>
          <w:sz w:val="24"/>
          <w:szCs w:val="24"/>
          <w:lang w:eastAsia="en-US"/>
        </w:rPr>
        <w:t xml:space="preserve"> by other sources</w:t>
      </w:r>
      <w:r w:rsidRPr="00656F94">
        <w:rPr>
          <w:sz w:val="22"/>
          <w:szCs w:val="22"/>
        </w:rPr>
        <w:t>.</w:t>
      </w:r>
    </w:p>
    <w:p w:rsidR="00F92E22" w:rsidRPr="00F92E22" w:rsidRDefault="00F92E22" w:rsidP="00F92E22">
      <w:pPr>
        <w:bidi w:val="0"/>
        <w:jc w:val="lowKashida"/>
        <w:rPr>
          <w:sz w:val="16"/>
          <w:szCs w:val="16"/>
        </w:rPr>
      </w:pPr>
    </w:p>
    <w:p w:rsidR="002A66E5" w:rsidRPr="00010B33" w:rsidRDefault="002A66E5" w:rsidP="00062F67">
      <w:pPr>
        <w:pStyle w:val="Heading1"/>
        <w:jc w:val="center"/>
        <w:rPr>
          <w:rFonts w:cs="Times New Roman"/>
          <w:sz w:val="22"/>
          <w:szCs w:val="22"/>
        </w:rPr>
      </w:pPr>
      <w:r w:rsidRPr="00010B33">
        <w:rPr>
          <w:rFonts w:cs="Times New Roman"/>
          <w:sz w:val="22"/>
          <w:szCs w:val="22"/>
        </w:rPr>
        <w:lastRenderedPageBreak/>
        <w:t xml:space="preserve">Distribution of Connected Localities to Electricity </w:t>
      </w:r>
      <w:r w:rsidR="00A27C61" w:rsidRPr="00010B33">
        <w:rPr>
          <w:rFonts w:cs="Times New Roman"/>
          <w:sz w:val="22"/>
          <w:szCs w:val="22"/>
        </w:rPr>
        <w:t xml:space="preserve">Network </w:t>
      </w:r>
      <w:r w:rsidRPr="00010B33">
        <w:rPr>
          <w:rFonts w:cs="Times New Roman"/>
          <w:sz w:val="22"/>
          <w:szCs w:val="22"/>
        </w:rPr>
        <w:t>in Palestine by Main Source of Electricity and Region, 2013</w:t>
      </w:r>
    </w:p>
    <w:tbl>
      <w:tblPr>
        <w:tblStyle w:val="TableGrid"/>
        <w:tblW w:w="0" w:type="auto"/>
        <w:tblInd w:w="108" w:type="dxa"/>
        <w:tblLook w:val="04A0"/>
      </w:tblPr>
      <w:tblGrid>
        <w:gridCol w:w="9072"/>
      </w:tblGrid>
      <w:tr w:rsidR="002A66E5" w:rsidTr="0097634B">
        <w:trPr>
          <w:trHeight w:val="2883"/>
        </w:trPr>
        <w:tc>
          <w:tcPr>
            <w:tcW w:w="9072" w:type="dxa"/>
          </w:tcPr>
          <w:p w:rsidR="00062F67" w:rsidRDefault="002A66E5" w:rsidP="00493077">
            <w:pPr>
              <w:bidi w:val="0"/>
              <w:jc w:val="lowKashida"/>
              <w:rPr>
                <w:sz w:val="22"/>
                <w:szCs w:val="22"/>
              </w:rPr>
            </w:pPr>
            <w:r w:rsidRPr="002A66E5">
              <w:rPr>
                <w:sz w:val="22"/>
                <w:szCs w:val="22"/>
                <w:lang w:eastAsia="en-US"/>
              </w:rPr>
              <w:drawing>
                <wp:inline distT="0" distB="0" distL="0" distR="0">
                  <wp:extent cx="5593556" cy="1821656"/>
                  <wp:effectExtent l="0" t="0" r="0" b="0"/>
                  <wp:docPr id="18"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2A66E5" w:rsidRPr="00062F67" w:rsidRDefault="002A66E5" w:rsidP="00062F67">
            <w:pPr>
              <w:bidi w:val="0"/>
              <w:rPr>
                <w:sz w:val="4"/>
                <w:szCs w:val="4"/>
              </w:rPr>
            </w:pPr>
          </w:p>
        </w:tc>
      </w:tr>
    </w:tbl>
    <w:p w:rsidR="00B13933" w:rsidRDefault="00B13933" w:rsidP="00446C28">
      <w:pPr>
        <w:bidi w:val="0"/>
        <w:jc w:val="both"/>
        <w:rPr>
          <w:b/>
          <w:bCs/>
          <w:sz w:val="24"/>
          <w:szCs w:val="24"/>
        </w:rPr>
      </w:pPr>
    </w:p>
    <w:p w:rsidR="00B50C8D" w:rsidRDefault="00B50C8D" w:rsidP="00446C28">
      <w:pPr>
        <w:bidi w:val="0"/>
        <w:jc w:val="both"/>
        <w:rPr>
          <w:sz w:val="24"/>
          <w:szCs w:val="24"/>
        </w:rPr>
      </w:pPr>
      <w:r>
        <w:rPr>
          <w:b/>
          <w:bCs/>
          <w:sz w:val="24"/>
          <w:szCs w:val="24"/>
        </w:rPr>
        <w:t xml:space="preserve">Electricity Supplied </w:t>
      </w:r>
      <w:r w:rsidRPr="00656F94">
        <w:rPr>
          <w:b/>
          <w:bCs/>
          <w:sz w:val="24"/>
          <w:szCs w:val="24"/>
        </w:rPr>
        <w:t xml:space="preserve">by </w:t>
      </w:r>
      <w:r>
        <w:rPr>
          <w:b/>
          <w:bCs/>
          <w:sz w:val="24"/>
          <w:szCs w:val="24"/>
        </w:rPr>
        <w:t>Generators:</w:t>
      </w:r>
    </w:p>
    <w:p w:rsidR="00B50C8D" w:rsidRPr="00656F94" w:rsidRDefault="00B50C8D" w:rsidP="004D3AC0">
      <w:pPr>
        <w:bidi w:val="0"/>
        <w:jc w:val="both"/>
        <w:rPr>
          <w:sz w:val="24"/>
          <w:szCs w:val="24"/>
        </w:rPr>
      </w:pPr>
      <w:r>
        <w:rPr>
          <w:sz w:val="24"/>
          <w:szCs w:val="24"/>
        </w:rPr>
        <w:t xml:space="preserve">Data showed that consumers in </w:t>
      </w:r>
      <w:r>
        <w:rPr>
          <w:rFonts w:hint="cs"/>
          <w:sz w:val="24"/>
          <w:szCs w:val="24"/>
          <w:rtl/>
        </w:rPr>
        <w:t>31</w:t>
      </w:r>
      <w:r w:rsidRPr="00656F94">
        <w:rPr>
          <w:sz w:val="24"/>
          <w:szCs w:val="24"/>
        </w:rPr>
        <w:t xml:space="preserve"> localities in Palestine </w:t>
      </w:r>
      <w:r>
        <w:rPr>
          <w:sz w:val="24"/>
          <w:szCs w:val="24"/>
        </w:rPr>
        <w:t>were</w:t>
      </w:r>
      <w:r w:rsidRPr="00656F94">
        <w:rPr>
          <w:sz w:val="24"/>
          <w:szCs w:val="24"/>
        </w:rPr>
        <w:t xml:space="preserve"> </w:t>
      </w:r>
      <w:r w:rsidRPr="00656F94">
        <w:rPr>
          <w:sz w:val="24"/>
          <w:szCs w:val="24"/>
          <w:lang w:eastAsia="en-US"/>
        </w:rPr>
        <w:t>supplied with electricity by generator</w:t>
      </w:r>
      <w:r>
        <w:rPr>
          <w:sz w:val="24"/>
          <w:szCs w:val="24"/>
          <w:lang w:eastAsia="en-US"/>
        </w:rPr>
        <w:t>s:</w:t>
      </w:r>
      <w:r>
        <w:rPr>
          <w:sz w:val="24"/>
          <w:szCs w:val="24"/>
        </w:rPr>
        <w:t xml:space="preserve"> </w:t>
      </w:r>
      <w:r>
        <w:rPr>
          <w:rFonts w:hint="cs"/>
          <w:sz w:val="24"/>
          <w:szCs w:val="24"/>
          <w:rtl/>
        </w:rPr>
        <w:t>29</w:t>
      </w:r>
      <w:r w:rsidRPr="00656F94">
        <w:rPr>
          <w:szCs w:val="24"/>
        </w:rPr>
        <w:t xml:space="preserve"> </w:t>
      </w:r>
      <w:r w:rsidRPr="00656F94">
        <w:rPr>
          <w:sz w:val="24"/>
          <w:szCs w:val="24"/>
        </w:rPr>
        <w:t xml:space="preserve">localities in </w:t>
      </w:r>
      <w:r>
        <w:rPr>
          <w:sz w:val="24"/>
          <w:szCs w:val="24"/>
        </w:rPr>
        <w:t>West Bank and two in Gaza Strip.</w:t>
      </w:r>
    </w:p>
    <w:p w:rsidR="00B50C8D" w:rsidRDefault="00B50C8D" w:rsidP="00446C28">
      <w:pPr>
        <w:bidi w:val="0"/>
        <w:jc w:val="both"/>
        <w:textAlignment w:val="top"/>
        <w:rPr>
          <w:b/>
          <w:bCs/>
          <w:noProof w:val="0"/>
          <w:sz w:val="24"/>
        </w:rPr>
      </w:pPr>
    </w:p>
    <w:p w:rsidR="00240CFA" w:rsidRDefault="00240CFA" w:rsidP="00446C28">
      <w:pPr>
        <w:bidi w:val="0"/>
        <w:jc w:val="both"/>
        <w:textAlignment w:val="top"/>
        <w:rPr>
          <w:sz w:val="24"/>
          <w:szCs w:val="24"/>
          <w:lang w:eastAsia="en-US"/>
        </w:rPr>
      </w:pPr>
      <w:r>
        <w:rPr>
          <w:b/>
          <w:bCs/>
          <w:noProof w:val="0"/>
          <w:sz w:val="24"/>
        </w:rPr>
        <w:t>U</w:t>
      </w:r>
      <w:r w:rsidRPr="00656F94">
        <w:rPr>
          <w:b/>
          <w:bCs/>
          <w:noProof w:val="0"/>
          <w:sz w:val="24"/>
        </w:rPr>
        <w:t xml:space="preserve">se of </w:t>
      </w:r>
      <w:r>
        <w:rPr>
          <w:b/>
          <w:bCs/>
          <w:noProof w:val="0"/>
          <w:sz w:val="24"/>
        </w:rPr>
        <w:t>R</w:t>
      </w:r>
      <w:r w:rsidRPr="00656F94">
        <w:rPr>
          <w:b/>
          <w:bCs/>
          <w:noProof w:val="0"/>
          <w:sz w:val="24"/>
        </w:rPr>
        <w:t xml:space="preserve">enewable </w:t>
      </w:r>
      <w:r>
        <w:rPr>
          <w:b/>
          <w:bCs/>
          <w:noProof w:val="0"/>
          <w:sz w:val="24"/>
        </w:rPr>
        <w:t>E</w:t>
      </w:r>
      <w:r w:rsidRPr="00656F94">
        <w:rPr>
          <w:b/>
          <w:bCs/>
          <w:noProof w:val="0"/>
          <w:sz w:val="24"/>
        </w:rPr>
        <w:t xml:space="preserve">nergy </w:t>
      </w:r>
      <w:r>
        <w:rPr>
          <w:b/>
          <w:bCs/>
          <w:noProof w:val="0"/>
          <w:sz w:val="24"/>
        </w:rPr>
        <w:t>S</w:t>
      </w:r>
      <w:r w:rsidRPr="00656F94">
        <w:rPr>
          <w:b/>
          <w:bCs/>
          <w:noProof w:val="0"/>
          <w:sz w:val="24"/>
        </w:rPr>
        <w:t xml:space="preserve">ources in </w:t>
      </w:r>
      <w:r>
        <w:rPr>
          <w:b/>
          <w:bCs/>
          <w:noProof w:val="0"/>
          <w:sz w:val="24"/>
        </w:rPr>
        <w:t>E</w:t>
      </w:r>
      <w:r w:rsidRPr="00656F94">
        <w:rPr>
          <w:b/>
          <w:bCs/>
          <w:noProof w:val="0"/>
          <w:sz w:val="24"/>
        </w:rPr>
        <w:t xml:space="preserve">lectricity </w:t>
      </w:r>
      <w:r>
        <w:rPr>
          <w:b/>
          <w:bCs/>
          <w:noProof w:val="0"/>
          <w:sz w:val="24"/>
        </w:rPr>
        <w:t>G</w:t>
      </w:r>
      <w:r w:rsidRPr="00656F94">
        <w:rPr>
          <w:b/>
          <w:bCs/>
          <w:noProof w:val="0"/>
          <w:sz w:val="24"/>
        </w:rPr>
        <w:t>eneration</w:t>
      </w:r>
      <w:r>
        <w:rPr>
          <w:b/>
          <w:bCs/>
          <w:noProof w:val="0"/>
          <w:sz w:val="24"/>
        </w:rPr>
        <w:t>:</w:t>
      </w:r>
    </w:p>
    <w:p w:rsidR="00240CFA" w:rsidRPr="006F3D1A" w:rsidRDefault="00240CFA" w:rsidP="00240CFA">
      <w:pPr>
        <w:bidi w:val="0"/>
        <w:jc w:val="both"/>
        <w:textAlignment w:val="top"/>
        <w:rPr>
          <w:rFonts w:ascii="Arial" w:hAnsi="Arial" w:cs="Arial"/>
          <w:noProof w:val="0"/>
          <w:lang w:eastAsia="en-US"/>
        </w:rPr>
      </w:pPr>
      <w:r>
        <w:rPr>
          <w:sz w:val="24"/>
          <w:szCs w:val="24"/>
          <w:lang w:eastAsia="en-US"/>
        </w:rPr>
        <w:t>During 2013, 10</w:t>
      </w:r>
      <w:r w:rsidRPr="00656F94">
        <w:rPr>
          <w:sz w:val="24"/>
          <w:szCs w:val="24"/>
          <w:lang w:eastAsia="en-US"/>
        </w:rPr>
        <w:t xml:space="preserve"> </w:t>
      </w:r>
      <w:r w:rsidRPr="00656F94">
        <w:rPr>
          <w:sz w:val="24"/>
          <w:szCs w:val="24"/>
        </w:rPr>
        <w:t xml:space="preserve">localities in Palestine </w:t>
      </w:r>
      <w:r w:rsidRPr="00656F94">
        <w:rPr>
          <w:sz w:val="24"/>
          <w:szCs w:val="24"/>
          <w:lang w:eastAsia="en-US"/>
        </w:rPr>
        <w:t>use</w:t>
      </w:r>
      <w:r>
        <w:rPr>
          <w:sz w:val="24"/>
          <w:szCs w:val="24"/>
          <w:lang w:eastAsia="en-US"/>
        </w:rPr>
        <w:t>d</w:t>
      </w:r>
      <w:r w:rsidRPr="00656F94">
        <w:rPr>
          <w:sz w:val="24"/>
          <w:szCs w:val="24"/>
          <w:lang w:eastAsia="en-US"/>
        </w:rPr>
        <w:t xml:space="preserve"> solar energy to generate electricity</w:t>
      </w:r>
      <w:r>
        <w:rPr>
          <w:sz w:val="24"/>
          <w:szCs w:val="24"/>
          <w:lang w:eastAsia="en-US"/>
        </w:rPr>
        <w:t xml:space="preserve">, in addition to </w:t>
      </w:r>
      <w:r w:rsidRPr="00656F94">
        <w:rPr>
          <w:sz w:val="24"/>
          <w:szCs w:val="24"/>
          <w:lang w:eastAsia="en-US"/>
        </w:rPr>
        <w:t>one l</w:t>
      </w:r>
      <w:r>
        <w:rPr>
          <w:sz w:val="24"/>
          <w:szCs w:val="24"/>
          <w:lang w:eastAsia="en-US"/>
        </w:rPr>
        <w:t>o</w:t>
      </w:r>
      <w:r w:rsidRPr="00656F94">
        <w:rPr>
          <w:sz w:val="24"/>
          <w:szCs w:val="24"/>
          <w:lang w:eastAsia="en-US"/>
        </w:rPr>
        <w:t xml:space="preserve">cality in </w:t>
      </w:r>
      <w:r>
        <w:rPr>
          <w:sz w:val="24"/>
          <w:szCs w:val="24"/>
          <w:lang w:eastAsia="en-US"/>
        </w:rPr>
        <w:t>Jenin</w:t>
      </w:r>
      <w:r w:rsidRPr="00656F94">
        <w:rPr>
          <w:sz w:val="24"/>
          <w:szCs w:val="24"/>
          <w:lang w:eastAsia="en-US"/>
        </w:rPr>
        <w:t xml:space="preserve"> </w:t>
      </w:r>
      <w:r>
        <w:rPr>
          <w:sz w:val="24"/>
          <w:szCs w:val="24"/>
          <w:lang w:eastAsia="en-US"/>
        </w:rPr>
        <w:t>g</w:t>
      </w:r>
      <w:r w:rsidRPr="00656F94">
        <w:rPr>
          <w:sz w:val="24"/>
          <w:szCs w:val="24"/>
          <w:lang w:eastAsia="en-US"/>
        </w:rPr>
        <w:t xml:space="preserve">overnorate </w:t>
      </w:r>
      <w:r>
        <w:rPr>
          <w:sz w:val="24"/>
          <w:szCs w:val="24"/>
          <w:lang w:eastAsia="en-US"/>
        </w:rPr>
        <w:t xml:space="preserve">that </w:t>
      </w:r>
      <w:r w:rsidRPr="00656F94">
        <w:rPr>
          <w:sz w:val="24"/>
          <w:szCs w:val="24"/>
          <w:lang w:eastAsia="en-US"/>
        </w:rPr>
        <w:t>use</w:t>
      </w:r>
      <w:r>
        <w:rPr>
          <w:sz w:val="24"/>
          <w:szCs w:val="24"/>
          <w:lang w:eastAsia="en-US"/>
        </w:rPr>
        <w:t>s</w:t>
      </w:r>
      <w:r w:rsidRPr="00656F94">
        <w:rPr>
          <w:sz w:val="24"/>
          <w:szCs w:val="24"/>
          <w:lang w:eastAsia="en-US"/>
        </w:rPr>
        <w:t xml:space="preserve"> </w:t>
      </w:r>
      <w:r>
        <w:rPr>
          <w:sz w:val="24"/>
          <w:szCs w:val="24"/>
          <w:lang w:eastAsia="en-US"/>
        </w:rPr>
        <w:t>wind</w:t>
      </w:r>
      <w:r w:rsidRPr="00656F94">
        <w:rPr>
          <w:sz w:val="24"/>
          <w:szCs w:val="24"/>
          <w:lang w:eastAsia="en-US"/>
        </w:rPr>
        <w:t xml:space="preserve"> </w:t>
      </w:r>
      <w:r>
        <w:rPr>
          <w:sz w:val="24"/>
          <w:szCs w:val="24"/>
          <w:lang w:eastAsia="en-US"/>
        </w:rPr>
        <w:t>turbines</w:t>
      </w:r>
      <w:r w:rsidRPr="00656F94">
        <w:rPr>
          <w:rFonts w:ascii="Arial" w:hAnsi="Arial" w:cs="Arial"/>
          <w:noProof w:val="0"/>
          <w:lang w:eastAsia="en-US"/>
        </w:rPr>
        <w:t>.</w:t>
      </w:r>
    </w:p>
    <w:p w:rsidR="00010B33" w:rsidRPr="00F92E22" w:rsidRDefault="00010B33" w:rsidP="00446C28">
      <w:pPr>
        <w:pStyle w:val="BodyText2"/>
        <w:bidi w:val="0"/>
        <w:jc w:val="both"/>
        <w:rPr>
          <w:b/>
          <w:bCs/>
          <w:sz w:val="18"/>
          <w:szCs w:val="18"/>
        </w:rPr>
      </w:pPr>
    </w:p>
    <w:p w:rsidR="00480000" w:rsidRPr="00656F94" w:rsidRDefault="00480000" w:rsidP="00446C28">
      <w:pPr>
        <w:pStyle w:val="BodyText2"/>
        <w:bidi w:val="0"/>
        <w:jc w:val="both"/>
        <w:rPr>
          <w:rFonts w:cs="Simplified Arabic"/>
          <w:szCs w:val="24"/>
        </w:rPr>
      </w:pPr>
      <w:r w:rsidRPr="00656F94">
        <w:rPr>
          <w:b/>
          <w:bCs/>
          <w:szCs w:val="24"/>
        </w:rPr>
        <w:t xml:space="preserve">Availability of </w:t>
      </w:r>
      <w:r w:rsidR="00C923F4">
        <w:rPr>
          <w:b/>
          <w:bCs/>
          <w:szCs w:val="24"/>
        </w:rPr>
        <w:t>E</w:t>
      </w:r>
      <w:r w:rsidRPr="00656F94">
        <w:rPr>
          <w:b/>
          <w:bCs/>
          <w:szCs w:val="24"/>
        </w:rPr>
        <w:t xml:space="preserve">lectricity </w:t>
      </w:r>
      <w:r w:rsidR="00C923F4">
        <w:rPr>
          <w:b/>
          <w:bCs/>
          <w:szCs w:val="24"/>
        </w:rPr>
        <w:t>S</w:t>
      </w:r>
      <w:r w:rsidRPr="00656F94">
        <w:rPr>
          <w:b/>
          <w:bCs/>
          <w:szCs w:val="24"/>
        </w:rPr>
        <w:t>ervices</w:t>
      </w:r>
      <w:r w:rsidR="00B13933">
        <w:rPr>
          <w:rFonts w:cs="Simplified Arabic"/>
          <w:szCs w:val="24"/>
        </w:rPr>
        <w:t>:</w:t>
      </w:r>
      <w:r w:rsidRPr="00656F94">
        <w:rPr>
          <w:rFonts w:cs="Simplified Arabic"/>
          <w:szCs w:val="24"/>
        </w:rPr>
        <w:t xml:space="preserve"> </w:t>
      </w:r>
    </w:p>
    <w:p w:rsidR="00240CFA" w:rsidRPr="002A66E5" w:rsidRDefault="00240CFA" w:rsidP="00240CFA">
      <w:pPr>
        <w:pStyle w:val="BodyText2"/>
        <w:bidi w:val="0"/>
        <w:jc w:val="both"/>
        <w:rPr>
          <w:rFonts w:cs="Simplified Arabic"/>
          <w:szCs w:val="24"/>
        </w:rPr>
      </w:pPr>
      <w:r w:rsidRPr="00656F94">
        <w:rPr>
          <w:rFonts w:cs="Simplified Arabic"/>
          <w:szCs w:val="24"/>
        </w:rPr>
        <w:t>The results of the Local Community Survey 2013 indicated that</w:t>
      </w:r>
      <w:r w:rsidRPr="00656F94">
        <w:rPr>
          <w:rFonts w:cs="Simplified Arabic" w:hint="cs"/>
          <w:szCs w:val="24"/>
          <w:rtl/>
          <w:lang w:eastAsia="en-US"/>
        </w:rPr>
        <w:t xml:space="preserve">354 </w:t>
      </w:r>
      <w:r w:rsidRPr="00656F94">
        <w:rPr>
          <w:rFonts w:cs="Simplified Arabic"/>
          <w:szCs w:val="24"/>
        </w:rPr>
        <w:t xml:space="preserve"> localities in Palestine have access to </w:t>
      </w:r>
      <w:r w:rsidRPr="002A66E5">
        <w:rPr>
          <w:szCs w:val="24"/>
        </w:rPr>
        <w:t xml:space="preserve">electricity </w:t>
      </w:r>
      <w:r>
        <w:rPr>
          <w:szCs w:val="24"/>
        </w:rPr>
        <w:t xml:space="preserve">for </w:t>
      </w:r>
      <w:r w:rsidRPr="002A66E5">
        <w:rPr>
          <w:rFonts w:cs="Simplified Arabic"/>
          <w:szCs w:val="24"/>
        </w:rPr>
        <w:t>24 hours daily</w:t>
      </w:r>
      <w:r>
        <w:rPr>
          <w:rFonts w:cs="Simplified Arabic"/>
          <w:szCs w:val="24"/>
        </w:rPr>
        <w:t xml:space="preserve"> in summer</w:t>
      </w:r>
      <w:r w:rsidRPr="002A66E5">
        <w:rPr>
          <w:rFonts w:cs="Simplified Arabic"/>
          <w:szCs w:val="24"/>
        </w:rPr>
        <w:t xml:space="preserve"> and 27 localities have access to </w:t>
      </w:r>
      <w:r w:rsidRPr="002A66E5">
        <w:rPr>
          <w:szCs w:val="24"/>
        </w:rPr>
        <w:t>electricity</w:t>
      </w:r>
      <w:r>
        <w:rPr>
          <w:szCs w:val="24"/>
        </w:rPr>
        <w:t xml:space="preserve"> for</w:t>
      </w:r>
      <w:r w:rsidRPr="002A66E5">
        <w:rPr>
          <w:rFonts w:cs="Simplified Arabic"/>
          <w:szCs w:val="24"/>
        </w:rPr>
        <w:t xml:space="preserve"> less than </w:t>
      </w:r>
      <w:r>
        <w:rPr>
          <w:rFonts w:cs="Simplified Arabic"/>
          <w:szCs w:val="24"/>
        </w:rPr>
        <w:t>five</w:t>
      </w:r>
      <w:r w:rsidRPr="002A66E5">
        <w:rPr>
          <w:rFonts w:cs="Simplified Arabic"/>
          <w:szCs w:val="24"/>
        </w:rPr>
        <w:t xml:space="preserve"> hours in summer</w:t>
      </w:r>
      <w:r>
        <w:rPr>
          <w:rFonts w:cs="Simplified Arabic"/>
          <w:szCs w:val="24"/>
        </w:rPr>
        <w:t>.</w:t>
      </w:r>
      <w:r w:rsidRPr="002A66E5">
        <w:rPr>
          <w:rFonts w:cs="Simplified Arabic"/>
          <w:szCs w:val="24"/>
        </w:rPr>
        <w:t xml:space="preserve"> </w:t>
      </w:r>
      <w:r>
        <w:rPr>
          <w:rFonts w:cs="Simplified Arabic"/>
          <w:szCs w:val="24"/>
        </w:rPr>
        <w:t>I</w:t>
      </w:r>
      <w:r w:rsidRPr="002A66E5">
        <w:rPr>
          <w:rFonts w:cs="Simplified Arabic"/>
          <w:szCs w:val="24"/>
        </w:rPr>
        <w:t xml:space="preserve">n winter 336 localities in Palestine have access to </w:t>
      </w:r>
      <w:r w:rsidRPr="002A66E5">
        <w:rPr>
          <w:szCs w:val="24"/>
        </w:rPr>
        <w:t>electricity</w:t>
      </w:r>
      <w:r w:rsidRPr="002A66E5">
        <w:rPr>
          <w:rFonts w:cs="Simplified Arabic"/>
          <w:szCs w:val="24"/>
        </w:rPr>
        <w:t xml:space="preserve"> all day</w:t>
      </w:r>
      <w:r w:rsidRPr="002A66E5">
        <w:rPr>
          <w:szCs w:val="24"/>
          <w:lang w:eastAsia="en-US"/>
        </w:rPr>
        <w:t xml:space="preserve">.  </w:t>
      </w:r>
    </w:p>
    <w:p w:rsidR="00480000" w:rsidRPr="00F92E22" w:rsidRDefault="00480000" w:rsidP="00446C28">
      <w:pPr>
        <w:pStyle w:val="Heading4"/>
        <w:ind w:firstLine="720"/>
        <w:jc w:val="both"/>
        <w:rPr>
          <w:sz w:val="18"/>
          <w:szCs w:val="18"/>
          <w:lang w:eastAsia="ar-SA"/>
        </w:rPr>
      </w:pPr>
    </w:p>
    <w:p w:rsidR="00240CFA" w:rsidRPr="00112847" w:rsidRDefault="00240CFA" w:rsidP="00240CFA">
      <w:pPr>
        <w:pStyle w:val="Heading4"/>
        <w:jc w:val="both"/>
        <w:rPr>
          <w:lang w:eastAsia="ar-SA"/>
        </w:rPr>
      </w:pPr>
      <w:r w:rsidRPr="00112847">
        <w:rPr>
          <w:lang w:eastAsia="ar-SA"/>
        </w:rPr>
        <w:t>Problems of Electricity S</w:t>
      </w:r>
      <w:r>
        <w:rPr>
          <w:lang w:eastAsia="ar-SA"/>
        </w:rPr>
        <w:t>upply</w:t>
      </w:r>
      <w:r w:rsidRPr="00112847">
        <w:rPr>
          <w:lang w:eastAsia="ar-SA"/>
        </w:rPr>
        <w:t xml:space="preserve"> in Localities</w:t>
      </w:r>
      <w:r>
        <w:rPr>
          <w:lang w:eastAsia="ar-SA"/>
        </w:rPr>
        <w:t>:</w:t>
      </w:r>
      <w:r w:rsidRPr="00112847">
        <w:rPr>
          <w:lang w:eastAsia="ar-SA"/>
        </w:rPr>
        <w:t xml:space="preserve"> </w:t>
      </w:r>
    </w:p>
    <w:p w:rsidR="00240CFA" w:rsidRPr="00112847" w:rsidRDefault="00240CFA" w:rsidP="00240CFA">
      <w:pPr>
        <w:bidi w:val="0"/>
        <w:jc w:val="both"/>
        <w:rPr>
          <w:sz w:val="24"/>
          <w:szCs w:val="24"/>
        </w:rPr>
      </w:pPr>
      <w:r w:rsidRPr="00112847">
        <w:rPr>
          <w:sz w:val="24"/>
          <w:szCs w:val="24"/>
        </w:rPr>
        <w:t xml:space="preserve">The </w:t>
      </w:r>
      <w:r>
        <w:rPr>
          <w:sz w:val="24"/>
          <w:szCs w:val="24"/>
        </w:rPr>
        <w:t xml:space="preserve">results </w:t>
      </w:r>
      <w:r w:rsidRPr="00112847">
        <w:rPr>
          <w:sz w:val="24"/>
          <w:szCs w:val="24"/>
        </w:rPr>
        <w:t xml:space="preserve">of the Local Community Survey 2013 showed that 24 localities in Palestine have no electricity network, </w:t>
      </w:r>
      <w:r w:rsidRPr="00112847">
        <w:rPr>
          <w:sz w:val="24"/>
          <w:szCs w:val="24"/>
          <w:lang w:eastAsia="en-US"/>
        </w:rPr>
        <w:t xml:space="preserve">157 localities have old electricity networks, 169 localities </w:t>
      </w:r>
      <w:r>
        <w:rPr>
          <w:sz w:val="24"/>
          <w:szCs w:val="24"/>
          <w:lang w:eastAsia="en-US"/>
        </w:rPr>
        <w:t xml:space="preserve">undergo cuts in the </w:t>
      </w:r>
      <w:r w:rsidRPr="00112847">
        <w:rPr>
          <w:sz w:val="24"/>
          <w:szCs w:val="24"/>
          <w:lang w:eastAsia="en-US"/>
        </w:rPr>
        <w:t>electric</w:t>
      </w:r>
      <w:r>
        <w:rPr>
          <w:sz w:val="24"/>
          <w:szCs w:val="24"/>
          <w:lang w:eastAsia="en-US"/>
        </w:rPr>
        <w:t>ity supply</w:t>
      </w:r>
      <w:r w:rsidRPr="00112847">
        <w:rPr>
          <w:sz w:val="24"/>
          <w:szCs w:val="24"/>
          <w:lang w:eastAsia="en-US"/>
        </w:rPr>
        <w:t>, 112 localities have areas</w:t>
      </w:r>
      <w:r>
        <w:rPr>
          <w:sz w:val="24"/>
          <w:szCs w:val="24"/>
          <w:lang w:eastAsia="en-US"/>
        </w:rPr>
        <w:t xml:space="preserve"> without any electricity supply</w:t>
      </w:r>
      <w:r w:rsidRPr="00112847">
        <w:rPr>
          <w:sz w:val="24"/>
          <w:szCs w:val="24"/>
          <w:lang w:eastAsia="en-US"/>
        </w:rPr>
        <w:t xml:space="preserve">, 185 localities </w:t>
      </w:r>
      <w:r>
        <w:rPr>
          <w:sz w:val="24"/>
          <w:szCs w:val="24"/>
          <w:lang w:eastAsia="en-US"/>
        </w:rPr>
        <w:t xml:space="preserve">have a weak </w:t>
      </w:r>
      <w:r w:rsidRPr="00112847">
        <w:rPr>
          <w:sz w:val="24"/>
          <w:szCs w:val="24"/>
          <w:lang w:eastAsia="en-US"/>
        </w:rPr>
        <w:t>electric</w:t>
      </w:r>
      <w:r>
        <w:rPr>
          <w:sz w:val="24"/>
          <w:szCs w:val="24"/>
          <w:lang w:eastAsia="en-US"/>
        </w:rPr>
        <w:t>ity</w:t>
      </w:r>
      <w:r w:rsidRPr="00112847">
        <w:rPr>
          <w:sz w:val="24"/>
          <w:szCs w:val="24"/>
          <w:lang w:eastAsia="en-US"/>
        </w:rPr>
        <w:t xml:space="preserve"> current and </w:t>
      </w:r>
      <w:r>
        <w:rPr>
          <w:sz w:val="24"/>
          <w:szCs w:val="24"/>
          <w:lang w:eastAsia="en-US"/>
        </w:rPr>
        <w:t>34 localities complain of other</w:t>
      </w:r>
      <w:r w:rsidRPr="00112847">
        <w:rPr>
          <w:sz w:val="24"/>
          <w:szCs w:val="24"/>
          <w:lang w:eastAsia="en-US"/>
        </w:rPr>
        <w:t xml:space="preserve"> problems.</w:t>
      </w:r>
    </w:p>
    <w:p w:rsidR="00E64ABA" w:rsidRPr="00906012" w:rsidRDefault="00E64ABA" w:rsidP="00446C28">
      <w:pPr>
        <w:tabs>
          <w:tab w:val="left" w:pos="6630"/>
        </w:tabs>
        <w:bidi w:val="0"/>
        <w:jc w:val="both"/>
        <w:textAlignment w:val="top"/>
        <w:rPr>
          <w:rFonts w:ascii="Arial" w:hAnsi="Arial" w:cs="Arial"/>
        </w:rPr>
      </w:pPr>
      <w:r w:rsidRPr="00906012">
        <w:rPr>
          <w:lang w:eastAsia="en-US"/>
        </w:rPr>
        <w:tab/>
      </w:r>
    </w:p>
    <w:p w:rsidR="00E9656C" w:rsidRPr="00656F94" w:rsidRDefault="00A95959" w:rsidP="00493077">
      <w:pPr>
        <w:bidi w:val="0"/>
        <w:jc w:val="both"/>
        <w:rPr>
          <w:b/>
          <w:bCs/>
          <w:sz w:val="24"/>
          <w:szCs w:val="24"/>
          <w:lang w:eastAsia="en-US"/>
        </w:rPr>
      </w:pPr>
      <w:r>
        <w:rPr>
          <w:b/>
          <w:bCs/>
          <w:sz w:val="24"/>
          <w:szCs w:val="24"/>
          <w:lang w:eastAsia="en-US"/>
        </w:rPr>
        <w:t xml:space="preserve">1.6  </w:t>
      </w:r>
      <w:r w:rsidR="00E9656C" w:rsidRPr="00656F94">
        <w:rPr>
          <w:b/>
          <w:bCs/>
          <w:sz w:val="24"/>
          <w:szCs w:val="24"/>
          <w:lang w:eastAsia="en-US"/>
        </w:rPr>
        <w:t>Wastewater</w:t>
      </w:r>
    </w:p>
    <w:p w:rsidR="004B78F1" w:rsidRPr="00F92E22" w:rsidRDefault="004B78F1" w:rsidP="00493077">
      <w:pPr>
        <w:pStyle w:val="Heading4"/>
        <w:rPr>
          <w:sz w:val="18"/>
          <w:szCs w:val="18"/>
        </w:rPr>
      </w:pPr>
    </w:p>
    <w:p w:rsidR="004B78F1" w:rsidRPr="00656F94" w:rsidRDefault="004B78F1" w:rsidP="002D4C70">
      <w:pPr>
        <w:bidi w:val="0"/>
        <w:textAlignment w:val="top"/>
        <w:rPr>
          <w:b/>
          <w:bCs/>
          <w:sz w:val="24"/>
          <w:szCs w:val="24"/>
        </w:rPr>
      </w:pPr>
      <w:r w:rsidRPr="00656F94">
        <w:rPr>
          <w:b/>
          <w:bCs/>
          <w:sz w:val="24"/>
          <w:szCs w:val="24"/>
        </w:rPr>
        <w:t xml:space="preserve">Connection </w:t>
      </w:r>
      <w:r w:rsidR="002D4C70">
        <w:rPr>
          <w:b/>
          <w:bCs/>
          <w:sz w:val="24"/>
          <w:szCs w:val="24"/>
        </w:rPr>
        <w:t>to</w:t>
      </w:r>
      <w:r w:rsidRPr="00656F94">
        <w:rPr>
          <w:b/>
          <w:bCs/>
          <w:sz w:val="24"/>
          <w:szCs w:val="24"/>
        </w:rPr>
        <w:t xml:space="preserve"> </w:t>
      </w:r>
      <w:r w:rsidR="00C923F4">
        <w:rPr>
          <w:b/>
          <w:bCs/>
          <w:sz w:val="24"/>
          <w:szCs w:val="24"/>
          <w:lang w:eastAsia="en-US"/>
        </w:rPr>
        <w:t>W</w:t>
      </w:r>
      <w:r w:rsidRPr="00656F94">
        <w:rPr>
          <w:b/>
          <w:bCs/>
          <w:sz w:val="24"/>
          <w:szCs w:val="24"/>
          <w:lang w:eastAsia="en-US"/>
        </w:rPr>
        <w:t>astewater</w:t>
      </w:r>
      <w:r w:rsidRPr="00656F94">
        <w:rPr>
          <w:b/>
          <w:bCs/>
          <w:sz w:val="24"/>
          <w:szCs w:val="24"/>
        </w:rPr>
        <w:t xml:space="preserve"> </w:t>
      </w:r>
      <w:r w:rsidR="00C923F4">
        <w:rPr>
          <w:b/>
          <w:bCs/>
          <w:sz w:val="24"/>
          <w:szCs w:val="24"/>
        </w:rPr>
        <w:t>N</w:t>
      </w:r>
      <w:r w:rsidRPr="00656F94">
        <w:rPr>
          <w:b/>
          <w:bCs/>
          <w:sz w:val="24"/>
          <w:szCs w:val="24"/>
        </w:rPr>
        <w:t>etwork</w:t>
      </w:r>
      <w:r w:rsidR="00B13933">
        <w:rPr>
          <w:b/>
          <w:bCs/>
          <w:sz w:val="24"/>
          <w:szCs w:val="24"/>
        </w:rPr>
        <w:t>:</w:t>
      </w:r>
    </w:p>
    <w:p w:rsidR="00240CFA" w:rsidRDefault="00240CFA" w:rsidP="004D3AC0">
      <w:pPr>
        <w:pStyle w:val="Heading4"/>
        <w:ind w:right="-2"/>
        <w:jc w:val="both"/>
      </w:pPr>
      <w:r w:rsidRPr="004B78F1">
        <w:rPr>
          <w:b w:val="0"/>
          <w:bCs w:val="0"/>
          <w:noProof/>
          <w:szCs w:val="24"/>
        </w:rPr>
        <w:t>Data show</w:t>
      </w:r>
      <w:r>
        <w:rPr>
          <w:b w:val="0"/>
          <w:bCs w:val="0"/>
          <w:noProof/>
          <w:szCs w:val="24"/>
        </w:rPr>
        <w:t>ed</w:t>
      </w:r>
      <w:r w:rsidRPr="004B78F1">
        <w:rPr>
          <w:b w:val="0"/>
          <w:bCs w:val="0"/>
          <w:noProof/>
          <w:szCs w:val="24"/>
        </w:rPr>
        <w:t xml:space="preserve"> that </w:t>
      </w:r>
      <w:r>
        <w:rPr>
          <w:b w:val="0"/>
          <w:bCs w:val="0"/>
          <w:noProof/>
          <w:szCs w:val="24"/>
        </w:rPr>
        <w:t>459</w:t>
      </w:r>
      <w:r w:rsidRPr="004B78F1">
        <w:rPr>
          <w:b w:val="0"/>
          <w:bCs w:val="0"/>
          <w:noProof/>
          <w:szCs w:val="24"/>
        </w:rPr>
        <w:t xml:space="preserve"> localities in Palestine</w:t>
      </w:r>
      <w:r>
        <w:rPr>
          <w:szCs w:val="24"/>
        </w:rPr>
        <w:t xml:space="preserve"> </w:t>
      </w:r>
      <w:r w:rsidRPr="002D4C70">
        <w:rPr>
          <w:b w:val="0"/>
          <w:bCs w:val="0"/>
          <w:szCs w:val="24"/>
        </w:rPr>
        <w:t>do</w:t>
      </w:r>
      <w:r>
        <w:rPr>
          <w:szCs w:val="24"/>
        </w:rPr>
        <w:t xml:space="preserve"> </w:t>
      </w:r>
      <w:r>
        <w:rPr>
          <w:b w:val="0"/>
          <w:bCs w:val="0"/>
          <w:szCs w:val="24"/>
        </w:rPr>
        <w:t>not have a w</w:t>
      </w:r>
      <w:r w:rsidRPr="00656F94">
        <w:rPr>
          <w:b w:val="0"/>
          <w:bCs w:val="0"/>
          <w:szCs w:val="24"/>
        </w:rPr>
        <w:t>astewater network</w:t>
      </w:r>
      <w:r>
        <w:rPr>
          <w:b w:val="0"/>
          <w:bCs w:val="0"/>
          <w:szCs w:val="24"/>
        </w:rPr>
        <w:t>:</w:t>
      </w:r>
      <w:r>
        <w:rPr>
          <w:b w:val="0"/>
          <w:bCs w:val="0"/>
          <w:noProof/>
          <w:szCs w:val="24"/>
        </w:rPr>
        <w:t xml:space="preserve"> 449</w:t>
      </w:r>
      <w:r w:rsidRPr="00E4381D">
        <w:rPr>
          <w:b w:val="0"/>
          <w:bCs w:val="0"/>
          <w:noProof/>
          <w:szCs w:val="24"/>
        </w:rPr>
        <w:t xml:space="preserve"> </w:t>
      </w:r>
      <w:r w:rsidRPr="004B78F1">
        <w:rPr>
          <w:b w:val="0"/>
          <w:bCs w:val="0"/>
          <w:noProof/>
          <w:szCs w:val="24"/>
        </w:rPr>
        <w:t>localities</w:t>
      </w:r>
      <w:r>
        <w:rPr>
          <w:b w:val="0"/>
          <w:bCs w:val="0"/>
          <w:noProof/>
          <w:szCs w:val="24"/>
        </w:rPr>
        <w:t xml:space="preserve"> in West Bank and 10 in Gaza Strip.</w:t>
      </w:r>
      <w:r>
        <w:t xml:space="preserve"> </w:t>
      </w:r>
    </w:p>
    <w:p w:rsidR="004F37F2" w:rsidRPr="00F92E22" w:rsidRDefault="004F37F2" w:rsidP="00D941C8">
      <w:pPr>
        <w:bidi w:val="0"/>
        <w:jc w:val="lowKashida"/>
        <w:rPr>
          <w:b/>
          <w:bCs/>
          <w:sz w:val="18"/>
          <w:szCs w:val="18"/>
          <w:lang w:eastAsia="en-US"/>
        </w:rPr>
      </w:pPr>
    </w:p>
    <w:p w:rsidR="00240CFA" w:rsidRPr="00656F94" w:rsidRDefault="00240CFA" w:rsidP="00240CFA">
      <w:pPr>
        <w:bidi w:val="0"/>
        <w:jc w:val="lowKashida"/>
        <w:rPr>
          <w:sz w:val="24"/>
          <w:szCs w:val="24"/>
          <w:lang w:eastAsia="en-US"/>
        </w:rPr>
      </w:pPr>
      <w:r>
        <w:rPr>
          <w:b/>
          <w:bCs/>
          <w:sz w:val="24"/>
          <w:szCs w:val="24"/>
          <w:lang w:eastAsia="en-US"/>
        </w:rPr>
        <w:t>Party Responsible for Wastew</w:t>
      </w:r>
      <w:r w:rsidRPr="00656F94">
        <w:rPr>
          <w:b/>
          <w:bCs/>
          <w:sz w:val="24"/>
          <w:szCs w:val="24"/>
          <w:lang w:eastAsia="en-US"/>
        </w:rPr>
        <w:t>ater Network</w:t>
      </w:r>
      <w:r>
        <w:rPr>
          <w:b/>
          <w:bCs/>
          <w:sz w:val="24"/>
          <w:szCs w:val="24"/>
          <w:lang w:eastAsia="en-US"/>
        </w:rPr>
        <w:t>:</w:t>
      </w:r>
      <w:r w:rsidRPr="00656F94">
        <w:rPr>
          <w:b/>
          <w:bCs/>
          <w:sz w:val="24"/>
          <w:szCs w:val="24"/>
          <w:lang w:eastAsia="en-US"/>
        </w:rPr>
        <w:t xml:space="preserve"> </w:t>
      </w:r>
    </w:p>
    <w:p w:rsidR="00240CFA" w:rsidRPr="00656F94" w:rsidRDefault="00240CFA" w:rsidP="004D3AC0">
      <w:pPr>
        <w:bidi w:val="0"/>
        <w:jc w:val="lowKashida"/>
        <w:rPr>
          <w:sz w:val="24"/>
          <w:szCs w:val="24"/>
          <w:lang w:eastAsia="en-US"/>
        </w:rPr>
      </w:pPr>
      <w:r>
        <w:rPr>
          <w:sz w:val="24"/>
          <w:szCs w:val="24"/>
          <w:lang w:eastAsia="en-US"/>
        </w:rPr>
        <w:t>Data for 2013 showed that local authorities were responsible for the wastewater network in 91 localities in Palestine: 69</w:t>
      </w:r>
      <w:r w:rsidRPr="00656F94">
        <w:rPr>
          <w:sz w:val="24"/>
          <w:szCs w:val="24"/>
          <w:lang w:eastAsia="en-US"/>
        </w:rPr>
        <w:t xml:space="preserve"> </w:t>
      </w:r>
      <w:r>
        <w:rPr>
          <w:sz w:val="24"/>
          <w:szCs w:val="24"/>
          <w:lang w:eastAsia="en-US"/>
        </w:rPr>
        <w:t xml:space="preserve">in West Bank and </w:t>
      </w:r>
      <w:r w:rsidRPr="00656F94">
        <w:rPr>
          <w:sz w:val="24"/>
          <w:szCs w:val="24"/>
          <w:lang w:eastAsia="en-US"/>
        </w:rPr>
        <w:t>22 in Gaza Strip.</w:t>
      </w:r>
    </w:p>
    <w:p w:rsidR="004F37F2" w:rsidRPr="00F92E22" w:rsidRDefault="004F37F2" w:rsidP="004F37F2">
      <w:pPr>
        <w:bidi w:val="0"/>
        <w:jc w:val="lowKashida"/>
        <w:rPr>
          <w:b/>
          <w:bCs/>
          <w:sz w:val="18"/>
          <w:szCs w:val="18"/>
          <w:lang w:eastAsia="en-US"/>
        </w:rPr>
      </w:pPr>
    </w:p>
    <w:p w:rsidR="00240CFA" w:rsidRPr="00656F94" w:rsidRDefault="00240CFA" w:rsidP="00240CFA">
      <w:pPr>
        <w:bidi w:val="0"/>
        <w:jc w:val="lowKashida"/>
        <w:rPr>
          <w:b/>
          <w:bCs/>
          <w:sz w:val="24"/>
          <w:szCs w:val="24"/>
          <w:lang w:eastAsia="en-US"/>
        </w:rPr>
      </w:pPr>
      <w:r w:rsidRPr="00656F94">
        <w:rPr>
          <w:b/>
          <w:bCs/>
          <w:sz w:val="24"/>
          <w:szCs w:val="24"/>
          <w:lang w:eastAsia="en-US"/>
        </w:rPr>
        <w:t xml:space="preserve">Amount of </w:t>
      </w:r>
      <w:r>
        <w:rPr>
          <w:b/>
          <w:bCs/>
          <w:sz w:val="24"/>
          <w:szCs w:val="24"/>
          <w:lang w:eastAsia="en-US"/>
        </w:rPr>
        <w:t>Wastewater Generated:</w:t>
      </w:r>
    </w:p>
    <w:p w:rsidR="00240CFA" w:rsidRPr="00656F94" w:rsidRDefault="00240CFA" w:rsidP="004D3AC0">
      <w:pPr>
        <w:bidi w:val="0"/>
        <w:jc w:val="both"/>
        <w:rPr>
          <w:sz w:val="24"/>
          <w:szCs w:val="24"/>
        </w:rPr>
      </w:pPr>
      <w:r>
        <w:rPr>
          <w:sz w:val="24"/>
          <w:szCs w:val="24"/>
        </w:rPr>
        <w:t>In mid-2013 t</w:t>
      </w:r>
      <w:r w:rsidRPr="00656F94">
        <w:rPr>
          <w:sz w:val="24"/>
          <w:szCs w:val="24"/>
        </w:rPr>
        <w:t xml:space="preserve">he </w:t>
      </w:r>
      <w:r>
        <w:rPr>
          <w:sz w:val="24"/>
          <w:szCs w:val="24"/>
        </w:rPr>
        <w:t>a</w:t>
      </w:r>
      <w:r w:rsidRPr="00656F94">
        <w:rPr>
          <w:sz w:val="24"/>
          <w:szCs w:val="24"/>
        </w:rPr>
        <w:t xml:space="preserve">mount of </w:t>
      </w:r>
      <w:r>
        <w:rPr>
          <w:sz w:val="24"/>
          <w:szCs w:val="24"/>
        </w:rPr>
        <w:t xml:space="preserve">wastewater </w:t>
      </w:r>
      <w:r>
        <w:rPr>
          <w:sz w:val="24"/>
          <w:szCs w:val="24"/>
          <w:lang w:eastAsia="en-US"/>
        </w:rPr>
        <w:t xml:space="preserve">generated </w:t>
      </w:r>
      <w:r w:rsidRPr="00656F94">
        <w:rPr>
          <w:sz w:val="24"/>
          <w:szCs w:val="24"/>
        </w:rPr>
        <w:t xml:space="preserve">in Palestine </w:t>
      </w:r>
      <w:r>
        <w:rPr>
          <w:sz w:val="24"/>
          <w:szCs w:val="24"/>
        </w:rPr>
        <w:t>was estimated at about 109 MCM/year:</w:t>
      </w:r>
      <w:r w:rsidRPr="00656F94">
        <w:rPr>
          <w:sz w:val="24"/>
          <w:szCs w:val="24"/>
        </w:rPr>
        <w:t xml:space="preserve"> </w:t>
      </w:r>
      <w:r>
        <w:rPr>
          <w:sz w:val="24"/>
          <w:szCs w:val="24"/>
        </w:rPr>
        <w:t xml:space="preserve">59 MCM </w:t>
      </w:r>
      <w:r w:rsidRPr="00656F94">
        <w:rPr>
          <w:sz w:val="24"/>
          <w:szCs w:val="24"/>
        </w:rPr>
        <w:t>in West Bank</w:t>
      </w:r>
      <w:r>
        <w:rPr>
          <w:sz w:val="24"/>
          <w:szCs w:val="24"/>
        </w:rPr>
        <w:t xml:space="preserve"> and 50 MCM in Gaza Strip.</w:t>
      </w:r>
    </w:p>
    <w:p w:rsidR="00E4381D" w:rsidRPr="00F92E22" w:rsidRDefault="00E4381D" w:rsidP="00493077">
      <w:pPr>
        <w:bidi w:val="0"/>
        <w:jc w:val="both"/>
        <w:rPr>
          <w:rFonts w:cs="Times New Roman"/>
          <w:sz w:val="18"/>
          <w:szCs w:val="18"/>
          <w:lang w:eastAsia="en-US"/>
        </w:rPr>
      </w:pPr>
    </w:p>
    <w:p w:rsidR="00240CFA" w:rsidRPr="00656F94" w:rsidRDefault="00240CFA" w:rsidP="00240CFA">
      <w:pPr>
        <w:pStyle w:val="Heading4"/>
      </w:pPr>
      <w:r>
        <w:t xml:space="preserve">Method of </w:t>
      </w:r>
      <w:r w:rsidRPr="00656F94">
        <w:t xml:space="preserve">Wastewater </w:t>
      </w:r>
      <w:r>
        <w:t>D</w:t>
      </w:r>
      <w:r w:rsidRPr="00656F94">
        <w:t>isposal</w:t>
      </w:r>
      <w:r>
        <w:t>:</w:t>
      </w:r>
    </w:p>
    <w:p w:rsidR="00240CFA" w:rsidRDefault="00240CFA" w:rsidP="004D3AC0">
      <w:pPr>
        <w:pStyle w:val="BodyText"/>
        <w:bidi w:val="0"/>
        <w:jc w:val="lowKashida"/>
        <w:rPr>
          <w:b w:val="0"/>
          <w:bCs w:val="0"/>
        </w:rPr>
      </w:pPr>
      <w:r>
        <w:rPr>
          <w:b w:val="0"/>
          <w:bCs w:val="0"/>
        </w:rPr>
        <w:t>T</w:t>
      </w:r>
      <w:r w:rsidRPr="00656F94">
        <w:rPr>
          <w:b w:val="0"/>
          <w:bCs w:val="0"/>
        </w:rPr>
        <w:t>he results of the survey reveal</w:t>
      </w:r>
      <w:r>
        <w:rPr>
          <w:b w:val="0"/>
          <w:bCs w:val="0"/>
        </w:rPr>
        <w:t>ed</w:t>
      </w:r>
      <w:r w:rsidRPr="00656F94">
        <w:rPr>
          <w:b w:val="0"/>
          <w:bCs w:val="0"/>
        </w:rPr>
        <w:t xml:space="preserve"> that 99 localities (17.</w:t>
      </w:r>
      <w:r>
        <w:rPr>
          <w:b w:val="0"/>
          <w:bCs w:val="0"/>
        </w:rPr>
        <w:t>8</w:t>
      </w:r>
      <w:r w:rsidRPr="00656F94">
        <w:rPr>
          <w:b w:val="0"/>
          <w:bCs w:val="0"/>
        </w:rPr>
        <w:t xml:space="preserve">%) </w:t>
      </w:r>
      <w:r>
        <w:rPr>
          <w:b w:val="0"/>
          <w:bCs w:val="0"/>
        </w:rPr>
        <w:t>we</w:t>
      </w:r>
      <w:r w:rsidRPr="00656F94">
        <w:rPr>
          <w:b w:val="0"/>
          <w:bCs w:val="0"/>
        </w:rPr>
        <w:t xml:space="preserve">re connected to </w:t>
      </w:r>
      <w:r>
        <w:rPr>
          <w:b w:val="0"/>
          <w:bCs w:val="0"/>
        </w:rPr>
        <w:t xml:space="preserve">a </w:t>
      </w:r>
      <w:r>
        <w:rPr>
          <w:b w:val="0"/>
          <w:bCs w:val="0"/>
          <w:szCs w:val="24"/>
          <w:lang w:eastAsia="en-US"/>
        </w:rPr>
        <w:t>w</w:t>
      </w:r>
      <w:r w:rsidRPr="00656F94">
        <w:rPr>
          <w:b w:val="0"/>
          <w:bCs w:val="0"/>
          <w:szCs w:val="24"/>
          <w:lang w:eastAsia="en-US"/>
        </w:rPr>
        <w:t>astewater</w:t>
      </w:r>
      <w:r w:rsidRPr="00656F94">
        <w:rPr>
          <w:b w:val="0"/>
          <w:bCs w:val="0"/>
          <w:szCs w:val="24"/>
        </w:rPr>
        <w:t xml:space="preserve"> </w:t>
      </w:r>
      <w:r>
        <w:rPr>
          <w:b w:val="0"/>
          <w:bCs w:val="0"/>
          <w:szCs w:val="24"/>
        </w:rPr>
        <w:t>n</w:t>
      </w:r>
      <w:r w:rsidRPr="00656F94">
        <w:rPr>
          <w:b w:val="0"/>
          <w:bCs w:val="0"/>
          <w:szCs w:val="24"/>
        </w:rPr>
        <w:t>etwork</w:t>
      </w:r>
      <w:r>
        <w:rPr>
          <w:b w:val="0"/>
          <w:bCs w:val="0"/>
          <w:szCs w:val="24"/>
        </w:rPr>
        <w:t>.</w:t>
      </w:r>
      <w:r w:rsidRPr="00656F94">
        <w:rPr>
          <w:b w:val="0"/>
          <w:bCs w:val="0"/>
        </w:rPr>
        <w:t xml:space="preserve"> </w:t>
      </w:r>
      <w:r>
        <w:rPr>
          <w:b w:val="0"/>
          <w:bCs w:val="0"/>
        </w:rPr>
        <w:t xml:space="preserve">A further </w:t>
      </w:r>
      <w:r w:rsidRPr="00656F94">
        <w:rPr>
          <w:rFonts w:hint="cs"/>
          <w:b w:val="0"/>
          <w:bCs w:val="0"/>
          <w:szCs w:val="24"/>
          <w:rtl/>
          <w:lang w:eastAsia="en-US"/>
        </w:rPr>
        <w:t>423</w:t>
      </w:r>
      <w:r w:rsidRPr="00656F94">
        <w:rPr>
          <w:szCs w:val="24"/>
          <w:rtl/>
          <w:lang w:eastAsia="en-US"/>
        </w:rPr>
        <w:t xml:space="preserve"> </w:t>
      </w:r>
      <w:r w:rsidRPr="00656F94">
        <w:rPr>
          <w:b w:val="0"/>
          <w:bCs w:val="0"/>
        </w:rPr>
        <w:t xml:space="preserve"> localities use</w:t>
      </w:r>
      <w:r>
        <w:rPr>
          <w:b w:val="0"/>
          <w:bCs w:val="0"/>
        </w:rPr>
        <w:t>d a</w:t>
      </w:r>
      <w:r w:rsidRPr="00656F94">
        <w:rPr>
          <w:b w:val="0"/>
          <w:bCs w:val="0"/>
        </w:rPr>
        <w:t xml:space="preserve"> cesspit for wastewater disposal</w:t>
      </w:r>
      <w:r>
        <w:rPr>
          <w:b w:val="0"/>
          <w:bCs w:val="0"/>
        </w:rPr>
        <w:t>:</w:t>
      </w:r>
      <w:r w:rsidRPr="00656F94">
        <w:rPr>
          <w:b w:val="0"/>
          <w:bCs w:val="0"/>
        </w:rPr>
        <w:t xml:space="preserve"> 418 in West Bank </w:t>
      </w:r>
      <w:r w:rsidRPr="00656F94">
        <w:rPr>
          <w:b w:val="0"/>
          <w:bCs w:val="0"/>
        </w:rPr>
        <w:lastRenderedPageBreak/>
        <w:t xml:space="preserve">and </w:t>
      </w:r>
      <w:r>
        <w:rPr>
          <w:b w:val="0"/>
          <w:bCs w:val="0"/>
        </w:rPr>
        <w:t>five</w:t>
      </w:r>
      <w:r w:rsidRPr="00656F94">
        <w:rPr>
          <w:b w:val="0"/>
          <w:bCs w:val="0"/>
        </w:rPr>
        <w:t xml:space="preserve"> in Gaza Strip</w:t>
      </w:r>
      <w:r>
        <w:rPr>
          <w:b w:val="0"/>
          <w:bCs w:val="0"/>
        </w:rPr>
        <w:t>. A</w:t>
      </w:r>
      <w:r w:rsidRPr="00656F94">
        <w:rPr>
          <w:b w:val="0"/>
          <w:bCs w:val="0"/>
        </w:rPr>
        <w:t>lso</w:t>
      </w:r>
      <w:r>
        <w:rPr>
          <w:b w:val="0"/>
          <w:bCs w:val="0"/>
        </w:rPr>
        <w:t>,</w:t>
      </w:r>
      <w:r w:rsidRPr="00656F94">
        <w:rPr>
          <w:b w:val="0"/>
          <w:bCs w:val="0"/>
        </w:rPr>
        <w:t xml:space="preserve"> 143 localities use</w:t>
      </w:r>
      <w:r>
        <w:rPr>
          <w:b w:val="0"/>
          <w:bCs w:val="0"/>
        </w:rPr>
        <w:t>d a</w:t>
      </w:r>
      <w:r w:rsidRPr="00656F94">
        <w:rPr>
          <w:b w:val="0"/>
          <w:bCs w:val="0"/>
        </w:rPr>
        <w:t xml:space="preserve"> tight cesspit for wastewater disposal and 38 localities use</w:t>
      </w:r>
      <w:r>
        <w:rPr>
          <w:b w:val="0"/>
          <w:bCs w:val="0"/>
        </w:rPr>
        <w:t>d</w:t>
      </w:r>
      <w:r w:rsidRPr="00656F94">
        <w:rPr>
          <w:b w:val="0"/>
          <w:bCs w:val="0"/>
        </w:rPr>
        <w:t xml:space="preserve"> exposed wastewater channels.</w:t>
      </w:r>
    </w:p>
    <w:p w:rsidR="00777608" w:rsidRPr="00062F67" w:rsidRDefault="00777608" w:rsidP="00493077">
      <w:pPr>
        <w:pStyle w:val="Title"/>
        <w:rPr>
          <w:b/>
          <w:bCs/>
          <w:sz w:val="18"/>
          <w:szCs w:val="18"/>
          <w:lang w:eastAsia="en-US"/>
        </w:rPr>
      </w:pPr>
    </w:p>
    <w:p w:rsidR="00446C28" w:rsidRPr="00F92E22" w:rsidRDefault="00777608" w:rsidP="00F92E22">
      <w:pPr>
        <w:pStyle w:val="Title"/>
        <w:rPr>
          <w:b/>
          <w:bCs/>
          <w:sz w:val="22"/>
          <w:szCs w:val="22"/>
          <w:lang w:eastAsia="en-US"/>
        </w:rPr>
      </w:pPr>
      <w:r>
        <w:rPr>
          <w:b/>
          <w:bCs/>
          <w:sz w:val="22"/>
          <w:szCs w:val="22"/>
          <w:lang w:eastAsia="en-US"/>
        </w:rPr>
        <w:drawing>
          <wp:anchor distT="0" distB="0" distL="114300" distR="114300" simplePos="0" relativeHeight="251677696" behindDoc="0" locked="0" layoutInCell="1" allowOverlap="1">
            <wp:simplePos x="0" y="0"/>
            <wp:positionH relativeFrom="column">
              <wp:posOffset>40005</wp:posOffset>
            </wp:positionH>
            <wp:positionV relativeFrom="paragraph">
              <wp:posOffset>205740</wp:posOffset>
            </wp:positionV>
            <wp:extent cx="5724525" cy="1828800"/>
            <wp:effectExtent l="19050" t="0" r="9525" b="0"/>
            <wp:wrapTopAndBottom/>
            <wp:docPr id="24"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E4381D" w:rsidRPr="00E4381D">
        <w:rPr>
          <w:b/>
          <w:bCs/>
          <w:sz w:val="22"/>
          <w:szCs w:val="22"/>
          <w:lang w:eastAsia="en-US"/>
        </w:rPr>
        <w:t>Distribution of Localities in Palestine by Wastewater Dispo</w:t>
      </w:r>
      <w:r w:rsidR="00E4381D">
        <w:rPr>
          <w:b/>
          <w:bCs/>
          <w:sz w:val="22"/>
          <w:szCs w:val="22"/>
          <w:lang w:eastAsia="en-US"/>
        </w:rPr>
        <w:t>sal Method, 20</w:t>
      </w:r>
      <w:r w:rsidR="00B30A36">
        <w:rPr>
          <w:b/>
          <w:bCs/>
          <w:sz w:val="22"/>
          <w:szCs w:val="22"/>
          <w:lang w:eastAsia="en-US"/>
        </w:rPr>
        <w:t>13</w:t>
      </w:r>
    </w:p>
    <w:p w:rsidR="00836EFC" w:rsidRDefault="00836EFC" w:rsidP="00493077">
      <w:pPr>
        <w:pStyle w:val="Heading4"/>
        <w:rPr>
          <w:lang w:eastAsia="ar-SA"/>
        </w:rPr>
      </w:pPr>
    </w:p>
    <w:p w:rsidR="00240CFA" w:rsidRDefault="00240CFA" w:rsidP="00240CFA">
      <w:pPr>
        <w:pStyle w:val="Heading4"/>
        <w:rPr>
          <w:lang w:eastAsia="ar-SA"/>
        </w:rPr>
      </w:pPr>
      <w:r w:rsidRPr="00251098">
        <w:rPr>
          <w:lang w:eastAsia="ar-SA"/>
        </w:rPr>
        <w:t>Treatment Plants</w:t>
      </w:r>
      <w:r>
        <w:rPr>
          <w:lang w:eastAsia="ar-SA"/>
        </w:rPr>
        <w:t>:</w:t>
      </w:r>
    </w:p>
    <w:p w:rsidR="00240CFA" w:rsidRPr="00251098" w:rsidRDefault="00240CFA" w:rsidP="004D3AC0">
      <w:pPr>
        <w:pStyle w:val="Heading4"/>
        <w:ind w:right="-2"/>
        <w:jc w:val="both"/>
        <w:rPr>
          <w:b w:val="0"/>
          <w:bCs w:val="0"/>
          <w:noProof/>
          <w:szCs w:val="24"/>
        </w:rPr>
      </w:pPr>
      <w:r>
        <w:rPr>
          <w:b w:val="0"/>
          <w:bCs w:val="0"/>
          <w:noProof/>
          <w:szCs w:val="24"/>
        </w:rPr>
        <w:t xml:space="preserve">Data showed that during 2013 there were 19 </w:t>
      </w:r>
      <w:r w:rsidRPr="00251098">
        <w:rPr>
          <w:b w:val="0"/>
          <w:bCs w:val="0"/>
          <w:noProof/>
          <w:szCs w:val="24"/>
        </w:rPr>
        <w:t xml:space="preserve">localities in Palestine </w:t>
      </w:r>
      <w:r>
        <w:rPr>
          <w:b w:val="0"/>
          <w:bCs w:val="0"/>
          <w:noProof/>
          <w:szCs w:val="24"/>
        </w:rPr>
        <w:t>with t</w:t>
      </w:r>
      <w:r w:rsidRPr="00251098">
        <w:rPr>
          <w:b w:val="0"/>
          <w:bCs w:val="0"/>
          <w:noProof/>
          <w:szCs w:val="24"/>
        </w:rPr>
        <w:t xml:space="preserve">reatment </w:t>
      </w:r>
      <w:r>
        <w:rPr>
          <w:b w:val="0"/>
          <w:bCs w:val="0"/>
          <w:noProof/>
          <w:szCs w:val="24"/>
        </w:rPr>
        <w:t>p</w:t>
      </w:r>
      <w:r w:rsidRPr="00251098">
        <w:rPr>
          <w:b w:val="0"/>
          <w:bCs w:val="0"/>
          <w:noProof/>
          <w:szCs w:val="24"/>
        </w:rPr>
        <w:t>lants</w:t>
      </w:r>
      <w:r>
        <w:rPr>
          <w:b w:val="0"/>
          <w:bCs w:val="0"/>
          <w:noProof/>
          <w:szCs w:val="24"/>
        </w:rPr>
        <w:t xml:space="preserve">: </w:t>
      </w:r>
      <w:r w:rsidRPr="00251098">
        <w:rPr>
          <w:b w:val="0"/>
          <w:bCs w:val="0"/>
          <w:noProof/>
          <w:szCs w:val="24"/>
        </w:rPr>
        <w:t>12</w:t>
      </w:r>
      <w:r w:rsidRPr="00656F94">
        <w:rPr>
          <w:szCs w:val="24"/>
        </w:rPr>
        <w:t xml:space="preserve"> </w:t>
      </w:r>
      <w:r w:rsidRPr="00251098">
        <w:rPr>
          <w:b w:val="0"/>
          <w:bCs w:val="0"/>
          <w:noProof/>
          <w:szCs w:val="24"/>
        </w:rPr>
        <w:t>in West Bank</w:t>
      </w:r>
      <w:r>
        <w:rPr>
          <w:b w:val="0"/>
          <w:bCs w:val="0"/>
          <w:noProof/>
          <w:szCs w:val="24"/>
        </w:rPr>
        <w:t xml:space="preserve"> and seven </w:t>
      </w:r>
      <w:r w:rsidRPr="00251098">
        <w:rPr>
          <w:b w:val="0"/>
          <w:bCs w:val="0"/>
          <w:noProof/>
          <w:szCs w:val="24"/>
        </w:rPr>
        <w:t>in Gaza Strip</w:t>
      </w:r>
      <w:r>
        <w:rPr>
          <w:b w:val="0"/>
          <w:bCs w:val="0"/>
          <w:noProof/>
          <w:szCs w:val="24"/>
        </w:rPr>
        <w:t>.</w:t>
      </w:r>
    </w:p>
    <w:p w:rsidR="00251098" w:rsidRPr="000673C7" w:rsidRDefault="00251098" w:rsidP="00493077">
      <w:pPr>
        <w:pStyle w:val="Heading4"/>
        <w:rPr>
          <w:sz w:val="18"/>
          <w:szCs w:val="18"/>
          <w:lang w:eastAsia="ar-SA"/>
        </w:rPr>
      </w:pPr>
      <w:r w:rsidRPr="000673C7">
        <w:rPr>
          <w:sz w:val="18"/>
          <w:szCs w:val="18"/>
          <w:lang w:eastAsia="ar-SA"/>
        </w:rPr>
        <w:t xml:space="preserve"> </w:t>
      </w:r>
    </w:p>
    <w:p w:rsidR="00240CFA" w:rsidRPr="00112847" w:rsidRDefault="00240CFA" w:rsidP="00240CFA">
      <w:pPr>
        <w:pStyle w:val="Heading4"/>
        <w:rPr>
          <w:lang w:eastAsia="ar-SA"/>
        </w:rPr>
      </w:pPr>
      <w:r w:rsidRPr="00112847">
        <w:rPr>
          <w:lang w:eastAsia="ar-SA"/>
        </w:rPr>
        <w:t xml:space="preserve">Problems of </w:t>
      </w:r>
      <w:r w:rsidRPr="00260A24">
        <w:rPr>
          <w:lang w:eastAsia="ar-SA"/>
        </w:rPr>
        <w:t>Wastewater</w:t>
      </w:r>
      <w:r w:rsidRPr="00656F94">
        <w:rPr>
          <w:lang w:eastAsia="ar-SA"/>
        </w:rPr>
        <w:t xml:space="preserve"> </w:t>
      </w:r>
      <w:r w:rsidRPr="00112847">
        <w:rPr>
          <w:lang w:eastAsia="ar-SA"/>
        </w:rPr>
        <w:t>Se</w:t>
      </w:r>
      <w:r>
        <w:rPr>
          <w:lang w:eastAsia="ar-SA"/>
        </w:rPr>
        <w:t>rvices</w:t>
      </w:r>
      <w:r w:rsidRPr="00112847">
        <w:rPr>
          <w:lang w:eastAsia="ar-SA"/>
        </w:rPr>
        <w:t xml:space="preserve"> in Localities</w:t>
      </w:r>
      <w:r>
        <w:rPr>
          <w:lang w:eastAsia="ar-SA"/>
        </w:rPr>
        <w:t>:</w:t>
      </w:r>
      <w:r w:rsidRPr="00112847">
        <w:rPr>
          <w:lang w:eastAsia="ar-SA"/>
        </w:rPr>
        <w:t xml:space="preserve"> </w:t>
      </w:r>
    </w:p>
    <w:p w:rsidR="00240CFA" w:rsidRPr="00656F94" w:rsidRDefault="00240CFA" w:rsidP="00240CFA">
      <w:pPr>
        <w:bidi w:val="0"/>
        <w:jc w:val="lowKashida"/>
        <w:rPr>
          <w:sz w:val="24"/>
          <w:szCs w:val="24"/>
          <w:lang w:eastAsia="en-US"/>
        </w:rPr>
      </w:pPr>
      <w:r w:rsidRPr="00112847">
        <w:rPr>
          <w:sz w:val="24"/>
          <w:szCs w:val="24"/>
        </w:rPr>
        <w:t xml:space="preserve">The </w:t>
      </w:r>
      <w:r>
        <w:rPr>
          <w:sz w:val="24"/>
          <w:szCs w:val="24"/>
        </w:rPr>
        <w:t xml:space="preserve">results </w:t>
      </w:r>
      <w:r w:rsidRPr="00112847">
        <w:rPr>
          <w:sz w:val="24"/>
          <w:szCs w:val="24"/>
        </w:rPr>
        <w:t xml:space="preserve">of the Local Community Survey 2013 showed that </w:t>
      </w:r>
      <w:r w:rsidRPr="00656F94">
        <w:rPr>
          <w:sz w:val="24"/>
          <w:szCs w:val="24"/>
          <w:lang w:eastAsia="en-US"/>
        </w:rPr>
        <w:t xml:space="preserve">365 </w:t>
      </w:r>
      <w:r w:rsidRPr="00656F94">
        <w:rPr>
          <w:sz w:val="24"/>
          <w:szCs w:val="24"/>
        </w:rPr>
        <w:t xml:space="preserve">localities in Palestine </w:t>
      </w:r>
      <w:r>
        <w:rPr>
          <w:sz w:val="24"/>
          <w:szCs w:val="24"/>
        </w:rPr>
        <w:t>do</w:t>
      </w:r>
      <w:r w:rsidRPr="00656F94">
        <w:rPr>
          <w:sz w:val="24"/>
          <w:szCs w:val="24"/>
        </w:rPr>
        <w:t xml:space="preserve"> no</w:t>
      </w:r>
      <w:r>
        <w:rPr>
          <w:sz w:val="24"/>
          <w:szCs w:val="24"/>
        </w:rPr>
        <w:t>t</w:t>
      </w:r>
      <w:r w:rsidRPr="00656F94">
        <w:rPr>
          <w:sz w:val="24"/>
          <w:szCs w:val="24"/>
        </w:rPr>
        <w:t xml:space="preserve"> have </w:t>
      </w:r>
      <w:r>
        <w:rPr>
          <w:sz w:val="24"/>
          <w:szCs w:val="24"/>
        </w:rPr>
        <w:t xml:space="preserve">a </w:t>
      </w:r>
      <w:r w:rsidRPr="00656F94">
        <w:rPr>
          <w:sz w:val="24"/>
          <w:szCs w:val="24"/>
          <w:lang w:eastAsia="en-US"/>
        </w:rPr>
        <w:t xml:space="preserve">wastewater </w:t>
      </w:r>
      <w:r w:rsidRPr="00656F94">
        <w:rPr>
          <w:sz w:val="24"/>
          <w:szCs w:val="24"/>
        </w:rPr>
        <w:t>network</w:t>
      </w:r>
      <w:r w:rsidRPr="00656F94">
        <w:rPr>
          <w:sz w:val="24"/>
          <w:szCs w:val="24"/>
          <w:lang w:eastAsia="en-US"/>
        </w:rPr>
        <w:t>,</w:t>
      </w:r>
      <w:r>
        <w:rPr>
          <w:sz w:val="24"/>
          <w:szCs w:val="24"/>
          <w:lang w:eastAsia="en-US"/>
        </w:rPr>
        <w:t xml:space="preserve"> 79 </w:t>
      </w:r>
      <w:r w:rsidRPr="00656F94">
        <w:rPr>
          <w:sz w:val="24"/>
          <w:szCs w:val="24"/>
        </w:rPr>
        <w:t>localities</w:t>
      </w:r>
      <w:r>
        <w:rPr>
          <w:sz w:val="24"/>
          <w:szCs w:val="24"/>
        </w:rPr>
        <w:t xml:space="preserve"> do not have t</w:t>
      </w:r>
      <w:r w:rsidRPr="00836EFC">
        <w:rPr>
          <w:sz w:val="24"/>
          <w:szCs w:val="24"/>
        </w:rPr>
        <w:t xml:space="preserve">reatment </w:t>
      </w:r>
      <w:r>
        <w:rPr>
          <w:sz w:val="24"/>
          <w:szCs w:val="24"/>
        </w:rPr>
        <w:t>p</w:t>
      </w:r>
      <w:r w:rsidRPr="00836EFC">
        <w:rPr>
          <w:sz w:val="24"/>
          <w:szCs w:val="24"/>
        </w:rPr>
        <w:t>lants</w:t>
      </w:r>
      <w:r>
        <w:rPr>
          <w:sz w:val="24"/>
          <w:szCs w:val="24"/>
        </w:rPr>
        <w:t>,</w:t>
      </w:r>
      <w:r w:rsidRPr="00656F94">
        <w:rPr>
          <w:sz w:val="24"/>
          <w:szCs w:val="24"/>
          <w:lang w:eastAsia="en-US"/>
        </w:rPr>
        <w:t xml:space="preserve"> 35 </w:t>
      </w:r>
      <w:r w:rsidRPr="00656F94">
        <w:rPr>
          <w:sz w:val="24"/>
          <w:szCs w:val="24"/>
        </w:rPr>
        <w:t>localities</w:t>
      </w:r>
      <w:r w:rsidRPr="00656F94">
        <w:rPr>
          <w:sz w:val="24"/>
          <w:szCs w:val="24"/>
          <w:lang w:eastAsia="en-US"/>
        </w:rPr>
        <w:t xml:space="preserve"> have old wastewater networks, </w:t>
      </w:r>
      <w:r w:rsidRPr="00656F94">
        <w:rPr>
          <w:sz w:val="24"/>
          <w:szCs w:val="24"/>
        </w:rPr>
        <w:t xml:space="preserve">65 localities </w:t>
      </w:r>
      <w:r>
        <w:rPr>
          <w:sz w:val="24"/>
          <w:szCs w:val="24"/>
        </w:rPr>
        <w:t xml:space="preserve">have areas without any </w:t>
      </w:r>
      <w:r w:rsidRPr="00656F94">
        <w:rPr>
          <w:sz w:val="24"/>
          <w:szCs w:val="24"/>
          <w:lang w:eastAsia="en-US"/>
        </w:rPr>
        <w:t>serv</w:t>
      </w:r>
      <w:r>
        <w:rPr>
          <w:sz w:val="24"/>
          <w:szCs w:val="24"/>
          <w:lang w:eastAsia="en-US"/>
        </w:rPr>
        <w:t>ices</w:t>
      </w:r>
      <w:r w:rsidRPr="00656F94">
        <w:rPr>
          <w:sz w:val="24"/>
          <w:szCs w:val="24"/>
          <w:lang w:eastAsia="en-US"/>
        </w:rPr>
        <w:t xml:space="preserve">, 14 </w:t>
      </w:r>
      <w:r w:rsidRPr="00656F94">
        <w:rPr>
          <w:sz w:val="24"/>
          <w:szCs w:val="24"/>
        </w:rPr>
        <w:t>localities</w:t>
      </w:r>
      <w:r w:rsidRPr="00656F94">
        <w:rPr>
          <w:sz w:val="24"/>
          <w:szCs w:val="24"/>
          <w:lang w:eastAsia="en-US"/>
        </w:rPr>
        <w:t xml:space="preserve"> </w:t>
      </w:r>
      <w:r>
        <w:rPr>
          <w:sz w:val="24"/>
          <w:szCs w:val="24"/>
          <w:lang w:eastAsia="en-US"/>
        </w:rPr>
        <w:t>have problems due to the poor condition of the treatment plant</w:t>
      </w:r>
      <w:r w:rsidRPr="00656F94">
        <w:rPr>
          <w:sz w:val="24"/>
          <w:szCs w:val="24"/>
          <w:lang w:eastAsia="en-US"/>
        </w:rPr>
        <w:t xml:space="preserve"> </w:t>
      </w:r>
      <w:r>
        <w:rPr>
          <w:sz w:val="24"/>
          <w:szCs w:val="24"/>
          <w:lang w:eastAsia="en-US"/>
        </w:rPr>
        <w:t xml:space="preserve">and </w:t>
      </w:r>
      <w:r w:rsidRPr="00656F94">
        <w:rPr>
          <w:sz w:val="24"/>
          <w:szCs w:val="24"/>
          <w:lang w:eastAsia="en-US"/>
        </w:rPr>
        <w:t xml:space="preserve">17 </w:t>
      </w:r>
      <w:r w:rsidRPr="00656F94">
        <w:rPr>
          <w:sz w:val="24"/>
          <w:szCs w:val="24"/>
        </w:rPr>
        <w:t>localities</w:t>
      </w:r>
      <w:r w:rsidRPr="00656F94">
        <w:rPr>
          <w:sz w:val="24"/>
          <w:szCs w:val="24"/>
          <w:lang w:eastAsia="en-US"/>
        </w:rPr>
        <w:t xml:space="preserve"> </w:t>
      </w:r>
      <w:r>
        <w:rPr>
          <w:sz w:val="24"/>
          <w:szCs w:val="24"/>
          <w:lang w:eastAsia="en-US"/>
        </w:rPr>
        <w:t>suffer from other wastewater problems</w:t>
      </w:r>
      <w:r w:rsidRPr="00656F94">
        <w:rPr>
          <w:sz w:val="24"/>
          <w:szCs w:val="24"/>
          <w:lang w:eastAsia="en-US"/>
        </w:rPr>
        <w:t>.</w:t>
      </w:r>
      <w:r w:rsidRPr="00656F94">
        <w:rPr>
          <w:sz w:val="24"/>
          <w:szCs w:val="24"/>
        </w:rPr>
        <w:t xml:space="preserve"> </w:t>
      </w:r>
    </w:p>
    <w:p w:rsidR="00777608" w:rsidRPr="000673C7" w:rsidRDefault="00BF5F79" w:rsidP="000673C7">
      <w:pPr>
        <w:pStyle w:val="Title"/>
        <w:tabs>
          <w:tab w:val="left" w:pos="270"/>
          <w:tab w:val="left" w:pos="529"/>
          <w:tab w:val="left" w:pos="3386"/>
        </w:tabs>
        <w:jc w:val="left"/>
        <w:rPr>
          <w:sz w:val="18"/>
          <w:szCs w:val="18"/>
          <w:lang w:eastAsia="en-US"/>
        </w:rPr>
      </w:pPr>
      <w:r w:rsidRPr="00906012">
        <w:rPr>
          <w:sz w:val="20"/>
          <w:lang w:eastAsia="en-US"/>
        </w:rPr>
        <w:tab/>
      </w:r>
      <w:r w:rsidR="00906012" w:rsidRPr="000673C7">
        <w:rPr>
          <w:sz w:val="18"/>
          <w:szCs w:val="18"/>
          <w:lang w:eastAsia="en-US"/>
        </w:rPr>
        <w:tab/>
      </w:r>
      <w:r w:rsidR="000673C7" w:rsidRPr="000673C7">
        <w:rPr>
          <w:sz w:val="18"/>
          <w:szCs w:val="18"/>
          <w:lang w:eastAsia="en-US"/>
        </w:rPr>
        <w:tab/>
      </w:r>
    </w:p>
    <w:p w:rsidR="00E9656C" w:rsidRPr="00A95959" w:rsidRDefault="00A95959" w:rsidP="00493077">
      <w:pPr>
        <w:pStyle w:val="ListParagraph"/>
        <w:numPr>
          <w:ilvl w:val="1"/>
          <w:numId w:val="34"/>
        </w:numPr>
        <w:ind w:right="420"/>
        <w:jc w:val="lowKashida"/>
        <w:rPr>
          <w:b/>
          <w:bCs/>
          <w:sz w:val="24"/>
          <w:szCs w:val="24"/>
        </w:rPr>
      </w:pPr>
      <w:r>
        <w:rPr>
          <w:b/>
          <w:bCs/>
          <w:sz w:val="24"/>
          <w:szCs w:val="24"/>
        </w:rPr>
        <w:t xml:space="preserve"> </w:t>
      </w:r>
      <w:r w:rsidR="00E9656C" w:rsidRPr="00A95959">
        <w:rPr>
          <w:b/>
          <w:bCs/>
          <w:sz w:val="24"/>
          <w:szCs w:val="24"/>
        </w:rPr>
        <w:t>Solid Waste</w:t>
      </w:r>
    </w:p>
    <w:p w:rsidR="00E9656C" w:rsidRPr="00656F94" w:rsidRDefault="00E9656C" w:rsidP="00493077">
      <w:pPr>
        <w:pStyle w:val="Title"/>
        <w:rPr>
          <w:sz w:val="18"/>
          <w:szCs w:val="18"/>
          <w:lang w:eastAsia="en-US"/>
        </w:rPr>
      </w:pPr>
    </w:p>
    <w:p w:rsidR="00251098" w:rsidRPr="00656F94" w:rsidRDefault="00251098" w:rsidP="00493077">
      <w:pPr>
        <w:bidi w:val="0"/>
        <w:jc w:val="lowKashida"/>
        <w:rPr>
          <w:b/>
          <w:bCs/>
          <w:sz w:val="24"/>
          <w:szCs w:val="24"/>
        </w:rPr>
      </w:pPr>
      <w:r w:rsidRPr="00656F94">
        <w:rPr>
          <w:b/>
          <w:bCs/>
          <w:sz w:val="24"/>
          <w:szCs w:val="24"/>
        </w:rPr>
        <w:t xml:space="preserve">Existence of </w:t>
      </w:r>
      <w:r w:rsidR="00C923F4">
        <w:rPr>
          <w:b/>
          <w:bCs/>
          <w:sz w:val="24"/>
          <w:szCs w:val="24"/>
        </w:rPr>
        <w:t>S</w:t>
      </w:r>
      <w:r w:rsidRPr="00656F94">
        <w:rPr>
          <w:b/>
          <w:bCs/>
          <w:sz w:val="24"/>
          <w:szCs w:val="24"/>
        </w:rPr>
        <w:t xml:space="preserve">olidwaste </w:t>
      </w:r>
      <w:r w:rsidR="00C923F4">
        <w:rPr>
          <w:b/>
          <w:bCs/>
          <w:sz w:val="24"/>
          <w:szCs w:val="24"/>
        </w:rPr>
        <w:t>C</w:t>
      </w:r>
      <w:r w:rsidRPr="00656F94">
        <w:rPr>
          <w:b/>
          <w:bCs/>
          <w:sz w:val="24"/>
          <w:szCs w:val="24"/>
        </w:rPr>
        <w:t>ollection</w:t>
      </w:r>
      <w:r w:rsidR="00DC46EC">
        <w:rPr>
          <w:b/>
          <w:bCs/>
          <w:sz w:val="24"/>
          <w:szCs w:val="24"/>
        </w:rPr>
        <w:t xml:space="preserve"> Service</w:t>
      </w:r>
      <w:r w:rsidR="00B13933">
        <w:rPr>
          <w:b/>
          <w:bCs/>
          <w:sz w:val="24"/>
          <w:szCs w:val="24"/>
        </w:rPr>
        <w:t>:</w:t>
      </w:r>
    </w:p>
    <w:p w:rsidR="00240CFA" w:rsidRDefault="00240CFA" w:rsidP="004D3AC0">
      <w:pPr>
        <w:bidi w:val="0"/>
        <w:jc w:val="lowKashida"/>
        <w:rPr>
          <w:sz w:val="24"/>
          <w:szCs w:val="24"/>
        </w:rPr>
      </w:pPr>
      <w:r w:rsidRPr="00656F94">
        <w:rPr>
          <w:sz w:val="24"/>
          <w:szCs w:val="24"/>
        </w:rPr>
        <w:t>Data show</w:t>
      </w:r>
      <w:r>
        <w:rPr>
          <w:sz w:val="24"/>
          <w:szCs w:val="24"/>
        </w:rPr>
        <w:t>ed</w:t>
      </w:r>
      <w:r w:rsidRPr="00656F94">
        <w:rPr>
          <w:sz w:val="24"/>
          <w:szCs w:val="24"/>
        </w:rPr>
        <w:t xml:space="preserve"> that</w:t>
      </w:r>
      <w:r w:rsidRPr="00DC46EC">
        <w:rPr>
          <w:sz w:val="24"/>
          <w:szCs w:val="24"/>
        </w:rPr>
        <w:t xml:space="preserve"> </w:t>
      </w:r>
      <w:r w:rsidRPr="00656F94">
        <w:rPr>
          <w:rFonts w:hint="cs"/>
          <w:sz w:val="24"/>
          <w:szCs w:val="24"/>
          <w:rtl/>
        </w:rPr>
        <w:t>482</w:t>
      </w:r>
      <w:r>
        <w:rPr>
          <w:sz w:val="24"/>
          <w:szCs w:val="24"/>
        </w:rPr>
        <w:t xml:space="preserve"> </w:t>
      </w:r>
      <w:r w:rsidRPr="00656F94">
        <w:rPr>
          <w:sz w:val="24"/>
          <w:szCs w:val="24"/>
        </w:rPr>
        <w:t xml:space="preserve">localities in Palestine </w:t>
      </w:r>
      <w:r w:rsidR="00FD5A2C" w:rsidRPr="00DC46EC">
        <w:rPr>
          <w:sz w:val="24"/>
          <w:szCs w:val="24"/>
        </w:rPr>
        <w:t xml:space="preserve">during 2013 </w:t>
      </w:r>
      <w:r w:rsidRPr="00656F94">
        <w:rPr>
          <w:sz w:val="24"/>
          <w:szCs w:val="24"/>
        </w:rPr>
        <w:t>ha</w:t>
      </w:r>
      <w:r>
        <w:rPr>
          <w:sz w:val="24"/>
          <w:szCs w:val="24"/>
        </w:rPr>
        <w:t xml:space="preserve">d </w:t>
      </w:r>
      <w:r w:rsidRPr="00656F94">
        <w:rPr>
          <w:sz w:val="24"/>
          <w:szCs w:val="24"/>
        </w:rPr>
        <w:t xml:space="preserve">access to </w:t>
      </w:r>
      <w:r>
        <w:rPr>
          <w:sz w:val="24"/>
          <w:szCs w:val="24"/>
        </w:rPr>
        <w:t>a s</w:t>
      </w:r>
      <w:r w:rsidRPr="00656F94">
        <w:rPr>
          <w:sz w:val="24"/>
          <w:szCs w:val="24"/>
        </w:rPr>
        <w:t xml:space="preserve">olid </w:t>
      </w:r>
      <w:r>
        <w:rPr>
          <w:sz w:val="24"/>
          <w:szCs w:val="24"/>
        </w:rPr>
        <w:t>w</w:t>
      </w:r>
      <w:r w:rsidRPr="00656F94">
        <w:rPr>
          <w:sz w:val="24"/>
          <w:szCs w:val="24"/>
        </w:rPr>
        <w:t xml:space="preserve">aste </w:t>
      </w:r>
      <w:r>
        <w:rPr>
          <w:sz w:val="24"/>
          <w:szCs w:val="24"/>
        </w:rPr>
        <w:t>c</w:t>
      </w:r>
      <w:r w:rsidRPr="00656F94">
        <w:rPr>
          <w:sz w:val="24"/>
          <w:szCs w:val="24"/>
        </w:rPr>
        <w:t xml:space="preserve">ollection </w:t>
      </w:r>
      <w:r>
        <w:rPr>
          <w:sz w:val="24"/>
          <w:szCs w:val="24"/>
        </w:rPr>
        <w:t>s</w:t>
      </w:r>
      <w:r w:rsidRPr="00656F94">
        <w:rPr>
          <w:sz w:val="24"/>
          <w:szCs w:val="24"/>
        </w:rPr>
        <w:t>ervice</w:t>
      </w:r>
      <w:r>
        <w:rPr>
          <w:sz w:val="24"/>
          <w:szCs w:val="24"/>
        </w:rPr>
        <w:t xml:space="preserve">: </w:t>
      </w:r>
      <w:r w:rsidRPr="00656F94">
        <w:rPr>
          <w:rFonts w:hint="cs"/>
          <w:sz w:val="24"/>
          <w:szCs w:val="24"/>
          <w:rtl/>
        </w:rPr>
        <w:t>449</w:t>
      </w:r>
      <w:r w:rsidRPr="00656F94">
        <w:rPr>
          <w:sz w:val="24"/>
          <w:szCs w:val="24"/>
        </w:rPr>
        <w:t xml:space="preserve"> localities in West Bank</w:t>
      </w:r>
      <w:r>
        <w:rPr>
          <w:sz w:val="24"/>
          <w:szCs w:val="24"/>
        </w:rPr>
        <w:t xml:space="preserve"> and 33 </w:t>
      </w:r>
      <w:r w:rsidRPr="00656F94">
        <w:rPr>
          <w:sz w:val="24"/>
          <w:szCs w:val="24"/>
        </w:rPr>
        <w:t>localities in Gaza Strip</w:t>
      </w:r>
      <w:r>
        <w:rPr>
          <w:sz w:val="24"/>
          <w:szCs w:val="24"/>
        </w:rPr>
        <w:t>.</w:t>
      </w:r>
    </w:p>
    <w:p w:rsidR="00251098" w:rsidRPr="000673C7" w:rsidRDefault="00251098" w:rsidP="00DC46EC">
      <w:pPr>
        <w:bidi w:val="0"/>
        <w:jc w:val="lowKashida"/>
        <w:rPr>
          <w:b/>
          <w:bCs/>
          <w:sz w:val="18"/>
          <w:szCs w:val="18"/>
        </w:rPr>
      </w:pPr>
    </w:p>
    <w:p w:rsidR="00240CFA" w:rsidRPr="00656F94" w:rsidRDefault="00240CFA" w:rsidP="00240CFA">
      <w:pPr>
        <w:bidi w:val="0"/>
        <w:jc w:val="lowKashida"/>
        <w:rPr>
          <w:b/>
          <w:bCs/>
          <w:sz w:val="24"/>
          <w:szCs w:val="24"/>
        </w:rPr>
      </w:pPr>
      <w:r>
        <w:rPr>
          <w:b/>
          <w:bCs/>
          <w:sz w:val="24"/>
          <w:szCs w:val="24"/>
        </w:rPr>
        <w:t>Solid Waste Generated:</w:t>
      </w:r>
    </w:p>
    <w:p w:rsidR="00240CFA" w:rsidRPr="00656F94" w:rsidRDefault="00240CFA" w:rsidP="004D3AC0">
      <w:pPr>
        <w:bidi w:val="0"/>
        <w:jc w:val="lowKashida"/>
        <w:rPr>
          <w:sz w:val="24"/>
          <w:szCs w:val="24"/>
        </w:rPr>
      </w:pPr>
      <w:r w:rsidRPr="00656F94">
        <w:rPr>
          <w:sz w:val="24"/>
          <w:szCs w:val="24"/>
        </w:rPr>
        <w:t xml:space="preserve">The amount of solid waste </w:t>
      </w:r>
      <w:r>
        <w:rPr>
          <w:sz w:val="24"/>
          <w:szCs w:val="24"/>
        </w:rPr>
        <w:t xml:space="preserve">generated </w:t>
      </w:r>
      <w:r w:rsidRPr="00656F94">
        <w:rPr>
          <w:sz w:val="24"/>
          <w:szCs w:val="24"/>
        </w:rPr>
        <w:t>in Palestine in mid</w:t>
      </w:r>
      <w:r>
        <w:rPr>
          <w:sz w:val="24"/>
          <w:szCs w:val="24"/>
        </w:rPr>
        <w:t>-</w:t>
      </w:r>
      <w:r w:rsidRPr="00656F94">
        <w:rPr>
          <w:sz w:val="24"/>
          <w:szCs w:val="24"/>
        </w:rPr>
        <w:t xml:space="preserve">2013 </w:t>
      </w:r>
      <w:r>
        <w:rPr>
          <w:sz w:val="24"/>
          <w:szCs w:val="24"/>
        </w:rPr>
        <w:t xml:space="preserve">was estimated at about 1.6 million </w:t>
      </w:r>
      <w:r w:rsidRPr="00656F94">
        <w:rPr>
          <w:sz w:val="24"/>
          <w:szCs w:val="24"/>
        </w:rPr>
        <w:t>ton</w:t>
      </w:r>
      <w:r>
        <w:rPr>
          <w:sz w:val="24"/>
          <w:szCs w:val="24"/>
        </w:rPr>
        <w:t>s:</w:t>
      </w:r>
      <w:r w:rsidRPr="00656F94">
        <w:rPr>
          <w:sz w:val="24"/>
          <w:szCs w:val="24"/>
        </w:rPr>
        <w:t xml:space="preserve"> 932 thousand </w:t>
      </w:r>
      <w:r>
        <w:rPr>
          <w:sz w:val="24"/>
          <w:szCs w:val="24"/>
        </w:rPr>
        <w:t xml:space="preserve">tons </w:t>
      </w:r>
      <w:r w:rsidRPr="00656F94">
        <w:rPr>
          <w:sz w:val="24"/>
          <w:szCs w:val="24"/>
        </w:rPr>
        <w:t>in</w:t>
      </w:r>
      <w:r>
        <w:rPr>
          <w:sz w:val="24"/>
          <w:szCs w:val="24"/>
        </w:rPr>
        <w:t xml:space="preserve"> West Bank and 625 </w:t>
      </w:r>
      <w:r w:rsidRPr="00656F94">
        <w:rPr>
          <w:sz w:val="24"/>
          <w:szCs w:val="24"/>
        </w:rPr>
        <w:t>thousand</w:t>
      </w:r>
      <w:r>
        <w:rPr>
          <w:sz w:val="24"/>
          <w:szCs w:val="24"/>
        </w:rPr>
        <w:t xml:space="preserve"> tons</w:t>
      </w:r>
      <w:r w:rsidRPr="00656F94">
        <w:rPr>
          <w:sz w:val="24"/>
          <w:szCs w:val="24"/>
        </w:rPr>
        <w:t xml:space="preserve"> in Gaza Strip.</w:t>
      </w:r>
    </w:p>
    <w:p w:rsidR="008641AD" w:rsidRPr="000673C7" w:rsidRDefault="008641AD" w:rsidP="00493077">
      <w:pPr>
        <w:bidi w:val="0"/>
        <w:jc w:val="lowKashida"/>
        <w:rPr>
          <w:b/>
          <w:bCs/>
          <w:sz w:val="18"/>
          <w:szCs w:val="18"/>
        </w:rPr>
      </w:pPr>
    </w:p>
    <w:p w:rsidR="00240CFA" w:rsidRPr="00656F94" w:rsidRDefault="00240CFA" w:rsidP="00240CFA">
      <w:pPr>
        <w:bidi w:val="0"/>
        <w:jc w:val="lowKashida"/>
        <w:rPr>
          <w:b/>
          <w:bCs/>
          <w:sz w:val="24"/>
          <w:szCs w:val="24"/>
          <w:lang w:eastAsia="en-US"/>
        </w:rPr>
      </w:pPr>
      <w:r>
        <w:rPr>
          <w:b/>
          <w:bCs/>
          <w:sz w:val="24"/>
          <w:szCs w:val="24"/>
        </w:rPr>
        <w:t>Party Responsible for S</w:t>
      </w:r>
      <w:r w:rsidRPr="00656F94">
        <w:rPr>
          <w:b/>
          <w:bCs/>
          <w:sz w:val="24"/>
          <w:szCs w:val="24"/>
        </w:rPr>
        <w:t xml:space="preserve">olid </w:t>
      </w:r>
      <w:r>
        <w:rPr>
          <w:b/>
          <w:bCs/>
          <w:sz w:val="24"/>
          <w:szCs w:val="24"/>
        </w:rPr>
        <w:t>W</w:t>
      </w:r>
      <w:r w:rsidRPr="00656F94">
        <w:rPr>
          <w:b/>
          <w:bCs/>
          <w:sz w:val="24"/>
          <w:szCs w:val="24"/>
        </w:rPr>
        <w:t xml:space="preserve">aste </w:t>
      </w:r>
      <w:r>
        <w:rPr>
          <w:b/>
          <w:bCs/>
          <w:sz w:val="24"/>
          <w:szCs w:val="24"/>
        </w:rPr>
        <w:t>C</w:t>
      </w:r>
      <w:r w:rsidRPr="00656F94">
        <w:rPr>
          <w:b/>
          <w:bCs/>
          <w:sz w:val="24"/>
          <w:szCs w:val="24"/>
        </w:rPr>
        <w:t>ollection</w:t>
      </w:r>
      <w:r>
        <w:rPr>
          <w:b/>
          <w:bCs/>
          <w:sz w:val="24"/>
          <w:szCs w:val="24"/>
        </w:rPr>
        <w:t>:</w:t>
      </w:r>
      <w:r w:rsidRPr="00656F94">
        <w:rPr>
          <w:b/>
          <w:bCs/>
          <w:sz w:val="24"/>
          <w:szCs w:val="24"/>
          <w:lang w:eastAsia="en-US"/>
        </w:rPr>
        <w:t xml:space="preserve"> </w:t>
      </w:r>
    </w:p>
    <w:p w:rsidR="00240CFA" w:rsidRDefault="00240CFA" w:rsidP="004D3AC0">
      <w:pPr>
        <w:bidi w:val="0"/>
        <w:jc w:val="lowKashida"/>
        <w:rPr>
          <w:rFonts w:ascii="Arial" w:hAnsi="Arial" w:cs="Arial"/>
        </w:rPr>
      </w:pPr>
      <w:r w:rsidRPr="00656F94">
        <w:rPr>
          <w:sz w:val="24"/>
          <w:szCs w:val="24"/>
        </w:rPr>
        <w:t>Data show</w:t>
      </w:r>
      <w:r>
        <w:rPr>
          <w:sz w:val="24"/>
          <w:szCs w:val="24"/>
        </w:rPr>
        <w:t>ed</w:t>
      </w:r>
      <w:r w:rsidRPr="00656F94">
        <w:rPr>
          <w:sz w:val="24"/>
          <w:szCs w:val="24"/>
        </w:rPr>
        <w:t xml:space="preserve"> that</w:t>
      </w:r>
      <w:r w:rsidRPr="00DC46EC">
        <w:rPr>
          <w:sz w:val="24"/>
          <w:szCs w:val="24"/>
        </w:rPr>
        <w:t xml:space="preserve"> </w:t>
      </w:r>
      <w:r w:rsidRPr="00F35823">
        <w:rPr>
          <w:sz w:val="24"/>
          <w:szCs w:val="24"/>
        </w:rPr>
        <w:t xml:space="preserve">75 localities (13.5%) in Palestine </w:t>
      </w:r>
      <w:r w:rsidR="00FD5A2C" w:rsidRPr="00DC46EC">
        <w:rPr>
          <w:sz w:val="24"/>
          <w:szCs w:val="24"/>
        </w:rPr>
        <w:t xml:space="preserve">during 2013 </w:t>
      </w:r>
      <w:r w:rsidRPr="00F35823">
        <w:rPr>
          <w:sz w:val="24"/>
          <w:szCs w:val="24"/>
        </w:rPr>
        <w:t>d</w:t>
      </w:r>
      <w:r>
        <w:rPr>
          <w:sz w:val="24"/>
          <w:szCs w:val="24"/>
        </w:rPr>
        <w:t>id</w:t>
      </w:r>
      <w:r w:rsidRPr="00F35823">
        <w:rPr>
          <w:sz w:val="24"/>
          <w:szCs w:val="24"/>
        </w:rPr>
        <w:t xml:space="preserve"> not have </w:t>
      </w:r>
      <w:r>
        <w:rPr>
          <w:sz w:val="24"/>
          <w:szCs w:val="24"/>
        </w:rPr>
        <w:t xml:space="preserve">a </w:t>
      </w:r>
      <w:r w:rsidRPr="00F35823">
        <w:rPr>
          <w:sz w:val="24"/>
          <w:szCs w:val="24"/>
        </w:rPr>
        <w:t>solid waste collection service</w:t>
      </w:r>
      <w:r>
        <w:rPr>
          <w:sz w:val="24"/>
          <w:szCs w:val="24"/>
        </w:rPr>
        <w:t xml:space="preserve"> and</w:t>
      </w:r>
      <w:r w:rsidRPr="00F35823">
        <w:rPr>
          <w:sz w:val="24"/>
          <w:szCs w:val="24"/>
        </w:rPr>
        <w:t xml:space="preserve"> local authorities serve</w:t>
      </w:r>
      <w:r>
        <w:rPr>
          <w:sz w:val="24"/>
          <w:szCs w:val="24"/>
        </w:rPr>
        <w:t>d</w:t>
      </w:r>
      <w:r w:rsidRPr="00F35823">
        <w:rPr>
          <w:sz w:val="24"/>
          <w:szCs w:val="24"/>
        </w:rPr>
        <w:t xml:space="preserve"> 291 localities with </w:t>
      </w:r>
      <w:r>
        <w:rPr>
          <w:sz w:val="24"/>
          <w:szCs w:val="24"/>
        </w:rPr>
        <w:t>a</w:t>
      </w:r>
      <w:r w:rsidRPr="00F35823">
        <w:rPr>
          <w:sz w:val="24"/>
          <w:szCs w:val="24"/>
        </w:rPr>
        <w:t xml:space="preserve"> solid waste collection service</w:t>
      </w:r>
      <w:r>
        <w:rPr>
          <w:sz w:val="24"/>
          <w:szCs w:val="24"/>
        </w:rPr>
        <w:t>:</w:t>
      </w:r>
      <w:r w:rsidRPr="00F35823">
        <w:rPr>
          <w:sz w:val="24"/>
          <w:szCs w:val="24"/>
        </w:rPr>
        <w:t xml:space="preserve"> 267 in West Bank and 24 in Gaza Strip.</w:t>
      </w:r>
    </w:p>
    <w:p w:rsidR="00446C28" w:rsidRDefault="00446C28" w:rsidP="00446C28">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836EFC" w:rsidRDefault="00836EFC" w:rsidP="00836EFC">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556EE3" w:rsidRDefault="00556EE3" w:rsidP="00556EE3">
      <w:pPr>
        <w:pStyle w:val="BodyText"/>
        <w:tabs>
          <w:tab w:val="right" w:pos="0"/>
        </w:tabs>
        <w:bidi w:val="0"/>
        <w:ind w:right="-144"/>
        <w:rPr>
          <w:rFonts w:ascii="Arial" w:hAnsi="Arial" w:cs="Arial"/>
          <w:sz w:val="20"/>
        </w:rPr>
      </w:pPr>
    </w:p>
    <w:p w:rsidR="001A5EFC" w:rsidRPr="009907B2" w:rsidRDefault="001A5EFC" w:rsidP="00446C28">
      <w:pPr>
        <w:pStyle w:val="BodyText"/>
        <w:tabs>
          <w:tab w:val="right" w:pos="0"/>
        </w:tabs>
        <w:bidi w:val="0"/>
        <w:ind w:right="-144"/>
        <w:rPr>
          <w:sz w:val="20"/>
        </w:rPr>
      </w:pPr>
      <w:r w:rsidRPr="009907B2">
        <w:rPr>
          <w:rFonts w:ascii="Arial" w:hAnsi="Arial" w:cs="Arial"/>
          <w:sz w:val="20"/>
        </w:rPr>
        <w:t>Distribution of Localities in Palestine by Doer of Solid Waste Collection</w:t>
      </w:r>
      <w:r w:rsidRPr="009907B2">
        <w:rPr>
          <w:rFonts w:ascii="Arial" w:hAnsi="Arial" w:cs="Arial"/>
          <w:sz w:val="20"/>
          <w:lang w:eastAsia="en-US"/>
        </w:rPr>
        <w:t xml:space="preserve"> </w:t>
      </w:r>
      <w:r w:rsidRPr="009907B2">
        <w:rPr>
          <w:rFonts w:ascii="Arial" w:hAnsi="Arial" w:cs="Arial"/>
          <w:sz w:val="20"/>
        </w:rPr>
        <w:t>and Region, 2013</w:t>
      </w:r>
    </w:p>
    <w:tbl>
      <w:tblPr>
        <w:tblStyle w:val="TableGrid"/>
        <w:tblpPr w:leftFromText="180" w:rightFromText="180" w:vertAnchor="text" w:horzAnchor="margin" w:tblpX="108" w:tblpY="56"/>
        <w:tblW w:w="0" w:type="auto"/>
        <w:tblLayout w:type="fixed"/>
        <w:tblLook w:val="04A0"/>
      </w:tblPr>
      <w:tblGrid>
        <w:gridCol w:w="9039"/>
      </w:tblGrid>
      <w:tr w:rsidR="001A5EFC" w:rsidTr="0097634B">
        <w:trPr>
          <w:trHeight w:val="3258"/>
        </w:trPr>
        <w:tc>
          <w:tcPr>
            <w:tcW w:w="9039" w:type="dxa"/>
          </w:tcPr>
          <w:p w:rsidR="001A5EFC" w:rsidRPr="00F92E22" w:rsidRDefault="001A5EFC" w:rsidP="00F92E22">
            <w:pPr>
              <w:pStyle w:val="Title"/>
              <w:tabs>
                <w:tab w:val="left" w:pos="540"/>
              </w:tabs>
              <w:jc w:val="left"/>
              <w:rPr>
                <w:b/>
                <w:bCs/>
                <w:sz w:val="4"/>
                <w:szCs w:val="4"/>
                <w:lang w:eastAsia="en-US"/>
              </w:rPr>
            </w:pPr>
            <w:r w:rsidRPr="00251098">
              <w:rPr>
                <w:b/>
                <w:bCs/>
                <w:sz w:val="22"/>
                <w:szCs w:val="22"/>
                <w:lang w:eastAsia="en-US"/>
              </w:rPr>
              <w:drawing>
                <wp:anchor distT="0" distB="0" distL="114300" distR="114300" simplePos="0" relativeHeight="251685888" behindDoc="0" locked="0" layoutInCell="1" allowOverlap="1">
                  <wp:simplePos x="0" y="0"/>
                  <wp:positionH relativeFrom="column">
                    <wp:posOffset>-68580</wp:posOffset>
                  </wp:positionH>
                  <wp:positionV relativeFrom="paragraph">
                    <wp:posOffset>118745</wp:posOffset>
                  </wp:positionV>
                  <wp:extent cx="5629275" cy="2214245"/>
                  <wp:effectExtent l="0" t="0" r="0" b="0"/>
                  <wp:wrapTopAndBottom/>
                  <wp:docPr id="3"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r w:rsidR="00F92E22" w:rsidRPr="00F92E22">
              <w:rPr>
                <w:b/>
                <w:bCs/>
                <w:sz w:val="4"/>
                <w:szCs w:val="4"/>
                <w:lang w:eastAsia="en-US"/>
              </w:rPr>
              <w:tab/>
            </w:r>
          </w:p>
        </w:tc>
      </w:tr>
    </w:tbl>
    <w:p w:rsidR="008F574D" w:rsidRPr="00EC7DA4" w:rsidRDefault="008F574D" w:rsidP="00493077">
      <w:pPr>
        <w:bidi w:val="0"/>
      </w:pPr>
    </w:p>
    <w:p w:rsidR="00240CFA" w:rsidRPr="00656F94" w:rsidRDefault="00240CFA" w:rsidP="00240CFA">
      <w:pPr>
        <w:bidi w:val="0"/>
        <w:jc w:val="lowKashida"/>
        <w:rPr>
          <w:b/>
          <w:bCs/>
          <w:sz w:val="24"/>
          <w:szCs w:val="24"/>
          <w:lang w:eastAsia="en-US"/>
        </w:rPr>
      </w:pPr>
      <w:r>
        <w:rPr>
          <w:b/>
          <w:bCs/>
          <w:sz w:val="24"/>
          <w:szCs w:val="24"/>
        </w:rPr>
        <w:t>Regularity</w:t>
      </w:r>
      <w:r w:rsidRPr="00656F94">
        <w:rPr>
          <w:b/>
          <w:bCs/>
          <w:sz w:val="24"/>
          <w:szCs w:val="24"/>
        </w:rPr>
        <w:t xml:space="preserve"> of </w:t>
      </w:r>
      <w:r>
        <w:rPr>
          <w:b/>
          <w:bCs/>
          <w:sz w:val="24"/>
          <w:szCs w:val="24"/>
        </w:rPr>
        <w:t>S</w:t>
      </w:r>
      <w:r w:rsidRPr="00656F94">
        <w:rPr>
          <w:b/>
          <w:bCs/>
          <w:sz w:val="24"/>
          <w:szCs w:val="24"/>
        </w:rPr>
        <w:t xml:space="preserve">olid </w:t>
      </w:r>
      <w:r>
        <w:rPr>
          <w:b/>
          <w:bCs/>
          <w:sz w:val="24"/>
          <w:szCs w:val="24"/>
        </w:rPr>
        <w:t>W</w:t>
      </w:r>
      <w:r w:rsidRPr="00656F94">
        <w:rPr>
          <w:b/>
          <w:bCs/>
          <w:sz w:val="24"/>
          <w:szCs w:val="24"/>
        </w:rPr>
        <w:t xml:space="preserve">aste </w:t>
      </w:r>
      <w:r>
        <w:rPr>
          <w:b/>
          <w:bCs/>
          <w:sz w:val="24"/>
          <w:szCs w:val="24"/>
        </w:rPr>
        <w:t>C</w:t>
      </w:r>
      <w:r w:rsidRPr="00656F94">
        <w:rPr>
          <w:b/>
          <w:bCs/>
          <w:sz w:val="24"/>
          <w:szCs w:val="24"/>
        </w:rPr>
        <w:t>ollection</w:t>
      </w:r>
      <w:r>
        <w:rPr>
          <w:b/>
          <w:bCs/>
          <w:sz w:val="24"/>
          <w:szCs w:val="24"/>
          <w:lang w:eastAsia="en-US"/>
        </w:rPr>
        <w:t>:</w:t>
      </w:r>
    </w:p>
    <w:p w:rsidR="00240CFA" w:rsidRDefault="00240CFA" w:rsidP="004D3AC0">
      <w:pPr>
        <w:bidi w:val="0"/>
        <w:jc w:val="both"/>
        <w:rPr>
          <w:sz w:val="24"/>
          <w:szCs w:val="24"/>
          <w:lang w:eastAsia="en-US"/>
        </w:rPr>
      </w:pPr>
      <w:r>
        <w:rPr>
          <w:sz w:val="24"/>
          <w:szCs w:val="24"/>
          <w:lang w:eastAsia="en-US"/>
        </w:rPr>
        <w:t xml:space="preserve">Data showed that </w:t>
      </w:r>
      <w:r w:rsidRPr="00656F94">
        <w:rPr>
          <w:sz w:val="24"/>
          <w:szCs w:val="24"/>
          <w:lang w:eastAsia="en-US"/>
        </w:rPr>
        <w:t>waste</w:t>
      </w:r>
      <w:r>
        <w:rPr>
          <w:sz w:val="24"/>
          <w:szCs w:val="24"/>
          <w:lang w:eastAsia="en-US"/>
        </w:rPr>
        <w:t xml:space="preserve"> is</w:t>
      </w:r>
      <w:r w:rsidRPr="00656F94">
        <w:rPr>
          <w:sz w:val="24"/>
          <w:szCs w:val="24"/>
          <w:lang w:eastAsia="en-US"/>
        </w:rPr>
        <w:t xml:space="preserve"> collected daily in </w:t>
      </w:r>
      <w:r w:rsidRPr="00656F94">
        <w:rPr>
          <w:rFonts w:hint="cs"/>
          <w:sz w:val="24"/>
          <w:szCs w:val="24"/>
          <w:rtl/>
        </w:rPr>
        <w:t>119</w:t>
      </w:r>
      <w:r w:rsidRPr="00656F94">
        <w:rPr>
          <w:sz w:val="24"/>
          <w:szCs w:val="24"/>
          <w:lang w:eastAsia="en-US"/>
        </w:rPr>
        <w:t xml:space="preserve"> localities</w:t>
      </w:r>
      <w:r>
        <w:rPr>
          <w:sz w:val="24"/>
          <w:szCs w:val="24"/>
          <w:lang w:eastAsia="en-US"/>
        </w:rPr>
        <w:t>:</w:t>
      </w:r>
      <w:r w:rsidRPr="00656F94">
        <w:rPr>
          <w:sz w:val="24"/>
          <w:szCs w:val="24"/>
          <w:lang w:eastAsia="en-US"/>
        </w:rPr>
        <w:t xml:space="preserve"> </w:t>
      </w:r>
      <w:r>
        <w:rPr>
          <w:sz w:val="24"/>
          <w:szCs w:val="24"/>
          <w:lang w:eastAsia="en-US"/>
        </w:rPr>
        <w:t xml:space="preserve">101 </w:t>
      </w:r>
      <w:r w:rsidRPr="00656F94">
        <w:rPr>
          <w:sz w:val="24"/>
          <w:szCs w:val="24"/>
          <w:lang w:eastAsia="en-US"/>
        </w:rPr>
        <w:t xml:space="preserve">localities </w:t>
      </w:r>
      <w:r>
        <w:rPr>
          <w:sz w:val="24"/>
          <w:szCs w:val="24"/>
          <w:lang w:eastAsia="en-US"/>
        </w:rPr>
        <w:t>in West Bank and 18</w:t>
      </w:r>
      <w:r w:rsidRPr="007329A8">
        <w:rPr>
          <w:sz w:val="24"/>
          <w:szCs w:val="24"/>
          <w:lang w:eastAsia="en-US"/>
        </w:rPr>
        <w:t xml:space="preserve"> </w:t>
      </w:r>
      <w:r w:rsidRPr="00656F94">
        <w:rPr>
          <w:sz w:val="24"/>
          <w:szCs w:val="24"/>
          <w:lang w:eastAsia="en-US"/>
        </w:rPr>
        <w:t>localities</w:t>
      </w:r>
      <w:r>
        <w:rPr>
          <w:sz w:val="24"/>
          <w:szCs w:val="24"/>
          <w:lang w:eastAsia="en-US"/>
        </w:rPr>
        <w:t xml:space="preserve"> in Gaza Strip. In 221 localities </w:t>
      </w:r>
      <w:r w:rsidRPr="00656F94">
        <w:rPr>
          <w:sz w:val="24"/>
          <w:szCs w:val="24"/>
          <w:lang w:eastAsia="en-US"/>
        </w:rPr>
        <w:t>waste</w:t>
      </w:r>
      <w:r>
        <w:rPr>
          <w:sz w:val="24"/>
          <w:szCs w:val="24"/>
          <w:lang w:eastAsia="en-US"/>
        </w:rPr>
        <w:t xml:space="preserve"> is</w:t>
      </w:r>
      <w:r w:rsidRPr="00656F94">
        <w:rPr>
          <w:sz w:val="24"/>
          <w:szCs w:val="24"/>
          <w:lang w:eastAsia="en-US"/>
        </w:rPr>
        <w:t xml:space="preserve"> collected</w:t>
      </w:r>
      <w:r>
        <w:rPr>
          <w:sz w:val="24"/>
          <w:szCs w:val="24"/>
          <w:lang w:eastAsia="en-US"/>
        </w:rPr>
        <w:t xml:space="preserve"> </w:t>
      </w:r>
      <w:r w:rsidRPr="00656F94">
        <w:rPr>
          <w:sz w:val="24"/>
          <w:szCs w:val="24"/>
          <w:lang w:eastAsia="en-US"/>
        </w:rPr>
        <w:t>more than once a week</w:t>
      </w:r>
      <w:r>
        <w:rPr>
          <w:sz w:val="24"/>
          <w:szCs w:val="24"/>
          <w:lang w:eastAsia="en-US"/>
        </w:rPr>
        <w:t>.</w:t>
      </w:r>
    </w:p>
    <w:p w:rsidR="007329A8" w:rsidRPr="00656F94" w:rsidRDefault="007329A8" w:rsidP="00493077">
      <w:pPr>
        <w:bidi w:val="0"/>
        <w:jc w:val="both"/>
        <w:rPr>
          <w:sz w:val="18"/>
          <w:szCs w:val="18"/>
          <w:lang w:eastAsia="en-US"/>
        </w:rPr>
      </w:pPr>
    </w:p>
    <w:p w:rsidR="00240CFA" w:rsidRPr="00656F94" w:rsidRDefault="00240CFA" w:rsidP="00240CFA">
      <w:pPr>
        <w:pStyle w:val="Heading4"/>
        <w:jc w:val="both"/>
        <w:rPr>
          <w:lang w:eastAsia="ar-SA"/>
        </w:rPr>
      </w:pPr>
      <w:r w:rsidRPr="00656F94">
        <w:rPr>
          <w:lang w:eastAsia="ar-SA"/>
        </w:rPr>
        <w:t>Mean</w:t>
      </w:r>
      <w:r>
        <w:rPr>
          <w:lang w:eastAsia="ar-SA"/>
        </w:rPr>
        <w:t>s</w:t>
      </w:r>
      <w:r w:rsidRPr="00656F94">
        <w:rPr>
          <w:lang w:eastAsia="ar-SA"/>
        </w:rPr>
        <w:t xml:space="preserve"> of </w:t>
      </w:r>
      <w:r>
        <w:rPr>
          <w:lang w:eastAsia="ar-SA"/>
        </w:rPr>
        <w:t>S</w:t>
      </w:r>
      <w:r w:rsidRPr="00656F94">
        <w:rPr>
          <w:lang w:eastAsia="ar-SA"/>
        </w:rPr>
        <w:t xml:space="preserve">olid </w:t>
      </w:r>
      <w:r>
        <w:rPr>
          <w:lang w:eastAsia="ar-SA"/>
        </w:rPr>
        <w:t>W</w:t>
      </w:r>
      <w:r w:rsidRPr="00656F94">
        <w:rPr>
          <w:lang w:eastAsia="ar-SA"/>
        </w:rPr>
        <w:t xml:space="preserve">aste </w:t>
      </w:r>
      <w:r>
        <w:rPr>
          <w:lang w:eastAsia="ar-SA"/>
        </w:rPr>
        <w:t>C</w:t>
      </w:r>
      <w:r w:rsidRPr="00656F94">
        <w:rPr>
          <w:lang w:eastAsia="ar-SA"/>
        </w:rPr>
        <w:t>ollection</w:t>
      </w:r>
      <w:r>
        <w:rPr>
          <w:lang w:eastAsia="ar-SA"/>
        </w:rPr>
        <w:t>:</w:t>
      </w:r>
    </w:p>
    <w:p w:rsidR="00240CFA" w:rsidRPr="00656F94" w:rsidRDefault="00240CFA" w:rsidP="004D3AC0">
      <w:pPr>
        <w:bidi w:val="0"/>
        <w:jc w:val="both"/>
        <w:rPr>
          <w:sz w:val="24"/>
          <w:szCs w:val="24"/>
          <w:lang w:eastAsia="en-US"/>
        </w:rPr>
      </w:pPr>
      <w:r>
        <w:rPr>
          <w:sz w:val="24"/>
          <w:szCs w:val="24"/>
          <w:lang w:eastAsia="en-US"/>
        </w:rPr>
        <w:t>W</w:t>
      </w:r>
      <w:r w:rsidRPr="00656F94">
        <w:rPr>
          <w:sz w:val="24"/>
          <w:szCs w:val="24"/>
          <w:lang w:eastAsia="en-US"/>
        </w:rPr>
        <w:t>aste</w:t>
      </w:r>
      <w:r>
        <w:rPr>
          <w:sz w:val="24"/>
          <w:szCs w:val="24"/>
          <w:lang w:eastAsia="en-US"/>
        </w:rPr>
        <w:t xml:space="preserve"> is</w:t>
      </w:r>
      <w:r w:rsidRPr="00656F94">
        <w:rPr>
          <w:sz w:val="24"/>
          <w:szCs w:val="24"/>
          <w:lang w:eastAsia="en-US"/>
        </w:rPr>
        <w:t xml:space="preserve"> collected by a specialized </w:t>
      </w:r>
      <w:r>
        <w:rPr>
          <w:sz w:val="24"/>
          <w:szCs w:val="24"/>
          <w:lang w:eastAsia="en-US"/>
        </w:rPr>
        <w:t>vehicle</w:t>
      </w:r>
      <w:r w:rsidRPr="00656F94">
        <w:rPr>
          <w:sz w:val="24"/>
          <w:szCs w:val="24"/>
          <w:lang w:eastAsia="en-US"/>
        </w:rPr>
        <w:t xml:space="preserve"> in </w:t>
      </w:r>
      <w:r>
        <w:rPr>
          <w:rFonts w:hint="cs"/>
          <w:sz w:val="24"/>
          <w:szCs w:val="24"/>
          <w:rtl/>
        </w:rPr>
        <w:t>369</w:t>
      </w:r>
      <w:r w:rsidRPr="00656F94">
        <w:rPr>
          <w:sz w:val="24"/>
          <w:szCs w:val="24"/>
          <w:lang w:eastAsia="en-US"/>
        </w:rPr>
        <w:t xml:space="preserve"> localities in Palestine</w:t>
      </w:r>
      <w:r>
        <w:rPr>
          <w:sz w:val="24"/>
          <w:szCs w:val="24"/>
          <w:lang w:eastAsia="en-US"/>
        </w:rPr>
        <w:t xml:space="preserve">: 348 </w:t>
      </w:r>
      <w:r w:rsidRPr="00656F94">
        <w:rPr>
          <w:sz w:val="24"/>
          <w:szCs w:val="24"/>
          <w:lang w:eastAsia="en-US"/>
        </w:rPr>
        <w:t>localities</w:t>
      </w:r>
      <w:r>
        <w:rPr>
          <w:sz w:val="24"/>
          <w:szCs w:val="24"/>
          <w:lang w:eastAsia="en-US"/>
        </w:rPr>
        <w:t xml:space="preserve"> in West Bank and 21 in Gaza Strip. A further </w:t>
      </w:r>
      <w:r>
        <w:rPr>
          <w:rFonts w:hint="cs"/>
          <w:sz w:val="24"/>
          <w:szCs w:val="24"/>
          <w:rtl/>
        </w:rPr>
        <w:t>82</w:t>
      </w:r>
      <w:r w:rsidRPr="00656F94">
        <w:rPr>
          <w:sz w:val="24"/>
          <w:szCs w:val="24"/>
          <w:lang w:eastAsia="en-US"/>
        </w:rPr>
        <w:t xml:space="preserve"> localities in Palestine use a tractor as a mean</w:t>
      </w:r>
      <w:r>
        <w:rPr>
          <w:sz w:val="24"/>
          <w:szCs w:val="24"/>
          <w:lang w:eastAsia="en-US"/>
        </w:rPr>
        <w:t>s</w:t>
      </w:r>
      <w:r w:rsidRPr="00656F94">
        <w:rPr>
          <w:sz w:val="24"/>
          <w:szCs w:val="24"/>
          <w:lang w:eastAsia="en-US"/>
        </w:rPr>
        <w:t xml:space="preserve"> of collecting waste</w:t>
      </w:r>
      <w:r>
        <w:rPr>
          <w:sz w:val="24"/>
          <w:szCs w:val="24"/>
          <w:lang w:eastAsia="en-US"/>
        </w:rPr>
        <w:t xml:space="preserve">: 61 </w:t>
      </w:r>
      <w:r w:rsidRPr="00656F94">
        <w:rPr>
          <w:sz w:val="24"/>
          <w:szCs w:val="24"/>
          <w:lang w:eastAsia="en-US"/>
        </w:rPr>
        <w:t>localities</w:t>
      </w:r>
      <w:r>
        <w:rPr>
          <w:sz w:val="24"/>
          <w:szCs w:val="24"/>
          <w:lang w:eastAsia="en-US"/>
        </w:rPr>
        <w:t xml:space="preserve"> in West Bank and 21 in Gaza Strip</w:t>
      </w:r>
      <w:r w:rsidRPr="00656F94">
        <w:rPr>
          <w:sz w:val="24"/>
          <w:szCs w:val="24"/>
          <w:lang w:eastAsia="en-US"/>
        </w:rPr>
        <w:t xml:space="preserve">. </w:t>
      </w:r>
    </w:p>
    <w:p w:rsidR="00E9656C" w:rsidRPr="001A5EFC" w:rsidRDefault="00E9656C" w:rsidP="00493077">
      <w:pPr>
        <w:pStyle w:val="Title"/>
        <w:jc w:val="both"/>
        <w:rPr>
          <w:sz w:val="20"/>
        </w:rPr>
      </w:pPr>
    </w:p>
    <w:p w:rsidR="00E9656C" w:rsidRPr="009907B2" w:rsidRDefault="00E9656C" w:rsidP="00493077">
      <w:pPr>
        <w:pStyle w:val="Title"/>
        <w:rPr>
          <w:rFonts w:ascii="Arial" w:hAnsi="Arial" w:cs="Arial"/>
          <w:b/>
          <w:bCs/>
          <w:sz w:val="20"/>
          <w:lang w:eastAsia="en-US"/>
        </w:rPr>
      </w:pPr>
      <w:r w:rsidRPr="009907B2">
        <w:rPr>
          <w:rFonts w:ascii="Arial" w:hAnsi="Arial" w:cs="Arial"/>
          <w:b/>
          <w:bCs/>
          <w:sz w:val="20"/>
        </w:rPr>
        <w:t>Distribution of Localities in Palestin</w:t>
      </w:r>
      <w:r w:rsidR="00C01D67" w:rsidRPr="009907B2">
        <w:rPr>
          <w:rFonts w:ascii="Arial" w:hAnsi="Arial" w:cs="Arial"/>
          <w:b/>
          <w:bCs/>
          <w:sz w:val="20"/>
        </w:rPr>
        <w:t>e</w:t>
      </w:r>
      <w:r w:rsidRPr="009907B2">
        <w:rPr>
          <w:rFonts w:ascii="Arial" w:hAnsi="Arial" w:cs="Arial"/>
          <w:b/>
          <w:bCs/>
          <w:sz w:val="20"/>
        </w:rPr>
        <w:t xml:space="preserve"> by Mean of Solid Waste Collection</w:t>
      </w:r>
      <w:r w:rsidRPr="009907B2">
        <w:rPr>
          <w:rFonts w:ascii="Arial" w:hAnsi="Arial" w:cs="Arial"/>
          <w:b/>
          <w:bCs/>
          <w:sz w:val="20"/>
          <w:lang w:eastAsia="en-US"/>
        </w:rPr>
        <w:t xml:space="preserve"> </w:t>
      </w:r>
      <w:r w:rsidRPr="009907B2">
        <w:rPr>
          <w:rFonts w:ascii="Arial" w:hAnsi="Arial" w:cs="Arial"/>
          <w:b/>
          <w:bCs/>
          <w:sz w:val="20"/>
        </w:rPr>
        <w:t>and Region, 20</w:t>
      </w:r>
      <w:r w:rsidR="00C01D67" w:rsidRPr="009907B2">
        <w:rPr>
          <w:rFonts w:ascii="Arial" w:hAnsi="Arial" w:cs="Arial"/>
          <w:b/>
          <w:bCs/>
          <w:sz w:val="20"/>
        </w:rPr>
        <w:t>13</w:t>
      </w:r>
    </w:p>
    <w:tbl>
      <w:tblPr>
        <w:tblStyle w:val="TableGrid"/>
        <w:tblW w:w="0" w:type="auto"/>
        <w:tblInd w:w="108" w:type="dxa"/>
        <w:tblLayout w:type="fixed"/>
        <w:tblLook w:val="04A0"/>
      </w:tblPr>
      <w:tblGrid>
        <w:gridCol w:w="9072"/>
      </w:tblGrid>
      <w:tr w:rsidR="000D3FBC" w:rsidTr="0097634B">
        <w:trPr>
          <w:trHeight w:val="3489"/>
        </w:trPr>
        <w:tc>
          <w:tcPr>
            <w:tcW w:w="9072" w:type="dxa"/>
          </w:tcPr>
          <w:p w:rsidR="000D3FBC" w:rsidRPr="00F92E22" w:rsidRDefault="00F92E22" w:rsidP="00F92E22">
            <w:pPr>
              <w:pStyle w:val="Title"/>
              <w:tabs>
                <w:tab w:val="left" w:pos="3274"/>
                <w:tab w:val="center" w:pos="4535"/>
              </w:tabs>
              <w:jc w:val="left"/>
              <w:rPr>
                <w:rFonts w:ascii="Arial" w:hAnsi="Arial" w:cs="Arial"/>
                <w:sz w:val="4"/>
                <w:szCs w:val="4"/>
                <w:lang w:eastAsia="en-US"/>
              </w:rPr>
            </w:pPr>
            <w:r>
              <w:rPr>
                <w:rFonts w:ascii="Arial" w:hAnsi="Arial" w:cs="Arial"/>
                <w:sz w:val="4"/>
                <w:szCs w:val="4"/>
                <w:lang w:eastAsia="en-US"/>
              </w:rPr>
              <w:drawing>
                <wp:anchor distT="0" distB="0" distL="114300" distR="114300" simplePos="0" relativeHeight="251667456" behindDoc="0" locked="0" layoutInCell="1" allowOverlap="1">
                  <wp:simplePos x="0" y="0"/>
                  <wp:positionH relativeFrom="column">
                    <wp:posOffset>-69215</wp:posOffset>
                  </wp:positionH>
                  <wp:positionV relativeFrom="paragraph">
                    <wp:posOffset>53975</wp:posOffset>
                  </wp:positionV>
                  <wp:extent cx="5678805" cy="2314575"/>
                  <wp:effectExtent l="0" t="0" r="0" b="0"/>
                  <wp:wrapTopAndBottom/>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r w:rsidRPr="00F92E22">
              <w:rPr>
                <w:rFonts w:ascii="Arial" w:hAnsi="Arial" w:cs="Arial"/>
                <w:sz w:val="4"/>
                <w:szCs w:val="4"/>
                <w:lang w:eastAsia="en-US"/>
              </w:rPr>
              <w:tab/>
            </w:r>
            <w:r w:rsidRPr="00F92E22">
              <w:rPr>
                <w:rFonts w:ascii="Arial" w:hAnsi="Arial" w:cs="Arial"/>
                <w:sz w:val="4"/>
                <w:szCs w:val="4"/>
                <w:lang w:eastAsia="en-US"/>
              </w:rPr>
              <w:tab/>
            </w:r>
          </w:p>
        </w:tc>
      </w:tr>
    </w:tbl>
    <w:p w:rsidR="00C01D67" w:rsidRPr="001A5EFC" w:rsidRDefault="00C01D67" w:rsidP="00493077">
      <w:pPr>
        <w:pStyle w:val="Title"/>
        <w:jc w:val="left"/>
        <w:rPr>
          <w:b/>
          <w:bCs/>
          <w:sz w:val="20"/>
          <w:lang w:eastAsia="en-US"/>
        </w:rPr>
      </w:pPr>
    </w:p>
    <w:p w:rsidR="00C01D67" w:rsidRPr="00656F94" w:rsidRDefault="00C01D67" w:rsidP="00493077">
      <w:pPr>
        <w:pStyle w:val="Title"/>
        <w:jc w:val="both"/>
        <w:rPr>
          <w:sz w:val="18"/>
          <w:szCs w:val="18"/>
          <w:lang w:eastAsia="en-US"/>
        </w:rPr>
      </w:pPr>
      <w:r w:rsidRPr="00656F94">
        <w:rPr>
          <w:rFonts w:cs="Simplified Arabic"/>
          <w:b/>
          <w:bCs/>
          <w:noProof w:val="0"/>
        </w:rPr>
        <w:t>Dumping Sites</w:t>
      </w:r>
      <w:r w:rsidR="00B13933">
        <w:rPr>
          <w:sz w:val="18"/>
          <w:szCs w:val="18"/>
          <w:lang w:eastAsia="en-US"/>
        </w:rPr>
        <w:t>:</w:t>
      </w:r>
    </w:p>
    <w:p w:rsidR="00B13933" w:rsidRDefault="00240CFA" w:rsidP="004D3AC0">
      <w:pPr>
        <w:pStyle w:val="Title"/>
        <w:jc w:val="both"/>
        <w:rPr>
          <w:sz w:val="18"/>
          <w:szCs w:val="18"/>
          <w:lang w:eastAsia="en-US"/>
        </w:rPr>
      </w:pPr>
      <w:r w:rsidRPr="00656F94">
        <w:rPr>
          <w:rFonts w:cs="Simplified Arabic"/>
          <w:szCs w:val="24"/>
          <w:lang w:eastAsia="en-US"/>
        </w:rPr>
        <w:t>Data show</w:t>
      </w:r>
      <w:r>
        <w:rPr>
          <w:rFonts w:cs="Simplified Arabic"/>
          <w:szCs w:val="24"/>
          <w:lang w:eastAsia="en-US"/>
        </w:rPr>
        <w:t>ed</w:t>
      </w:r>
      <w:r w:rsidRPr="00656F94">
        <w:rPr>
          <w:rFonts w:cs="Simplified Arabic"/>
          <w:szCs w:val="24"/>
          <w:lang w:eastAsia="en-US"/>
        </w:rPr>
        <w:t xml:space="preserve"> that </w:t>
      </w:r>
      <w:r>
        <w:rPr>
          <w:rFonts w:cs="Simplified Arabic"/>
          <w:szCs w:val="24"/>
          <w:lang w:eastAsia="en-US"/>
        </w:rPr>
        <w:t>232 localities in Palestine used d</w:t>
      </w:r>
      <w:r w:rsidRPr="00656F94">
        <w:rPr>
          <w:rFonts w:cs="Simplified Arabic"/>
          <w:szCs w:val="24"/>
          <w:lang w:eastAsia="en-US"/>
        </w:rPr>
        <w:t xml:space="preserve">umping </w:t>
      </w:r>
      <w:r>
        <w:rPr>
          <w:rFonts w:cs="Simplified Arabic"/>
          <w:szCs w:val="24"/>
          <w:lang w:eastAsia="en-US"/>
        </w:rPr>
        <w:t>s</w:t>
      </w:r>
      <w:r w:rsidRPr="00656F94">
        <w:rPr>
          <w:rFonts w:cs="Simplified Arabic"/>
          <w:szCs w:val="24"/>
          <w:lang w:eastAsia="en-US"/>
        </w:rPr>
        <w:t>ites</w:t>
      </w:r>
      <w:r>
        <w:rPr>
          <w:rFonts w:cs="Simplified Arabic"/>
          <w:szCs w:val="24"/>
          <w:lang w:eastAsia="en-US"/>
        </w:rPr>
        <w:t xml:space="preserve">: </w:t>
      </w:r>
      <w:r w:rsidRPr="00656F94">
        <w:rPr>
          <w:rFonts w:cs="Simplified Arabic" w:hint="cs"/>
          <w:szCs w:val="24"/>
          <w:rtl/>
          <w:lang w:eastAsia="en-US"/>
        </w:rPr>
        <w:t>226</w:t>
      </w:r>
      <w:r w:rsidRPr="00656F94">
        <w:rPr>
          <w:rFonts w:cs="Simplified Arabic"/>
          <w:szCs w:val="24"/>
          <w:lang w:eastAsia="en-US"/>
        </w:rPr>
        <w:t xml:space="preserve"> </w:t>
      </w:r>
      <w:r>
        <w:rPr>
          <w:rFonts w:cs="Simplified Arabic"/>
          <w:szCs w:val="24"/>
          <w:lang w:eastAsia="en-US"/>
        </w:rPr>
        <w:t xml:space="preserve">localities </w:t>
      </w:r>
      <w:r w:rsidRPr="00656F94">
        <w:rPr>
          <w:rFonts w:cs="Simplified Arabic"/>
          <w:szCs w:val="24"/>
          <w:lang w:eastAsia="en-US"/>
        </w:rPr>
        <w:t xml:space="preserve">in </w:t>
      </w:r>
      <w:r>
        <w:rPr>
          <w:rFonts w:cs="Simplified Arabic"/>
          <w:szCs w:val="24"/>
          <w:lang w:eastAsia="en-US"/>
        </w:rPr>
        <w:t xml:space="preserve">West Bank </w:t>
      </w:r>
      <w:r w:rsidRPr="00656F94">
        <w:rPr>
          <w:rFonts w:cs="Simplified Arabic"/>
          <w:szCs w:val="24"/>
          <w:lang w:eastAsia="en-US"/>
        </w:rPr>
        <w:t xml:space="preserve">and </w:t>
      </w:r>
      <w:r>
        <w:rPr>
          <w:rFonts w:cs="Simplified Arabic"/>
          <w:szCs w:val="24"/>
          <w:lang w:eastAsia="en-US"/>
        </w:rPr>
        <w:t>six</w:t>
      </w:r>
      <w:r w:rsidRPr="00656F94">
        <w:rPr>
          <w:rFonts w:cs="Simplified Arabic"/>
          <w:szCs w:val="24"/>
          <w:lang w:eastAsia="en-US"/>
        </w:rPr>
        <w:t xml:space="preserve"> in Gaza Strip</w:t>
      </w:r>
      <w:r>
        <w:rPr>
          <w:rFonts w:cs="Simplified Arabic"/>
          <w:szCs w:val="24"/>
          <w:lang w:eastAsia="en-US"/>
        </w:rPr>
        <w:t>.</w:t>
      </w:r>
      <w:r w:rsidRPr="00656F94">
        <w:rPr>
          <w:rFonts w:cs="Simplified Arabic"/>
          <w:szCs w:val="24"/>
          <w:lang w:eastAsia="en-US"/>
        </w:rPr>
        <w:t xml:space="preserve"> </w:t>
      </w:r>
      <w:r>
        <w:rPr>
          <w:rFonts w:cs="Simplified Arabic"/>
          <w:szCs w:val="24"/>
          <w:lang w:eastAsia="en-US"/>
        </w:rPr>
        <w:t xml:space="preserve">Of these, </w:t>
      </w:r>
      <w:r w:rsidRPr="00656F94">
        <w:rPr>
          <w:rFonts w:cs="Simplified Arabic"/>
          <w:szCs w:val="24"/>
          <w:lang w:eastAsia="en-US"/>
        </w:rPr>
        <w:t xml:space="preserve">37 </w:t>
      </w:r>
      <w:r>
        <w:rPr>
          <w:rFonts w:cs="Simplified Arabic"/>
          <w:szCs w:val="24"/>
          <w:lang w:eastAsia="en-US"/>
        </w:rPr>
        <w:t xml:space="preserve">localities used dumping sites owned by </w:t>
      </w:r>
      <w:r w:rsidRPr="00656F94">
        <w:rPr>
          <w:rFonts w:cs="Simplified Arabic"/>
          <w:szCs w:val="24"/>
          <w:lang w:eastAsia="en-US"/>
        </w:rPr>
        <w:t xml:space="preserve">the </w:t>
      </w:r>
      <w:r>
        <w:rPr>
          <w:rFonts w:cs="Simplified Arabic"/>
          <w:szCs w:val="24"/>
          <w:lang w:eastAsia="en-US"/>
        </w:rPr>
        <w:t>l</w:t>
      </w:r>
      <w:r w:rsidRPr="00656F94">
        <w:rPr>
          <w:rFonts w:cs="Simplified Arabic"/>
          <w:szCs w:val="24"/>
          <w:lang w:eastAsia="en-US"/>
        </w:rPr>
        <w:t xml:space="preserve">ocal </w:t>
      </w:r>
      <w:r>
        <w:rPr>
          <w:rFonts w:cs="Simplified Arabic"/>
          <w:szCs w:val="24"/>
          <w:lang w:eastAsia="en-US"/>
        </w:rPr>
        <w:t>a</w:t>
      </w:r>
      <w:r w:rsidRPr="00656F94">
        <w:rPr>
          <w:rFonts w:cs="Simplified Arabic"/>
          <w:szCs w:val="24"/>
          <w:lang w:eastAsia="en-US"/>
        </w:rPr>
        <w:t>uthority</w:t>
      </w:r>
      <w:r>
        <w:rPr>
          <w:rFonts w:cs="Simplified Arabic"/>
          <w:szCs w:val="24"/>
          <w:lang w:eastAsia="en-US"/>
        </w:rPr>
        <w:t xml:space="preserve"> and 31 localities used rented d</w:t>
      </w:r>
      <w:r w:rsidRPr="00656F94">
        <w:rPr>
          <w:rFonts w:cs="Simplified Arabic"/>
          <w:szCs w:val="24"/>
          <w:lang w:eastAsia="en-US"/>
        </w:rPr>
        <w:t xml:space="preserve">umping </w:t>
      </w:r>
      <w:r>
        <w:rPr>
          <w:rFonts w:cs="Simplified Arabic"/>
          <w:szCs w:val="24"/>
          <w:lang w:eastAsia="en-US"/>
        </w:rPr>
        <w:t>s</w:t>
      </w:r>
      <w:r w:rsidRPr="00656F94">
        <w:rPr>
          <w:rFonts w:cs="Simplified Arabic"/>
          <w:szCs w:val="24"/>
          <w:lang w:eastAsia="en-US"/>
        </w:rPr>
        <w:t>ites.</w:t>
      </w:r>
    </w:p>
    <w:p w:rsidR="00B13933" w:rsidRDefault="00B13933" w:rsidP="00493077">
      <w:pPr>
        <w:pStyle w:val="Title"/>
        <w:jc w:val="both"/>
        <w:rPr>
          <w:sz w:val="18"/>
          <w:szCs w:val="18"/>
          <w:lang w:eastAsia="en-US"/>
        </w:rPr>
      </w:pPr>
    </w:p>
    <w:p w:rsidR="00240CFA" w:rsidRDefault="00240CFA" w:rsidP="00493077">
      <w:pPr>
        <w:pStyle w:val="Title"/>
        <w:jc w:val="both"/>
        <w:rPr>
          <w:sz w:val="18"/>
          <w:szCs w:val="18"/>
          <w:lang w:eastAsia="en-US"/>
        </w:rPr>
      </w:pPr>
    </w:p>
    <w:p w:rsidR="00240CFA" w:rsidRDefault="00240CFA" w:rsidP="00493077">
      <w:pPr>
        <w:pStyle w:val="Title"/>
        <w:jc w:val="both"/>
        <w:rPr>
          <w:sz w:val="18"/>
          <w:szCs w:val="18"/>
          <w:lang w:eastAsia="en-US"/>
        </w:rPr>
      </w:pPr>
    </w:p>
    <w:p w:rsidR="00240CFA" w:rsidRDefault="00240CFA" w:rsidP="00493077">
      <w:pPr>
        <w:pStyle w:val="Title"/>
        <w:jc w:val="both"/>
        <w:rPr>
          <w:sz w:val="18"/>
          <w:szCs w:val="18"/>
          <w:lang w:eastAsia="en-US"/>
        </w:rPr>
      </w:pPr>
    </w:p>
    <w:p w:rsidR="00240CFA" w:rsidRDefault="00240CFA" w:rsidP="00493077">
      <w:pPr>
        <w:pStyle w:val="Title"/>
        <w:jc w:val="both"/>
        <w:rPr>
          <w:sz w:val="18"/>
          <w:szCs w:val="18"/>
          <w:lang w:eastAsia="en-US"/>
        </w:rPr>
      </w:pPr>
    </w:p>
    <w:p w:rsidR="00240CFA" w:rsidRDefault="00240CFA" w:rsidP="00493077">
      <w:pPr>
        <w:pStyle w:val="Title"/>
        <w:jc w:val="both"/>
        <w:rPr>
          <w:sz w:val="18"/>
          <w:szCs w:val="18"/>
          <w:lang w:eastAsia="en-US"/>
        </w:rPr>
      </w:pPr>
    </w:p>
    <w:p w:rsidR="00C01D67" w:rsidRPr="00656F94" w:rsidRDefault="00C01D67" w:rsidP="00493077">
      <w:pPr>
        <w:pStyle w:val="Title"/>
        <w:jc w:val="both"/>
        <w:rPr>
          <w:rFonts w:cs="Simplified Arabic"/>
          <w:b/>
          <w:bCs/>
          <w:noProof w:val="0"/>
        </w:rPr>
      </w:pPr>
      <w:r w:rsidRPr="00656F94">
        <w:rPr>
          <w:rFonts w:cs="Simplified Arabic"/>
          <w:b/>
          <w:bCs/>
          <w:noProof w:val="0"/>
        </w:rPr>
        <w:lastRenderedPageBreak/>
        <w:t>Solid Waste Disposal</w:t>
      </w:r>
      <w:r w:rsidR="00DF5E96" w:rsidRPr="00DF5E96">
        <w:rPr>
          <w:rFonts w:cs="Simplified Arabic"/>
          <w:b/>
          <w:bCs/>
          <w:noProof w:val="0"/>
        </w:rPr>
        <w:t xml:space="preserve"> </w:t>
      </w:r>
      <w:r w:rsidR="00DF5E96" w:rsidRPr="00656F94">
        <w:rPr>
          <w:rFonts w:cs="Simplified Arabic"/>
          <w:b/>
          <w:bCs/>
          <w:noProof w:val="0"/>
        </w:rPr>
        <w:t>Method</w:t>
      </w:r>
      <w:r w:rsidR="00DF5E96">
        <w:rPr>
          <w:rFonts w:cs="Simplified Arabic"/>
          <w:b/>
          <w:bCs/>
          <w:noProof w:val="0"/>
        </w:rPr>
        <w:t>s</w:t>
      </w:r>
      <w:r w:rsidR="00B13933">
        <w:rPr>
          <w:rFonts w:cs="Simplified Arabic"/>
          <w:b/>
          <w:bCs/>
          <w:noProof w:val="0"/>
        </w:rPr>
        <w:t>:</w:t>
      </w:r>
    </w:p>
    <w:p w:rsidR="00240CFA" w:rsidRPr="00F92E22" w:rsidRDefault="00240CFA" w:rsidP="00240CFA">
      <w:pPr>
        <w:pStyle w:val="Title"/>
        <w:jc w:val="both"/>
        <w:rPr>
          <w:rFonts w:cs="Simplified Arabic"/>
          <w:szCs w:val="24"/>
          <w:lang w:eastAsia="en-US"/>
        </w:rPr>
      </w:pPr>
      <w:r w:rsidRPr="00656F94">
        <w:rPr>
          <w:rFonts w:cs="Simplified Arabic"/>
          <w:szCs w:val="24"/>
          <w:lang w:eastAsia="en-US"/>
        </w:rPr>
        <w:t>Data show</w:t>
      </w:r>
      <w:r>
        <w:rPr>
          <w:rFonts w:cs="Simplified Arabic"/>
          <w:szCs w:val="24"/>
          <w:lang w:eastAsia="en-US"/>
        </w:rPr>
        <w:t>ed</w:t>
      </w:r>
      <w:r w:rsidRPr="00656F94">
        <w:rPr>
          <w:rFonts w:cs="Simplified Arabic"/>
          <w:szCs w:val="24"/>
          <w:lang w:eastAsia="en-US"/>
        </w:rPr>
        <w:t xml:space="preserve"> that</w:t>
      </w:r>
      <w:r>
        <w:rPr>
          <w:rFonts w:cs="Simplified Arabic"/>
          <w:szCs w:val="24"/>
          <w:lang w:eastAsia="en-US"/>
        </w:rPr>
        <w:t xml:space="preserve"> </w:t>
      </w:r>
      <w:r w:rsidRPr="00656F94">
        <w:rPr>
          <w:rFonts w:cs="Simplified Arabic"/>
          <w:szCs w:val="24"/>
          <w:lang w:eastAsia="en-US"/>
        </w:rPr>
        <w:t xml:space="preserve">in Palestine </w:t>
      </w:r>
      <w:r>
        <w:rPr>
          <w:rFonts w:cs="Simplified Arabic"/>
          <w:szCs w:val="24"/>
          <w:lang w:eastAsia="en-US"/>
        </w:rPr>
        <w:t xml:space="preserve">in 2013 171 localities used burning as a method of solid waste disposal, 174 localities buried solid waste and 25 localities </w:t>
      </w:r>
      <w:r w:rsidRPr="00656F94">
        <w:rPr>
          <w:rFonts w:cs="Simplified Arabic"/>
          <w:szCs w:val="24"/>
          <w:lang w:eastAsia="en-US"/>
        </w:rPr>
        <w:t>dispose</w:t>
      </w:r>
      <w:r>
        <w:rPr>
          <w:rFonts w:cs="Simplified Arabic"/>
          <w:szCs w:val="24"/>
          <w:lang w:eastAsia="en-US"/>
        </w:rPr>
        <w:t>d of</w:t>
      </w:r>
      <w:r w:rsidRPr="00656F94">
        <w:rPr>
          <w:rFonts w:cs="Simplified Arabic"/>
          <w:szCs w:val="24"/>
          <w:lang w:eastAsia="en-US"/>
        </w:rPr>
        <w:t xml:space="preserve"> </w:t>
      </w:r>
      <w:r>
        <w:rPr>
          <w:rFonts w:cs="Simplified Arabic"/>
          <w:szCs w:val="24"/>
          <w:lang w:eastAsia="en-US"/>
        </w:rPr>
        <w:t>solid waste by other means.</w:t>
      </w:r>
    </w:p>
    <w:p w:rsidR="00240CFA" w:rsidRDefault="00240CFA" w:rsidP="00240CFA">
      <w:pPr>
        <w:pStyle w:val="Title"/>
        <w:rPr>
          <w:rFonts w:cs="Simplified Arabic"/>
          <w:sz w:val="20"/>
          <w:lang w:eastAsia="en-US"/>
        </w:rPr>
      </w:pPr>
    </w:p>
    <w:p w:rsidR="00446C28" w:rsidRDefault="00446C28" w:rsidP="00493077">
      <w:pPr>
        <w:pStyle w:val="Title"/>
        <w:rPr>
          <w:rFonts w:cs="Simplified Arabic"/>
          <w:sz w:val="20"/>
          <w:lang w:eastAsia="en-US"/>
        </w:rPr>
      </w:pPr>
    </w:p>
    <w:p w:rsidR="00556EE3" w:rsidRDefault="00556EE3" w:rsidP="00556EE3">
      <w:pPr>
        <w:pStyle w:val="Title"/>
        <w:jc w:val="left"/>
        <w:rPr>
          <w:rFonts w:cs="Simplified Arabic"/>
          <w:sz w:val="20"/>
          <w:lang w:eastAsia="en-US"/>
        </w:rPr>
      </w:pPr>
    </w:p>
    <w:p w:rsidR="00347012" w:rsidRPr="00347012" w:rsidRDefault="00347012" w:rsidP="00493077">
      <w:pPr>
        <w:pStyle w:val="Title"/>
        <w:rPr>
          <w:b/>
          <w:bCs/>
          <w:sz w:val="22"/>
          <w:szCs w:val="22"/>
          <w:lang w:eastAsia="en-US"/>
        </w:rPr>
      </w:pPr>
      <w:r w:rsidRPr="00347012">
        <w:rPr>
          <w:b/>
          <w:bCs/>
          <w:sz w:val="22"/>
          <w:szCs w:val="22"/>
          <w:lang w:eastAsia="en-US"/>
        </w:rPr>
        <w:t>Distribution of Localities in Palestine by Method of Solid Waste Disposal and Governorate, 2013</w:t>
      </w:r>
    </w:p>
    <w:tbl>
      <w:tblPr>
        <w:tblStyle w:val="TableGrid"/>
        <w:tblW w:w="0" w:type="auto"/>
        <w:tblInd w:w="108" w:type="dxa"/>
        <w:tblLayout w:type="fixed"/>
        <w:tblLook w:val="04A0"/>
      </w:tblPr>
      <w:tblGrid>
        <w:gridCol w:w="9072"/>
      </w:tblGrid>
      <w:tr w:rsidR="00347012" w:rsidTr="0097634B">
        <w:trPr>
          <w:trHeight w:val="4078"/>
        </w:trPr>
        <w:tc>
          <w:tcPr>
            <w:tcW w:w="9072" w:type="dxa"/>
          </w:tcPr>
          <w:p w:rsidR="00347012" w:rsidRPr="00F92E22" w:rsidRDefault="00347012" w:rsidP="00F92E22">
            <w:pPr>
              <w:pStyle w:val="Title"/>
              <w:tabs>
                <w:tab w:val="left" w:pos="563"/>
              </w:tabs>
              <w:jc w:val="both"/>
              <w:rPr>
                <w:b/>
                <w:bCs/>
                <w:sz w:val="4"/>
                <w:szCs w:val="4"/>
                <w:lang w:eastAsia="en-US"/>
              </w:rPr>
            </w:pPr>
            <w:r>
              <w:rPr>
                <w:b/>
                <w:bCs/>
                <w:szCs w:val="24"/>
                <w:lang w:eastAsia="en-US"/>
              </w:rPr>
              <w:drawing>
                <wp:anchor distT="0" distB="0" distL="114300" distR="114300" simplePos="0" relativeHeight="251683840" behindDoc="0" locked="0" layoutInCell="1" allowOverlap="1">
                  <wp:simplePos x="0" y="0"/>
                  <wp:positionH relativeFrom="column">
                    <wp:posOffset>-64135</wp:posOffset>
                  </wp:positionH>
                  <wp:positionV relativeFrom="paragraph">
                    <wp:posOffset>60325</wp:posOffset>
                  </wp:positionV>
                  <wp:extent cx="5676900" cy="2419350"/>
                  <wp:effectExtent l="0" t="0" r="0" b="0"/>
                  <wp:wrapTopAndBottom/>
                  <wp:docPr id="2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r w:rsidR="00F92E22" w:rsidRPr="00F92E22">
              <w:rPr>
                <w:b/>
                <w:bCs/>
                <w:sz w:val="4"/>
                <w:szCs w:val="4"/>
                <w:lang w:eastAsia="en-US"/>
              </w:rPr>
              <w:tab/>
            </w:r>
          </w:p>
        </w:tc>
      </w:tr>
    </w:tbl>
    <w:p w:rsidR="00347012" w:rsidRDefault="00347012" w:rsidP="00493077">
      <w:pPr>
        <w:pStyle w:val="Title"/>
        <w:jc w:val="both"/>
        <w:rPr>
          <w:b/>
          <w:bCs/>
          <w:szCs w:val="24"/>
          <w:lang w:eastAsia="en-US"/>
        </w:rPr>
      </w:pPr>
    </w:p>
    <w:p w:rsidR="00347012" w:rsidRDefault="00347012" w:rsidP="00493077">
      <w:pPr>
        <w:pStyle w:val="BodyText2"/>
        <w:bidi w:val="0"/>
        <w:jc w:val="both"/>
        <w:rPr>
          <w:szCs w:val="24"/>
          <w:rtl/>
        </w:rPr>
      </w:pPr>
    </w:p>
    <w:p w:rsidR="00347012" w:rsidRPr="00656F94" w:rsidRDefault="00347012" w:rsidP="00493077">
      <w:pPr>
        <w:pStyle w:val="Title"/>
        <w:jc w:val="both"/>
        <w:rPr>
          <w:b/>
          <w:bCs/>
          <w:szCs w:val="24"/>
          <w:lang w:eastAsia="en-US"/>
        </w:rPr>
      </w:pPr>
    </w:p>
    <w:p w:rsidR="00C01D67" w:rsidRPr="00656F94" w:rsidRDefault="00C01D67" w:rsidP="00493077">
      <w:pPr>
        <w:pStyle w:val="Title"/>
        <w:jc w:val="both"/>
        <w:rPr>
          <w:b/>
          <w:bCs/>
          <w:szCs w:val="24"/>
          <w:lang w:eastAsia="en-US"/>
        </w:rPr>
      </w:pPr>
    </w:p>
    <w:p w:rsidR="00C01D67" w:rsidRPr="00656F94" w:rsidRDefault="00C01D67" w:rsidP="00493077">
      <w:pPr>
        <w:pStyle w:val="Title"/>
        <w:jc w:val="both"/>
        <w:rPr>
          <w:b/>
          <w:bCs/>
          <w:szCs w:val="24"/>
          <w:lang w:eastAsia="en-US"/>
        </w:rPr>
      </w:pPr>
    </w:p>
    <w:p w:rsidR="00C01D67" w:rsidRPr="00656F94" w:rsidRDefault="00C01D67" w:rsidP="00493077">
      <w:pPr>
        <w:pStyle w:val="Title"/>
        <w:jc w:val="both"/>
        <w:rPr>
          <w:b/>
          <w:bCs/>
          <w:szCs w:val="24"/>
          <w:lang w:eastAsia="en-US"/>
        </w:rPr>
      </w:pPr>
    </w:p>
    <w:p w:rsidR="00C01D67" w:rsidRPr="00656F94" w:rsidRDefault="00C01D67" w:rsidP="00493077">
      <w:pPr>
        <w:pStyle w:val="Title"/>
        <w:rPr>
          <w:b/>
          <w:bCs/>
          <w:szCs w:val="24"/>
          <w:lang w:eastAsia="en-US"/>
        </w:rPr>
      </w:pPr>
    </w:p>
    <w:p w:rsidR="00C01D67" w:rsidRPr="00656F94" w:rsidRDefault="00C01D67" w:rsidP="00493077">
      <w:pPr>
        <w:pStyle w:val="Title"/>
        <w:rPr>
          <w:b/>
          <w:bCs/>
          <w:szCs w:val="24"/>
          <w:lang w:eastAsia="en-US"/>
        </w:rPr>
      </w:pPr>
    </w:p>
    <w:p w:rsidR="00C01D67" w:rsidRPr="00656F94" w:rsidRDefault="00C01D67" w:rsidP="00493077">
      <w:pPr>
        <w:pStyle w:val="Title"/>
        <w:rPr>
          <w:b/>
          <w:bCs/>
          <w:szCs w:val="24"/>
          <w:lang w:eastAsia="en-US"/>
        </w:rPr>
      </w:pPr>
    </w:p>
    <w:p w:rsidR="00C01D67" w:rsidRPr="00656F94" w:rsidRDefault="00C01D67" w:rsidP="00493077">
      <w:pPr>
        <w:pStyle w:val="Title"/>
        <w:rPr>
          <w:b/>
          <w:bCs/>
          <w:szCs w:val="24"/>
          <w:lang w:eastAsia="en-US"/>
        </w:rPr>
      </w:pPr>
    </w:p>
    <w:p w:rsidR="00C01D67" w:rsidRPr="00656F94" w:rsidRDefault="00C01D67" w:rsidP="00493077">
      <w:pPr>
        <w:pStyle w:val="Title"/>
        <w:rPr>
          <w:b/>
          <w:bCs/>
          <w:szCs w:val="24"/>
          <w:lang w:eastAsia="en-US"/>
        </w:rPr>
      </w:pPr>
    </w:p>
    <w:p w:rsidR="00C01D67" w:rsidRPr="00656F94" w:rsidRDefault="00C01D67" w:rsidP="00493077">
      <w:pPr>
        <w:pStyle w:val="Title"/>
        <w:rPr>
          <w:b/>
          <w:bCs/>
          <w:szCs w:val="24"/>
          <w:lang w:eastAsia="en-US"/>
        </w:rPr>
      </w:pPr>
    </w:p>
    <w:p w:rsidR="00C01D67" w:rsidRPr="00656F94" w:rsidRDefault="00C01D67" w:rsidP="00493077">
      <w:pPr>
        <w:pStyle w:val="Title"/>
        <w:rPr>
          <w:b/>
          <w:bCs/>
          <w:szCs w:val="24"/>
          <w:lang w:eastAsia="en-US"/>
        </w:rPr>
      </w:pPr>
    </w:p>
    <w:p w:rsidR="00C01D67" w:rsidRPr="00656F94" w:rsidRDefault="00C01D67" w:rsidP="00493077">
      <w:pPr>
        <w:pStyle w:val="Title"/>
        <w:rPr>
          <w:b/>
          <w:bCs/>
          <w:szCs w:val="24"/>
          <w:lang w:eastAsia="en-US"/>
        </w:rPr>
      </w:pPr>
    </w:p>
    <w:p w:rsidR="00C01D67" w:rsidRPr="00656F94" w:rsidRDefault="00C01D67" w:rsidP="00493077">
      <w:pPr>
        <w:pStyle w:val="Title"/>
        <w:rPr>
          <w:b/>
          <w:bCs/>
          <w:szCs w:val="24"/>
          <w:lang w:eastAsia="en-US"/>
        </w:rPr>
      </w:pPr>
    </w:p>
    <w:p w:rsidR="00C01D67" w:rsidRPr="00656F94" w:rsidRDefault="00C01D67" w:rsidP="00493077">
      <w:pPr>
        <w:pStyle w:val="Title"/>
        <w:rPr>
          <w:b/>
          <w:bCs/>
          <w:szCs w:val="24"/>
          <w:lang w:eastAsia="en-US"/>
        </w:rPr>
      </w:pPr>
    </w:p>
    <w:p w:rsidR="00C01D67" w:rsidRDefault="00C01D67" w:rsidP="00493077">
      <w:pPr>
        <w:pStyle w:val="Title"/>
        <w:rPr>
          <w:b/>
          <w:bCs/>
          <w:szCs w:val="24"/>
          <w:lang w:eastAsia="en-US"/>
        </w:rPr>
      </w:pPr>
    </w:p>
    <w:p w:rsidR="00C01D67" w:rsidRDefault="00C01D67" w:rsidP="00493077">
      <w:pPr>
        <w:pStyle w:val="Title"/>
        <w:rPr>
          <w:b/>
          <w:bCs/>
          <w:szCs w:val="24"/>
          <w:lang w:eastAsia="en-US"/>
        </w:rPr>
      </w:pPr>
    </w:p>
    <w:p w:rsidR="00C01D67" w:rsidRDefault="00C01D67" w:rsidP="00493077">
      <w:pPr>
        <w:pStyle w:val="Title"/>
        <w:rPr>
          <w:b/>
          <w:bCs/>
          <w:szCs w:val="24"/>
          <w:lang w:eastAsia="en-US"/>
        </w:rPr>
      </w:pPr>
    </w:p>
    <w:p w:rsidR="000D3FBC" w:rsidRDefault="000D3FBC" w:rsidP="00493077">
      <w:pPr>
        <w:pStyle w:val="Title"/>
        <w:rPr>
          <w:b/>
          <w:bCs/>
          <w:szCs w:val="24"/>
          <w:lang w:eastAsia="en-US"/>
        </w:rPr>
      </w:pPr>
    </w:p>
    <w:p w:rsidR="000D3FBC" w:rsidRDefault="000D3FBC" w:rsidP="00493077">
      <w:pPr>
        <w:pStyle w:val="Title"/>
        <w:rPr>
          <w:b/>
          <w:bCs/>
          <w:szCs w:val="24"/>
          <w:lang w:eastAsia="en-US"/>
        </w:rPr>
      </w:pPr>
    </w:p>
    <w:p w:rsidR="000D3FBC" w:rsidRDefault="000D3FBC" w:rsidP="00493077">
      <w:pPr>
        <w:pStyle w:val="Title"/>
        <w:rPr>
          <w:b/>
          <w:bCs/>
          <w:szCs w:val="24"/>
          <w:lang w:eastAsia="en-US"/>
        </w:rPr>
      </w:pPr>
    </w:p>
    <w:p w:rsidR="000D3FBC" w:rsidRDefault="000D3FBC" w:rsidP="00493077">
      <w:pPr>
        <w:pStyle w:val="Title"/>
        <w:rPr>
          <w:b/>
          <w:bCs/>
          <w:szCs w:val="24"/>
          <w:lang w:eastAsia="en-US"/>
        </w:rPr>
      </w:pPr>
    </w:p>
    <w:p w:rsidR="000D3FBC" w:rsidRDefault="000D3FBC" w:rsidP="00493077">
      <w:pPr>
        <w:pStyle w:val="Title"/>
        <w:rPr>
          <w:b/>
          <w:bCs/>
          <w:szCs w:val="24"/>
          <w:lang w:eastAsia="en-US"/>
        </w:rPr>
      </w:pPr>
    </w:p>
    <w:p w:rsidR="00347012" w:rsidRDefault="00347012" w:rsidP="00493077">
      <w:pPr>
        <w:pStyle w:val="Title"/>
        <w:rPr>
          <w:b/>
          <w:bCs/>
          <w:szCs w:val="24"/>
          <w:lang w:eastAsia="en-US"/>
        </w:rPr>
      </w:pPr>
    </w:p>
    <w:p w:rsidR="00E41634" w:rsidRDefault="00E41634" w:rsidP="00493077">
      <w:pPr>
        <w:pStyle w:val="Title"/>
        <w:rPr>
          <w:b/>
          <w:bCs/>
          <w:szCs w:val="24"/>
          <w:lang w:eastAsia="en-US"/>
        </w:rPr>
      </w:pPr>
    </w:p>
    <w:p w:rsidR="00347012" w:rsidRDefault="00347012" w:rsidP="00493077">
      <w:pPr>
        <w:pStyle w:val="Title"/>
        <w:rPr>
          <w:b/>
          <w:bCs/>
          <w:szCs w:val="24"/>
          <w:lang w:eastAsia="en-US"/>
        </w:rPr>
      </w:pPr>
    </w:p>
    <w:p w:rsidR="00C01D67" w:rsidRDefault="00C01D67" w:rsidP="00E41634">
      <w:pPr>
        <w:pStyle w:val="Title"/>
        <w:jc w:val="left"/>
        <w:rPr>
          <w:b/>
          <w:bCs/>
          <w:szCs w:val="24"/>
          <w:lang w:eastAsia="en-US"/>
        </w:rPr>
      </w:pPr>
    </w:p>
    <w:p w:rsidR="00E9656C" w:rsidRPr="00347012" w:rsidRDefault="00E9656C" w:rsidP="00493077">
      <w:pPr>
        <w:pStyle w:val="Title"/>
        <w:rPr>
          <w:szCs w:val="24"/>
          <w:lang w:eastAsia="en-US"/>
        </w:rPr>
      </w:pPr>
      <w:r w:rsidRPr="00347012">
        <w:rPr>
          <w:szCs w:val="24"/>
          <w:lang w:eastAsia="en-US"/>
        </w:rPr>
        <w:lastRenderedPageBreak/>
        <w:t>Chapter Two</w:t>
      </w:r>
    </w:p>
    <w:p w:rsidR="00E9656C" w:rsidRDefault="00E9656C" w:rsidP="00493077">
      <w:pPr>
        <w:pStyle w:val="Title"/>
        <w:rPr>
          <w:b/>
          <w:bCs/>
          <w:szCs w:val="24"/>
          <w:lang w:eastAsia="en-US"/>
        </w:rPr>
      </w:pPr>
      <w:r>
        <w:rPr>
          <w:b/>
          <w:bCs/>
          <w:szCs w:val="24"/>
          <w:lang w:eastAsia="en-US"/>
        </w:rPr>
        <w:t xml:space="preserve"> </w:t>
      </w:r>
    </w:p>
    <w:p w:rsidR="008D2F75" w:rsidRDefault="008D2F75" w:rsidP="008D2F75">
      <w:pPr>
        <w:pStyle w:val="BodyText2"/>
        <w:ind w:right="-144"/>
        <w:jc w:val="center"/>
        <w:rPr>
          <w:b/>
          <w:bCs/>
          <w:sz w:val="28"/>
          <w:szCs w:val="28"/>
        </w:rPr>
      </w:pPr>
      <w:r>
        <w:rPr>
          <w:b/>
          <w:bCs/>
          <w:sz w:val="28"/>
          <w:szCs w:val="28"/>
        </w:rPr>
        <w:t>Methodology and Data Quality</w:t>
      </w:r>
    </w:p>
    <w:p w:rsidR="008D2F75" w:rsidRDefault="008D2F75" w:rsidP="008D2F75">
      <w:pPr>
        <w:pStyle w:val="BodyText2"/>
        <w:ind w:right="-144"/>
        <w:jc w:val="center"/>
        <w:rPr>
          <w:b/>
          <w:bCs/>
        </w:rPr>
      </w:pPr>
    </w:p>
    <w:p w:rsidR="008D2F75" w:rsidRDefault="008D2F75" w:rsidP="008D2F75">
      <w:pPr>
        <w:bidi w:val="0"/>
        <w:jc w:val="lowKashida"/>
        <w:rPr>
          <w:sz w:val="24"/>
          <w:szCs w:val="24"/>
        </w:rPr>
      </w:pPr>
      <w:r>
        <w:rPr>
          <w:sz w:val="24"/>
          <w:szCs w:val="24"/>
        </w:rPr>
        <w:t>This chapter presents the scientific methodology used in the planning and implementation of Local Community Survey 2013 including the design of the survey tools, fieldwork collection, data processing and analysis of data.</w:t>
      </w:r>
    </w:p>
    <w:p w:rsidR="008D2F75" w:rsidRDefault="008D2F75" w:rsidP="008D2F75">
      <w:pPr>
        <w:bidi w:val="0"/>
        <w:ind w:left="45"/>
        <w:jc w:val="lowKashida"/>
        <w:rPr>
          <w:sz w:val="24"/>
          <w:szCs w:val="24"/>
        </w:rPr>
      </w:pPr>
    </w:p>
    <w:p w:rsidR="008D2F75" w:rsidRDefault="008D2F75" w:rsidP="008D2F75">
      <w:pPr>
        <w:bidi w:val="0"/>
        <w:jc w:val="both"/>
        <w:rPr>
          <w:b/>
          <w:bCs/>
          <w:sz w:val="24"/>
        </w:rPr>
      </w:pPr>
      <w:r>
        <w:rPr>
          <w:b/>
          <w:bCs/>
          <w:sz w:val="24"/>
        </w:rPr>
        <w:t>2.1 Questionnaire Survey</w:t>
      </w:r>
    </w:p>
    <w:p w:rsidR="008D2F75" w:rsidRDefault="008D2F75" w:rsidP="008D2F75">
      <w:pPr>
        <w:pStyle w:val="BodyText2"/>
        <w:bidi w:val="0"/>
        <w:rPr>
          <w:lang w:eastAsia="en-US"/>
        </w:rPr>
      </w:pPr>
      <w:r>
        <w:rPr>
          <w:lang w:eastAsia="en-US"/>
        </w:rPr>
        <w:t>The survey tool was designed taking into account the survey objectives, data processing and data collection requirements. It consists of two parts, the first part covered data that to be collected directly from the field including data about the services of local authorities, land use, infrastructure and agriculture. The other part was aggregated from the different statistical activities that have been conducted by the PCBS.</w:t>
      </w:r>
    </w:p>
    <w:p w:rsidR="008D2F75" w:rsidRDefault="008D2F75" w:rsidP="008D2F75">
      <w:pPr>
        <w:pStyle w:val="BodyTextIndent"/>
        <w:bidi w:val="0"/>
        <w:ind w:left="0"/>
        <w:jc w:val="both"/>
        <w:rPr>
          <w:szCs w:val="24"/>
        </w:rPr>
      </w:pPr>
    </w:p>
    <w:p w:rsidR="008D2F75" w:rsidRDefault="008D2F75" w:rsidP="008D2F75">
      <w:pPr>
        <w:bidi w:val="0"/>
        <w:jc w:val="lowKashida"/>
        <w:rPr>
          <w:b/>
          <w:bCs/>
          <w:sz w:val="24"/>
        </w:rPr>
      </w:pPr>
      <w:r>
        <w:rPr>
          <w:b/>
          <w:bCs/>
          <w:sz w:val="24"/>
        </w:rPr>
        <w:t>Sections Included in the Questionnaire</w:t>
      </w:r>
    </w:p>
    <w:p w:rsidR="008D2F75" w:rsidRDefault="008D2F75" w:rsidP="008D2F75">
      <w:pPr>
        <w:numPr>
          <w:ilvl w:val="0"/>
          <w:numId w:val="36"/>
        </w:numPr>
        <w:tabs>
          <w:tab w:val="clear" w:pos="720"/>
        </w:tabs>
        <w:bidi w:val="0"/>
        <w:ind w:left="567" w:hanging="283"/>
        <w:jc w:val="lowKashida"/>
        <w:rPr>
          <w:sz w:val="24"/>
        </w:rPr>
      </w:pPr>
      <w:r>
        <w:rPr>
          <w:sz w:val="24"/>
        </w:rPr>
        <w:t>Cover page with data about the locality</w:t>
      </w:r>
    </w:p>
    <w:p w:rsidR="008D2F75" w:rsidRDefault="008D2F75" w:rsidP="008D2F75">
      <w:pPr>
        <w:numPr>
          <w:ilvl w:val="0"/>
          <w:numId w:val="36"/>
        </w:numPr>
        <w:tabs>
          <w:tab w:val="clear" w:pos="720"/>
        </w:tabs>
        <w:bidi w:val="0"/>
        <w:ind w:left="567" w:hanging="283"/>
        <w:jc w:val="lowKashida"/>
        <w:rPr>
          <w:sz w:val="24"/>
        </w:rPr>
      </w:pPr>
      <w:r>
        <w:rPr>
          <w:sz w:val="24"/>
        </w:rPr>
        <w:t>Local authority properties</w:t>
      </w:r>
    </w:p>
    <w:p w:rsidR="008D2F75" w:rsidRDefault="008D2F75" w:rsidP="008D2F75">
      <w:pPr>
        <w:numPr>
          <w:ilvl w:val="0"/>
          <w:numId w:val="36"/>
        </w:numPr>
        <w:tabs>
          <w:tab w:val="clear" w:pos="720"/>
        </w:tabs>
        <w:bidi w:val="0"/>
        <w:ind w:left="567" w:hanging="283"/>
        <w:jc w:val="lowKashida"/>
        <w:rPr>
          <w:sz w:val="24"/>
        </w:rPr>
      </w:pPr>
      <w:r>
        <w:rPr>
          <w:sz w:val="24"/>
        </w:rPr>
        <w:t xml:space="preserve">Land use </w:t>
      </w:r>
    </w:p>
    <w:p w:rsidR="008D2F75" w:rsidRDefault="008D2F75" w:rsidP="008D2F75">
      <w:pPr>
        <w:numPr>
          <w:ilvl w:val="0"/>
          <w:numId w:val="36"/>
        </w:numPr>
        <w:tabs>
          <w:tab w:val="clear" w:pos="720"/>
        </w:tabs>
        <w:bidi w:val="0"/>
        <w:ind w:left="567" w:hanging="283"/>
        <w:jc w:val="lowKashida"/>
        <w:rPr>
          <w:sz w:val="24"/>
        </w:rPr>
      </w:pPr>
      <w:r>
        <w:rPr>
          <w:sz w:val="24"/>
        </w:rPr>
        <w:t>Infrastructure services (water, electricity, wastewater, solid waste and roads).</w:t>
      </w:r>
    </w:p>
    <w:p w:rsidR="008D2F75" w:rsidRDefault="008D2F75" w:rsidP="008D2F75">
      <w:pPr>
        <w:numPr>
          <w:ilvl w:val="0"/>
          <w:numId w:val="36"/>
        </w:numPr>
        <w:tabs>
          <w:tab w:val="clear" w:pos="720"/>
        </w:tabs>
        <w:bidi w:val="0"/>
        <w:ind w:left="567" w:hanging="283"/>
        <w:jc w:val="lowKashida"/>
        <w:rPr>
          <w:sz w:val="24"/>
        </w:rPr>
      </w:pPr>
      <w:r>
        <w:rPr>
          <w:sz w:val="24"/>
        </w:rPr>
        <w:t>Public facilities</w:t>
      </w:r>
    </w:p>
    <w:p w:rsidR="00E9656C" w:rsidRPr="005D1F00" w:rsidRDefault="00E9656C" w:rsidP="00493077">
      <w:pPr>
        <w:pStyle w:val="BodyText2"/>
        <w:bidi w:val="0"/>
        <w:rPr>
          <w:sz w:val="22"/>
          <w:szCs w:val="22"/>
          <w:lang w:eastAsia="en-US"/>
        </w:rPr>
      </w:pPr>
    </w:p>
    <w:p w:rsidR="00E9656C" w:rsidRPr="005D1F00" w:rsidRDefault="008D7AC6" w:rsidP="00493077">
      <w:pPr>
        <w:pStyle w:val="BodyText2"/>
        <w:bidi w:val="0"/>
        <w:rPr>
          <w:b/>
          <w:bCs/>
          <w:lang w:eastAsia="en-US"/>
        </w:rPr>
      </w:pPr>
      <w:r>
        <w:rPr>
          <w:b/>
          <w:bCs/>
          <w:lang w:eastAsia="en-US"/>
        </w:rPr>
        <w:t>2</w:t>
      </w:r>
      <w:r w:rsidR="00E9656C" w:rsidRPr="005D1F00">
        <w:rPr>
          <w:b/>
          <w:bCs/>
          <w:lang w:eastAsia="en-US"/>
        </w:rPr>
        <w:t xml:space="preserve">.2   Coverage  </w:t>
      </w:r>
    </w:p>
    <w:p w:rsidR="00A8231E" w:rsidRPr="005D1F00" w:rsidRDefault="00E9656C" w:rsidP="00493077">
      <w:pPr>
        <w:pStyle w:val="BodyText2"/>
        <w:bidi w:val="0"/>
        <w:rPr>
          <w:lang w:eastAsia="en-US"/>
        </w:rPr>
      </w:pPr>
      <w:r w:rsidRPr="005D1F00">
        <w:rPr>
          <w:lang w:eastAsia="en-US"/>
        </w:rPr>
        <w:t>The survey frame was based on the list of localities used in the Population, Housing and Establishments Census 2007, which consisted of 557 localities</w:t>
      </w:r>
    </w:p>
    <w:p w:rsidR="00A8231E" w:rsidRPr="005D1F00" w:rsidRDefault="00A8231E" w:rsidP="00493077">
      <w:pPr>
        <w:pStyle w:val="BodyText2"/>
        <w:bidi w:val="0"/>
        <w:rPr>
          <w:lang w:eastAsia="en-US"/>
        </w:rPr>
      </w:pPr>
    </w:p>
    <w:p w:rsidR="00E9656C" w:rsidRPr="005D1F00" w:rsidRDefault="008D7AC6" w:rsidP="00493077">
      <w:pPr>
        <w:pStyle w:val="BodyText2"/>
        <w:bidi w:val="0"/>
        <w:rPr>
          <w:b/>
          <w:bCs/>
          <w:lang w:eastAsia="en-US"/>
        </w:rPr>
      </w:pPr>
      <w:r>
        <w:rPr>
          <w:b/>
          <w:bCs/>
          <w:lang w:eastAsia="en-US"/>
        </w:rPr>
        <w:t>2</w:t>
      </w:r>
      <w:r w:rsidR="00E9656C" w:rsidRPr="005D1F00">
        <w:rPr>
          <w:b/>
          <w:bCs/>
          <w:lang w:eastAsia="en-US"/>
        </w:rPr>
        <w:t>.3   Data Sources</w:t>
      </w:r>
    </w:p>
    <w:p w:rsidR="00E9656C" w:rsidRPr="005D1F00" w:rsidRDefault="00E9656C" w:rsidP="00493077">
      <w:pPr>
        <w:pStyle w:val="BodyText2"/>
        <w:bidi w:val="0"/>
        <w:rPr>
          <w:lang w:eastAsia="en-US"/>
        </w:rPr>
      </w:pPr>
      <w:r w:rsidRPr="005D1F00">
        <w:rPr>
          <w:lang w:eastAsia="en-US"/>
        </w:rPr>
        <w:t>There are two sources of data; the first source is the local community</w:t>
      </w:r>
      <w:r w:rsidR="00A8231E" w:rsidRPr="005D1F00">
        <w:rPr>
          <w:lang w:eastAsia="en-US"/>
        </w:rPr>
        <w:t>,</w:t>
      </w:r>
      <w:r w:rsidRPr="005D1F00">
        <w:rPr>
          <w:lang w:eastAsia="en-US"/>
        </w:rPr>
        <w:t xml:space="preserve"> </w:t>
      </w:r>
      <w:r w:rsidR="00C65F45">
        <w:rPr>
          <w:lang w:eastAsia="en-US"/>
        </w:rPr>
        <w:t>t</w:t>
      </w:r>
      <w:r w:rsidRPr="005D1F00">
        <w:rPr>
          <w:lang w:eastAsia="en-US"/>
        </w:rPr>
        <w:t>he other source is the available data in PCBS.</w:t>
      </w:r>
    </w:p>
    <w:p w:rsidR="00E9656C" w:rsidRPr="005D1F00" w:rsidRDefault="00E9656C" w:rsidP="00493077">
      <w:pPr>
        <w:pStyle w:val="BodyText2"/>
        <w:bidi w:val="0"/>
        <w:rPr>
          <w:sz w:val="22"/>
          <w:szCs w:val="22"/>
          <w:lang w:eastAsia="en-US"/>
        </w:rPr>
      </w:pPr>
    </w:p>
    <w:p w:rsidR="00E9656C" w:rsidRPr="005D1F00" w:rsidRDefault="008D7AC6" w:rsidP="00493077">
      <w:pPr>
        <w:pStyle w:val="BodyText2"/>
        <w:bidi w:val="0"/>
        <w:rPr>
          <w:b/>
          <w:bCs/>
          <w:lang w:eastAsia="en-US"/>
        </w:rPr>
      </w:pPr>
      <w:r>
        <w:rPr>
          <w:b/>
          <w:bCs/>
          <w:lang w:eastAsia="en-US"/>
        </w:rPr>
        <w:t>2</w:t>
      </w:r>
      <w:r w:rsidR="00E9656C" w:rsidRPr="005D1F00">
        <w:rPr>
          <w:b/>
          <w:bCs/>
          <w:lang w:eastAsia="en-US"/>
        </w:rPr>
        <w:t xml:space="preserve">.4   Fieldwork Operations </w:t>
      </w:r>
    </w:p>
    <w:p w:rsidR="00E9656C" w:rsidRPr="005D1F00" w:rsidRDefault="00E9656C" w:rsidP="00A60C61">
      <w:pPr>
        <w:bidi w:val="0"/>
        <w:jc w:val="lowKashida"/>
        <w:rPr>
          <w:sz w:val="24"/>
          <w:lang w:eastAsia="en-US"/>
        </w:rPr>
      </w:pPr>
      <w:r w:rsidRPr="005D1F00">
        <w:rPr>
          <w:sz w:val="24"/>
          <w:lang w:eastAsia="en-US"/>
        </w:rPr>
        <w:t>Fieldwork operations included all needed processes and tools for collecting and providing accurate data according to the survey questionnaire.</w:t>
      </w:r>
      <w:r w:rsidR="00670365">
        <w:rPr>
          <w:sz w:val="24"/>
          <w:lang w:eastAsia="en-US"/>
        </w:rPr>
        <w:t xml:space="preserve"> Data were collected through the Ministry of Local Government.</w:t>
      </w:r>
    </w:p>
    <w:p w:rsidR="00E9656C" w:rsidRPr="005D1F00" w:rsidRDefault="00E9656C" w:rsidP="00493077">
      <w:pPr>
        <w:bidi w:val="0"/>
        <w:jc w:val="lowKashida"/>
        <w:rPr>
          <w:sz w:val="22"/>
          <w:szCs w:val="22"/>
          <w:lang w:eastAsia="en-US"/>
        </w:rPr>
      </w:pPr>
    </w:p>
    <w:p w:rsidR="00A8231E" w:rsidRPr="005D1F00" w:rsidRDefault="00E9656C" w:rsidP="00493077">
      <w:pPr>
        <w:bidi w:val="0"/>
        <w:jc w:val="lowKashida"/>
        <w:rPr>
          <w:b/>
          <w:bCs/>
          <w:sz w:val="24"/>
          <w:lang w:eastAsia="en-US"/>
        </w:rPr>
      </w:pPr>
      <w:r w:rsidRPr="005D1F00">
        <w:rPr>
          <w:b/>
          <w:bCs/>
          <w:sz w:val="24"/>
          <w:lang w:eastAsia="en-US"/>
        </w:rPr>
        <w:t>Data Collection</w:t>
      </w:r>
    </w:p>
    <w:p w:rsidR="00A8231E" w:rsidRDefault="006441D4" w:rsidP="006441D4">
      <w:pPr>
        <w:bidi w:val="0"/>
        <w:jc w:val="lowKashida"/>
        <w:rPr>
          <w:sz w:val="24"/>
          <w:lang w:eastAsia="en-US"/>
        </w:rPr>
      </w:pPr>
      <w:r>
        <w:rPr>
          <w:sz w:val="24"/>
          <w:lang w:eastAsia="en-US"/>
        </w:rPr>
        <w:t xml:space="preserve">PCBS prepared and designed the survey tools and send it to </w:t>
      </w:r>
      <w:r w:rsidR="00A8231E" w:rsidRPr="005D1F00">
        <w:rPr>
          <w:sz w:val="24"/>
          <w:lang w:eastAsia="en-US"/>
        </w:rPr>
        <w:t>the Ministry of Local</w:t>
      </w:r>
      <w:r>
        <w:rPr>
          <w:sz w:val="24"/>
          <w:lang w:eastAsia="en-US"/>
        </w:rPr>
        <w:t xml:space="preserve"> </w:t>
      </w:r>
      <w:r w:rsidR="00A8231E" w:rsidRPr="005D1F00">
        <w:rPr>
          <w:sz w:val="24"/>
          <w:lang w:eastAsia="en-US"/>
        </w:rPr>
        <w:t>Government</w:t>
      </w:r>
      <w:r>
        <w:rPr>
          <w:sz w:val="24"/>
          <w:lang w:eastAsia="en-US"/>
        </w:rPr>
        <w:t xml:space="preserve"> which have the responsibility on the data collection</w:t>
      </w:r>
      <w:r w:rsidR="00A8231E" w:rsidRPr="005D1F00">
        <w:rPr>
          <w:sz w:val="24"/>
          <w:lang w:eastAsia="en-US"/>
        </w:rPr>
        <w:t xml:space="preserve">, </w:t>
      </w:r>
      <w:r>
        <w:rPr>
          <w:sz w:val="24"/>
          <w:lang w:eastAsia="en-US"/>
        </w:rPr>
        <w:t>at the end of the data collection stage, the questionnaires were sent tom PCBS for data entry and processing.</w:t>
      </w:r>
    </w:p>
    <w:p w:rsidR="006441D4" w:rsidRPr="005D1F00" w:rsidRDefault="006441D4" w:rsidP="006441D4">
      <w:pPr>
        <w:bidi w:val="0"/>
        <w:textAlignment w:val="top"/>
        <w:rPr>
          <w:sz w:val="24"/>
          <w:lang w:eastAsia="en-US"/>
        </w:rPr>
      </w:pPr>
    </w:p>
    <w:p w:rsidR="00E9656C" w:rsidRPr="005D1F00" w:rsidRDefault="003D68BB" w:rsidP="00493077">
      <w:pPr>
        <w:bidi w:val="0"/>
        <w:jc w:val="lowKashida"/>
        <w:rPr>
          <w:b/>
          <w:bCs/>
          <w:sz w:val="24"/>
          <w:lang w:eastAsia="en-US"/>
        </w:rPr>
      </w:pPr>
      <w:r>
        <w:rPr>
          <w:b/>
          <w:bCs/>
          <w:sz w:val="24"/>
          <w:lang w:eastAsia="en-US"/>
        </w:rPr>
        <w:t>2</w:t>
      </w:r>
      <w:r w:rsidR="00E9656C" w:rsidRPr="005D1F00">
        <w:rPr>
          <w:b/>
          <w:bCs/>
          <w:sz w:val="24"/>
          <w:lang w:eastAsia="en-US"/>
        </w:rPr>
        <w:t xml:space="preserve">.5   Data Processing </w:t>
      </w:r>
    </w:p>
    <w:p w:rsidR="003D68BB" w:rsidRDefault="00E9656C" w:rsidP="00663A99">
      <w:pPr>
        <w:bidi w:val="0"/>
        <w:jc w:val="lowKashida"/>
        <w:rPr>
          <w:sz w:val="24"/>
          <w:lang w:eastAsia="en-US"/>
        </w:rPr>
      </w:pPr>
      <w:r w:rsidRPr="005D1F00">
        <w:rPr>
          <w:sz w:val="24"/>
          <w:lang w:eastAsia="en-US"/>
        </w:rPr>
        <w:t xml:space="preserve">Questionnaires were edited before data entry and the incomplete ones were referred to the </w:t>
      </w:r>
      <w:r w:rsidR="00663A99" w:rsidRPr="005D1F00">
        <w:rPr>
          <w:sz w:val="24"/>
          <w:lang w:eastAsia="en-US"/>
        </w:rPr>
        <w:t>Ministry of Local</w:t>
      </w:r>
      <w:r w:rsidR="00663A99">
        <w:rPr>
          <w:sz w:val="24"/>
          <w:lang w:eastAsia="en-US"/>
        </w:rPr>
        <w:t xml:space="preserve"> </w:t>
      </w:r>
      <w:r w:rsidR="00663A99" w:rsidRPr="005D1F00">
        <w:rPr>
          <w:sz w:val="24"/>
          <w:lang w:eastAsia="en-US"/>
        </w:rPr>
        <w:t>Government</w:t>
      </w:r>
      <w:r w:rsidRPr="005D1F00">
        <w:rPr>
          <w:sz w:val="24"/>
          <w:lang w:eastAsia="en-US"/>
        </w:rPr>
        <w:t xml:space="preserve">. For the data entry, access software was used, this package is user-friendly and is capable of detecting a wide range of data entry and related errors. The package allows for the logical skipping between the questions and accepts only the possible answers for each question. The tabulation was performed using the SPSS program.  </w:t>
      </w:r>
    </w:p>
    <w:p w:rsidR="003D68BB" w:rsidRDefault="003D68BB" w:rsidP="00493077">
      <w:pPr>
        <w:bidi w:val="0"/>
        <w:jc w:val="lowKashida"/>
        <w:rPr>
          <w:sz w:val="24"/>
          <w:lang w:eastAsia="en-US"/>
        </w:rPr>
      </w:pPr>
    </w:p>
    <w:p w:rsidR="003D68BB" w:rsidRDefault="003D68BB" w:rsidP="00493077">
      <w:pPr>
        <w:pStyle w:val="Heading8"/>
      </w:pPr>
      <w:r>
        <w:lastRenderedPageBreak/>
        <w:t>2.6   Data Quality</w:t>
      </w:r>
    </w:p>
    <w:p w:rsidR="003D68BB" w:rsidRDefault="003D68BB" w:rsidP="00493077">
      <w:pPr>
        <w:bidi w:val="0"/>
        <w:jc w:val="lowKashida"/>
        <w:rPr>
          <w:sz w:val="24"/>
          <w:szCs w:val="24"/>
        </w:rPr>
      </w:pPr>
      <w:r>
        <w:rPr>
          <w:sz w:val="24"/>
          <w:szCs w:val="24"/>
        </w:rPr>
        <w:t>The concept of data quality consists of many aspects starting from the planning to the survey and on to the publishing method and data analysis. The main principles of statistical quality are accuracy, comparability, and data quality assurance procedures.</w:t>
      </w:r>
    </w:p>
    <w:p w:rsidR="00E9656C" w:rsidRPr="00C60830" w:rsidRDefault="0092045B" w:rsidP="00493077">
      <w:pPr>
        <w:pStyle w:val="BodyText"/>
        <w:bidi w:val="0"/>
        <w:ind w:right="360"/>
        <w:jc w:val="left"/>
        <w:rPr>
          <w:szCs w:val="24"/>
        </w:rPr>
      </w:pPr>
      <w:r>
        <w:rPr>
          <w:szCs w:val="24"/>
        </w:rPr>
        <w:t xml:space="preserve">2.6.1  </w:t>
      </w:r>
      <w:r w:rsidR="00E9656C" w:rsidRPr="00C60830">
        <w:rPr>
          <w:szCs w:val="24"/>
        </w:rPr>
        <w:t>Accuracy</w:t>
      </w:r>
    </w:p>
    <w:p w:rsidR="00E9656C" w:rsidRDefault="00E9656C" w:rsidP="00493077">
      <w:pPr>
        <w:pStyle w:val="BodyText"/>
        <w:bidi w:val="0"/>
        <w:jc w:val="lowKashida"/>
        <w:rPr>
          <w:lang w:eastAsia="en-US"/>
        </w:rPr>
      </w:pPr>
      <w:r w:rsidRPr="00C60830">
        <w:rPr>
          <w:b w:val="0"/>
          <w:bCs w:val="0"/>
          <w:lang w:eastAsia="en-US"/>
        </w:rPr>
        <w:t>This survey is a comprehensive survey for all Local Communities, therefore, there is no sampling error in this survey but there is a possibility for some non-sampling errors that refer to the study frame, fieldwork operations and data processing</w:t>
      </w:r>
      <w:r>
        <w:rPr>
          <w:lang w:eastAsia="en-US"/>
        </w:rPr>
        <w:t>.</w:t>
      </w:r>
    </w:p>
    <w:p w:rsidR="00E9656C" w:rsidRDefault="00E9656C" w:rsidP="00493077">
      <w:pPr>
        <w:bidi w:val="0"/>
        <w:jc w:val="lowKashida"/>
        <w:rPr>
          <w:sz w:val="24"/>
          <w:lang w:eastAsia="en-US"/>
        </w:rPr>
      </w:pPr>
    </w:p>
    <w:p w:rsidR="00E9656C" w:rsidRPr="00C60830" w:rsidRDefault="0092045B" w:rsidP="00493077">
      <w:pPr>
        <w:pStyle w:val="BodyText"/>
        <w:bidi w:val="0"/>
        <w:ind w:right="360"/>
        <w:jc w:val="left"/>
        <w:rPr>
          <w:szCs w:val="24"/>
        </w:rPr>
      </w:pPr>
      <w:r>
        <w:rPr>
          <w:szCs w:val="24"/>
        </w:rPr>
        <w:t xml:space="preserve">2.6.2    </w:t>
      </w:r>
      <w:r w:rsidR="00E9656C" w:rsidRPr="00C60830">
        <w:rPr>
          <w:szCs w:val="24"/>
        </w:rPr>
        <w:t>Comparability</w:t>
      </w:r>
    </w:p>
    <w:p w:rsidR="00E9656C" w:rsidRDefault="00E9656C" w:rsidP="00493077">
      <w:pPr>
        <w:bidi w:val="0"/>
        <w:jc w:val="lowKashida"/>
        <w:rPr>
          <w:sz w:val="24"/>
          <w:lang w:eastAsia="en-US"/>
        </w:rPr>
      </w:pPr>
      <w:r>
        <w:rPr>
          <w:sz w:val="24"/>
          <w:lang w:eastAsia="en-US"/>
        </w:rPr>
        <w:t>The data of the Local Community Survey is comparable geographically and among time, the results when comparing the data between different geographical areas and when comparing the data of this survey with the data of previous surveys and with the Population, Housing and Establishment Census 2007 and comparing the data about the local authorities with Ministry of Local Government were close.</w:t>
      </w:r>
    </w:p>
    <w:p w:rsidR="00E9656C" w:rsidRDefault="00E9656C" w:rsidP="00493077">
      <w:pPr>
        <w:bidi w:val="0"/>
        <w:jc w:val="lowKashida"/>
      </w:pPr>
    </w:p>
    <w:p w:rsidR="00E9656C" w:rsidRPr="00C60830" w:rsidRDefault="0092045B" w:rsidP="00493077">
      <w:pPr>
        <w:pStyle w:val="BodyText"/>
        <w:bidi w:val="0"/>
        <w:ind w:right="360"/>
        <w:jc w:val="left"/>
        <w:rPr>
          <w:szCs w:val="24"/>
        </w:rPr>
      </w:pPr>
      <w:bookmarkStart w:id="2" w:name="OLE_LINK5"/>
      <w:r>
        <w:rPr>
          <w:szCs w:val="24"/>
        </w:rPr>
        <w:t xml:space="preserve">2.6.3    </w:t>
      </w:r>
      <w:r w:rsidR="00E9656C" w:rsidRPr="00C60830">
        <w:rPr>
          <w:szCs w:val="24"/>
        </w:rPr>
        <w:t>Data Quality Assurance Procedures</w:t>
      </w:r>
    </w:p>
    <w:bookmarkEnd w:id="2"/>
    <w:p w:rsidR="00E9656C" w:rsidRDefault="00E9656C" w:rsidP="00475FB6">
      <w:pPr>
        <w:bidi w:val="0"/>
        <w:jc w:val="lowKashida"/>
        <w:rPr>
          <w:sz w:val="24"/>
          <w:lang w:eastAsia="en-US"/>
        </w:rPr>
      </w:pPr>
      <w:r>
        <w:rPr>
          <w:sz w:val="24"/>
          <w:lang w:eastAsia="en-US"/>
        </w:rPr>
        <w:t xml:space="preserve">Several measures were made to ensure quality control in the survey, and </w:t>
      </w:r>
      <w:r w:rsidR="00663A99">
        <w:rPr>
          <w:sz w:val="24"/>
          <w:lang w:eastAsia="en-US"/>
        </w:rPr>
        <w:t xml:space="preserve">meeting with the </w:t>
      </w:r>
      <w:r w:rsidR="00663A99" w:rsidRPr="005D1F00">
        <w:rPr>
          <w:sz w:val="24"/>
          <w:lang w:eastAsia="en-US"/>
        </w:rPr>
        <w:t>Ministry of Local</w:t>
      </w:r>
      <w:r w:rsidR="00663A99">
        <w:rPr>
          <w:sz w:val="24"/>
          <w:lang w:eastAsia="en-US"/>
        </w:rPr>
        <w:t xml:space="preserve"> </w:t>
      </w:r>
      <w:r w:rsidR="00663A99" w:rsidRPr="005D1F00">
        <w:rPr>
          <w:sz w:val="24"/>
          <w:lang w:eastAsia="en-US"/>
        </w:rPr>
        <w:t>Government</w:t>
      </w:r>
      <w:r w:rsidR="00663A99">
        <w:rPr>
          <w:sz w:val="24"/>
          <w:lang w:eastAsia="en-US"/>
        </w:rPr>
        <w:t xml:space="preserve"> to follow the data collection process</w:t>
      </w:r>
      <w:r w:rsidR="00475FB6">
        <w:rPr>
          <w:sz w:val="24"/>
          <w:lang w:eastAsia="en-US"/>
        </w:rPr>
        <w:t>,</w:t>
      </w:r>
      <w:r>
        <w:rPr>
          <w:sz w:val="24"/>
          <w:lang w:eastAsia="en-US"/>
        </w:rPr>
        <w:t xml:space="preserve"> </w:t>
      </w:r>
      <w:r w:rsidR="00475FB6">
        <w:rPr>
          <w:sz w:val="24"/>
          <w:lang w:eastAsia="en-US"/>
        </w:rPr>
        <w:t>a</w:t>
      </w:r>
      <w:r>
        <w:rPr>
          <w:sz w:val="24"/>
          <w:lang w:eastAsia="en-US"/>
        </w:rPr>
        <w:t>udit of questionnaires was carried out before data entry, and then a program was used that does not allow any mistakes during the process of data entry</w:t>
      </w:r>
      <w:r w:rsidR="00475FB6">
        <w:rPr>
          <w:sz w:val="24"/>
          <w:lang w:eastAsia="en-US"/>
        </w:rPr>
        <w:t>,</w:t>
      </w:r>
      <w:r>
        <w:rPr>
          <w:sz w:val="24"/>
          <w:lang w:eastAsia="en-US"/>
        </w:rPr>
        <w:t xml:space="preserve"> </w:t>
      </w:r>
      <w:r w:rsidR="00475FB6">
        <w:rPr>
          <w:sz w:val="24"/>
          <w:lang w:eastAsia="en-US"/>
        </w:rPr>
        <w:t>d</w:t>
      </w:r>
      <w:r>
        <w:rPr>
          <w:sz w:val="24"/>
          <w:lang w:eastAsia="en-US"/>
        </w:rPr>
        <w:t>ata was examined to ensure that they were free from errors not previously discovered</w:t>
      </w:r>
      <w:r w:rsidR="00475FB6">
        <w:rPr>
          <w:sz w:val="24"/>
          <w:lang w:eastAsia="en-US"/>
        </w:rPr>
        <w:t>,</w:t>
      </w:r>
      <w:r>
        <w:rPr>
          <w:sz w:val="24"/>
          <w:lang w:eastAsia="en-US"/>
        </w:rPr>
        <w:t xml:space="preserve"> </w:t>
      </w:r>
      <w:r w:rsidR="00475FB6">
        <w:rPr>
          <w:sz w:val="24"/>
          <w:lang w:eastAsia="en-US"/>
        </w:rPr>
        <w:t>a</w:t>
      </w:r>
      <w:r>
        <w:rPr>
          <w:sz w:val="24"/>
          <w:lang w:eastAsia="en-US"/>
        </w:rPr>
        <w:t>fter the receipt of the raw data file, cleaning and inspection of the anomalous values was made, and also inspection of the consistency between the different questions on the questionnaire.</w:t>
      </w:r>
    </w:p>
    <w:p w:rsidR="00E9656C" w:rsidRDefault="00E9656C" w:rsidP="00493077">
      <w:pPr>
        <w:bidi w:val="0"/>
        <w:ind w:left="142" w:right="-2" w:hanging="142"/>
        <w:jc w:val="lowKashida"/>
        <w:rPr>
          <w:b/>
          <w:bCs/>
          <w:sz w:val="24"/>
          <w:szCs w:val="24"/>
        </w:rPr>
      </w:pPr>
    </w:p>
    <w:p w:rsidR="00E9656C" w:rsidRDefault="0092045B" w:rsidP="00493077">
      <w:pPr>
        <w:bidi w:val="0"/>
        <w:ind w:left="142" w:right="-2" w:hanging="142"/>
        <w:jc w:val="lowKashida"/>
        <w:rPr>
          <w:b/>
          <w:bCs/>
          <w:sz w:val="24"/>
          <w:szCs w:val="24"/>
        </w:rPr>
      </w:pPr>
      <w:r>
        <w:rPr>
          <w:b/>
          <w:bCs/>
          <w:sz w:val="24"/>
          <w:szCs w:val="24"/>
        </w:rPr>
        <w:t xml:space="preserve">2.6.4    </w:t>
      </w:r>
      <w:r w:rsidR="00E9656C">
        <w:rPr>
          <w:b/>
          <w:bCs/>
          <w:sz w:val="24"/>
          <w:szCs w:val="24"/>
        </w:rPr>
        <w:t>Special Technical Notes</w:t>
      </w:r>
    </w:p>
    <w:p w:rsidR="00E9656C" w:rsidRDefault="00663A99" w:rsidP="00663A99">
      <w:pPr>
        <w:numPr>
          <w:ilvl w:val="0"/>
          <w:numId w:val="35"/>
        </w:numPr>
        <w:tabs>
          <w:tab w:val="right" w:pos="9070"/>
        </w:tabs>
        <w:bidi w:val="0"/>
        <w:ind w:left="284" w:right="-2" w:hanging="284"/>
        <w:jc w:val="both"/>
        <w:rPr>
          <w:sz w:val="24"/>
          <w:lang w:eastAsia="en-US"/>
        </w:rPr>
      </w:pPr>
      <w:r>
        <w:rPr>
          <w:sz w:val="24"/>
          <w:lang w:eastAsia="en-US"/>
        </w:rPr>
        <w:t>Unreasonable of the data of some indicators such as land use and roads lengths</w:t>
      </w:r>
      <w:r w:rsidR="00E9656C">
        <w:rPr>
          <w:sz w:val="24"/>
          <w:lang w:eastAsia="en-US"/>
        </w:rPr>
        <w:t>.</w:t>
      </w:r>
    </w:p>
    <w:p w:rsidR="00663A99" w:rsidRDefault="00663A99" w:rsidP="00663A99">
      <w:pPr>
        <w:numPr>
          <w:ilvl w:val="0"/>
          <w:numId w:val="35"/>
        </w:numPr>
        <w:tabs>
          <w:tab w:val="right" w:pos="9070"/>
        </w:tabs>
        <w:bidi w:val="0"/>
        <w:ind w:left="284" w:right="-2" w:hanging="284"/>
        <w:jc w:val="both"/>
        <w:rPr>
          <w:sz w:val="24"/>
          <w:lang w:eastAsia="en-US"/>
        </w:rPr>
      </w:pPr>
      <w:r>
        <w:rPr>
          <w:sz w:val="24"/>
          <w:lang w:eastAsia="en-US"/>
        </w:rPr>
        <w:t>Items non-response which is indicated in tha tables as "not stated".</w:t>
      </w:r>
    </w:p>
    <w:p w:rsidR="00663A99" w:rsidRDefault="00663A99" w:rsidP="00663A99">
      <w:pPr>
        <w:numPr>
          <w:ilvl w:val="0"/>
          <w:numId w:val="35"/>
        </w:numPr>
        <w:tabs>
          <w:tab w:val="right" w:pos="9070"/>
        </w:tabs>
        <w:bidi w:val="0"/>
        <w:ind w:left="284" w:right="-2" w:hanging="284"/>
        <w:jc w:val="both"/>
        <w:rPr>
          <w:sz w:val="24"/>
          <w:lang w:eastAsia="en-US"/>
        </w:rPr>
      </w:pPr>
      <w:r>
        <w:rPr>
          <w:sz w:val="24"/>
          <w:lang w:eastAsia="en-US"/>
        </w:rPr>
        <w:t>Inaccuracy of financial data and budgets.</w:t>
      </w:r>
    </w:p>
    <w:p w:rsidR="00E9656C" w:rsidRDefault="00E9656C" w:rsidP="00493077">
      <w:pPr>
        <w:tabs>
          <w:tab w:val="right" w:pos="9070"/>
        </w:tabs>
        <w:bidi w:val="0"/>
        <w:ind w:left="284" w:right="-2" w:hanging="284"/>
        <w:jc w:val="both"/>
        <w:rPr>
          <w:sz w:val="24"/>
          <w:lang w:eastAsia="en-US"/>
        </w:rPr>
      </w:pPr>
    </w:p>
    <w:p w:rsidR="00E9656C" w:rsidRDefault="00E9656C" w:rsidP="00493077">
      <w:pPr>
        <w:bidi w:val="0"/>
        <w:jc w:val="both"/>
        <w:rPr>
          <w:sz w:val="24"/>
          <w:lang w:eastAsia="en-US"/>
        </w:rPr>
      </w:pPr>
    </w:p>
    <w:p w:rsidR="003D68BB" w:rsidRDefault="00E9656C" w:rsidP="00493077">
      <w:pPr>
        <w:bidi w:val="0"/>
        <w:jc w:val="center"/>
        <w:rPr>
          <w:b/>
          <w:bCs/>
          <w:sz w:val="28"/>
          <w:szCs w:val="28"/>
        </w:rPr>
      </w:pPr>
      <w:r>
        <w:rPr>
          <w:sz w:val="24"/>
          <w:lang w:eastAsia="en-US"/>
        </w:rPr>
        <w:br w:type="page"/>
      </w:r>
    </w:p>
    <w:p w:rsidR="00423E37" w:rsidRDefault="00423E37" w:rsidP="00423E37">
      <w:pPr>
        <w:pStyle w:val="Title"/>
        <w:rPr>
          <w:szCs w:val="24"/>
          <w:lang w:eastAsia="en-US"/>
        </w:rPr>
      </w:pPr>
      <w:r w:rsidRPr="00347012">
        <w:rPr>
          <w:szCs w:val="24"/>
          <w:lang w:eastAsia="en-US"/>
        </w:rPr>
        <w:lastRenderedPageBreak/>
        <w:t xml:space="preserve">Chapter </w:t>
      </w:r>
      <w:r>
        <w:rPr>
          <w:szCs w:val="24"/>
          <w:lang w:eastAsia="en-US"/>
        </w:rPr>
        <w:t>Three</w:t>
      </w:r>
    </w:p>
    <w:p w:rsidR="00423E37" w:rsidRPr="00347012" w:rsidRDefault="00423E37" w:rsidP="00423E37">
      <w:pPr>
        <w:pStyle w:val="Title"/>
        <w:rPr>
          <w:szCs w:val="24"/>
          <w:lang w:eastAsia="en-US"/>
        </w:rPr>
      </w:pPr>
    </w:p>
    <w:p w:rsidR="00423E37" w:rsidRPr="00CF485F" w:rsidRDefault="00423E37" w:rsidP="00423E37">
      <w:pPr>
        <w:pStyle w:val="Title"/>
        <w:rPr>
          <w:b/>
          <w:bCs/>
          <w:szCs w:val="28"/>
        </w:rPr>
      </w:pPr>
      <w:r w:rsidRPr="00CF485F">
        <w:rPr>
          <w:b/>
          <w:bCs/>
          <w:szCs w:val="28"/>
        </w:rPr>
        <w:t>Concepts and Definitions</w:t>
      </w:r>
    </w:p>
    <w:p w:rsidR="00423E37" w:rsidRDefault="00423E37" w:rsidP="00423E37">
      <w:pPr>
        <w:bidi w:val="0"/>
        <w:jc w:val="center"/>
        <w:rPr>
          <w:b/>
          <w:bCs/>
          <w:sz w:val="24"/>
          <w:lang w:eastAsia="en-US"/>
        </w:rPr>
      </w:pPr>
    </w:p>
    <w:p w:rsidR="00423E37" w:rsidRDefault="00423E37" w:rsidP="00423E37">
      <w:pPr>
        <w:bidi w:val="0"/>
        <w:jc w:val="lowKashida"/>
        <w:rPr>
          <w:b/>
          <w:bCs/>
          <w:sz w:val="24"/>
          <w:lang w:eastAsia="en-US"/>
        </w:rPr>
      </w:pPr>
      <w:r>
        <w:rPr>
          <w:b/>
          <w:bCs/>
          <w:sz w:val="24"/>
          <w:lang w:eastAsia="en-US"/>
        </w:rPr>
        <w:t>Locality:</w:t>
      </w:r>
    </w:p>
    <w:p w:rsidR="00423E37" w:rsidRDefault="00423E37" w:rsidP="00423E37">
      <w:pPr>
        <w:bidi w:val="0"/>
        <w:jc w:val="lowKashida"/>
        <w:rPr>
          <w:sz w:val="24"/>
          <w:lang w:eastAsia="en-US"/>
        </w:rPr>
      </w:pPr>
      <w:r>
        <w:rPr>
          <w:sz w:val="24"/>
          <w:lang w:eastAsia="en-US"/>
        </w:rPr>
        <w:t>A permanently inhabited place, with an independent municipal administration or other type of adopted administration.</w:t>
      </w:r>
    </w:p>
    <w:p w:rsidR="00423E37" w:rsidRDefault="00423E37" w:rsidP="00423E37">
      <w:pPr>
        <w:bidi w:val="0"/>
        <w:jc w:val="lowKashida"/>
        <w:rPr>
          <w:b/>
          <w:bCs/>
          <w:sz w:val="16"/>
          <w:szCs w:val="16"/>
          <w:lang w:eastAsia="en-US"/>
        </w:rPr>
      </w:pPr>
    </w:p>
    <w:p w:rsidR="00423E37" w:rsidRPr="00ED7F4A" w:rsidRDefault="00423E37" w:rsidP="00423E37">
      <w:pPr>
        <w:bidi w:val="0"/>
        <w:jc w:val="lowKashida"/>
        <w:rPr>
          <w:b/>
          <w:bCs/>
          <w:sz w:val="24"/>
          <w:lang w:eastAsia="en-US"/>
        </w:rPr>
      </w:pPr>
      <w:r>
        <w:rPr>
          <w:b/>
          <w:bCs/>
          <w:sz w:val="24"/>
          <w:lang w:eastAsia="en-US"/>
        </w:rPr>
        <w:t>Springs:</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6"/>
      </w:tblGrid>
      <w:tr w:rsidR="00423E37" w:rsidTr="00783E82">
        <w:trPr>
          <w:trHeight w:val="447"/>
        </w:trPr>
        <w:tc>
          <w:tcPr>
            <w:tcW w:w="0" w:type="auto"/>
            <w:tcBorders>
              <w:top w:val="nil"/>
              <w:left w:val="nil"/>
              <w:bottom w:val="nil"/>
              <w:right w:val="nil"/>
            </w:tcBorders>
          </w:tcPr>
          <w:p w:rsidR="00423E37" w:rsidRDefault="00423E37" w:rsidP="00783E82">
            <w:pPr>
              <w:pStyle w:val="Default"/>
              <w:jc w:val="both"/>
              <w:rPr>
                <w:sz w:val="18"/>
                <w:szCs w:val="18"/>
              </w:rPr>
            </w:pPr>
            <w:r w:rsidRPr="00ED7F4A">
              <w:rPr>
                <w:rFonts w:cs="Simplified Arabic"/>
                <w:noProof/>
                <w:color w:val="auto"/>
                <w:szCs w:val="20"/>
              </w:rPr>
              <w:t>It refers to water that discharged from the ground at an intersection point between the topographic surface and the ground water table, it could be permanent or seasonal.</w:t>
            </w:r>
            <w:r>
              <w:rPr>
                <w:sz w:val="18"/>
                <w:szCs w:val="18"/>
              </w:rPr>
              <w:t xml:space="preserve"> </w:t>
            </w:r>
          </w:p>
        </w:tc>
      </w:tr>
    </w:tbl>
    <w:p w:rsidR="00423E37" w:rsidRDefault="00423E37" w:rsidP="00423E37">
      <w:pPr>
        <w:pStyle w:val="Default"/>
        <w:rPr>
          <w:color w:val="auto"/>
        </w:rPr>
      </w:pPr>
    </w:p>
    <w:p w:rsidR="00423E37" w:rsidRDefault="00423E37" w:rsidP="00423E37">
      <w:pPr>
        <w:bidi w:val="0"/>
        <w:jc w:val="lowKashida"/>
        <w:rPr>
          <w:b/>
          <w:bCs/>
          <w:sz w:val="24"/>
          <w:lang w:eastAsia="en-US"/>
        </w:rPr>
      </w:pPr>
      <w:r>
        <w:rPr>
          <w:b/>
          <w:bCs/>
          <w:sz w:val="24"/>
          <w:lang w:eastAsia="en-US"/>
        </w:rPr>
        <w:t>Rain Water Harvesting Cistems:</w:t>
      </w:r>
    </w:p>
    <w:p w:rsidR="00423E37" w:rsidRDefault="00423E37" w:rsidP="00423E37">
      <w:pPr>
        <w:bidi w:val="0"/>
        <w:jc w:val="lowKashida"/>
        <w:rPr>
          <w:b/>
          <w:bCs/>
          <w:sz w:val="24"/>
          <w:lang w:eastAsia="en-US"/>
        </w:rPr>
      </w:pPr>
      <w:r>
        <w:rPr>
          <w:sz w:val="24"/>
          <w:lang w:eastAsia="en-US"/>
        </w:rPr>
        <w:t>Wells that are dug in the ground for the purposes of collecting rain water.</w:t>
      </w:r>
    </w:p>
    <w:p w:rsidR="00423E37" w:rsidRDefault="00423E37" w:rsidP="00423E37">
      <w:pPr>
        <w:bidi w:val="0"/>
        <w:jc w:val="lowKashida"/>
        <w:rPr>
          <w:b/>
          <w:bCs/>
          <w:sz w:val="16"/>
          <w:szCs w:val="16"/>
          <w:lang w:eastAsia="en-US"/>
        </w:rPr>
      </w:pPr>
    </w:p>
    <w:p w:rsidR="00423E37" w:rsidRDefault="00423E37" w:rsidP="00423E37">
      <w:pPr>
        <w:bidi w:val="0"/>
        <w:jc w:val="lowKashida"/>
        <w:rPr>
          <w:b/>
          <w:bCs/>
          <w:sz w:val="24"/>
          <w:lang w:eastAsia="en-US"/>
        </w:rPr>
      </w:pPr>
      <w:r>
        <w:rPr>
          <w:b/>
          <w:bCs/>
          <w:sz w:val="24"/>
          <w:lang w:eastAsia="en-US"/>
        </w:rPr>
        <w:t>Water Well (Artesian Wells):</w:t>
      </w:r>
    </w:p>
    <w:p w:rsidR="00423E37" w:rsidRDefault="00423E37" w:rsidP="00423E37">
      <w:pPr>
        <w:bidi w:val="0"/>
        <w:jc w:val="lowKashida"/>
        <w:rPr>
          <w:sz w:val="24"/>
          <w:lang w:eastAsia="en-US"/>
        </w:rPr>
      </w:pPr>
      <w:r>
        <w:rPr>
          <w:sz w:val="24"/>
          <w:lang w:eastAsia="en-US"/>
        </w:rPr>
        <w:t>A deep hole of a small diameter that is drilled in the ground to encounter groundwater, which is then pumped out to be used for different purposes.</w:t>
      </w:r>
    </w:p>
    <w:p w:rsidR="00423E37" w:rsidRDefault="00423E37" w:rsidP="00423E37">
      <w:pPr>
        <w:bidi w:val="0"/>
        <w:jc w:val="lowKashida"/>
        <w:rPr>
          <w:sz w:val="16"/>
          <w:szCs w:val="16"/>
          <w:lang w:eastAsia="en-US"/>
        </w:rPr>
      </w:pPr>
    </w:p>
    <w:p w:rsidR="00423E37" w:rsidRPr="00801B03" w:rsidRDefault="00423E37" w:rsidP="00423E37">
      <w:pPr>
        <w:bidi w:val="0"/>
        <w:jc w:val="lowKashida"/>
        <w:rPr>
          <w:sz w:val="24"/>
          <w:lang w:eastAsia="en-US"/>
        </w:rPr>
      </w:pPr>
      <w:r>
        <w:rPr>
          <w:b/>
          <w:bCs/>
          <w:sz w:val="24"/>
          <w:lang w:eastAsia="en-US"/>
        </w:rPr>
        <w:t>Establishment</w:t>
      </w:r>
      <w:r>
        <w:rPr>
          <w:sz w:val="24"/>
          <w:lang w:eastAsia="en-US"/>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6"/>
      </w:tblGrid>
      <w:tr w:rsidR="00423E37" w:rsidTr="00783E82">
        <w:trPr>
          <w:trHeight w:val="412"/>
        </w:trPr>
        <w:tc>
          <w:tcPr>
            <w:tcW w:w="0" w:type="auto"/>
            <w:tcBorders>
              <w:top w:val="nil"/>
              <w:left w:val="nil"/>
              <w:bottom w:val="nil"/>
              <w:right w:val="nil"/>
            </w:tcBorders>
          </w:tcPr>
          <w:p w:rsidR="00423E37" w:rsidRDefault="00423E37" w:rsidP="00783E82">
            <w:pPr>
              <w:pStyle w:val="Default"/>
              <w:jc w:val="both"/>
              <w:rPr>
                <w:sz w:val="18"/>
                <w:szCs w:val="18"/>
              </w:rPr>
            </w:pPr>
            <w:r w:rsidRPr="00801B03">
              <w:rPr>
                <w:rFonts w:cs="Simplified Arabic"/>
                <w:noProof/>
                <w:color w:val="auto"/>
                <w:szCs w:val="20"/>
              </w:rPr>
              <w:t>An establishment is an enterprise, or part of an enterprise, that is situated in a single location and in which only a single (non-ancillary) productive activity is carried out or in which the principal productive activity accounts for most of the value added.</w:t>
            </w:r>
            <w:r>
              <w:rPr>
                <w:sz w:val="18"/>
                <w:szCs w:val="18"/>
              </w:rPr>
              <w:t xml:space="preserve"> </w:t>
            </w:r>
          </w:p>
        </w:tc>
      </w:tr>
    </w:tbl>
    <w:p w:rsidR="00423E37" w:rsidRDefault="00423E37" w:rsidP="00423E37">
      <w:pPr>
        <w:bidi w:val="0"/>
        <w:jc w:val="lowKashida"/>
        <w:rPr>
          <w:rFonts w:cs="Times New Roman"/>
          <w:noProof w:val="0"/>
          <w:sz w:val="24"/>
          <w:szCs w:val="24"/>
          <w:lang w:eastAsia="en-US"/>
        </w:rPr>
      </w:pPr>
    </w:p>
    <w:p w:rsidR="00423E37" w:rsidRDefault="00423E37" w:rsidP="00423E37">
      <w:pPr>
        <w:bidi w:val="0"/>
        <w:jc w:val="lowKashida"/>
        <w:rPr>
          <w:b/>
          <w:bCs/>
          <w:sz w:val="24"/>
          <w:lang w:eastAsia="en-US"/>
        </w:rPr>
      </w:pPr>
      <w:r>
        <w:rPr>
          <w:b/>
          <w:bCs/>
          <w:sz w:val="24"/>
          <w:lang w:eastAsia="en-US"/>
        </w:rPr>
        <w:t>Public Water Network:</w:t>
      </w:r>
    </w:p>
    <w:p w:rsidR="00423E37" w:rsidRDefault="00423E37" w:rsidP="00423E37">
      <w:pPr>
        <w:bidi w:val="0"/>
        <w:jc w:val="lowKashida"/>
        <w:rPr>
          <w:sz w:val="24"/>
          <w:lang w:eastAsia="en-US"/>
        </w:rPr>
      </w:pPr>
      <w:r>
        <w:rPr>
          <w:sz w:val="24"/>
          <w:lang w:eastAsia="en-US"/>
        </w:rPr>
        <w:t>A net of pipes for the purpose of providing clean water to households. It normally belongs to a municipality, the council or to a private company.</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Electricity Network:</w:t>
      </w:r>
    </w:p>
    <w:p w:rsidR="00423E37" w:rsidRPr="00704BA0" w:rsidRDefault="00423E37" w:rsidP="00423E37">
      <w:pPr>
        <w:pStyle w:val="Default"/>
        <w:jc w:val="both"/>
      </w:pPr>
      <w:r w:rsidRPr="00704BA0">
        <w:rPr>
          <w:rFonts w:cs="Simplified Arabic"/>
          <w:noProof/>
          <w:color w:val="auto"/>
          <w:szCs w:val="20"/>
        </w:rPr>
        <w:t xml:space="preserve">Electrical wiring deployed in residential areas and covering all or most of the households in the locality, particularly through electricity companies or local </w:t>
      </w:r>
      <w:r w:rsidRPr="00704BA0">
        <w:rPr>
          <w:szCs w:val="20"/>
        </w:rPr>
        <w:t>authorities (municipal or village)</w:t>
      </w:r>
      <w:r>
        <w:rPr>
          <w:szCs w:val="20"/>
        </w:rPr>
        <w:t>.</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Private Generator:</w:t>
      </w:r>
    </w:p>
    <w:p w:rsidR="00423E37" w:rsidRDefault="00423E37" w:rsidP="00423E37">
      <w:pPr>
        <w:bidi w:val="0"/>
        <w:jc w:val="lowKashida"/>
        <w:rPr>
          <w:sz w:val="24"/>
          <w:lang w:eastAsia="en-US"/>
        </w:rPr>
      </w:pPr>
      <w:r>
        <w:rPr>
          <w:sz w:val="24"/>
          <w:lang w:eastAsia="en-US"/>
        </w:rPr>
        <w:t>A generator owned by a person or a group of persons for the purpose of covering electricity needs.</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Electricity Local Source:</w:t>
      </w:r>
    </w:p>
    <w:p w:rsidR="00423E37" w:rsidRDefault="00423E37" w:rsidP="00423E37">
      <w:pPr>
        <w:bidi w:val="0"/>
        <w:jc w:val="lowKashida"/>
        <w:rPr>
          <w:sz w:val="24"/>
          <w:lang w:eastAsia="en-US"/>
        </w:rPr>
      </w:pPr>
      <w:r>
        <w:rPr>
          <w:sz w:val="24"/>
          <w:lang w:eastAsia="en-US"/>
        </w:rPr>
        <w:t>Local generators owned by community council or local electricity corporation inside the local community.</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Environment:</w:t>
      </w:r>
    </w:p>
    <w:p w:rsidR="00423E37" w:rsidRDefault="00423E37" w:rsidP="00423E37">
      <w:pPr>
        <w:bidi w:val="0"/>
        <w:jc w:val="lowKashida"/>
        <w:rPr>
          <w:sz w:val="24"/>
          <w:lang w:eastAsia="en-US"/>
        </w:rPr>
      </w:pPr>
      <w:r>
        <w:rPr>
          <w:sz w:val="24"/>
          <w:lang w:eastAsia="en-US"/>
        </w:rPr>
        <w:t>The totality of all the external conditions affecting the life, development and survival of an organism.</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Solid Waste Disposal:</w:t>
      </w:r>
    </w:p>
    <w:p w:rsidR="00423E37" w:rsidRDefault="00423E37" w:rsidP="00423E37">
      <w:pPr>
        <w:bidi w:val="0"/>
        <w:jc w:val="lowKashida"/>
        <w:rPr>
          <w:b/>
          <w:bCs/>
          <w:sz w:val="24"/>
          <w:lang w:eastAsia="en-US"/>
        </w:rPr>
      </w:pPr>
      <w:r w:rsidRPr="00C35ED4">
        <w:rPr>
          <w:sz w:val="24"/>
          <w:lang w:eastAsia="en-US"/>
        </w:rPr>
        <w:t>Ultimate deposition or placement of refuse that is not salvaged or recycled.</w:t>
      </w:r>
    </w:p>
    <w:p w:rsidR="00423E37" w:rsidRPr="00C35ED4" w:rsidRDefault="00423E37" w:rsidP="00423E37">
      <w:pPr>
        <w:bidi w:val="0"/>
        <w:jc w:val="lowKashida"/>
        <w:rPr>
          <w:b/>
          <w:bCs/>
          <w:sz w:val="24"/>
          <w:lang w:eastAsia="en-US"/>
        </w:rPr>
      </w:pPr>
    </w:p>
    <w:p w:rsidR="00423E37" w:rsidRDefault="00423E37" w:rsidP="00423E37">
      <w:pPr>
        <w:bidi w:val="0"/>
        <w:jc w:val="lowKashida"/>
        <w:rPr>
          <w:b/>
          <w:bCs/>
          <w:sz w:val="24"/>
          <w:lang w:eastAsia="en-US"/>
        </w:rPr>
      </w:pPr>
      <w:r>
        <w:rPr>
          <w:b/>
          <w:bCs/>
          <w:sz w:val="24"/>
          <w:lang w:eastAsia="en-US"/>
        </w:rPr>
        <w:t>Wastewater:</w:t>
      </w:r>
    </w:p>
    <w:p w:rsidR="00423E37" w:rsidRDefault="00423E37" w:rsidP="00423E37">
      <w:pPr>
        <w:bidi w:val="0"/>
        <w:jc w:val="lowKashida"/>
        <w:rPr>
          <w:sz w:val="24"/>
          <w:lang w:eastAsia="en-US"/>
        </w:rPr>
      </w:pPr>
      <w:r>
        <w:rPr>
          <w:sz w:val="24"/>
          <w:lang w:eastAsia="en-US"/>
        </w:rPr>
        <w:t>Used water, typically discharged in to the sewage system.  It contains matter and bacteria in solution or suspension.</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rPr>
          <w:b/>
          <w:bCs/>
          <w:sz w:val="24"/>
          <w:lang w:eastAsia="en-US"/>
        </w:rPr>
      </w:pPr>
      <w:r>
        <w:rPr>
          <w:b/>
          <w:bCs/>
          <w:sz w:val="24"/>
          <w:lang w:eastAsia="en-US"/>
        </w:rPr>
        <w:br w:type="page"/>
      </w:r>
    </w:p>
    <w:p w:rsidR="00423E37" w:rsidRDefault="00423E37" w:rsidP="00423E37">
      <w:pPr>
        <w:bidi w:val="0"/>
        <w:jc w:val="lowKashida"/>
        <w:rPr>
          <w:b/>
          <w:bCs/>
          <w:sz w:val="24"/>
          <w:lang w:eastAsia="en-US"/>
        </w:rPr>
      </w:pPr>
      <w:r>
        <w:rPr>
          <w:b/>
          <w:bCs/>
          <w:sz w:val="24"/>
          <w:lang w:eastAsia="en-US"/>
        </w:rPr>
        <w:lastRenderedPageBreak/>
        <w:t>Solid Waste:</w:t>
      </w:r>
    </w:p>
    <w:p w:rsidR="00423E37" w:rsidRDefault="00423E37" w:rsidP="00423E37">
      <w:pPr>
        <w:bidi w:val="0"/>
        <w:jc w:val="lowKashida"/>
        <w:rPr>
          <w:sz w:val="24"/>
          <w:lang w:eastAsia="en-US"/>
        </w:rPr>
      </w:pPr>
      <w:r>
        <w:rPr>
          <w:sz w:val="24"/>
          <w:lang w:eastAsia="en-US"/>
        </w:rPr>
        <w:t>Useless and sometimes hazardous material with low liquid content.  Solid waste includes municipal garbage, industrial and commercial waste, waste resulting from agricultural and animal husbandry operations and other connected activities, demolition waste and mining residues.</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Waste Collection:</w:t>
      </w:r>
    </w:p>
    <w:p w:rsidR="00423E37" w:rsidRDefault="00423E37" w:rsidP="00423E37">
      <w:pPr>
        <w:bidi w:val="0"/>
        <w:jc w:val="lowKashida"/>
        <w:rPr>
          <w:sz w:val="24"/>
          <w:lang w:eastAsia="en-US"/>
        </w:rPr>
      </w:pPr>
      <w:r>
        <w:rPr>
          <w:sz w:val="24"/>
          <w:lang w:eastAsia="en-US"/>
        </w:rPr>
        <w:t>Collection or transport of waste to the place of treatment or discharge organized by municipal services or similar institutions, by public or private corporations, specialized enterprises or by the government.</w:t>
      </w:r>
    </w:p>
    <w:p w:rsidR="00423E37" w:rsidRDefault="00423E37" w:rsidP="00423E37">
      <w:pPr>
        <w:bidi w:val="0"/>
        <w:jc w:val="lowKashida"/>
        <w:rPr>
          <w:b/>
          <w:bCs/>
          <w:sz w:val="24"/>
          <w:lang w:eastAsia="en-US"/>
        </w:rPr>
      </w:pPr>
    </w:p>
    <w:p w:rsidR="00423E37" w:rsidRDefault="00423E37" w:rsidP="00423E37">
      <w:pPr>
        <w:bidi w:val="0"/>
        <w:jc w:val="lowKashida"/>
        <w:rPr>
          <w:b/>
          <w:bCs/>
          <w:sz w:val="24"/>
          <w:lang w:eastAsia="en-US"/>
        </w:rPr>
      </w:pPr>
      <w:r>
        <w:rPr>
          <w:b/>
          <w:bCs/>
          <w:sz w:val="24"/>
          <w:lang w:eastAsia="en-US"/>
        </w:rPr>
        <w:t>Solid Waste Burning:</w:t>
      </w:r>
    </w:p>
    <w:p w:rsidR="00423E37" w:rsidRDefault="00423E37" w:rsidP="00423E37">
      <w:pPr>
        <w:bidi w:val="0"/>
        <w:jc w:val="lowKashida"/>
        <w:rPr>
          <w:sz w:val="24"/>
          <w:lang w:eastAsia="en-US"/>
        </w:rPr>
      </w:pPr>
      <w:r>
        <w:rPr>
          <w:sz w:val="24"/>
          <w:lang w:eastAsia="en-US"/>
        </w:rPr>
        <w:t>Out door burning of wastes such as lumber, used textile and others.</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Cesspit:</w:t>
      </w:r>
    </w:p>
    <w:p w:rsidR="00423E37" w:rsidRDefault="00423E37" w:rsidP="00423E37">
      <w:pPr>
        <w:bidi w:val="0"/>
        <w:jc w:val="lowKashida"/>
        <w:rPr>
          <w:sz w:val="24"/>
          <w:lang w:eastAsia="en-US"/>
        </w:rPr>
      </w:pPr>
      <w:r>
        <w:rPr>
          <w:sz w:val="24"/>
          <w:lang w:eastAsia="en-US"/>
        </w:rPr>
        <w:t>Well or pit in which night-soil and other refuse is stored; constructed with either tight or porous walls.</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Sewage Network:</w:t>
      </w:r>
    </w:p>
    <w:p w:rsidR="00423E37" w:rsidRDefault="00423E37" w:rsidP="00423E37">
      <w:pPr>
        <w:bidi w:val="0"/>
        <w:jc w:val="lowKashida"/>
        <w:rPr>
          <w:sz w:val="24"/>
          <w:lang w:eastAsia="en-US"/>
        </w:rPr>
      </w:pPr>
      <w:r>
        <w:rPr>
          <w:sz w:val="24"/>
          <w:lang w:eastAsia="en-US"/>
        </w:rPr>
        <w:t>System of collectors, pipelines, conduits and pumps to evacuate wastewater from any of the places of generation either to municipal sewage treatment plant or to a place where wastewater is discharged.</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Dump:</w:t>
      </w:r>
    </w:p>
    <w:p w:rsidR="00423E37" w:rsidRDefault="00423E37" w:rsidP="00423E37">
      <w:pPr>
        <w:bidi w:val="0"/>
        <w:jc w:val="lowKashida"/>
        <w:rPr>
          <w:sz w:val="24"/>
          <w:lang w:eastAsia="en-US"/>
        </w:rPr>
      </w:pPr>
      <w:r>
        <w:rPr>
          <w:sz w:val="24"/>
          <w:lang w:eastAsia="en-US"/>
        </w:rPr>
        <w:t>Site used to dispose of solid wastes without environmental control.</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Open Channel Network:</w:t>
      </w:r>
    </w:p>
    <w:p w:rsidR="00423E37" w:rsidRDefault="00423E37" w:rsidP="00423E37">
      <w:pPr>
        <w:bidi w:val="0"/>
        <w:jc w:val="lowKashida"/>
        <w:rPr>
          <w:sz w:val="24"/>
          <w:lang w:eastAsia="en-US"/>
        </w:rPr>
      </w:pPr>
      <w:r>
        <w:rPr>
          <w:sz w:val="24"/>
          <w:lang w:eastAsia="en-US"/>
        </w:rPr>
        <w:t>Open channel beside roads, mainly found in the camps.</w:t>
      </w:r>
    </w:p>
    <w:p w:rsidR="00423E37" w:rsidRDefault="00423E37" w:rsidP="00423E37">
      <w:pPr>
        <w:bidi w:val="0"/>
        <w:jc w:val="lowKashida"/>
        <w:rPr>
          <w:b/>
          <w:bCs/>
          <w:sz w:val="16"/>
          <w:szCs w:val="16"/>
          <w:lang w:eastAsia="en-US"/>
        </w:rPr>
      </w:pPr>
      <w:r>
        <w:rPr>
          <w:b/>
          <w:bCs/>
          <w:sz w:val="16"/>
          <w:szCs w:val="16"/>
          <w:lang w:eastAsia="en-US"/>
        </w:rPr>
        <w:t xml:space="preserve">  </w:t>
      </w:r>
    </w:p>
    <w:p w:rsidR="00423E37" w:rsidRDefault="00423E37" w:rsidP="00423E37">
      <w:pPr>
        <w:bidi w:val="0"/>
        <w:jc w:val="lowKashida"/>
        <w:rPr>
          <w:b/>
          <w:bCs/>
          <w:sz w:val="24"/>
          <w:lang w:eastAsia="en-US"/>
        </w:rPr>
      </w:pPr>
      <w:r>
        <w:rPr>
          <w:b/>
          <w:bCs/>
          <w:sz w:val="24"/>
          <w:lang w:eastAsia="en-US"/>
        </w:rPr>
        <w:t>Waste Water Treatment:</w:t>
      </w:r>
    </w:p>
    <w:p w:rsidR="00423E37" w:rsidRDefault="00423E37" w:rsidP="00423E37">
      <w:pPr>
        <w:bidi w:val="0"/>
        <w:jc w:val="lowKashida"/>
        <w:rPr>
          <w:sz w:val="24"/>
          <w:lang w:eastAsia="en-US"/>
        </w:rPr>
      </w:pPr>
      <w:r>
        <w:rPr>
          <w:sz w:val="24"/>
          <w:lang w:eastAsia="en-US"/>
        </w:rPr>
        <w:t>Process to render wastewater to fit environmental standards or other quality norms. Three broad types of treatment may be distinguished: mechanical, biological, and advanced.</w:t>
      </w:r>
    </w:p>
    <w:p w:rsidR="00423E37" w:rsidRDefault="00423E37" w:rsidP="00423E37">
      <w:pPr>
        <w:bidi w:val="0"/>
        <w:jc w:val="lowKashida"/>
        <w:rPr>
          <w:sz w:val="24"/>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423E37" w:rsidTr="00783E82">
        <w:tc>
          <w:tcPr>
            <w:tcW w:w="9286" w:type="dxa"/>
          </w:tcPr>
          <w:p w:rsidR="00423E37" w:rsidRDefault="00423E37" w:rsidP="00783E82">
            <w:pPr>
              <w:bidi w:val="0"/>
              <w:jc w:val="lowKashida"/>
              <w:rPr>
                <w:b/>
                <w:bCs/>
                <w:sz w:val="24"/>
                <w:lang w:eastAsia="en-US"/>
              </w:rPr>
            </w:pPr>
            <w:r>
              <w:rPr>
                <w:b/>
                <w:bCs/>
                <w:sz w:val="24"/>
                <w:lang w:eastAsia="en-US"/>
              </w:rPr>
              <w:t>Local Authority</w:t>
            </w:r>
          </w:p>
        </w:tc>
      </w:tr>
      <w:tr w:rsidR="00423E37" w:rsidTr="00783E82">
        <w:tc>
          <w:tcPr>
            <w:tcW w:w="9286" w:type="dxa"/>
          </w:tcPr>
          <w:p w:rsidR="00423E37" w:rsidRDefault="00423E37" w:rsidP="00783E82">
            <w:pPr>
              <w:bidi w:val="0"/>
              <w:jc w:val="lowKashida"/>
              <w:rPr>
                <w:b/>
                <w:bCs/>
                <w:sz w:val="24"/>
                <w:lang w:eastAsia="en-US"/>
              </w:rPr>
            </w:pPr>
            <w:r w:rsidRPr="00F73DE0">
              <w:rPr>
                <w:sz w:val="24"/>
              </w:rPr>
              <w:t>The authority that serve the infrastructure services to the locality and is approved by the Ministry of local Government.</w:t>
            </w:r>
          </w:p>
        </w:tc>
      </w:tr>
    </w:tbl>
    <w:p w:rsidR="00423E37" w:rsidRDefault="00423E37" w:rsidP="00423E37">
      <w:pPr>
        <w:bidi w:val="0"/>
        <w:jc w:val="lowKashida"/>
        <w:rPr>
          <w:b/>
          <w:bCs/>
          <w:sz w:val="24"/>
          <w:lang w:eastAsia="en-US"/>
        </w:rPr>
      </w:pPr>
    </w:p>
    <w:p w:rsidR="00423E37" w:rsidRDefault="00423E37" w:rsidP="00423E37">
      <w:pPr>
        <w:bidi w:val="0"/>
        <w:jc w:val="lowKashida"/>
        <w:rPr>
          <w:b/>
          <w:bCs/>
          <w:sz w:val="24"/>
          <w:lang w:eastAsia="en-US"/>
        </w:rPr>
      </w:pPr>
      <w:r>
        <w:rPr>
          <w:b/>
          <w:bCs/>
          <w:sz w:val="24"/>
          <w:lang w:eastAsia="en-US"/>
        </w:rPr>
        <w:t>Local Authority Headquarters:</w:t>
      </w:r>
    </w:p>
    <w:p w:rsidR="00E118C3" w:rsidRDefault="00423E37" w:rsidP="00423E37">
      <w:pPr>
        <w:bidi w:val="0"/>
        <w:jc w:val="lowKashida"/>
        <w:rPr>
          <w:b/>
          <w:bCs/>
          <w:sz w:val="16"/>
          <w:szCs w:val="16"/>
          <w:lang w:eastAsia="en-US"/>
        </w:rPr>
      </w:pPr>
      <w:r>
        <w:rPr>
          <w:sz w:val="24"/>
          <w:lang w:eastAsia="en-US"/>
        </w:rPr>
        <w:t>The building where the local authority is established and from where it acts.</w:t>
      </w:r>
      <w:r w:rsidR="00E118C3">
        <w:rPr>
          <w:b/>
          <w:bCs/>
          <w:sz w:val="16"/>
          <w:szCs w:val="16"/>
          <w:lang w:eastAsia="en-US"/>
        </w:rPr>
        <w:t xml:space="preserve">  </w:t>
      </w:r>
    </w:p>
    <w:p w:rsidR="003D68BB" w:rsidRDefault="003D68BB" w:rsidP="00493077">
      <w:pPr>
        <w:bidi w:val="0"/>
        <w:jc w:val="center"/>
        <w:rPr>
          <w:b/>
          <w:bCs/>
          <w:sz w:val="28"/>
          <w:szCs w:val="28"/>
        </w:rPr>
      </w:pPr>
    </w:p>
    <w:p w:rsidR="003D68BB" w:rsidRDefault="003D68BB" w:rsidP="00493077">
      <w:pPr>
        <w:bidi w:val="0"/>
        <w:jc w:val="center"/>
        <w:rPr>
          <w:b/>
          <w:bCs/>
          <w:sz w:val="28"/>
          <w:szCs w:val="28"/>
        </w:rPr>
      </w:pPr>
    </w:p>
    <w:p w:rsidR="003D68BB" w:rsidRDefault="003D68BB" w:rsidP="00493077">
      <w:pPr>
        <w:bidi w:val="0"/>
        <w:jc w:val="center"/>
        <w:rPr>
          <w:b/>
          <w:bCs/>
          <w:sz w:val="28"/>
          <w:szCs w:val="28"/>
        </w:rPr>
      </w:pPr>
    </w:p>
    <w:p w:rsidR="003D68BB" w:rsidRDefault="003D68BB" w:rsidP="00493077">
      <w:pPr>
        <w:bidi w:val="0"/>
        <w:jc w:val="center"/>
        <w:rPr>
          <w:b/>
          <w:bCs/>
          <w:sz w:val="28"/>
          <w:szCs w:val="28"/>
        </w:rPr>
      </w:pPr>
    </w:p>
    <w:p w:rsidR="003D68BB" w:rsidRDefault="003D68BB" w:rsidP="00493077">
      <w:pPr>
        <w:bidi w:val="0"/>
        <w:jc w:val="center"/>
        <w:rPr>
          <w:b/>
          <w:bCs/>
          <w:sz w:val="28"/>
          <w:szCs w:val="28"/>
        </w:rPr>
      </w:pPr>
    </w:p>
    <w:p w:rsidR="003D68BB" w:rsidRDefault="003D68BB" w:rsidP="00493077">
      <w:pPr>
        <w:bidi w:val="0"/>
        <w:jc w:val="center"/>
        <w:rPr>
          <w:b/>
          <w:bCs/>
          <w:sz w:val="28"/>
          <w:szCs w:val="28"/>
        </w:rPr>
      </w:pPr>
    </w:p>
    <w:p w:rsidR="003D68BB" w:rsidRDefault="003D68BB" w:rsidP="00493077">
      <w:pPr>
        <w:bidi w:val="0"/>
        <w:jc w:val="center"/>
        <w:rPr>
          <w:b/>
          <w:bCs/>
          <w:sz w:val="28"/>
          <w:szCs w:val="28"/>
        </w:rPr>
      </w:pPr>
    </w:p>
    <w:p w:rsidR="003D68BB" w:rsidRDefault="003D68BB" w:rsidP="00493077">
      <w:pPr>
        <w:bidi w:val="0"/>
        <w:jc w:val="center"/>
        <w:rPr>
          <w:b/>
          <w:bCs/>
          <w:sz w:val="28"/>
          <w:szCs w:val="28"/>
        </w:rPr>
      </w:pPr>
    </w:p>
    <w:p w:rsidR="003D68BB" w:rsidRDefault="003D68BB" w:rsidP="00493077">
      <w:pPr>
        <w:bidi w:val="0"/>
        <w:jc w:val="center"/>
        <w:rPr>
          <w:b/>
          <w:bCs/>
          <w:sz w:val="28"/>
          <w:szCs w:val="28"/>
        </w:rPr>
      </w:pPr>
    </w:p>
    <w:p w:rsidR="003D68BB" w:rsidRDefault="003D68BB" w:rsidP="00493077">
      <w:pPr>
        <w:bidi w:val="0"/>
        <w:jc w:val="center"/>
        <w:rPr>
          <w:b/>
          <w:bCs/>
          <w:sz w:val="28"/>
          <w:szCs w:val="28"/>
        </w:rPr>
      </w:pPr>
    </w:p>
    <w:p w:rsidR="003D68BB" w:rsidRDefault="003D68BB" w:rsidP="00493077">
      <w:pPr>
        <w:bidi w:val="0"/>
        <w:jc w:val="center"/>
        <w:rPr>
          <w:b/>
          <w:bCs/>
          <w:sz w:val="28"/>
          <w:szCs w:val="28"/>
        </w:rPr>
      </w:pPr>
    </w:p>
    <w:p w:rsidR="00E9656C" w:rsidRDefault="00E9656C" w:rsidP="00493077">
      <w:pPr>
        <w:bidi w:val="0"/>
        <w:jc w:val="center"/>
        <w:rPr>
          <w:b/>
          <w:bCs/>
          <w:sz w:val="28"/>
          <w:szCs w:val="28"/>
        </w:rPr>
      </w:pPr>
      <w:r>
        <w:rPr>
          <w:b/>
          <w:bCs/>
          <w:sz w:val="28"/>
          <w:szCs w:val="28"/>
        </w:rPr>
        <w:lastRenderedPageBreak/>
        <w:t>References</w:t>
      </w:r>
    </w:p>
    <w:p w:rsidR="00E9656C" w:rsidRDefault="00E9656C" w:rsidP="00493077">
      <w:pPr>
        <w:tabs>
          <w:tab w:val="num" w:pos="567"/>
        </w:tabs>
        <w:bidi w:val="0"/>
        <w:ind w:left="567" w:hanging="567"/>
        <w:jc w:val="lowKashida"/>
        <w:rPr>
          <w:sz w:val="24"/>
          <w:lang w:eastAsia="en-US"/>
        </w:rPr>
      </w:pPr>
    </w:p>
    <w:p w:rsidR="00E9656C" w:rsidRDefault="00E9656C" w:rsidP="00493077">
      <w:pPr>
        <w:numPr>
          <w:ilvl w:val="0"/>
          <w:numId w:val="28"/>
        </w:numPr>
        <w:tabs>
          <w:tab w:val="clear" w:pos="1080"/>
          <w:tab w:val="num" w:pos="567"/>
        </w:tabs>
        <w:bidi w:val="0"/>
        <w:ind w:left="567" w:right="0" w:hanging="567"/>
        <w:jc w:val="both"/>
        <w:rPr>
          <w:sz w:val="24"/>
          <w:lang w:eastAsia="en-US"/>
        </w:rPr>
      </w:pPr>
      <w:r>
        <w:rPr>
          <w:sz w:val="24"/>
          <w:lang w:eastAsia="en-US"/>
        </w:rPr>
        <w:t>Palestinian Centr</w:t>
      </w:r>
      <w:r w:rsidR="00552EA9">
        <w:rPr>
          <w:sz w:val="24"/>
          <w:lang w:eastAsia="en-US"/>
        </w:rPr>
        <w:t xml:space="preserve">al Bureau of statistics, 2003. </w:t>
      </w:r>
      <w:r>
        <w:rPr>
          <w:sz w:val="24"/>
          <w:lang w:eastAsia="en-US"/>
        </w:rPr>
        <w:t>Local Community Survey. 2003, Main Finding.  Ramallah – Palestine.</w:t>
      </w:r>
    </w:p>
    <w:p w:rsidR="00E9656C" w:rsidRDefault="00E9656C" w:rsidP="00493077">
      <w:pPr>
        <w:bidi w:val="0"/>
        <w:jc w:val="both"/>
        <w:rPr>
          <w:sz w:val="24"/>
          <w:lang w:eastAsia="en-US"/>
        </w:rPr>
      </w:pPr>
    </w:p>
    <w:p w:rsidR="00E9656C" w:rsidRDefault="00E9656C" w:rsidP="00493077">
      <w:pPr>
        <w:numPr>
          <w:ilvl w:val="0"/>
          <w:numId w:val="28"/>
        </w:numPr>
        <w:tabs>
          <w:tab w:val="clear" w:pos="1080"/>
          <w:tab w:val="num" w:pos="567"/>
        </w:tabs>
        <w:bidi w:val="0"/>
        <w:ind w:left="567" w:right="0" w:hanging="567"/>
        <w:jc w:val="both"/>
        <w:rPr>
          <w:sz w:val="24"/>
          <w:szCs w:val="24"/>
          <w:lang w:eastAsia="en-US"/>
        </w:rPr>
      </w:pPr>
      <w:r>
        <w:rPr>
          <w:sz w:val="24"/>
          <w:szCs w:val="24"/>
        </w:rPr>
        <w:t xml:space="preserve">Palestinian Central Bureau of statistics, 2005. </w:t>
      </w:r>
      <w:r>
        <w:rPr>
          <w:sz w:val="24"/>
          <w:lang w:eastAsia="en-US"/>
        </w:rPr>
        <w:t>Local Community Survey</w:t>
      </w:r>
      <w:r>
        <w:rPr>
          <w:sz w:val="24"/>
          <w:szCs w:val="24"/>
        </w:rPr>
        <w:t xml:space="preserve">. 2005, Main Finding.  Ramallah– Palestine. </w:t>
      </w:r>
    </w:p>
    <w:p w:rsidR="00E118C3" w:rsidRDefault="00E118C3" w:rsidP="00493077">
      <w:pPr>
        <w:bidi w:val="0"/>
        <w:ind w:left="567" w:right="1080"/>
        <w:jc w:val="both"/>
        <w:rPr>
          <w:sz w:val="24"/>
          <w:lang w:eastAsia="en-US"/>
        </w:rPr>
      </w:pPr>
    </w:p>
    <w:p w:rsidR="00E9656C" w:rsidRDefault="00E9656C" w:rsidP="00493077">
      <w:pPr>
        <w:numPr>
          <w:ilvl w:val="0"/>
          <w:numId w:val="28"/>
        </w:numPr>
        <w:tabs>
          <w:tab w:val="clear" w:pos="1080"/>
          <w:tab w:val="num" w:pos="567"/>
        </w:tabs>
        <w:bidi w:val="0"/>
        <w:ind w:left="567" w:right="0" w:hanging="567"/>
        <w:jc w:val="both"/>
        <w:rPr>
          <w:sz w:val="24"/>
          <w:lang w:eastAsia="en-US"/>
        </w:rPr>
      </w:pPr>
      <w:r>
        <w:rPr>
          <w:sz w:val="24"/>
          <w:lang w:eastAsia="en-US"/>
        </w:rPr>
        <w:t>Palestinian Central Bureau of Statistics 2008. The Population, Housing, and Establishment Cunsus-2007, Press Conference on the Preliminary Findings, (Population, Buildings, Housing Units and Establishment). Ramallah – Palestine.</w:t>
      </w:r>
    </w:p>
    <w:p w:rsidR="00E9656C" w:rsidRDefault="00E9656C" w:rsidP="00493077">
      <w:pPr>
        <w:bidi w:val="0"/>
        <w:jc w:val="both"/>
        <w:rPr>
          <w:sz w:val="24"/>
          <w:lang w:eastAsia="en-US"/>
        </w:rPr>
      </w:pPr>
    </w:p>
    <w:p w:rsidR="00E9656C" w:rsidRDefault="00E9656C" w:rsidP="00493077">
      <w:pPr>
        <w:numPr>
          <w:ilvl w:val="0"/>
          <w:numId w:val="28"/>
        </w:numPr>
        <w:tabs>
          <w:tab w:val="clear" w:pos="1080"/>
          <w:tab w:val="num" w:pos="567"/>
        </w:tabs>
        <w:bidi w:val="0"/>
        <w:ind w:left="567" w:right="0" w:hanging="567"/>
        <w:jc w:val="both"/>
        <w:rPr>
          <w:sz w:val="24"/>
          <w:lang w:eastAsia="en-US"/>
        </w:rPr>
      </w:pPr>
      <w:r>
        <w:rPr>
          <w:sz w:val="24"/>
          <w:lang w:eastAsia="en-US"/>
        </w:rPr>
        <w:t>Palestinian Cen</w:t>
      </w:r>
      <w:r w:rsidR="00552EA9">
        <w:rPr>
          <w:sz w:val="24"/>
          <w:lang w:eastAsia="en-US"/>
        </w:rPr>
        <w:t xml:space="preserve">tral Bureau of Statistics 2008. </w:t>
      </w:r>
      <w:r>
        <w:rPr>
          <w:sz w:val="24"/>
          <w:lang w:eastAsia="en-US"/>
        </w:rPr>
        <w:t>The Population, Housing, and Establishment Cunsus-2007, Final Results of the West Bank, Summary (Population and  Housing). Ramallah – Palestine</w:t>
      </w:r>
    </w:p>
    <w:p w:rsidR="00E118C3" w:rsidRDefault="00E118C3" w:rsidP="00493077">
      <w:pPr>
        <w:pStyle w:val="ListParagraph"/>
        <w:jc w:val="both"/>
        <w:rPr>
          <w:sz w:val="24"/>
        </w:rPr>
      </w:pPr>
    </w:p>
    <w:p w:rsidR="00E118C3" w:rsidRDefault="00E118C3" w:rsidP="00493077">
      <w:pPr>
        <w:numPr>
          <w:ilvl w:val="0"/>
          <w:numId w:val="28"/>
        </w:numPr>
        <w:tabs>
          <w:tab w:val="clear" w:pos="1080"/>
          <w:tab w:val="num" w:pos="567"/>
        </w:tabs>
        <w:bidi w:val="0"/>
        <w:ind w:left="567" w:right="0" w:hanging="567"/>
        <w:jc w:val="both"/>
        <w:rPr>
          <w:sz w:val="24"/>
          <w:szCs w:val="24"/>
          <w:lang w:eastAsia="en-US"/>
        </w:rPr>
      </w:pPr>
      <w:r>
        <w:rPr>
          <w:sz w:val="24"/>
          <w:szCs w:val="24"/>
        </w:rPr>
        <w:t xml:space="preserve">Palestinian Central Bureau of statistics, 2008. </w:t>
      </w:r>
      <w:r>
        <w:rPr>
          <w:sz w:val="24"/>
          <w:lang w:eastAsia="en-US"/>
        </w:rPr>
        <w:t>Local Community Survey</w:t>
      </w:r>
      <w:r>
        <w:rPr>
          <w:sz w:val="24"/>
          <w:szCs w:val="24"/>
        </w:rPr>
        <w:t xml:space="preserve">. 2008, Main Finding.  Ramallah– Palestine. </w:t>
      </w:r>
    </w:p>
    <w:p w:rsidR="00E118C3" w:rsidRDefault="00E118C3" w:rsidP="00493077">
      <w:pPr>
        <w:pStyle w:val="ListParagraph"/>
        <w:jc w:val="both"/>
        <w:rPr>
          <w:sz w:val="24"/>
          <w:szCs w:val="24"/>
        </w:rPr>
      </w:pPr>
    </w:p>
    <w:p w:rsidR="00E118C3" w:rsidRDefault="00E118C3" w:rsidP="00493077">
      <w:pPr>
        <w:numPr>
          <w:ilvl w:val="0"/>
          <w:numId w:val="28"/>
        </w:numPr>
        <w:tabs>
          <w:tab w:val="clear" w:pos="1080"/>
          <w:tab w:val="num" w:pos="567"/>
        </w:tabs>
        <w:bidi w:val="0"/>
        <w:ind w:left="567" w:right="0" w:hanging="567"/>
        <w:jc w:val="both"/>
        <w:rPr>
          <w:sz w:val="24"/>
          <w:szCs w:val="24"/>
          <w:lang w:eastAsia="en-US"/>
        </w:rPr>
      </w:pPr>
      <w:r>
        <w:rPr>
          <w:sz w:val="24"/>
          <w:szCs w:val="24"/>
        </w:rPr>
        <w:t xml:space="preserve">Palestinian Central Bureau of statistics, 2010. </w:t>
      </w:r>
      <w:r>
        <w:rPr>
          <w:sz w:val="24"/>
          <w:lang w:eastAsia="en-US"/>
        </w:rPr>
        <w:t>Local Community Survey</w:t>
      </w:r>
      <w:r>
        <w:rPr>
          <w:sz w:val="24"/>
          <w:szCs w:val="24"/>
        </w:rPr>
        <w:t xml:space="preserve">. 2010, Main Finding.  Ramallah– Palestine. </w:t>
      </w:r>
    </w:p>
    <w:p w:rsidR="00887838" w:rsidRDefault="00887838" w:rsidP="00887838">
      <w:pPr>
        <w:pStyle w:val="ListParagraph"/>
        <w:rPr>
          <w:sz w:val="24"/>
          <w:szCs w:val="24"/>
        </w:rPr>
      </w:pPr>
    </w:p>
    <w:p w:rsidR="00887838" w:rsidRDefault="00446C28" w:rsidP="00B52B53">
      <w:pPr>
        <w:numPr>
          <w:ilvl w:val="0"/>
          <w:numId w:val="28"/>
        </w:numPr>
        <w:tabs>
          <w:tab w:val="clear" w:pos="1080"/>
          <w:tab w:val="num" w:pos="567"/>
        </w:tabs>
        <w:bidi w:val="0"/>
        <w:ind w:left="720" w:right="0" w:hanging="567"/>
        <w:jc w:val="both"/>
        <w:rPr>
          <w:sz w:val="24"/>
          <w:szCs w:val="24"/>
          <w:lang w:eastAsia="en-US"/>
        </w:rPr>
      </w:pPr>
      <w:r w:rsidRPr="00B52B53">
        <w:rPr>
          <w:sz w:val="24"/>
          <w:szCs w:val="24"/>
          <w:lang w:eastAsia="en-US"/>
        </w:rPr>
        <w:t xml:space="preserve">Ministry of  Local Government, 2013. </w:t>
      </w:r>
      <w:r w:rsidR="00887838" w:rsidRPr="00B52B53">
        <w:rPr>
          <w:sz w:val="24"/>
          <w:szCs w:val="24"/>
          <w:lang w:eastAsia="en-US"/>
        </w:rPr>
        <w:t>Data base</w:t>
      </w:r>
      <w:r w:rsidRPr="00B52B53">
        <w:rPr>
          <w:sz w:val="24"/>
          <w:szCs w:val="24"/>
        </w:rPr>
        <w:t>.  Ramallah– Palestine</w:t>
      </w:r>
      <w:r w:rsidR="00B52B53">
        <w:rPr>
          <w:sz w:val="24"/>
          <w:szCs w:val="24"/>
          <w:lang w:eastAsia="en-US"/>
        </w:rPr>
        <w:t>.</w:t>
      </w:r>
    </w:p>
    <w:sectPr w:rsidR="00887838" w:rsidSect="001F3591">
      <w:footerReference w:type="default" r:id="rId24"/>
      <w:endnotePr>
        <w:numFmt w:val="lowerLetter"/>
      </w:endnotePr>
      <w:pgSz w:w="11906" w:h="16838" w:code="9"/>
      <w:pgMar w:top="1418" w:right="1418" w:bottom="1418" w:left="1418" w:header="680" w:footer="680"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507" w:rsidRDefault="00DD3507">
      <w:r>
        <w:separator/>
      </w:r>
    </w:p>
  </w:endnote>
  <w:endnote w:type="continuationSeparator" w:id="0">
    <w:p w:rsidR="00DD3507" w:rsidRDefault="00DD35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507" w:rsidRDefault="00DD3507" w:rsidP="001F3591">
    <w:pPr>
      <w:pStyle w:val="Footer"/>
      <w:jc w:val="center"/>
    </w:pPr>
  </w:p>
  <w:p w:rsidR="00DD3507" w:rsidRDefault="00DD3507">
    <w:pPr>
      <w:pStyle w:val="Footer"/>
      <w:bidi w:val="0"/>
      <w:rPr>
        <w:sz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507" w:rsidRDefault="00DD3507" w:rsidP="00771641">
    <w:pPr>
      <w:pStyle w:val="Footer"/>
      <w:framePr w:wrap="auto" w:vAnchor="text" w:hAnchor="text" w:xAlign="center" w:y="1"/>
      <w:rPr>
        <w:rStyle w:val="PageNumber"/>
        <w:rFonts w:cs="Traditional Arabic"/>
      </w:rPr>
    </w:pPr>
    <w:r>
      <w:rPr>
        <w:rStyle w:val="PageNumber"/>
        <w:rFonts w:cs="Traditional Arabic"/>
      </w:rPr>
      <w:t>]</w:t>
    </w:r>
    <w:r w:rsidR="00323BB8" w:rsidRPr="00771641">
      <w:rPr>
        <w:rStyle w:val="PageNumber"/>
      </w:rPr>
      <w:fldChar w:fldCharType="begin"/>
    </w:r>
    <w:r w:rsidRPr="00771641">
      <w:rPr>
        <w:rStyle w:val="PageNumber"/>
      </w:rPr>
      <w:instrText xml:space="preserve">PAGE  </w:instrText>
    </w:r>
    <w:r w:rsidR="00323BB8" w:rsidRPr="00771641">
      <w:rPr>
        <w:rStyle w:val="PageNumber"/>
      </w:rPr>
      <w:fldChar w:fldCharType="separate"/>
    </w:r>
    <w:r w:rsidR="007E6261">
      <w:rPr>
        <w:rStyle w:val="PageNumber"/>
        <w:rtl/>
      </w:rPr>
      <w:t>27</w:t>
    </w:r>
    <w:r w:rsidR="00323BB8" w:rsidRPr="00771641">
      <w:rPr>
        <w:rStyle w:val="PageNumber"/>
      </w:rPr>
      <w:fldChar w:fldCharType="end"/>
    </w:r>
    <w:r>
      <w:rPr>
        <w:rStyle w:val="PageNumber"/>
        <w:rFonts w:cs="Traditional Arabic"/>
      </w:rPr>
      <w:t>[</w:t>
    </w:r>
  </w:p>
  <w:p w:rsidR="00DD3507" w:rsidRDefault="00DD3507" w:rsidP="00771641">
    <w:pPr>
      <w:pStyle w:val="Footer"/>
      <w:jc w:val="center"/>
    </w:pPr>
  </w:p>
  <w:p w:rsidR="00DD3507" w:rsidRDefault="00DD3507">
    <w:pPr>
      <w:pStyle w:val="Footer"/>
      <w:bidi w:val="0"/>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507" w:rsidRDefault="00DD3507">
      <w:r>
        <w:separator/>
      </w:r>
    </w:p>
  </w:footnote>
  <w:footnote w:type="continuationSeparator" w:id="0">
    <w:p w:rsidR="00DD3507" w:rsidRDefault="00DD35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507" w:rsidRPr="00A078D4" w:rsidRDefault="00DD3507" w:rsidP="00774199">
    <w:pPr>
      <w:pStyle w:val="BodyText"/>
      <w:jc w:val="right"/>
      <w:rPr>
        <w:rFonts w:ascii="Arial" w:hAnsi="Arial" w:cs="Arial"/>
        <w:sz w:val="16"/>
        <w:szCs w:val="16"/>
        <w:rtl/>
      </w:rPr>
    </w:pPr>
  </w:p>
  <w:p w:rsidR="00DD3507" w:rsidRDefault="00DD3507">
    <w:pPr>
      <w:pStyle w:val="Header"/>
      <w:bidi w:val="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507" w:rsidRPr="0018654D" w:rsidRDefault="00DD3507" w:rsidP="005431AF">
    <w:pPr>
      <w:bidi w:val="0"/>
      <w:rPr>
        <w:rFonts w:ascii="Arial" w:hAnsi="Arial" w:cs="Arial"/>
        <w:sz w:val="16"/>
        <w:szCs w:val="16"/>
        <w:lang w:eastAsia="en-US"/>
      </w:rPr>
    </w:pPr>
    <w:r w:rsidRPr="00A078D4">
      <w:rPr>
        <w:rFonts w:ascii="Arial" w:hAnsi="Arial" w:cs="Arial"/>
        <w:sz w:val="16"/>
        <w:szCs w:val="16"/>
      </w:rPr>
      <w:t xml:space="preserve">PCBS: </w:t>
    </w:r>
    <w:r w:rsidRPr="00774199">
      <w:rPr>
        <w:rFonts w:ascii="Arial" w:hAnsi="Arial" w:cs="Arial"/>
        <w:sz w:val="16"/>
        <w:szCs w:val="16"/>
        <w:lang w:eastAsia="en-US"/>
      </w:rPr>
      <w:t>Local Community</w:t>
    </w:r>
    <w:r>
      <w:rPr>
        <w:rFonts w:ascii="Arial" w:hAnsi="Arial" w:cs="Arial"/>
        <w:sz w:val="16"/>
        <w:szCs w:val="16"/>
      </w:rPr>
      <w:t xml:space="preserve"> Survey</w:t>
    </w:r>
    <w:r>
      <w:rPr>
        <w:rFonts w:ascii="Arial" w:hAnsi="Arial" w:cs="Arial"/>
        <w:sz w:val="16"/>
        <w:szCs w:val="16"/>
        <w:lang w:eastAsia="en-US"/>
      </w:rPr>
      <w:t xml:space="preserve">- </w:t>
    </w:r>
    <w:r w:rsidRPr="00774199">
      <w:rPr>
        <w:rFonts w:ascii="Arial" w:hAnsi="Arial" w:cs="Arial"/>
        <w:sz w:val="16"/>
        <w:szCs w:val="16"/>
        <w:lang w:eastAsia="en-US"/>
      </w:rPr>
      <w:t>2013</w:t>
    </w:r>
    <w:r w:rsidRPr="0018654D">
      <w:rPr>
        <w:rFonts w:ascii="Arial" w:hAnsi="Arial" w:cs="Arial"/>
        <w:sz w:val="16"/>
        <w:szCs w:val="16"/>
        <w:lang w:eastAsia="en-US"/>
      </w:rPr>
      <w:t xml:space="preserve"> .</w:t>
    </w:r>
    <w:r>
      <w:rPr>
        <w:rFonts w:ascii="Arial" w:hAnsi="Arial" w:cs="Arial"/>
        <w:sz w:val="16"/>
        <w:szCs w:val="16"/>
        <w:lang w:eastAsia="en-US"/>
      </w:rPr>
      <w:t>M</w:t>
    </w:r>
    <w:r w:rsidRPr="0018654D">
      <w:rPr>
        <w:rFonts w:ascii="Arial" w:hAnsi="Arial" w:cs="Arial"/>
        <w:sz w:val="16"/>
        <w:szCs w:val="16"/>
        <w:lang w:eastAsia="en-US"/>
      </w:rPr>
      <w:t>ain</w:t>
    </w:r>
    <w:r>
      <w:rPr>
        <w:rFonts w:ascii="Arial" w:hAnsi="Arial" w:cs="Arial"/>
        <w:sz w:val="16"/>
        <w:szCs w:val="16"/>
        <w:lang w:eastAsia="en-US"/>
      </w:rPr>
      <w:t xml:space="preserve"> Findings</w:t>
    </w:r>
  </w:p>
  <w:p w:rsidR="00DD3507" w:rsidRPr="00A078D4" w:rsidRDefault="00DD3507" w:rsidP="00774199">
    <w:pPr>
      <w:pStyle w:val="BodyText"/>
      <w:jc w:val="right"/>
      <w:rPr>
        <w:rFonts w:ascii="Arial" w:hAnsi="Arial" w:cs="Arial"/>
        <w:sz w:val="16"/>
        <w:szCs w:val="16"/>
        <w:rtl/>
      </w:rPr>
    </w:pPr>
  </w:p>
  <w:p w:rsidR="00DD3507" w:rsidRDefault="00DD3507">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64B"/>
    <w:multiLevelType w:val="multilevel"/>
    <w:tmpl w:val="4484FEE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C36CF5"/>
    <w:multiLevelType w:val="hybridMultilevel"/>
    <w:tmpl w:val="8D06C8D0"/>
    <w:lvl w:ilvl="0" w:tplc="2EDAA9A8">
      <w:start w:val="1"/>
      <w:numFmt w:val="bullet"/>
      <w:lvlText w:val=""/>
      <w:lvlJc w:val="left"/>
      <w:pPr>
        <w:tabs>
          <w:tab w:val="num" w:pos="644"/>
        </w:tabs>
        <w:ind w:left="644"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27249EF"/>
    <w:multiLevelType w:val="singleLevel"/>
    <w:tmpl w:val="50541AAC"/>
    <w:lvl w:ilvl="0">
      <w:numFmt w:val="chosung"/>
      <w:lvlText w:val="-"/>
      <w:lvlJc w:val="left"/>
      <w:pPr>
        <w:tabs>
          <w:tab w:val="num" w:pos="786"/>
        </w:tabs>
        <w:ind w:left="786" w:right="786" w:hanging="360"/>
      </w:pPr>
      <w:rPr>
        <w:rFonts w:cs="Times New Roman" w:hint="default"/>
      </w:rPr>
    </w:lvl>
  </w:abstractNum>
  <w:abstractNum w:abstractNumId="3">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B9D194E"/>
    <w:multiLevelType w:val="singleLevel"/>
    <w:tmpl w:val="EFEE3FE4"/>
    <w:lvl w:ilvl="0">
      <w:start w:val="4"/>
      <w:numFmt w:val="chosung"/>
      <w:lvlText w:val="-"/>
      <w:lvlJc w:val="left"/>
      <w:pPr>
        <w:tabs>
          <w:tab w:val="num" w:pos="1353"/>
        </w:tabs>
        <w:ind w:left="1353" w:right="1353" w:hanging="360"/>
      </w:pPr>
      <w:rPr>
        <w:rFonts w:cs="Times New Roman" w:hint="default"/>
      </w:rPr>
    </w:lvl>
  </w:abstractNum>
  <w:abstractNum w:abstractNumId="5">
    <w:nsid w:val="1BF427C7"/>
    <w:multiLevelType w:val="singleLevel"/>
    <w:tmpl w:val="87A442AA"/>
    <w:lvl w:ilvl="0">
      <w:start w:val="1"/>
      <w:numFmt w:val="decimal"/>
      <w:lvlText w:val="%1."/>
      <w:lvlJc w:val="left"/>
      <w:pPr>
        <w:tabs>
          <w:tab w:val="num" w:pos="1266"/>
        </w:tabs>
        <w:ind w:left="1266" w:right="1266" w:hanging="360"/>
      </w:pPr>
      <w:rPr>
        <w:rFonts w:hint="default"/>
      </w:rPr>
    </w:lvl>
  </w:abstractNum>
  <w:abstractNum w:abstractNumId="6">
    <w:nsid w:val="1FE24A85"/>
    <w:multiLevelType w:val="multilevel"/>
    <w:tmpl w:val="CE9849CE"/>
    <w:lvl w:ilvl="0">
      <w:start w:val="4"/>
      <w:numFmt w:val="decimal"/>
      <w:lvlText w:val="%1."/>
      <w:lvlJc w:val="left"/>
      <w:pPr>
        <w:tabs>
          <w:tab w:val="num" w:pos="360"/>
        </w:tabs>
        <w:ind w:left="360" w:right="360" w:hanging="360"/>
      </w:pPr>
      <w:rPr>
        <w:rFonts w:hint="default"/>
      </w:rPr>
    </w:lvl>
    <w:lvl w:ilvl="1">
      <w:start w:val="3"/>
      <w:numFmt w:val="decimal"/>
      <w:isLgl/>
      <w:lvlText w:val="%1.%2"/>
      <w:lvlJc w:val="left"/>
      <w:pPr>
        <w:tabs>
          <w:tab w:val="num" w:pos="1036"/>
        </w:tabs>
        <w:ind w:left="1036" w:right="1036" w:hanging="540"/>
      </w:pPr>
      <w:rPr>
        <w:rFonts w:hint="default"/>
      </w:rPr>
    </w:lvl>
    <w:lvl w:ilvl="2">
      <w:start w:val="1"/>
      <w:numFmt w:val="decimal"/>
      <w:isLgl/>
      <w:lvlText w:val="%1.%2.%3"/>
      <w:lvlJc w:val="left"/>
      <w:pPr>
        <w:tabs>
          <w:tab w:val="num" w:pos="1712"/>
        </w:tabs>
        <w:ind w:left="1712" w:right="1712" w:hanging="720"/>
      </w:pPr>
      <w:rPr>
        <w:rFonts w:hint="default"/>
      </w:rPr>
    </w:lvl>
    <w:lvl w:ilvl="3">
      <w:start w:val="1"/>
      <w:numFmt w:val="decimal"/>
      <w:isLgl/>
      <w:lvlText w:val="%1.%2.%3.%4"/>
      <w:lvlJc w:val="left"/>
      <w:pPr>
        <w:tabs>
          <w:tab w:val="num" w:pos="2208"/>
        </w:tabs>
        <w:ind w:left="2208" w:right="2208" w:hanging="720"/>
      </w:pPr>
      <w:rPr>
        <w:rFonts w:hint="default"/>
      </w:rPr>
    </w:lvl>
    <w:lvl w:ilvl="4">
      <w:start w:val="1"/>
      <w:numFmt w:val="decimal"/>
      <w:isLgl/>
      <w:lvlText w:val="%1.%2.%3.%4.%5"/>
      <w:lvlJc w:val="left"/>
      <w:pPr>
        <w:tabs>
          <w:tab w:val="num" w:pos="3064"/>
        </w:tabs>
        <w:ind w:left="3064" w:right="3064" w:hanging="1080"/>
      </w:pPr>
      <w:rPr>
        <w:rFonts w:hint="default"/>
      </w:rPr>
    </w:lvl>
    <w:lvl w:ilvl="5">
      <w:start w:val="1"/>
      <w:numFmt w:val="decimal"/>
      <w:isLgl/>
      <w:lvlText w:val="%1.%2.%3.%4.%5.%6"/>
      <w:lvlJc w:val="left"/>
      <w:pPr>
        <w:tabs>
          <w:tab w:val="num" w:pos="3560"/>
        </w:tabs>
        <w:ind w:left="3560" w:right="3560" w:hanging="1080"/>
      </w:pPr>
      <w:rPr>
        <w:rFonts w:hint="default"/>
      </w:rPr>
    </w:lvl>
    <w:lvl w:ilvl="6">
      <w:start w:val="1"/>
      <w:numFmt w:val="decimal"/>
      <w:isLgl/>
      <w:lvlText w:val="%1.%2.%3.%4.%5.%6.%7"/>
      <w:lvlJc w:val="left"/>
      <w:pPr>
        <w:tabs>
          <w:tab w:val="num" w:pos="4416"/>
        </w:tabs>
        <w:ind w:left="4416" w:right="4416" w:hanging="1440"/>
      </w:pPr>
      <w:rPr>
        <w:rFonts w:hint="default"/>
      </w:rPr>
    </w:lvl>
    <w:lvl w:ilvl="7">
      <w:start w:val="1"/>
      <w:numFmt w:val="decimal"/>
      <w:isLgl/>
      <w:lvlText w:val="%1.%2.%3.%4.%5.%6.%7.%8"/>
      <w:lvlJc w:val="left"/>
      <w:pPr>
        <w:tabs>
          <w:tab w:val="num" w:pos="4912"/>
        </w:tabs>
        <w:ind w:left="4912" w:right="4912" w:hanging="1440"/>
      </w:pPr>
      <w:rPr>
        <w:rFonts w:hint="default"/>
      </w:rPr>
    </w:lvl>
    <w:lvl w:ilvl="8">
      <w:start w:val="1"/>
      <w:numFmt w:val="decimal"/>
      <w:isLgl/>
      <w:lvlText w:val="%1.%2.%3.%4.%5.%6.%7.%8.%9"/>
      <w:lvlJc w:val="left"/>
      <w:pPr>
        <w:tabs>
          <w:tab w:val="num" w:pos="5768"/>
        </w:tabs>
        <w:ind w:left="5768" w:right="5768" w:hanging="1800"/>
      </w:pPr>
      <w:rPr>
        <w:rFonts w:hint="default"/>
      </w:rPr>
    </w:lvl>
  </w:abstractNum>
  <w:abstractNum w:abstractNumId="7">
    <w:nsid w:val="26AA6FE9"/>
    <w:multiLevelType w:val="multilevel"/>
    <w:tmpl w:val="79BE1454"/>
    <w:lvl w:ilvl="0">
      <w:start w:val="4"/>
      <w:numFmt w:val="decimal"/>
      <w:lvlText w:val="%1."/>
      <w:lvlJc w:val="left"/>
      <w:pPr>
        <w:tabs>
          <w:tab w:val="num" w:pos="360"/>
        </w:tabs>
        <w:ind w:left="360" w:right="360" w:hanging="360"/>
      </w:pPr>
      <w:rPr>
        <w:rFonts w:hint="default"/>
      </w:rPr>
    </w:lvl>
    <w:lvl w:ilvl="1">
      <w:start w:val="3"/>
      <w:numFmt w:val="decimal"/>
      <w:isLgl/>
      <w:lvlText w:val="%1.%2"/>
      <w:lvlJc w:val="left"/>
      <w:pPr>
        <w:tabs>
          <w:tab w:val="num" w:pos="1036"/>
        </w:tabs>
        <w:ind w:left="1036" w:right="1036" w:hanging="540"/>
      </w:pPr>
      <w:rPr>
        <w:rFonts w:hint="default"/>
      </w:rPr>
    </w:lvl>
    <w:lvl w:ilvl="2">
      <w:start w:val="1"/>
      <w:numFmt w:val="decimal"/>
      <w:isLgl/>
      <w:lvlText w:val="%1.%2.%3"/>
      <w:lvlJc w:val="left"/>
      <w:pPr>
        <w:tabs>
          <w:tab w:val="num" w:pos="1712"/>
        </w:tabs>
        <w:ind w:left="1712" w:right="1712" w:hanging="720"/>
      </w:pPr>
      <w:rPr>
        <w:rFonts w:hint="default"/>
      </w:rPr>
    </w:lvl>
    <w:lvl w:ilvl="3">
      <w:start w:val="1"/>
      <w:numFmt w:val="decimal"/>
      <w:isLgl/>
      <w:lvlText w:val="%1.%2.%3.%4"/>
      <w:lvlJc w:val="left"/>
      <w:pPr>
        <w:tabs>
          <w:tab w:val="num" w:pos="2208"/>
        </w:tabs>
        <w:ind w:left="2208" w:right="2208" w:hanging="720"/>
      </w:pPr>
      <w:rPr>
        <w:rFonts w:hint="default"/>
      </w:rPr>
    </w:lvl>
    <w:lvl w:ilvl="4">
      <w:start w:val="1"/>
      <w:numFmt w:val="decimal"/>
      <w:isLgl/>
      <w:lvlText w:val="%1.%2.%3.%4.%5"/>
      <w:lvlJc w:val="left"/>
      <w:pPr>
        <w:tabs>
          <w:tab w:val="num" w:pos="3064"/>
        </w:tabs>
        <w:ind w:left="3064" w:right="3064" w:hanging="1080"/>
      </w:pPr>
      <w:rPr>
        <w:rFonts w:hint="default"/>
      </w:rPr>
    </w:lvl>
    <w:lvl w:ilvl="5">
      <w:start w:val="1"/>
      <w:numFmt w:val="decimal"/>
      <w:isLgl/>
      <w:lvlText w:val="%1.%2.%3.%4.%5.%6"/>
      <w:lvlJc w:val="left"/>
      <w:pPr>
        <w:tabs>
          <w:tab w:val="num" w:pos="3560"/>
        </w:tabs>
        <w:ind w:left="3560" w:right="3560" w:hanging="1080"/>
      </w:pPr>
      <w:rPr>
        <w:rFonts w:hint="default"/>
      </w:rPr>
    </w:lvl>
    <w:lvl w:ilvl="6">
      <w:start w:val="1"/>
      <w:numFmt w:val="decimal"/>
      <w:isLgl/>
      <w:lvlText w:val="%1.%2.%3.%4.%5.%6.%7"/>
      <w:lvlJc w:val="left"/>
      <w:pPr>
        <w:tabs>
          <w:tab w:val="num" w:pos="4416"/>
        </w:tabs>
        <w:ind w:left="4416" w:right="4416" w:hanging="1440"/>
      </w:pPr>
      <w:rPr>
        <w:rFonts w:hint="default"/>
      </w:rPr>
    </w:lvl>
    <w:lvl w:ilvl="7">
      <w:start w:val="1"/>
      <w:numFmt w:val="decimal"/>
      <w:isLgl/>
      <w:lvlText w:val="%1.%2.%3.%4.%5.%6.%7.%8"/>
      <w:lvlJc w:val="left"/>
      <w:pPr>
        <w:tabs>
          <w:tab w:val="num" w:pos="4912"/>
        </w:tabs>
        <w:ind w:left="4912" w:right="4912" w:hanging="1440"/>
      </w:pPr>
      <w:rPr>
        <w:rFonts w:hint="default"/>
      </w:rPr>
    </w:lvl>
    <w:lvl w:ilvl="8">
      <w:start w:val="1"/>
      <w:numFmt w:val="decimal"/>
      <w:isLgl/>
      <w:lvlText w:val="%1.%2.%3.%4.%5.%6.%7.%8.%9"/>
      <w:lvlJc w:val="left"/>
      <w:pPr>
        <w:tabs>
          <w:tab w:val="num" w:pos="5768"/>
        </w:tabs>
        <w:ind w:left="5768" w:right="5768" w:hanging="1800"/>
      </w:pPr>
      <w:rPr>
        <w:rFonts w:hint="default"/>
      </w:rPr>
    </w:lvl>
  </w:abstractNum>
  <w:abstractNum w:abstractNumId="8">
    <w:nsid w:val="26FC5E57"/>
    <w:multiLevelType w:val="multilevel"/>
    <w:tmpl w:val="E2C09612"/>
    <w:lvl w:ilvl="0">
      <w:start w:val="3"/>
      <w:numFmt w:val="decimal"/>
      <w:lvlText w:val="%1"/>
      <w:lvlJc w:val="left"/>
      <w:pPr>
        <w:tabs>
          <w:tab w:val="num" w:pos="480"/>
        </w:tabs>
        <w:ind w:left="480" w:right="480" w:hanging="480"/>
      </w:pPr>
      <w:rPr>
        <w:rFonts w:hint="default"/>
      </w:rPr>
    </w:lvl>
    <w:lvl w:ilvl="1">
      <w:start w:val="4"/>
      <w:numFmt w:val="decimal"/>
      <w:lvlText w:val="%1.%2"/>
      <w:lvlJc w:val="left"/>
      <w:pPr>
        <w:tabs>
          <w:tab w:val="num" w:pos="927"/>
        </w:tabs>
        <w:ind w:left="927" w:right="927" w:hanging="480"/>
      </w:pPr>
      <w:rPr>
        <w:rFonts w:hint="default"/>
      </w:rPr>
    </w:lvl>
    <w:lvl w:ilvl="2">
      <w:start w:val="1"/>
      <w:numFmt w:val="decimal"/>
      <w:lvlText w:val="%1.%2.%3"/>
      <w:lvlJc w:val="left"/>
      <w:pPr>
        <w:tabs>
          <w:tab w:val="num" w:pos="1614"/>
        </w:tabs>
        <w:ind w:left="1614" w:right="1614" w:hanging="720"/>
      </w:pPr>
      <w:rPr>
        <w:rFonts w:hint="default"/>
      </w:rPr>
    </w:lvl>
    <w:lvl w:ilvl="3">
      <w:start w:val="1"/>
      <w:numFmt w:val="decimal"/>
      <w:lvlText w:val="%1.%2.%3.%4"/>
      <w:lvlJc w:val="left"/>
      <w:pPr>
        <w:tabs>
          <w:tab w:val="num" w:pos="2061"/>
        </w:tabs>
        <w:ind w:left="2061" w:right="2061" w:hanging="720"/>
      </w:pPr>
      <w:rPr>
        <w:rFonts w:hint="default"/>
      </w:rPr>
    </w:lvl>
    <w:lvl w:ilvl="4">
      <w:start w:val="1"/>
      <w:numFmt w:val="decimal"/>
      <w:lvlText w:val="%1.%2.%3.%4.%5"/>
      <w:lvlJc w:val="left"/>
      <w:pPr>
        <w:tabs>
          <w:tab w:val="num" w:pos="2868"/>
        </w:tabs>
        <w:ind w:left="2868" w:right="2868" w:hanging="1080"/>
      </w:pPr>
      <w:rPr>
        <w:rFonts w:hint="default"/>
      </w:rPr>
    </w:lvl>
    <w:lvl w:ilvl="5">
      <w:start w:val="1"/>
      <w:numFmt w:val="decimal"/>
      <w:lvlText w:val="%1.%2.%3.%4.%5.%6"/>
      <w:lvlJc w:val="left"/>
      <w:pPr>
        <w:tabs>
          <w:tab w:val="num" w:pos="3315"/>
        </w:tabs>
        <w:ind w:left="3315" w:right="3315" w:hanging="1080"/>
      </w:pPr>
      <w:rPr>
        <w:rFonts w:hint="default"/>
      </w:rPr>
    </w:lvl>
    <w:lvl w:ilvl="6">
      <w:start w:val="1"/>
      <w:numFmt w:val="decimal"/>
      <w:lvlText w:val="%1.%2.%3.%4.%5.%6.%7"/>
      <w:lvlJc w:val="left"/>
      <w:pPr>
        <w:tabs>
          <w:tab w:val="num" w:pos="4122"/>
        </w:tabs>
        <w:ind w:left="4122" w:right="4122" w:hanging="1440"/>
      </w:pPr>
      <w:rPr>
        <w:rFonts w:hint="default"/>
      </w:rPr>
    </w:lvl>
    <w:lvl w:ilvl="7">
      <w:start w:val="1"/>
      <w:numFmt w:val="decimal"/>
      <w:lvlText w:val="%1.%2.%3.%4.%5.%6.%7.%8"/>
      <w:lvlJc w:val="left"/>
      <w:pPr>
        <w:tabs>
          <w:tab w:val="num" w:pos="4569"/>
        </w:tabs>
        <w:ind w:left="4569" w:right="4569" w:hanging="1440"/>
      </w:pPr>
      <w:rPr>
        <w:rFonts w:hint="default"/>
      </w:rPr>
    </w:lvl>
    <w:lvl w:ilvl="8">
      <w:start w:val="1"/>
      <w:numFmt w:val="decimal"/>
      <w:lvlText w:val="%1.%2.%3.%4.%5.%6.%7.%8.%9"/>
      <w:lvlJc w:val="left"/>
      <w:pPr>
        <w:tabs>
          <w:tab w:val="num" w:pos="5376"/>
        </w:tabs>
        <w:ind w:left="5376" w:right="5376" w:hanging="1800"/>
      </w:pPr>
      <w:rPr>
        <w:rFonts w:hint="default"/>
      </w:rPr>
    </w:lvl>
  </w:abstractNum>
  <w:abstractNum w:abstractNumId="9">
    <w:nsid w:val="29A02758"/>
    <w:multiLevelType w:val="hybridMultilevel"/>
    <w:tmpl w:val="18503C54"/>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2B244E78"/>
    <w:multiLevelType w:val="multilevel"/>
    <w:tmpl w:val="DDDAB4FC"/>
    <w:lvl w:ilvl="0">
      <w:start w:val="4"/>
      <w:numFmt w:val="decimal"/>
      <w:lvlText w:val="%1."/>
      <w:lvlJc w:val="left"/>
      <w:pPr>
        <w:tabs>
          <w:tab w:val="num" w:pos="360"/>
        </w:tabs>
        <w:ind w:left="360" w:right="360" w:hanging="360"/>
      </w:pPr>
      <w:rPr>
        <w:rFonts w:hint="default"/>
      </w:rPr>
    </w:lvl>
    <w:lvl w:ilvl="1">
      <w:start w:val="2"/>
      <w:numFmt w:val="decimal"/>
      <w:isLgl/>
      <w:lvlText w:val="%1.%2"/>
      <w:lvlJc w:val="left"/>
      <w:pPr>
        <w:tabs>
          <w:tab w:val="num" w:pos="435"/>
        </w:tabs>
        <w:ind w:left="435" w:right="435" w:hanging="435"/>
      </w:pPr>
      <w:rPr>
        <w:rFonts w:hint="default"/>
        <w:b/>
        <w:sz w:val="28"/>
      </w:rPr>
    </w:lvl>
    <w:lvl w:ilvl="2">
      <w:start w:val="1"/>
      <w:numFmt w:val="decimal"/>
      <w:isLgl/>
      <w:lvlText w:val="%1.%2.%3"/>
      <w:lvlJc w:val="left"/>
      <w:pPr>
        <w:tabs>
          <w:tab w:val="num" w:pos="720"/>
        </w:tabs>
        <w:ind w:left="720" w:right="720" w:hanging="720"/>
      </w:pPr>
      <w:rPr>
        <w:rFonts w:hint="default"/>
        <w:b/>
        <w:sz w:val="28"/>
      </w:rPr>
    </w:lvl>
    <w:lvl w:ilvl="3">
      <w:start w:val="1"/>
      <w:numFmt w:val="decimal"/>
      <w:isLgl/>
      <w:lvlText w:val="%1.%2.%3.%4"/>
      <w:lvlJc w:val="left"/>
      <w:pPr>
        <w:tabs>
          <w:tab w:val="num" w:pos="720"/>
        </w:tabs>
        <w:ind w:left="720" w:right="720" w:hanging="720"/>
      </w:pPr>
      <w:rPr>
        <w:rFonts w:hint="default"/>
        <w:b/>
        <w:sz w:val="28"/>
      </w:rPr>
    </w:lvl>
    <w:lvl w:ilvl="4">
      <w:start w:val="1"/>
      <w:numFmt w:val="decimal"/>
      <w:isLgl/>
      <w:lvlText w:val="%1.%2.%3.%4.%5"/>
      <w:lvlJc w:val="left"/>
      <w:pPr>
        <w:tabs>
          <w:tab w:val="num" w:pos="1080"/>
        </w:tabs>
        <w:ind w:left="1080" w:right="1080" w:hanging="1080"/>
      </w:pPr>
      <w:rPr>
        <w:rFonts w:hint="default"/>
        <w:b/>
        <w:sz w:val="28"/>
      </w:rPr>
    </w:lvl>
    <w:lvl w:ilvl="5">
      <w:start w:val="1"/>
      <w:numFmt w:val="decimal"/>
      <w:isLgl/>
      <w:lvlText w:val="%1.%2.%3.%4.%5.%6"/>
      <w:lvlJc w:val="left"/>
      <w:pPr>
        <w:tabs>
          <w:tab w:val="num" w:pos="1080"/>
        </w:tabs>
        <w:ind w:left="1080" w:right="1080" w:hanging="1080"/>
      </w:pPr>
      <w:rPr>
        <w:rFonts w:hint="default"/>
        <w:b/>
        <w:sz w:val="28"/>
      </w:rPr>
    </w:lvl>
    <w:lvl w:ilvl="6">
      <w:start w:val="1"/>
      <w:numFmt w:val="decimal"/>
      <w:isLgl/>
      <w:lvlText w:val="%1.%2.%3.%4.%5.%6.%7"/>
      <w:lvlJc w:val="left"/>
      <w:pPr>
        <w:tabs>
          <w:tab w:val="num" w:pos="1440"/>
        </w:tabs>
        <w:ind w:left="1440" w:right="1440" w:hanging="1440"/>
      </w:pPr>
      <w:rPr>
        <w:rFonts w:hint="default"/>
        <w:b/>
        <w:sz w:val="28"/>
      </w:rPr>
    </w:lvl>
    <w:lvl w:ilvl="7">
      <w:start w:val="1"/>
      <w:numFmt w:val="decimal"/>
      <w:isLgl/>
      <w:lvlText w:val="%1.%2.%3.%4.%5.%6.%7.%8"/>
      <w:lvlJc w:val="left"/>
      <w:pPr>
        <w:tabs>
          <w:tab w:val="num" w:pos="1440"/>
        </w:tabs>
        <w:ind w:left="1440" w:right="1440" w:hanging="1440"/>
      </w:pPr>
      <w:rPr>
        <w:rFonts w:hint="default"/>
        <w:b/>
        <w:sz w:val="28"/>
      </w:rPr>
    </w:lvl>
    <w:lvl w:ilvl="8">
      <w:start w:val="1"/>
      <w:numFmt w:val="decimal"/>
      <w:isLgl/>
      <w:lvlText w:val="%1.%2.%3.%4.%5.%6.%7.%8.%9"/>
      <w:lvlJc w:val="left"/>
      <w:pPr>
        <w:tabs>
          <w:tab w:val="num" w:pos="1800"/>
        </w:tabs>
        <w:ind w:left="1800" w:right="1800" w:hanging="1800"/>
      </w:pPr>
      <w:rPr>
        <w:rFonts w:hint="default"/>
        <w:b/>
        <w:sz w:val="28"/>
      </w:rPr>
    </w:lvl>
  </w:abstractNum>
  <w:abstractNum w:abstractNumId="11">
    <w:nsid w:val="309570CD"/>
    <w:multiLevelType w:val="singleLevel"/>
    <w:tmpl w:val="8F6824F4"/>
    <w:lvl w:ilvl="0">
      <w:start w:val="1"/>
      <w:numFmt w:val="decimal"/>
      <w:lvlText w:val="%1."/>
      <w:lvlJc w:val="left"/>
      <w:pPr>
        <w:tabs>
          <w:tab w:val="num" w:pos="1266"/>
        </w:tabs>
        <w:ind w:left="1266" w:right="1266" w:hanging="360"/>
      </w:pPr>
      <w:rPr>
        <w:rFonts w:hint="default"/>
        <w:b/>
      </w:rPr>
    </w:lvl>
  </w:abstractNum>
  <w:abstractNum w:abstractNumId="12">
    <w:nsid w:val="38EA2F4E"/>
    <w:multiLevelType w:val="multilevel"/>
    <w:tmpl w:val="DEE2051A"/>
    <w:lvl w:ilvl="0">
      <w:start w:val="5"/>
      <w:numFmt w:val="decimal"/>
      <w:lvlText w:val="%1"/>
      <w:lvlJc w:val="left"/>
      <w:pPr>
        <w:tabs>
          <w:tab w:val="num" w:pos="420"/>
        </w:tabs>
        <w:ind w:left="420" w:right="420" w:hanging="420"/>
      </w:pPr>
      <w:rPr>
        <w:rFonts w:hint="default"/>
      </w:rPr>
    </w:lvl>
    <w:lvl w:ilvl="1">
      <w:start w:val="1"/>
      <w:numFmt w:val="decimal"/>
      <w:lvlText w:val="%1.%2"/>
      <w:lvlJc w:val="left"/>
      <w:pPr>
        <w:tabs>
          <w:tab w:val="num" w:pos="846"/>
        </w:tabs>
        <w:ind w:left="846" w:right="846" w:hanging="420"/>
      </w:pPr>
      <w:rPr>
        <w:rFonts w:hint="default"/>
      </w:rPr>
    </w:lvl>
    <w:lvl w:ilvl="2">
      <w:start w:val="1"/>
      <w:numFmt w:val="decimal"/>
      <w:lvlText w:val="%1.%2.%3"/>
      <w:lvlJc w:val="left"/>
      <w:pPr>
        <w:tabs>
          <w:tab w:val="num" w:pos="1572"/>
        </w:tabs>
        <w:ind w:left="1572" w:right="1572" w:hanging="720"/>
      </w:pPr>
      <w:rPr>
        <w:rFonts w:hint="default"/>
      </w:rPr>
    </w:lvl>
    <w:lvl w:ilvl="3">
      <w:start w:val="1"/>
      <w:numFmt w:val="decimal"/>
      <w:lvlText w:val="%1.%2.%3.%4"/>
      <w:lvlJc w:val="left"/>
      <w:pPr>
        <w:tabs>
          <w:tab w:val="num" w:pos="1998"/>
        </w:tabs>
        <w:ind w:left="1998" w:right="1998" w:hanging="720"/>
      </w:pPr>
      <w:rPr>
        <w:rFonts w:hint="default"/>
      </w:rPr>
    </w:lvl>
    <w:lvl w:ilvl="4">
      <w:start w:val="1"/>
      <w:numFmt w:val="decimal"/>
      <w:lvlText w:val="%1.%2.%3.%4.%5"/>
      <w:lvlJc w:val="left"/>
      <w:pPr>
        <w:tabs>
          <w:tab w:val="num" w:pos="2784"/>
        </w:tabs>
        <w:ind w:left="2784" w:right="2784" w:hanging="1080"/>
      </w:pPr>
      <w:rPr>
        <w:rFonts w:hint="default"/>
      </w:rPr>
    </w:lvl>
    <w:lvl w:ilvl="5">
      <w:start w:val="1"/>
      <w:numFmt w:val="decimal"/>
      <w:lvlText w:val="%1.%2.%3.%4.%5.%6"/>
      <w:lvlJc w:val="left"/>
      <w:pPr>
        <w:tabs>
          <w:tab w:val="num" w:pos="3210"/>
        </w:tabs>
        <w:ind w:left="3210" w:right="3210" w:hanging="1080"/>
      </w:pPr>
      <w:rPr>
        <w:rFonts w:hint="default"/>
      </w:rPr>
    </w:lvl>
    <w:lvl w:ilvl="6">
      <w:start w:val="1"/>
      <w:numFmt w:val="decimal"/>
      <w:lvlText w:val="%1.%2.%3.%4.%5.%6.%7"/>
      <w:lvlJc w:val="left"/>
      <w:pPr>
        <w:tabs>
          <w:tab w:val="num" w:pos="3996"/>
        </w:tabs>
        <w:ind w:left="3996" w:right="3996" w:hanging="1440"/>
      </w:pPr>
      <w:rPr>
        <w:rFonts w:hint="default"/>
      </w:rPr>
    </w:lvl>
    <w:lvl w:ilvl="7">
      <w:start w:val="1"/>
      <w:numFmt w:val="decimal"/>
      <w:lvlText w:val="%1.%2.%3.%4.%5.%6.%7.%8"/>
      <w:lvlJc w:val="left"/>
      <w:pPr>
        <w:tabs>
          <w:tab w:val="num" w:pos="4422"/>
        </w:tabs>
        <w:ind w:left="4422" w:right="4422" w:hanging="1440"/>
      </w:pPr>
      <w:rPr>
        <w:rFonts w:hint="default"/>
      </w:rPr>
    </w:lvl>
    <w:lvl w:ilvl="8">
      <w:start w:val="1"/>
      <w:numFmt w:val="decimal"/>
      <w:lvlText w:val="%1.%2.%3.%4.%5.%6.%7.%8.%9"/>
      <w:lvlJc w:val="left"/>
      <w:pPr>
        <w:tabs>
          <w:tab w:val="num" w:pos="5208"/>
        </w:tabs>
        <w:ind w:left="5208" w:right="5208" w:hanging="1800"/>
      </w:pPr>
      <w:rPr>
        <w:rFonts w:hint="default"/>
      </w:rPr>
    </w:lvl>
  </w:abstractNum>
  <w:abstractNum w:abstractNumId="13">
    <w:nsid w:val="3A157F15"/>
    <w:multiLevelType w:val="singleLevel"/>
    <w:tmpl w:val="0409000F"/>
    <w:lvl w:ilvl="0">
      <w:start w:val="1"/>
      <w:numFmt w:val="decimal"/>
      <w:lvlText w:val="%1."/>
      <w:lvlJc w:val="center"/>
      <w:pPr>
        <w:tabs>
          <w:tab w:val="num" w:pos="648"/>
        </w:tabs>
        <w:ind w:left="360" w:right="360" w:hanging="72"/>
      </w:pPr>
    </w:lvl>
  </w:abstractNum>
  <w:abstractNum w:abstractNumId="14">
    <w:nsid w:val="3C5B24EC"/>
    <w:multiLevelType w:val="singleLevel"/>
    <w:tmpl w:val="87A442AA"/>
    <w:lvl w:ilvl="0">
      <w:start w:val="1"/>
      <w:numFmt w:val="decimal"/>
      <w:lvlText w:val="%1."/>
      <w:lvlJc w:val="left"/>
      <w:pPr>
        <w:tabs>
          <w:tab w:val="num" w:pos="1266"/>
        </w:tabs>
        <w:ind w:left="1266" w:right="1266" w:hanging="360"/>
      </w:pPr>
      <w:rPr>
        <w:rFonts w:hint="default"/>
      </w:rPr>
    </w:lvl>
  </w:abstractNum>
  <w:abstractNum w:abstractNumId="15">
    <w:nsid w:val="41C96AF5"/>
    <w:multiLevelType w:val="hybridMultilevel"/>
    <w:tmpl w:val="2A347DFE"/>
    <w:lvl w:ilvl="0" w:tplc="0409000F">
      <w:start w:val="1"/>
      <w:numFmt w:val="decimal"/>
      <w:lvlText w:val="%1."/>
      <w:lvlJc w:val="left"/>
      <w:pPr>
        <w:tabs>
          <w:tab w:val="num" w:pos="1080"/>
        </w:tabs>
        <w:ind w:left="1080" w:right="1080" w:hanging="360"/>
      </w:pPr>
    </w:lvl>
    <w:lvl w:ilvl="1" w:tplc="0401000F">
      <w:start w:val="1"/>
      <w:numFmt w:val="decimal"/>
      <w:lvlText w:val="%2."/>
      <w:lvlJc w:val="left"/>
      <w:pPr>
        <w:tabs>
          <w:tab w:val="num" w:pos="1440"/>
        </w:tabs>
        <w:ind w:left="1440" w:right="1440" w:hanging="360"/>
      </w:pPr>
    </w:lvl>
    <w:lvl w:ilvl="2" w:tplc="0401001B" w:tentative="1">
      <w:start w:val="1"/>
      <w:numFmt w:val="arabicAbjad"/>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Roman"/>
      <w:lvlText w:val="%5."/>
      <w:lvlJc w:val="left"/>
      <w:pPr>
        <w:tabs>
          <w:tab w:val="num" w:pos="3600"/>
        </w:tabs>
        <w:ind w:left="3600" w:right="3600" w:hanging="360"/>
      </w:pPr>
    </w:lvl>
    <w:lvl w:ilvl="5" w:tplc="0401001B" w:tentative="1">
      <w:start w:val="1"/>
      <w:numFmt w:val="arabicAbjad"/>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Roman"/>
      <w:lvlText w:val="%8."/>
      <w:lvlJc w:val="left"/>
      <w:pPr>
        <w:tabs>
          <w:tab w:val="num" w:pos="5760"/>
        </w:tabs>
        <w:ind w:left="5760" w:right="5760" w:hanging="360"/>
      </w:pPr>
    </w:lvl>
    <w:lvl w:ilvl="8" w:tplc="0401001B" w:tentative="1">
      <w:start w:val="1"/>
      <w:numFmt w:val="arabicAbjad"/>
      <w:lvlText w:val="%9."/>
      <w:lvlJc w:val="right"/>
      <w:pPr>
        <w:tabs>
          <w:tab w:val="num" w:pos="6480"/>
        </w:tabs>
        <w:ind w:left="6480" w:right="6480" w:hanging="180"/>
      </w:pPr>
    </w:lvl>
  </w:abstractNum>
  <w:abstractNum w:abstractNumId="16">
    <w:nsid w:val="4679601D"/>
    <w:multiLevelType w:val="singleLevel"/>
    <w:tmpl w:val="154C55E2"/>
    <w:lvl w:ilvl="0">
      <w:numFmt w:val="chosung"/>
      <w:lvlText w:val="-"/>
      <w:lvlJc w:val="left"/>
      <w:pPr>
        <w:tabs>
          <w:tab w:val="num" w:pos="780"/>
        </w:tabs>
        <w:ind w:left="780" w:right="780" w:hanging="360"/>
      </w:pPr>
      <w:rPr>
        <w:rFonts w:cs="Times New Roman" w:hint="default"/>
      </w:rPr>
    </w:lvl>
  </w:abstractNum>
  <w:abstractNum w:abstractNumId="17">
    <w:nsid w:val="497B3C63"/>
    <w:multiLevelType w:val="multilevel"/>
    <w:tmpl w:val="A6D0F490"/>
    <w:lvl w:ilvl="0">
      <w:start w:val="3"/>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8">
    <w:nsid w:val="52A71D77"/>
    <w:multiLevelType w:val="multilevel"/>
    <w:tmpl w:val="26C6F424"/>
    <w:lvl w:ilvl="0">
      <w:start w:val="4"/>
      <w:numFmt w:val="decimal"/>
      <w:lvlText w:val="%1"/>
      <w:lvlJc w:val="left"/>
      <w:pPr>
        <w:tabs>
          <w:tab w:val="num" w:pos="600"/>
        </w:tabs>
        <w:ind w:left="600" w:right="600" w:hanging="600"/>
      </w:pPr>
      <w:rPr>
        <w:rFonts w:hint="default"/>
      </w:rPr>
    </w:lvl>
    <w:lvl w:ilvl="1">
      <w:start w:val="3"/>
      <w:numFmt w:val="decimal"/>
      <w:lvlText w:val="%1.%2"/>
      <w:lvlJc w:val="left"/>
      <w:pPr>
        <w:tabs>
          <w:tab w:val="num" w:pos="954"/>
        </w:tabs>
        <w:ind w:left="954" w:right="954" w:hanging="600"/>
      </w:pPr>
      <w:rPr>
        <w:rFonts w:hint="default"/>
      </w:rPr>
    </w:lvl>
    <w:lvl w:ilvl="2">
      <w:start w:val="1"/>
      <w:numFmt w:val="decimal"/>
      <w:lvlText w:val="%1.%2.%3"/>
      <w:lvlJc w:val="left"/>
      <w:pPr>
        <w:tabs>
          <w:tab w:val="num" w:pos="1428"/>
        </w:tabs>
        <w:ind w:left="1428" w:right="1428" w:hanging="720"/>
      </w:pPr>
      <w:rPr>
        <w:rFonts w:hint="default"/>
      </w:rPr>
    </w:lvl>
    <w:lvl w:ilvl="3">
      <w:start w:val="1"/>
      <w:numFmt w:val="decimal"/>
      <w:lvlText w:val="%1.%2.%3.%4"/>
      <w:lvlJc w:val="left"/>
      <w:pPr>
        <w:tabs>
          <w:tab w:val="num" w:pos="1782"/>
        </w:tabs>
        <w:ind w:left="1782" w:right="1782" w:hanging="720"/>
      </w:pPr>
      <w:rPr>
        <w:rFonts w:hint="default"/>
      </w:rPr>
    </w:lvl>
    <w:lvl w:ilvl="4">
      <w:start w:val="1"/>
      <w:numFmt w:val="decimal"/>
      <w:lvlText w:val="%1.%2.%3.%4.%5"/>
      <w:lvlJc w:val="left"/>
      <w:pPr>
        <w:tabs>
          <w:tab w:val="num" w:pos="2496"/>
        </w:tabs>
        <w:ind w:left="2496" w:right="2496" w:hanging="1080"/>
      </w:pPr>
      <w:rPr>
        <w:rFonts w:hint="default"/>
      </w:rPr>
    </w:lvl>
    <w:lvl w:ilvl="5">
      <w:start w:val="1"/>
      <w:numFmt w:val="decimal"/>
      <w:lvlText w:val="%1.%2.%3.%4.%5.%6"/>
      <w:lvlJc w:val="left"/>
      <w:pPr>
        <w:tabs>
          <w:tab w:val="num" w:pos="2850"/>
        </w:tabs>
        <w:ind w:left="2850" w:right="2850" w:hanging="1080"/>
      </w:pPr>
      <w:rPr>
        <w:rFonts w:hint="default"/>
      </w:rPr>
    </w:lvl>
    <w:lvl w:ilvl="6">
      <w:start w:val="1"/>
      <w:numFmt w:val="decimal"/>
      <w:lvlText w:val="%1.%2.%3.%4.%5.%6.%7"/>
      <w:lvlJc w:val="left"/>
      <w:pPr>
        <w:tabs>
          <w:tab w:val="num" w:pos="3564"/>
        </w:tabs>
        <w:ind w:left="3564" w:right="3564" w:hanging="1440"/>
      </w:pPr>
      <w:rPr>
        <w:rFonts w:hint="default"/>
      </w:rPr>
    </w:lvl>
    <w:lvl w:ilvl="7">
      <w:start w:val="1"/>
      <w:numFmt w:val="decimal"/>
      <w:lvlText w:val="%1.%2.%3.%4.%5.%6.%7.%8"/>
      <w:lvlJc w:val="left"/>
      <w:pPr>
        <w:tabs>
          <w:tab w:val="num" w:pos="3918"/>
        </w:tabs>
        <w:ind w:left="3918" w:right="3918" w:hanging="1440"/>
      </w:pPr>
      <w:rPr>
        <w:rFonts w:hint="default"/>
      </w:rPr>
    </w:lvl>
    <w:lvl w:ilvl="8">
      <w:start w:val="1"/>
      <w:numFmt w:val="decimal"/>
      <w:lvlText w:val="%1.%2.%3.%4.%5.%6.%7.%8.%9"/>
      <w:lvlJc w:val="left"/>
      <w:pPr>
        <w:tabs>
          <w:tab w:val="num" w:pos="4632"/>
        </w:tabs>
        <w:ind w:left="4632" w:right="4632" w:hanging="1800"/>
      </w:pPr>
      <w:rPr>
        <w:rFonts w:hint="default"/>
      </w:rPr>
    </w:lvl>
  </w:abstractNum>
  <w:abstractNum w:abstractNumId="19">
    <w:nsid w:val="54A514A3"/>
    <w:multiLevelType w:val="hybridMultilevel"/>
    <w:tmpl w:val="B7FAA828"/>
    <w:lvl w:ilvl="0" w:tplc="04010015">
      <w:start w:val="1"/>
      <w:numFmt w:val="upperLetter"/>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54B745B7"/>
    <w:multiLevelType w:val="hybridMultilevel"/>
    <w:tmpl w:val="AA62F5F4"/>
    <w:lvl w:ilvl="0" w:tplc="78165B18">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54E94801"/>
    <w:multiLevelType w:val="hybridMultilevel"/>
    <w:tmpl w:val="FF5C1FEE"/>
    <w:lvl w:ilvl="0" w:tplc="25DCC9CA">
      <w:start w:val="1"/>
      <w:numFmt w:val="bullet"/>
      <w:lvlText w:val=""/>
      <w:lvlJc w:val="left"/>
      <w:pPr>
        <w:tabs>
          <w:tab w:val="num" w:pos="1429"/>
        </w:tabs>
        <w:ind w:left="1429" w:right="1429"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55F6014A"/>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23">
    <w:nsid w:val="58BC5F82"/>
    <w:multiLevelType w:val="hybridMultilevel"/>
    <w:tmpl w:val="A4CE1620"/>
    <w:lvl w:ilvl="0" w:tplc="0401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61BD6596"/>
    <w:multiLevelType w:val="multilevel"/>
    <w:tmpl w:val="F04647A8"/>
    <w:lvl w:ilvl="0">
      <w:start w:val="3"/>
      <w:numFmt w:val="decimal"/>
      <w:lvlText w:val="%1"/>
      <w:lvlJc w:val="left"/>
      <w:pPr>
        <w:tabs>
          <w:tab w:val="num" w:pos="420"/>
        </w:tabs>
        <w:ind w:left="420" w:right="420" w:hanging="420"/>
      </w:pPr>
      <w:rPr>
        <w:rFonts w:hint="default"/>
      </w:rPr>
    </w:lvl>
    <w:lvl w:ilvl="1">
      <w:start w:val="1"/>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5">
    <w:nsid w:val="62F05F72"/>
    <w:multiLevelType w:val="multilevel"/>
    <w:tmpl w:val="E5E8996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2F8089C"/>
    <w:multiLevelType w:val="singleLevel"/>
    <w:tmpl w:val="0409000F"/>
    <w:lvl w:ilvl="0">
      <w:start w:val="1"/>
      <w:numFmt w:val="decimal"/>
      <w:lvlText w:val="%1."/>
      <w:lvlJc w:val="center"/>
      <w:pPr>
        <w:tabs>
          <w:tab w:val="num" w:pos="648"/>
        </w:tabs>
        <w:ind w:left="360" w:right="360" w:hanging="72"/>
      </w:pPr>
    </w:lvl>
  </w:abstractNum>
  <w:abstractNum w:abstractNumId="27">
    <w:nsid w:val="64C070B6"/>
    <w:multiLevelType w:val="hybridMultilevel"/>
    <w:tmpl w:val="9E28032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7A97BB3"/>
    <w:multiLevelType w:val="multilevel"/>
    <w:tmpl w:val="C6C65230"/>
    <w:lvl w:ilvl="0">
      <w:start w:val="4"/>
      <w:numFmt w:val="decimal"/>
      <w:lvlText w:val="%1"/>
      <w:lvlJc w:val="left"/>
      <w:pPr>
        <w:tabs>
          <w:tab w:val="num" w:pos="480"/>
        </w:tabs>
        <w:ind w:left="480" w:right="480" w:hanging="480"/>
      </w:pPr>
      <w:rPr>
        <w:rFonts w:hint="default"/>
        <w:b/>
      </w:rPr>
    </w:lvl>
    <w:lvl w:ilvl="1">
      <w:start w:val="3"/>
      <w:numFmt w:val="decimal"/>
      <w:lvlText w:val="%1.%2"/>
      <w:lvlJc w:val="left"/>
      <w:pPr>
        <w:tabs>
          <w:tab w:val="num" w:pos="990"/>
        </w:tabs>
        <w:ind w:left="990" w:right="990" w:hanging="480"/>
      </w:pPr>
      <w:rPr>
        <w:rFonts w:hint="default"/>
        <w:b/>
      </w:rPr>
    </w:lvl>
    <w:lvl w:ilvl="2">
      <w:start w:val="3"/>
      <w:numFmt w:val="decimal"/>
      <w:lvlText w:val="%1.%2.%3"/>
      <w:lvlJc w:val="left"/>
      <w:pPr>
        <w:tabs>
          <w:tab w:val="num" w:pos="1740"/>
        </w:tabs>
        <w:ind w:left="1740" w:right="1740" w:hanging="720"/>
      </w:pPr>
      <w:rPr>
        <w:rFonts w:hint="default"/>
        <w:b/>
      </w:rPr>
    </w:lvl>
    <w:lvl w:ilvl="3">
      <w:start w:val="1"/>
      <w:numFmt w:val="decimal"/>
      <w:lvlText w:val="%1.%2.%3.%4"/>
      <w:lvlJc w:val="left"/>
      <w:pPr>
        <w:tabs>
          <w:tab w:val="num" w:pos="2250"/>
        </w:tabs>
        <w:ind w:left="2250" w:right="2250" w:hanging="720"/>
      </w:pPr>
      <w:rPr>
        <w:rFonts w:hint="default"/>
        <w:b/>
      </w:rPr>
    </w:lvl>
    <w:lvl w:ilvl="4">
      <w:start w:val="1"/>
      <w:numFmt w:val="decimal"/>
      <w:lvlText w:val="%1.%2.%3.%4.%5"/>
      <w:lvlJc w:val="left"/>
      <w:pPr>
        <w:tabs>
          <w:tab w:val="num" w:pos="3120"/>
        </w:tabs>
        <w:ind w:left="3120" w:right="3120" w:hanging="1080"/>
      </w:pPr>
      <w:rPr>
        <w:rFonts w:hint="default"/>
        <w:b/>
      </w:rPr>
    </w:lvl>
    <w:lvl w:ilvl="5">
      <w:start w:val="1"/>
      <w:numFmt w:val="decimal"/>
      <w:lvlText w:val="%1.%2.%3.%4.%5.%6"/>
      <w:lvlJc w:val="left"/>
      <w:pPr>
        <w:tabs>
          <w:tab w:val="num" w:pos="3630"/>
        </w:tabs>
        <w:ind w:left="3630" w:right="3630" w:hanging="1080"/>
      </w:pPr>
      <w:rPr>
        <w:rFonts w:hint="default"/>
        <w:b/>
      </w:rPr>
    </w:lvl>
    <w:lvl w:ilvl="6">
      <w:start w:val="1"/>
      <w:numFmt w:val="decimal"/>
      <w:lvlText w:val="%1.%2.%3.%4.%5.%6.%7"/>
      <w:lvlJc w:val="left"/>
      <w:pPr>
        <w:tabs>
          <w:tab w:val="num" w:pos="4500"/>
        </w:tabs>
        <w:ind w:left="4500" w:right="4500" w:hanging="1440"/>
      </w:pPr>
      <w:rPr>
        <w:rFonts w:hint="default"/>
        <w:b/>
      </w:rPr>
    </w:lvl>
    <w:lvl w:ilvl="7">
      <w:start w:val="1"/>
      <w:numFmt w:val="decimal"/>
      <w:lvlText w:val="%1.%2.%3.%4.%5.%6.%7.%8"/>
      <w:lvlJc w:val="left"/>
      <w:pPr>
        <w:tabs>
          <w:tab w:val="num" w:pos="5010"/>
        </w:tabs>
        <w:ind w:left="5010" w:right="5010" w:hanging="1440"/>
      </w:pPr>
      <w:rPr>
        <w:rFonts w:hint="default"/>
        <w:b/>
      </w:rPr>
    </w:lvl>
    <w:lvl w:ilvl="8">
      <w:start w:val="1"/>
      <w:numFmt w:val="decimal"/>
      <w:lvlText w:val="%1.%2.%3.%4.%5.%6.%7.%8.%9"/>
      <w:lvlJc w:val="left"/>
      <w:pPr>
        <w:tabs>
          <w:tab w:val="num" w:pos="5880"/>
        </w:tabs>
        <w:ind w:left="5880" w:right="5880" w:hanging="1800"/>
      </w:pPr>
      <w:rPr>
        <w:rFonts w:hint="default"/>
        <w:b/>
      </w:rPr>
    </w:lvl>
  </w:abstractNum>
  <w:abstractNum w:abstractNumId="29">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0">
    <w:nsid w:val="6E822F05"/>
    <w:multiLevelType w:val="singleLevel"/>
    <w:tmpl w:val="0409000F"/>
    <w:lvl w:ilvl="0">
      <w:start w:val="1"/>
      <w:numFmt w:val="decimal"/>
      <w:lvlText w:val="%1."/>
      <w:lvlJc w:val="center"/>
      <w:pPr>
        <w:tabs>
          <w:tab w:val="num" w:pos="648"/>
        </w:tabs>
        <w:ind w:left="360" w:right="360" w:hanging="72"/>
      </w:pPr>
    </w:lvl>
  </w:abstractNum>
  <w:abstractNum w:abstractNumId="31">
    <w:nsid w:val="72C70E02"/>
    <w:multiLevelType w:val="hybridMultilevel"/>
    <w:tmpl w:val="0F18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A5000"/>
    <w:multiLevelType w:val="singleLevel"/>
    <w:tmpl w:val="C4C67B94"/>
    <w:lvl w:ilvl="0">
      <w:start w:val="1"/>
      <w:numFmt w:val="decimal"/>
      <w:lvlText w:val="%1."/>
      <w:lvlJc w:val="left"/>
      <w:pPr>
        <w:tabs>
          <w:tab w:val="num" w:pos="360"/>
        </w:tabs>
        <w:ind w:left="360" w:right="360" w:hanging="360"/>
      </w:pPr>
      <w:rPr>
        <w:rFonts w:hint="default"/>
      </w:rPr>
    </w:lvl>
  </w:abstractNum>
  <w:abstractNum w:abstractNumId="33">
    <w:nsid w:val="76A02C0E"/>
    <w:multiLevelType w:val="singleLevel"/>
    <w:tmpl w:val="A8F07942"/>
    <w:lvl w:ilvl="0">
      <w:start w:val="1"/>
      <w:numFmt w:val="decimal"/>
      <w:lvlText w:val="%1."/>
      <w:lvlJc w:val="center"/>
      <w:pPr>
        <w:tabs>
          <w:tab w:val="num" w:pos="644"/>
        </w:tabs>
        <w:ind w:left="340" w:right="340" w:hanging="56"/>
      </w:pPr>
      <w:rPr>
        <w:b w:val="0"/>
        <w:i w:val="0"/>
        <w:sz w:val="24"/>
      </w:rPr>
    </w:lvl>
  </w:abstractNum>
  <w:abstractNum w:abstractNumId="34">
    <w:nsid w:val="7C163337"/>
    <w:multiLevelType w:val="multilevel"/>
    <w:tmpl w:val="E7F66CE0"/>
    <w:lvl w:ilvl="0">
      <w:start w:val="3"/>
      <w:numFmt w:val="decimal"/>
      <w:lvlText w:val="%1"/>
      <w:lvlJc w:val="left"/>
      <w:pPr>
        <w:tabs>
          <w:tab w:val="num" w:pos="480"/>
        </w:tabs>
        <w:ind w:left="480" w:right="480" w:hanging="480"/>
      </w:pPr>
      <w:rPr>
        <w:rFonts w:hint="default"/>
      </w:rPr>
    </w:lvl>
    <w:lvl w:ilvl="1">
      <w:start w:val="3"/>
      <w:numFmt w:val="decimal"/>
      <w:lvlText w:val="%1.%2"/>
      <w:lvlJc w:val="left"/>
      <w:pPr>
        <w:tabs>
          <w:tab w:val="num" w:pos="927"/>
        </w:tabs>
        <w:ind w:left="927" w:right="927" w:hanging="480"/>
      </w:pPr>
      <w:rPr>
        <w:rFonts w:hint="default"/>
      </w:rPr>
    </w:lvl>
    <w:lvl w:ilvl="2">
      <w:start w:val="1"/>
      <w:numFmt w:val="decimal"/>
      <w:lvlText w:val="%1.%2.%3"/>
      <w:lvlJc w:val="left"/>
      <w:pPr>
        <w:tabs>
          <w:tab w:val="num" w:pos="1614"/>
        </w:tabs>
        <w:ind w:left="1614" w:right="1614" w:hanging="720"/>
      </w:pPr>
      <w:rPr>
        <w:rFonts w:hint="default"/>
      </w:rPr>
    </w:lvl>
    <w:lvl w:ilvl="3">
      <w:start w:val="1"/>
      <w:numFmt w:val="decimal"/>
      <w:lvlText w:val="%1.%2.%3.%4"/>
      <w:lvlJc w:val="left"/>
      <w:pPr>
        <w:tabs>
          <w:tab w:val="num" w:pos="2061"/>
        </w:tabs>
        <w:ind w:left="2061" w:right="2061" w:hanging="720"/>
      </w:pPr>
      <w:rPr>
        <w:rFonts w:hint="default"/>
      </w:rPr>
    </w:lvl>
    <w:lvl w:ilvl="4">
      <w:start w:val="1"/>
      <w:numFmt w:val="decimal"/>
      <w:lvlText w:val="%1.%2.%3.%4.%5"/>
      <w:lvlJc w:val="left"/>
      <w:pPr>
        <w:tabs>
          <w:tab w:val="num" w:pos="2868"/>
        </w:tabs>
        <w:ind w:left="2868" w:right="2868" w:hanging="1080"/>
      </w:pPr>
      <w:rPr>
        <w:rFonts w:hint="default"/>
      </w:rPr>
    </w:lvl>
    <w:lvl w:ilvl="5">
      <w:start w:val="1"/>
      <w:numFmt w:val="decimal"/>
      <w:lvlText w:val="%1.%2.%3.%4.%5.%6"/>
      <w:lvlJc w:val="left"/>
      <w:pPr>
        <w:tabs>
          <w:tab w:val="num" w:pos="3315"/>
        </w:tabs>
        <w:ind w:left="3315" w:right="3315" w:hanging="1080"/>
      </w:pPr>
      <w:rPr>
        <w:rFonts w:hint="default"/>
      </w:rPr>
    </w:lvl>
    <w:lvl w:ilvl="6">
      <w:start w:val="1"/>
      <w:numFmt w:val="decimal"/>
      <w:lvlText w:val="%1.%2.%3.%4.%5.%6.%7"/>
      <w:lvlJc w:val="left"/>
      <w:pPr>
        <w:tabs>
          <w:tab w:val="num" w:pos="4122"/>
        </w:tabs>
        <w:ind w:left="4122" w:right="4122" w:hanging="1440"/>
      </w:pPr>
      <w:rPr>
        <w:rFonts w:hint="default"/>
      </w:rPr>
    </w:lvl>
    <w:lvl w:ilvl="7">
      <w:start w:val="1"/>
      <w:numFmt w:val="decimal"/>
      <w:lvlText w:val="%1.%2.%3.%4.%5.%6.%7.%8"/>
      <w:lvlJc w:val="left"/>
      <w:pPr>
        <w:tabs>
          <w:tab w:val="num" w:pos="4569"/>
        </w:tabs>
        <w:ind w:left="4569" w:right="4569" w:hanging="1440"/>
      </w:pPr>
      <w:rPr>
        <w:rFonts w:hint="default"/>
      </w:rPr>
    </w:lvl>
    <w:lvl w:ilvl="8">
      <w:start w:val="1"/>
      <w:numFmt w:val="decimal"/>
      <w:lvlText w:val="%1.%2.%3.%4.%5.%6.%7.%8.%9"/>
      <w:lvlJc w:val="left"/>
      <w:pPr>
        <w:tabs>
          <w:tab w:val="num" w:pos="5376"/>
        </w:tabs>
        <w:ind w:left="5376" w:right="5376" w:hanging="1800"/>
      </w:pPr>
      <w:rPr>
        <w:rFonts w:hint="default"/>
      </w:rPr>
    </w:lvl>
  </w:abstractNum>
  <w:abstractNum w:abstractNumId="35">
    <w:nsid w:val="7D794DAA"/>
    <w:multiLevelType w:val="singleLevel"/>
    <w:tmpl w:val="0409000F"/>
    <w:lvl w:ilvl="0">
      <w:start w:val="1"/>
      <w:numFmt w:val="decimal"/>
      <w:lvlText w:val="%1."/>
      <w:lvlJc w:val="center"/>
      <w:pPr>
        <w:tabs>
          <w:tab w:val="num" w:pos="648"/>
        </w:tabs>
        <w:ind w:left="360" w:right="360" w:hanging="72"/>
      </w:pPr>
    </w:lvl>
  </w:abstractNum>
  <w:num w:numId="1">
    <w:abstractNumId w:val="30"/>
  </w:num>
  <w:num w:numId="2">
    <w:abstractNumId w:val="35"/>
  </w:num>
  <w:num w:numId="3">
    <w:abstractNumId w:val="16"/>
  </w:num>
  <w:num w:numId="4">
    <w:abstractNumId w:val="2"/>
  </w:num>
  <w:num w:numId="5">
    <w:abstractNumId w:val="13"/>
  </w:num>
  <w:num w:numId="6">
    <w:abstractNumId w:val="22"/>
  </w:num>
  <w:num w:numId="7">
    <w:abstractNumId w:val="4"/>
  </w:num>
  <w:num w:numId="8">
    <w:abstractNumId w:val="12"/>
  </w:num>
  <w:num w:numId="9">
    <w:abstractNumId w:val="5"/>
  </w:num>
  <w:num w:numId="10">
    <w:abstractNumId w:val="18"/>
  </w:num>
  <w:num w:numId="11">
    <w:abstractNumId w:val="28"/>
  </w:num>
  <w:num w:numId="12">
    <w:abstractNumId w:val="11"/>
  </w:num>
  <w:num w:numId="13">
    <w:abstractNumId w:val="14"/>
  </w:num>
  <w:num w:numId="14">
    <w:abstractNumId w:val="7"/>
  </w:num>
  <w:num w:numId="15">
    <w:abstractNumId w:val="32"/>
  </w:num>
  <w:num w:numId="16">
    <w:abstractNumId w:val="10"/>
  </w:num>
  <w:num w:numId="17">
    <w:abstractNumId w:val="33"/>
  </w:num>
  <w:num w:numId="18">
    <w:abstractNumId w:val="26"/>
  </w:num>
  <w:num w:numId="19">
    <w:abstractNumId w:val="24"/>
  </w:num>
  <w:num w:numId="20">
    <w:abstractNumId w:val="6"/>
  </w:num>
  <w:num w:numId="21">
    <w:abstractNumId w:val="34"/>
  </w:num>
  <w:num w:numId="22">
    <w:abstractNumId w:val="8"/>
  </w:num>
  <w:num w:numId="23">
    <w:abstractNumId w:val="19"/>
  </w:num>
  <w:num w:numId="24">
    <w:abstractNumId w:val="27"/>
  </w:num>
  <w:num w:numId="25">
    <w:abstractNumId w:val="9"/>
  </w:num>
  <w:num w:numId="26">
    <w:abstractNumId w:val="1"/>
  </w:num>
  <w:num w:numId="27">
    <w:abstractNumId w:val="21"/>
  </w:num>
  <w:num w:numId="28">
    <w:abstractNumId w:val="15"/>
  </w:num>
  <w:num w:numId="29">
    <w:abstractNumId w:val="17"/>
  </w:num>
  <w:num w:numId="30">
    <w:abstractNumId w:val="29"/>
  </w:num>
  <w:num w:numId="31">
    <w:abstractNumId w:val="20"/>
  </w:num>
  <w:num w:numId="32">
    <w:abstractNumId w:val="3"/>
  </w:num>
  <w:num w:numId="33">
    <w:abstractNumId w:val="0"/>
  </w:num>
  <w:num w:numId="34">
    <w:abstractNumId w:val="25"/>
  </w:num>
  <w:num w:numId="35">
    <w:abstractNumId w:val="31"/>
  </w:num>
  <w:num w:numId="3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93185"/>
  </w:hdrShapeDefaults>
  <w:footnotePr>
    <w:footnote w:id="-1"/>
    <w:footnote w:id="0"/>
  </w:footnotePr>
  <w:endnotePr>
    <w:numFmt w:val="lowerLetter"/>
    <w:endnote w:id="-1"/>
    <w:endnote w:id="0"/>
  </w:endnotePr>
  <w:compat/>
  <w:rsids>
    <w:rsidRoot w:val="004328ED"/>
    <w:rsid w:val="0000207E"/>
    <w:rsid w:val="00003465"/>
    <w:rsid w:val="00004429"/>
    <w:rsid w:val="00010B33"/>
    <w:rsid w:val="000210B1"/>
    <w:rsid w:val="00040477"/>
    <w:rsid w:val="0005141B"/>
    <w:rsid w:val="00054B72"/>
    <w:rsid w:val="00054D8F"/>
    <w:rsid w:val="00055A85"/>
    <w:rsid w:val="00056991"/>
    <w:rsid w:val="00057FBE"/>
    <w:rsid w:val="00062F67"/>
    <w:rsid w:val="00065D53"/>
    <w:rsid w:val="000673C7"/>
    <w:rsid w:val="000735F0"/>
    <w:rsid w:val="0008591C"/>
    <w:rsid w:val="0009590B"/>
    <w:rsid w:val="000A0085"/>
    <w:rsid w:val="000A10A9"/>
    <w:rsid w:val="000C0305"/>
    <w:rsid w:val="000C41E9"/>
    <w:rsid w:val="000D3FBC"/>
    <w:rsid w:val="000D78C3"/>
    <w:rsid w:val="000E1926"/>
    <w:rsid w:val="000E5887"/>
    <w:rsid w:val="000F3487"/>
    <w:rsid w:val="000F4C7A"/>
    <w:rsid w:val="00112847"/>
    <w:rsid w:val="00125B08"/>
    <w:rsid w:val="00150362"/>
    <w:rsid w:val="00164919"/>
    <w:rsid w:val="00174A8F"/>
    <w:rsid w:val="00183E08"/>
    <w:rsid w:val="0018654D"/>
    <w:rsid w:val="001A1663"/>
    <w:rsid w:val="001A5C07"/>
    <w:rsid w:val="001A5EFC"/>
    <w:rsid w:val="001B674C"/>
    <w:rsid w:val="001D1F2A"/>
    <w:rsid w:val="001E22C4"/>
    <w:rsid w:val="001E2499"/>
    <w:rsid w:val="001E2A18"/>
    <w:rsid w:val="001F256B"/>
    <w:rsid w:val="001F2C13"/>
    <w:rsid w:val="001F3591"/>
    <w:rsid w:val="001F437D"/>
    <w:rsid w:val="001F4816"/>
    <w:rsid w:val="001F4FAD"/>
    <w:rsid w:val="0020435A"/>
    <w:rsid w:val="00205AF8"/>
    <w:rsid w:val="002208F3"/>
    <w:rsid w:val="00240CFA"/>
    <w:rsid w:val="00251098"/>
    <w:rsid w:val="00260A24"/>
    <w:rsid w:val="0026244A"/>
    <w:rsid w:val="0026597E"/>
    <w:rsid w:val="00265E6C"/>
    <w:rsid w:val="00275189"/>
    <w:rsid w:val="002A1C21"/>
    <w:rsid w:val="002A66E5"/>
    <w:rsid w:val="002A6BBB"/>
    <w:rsid w:val="002C0099"/>
    <w:rsid w:val="002C36C3"/>
    <w:rsid w:val="002C72D5"/>
    <w:rsid w:val="002D02D4"/>
    <w:rsid w:val="002D4648"/>
    <w:rsid w:val="002D4C70"/>
    <w:rsid w:val="002E0F56"/>
    <w:rsid w:val="002E4675"/>
    <w:rsid w:val="002E5D7F"/>
    <w:rsid w:val="002F0647"/>
    <w:rsid w:val="002F4BF5"/>
    <w:rsid w:val="0030296D"/>
    <w:rsid w:val="00302A16"/>
    <w:rsid w:val="003238E7"/>
    <w:rsid w:val="00323BB8"/>
    <w:rsid w:val="003313B8"/>
    <w:rsid w:val="00334A16"/>
    <w:rsid w:val="00347012"/>
    <w:rsid w:val="00357B80"/>
    <w:rsid w:val="00361CE6"/>
    <w:rsid w:val="0037274F"/>
    <w:rsid w:val="00375BED"/>
    <w:rsid w:val="00397794"/>
    <w:rsid w:val="003A0185"/>
    <w:rsid w:val="003A4408"/>
    <w:rsid w:val="003B1AF7"/>
    <w:rsid w:val="003C438D"/>
    <w:rsid w:val="003D68BB"/>
    <w:rsid w:val="003E2945"/>
    <w:rsid w:val="003F02B7"/>
    <w:rsid w:val="003F2D83"/>
    <w:rsid w:val="003F32E4"/>
    <w:rsid w:val="0040276A"/>
    <w:rsid w:val="00407896"/>
    <w:rsid w:val="00410CF3"/>
    <w:rsid w:val="0041733B"/>
    <w:rsid w:val="004237EC"/>
    <w:rsid w:val="00423E37"/>
    <w:rsid w:val="0042632D"/>
    <w:rsid w:val="004328ED"/>
    <w:rsid w:val="004341D7"/>
    <w:rsid w:val="00446C28"/>
    <w:rsid w:val="00447EB4"/>
    <w:rsid w:val="00451AAC"/>
    <w:rsid w:val="00455FD8"/>
    <w:rsid w:val="0045723D"/>
    <w:rsid w:val="004601B3"/>
    <w:rsid w:val="00463874"/>
    <w:rsid w:val="00475FB6"/>
    <w:rsid w:val="00480000"/>
    <w:rsid w:val="00482F14"/>
    <w:rsid w:val="0048338F"/>
    <w:rsid w:val="004841D0"/>
    <w:rsid w:val="00492625"/>
    <w:rsid w:val="00493077"/>
    <w:rsid w:val="004948C0"/>
    <w:rsid w:val="004A25D3"/>
    <w:rsid w:val="004A3288"/>
    <w:rsid w:val="004B78F1"/>
    <w:rsid w:val="004C219E"/>
    <w:rsid w:val="004D18A5"/>
    <w:rsid w:val="004D3AC0"/>
    <w:rsid w:val="004F0025"/>
    <w:rsid w:val="004F37F2"/>
    <w:rsid w:val="004F7716"/>
    <w:rsid w:val="0052372E"/>
    <w:rsid w:val="00535140"/>
    <w:rsid w:val="005431AF"/>
    <w:rsid w:val="005464CC"/>
    <w:rsid w:val="00552EA9"/>
    <w:rsid w:val="00556EE3"/>
    <w:rsid w:val="00572174"/>
    <w:rsid w:val="00581F62"/>
    <w:rsid w:val="005867CF"/>
    <w:rsid w:val="005938F7"/>
    <w:rsid w:val="005B41B2"/>
    <w:rsid w:val="005C3F7F"/>
    <w:rsid w:val="005D1F00"/>
    <w:rsid w:val="005D2314"/>
    <w:rsid w:val="005D35AB"/>
    <w:rsid w:val="005D486E"/>
    <w:rsid w:val="005E44FB"/>
    <w:rsid w:val="005F62CC"/>
    <w:rsid w:val="006105D0"/>
    <w:rsid w:val="00634302"/>
    <w:rsid w:val="0063447B"/>
    <w:rsid w:val="00636E26"/>
    <w:rsid w:val="006441D4"/>
    <w:rsid w:val="00647004"/>
    <w:rsid w:val="0065286E"/>
    <w:rsid w:val="00656F94"/>
    <w:rsid w:val="00661B28"/>
    <w:rsid w:val="00662BCD"/>
    <w:rsid w:val="00663246"/>
    <w:rsid w:val="00663474"/>
    <w:rsid w:val="00663A99"/>
    <w:rsid w:val="006676BA"/>
    <w:rsid w:val="00670365"/>
    <w:rsid w:val="00674348"/>
    <w:rsid w:val="00682255"/>
    <w:rsid w:val="00691E52"/>
    <w:rsid w:val="00693D87"/>
    <w:rsid w:val="006A10C6"/>
    <w:rsid w:val="006A4CD7"/>
    <w:rsid w:val="006B5C71"/>
    <w:rsid w:val="006B7605"/>
    <w:rsid w:val="006C74A6"/>
    <w:rsid w:val="006E55FE"/>
    <w:rsid w:val="006E6DAF"/>
    <w:rsid w:val="006E7ADE"/>
    <w:rsid w:val="006F2457"/>
    <w:rsid w:val="006F26E6"/>
    <w:rsid w:val="006F3D1A"/>
    <w:rsid w:val="006F592F"/>
    <w:rsid w:val="006F7FF8"/>
    <w:rsid w:val="00700526"/>
    <w:rsid w:val="007048F7"/>
    <w:rsid w:val="00704BA0"/>
    <w:rsid w:val="00705A7D"/>
    <w:rsid w:val="0071181A"/>
    <w:rsid w:val="007329A8"/>
    <w:rsid w:val="007675F8"/>
    <w:rsid w:val="00770ADF"/>
    <w:rsid w:val="00771641"/>
    <w:rsid w:val="00774199"/>
    <w:rsid w:val="007757CA"/>
    <w:rsid w:val="00777608"/>
    <w:rsid w:val="00781818"/>
    <w:rsid w:val="00783E82"/>
    <w:rsid w:val="007869F3"/>
    <w:rsid w:val="00790BD7"/>
    <w:rsid w:val="007B4D0E"/>
    <w:rsid w:val="007D6447"/>
    <w:rsid w:val="007E6261"/>
    <w:rsid w:val="007E67CE"/>
    <w:rsid w:val="008023A2"/>
    <w:rsid w:val="00802FD2"/>
    <w:rsid w:val="0081799D"/>
    <w:rsid w:val="00820362"/>
    <w:rsid w:val="00836EFC"/>
    <w:rsid w:val="00844017"/>
    <w:rsid w:val="008511A8"/>
    <w:rsid w:val="00854756"/>
    <w:rsid w:val="008614BA"/>
    <w:rsid w:val="00862E67"/>
    <w:rsid w:val="008641AD"/>
    <w:rsid w:val="00865881"/>
    <w:rsid w:val="0087511F"/>
    <w:rsid w:val="00883258"/>
    <w:rsid w:val="00887838"/>
    <w:rsid w:val="008A051B"/>
    <w:rsid w:val="008A1E1D"/>
    <w:rsid w:val="008B32D4"/>
    <w:rsid w:val="008C0E5A"/>
    <w:rsid w:val="008C2A27"/>
    <w:rsid w:val="008D2F75"/>
    <w:rsid w:val="008D7AC6"/>
    <w:rsid w:val="008F53A1"/>
    <w:rsid w:val="008F574D"/>
    <w:rsid w:val="008F5DE0"/>
    <w:rsid w:val="00906012"/>
    <w:rsid w:val="00913006"/>
    <w:rsid w:val="0092045B"/>
    <w:rsid w:val="00923ACF"/>
    <w:rsid w:val="00924E4D"/>
    <w:rsid w:val="00933117"/>
    <w:rsid w:val="009341E0"/>
    <w:rsid w:val="00934286"/>
    <w:rsid w:val="009573FD"/>
    <w:rsid w:val="009578A2"/>
    <w:rsid w:val="00963290"/>
    <w:rsid w:val="00970C94"/>
    <w:rsid w:val="00972ABB"/>
    <w:rsid w:val="00973542"/>
    <w:rsid w:val="00975170"/>
    <w:rsid w:val="009753EF"/>
    <w:rsid w:val="0097634B"/>
    <w:rsid w:val="00977AB2"/>
    <w:rsid w:val="009907B2"/>
    <w:rsid w:val="00996721"/>
    <w:rsid w:val="009B65F8"/>
    <w:rsid w:val="009D5C73"/>
    <w:rsid w:val="009D5D9F"/>
    <w:rsid w:val="009D675D"/>
    <w:rsid w:val="00A039F3"/>
    <w:rsid w:val="00A10D6F"/>
    <w:rsid w:val="00A120C5"/>
    <w:rsid w:val="00A17CB5"/>
    <w:rsid w:val="00A24658"/>
    <w:rsid w:val="00A27160"/>
    <w:rsid w:val="00A277AA"/>
    <w:rsid w:val="00A27C61"/>
    <w:rsid w:val="00A3446E"/>
    <w:rsid w:val="00A50C1E"/>
    <w:rsid w:val="00A60C61"/>
    <w:rsid w:val="00A612A6"/>
    <w:rsid w:val="00A70E72"/>
    <w:rsid w:val="00A76BC2"/>
    <w:rsid w:val="00A8036F"/>
    <w:rsid w:val="00A812DB"/>
    <w:rsid w:val="00A8231E"/>
    <w:rsid w:val="00A84BBF"/>
    <w:rsid w:val="00A95959"/>
    <w:rsid w:val="00A97233"/>
    <w:rsid w:val="00AB571E"/>
    <w:rsid w:val="00AF01BC"/>
    <w:rsid w:val="00AF3937"/>
    <w:rsid w:val="00AF588F"/>
    <w:rsid w:val="00B06C9C"/>
    <w:rsid w:val="00B1100C"/>
    <w:rsid w:val="00B13933"/>
    <w:rsid w:val="00B14038"/>
    <w:rsid w:val="00B22720"/>
    <w:rsid w:val="00B30A36"/>
    <w:rsid w:val="00B37D36"/>
    <w:rsid w:val="00B50484"/>
    <w:rsid w:val="00B50C8D"/>
    <w:rsid w:val="00B52B53"/>
    <w:rsid w:val="00B55460"/>
    <w:rsid w:val="00B7550E"/>
    <w:rsid w:val="00B9060A"/>
    <w:rsid w:val="00B9329D"/>
    <w:rsid w:val="00B9432D"/>
    <w:rsid w:val="00B96AD7"/>
    <w:rsid w:val="00BB192A"/>
    <w:rsid w:val="00BB6099"/>
    <w:rsid w:val="00BC4D8B"/>
    <w:rsid w:val="00BD1833"/>
    <w:rsid w:val="00BD4E10"/>
    <w:rsid w:val="00BE03D9"/>
    <w:rsid w:val="00BF22C8"/>
    <w:rsid w:val="00BF5F79"/>
    <w:rsid w:val="00C01D67"/>
    <w:rsid w:val="00C0595F"/>
    <w:rsid w:val="00C11966"/>
    <w:rsid w:val="00C17E3D"/>
    <w:rsid w:val="00C30801"/>
    <w:rsid w:val="00C31734"/>
    <w:rsid w:val="00C33C71"/>
    <w:rsid w:val="00C33DC7"/>
    <w:rsid w:val="00C35ED4"/>
    <w:rsid w:val="00C3724B"/>
    <w:rsid w:val="00C60830"/>
    <w:rsid w:val="00C65F45"/>
    <w:rsid w:val="00C921E7"/>
    <w:rsid w:val="00C923F4"/>
    <w:rsid w:val="00C92D6C"/>
    <w:rsid w:val="00CA06EB"/>
    <w:rsid w:val="00CA52D3"/>
    <w:rsid w:val="00CB060C"/>
    <w:rsid w:val="00CC2FAB"/>
    <w:rsid w:val="00CC36D9"/>
    <w:rsid w:val="00CC4CC8"/>
    <w:rsid w:val="00CD5A33"/>
    <w:rsid w:val="00CD7DC4"/>
    <w:rsid w:val="00CF0E4C"/>
    <w:rsid w:val="00CF485F"/>
    <w:rsid w:val="00D1473C"/>
    <w:rsid w:val="00D3305D"/>
    <w:rsid w:val="00D47732"/>
    <w:rsid w:val="00D61D3E"/>
    <w:rsid w:val="00D625F4"/>
    <w:rsid w:val="00D6309D"/>
    <w:rsid w:val="00D641F8"/>
    <w:rsid w:val="00D717ED"/>
    <w:rsid w:val="00D737B9"/>
    <w:rsid w:val="00D76F84"/>
    <w:rsid w:val="00D828F1"/>
    <w:rsid w:val="00D941C8"/>
    <w:rsid w:val="00DB3665"/>
    <w:rsid w:val="00DB5071"/>
    <w:rsid w:val="00DC0C81"/>
    <w:rsid w:val="00DC10CE"/>
    <w:rsid w:val="00DC46EC"/>
    <w:rsid w:val="00DD3507"/>
    <w:rsid w:val="00DD6600"/>
    <w:rsid w:val="00DE7279"/>
    <w:rsid w:val="00DF5E96"/>
    <w:rsid w:val="00E04DD9"/>
    <w:rsid w:val="00E077F9"/>
    <w:rsid w:val="00E118C3"/>
    <w:rsid w:val="00E148C5"/>
    <w:rsid w:val="00E319FF"/>
    <w:rsid w:val="00E31ADE"/>
    <w:rsid w:val="00E3426A"/>
    <w:rsid w:val="00E365E3"/>
    <w:rsid w:val="00E41634"/>
    <w:rsid w:val="00E41F66"/>
    <w:rsid w:val="00E4381D"/>
    <w:rsid w:val="00E521DC"/>
    <w:rsid w:val="00E64ABA"/>
    <w:rsid w:val="00E66E93"/>
    <w:rsid w:val="00E7391D"/>
    <w:rsid w:val="00E746E0"/>
    <w:rsid w:val="00E81E5F"/>
    <w:rsid w:val="00E929E6"/>
    <w:rsid w:val="00E94613"/>
    <w:rsid w:val="00E9656C"/>
    <w:rsid w:val="00E96EA7"/>
    <w:rsid w:val="00EA0A47"/>
    <w:rsid w:val="00EA1762"/>
    <w:rsid w:val="00EA6CA3"/>
    <w:rsid w:val="00EC5AA5"/>
    <w:rsid w:val="00EC7DA4"/>
    <w:rsid w:val="00EE0FB5"/>
    <w:rsid w:val="00EE4768"/>
    <w:rsid w:val="00EE5AFB"/>
    <w:rsid w:val="00EF25C7"/>
    <w:rsid w:val="00EF268B"/>
    <w:rsid w:val="00EF408A"/>
    <w:rsid w:val="00EF5335"/>
    <w:rsid w:val="00F15745"/>
    <w:rsid w:val="00F31798"/>
    <w:rsid w:val="00F3435F"/>
    <w:rsid w:val="00F34593"/>
    <w:rsid w:val="00F35823"/>
    <w:rsid w:val="00F36B08"/>
    <w:rsid w:val="00F4308D"/>
    <w:rsid w:val="00F50FC7"/>
    <w:rsid w:val="00F516DC"/>
    <w:rsid w:val="00F557AA"/>
    <w:rsid w:val="00F7014F"/>
    <w:rsid w:val="00F72E40"/>
    <w:rsid w:val="00F73DE0"/>
    <w:rsid w:val="00F75566"/>
    <w:rsid w:val="00F80E0F"/>
    <w:rsid w:val="00F92E22"/>
    <w:rsid w:val="00F93ABA"/>
    <w:rsid w:val="00F941A7"/>
    <w:rsid w:val="00F96270"/>
    <w:rsid w:val="00FA07C9"/>
    <w:rsid w:val="00FC13BD"/>
    <w:rsid w:val="00FC191A"/>
    <w:rsid w:val="00FC4BB4"/>
    <w:rsid w:val="00FD00FF"/>
    <w:rsid w:val="00FD5A2C"/>
    <w:rsid w:val="00FD5CAF"/>
    <w:rsid w:val="00FE50D2"/>
    <w:rsid w:val="00FE5D75"/>
    <w:rsid w:val="00FF63F2"/>
    <w:rsid w:val="00FF66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F62"/>
    <w:pPr>
      <w:bidi/>
    </w:pPr>
    <w:rPr>
      <w:rFonts w:cs="Simplified Arabic"/>
      <w:noProof/>
      <w:lang w:eastAsia="ar-SA"/>
    </w:rPr>
  </w:style>
  <w:style w:type="paragraph" w:styleId="Heading1">
    <w:name w:val="heading 1"/>
    <w:basedOn w:val="Normal"/>
    <w:next w:val="Normal"/>
    <w:link w:val="Heading1Char"/>
    <w:qFormat/>
    <w:rsid w:val="00581F62"/>
    <w:pPr>
      <w:keepNext/>
      <w:bidi w:val="0"/>
      <w:outlineLvl w:val="0"/>
    </w:pPr>
    <w:rPr>
      <w:rFonts w:cs="Traditional Arabic"/>
      <w:b/>
      <w:bCs/>
      <w:sz w:val="24"/>
    </w:rPr>
  </w:style>
  <w:style w:type="paragraph" w:styleId="Heading2">
    <w:name w:val="heading 2"/>
    <w:basedOn w:val="Normal"/>
    <w:next w:val="Normal"/>
    <w:qFormat/>
    <w:rsid w:val="00581F62"/>
    <w:pPr>
      <w:keepNext/>
      <w:bidi w:val="0"/>
      <w:jc w:val="center"/>
      <w:outlineLvl w:val="1"/>
    </w:pPr>
    <w:rPr>
      <w:b/>
      <w:bCs/>
      <w:noProof w:val="0"/>
      <w:sz w:val="52"/>
      <w:szCs w:val="40"/>
      <w:lang w:eastAsia="en-US"/>
    </w:rPr>
  </w:style>
  <w:style w:type="paragraph" w:styleId="Heading3">
    <w:name w:val="heading 3"/>
    <w:basedOn w:val="Normal"/>
    <w:next w:val="Normal"/>
    <w:qFormat/>
    <w:rsid w:val="00581F62"/>
    <w:pPr>
      <w:keepNext/>
      <w:bidi w:val="0"/>
      <w:outlineLvl w:val="2"/>
    </w:pPr>
    <w:rPr>
      <w:rFonts w:cs="Traditional Arabic"/>
      <w:b/>
      <w:bCs/>
      <w:sz w:val="24"/>
      <w:u w:val="single"/>
    </w:rPr>
  </w:style>
  <w:style w:type="paragraph" w:styleId="Heading4">
    <w:name w:val="heading 4"/>
    <w:basedOn w:val="Normal"/>
    <w:next w:val="Normal"/>
    <w:qFormat/>
    <w:rsid w:val="00581F62"/>
    <w:pPr>
      <w:keepNext/>
      <w:bidi w:val="0"/>
      <w:ind w:right="709"/>
      <w:outlineLvl w:val="3"/>
    </w:pPr>
    <w:rPr>
      <w:b/>
      <w:bCs/>
      <w:noProof w:val="0"/>
      <w:sz w:val="24"/>
      <w:lang w:eastAsia="en-US"/>
    </w:rPr>
  </w:style>
  <w:style w:type="paragraph" w:styleId="Heading5">
    <w:name w:val="heading 5"/>
    <w:basedOn w:val="Normal"/>
    <w:next w:val="Normal"/>
    <w:link w:val="Heading5Char"/>
    <w:qFormat/>
    <w:rsid w:val="00581F62"/>
    <w:pPr>
      <w:keepNext/>
      <w:jc w:val="center"/>
      <w:outlineLvl w:val="4"/>
    </w:pPr>
    <w:rPr>
      <w:b/>
      <w:bCs/>
      <w:szCs w:val="40"/>
    </w:rPr>
  </w:style>
  <w:style w:type="paragraph" w:styleId="Heading6">
    <w:name w:val="heading 6"/>
    <w:basedOn w:val="Normal"/>
    <w:next w:val="Normal"/>
    <w:qFormat/>
    <w:rsid w:val="00581F62"/>
    <w:pPr>
      <w:keepNext/>
      <w:bidi w:val="0"/>
      <w:ind w:left="288"/>
      <w:outlineLvl w:val="5"/>
    </w:pPr>
    <w:rPr>
      <w:rFonts w:cs="Times New Roman"/>
      <w:b/>
      <w:bCs/>
      <w:noProof w:val="0"/>
      <w:snapToGrid w:val="0"/>
      <w:color w:val="000000"/>
      <w:sz w:val="24"/>
      <w:lang w:eastAsia="en-US"/>
    </w:rPr>
  </w:style>
  <w:style w:type="paragraph" w:styleId="Heading7">
    <w:name w:val="heading 7"/>
    <w:basedOn w:val="Normal"/>
    <w:next w:val="Normal"/>
    <w:qFormat/>
    <w:rsid w:val="00581F62"/>
    <w:pPr>
      <w:keepNext/>
      <w:bidi w:val="0"/>
      <w:outlineLvl w:val="6"/>
    </w:pPr>
    <w:rPr>
      <w:rFonts w:cs="Times New Roman"/>
      <w:b/>
      <w:bCs/>
      <w:noProof w:val="0"/>
      <w:snapToGrid w:val="0"/>
      <w:color w:val="000000"/>
      <w:sz w:val="24"/>
      <w:lang w:eastAsia="en-US"/>
    </w:rPr>
  </w:style>
  <w:style w:type="paragraph" w:styleId="Heading8">
    <w:name w:val="heading 8"/>
    <w:basedOn w:val="Normal"/>
    <w:next w:val="Normal"/>
    <w:qFormat/>
    <w:rsid w:val="00581F62"/>
    <w:pPr>
      <w:keepNext/>
      <w:bidi w:val="0"/>
      <w:outlineLvl w:val="7"/>
    </w:pPr>
    <w:rPr>
      <w:rFonts w:cs="Traditional Arabic"/>
      <w:b/>
      <w:bCs/>
      <w:noProof w:val="0"/>
      <w:snapToGrid w:val="0"/>
      <w:sz w:val="24"/>
      <w:lang w:eastAsia="en-US"/>
    </w:rPr>
  </w:style>
  <w:style w:type="paragraph" w:styleId="Heading9">
    <w:name w:val="heading 9"/>
    <w:basedOn w:val="Normal"/>
    <w:next w:val="Normal"/>
    <w:qFormat/>
    <w:rsid w:val="00581F62"/>
    <w:pPr>
      <w:keepNext/>
      <w:bidi w:val="0"/>
      <w:jc w:val="center"/>
      <w:outlineLvl w:val="8"/>
    </w:pPr>
    <w:rPr>
      <w:b/>
      <w:bCs/>
      <w:noProof w:val="0"/>
      <w:sz w:val="32"/>
      <w:szCs w:val="4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81F62"/>
    <w:pPr>
      <w:tabs>
        <w:tab w:val="center" w:pos="4153"/>
        <w:tab w:val="right" w:pos="8306"/>
      </w:tabs>
    </w:pPr>
  </w:style>
  <w:style w:type="paragraph" w:styleId="Footer">
    <w:name w:val="footer"/>
    <w:basedOn w:val="Normal"/>
    <w:link w:val="FooterChar"/>
    <w:uiPriority w:val="99"/>
    <w:rsid w:val="00581F62"/>
    <w:pPr>
      <w:tabs>
        <w:tab w:val="center" w:pos="4153"/>
        <w:tab w:val="right" w:pos="8306"/>
      </w:tabs>
    </w:pPr>
  </w:style>
  <w:style w:type="paragraph" w:styleId="BlockText">
    <w:name w:val="Block Text"/>
    <w:basedOn w:val="Normal"/>
    <w:semiHidden/>
    <w:rsid w:val="00581F62"/>
    <w:pPr>
      <w:bidi w:val="0"/>
      <w:ind w:left="1274" w:right="1276"/>
      <w:jc w:val="lowKashida"/>
    </w:pPr>
    <w:rPr>
      <w:sz w:val="28"/>
    </w:rPr>
  </w:style>
  <w:style w:type="paragraph" w:styleId="Title">
    <w:name w:val="Title"/>
    <w:basedOn w:val="Normal"/>
    <w:link w:val="TitleChar"/>
    <w:uiPriority w:val="99"/>
    <w:qFormat/>
    <w:rsid w:val="00581F62"/>
    <w:pPr>
      <w:bidi w:val="0"/>
      <w:jc w:val="center"/>
    </w:pPr>
    <w:rPr>
      <w:rFonts w:cs="Traditional Arabic"/>
      <w:sz w:val="24"/>
    </w:rPr>
  </w:style>
  <w:style w:type="paragraph" w:styleId="Subtitle">
    <w:name w:val="Subtitle"/>
    <w:basedOn w:val="Normal"/>
    <w:qFormat/>
    <w:rsid w:val="00581F62"/>
    <w:pPr>
      <w:bidi w:val="0"/>
      <w:jc w:val="center"/>
    </w:pPr>
    <w:rPr>
      <w:rFonts w:cs="Traditional Arabic"/>
      <w:b/>
      <w:bCs/>
      <w:sz w:val="24"/>
    </w:rPr>
  </w:style>
  <w:style w:type="paragraph" w:styleId="BodyText3">
    <w:name w:val="Body Text 3"/>
    <w:basedOn w:val="Normal"/>
    <w:semiHidden/>
    <w:rsid w:val="00581F62"/>
    <w:pPr>
      <w:bidi w:val="0"/>
      <w:ind w:right="-51"/>
      <w:jc w:val="lowKashida"/>
    </w:pPr>
    <w:rPr>
      <w:rFonts w:cs="Traditional Arabic"/>
      <w:noProof w:val="0"/>
      <w:sz w:val="24"/>
      <w:lang w:eastAsia="en-US"/>
    </w:rPr>
  </w:style>
  <w:style w:type="paragraph" w:styleId="BodyText">
    <w:name w:val="Body Text"/>
    <w:basedOn w:val="Normal"/>
    <w:semiHidden/>
    <w:rsid w:val="00581F62"/>
    <w:pPr>
      <w:jc w:val="center"/>
    </w:pPr>
    <w:rPr>
      <w:b/>
      <w:bCs/>
      <w:sz w:val="24"/>
    </w:rPr>
  </w:style>
  <w:style w:type="paragraph" w:styleId="BodyText2">
    <w:name w:val="Body Text 2"/>
    <w:basedOn w:val="Normal"/>
    <w:semiHidden/>
    <w:rsid w:val="00581F62"/>
    <w:pPr>
      <w:ind w:right="-142"/>
      <w:jc w:val="lowKashida"/>
    </w:pPr>
    <w:rPr>
      <w:rFonts w:cs="Times New Roman"/>
      <w:sz w:val="24"/>
    </w:rPr>
  </w:style>
  <w:style w:type="character" w:styleId="Hyperlink">
    <w:name w:val="Hyperlink"/>
    <w:basedOn w:val="DefaultParagraphFont"/>
    <w:semiHidden/>
    <w:rsid w:val="00581F62"/>
    <w:rPr>
      <w:color w:val="0000FF"/>
      <w:u w:val="single"/>
    </w:rPr>
  </w:style>
  <w:style w:type="table" w:styleId="TableGrid">
    <w:name w:val="Table Grid"/>
    <w:basedOn w:val="TableNormal"/>
    <w:rsid w:val="00774199"/>
    <w:pPr>
      <w:bidi/>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9"/>
    <w:locked/>
    <w:rsid w:val="00774199"/>
    <w:rPr>
      <w:rFonts w:cs="Simplified Arabic"/>
      <w:b/>
      <w:bCs/>
      <w:noProof/>
      <w:szCs w:val="40"/>
      <w:lang w:eastAsia="ar-SA"/>
    </w:rPr>
  </w:style>
  <w:style w:type="paragraph" w:styleId="ListParagraph">
    <w:name w:val="List Paragraph"/>
    <w:basedOn w:val="Normal"/>
    <w:uiPriority w:val="99"/>
    <w:qFormat/>
    <w:rsid w:val="00774199"/>
    <w:pPr>
      <w:bidi w:val="0"/>
      <w:ind w:left="720"/>
    </w:pPr>
    <w:rPr>
      <w:rFonts w:cs="Traditional Arabic"/>
      <w:noProof w:val="0"/>
      <w:lang w:eastAsia="en-US"/>
    </w:rPr>
  </w:style>
  <w:style w:type="paragraph" w:styleId="BalloonText">
    <w:name w:val="Balloon Text"/>
    <w:basedOn w:val="Normal"/>
    <w:link w:val="BalloonTextChar"/>
    <w:uiPriority w:val="99"/>
    <w:semiHidden/>
    <w:unhideWhenUsed/>
    <w:rsid w:val="004237EC"/>
    <w:rPr>
      <w:rFonts w:ascii="Tahoma" w:hAnsi="Tahoma" w:cs="Tahoma"/>
      <w:sz w:val="16"/>
      <w:szCs w:val="16"/>
    </w:rPr>
  </w:style>
  <w:style w:type="character" w:customStyle="1" w:styleId="BalloonTextChar">
    <w:name w:val="Balloon Text Char"/>
    <w:basedOn w:val="DefaultParagraphFont"/>
    <w:link w:val="BalloonText"/>
    <w:uiPriority w:val="99"/>
    <w:semiHidden/>
    <w:rsid w:val="004237EC"/>
    <w:rPr>
      <w:rFonts w:ascii="Tahoma" w:hAnsi="Tahoma" w:cs="Tahoma"/>
      <w:noProof/>
      <w:sz w:val="16"/>
      <w:szCs w:val="16"/>
      <w:lang w:eastAsia="ar-SA"/>
    </w:rPr>
  </w:style>
  <w:style w:type="character" w:customStyle="1" w:styleId="shorttext">
    <w:name w:val="short_text"/>
    <w:basedOn w:val="DefaultParagraphFont"/>
    <w:rsid w:val="00CC36D9"/>
  </w:style>
  <w:style w:type="character" w:customStyle="1" w:styleId="hps">
    <w:name w:val="hps"/>
    <w:basedOn w:val="DefaultParagraphFont"/>
    <w:rsid w:val="00CC36D9"/>
  </w:style>
  <w:style w:type="character" w:customStyle="1" w:styleId="Heading1Char">
    <w:name w:val="Heading 1 Char"/>
    <w:basedOn w:val="DefaultParagraphFont"/>
    <w:link w:val="Heading1"/>
    <w:locked/>
    <w:rsid w:val="0018654D"/>
    <w:rPr>
      <w:b/>
      <w:bCs/>
      <w:noProof/>
      <w:sz w:val="24"/>
      <w:lang w:eastAsia="ar-SA"/>
    </w:rPr>
  </w:style>
  <w:style w:type="table" w:styleId="LightShading-Accent4">
    <w:name w:val="Light Shading Accent 4"/>
    <w:basedOn w:val="TableNormal"/>
    <w:uiPriority w:val="60"/>
    <w:rsid w:val="0018654D"/>
    <w:rPr>
      <w:rFonts w:cs="Times New Roman"/>
      <w:color w:val="5F497A" w:themeColor="accent4" w:themeShade="BF"/>
      <w:sz w:val="22"/>
      <w:szCs w:val="22"/>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TitleChar">
    <w:name w:val="Title Char"/>
    <w:basedOn w:val="DefaultParagraphFont"/>
    <w:link w:val="Title"/>
    <w:uiPriority w:val="99"/>
    <w:locked/>
    <w:rsid w:val="00CF485F"/>
    <w:rPr>
      <w:noProof/>
      <w:sz w:val="24"/>
      <w:lang w:eastAsia="ar-SA"/>
    </w:rPr>
  </w:style>
  <w:style w:type="character" w:customStyle="1" w:styleId="FooterChar">
    <w:name w:val="Footer Char"/>
    <w:basedOn w:val="DefaultParagraphFont"/>
    <w:link w:val="Footer"/>
    <w:uiPriority w:val="99"/>
    <w:rsid w:val="00923ACF"/>
    <w:rPr>
      <w:rFonts w:cs="Simplified Arabic"/>
      <w:noProof/>
      <w:lang w:eastAsia="ar-SA"/>
    </w:rPr>
  </w:style>
  <w:style w:type="paragraph" w:styleId="BodyTextIndent">
    <w:name w:val="Body Text Indent"/>
    <w:basedOn w:val="Normal"/>
    <w:link w:val="BodyTextIndentChar"/>
    <w:uiPriority w:val="99"/>
    <w:semiHidden/>
    <w:unhideWhenUsed/>
    <w:rsid w:val="008D2F75"/>
    <w:pPr>
      <w:spacing w:after="120"/>
      <w:ind w:left="360"/>
    </w:pPr>
    <w:rPr>
      <w:rFonts w:cs="Traditional Arabic"/>
      <w:noProof w:val="0"/>
    </w:rPr>
  </w:style>
  <w:style w:type="character" w:customStyle="1" w:styleId="BodyTextIndentChar">
    <w:name w:val="Body Text Indent Char"/>
    <w:basedOn w:val="DefaultParagraphFont"/>
    <w:link w:val="BodyTextIndent"/>
    <w:uiPriority w:val="99"/>
    <w:semiHidden/>
    <w:rsid w:val="008D2F75"/>
    <w:rPr>
      <w:lang w:eastAsia="ar-SA"/>
    </w:rPr>
  </w:style>
  <w:style w:type="paragraph" w:customStyle="1" w:styleId="Default">
    <w:name w:val="Default"/>
    <w:rsid w:val="00F73DE0"/>
    <w:pPr>
      <w:autoSpaceDE w:val="0"/>
      <w:autoSpaceDN w:val="0"/>
      <w:adjustRightInd w:val="0"/>
    </w:pPr>
    <w:rPr>
      <w:rFonts w:cs="Times New Roman"/>
      <w:color w:val="000000"/>
      <w:sz w:val="24"/>
      <w:szCs w:val="24"/>
    </w:rPr>
  </w:style>
  <w:style w:type="character" w:styleId="PageNumber">
    <w:name w:val="page number"/>
    <w:basedOn w:val="DefaultParagraphFont"/>
    <w:uiPriority w:val="99"/>
    <w:rsid w:val="00771641"/>
    <w:rPr>
      <w:rFonts w:cs="Times New Roman"/>
    </w:rPr>
  </w:style>
</w:styles>
</file>

<file path=word/webSettings.xml><?xml version="1.0" encoding="utf-8"?>
<w:webSettings xmlns:r="http://schemas.openxmlformats.org/officeDocument/2006/relationships" xmlns:w="http://schemas.openxmlformats.org/wordprocessingml/2006/main">
  <w:divs>
    <w:div w:id="190147929">
      <w:bodyDiv w:val="1"/>
      <w:marLeft w:val="0"/>
      <w:marRight w:val="0"/>
      <w:marTop w:val="0"/>
      <w:marBottom w:val="0"/>
      <w:divBdr>
        <w:top w:val="none" w:sz="0" w:space="0" w:color="auto"/>
        <w:left w:val="none" w:sz="0" w:space="0" w:color="auto"/>
        <w:bottom w:val="none" w:sz="0" w:space="0" w:color="auto"/>
        <w:right w:val="none" w:sz="0" w:space="0" w:color="auto"/>
      </w:divBdr>
      <w:divsChild>
        <w:div w:id="222066646">
          <w:marLeft w:val="0"/>
          <w:marRight w:val="0"/>
          <w:marTop w:val="0"/>
          <w:marBottom w:val="0"/>
          <w:divBdr>
            <w:top w:val="none" w:sz="0" w:space="0" w:color="auto"/>
            <w:left w:val="none" w:sz="0" w:space="0" w:color="auto"/>
            <w:bottom w:val="none" w:sz="0" w:space="0" w:color="auto"/>
            <w:right w:val="none" w:sz="0" w:space="0" w:color="auto"/>
          </w:divBdr>
          <w:divsChild>
            <w:div w:id="1069226980">
              <w:marLeft w:val="0"/>
              <w:marRight w:val="0"/>
              <w:marTop w:val="0"/>
              <w:marBottom w:val="0"/>
              <w:divBdr>
                <w:top w:val="none" w:sz="0" w:space="0" w:color="auto"/>
                <w:left w:val="none" w:sz="0" w:space="0" w:color="auto"/>
                <w:bottom w:val="none" w:sz="0" w:space="0" w:color="auto"/>
                <w:right w:val="none" w:sz="0" w:space="0" w:color="auto"/>
              </w:divBdr>
              <w:divsChild>
                <w:div w:id="1995332022">
                  <w:marLeft w:val="0"/>
                  <w:marRight w:val="0"/>
                  <w:marTop w:val="0"/>
                  <w:marBottom w:val="0"/>
                  <w:divBdr>
                    <w:top w:val="none" w:sz="0" w:space="0" w:color="auto"/>
                    <w:left w:val="none" w:sz="0" w:space="0" w:color="auto"/>
                    <w:bottom w:val="none" w:sz="0" w:space="0" w:color="auto"/>
                    <w:right w:val="none" w:sz="0" w:space="0" w:color="auto"/>
                  </w:divBdr>
                  <w:divsChild>
                    <w:div w:id="1913392365">
                      <w:marLeft w:val="0"/>
                      <w:marRight w:val="0"/>
                      <w:marTop w:val="0"/>
                      <w:marBottom w:val="0"/>
                      <w:divBdr>
                        <w:top w:val="none" w:sz="0" w:space="0" w:color="auto"/>
                        <w:left w:val="none" w:sz="0" w:space="0" w:color="auto"/>
                        <w:bottom w:val="none" w:sz="0" w:space="0" w:color="auto"/>
                        <w:right w:val="none" w:sz="0" w:space="0" w:color="auto"/>
                      </w:divBdr>
                      <w:divsChild>
                        <w:div w:id="1388139539">
                          <w:marLeft w:val="0"/>
                          <w:marRight w:val="0"/>
                          <w:marTop w:val="0"/>
                          <w:marBottom w:val="0"/>
                          <w:divBdr>
                            <w:top w:val="none" w:sz="0" w:space="0" w:color="auto"/>
                            <w:left w:val="none" w:sz="0" w:space="0" w:color="auto"/>
                            <w:bottom w:val="none" w:sz="0" w:space="0" w:color="auto"/>
                            <w:right w:val="none" w:sz="0" w:space="0" w:color="auto"/>
                          </w:divBdr>
                          <w:divsChild>
                            <w:div w:id="364982624">
                              <w:marLeft w:val="0"/>
                              <w:marRight w:val="0"/>
                              <w:marTop w:val="0"/>
                              <w:marBottom w:val="0"/>
                              <w:divBdr>
                                <w:top w:val="none" w:sz="0" w:space="0" w:color="auto"/>
                                <w:left w:val="none" w:sz="0" w:space="0" w:color="auto"/>
                                <w:bottom w:val="none" w:sz="0" w:space="0" w:color="auto"/>
                                <w:right w:val="none" w:sz="0" w:space="0" w:color="auto"/>
                              </w:divBdr>
                              <w:divsChild>
                                <w:div w:id="1896505721">
                                  <w:marLeft w:val="0"/>
                                  <w:marRight w:val="0"/>
                                  <w:marTop w:val="0"/>
                                  <w:marBottom w:val="0"/>
                                  <w:divBdr>
                                    <w:top w:val="none" w:sz="0" w:space="0" w:color="auto"/>
                                    <w:left w:val="none" w:sz="0" w:space="0" w:color="auto"/>
                                    <w:bottom w:val="none" w:sz="0" w:space="0" w:color="auto"/>
                                    <w:right w:val="none" w:sz="0" w:space="0" w:color="auto"/>
                                  </w:divBdr>
                                  <w:divsChild>
                                    <w:div w:id="1368330945">
                                      <w:marLeft w:val="0"/>
                                      <w:marRight w:val="0"/>
                                      <w:marTop w:val="0"/>
                                      <w:marBottom w:val="0"/>
                                      <w:divBdr>
                                        <w:top w:val="none" w:sz="0" w:space="0" w:color="auto"/>
                                        <w:left w:val="none" w:sz="0" w:space="0" w:color="auto"/>
                                        <w:bottom w:val="none" w:sz="0" w:space="0" w:color="auto"/>
                                        <w:right w:val="none" w:sz="0" w:space="0" w:color="auto"/>
                                      </w:divBdr>
                                      <w:divsChild>
                                        <w:div w:id="1813214895">
                                          <w:marLeft w:val="0"/>
                                          <w:marRight w:val="0"/>
                                          <w:marTop w:val="0"/>
                                          <w:marBottom w:val="0"/>
                                          <w:divBdr>
                                            <w:top w:val="none" w:sz="0" w:space="0" w:color="auto"/>
                                            <w:left w:val="none" w:sz="0" w:space="0" w:color="auto"/>
                                            <w:bottom w:val="none" w:sz="0" w:space="0" w:color="auto"/>
                                            <w:right w:val="none" w:sz="0" w:space="0" w:color="auto"/>
                                          </w:divBdr>
                                          <w:divsChild>
                                            <w:div w:id="2111702633">
                                              <w:marLeft w:val="0"/>
                                              <w:marRight w:val="0"/>
                                              <w:marTop w:val="0"/>
                                              <w:marBottom w:val="120"/>
                                              <w:divBdr>
                                                <w:top w:val="single" w:sz="6" w:space="0" w:color="F5F5F5"/>
                                                <w:left w:val="single" w:sz="6" w:space="0" w:color="F5F5F5"/>
                                                <w:bottom w:val="single" w:sz="6" w:space="0" w:color="F5F5F5"/>
                                                <w:right w:val="single" w:sz="6" w:space="0" w:color="F5F5F5"/>
                                              </w:divBdr>
                                              <w:divsChild>
                                                <w:div w:id="333071588">
                                                  <w:marLeft w:val="0"/>
                                                  <w:marRight w:val="0"/>
                                                  <w:marTop w:val="0"/>
                                                  <w:marBottom w:val="0"/>
                                                  <w:divBdr>
                                                    <w:top w:val="none" w:sz="0" w:space="0" w:color="auto"/>
                                                    <w:left w:val="none" w:sz="0" w:space="0" w:color="auto"/>
                                                    <w:bottom w:val="none" w:sz="0" w:space="0" w:color="auto"/>
                                                    <w:right w:val="none" w:sz="0" w:space="0" w:color="auto"/>
                                                  </w:divBdr>
                                                  <w:divsChild>
                                                    <w:div w:id="20325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29834">
      <w:bodyDiv w:val="1"/>
      <w:marLeft w:val="0"/>
      <w:marRight w:val="0"/>
      <w:marTop w:val="0"/>
      <w:marBottom w:val="0"/>
      <w:divBdr>
        <w:top w:val="none" w:sz="0" w:space="0" w:color="auto"/>
        <w:left w:val="none" w:sz="0" w:space="0" w:color="auto"/>
        <w:bottom w:val="none" w:sz="0" w:space="0" w:color="auto"/>
        <w:right w:val="none" w:sz="0" w:space="0" w:color="auto"/>
      </w:divBdr>
      <w:divsChild>
        <w:div w:id="276959620">
          <w:marLeft w:val="0"/>
          <w:marRight w:val="0"/>
          <w:marTop w:val="0"/>
          <w:marBottom w:val="0"/>
          <w:divBdr>
            <w:top w:val="none" w:sz="0" w:space="0" w:color="auto"/>
            <w:left w:val="none" w:sz="0" w:space="0" w:color="auto"/>
            <w:bottom w:val="none" w:sz="0" w:space="0" w:color="auto"/>
            <w:right w:val="none" w:sz="0" w:space="0" w:color="auto"/>
          </w:divBdr>
          <w:divsChild>
            <w:div w:id="1284772332">
              <w:marLeft w:val="0"/>
              <w:marRight w:val="0"/>
              <w:marTop w:val="0"/>
              <w:marBottom w:val="0"/>
              <w:divBdr>
                <w:top w:val="none" w:sz="0" w:space="0" w:color="auto"/>
                <w:left w:val="none" w:sz="0" w:space="0" w:color="auto"/>
                <w:bottom w:val="none" w:sz="0" w:space="0" w:color="auto"/>
                <w:right w:val="none" w:sz="0" w:space="0" w:color="auto"/>
              </w:divBdr>
              <w:divsChild>
                <w:div w:id="2073691548">
                  <w:marLeft w:val="0"/>
                  <w:marRight w:val="0"/>
                  <w:marTop w:val="0"/>
                  <w:marBottom w:val="0"/>
                  <w:divBdr>
                    <w:top w:val="none" w:sz="0" w:space="0" w:color="auto"/>
                    <w:left w:val="none" w:sz="0" w:space="0" w:color="auto"/>
                    <w:bottom w:val="none" w:sz="0" w:space="0" w:color="auto"/>
                    <w:right w:val="none" w:sz="0" w:space="0" w:color="auto"/>
                  </w:divBdr>
                  <w:divsChild>
                    <w:div w:id="2037850484">
                      <w:marLeft w:val="0"/>
                      <w:marRight w:val="0"/>
                      <w:marTop w:val="0"/>
                      <w:marBottom w:val="0"/>
                      <w:divBdr>
                        <w:top w:val="none" w:sz="0" w:space="0" w:color="auto"/>
                        <w:left w:val="none" w:sz="0" w:space="0" w:color="auto"/>
                        <w:bottom w:val="none" w:sz="0" w:space="0" w:color="auto"/>
                        <w:right w:val="none" w:sz="0" w:space="0" w:color="auto"/>
                      </w:divBdr>
                      <w:divsChild>
                        <w:div w:id="376242860">
                          <w:marLeft w:val="0"/>
                          <w:marRight w:val="0"/>
                          <w:marTop w:val="0"/>
                          <w:marBottom w:val="0"/>
                          <w:divBdr>
                            <w:top w:val="none" w:sz="0" w:space="0" w:color="auto"/>
                            <w:left w:val="none" w:sz="0" w:space="0" w:color="auto"/>
                            <w:bottom w:val="none" w:sz="0" w:space="0" w:color="auto"/>
                            <w:right w:val="none" w:sz="0" w:space="0" w:color="auto"/>
                          </w:divBdr>
                          <w:divsChild>
                            <w:div w:id="1372729471">
                              <w:marLeft w:val="0"/>
                              <w:marRight w:val="0"/>
                              <w:marTop w:val="0"/>
                              <w:marBottom w:val="0"/>
                              <w:divBdr>
                                <w:top w:val="none" w:sz="0" w:space="0" w:color="auto"/>
                                <w:left w:val="none" w:sz="0" w:space="0" w:color="auto"/>
                                <w:bottom w:val="none" w:sz="0" w:space="0" w:color="auto"/>
                                <w:right w:val="none" w:sz="0" w:space="0" w:color="auto"/>
                              </w:divBdr>
                              <w:divsChild>
                                <w:div w:id="1795825351">
                                  <w:marLeft w:val="0"/>
                                  <w:marRight w:val="0"/>
                                  <w:marTop w:val="0"/>
                                  <w:marBottom w:val="0"/>
                                  <w:divBdr>
                                    <w:top w:val="none" w:sz="0" w:space="0" w:color="auto"/>
                                    <w:left w:val="none" w:sz="0" w:space="0" w:color="auto"/>
                                    <w:bottom w:val="none" w:sz="0" w:space="0" w:color="auto"/>
                                    <w:right w:val="none" w:sz="0" w:space="0" w:color="auto"/>
                                  </w:divBdr>
                                  <w:divsChild>
                                    <w:div w:id="1752117871">
                                      <w:marLeft w:val="0"/>
                                      <w:marRight w:val="0"/>
                                      <w:marTop w:val="0"/>
                                      <w:marBottom w:val="0"/>
                                      <w:divBdr>
                                        <w:top w:val="none" w:sz="0" w:space="0" w:color="auto"/>
                                        <w:left w:val="none" w:sz="0" w:space="0" w:color="auto"/>
                                        <w:bottom w:val="none" w:sz="0" w:space="0" w:color="auto"/>
                                        <w:right w:val="none" w:sz="0" w:space="0" w:color="auto"/>
                                      </w:divBdr>
                                      <w:divsChild>
                                        <w:div w:id="842743321">
                                          <w:marLeft w:val="0"/>
                                          <w:marRight w:val="0"/>
                                          <w:marTop w:val="0"/>
                                          <w:marBottom w:val="0"/>
                                          <w:divBdr>
                                            <w:top w:val="none" w:sz="0" w:space="0" w:color="auto"/>
                                            <w:left w:val="none" w:sz="0" w:space="0" w:color="auto"/>
                                            <w:bottom w:val="none" w:sz="0" w:space="0" w:color="auto"/>
                                            <w:right w:val="none" w:sz="0" w:space="0" w:color="auto"/>
                                          </w:divBdr>
                                          <w:divsChild>
                                            <w:div w:id="1713382130">
                                              <w:marLeft w:val="0"/>
                                              <w:marRight w:val="0"/>
                                              <w:marTop w:val="0"/>
                                              <w:marBottom w:val="120"/>
                                              <w:divBdr>
                                                <w:top w:val="single" w:sz="6" w:space="0" w:color="F5F5F5"/>
                                                <w:left w:val="single" w:sz="6" w:space="0" w:color="F5F5F5"/>
                                                <w:bottom w:val="single" w:sz="6" w:space="0" w:color="F5F5F5"/>
                                                <w:right w:val="single" w:sz="6" w:space="0" w:color="F5F5F5"/>
                                              </w:divBdr>
                                              <w:divsChild>
                                                <w:div w:id="1688015983">
                                                  <w:marLeft w:val="0"/>
                                                  <w:marRight w:val="0"/>
                                                  <w:marTop w:val="0"/>
                                                  <w:marBottom w:val="0"/>
                                                  <w:divBdr>
                                                    <w:top w:val="none" w:sz="0" w:space="0" w:color="auto"/>
                                                    <w:left w:val="none" w:sz="0" w:space="0" w:color="auto"/>
                                                    <w:bottom w:val="none" w:sz="0" w:space="0" w:color="auto"/>
                                                    <w:right w:val="none" w:sz="0" w:space="0" w:color="auto"/>
                                                  </w:divBdr>
                                                  <w:divsChild>
                                                    <w:div w:id="16150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3604805">
      <w:bodyDiv w:val="1"/>
      <w:marLeft w:val="0"/>
      <w:marRight w:val="0"/>
      <w:marTop w:val="0"/>
      <w:marBottom w:val="0"/>
      <w:divBdr>
        <w:top w:val="none" w:sz="0" w:space="0" w:color="auto"/>
        <w:left w:val="none" w:sz="0" w:space="0" w:color="auto"/>
        <w:bottom w:val="none" w:sz="0" w:space="0" w:color="auto"/>
        <w:right w:val="none" w:sz="0" w:space="0" w:color="auto"/>
      </w:divBdr>
      <w:divsChild>
        <w:div w:id="1855024594">
          <w:marLeft w:val="0"/>
          <w:marRight w:val="0"/>
          <w:marTop w:val="0"/>
          <w:marBottom w:val="0"/>
          <w:divBdr>
            <w:top w:val="none" w:sz="0" w:space="0" w:color="auto"/>
            <w:left w:val="none" w:sz="0" w:space="0" w:color="auto"/>
            <w:bottom w:val="none" w:sz="0" w:space="0" w:color="auto"/>
            <w:right w:val="none" w:sz="0" w:space="0" w:color="auto"/>
          </w:divBdr>
          <w:divsChild>
            <w:div w:id="525145569">
              <w:marLeft w:val="0"/>
              <w:marRight w:val="0"/>
              <w:marTop w:val="0"/>
              <w:marBottom w:val="0"/>
              <w:divBdr>
                <w:top w:val="none" w:sz="0" w:space="0" w:color="auto"/>
                <w:left w:val="none" w:sz="0" w:space="0" w:color="auto"/>
                <w:bottom w:val="none" w:sz="0" w:space="0" w:color="auto"/>
                <w:right w:val="none" w:sz="0" w:space="0" w:color="auto"/>
              </w:divBdr>
              <w:divsChild>
                <w:div w:id="529881856">
                  <w:marLeft w:val="0"/>
                  <w:marRight w:val="0"/>
                  <w:marTop w:val="0"/>
                  <w:marBottom w:val="0"/>
                  <w:divBdr>
                    <w:top w:val="none" w:sz="0" w:space="0" w:color="auto"/>
                    <w:left w:val="none" w:sz="0" w:space="0" w:color="auto"/>
                    <w:bottom w:val="none" w:sz="0" w:space="0" w:color="auto"/>
                    <w:right w:val="none" w:sz="0" w:space="0" w:color="auto"/>
                  </w:divBdr>
                  <w:divsChild>
                    <w:div w:id="192883415">
                      <w:marLeft w:val="0"/>
                      <w:marRight w:val="0"/>
                      <w:marTop w:val="0"/>
                      <w:marBottom w:val="0"/>
                      <w:divBdr>
                        <w:top w:val="none" w:sz="0" w:space="0" w:color="auto"/>
                        <w:left w:val="none" w:sz="0" w:space="0" w:color="auto"/>
                        <w:bottom w:val="none" w:sz="0" w:space="0" w:color="auto"/>
                        <w:right w:val="none" w:sz="0" w:space="0" w:color="auto"/>
                      </w:divBdr>
                      <w:divsChild>
                        <w:div w:id="441069858">
                          <w:marLeft w:val="0"/>
                          <w:marRight w:val="0"/>
                          <w:marTop w:val="0"/>
                          <w:marBottom w:val="0"/>
                          <w:divBdr>
                            <w:top w:val="none" w:sz="0" w:space="0" w:color="auto"/>
                            <w:left w:val="none" w:sz="0" w:space="0" w:color="auto"/>
                            <w:bottom w:val="none" w:sz="0" w:space="0" w:color="auto"/>
                            <w:right w:val="none" w:sz="0" w:space="0" w:color="auto"/>
                          </w:divBdr>
                          <w:divsChild>
                            <w:div w:id="171262394">
                              <w:marLeft w:val="0"/>
                              <w:marRight w:val="0"/>
                              <w:marTop w:val="0"/>
                              <w:marBottom w:val="0"/>
                              <w:divBdr>
                                <w:top w:val="none" w:sz="0" w:space="0" w:color="auto"/>
                                <w:left w:val="none" w:sz="0" w:space="0" w:color="auto"/>
                                <w:bottom w:val="none" w:sz="0" w:space="0" w:color="auto"/>
                                <w:right w:val="none" w:sz="0" w:space="0" w:color="auto"/>
                              </w:divBdr>
                              <w:divsChild>
                                <w:div w:id="692147787">
                                  <w:marLeft w:val="0"/>
                                  <w:marRight w:val="0"/>
                                  <w:marTop w:val="0"/>
                                  <w:marBottom w:val="0"/>
                                  <w:divBdr>
                                    <w:top w:val="none" w:sz="0" w:space="0" w:color="auto"/>
                                    <w:left w:val="none" w:sz="0" w:space="0" w:color="auto"/>
                                    <w:bottom w:val="none" w:sz="0" w:space="0" w:color="auto"/>
                                    <w:right w:val="none" w:sz="0" w:space="0" w:color="auto"/>
                                  </w:divBdr>
                                  <w:divsChild>
                                    <w:div w:id="558134208">
                                      <w:marLeft w:val="0"/>
                                      <w:marRight w:val="0"/>
                                      <w:marTop w:val="0"/>
                                      <w:marBottom w:val="0"/>
                                      <w:divBdr>
                                        <w:top w:val="none" w:sz="0" w:space="0" w:color="auto"/>
                                        <w:left w:val="none" w:sz="0" w:space="0" w:color="auto"/>
                                        <w:bottom w:val="none" w:sz="0" w:space="0" w:color="auto"/>
                                        <w:right w:val="none" w:sz="0" w:space="0" w:color="auto"/>
                                      </w:divBdr>
                                      <w:divsChild>
                                        <w:div w:id="2048794724">
                                          <w:marLeft w:val="0"/>
                                          <w:marRight w:val="0"/>
                                          <w:marTop w:val="0"/>
                                          <w:marBottom w:val="0"/>
                                          <w:divBdr>
                                            <w:top w:val="none" w:sz="0" w:space="0" w:color="auto"/>
                                            <w:left w:val="none" w:sz="0" w:space="0" w:color="auto"/>
                                            <w:bottom w:val="none" w:sz="0" w:space="0" w:color="auto"/>
                                            <w:right w:val="none" w:sz="0" w:space="0" w:color="auto"/>
                                          </w:divBdr>
                                          <w:divsChild>
                                            <w:div w:id="187334608">
                                              <w:marLeft w:val="0"/>
                                              <w:marRight w:val="0"/>
                                              <w:marTop w:val="0"/>
                                              <w:marBottom w:val="120"/>
                                              <w:divBdr>
                                                <w:top w:val="single" w:sz="6" w:space="0" w:color="F5F5F5"/>
                                                <w:left w:val="single" w:sz="6" w:space="0" w:color="F5F5F5"/>
                                                <w:bottom w:val="single" w:sz="6" w:space="0" w:color="F5F5F5"/>
                                                <w:right w:val="single" w:sz="6" w:space="0" w:color="F5F5F5"/>
                                              </w:divBdr>
                                              <w:divsChild>
                                                <w:div w:id="630207081">
                                                  <w:marLeft w:val="0"/>
                                                  <w:marRight w:val="0"/>
                                                  <w:marTop w:val="0"/>
                                                  <w:marBottom w:val="0"/>
                                                  <w:divBdr>
                                                    <w:top w:val="none" w:sz="0" w:space="0" w:color="auto"/>
                                                    <w:left w:val="none" w:sz="0" w:space="0" w:color="auto"/>
                                                    <w:bottom w:val="none" w:sz="0" w:space="0" w:color="auto"/>
                                                    <w:right w:val="none" w:sz="0" w:space="0" w:color="auto"/>
                                                  </w:divBdr>
                                                  <w:divsChild>
                                                    <w:div w:id="203275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4330279">
      <w:bodyDiv w:val="1"/>
      <w:marLeft w:val="0"/>
      <w:marRight w:val="0"/>
      <w:marTop w:val="0"/>
      <w:marBottom w:val="0"/>
      <w:divBdr>
        <w:top w:val="none" w:sz="0" w:space="0" w:color="auto"/>
        <w:left w:val="none" w:sz="0" w:space="0" w:color="auto"/>
        <w:bottom w:val="none" w:sz="0" w:space="0" w:color="auto"/>
        <w:right w:val="none" w:sz="0" w:space="0" w:color="auto"/>
      </w:divBdr>
      <w:divsChild>
        <w:div w:id="1663896334">
          <w:marLeft w:val="0"/>
          <w:marRight w:val="0"/>
          <w:marTop w:val="0"/>
          <w:marBottom w:val="0"/>
          <w:divBdr>
            <w:top w:val="none" w:sz="0" w:space="0" w:color="auto"/>
            <w:left w:val="none" w:sz="0" w:space="0" w:color="auto"/>
            <w:bottom w:val="none" w:sz="0" w:space="0" w:color="auto"/>
            <w:right w:val="none" w:sz="0" w:space="0" w:color="auto"/>
          </w:divBdr>
          <w:divsChild>
            <w:div w:id="1924874197">
              <w:marLeft w:val="0"/>
              <w:marRight w:val="0"/>
              <w:marTop w:val="0"/>
              <w:marBottom w:val="0"/>
              <w:divBdr>
                <w:top w:val="none" w:sz="0" w:space="0" w:color="auto"/>
                <w:left w:val="none" w:sz="0" w:space="0" w:color="auto"/>
                <w:bottom w:val="none" w:sz="0" w:space="0" w:color="auto"/>
                <w:right w:val="none" w:sz="0" w:space="0" w:color="auto"/>
              </w:divBdr>
              <w:divsChild>
                <w:div w:id="292835510">
                  <w:marLeft w:val="0"/>
                  <w:marRight w:val="0"/>
                  <w:marTop w:val="0"/>
                  <w:marBottom w:val="0"/>
                  <w:divBdr>
                    <w:top w:val="none" w:sz="0" w:space="0" w:color="auto"/>
                    <w:left w:val="none" w:sz="0" w:space="0" w:color="auto"/>
                    <w:bottom w:val="none" w:sz="0" w:space="0" w:color="auto"/>
                    <w:right w:val="none" w:sz="0" w:space="0" w:color="auto"/>
                  </w:divBdr>
                  <w:divsChild>
                    <w:div w:id="476457947">
                      <w:marLeft w:val="0"/>
                      <w:marRight w:val="0"/>
                      <w:marTop w:val="0"/>
                      <w:marBottom w:val="0"/>
                      <w:divBdr>
                        <w:top w:val="none" w:sz="0" w:space="0" w:color="auto"/>
                        <w:left w:val="none" w:sz="0" w:space="0" w:color="auto"/>
                        <w:bottom w:val="none" w:sz="0" w:space="0" w:color="auto"/>
                        <w:right w:val="none" w:sz="0" w:space="0" w:color="auto"/>
                      </w:divBdr>
                      <w:divsChild>
                        <w:div w:id="1967732657">
                          <w:marLeft w:val="0"/>
                          <w:marRight w:val="0"/>
                          <w:marTop w:val="0"/>
                          <w:marBottom w:val="0"/>
                          <w:divBdr>
                            <w:top w:val="none" w:sz="0" w:space="0" w:color="auto"/>
                            <w:left w:val="none" w:sz="0" w:space="0" w:color="auto"/>
                            <w:bottom w:val="none" w:sz="0" w:space="0" w:color="auto"/>
                            <w:right w:val="none" w:sz="0" w:space="0" w:color="auto"/>
                          </w:divBdr>
                          <w:divsChild>
                            <w:div w:id="1667317677">
                              <w:marLeft w:val="0"/>
                              <w:marRight w:val="0"/>
                              <w:marTop w:val="0"/>
                              <w:marBottom w:val="0"/>
                              <w:divBdr>
                                <w:top w:val="none" w:sz="0" w:space="0" w:color="auto"/>
                                <w:left w:val="none" w:sz="0" w:space="0" w:color="auto"/>
                                <w:bottom w:val="none" w:sz="0" w:space="0" w:color="auto"/>
                                <w:right w:val="none" w:sz="0" w:space="0" w:color="auto"/>
                              </w:divBdr>
                              <w:divsChild>
                                <w:div w:id="914318239">
                                  <w:marLeft w:val="0"/>
                                  <w:marRight w:val="0"/>
                                  <w:marTop w:val="0"/>
                                  <w:marBottom w:val="0"/>
                                  <w:divBdr>
                                    <w:top w:val="none" w:sz="0" w:space="0" w:color="auto"/>
                                    <w:left w:val="none" w:sz="0" w:space="0" w:color="auto"/>
                                    <w:bottom w:val="none" w:sz="0" w:space="0" w:color="auto"/>
                                    <w:right w:val="none" w:sz="0" w:space="0" w:color="auto"/>
                                  </w:divBdr>
                                  <w:divsChild>
                                    <w:div w:id="1914507520">
                                      <w:marLeft w:val="0"/>
                                      <w:marRight w:val="0"/>
                                      <w:marTop w:val="0"/>
                                      <w:marBottom w:val="0"/>
                                      <w:divBdr>
                                        <w:top w:val="none" w:sz="0" w:space="0" w:color="auto"/>
                                        <w:left w:val="none" w:sz="0" w:space="0" w:color="auto"/>
                                        <w:bottom w:val="none" w:sz="0" w:space="0" w:color="auto"/>
                                        <w:right w:val="none" w:sz="0" w:space="0" w:color="auto"/>
                                      </w:divBdr>
                                      <w:divsChild>
                                        <w:div w:id="353239330">
                                          <w:marLeft w:val="0"/>
                                          <w:marRight w:val="0"/>
                                          <w:marTop w:val="0"/>
                                          <w:marBottom w:val="0"/>
                                          <w:divBdr>
                                            <w:top w:val="none" w:sz="0" w:space="0" w:color="auto"/>
                                            <w:left w:val="none" w:sz="0" w:space="0" w:color="auto"/>
                                            <w:bottom w:val="none" w:sz="0" w:space="0" w:color="auto"/>
                                            <w:right w:val="none" w:sz="0" w:space="0" w:color="auto"/>
                                          </w:divBdr>
                                          <w:divsChild>
                                            <w:div w:id="1340887229">
                                              <w:marLeft w:val="0"/>
                                              <w:marRight w:val="0"/>
                                              <w:marTop w:val="0"/>
                                              <w:marBottom w:val="120"/>
                                              <w:divBdr>
                                                <w:top w:val="single" w:sz="6" w:space="0" w:color="F5F5F5"/>
                                                <w:left w:val="single" w:sz="6" w:space="0" w:color="F5F5F5"/>
                                                <w:bottom w:val="single" w:sz="6" w:space="0" w:color="F5F5F5"/>
                                                <w:right w:val="single" w:sz="6" w:space="0" w:color="F5F5F5"/>
                                              </w:divBdr>
                                              <w:divsChild>
                                                <w:div w:id="1555462451">
                                                  <w:marLeft w:val="0"/>
                                                  <w:marRight w:val="0"/>
                                                  <w:marTop w:val="0"/>
                                                  <w:marBottom w:val="0"/>
                                                  <w:divBdr>
                                                    <w:top w:val="none" w:sz="0" w:space="0" w:color="auto"/>
                                                    <w:left w:val="none" w:sz="0" w:space="0" w:color="auto"/>
                                                    <w:bottom w:val="none" w:sz="0" w:space="0" w:color="auto"/>
                                                    <w:right w:val="none" w:sz="0" w:space="0" w:color="auto"/>
                                                  </w:divBdr>
                                                  <w:divsChild>
                                                    <w:div w:id="173870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3055275">
      <w:bodyDiv w:val="1"/>
      <w:marLeft w:val="0"/>
      <w:marRight w:val="0"/>
      <w:marTop w:val="0"/>
      <w:marBottom w:val="0"/>
      <w:divBdr>
        <w:top w:val="none" w:sz="0" w:space="0" w:color="auto"/>
        <w:left w:val="none" w:sz="0" w:space="0" w:color="auto"/>
        <w:bottom w:val="none" w:sz="0" w:space="0" w:color="auto"/>
        <w:right w:val="none" w:sz="0" w:space="0" w:color="auto"/>
      </w:divBdr>
      <w:divsChild>
        <w:div w:id="115759729">
          <w:marLeft w:val="0"/>
          <w:marRight w:val="0"/>
          <w:marTop w:val="0"/>
          <w:marBottom w:val="0"/>
          <w:divBdr>
            <w:top w:val="none" w:sz="0" w:space="0" w:color="auto"/>
            <w:left w:val="none" w:sz="0" w:space="0" w:color="auto"/>
            <w:bottom w:val="none" w:sz="0" w:space="0" w:color="auto"/>
            <w:right w:val="none" w:sz="0" w:space="0" w:color="auto"/>
          </w:divBdr>
          <w:divsChild>
            <w:div w:id="1936864620">
              <w:marLeft w:val="0"/>
              <w:marRight w:val="0"/>
              <w:marTop w:val="0"/>
              <w:marBottom w:val="0"/>
              <w:divBdr>
                <w:top w:val="none" w:sz="0" w:space="0" w:color="auto"/>
                <w:left w:val="none" w:sz="0" w:space="0" w:color="auto"/>
                <w:bottom w:val="none" w:sz="0" w:space="0" w:color="auto"/>
                <w:right w:val="none" w:sz="0" w:space="0" w:color="auto"/>
              </w:divBdr>
              <w:divsChild>
                <w:div w:id="1022626376">
                  <w:marLeft w:val="0"/>
                  <w:marRight w:val="0"/>
                  <w:marTop w:val="0"/>
                  <w:marBottom w:val="0"/>
                  <w:divBdr>
                    <w:top w:val="none" w:sz="0" w:space="0" w:color="auto"/>
                    <w:left w:val="none" w:sz="0" w:space="0" w:color="auto"/>
                    <w:bottom w:val="none" w:sz="0" w:space="0" w:color="auto"/>
                    <w:right w:val="none" w:sz="0" w:space="0" w:color="auto"/>
                  </w:divBdr>
                  <w:divsChild>
                    <w:div w:id="2057115911">
                      <w:marLeft w:val="0"/>
                      <w:marRight w:val="0"/>
                      <w:marTop w:val="0"/>
                      <w:marBottom w:val="0"/>
                      <w:divBdr>
                        <w:top w:val="none" w:sz="0" w:space="0" w:color="auto"/>
                        <w:left w:val="none" w:sz="0" w:space="0" w:color="auto"/>
                        <w:bottom w:val="none" w:sz="0" w:space="0" w:color="auto"/>
                        <w:right w:val="none" w:sz="0" w:space="0" w:color="auto"/>
                      </w:divBdr>
                      <w:divsChild>
                        <w:div w:id="1629507142">
                          <w:marLeft w:val="0"/>
                          <w:marRight w:val="0"/>
                          <w:marTop w:val="0"/>
                          <w:marBottom w:val="0"/>
                          <w:divBdr>
                            <w:top w:val="none" w:sz="0" w:space="0" w:color="auto"/>
                            <w:left w:val="none" w:sz="0" w:space="0" w:color="auto"/>
                            <w:bottom w:val="none" w:sz="0" w:space="0" w:color="auto"/>
                            <w:right w:val="none" w:sz="0" w:space="0" w:color="auto"/>
                          </w:divBdr>
                          <w:divsChild>
                            <w:div w:id="487865658">
                              <w:marLeft w:val="0"/>
                              <w:marRight w:val="0"/>
                              <w:marTop w:val="0"/>
                              <w:marBottom w:val="0"/>
                              <w:divBdr>
                                <w:top w:val="none" w:sz="0" w:space="0" w:color="auto"/>
                                <w:left w:val="none" w:sz="0" w:space="0" w:color="auto"/>
                                <w:bottom w:val="none" w:sz="0" w:space="0" w:color="auto"/>
                                <w:right w:val="none" w:sz="0" w:space="0" w:color="auto"/>
                              </w:divBdr>
                              <w:divsChild>
                                <w:div w:id="1840005299">
                                  <w:marLeft w:val="0"/>
                                  <w:marRight w:val="0"/>
                                  <w:marTop w:val="0"/>
                                  <w:marBottom w:val="0"/>
                                  <w:divBdr>
                                    <w:top w:val="none" w:sz="0" w:space="0" w:color="auto"/>
                                    <w:left w:val="none" w:sz="0" w:space="0" w:color="auto"/>
                                    <w:bottom w:val="none" w:sz="0" w:space="0" w:color="auto"/>
                                    <w:right w:val="none" w:sz="0" w:space="0" w:color="auto"/>
                                  </w:divBdr>
                                  <w:divsChild>
                                    <w:div w:id="579487645">
                                      <w:marLeft w:val="0"/>
                                      <w:marRight w:val="0"/>
                                      <w:marTop w:val="0"/>
                                      <w:marBottom w:val="0"/>
                                      <w:divBdr>
                                        <w:top w:val="none" w:sz="0" w:space="0" w:color="auto"/>
                                        <w:left w:val="none" w:sz="0" w:space="0" w:color="auto"/>
                                        <w:bottom w:val="none" w:sz="0" w:space="0" w:color="auto"/>
                                        <w:right w:val="none" w:sz="0" w:space="0" w:color="auto"/>
                                      </w:divBdr>
                                      <w:divsChild>
                                        <w:div w:id="814689064">
                                          <w:marLeft w:val="0"/>
                                          <w:marRight w:val="0"/>
                                          <w:marTop w:val="0"/>
                                          <w:marBottom w:val="0"/>
                                          <w:divBdr>
                                            <w:top w:val="none" w:sz="0" w:space="0" w:color="auto"/>
                                            <w:left w:val="none" w:sz="0" w:space="0" w:color="auto"/>
                                            <w:bottom w:val="none" w:sz="0" w:space="0" w:color="auto"/>
                                            <w:right w:val="none" w:sz="0" w:space="0" w:color="auto"/>
                                          </w:divBdr>
                                          <w:divsChild>
                                            <w:div w:id="1341930004">
                                              <w:marLeft w:val="0"/>
                                              <w:marRight w:val="0"/>
                                              <w:marTop w:val="0"/>
                                              <w:marBottom w:val="120"/>
                                              <w:divBdr>
                                                <w:top w:val="single" w:sz="6" w:space="0" w:color="F5F5F5"/>
                                                <w:left w:val="single" w:sz="6" w:space="0" w:color="F5F5F5"/>
                                                <w:bottom w:val="single" w:sz="6" w:space="0" w:color="F5F5F5"/>
                                                <w:right w:val="single" w:sz="6" w:space="0" w:color="F5F5F5"/>
                                              </w:divBdr>
                                              <w:divsChild>
                                                <w:div w:id="1742944736">
                                                  <w:marLeft w:val="0"/>
                                                  <w:marRight w:val="0"/>
                                                  <w:marTop w:val="0"/>
                                                  <w:marBottom w:val="0"/>
                                                  <w:divBdr>
                                                    <w:top w:val="none" w:sz="0" w:space="0" w:color="auto"/>
                                                    <w:left w:val="none" w:sz="0" w:space="0" w:color="auto"/>
                                                    <w:bottom w:val="none" w:sz="0" w:space="0" w:color="auto"/>
                                                    <w:right w:val="none" w:sz="0" w:space="0" w:color="auto"/>
                                                  </w:divBdr>
                                                  <w:divsChild>
                                                    <w:div w:id="48767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9175858">
      <w:bodyDiv w:val="1"/>
      <w:marLeft w:val="0"/>
      <w:marRight w:val="0"/>
      <w:marTop w:val="0"/>
      <w:marBottom w:val="0"/>
      <w:divBdr>
        <w:top w:val="none" w:sz="0" w:space="0" w:color="auto"/>
        <w:left w:val="none" w:sz="0" w:space="0" w:color="auto"/>
        <w:bottom w:val="none" w:sz="0" w:space="0" w:color="auto"/>
        <w:right w:val="none" w:sz="0" w:space="0" w:color="auto"/>
      </w:divBdr>
      <w:divsChild>
        <w:div w:id="736367339">
          <w:marLeft w:val="0"/>
          <w:marRight w:val="0"/>
          <w:marTop w:val="0"/>
          <w:marBottom w:val="0"/>
          <w:divBdr>
            <w:top w:val="none" w:sz="0" w:space="0" w:color="auto"/>
            <w:left w:val="none" w:sz="0" w:space="0" w:color="auto"/>
            <w:bottom w:val="none" w:sz="0" w:space="0" w:color="auto"/>
            <w:right w:val="none" w:sz="0" w:space="0" w:color="auto"/>
          </w:divBdr>
          <w:divsChild>
            <w:div w:id="2059933028">
              <w:marLeft w:val="0"/>
              <w:marRight w:val="0"/>
              <w:marTop w:val="0"/>
              <w:marBottom w:val="0"/>
              <w:divBdr>
                <w:top w:val="none" w:sz="0" w:space="0" w:color="auto"/>
                <w:left w:val="none" w:sz="0" w:space="0" w:color="auto"/>
                <w:bottom w:val="none" w:sz="0" w:space="0" w:color="auto"/>
                <w:right w:val="none" w:sz="0" w:space="0" w:color="auto"/>
              </w:divBdr>
              <w:divsChild>
                <w:div w:id="1198811854">
                  <w:marLeft w:val="0"/>
                  <w:marRight w:val="0"/>
                  <w:marTop w:val="0"/>
                  <w:marBottom w:val="0"/>
                  <w:divBdr>
                    <w:top w:val="none" w:sz="0" w:space="0" w:color="auto"/>
                    <w:left w:val="none" w:sz="0" w:space="0" w:color="auto"/>
                    <w:bottom w:val="none" w:sz="0" w:space="0" w:color="auto"/>
                    <w:right w:val="none" w:sz="0" w:space="0" w:color="auto"/>
                  </w:divBdr>
                  <w:divsChild>
                    <w:div w:id="1833982564">
                      <w:marLeft w:val="0"/>
                      <w:marRight w:val="0"/>
                      <w:marTop w:val="0"/>
                      <w:marBottom w:val="0"/>
                      <w:divBdr>
                        <w:top w:val="none" w:sz="0" w:space="0" w:color="auto"/>
                        <w:left w:val="none" w:sz="0" w:space="0" w:color="auto"/>
                        <w:bottom w:val="none" w:sz="0" w:space="0" w:color="auto"/>
                        <w:right w:val="none" w:sz="0" w:space="0" w:color="auto"/>
                      </w:divBdr>
                      <w:divsChild>
                        <w:div w:id="421462362">
                          <w:marLeft w:val="0"/>
                          <w:marRight w:val="0"/>
                          <w:marTop w:val="0"/>
                          <w:marBottom w:val="0"/>
                          <w:divBdr>
                            <w:top w:val="none" w:sz="0" w:space="0" w:color="auto"/>
                            <w:left w:val="none" w:sz="0" w:space="0" w:color="auto"/>
                            <w:bottom w:val="none" w:sz="0" w:space="0" w:color="auto"/>
                            <w:right w:val="none" w:sz="0" w:space="0" w:color="auto"/>
                          </w:divBdr>
                          <w:divsChild>
                            <w:div w:id="364477543">
                              <w:marLeft w:val="0"/>
                              <w:marRight w:val="0"/>
                              <w:marTop w:val="0"/>
                              <w:marBottom w:val="0"/>
                              <w:divBdr>
                                <w:top w:val="none" w:sz="0" w:space="0" w:color="auto"/>
                                <w:left w:val="none" w:sz="0" w:space="0" w:color="auto"/>
                                <w:bottom w:val="none" w:sz="0" w:space="0" w:color="auto"/>
                                <w:right w:val="none" w:sz="0" w:space="0" w:color="auto"/>
                              </w:divBdr>
                              <w:divsChild>
                                <w:div w:id="861434161">
                                  <w:marLeft w:val="0"/>
                                  <w:marRight w:val="0"/>
                                  <w:marTop w:val="0"/>
                                  <w:marBottom w:val="0"/>
                                  <w:divBdr>
                                    <w:top w:val="none" w:sz="0" w:space="0" w:color="auto"/>
                                    <w:left w:val="none" w:sz="0" w:space="0" w:color="auto"/>
                                    <w:bottom w:val="none" w:sz="0" w:space="0" w:color="auto"/>
                                    <w:right w:val="none" w:sz="0" w:space="0" w:color="auto"/>
                                  </w:divBdr>
                                  <w:divsChild>
                                    <w:div w:id="398674320">
                                      <w:marLeft w:val="0"/>
                                      <w:marRight w:val="0"/>
                                      <w:marTop w:val="0"/>
                                      <w:marBottom w:val="0"/>
                                      <w:divBdr>
                                        <w:top w:val="none" w:sz="0" w:space="0" w:color="auto"/>
                                        <w:left w:val="none" w:sz="0" w:space="0" w:color="auto"/>
                                        <w:bottom w:val="none" w:sz="0" w:space="0" w:color="auto"/>
                                        <w:right w:val="none" w:sz="0" w:space="0" w:color="auto"/>
                                      </w:divBdr>
                                      <w:divsChild>
                                        <w:div w:id="1542477414">
                                          <w:marLeft w:val="0"/>
                                          <w:marRight w:val="0"/>
                                          <w:marTop w:val="0"/>
                                          <w:marBottom w:val="0"/>
                                          <w:divBdr>
                                            <w:top w:val="none" w:sz="0" w:space="0" w:color="auto"/>
                                            <w:left w:val="none" w:sz="0" w:space="0" w:color="auto"/>
                                            <w:bottom w:val="none" w:sz="0" w:space="0" w:color="auto"/>
                                            <w:right w:val="none" w:sz="0" w:space="0" w:color="auto"/>
                                          </w:divBdr>
                                          <w:divsChild>
                                            <w:div w:id="18749084">
                                              <w:marLeft w:val="0"/>
                                              <w:marRight w:val="0"/>
                                              <w:marTop w:val="0"/>
                                              <w:marBottom w:val="120"/>
                                              <w:divBdr>
                                                <w:top w:val="single" w:sz="6" w:space="0" w:color="F5F5F5"/>
                                                <w:left w:val="single" w:sz="6" w:space="0" w:color="F5F5F5"/>
                                                <w:bottom w:val="single" w:sz="6" w:space="0" w:color="F5F5F5"/>
                                                <w:right w:val="single" w:sz="6" w:space="0" w:color="F5F5F5"/>
                                              </w:divBdr>
                                              <w:divsChild>
                                                <w:div w:id="759645756">
                                                  <w:marLeft w:val="0"/>
                                                  <w:marRight w:val="0"/>
                                                  <w:marTop w:val="0"/>
                                                  <w:marBottom w:val="0"/>
                                                  <w:divBdr>
                                                    <w:top w:val="none" w:sz="0" w:space="0" w:color="auto"/>
                                                    <w:left w:val="none" w:sz="0" w:space="0" w:color="auto"/>
                                                    <w:bottom w:val="none" w:sz="0" w:space="0" w:color="auto"/>
                                                    <w:right w:val="none" w:sz="0" w:space="0" w:color="auto"/>
                                                  </w:divBdr>
                                                  <w:divsChild>
                                                    <w:div w:id="162060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3278076">
      <w:bodyDiv w:val="1"/>
      <w:marLeft w:val="0"/>
      <w:marRight w:val="0"/>
      <w:marTop w:val="0"/>
      <w:marBottom w:val="0"/>
      <w:divBdr>
        <w:top w:val="none" w:sz="0" w:space="0" w:color="auto"/>
        <w:left w:val="none" w:sz="0" w:space="0" w:color="auto"/>
        <w:bottom w:val="none" w:sz="0" w:space="0" w:color="auto"/>
        <w:right w:val="none" w:sz="0" w:space="0" w:color="auto"/>
      </w:divBdr>
      <w:divsChild>
        <w:div w:id="1148665522">
          <w:marLeft w:val="0"/>
          <w:marRight w:val="0"/>
          <w:marTop w:val="0"/>
          <w:marBottom w:val="0"/>
          <w:divBdr>
            <w:top w:val="none" w:sz="0" w:space="0" w:color="auto"/>
            <w:left w:val="none" w:sz="0" w:space="0" w:color="auto"/>
            <w:bottom w:val="none" w:sz="0" w:space="0" w:color="auto"/>
            <w:right w:val="none" w:sz="0" w:space="0" w:color="auto"/>
          </w:divBdr>
          <w:divsChild>
            <w:div w:id="289022820">
              <w:marLeft w:val="0"/>
              <w:marRight w:val="0"/>
              <w:marTop w:val="0"/>
              <w:marBottom w:val="0"/>
              <w:divBdr>
                <w:top w:val="none" w:sz="0" w:space="0" w:color="auto"/>
                <w:left w:val="none" w:sz="0" w:space="0" w:color="auto"/>
                <w:bottom w:val="none" w:sz="0" w:space="0" w:color="auto"/>
                <w:right w:val="none" w:sz="0" w:space="0" w:color="auto"/>
              </w:divBdr>
              <w:divsChild>
                <w:div w:id="1828671838">
                  <w:marLeft w:val="0"/>
                  <w:marRight w:val="0"/>
                  <w:marTop w:val="0"/>
                  <w:marBottom w:val="0"/>
                  <w:divBdr>
                    <w:top w:val="none" w:sz="0" w:space="0" w:color="auto"/>
                    <w:left w:val="none" w:sz="0" w:space="0" w:color="auto"/>
                    <w:bottom w:val="none" w:sz="0" w:space="0" w:color="auto"/>
                    <w:right w:val="none" w:sz="0" w:space="0" w:color="auto"/>
                  </w:divBdr>
                  <w:divsChild>
                    <w:div w:id="1650285951">
                      <w:marLeft w:val="0"/>
                      <w:marRight w:val="0"/>
                      <w:marTop w:val="0"/>
                      <w:marBottom w:val="0"/>
                      <w:divBdr>
                        <w:top w:val="none" w:sz="0" w:space="0" w:color="auto"/>
                        <w:left w:val="none" w:sz="0" w:space="0" w:color="auto"/>
                        <w:bottom w:val="none" w:sz="0" w:space="0" w:color="auto"/>
                        <w:right w:val="none" w:sz="0" w:space="0" w:color="auto"/>
                      </w:divBdr>
                      <w:divsChild>
                        <w:div w:id="1614245418">
                          <w:marLeft w:val="0"/>
                          <w:marRight w:val="0"/>
                          <w:marTop w:val="0"/>
                          <w:marBottom w:val="0"/>
                          <w:divBdr>
                            <w:top w:val="none" w:sz="0" w:space="0" w:color="auto"/>
                            <w:left w:val="none" w:sz="0" w:space="0" w:color="auto"/>
                            <w:bottom w:val="none" w:sz="0" w:space="0" w:color="auto"/>
                            <w:right w:val="none" w:sz="0" w:space="0" w:color="auto"/>
                          </w:divBdr>
                          <w:divsChild>
                            <w:div w:id="1240406467">
                              <w:marLeft w:val="0"/>
                              <w:marRight w:val="0"/>
                              <w:marTop w:val="0"/>
                              <w:marBottom w:val="0"/>
                              <w:divBdr>
                                <w:top w:val="none" w:sz="0" w:space="0" w:color="auto"/>
                                <w:left w:val="none" w:sz="0" w:space="0" w:color="auto"/>
                                <w:bottom w:val="none" w:sz="0" w:space="0" w:color="auto"/>
                                <w:right w:val="none" w:sz="0" w:space="0" w:color="auto"/>
                              </w:divBdr>
                              <w:divsChild>
                                <w:div w:id="1871994882">
                                  <w:marLeft w:val="0"/>
                                  <w:marRight w:val="0"/>
                                  <w:marTop w:val="0"/>
                                  <w:marBottom w:val="0"/>
                                  <w:divBdr>
                                    <w:top w:val="none" w:sz="0" w:space="0" w:color="auto"/>
                                    <w:left w:val="none" w:sz="0" w:space="0" w:color="auto"/>
                                    <w:bottom w:val="none" w:sz="0" w:space="0" w:color="auto"/>
                                    <w:right w:val="none" w:sz="0" w:space="0" w:color="auto"/>
                                  </w:divBdr>
                                  <w:divsChild>
                                    <w:div w:id="1448890663">
                                      <w:marLeft w:val="0"/>
                                      <w:marRight w:val="0"/>
                                      <w:marTop w:val="0"/>
                                      <w:marBottom w:val="0"/>
                                      <w:divBdr>
                                        <w:top w:val="none" w:sz="0" w:space="0" w:color="auto"/>
                                        <w:left w:val="none" w:sz="0" w:space="0" w:color="auto"/>
                                        <w:bottom w:val="none" w:sz="0" w:space="0" w:color="auto"/>
                                        <w:right w:val="none" w:sz="0" w:space="0" w:color="auto"/>
                                      </w:divBdr>
                                      <w:divsChild>
                                        <w:div w:id="1497962260">
                                          <w:marLeft w:val="0"/>
                                          <w:marRight w:val="0"/>
                                          <w:marTop w:val="0"/>
                                          <w:marBottom w:val="0"/>
                                          <w:divBdr>
                                            <w:top w:val="none" w:sz="0" w:space="0" w:color="auto"/>
                                            <w:left w:val="none" w:sz="0" w:space="0" w:color="auto"/>
                                            <w:bottom w:val="none" w:sz="0" w:space="0" w:color="auto"/>
                                            <w:right w:val="none" w:sz="0" w:space="0" w:color="auto"/>
                                          </w:divBdr>
                                          <w:divsChild>
                                            <w:div w:id="48110549">
                                              <w:marLeft w:val="0"/>
                                              <w:marRight w:val="0"/>
                                              <w:marTop w:val="0"/>
                                              <w:marBottom w:val="120"/>
                                              <w:divBdr>
                                                <w:top w:val="single" w:sz="6" w:space="0" w:color="F5F5F5"/>
                                                <w:left w:val="single" w:sz="6" w:space="0" w:color="F5F5F5"/>
                                                <w:bottom w:val="single" w:sz="6" w:space="0" w:color="F5F5F5"/>
                                                <w:right w:val="single" w:sz="6" w:space="0" w:color="F5F5F5"/>
                                              </w:divBdr>
                                              <w:divsChild>
                                                <w:div w:id="359211410">
                                                  <w:marLeft w:val="0"/>
                                                  <w:marRight w:val="0"/>
                                                  <w:marTop w:val="0"/>
                                                  <w:marBottom w:val="0"/>
                                                  <w:divBdr>
                                                    <w:top w:val="none" w:sz="0" w:space="0" w:color="auto"/>
                                                    <w:left w:val="none" w:sz="0" w:space="0" w:color="auto"/>
                                                    <w:bottom w:val="none" w:sz="0" w:space="0" w:color="auto"/>
                                                    <w:right w:val="none" w:sz="0" w:space="0" w:color="auto"/>
                                                  </w:divBdr>
                                                  <w:divsChild>
                                                    <w:div w:id="21436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1475479">
      <w:bodyDiv w:val="1"/>
      <w:marLeft w:val="0"/>
      <w:marRight w:val="0"/>
      <w:marTop w:val="0"/>
      <w:marBottom w:val="0"/>
      <w:divBdr>
        <w:top w:val="none" w:sz="0" w:space="0" w:color="auto"/>
        <w:left w:val="none" w:sz="0" w:space="0" w:color="auto"/>
        <w:bottom w:val="none" w:sz="0" w:space="0" w:color="auto"/>
        <w:right w:val="none" w:sz="0" w:space="0" w:color="auto"/>
      </w:divBdr>
      <w:divsChild>
        <w:div w:id="1773865276">
          <w:marLeft w:val="0"/>
          <w:marRight w:val="0"/>
          <w:marTop w:val="0"/>
          <w:marBottom w:val="0"/>
          <w:divBdr>
            <w:top w:val="none" w:sz="0" w:space="0" w:color="auto"/>
            <w:left w:val="none" w:sz="0" w:space="0" w:color="auto"/>
            <w:bottom w:val="none" w:sz="0" w:space="0" w:color="auto"/>
            <w:right w:val="none" w:sz="0" w:space="0" w:color="auto"/>
          </w:divBdr>
          <w:divsChild>
            <w:div w:id="123353802">
              <w:marLeft w:val="0"/>
              <w:marRight w:val="0"/>
              <w:marTop w:val="0"/>
              <w:marBottom w:val="0"/>
              <w:divBdr>
                <w:top w:val="none" w:sz="0" w:space="0" w:color="auto"/>
                <w:left w:val="none" w:sz="0" w:space="0" w:color="auto"/>
                <w:bottom w:val="none" w:sz="0" w:space="0" w:color="auto"/>
                <w:right w:val="none" w:sz="0" w:space="0" w:color="auto"/>
              </w:divBdr>
              <w:divsChild>
                <w:div w:id="355548351">
                  <w:marLeft w:val="0"/>
                  <w:marRight w:val="0"/>
                  <w:marTop w:val="0"/>
                  <w:marBottom w:val="0"/>
                  <w:divBdr>
                    <w:top w:val="none" w:sz="0" w:space="0" w:color="auto"/>
                    <w:left w:val="none" w:sz="0" w:space="0" w:color="auto"/>
                    <w:bottom w:val="none" w:sz="0" w:space="0" w:color="auto"/>
                    <w:right w:val="none" w:sz="0" w:space="0" w:color="auto"/>
                  </w:divBdr>
                  <w:divsChild>
                    <w:div w:id="561478201">
                      <w:marLeft w:val="0"/>
                      <w:marRight w:val="0"/>
                      <w:marTop w:val="0"/>
                      <w:marBottom w:val="0"/>
                      <w:divBdr>
                        <w:top w:val="none" w:sz="0" w:space="0" w:color="auto"/>
                        <w:left w:val="none" w:sz="0" w:space="0" w:color="auto"/>
                        <w:bottom w:val="none" w:sz="0" w:space="0" w:color="auto"/>
                        <w:right w:val="none" w:sz="0" w:space="0" w:color="auto"/>
                      </w:divBdr>
                      <w:divsChild>
                        <w:div w:id="859664316">
                          <w:marLeft w:val="0"/>
                          <w:marRight w:val="0"/>
                          <w:marTop w:val="0"/>
                          <w:marBottom w:val="0"/>
                          <w:divBdr>
                            <w:top w:val="none" w:sz="0" w:space="0" w:color="auto"/>
                            <w:left w:val="none" w:sz="0" w:space="0" w:color="auto"/>
                            <w:bottom w:val="none" w:sz="0" w:space="0" w:color="auto"/>
                            <w:right w:val="none" w:sz="0" w:space="0" w:color="auto"/>
                          </w:divBdr>
                          <w:divsChild>
                            <w:div w:id="2018313054">
                              <w:marLeft w:val="0"/>
                              <w:marRight w:val="0"/>
                              <w:marTop w:val="0"/>
                              <w:marBottom w:val="0"/>
                              <w:divBdr>
                                <w:top w:val="none" w:sz="0" w:space="0" w:color="auto"/>
                                <w:left w:val="none" w:sz="0" w:space="0" w:color="auto"/>
                                <w:bottom w:val="none" w:sz="0" w:space="0" w:color="auto"/>
                                <w:right w:val="none" w:sz="0" w:space="0" w:color="auto"/>
                              </w:divBdr>
                              <w:divsChild>
                                <w:div w:id="1356811379">
                                  <w:marLeft w:val="0"/>
                                  <w:marRight w:val="0"/>
                                  <w:marTop w:val="0"/>
                                  <w:marBottom w:val="0"/>
                                  <w:divBdr>
                                    <w:top w:val="none" w:sz="0" w:space="0" w:color="auto"/>
                                    <w:left w:val="none" w:sz="0" w:space="0" w:color="auto"/>
                                    <w:bottom w:val="none" w:sz="0" w:space="0" w:color="auto"/>
                                    <w:right w:val="none" w:sz="0" w:space="0" w:color="auto"/>
                                  </w:divBdr>
                                  <w:divsChild>
                                    <w:div w:id="1243486462">
                                      <w:marLeft w:val="0"/>
                                      <w:marRight w:val="0"/>
                                      <w:marTop w:val="0"/>
                                      <w:marBottom w:val="0"/>
                                      <w:divBdr>
                                        <w:top w:val="none" w:sz="0" w:space="0" w:color="auto"/>
                                        <w:left w:val="none" w:sz="0" w:space="0" w:color="auto"/>
                                        <w:bottom w:val="none" w:sz="0" w:space="0" w:color="auto"/>
                                        <w:right w:val="none" w:sz="0" w:space="0" w:color="auto"/>
                                      </w:divBdr>
                                      <w:divsChild>
                                        <w:div w:id="1394236601">
                                          <w:marLeft w:val="0"/>
                                          <w:marRight w:val="0"/>
                                          <w:marTop w:val="0"/>
                                          <w:marBottom w:val="0"/>
                                          <w:divBdr>
                                            <w:top w:val="none" w:sz="0" w:space="0" w:color="auto"/>
                                            <w:left w:val="none" w:sz="0" w:space="0" w:color="auto"/>
                                            <w:bottom w:val="none" w:sz="0" w:space="0" w:color="auto"/>
                                            <w:right w:val="none" w:sz="0" w:space="0" w:color="auto"/>
                                          </w:divBdr>
                                          <w:divsChild>
                                            <w:div w:id="104347774">
                                              <w:marLeft w:val="0"/>
                                              <w:marRight w:val="0"/>
                                              <w:marTop w:val="0"/>
                                              <w:marBottom w:val="120"/>
                                              <w:divBdr>
                                                <w:top w:val="single" w:sz="6" w:space="0" w:color="F5F5F5"/>
                                                <w:left w:val="single" w:sz="6" w:space="0" w:color="F5F5F5"/>
                                                <w:bottom w:val="single" w:sz="6" w:space="0" w:color="F5F5F5"/>
                                                <w:right w:val="single" w:sz="6" w:space="0" w:color="F5F5F5"/>
                                              </w:divBdr>
                                              <w:divsChild>
                                                <w:div w:id="53824124">
                                                  <w:marLeft w:val="0"/>
                                                  <w:marRight w:val="0"/>
                                                  <w:marTop w:val="0"/>
                                                  <w:marBottom w:val="0"/>
                                                  <w:divBdr>
                                                    <w:top w:val="none" w:sz="0" w:space="0" w:color="auto"/>
                                                    <w:left w:val="none" w:sz="0" w:space="0" w:color="auto"/>
                                                    <w:bottom w:val="none" w:sz="0" w:space="0" w:color="auto"/>
                                                    <w:right w:val="none" w:sz="0" w:space="0" w:color="auto"/>
                                                  </w:divBdr>
                                                  <w:divsChild>
                                                    <w:div w:id="194047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2614890">
      <w:bodyDiv w:val="1"/>
      <w:marLeft w:val="0"/>
      <w:marRight w:val="0"/>
      <w:marTop w:val="0"/>
      <w:marBottom w:val="0"/>
      <w:divBdr>
        <w:top w:val="none" w:sz="0" w:space="0" w:color="auto"/>
        <w:left w:val="none" w:sz="0" w:space="0" w:color="auto"/>
        <w:bottom w:val="none" w:sz="0" w:space="0" w:color="auto"/>
        <w:right w:val="none" w:sz="0" w:space="0" w:color="auto"/>
      </w:divBdr>
      <w:divsChild>
        <w:div w:id="2044360882">
          <w:marLeft w:val="0"/>
          <w:marRight w:val="0"/>
          <w:marTop w:val="0"/>
          <w:marBottom w:val="0"/>
          <w:divBdr>
            <w:top w:val="none" w:sz="0" w:space="0" w:color="auto"/>
            <w:left w:val="none" w:sz="0" w:space="0" w:color="auto"/>
            <w:bottom w:val="none" w:sz="0" w:space="0" w:color="auto"/>
            <w:right w:val="none" w:sz="0" w:space="0" w:color="auto"/>
          </w:divBdr>
          <w:divsChild>
            <w:div w:id="1540319459">
              <w:marLeft w:val="0"/>
              <w:marRight w:val="0"/>
              <w:marTop w:val="0"/>
              <w:marBottom w:val="0"/>
              <w:divBdr>
                <w:top w:val="none" w:sz="0" w:space="0" w:color="auto"/>
                <w:left w:val="none" w:sz="0" w:space="0" w:color="auto"/>
                <w:bottom w:val="none" w:sz="0" w:space="0" w:color="auto"/>
                <w:right w:val="none" w:sz="0" w:space="0" w:color="auto"/>
              </w:divBdr>
              <w:divsChild>
                <w:div w:id="1041175499">
                  <w:marLeft w:val="0"/>
                  <w:marRight w:val="0"/>
                  <w:marTop w:val="0"/>
                  <w:marBottom w:val="0"/>
                  <w:divBdr>
                    <w:top w:val="none" w:sz="0" w:space="0" w:color="auto"/>
                    <w:left w:val="none" w:sz="0" w:space="0" w:color="auto"/>
                    <w:bottom w:val="none" w:sz="0" w:space="0" w:color="auto"/>
                    <w:right w:val="none" w:sz="0" w:space="0" w:color="auto"/>
                  </w:divBdr>
                  <w:divsChild>
                    <w:div w:id="129632301">
                      <w:marLeft w:val="0"/>
                      <w:marRight w:val="0"/>
                      <w:marTop w:val="0"/>
                      <w:marBottom w:val="0"/>
                      <w:divBdr>
                        <w:top w:val="none" w:sz="0" w:space="0" w:color="auto"/>
                        <w:left w:val="none" w:sz="0" w:space="0" w:color="auto"/>
                        <w:bottom w:val="none" w:sz="0" w:space="0" w:color="auto"/>
                        <w:right w:val="none" w:sz="0" w:space="0" w:color="auto"/>
                      </w:divBdr>
                      <w:divsChild>
                        <w:div w:id="1025445936">
                          <w:marLeft w:val="0"/>
                          <w:marRight w:val="0"/>
                          <w:marTop w:val="0"/>
                          <w:marBottom w:val="0"/>
                          <w:divBdr>
                            <w:top w:val="none" w:sz="0" w:space="0" w:color="auto"/>
                            <w:left w:val="none" w:sz="0" w:space="0" w:color="auto"/>
                            <w:bottom w:val="none" w:sz="0" w:space="0" w:color="auto"/>
                            <w:right w:val="none" w:sz="0" w:space="0" w:color="auto"/>
                          </w:divBdr>
                          <w:divsChild>
                            <w:div w:id="1976448769">
                              <w:marLeft w:val="0"/>
                              <w:marRight w:val="0"/>
                              <w:marTop w:val="0"/>
                              <w:marBottom w:val="0"/>
                              <w:divBdr>
                                <w:top w:val="none" w:sz="0" w:space="0" w:color="auto"/>
                                <w:left w:val="none" w:sz="0" w:space="0" w:color="auto"/>
                                <w:bottom w:val="none" w:sz="0" w:space="0" w:color="auto"/>
                                <w:right w:val="none" w:sz="0" w:space="0" w:color="auto"/>
                              </w:divBdr>
                              <w:divsChild>
                                <w:div w:id="642076971">
                                  <w:marLeft w:val="0"/>
                                  <w:marRight w:val="0"/>
                                  <w:marTop w:val="0"/>
                                  <w:marBottom w:val="0"/>
                                  <w:divBdr>
                                    <w:top w:val="none" w:sz="0" w:space="0" w:color="auto"/>
                                    <w:left w:val="none" w:sz="0" w:space="0" w:color="auto"/>
                                    <w:bottom w:val="none" w:sz="0" w:space="0" w:color="auto"/>
                                    <w:right w:val="none" w:sz="0" w:space="0" w:color="auto"/>
                                  </w:divBdr>
                                  <w:divsChild>
                                    <w:div w:id="121117632">
                                      <w:marLeft w:val="0"/>
                                      <w:marRight w:val="0"/>
                                      <w:marTop w:val="0"/>
                                      <w:marBottom w:val="0"/>
                                      <w:divBdr>
                                        <w:top w:val="none" w:sz="0" w:space="0" w:color="auto"/>
                                        <w:left w:val="none" w:sz="0" w:space="0" w:color="auto"/>
                                        <w:bottom w:val="none" w:sz="0" w:space="0" w:color="auto"/>
                                        <w:right w:val="none" w:sz="0" w:space="0" w:color="auto"/>
                                      </w:divBdr>
                                      <w:divsChild>
                                        <w:div w:id="1254322384">
                                          <w:marLeft w:val="0"/>
                                          <w:marRight w:val="0"/>
                                          <w:marTop w:val="0"/>
                                          <w:marBottom w:val="0"/>
                                          <w:divBdr>
                                            <w:top w:val="none" w:sz="0" w:space="0" w:color="auto"/>
                                            <w:left w:val="none" w:sz="0" w:space="0" w:color="auto"/>
                                            <w:bottom w:val="none" w:sz="0" w:space="0" w:color="auto"/>
                                            <w:right w:val="none" w:sz="0" w:space="0" w:color="auto"/>
                                          </w:divBdr>
                                          <w:divsChild>
                                            <w:div w:id="759911659">
                                              <w:marLeft w:val="0"/>
                                              <w:marRight w:val="0"/>
                                              <w:marTop w:val="0"/>
                                              <w:marBottom w:val="120"/>
                                              <w:divBdr>
                                                <w:top w:val="single" w:sz="6" w:space="0" w:color="F5F5F5"/>
                                                <w:left w:val="single" w:sz="6" w:space="0" w:color="F5F5F5"/>
                                                <w:bottom w:val="single" w:sz="6" w:space="0" w:color="F5F5F5"/>
                                                <w:right w:val="single" w:sz="6" w:space="0" w:color="F5F5F5"/>
                                              </w:divBdr>
                                              <w:divsChild>
                                                <w:div w:id="226569934">
                                                  <w:marLeft w:val="0"/>
                                                  <w:marRight w:val="0"/>
                                                  <w:marTop w:val="0"/>
                                                  <w:marBottom w:val="0"/>
                                                  <w:divBdr>
                                                    <w:top w:val="none" w:sz="0" w:space="0" w:color="auto"/>
                                                    <w:left w:val="none" w:sz="0" w:space="0" w:color="auto"/>
                                                    <w:bottom w:val="none" w:sz="0" w:space="0" w:color="auto"/>
                                                    <w:right w:val="none" w:sz="0" w:space="0" w:color="auto"/>
                                                  </w:divBdr>
                                                  <w:divsChild>
                                                    <w:div w:id="25251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1084480">
      <w:bodyDiv w:val="1"/>
      <w:marLeft w:val="0"/>
      <w:marRight w:val="0"/>
      <w:marTop w:val="0"/>
      <w:marBottom w:val="0"/>
      <w:divBdr>
        <w:top w:val="none" w:sz="0" w:space="0" w:color="auto"/>
        <w:left w:val="none" w:sz="0" w:space="0" w:color="auto"/>
        <w:bottom w:val="none" w:sz="0" w:space="0" w:color="auto"/>
        <w:right w:val="none" w:sz="0" w:space="0" w:color="auto"/>
      </w:divBdr>
      <w:divsChild>
        <w:div w:id="252325633">
          <w:marLeft w:val="0"/>
          <w:marRight w:val="0"/>
          <w:marTop w:val="0"/>
          <w:marBottom w:val="0"/>
          <w:divBdr>
            <w:top w:val="none" w:sz="0" w:space="0" w:color="auto"/>
            <w:left w:val="none" w:sz="0" w:space="0" w:color="auto"/>
            <w:bottom w:val="none" w:sz="0" w:space="0" w:color="auto"/>
            <w:right w:val="none" w:sz="0" w:space="0" w:color="auto"/>
          </w:divBdr>
          <w:divsChild>
            <w:div w:id="1893810294">
              <w:marLeft w:val="0"/>
              <w:marRight w:val="0"/>
              <w:marTop w:val="0"/>
              <w:marBottom w:val="0"/>
              <w:divBdr>
                <w:top w:val="none" w:sz="0" w:space="0" w:color="auto"/>
                <w:left w:val="none" w:sz="0" w:space="0" w:color="auto"/>
                <w:bottom w:val="none" w:sz="0" w:space="0" w:color="auto"/>
                <w:right w:val="none" w:sz="0" w:space="0" w:color="auto"/>
              </w:divBdr>
              <w:divsChild>
                <w:div w:id="1294095989">
                  <w:marLeft w:val="0"/>
                  <w:marRight w:val="0"/>
                  <w:marTop w:val="0"/>
                  <w:marBottom w:val="0"/>
                  <w:divBdr>
                    <w:top w:val="none" w:sz="0" w:space="0" w:color="auto"/>
                    <w:left w:val="none" w:sz="0" w:space="0" w:color="auto"/>
                    <w:bottom w:val="none" w:sz="0" w:space="0" w:color="auto"/>
                    <w:right w:val="none" w:sz="0" w:space="0" w:color="auto"/>
                  </w:divBdr>
                  <w:divsChild>
                    <w:div w:id="535509355">
                      <w:marLeft w:val="0"/>
                      <w:marRight w:val="0"/>
                      <w:marTop w:val="0"/>
                      <w:marBottom w:val="0"/>
                      <w:divBdr>
                        <w:top w:val="none" w:sz="0" w:space="0" w:color="auto"/>
                        <w:left w:val="none" w:sz="0" w:space="0" w:color="auto"/>
                        <w:bottom w:val="none" w:sz="0" w:space="0" w:color="auto"/>
                        <w:right w:val="none" w:sz="0" w:space="0" w:color="auto"/>
                      </w:divBdr>
                      <w:divsChild>
                        <w:div w:id="1138766355">
                          <w:marLeft w:val="0"/>
                          <w:marRight w:val="0"/>
                          <w:marTop w:val="0"/>
                          <w:marBottom w:val="0"/>
                          <w:divBdr>
                            <w:top w:val="none" w:sz="0" w:space="0" w:color="auto"/>
                            <w:left w:val="none" w:sz="0" w:space="0" w:color="auto"/>
                            <w:bottom w:val="none" w:sz="0" w:space="0" w:color="auto"/>
                            <w:right w:val="none" w:sz="0" w:space="0" w:color="auto"/>
                          </w:divBdr>
                          <w:divsChild>
                            <w:div w:id="1812163520">
                              <w:marLeft w:val="0"/>
                              <w:marRight w:val="0"/>
                              <w:marTop w:val="0"/>
                              <w:marBottom w:val="0"/>
                              <w:divBdr>
                                <w:top w:val="none" w:sz="0" w:space="0" w:color="auto"/>
                                <w:left w:val="none" w:sz="0" w:space="0" w:color="auto"/>
                                <w:bottom w:val="none" w:sz="0" w:space="0" w:color="auto"/>
                                <w:right w:val="none" w:sz="0" w:space="0" w:color="auto"/>
                              </w:divBdr>
                              <w:divsChild>
                                <w:div w:id="2132243397">
                                  <w:marLeft w:val="0"/>
                                  <w:marRight w:val="0"/>
                                  <w:marTop w:val="0"/>
                                  <w:marBottom w:val="0"/>
                                  <w:divBdr>
                                    <w:top w:val="none" w:sz="0" w:space="0" w:color="auto"/>
                                    <w:left w:val="none" w:sz="0" w:space="0" w:color="auto"/>
                                    <w:bottom w:val="none" w:sz="0" w:space="0" w:color="auto"/>
                                    <w:right w:val="none" w:sz="0" w:space="0" w:color="auto"/>
                                  </w:divBdr>
                                  <w:divsChild>
                                    <w:div w:id="2045209317">
                                      <w:marLeft w:val="0"/>
                                      <w:marRight w:val="0"/>
                                      <w:marTop w:val="0"/>
                                      <w:marBottom w:val="0"/>
                                      <w:divBdr>
                                        <w:top w:val="none" w:sz="0" w:space="0" w:color="auto"/>
                                        <w:left w:val="none" w:sz="0" w:space="0" w:color="auto"/>
                                        <w:bottom w:val="none" w:sz="0" w:space="0" w:color="auto"/>
                                        <w:right w:val="none" w:sz="0" w:space="0" w:color="auto"/>
                                      </w:divBdr>
                                      <w:divsChild>
                                        <w:div w:id="1431199744">
                                          <w:marLeft w:val="0"/>
                                          <w:marRight w:val="0"/>
                                          <w:marTop w:val="0"/>
                                          <w:marBottom w:val="0"/>
                                          <w:divBdr>
                                            <w:top w:val="none" w:sz="0" w:space="0" w:color="auto"/>
                                            <w:left w:val="none" w:sz="0" w:space="0" w:color="auto"/>
                                            <w:bottom w:val="none" w:sz="0" w:space="0" w:color="auto"/>
                                            <w:right w:val="none" w:sz="0" w:space="0" w:color="auto"/>
                                          </w:divBdr>
                                          <w:divsChild>
                                            <w:div w:id="739328697">
                                              <w:marLeft w:val="0"/>
                                              <w:marRight w:val="0"/>
                                              <w:marTop w:val="0"/>
                                              <w:marBottom w:val="120"/>
                                              <w:divBdr>
                                                <w:top w:val="single" w:sz="6" w:space="0" w:color="F5F5F5"/>
                                                <w:left w:val="single" w:sz="6" w:space="0" w:color="F5F5F5"/>
                                                <w:bottom w:val="single" w:sz="6" w:space="0" w:color="F5F5F5"/>
                                                <w:right w:val="single" w:sz="6" w:space="0" w:color="F5F5F5"/>
                                              </w:divBdr>
                                              <w:divsChild>
                                                <w:div w:id="243957123">
                                                  <w:marLeft w:val="0"/>
                                                  <w:marRight w:val="0"/>
                                                  <w:marTop w:val="0"/>
                                                  <w:marBottom w:val="0"/>
                                                  <w:divBdr>
                                                    <w:top w:val="none" w:sz="0" w:space="0" w:color="auto"/>
                                                    <w:left w:val="none" w:sz="0" w:space="0" w:color="auto"/>
                                                    <w:bottom w:val="none" w:sz="0" w:space="0" w:color="auto"/>
                                                    <w:right w:val="none" w:sz="0" w:space="0" w:color="auto"/>
                                                  </w:divBdr>
                                                  <w:divsChild>
                                                    <w:div w:id="185434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972994">
      <w:bodyDiv w:val="1"/>
      <w:marLeft w:val="0"/>
      <w:marRight w:val="0"/>
      <w:marTop w:val="0"/>
      <w:marBottom w:val="0"/>
      <w:divBdr>
        <w:top w:val="none" w:sz="0" w:space="0" w:color="auto"/>
        <w:left w:val="none" w:sz="0" w:space="0" w:color="auto"/>
        <w:bottom w:val="none" w:sz="0" w:space="0" w:color="auto"/>
        <w:right w:val="none" w:sz="0" w:space="0" w:color="auto"/>
      </w:divBdr>
      <w:divsChild>
        <w:div w:id="566573119">
          <w:marLeft w:val="0"/>
          <w:marRight w:val="0"/>
          <w:marTop w:val="0"/>
          <w:marBottom w:val="0"/>
          <w:divBdr>
            <w:top w:val="none" w:sz="0" w:space="0" w:color="auto"/>
            <w:left w:val="none" w:sz="0" w:space="0" w:color="auto"/>
            <w:bottom w:val="none" w:sz="0" w:space="0" w:color="auto"/>
            <w:right w:val="none" w:sz="0" w:space="0" w:color="auto"/>
          </w:divBdr>
          <w:divsChild>
            <w:div w:id="662050285">
              <w:marLeft w:val="0"/>
              <w:marRight w:val="0"/>
              <w:marTop w:val="0"/>
              <w:marBottom w:val="0"/>
              <w:divBdr>
                <w:top w:val="none" w:sz="0" w:space="0" w:color="auto"/>
                <w:left w:val="none" w:sz="0" w:space="0" w:color="auto"/>
                <w:bottom w:val="none" w:sz="0" w:space="0" w:color="auto"/>
                <w:right w:val="none" w:sz="0" w:space="0" w:color="auto"/>
              </w:divBdr>
              <w:divsChild>
                <w:div w:id="1900091311">
                  <w:marLeft w:val="0"/>
                  <w:marRight w:val="0"/>
                  <w:marTop w:val="0"/>
                  <w:marBottom w:val="0"/>
                  <w:divBdr>
                    <w:top w:val="none" w:sz="0" w:space="0" w:color="auto"/>
                    <w:left w:val="none" w:sz="0" w:space="0" w:color="auto"/>
                    <w:bottom w:val="none" w:sz="0" w:space="0" w:color="auto"/>
                    <w:right w:val="none" w:sz="0" w:space="0" w:color="auto"/>
                  </w:divBdr>
                  <w:divsChild>
                    <w:div w:id="1584338601">
                      <w:marLeft w:val="0"/>
                      <w:marRight w:val="0"/>
                      <w:marTop w:val="0"/>
                      <w:marBottom w:val="0"/>
                      <w:divBdr>
                        <w:top w:val="none" w:sz="0" w:space="0" w:color="auto"/>
                        <w:left w:val="none" w:sz="0" w:space="0" w:color="auto"/>
                        <w:bottom w:val="none" w:sz="0" w:space="0" w:color="auto"/>
                        <w:right w:val="none" w:sz="0" w:space="0" w:color="auto"/>
                      </w:divBdr>
                      <w:divsChild>
                        <w:div w:id="1095903274">
                          <w:marLeft w:val="0"/>
                          <w:marRight w:val="0"/>
                          <w:marTop w:val="0"/>
                          <w:marBottom w:val="0"/>
                          <w:divBdr>
                            <w:top w:val="none" w:sz="0" w:space="0" w:color="auto"/>
                            <w:left w:val="none" w:sz="0" w:space="0" w:color="auto"/>
                            <w:bottom w:val="none" w:sz="0" w:space="0" w:color="auto"/>
                            <w:right w:val="none" w:sz="0" w:space="0" w:color="auto"/>
                          </w:divBdr>
                          <w:divsChild>
                            <w:div w:id="545215068">
                              <w:marLeft w:val="0"/>
                              <w:marRight w:val="0"/>
                              <w:marTop w:val="0"/>
                              <w:marBottom w:val="0"/>
                              <w:divBdr>
                                <w:top w:val="none" w:sz="0" w:space="0" w:color="auto"/>
                                <w:left w:val="none" w:sz="0" w:space="0" w:color="auto"/>
                                <w:bottom w:val="none" w:sz="0" w:space="0" w:color="auto"/>
                                <w:right w:val="none" w:sz="0" w:space="0" w:color="auto"/>
                              </w:divBdr>
                              <w:divsChild>
                                <w:div w:id="326401617">
                                  <w:marLeft w:val="0"/>
                                  <w:marRight w:val="0"/>
                                  <w:marTop w:val="0"/>
                                  <w:marBottom w:val="0"/>
                                  <w:divBdr>
                                    <w:top w:val="none" w:sz="0" w:space="0" w:color="auto"/>
                                    <w:left w:val="none" w:sz="0" w:space="0" w:color="auto"/>
                                    <w:bottom w:val="none" w:sz="0" w:space="0" w:color="auto"/>
                                    <w:right w:val="none" w:sz="0" w:space="0" w:color="auto"/>
                                  </w:divBdr>
                                  <w:divsChild>
                                    <w:div w:id="545946129">
                                      <w:marLeft w:val="0"/>
                                      <w:marRight w:val="0"/>
                                      <w:marTop w:val="0"/>
                                      <w:marBottom w:val="0"/>
                                      <w:divBdr>
                                        <w:top w:val="none" w:sz="0" w:space="0" w:color="auto"/>
                                        <w:left w:val="none" w:sz="0" w:space="0" w:color="auto"/>
                                        <w:bottom w:val="none" w:sz="0" w:space="0" w:color="auto"/>
                                        <w:right w:val="none" w:sz="0" w:space="0" w:color="auto"/>
                                      </w:divBdr>
                                      <w:divsChild>
                                        <w:div w:id="1686201485">
                                          <w:marLeft w:val="0"/>
                                          <w:marRight w:val="0"/>
                                          <w:marTop w:val="0"/>
                                          <w:marBottom w:val="0"/>
                                          <w:divBdr>
                                            <w:top w:val="none" w:sz="0" w:space="0" w:color="auto"/>
                                            <w:left w:val="none" w:sz="0" w:space="0" w:color="auto"/>
                                            <w:bottom w:val="none" w:sz="0" w:space="0" w:color="auto"/>
                                            <w:right w:val="none" w:sz="0" w:space="0" w:color="auto"/>
                                          </w:divBdr>
                                          <w:divsChild>
                                            <w:div w:id="352418383">
                                              <w:marLeft w:val="0"/>
                                              <w:marRight w:val="0"/>
                                              <w:marTop w:val="0"/>
                                              <w:marBottom w:val="120"/>
                                              <w:divBdr>
                                                <w:top w:val="single" w:sz="6" w:space="0" w:color="F5F5F5"/>
                                                <w:left w:val="single" w:sz="6" w:space="0" w:color="F5F5F5"/>
                                                <w:bottom w:val="single" w:sz="6" w:space="0" w:color="F5F5F5"/>
                                                <w:right w:val="single" w:sz="6" w:space="0" w:color="F5F5F5"/>
                                              </w:divBdr>
                                              <w:divsChild>
                                                <w:div w:id="1485319652">
                                                  <w:marLeft w:val="0"/>
                                                  <w:marRight w:val="0"/>
                                                  <w:marTop w:val="0"/>
                                                  <w:marBottom w:val="0"/>
                                                  <w:divBdr>
                                                    <w:top w:val="none" w:sz="0" w:space="0" w:color="auto"/>
                                                    <w:left w:val="none" w:sz="0" w:space="0" w:color="auto"/>
                                                    <w:bottom w:val="none" w:sz="0" w:space="0" w:color="auto"/>
                                                    <w:right w:val="none" w:sz="0" w:space="0" w:color="auto"/>
                                                  </w:divBdr>
                                                  <w:divsChild>
                                                    <w:div w:id="18706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7627399">
      <w:bodyDiv w:val="1"/>
      <w:marLeft w:val="0"/>
      <w:marRight w:val="0"/>
      <w:marTop w:val="0"/>
      <w:marBottom w:val="0"/>
      <w:divBdr>
        <w:top w:val="none" w:sz="0" w:space="0" w:color="auto"/>
        <w:left w:val="none" w:sz="0" w:space="0" w:color="auto"/>
        <w:bottom w:val="none" w:sz="0" w:space="0" w:color="auto"/>
        <w:right w:val="none" w:sz="0" w:space="0" w:color="auto"/>
      </w:divBdr>
      <w:divsChild>
        <w:div w:id="1398701374">
          <w:marLeft w:val="0"/>
          <w:marRight w:val="0"/>
          <w:marTop w:val="0"/>
          <w:marBottom w:val="0"/>
          <w:divBdr>
            <w:top w:val="none" w:sz="0" w:space="0" w:color="auto"/>
            <w:left w:val="none" w:sz="0" w:space="0" w:color="auto"/>
            <w:bottom w:val="none" w:sz="0" w:space="0" w:color="auto"/>
            <w:right w:val="none" w:sz="0" w:space="0" w:color="auto"/>
          </w:divBdr>
          <w:divsChild>
            <w:div w:id="910889730">
              <w:marLeft w:val="0"/>
              <w:marRight w:val="0"/>
              <w:marTop w:val="0"/>
              <w:marBottom w:val="0"/>
              <w:divBdr>
                <w:top w:val="none" w:sz="0" w:space="0" w:color="auto"/>
                <w:left w:val="none" w:sz="0" w:space="0" w:color="auto"/>
                <w:bottom w:val="none" w:sz="0" w:space="0" w:color="auto"/>
                <w:right w:val="none" w:sz="0" w:space="0" w:color="auto"/>
              </w:divBdr>
              <w:divsChild>
                <w:div w:id="1075518767">
                  <w:marLeft w:val="0"/>
                  <w:marRight w:val="0"/>
                  <w:marTop w:val="0"/>
                  <w:marBottom w:val="0"/>
                  <w:divBdr>
                    <w:top w:val="none" w:sz="0" w:space="0" w:color="auto"/>
                    <w:left w:val="none" w:sz="0" w:space="0" w:color="auto"/>
                    <w:bottom w:val="none" w:sz="0" w:space="0" w:color="auto"/>
                    <w:right w:val="none" w:sz="0" w:space="0" w:color="auto"/>
                  </w:divBdr>
                  <w:divsChild>
                    <w:div w:id="1923759380">
                      <w:marLeft w:val="0"/>
                      <w:marRight w:val="0"/>
                      <w:marTop w:val="0"/>
                      <w:marBottom w:val="0"/>
                      <w:divBdr>
                        <w:top w:val="none" w:sz="0" w:space="0" w:color="auto"/>
                        <w:left w:val="none" w:sz="0" w:space="0" w:color="auto"/>
                        <w:bottom w:val="none" w:sz="0" w:space="0" w:color="auto"/>
                        <w:right w:val="none" w:sz="0" w:space="0" w:color="auto"/>
                      </w:divBdr>
                      <w:divsChild>
                        <w:div w:id="843975453">
                          <w:marLeft w:val="0"/>
                          <w:marRight w:val="0"/>
                          <w:marTop w:val="0"/>
                          <w:marBottom w:val="0"/>
                          <w:divBdr>
                            <w:top w:val="none" w:sz="0" w:space="0" w:color="auto"/>
                            <w:left w:val="none" w:sz="0" w:space="0" w:color="auto"/>
                            <w:bottom w:val="none" w:sz="0" w:space="0" w:color="auto"/>
                            <w:right w:val="none" w:sz="0" w:space="0" w:color="auto"/>
                          </w:divBdr>
                          <w:divsChild>
                            <w:div w:id="1874686758">
                              <w:marLeft w:val="0"/>
                              <w:marRight w:val="0"/>
                              <w:marTop w:val="0"/>
                              <w:marBottom w:val="0"/>
                              <w:divBdr>
                                <w:top w:val="none" w:sz="0" w:space="0" w:color="auto"/>
                                <w:left w:val="none" w:sz="0" w:space="0" w:color="auto"/>
                                <w:bottom w:val="none" w:sz="0" w:space="0" w:color="auto"/>
                                <w:right w:val="none" w:sz="0" w:space="0" w:color="auto"/>
                              </w:divBdr>
                              <w:divsChild>
                                <w:div w:id="748231942">
                                  <w:marLeft w:val="0"/>
                                  <w:marRight w:val="0"/>
                                  <w:marTop w:val="0"/>
                                  <w:marBottom w:val="0"/>
                                  <w:divBdr>
                                    <w:top w:val="none" w:sz="0" w:space="0" w:color="auto"/>
                                    <w:left w:val="none" w:sz="0" w:space="0" w:color="auto"/>
                                    <w:bottom w:val="none" w:sz="0" w:space="0" w:color="auto"/>
                                    <w:right w:val="none" w:sz="0" w:space="0" w:color="auto"/>
                                  </w:divBdr>
                                  <w:divsChild>
                                    <w:div w:id="2090881601">
                                      <w:marLeft w:val="0"/>
                                      <w:marRight w:val="0"/>
                                      <w:marTop w:val="0"/>
                                      <w:marBottom w:val="0"/>
                                      <w:divBdr>
                                        <w:top w:val="none" w:sz="0" w:space="0" w:color="auto"/>
                                        <w:left w:val="none" w:sz="0" w:space="0" w:color="auto"/>
                                        <w:bottom w:val="none" w:sz="0" w:space="0" w:color="auto"/>
                                        <w:right w:val="none" w:sz="0" w:space="0" w:color="auto"/>
                                      </w:divBdr>
                                      <w:divsChild>
                                        <w:div w:id="1128470720">
                                          <w:marLeft w:val="0"/>
                                          <w:marRight w:val="0"/>
                                          <w:marTop w:val="0"/>
                                          <w:marBottom w:val="0"/>
                                          <w:divBdr>
                                            <w:top w:val="none" w:sz="0" w:space="0" w:color="auto"/>
                                            <w:left w:val="none" w:sz="0" w:space="0" w:color="auto"/>
                                            <w:bottom w:val="none" w:sz="0" w:space="0" w:color="auto"/>
                                            <w:right w:val="none" w:sz="0" w:space="0" w:color="auto"/>
                                          </w:divBdr>
                                          <w:divsChild>
                                            <w:div w:id="1495683820">
                                              <w:marLeft w:val="0"/>
                                              <w:marRight w:val="0"/>
                                              <w:marTop w:val="0"/>
                                              <w:marBottom w:val="120"/>
                                              <w:divBdr>
                                                <w:top w:val="single" w:sz="6" w:space="0" w:color="F5F5F5"/>
                                                <w:left w:val="single" w:sz="6" w:space="0" w:color="F5F5F5"/>
                                                <w:bottom w:val="single" w:sz="6" w:space="0" w:color="F5F5F5"/>
                                                <w:right w:val="single" w:sz="6" w:space="0" w:color="F5F5F5"/>
                                              </w:divBdr>
                                              <w:divsChild>
                                                <w:div w:id="1294679490">
                                                  <w:marLeft w:val="0"/>
                                                  <w:marRight w:val="0"/>
                                                  <w:marTop w:val="0"/>
                                                  <w:marBottom w:val="0"/>
                                                  <w:divBdr>
                                                    <w:top w:val="none" w:sz="0" w:space="0" w:color="auto"/>
                                                    <w:left w:val="none" w:sz="0" w:space="0" w:color="auto"/>
                                                    <w:bottom w:val="none" w:sz="0" w:space="0" w:color="auto"/>
                                                    <w:right w:val="none" w:sz="0" w:space="0" w:color="auto"/>
                                                  </w:divBdr>
                                                  <w:divsChild>
                                                    <w:div w:id="212272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373412">
      <w:bodyDiv w:val="1"/>
      <w:marLeft w:val="0"/>
      <w:marRight w:val="0"/>
      <w:marTop w:val="0"/>
      <w:marBottom w:val="0"/>
      <w:divBdr>
        <w:top w:val="none" w:sz="0" w:space="0" w:color="auto"/>
        <w:left w:val="none" w:sz="0" w:space="0" w:color="auto"/>
        <w:bottom w:val="none" w:sz="0" w:space="0" w:color="auto"/>
        <w:right w:val="none" w:sz="0" w:space="0" w:color="auto"/>
      </w:divBdr>
      <w:divsChild>
        <w:div w:id="1819573509">
          <w:marLeft w:val="0"/>
          <w:marRight w:val="0"/>
          <w:marTop w:val="0"/>
          <w:marBottom w:val="0"/>
          <w:divBdr>
            <w:top w:val="none" w:sz="0" w:space="0" w:color="auto"/>
            <w:left w:val="none" w:sz="0" w:space="0" w:color="auto"/>
            <w:bottom w:val="none" w:sz="0" w:space="0" w:color="auto"/>
            <w:right w:val="none" w:sz="0" w:space="0" w:color="auto"/>
          </w:divBdr>
          <w:divsChild>
            <w:div w:id="1542547793">
              <w:marLeft w:val="0"/>
              <w:marRight w:val="0"/>
              <w:marTop w:val="0"/>
              <w:marBottom w:val="0"/>
              <w:divBdr>
                <w:top w:val="none" w:sz="0" w:space="0" w:color="auto"/>
                <w:left w:val="none" w:sz="0" w:space="0" w:color="auto"/>
                <w:bottom w:val="none" w:sz="0" w:space="0" w:color="auto"/>
                <w:right w:val="none" w:sz="0" w:space="0" w:color="auto"/>
              </w:divBdr>
              <w:divsChild>
                <w:div w:id="221987720">
                  <w:marLeft w:val="0"/>
                  <w:marRight w:val="0"/>
                  <w:marTop w:val="0"/>
                  <w:marBottom w:val="0"/>
                  <w:divBdr>
                    <w:top w:val="none" w:sz="0" w:space="0" w:color="auto"/>
                    <w:left w:val="none" w:sz="0" w:space="0" w:color="auto"/>
                    <w:bottom w:val="none" w:sz="0" w:space="0" w:color="auto"/>
                    <w:right w:val="none" w:sz="0" w:space="0" w:color="auto"/>
                  </w:divBdr>
                  <w:divsChild>
                    <w:div w:id="1898323343">
                      <w:marLeft w:val="0"/>
                      <w:marRight w:val="0"/>
                      <w:marTop w:val="0"/>
                      <w:marBottom w:val="0"/>
                      <w:divBdr>
                        <w:top w:val="none" w:sz="0" w:space="0" w:color="auto"/>
                        <w:left w:val="none" w:sz="0" w:space="0" w:color="auto"/>
                        <w:bottom w:val="none" w:sz="0" w:space="0" w:color="auto"/>
                        <w:right w:val="none" w:sz="0" w:space="0" w:color="auto"/>
                      </w:divBdr>
                      <w:divsChild>
                        <w:div w:id="1145470674">
                          <w:marLeft w:val="0"/>
                          <w:marRight w:val="0"/>
                          <w:marTop w:val="0"/>
                          <w:marBottom w:val="0"/>
                          <w:divBdr>
                            <w:top w:val="none" w:sz="0" w:space="0" w:color="auto"/>
                            <w:left w:val="none" w:sz="0" w:space="0" w:color="auto"/>
                            <w:bottom w:val="none" w:sz="0" w:space="0" w:color="auto"/>
                            <w:right w:val="none" w:sz="0" w:space="0" w:color="auto"/>
                          </w:divBdr>
                          <w:divsChild>
                            <w:div w:id="932322444">
                              <w:marLeft w:val="0"/>
                              <w:marRight w:val="0"/>
                              <w:marTop w:val="0"/>
                              <w:marBottom w:val="0"/>
                              <w:divBdr>
                                <w:top w:val="none" w:sz="0" w:space="0" w:color="auto"/>
                                <w:left w:val="none" w:sz="0" w:space="0" w:color="auto"/>
                                <w:bottom w:val="none" w:sz="0" w:space="0" w:color="auto"/>
                                <w:right w:val="none" w:sz="0" w:space="0" w:color="auto"/>
                              </w:divBdr>
                              <w:divsChild>
                                <w:div w:id="380717082">
                                  <w:marLeft w:val="0"/>
                                  <w:marRight w:val="0"/>
                                  <w:marTop w:val="0"/>
                                  <w:marBottom w:val="0"/>
                                  <w:divBdr>
                                    <w:top w:val="none" w:sz="0" w:space="0" w:color="auto"/>
                                    <w:left w:val="none" w:sz="0" w:space="0" w:color="auto"/>
                                    <w:bottom w:val="none" w:sz="0" w:space="0" w:color="auto"/>
                                    <w:right w:val="none" w:sz="0" w:space="0" w:color="auto"/>
                                  </w:divBdr>
                                  <w:divsChild>
                                    <w:div w:id="1385518313">
                                      <w:marLeft w:val="0"/>
                                      <w:marRight w:val="0"/>
                                      <w:marTop w:val="0"/>
                                      <w:marBottom w:val="0"/>
                                      <w:divBdr>
                                        <w:top w:val="none" w:sz="0" w:space="0" w:color="auto"/>
                                        <w:left w:val="none" w:sz="0" w:space="0" w:color="auto"/>
                                        <w:bottom w:val="none" w:sz="0" w:space="0" w:color="auto"/>
                                        <w:right w:val="none" w:sz="0" w:space="0" w:color="auto"/>
                                      </w:divBdr>
                                      <w:divsChild>
                                        <w:div w:id="436675912">
                                          <w:marLeft w:val="0"/>
                                          <w:marRight w:val="0"/>
                                          <w:marTop w:val="0"/>
                                          <w:marBottom w:val="0"/>
                                          <w:divBdr>
                                            <w:top w:val="none" w:sz="0" w:space="0" w:color="auto"/>
                                            <w:left w:val="none" w:sz="0" w:space="0" w:color="auto"/>
                                            <w:bottom w:val="none" w:sz="0" w:space="0" w:color="auto"/>
                                            <w:right w:val="none" w:sz="0" w:space="0" w:color="auto"/>
                                          </w:divBdr>
                                          <w:divsChild>
                                            <w:div w:id="970332012">
                                              <w:marLeft w:val="0"/>
                                              <w:marRight w:val="0"/>
                                              <w:marTop w:val="0"/>
                                              <w:marBottom w:val="120"/>
                                              <w:divBdr>
                                                <w:top w:val="single" w:sz="6" w:space="0" w:color="F5F5F5"/>
                                                <w:left w:val="single" w:sz="6" w:space="0" w:color="F5F5F5"/>
                                                <w:bottom w:val="single" w:sz="6" w:space="0" w:color="F5F5F5"/>
                                                <w:right w:val="single" w:sz="6" w:space="0" w:color="F5F5F5"/>
                                              </w:divBdr>
                                              <w:divsChild>
                                                <w:div w:id="1399283603">
                                                  <w:marLeft w:val="0"/>
                                                  <w:marRight w:val="0"/>
                                                  <w:marTop w:val="0"/>
                                                  <w:marBottom w:val="0"/>
                                                  <w:divBdr>
                                                    <w:top w:val="none" w:sz="0" w:space="0" w:color="auto"/>
                                                    <w:left w:val="none" w:sz="0" w:space="0" w:color="auto"/>
                                                    <w:bottom w:val="none" w:sz="0" w:space="0" w:color="auto"/>
                                                    <w:right w:val="none" w:sz="0" w:space="0" w:color="auto"/>
                                                  </w:divBdr>
                                                  <w:divsChild>
                                                    <w:div w:id="203437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892866">
      <w:bodyDiv w:val="1"/>
      <w:marLeft w:val="0"/>
      <w:marRight w:val="0"/>
      <w:marTop w:val="0"/>
      <w:marBottom w:val="0"/>
      <w:divBdr>
        <w:top w:val="none" w:sz="0" w:space="0" w:color="auto"/>
        <w:left w:val="none" w:sz="0" w:space="0" w:color="auto"/>
        <w:bottom w:val="none" w:sz="0" w:space="0" w:color="auto"/>
        <w:right w:val="none" w:sz="0" w:space="0" w:color="auto"/>
      </w:divBdr>
      <w:divsChild>
        <w:div w:id="37244960">
          <w:marLeft w:val="0"/>
          <w:marRight w:val="0"/>
          <w:marTop w:val="0"/>
          <w:marBottom w:val="0"/>
          <w:divBdr>
            <w:top w:val="none" w:sz="0" w:space="0" w:color="auto"/>
            <w:left w:val="none" w:sz="0" w:space="0" w:color="auto"/>
            <w:bottom w:val="none" w:sz="0" w:space="0" w:color="auto"/>
            <w:right w:val="none" w:sz="0" w:space="0" w:color="auto"/>
          </w:divBdr>
          <w:divsChild>
            <w:div w:id="56520231">
              <w:marLeft w:val="0"/>
              <w:marRight w:val="0"/>
              <w:marTop w:val="0"/>
              <w:marBottom w:val="0"/>
              <w:divBdr>
                <w:top w:val="none" w:sz="0" w:space="0" w:color="auto"/>
                <w:left w:val="none" w:sz="0" w:space="0" w:color="auto"/>
                <w:bottom w:val="none" w:sz="0" w:space="0" w:color="auto"/>
                <w:right w:val="none" w:sz="0" w:space="0" w:color="auto"/>
              </w:divBdr>
              <w:divsChild>
                <w:div w:id="185558246">
                  <w:marLeft w:val="0"/>
                  <w:marRight w:val="0"/>
                  <w:marTop w:val="0"/>
                  <w:marBottom w:val="0"/>
                  <w:divBdr>
                    <w:top w:val="none" w:sz="0" w:space="0" w:color="auto"/>
                    <w:left w:val="none" w:sz="0" w:space="0" w:color="auto"/>
                    <w:bottom w:val="none" w:sz="0" w:space="0" w:color="auto"/>
                    <w:right w:val="none" w:sz="0" w:space="0" w:color="auto"/>
                  </w:divBdr>
                  <w:divsChild>
                    <w:div w:id="1978216218">
                      <w:marLeft w:val="0"/>
                      <w:marRight w:val="0"/>
                      <w:marTop w:val="0"/>
                      <w:marBottom w:val="0"/>
                      <w:divBdr>
                        <w:top w:val="none" w:sz="0" w:space="0" w:color="auto"/>
                        <w:left w:val="none" w:sz="0" w:space="0" w:color="auto"/>
                        <w:bottom w:val="none" w:sz="0" w:space="0" w:color="auto"/>
                        <w:right w:val="none" w:sz="0" w:space="0" w:color="auto"/>
                      </w:divBdr>
                      <w:divsChild>
                        <w:div w:id="20740344">
                          <w:marLeft w:val="0"/>
                          <w:marRight w:val="0"/>
                          <w:marTop w:val="0"/>
                          <w:marBottom w:val="0"/>
                          <w:divBdr>
                            <w:top w:val="none" w:sz="0" w:space="0" w:color="auto"/>
                            <w:left w:val="none" w:sz="0" w:space="0" w:color="auto"/>
                            <w:bottom w:val="none" w:sz="0" w:space="0" w:color="auto"/>
                            <w:right w:val="none" w:sz="0" w:space="0" w:color="auto"/>
                          </w:divBdr>
                          <w:divsChild>
                            <w:div w:id="1836342142">
                              <w:marLeft w:val="0"/>
                              <w:marRight w:val="0"/>
                              <w:marTop w:val="0"/>
                              <w:marBottom w:val="0"/>
                              <w:divBdr>
                                <w:top w:val="none" w:sz="0" w:space="0" w:color="auto"/>
                                <w:left w:val="none" w:sz="0" w:space="0" w:color="auto"/>
                                <w:bottom w:val="none" w:sz="0" w:space="0" w:color="auto"/>
                                <w:right w:val="none" w:sz="0" w:space="0" w:color="auto"/>
                              </w:divBdr>
                              <w:divsChild>
                                <w:div w:id="418404518">
                                  <w:marLeft w:val="0"/>
                                  <w:marRight w:val="0"/>
                                  <w:marTop w:val="0"/>
                                  <w:marBottom w:val="0"/>
                                  <w:divBdr>
                                    <w:top w:val="none" w:sz="0" w:space="0" w:color="auto"/>
                                    <w:left w:val="none" w:sz="0" w:space="0" w:color="auto"/>
                                    <w:bottom w:val="none" w:sz="0" w:space="0" w:color="auto"/>
                                    <w:right w:val="none" w:sz="0" w:space="0" w:color="auto"/>
                                  </w:divBdr>
                                  <w:divsChild>
                                    <w:div w:id="2096390748">
                                      <w:marLeft w:val="0"/>
                                      <w:marRight w:val="0"/>
                                      <w:marTop w:val="0"/>
                                      <w:marBottom w:val="0"/>
                                      <w:divBdr>
                                        <w:top w:val="none" w:sz="0" w:space="0" w:color="auto"/>
                                        <w:left w:val="none" w:sz="0" w:space="0" w:color="auto"/>
                                        <w:bottom w:val="none" w:sz="0" w:space="0" w:color="auto"/>
                                        <w:right w:val="none" w:sz="0" w:space="0" w:color="auto"/>
                                      </w:divBdr>
                                      <w:divsChild>
                                        <w:div w:id="2088726923">
                                          <w:marLeft w:val="0"/>
                                          <w:marRight w:val="0"/>
                                          <w:marTop w:val="0"/>
                                          <w:marBottom w:val="0"/>
                                          <w:divBdr>
                                            <w:top w:val="none" w:sz="0" w:space="0" w:color="auto"/>
                                            <w:left w:val="none" w:sz="0" w:space="0" w:color="auto"/>
                                            <w:bottom w:val="none" w:sz="0" w:space="0" w:color="auto"/>
                                            <w:right w:val="none" w:sz="0" w:space="0" w:color="auto"/>
                                          </w:divBdr>
                                          <w:divsChild>
                                            <w:div w:id="1276211314">
                                              <w:marLeft w:val="0"/>
                                              <w:marRight w:val="0"/>
                                              <w:marTop w:val="0"/>
                                              <w:marBottom w:val="120"/>
                                              <w:divBdr>
                                                <w:top w:val="single" w:sz="6" w:space="0" w:color="F5F5F5"/>
                                                <w:left w:val="single" w:sz="6" w:space="0" w:color="F5F5F5"/>
                                                <w:bottom w:val="single" w:sz="6" w:space="0" w:color="F5F5F5"/>
                                                <w:right w:val="single" w:sz="6" w:space="0" w:color="F5F5F5"/>
                                              </w:divBdr>
                                              <w:divsChild>
                                                <w:div w:id="1073503357">
                                                  <w:marLeft w:val="0"/>
                                                  <w:marRight w:val="0"/>
                                                  <w:marTop w:val="0"/>
                                                  <w:marBottom w:val="0"/>
                                                  <w:divBdr>
                                                    <w:top w:val="none" w:sz="0" w:space="0" w:color="auto"/>
                                                    <w:left w:val="none" w:sz="0" w:space="0" w:color="auto"/>
                                                    <w:bottom w:val="none" w:sz="0" w:space="0" w:color="auto"/>
                                                    <w:right w:val="none" w:sz="0" w:space="0" w:color="auto"/>
                                                  </w:divBdr>
                                                  <w:divsChild>
                                                    <w:div w:id="129298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chart" Target="charts/chart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home02\ENSD$\&#1580;&#1583;&#1575;&#1608;&#1604;%20&#1575;&#1604;&#1578;&#1580;&#1605;&#1593;&#1575;&#1578;%20&#1575;&#1604;&#1606;&#1607;&#1575;&#1574;&#1610;\&#1578;&#1602;&#1585;&#1610;&#1585;%20&#1605;&#1587;&#1581;%20&#1575;&#1604;&#1578;&#1580;&#1605;&#1593;&#1575;&#1578;%20&#1575;&#1604;&#1587;&#1603;&#1575;&#1606;&#1610;&#1577;%202008\engl\diwan@pcbs.gov.ps"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10.xml"/><Relationship Id="rId10" Type="http://schemas.openxmlformats.org/officeDocument/2006/relationships/footer" Target="footer1.xm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1.xml"/><Relationship Id="rId22" Type="http://schemas.openxmlformats.org/officeDocument/2006/relationships/chart" Target="charts/chart9.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dLbls>
            <c:txPr>
              <a:bodyPr/>
              <a:lstStyle/>
              <a:p>
                <a:pPr>
                  <a:defRPr sz="800">
                    <a:latin typeface="Arial" pitchFamily="34" charset="0"/>
                    <a:cs typeface="Arial" pitchFamily="34" charset="0"/>
                  </a:defRPr>
                </a:pPr>
                <a:endParaRPr lang="ar-SA"/>
              </a:p>
            </c:txPr>
            <c:showVal val="1"/>
          </c:dLbls>
          <c:cat>
            <c:strRef>
              <c:f>Sheet1!$A$1:$A$16</c:f>
              <c:strCache>
                <c:ptCount val="16"/>
                <c:pt idx="0">
                  <c:v>Hebron</c:v>
                </c:pt>
                <c:pt idx="1">
                  <c:v>Gaza</c:v>
                </c:pt>
                <c:pt idx="2">
                  <c:v>Jerusalem</c:v>
                </c:pt>
                <c:pt idx="3">
                  <c:v>Nablus</c:v>
                </c:pt>
                <c:pt idx="4">
                  <c:v>North Gaza</c:v>
                </c:pt>
                <c:pt idx="5">
                  <c:v>Ramallah and Al-Bireh</c:v>
                </c:pt>
                <c:pt idx="6">
                  <c:v>Khan Yunis</c:v>
                </c:pt>
                <c:pt idx="7">
                  <c:v>Jenin</c:v>
                </c:pt>
                <c:pt idx="8">
                  <c:v>Deir AL-Balah</c:v>
                </c:pt>
                <c:pt idx="9">
                  <c:v>Rafah</c:v>
                </c:pt>
                <c:pt idx="10">
                  <c:v>Bethlehem </c:v>
                </c:pt>
                <c:pt idx="11">
                  <c:v>Tulkarm</c:v>
                </c:pt>
                <c:pt idx="12">
                  <c:v>Qalqiliya</c:v>
                </c:pt>
                <c:pt idx="13">
                  <c:v>Salfit</c:v>
                </c:pt>
                <c:pt idx="14">
                  <c:v>Tubas </c:v>
                </c:pt>
                <c:pt idx="15">
                  <c:v>Jericho and Al Aghwar</c:v>
                </c:pt>
              </c:strCache>
            </c:strRef>
          </c:cat>
          <c:val>
            <c:numRef>
              <c:f>Sheet1!$B$1:$B$16</c:f>
              <c:numCache>
                <c:formatCode>0.0</c:formatCode>
                <c:ptCount val="16"/>
                <c:pt idx="0">
                  <c:v>662.45199999999738</c:v>
                </c:pt>
                <c:pt idx="1">
                  <c:v>588.03300000000002</c:v>
                </c:pt>
                <c:pt idx="2">
                  <c:v>404.16500000000002</c:v>
                </c:pt>
                <c:pt idx="3">
                  <c:v>364.33300000000003</c:v>
                </c:pt>
                <c:pt idx="4">
                  <c:v>335.25299999999999</c:v>
                </c:pt>
                <c:pt idx="5">
                  <c:v>328.81099999999969</c:v>
                </c:pt>
                <c:pt idx="6">
                  <c:v>320.83499999999964</c:v>
                </c:pt>
                <c:pt idx="7">
                  <c:v>295.98499999999899</c:v>
                </c:pt>
                <c:pt idx="8">
                  <c:v>247.15</c:v>
                </c:pt>
                <c:pt idx="9">
                  <c:v>210.166</c:v>
                </c:pt>
                <c:pt idx="10">
                  <c:v>204.929</c:v>
                </c:pt>
                <c:pt idx="11">
                  <c:v>175.494</c:v>
                </c:pt>
                <c:pt idx="12">
                  <c:v>105.33</c:v>
                </c:pt>
                <c:pt idx="13">
                  <c:v>67.641000000000005</c:v>
                </c:pt>
                <c:pt idx="14">
                  <c:v>60.582000000000001</c:v>
                </c:pt>
                <c:pt idx="15">
                  <c:v>49.39</c:v>
                </c:pt>
              </c:numCache>
            </c:numRef>
          </c:val>
        </c:ser>
        <c:axId val="77665024"/>
        <c:axId val="78196736"/>
      </c:barChart>
      <c:catAx>
        <c:axId val="7766502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Governorate</a:t>
                </a:r>
              </a:p>
            </c:rich>
          </c:tx>
        </c:title>
        <c:numFmt formatCode="#,##0" sourceLinked="1"/>
        <c:tickLblPos val="nextTo"/>
        <c:txPr>
          <a:bodyPr rot="5400000" vert="horz"/>
          <a:lstStyle/>
          <a:p>
            <a:pPr>
              <a:defRPr sz="900">
                <a:latin typeface="Arial" pitchFamily="34" charset="0"/>
                <a:cs typeface="Arial" pitchFamily="34" charset="0"/>
              </a:defRPr>
            </a:pPr>
            <a:endParaRPr lang="ar-SA"/>
          </a:p>
        </c:txPr>
        <c:crossAx val="78196736"/>
        <c:crosses val="autoZero"/>
        <c:auto val="1"/>
        <c:lblAlgn val="ctr"/>
        <c:lblOffset val="100"/>
      </c:catAx>
      <c:valAx>
        <c:axId val="78196736"/>
        <c:scaling>
          <c:orientation val="minMax"/>
        </c:scaling>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Population Number (thousand)</a:t>
                </a:r>
              </a:p>
            </c:rich>
          </c:tx>
          <c:layout>
            <c:manualLayout>
              <c:xMode val="edge"/>
              <c:yMode val="edge"/>
              <c:x val="1.5376166941241077E-2"/>
              <c:y val="2.4216347956505496E-2"/>
            </c:manualLayout>
          </c:layout>
        </c:title>
        <c:numFmt formatCode="0" sourceLinked="0"/>
        <c:tickLblPos val="nextTo"/>
        <c:crossAx val="77665024"/>
        <c:crosses val="autoZero"/>
        <c:crossBetween val="between"/>
      </c:valAx>
    </c:plotArea>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0.11675126903553312"/>
          <c:w val="0.85530566129564933"/>
          <c:h val="0.65989847715737326"/>
        </c:manualLayout>
      </c:layout>
      <c:barChart>
        <c:barDir val="col"/>
        <c:grouping val="clustered"/>
        <c:ser>
          <c:idx val="1"/>
          <c:order val="0"/>
          <c:tx>
            <c:strRef>
              <c:f>Sheet1!$A$2</c:f>
              <c:strCache>
                <c:ptCount val="1"/>
                <c:pt idx="0">
                  <c:v>West Bank</c:v>
                </c:pt>
              </c:strCache>
            </c:strRef>
          </c:tx>
          <c:spPr>
            <a:solidFill>
              <a:srgbClr val="0000FF"/>
            </a:solidFill>
            <a:ln w="12695">
              <a:solidFill>
                <a:srgbClr val="000000"/>
              </a:solidFill>
              <a:prstDash val="solid"/>
            </a:ln>
          </c:spPr>
          <c:dLbls>
            <c:spPr>
              <a:noFill/>
              <a:ln w="25391">
                <a:noFill/>
              </a:ln>
            </c:spPr>
            <c:showVal val="1"/>
          </c:dLbls>
          <c:cat>
            <c:strRef>
              <c:f>Sheet1!$B$1:$G$1</c:f>
              <c:strCache>
                <c:ptCount val="6"/>
                <c:pt idx="0">
                  <c:v>Buried</c:v>
                </c:pt>
                <c:pt idx="1">
                  <c:v>Burned</c:v>
                </c:pt>
                <c:pt idx="2">
                  <c:v>Re-use of solid waste</c:v>
                </c:pt>
                <c:pt idx="3">
                  <c:v>Others</c:v>
                </c:pt>
                <c:pt idx="4">
                  <c:v>Random disposal</c:v>
                </c:pt>
                <c:pt idx="5">
                  <c:v>Sale</c:v>
                </c:pt>
              </c:strCache>
            </c:strRef>
          </c:cat>
          <c:val>
            <c:numRef>
              <c:f>Sheet1!$B$2:$G$2</c:f>
              <c:numCache>
                <c:formatCode>#,##0</c:formatCode>
                <c:ptCount val="6"/>
                <c:pt idx="0" formatCode="General">
                  <c:v>164</c:v>
                </c:pt>
                <c:pt idx="1">
                  <c:v>161</c:v>
                </c:pt>
                <c:pt idx="2">
                  <c:v>38</c:v>
                </c:pt>
                <c:pt idx="3" formatCode="General">
                  <c:v>36</c:v>
                </c:pt>
                <c:pt idx="4" formatCode="General">
                  <c:v>24</c:v>
                </c:pt>
                <c:pt idx="5" formatCode="General">
                  <c:v>22</c:v>
                </c:pt>
              </c:numCache>
            </c:numRef>
          </c:val>
        </c:ser>
        <c:ser>
          <c:idx val="2"/>
          <c:order val="1"/>
          <c:tx>
            <c:strRef>
              <c:f>Sheet1!$A$3</c:f>
              <c:strCache>
                <c:ptCount val="1"/>
                <c:pt idx="0">
                  <c:v>Gaza Strip</c:v>
                </c:pt>
              </c:strCache>
            </c:strRef>
          </c:tx>
          <c:spPr>
            <a:solidFill>
              <a:schemeClr val="bg1"/>
            </a:solidFill>
            <a:ln w="12695">
              <a:solidFill>
                <a:srgbClr val="000000"/>
              </a:solidFill>
              <a:prstDash val="solid"/>
            </a:ln>
          </c:spPr>
          <c:dLbls>
            <c:spPr>
              <a:noFill/>
              <a:ln w="25391">
                <a:noFill/>
              </a:ln>
            </c:spPr>
            <c:showVal val="1"/>
          </c:dLbls>
          <c:cat>
            <c:strRef>
              <c:f>Sheet1!$B$1:$G$1</c:f>
              <c:strCache>
                <c:ptCount val="6"/>
                <c:pt idx="0">
                  <c:v>Buried</c:v>
                </c:pt>
                <c:pt idx="1">
                  <c:v>Burned</c:v>
                </c:pt>
                <c:pt idx="2">
                  <c:v>Re-use of solid waste</c:v>
                </c:pt>
                <c:pt idx="3">
                  <c:v>Others</c:v>
                </c:pt>
                <c:pt idx="4">
                  <c:v>Random disposal</c:v>
                </c:pt>
                <c:pt idx="5">
                  <c:v>Sale</c:v>
                </c:pt>
              </c:strCache>
            </c:strRef>
          </c:cat>
          <c:val>
            <c:numRef>
              <c:f>Sheet1!$B$3:$G$3</c:f>
              <c:numCache>
                <c:formatCode>#,##0</c:formatCode>
                <c:ptCount val="6"/>
                <c:pt idx="0" formatCode="General">
                  <c:v>10</c:v>
                </c:pt>
                <c:pt idx="1">
                  <c:v>10</c:v>
                </c:pt>
                <c:pt idx="2">
                  <c:v>0</c:v>
                </c:pt>
                <c:pt idx="3" formatCode="General">
                  <c:v>3</c:v>
                </c:pt>
                <c:pt idx="4" formatCode="General">
                  <c:v>1</c:v>
                </c:pt>
                <c:pt idx="5" formatCode="General">
                  <c:v>0</c:v>
                </c:pt>
              </c:numCache>
            </c:numRef>
          </c:val>
        </c:ser>
        <c:dLbls>
          <c:showVal val="1"/>
        </c:dLbls>
        <c:axId val="71515520"/>
        <c:axId val="71788032"/>
      </c:barChart>
      <c:catAx>
        <c:axId val="71515520"/>
        <c:scaling>
          <c:orientation val="minMax"/>
        </c:scaling>
        <c:axPos val="b"/>
        <c:title>
          <c:tx>
            <c:rich>
              <a:bodyPr/>
              <a:lstStyle/>
              <a:p>
                <a:pPr>
                  <a:defRPr b="1"/>
                </a:pPr>
                <a:r>
                  <a:rPr lang="en-US" b="1"/>
                  <a:t>Solid waste disposal method</a:t>
                </a:r>
                <a:endParaRPr lang="ar-SA" b="1"/>
              </a:p>
            </c:rich>
          </c:tx>
          <c:layout>
            <c:manualLayout>
              <c:xMode val="edge"/>
              <c:yMode val="edge"/>
              <c:x val="0.37356190575516052"/>
              <c:y val="0.92416447944006996"/>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71788032"/>
        <c:crosses val="autoZero"/>
        <c:auto val="1"/>
        <c:lblAlgn val="ctr"/>
        <c:lblOffset val="100"/>
        <c:tickLblSkip val="1"/>
        <c:tickMarkSkip val="1"/>
      </c:catAx>
      <c:valAx>
        <c:axId val="71788032"/>
        <c:scaling>
          <c:orientation val="minMax"/>
        </c:scaling>
        <c:axPos val="l"/>
        <c:title>
          <c:tx>
            <c:rich>
              <a:bodyPr/>
              <a:lstStyle/>
              <a:p>
                <a:pPr>
                  <a:defRPr b="1"/>
                </a:pPr>
                <a:r>
                  <a:rPr lang="en-US" b="1"/>
                  <a:t>Number of localities</a:t>
                </a:r>
                <a:endParaRPr lang="ar-SA" b="1"/>
              </a:p>
            </c:rich>
          </c:tx>
          <c:layout>
            <c:manualLayout>
              <c:xMode val="edge"/>
              <c:yMode val="edge"/>
              <c:x val="1.495016611295681E-2"/>
              <c:y val="0.19289340101523098"/>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71515520"/>
        <c:crosses val="autoZero"/>
        <c:crossBetween val="between"/>
      </c:valAx>
      <c:spPr>
        <a:solidFill>
          <a:srgbClr val="FFFFFF"/>
        </a:solidFill>
        <a:ln w="12695">
          <a:noFill/>
          <a:prstDash val="solid"/>
        </a:ln>
      </c:spPr>
    </c:plotArea>
    <c:legend>
      <c:legendPos val="r"/>
      <c:layout>
        <c:manualLayout>
          <c:xMode val="edge"/>
          <c:yMode val="edge"/>
          <c:x val="0.82129295918547163"/>
          <c:y val="2.5380784094901524E-2"/>
          <c:w val="0.16087688703341613"/>
          <c:h val="0.19531816396966128"/>
        </c:manualLayout>
      </c:layout>
      <c:spPr>
        <a:solidFill>
          <a:srgbClr val="FFFFFF"/>
        </a:solidFill>
        <a:ln w="12695">
          <a:solidFill>
            <a:srgbClr val="000000"/>
          </a:solidFill>
          <a:prstDash val="solid"/>
        </a:ln>
      </c:spPr>
    </c:legend>
    <c:plotVisOnly val="1"/>
    <c:dispBlanksAs val="gap"/>
  </c:chart>
  <c:spPr>
    <a:solidFill>
      <a:srgbClr val="FFFFFF"/>
    </a:solidFill>
    <a:ln w="3174">
      <a:noFill/>
      <a:prstDash val="solid"/>
    </a:ln>
  </c:spPr>
  <c:txPr>
    <a:bodyPr/>
    <a:lstStyle/>
    <a:p>
      <a:pPr>
        <a:defRPr sz="800" b="0" i="0" u="none" strike="noStrike" baseline="0">
          <a:solidFill>
            <a:srgbClr val="000000"/>
          </a:solidFill>
          <a:latin typeface="Arial"/>
          <a:ea typeface="Arial"/>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53284270838722"/>
          <c:y val="3.2503209826044918E-2"/>
          <c:w val="0.83887043189369725"/>
          <c:h val="0.72653543307086665"/>
        </c:manualLayout>
      </c:layout>
      <c:barChart>
        <c:barDir val="col"/>
        <c:grouping val="clustered"/>
        <c:ser>
          <c:idx val="1"/>
          <c:order val="0"/>
          <c:tx>
            <c:strRef>
              <c:f>Sheet1!$A$2</c:f>
              <c:strCache>
                <c:ptCount val="1"/>
                <c:pt idx="0">
                  <c:v>West Bank</c:v>
                </c:pt>
              </c:strCache>
            </c:strRef>
          </c:tx>
          <c:spPr>
            <a:solidFill>
              <a:srgbClr val="0000FF"/>
            </a:solidFill>
            <a:ln w="12688">
              <a:solidFill>
                <a:srgbClr val="000000"/>
              </a:solidFill>
              <a:prstDash val="solid"/>
            </a:ln>
          </c:spPr>
          <c:dLbls>
            <c:spPr>
              <a:noFill/>
              <a:ln w="25376">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Sheet1!$B$1:$D$1</c:f>
              <c:strCache>
                <c:ptCount val="3"/>
                <c:pt idx="0">
                  <c:v>Village Council</c:v>
                </c:pt>
                <c:pt idx="1">
                  <c:v>Municipalities</c:v>
                </c:pt>
                <c:pt idx="2">
                  <c:v>Local Councils</c:v>
                </c:pt>
              </c:strCache>
            </c:strRef>
          </c:cat>
          <c:val>
            <c:numRef>
              <c:f>Sheet1!$B$2:$D$2</c:f>
              <c:numCache>
                <c:formatCode>#,##0</c:formatCode>
                <c:ptCount val="3"/>
                <c:pt idx="0" formatCode="General">
                  <c:v>245</c:v>
                </c:pt>
                <c:pt idx="1">
                  <c:v>99</c:v>
                </c:pt>
                <c:pt idx="2">
                  <c:v>10</c:v>
                </c:pt>
              </c:numCache>
            </c:numRef>
          </c:val>
        </c:ser>
        <c:ser>
          <c:idx val="2"/>
          <c:order val="1"/>
          <c:tx>
            <c:strRef>
              <c:f>Sheet1!$A$3</c:f>
              <c:strCache>
                <c:ptCount val="1"/>
                <c:pt idx="0">
                  <c:v>Gaza Strip</c:v>
                </c:pt>
              </c:strCache>
            </c:strRef>
          </c:tx>
          <c:spPr>
            <a:solidFill>
              <a:schemeClr val="bg1"/>
            </a:solidFill>
            <a:ln w="12688">
              <a:solidFill>
                <a:srgbClr val="000000"/>
              </a:solidFill>
              <a:prstDash val="solid"/>
            </a:ln>
          </c:spPr>
          <c:dLbls>
            <c:spPr>
              <a:noFill/>
              <a:ln w="25376">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Sheet1!$B$1:$D$1</c:f>
              <c:strCache>
                <c:ptCount val="3"/>
                <c:pt idx="0">
                  <c:v>Village Council</c:v>
                </c:pt>
                <c:pt idx="1">
                  <c:v>Municipalities</c:v>
                </c:pt>
                <c:pt idx="2">
                  <c:v>Local Councils</c:v>
                </c:pt>
              </c:strCache>
            </c:strRef>
          </c:cat>
          <c:val>
            <c:numRef>
              <c:f>Sheet1!$B$3:$D$3</c:f>
              <c:numCache>
                <c:formatCode>#,##0</c:formatCode>
                <c:ptCount val="3"/>
                <c:pt idx="0" formatCode="General">
                  <c:v>0</c:v>
                </c:pt>
                <c:pt idx="1">
                  <c:v>25</c:v>
                </c:pt>
                <c:pt idx="2">
                  <c:v>0</c:v>
                </c:pt>
              </c:numCache>
            </c:numRef>
          </c:val>
        </c:ser>
        <c:dLbls>
          <c:showVal val="1"/>
        </c:dLbls>
        <c:axId val="91446656"/>
        <c:axId val="91453312"/>
      </c:barChart>
      <c:catAx>
        <c:axId val="91446656"/>
        <c:scaling>
          <c:orientation val="minMax"/>
        </c:scaling>
        <c:axPos val="b"/>
        <c:title>
          <c:tx>
            <c:rich>
              <a:bodyPr/>
              <a:lstStyle/>
              <a:p>
                <a:pPr>
                  <a:defRPr sz="899" b="1" i="0" u="none" strike="noStrike" baseline="0">
                    <a:solidFill>
                      <a:srgbClr val="000000"/>
                    </a:solidFill>
                    <a:latin typeface="Arial"/>
                    <a:ea typeface="Arial"/>
                    <a:cs typeface="Arial"/>
                  </a:defRPr>
                </a:pPr>
                <a:r>
                  <a:rPr lang="en-US" sz="800"/>
                  <a:t> Type of Local Authority</a:t>
                </a:r>
              </a:p>
            </c:rich>
          </c:tx>
          <c:layout>
            <c:manualLayout>
              <c:xMode val="edge"/>
              <c:yMode val="edge"/>
              <c:x val="0.34385382059800662"/>
              <c:y val="0.87142857142858621"/>
            </c:manualLayout>
          </c:layout>
          <c:spPr>
            <a:noFill/>
            <a:ln w="25376">
              <a:noFill/>
            </a:ln>
          </c:spPr>
        </c:title>
        <c:numFmt formatCode="General" sourceLinked="1"/>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91453312"/>
        <c:crosses val="autoZero"/>
        <c:auto val="1"/>
        <c:lblAlgn val="ctr"/>
        <c:lblOffset val="100"/>
        <c:tickLblSkip val="1"/>
        <c:tickMarkSkip val="1"/>
      </c:catAx>
      <c:valAx>
        <c:axId val="91453312"/>
        <c:scaling>
          <c:orientation val="minMax"/>
        </c:scaling>
        <c:axPos val="l"/>
        <c:title>
          <c:tx>
            <c:rich>
              <a:bodyPr/>
              <a:lstStyle/>
              <a:p>
                <a:pPr>
                  <a:defRPr sz="800" b="1" i="0" u="none" strike="noStrike" baseline="0">
                    <a:solidFill>
                      <a:srgbClr val="000000"/>
                    </a:solidFill>
                    <a:latin typeface="Arial"/>
                    <a:ea typeface="Arial"/>
                    <a:cs typeface="Arial"/>
                  </a:defRPr>
                </a:pPr>
                <a:r>
                  <a:rPr lang="en-US" sz="800"/>
                  <a:t>Number of Local
 Authorities</a:t>
                </a:r>
              </a:p>
            </c:rich>
          </c:tx>
          <c:layout>
            <c:manualLayout>
              <c:xMode val="edge"/>
              <c:yMode val="edge"/>
              <c:x val="7.8966599763264887E-3"/>
              <c:y val="0.13809537958698737"/>
            </c:manualLayout>
          </c:layout>
          <c:spPr>
            <a:noFill/>
            <a:ln w="25376">
              <a:noFill/>
            </a:ln>
          </c:spPr>
        </c:title>
        <c:numFmt formatCode="General" sourceLinked="1"/>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91446656"/>
        <c:crosses val="autoZero"/>
        <c:crossBetween val="between"/>
      </c:valAx>
      <c:spPr>
        <a:noFill/>
        <a:ln w="12688">
          <a:noFill/>
          <a:prstDash val="solid"/>
        </a:ln>
      </c:spPr>
    </c:plotArea>
    <c:legend>
      <c:legendPos val="r"/>
      <c:layout>
        <c:manualLayout>
          <c:xMode val="edge"/>
          <c:yMode val="edge"/>
          <c:x val="0.69767441860466251"/>
          <c:y val="4.2857142857142913E-2"/>
          <c:w val="0.29069767441860467"/>
          <c:h val="0.13333333333333341"/>
        </c:manualLayout>
      </c:layout>
      <c:spPr>
        <a:solidFill>
          <a:srgbClr val="FFFFFF"/>
        </a:solidFill>
        <a:ln w="12688">
          <a:solidFill>
            <a:srgbClr val="000000"/>
          </a:solidFill>
          <a:prstDash val="solid"/>
        </a:ln>
      </c:spPr>
      <c:txPr>
        <a:bodyPr/>
        <a:lstStyle/>
        <a:p>
          <a:pPr>
            <a:defRPr sz="824"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solidFill>
        <a:srgbClr val="000000"/>
      </a:solid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8566324177927891E-2"/>
          <c:y val="4.342424657962668E-2"/>
          <c:w val="0.86693724061642763"/>
          <c:h val="0.65831919955926688"/>
        </c:manualLayout>
      </c:layout>
      <c:barChart>
        <c:barDir val="col"/>
        <c:grouping val="clustered"/>
        <c:ser>
          <c:idx val="1"/>
          <c:order val="0"/>
          <c:tx>
            <c:strRef>
              <c:f>Sheet1!$A$2</c:f>
              <c:strCache>
                <c:ptCount val="1"/>
                <c:pt idx="0">
                  <c:v>West Bank</c:v>
                </c:pt>
              </c:strCache>
            </c:strRef>
          </c:tx>
          <c:spPr>
            <a:solidFill>
              <a:srgbClr val="0000FF"/>
            </a:solidFill>
            <a:ln w="12695">
              <a:solidFill>
                <a:srgbClr val="000000"/>
              </a:solidFill>
              <a:prstDash val="solid"/>
            </a:ln>
          </c:spPr>
          <c:dLbls>
            <c:spPr>
              <a:noFill/>
              <a:ln w="25391">
                <a:noFill/>
              </a:ln>
            </c:spPr>
            <c:showVal val="1"/>
          </c:dLbls>
          <c:cat>
            <c:strRef>
              <c:f>Sheet1!$B$1:$G$1</c:f>
              <c:strCache>
                <c:ptCount val="6"/>
                <c:pt idx="0">
                  <c:v>Financial needs</c:v>
                </c:pt>
                <c:pt idx="1">
                  <c:v>Staff training</c:v>
                </c:pt>
                <c:pt idx="2">
                  <c:v>Computers</c:v>
                </c:pt>
                <c:pt idx="3">
                  <c:v>Increasing technical staff</c:v>
                </c:pt>
                <c:pt idx="4">
                  <c:v>Increasing administrative staff</c:v>
                </c:pt>
                <c:pt idx="5">
                  <c:v>Others</c:v>
                </c:pt>
              </c:strCache>
            </c:strRef>
          </c:cat>
          <c:val>
            <c:numRef>
              <c:f>Sheet1!$B$2:$G$2</c:f>
              <c:numCache>
                <c:formatCode>#,##0</c:formatCode>
                <c:ptCount val="6"/>
                <c:pt idx="0" formatCode="General">
                  <c:v>257</c:v>
                </c:pt>
                <c:pt idx="1">
                  <c:v>224</c:v>
                </c:pt>
                <c:pt idx="2">
                  <c:v>221</c:v>
                </c:pt>
                <c:pt idx="3" formatCode="General">
                  <c:v>167</c:v>
                </c:pt>
                <c:pt idx="4" formatCode="General">
                  <c:v>159</c:v>
                </c:pt>
                <c:pt idx="5" formatCode="General">
                  <c:v>70</c:v>
                </c:pt>
              </c:numCache>
            </c:numRef>
          </c:val>
        </c:ser>
        <c:ser>
          <c:idx val="2"/>
          <c:order val="1"/>
          <c:tx>
            <c:strRef>
              <c:f>Sheet1!$A$3</c:f>
              <c:strCache>
                <c:ptCount val="1"/>
                <c:pt idx="0">
                  <c:v>Gaza Strip</c:v>
                </c:pt>
              </c:strCache>
            </c:strRef>
          </c:tx>
          <c:spPr>
            <a:solidFill>
              <a:schemeClr val="bg1"/>
            </a:solidFill>
            <a:ln w="12695">
              <a:solidFill>
                <a:srgbClr val="000000"/>
              </a:solidFill>
              <a:prstDash val="solid"/>
            </a:ln>
          </c:spPr>
          <c:dLbls>
            <c:spPr>
              <a:noFill/>
              <a:ln w="25391">
                <a:noFill/>
              </a:ln>
            </c:spPr>
            <c:showVal val="1"/>
          </c:dLbls>
          <c:cat>
            <c:strRef>
              <c:f>Sheet1!$B$1:$G$1</c:f>
              <c:strCache>
                <c:ptCount val="6"/>
                <c:pt idx="0">
                  <c:v>Financial needs</c:v>
                </c:pt>
                <c:pt idx="1">
                  <c:v>Staff training</c:v>
                </c:pt>
                <c:pt idx="2">
                  <c:v>Computers</c:v>
                </c:pt>
                <c:pt idx="3">
                  <c:v>Increasing technical staff</c:v>
                </c:pt>
                <c:pt idx="4">
                  <c:v>Increasing administrative staff</c:v>
                </c:pt>
                <c:pt idx="5">
                  <c:v>Others</c:v>
                </c:pt>
              </c:strCache>
            </c:strRef>
          </c:cat>
          <c:val>
            <c:numRef>
              <c:f>Sheet1!$B$3:$G$3</c:f>
              <c:numCache>
                <c:formatCode>#,##0</c:formatCode>
                <c:ptCount val="6"/>
                <c:pt idx="0" formatCode="General">
                  <c:v>7</c:v>
                </c:pt>
                <c:pt idx="1">
                  <c:v>6</c:v>
                </c:pt>
                <c:pt idx="2">
                  <c:v>7</c:v>
                </c:pt>
                <c:pt idx="3" formatCode="General">
                  <c:v>6</c:v>
                </c:pt>
                <c:pt idx="4" formatCode="General">
                  <c:v>3</c:v>
                </c:pt>
                <c:pt idx="5" formatCode="General">
                  <c:v>1</c:v>
                </c:pt>
              </c:numCache>
            </c:numRef>
          </c:val>
        </c:ser>
        <c:dLbls>
          <c:showVal val="1"/>
        </c:dLbls>
        <c:axId val="116022656"/>
        <c:axId val="134518656"/>
      </c:barChart>
      <c:catAx>
        <c:axId val="116022656"/>
        <c:scaling>
          <c:orientation val="minMax"/>
        </c:scaling>
        <c:axPos val="b"/>
        <c:title>
          <c:tx>
            <c:rich>
              <a:bodyPr/>
              <a:lstStyle/>
              <a:p>
                <a:pPr>
                  <a:defRPr b="1"/>
                </a:pPr>
                <a:r>
                  <a:rPr lang="en-US" b="1"/>
                  <a:t>Developmental Needs </a:t>
                </a:r>
                <a:endParaRPr lang="ar-SA" b="1"/>
              </a:p>
            </c:rich>
          </c:tx>
          <c:layout>
            <c:manualLayout>
              <c:xMode val="edge"/>
              <c:yMode val="edge"/>
              <c:x val="0.40227337906242433"/>
              <c:y val="0.92428338758296336"/>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134518656"/>
        <c:crosses val="autoZero"/>
        <c:auto val="1"/>
        <c:lblAlgn val="ctr"/>
        <c:lblOffset val="100"/>
        <c:tickLblSkip val="1"/>
        <c:tickMarkSkip val="1"/>
      </c:catAx>
      <c:valAx>
        <c:axId val="134518656"/>
        <c:scaling>
          <c:orientation val="minMax"/>
        </c:scaling>
        <c:axPos val="l"/>
        <c:title>
          <c:tx>
            <c:rich>
              <a:bodyPr/>
              <a:lstStyle/>
              <a:p>
                <a:pPr>
                  <a:defRPr b="1"/>
                </a:pPr>
                <a:r>
                  <a:rPr lang="en-US" b="1"/>
                  <a:t>Number of localities</a:t>
                </a:r>
                <a:endParaRPr lang="ar-SA" b="1"/>
              </a:p>
            </c:rich>
          </c:tx>
          <c:layout>
            <c:manualLayout>
              <c:xMode val="edge"/>
              <c:yMode val="edge"/>
              <c:x val="8.4142178306143098E-3"/>
              <c:y val="0.28290729481599608"/>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116022656"/>
        <c:crosses val="autoZero"/>
        <c:crossBetween val="between"/>
      </c:valAx>
      <c:spPr>
        <a:solidFill>
          <a:srgbClr val="FFFFFF"/>
        </a:solidFill>
        <a:ln w="12695">
          <a:noFill/>
          <a:prstDash val="solid"/>
        </a:ln>
      </c:spPr>
    </c:plotArea>
    <c:legend>
      <c:legendPos val="r"/>
      <c:layout>
        <c:manualLayout>
          <c:xMode val="edge"/>
          <c:yMode val="edge"/>
          <c:x val="0.69601328903654458"/>
          <c:y val="2.538071065989848E-2"/>
          <c:w val="0.29734219269102991"/>
          <c:h val="0.12182741116751268"/>
        </c:manualLayout>
      </c:layout>
      <c:spPr>
        <a:solidFill>
          <a:srgbClr val="FFFFFF"/>
        </a:solidFill>
        <a:ln w="12695">
          <a:solidFill>
            <a:srgbClr val="000000"/>
          </a:solidFill>
          <a:prstDash val="solid"/>
        </a:ln>
      </c:spPr>
    </c:legend>
    <c:plotVisOnly val="1"/>
    <c:dispBlanksAs val="gap"/>
  </c:chart>
  <c:spPr>
    <a:noFill/>
    <a:ln w="3174">
      <a:no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643097643097643E-2"/>
          <c:y val="7.4257425742574254E-2"/>
          <c:w val="0.88383838383838387"/>
          <c:h val="0.52970297029702951"/>
        </c:manualLayout>
      </c:layout>
      <c:barChart>
        <c:barDir val="col"/>
        <c:grouping val="clustered"/>
        <c:ser>
          <c:idx val="2"/>
          <c:order val="0"/>
          <c:tx>
            <c:strRef>
              <c:f>Sheet1!$A$2</c:f>
              <c:strCache>
                <c:ptCount val="1"/>
                <c:pt idx="0">
                  <c:v>West Bank </c:v>
                </c:pt>
              </c:strCache>
            </c:strRef>
          </c:tx>
          <c:spPr>
            <a:solidFill>
              <a:srgbClr val="0000FF"/>
            </a:solidFill>
            <a:ln w="12700">
              <a:solidFill>
                <a:srgbClr val="000000"/>
              </a:solidFill>
              <a:prstDash val="solid"/>
            </a:ln>
          </c:spPr>
          <c:dLbls>
            <c:spPr>
              <a:noFill/>
              <a:ln w="25400">
                <a:noFill/>
              </a:ln>
            </c:spPr>
            <c:showVal val="1"/>
          </c:dLbls>
          <c:cat>
            <c:strRef>
              <c:f>Sheet1!$B$1:$G$1</c:f>
              <c:strCache>
                <c:ptCount val="6"/>
                <c:pt idx="0">
                  <c:v>Israeli Source (Mekorot)</c:v>
                </c:pt>
                <c:pt idx="1">
                  <c:v>West Bank Water Department</c:v>
                </c:pt>
                <c:pt idx="2">
                  <c:v>Local authority</c:v>
                </c:pt>
                <c:pt idx="3">
                  <c:v>Another local authority </c:v>
                </c:pt>
                <c:pt idx="4">
                  <c:v>Jerusalem Water Undertaking</c:v>
                </c:pt>
                <c:pt idx="5">
                  <c:v>Other</c:v>
                </c:pt>
              </c:strCache>
            </c:strRef>
          </c:cat>
          <c:val>
            <c:numRef>
              <c:f>Sheet1!$B$2:$G$2</c:f>
              <c:numCache>
                <c:formatCode>#,##0</c:formatCode>
                <c:ptCount val="6"/>
                <c:pt idx="0" formatCode="General">
                  <c:v>123</c:v>
                </c:pt>
                <c:pt idx="1">
                  <c:v>99</c:v>
                </c:pt>
                <c:pt idx="2" formatCode="General">
                  <c:v>60</c:v>
                </c:pt>
                <c:pt idx="3" formatCode="General">
                  <c:v>59</c:v>
                </c:pt>
                <c:pt idx="4">
                  <c:v>50</c:v>
                </c:pt>
                <c:pt idx="5" formatCode="General">
                  <c:v>34</c:v>
                </c:pt>
              </c:numCache>
            </c:numRef>
          </c:val>
        </c:ser>
        <c:ser>
          <c:idx val="0"/>
          <c:order val="1"/>
          <c:tx>
            <c:strRef>
              <c:f>Sheet1!$A$3</c:f>
              <c:strCache>
                <c:ptCount val="1"/>
                <c:pt idx="0">
                  <c:v>Gaza Strip </c:v>
                </c:pt>
              </c:strCache>
            </c:strRef>
          </c:tx>
          <c:spPr>
            <a:solidFill>
              <a:srgbClr val="FFFFFF"/>
            </a:solidFill>
            <a:ln w="12700">
              <a:solidFill>
                <a:srgbClr val="000000"/>
              </a:solidFill>
              <a:prstDash val="solid"/>
            </a:ln>
          </c:spPr>
          <c:dLbls>
            <c:spPr>
              <a:noFill/>
              <a:ln w="25400">
                <a:noFill/>
              </a:ln>
            </c:spPr>
            <c:showVal val="1"/>
          </c:dLbls>
          <c:cat>
            <c:strRef>
              <c:f>Sheet1!$B$1:$G$1</c:f>
              <c:strCache>
                <c:ptCount val="6"/>
                <c:pt idx="0">
                  <c:v>Israeli Source (Mekorot)</c:v>
                </c:pt>
                <c:pt idx="1">
                  <c:v>West Bank Water Department</c:v>
                </c:pt>
                <c:pt idx="2">
                  <c:v>Local authority</c:v>
                </c:pt>
                <c:pt idx="3">
                  <c:v>Another local authority </c:v>
                </c:pt>
                <c:pt idx="4">
                  <c:v>Jerusalem Water Undertaking</c:v>
                </c:pt>
                <c:pt idx="5">
                  <c:v>Other</c:v>
                </c:pt>
              </c:strCache>
            </c:strRef>
          </c:cat>
          <c:val>
            <c:numRef>
              <c:f>Sheet1!$B$3:$G$3</c:f>
              <c:numCache>
                <c:formatCode>#,##0</c:formatCode>
                <c:ptCount val="6"/>
                <c:pt idx="0" formatCode="General">
                  <c:v>4</c:v>
                </c:pt>
                <c:pt idx="1">
                  <c:v>0</c:v>
                </c:pt>
                <c:pt idx="2" formatCode="General">
                  <c:v>21</c:v>
                </c:pt>
                <c:pt idx="3" formatCode="General">
                  <c:v>8</c:v>
                </c:pt>
                <c:pt idx="4">
                  <c:v>0</c:v>
                </c:pt>
                <c:pt idx="5" formatCode="General">
                  <c:v>0</c:v>
                </c:pt>
              </c:numCache>
            </c:numRef>
          </c:val>
        </c:ser>
        <c:dLbls>
          <c:showVal val="1"/>
        </c:dLbls>
        <c:axId val="62090240"/>
        <c:axId val="62104704"/>
      </c:barChart>
      <c:catAx>
        <c:axId val="62090240"/>
        <c:scaling>
          <c:orientation val="minMax"/>
        </c:scaling>
        <c:axPos val="b"/>
        <c:title>
          <c:tx>
            <c:rich>
              <a:bodyPr/>
              <a:lstStyle/>
              <a:p>
                <a:pPr>
                  <a:defRPr b="1"/>
                </a:pPr>
                <a:r>
                  <a:rPr lang="en-US" b="1"/>
                  <a:t>Main source of Water Network</a:t>
                </a:r>
              </a:p>
            </c:rich>
          </c:tx>
          <c:layout>
            <c:manualLayout>
              <c:xMode val="edge"/>
              <c:yMode val="edge"/>
              <c:x val="0.4326599326599328"/>
              <c:y val="0.88613861386138615"/>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62104704"/>
        <c:crosses val="autoZero"/>
        <c:auto val="1"/>
        <c:lblAlgn val="ctr"/>
        <c:lblOffset val="100"/>
        <c:tickLblSkip val="1"/>
        <c:tickMarkSkip val="1"/>
      </c:catAx>
      <c:valAx>
        <c:axId val="62104704"/>
        <c:scaling>
          <c:orientation val="minMax"/>
        </c:scaling>
        <c:axPos val="l"/>
        <c:title>
          <c:tx>
            <c:rich>
              <a:bodyPr/>
              <a:lstStyle/>
              <a:p>
                <a:pPr>
                  <a:defRPr b="1"/>
                </a:pPr>
                <a:r>
                  <a:rPr lang="en-US" b="1"/>
                  <a:t>Number of localities </a:t>
                </a:r>
              </a:p>
            </c:rich>
          </c:tx>
          <c:layout>
            <c:manualLayout>
              <c:xMode val="edge"/>
              <c:yMode val="edge"/>
              <c:x val="6.7340067340067424E-3"/>
              <c:y val="9.4059405940595267E-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62090240"/>
        <c:crosses val="autoZero"/>
        <c:crossBetween val="between"/>
      </c:valAx>
      <c:spPr>
        <a:solidFill>
          <a:srgbClr val="FFFFFF"/>
        </a:solidFill>
        <a:ln w="12700">
          <a:solidFill>
            <a:srgbClr val="FFFFFF"/>
          </a:solidFill>
          <a:prstDash val="solid"/>
        </a:ln>
      </c:spPr>
    </c:plotArea>
    <c:legend>
      <c:legendPos val="r"/>
      <c:layout>
        <c:manualLayout>
          <c:xMode val="edge"/>
          <c:yMode val="edge"/>
          <c:x val="0.81001523461674962"/>
          <c:y val="4.4554455445544552E-2"/>
          <c:w val="0.1798837675775847"/>
          <c:h val="0.2158485605054653"/>
        </c:manualLayout>
      </c:layout>
      <c:spPr>
        <a:solidFill>
          <a:srgbClr val="FFFFFF"/>
        </a:solidFill>
        <a:ln w="12700">
          <a:solidFill>
            <a:srgbClr val="000000"/>
          </a:solidFill>
          <a:prstDash val="solid"/>
        </a:ln>
      </c:spPr>
    </c:legend>
    <c:plotVisOnly val="1"/>
    <c:dispBlanksAs val="gap"/>
  </c:chart>
  <c:spPr>
    <a:noFill/>
    <a:ln w="3175">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0.11675126903553312"/>
          <c:w val="0.85025594839860763"/>
          <c:h val="0.62973266350755963"/>
        </c:manualLayout>
      </c:layout>
      <c:barChart>
        <c:barDir val="col"/>
        <c:grouping val="clustered"/>
        <c:ser>
          <c:idx val="1"/>
          <c:order val="0"/>
          <c:tx>
            <c:strRef>
              <c:f>Sheet1!$A$2</c:f>
              <c:strCache>
                <c:ptCount val="1"/>
                <c:pt idx="0">
                  <c:v>West Bank</c:v>
                </c:pt>
              </c:strCache>
            </c:strRef>
          </c:tx>
          <c:spPr>
            <a:solidFill>
              <a:srgbClr val="0000FF"/>
            </a:solidFill>
            <a:ln w="12695">
              <a:solidFill>
                <a:srgbClr val="000000"/>
              </a:solidFill>
              <a:prstDash val="solid"/>
            </a:ln>
          </c:spPr>
          <c:dLbls>
            <c:spPr>
              <a:noFill/>
              <a:ln w="25391">
                <a:noFill/>
              </a:ln>
            </c:spPr>
            <c:showVal val="1"/>
          </c:dLbls>
          <c:cat>
            <c:strRef>
              <c:f>Sheet1!$B$1:$F$1</c:f>
              <c:strCache>
                <c:ptCount val="5"/>
                <c:pt idx="0">
                  <c:v>Water cuttoff</c:v>
                </c:pt>
                <c:pt idx="1">
                  <c:v>Old water network</c:v>
                </c:pt>
                <c:pt idx="2">
                  <c:v>Non served daily areas</c:v>
                </c:pt>
                <c:pt idx="3">
                  <c:v>Others</c:v>
                </c:pt>
                <c:pt idx="4">
                  <c:v>Water pollution</c:v>
                </c:pt>
              </c:strCache>
            </c:strRef>
          </c:cat>
          <c:val>
            <c:numRef>
              <c:f>Sheet1!$B$2:$F$2</c:f>
              <c:numCache>
                <c:formatCode>#,##0</c:formatCode>
                <c:ptCount val="5"/>
                <c:pt idx="0" formatCode="General">
                  <c:v>177</c:v>
                </c:pt>
                <c:pt idx="1">
                  <c:v>127</c:v>
                </c:pt>
                <c:pt idx="2">
                  <c:v>110</c:v>
                </c:pt>
                <c:pt idx="3" formatCode="General">
                  <c:v>38</c:v>
                </c:pt>
                <c:pt idx="4" formatCode="General">
                  <c:v>35</c:v>
                </c:pt>
              </c:numCache>
            </c:numRef>
          </c:val>
        </c:ser>
        <c:ser>
          <c:idx val="2"/>
          <c:order val="1"/>
          <c:tx>
            <c:strRef>
              <c:f>Sheet1!$A$3</c:f>
              <c:strCache>
                <c:ptCount val="1"/>
                <c:pt idx="0">
                  <c:v>Gaza Strip</c:v>
                </c:pt>
              </c:strCache>
            </c:strRef>
          </c:tx>
          <c:spPr>
            <a:solidFill>
              <a:schemeClr val="bg1"/>
            </a:solidFill>
            <a:ln w="12695">
              <a:solidFill>
                <a:srgbClr val="000000"/>
              </a:solidFill>
              <a:prstDash val="solid"/>
            </a:ln>
          </c:spPr>
          <c:dLbls>
            <c:spPr>
              <a:noFill/>
              <a:ln w="25391">
                <a:noFill/>
              </a:ln>
            </c:spPr>
            <c:showVal val="1"/>
          </c:dLbls>
          <c:cat>
            <c:strRef>
              <c:f>Sheet1!$B$1:$F$1</c:f>
              <c:strCache>
                <c:ptCount val="5"/>
                <c:pt idx="0">
                  <c:v>Water cuttoff</c:v>
                </c:pt>
                <c:pt idx="1">
                  <c:v>Old water network</c:v>
                </c:pt>
                <c:pt idx="2">
                  <c:v>Non served daily areas</c:v>
                </c:pt>
                <c:pt idx="3">
                  <c:v>Others</c:v>
                </c:pt>
                <c:pt idx="4">
                  <c:v>Water pollution</c:v>
                </c:pt>
              </c:strCache>
            </c:strRef>
          </c:cat>
          <c:val>
            <c:numRef>
              <c:f>Sheet1!$B$3:$F$3</c:f>
              <c:numCache>
                <c:formatCode>#,##0</c:formatCode>
                <c:ptCount val="5"/>
                <c:pt idx="0" formatCode="General">
                  <c:v>4</c:v>
                </c:pt>
                <c:pt idx="1">
                  <c:v>4</c:v>
                </c:pt>
                <c:pt idx="2">
                  <c:v>5</c:v>
                </c:pt>
                <c:pt idx="3" formatCode="General">
                  <c:v>0</c:v>
                </c:pt>
                <c:pt idx="4" formatCode="General">
                  <c:v>1</c:v>
                </c:pt>
              </c:numCache>
            </c:numRef>
          </c:val>
        </c:ser>
        <c:ser>
          <c:idx val="0"/>
          <c:order val="2"/>
          <c:tx>
            <c:strRef>
              <c:f>Sheet1!$A$4</c:f>
              <c:strCache>
                <c:ptCount val="1"/>
              </c:strCache>
            </c:strRef>
          </c:tx>
          <c:cat>
            <c:strRef>
              <c:f>Sheet1!$B$1:$F$1</c:f>
              <c:strCache>
                <c:ptCount val="5"/>
                <c:pt idx="0">
                  <c:v>Water cuttoff</c:v>
                </c:pt>
                <c:pt idx="1">
                  <c:v>Old water network</c:v>
                </c:pt>
                <c:pt idx="2">
                  <c:v>Non served daily areas</c:v>
                </c:pt>
                <c:pt idx="3">
                  <c:v>Others</c:v>
                </c:pt>
                <c:pt idx="4">
                  <c:v>Water pollution</c:v>
                </c:pt>
              </c:strCache>
            </c:strRef>
          </c:cat>
          <c:val>
            <c:numRef>
              <c:f>Sheet1!$B$4:$F$4</c:f>
              <c:numCache>
                <c:formatCode>General</c:formatCode>
                <c:ptCount val="5"/>
              </c:numCache>
            </c:numRef>
          </c:val>
        </c:ser>
        <c:dLbls>
          <c:showVal val="1"/>
        </c:dLbls>
        <c:axId val="63475072"/>
        <c:axId val="63481344"/>
      </c:barChart>
      <c:catAx>
        <c:axId val="63475072"/>
        <c:scaling>
          <c:orientation val="minMax"/>
        </c:scaling>
        <c:axPos val="b"/>
        <c:title>
          <c:tx>
            <c:rich>
              <a:bodyPr/>
              <a:lstStyle/>
              <a:p>
                <a:pPr>
                  <a:defRPr b="1"/>
                </a:pPr>
                <a:r>
                  <a:rPr lang="en-US" b="1"/>
                  <a:t>Problems</a:t>
                </a:r>
                <a:endParaRPr lang="ar-SA" b="1"/>
              </a:p>
            </c:rich>
          </c:tx>
          <c:layout>
            <c:manualLayout>
              <c:xMode val="edge"/>
              <c:yMode val="edge"/>
              <c:x val="0.47255330828744857"/>
              <c:y val="0.91849075426658333"/>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63481344"/>
        <c:crosses val="autoZero"/>
        <c:auto val="1"/>
        <c:lblAlgn val="ctr"/>
        <c:lblOffset val="100"/>
        <c:tickLblSkip val="1"/>
        <c:tickMarkSkip val="1"/>
      </c:catAx>
      <c:valAx>
        <c:axId val="63481344"/>
        <c:scaling>
          <c:orientation val="minMax"/>
        </c:scaling>
        <c:axPos val="l"/>
        <c:title>
          <c:tx>
            <c:rich>
              <a:bodyPr/>
              <a:lstStyle/>
              <a:p>
                <a:pPr>
                  <a:defRPr b="1"/>
                </a:pPr>
                <a:r>
                  <a:rPr lang="en-US" b="1"/>
                  <a:t>Number of Localities </a:t>
                </a:r>
                <a:endParaRPr lang="ar-SA" b="1"/>
              </a:p>
            </c:rich>
          </c:tx>
          <c:layout>
            <c:manualLayout>
              <c:xMode val="edge"/>
              <c:yMode val="edge"/>
              <c:x val="1.495016611295681E-2"/>
              <c:y val="0.19289340101523086"/>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63475072"/>
        <c:crosses val="autoZero"/>
        <c:crossBetween val="between"/>
        <c:majorUnit val="40"/>
      </c:valAx>
      <c:spPr>
        <a:solidFill>
          <a:srgbClr val="FFFFFF"/>
        </a:solidFill>
        <a:ln w="12695">
          <a:noFill/>
          <a:prstDash val="solid"/>
        </a:ln>
      </c:spPr>
    </c:plotArea>
    <c:legend>
      <c:legendPos val="r"/>
      <c:legendEntry>
        <c:idx val="2"/>
        <c:delete val="1"/>
      </c:legendEntry>
      <c:layout>
        <c:manualLayout>
          <c:xMode val="edge"/>
          <c:yMode val="edge"/>
          <c:x val="0.81801760074108387"/>
          <c:y val="3.1517993584135442E-2"/>
          <c:w val="0.15148130993429829"/>
          <c:h val="0.23126882473024221"/>
        </c:manualLayout>
      </c:layout>
      <c:spPr>
        <a:solidFill>
          <a:srgbClr val="FFFFFF"/>
        </a:solidFill>
        <a:ln w="12695">
          <a:solidFill>
            <a:srgbClr val="000000"/>
          </a:solidFill>
          <a:prstDash val="solid"/>
        </a:ln>
      </c:spPr>
      <c:txPr>
        <a:bodyPr/>
        <a:lstStyle/>
        <a:p>
          <a:pPr>
            <a:defRPr b="0"/>
          </a:pPr>
          <a:endParaRPr lang="ar-SA"/>
        </a:p>
      </c:txPr>
    </c:legend>
    <c:plotVisOnly val="1"/>
    <c:dispBlanksAs val="gap"/>
  </c:chart>
  <c:spPr>
    <a:noFill/>
    <a:ln w="3174">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1819699499165186E-2"/>
          <c:y val="5.2863436123349587E-2"/>
          <c:w val="0.8849176611544245"/>
          <c:h val="0.67400881057270357"/>
        </c:manualLayout>
      </c:layout>
      <c:barChart>
        <c:barDir val="col"/>
        <c:grouping val="clustered"/>
        <c:ser>
          <c:idx val="0"/>
          <c:order val="0"/>
          <c:tx>
            <c:strRef>
              <c:f>Sheet1!$A$2</c:f>
              <c:strCache>
                <c:ptCount val="1"/>
                <c:pt idx="0">
                  <c:v>West Bank</c:v>
                </c:pt>
              </c:strCache>
            </c:strRef>
          </c:tx>
          <c:spPr>
            <a:solidFill>
              <a:srgbClr val="0000FF"/>
            </a:solidFill>
            <a:ln w="12699">
              <a:solidFill>
                <a:srgbClr val="000000"/>
              </a:solidFill>
              <a:prstDash val="solid"/>
            </a:ln>
          </c:spPr>
          <c:dLbls>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An israeli source</c:v>
                </c:pt>
                <c:pt idx="1">
                  <c:v>Jerusalem Electricity Company</c:v>
                </c:pt>
                <c:pt idx="2">
                  <c:v>Local authority</c:v>
                </c:pt>
                <c:pt idx="3">
                  <c:v>Others</c:v>
                </c:pt>
                <c:pt idx="4">
                  <c:v>Southern  Electricity Company</c:v>
                </c:pt>
                <c:pt idx="5">
                  <c:v>Another local authority</c:v>
                </c:pt>
                <c:pt idx="6">
                  <c:v>Gaza Electricity Company</c:v>
                </c:pt>
              </c:strCache>
            </c:strRef>
          </c:cat>
          <c:val>
            <c:numRef>
              <c:f>Sheet1!$B$2:$H$2</c:f>
              <c:numCache>
                <c:formatCode>General</c:formatCode>
                <c:ptCount val="7"/>
                <c:pt idx="0">
                  <c:v>177</c:v>
                </c:pt>
                <c:pt idx="1">
                  <c:v>135</c:v>
                </c:pt>
                <c:pt idx="2">
                  <c:v>111</c:v>
                </c:pt>
                <c:pt idx="3">
                  <c:v>51</c:v>
                </c:pt>
                <c:pt idx="4">
                  <c:v>15</c:v>
                </c:pt>
                <c:pt idx="5">
                  <c:v>11</c:v>
                </c:pt>
                <c:pt idx="6">
                  <c:v>0</c:v>
                </c:pt>
              </c:numCache>
            </c:numRef>
          </c:val>
        </c:ser>
        <c:ser>
          <c:idx val="2"/>
          <c:order val="1"/>
          <c:tx>
            <c:strRef>
              <c:f>Sheet1!$A$3</c:f>
              <c:strCache>
                <c:ptCount val="1"/>
                <c:pt idx="0">
                  <c:v>Gaza Strip</c:v>
                </c:pt>
              </c:strCache>
            </c:strRef>
          </c:tx>
          <c:spPr>
            <a:solidFill>
              <a:schemeClr val="bg1"/>
            </a:solidFill>
            <a:ln w="12699">
              <a:solidFill>
                <a:srgbClr val="000000"/>
              </a:solidFill>
              <a:prstDash val="solid"/>
            </a:ln>
          </c:spPr>
          <c:dLbls>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An israeli source</c:v>
                </c:pt>
                <c:pt idx="1">
                  <c:v>Jerusalem Electricity Company</c:v>
                </c:pt>
                <c:pt idx="2">
                  <c:v>Local authority</c:v>
                </c:pt>
                <c:pt idx="3">
                  <c:v>Others</c:v>
                </c:pt>
                <c:pt idx="4">
                  <c:v>Southern  Electricity Company</c:v>
                </c:pt>
                <c:pt idx="5">
                  <c:v>Another local authority</c:v>
                </c:pt>
                <c:pt idx="6">
                  <c:v>Gaza Electricity Company</c:v>
                </c:pt>
              </c:strCache>
            </c:strRef>
          </c:cat>
          <c:val>
            <c:numRef>
              <c:f>Sheet1!$B$3:$H$3</c:f>
              <c:numCache>
                <c:formatCode>General</c:formatCode>
                <c:ptCount val="7"/>
                <c:pt idx="0">
                  <c:v>16</c:v>
                </c:pt>
                <c:pt idx="1">
                  <c:v>0</c:v>
                </c:pt>
                <c:pt idx="2">
                  <c:v>7</c:v>
                </c:pt>
                <c:pt idx="3">
                  <c:v>9</c:v>
                </c:pt>
                <c:pt idx="4">
                  <c:v>0</c:v>
                </c:pt>
                <c:pt idx="5">
                  <c:v>0</c:v>
                </c:pt>
                <c:pt idx="6">
                  <c:v>1</c:v>
                </c:pt>
              </c:numCache>
            </c:numRef>
          </c:val>
        </c:ser>
        <c:dLbls>
          <c:showVal val="1"/>
        </c:dLbls>
        <c:axId val="64777216"/>
        <c:axId val="64939136"/>
      </c:barChart>
      <c:catAx>
        <c:axId val="64777216"/>
        <c:scaling>
          <c:orientation val="minMax"/>
        </c:scaling>
        <c:axPos val="b"/>
        <c:title>
          <c:tx>
            <c:rich>
              <a:bodyPr/>
              <a:lstStyle/>
              <a:p>
                <a:pPr>
                  <a:defRPr sz="800" b="1" i="0" u="none" strike="noStrike" baseline="0">
                    <a:solidFill>
                      <a:srgbClr val="000000"/>
                    </a:solidFill>
                    <a:latin typeface="Arial"/>
                    <a:ea typeface="Arial"/>
                    <a:cs typeface="Arial"/>
                  </a:defRPr>
                </a:pPr>
                <a:r>
                  <a:rPr lang="en-US" sz="800"/>
                  <a:t>Main electricity source      </a:t>
                </a:r>
              </a:p>
            </c:rich>
          </c:tx>
          <c:layout>
            <c:manualLayout>
              <c:xMode val="edge"/>
              <c:yMode val="edge"/>
              <c:x val="0.36637938860047126"/>
              <c:y val="0.89043057815256543"/>
            </c:manualLayout>
          </c:layout>
          <c:spPr>
            <a:noFill/>
            <a:ln w="25398">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4939136"/>
        <c:crosses val="autoZero"/>
        <c:auto val="1"/>
        <c:lblAlgn val="ctr"/>
        <c:lblOffset val="100"/>
        <c:tickLblSkip val="1"/>
        <c:tickMarkSkip val="1"/>
      </c:catAx>
      <c:valAx>
        <c:axId val="64939136"/>
        <c:scaling>
          <c:orientation val="minMax"/>
        </c:scaling>
        <c:axPos val="l"/>
        <c:title>
          <c:tx>
            <c:rich>
              <a:bodyPr/>
              <a:lstStyle/>
              <a:p>
                <a:pPr>
                  <a:defRPr sz="800" b="1" i="0" u="none" strike="noStrike" baseline="0">
                    <a:solidFill>
                      <a:srgbClr val="000000"/>
                    </a:solidFill>
                    <a:latin typeface="Arial"/>
                    <a:ea typeface="Arial"/>
                    <a:cs typeface="Arial"/>
                  </a:defRPr>
                </a:pPr>
                <a:r>
                  <a:rPr lang="en-US" sz="800"/>
                  <a:t>Number of localities</a:t>
                </a:r>
              </a:p>
            </c:rich>
          </c:tx>
          <c:layout>
            <c:manualLayout>
              <c:xMode val="edge"/>
              <c:yMode val="edge"/>
              <c:x val="9.8009235113785276E-3"/>
              <c:y val="0.15766215223097121"/>
            </c:manualLayout>
          </c:layout>
          <c:spPr>
            <a:noFill/>
            <a:ln w="25398">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4777216"/>
        <c:crosses val="autoZero"/>
        <c:crossBetween val="between"/>
        <c:majorUnit val="40"/>
      </c:valAx>
      <c:spPr>
        <a:solidFill>
          <a:srgbClr val="FFFFFF"/>
        </a:solidFill>
        <a:ln w="12699">
          <a:noFill/>
          <a:prstDash val="solid"/>
        </a:ln>
      </c:spPr>
    </c:plotArea>
    <c:legend>
      <c:legendPos val="r"/>
      <c:layout>
        <c:manualLayout>
          <c:xMode val="edge"/>
          <c:yMode val="edge"/>
          <c:x val="0.82553638508311777"/>
          <c:y val="6.4967809509589067E-2"/>
          <c:w val="0.16033271142722091"/>
          <c:h val="0.24516044741707657"/>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0.11675126903553312"/>
          <c:w val="0.80232558139534849"/>
          <c:h val="0.58676190792606187"/>
        </c:manualLayout>
      </c:layout>
      <c:barChart>
        <c:barDir val="col"/>
        <c:grouping val="clustered"/>
        <c:ser>
          <c:idx val="1"/>
          <c:order val="0"/>
          <c:tx>
            <c:strRef>
              <c:f>Sheet1!$A$2</c:f>
              <c:strCache>
                <c:ptCount val="1"/>
                <c:pt idx="0">
                  <c:v>West Bank</c:v>
                </c:pt>
              </c:strCache>
            </c:strRef>
          </c:tx>
          <c:spPr>
            <a:solidFill>
              <a:srgbClr val="0000FF"/>
            </a:solidFill>
            <a:ln w="12695">
              <a:solidFill>
                <a:srgbClr val="000000"/>
              </a:solidFill>
              <a:prstDash val="solid"/>
            </a:ln>
          </c:spPr>
          <c:dLbls>
            <c:spPr>
              <a:noFill/>
              <a:ln w="25391">
                <a:noFill/>
              </a:ln>
            </c:spPr>
            <c:showVal val="1"/>
          </c:dLbls>
          <c:cat>
            <c:strRef>
              <c:f>Sheet1!$B$1:$F$1</c:f>
              <c:strCache>
                <c:ptCount val="5"/>
                <c:pt idx="0">
                  <c:v>Cesspit</c:v>
                </c:pt>
                <c:pt idx="1">
                  <c:v>Tight Cesspit</c:v>
                </c:pt>
                <c:pt idx="2">
                  <c:v>Wastewater network</c:v>
                </c:pt>
                <c:pt idx="3">
                  <c:v> Channels without network</c:v>
                </c:pt>
                <c:pt idx="4">
                  <c:v>Exposed wastewater network</c:v>
                </c:pt>
              </c:strCache>
            </c:strRef>
          </c:cat>
          <c:val>
            <c:numRef>
              <c:f>Sheet1!$B$2:$F$2</c:f>
              <c:numCache>
                <c:formatCode>#,##0</c:formatCode>
                <c:ptCount val="5"/>
                <c:pt idx="0" formatCode="General">
                  <c:v>418</c:v>
                </c:pt>
                <c:pt idx="1">
                  <c:v>142</c:v>
                </c:pt>
                <c:pt idx="2">
                  <c:v>76</c:v>
                </c:pt>
                <c:pt idx="3">
                  <c:v>24</c:v>
                </c:pt>
                <c:pt idx="4" formatCode="General">
                  <c:v>13</c:v>
                </c:pt>
              </c:numCache>
            </c:numRef>
          </c:val>
        </c:ser>
        <c:ser>
          <c:idx val="2"/>
          <c:order val="1"/>
          <c:tx>
            <c:strRef>
              <c:f>Sheet1!$A$3</c:f>
              <c:strCache>
                <c:ptCount val="1"/>
                <c:pt idx="0">
                  <c:v>Gaza Strip</c:v>
                </c:pt>
              </c:strCache>
            </c:strRef>
          </c:tx>
          <c:spPr>
            <a:solidFill>
              <a:schemeClr val="bg1"/>
            </a:solidFill>
            <a:ln w="12695">
              <a:solidFill>
                <a:srgbClr val="000000"/>
              </a:solidFill>
              <a:prstDash val="solid"/>
            </a:ln>
          </c:spPr>
          <c:dLbls>
            <c:spPr>
              <a:noFill/>
              <a:ln w="25391">
                <a:noFill/>
              </a:ln>
            </c:spPr>
            <c:showVal val="1"/>
          </c:dLbls>
          <c:cat>
            <c:strRef>
              <c:f>Sheet1!$B$1:$F$1</c:f>
              <c:strCache>
                <c:ptCount val="5"/>
                <c:pt idx="0">
                  <c:v>Cesspit</c:v>
                </c:pt>
                <c:pt idx="1">
                  <c:v>Tight Cesspit</c:v>
                </c:pt>
                <c:pt idx="2">
                  <c:v>Wastewater network</c:v>
                </c:pt>
                <c:pt idx="3">
                  <c:v> Channels without network</c:v>
                </c:pt>
                <c:pt idx="4">
                  <c:v>Exposed wastewater network</c:v>
                </c:pt>
              </c:strCache>
            </c:strRef>
          </c:cat>
          <c:val>
            <c:numRef>
              <c:f>Sheet1!$B$3:$F$3</c:f>
              <c:numCache>
                <c:formatCode>#,##0</c:formatCode>
                <c:ptCount val="5"/>
                <c:pt idx="0" formatCode="General">
                  <c:v>5</c:v>
                </c:pt>
                <c:pt idx="1">
                  <c:v>1</c:v>
                </c:pt>
                <c:pt idx="2">
                  <c:v>23</c:v>
                </c:pt>
                <c:pt idx="3">
                  <c:v>0</c:v>
                </c:pt>
                <c:pt idx="4" formatCode="General">
                  <c:v>1</c:v>
                </c:pt>
              </c:numCache>
            </c:numRef>
          </c:val>
        </c:ser>
        <c:dLbls>
          <c:showVal val="1"/>
        </c:dLbls>
        <c:axId val="67295488"/>
        <c:axId val="68706688"/>
      </c:barChart>
      <c:catAx>
        <c:axId val="67295488"/>
        <c:scaling>
          <c:orientation val="minMax"/>
        </c:scaling>
        <c:axPos val="b"/>
        <c:title>
          <c:tx>
            <c:rich>
              <a:bodyPr/>
              <a:lstStyle/>
              <a:p>
                <a:pPr>
                  <a:defRPr b="1"/>
                </a:pPr>
                <a:r>
                  <a:rPr lang="en-US" b="1"/>
                  <a:t>Wastewater disposal method </a:t>
                </a:r>
                <a:endParaRPr lang="ar-SA" b="1"/>
              </a:p>
            </c:rich>
          </c:tx>
          <c:layout>
            <c:manualLayout>
              <c:xMode val="edge"/>
              <c:yMode val="edge"/>
              <c:x val="0.4464095174377713"/>
              <c:y val="0.91849075426658378"/>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68706688"/>
        <c:crosses val="autoZero"/>
        <c:auto val="1"/>
        <c:lblAlgn val="ctr"/>
        <c:lblOffset val="100"/>
        <c:tickLblSkip val="1"/>
        <c:tickMarkSkip val="1"/>
      </c:catAx>
      <c:valAx>
        <c:axId val="68706688"/>
        <c:scaling>
          <c:orientation val="minMax"/>
        </c:scaling>
        <c:axPos val="l"/>
        <c:title>
          <c:tx>
            <c:rich>
              <a:bodyPr/>
              <a:lstStyle/>
              <a:p>
                <a:pPr>
                  <a:defRPr b="1"/>
                </a:pPr>
                <a:r>
                  <a:rPr lang="en-US" b="1"/>
                  <a:t>Number of localities </a:t>
                </a:r>
                <a:endParaRPr lang="ar-SA" b="1"/>
              </a:p>
            </c:rich>
          </c:tx>
          <c:layout>
            <c:manualLayout>
              <c:xMode val="edge"/>
              <c:yMode val="edge"/>
              <c:x val="1.495016611295681E-2"/>
              <c:y val="0.19289340101523086"/>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67295488"/>
        <c:crosses val="autoZero"/>
        <c:crossBetween val="between"/>
        <c:majorUnit val="90"/>
      </c:valAx>
      <c:spPr>
        <a:solidFill>
          <a:srgbClr val="FFFFFF"/>
        </a:solidFill>
        <a:ln w="12695">
          <a:noFill/>
          <a:prstDash val="solid"/>
        </a:ln>
      </c:spPr>
    </c:plotArea>
    <c:legend>
      <c:legendPos val="r"/>
      <c:layout>
        <c:manualLayout>
          <c:xMode val="edge"/>
          <c:yMode val="edge"/>
          <c:x val="0.82468763783894761"/>
          <c:y val="5.3158355205599257E-2"/>
          <c:w val="0.16201221935444424"/>
          <c:h val="0.24682742782152312"/>
        </c:manualLayout>
      </c:layout>
      <c:spPr>
        <a:solidFill>
          <a:srgbClr val="FFFFFF"/>
        </a:solidFill>
        <a:ln w="12695">
          <a:solidFill>
            <a:srgbClr val="000000"/>
          </a:solidFill>
          <a:prstDash val="solid"/>
        </a:ln>
      </c:spPr>
    </c:legend>
    <c:plotVisOnly val="1"/>
    <c:dispBlanksAs val="gap"/>
  </c:chart>
  <c:spPr>
    <a:solidFill>
      <a:srgbClr val="FFFFFF"/>
    </a:solidFill>
    <a:ln w="3174">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9700996677740868E-2"/>
          <c:y val="5.1401869158878497E-2"/>
          <c:w val="0.89700996677740852"/>
          <c:h val="0.71028037383177567"/>
        </c:manualLayout>
      </c:layout>
      <c:barChart>
        <c:barDir val="col"/>
        <c:grouping val="clustered"/>
        <c:ser>
          <c:idx val="1"/>
          <c:order val="0"/>
          <c:tx>
            <c:strRef>
              <c:f>Sheet1!$A$2</c:f>
              <c:strCache>
                <c:ptCount val="1"/>
                <c:pt idx="0">
                  <c:v>West Bank</c:v>
                </c:pt>
              </c:strCache>
            </c:strRef>
          </c:tx>
          <c:spPr>
            <a:solidFill>
              <a:srgbClr val="0000FF"/>
            </a:solidFill>
            <a:ln w="12700">
              <a:solidFill>
                <a:srgbClr val="000000"/>
              </a:solidFill>
              <a:prstDash val="solid"/>
            </a:ln>
          </c:spPr>
          <c:dLbls>
            <c:spPr>
              <a:noFill/>
              <a:ln w="25399">
                <a:noFill/>
              </a:ln>
            </c:spPr>
            <c:showVal val="1"/>
          </c:dLbls>
          <c:cat>
            <c:strRef>
              <c:f>Sheet1!$B$1:$G$1</c:f>
              <c:strCache>
                <c:ptCount val="6"/>
                <c:pt idx="0">
                  <c:v>Local authority</c:v>
                </c:pt>
                <c:pt idx="1">
                  <c:v>Joint services council</c:v>
                </c:pt>
                <c:pt idx="2">
                  <c:v>Anthoer local authority</c:v>
                </c:pt>
                <c:pt idx="3">
                  <c:v>Others</c:v>
                </c:pt>
                <c:pt idx="4">
                  <c:v>Special contractor</c:v>
                </c:pt>
                <c:pt idx="5">
                  <c:v>UNRWA</c:v>
                </c:pt>
              </c:strCache>
            </c:strRef>
          </c:cat>
          <c:val>
            <c:numRef>
              <c:f>Sheet1!$B$2:$G$2</c:f>
              <c:numCache>
                <c:formatCode>General</c:formatCode>
                <c:ptCount val="6"/>
                <c:pt idx="0" formatCode="#,##0">
                  <c:v>267</c:v>
                </c:pt>
                <c:pt idx="1">
                  <c:v>68</c:v>
                </c:pt>
                <c:pt idx="2">
                  <c:v>36</c:v>
                </c:pt>
                <c:pt idx="3">
                  <c:v>32</c:v>
                </c:pt>
                <c:pt idx="4">
                  <c:v>26</c:v>
                </c:pt>
                <c:pt idx="5">
                  <c:v>20</c:v>
                </c:pt>
              </c:numCache>
            </c:numRef>
          </c:val>
        </c:ser>
        <c:ser>
          <c:idx val="2"/>
          <c:order val="1"/>
          <c:tx>
            <c:strRef>
              <c:f>Sheet1!$A$3</c:f>
              <c:strCache>
                <c:ptCount val="1"/>
                <c:pt idx="0">
                  <c:v>Gaza Strip</c:v>
                </c:pt>
              </c:strCache>
            </c:strRef>
          </c:tx>
          <c:spPr>
            <a:solidFill>
              <a:schemeClr val="bg1"/>
            </a:solidFill>
            <a:ln w="12700">
              <a:solidFill>
                <a:srgbClr val="000000"/>
              </a:solidFill>
              <a:prstDash val="solid"/>
            </a:ln>
          </c:spPr>
          <c:dLbls>
            <c:spPr>
              <a:noFill/>
              <a:ln w="25399">
                <a:noFill/>
              </a:ln>
            </c:spPr>
            <c:showVal val="1"/>
          </c:dLbls>
          <c:cat>
            <c:strRef>
              <c:f>Sheet1!$B$1:$G$1</c:f>
              <c:strCache>
                <c:ptCount val="6"/>
                <c:pt idx="0">
                  <c:v>Local authority</c:v>
                </c:pt>
                <c:pt idx="1">
                  <c:v>Joint services council</c:v>
                </c:pt>
                <c:pt idx="2">
                  <c:v>Anthoer local authority</c:v>
                </c:pt>
                <c:pt idx="3">
                  <c:v>Others</c:v>
                </c:pt>
                <c:pt idx="4">
                  <c:v>Special contractor</c:v>
                </c:pt>
                <c:pt idx="5">
                  <c:v>UNRWA</c:v>
                </c:pt>
              </c:strCache>
            </c:strRef>
          </c:cat>
          <c:val>
            <c:numRef>
              <c:f>Sheet1!$B$3:$G$3</c:f>
              <c:numCache>
                <c:formatCode>General</c:formatCode>
                <c:ptCount val="6"/>
                <c:pt idx="0" formatCode="#,##0">
                  <c:v>24</c:v>
                </c:pt>
                <c:pt idx="1">
                  <c:v>1</c:v>
                </c:pt>
                <c:pt idx="2">
                  <c:v>0</c:v>
                </c:pt>
                <c:pt idx="3">
                  <c:v>0</c:v>
                </c:pt>
                <c:pt idx="4">
                  <c:v>0</c:v>
                </c:pt>
                <c:pt idx="5">
                  <c:v>8</c:v>
                </c:pt>
              </c:numCache>
            </c:numRef>
          </c:val>
        </c:ser>
        <c:dLbls>
          <c:showVal val="1"/>
        </c:dLbls>
        <c:axId val="68732416"/>
        <c:axId val="68734336"/>
      </c:barChart>
      <c:catAx>
        <c:axId val="68732416"/>
        <c:scaling>
          <c:orientation val="minMax"/>
        </c:scaling>
        <c:axPos val="b"/>
        <c:title>
          <c:tx>
            <c:rich>
              <a:bodyPr/>
              <a:lstStyle/>
              <a:p>
                <a:pPr>
                  <a:defRPr b="1"/>
                </a:pPr>
                <a:r>
                  <a:rPr lang="en-US" b="1"/>
                  <a:t>  Doer of solid waste collection</a:t>
                </a:r>
              </a:p>
            </c:rich>
          </c:tx>
          <c:layout>
            <c:manualLayout>
              <c:xMode val="edge"/>
              <c:yMode val="edge"/>
              <c:x val="0.37043195580944965"/>
              <c:y val="0.91533709801425855"/>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ar-SA"/>
          </a:p>
        </c:txPr>
        <c:crossAx val="68734336"/>
        <c:crosses val="autoZero"/>
        <c:auto val="1"/>
        <c:lblAlgn val="ctr"/>
        <c:lblOffset val="100"/>
        <c:tickLblSkip val="1"/>
        <c:tickMarkSkip val="1"/>
      </c:catAx>
      <c:valAx>
        <c:axId val="68734336"/>
        <c:scaling>
          <c:orientation val="minMax"/>
        </c:scaling>
        <c:axPos val="l"/>
        <c:title>
          <c:tx>
            <c:rich>
              <a:bodyPr/>
              <a:lstStyle/>
              <a:p>
                <a:pPr>
                  <a:defRPr b="1"/>
                </a:pPr>
                <a:r>
                  <a:rPr lang="en-US" b="1"/>
                  <a:t>Number of localities</a:t>
                </a:r>
              </a:p>
            </c:rich>
          </c:tx>
          <c:layout>
            <c:manualLayout>
              <c:xMode val="edge"/>
              <c:yMode val="edge"/>
              <c:x val="8.3056478405315708E-3"/>
              <c:y val="0.13551401869158877"/>
            </c:manualLayout>
          </c:layout>
          <c:spPr>
            <a:noFill/>
            <a:ln w="25399">
              <a:noFill/>
            </a:ln>
          </c:spPr>
        </c:title>
        <c:numFmt formatCode="#,##0" sourceLinked="1"/>
        <c:tickLblPos val="nextTo"/>
        <c:spPr>
          <a:ln w="3175">
            <a:solidFill>
              <a:srgbClr val="000000"/>
            </a:solidFill>
            <a:prstDash val="solid"/>
          </a:ln>
        </c:spPr>
        <c:txPr>
          <a:bodyPr rot="0" vert="horz"/>
          <a:lstStyle/>
          <a:p>
            <a:pPr>
              <a:defRPr/>
            </a:pPr>
            <a:endParaRPr lang="ar-SA"/>
          </a:p>
        </c:txPr>
        <c:crossAx val="68732416"/>
        <c:crosses val="autoZero"/>
        <c:crossBetween val="between"/>
      </c:valAx>
      <c:spPr>
        <a:noFill/>
        <a:ln w="12700">
          <a:noFill/>
          <a:prstDash val="solid"/>
        </a:ln>
      </c:spPr>
    </c:plotArea>
    <c:legend>
      <c:legendPos val="r"/>
      <c:layout>
        <c:manualLayout>
          <c:xMode val="edge"/>
          <c:yMode val="edge"/>
          <c:x val="0.84146750691696115"/>
          <c:y val="3.7383177570094468E-2"/>
          <c:w val="0.14358225526377733"/>
          <c:h val="0.20391916883633204"/>
        </c:manualLayout>
      </c:layout>
      <c:spPr>
        <a:solidFill>
          <a:srgbClr val="FFFFFF"/>
        </a:solidFill>
        <a:ln w="12700">
          <a:solidFill>
            <a:srgbClr val="000000"/>
          </a:solidFill>
          <a:prstDash val="solid"/>
        </a:ln>
      </c:spPr>
    </c:legend>
    <c:plotVisOnly val="1"/>
    <c:dispBlanksAs val="gap"/>
  </c:chart>
  <c:spPr>
    <a:noFill/>
    <a:ln w="3175">
      <a:no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4684385382062392E-2"/>
          <c:y val="5.3811659192825122E-2"/>
          <c:w val="0.87873754152823924"/>
          <c:h val="0.76233183856503295"/>
        </c:manualLayout>
      </c:layout>
      <c:barChart>
        <c:barDir val="col"/>
        <c:grouping val="clustered"/>
        <c:ser>
          <c:idx val="1"/>
          <c:order val="0"/>
          <c:tx>
            <c:strRef>
              <c:f>Sheet1!$A$2</c:f>
              <c:strCache>
                <c:ptCount val="1"/>
                <c:pt idx="0">
                  <c:v>West Bank</c:v>
                </c:pt>
              </c:strCache>
            </c:strRef>
          </c:tx>
          <c:spPr>
            <a:solidFill>
              <a:srgbClr val="0000FF"/>
            </a:solidFill>
            <a:ln w="12700">
              <a:solidFill>
                <a:srgbClr val="000000"/>
              </a:solidFill>
              <a:prstDash val="solid"/>
            </a:ln>
          </c:spPr>
          <c:dLbls>
            <c:spPr>
              <a:noFill/>
              <a:ln w="25399">
                <a:noFill/>
              </a:ln>
            </c:spPr>
            <c:showVal val="1"/>
          </c:dLbls>
          <c:cat>
            <c:strRef>
              <c:f>Sheet1!$B$1:$E$1</c:f>
              <c:strCache>
                <c:ptCount val="4"/>
                <c:pt idx="0">
                  <c:v>Special Garbage Vehicle</c:v>
                </c:pt>
                <c:pt idx="1">
                  <c:v>Tractor</c:v>
                </c:pt>
                <c:pt idx="2">
                  <c:v>Tracked Vehicle Animals</c:v>
                </c:pt>
                <c:pt idx="3">
                  <c:v>Others</c:v>
                </c:pt>
              </c:strCache>
            </c:strRef>
          </c:cat>
          <c:val>
            <c:numRef>
              <c:f>Sheet1!$B$2:$E$2</c:f>
              <c:numCache>
                <c:formatCode>###0</c:formatCode>
                <c:ptCount val="4"/>
                <c:pt idx="0">
                  <c:v>348</c:v>
                </c:pt>
                <c:pt idx="1">
                  <c:v>61</c:v>
                </c:pt>
                <c:pt idx="2">
                  <c:v>20</c:v>
                </c:pt>
                <c:pt idx="3">
                  <c:v>22</c:v>
                </c:pt>
              </c:numCache>
            </c:numRef>
          </c:val>
        </c:ser>
        <c:ser>
          <c:idx val="2"/>
          <c:order val="1"/>
          <c:tx>
            <c:strRef>
              <c:f>Sheet1!$A$3</c:f>
              <c:strCache>
                <c:ptCount val="1"/>
                <c:pt idx="0">
                  <c:v>Gaza Strip</c:v>
                </c:pt>
              </c:strCache>
            </c:strRef>
          </c:tx>
          <c:spPr>
            <a:solidFill>
              <a:schemeClr val="bg1"/>
            </a:solidFill>
            <a:ln w="12700">
              <a:solidFill>
                <a:srgbClr val="000000"/>
              </a:solidFill>
              <a:prstDash val="solid"/>
            </a:ln>
          </c:spPr>
          <c:dLbls>
            <c:spPr>
              <a:noFill/>
              <a:ln w="25399">
                <a:noFill/>
              </a:ln>
            </c:spPr>
            <c:showVal val="1"/>
          </c:dLbls>
          <c:cat>
            <c:strRef>
              <c:f>Sheet1!$B$1:$E$1</c:f>
              <c:strCache>
                <c:ptCount val="4"/>
                <c:pt idx="0">
                  <c:v>Special Garbage Vehicle</c:v>
                </c:pt>
                <c:pt idx="1">
                  <c:v>Tractor</c:v>
                </c:pt>
                <c:pt idx="2">
                  <c:v>Tracked Vehicle Animals</c:v>
                </c:pt>
                <c:pt idx="3">
                  <c:v>Others</c:v>
                </c:pt>
              </c:strCache>
            </c:strRef>
          </c:cat>
          <c:val>
            <c:numRef>
              <c:f>Sheet1!$B$3:$E$3</c:f>
              <c:numCache>
                <c:formatCode>###0</c:formatCode>
                <c:ptCount val="4"/>
                <c:pt idx="0">
                  <c:v>21</c:v>
                </c:pt>
                <c:pt idx="1">
                  <c:v>21</c:v>
                </c:pt>
                <c:pt idx="2">
                  <c:v>15</c:v>
                </c:pt>
                <c:pt idx="3">
                  <c:v>2</c:v>
                </c:pt>
              </c:numCache>
            </c:numRef>
          </c:val>
        </c:ser>
        <c:dLbls>
          <c:showVal val="1"/>
        </c:dLbls>
        <c:axId val="70058752"/>
        <c:axId val="70060672"/>
      </c:barChart>
      <c:catAx>
        <c:axId val="70058752"/>
        <c:scaling>
          <c:orientation val="minMax"/>
        </c:scaling>
        <c:axPos val="b"/>
        <c:title>
          <c:tx>
            <c:rich>
              <a:bodyPr/>
              <a:lstStyle/>
              <a:p>
                <a:pPr>
                  <a:defRPr b="1"/>
                </a:pPr>
                <a:r>
                  <a:rPr lang="en-US" b="1"/>
                  <a:t> Mean of solid waste collection</a:t>
                </a:r>
              </a:p>
            </c:rich>
          </c:tx>
          <c:layout>
            <c:manualLayout>
              <c:xMode val="edge"/>
              <c:yMode val="edge"/>
              <c:x val="0.36710963455149503"/>
              <c:y val="0.90582959641256378"/>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ar-SA"/>
          </a:p>
        </c:txPr>
        <c:crossAx val="70060672"/>
        <c:crosses val="autoZero"/>
        <c:auto val="1"/>
        <c:lblAlgn val="ctr"/>
        <c:lblOffset val="100"/>
        <c:tickLblSkip val="1"/>
        <c:tickMarkSkip val="1"/>
      </c:catAx>
      <c:valAx>
        <c:axId val="70060672"/>
        <c:scaling>
          <c:orientation val="minMax"/>
        </c:scaling>
        <c:axPos val="l"/>
        <c:title>
          <c:tx>
            <c:rich>
              <a:bodyPr/>
              <a:lstStyle/>
              <a:p>
                <a:pPr>
                  <a:defRPr b="1"/>
                </a:pPr>
                <a:r>
                  <a:rPr lang="en-US" b="1"/>
                  <a:t>Number of localities</a:t>
                </a:r>
              </a:p>
            </c:rich>
          </c:tx>
          <c:layout>
            <c:manualLayout>
              <c:xMode val="edge"/>
              <c:yMode val="edge"/>
              <c:x val="1.1627906976744136E-2"/>
              <c:y val="0.20627802690582961"/>
            </c:manualLayout>
          </c:layout>
          <c:spPr>
            <a:noFill/>
            <a:ln w="25399">
              <a:noFill/>
            </a:ln>
          </c:spPr>
        </c:title>
        <c:numFmt formatCode="###0" sourceLinked="1"/>
        <c:tickLblPos val="nextTo"/>
        <c:spPr>
          <a:ln w="3175">
            <a:solidFill>
              <a:srgbClr val="000000"/>
            </a:solidFill>
            <a:prstDash val="solid"/>
          </a:ln>
        </c:spPr>
        <c:txPr>
          <a:bodyPr rot="0" vert="horz"/>
          <a:lstStyle/>
          <a:p>
            <a:pPr>
              <a:defRPr/>
            </a:pPr>
            <a:endParaRPr lang="ar-SA"/>
          </a:p>
        </c:txPr>
        <c:crossAx val="70058752"/>
        <c:crosses val="autoZero"/>
        <c:crossBetween val="between"/>
      </c:valAx>
      <c:spPr>
        <a:solidFill>
          <a:srgbClr val="FFFFFF"/>
        </a:solidFill>
        <a:ln w="12700">
          <a:solidFill>
            <a:srgbClr val="FFFFFF"/>
          </a:solidFill>
          <a:prstDash val="solid"/>
        </a:ln>
      </c:spPr>
    </c:plotArea>
    <c:legend>
      <c:legendPos val="r"/>
      <c:layout>
        <c:manualLayout>
          <c:xMode val="edge"/>
          <c:yMode val="edge"/>
          <c:x val="0.83422322125869863"/>
          <c:y val="3.5874439461883414E-2"/>
          <c:w val="0.15414880419384044"/>
          <c:h val="0.19293563613190418"/>
        </c:manualLayout>
      </c:layout>
      <c:spPr>
        <a:solidFill>
          <a:srgbClr val="FFFFFF"/>
        </a:solidFill>
        <a:ln w="12700">
          <a:solidFill>
            <a:srgbClr val="000000"/>
          </a:solidFill>
          <a:prstDash val="solid"/>
        </a:ln>
      </c:spPr>
    </c:legend>
    <c:plotVisOnly val="1"/>
    <c:dispBlanksAs val="gap"/>
  </c:chart>
  <c:spPr>
    <a:noFill/>
    <a:ln w="3175">
      <a:no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2D594-BF16-4DA1-B5DB-86CC5B914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27</Pages>
  <Words>4048</Words>
  <Characters>23470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27464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102172164</vt:i4>
      </vt:variant>
      <vt:variant>
        <vt:i4>0</vt:i4>
      </vt:variant>
      <vt:variant>
        <vt:i4>0</vt:i4>
      </vt:variant>
      <vt:variant>
        <vt:i4>5</vt:i4>
      </vt:variant>
      <vt:variant>
        <vt:lpwstr>../تقرير مسح التجمعات السكانية 2008/engl/diwan@pcbs.gov.ps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SAMAR</dc:creator>
  <cp:lastModifiedBy>mdaoud</cp:lastModifiedBy>
  <cp:revision>66</cp:revision>
  <cp:lastPrinted>2013-10-07T07:37:00Z</cp:lastPrinted>
  <dcterms:created xsi:type="dcterms:W3CDTF">2013-08-25T09:59:00Z</dcterms:created>
  <dcterms:modified xsi:type="dcterms:W3CDTF">2013-10-07T07:37:00Z</dcterms:modified>
</cp:coreProperties>
</file>