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7B3" w:rsidRPr="00F0215C" w:rsidRDefault="004E680A">
      <w:pPr>
        <w:pStyle w:val="Heading3"/>
        <w:rPr>
          <w:rFonts w:cs="Simplified Arabic"/>
          <w:color w:val="000000"/>
        </w:rPr>
      </w:pPr>
      <w:r>
        <w:rPr>
          <w:rFonts w:cs="Simplified Arabic"/>
          <w:noProof/>
          <w:color w:val="000000"/>
        </w:rPr>
        <w:drawing>
          <wp:inline distT="0" distB="0" distL="0" distR="0">
            <wp:extent cx="920796" cy="130258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922958" cy="1305647"/>
                    </a:xfrm>
                    <a:prstGeom prst="rect">
                      <a:avLst/>
                    </a:prstGeom>
                  </pic:spPr>
                </pic:pic>
              </a:graphicData>
            </a:graphic>
          </wp:inline>
        </w:drawing>
      </w:r>
    </w:p>
    <w:p w:rsidR="00951797" w:rsidRPr="00951797" w:rsidRDefault="00951797" w:rsidP="00D94F76">
      <w:pPr>
        <w:pStyle w:val="Heading3"/>
        <w:rPr>
          <w:color w:val="000000"/>
          <w:sz w:val="18"/>
          <w:szCs w:val="18"/>
        </w:rPr>
      </w:pPr>
    </w:p>
    <w:p w:rsidR="00E177B3" w:rsidRPr="00F0215C" w:rsidRDefault="00D94F76" w:rsidP="00D94F76">
      <w:pPr>
        <w:pStyle w:val="Heading3"/>
        <w:rPr>
          <w:rFonts w:cs="Simplified Arabic"/>
          <w:color w:val="000000"/>
          <w:sz w:val="52"/>
          <w:szCs w:val="52"/>
        </w:rPr>
      </w:pPr>
      <w:r w:rsidRPr="00F0215C">
        <w:rPr>
          <w:color w:val="000000"/>
          <w:sz w:val="48"/>
          <w:szCs w:val="48"/>
        </w:rPr>
        <w:t xml:space="preserve">State of </w:t>
      </w:r>
      <w:r w:rsidR="00E177B3" w:rsidRPr="00F0215C">
        <w:rPr>
          <w:color w:val="000000"/>
          <w:sz w:val="48"/>
          <w:szCs w:val="48"/>
        </w:rPr>
        <w:t>Palestin</w:t>
      </w:r>
      <w:r w:rsidRPr="00F0215C">
        <w:rPr>
          <w:color w:val="000000"/>
          <w:sz w:val="48"/>
          <w:szCs w:val="48"/>
        </w:rPr>
        <w:t>e</w:t>
      </w:r>
      <w:r w:rsidR="00E177B3" w:rsidRPr="00F0215C">
        <w:rPr>
          <w:color w:val="000000"/>
          <w:sz w:val="48"/>
          <w:szCs w:val="48"/>
        </w:rPr>
        <w:t xml:space="preserve"> </w:t>
      </w:r>
    </w:p>
    <w:p w:rsidR="00E177B3" w:rsidRPr="00F0215C" w:rsidRDefault="00E177B3">
      <w:pPr>
        <w:pStyle w:val="Heading3"/>
        <w:rPr>
          <w:rFonts w:cs="Simplified Arabic"/>
          <w:color w:val="000000"/>
          <w:sz w:val="52"/>
          <w:szCs w:val="52"/>
        </w:rPr>
      </w:pPr>
      <w:r w:rsidRPr="00F0215C">
        <w:rPr>
          <w:rFonts w:cs="Simplified Arabic"/>
          <w:color w:val="000000"/>
          <w:sz w:val="52"/>
          <w:szCs w:val="52"/>
        </w:rPr>
        <w:t>Palestinian Central Bureau of Statistics</w:t>
      </w:r>
    </w:p>
    <w:p w:rsidR="00E177B3" w:rsidRPr="00F0215C" w:rsidRDefault="00E177B3">
      <w:pPr>
        <w:jc w:val="center"/>
        <w:rPr>
          <w:rFonts w:cs="Simplified Arabic"/>
          <w:b/>
          <w:bCs/>
          <w:color w:val="000000"/>
          <w:sz w:val="24"/>
          <w:szCs w:val="24"/>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40"/>
          <w:szCs w:val="36"/>
        </w:rPr>
      </w:pPr>
    </w:p>
    <w:p w:rsidR="00E177B3" w:rsidRPr="00F0215C" w:rsidRDefault="00EF5C6C" w:rsidP="00EF5C6C">
      <w:pPr>
        <w:jc w:val="center"/>
        <w:rPr>
          <w:rFonts w:cs="Simplified Arabic"/>
          <w:b/>
          <w:bCs/>
          <w:color w:val="000000"/>
          <w:sz w:val="36"/>
          <w:szCs w:val="36"/>
        </w:rPr>
      </w:pPr>
      <w:r>
        <w:rPr>
          <w:rFonts w:cs="Simplified Arabic"/>
          <w:b/>
          <w:bCs/>
          <w:color w:val="000000"/>
          <w:sz w:val="40"/>
          <w:szCs w:val="36"/>
        </w:rPr>
        <w:t xml:space="preserve">Economic and Social Conditions </w:t>
      </w:r>
      <w:r w:rsidR="00E177B3" w:rsidRPr="00F0215C">
        <w:rPr>
          <w:rFonts w:cs="Simplified Arabic"/>
          <w:b/>
          <w:bCs/>
          <w:color w:val="000000"/>
          <w:sz w:val="40"/>
          <w:szCs w:val="36"/>
        </w:rPr>
        <w:t xml:space="preserve">Survey - </w:t>
      </w:r>
      <w:r w:rsidR="00D94F76" w:rsidRPr="00F0215C">
        <w:rPr>
          <w:rFonts w:cs="Simplified Arabic"/>
          <w:b/>
          <w:bCs/>
          <w:color w:val="000000"/>
          <w:sz w:val="36"/>
          <w:szCs w:val="36"/>
        </w:rPr>
        <w:t>2012</w:t>
      </w:r>
    </w:p>
    <w:p w:rsidR="00E177B3" w:rsidRPr="00F0215C" w:rsidRDefault="00E177B3">
      <w:pPr>
        <w:jc w:val="center"/>
        <w:rPr>
          <w:rFonts w:cs="Simplified Arabic"/>
          <w:b/>
          <w:bCs/>
          <w:color w:val="000000"/>
          <w:sz w:val="40"/>
          <w:szCs w:val="36"/>
        </w:rPr>
      </w:pPr>
      <w:r w:rsidRPr="00F0215C">
        <w:rPr>
          <w:rFonts w:cs="Simplified Arabic"/>
          <w:b/>
          <w:bCs/>
          <w:color w:val="000000"/>
          <w:sz w:val="40"/>
          <w:szCs w:val="36"/>
        </w:rPr>
        <w:t xml:space="preserve">Main Findings </w:t>
      </w:r>
    </w:p>
    <w:p w:rsidR="00E177B3" w:rsidRPr="00F0215C" w:rsidRDefault="00E177B3">
      <w:pPr>
        <w:jc w:val="center"/>
        <w:rPr>
          <w:rFonts w:cs="Simplified Arabic"/>
          <w:b/>
          <w:bCs/>
          <w:color w:val="000000"/>
          <w:sz w:val="40"/>
          <w:szCs w:val="36"/>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 w:val="28"/>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Cs w:val="28"/>
        </w:rPr>
      </w:pPr>
    </w:p>
    <w:p w:rsidR="00E177B3" w:rsidRPr="00F0215C" w:rsidRDefault="00E177B3">
      <w:pPr>
        <w:jc w:val="center"/>
        <w:rPr>
          <w:rFonts w:cs="Simplified Arabic"/>
          <w:b/>
          <w:bCs/>
          <w:color w:val="000000"/>
          <w:sz w:val="16"/>
          <w:szCs w:val="16"/>
        </w:rPr>
      </w:pPr>
    </w:p>
    <w:p w:rsidR="00E177B3" w:rsidRPr="00F0215C" w:rsidRDefault="00C863BF" w:rsidP="00D43A26">
      <w:pPr>
        <w:pStyle w:val="Heading6"/>
        <w:rPr>
          <w:rFonts w:cs="Traditional Arabic"/>
          <w:color w:val="000000"/>
        </w:rPr>
      </w:pPr>
      <w:r>
        <w:rPr>
          <w:rFonts w:cs="Traditional Arabic"/>
          <w:color w:val="000000"/>
        </w:rPr>
        <w:t>August</w:t>
      </w:r>
      <w:r w:rsidR="00E177B3" w:rsidRPr="00F0215C">
        <w:rPr>
          <w:rFonts w:cs="Traditional Arabic"/>
          <w:color w:val="000000"/>
        </w:rPr>
        <w:t xml:space="preserve">, </w:t>
      </w:r>
      <w:r w:rsidR="00D94F76" w:rsidRPr="00F0215C">
        <w:rPr>
          <w:rFonts w:cs="Traditional Arabic"/>
          <w:color w:val="000000"/>
        </w:rPr>
        <w:t>2013</w:t>
      </w:r>
    </w:p>
    <w:p w:rsidR="00E177B3" w:rsidRPr="00F0215C" w:rsidRDefault="00E177B3">
      <w:pPr>
        <w:jc w:val="right"/>
        <w:rPr>
          <w:rFonts w:cs="Traditional Arabic"/>
          <w:b/>
          <w:bCs/>
          <w:color w:val="000000"/>
          <w:sz w:val="32"/>
        </w:rPr>
      </w:pPr>
    </w:p>
    <w:p w:rsidR="00E177B3" w:rsidRPr="00F0215C" w:rsidRDefault="00E177B3" w:rsidP="0021161D">
      <w:pPr>
        <w:jc w:val="both"/>
        <w:rPr>
          <w:rFonts w:cs="Traditional Arabic"/>
          <w:b/>
          <w:bCs/>
          <w:color w:val="000000"/>
          <w:sz w:val="14"/>
          <w:szCs w:val="14"/>
        </w:rPr>
      </w:pPr>
      <w:r w:rsidRPr="00F0215C">
        <w:rPr>
          <w:rFonts w:cs="Traditional Arabic"/>
          <w:b/>
          <w:bCs/>
          <w:color w:val="000000"/>
          <w:sz w:val="14"/>
          <w:szCs w:val="14"/>
        </w:rPr>
        <w:t xml:space="preserve">                                                                                                                                                                                                                       </w:t>
      </w:r>
    </w:p>
    <w:p w:rsidR="00E177B3" w:rsidRPr="00F0215C" w:rsidRDefault="00E177B3">
      <w:pPr>
        <w:jc w:val="lowKashida"/>
        <w:rPr>
          <w:rFonts w:cs="Traditional Arabic"/>
          <w:color w:val="000000"/>
          <w:sz w:val="24"/>
        </w:rPr>
      </w:pPr>
      <w:r w:rsidRPr="00F0215C">
        <w:rPr>
          <w:rFonts w:cs="Traditional Arabic"/>
          <w:color w:val="000000"/>
          <w:sz w:val="24"/>
        </w:rPr>
        <w:lastRenderedPageBreak/>
        <w:t>PAGE NUMBERS OF ENGLISH TEXT ARE PRINTED IN SQUARE BRACKETS.</w:t>
      </w:r>
    </w:p>
    <w:p w:rsidR="00E177B3" w:rsidRPr="00F0215C" w:rsidRDefault="00E177B3">
      <w:pPr>
        <w:jc w:val="lowKashida"/>
        <w:rPr>
          <w:rFonts w:cs="Traditional Arabic"/>
          <w:color w:val="000000"/>
          <w:sz w:val="24"/>
        </w:rPr>
      </w:pPr>
      <w:r w:rsidRPr="00F0215C">
        <w:rPr>
          <w:rFonts w:cs="Traditional Arabic"/>
          <w:color w:val="000000"/>
          <w:sz w:val="24"/>
        </w:rPr>
        <w:t>TABLES ARE PRINTED IN THE ARABIC ORDER (FROM RIGHT TO LEFT).</w:t>
      </w: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813F13">
      <w:pPr>
        <w:jc w:val="lowKashida"/>
        <w:rPr>
          <w:rFonts w:cs="Traditional Arabic"/>
          <w:color w:val="000000"/>
          <w:sz w:val="24"/>
        </w:rPr>
      </w:pPr>
      <w:r w:rsidRPr="00813F13">
        <w:rPr>
          <w:rFonts w:cs="Traditional Arabic"/>
          <w:noProof/>
          <w:color w:val="000000"/>
          <w:lang w:val="ar-SA" w:eastAsia="ar-SA"/>
        </w:rPr>
        <w:pict>
          <v:shapetype id="_x0000_t202" coordsize="21600,21600" o:spt="202" path="m,l,21600r21600,l21600,xe">
            <v:stroke joinstyle="miter"/>
            <v:path gradientshapeok="t" o:connecttype="rect"/>
          </v:shapetype>
          <v:shape id="_x0000_s1037" type="#_x0000_t202" style="position:absolute;left:0;text-align:left;margin-left:7.2pt;margin-top:12.9pt;width:435.2pt;height:73.3pt;z-index:251657728" o:regroupid="1" strokeweight="6pt">
            <v:stroke linestyle="thickBetweenThin"/>
            <v:textbox style="mso-next-textbox:#_x0000_s1037">
              <w:txbxContent>
                <w:p w:rsidR="00496502" w:rsidRDefault="00496502">
                  <w:pPr>
                    <w:pStyle w:val="BodyText2"/>
                    <w:jc w:val="lowKashida"/>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w10:wrap anchorx="page"/>
          </v:shape>
        </w:pict>
      </w: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Pr="00F0215C" w:rsidRDefault="00E177B3">
      <w:pPr>
        <w:jc w:val="lowKashida"/>
        <w:rPr>
          <w:rFonts w:cs="Traditional Arabic"/>
          <w:color w:val="000000"/>
          <w:sz w:val="24"/>
        </w:rPr>
      </w:pPr>
    </w:p>
    <w:p w:rsidR="00E177B3" w:rsidRDefault="00E177B3">
      <w:pPr>
        <w:jc w:val="lowKashida"/>
        <w:rPr>
          <w:rFonts w:cs="Traditional Arabic"/>
          <w:color w:val="000000"/>
          <w:sz w:val="24"/>
          <w:rtl/>
        </w:rPr>
      </w:pPr>
    </w:p>
    <w:p w:rsidR="00D201B7" w:rsidRDefault="00D201B7">
      <w:pPr>
        <w:jc w:val="lowKashida"/>
        <w:rPr>
          <w:rFonts w:cs="Traditional Arabic"/>
          <w:color w:val="000000"/>
          <w:sz w:val="24"/>
          <w:rtl/>
        </w:rPr>
      </w:pPr>
    </w:p>
    <w:p w:rsidR="00D201B7" w:rsidRDefault="00D201B7">
      <w:pPr>
        <w:jc w:val="lowKashida"/>
        <w:rPr>
          <w:rFonts w:cs="Traditional Arabic"/>
          <w:color w:val="000000"/>
          <w:sz w:val="24"/>
          <w:rtl/>
        </w:rPr>
      </w:pPr>
    </w:p>
    <w:p w:rsidR="00D201B7" w:rsidRDefault="00D201B7">
      <w:pPr>
        <w:jc w:val="lowKashida"/>
        <w:rPr>
          <w:rFonts w:cs="Traditional Arabic"/>
          <w:color w:val="000000"/>
          <w:sz w:val="24"/>
          <w:rtl/>
        </w:rPr>
      </w:pPr>
    </w:p>
    <w:p w:rsidR="00D201B7" w:rsidRPr="00F0215C" w:rsidRDefault="00D201B7">
      <w:pPr>
        <w:jc w:val="lowKashida"/>
        <w:rPr>
          <w:rFonts w:cs="Traditional Arabic"/>
          <w:color w:val="000000"/>
          <w:sz w:val="24"/>
        </w:rPr>
      </w:pPr>
    </w:p>
    <w:p w:rsidR="005901FB" w:rsidRPr="00F0215C" w:rsidRDefault="005901FB" w:rsidP="005901FB">
      <w:pPr>
        <w:snapToGrid w:val="0"/>
        <w:jc w:val="right"/>
        <w:rPr>
          <w:rFonts w:hAnsi="Symbol" w:cs="Symbol"/>
          <w:color w:val="000000"/>
        </w:rPr>
      </w:pPr>
    </w:p>
    <w:p w:rsidR="005901FB" w:rsidRPr="00F0215C" w:rsidRDefault="005901FB" w:rsidP="00A475C7">
      <w:pPr>
        <w:snapToGrid w:val="0"/>
        <w:rPr>
          <w:rFonts w:cs="Traditional Arabic"/>
          <w:color w:val="000000"/>
        </w:rPr>
      </w:pPr>
      <w:r w:rsidRPr="00F0215C">
        <w:rPr>
          <w:rFonts w:hAnsi="Symbol" w:cs="Symbol"/>
          <w:color w:val="000000"/>
        </w:rPr>
        <w:sym w:font="Symbol" w:char="00D3"/>
      </w:r>
      <w:r w:rsidR="00C863BF">
        <w:rPr>
          <w:rFonts w:cs="Traditional Arabic"/>
          <w:color w:val="000000"/>
        </w:rPr>
        <w:t>August</w:t>
      </w:r>
      <w:r w:rsidRPr="00F0215C">
        <w:rPr>
          <w:rFonts w:cs="Traditional Arabic"/>
          <w:color w:val="000000"/>
        </w:rPr>
        <w:t xml:space="preserve">, </w:t>
      </w:r>
      <w:r w:rsidR="004A5E71">
        <w:rPr>
          <w:rFonts w:cs="Traditional Arabic"/>
          <w:color w:val="000000"/>
          <w:lang w:val="en-AU"/>
        </w:rPr>
        <w:t>2013</w:t>
      </w:r>
      <w:r w:rsidRPr="00F0215C">
        <w:rPr>
          <w:rFonts w:cs="Traditional Arabic"/>
          <w:color w:val="000000"/>
        </w:rPr>
        <w:t>.</w:t>
      </w:r>
    </w:p>
    <w:p w:rsidR="005901FB" w:rsidRPr="00F0215C" w:rsidRDefault="005901FB" w:rsidP="005901FB">
      <w:pPr>
        <w:snapToGrid w:val="0"/>
        <w:rPr>
          <w:rFonts w:cs="Traditional Arabic"/>
          <w:b/>
          <w:bCs/>
          <w:color w:val="000000"/>
        </w:rPr>
      </w:pPr>
      <w:r w:rsidRPr="00F0215C">
        <w:rPr>
          <w:rFonts w:cs="Traditional Arabic"/>
          <w:b/>
          <w:bCs/>
          <w:color w:val="000000"/>
        </w:rPr>
        <w:t>All rights reserved</w:t>
      </w:r>
    </w:p>
    <w:p w:rsidR="005901FB" w:rsidRPr="00F0215C" w:rsidRDefault="005901FB" w:rsidP="005901FB">
      <w:pPr>
        <w:snapToGrid w:val="0"/>
        <w:rPr>
          <w:rFonts w:cs="Traditional Arabic"/>
          <w:b/>
          <w:bCs/>
          <w:color w:val="000000"/>
        </w:rPr>
      </w:pPr>
    </w:p>
    <w:p w:rsidR="005901FB" w:rsidRPr="00F0215C" w:rsidRDefault="005901FB" w:rsidP="005901FB">
      <w:pPr>
        <w:snapToGrid w:val="0"/>
        <w:rPr>
          <w:rFonts w:cs="Traditional Arabic"/>
          <w:b/>
          <w:bCs/>
          <w:color w:val="000000"/>
        </w:rPr>
      </w:pPr>
      <w:r w:rsidRPr="00F0215C">
        <w:rPr>
          <w:rFonts w:cs="Traditional Arabic"/>
          <w:b/>
          <w:bCs/>
          <w:color w:val="000000"/>
        </w:rPr>
        <w:t>Suggested Citation:</w:t>
      </w:r>
    </w:p>
    <w:p w:rsidR="005901FB" w:rsidRPr="00F0215C" w:rsidRDefault="005901FB" w:rsidP="005901FB">
      <w:pPr>
        <w:rPr>
          <w:rFonts w:cs="Traditional Arabic"/>
          <w:b/>
          <w:bCs/>
          <w:color w:val="000000"/>
          <w:sz w:val="16"/>
          <w:szCs w:val="16"/>
        </w:rPr>
      </w:pPr>
    </w:p>
    <w:p w:rsidR="005901FB" w:rsidRPr="00F0215C" w:rsidRDefault="005901FB" w:rsidP="00EF5C6C">
      <w:pPr>
        <w:rPr>
          <w:rFonts w:cs="Traditional Arabic"/>
          <w:i/>
          <w:iCs/>
          <w:color w:val="000000"/>
        </w:rPr>
      </w:pPr>
      <w:r w:rsidRPr="00F0215C">
        <w:rPr>
          <w:rFonts w:cs="Traditional Arabic"/>
          <w:b/>
          <w:bCs/>
          <w:color w:val="000000"/>
        </w:rPr>
        <w:t xml:space="preserve">Palestinian Central Bureau of Statistics, </w:t>
      </w:r>
      <w:r w:rsidRPr="00F0215C">
        <w:rPr>
          <w:rFonts w:cs="Traditional Arabic"/>
          <w:b/>
          <w:bCs/>
          <w:color w:val="000000"/>
          <w:lang w:val="en-AU"/>
        </w:rPr>
        <w:t>2013</w:t>
      </w:r>
      <w:r w:rsidRPr="00F0215C">
        <w:rPr>
          <w:rFonts w:cs="Traditional Arabic"/>
          <w:b/>
          <w:bCs/>
          <w:color w:val="000000"/>
        </w:rPr>
        <w:t xml:space="preserve">.  </w:t>
      </w:r>
      <w:r w:rsidR="00EF5C6C" w:rsidRPr="00EF5C6C">
        <w:rPr>
          <w:rFonts w:cs="Traditional Arabic"/>
          <w:i/>
          <w:iCs/>
          <w:color w:val="000000"/>
        </w:rPr>
        <w:t>Economic and Social Conditions</w:t>
      </w:r>
      <w:r w:rsidR="00EF5C6C">
        <w:rPr>
          <w:rFonts w:cs="Traditional Arabic"/>
          <w:b/>
          <w:bCs/>
          <w:color w:val="000000"/>
        </w:rPr>
        <w:t xml:space="preserve"> </w:t>
      </w:r>
      <w:r w:rsidRPr="00F0215C">
        <w:rPr>
          <w:rFonts w:cs="Traditional Arabic"/>
          <w:i/>
          <w:iCs/>
          <w:color w:val="000000"/>
        </w:rPr>
        <w:t xml:space="preserve">Survey </w:t>
      </w:r>
      <w:r w:rsidR="008C3A09" w:rsidRPr="00F0215C">
        <w:rPr>
          <w:rFonts w:cs="Traditional Arabic"/>
          <w:i/>
          <w:iCs/>
          <w:color w:val="000000"/>
        </w:rPr>
        <w:t>2012</w:t>
      </w:r>
      <w:r w:rsidR="008C3A09">
        <w:rPr>
          <w:rFonts w:cs="Traditional Arabic"/>
          <w:i/>
          <w:iCs/>
          <w:color w:val="000000"/>
        </w:rPr>
        <w:t>. Main Findings.</w:t>
      </w:r>
    </w:p>
    <w:p w:rsidR="005901FB" w:rsidRPr="00F0215C" w:rsidRDefault="005901FB" w:rsidP="005901FB">
      <w:pPr>
        <w:rPr>
          <w:rFonts w:cs="Traditional Arabic"/>
          <w:i/>
          <w:iCs/>
          <w:color w:val="000000"/>
        </w:rPr>
      </w:pPr>
      <w:r w:rsidRPr="00F0215C">
        <w:rPr>
          <w:rFonts w:cs="Traditional Arabic"/>
          <w:color w:val="000000"/>
        </w:rPr>
        <w:t>Ramallah - Palestine.</w:t>
      </w:r>
    </w:p>
    <w:p w:rsidR="005901FB" w:rsidRPr="00F0215C" w:rsidRDefault="005901FB" w:rsidP="005901FB">
      <w:pPr>
        <w:rPr>
          <w:color w:val="000000"/>
        </w:rPr>
      </w:pPr>
    </w:p>
    <w:p w:rsidR="005901FB" w:rsidRPr="00F0215C" w:rsidRDefault="005901FB" w:rsidP="005901FB">
      <w:pPr>
        <w:rPr>
          <w:color w:val="000000"/>
        </w:rPr>
      </w:pPr>
      <w:r w:rsidRPr="00F0215C">
        <w:rPr>
          <w:color w:val="000000"/>
        </w:rPr>
        <w:t>All correspondence should</w:t>
      </w:r>
      <w:r w:rsidRPr="00F0215C">
        <w:rPr>
          <w:color w:val="000000"/>
          <w:rtl/>
        </w:rPr>
        <w:t xml:space="preserve"> </w:t>
      </w:r>
      <w:r w:rsidRPr="00F0215C">
        <w:rPr>
          <w:color w:val="000000"/>
        </w:rPr>
        <w:t>be directed to</w:t>
      </w:r>
      <w:r w:rsidRPr="00F0215C">
        <w:rPr>
          <w:color w:val="000000"/>
          <w:rtl/>
        </w:rPr>
        <w:t>:</w:t>
      </w:r>
    </w:p>
    <w:p w:rsidR="005901FB" w:rsidRPr="00F0215C" w:rsidRDefault="005901FB" w:rsidP="005901FB">
      <w:pPr>
        <w:rPr>
          <w:b/>
          <w:bCs/>
          <w:color w:val="000000"/>
        </w:rPr>
      </w:pPr>
      <w:r w:rsidRPr="00F0215C">
        <w:rPr>
          <w:b/>
          <w:bCs/>
          <w:color w:val="000000"/>
        </w:rPr>
        <w:t>Palestinian Central Bureau of Statistics</w:t>
      </w:r>
    </w:p>
    <w:p w:rsidR="005901FB" w:rsidRPr="00F0215C" w:rsidRDefault="005901FB" w:rsidP="005901FB">
      <w:pPr>
        <w:rPr>
          <w:color w:val="000000"/>
        </w:rPr>
      </w:pPr>
      <w:r w:rsidRPr="00F0215C">
        <w:rPr>
          <w:b/>
          <w:bCs/>
          <w:color w:val="000000"/>
        </w:rPr>
        <w:t>P.O.Box 1647,</w:t>
      </w:r>
      <w:r w:rsidRPr="00F0215C">
        <w:rPr>
          <w:rFonts w:ascii="Arial" w:hAnsi="Arial" w:cs="Arial"/>
          <w:color w:val="000000"/>
        </w:rPr>
        <w:t xml:space="preserve"> </w:t>
      </w:r>
      <w:r w:rsidRPr="00F0215C">
        <w:rPr>
          <w:color w:val="000000"/>
        </w:rPr>
        <w:t xml:space="preserve">Ramallah - Palestine </w:t>
      </w:r>
    </w:p>
    <w:p w:rsidR="005901FB" w:rsidRPr="00F0215C" w:rsidRDefault="005901FB" w:rsidP="005901FB">
      <w:pPr>
        <w:rPr>
          <w:color w:val="000000"/>
        </w:rPr>
      </w:pPr>
    </w:p>
    <w:p w:rsidR="005901FB" w:rsidRPr="00F0215C" w:rsidRDefault="005901FB" w:rsidP="005901FB">
      <w:pPr>
        <w:rPr>
          <w:color w:val="000000"/>
          <w:lang w:eastAsia="fr-FR"/>
        </w:rPr>
      </w:pPr>
      <w:r w:rsidRPr="00F0215C">
        <w:rPr>
          <w:color w:val="000000"/>
          <w:lang w:eastAsia="fr-FR"/>
        </w:rPr>
        <w:t xml:space="preserve">Tel: </w:t>
      </w:r>
      <w:r w:rsidRPr="00F0215C">
        <w:rPr>
          <w:color w:val="000000"/>
        </w:rPr>
        <w:t>(970/972) 2 2982700</w:t>
      </w:r>
    </w:p>
    <w:p w:rsidR="005901FB" w:rsidRPr="00F0215C" w:rsidRDefault="005901FB" w:rsidP="005901FB">
      <w:pPr>
        <w:rPr>
          <w:color w:val="000000"/>
        </w:rPr>
      </w:pPr>
      <w:r w:rsidRPr="00F0215C">
        <w:rPr>
          <w:color w:val="000000"/>
          <w:lang w:eastAsia="fr-FR"/>
        </w:rPr>
        <w:t xml:space="preserve">Fax: </w:t>
      </w:r>
      <w:r w:rsidRPr="00F0215C">
        <w:rPr>
          <w:color w:val="000000"/>
        </w:rPr>
        <w:t>(970/972) 2 2982710</w:t>
      </w:r>
    </w:p>
    <w:p w:rsidR="005901FB" w:rsidRPr="00F0215C" w:rsidRDefault="005901FB" w:rsidP="005901FB">
      <w:pPr>
        <w:rPr>
          <w:color w:val="000000"/>
          <w:rtl/>
        </w:rPr>
      </w:pPr>
      <w:r w:rsidRPr="00F0215C">
        <w:rPr>
          <w:color w:val="000000"/>
        </w:rPr>
        <w:t>Toll Free:1800300300</w:t>
      </w:r>
    </w:p>
    <w:p w:rsidR="005901FB" w:rsidRPr="00F0215C" w:rsidRDefault="005901FB" w:rsidP="005901FB">
      <w:pPr>
        <w:rPr>
          <w:color w:val="000000"/>
        </w:rPr>
      </w:pPr>
      <w:r w:rsidRPr="00F0215C">
        <w:rPr>
          <w:color w:val="000000"/>
          <w:lang w:eastAsia="fr-FR"/>
        </w:rPr>
        <w:t>E-Mail</w:t>
      </w:r>
      <w:r w:rsidRPr="00F0215C">
        <w:rPr>
          <w:color w:val="000000"/>
          <w:rtl/>
        </w:rPr>
        <w:t xml:space="preserve">: </w:t>
      </w:r>
      <w:r w:rsidRPr="00F0215C">
        <w:rPr>
          <w:color w:val="000000"/>
          <w:lang w:eastAsia="fr-FR"/>
        </w:rPr>
        <w:t>diwan@pcbs.gov.ps</w:t>
      </w:r>
    </w:p>
    <w:p w:rsidR="005901FB" w:rsidRPr="00F0215C" w:rsidRDefault="005901FB" w:rsidP="00951797">
      <w:pPr>
        <w:pStyle w:val="BlockText"/>
        <w:ind w:left="0" w:right="567"/>
        <w:jc w:val="left"/>
        <w:rPr>
          <w:b/>
          <w:bCs/>
          <w:color w:val="000000"/>
          <w:sz w:val="22"/>
          <w:szCs w:val="22"/>
        </w:rPr>
      </w:pPr>
      <w:r w:rsidRPr="00F0215C">
        <w:rPr>
          <w:color w:val="000000"/>
          <w:sz w:val="20"/>
          <w:szCs w:val="16"/>
        </w:rPr>
        <w:t>Web-Site:  http://www.pcbs.gov.ps</w:t>
      </w:r>
      <w:r w:rsidRPr="00F0215C">
        <w:rPr>
          <w:b/>
          <w:bCs/>
          <w:color w:val="000000"/>
          <w:sz w:val="22"/>
          <w:szCs w:val="22"/>
        </w:rPr>
        <w:t xml:space="preserve"> </w:t>
      </w:r>
      <w:r w:rsidR="00BE0A37">
        <w:rPr>
          <w:b/>
          <w:bCs/>
          <w:color w:val="000000"/>
          <w:sz w:val="22"/>
          <w:szCs w:val="22"/>
        </w:rPr>
        <w:t xml:space="preserve">                                                     </w:t>
      </w:r>
      <w:r w:rsidR="00BE0A37" w:rsidRPr="00AB005B">
        <w:rPr>
          <w:b/>
          <w:bCs/>
          <w:color w:val="000000"/>
          <w:sz w:val="21"/>
          <w:szCs w:val="21"/>
        </w:rPr>
        <w:t xml:space="preserve">Reference </w:t>
      </w:r>
      <w:r w:rsidR="007B48EA" w:rsidRPr="00AB005B">
        <w:rPr>
          <w:b/>
          <w:bCs/>
          <w:color w:val="000000"/>
          <w:sz w:val="21"/>
          <w:szCs w:val="21"/>
        </w:rPr>
        <w:t>ID</w:t>
      </w:r>
      <w:r w:rsidR="00BE0A37" w:rsidRPr="00AB005B">
        <w:rPr>
          <w:b/>
          <w:bCs/>
          <w:color w:val="000000"/>
          <w:sz w:val="21"/>
          <w:szCs w:val="21"/>
        </w:rPr>
        <w:t>:</w:t>
      </w:r>
      <w:r w:rsidR="0021161D" w:rsidRPr="00AB005B">
        <w:rPr>
          <w:b/>
          <w:bCs/>
          <w:color w:val="000000"/>
          <w:sz w:val="21"/>
          <w:szCs w:val="21"/>
        </w:rPr>
        <w:t xml:space="preserve"> </w:t>
      </w:r>
      <w:r w:rsidR="00C20875">
        <w:rPr>
          <w:b/>
          <w:bCs/>
          <w:color w:val="000000"/>
          <w:sz w:val="22"/>
          <w:szCs w:val="22"/>
        </w:rPr>
        <w:t>1995</w:t>
      </w:r>
    </w:p>
    <w:p w:rsidR="00E177B3" w:rsidRPr="00F0215C" w:rsidRDefault="00E177B3" w:rsidP="005901FB">
      <w:pPr>
        <w:rPr>
          <w:rFonts w:hAnsi="Symbol" w:cs="Symbol"/>
          <w:color w:val="000000"/>
        </w:rPr>
      </w:pPr>
    </w:p>
    <w:p w:rsidR="00E177B3" w:rsidRPr="00F0215C" w:rsidRDefault="00E177B3">
      <w:pPr>
        <w:jc w:val="lowKashida"/>
        <w:rPr>
          <w:rFonts w:hAnsi="Symbol" w:cs="Symbol"/>
          <w:color w:val="000000"/>
        </w:rPr>
      </w:pPr>
    </w:p>
    <w:p w:rsidR="00163F6A" w:rsidRDefault="00163F6A" w:rsidP="00163F6A">
      <w:pPr>
        <w:jc w:val="center"/>
        <w:rPr>
          <w:b/>
          <w:bCs/>
          <w:sz w:val="28"/>
          <w:szCs w:val="28"/>
        </w:rPr>
      </w:pPr>
      <w:r>
        <w:rPr>
          <w:b/>
          <w:bCs/>
          <w:sz w:val="28"/>
          <w:szCs w:val="28"/>
        </w:rPr>
        <w:lastRenderedPageBreak/>
        <w:t xml:space="preserve">Acknowledgment </w:t>
      </w:r>
    </w:p>
    <w:p w:rsidR="001D7C33" w:rsidRDefault="001D7C33" w:rsidP="001D7C33">
      <w:pPr>
        <w:autoSpaceDE w:val="0"/>
        <w:autoSpaceDN w:val="0"/>
        <w:adjustRightInd w:val="0"/>
        <w:jc w:val="both"/>
        <w:rPr>
          <w:b/>
          <w:bCs/>
          <w:sz w:val="24"/>
          <w:szCs w:val="24"/>
        </w:rPr>
      </w:pPr>
    </w:p>
    <w:p w:rsidR="001D7C33" w:rsidRPr="00823BB2" w:rsidRDefault="001D7C33" w:rsidP="001D7C33">
      <w:pPr>
        <w:autoSpaceDE w:val="0"/>
        <w:autoSpaceDN w:val="0"/>
        <w:adjustRightInd w:val="0"/>
        <w:jc w:val="both"/>
        <w:rPr>
          <w:b/>
          <w:bCs/>
          <w:sz w:val="24"/>
          <w:szCs w:val="24"/>
        </w:rPr>
      </w:pPr>
      <w:r w:rsidRPr="00823BB2">
        <w:rPr>
          <w:b/>
          <w:bCs/>
          <w:sz w:val="24"/>
          <w:szCs w:val="24"/>
        </w:rPr>
        <w:t>The Palestinian Central Bureau of Statistics (PCBS) extends its deep appreciations to all</w:t>
      </w:r>
    </w:p>
    <w:p w:rsidR="001D7C33" w:rsidRPr="00823BB2" w:rsidRDefault="001D7C33" w:rsidP="001D7C33">
      <w:pPr>
        <w:autoSpaceDE w:val="0"/>
        <w:autoSpaceDN w:val="0"/>
        <w:adjustRightInd w:val="0"/>
        <w:jc w:val="both"/>
        <w:rPr>
          <w:b/>
          <w:bCs/>
          <w:sz w:val="24"/>
          <w:szCs w:val="24"/>
        </w:rPr>
      </w:pPr>
      <w:r w:rsidRPr="00823BB2">
        <w:rPr>
          <w:b/>
          <w:bCs/>
          <w:sz w:val="24"/>
          <w:szCs w:val="24"/>
        </w:rPr>
        <w:t>workers in</w:t>
      </w:r>
      <w:r>
        <w:rPr>
          <w:b/>
          <w:bCs/>
          <w:sz w:val="24"/>
          <w:szCs w:val="24"/>
        </w:rPr>
        <w:t xml:space="preserve"> the preparation of this report.</w:t>
      </w:r>
    </w:p>
    <w:p w:rsidR="001D7C33" w:rsidRPr="00823BB2" w:rsidRDefault="001D7C33" w:rsidP="001D7C33">
      <w:pPr>
        <w:autoSpaceDE w:val="0"/>
        <w:autoSpaceDN w:val="0"/>
        <w:adjustRightInd w:val="0"/>
        <w:jc w:val="both"/>
        <w:rPr>
          <w:b/>
          <w:bCs/>
          <w:sz w:val="24"/>
          <w:szCs w:val="24"/>
        </w:rPr>
      </w:pPr>
    </w:p>
    <w:p w:rsidR="008A49D6" w:rsidRPr="008A49D6" w:rsidRDefault="008A49D6" w:rsidP="007910AA">
      <w:pPr>
        <w:jc w:val="both"/>
        <w:rPr>
          <w:b/>
          <w:bCs/>
          <w:sz w:val="24"/>
          <w:szCs w:val="24"/>
        </w:rPr>
      </w:pPr>
      <w:r w:rsidRPr="008A49D6">
        <w:rPr>
          <w:b/>
          <w:bCs/>
          <w:sz w:val="24"/>
          <w:szCs w:val="24"/>
        </w:rPr>
        <w:t xml:space="preserve">The survey of social and economic conditions of the Palestinian households, 2012 in </w:t>
      </w:r>
      <w:r w:rsidR="00F453E5">
        <w:rPr>
          <w:b/>
          <w:bCs/>
          <w:sz w:val="24"/>
          <w:szCs w:val="24"/>
        </w:rPr>
        <w:t>Palestine</w:t>
      </w:r>
      <w:r w:rsidRPr="00892EB2">
        <w:rPr>
          <w:b/>
          <w:bCs/>
          <w:color w:val="FF0000"/>
          <w:sz w:val="24"/>
          <w:szCs w:val="24"/>
        </w:rPr>
        <w:t xml:space="preserve"> </w:t>
      </w:r>
      <w:r w:rsidRPr="008A49D6">
        <w:rPr>
          <w:b/>
          <w:bCs/>
          <w:sz w:val="24"/>
          <w:szCs w:val="24"/>
        </w:rPr>
        <w:t xml:space="preserve">was planned and implemented led by a technical team from the </w:t>
      </w:r>
      <w:r w:rsidR="00892EB2">
        <w:rPr>
          <w:b/>
          <w:bCs/>
          <w:sz w:val="24"/>
          <w:szCs w:val="24"/>
        </w:rPr>
        <w:t xml:space="preserve">Palestinian </w:t>
      </w:r>
      <w:r w:rsidRPr="008A49D6">
        <w:rPr>
          <w:b/>
          <w:bCs/>
          <w:sz w:val="24"/>
          <w:szCs w:val="24"/>
        </w:rPr>
        <w:t>Central Bureau of Statistics, and with a joint financial support between the Food and Agriculture Organization (FAO), the World Food Program (WFP), and the UN Relief and Works Agency for Palestine Refugees (UNRWA).</w:t>
      </w:r>
    </w:p>
    <w:p w:rsidR="001D7C33" w:rsidRPr="00823BB2" w:rsidRDefault="001D7C33" w:rsidP="001D7C33">
      <w:pPr>
        <w:autoSpaceDE w:val="0"/>
        <w:autoSpaceDN w:val="0"/>
        <w:adjustRightInd w:val="0"/>
        <w:jc w:val="both"/>
        <w:rPr>
          <w:b/>
          <w:bCs/>
          <w:sz w:val="24"/>
          <w:szCs w:val="24"/>
        </w:rPr>
      </w:pPr>
    </w:p>
    <w:p w:rsidR="00B136D4" w:rsidRPr="00B136D4" w:rsidRDefault="00892EB2" w:rsidP="00892EB2">
      <w:pPr>
        <w:jc w:val="both"/>
        <w:rPr>
          <w:b/>
          <w:bCs/>
          <w:sz w:val="24"/>
          <w:szCs w:val="24"/>
        </w:rPr>
      </w:pPr>
      <w:r>
        <w:rPr>
          <w:b/>
          <w:bCs/>
          <w:sz w:val="24"/>
          <w:szCs w:val="24"/>
        </w:rPr>
        <w:t>T</w:t>
      </w:r>
      <w:r w:rsidR="00B136D4" w:rsidRPr="00B136D4">
        <w:rPr>
          <w:b/>
          <w:bCs/>
          <w:sz w:val="24"/>
          <w:szCs w:val="24"/>
        </w:rPr>
        <w:t xml:space="preserve">he Palestinian Central Bureau of Statistics </w:t>
      </w:r>
      <w:r w:rsidR="00B136D4" w:rsidRPr="00823BB2">
        <w:rPr>
          <w:b/>
          <w:bCs/>
          <w:sz w:val="24"/>
          <w:szCs w:val="24"/>
        </w:rPr>
        <w:t xml:space="preserve">extends its </w:t>
      </w:r>
      <w:r w:rsidR="00B136D4" w:rsidRPr="00B136D4">
        <w:rPr>
          <w:b/>
          <w:bCs/>
          <w:sz w:val="24"/>
          <w:szCs w:val="24"/>
        </w:rPr>
        <w:t xml:space="preserve">sincere thanks and appreciation to the Food and Agriculture Organization (FAO) and the </w:t>
      </w:r>
      <w:r w:rsidR="00B136D4">
        <w:rPr>
          <w:b/>
          <w:bCs/>
          <w:sz w:val="24"/>
          <w:szCs w:val="24"/>
        </w:rPr>
        <w:t xml:space="preserve">World Food Program </w:t>
      </w:r>
      <w:r w:rsidR="00B136D4" w:rsidRPr="00B136D4">
        <w:rPr>
          <w:b/>
          <w:bCs/>
          <w:sz w:val="24"/>
          <w:szCs w:val="24"/>
        </w:rPr>
        <w:t>(WFP) and the UN Relief and Works Agency for Palestine Refugees (UNRWA), for their valuable contribution to the implementation of this survey.</w:t>
      </w:r>
    </w:p>
    <w:p w:rsidR="00E177B3" w:rsidRPr="00F0215C" w:rsidRDefault="00E177B3" w:rsidP="001D7C33">
      <w:pPr>
        <w:ind w:right="-1"/>
        <w:jc w:val="both"/>
        <w:rPr>
          <w:rFonts w:cs="Simplified Arabic"/>
          <w:color w:val="000000"/>
          <w:sz w:val="28"/>
        </w:rPr>
      </w:pPr>
      <w:r w:rsidRPr="00F0215C">
        <w:rPr>
          <w:rFonts w:cs="Simplified Arabic"/>
          <w:color w:val="000000"/>
        </w:rPr>
        <w:br w:type="page"/>
      </w:r>
      <w:r w:rsidRPr="00F0215C">
        <w:rPr>
          <w:rFonts w:cs="Simplified Arabic"/>
          <w:color w:val="000000"/>
          <w:sz w:val="28"/>
        </w:rPr>
        <w:lastRenderedPageBreak/>
        <w:t xml:space="preserve"> </w:t>
      </w:r>
    </w:p>
    <w:p w:rsidR="00E177B3" w:rsidRPr="00F0215C" w:rsidRDefault="00E177B3">
      <w:pPr>
        <w:ind w:left="1276" w:right="1274"/>
        <w:jc w:val="both"/>
        <w:rPr>
          <w:rFonts w:cs="Simplified Arabic"/>
          <w:b/>
          <w:bCs/>
          <w:color w:val="000000"/>
          <w:sz w:val="24"/>
        </w:rPr>
      </w:pPr>
    </w:p>
    <w:p w:rsidR="00E177B3" w:rsidRPr="00F0215C" w:rsidRDefault="00E177B3">
      <w:pPr>
        <w:ind w:left="1276" w:right="1274"/>
        <w:jc w:val="center"/>
        <w:rPr>
          <w:rFonts w:cs="Simplified Arabic"/>
          <w:b/>
          <w:bCs/>
          <w:color w:val="000000"/>
          <w:sz w:val="24"/>
        </w:rPr>
      </w:pPr>
    </w:p>
    <w:p w:rsidR="00E177B3" w:rsidRPr="00F0215C" w:rsidRDefault="00E177B3">
      <w:pPr>
        <w:tabs>
          <w:tab w:val="left" w:pos="9072"/>
        </w:tabs>
        <w:ind w:right="-1"/>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color w:val="000000"/>
          <w:sz w:val="32"/>
        </w:rPr>
      </w:pPr>
    </w:p>
    <w:p w:rsidR="00E177B3" w:rsidRPr="00F0215C" w:rsidRDefault="00E177B3">
      <w:pPr>
        <w:tabs>
          <w:tab w:val="left" w:pos="9072"/>
        </w:tabs>
        <w:ind w:right="-1"/>
        <w:jc w:val="center"/>
        <w:rPr>
          <w:rFonts w:cs="Simplified Arabic"/>
          <w:b/>
          <w:bCs/>
          <w:color w:val="000000"/>
          <w:sz w:val="28"/>
          <w:szCs w:val="28"/>
        </w:rPr>
      </w:pPr>
    </w:p>
    <w:p w:rsidR="00E177B3" w:rsidRPr="00F0215C" w:rsidRDefault="00E177B3">
      <w:pPr>
        <w:tabs>
          <w:tab w:val="left" w:pos="9072"/>
        </w:tabs>
        <w:ind w:right="-1"/>
        <w:jc w:val="center"/>
        <w:rPr>
          <w:rFonts w:cs="Simplified Arabic"/>
          <w:b/>
          <w:bCs/>
          <w:color w:val="000000"/>
          <w:sz w:val="28"/>
          <w:szCs w:val="28"/>
        </w:rPr>
      </w:pPr>
    </w:p>
    <w:p w:rsidR="00E177B3" w:rsidRPr="00F0215C" w:rsidRDefault="00E177B3">
      <w:pPr>
        <w:tabs>
          <w:tab w:val="left" w:pos="9072"/>
        </w:tabs>
        <w:ind w:right="-1"/>
        <w:jc w:val="center"/>
        <w:rPr>
          <w:rFonts w:cs="Simplified Arabic"/>
          <w:b/>
          <w:bCs/>
          <w:color w:val="000000"/>
          <w:sz w:val="28"/>
          <w:szCs w:val="28"/>
        </w:rPr>
      </w:pPr>
    </w:p>
    <w:p w:rsidR="00E177B3" w:rsidRPr="00F0215C" w:rsidRDefault="00E177B3" w:rsidP="00A62863">
      <w:pPr>
        <w:tabs>
          <w:tab w:val="left" w:pos="9072"/>
        </w:tabs>
        <w:ind w:right="-1"/>
        <w:rPr>
          <w:rFonts w:cs="Simplified Arabic"/>
          <w:color w:val="000000"/>
          <w:sz w:val="24"/>
          <w:szCs w:val="24"/>
        </w:rPr>
      </w:pPr>
    </w:p>
    <w:p w:rsidR="00E177B3" w:rsidRPr="00F0215C" w:rsidRDefault="00E177B3">
      <w:pPr>
        <w:tabs>
          <w:tab w:val="left" w:pos="9072"/>
        </w:tabs>
        <w:ind w:left="360" w:right="-1"/>
        <w:jc w:val="center"/>
        <w:rPr>
          <w:rFonts w:cs="Simplified Arabic"/>
          <w:b/>
          <w:bCs/>
          <w:color w:val="000000"/>
          <w:sz w:val="28"/>
          <w:szCs w:val="28"/>
        </w:rPr>
      </w:pPr>
      <w:r w:rsidRPr="00F0215C">
        <w:rPr>
          <w:rFonts w:cs="Simplified Arabic"/>
          <w:b/>
          <w:bCs/>
          <w:color w:val="000000"/>
          <w:sz w:val="28"/>
          <w:szCs w:val="28"/>
        </w:rPr>
        <w:lastRenderedPageBreak/>
        <w:t xml:space="preserve"> Team Work</w:t>
      </w:r>
    </w:p>
    <w:p w:rsidR="00E177B3" w:rsidRPr="00F0215C" w:rsidRDefault="00E177B3">
      <w:pPr>
        <w:tabs>
          <w:tab w:val="left" w:pos="9072"/>
        </w:tabs>
        <w:ind w:right="-1"/>
        <w:jc w:val="center"/>
        <w:rPr>
          <w:rFonts w:cs="Simplified Arabic"/>
          <w:color w:val="000000"/>
          <w:sz w:val="28"/>
          <w:szCs w:val="28"/>
        </w:rPr>
      </w:pPr>
    </w:p>
    <w:p w:rsidR="00E177B3" w:rsidRPr="00F0215C" w:rsidRDefault="00E177B3">
      <w:pPr>
        <w:numPr>
          <w:ilvl w:val="0"/>
          <w:numId w:val="22"/>
        </w:numPr>
        <w:tabs>
          <w:tab w:val="clear" w:pos="720"/>
        </w:tabs>
        <w:ind w:left="284" w:right="-1" w:hanging="284"/>
        <w:rPr>
          <w:rFonts w:cs="Simplified Arabic"/>
          <w:b/>
          <w:bCs/>
          <w:color w:val="000000"/>
          <w:sz w:val="24"/>
          <w:szCs w:val="24"/>
        </w:rPr>
      </w:pPr>
      <w:r w:rsidRPr="00F0215C">
        <w:rPr>
          <w:rFonts w:cs="Simplified Arabic"/>
          <w:b/>
          <w:bCs/>
          <w:color w:val="000000"/>
          <w:sz w:val="24"/>
          <w:szCs w:val="24"/>
        </w:rPr>
        <w:t>Report Preparation</w:t>
      </w:r>
    </w:p>
    <w:p w:rsidR="00E177B3" w:rsidRPr="009E0B09" w:rsidRDefault="009E0B09" w:rsidP="009E0B09">
      <w:pPr>
        <w:tabs>
          <w:tab w:val="left" w:pos="9072"/>
        </w:tabs>
        <w:ind w:left="284" w:right="-1"/>
        <w:rPr>
          <w:rFonts w:cs="Simplified Arabic"/>
          <w:sz w:val="24"/>
          <w:szCs w:val="24"/>
        </w:rPr>
      </w:pPr>
      <w:r w:rsidRPr="009E0B09">
        <w:rPr>
          <w:rFonts w:cs="Simplified Arabic"/>
          <w:sz w:val="24"/>
          <w:szCs w:val="24"/>
        </w:rPr>
        <w:t>Qais Hasiba</w:t>
      </w:r>
    </w:p>
    <w:p w:rsidR="007910AA" w:rsidRDefault="007910AA" w:rsidP="00F453E5">
      <w:pPr>
        <w:tabs>
          <w:tab w:val="left" w:pos="9072"/>
        </w:tabs>
        <w:ind w:left="284" w:right="-1"/>
        <w:rPr>
          <w:rFonts w:cs="Simplified Arabic"/>
          <w:sz w:val="24"/>
          <w:szCs w:val="24"/>
        </w:rPr>
      </w:pPr>
      <w:r>
        <w:rPr>
          <w:rFonts w:cs="Simplified Arabic"/>
          <w:sz w:val="24"/>
          <w:szCs w:val="24"/>
        </w:rPr>
        <w:t>Abd</w:t>
      </w:r>
      <w:r w:rsidR="00F453E5">
        <w:rPr>
          <w:rFonts w:cs="Simplified Arabic"/>
          <w:sz w:val="24"/>
          <w:szCs w:val="24"/>
        </w:rPr>
        <w:t>u</w:t>
      </w:r>
      <w:r>
        <w:rPr>
          <w:rFonts w:cs="Simplified Arabic"/>
          <w:sz w:val="24"/>
          <w:szCs w:val="24"/>
        </w:rPr>
        <w:t>llah Azzam</w:t>
      </w:r>
    </w:p>
    <w:p w:rsidR="009E0B09" w:rsidRDefault="009E0B09" w:rsidP="009E0B09">
      <w:pPr>
        <w:tabs>
          <w:tab w:val="left" w:pos="9072"/>
        </w:tabs>
        <w:ind w:left="284" w:right="-1"/>
        <w:rPr>
          <w:rFonts w:cs="Simplified Arabic"/>
          <w:sz w:val="24"/>
          <w:szCs w:val="24"/>
        </w:rPr>
      </w:pPr>
      <w:r w:rsidRPr="009E0B09">
        <w:rPr>
          <w:rFonts w:cs="Simplified Arabic"/>
          <w:sz w:val="24"/>
          <w:szCs w:val="24"/>
        </w:rPr>
        <w:t>Hasan Dwekat</w:t>
      </w:r>
    </w:p>
    <w:p w:rsidR="00E177B3" w:rsidRPr="00F0215C" w:rsidRDefault="00E177B3">
      <w:pPr>
        <w:tabs>
          <w:tab w:val="left" w:pos="9072"/>
        </w:tabs>
        <w:ind w:left="284" w:right="-1"/>
        <w:rPr>
          <w:color w:val="000000"/>
          <w:sz w:val="24"/>
          <w:szCs w:val="24"/>
        </w:rPr>
      </w:pPr>
    </w:p>
    <w:p w:rsidR="00E177B3" w:rsidRPr="00F0215C" w:rsidRDefault="00E177B3">
      <w:pPr>
        <w:numPr>
          <w:ilvl w:val="0"/>
          <w:numId w:val="22"/>
        </w:numPr>
        <w:tabs>
          <w:tab w:val="clear" w:pos="720"/>
        </w:tabs>
        <w:ind w:left="284" w:hanging="284"/>
        <w:rPr>
          <w:b/>
          <w:bCs/>
          <w:color w:val="000000"/>
          <w:sz w:val="24"/>
          <w:szCs w:val="24"/>
        </w:rPr>
      </w:pPr>
      <w:r w:rsidRPr="00F0215C">
        <w:rPr>
          <w:b/>
          <w:bCs/>
          <w:color w:val="000000"/>
          <w:sz w:val="24"/>
          <w:szCs w:val="24"/>
        </w:rPr>
        <w:t>Dissemination Standards</w:t>
      </w:r>
    </w:p>
    <w:p w:rsidR="00E177B3" w:rsidRPr="00F0215C" w:rsidRDefault="00E177B3">
      <w:pPr>
        <w:ind w:right="720"/>
        <w:rPr>
          <w:color w:val="000000"/>
          <w:sz w:val="24"/>
          <w:szCs w:val="24"/>
        </w:rPr>
      </w:pPr>
      <w:r w:rsidRPr="00F0215C">
        <w:rPr>
          <w:color w:val="000000"/>
          <w:sz w:val="24"/>
          <w:szCs w:val="24"/>
        </w:rPr>
        <w:t xml:space="preserve">     Hanan Janajreh</w:t>
      </w:r>
    </w:p>
    <w:p w:rsidR="00E177B3" w:rsidRPr="00F0215C" w:rsidRDefault="00E177B3">
      <w:pPr>
        <w:tabs>
          <w:tab w:val="left" w:pos="9072"/>
        </w:tabs>
        <w:ind w:left="284" w:right="-1"/>
        <w:rPr>
          <w:rFonts w:cs="Simplified Arabic"/>
          <w:color w:val="000000"/>
          <w:sz w:val="24"/>
          <w:szCs w:val="24"/>
        </w:rPr>
      </w:pPr>
    </w:p>
    <w:p w:rsidR="00E177B3" w:rsidRPr="00F0215C" w:rsidRDefault="00E177B3">
      <w:pPr>
        <w:numPr>
          <w:ilvl w:val="0"/>
          <w:numId w:val="22"/>
        </w:numPr>
        <w:tabs>
          <w:tab w:val="clear" w:pos="720"/>
        </w:tabs>
        <w:ind w:left="284" w:right="-1" w:hanging="284"/>
        <w:rPr>
          <w:b/>
          <w:bCs/>
          <w:color w:val="000000"/>
          <w:sz w:val="24"/>
          <w:szCs w:val="24"/>
        </w:rPr>
      </w:pPr>
      <w:r w:rsidRPr="00F0215C">
        <w:rPr>
          <w:b/>
          <w:bCs/>
          <w:color w:val="000000"/>
          <w:sz w:val="24"/>
          <w:szCs w:val="24"/>
        </w:rPr>
        <w:t>Preliminary Review</w:t>
      </w:r>
    </w:p>
    <w:p w:rsidR="00E177B3" w:rsidRPr="009E0B09" w:rsidRDefault="009E0B09" w:rsidP="009E0B09">
      <w:pPr>
        <w:tabs>
          <w:tab w:val="left" w:pos="9072"/>
        </w:tabs>
        <w:ind w:left="284" w:right="-1"/>
        <w:rPr>
          <w:sz w:val="24"/>
          <w:szCs w:val="24"/>
        </w:rPr>
      </w:pPr>
      <w:r w:rsidRPr="009E0B09">
        <w:rPr>
          <w:sz w:val="24"/>
          <w:szCs w:val="24"/>
        </w:rPr>
        <w:t>Mustafa Khawa</w:t>
      </w:r>
      <w:r>
        <w:rPr>
          <w:sz w:val="24"/>
          <w:szCs w:val="24"/>
        </w:rPr>
        <w:t>j</w:t>
      </w:r>
      <w:r w:rsidRPr="009E0B09">
        <w:rPr>
          <w:sz w:val="24"/>
          <w:szCs w:val="24"/>
        </w:rPr>
        <w:t>a</w:t>
      </w:r>
    </w:p>
    <w:p w:rsidR="00E177B3" w:rsidRPr="00F0215C" w:rsidRDefault="00E177B3">
      <w:pPr>
        <w:ind w:right="720"/>
        <w:rPr>
          <w:color w:val="000000"/>
          <w:sz w:val="24"/>
          <w:szCs w:val="24"/>
        </w:rPr>
      </w:pPr>
    </w:p>
    <w:p w:rsidR="004A5E71" w:rsidRDefault="00E177B3">
      <w:pPr>
        <w:numPr>
          <w:ilvl w:val="0"/>
          <w:numId w:val="28"/>
        </w:numPr>
        <w:tabs>
          <w:tab w:val="clear" w:pos="1440"/>
          <w:tab w:val="num" w:pos="284"/>
        </w:tabs>
        <w:ind w:right="720" w:hanging="1440"/>
        <w:jc w:val="lowKashida"/>
        <w:rPr>
          <w:b/>
          <w:bCs/>
          <w:color w:val="000000"/>
          <w:sz w:val="24"/>
          <w:szCs w:val="24"/>
        </w:rPr>
      </w:pPr>
      <w:r w:rsidRPr="00F0215C">
        <w:rPr>
          <w:b/>
          <w:bCs/>
          <w:color w:val="000000"/>
          <w:sz w:val="24"/>
          <w:szCs w:val="24"/>
        </w:rPr>
        <w:t>Final Review</w:t>
      </w:r>
    </w:p>
    <w:p w:rsidR="004A5E71" w:rsidRPr="004A5E71" w:rsidRDefault="004A5E71" w:rsidP="004A5E71">
      <w:pPr>
        <w:tabs>
          <w:tab w:val="left" w:pos="9072"/>
        </w:tabs>
        <w:ind w:left="284" w:right="-1"/>
        <w:rPr>
          <w:color w:val="000000"/>
          <w:sz w:val="24"/>
          <w:szCs w:val="24"/>
        </w:rPr>
      </w:pPr>
      <w:r w:rsidRPr="004A5E71">
        <w:rPr>
          <w:color w:val="000000"/>
          <w:sz w:val="24"/>
          <w:szCs w:val="24"/>
        </w:rPr>
        <w:t>Mahmoud Jaradat</w:t>
      </w:r>
    </w:p>
    <w:p w:rsidR="004A5E71" w:rsidRDefault="004A5E71" w:rsidP="004A5E71">
      <w:pPr>
        <w:ind w:right="1440"/>
        <w:jc w:val="lowKashida"/>
        <w:rPr>
          <w:b/>
          <w:bCs/>
          <w:color w:val="000000"/>
          <w:sz w:val="24"/>
          <w:szCs w:val="24"/>
        </w:rPr>
      </w:pPr>
    </w:p>
    <w:p w:rsidR="00E177B3" w:rsidRPr="00F0215C" w:rsidRDefault="00E177B3">
      <w:pPr>
        <w:numPr>
          <w:ilvl w:val="0"/>
          <w:numId w:val="28"/>
        </w:numPr>
        <w:tabs>
          <w:tab w:val="clear" w:pos="1440"/>
          <w:tab w:val="num" w:pos="284"/>
        </w:tabs>
        <w:ind w:right="720" w:hanging="1440"/>
        <w:jc w:val="lowKashida"/>
        <w:rPr>
          <w:b/>
          <w:bCs/>
          <w:color w:val="000000"/>
          <w:sz w:val="24"/>
          <w:szCs w:val="24"/>
        </w:rPr>
      </w:pPr>
      <w:r w:rsidRPr="00F0215C">
        <w:rPr>
          <w:b/>
          <w:bCs/>
          <w:color w:val="000000"/>
          <w:sz w:val="24"/>
          <w:szCs w:val="24"/>
        </w:rPr>
        <w:t xml:space="preserve">Overall Supervision </w:t>
      </w:r>
    </w:p>
    <w:p w:rsidR="00496502" w:rsidRPr="00496502" w:rsidRDefault="00733E2D" w:rsidP="004E680A">
      <w:pPr>
        <w:tabs>
          <w:tab w:val="left" w:pos="3544"/>
        </w:tabs>
        <w:ind w:left="284"/>
        <w:rPr>
          <w:rFonts w:cs="Traditional Arabic"/>
          <w:color w:val="000000"/>
          <w:sz w:val="26"/>
        </w:rPr>
      </w:pPr>
      <w:r w:rsidRPr="00F0215C">
        <w:rPr>
          <w:color w:val="000000"/>
          <w:sz w:val="24"/>
          <w:szCs w:val="24"/>
        </w:rPr>
        <w:t xml:space="preserve">Ola </w:t>
      </w:r>
      <w:r w:rsidRPr="00496502">
        <w:rPr>
          <w:color w:val="000000"/>
          <w:sz w:val="24"/>
          <w:szCs w:val="24"/>
        </w:rPr>
        <w:t>Awad</w:t>
      </w:r>
      <w:r w:rsidR="00E177B3" w:rsidRPr="00496502">
        <w:rPr>
          <w:color w:val="000000"/>
          <w:sz w:val="24"/>
          <w:szCs w:val="24"/>
        </w:rPr>
        <w:t xml:space="preserve">               </w:t>
      </w:r>
      <w:r w:rsidR="004E680A">
        <w:rPr>
          <w:color w:val="000000"/>
          <w:sz w:val="24"/>
          <w:szCs w:val="24"/>
        </w:rPr>
        <w:t xml:space="preserve">                     </w:t>
      </w:r>
      <w:r w:rsidR="00E177B3" w:rsidRPr="00496502">
        <w:rPr>
          <w:color w:val="000000"/>
          <w:sz w:val="24"/>
          <w:szCs w:val="24"/>
        </w:rPr>
        <w:t xml:space="preserve">  </w:t>
      </w:r>
      <w:r w:rsidR="00496502" w:rsidRPr="00496502">
        <w:rPr>
          <w:rFonts w:cs="Traditional Arabic"/>
          <w:color w:val="000000"/>
          <w:sz w:val="26"/>
        </w:rPr>
        <w:t>President of PCBS</w:t>
      </w:r>
    </w:p>
    <w:p w:rsidR="00E177B3" w:rsidRPr="00F0215C" w:rsidRDefault="00E177B3" w:rsidP="00496502">
      <w:pPr>
        <w:tabs>
          <w:tab w:val="right" w:pos="3960"/>
        </w:tabs>
        <w:ind w:right="720" w:hanging="873"/>
        <w:jc w:val="lowKashida"/>
        <w:rPr>
          <w:color w:val="000000"/>
          <w:sz w:val="24"/>
          <w:szCs w:val="24"/>
        </w:rPr>
      </w:pPr>
      <w:r w:rsidRPr="00F0215C">
        <w:rPr>
          <w:color w:val="000000"/>
          <w:sz w:val="24"/>
          <w:szCs w:val="24"/>
        </w:rPr>
        <w:t xml:space="preserve">                </w:t>
      </w:r>
    </w:p>
    <w:p w:rsidR="00E177B3" w:rsidRPr="00F0215C" w:rsidRDefault="00E177B3">
      <w:pPr>
        <w:ind w:right="720"/>
        <w:rPr>
          <w:b/>
          <w:bCs/>
          <w:color w:val="000000"/>
          <w:sz w:val="24"/>
          <w:szCs w:val="24"/>
        </w:rPr>
      </w:pPr>
    </w:p>
    <w:p w:rsidR="00E177B3" w:rsidRPr="00F0215C" w:rsidRDefault="00E177B3">
      <w:pPr>
        <w:ind w:left="284"/>
        <w:rPr>
          <w:color w:val="000000"/>
          <w:sz w:val="24"/>
          <w:szCs w:val="24"/>
        </w:rPr>
      </w:pPr>
      <w:r w:rsidRPr="00F0215C">
        <w:rPr>
          <w:color w:val="000000"/>
          <w:sz w:val="24"/>
          <w:szCs w:val="24"/>
        </w:rPr>
        <w:t xml:space="preserve">                                          </w:t>
      </w:r>
    </w:p>
    <w:p w:rsidR="00E177B3" w:rsidRPr="00F0215C" w:rsidRDefault="00E177B3" w:rsidP="004E680A">
      <w:pPr>
        <w:tabs>
          <w:tab w:val="left" w:pos="9072"/>
        </w:tabs>
        <w:ind w:right="-1"/>
        <w:jc w:val="center"/>
        <w:rPr>
          <w:color w:val="000000"/>
          <w:sz w:val="24"/>
          <w:szCs w:val="24"/>
        </w:rPr>
      </w:pPr>
      <w:r w:rsidRPr="00F0215C">
        <w:rPr>
          <w:rFonts w:cs="Simplified Arabic"/>
          <w:color w:val="000000"/>
          <w:sz w:val="32"/>
        </w:rPr>
        <w:br w:type="page"/>
      </w:r>
      <w:r w:rsidRPr="00F0215C">
        <w:rPr>
          <w:rFonts w:cs="Simplified Arabic"/>
          <w:color w:val="000000"/>
          <w:sz w:val="32"/>
        </w:rPr>
        <w:lastRenderedPageBreak/>
        <w:br w:type="page"/>
      </w:r>
    </w:p>
    <w:p w:rsidR="00E177B3" w:rsidRPr="00F0215C" w:rsidRDefault="00E177B3">
      <w:pPr>
        <w:ind w:right="-2"/>
        <w:jc w:val="center"/>
        <w:rPr>
          <w:b/>
          <w:bCs/>
          <w:color w:val="000000"/>
          <w:sz w:val="28"/>
          <w:szCs w:val="28"/>
        </w:rPr>
      </w:pPr>
      <w:r w:rsidRPr="00F0215C">
        <w:rPr>
          <w:b/>
          <w:bCs/>
          <w:color w:val="000000"/>
          <w:sz w:val="28"/>
          <w:szCs w:val="28"/>
        </w:rPr>
        <w:lastRenderedPageBreak/>
        <w:t>Table of Contents</w:t>
      </w:r>
    </w:p>
    <w:p w:rsidR="00E177B3" w:rsidRPr="00F0215C" w:rsidRDefault="00E177B3">
      <w:pPr>
        <w:jc w:val="center"/>
        <w:rPr>
          <w:b/>
          <w:bCs/>
          <w:color w:val="000000"/>
          <w:sz w:val="24"/>
          <w:szCs w:val="24"/>
        </w:rPr>
      </w:pPr>
    </w:p>
    <w:tbl>
      <w:tblPr>
        <w:tblW w:w="9001" w:type="dxa"/>
        <w:jc w:val="center"/>
        <w:tblInd w:w="22" w:type="dxa"/>
        <w:tblLayout w:type="fixed"/>
        <w:tblLook w:val="0000"/>
      </w:tblPr>
      <w:tblGrid>
        <w:gridCol w:w="1775"/>
        <w:gridCol w:w="6378"/>
        <w:gridCol w:w="848"/>
      </w:tblGrid>
      <w:tr w:rsidR="00E177B3" w:rsidRPr="00F0215C">
        <w:trPr>
          <w:trHeight w:val="397"/>
          <w:tblHeader/>
          <w:jc w:val="center"/>
        </w:trPr>
        <w:tc>
          <w:tcPr>
            <w:tcW w:w="8153" w:type="dxa"/>
            <w:gridSpan w:val="2"/>
          </w:tcPr>
          <w:p w:rsidR="00E177B3" w:rsidRPr="00F0215C" w:rsidRDefault="00E177B3">
            <w:pPr>
              <w:pStyle w:val="Heading2"/>
              <w:ind w:left="51" w:right="34"/>
              <w:jc w:val="left"/>
              <w:rPr>
                <w:color w:val="000000"/>
                <w:sz w:val="24"/>
                <w:szCs w:val="24"/>
              </w:rPr>
            </w:pPr>
            <w:r w:rsidRPr="00F0215C">
              <w:rPr>
                <w:color w:val="000000"/>
                <w:sz w:val="24"/>
                <w:szCs w:val="24"/>
              </w:rPr>
              <w:t>Subject</w:t>
            </w:r>
          </w:p>
          <w:p w:rsidR="00E177B3" w:rsidRPr="00F0215C" w:rsidRDefault="00E177B3">
            <w:pPr>
              <w:ind w:left="51" w:right="34"/>
              <w:rPr>
                <w:color w:val="000000"/>
                <w:sz w:val="8"/>
                <w:szCs w:val="8"/>
              </w:rPr>
            </w:pPr>
          </w:p>
        </w:tc>
        <w:tc>
          <w:tcPr>
            <w:tcW w:w="848" w:type="dxa"/>
          </w:tcPr>
          <w:p w:rsidR="00E177B3" w:rsidRPr="00F0215C" w:rsidRDefault="00E177B3">
            <w:pPr>
              <w:pStyle w:val="Heading7"/>
              <w:rPr>
                <w:color w:val="000000"/>
              </w:rPr>
            </w:pPr>
            <w:r w:rsidRPr="00F0215C">
              <w:rPr>
                <w:color w:val="000000"/>
                <w:sz w:val="24"/>
                <w:szCs w:val="24"/>
              </w:rPr>
              <w:t>Page</w:t>
            </w:r>
          </w:p>
        </w:tc>
      </w:tr>
      <w:tr w:rsidR="00E177B3" w:rsidRPr="00F0215C">
        <w:trPr>
          <w:cantSplit/>
          <w:trHeight w:val="397"/>
          <w:jc w:val="center"/>
        </w:trPr>
        <w:tc>
          <w:tcPr>
            <w:tcW w:w="1775" w:type="dxa"/>
            <w:vAlign w:val="center"/>
          </w:tcPr>
          <w:p w:rsidR="00E177B3" w:rsidRPr="00F0215C" w:rsidRDefault="00E177B3">
            <w:pPr>
              <w:rPr>
                <w:b/>
                <w:bCs/>
                <w:color w:val="000000"/>
              </w:rPr>
            </w:pPr>
          </w:p>
        </w:tc>
        <w:tc>
          <w:tcPr>
            <w:tcW w:w="6378" w:type="dxa"/>
            <w:vAlign w:val="center"/>
          </w:tcPr>
          <w:p w:rsidR="00E177B3" w:rsidRPr="00F0215C" w:rsidRDefault="00E177B3">
            <w:pPr>
              <w:pStyle w:val="Heading8"/>
              <w:rPr>
                <w:color w:val="000000"/>
              </w:rPr>
            </w:pPr>
            <w:r w:rsidRPr="00F0215C">
              <w:rPr>
                <w:color w:val="000000"/>
              </w:rPr>
              <w:t>List of Tables</w:t>
            </w:r>
          </w:p>
        </w:tc>
        <w:tc>
          <w:tcPr>
            <w:tcW w:w="848" w:type="dxa"/>
            <w:vAlign w:val="center"/>
          </w:tcPr>
          <w:p w:rsidR="00E177B3" w:rsidRPr="00F0215C" w:rsidRDefault="00E177B3">
            <w:pPr>
              <w:jc w:val="center"/>
              <w:rPr>
                <w:b/>
                <w:bCs/>
                <w:color w:val="000000"/>
              </w:rPr>
            </w:pPr>
          </w:p>
        </w:tc>
      </w:tr>
      <w:tr w:rsidR="00E177B3" w:rsidRPr="00F0215C">
        <w:trPr>
          <w:cantSplit/>
          <w:trHeight w:val="100"/>
          <w:jc w:val="center"/>
        </w:trPr>
        <w:tc>
          <w:tcPr>
            <w:tcW w:w="1775" w:type="dxa"/>
            <w:vAlign w:val="center"/>
          </w:tcPr>
          <w:p w:rsidR="00E177B3" w:rsidRPr="00F0215C" w:rsidRDefault="00E177B3">
            <w:pPr>
              <w:rPr>
                <w:b/>
                <w:bCs/>
                <w:color w:val="000000"/>
                <w:sz w:val="8"/>
                <w:szCs w:val="8"/>
              </w:rPr>
            </w:pPr>
          </w:p>
        </w:tc>
        <w:tc>
          <w:tcPr>
            <w:tcW w:w="6378" w:type="dxa"/>
            <w:vAlign w:val="center"/>
          </w:tcPr>
          <w:p w:rsidR="00E177B3" w:rsidRPr="00F0215C" w:rsidRDefault="00E177B3">
            <w:pPr>
              <w:rPr>
                <w:b/>
                <w:bCs/>
                <w:color w:val="000000"/>
                <w:sz w:val="8"/>
                <w:szCs w:val="8"/>
              </w:rPr>
            </w:pPr>
          </w:p>
        </w:tc>
        <w:tc>
          <w:tcPr>
            <w:tcW w:w="848" w:type="dxa"/>
            <w:vAlign w:val="center"/>
          </w:tcPr>
          <w:p w:rsidR="00E177B3" w:rsidRPr="00F0215C" w:rsidRDefault="00E177B3">
            <w:pPr>
              <w:jc w:val="center"/>
              <w:rPr>
                <w:b/>
                <w:bCs/>
                <w:color w:val="000000"/>
                <w:sz w:val="8"/>
                <w:szCs w:val="8"/>
              </w:rPr>
            </w:pP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sidRPr="00F0215C">
              <w:rPr>
                <w:b/>
                <w:bCs/>
                <w:color w:val="000000"/>
                <w:sz w:val="24"/>
                <w:szCs w:val="24"/>
              </w:rPr>
              <w:t>Introduction</w:t>
            </w:r>
          </w:p>
        </w:tc>
        <w:tc>
          <w:tcPr>
            <w:tcW w:w="848" w:type="dxa"/>
            <w:vAlign w:val="center"/>
          </w:tcPr>
          <w:p w:rsidR="00204AEF" w:rsidRPr="00F0215C" w:rsidRDefault="00204AEF" w:rsidP="00B2681C">
            <w:pPr>
              <w:jc w:val="center"/>
              <w:rPr>
                <w:b/>
                <w:bCs/>
                <w:color w:val="000000"/>
                <w:sz w:val="24"/>
                <w:szCs w:val="24"/>
              </w:rPr>
            </w:pPr>
            <w:r w:rsidRPr="00F0215C">
              <w:rPr>
                <w:b/>
                <w:bCs/>
                <w:color w:val="000000"/>
                <w:sz w:val="24"/>
                <w:szCs w:val="24"/>
              </w:rPr>
              <w:t>[</w:t>
            </w:r>
            <w:r>
              <w:rPr>
                <w:b/>
                <w:bCs/>
                <w:color w:val="000000"/>
                <w:sz w:val="24"/>
                <w:szCs w:val="24"/>
              </w:rPr>
              <w:t>11</w:t>
            </w:r>
            <w:r w:rsidRPr="00F0215C">
              <w:rPr>
                <w:b/>
                <w:bCs/>
                <w:color w:val="000000"/>
                <w:sz w:val="24"/>
                <w:szCs w:val="24"/>
              </w:rPr>
              <w:t>]</w:t>
            </w:r>
          </w:p>
        </w:tc>
      </w:tr>
      <w:tr w:rsidR="00204AEF" w:rsidRPr="00F0215C">
        <w:trPr>
          <w:cantSplit/>
          <w:trHeight w:val="100"/>
          <w:jc w:val="center"/>
        </w:trPr>
        <w:tc>
          <w:tcPr>
            <w:tcW w:w="1775" w:type="dxa"/>
            <w:vAlign w:val="center"/>
          </w:tcPr>
          <w:p w:rsidR="00204AEF" w:rsidRPr="00F0215C" w:rsidRDefault="00204AEF">
            <w:pPr>
              <w:rPr>
                <w:color w:val="000000"/>
                <w:sz w:val="8"/>
                <w:szCs w:val="8"/>
              </w:rPr>
            </w:pPr>
          </w:p>
        </w:tc>
        <w:tc>
          <w:tcPr>
            <w:tcW w:w="6378" w:type="dxa"/>
            <w:vAlign w:val="center"/>
          </w:tcPr>
          <w:p w:rsidR="00204AEF" w:rsidRPr="00F0215C" w:rsidRDefault="00204AEF" w:rsidP="00B2681C">
            <w:pPr>
              <w:rPr>
                <w:color w:val="000000"/>
                <w:sz w:val="8"/>
                <w:szCs w:val="8"/>
              </w:rPr>
            </w:pPr>
          </w:p>
        </w:tc>
        <w:tc>
          <w:tcPr>
            <w:tcW w:w="848" w:type="dxa"/>
            <w:vAlign w:val="center"/>
          </w:tcPr>
          <w:p w:rsidR="00204AEF" w:rsidRPr="00F0215C" w:rsidRDefault="00204AEF" w:rsidP="00B2681C">
            <w:pPr>
              <w:jc w:val="center"/>
              <w:rPr>
                <w:color w:val="000000"/>
                <w:sz w:val="8"/>
                <w:szCs w:val="8"/>
              </w:rPr>
            </w:pPr>
          </w:p>
        </w:tc>
      </w:tr>
      <w:tr w:rsidR="00204AEF" w:rsidRPr="00F0215C">
        <w:trPr>
          <w:cantSplit/>
          <w:trHeight w:val="397"/>
          <w:jc w:val="center"/>
        </w:trPr>
        <w:tc>
          <w:tcPr>
            <w:tcW w:w="1775" w:type="dxa"/>
            <w:vAlign w:val="center"/>
          </w:tcPr>
          <w:p w:rsidR="00204AEF" w:rsidRPr="00F0215C" w:rsidRDefault="00204AEF" w:rsidP="00F64BB7">
            <w:pPr>
              <w:rPr>
                <w:color w:val="000000"/>
                <w:sz w:val="24"/>
                <w:szCs w:val="24"/>
              </w:rPr>
            </w:pPr>
            <w:r w:rsidRPr="00F0215C">
              <w:rPr>
                <w:color w:val="000000"/>
                <w:sz w:val="24"/>
                <w:szCs w:val="24"/>
              </w:rPr>
              <w:t xml:space="preserve">Chapter </w:t>
            </w:r>
            <w:r>
              <w:rPr>
                <w:color w:val="000000"/>
                <w:sz w:val="24"/>
                <w:szCs w:val="24"/>
              </w:rPr>
              <w:t>One</w:t>
            </w:r>
            <w:r w:rsidRPr="00F0215C">
              <w:rPr>
                <w:color w:val="000000"/>
                <w:sz w:val="24"/>
                <w:szCs w:val="24"/>
              </w:rPr>
              <w:t>:</w:t>
            </w:r>
          </w:p>
        </w:tc>
        <w:tc>
          <w:tcPr>
            <w:tcW w:w="6378" w:type="dxa"/>
            <w:vAlign w:val="center"/>
          </w:tcPr>
          <w:p w:rsidR="00204AEF" w:rsidRPr="00F0215C" w:rsidRDefault="00204AEF" w:rsidP="00B2681C">
            <w:pPr>
              <w:rPr>
                <w:b/>
                <w:bCs/>
                <w:color w:val="000000"/>
                <w:sz w:val="24"/>
                <w:szCs w:val="24"/>
              </w:rPr>
            </w:pPr>
            <w:r w:rsidRPr="00F0215C">
              <w:rPr>
                <w:b/>
                <w:bCs/>
                <w:color w:val="000000"/>
                <w:sz w:val="24"/>
                <w:szCs w:val="24"/>
              </w:rPr>
              <w:t>Main Findings</w:t>
            </w:r>
          </w:p>
        </w:tc>
        <w:tc>
          <w:tcPr>
            <w:tcW w:w="848" w:type="dxa"/>
            <w:vAlign w:val="center"/>
          </w:tcPr>
          <w:p w:rsidR="00204AEF" w:rsidRPr="00F0215C" w:rsidRDefault="00204AEF" w:rsidP="00B2681C">
            <w:pPr>
              <w:jc w:val="center"/>
              <w:rPr>
                <w:b/>
                <w:bCs/>
                <w:color w:val="000000"/>
                <w:sz w:val="24"/>
                <w:szCs w:val="24"/>
              </w:rPr>
            </w:pPr>
            <w:r w:rsidRPr="00F0215C">
              <w:rPr>
                <w:b/>
                <w:bCs/>
                <w:color w:val="000000"/>
                <w:sz w:val="24"/>
                <w:szCs w:val="24"/>
              </w:rPr>
              <w:t>[</w:t>
            </w:r>
            <w:r>
              <w:rPr>
                <w:b/>
                <w:bCs/>
                <w:color w:val="000000"/>
                <w:sz w:val="24"/>
                <w:szCs w:val="24"/>
              </w:rPr>
              <w:t>13</w:t>
            </w:r>
            <w:r w:rsidRPr="00F0215C">
              <w:rPr>
                <w:b/>
                <w:bCs/>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 xml:space="preserve">.1  </w:t>
            </w:r>
            <w:r w:rsidRPr="00233DD9">
              <w:rPr>
                <w:rFonts w:asciiTheme="majorBidi" w:hAnsiTheme="majorBidi" w:cstheme="majorBidi"/>
                <w:sz w:val="24"/>
                <w:szCs w:val="24"/>
              </w:rPr>
              <w:t>Connection to Public Networks</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13</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 xml:space="preserve">.2  </w:t>
            </w:r>
            <w:r w:rsidRPr="00233DD9">
              <w:rPr>
                <w:rFonts w:asciiTheme="majorBidi" w:hAnsiTheme="majorBidi" w:cstheme="majorBidi"/>
                <w:sz w:val="24"/>
                <w:szCs w:val="24"/>
              </w:rPr>
              <w:t>Change in Place of Residence</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13</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w:t>
            </w:r>
            <w:r>
              <w:rPr>
                <w:color w:val="000000"/>
                <w:sz w:val="24"/>
                <w:szCs w:val="24"/>
              </w:rPr>
              <w:t xml:space="preserve">3 </w:t>
            </w:r>
            <w:r w:rsidRPr="00F0215C">
              <w:rPr>
                <w:color w:val="000000"/>
                <w:sz w:val="24"/>
                <w:szCs w:val="24"/>
              </w:rPr>
              <w:t xml:space="preserve"> </w:t>
            </w:r>
            <w:r w:rsidRPr="00EF5C6C">
              <w:rPr>
                <w:rFonts w:asciiTheme="majorBidi" w:hAnsiTheme="majorBidi" w:cstheme="majorBidi"/>
                <w:sz w:val="24"/>
                <w:szCs w:val="24"/>
              </w:rPr>
              <w:t>Social Assistance</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14</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ind w:left="425" w:hanging="425"/>
              <w:rPr>
                <w:color w:val="000000"/>
                <w:sz w:val="24"/>
                <w:szCs w:val="24"/>
              </w:rPr>
            </w:pPr>
            <w:r>
              <w:rPr>
                <w:color w:val="000000"/>
                <w:sz w:val="24"/>
                <w:szCs w:val="24"/>
              </w:rPr>
              <w:t>1</w:t>
            </w:r>
            <w:r w:rsidRPr="00F0215C">
              <w:rPr>
                <w:color w:val="000000"/>
                <w:sz w:val="24"/>
                <w:szCs w:val="24"/>
              </w:rPr>
              <w:t>.</w:t>
            </w:r>
            <w:r>
              <w:rPr>
                <w:color w:val="000000"/>
                <w:sz w:val="24"/>
                <w:szCs w:val="24"/>
              </w:rPr>
              <w:t xml:space="preserve">4 </w:t>
            </w:r>
            <w:r w:rsidRPr="00F0215C">
              <w:rPr>
                <w:color w:val="000000"/>
                <w:sz w:val="24"/>
                <w:szCs w:val="24"/>
              </w:rPr>
              <w:t xml:space="preserve"> </w:t>
            </w:r>
            <w:r w:rsidRPr="00233DD9">
              <w:rPr>
                <w:rFonts w:asciiTheme="majorBidi" w:hAnsiTheme="majorBidi" w:cstheme="majorBidi"/>
                <w:color w:val="333333"/>
                <w:sz w:val="24"/>
                <w:szCs w:val="24"/>
              </w:rPr>
              <w:t>Sources of Humanitarian Assistance and Degree of Satisfaction</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15</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w:t>
            </w:r>
            <w:r>
              <w:rPr>
                <w:color w:val="000000"/>
                <w:sz w:val="24"/>
                <w:szCs w:val="24"/>
              </w:rPr>
              <w:t xml:space="preserve">5 </w:t>
            </w:r>
            <w:r w:rsidRPr="00F0215C">
              <w:rPr>
                <w:color w:val="000000"/>
                <w:sz w:val="24"/>
                <w:szCs w:val="24"/>
              </w:rPr>
              <w:t xml:space="preserve"> </w:t>
            </w:r>
            <w:r w:rsidRPr="00233DD9">
              <w:rPr>
                <w:color w:val="333333"/>
                <w:sz w:val="24"/>
                <w:szCs w:val="24"/>
              </w:rPr>
              <w:t>Degree of Dependence on Humanitarian Assistance</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15</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w:t>
            </w:r>
            <w:r>
              <w:rPr>
                <w:color w:val="000000"/>
                <w:sz w:val="24"/>
                <w:szCs w:val="24"/>
              </w:rPr>
              <w:t>6</w:t>
            </w:r>
            <w:r w:rsidRPr="00F0215C">
              <w:rPr>
                <w:color w:val="000000"/>
                <w:sz w:val="24"/>
                <w:szCs w:val="24"/>
              </w:rPr>
              <w:t xml:space="preserve">  </w:t>
            </w:r>
            <w:r w:rsidRPr="00233DD9">
              <w:rPr>
                <w:color w:val="333333"/>
                <w:sz w:val="24"/>
                <w:szCs w:val="24"/>
              </w:rPr>
              <w:t>Issues Faced by Households in the Past Six Months</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16</w:t>
            </w:r>
            <w:r w:rsidRPr="00F0215C">
              <w:rPr>
                <w:color w:val="000000"/>
                <w:sz w:val="24"/>
                <w:szCs w:val="24"/>
              </w:rPr>
              <w:t>]</w:t>
            </w: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color w:val="000000"/>
                <w:sz w:val="24"/>
                <w:szCs w:val="24"/>
              </w:rPr>
            </w:pPr>
            <w:r>
              <w:rPr>
                <w:color w:val="000000"/>
                <w:sz w:val="24"/>
                <w:szCs w:val="24"/>
              </w:rPr>
              <w:t>1</w:t>
            </w:r>
            <w:r w:rsidRPr="00F0215C">
              <w:rPr>
                <w:color w:val="000000"/>
                <w:sz w:val="24"/>
                <w:szCs w:val="24"/>
              </w:rPr>
              <w:t>.</w:t>
            </w:r>
            <w:r>
              <w:rPr>
                <w:color w:val="000000"/>
                <w:sz w:val="24"/>
                <w:szCs w:val="24"/>
              </w:rPr>
              <w:t>7</w:t>
            </w:r>
            <w:r w:rsidRPr="00F0215C">
              <w:rPr>
                <w:color w:val="000000"/>
                <w:sz w:val="24"/>
                <w:szCs w:val="24"/>
              </w:rPr>
              <w:t xml:space="preserve">  </w:t>
            </w:r>
            <w:r w:rsidRPr="00214E5A">
              <w:rPr>
                <w:sz w:val="24"/>
                <w:szCs w:val="24"/>
              </w:rPr>
              <w:t>Sources of Household Income</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16</w:t>
            </w:r>
            <w:r w:rsidRPr="00F0215C">
              <w:rPr>
                <w:color w:val="000000"/>
                <w:sz w:val="24"/>
                <w:szCs w:val="24"/>
              </w:rPr>
              <w:t>]</w:t>
            </w:r>
          </w:p>
        </w:tc>
      </w:tr>
      <w:tr w:rsidR="00204AEF" w:rsidRPr="00F0215C">
        <w:trPr>
          <w:trHeight w:val="100"/>
          <w:jc w:val="center"/>
        </w:trPr>
        <w:tc>
          <w:tcPr>
            <w:tcW w:w="1775" w:type="dxa"/>
            <w:vAlign w:val="center"/>
          </w:tcPr>
          <w:p w:rsidR="00204AEF" w:rsidRPr="00F0215C" w:rsidRDefault="00204AEF">
            <w:pPr>
              <w:rPr>
                <w:color w:val="000000"/>
                <w:sz w:val="8"/>
                <w:szCs w:val="8"/>
              </w:rPr>
            </w:pPr>
          </w:p>
        </w:tc>
        <w:tc>
          <w:tcPr>
            <w:tcW w:w="6378" w:type="dxa"/>
            <w:vAlign w:val="center"/>
          </w:tcPr>
          <w:p w:rsidR="00204AEF" w:rsidRPr="00F0215C" w:rsidRDefault="00204AEF" w:rsidP="00B2681C">
            <w:pPr>
              <w:rPr>
                <w:color w:val="000000"/>
                <w:sz w:val="8"/>
                <w:szCs w:val="8"/>
              </w:rPr>
            </w:pPr>
          </w:p>
        </w:tc>
        <w:tc>
          <w:tcPr>
            <w:tcW w:w="848" w:type="dxa"/>
            <w:vAlign w:val="center"/>
          </w:tcPr>
          <w:p w:rsidR="00204AEF" w:rsidRPr="00F0215C" w:rsidRDefault="00204AEF" w:rsidP="00B2681C">
            <w:pPr>
              <w:jc w:val="center"/>
              <w:rPr>
                <w:color w:val="000000"/>
                <w:sz w:val="8"/>
                <w:szCs w:val="8"/>
              </w:rPr>
            </w:pPr>
          </w:p>
        </w:tc>
      </w:tr>
      <w:tr w:rsidR="00204AEF" w:rsidRPr="00F0215C" w:rsidTr="00B4799C">
        <w:trPr>
          <w:cantSplit/>
          <w:trHeight w:val="397"/>
          <w:jc w:val="center"/>
        </w:trPr>
        <w:tc>
          <w:tcPr>
            <w:tcW w:w="1775" w:type="dxa"/>
            <w:vAlign w:val="center"/>
          </w:tcPr>
          <w:p w:rsidR="00204AEF" w:rsidRPr="00F0215C" w:rsidRDefault="00204AEF">
            <w:pPr>
              <w:rPr>
                <w:color w:val="000000"/>
                <w:sz w:val="24"/>
                <w:szCs w:val="24"/>
              </w:rPr>
            </w:pPr>
            <w:r w:rsidRPr="00F0215C">
              <w:rPr>
                <w:color w:val="000000"/>
                <w:sz w:val="24"/>
                <w:szCs w:val="24"/>
              </w:rPr>
              <w:t>Chapter Two:</w:t>
            </w:r>
          </w:p>
        </w:tc>
        <w:tc>
          <w:tcPr>
            <w:tcW w:w="6378" w:type="dxa"/>
            <w:vAlign w:val="center"/>
          </w:tcPr>
          <w:p w:rsidR="00204AEF" w:rsidRPr="00F64BB7" w:rsidRDefault="00204AEF" w:rsidP="00B2681C">
            <w:pPr>
              <w:pStyle w:val="Heading7"/>
              <w:jc w:val="left"/>
              <w:rPr>
                <w:rFonts w:cs="Traditional Arabic"/>
                <w:color w:val="000000"/>
                <w:sz w:val="24"/>
                <w:szCs w:val="24"/>
              </w:rPr>
            </w:pPr>
            <w:r w:rsidRPr="00F64BB7">
              <w:rPr>
                <w:rFonts w:cs="Traditional Arabic"/>
                <w:color w:val="000000"/>
                <w:sz w:val="24"/>
                <w:szCs w:val="24"/>
              </w:rPr>
              <w:t>Methodology and Data Quality</w:t>
            </w:r>
          </w:p>
        </w:tc>
        <w:tc>
          <w:tcPr>
            <w:tcW w:w="848" w:type="dxa"/>
            <w:vAlign w:val="center"/>
          </w:tcPr>
          <w:p w:rsidR="00204AEF" w:rsidRPr="00F0215C" w:rsidRDefault="00204AEF" w:rsidP="00B2681C">
            <w:pPr>
              <w:jc w:val="center"/>
              <w:rPr>
                <w:b/>
                <w:bCs/>
                <w:color w:val="000000"/>
                <w:sz w:val="24"/>
                <w:szCs w:val="24"/>
              </w:rPr>
            </w:pPr>
            <w:r w:rsidRPr="00F0215C">
              <w:rPr>
                <w:b/>
                <w:bCs/>
                <w:color w:val="000000"/>
                <w:sz w:val="24"/>
                <w:szCs w:val="24"/>
              </w:rPr>
              <w:t>[</w:t>
            </w:r>
            <w:r>
              <w:rPr>
                <w:b/>
                <w:bCs/>
                <w:color w:val="000000"/>
                <w:sz w:val="24"/>
                <w:szCs w:val="24"/>
              </w:rPr>
              <w:t>17</w:t>
            </w:r>
            <w:r w:rsidRPr="00F0215C">
              <w:rPr>
                <w:b/>
                <w:bCs/>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 xml:space="preserve">2.1 </w:t>
            </w:r>
            <w:r w:rsidRPr="00B4799C">
              <w:rPr>
                <w:color w:val="000000"/>
                <w:sz w:val="24"/>
                <w:szCs w:val="24"/>
              </w:rPr>
              <w:t>Questionnaire of the Survey</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17</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2.2 The Sample</w:t>
            </w:r>
            <w:r>
              <w:rPr>
                <w:color w:val="000000"/>
                <w:sz w:val="24"/>
                <w:szCs w:val="24"/>
              </w:rPr>
              <w:t xml:space="preserve"> and Frame</w:t>
            </w:r>
            <w:r w:rsidRPr="001C7DE1">
              <w:rPr>
                <w:color w:val="000000"/>
                <w:sz w:val="24"/>
                <w:szCs w:val="24"/>
              </w:rPr>
              <w:t xml:space="preserve">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18</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w:t>
            </w:r>
            <w:r>
              <w:rPr>
                <w:color w:val="000000"/>
                <w:sz w:val="24"/>
                <w:szCs w:val="24"/>
              </w:rPr>
              <w:t>2</w:t>
            </w:r>
            <w:r w:rsidRPr="001C7DE1">
              <w:rPr>
                <w:color w:val="000000"/>
                <w:sz w:val="24"/>
                <w:szCs w:val="24"/>
              </w:rPr>
              <w:t xml:space="preserve">.1 Target Population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18</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w:t>
            </w:r>
            <w:r>
              <w:rPr>
                <w:color w:val="000000"/>
                <w:sz w:val="24"/>
                <w:szCs w:val="24"/>
              </w:rPr>
              <w:t>2</w:t>
            </w:r>
            <w:r w:rsidRPr="001C7DE1">
              <w:rPr>
                <w:color w:val="000000"/>
                <w:sz w:val="24"/>
                <w:szCs w:val="24"/>
              </w:rPr>
              <w:t xml:space="preserve">.2 Sampling Frame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18</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w:t>
            </w:r>
            <w:r>
              <w:rPr>
                <w:color w:val="000000"/>
                <w:sz w:val="24"/>
                <w:szCs w:val="24"/>
              </w:rPr>
              <w:t>2</w:t>
            </w:r>
            <w:r w:rsidRPr="001C7DE1">
              <w:rPr>
                <w:color w:val="000000"/>
                <w:sz w:val="24"/>
                <w:szCs w:val="24"/>
              </w:rPr>
              <w:t xml:space="preserve">.3 Sampling Design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18</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2.3 Weights Calculation of households</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18</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tl/>
              </w:rPr>
            </w:pPr>
            <w:r w:rsidRPr="001C7DE1">
              <w:rPr>
                <w:color w:val="000000"/>
                <w:sz w:val="24"/>
                <w:szCs w:val="24"/>
              </w:rPr>
              <w:t xml:space="preserve">2.4 </w:t>
            </w:r>
            <w:r w:rsidRPr="00862244">
              <w:rPr>
                <w:color w:val="000000"/>
                <w:sz w:val="24"/>
                <w:szCs w:val="24"/>
              </w:rPr>
              <w:t>Field Work</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19</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w:t>
            </w:r>
            <w:r>
              <w:rPr>
                <w:color w:val="000000"/>
                <w:sz w:val="24"/>
                <w:szCs w:val="24"/>
              </w:rPr>
              <w:t>4</w:t>
            </w:r>
            <w:r w:rsidRPr="001C7DE1">
              <w:rPr>
                <w:color w:val="000000"/>
                <w:sz w:val="24"/>
                <w:szCs w:val="24"/>
              </w:rPr>
              <w:t xml:space="preserve">.1 Training Fieldworkers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19</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w:t>
            </w:r>
            <w:r>
              <w:rPr>
                <w:color w:val="000000"/>
                <w:sz w:val="24"/>
                <w:szCs w:val="24"/>
              </w:rPr>
              <w:t>4</w:t>
            </w:r>
            <w:r w:rsidRPr="001C7DE1">
              <w:rPr>
                <w:color w:val="000000"/>
                <w:sz w:val="24"/>
                <w:szCs w:val="24"/>
              </w:rPr>
              <w:t xml:space="preserve">.2 Data Collection </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19</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w:t>
            </w:r>
            <w:r>
              <w:rPr>
                <w:color w:val="000000"/>
                <w:sz w:val="24"/>
                <w:szCs w:val="24"/>
              </w:rPr>
              <w:t>5</w:t>
            </w:r>
            <w:r w:rsidRPr="001C7DE1">
              <w:rPr>
                <w:color w:val="000000"/>
                <w:sz w:val="24"/>
                <w:szCs w:val="24"/>
              </w:rPr>
              <w:t xml:space="preserve"> Response Rates</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19</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w:t>
            </w:r>
            <w:r>
              <w:rPr>
                <w:color w:val="000000"/>
                <w:sz w:val="24"/>
                <w:szCs w:val="24"/>
              </w:rPr>
              <w:t>6</w:t>
            </w:r>
            <w:r w:rsidRPr="001C7DE1">
              <w:rPr>
                <w:color w:val="000000"/>
                <w:sz w:val="24"/>
                <w:szCs w:val="24"/>
              </w:rPr>
              <w:t xml:space="preserve"> Data Processing</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20</w:t>
            </w:r>
            <w:r w:rsidRPr="001C7DE1">
              <w:rPr>
                <w:color w:val="000000"/>
                <w:sz w:val="24"/>
                <w:szCs w:val="24"/>
              </w:rPr>
              <w:t>]</w:t>
            </w:r>
          </w:p>
        </w:tc>
      </w:tr>
      <w:tr w:rsidR="00204AEF" w:rsidRPr="00F0215C" w:rsidTr="004E6C85">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2.7 Data Accuracy</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20</w:t>
            </w:r>
            <w:r w:rsidRPr="001C7DE1">
              <w:rPr>
                <w:color w:val="000000"/>
                <w:sz w:val="24"/>
                <w:szCs w:val="24"/>
              </w:rPr>
              <w:t>]</w:t>
            </w:r>
          </w:p>
        </w:tc>
      </w:tr>
      <w:tr w:rsidR="00204AEF" w:rsidRPr="00F0215C" w:rsidTr="004E6C85">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2.7.1 Sampling Errors</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20</w:t>
            </w:r>
            <w:r w:rsidRPr="001C7DE1">
              <w:rPr>
                <w:color w:val="000000"/>
                <w:sz w:val="24"/>
                <w:szCs w:val="24"/>
              </w:rPr>
              <w:t>]</w:t>
            </w:r>
          </w:p>
        </w:tc>
      </w:tr>
      <w:tr w:rsidR="00204AEF" w:rsidRPr="00F0215C" w:rsidTr="004E6C85">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ind w:left="459"/>
              <w:rPr>
                <w:color w:val="000000"/>
                <w:sz w:val="24"/>
                <w:szCs w:val="24"/>
              </w:rPr>
            </w:pPr>
            <w:r w:rsidRPr="001C7DE1">
              <w:rPr>
                <w:color w:val="000000"/>
                <w:sz w:val="24"/>
                <w:szCs w:val="24"/>
              </w:rPr>
              <w:t>2.7.2 Non-Sampling  Errors</w:t>
            </w:r>
          </w:p>
        </w:tc>
        <w:tc>
          <w:tcPr>
            <w:tcW w:w="848" w:type="dxa"/>
            <w:vAlign w:val="center"/>
          </w:tcPr>
          <w:p w:rsidR="00204AEF" w:rsidRPr="001C7DE1" w:rsidRDefault="00204AEF" w:rsidP="00B2681C">
            <w:pPr>
              <w:jc w:val="center"/>
              <w:rPr>
                <w:color w:val="000000"/>
                <w:sz w:val="24"/>
                <w:szCs w:val="24"/>
              </w:rPr>
            </w:pPr>
            <w:r w:rsidRPr="001C7DE1">
              <w:rPr>
                <w:color w:val="000000"/>
                <w:sz w:val="24"/>
                <w:szCs w:val="24"/>
              </w:rPr>
              <w:t>[</w:t>
            </w:r>
            <w:r>
              <w:rPr>
                <w:color w:val="000000"/>
                <w:sz w:val="24"/>
                <w:szCs w:val="24"/>
              </w:rPr>
              <w:t>21</w:t>
            </w:r>
            <w:r w:rsidRPr="001C7DE1">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w:t>
            </w:r>
            <w:r>
              <w:rPr>
                <w:color w:val="000000"/>
                <w:sz w:val="24"/>
                <w:szCs w:val="24"/>
              </w:rPr>
              <w:t>8</w:t>
            </w:r>
            <w:r w:rsidRPr="001C7DE1">
              <w:rPr>
                <w:color w:val="000000"/>
                <w:sz w:val="24"/>
                <w:szCs w:val="24"/>
              </w:rPr>
              <w:t xml:space="preserve"> Data Quality</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21</w:t>
            </w:r>
            <w:r w:rsidRPr="00F0215C">
              <w:rPr>
                <w:color w:val="000000"/>
                <w:sz w:val="24"/>
                <w:szCs w:val="24"/>
              </w:rPr>
              <w:t>]</w:t>
            </w:r>
          </w:p>
        </w:tc>
      </w:tr>
      <w:tr w:rsidR="00204AEF" w:rsidRPr="00F0215C" w:rsidTr="001C7DE1">
        <w:trPr>
          <w:cantSplit/>
          <w:trHeight w:val="397"/>
          <w:jc w:val="center"/>
        </w:trPr>
        <w:tc>
          <w:tcPr>
            <w:tcW w:w="1775" w:type="dxa"/>
            <w:vAlign w:val="center"/>
          </w:tcPr>
          <w:p w:rsidR="00204AEF" w:rsidRPr="00F0215C" w:rsidRDefault="00204AEF">
            <w:pPr>
              <w:ind w:firstLine="142"/>
              <w:rPr>
                <w:color w:val="000000"/>
                <w:sz w:val="24"/>
                <w:szCs w:val="24"/>
              </w:rPr>
            </w:pPr>
          </w:p>
        </w:tc>
        <w:tc>
          <w:tcPr>
            <w:tcW w:w="6378" w:type="dxa"/>
            <w:vAlign w:val="center"/>
          </w:tcPr>
          <w:p w:rsidR="00204AEF" w:rsidRPr="001C7DE1" w:rsidRDefault="00204AEF" w:rsidP="00B2681C">
            <w:pPr>
              <w:rPr>
                <w:color w:val="000000"/>
                <w:sz w:val="24"/>
                <w:szCs w:val="24"/>
              </w:rPr>
            </w:pPr>
            <w:r w:rsidRPr="001C7DE1">
              <w:rPr>
                <w:color w:val="000000"/>
                <w:sz w:val="24"/>
                <w:szCs w:val="24"/>
              </w:rPr>
              <w:t>2.9 Technical Notes</w:t>
            </w:r>
          </w:p>
        </w:tc>
        <w:tc>
          <w:tcPr>
            <w:tcW w:w="848" w:type="dxa"/>
            <w:vAlign w:val="center"/>
          </w:tcPr>
          <w:p w:rsidR="00204AEF" w:rsidRPr="00F0215C" w:rsidRDefault="00204AEF" w:rsidP="00B2681C">
            <w:pPr>
              <w:jc w:val="center"/>
              <w:rPr>
                <w:color w:val="000000"/>
                <w:sz w:val="24"/>
                <w:szCs w:val="24"/>
              </w:rPr>
            </w:pPr>
            <w:r w:rsidRPr="00F0215C">
              <w:rPr>
                <w:color w:val="000000"/>
                <w:sz w:val="24"/>
                <w:szCs w:val="24"/>
              </w:rPr>
              <w:t>[</w:t>
            </w:r>
            <w:r>
              <w:rPr>
                <w:color w:val="000000"/>
                <w:sz w:val="24"/>
                <w:szCs w:val="24"/>
              </w:rPr>
              <w:t>21</w:t>
            </w:r>
            <w:r w:rsidRPr="00F0215C">
              <w:rPr>
                <w:color w:val="000000"/>
                <w:sz w:val="24"/>
                <w:szCs w:val="24"/>
              </w:rPr>
              <w:t>]</w:t>
            </w:r>
          </w:p>
        </w:tc>
      </w:tr>
      <w:tr w:rsidR="00204AEF" w:rsidRPr="00F0215C">
        <w:trPr>
          <w:cantSplit/>
          <w:trHeight w:val="100"/>
          <w:jc w:val="center"/>
        </w:trPr>
        <w:tc>
          <w:tcPr>
            <w:tcW w:w="1775" w:type="dxa"/>
            <w:vAlign w:val="center"/>
          </w:tcPr>
          <w:p w:rsidR="00204AEF" w:rsidRPr="00F0215C" w:rsidRDefault="00204AEF">
            <w:pPr>
              <w:ind w:firstLine="142"/>
              <w:rPr>
                <w:color w:val="000000"/>
                <w:sz w:val="8"/>
                <w:szCs w:val="8"/>
              </w:rPr>
            </w:pPr>
          </w:p>
        </w:tc>
        <w:tc>
          <w:tcPr>
            <w:tcW w:w="6378" w:type="dxa"/>
            <w:vAlign w:val="center"/>
          </w:tcPr>
          <w:p w:rsidR="00204AEF" w:rsidRPr="00F0215C" w:rsidRDefault="00204AEF" w:rsidP="00B2681C">
            <w:pPr>
              <w:rPr>
                <w:color w:val="000000"/>
                <w:sz w:val="8"/>
                <w:szCs w:val="8"/>
              </w:rPr>
            </w:pPr>
          </w:p>
        </w:tc>
        <w:tc>
          <w:tcPr>
            <w:tcW w:w="848" w:type="dxa"/>
            <w:vAlign w:val="center"/>
          </w:tcPr>
          <w:p w:rsidR="00204AEF" w:rsidRPr="00F0215C" w:rsidRDefault="00204AEF" w:rsidP="00B2681C">
            <w:pPr>
              <w:jc w:val="center"/>
              <w:rPr>
                <w:color w:val="000000"/>
                <w:sz w:val="8"/>
                <w:szCs w:val="8"/>
              </w:rPr>
            </w:pPr>
          </w:p>
        </w:tc>
      </w:tr>
      <w:tr w:rsidR="00204AEF" w:rsidRPr="00F0215C">
        <w:trPr>
          <w:cantSplit/>
          <w:trHeight w:val="397"/>
          <w:jc w:val="center"/>
        </w:trPr>
        <w:tc>
          <w:tcPr>
            <w:tcW w:w="1775" w:type="dxa"/>
            <w:vAlign w:val="center"/>
          </w:tcPr>
          <w:p w:rsidR="00204AEF" w:rsidRPr="00F0215C" w:rsidRDefault="00204AEF" w:rsidP="00F64BB7">
            <w:pPr>
              <w:rPr>
                <w:color w:val="000000"/>
                <w:sz w:val="24"/>
                <w:szCs w:val="24"/>
              </w:rPr>
            </w:pPr>
            <w:r w:rsidRPr="00F0215C">
              <w:rPr>
                <w:color w:val="000000"/>
                <w:sz w:val="24"/>
                <w:szCs w:val="24"/>
              </w:rPr>
              <w:t xml:space="preserve">Chapter </w:t>
            </w:r>
            <w:r>
              <w:rPr>
                <w:color w:val="000000"/>
                <w:sz w:val="24"/>
                <w:szCs w:val="24"/>
              </w:rPr>
              <w:t>Three</w:t>
            </w:r>
            <w:r w:rsidRPr="00F0215C">
              <w:rPr>
                <w:color w:val="000000"/>
                <w:sz w:val="24"/>
                <w:szCs w:val="24"/>
              </w:rPr>
              <w:t>:</w:t>
            </w:r>
          </w:p>
        </w:tc>
        <w:tc>
          <w:tcPr>
            <w:tcW w:w="6378" w:type="dxa"/>
            <w:vAlign w:val="center"/>
          </w:tcPr>
          <w:p w:rsidR="00204AEF" w:rsidRPr="00F0215C" w:rsidRDefault="00204AEF" w:rsidP="00B2681C">
            <w:pPr>
              <w:rPr>
                <w:b/>
                <w:bCs/>
                <w:color w:val="000000"/>
                <w:sz w:val="24"/>
                <w:szCs w:val="24"/>
              </w:rPr>
            </w:pPr>
            <w:r w:rsidRPr="00F0215C">
              <w:rPr>
                <w:b/>
                <w:bCs/>
                <w:color w:val="000000"/>
                <w:sz w:val="24"/>
                <w:szCs w:val="24"/>
              </w:rPr>
              <w:t xml:space="preserve">Concepts and Definitions </w:t>
            </w:r>
          </w:p>
        </w:tc>
        <w:tc>
          <w:tcPr>
            <w:tcW w:w="848" w:type="dxa"/>
            <w:vAlign w:val="center"/>
          </w:tcPr>
          <w:p w:rsidR="00204AEF" w:rsidRPr="00F0215C" w:rsidRDefault="00204AEF" w:rsidP="00B2681C">
            <w:pPr>
              <w:jc w:val="center"/>
              <w:rPr>
                <w:b/>
                <w:bCs/>
                <w:color w:val="000000"/>
                <w:sz w:val="24"/>
                <w:szCs w:val="24"/>
              </w:rPr>
            </w:pPr>
            <w:r w:rsidRPr="00F0215C">
              <w:rPr>
                <w:b/>
                <w:bCs/>
                <w:color w:val="000000"/>
                <w:sz w:val="24"/>
                <w:szCs w:val="24"/>
              </w:rPr>
              <w:t>[</w:t>
            </w:r>
            <w:r>
              <w:rPr>
                <w:b/>
                <w:bCs/>
                <w:color w:val="000000"/>
                <w:sz w:val="24"/>
                <w:szCs w:val="24"/>
              </w:rPr>
              <w:t>23</w:t>
            </w:r>
            <w:r w:rsidRPr="00F0215C">
              <w:rPr>
                <w:b/>
                <w:bCs/>
                <w:color w:val="000000"/>
                <w:sz w:val="24"/>
                <w:szCs w:val="24"/>
              </w:rPr>
              <w:t>]</w:t>
            </w:r>
          </w:p>
        </w:tc>
      </w:tr>
      <w:tr w:rsidR="00204AEF" w:rsidRPr="00F0215C">
        <w:trPr>
          <w:cantSplit/>
          <w:trHeight w:val="100"/>
          <w:jc w:val="center"/>
        </w:trPr>
        <w:tc>
          <w:tcPr>
            <w:tcW w:w="1775" w:type="dxa"/>
            <w:vAlign w:val="center"/>
          </w:tcPr>
          <w:p w:rsidR="00204AEF" w:rsidRPr="00F0215C" w:rsidRDefault="00204AEF">
            <w:pPr>
              <w:rPr>
                <w:color w:val="000000"/>
                <w:sz w:val="8"/>
                <w:szCs w:val="8"/>
              </w:rPr>
            </w:pPr>
          </w:p>
        </w:tc>
        <w:tc>
          <w:tcPr>
            <w:tcW w:w="6378" w:type="dxa"/>
            <w:vAlign w:val="center"/>
          </w:tcPr>
          <w:p w:rsidR="00204AEF" w:rsidRPr="00F0215C" w:rsidRDefault="00204AEF" w:rsidP="00B2681C">
            <w:pPr>
              <w:rPr>
                <w:b/>
                <w:bCs/>
                <w:color w:val="000000"/>
                <w:sz w:val="8"/>
                <w:szCs w:val="8"/>
              </w:rPr>
            </w:pPr>
          </w:p>
        </w:tc>
        <w:tc>
          <w:tcPr>
            <w:tcW w:w="848" w:type="dxa"/>
            <w:vAlign w:val="center"/>
          </w:tcPr>
          <w:p w:rsidR="00204AEF" w:rsidRPr="00F0215C" w:rsidRDefault="00204AEF" w:rsidP="00B2681C">
            <w:pPr>
              <w:jc w:val="center"/>
              <w:rPr>
                <w:b/>
                <w:bCs/>
                <w:color w:val="000000"/>
                <w:sz w:val="8"/>
                <w:szCs w:val="8"/>
              </w:rPr>
            </w:pPr>
          </w:p>
        </w:tc>
      </w:tr>
      <w:tr w:rsidR="00204AEF" w:rsidRPr="00F0215C">
        <w:trPr>
          <w:cantSplit/>
          <w:trHeight w:val="397"/>
          <w:jc w:val="center"/>
        </w:trPr>
        <w:tc>
          <w:tcPr>
            <w:tcW w:w="1775" w:type="dxa"/>
            <w:vAlign w:val="center"/>
          </w:tcPr>
          <w:p w:rsidR="00204AEF" w:rsidRPr="00F0215C" w:rsidRDefault="00204AEF">
            <w:pPr>
              <w:rPr>
                <w:color w:val="000000"/>
                <w:sz w:val="24"/>
                <w:szCs w:val="24"/>
              </w:rPr>
            </w:pPr>
          </w:p>
        </w:tc>
        <w:tc>
          <w:tcPr>
            <w:tcW w:w="6378" w:type="dxa"/>
            <w:vAlign w:val="center"/>
          </w:tcPr>
          <w:p w:rsidR="00204AEF" w:rsidRPr="00F0215C" w:rsidRDefault="00204AEF" w:rsidP="00B2681C">
            <w:pPr>
              <w:rPr>
                <w:b/>
                <w:bCs/>
                <w:color w:val="000000"/>
                <w:sz w:val="24"/>
                <w:szCs w:val="24"/>
              </w:rPr>
            </w:pPr>
            <w:r w:rsidRPr="00F0215C">
              <w:rPr>
                <w:b/>
                <w:bCs/>
                <w:color w:val="000000"/>
                <w:sz w:val="24"/>
                <w:szCs w:val="24"/>
              </w:rPr>
              <w:t>Tables</w:t>
            </w:r>
          </w:p>
        </w:tc>
        <w:tc>
          <w:tcPr>
            <w:tcW w:w="848" w:type="dxa"/>
            <w:vAlign w:val="center"/>
          </w:tcPr>
          <w:p w:rsidR="00204AEF" w:rsidRPr="00F0215C" w:rsidRDefault="00204AEF" w:rsidP="00B2681C">
            <w:pPr>
              <w:jc w:val="center"/>
              <w:rPr>
                <w:b/>
                <w:bCs/>
                <w:color w:val="000000"/>
                <w:sz w:val="24"/>
                <w:szCs w:val="24"/>
              </w:rPr>
            </w:pPr>
            <w:r>
              <w:rPr>
                <w:b/>
                <w:bCs/>
                <w:color w:val="000000"/>
                <w:sz w:val="24"/>
                <w:szCs w:val="24"/>
              </w:rPr>
              <w:t>31</w:t>
            </w:r>
          </w:p>
        </w:tc>
      </w:tr>
    </w:tbl>
    <w:p w:rsidR="00E177B3" w:rsidRPr="00F0215C" w:rsidRDefault="00E177B3">
      <w:pPr>
        <w:jc w:val="center"/>
        <w:rPr>
          <w:rFonts w:cs="Traditional Arabic"/>
          <w:b/>
          <w:bCs/>
          <w:color w:val="000000"/>
          <w:sz w:val="28"/>
          <w:szCs w:val="28"/>
        </w:rPr>
      </w:pPr>
      <w:r w:rsidRPr="00F0215C">
        <w:rPr>
          <w:b/>
          <w:bCs/>
          <w:color w:val="000000"/>
          <w:sz w:val="24"/>
          <w:szCs w:val="24"/>
        </w:rPr>
        <w:br w:type="page"/>
      </w:r>
      <w:r w:rsidRPr="00F0215C">
        <w:rPr>
          <w:b/>
          <w:bCs/>
          <w:color w:val="000000"/>
          <w:sz w:val="24"/>
          <w:szCs w:val="24"/>
        </w:rPr>
        <w:lastRenderedPageBreak/>
        <w:br w:type="page"/>
      </w:r>
      <w:r w:rsidRPr="00F0215C">
        <w:rPr>
          <w:rFonts w:cs="Traditional Arabic"/>
          <w:b/>
          <w:bCs/>
          <w:color w:val="000000"/>
          <w:sz w:val="28"/>
          <w:szCs w:val="28"/>
        </w:rPr>
        <w:lastRenderedPageBreak/>
        <w:t>List of Tables</w:t>
      </w:r>
    </w:p>
    <w:p w:rsidR="00E177B3" w:rsidRPr="00F0215C" w:rsidRDefault="00E177B3">
      <w:pPr>
        <w:rPr>
          <w:rFonts w:cs="Traditional Arabic"/>
          <w:color w:val="000000"/>
          <w:sz w:val="24"/>
          <w:szCs w:val="24"/>
        </w:rPr>
      </w:pPr>
    </w:p>
    <w:tbl>
      <w:tblPr>
        <w:tblW w:w="9412" w:type="dxa"/>
        <w:jc w:val="center"/>
        <w:tblLayout w:type="fixed"/>
        <w:tblCellMar>
          <w:left w:w="107" w:type="dxa"/>
          <w:right w:w="107" w:type="dxa"/>
        </w:tblCellMar>
        <w:tblLook w:val="0000"/>
      </w:tblPr>
      <w:tblGrid>
        <w:gridCol w:w="8"/>
        <w:gridCol w:w="1273"/>
        <w:gridCol w:w="8"/>
        <w:gridCol w:w="7265"/>
        <w:gridCol w:w="8"/>
        <w:gridCol w:w="843"/>
        <w:gridCol w:w="7"/>
      </w:tblGrid>
      <w:tr w:rsidR="00E177B3" w:rsidRPr="00F0215C" w:rsidTr="007117C3">
        <w:trPr>
          <w:gridAfter w:val="1"/>
          <w:wAfter w:w="7" w:type="dxa"/>
          <w:trHeight w:val="57"/>
          <w:tblHeader/>
          <w:jc w:val="center"/>
        </w:trPr>
        <w:tc>
          <w:tcPr>
            <w:tcW w:w="1281" w:type="dxa"/>
            <w:gridSpan w:val="2"/>
            <w:tcBorders>
              <w:top w:val="nil"/>
              <w:left w:val="nil"/>
              <w:bottom w:val="nil"/>
              <w:right w:val="nil"/>
            </w:tcBorders>
          </w:tcPr>
          <w:p w:rsidR="00E177B3" w:rsidRPr="00F0215C" w:rsidRDefault="00E177B3">
            <w:pPr>
              <w:rPr>
                <w:rFonts w:cs="Traditional Arabic"/>
                <w:b/>
                <w:bCs/>
                <w:color w:val="000000"/>
                <w:sz w:val="24"/>
                <w:szCs w:val="24"/>
              </w:rPr>
            </w:pPr>
            <w:r w:rsidRPr="00F0215C">
              <w:rPr>
                <w:rFonts w:cs="Traditional Arabic"/>
                <w:b/>
                <w:bCs/>
                <w:color w:val="000000"/>
                <w:sz w:val="24"/>
                <w:szCs w:val="24"/>
              </w:rPr>
              <w:t>Table</w:t>
            </w:r>
          </w:p>
        </w:tc>
        <w:tc>
          <w:tcPr>
            <w:tcW w:w="7273" w:type="dxa"/>
            <w:gridSpan w:val="2"/>
            <w:tcBorders>
              <w:top w:val="nil"/>
              <w:left w:val="nil"/>
              <w:bottom w:val="nil"/>
              <w:right w:val="nil"/>
            </w:tcBorders>
          </w:tcPr>
          <w:p w:rsidR="00E177B3" w:rsidRPr="00F0215C" w:rsidRDefault="00E177B3">
            <w:pPr>
              <w:ind w:left="53"/>
              <w:rPr>
                <w:rFonts w:cs="Traditional Arabic"/>
                <w:color w:val="000000"/>
                <w:sz w:val="24"/>
                <w:szCs w:val="24"/>
              </w:rPr>
            </w:pPr>
          </w:p>
        </w:tc>
        <w:tc>
          <w:tcPr>
            <w:tcW w:w="851" w:type="dxa"/>
            <w:gridSpan w:val="2"/>
            <w:tcBorders>
              <w:top w:val="nil"/>
              <w:left w:val="nil"/>
              <w:bottom w:val="nil"/>
              <w:right w:val="nil"/>
            </w:tcBorders>
          </w:tcPr>
          <w:p w:rsidR="00E177B3" w:rsidRPr="00F0215C" w:rsidRDefault="00E177B3">
            <w:pPr>
              <w:ind w:firstLine="36"/>
              <w:jc w:val="center"/>
              <w:rPr>
                <w:rFonts w:cs="Traditional Arabic"/>
                <w:b/>
                <w:bCs/>
                <w:color w:val="000000"/>
                <w:sz w:val="24"/>
                <w:szCs w:val="24"/>
              </w:rPr>
            </w:pPr>
            <w:r w:rsidRPr="00F0215C">
              <w:rPr>
                <w:rFonts w:cs="Traditional Arabic"/>
                <w:b/>
                <w:bCs/>
                <w:color w:val="000000"/>
                <w:sz w:val="24"/>
                <w:szCs w:val="24"/>
              </w:rPr>
              <w:t>Page</w:t>
            </w:r>
          </w:p>
        </w:tc>
      </w:tr>
      <w:tr w:rsidR="00E177B3" w:rsidRPr="00F0215C" w:rsidTr="007117C3">
        <w:trPr>
          <w:gridAfter w:val="1"/>
          <w:wAfter w:w="7" w:type="dxa"/>
          <w:trHeight w:val="57"/>
          <w:tblHeader/>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4"/>
                <w:szCs w:val="14"/>
              </w:rPr>
            </w:pPr>
          </w:p>
        </w:tc>
        <w:tc>
          <w:tcPr>
            <w:tcW w:w="7273" w:type="dxa"/>
            <w:gridSpan w:val="2"/>
            <w:tcBorders>
              <w:top w:val="nil"/>
              <w:left w:val="nil"/>
              <w:bottom w:val="nil"/>
              <w:right w:val="nil"/>
            </w:tcBorders>
          </w:tcPr>
          <w:p w:rsidR="00E177B3" w:rsidRPr="00F0215C" w:rsidRDefault="00E177B3">
            <w:pPr>
              <w:ind w:right="6"/>
              <w:jc w:val="both"/>
              <w:rPr>
                <w:rFonts w:cs="Simplified Arabic"/>
                <w:color w:val="000000"/>
                <w:sz w:val="14"/>
                <w:szCs w:val="14"/>
              </w:rPr>
            </w:pPr>
          </w:p>
        </w:tc>
        <w:tc>
          <w:tcPr>
            <w:tcW w:w="851" w:type="dxa"/>
            <w:gridSpan w:val="2"/>
            <w:tcBorders>
              <w:top w:val="nil"/>
              <w:left w:val="nil"/>
              <w:bottom w:val="nil"/>
              <w:right w:val="nil"/>
            </w:tcBorders>
          </w:tcPr>
          <w:p w:rsidR="00E177B3" w:rsidRPr="00F0215C" w:rsidRDefault="00E177B3">
            <w:pPr>
              <w:ind w:left="318"/>
              <w:jc w:val="center"/>
              <w:rPr>
                <w:rFonts w:cs="Traditional Arabic"/>
                <w:color w:val="000000"/>
                <w:sz w:val="14"/>
                <w:szCs w:val="14"/>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 xml:space="preserve">Table 1: </w:t>
            </w:r>
          </w:p>
        </w:tc>
        <w:tc>
          <w:tcPr>
            <w:tcW w:w="7273" w:type="dxa"/>
            <w:gridSpan w:val="2"/>
            <w:tcBorders>
              <w:top w:val="nil"/>
              <w:left w:val="nil"/>
              <w:bottom w:val="nil"/>
              <w:right w:val="nil"/>
            </w:tcBorders>
          </w:tcPr>
          <w:p w:rsidR="007117C3" w:rsidRPr="007117C3" w:rsidRDefault="00007A44" w:rsidP="007117C3">
            <w:pPr>
              <w:jc w:val="both"/>
              <w:rPr>
                <w:sz w:val="24"/>
                <w:szCs w:val="24"/>
              </w:rPr>
            </w:pPr>
            <w:r w:rsidRPr="00007A44">
              <w:rPr>
                <w:sz w:val="24"/>
                <w:szCs w:val="24"/>
              </w:rPr>
              <w:t xml:space="preserve">Percentage of Individuals Who Have Changed Their Place of Residence During the Past 5 Years in </w:t>
            </w:r>
            <w:r w:rsidR="00F453E5">
              <w:rPr>
                <w:sz w:val="24"/>
                <w:szCs w:val="24"/>
              </w:rPr>
              <w:t>Palestine</w:t>
            </w:r>
            <w:r w:rsidRPr="00007A44">
              <w:rPr>
                <w:sz w:val="24"/>
                <w:szCs w:val="24"/>
              </w:rPr>
              <w:t xml:space="preserve"> by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33</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ind w:left="53"/>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4"/>
                <w:szCs w:val="4"/>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2:</w:t>
            </w:r>
          </w:p>
        </w:tc>
        <w:tc>
          <w:tcPr>
            <w:tcW w:w="7273" w:type="dxa"/>
            <w:gridSpan w:val="2"/>
            <w:tcBorders>
              <w:top w:val="nil"/>
              <w:left w:val="nil"/>
              <w:bottom w:val="nil"/>
              <w:right w:val="nil"/>
            </w:tcBorders>
          </w:tcPr>
          <w:p w:rsidR="007117C3" w:rsidRPr="007117C3" w:rsidRDefault="0030057D" w:rsidP="007117C3">
            <w:pPr>
              <w:jc w:val="both"/>
              <w:rPr>
                <w:sz w:val="24"/>
                <w:szCs w:val="24"/>
              </w:rPr>
            </w:pPr>
            <w:r w:rsidRPr="0030057D">
              <w:rPr>
                <w:sz w:val="24"/>
                <w:szCs w:val="24"/>
              </w:rPr>
              <w:t>Percentage Distribution of Households in Palestine by the Main Source of Water in the Housing Unit and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33</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ind w:left="53"/>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4"/>
                <w:szCs w:val="4"/>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3:</w:t>
            </w:r>
          </w:p>
        </w:tc>
        <w:tc>
          <w:tcPr>
            <w:tcW w:w="7273" w:type="dxa"/>
            <w:gridSpan w:val="2"/>
            <w:tcBorders>
              <w:top w:val="nil"/>
              <w:left w:val="nil"/>
              <w:bottom w:val="nil"/>
              <w:right w:val="nil"/>
            </w:tcBorders>
          </w:tcPr>
          <w:p w:rsidR="007117C3" w:rsidRPr="007117C3" w:rsidRDefault="00257426" w:rsidP="007117C3">
            <w:pPr>
              <w:jc w:val="both"/>
              <w:rPr>
                <w:sz w:val="24"/>
                <w:szCs w:val="24"/>
              </w:rPr>
            </w:pPr>
            <w:r w:rsidRPr="00257426">
              <w:rPr>
                <w:sz w:val="24"/>
                <w:szCs w:val="24"/>
              </w:rPr>
              <w:t xml:space="preserve">Percentage Distribution of Households in </w:t>
            </w:r>
            <w:r w:rsidR="00F453E5">
              <w:rPr>
                <w:sz w:val="24"/>
                <w:szCs w:val="24"/>
              </w:rPr>
              <w:t>Palestine</w:t>
            </w:r>
            <w:r w:rsidRPr="00257426">
              <w:rPr>
                <w:sz w:val="24"/>
                <w:szCs w:val="24"/>
              </w:rPr>
              <w:t xml:space="preserve"> Connected to the National Public Water Network or the Israeli One by the Number of Days of Water Availability in the Month and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34</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ind w:left="53"/>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4"/>
                <w:szCs w:val="4"/>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4:</w:t>
            </w:r>
          </w:p>
        </w:tc>
        <w:tc>
          <w:tcPr>
            <w:tcW w:w="7273" w:type="dxa"/>
            <w:gridSpan w:val="2"/>
            <w:tcBorders>
              <w:top w:val="nil"/>
              <w:left w:val="nil"/>
              <w:bottom w:val="nil"/>
              <w:right w:val="nil"/>
            </w:tcBorders>
          </w:tcPr>
          <w:p w:rsidR="007117C3" w:rsidRPr="007117C3" w:rsidRDefault="00007A44" w:rsidP="007117C3">
            <w:pPr>
              <w:jc w:val="both"/>
              <w:rPr>
                <w:sz w:val="24"/>
                <w:szCs w:val="24"/>
              </w:rPr>
            </w:pPr>
            <w:r w:rsidRPr="00007A44">
              <w:rPr>
                <w:sz w:val="24"/>
                <w:szCs w:val="24"/>
              </w:rPr>
              <w:t xml:space="preserve">Percentage Distribution of Households in </w:t>
            </w:r>
            <w:r w:rsidR="00F453E5">
              <w:rPr>
                <w:sz w:val="24"/>
                <w:szCs w:val="24"/>
              </w:rPr>
              <w:t>Palestine</w:t>
            </w:r>
            <w:r w:rsidRPr="00007A44">
              <w:rPr>
                <w:sz w:val="24"/>
                <w:szCs w:val="24"/>
              </w:rPr>
              <w:t xml:space="preserve"> According to </w:t>
            </w:r>
            <w:r w:rsidR="007A01D0">
              <w:rPr>
                <w:sz w:val="24"/>
                <w:szCs w:val="24"/>
              </w:rPr>
              <w:t>the</w:t>
            </w:r>
            <w:r w:rsidRPr="00007A44">
              <w:rPr>
                <w:sz w:val="24"/>
                <w:szCs w:val="24"/>
              </w:rPr>
              <w:t xml:space="preserve"> Source of Electricity and Region, January 2013</w:t>
            </w:r>
          </w:p>
        </w:tc>
        <w:tc>
          <w:tcPr>
            <w:tcW w:w="851" w:type="dxa"/>
            <w:gridSpan w:val="2"/>
            <w:tcBorders>
              <w:top w:val="nil"/>
              <w:left w:val="nil"/>
              <w:bottom w:val="nil"/>
              <w:right w:val="nil"/>
            </w:tcBorders>
          </w:tcPr>
          <w:p w:rsidR="007117C3" w:rsidRPr="00450AEB" w:rsidRDefault="00362BA6">
            <w:pPr>
              <w:ind w:hanging="1"/>
              <w:jc w:val="center"/>
              <w:rPr>
                <w:rFonts w:cs="Simplified Arabic"/>
                <w:b/>
                <w:bCs/>
                <w:color w:val="000000"/>
                <w:sz w:val="24"/>
                <w:szCs w:val="24"/>
              </w:rPr>
            </w:pPr>
            <w:r>
              <w:rPr>
                <w:rFonts w:cs="Simplified Arabic"/>
                <w:b/>
                <w:bCs/>
                <w:color w:val="000000"/>
                <w:sz w:val="24"/>
                <w:szCs w:val="24"/>
                <w:lang w:val="en-AU"/>
              </w:rPr>
              <w:t>34</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rsidP="004A5E71">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rsidP="004A5E71">
            <w:pPr>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rsidP="004A5E71">
            <w:pP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5:</w:t>
            </w:r>
          </w:p>
        </w:tc>
        <w:tc>
          <w:tcPr>
            <w:tcW w:w="7273" w:type="dxa"/>
            <w:gridSpan w:val="2"/>
            <w:tcBorders>
              <w:top w:val="nil"/>
              <w:left w:val="nil"/>
              <w:bottom w:val="nil"/>
              <w:right w:val="nil"/>
            </w:tcBorders>
          </w:tcPr>
          <w:p w:rsidR="007117C3" w:rsidRPr="007117C3" w:rsidRDefault="00007A44" w:rsidP="007117C3">
            <w:pPr>
              <w:jc w:val="both"/>
              <w:rPr>
                <w:sz w:val="24"/>
                <w:szCs w:val="24"/>
              </w:rPr>
            </w:pPr>
            <w:r w:rsidRPr="00007A44">
              <w:rPr>
                <w:sz w:val="24"/>
                <w:szCs w:val="24"/>
              </w:rPr>
              <w:t xml:space="preserve">Percentage Distribution of Households in </w:t>
            </w:r>
            <w:r w:rsidR="00F453E5">
              <w:rPr>
                <w:sz w:val="24"/>
                <w:szCs w:val="24"/>
              </w:rPr>
              <w:t>Palestine</w:t>
            </w:r>
            <w:r w:rsidRPr="00007A44">
              <w:rPr>
                <w:sz w:val="24"/>
                <w:szCs w:val="24"/>
              </w:rPr>
              <w:t xml:space="preserve"> by</w:t>
            </w:r>
            <w:r w:rsidR="007A01D0">
              <w:rPr>
                <w:sz w:val="24"/>
                <w:szCs w:val="24"/>
              </w:rPr>
              <w:t xml:space="preserve"> the</w:t>
            </w:r>
            <w:r w:rsidRPr="00007A44">
              <w:rPr>
                <w:sz w:val="24"/>
                <w:szCs w:val="24"/>
              </w:rPr>
              <w:t xml:space="preserve"> Way of Wastewater Disposal and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34</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ind w:left="53"/>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6:</w:t>
            </w:r>
          </w:p>
        </w:tc>
        <w:tc>
          <w:tcPr>
            <w:tcW w:w="7273" w:type="dxa"/>
            <w:gridSpan w:val="2"/>
            <w:tcBorders>
              <w:top w:val="nil"/>
              <w:left w:val="nil"/>
              <w:bottom w:val="nil"/>
              <w:right w:val="nil"/>
            </w:tcBorders>
          </w:tcPr>
          <w:p w:rsidR="007117C3" w:rsidRPr="007117C3" w:rsidRDefault="00007A44" w:rsidP="007117C3">
            <w:pPr>
              <w:jc w:val="both"/>
              <w:rPr>
                <w:sz w:val="24"/>
                <w:szCs w:val="24"/>
              </w:rPr>
            </w:pPr>
            <w:r w:rsidRPr="00007A44">
              <w:rPr>
                <w:sz w:val="24"/>
                <w:szCs w:val="24"/>
              </w:rPr>
              <w:t xml:space="preserve">Percentage Distribution of Households in </w:t>
            </w:r>
            <w:r w:rsidR="00F453E5">
              <w:rPr>
                <w:sz w:val="24"/>
                <w:szCs w:val="24"/>
              </w:rPr>
              <w:t>Palestine</w:t>
            </w:r>
            <w:r w:rsidRPr="00007A44">
              <w:rPr>
                <w:sz w:val="24"/>
                <w:szCs w:val="24"/>
              </w:rPr>
              <w:t xml:space="preserve"> by Receiving Assistance During the Past Six Months and Region, January 2013</w:t>
            </w:r>
          </w:p>
        </w:tc>
        <w:tc>
          <w:tcPr>
            <w:tcW w:w="851" w:type="dxa"/>
            <w:gridSpan w:val="2"/>
            <w:tcBorders>
              <w:top w:val="nil"/>
              <w:left w:val="nil"/>
              <w:bottom w:val="nil"/>
              <w:right w:val="nil"/>
            </w:tcBorders>
          </w:tcPr>
          <w:p w:rsidR="007117C3" w:rsidRPr="00F05A6C" w:rsidRDefault="00362BA6">
            <w:pPr>
              <w:ind w:hanging="1"/>
              <w:jc w:val="center"/>
              <w:rPr>
                <w:rFonts w:cs="Simplified Arabic"/>
                <w:b/>
                <w:bCs/>
                <w:color w:val="000000"/>
                <w:sz w:val="24"/>
                <w:szCs w:val="24"/>
              </w:rPr>
            </w:pPr>
            <w:r>
              <w:rPr>
                <w:rFonts w:cs="Simplified Arabic"/>
                <w:b/>
                <w:bCs/>
                <w:color w:val="000000"/>
                <w:sz w:val="24"/>
                <w:szCs w:val="24"/>
                <w:lang w:val="en-AU"/>
              </w:rPr>
              <w:t>35</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ind w:left="53"/>
              <w:jc w:val="lowKashida"/>
              <w:rPr>
                <w:rFonts w:cs="Simplified Arabic"/>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7:</w:t>
            </w:r>
          </w:p>
        </w:tc>
        <w:tc>
          <w:tcPr>
            <w:tcW w:w="7273" w:type="dxa"/>
            <w:gridSpan w:val="2"/>
            <w:tcBorders>
              <w:top w:val="nil"/>
              <w:left w:val="nil"/>
              <w:bottom w:val="nil"/>
              <w:right w:val="nil"/>
            </w:tcBorders>
          </w:tcPr>
          <w:p w:rsidR="007117C3" w:rsidRPr="007117C3" w:rsidRDefault="0030057D" w:rsidP="00A75271">
            <w:pPr>
              <w:jc w:val="both"/>
              <w:rPr>
                <w:sz w:val="24"/>
                <w:szCs w:val="24"/>
              </w:rPr>
            </w:pPr>
            <w:r w:rsidRPr="0030057D">
              <w:rPr>
                <w:sz w:val="24"/>
                <w:szCs w:val="24"/>
              </w:rPr>
              <w:t xml:space="preserve">Percentage Distribution of Households in Palestine by the Number of Assistance Times  During the Past Six Months and the Region, </w:t>
            </w:r>
            <w:r w:rsidR="00951797">
              <w:rPr>
                <w:sz w:val="24"/>
                <w:szCs w:val="24"/>
              </w:rPr>
              <w:t xml:space="preserve">     </w:t>
            </w:r>
            <w:r w:rsidRPr="0030057D">
              <w:rPr>
                <w:sz w:val="24"/>
                <w:szCs w:val="24"/>
              </w:rPr>
              <w:t>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36</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8:</w:t>
            </w:r>
          </w:p>
        </w:tc>
        <w:tc>
          <w:tcPr>
            <w:tcW w:w="7273" w:type="dxa"/>
            <w:gridSpan w:val="2"/>
            <w:tcBorders>
              <w:top w:val="nil"/>
              <w:left w:val="nil"/>
              <w:bottom w:val="nil"/>
              <w:right w:val="nil"/>
            </w:tcBorders>
          </w:tcPr>
          <w:p w:rsidR="007117C3" w:rsidRPr="007117C3" w:rsidRDefault="00007A44" w:rsidP="00A75271">
            <w:pPr>
              <w:jc w:val="both"/>
              <w:rPr>
                <w:sz w:val="24"/>
                <w:szCs w:val="24"/>
              </w:rPr>
            </w:pPr>
            <w:r w:rsidRPr="00007A44">
              <w:rPr>
                <w:sz w:val="24"/>
                <w:szCs w:val="24"/>
              </w:rPr>
              <w:t xml:space="preserve">Percentage Distribution of Households in </w:t>
            </w:r>
            <w:r w:rsidR="00F453E5">
              <w:rPr>
                <w:sz w:val="24"/>
                <w:szCs w:val="24"/>
              </w:rPr>
              <w:t>Palestine</w:t>
            </w:r>
            <w:r w:rsidRPr="00007A44">
              <w:rPr>
                <w:sz w:val="24"/>
                <w:szCs w:val="24"/>
              </w:rPr>
              <w:t xml:space="preserve"> by Type of Assistance During the Past Six Months and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36</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9:</w:t>
            </w:r>
          </w:p>
        </w:tc>
        <w:tc>
          <w:tcPr>
            <w:tcW w:w="7273" w:type="dxa"/>
            <w:gridSpan w:val="2"/>
            <w:tcBorders>
              <w:top w:val="nil"/>
              <w:left w:val="nil"/>
              <w:bottom w:val="nil"/>
              <w:right w:val="nil"/>
            </w:tcBorders>
          </w:tcPr>
          <w:p w:rsidR="007117C3" w:rsidRPr="007117C3" w:rsidRDefault="001D0B1B" w:rsidP="00A75271">
            <w:pPr>
              <w:jc w:val="both"/>
              <w:rPr>
                <w:sz w:val="24"/>
                <w:szCs w:val="24"/>
              </w:rPr>
            </w:pPr>
            <w:r w:rsidRPr="001D0B1B">
              <w:rPr>
                <w:sz w:val="24"/>
                <w:szCs w:val="24"/>
              </w:rPr>
              <w:t>Percentage Distribution of Households in Palestine by the Source of Assistance During the Past Six Months and the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37</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10:</w:t>
            </w:r>
          </w:p>
        </w:tc>
        <w:tc>
          <w:tcPr>
            <w:tcW w:w="7273" w:type="dxa"/>
            <w:gridSpan w:val="2"/>
            <w:tcBorders>
              <w:top w:val="nil"/>
              <w:left w:val="nil"/>
              <w:bottom w:val="nil"/>
              <w:right w:val="nil"/>
            </w:tcBorders>
          </w:tcPr>
          <w:p w:rsidR="007117C3" w:rsidRPr="007117C3" w:rsidRDefault="001D0B1B" w:rsidP="009B55BB">
            <w:pPr>
              <w:jc w:val="both"/>
              <w:rPr>
                <w:sz w:val="24"/>
                <w:szCs w:val="24"/>
              </w:rPr>
            </w:pPr>
            <w:r w:rsidRPr="001D0B1B">
              <w:rPr>
                <w:sz w:val="24"/>
                <w:szCs w:val="24"/>
              </w:rPr>
              <w:t>Percentage Distribution of Households According to the Degree of Satisfaction for Assistance in Palestine by the Source of Assistance During the Past Six Months,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37</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11:</w:t>
            </w:r>
          </w:p>
        </w:tc>
        <w:tc>
          <w:tcPr>
            <w:tcW w:w="7273" w:type="dxa"/>
            <w:gridSpan w:val="2"/>
            <w:tcBorders>
              <w:top w:val="nil"/>
              <w:left w:val="nil"/>
              <w:bottom w:val="nil"/>
              <w:right w:val="nil"/>
            </w:tcBorders>
          </w:tcPr>
          <w:p w:rsidR="007117C3" w:rsidRPr="007117C3" w:rsidRDefault="00007A44" w:rsidP="00A75271">
            <w:pPr>
              <w:jc w:val="both"/>
              <w:rPr>
                <w:sz w:val="24"/>
                <w:szCs w:val="24"/>
              </w:rPr>
            </w:pPr>
            <w:r w:rsidRPr="00007A44">
              <w:rPr>
                <w:sz w:val="24"/>
                <w:szCs w:val="24"/>
              </w:rPr>
              <w:t>Percentage Distribution of Households in the Palestine by the Degree of their Dependence on Assistance by Region,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38</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12"/>
                <w:szCs w:val="12"/>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12:</w:t>
            </w:r>
          </w:p>
        </w:tc>
        <w:tc>
          <w:tcPr>
            <w:tcW w:w="7273" w:type="dxa"/>
            <w:gridSpan w:val="2"/>
            <w:tcBorders>
              <w:top w:val="nil"/>
              <w:left w:val="nil"/>
              <w:bottom w:val="nil"/>
              <w:right w:val="nil"/>
            </w:tcBorders>
          </w:tcPr>
          <w:p w:rsidR="007117C3" w:rsidRPr="007117C3" w:rsidRDefault="00007A44" w:rsidP="00A75271">
            <w:pPr>
              <w:jc w:val="both"/>
              <w:rPr>
                <w:sz w:val="24"/>
                <w:szCs w:val="24"/>
              </w:rPr>
            </w:pPr>
            <w:r w:rsidRPr="00007A44">
              <w:rPr>
                <w:sz w:val="24"/>
                <w:szCs w:val="24"/>
              </w:rPr>
              <w:t xml:space="preserve">Percentage Distribution of Households in </w:t>
            </w:r>
            <w:r w:rsidR="00F453E5">
              <w:rPr>
                <w:sz w:val="24"/>
                <w:szCs w:val="24"/>
              </w:rPr>
              <w:t>Palestine</w:t>
            </w:r>
            <w:r w:rsidRPr="00007A44">
              <w:rPr>
                <w:sz w:val="24"/>
                <w:szCs w:val="24"/>
              </w:rPr>
              <w:t xml:space="preserve"> by the length of Time in Which Households Can Survive Economically and Region,</w:t>
            </w:r>
            <w:r w:rsidR="00951797">
              <w:rPr>
                <w:sz w:val="24"/>
                <w:szCs w:val="24"/>
              </w:rPr>
              <w:t xml:space="preserve">       </w:t>
            </w:r>
            <w:r w:rsidRPr="00007A44">
              <w:rPr>
                <w:sz w:val="24"/>
                <w:szCs w:val="24"/>
              </w:rPr>
              <w:t xml:space="preserve"> January 2013</w:t>
            </w:r>
          </w:p>
        </w:tc>
        <w:tc>
          <w:tcPr>
            <w:tcW w:w="851" w:type="dxa"/>
            <w:gridSpan w:val="2"/>
            <w:tcBorders>
              <w:top w:val="nil"/>
              <w:left w:val="nil"/>
              <w:bottom w:val="nil"/>
              <w:right w:val="nil"/>
            </w:tcBorders>
          </w:tcPr>
          <w:p w:rsidR="007117C3" w:rsidRPr="00F0215C" w:rsidRDefault="00362BA6">
            <w:pPr>
              <w:ind w:hanging="1"/>
              <w:jc w:val="center"/>
              <w:rPr>
                <w:rFonts w:cs="Simplified Arabic"/>
                <w:b/>
                <w:bCs/>
                <w:color w:val="000000"/>
                <w:sz w:val="24"/>
                <w:szCs w:val="24"/>
                <w:rtl/>
                <w:lang w:val="en-AU"/>
              </w:rPr>
            </w:pPr>
            <w:r>
              <w:rPr>
                <w:rFonts w:cs="Simplified Arabic"/>
                <w:b/>
                <w:bCs/>
                <w:color w:val="000000"/>
                <w:sz w:val="24"/>
                <w:szCs w:val="24"/>
                <w:lang w:val="en-AU"/>
              </w:rPr>
              <w:t>38</w:t>
            </w:r>
          </w:p>
        </w:tc>
      </w:tr>
      <w:tr w:rsidR="00E177B3" w:rsidRPr="00F0215C" w:rsidTr="003F5A7F">
        <w:trPr>
          <w:gridAfter w:val="1"/>
          <w:wAfter w:w="7" w:type="dxa"/>
          <w:trHeight w:hRule="exac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3F5A7F" w:rsidRDefault="00E177B3" w:rsidP="003F5A7F">
            <w:pPr>
              <w:jc w:val="both"/>
              <w:rPr>
                <w:sz w:val="24"/>
                <w:szCs w:val="24"/>
              </w:rPr>
            </w:pPr>
          </w:p>
        </w:tc>
        <w:tc>
          <w:tcPr>
            <w:tcW w:w="851" w:type="dxa"/>
            <w:gridSpan w:val="2"/>
            <w:tcBorders>
              <w:top w:val="nil"/>
              <w:left w:val="nil"/>
              <w:bottom w:val="nil"/>
              <w:right w:val="nil"/>
            </w:tcBorders>
          </w:tcPr>
          <w:p w:rsidR="00E177B3" w:rsidRPr="00F0215C" w:rsidRDefault="00E177B3">
            <w:pPr>
              <w:ind w:hanging="1"/>
              <w:jc w:val="center"/>
              <w:rPr>
                <w:rFonts w:cs="Simplified Arabic"/>
                <w:b/>
                <w:bCs/>
                <w:color w:val="000000"/>
                <w:sz w:val="24"/>
                <w:szCs w:val="24"/>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13:</w:t>
            </w:r>
          </w:p>
        </w:tc>
        <w:tc>
          <w:tcPr>
            <w:tcW w:w="7273" w:type="dxa"/>
            <w:gridSpan w:val="2"/>
            <w:tcBorders>
              <w:top w:val="nil"/>
              <w:left w:val="nil"/>
              <w:bottom w:val="nil"/>
              <w:right w:val="nil"/>
            </w:tcBorders>
          </w:tcPr>
          <w:p w:rsidR="007117C3" w:rsidRPr="007117C3" w:rsidRDefault="00007A44" w:rsidP="003F5A7F">
            <w:pPr>
              <w:jc w:val="both"/>
              <w:rPr>
                <w:sz w:val="24"/>
                <w:szCs w:val="24"/>
              </w:rPr>
            </w:pPr>
            <w:r w:rsidRPr="00007A44">
              <w:rPr>
                <w:sz w:val="24"/>
                <w:szCs w:val="24"/>
              </w:rPr>
              <w:t xml:space="preserve">Percentage of Households in </w:t>
            </w:r>
            <w:r w:rsidR="00F453E5">
              <w:rPr>
                <w:sz w:val="24"/>
                <w:szCs w:val="24"/>
              </w:rPr>
              <w:t>Palestine</w:t>
            </w:r>
            <w:r w:rsidRPr="00007A44">
              <w:rPr>
                <w:sz w:val="24"/>
                <w:szCs w:val="24"/>
              </w:rPr>
              <w:t xml:space="preserve"> Which </w:t>
            </w:r>
            <w:r w:rsidR="006A42AB" w:rsidRPr="00007A44">
              <w:rPr>
                <w:sz w:val="24"/>
                <w:szCs w:val="24"/>
              </w:rPr>
              <w:t xml:space="preserve">Faced </w:t>
            </w:r>
            <w:r w:rsidRPr="00007A44">
              <w:rPr>
                <w:sz w:val="24"/>
                <w:szCs w:val="24"/>
              </w:rPr>
              <w:t>Some of the Matters in the Past Six Months by Region, January 2013</w:t>
            </w:r>
          </w:p>
        </w:tc>
        <w:tc>
          <w:tcPr>
            <w:tcW w:w="851" w:type="dxa"/>
            <w:gridSpan w:val="2"/>
            <w:tcBorders>
              <w:top w:val="nil"/>
              <w:left w:val="nil"/>
              <w:bottom w:val="nil"/>
              <w:right w:val="nil"/>
            </w:tcBorders>
          </w:tcPr>
          <w:p w:rsidR="007117C3" w:rsidRPr="00F0215C" w:rsidRDefault="00362BA6">
            <w:pPr>
              <w:ind w:hanging="1"/>
              <w:jc w:val="center"/>
              <w:rPr>
                <w:b/>
                <w:bCs/>
                <w:color w:val="000000"/>
                <w:sz w:val="24"/>
                <w:szCs w:val="24"/>
                <w:rtl/>
                <w:lang w:val="en-AU"/>
              </w:rPr>
            </w:pPr>
            <w:r>
              <w:rPr>
                <w:b/>
                <w:bCs/>
                <w:color w:val="000000"/>
                <w:sz w:val="24"/>
                <w:szCs w:val="24"/>
                <w:lang w:val="en-AU"/>
              </w:rPr>
              <w:t>39</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rFonts w:cs="Simplified Arabic"/>
                <w:b/>
                <w:bCs/>
                <w:color w:val="000000"/>
                <w:sz w:val="12"/>
                <w:szCs w:val="12"/>
              </w:rPr>
            </w:pPr>
          </w:p>
        </w:tc>
        <w:tc>
          <w:tcPr>
            <w:tcW w:w="851" w:type="dxa"/>
            <w:gridSpan w:val="2"/>
            <w:tcBorders>
              <w:top w:val="nil"/>
              <w:left w:val="nil"/>
              <w:bottom w:val="nil"/>
              <w:right w:val="nil"/>
            </w:tcBorders>
          </w:tcPr>
          <w:p w:rsidR="00E177B3" w:rsidRPr="00F0215C" w:rsidRDefault="00E177B3">
            <w:pPr>
              <w:ind w:hanging="1"/>
              <w:jc w:val="center"/>
              <w:rPr>
                <w:b/>
                <w:bCs/>
                <w:color w:val="000000"/>
                <w:sz w:val="8"/>
                <w:szCs w:val="8"/>
                <w:rtl/>
                <w:lang w:val="en-AU"/>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szCs w:val="24"/>
              </w:rPr>
            </w:pPr>
            <w:r w:rsidRPr="00F0215C">
              <w:rPr>
                <w:rFonts w:cs="Traditional Arabic"/>
                <w:b/>
                <w:bCs/>
                <w:color w:val="000000"/>
                <w:sz w:val="24"/>
                <w:szCs w:val="24"/>
              </w:rPr>
              <w:t>Table 14:</w:t>
            </w:r>
          </w:p>
        </w:tc>
        <w:tc>
          <w:tcPr>
            <w:tcW w:w="7273" w:type="dxa"/>
            <w:gridSpan w:val="2"/>
            <w:tcBorders>
              <w:top w:val="nil"/>
              <w:left w:val="nil"/>
              <w:bottom w:val="nil"/>
              <w:right w:val="nil"/>
            </w:tcBorders>
          </w:tcPr>
          <w:p w:rsidR="007117C3" w:rsidRPr="007117C3" w:rsidRDefault="00E43765" w:rsidP="00A75271">
            <w:pPr>
              <w:jc w:val="both"/>
              <w:rPr>
                <w:sz w:val="24"/>
                <w:szCs w:val="24"/>
              </w:rPr>
            </w:pPr>
            <w:r w:rsidRPr="00E43765">
              <w:rPr>
                <w:sz w:val="24"/>
                <w:szCs w:val="24"/>
              </w:rPr>
              <w:t xml:space="preserve">Percentage of Households in </w:t>
            </w:r>
            <w:r w:rsidR="00F453E5">
              <w:rPr>
                <w:sz w:val="24"/>
                <w:szCs w:val="24"/>
              </w:rPr>
              <w:t>Palestine</w:t>
            </w:r>
            <w:r w:rsidRPr="00E43765">
              <w:rPr>
                <w:sz w:val="24"/>
                <w:szCs w:val="24"/>
              </w:rPr>
              <w:t xml:space="preserve"> by the Procedures Carried Out During the Past Six Months and the Region, January 2013</w:t>
            </w:r>
          </w:p>
        </w:tc>
        <w:tc>
          <w:tcPr>
            <w:tcW w:w="851" w:type="dxa"/>
            <w:gridSpan w:val="2"/>
            <w:tcBorders>
              <w:top w:val="nil"/>
              <w:left w:val="nil"/>
              <w:bottom w:val="nil"/>
              <w:right w:val="nil"/>
            </w:tcBorders>
          </w:tcPr>
          <w:p w:rsidR="007117C3" w:rsidRPr="00F0215C" w:rsidRDefault="00362BA6">
            <w:pPr>
              <w:ind w:hanging="1"/>
              <w:jc w:val="center"/>
              <w:rPr>
                <w:b/>
                <w:bCs/>
                <w:color w:val="000000"/>
                <w:sz w:val="24"/>
                <w:szCs w:val="24"/>
                <w:rtl/>
                <w:lang w:val="en-AU"/>
              </w:rPr>
            </w:pPr>
            <w:r>
              <w:rPr>
                <w:b/>
                <w:bCs/>
                <w:color w:val="000000"/>
                <w:sz w:val="24"/>
                <w:szCs w:val="24"/>
                <w:lang w:val="en-AU"/>
              </w:rPr>
              <w:t>40</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rPr>
                <w:rFonts w:cs="Traditional Arabic"/>
                <w:color w:val="000000"/>
                <w:sz w:val="12"/>
                <w:szCs w:val="12"/>
              </w:rPr>
            </w:pPr>
          </w:p>
        </w:tc>
        <w:tc>
          <w:tcPr>
            <w:tcW w:w="851" w:type="dxa"/>
            <w:gridSpan w:val="2"/>
            <w:tcBorders>
              <w:top w:val="nil"/>
              <w:left w:val="nil"/>
              <w:bottom w:val="nil"/>
              <w:right w:val="nil"/>
            </w:tcBorders>
          </w:tcPr>
          <w:p w:rsidR="00E177B3" w:rsidRPr="00F0215C" w:rsidRDefault="00E177B3">
            <w:pPr>
              <w:ind w:left="35"/>
              <w:jc w:val="center"/>
              <w:rPr>
                <w:rFonts w:cs="Traditional Arabic"/>
                <w:b/>
                <w:bCs/>
                <w:color w:val="000000"/>
                <w:sz w:val="12"/>
                <w:szCs w:val="12"/>
              </w:rPr>
            </w:pPr>
          </w:p>
        </w:tc>
      </w:tr>
      <w:tr w:rsidR="007117C3" w:rsidRPr="00F0215C" w:rsidTr="007117C3">
        <w:trPr>
          <w:gridAfter w:val="1"/>
          <w:wAfter w:w="7" w:type="dxa"/>
          <w:trHeight w:val="57"/>
          <w:jc w:val="center"/>
        </w:trPr>
        <w:tc>
          <w:tcPr>
            <w:tcW w:w="1281" w:type="dxa"/>
            <w:gridSpan w:val="2"/>
            <w:tcBorders>
              <w:top w:val="nil"/>
              <w:left w:val="nil"/>
              <w:bottom w:val="nil"/>
              <w:right w:val="nil"/>
            </w:tcBorders>
          </w:tcPr>
          <w:p w:rsidR="007117C3" w:rsidRPr="00F0215C" w:rsidRDefault="007117C3">
            <w:pPr>
              <w:jc w:val="both"/>
              <w:rPr>
                <w:rFonts w:cs="Traditional Arabic"/>
                <w:b/>
                <w:bCs/>
                <w:color w:val="000000"/>
                <w:sz w:val="24"/>
              </w:rPr>
            </w:pPr>
            <w:r w:rsidRPr="00F0215C">
              <w:rPr>
                <w:rFonts w:cs="Traditional Arabic"/>
                <w:b/>
                <w:bCs/>
                <w:color w:val="000000"/>
                <w:sz w:val="24"/>
              </w:rPr>
              <w:t>Table 15:</w:t>
            </w:r>
          </w:p>
        </w:tc>
        <w:tc>
          <w:tcPr>
            <w:tcW w:w="7273" w:type="dxa"/>
            <w:gridSpan w:val="2"/>
            <w:tcBorders>
              <w:top w:val="nil"/>
              <w:left w:val="nil"/>
              <w:bottom w:val="nil"/>
              <w:right w:val="nil"/>
            </w:tcBorders>
          </w:tcPr>
          <w:p w:rsidR="007117C3" w:rsidRPr="007117C3" w:rsidRDefault="00F61F1F" w:rsidP="00A75271">
            <w:pPr>
              <w:jc w:val="both"/>
              <w:rPr>
                <w:sz w:val="24"/>
                <w:szCs w:val="24"/>
              </w:rPr>
            </w:pPr>
            <w:r w:rsidRPr="00F61F1F">
              <w:rPr>
                <w:sz w:val="24"/>
                <w:szCs w:val="24"/>
              </w:rPr>
              <w:t>Percentage of Households in the Palestine by Sources of Income on Which They Depend and the Region, January 2013</w:t>
            </w:r>
          </w:p>
        </w:tc>
        <w:tc>
          <w:tcPr>
            <w:tcW w:w="851" w:type="dxa"/>
            <w:gridSpan w:val="2"/>
            <w:tcBorders>
              <w:top w:val="nil"/>
              <w:left w:val="nil"/>
              <w:bottom w:val="nil"/>
              <w:right w:val="nil"/>
            </w:tcBorders>
          </w:tcPr>
          <w:p w:rsidR="007117C3" w:rsidRPr="00F0215C" w:rsidRDefault="00362BA6">
            <w:pPr>
              <w:ind w:left="35"/>
              <w:jc w:val="center"/>
              <w:rPr>
                <w:rFonts w:cs="Traditional Arabic"/>
                <w:b/>
                <w:bCs/>
                <w:color w:val="000000"/>
                <w:sz w:val="24"/>
              </w:rPr>
            </w:pPr>
            <w:r>
              <w:rPr>
                <w:rFonts w:cs="Traditional Arabic"/>
                <w:b/>
                <w:bCs/>
                <w:color w:val="000000"/>
                <w:sz w:val="24"/>
              </w:rPr>
              <w:t>40</w:t>
            </w:r>
          </w:p>
        </w:tc>
      </w:tr>
      <w:tr w:rsidR="00E177B3" w:rsidRPr="00F0215C" w:rsidTr="007117C3">
        <w:trPr>
          <w:gridBefore w:val="1"/>
          <w:wBefore w:w="8" w:type="dxa"/>
          <w:trHeight w:val="57"/>
          <w:jc w:val="center"/>
        </w:trPr>
        <w:tc>
          <w:tcPr>
            <w:tcW w:w="1281" w:type="dxa"/>
            <w:gridSpan w:val="2"/>
            <w:tcBorders>
              <w:top w:val="nil"/>
              <w:left w:val="nil"/>
              <w:bottom w:val="nil"/>
              <w:right w:val="nil"/>
            </w:tcBorders>
          </w:tcPr>
          <w:p w:rsidR="00E177B3" w:rsidRPr="00F0215C" w:rsidRDefault="00E177B3">
            <w:pPr>
              <w:jc w:val="lowKashida"/>
              <w:rPr>
                <w:rFonts w:cs="Traditional Arabic"/>
                <w:b/>
                <w:bCs/>
                <w:color w:val="000000"/>
                <w:sz w:val="12"/>
                <w:szCs w:val="12"/>
                <w:u w:val="single"/>
              </w:rPr>
            </w:pPr>
          </w:p>
        </w:tc>
        <w:tc>
          <w:tcPr>
            <w:tcW w:w="7273" w:type="dxa"/>
            <w:gridSpan w:val="2"/>
            <w:tcBorders>
              <w:top w:val="nil"/>
              <w:left w:val="nil"/>
              <w:bottom w:val="nil"/>
              <w:right w:val="nil"/>
            </w:tcBorders>
          </w:tcPr>
          <w:p w:rsidR="00E177B3" w:rsidRPr="00F0215C" w:rsidRDefault="00E177B3">
            <w:pPr>
              <w:ind w:left="35"/>
              <w:jc w:val="lowKashida"/>
              <w:rPr>
                <w:rFonts w:cs="Simplified Arabic"/>
                <w:color w:val="000000"/>
                <w:sz w:val="12"/>
                <w:szCs w:val="12"/>
              </w:rPr>
            </w:pPr>
          </w:p>
        </w:tc>
        <w:tc>
          <w:tcPr>
            <w:tcW w:w="850" w:type="dxa"/>
            <w:gridSpan w:val="2"/>
            <w:tcBorders>
              <w:top w:val="nil"/>
              <w:left w:val="nil"/>
              <w:bottom w:val="nil"/>
              <w:right w:val="nil"/>
            </w:tcBorders>
          </w:tcPr>
          <w:p w:rsidR="00E177B3" w:rsidRPr="00F0215C" w:rsidRDefault="00E177B3">
            <w:pPr>
              <w:ind w:left="35"/>
              <w:jc w:val="center"/>
              <w:rPr>
                <w:rFonts w:cs="Traditional Arabic"/>
                <w:b/>
                <w:bCs/>
                <w:color w:val="000000"/>
                <w:sz w:val="12"/>
                <w:szCs w:val="12"/>
                <w:u w:val="single"/>
              </w:rPr>
            </w:pPr>
          </w:p>
        </w:tc>
      </w:tr>
      <w:tr w:rsidR="007117C3" w:rsidRPr="00F0215C" w:rsidTr="007117C3">
        <w:trPr>
          <w:gridBefore w:val="1"/>
          <w:wBefore w:w="8" w:type="dxa"/>
          <w:trHeight w:val="57"/>
          <w:jc w:val="center"/>
        </w:trPr>
        <w:tc>
          <w:tcPr>
            <w:tcW w:w="1281" w:type="dxa"/>
            <w:gridSpan w:val="2"/>
            <w:tcBorders>
              <w:top w:val="nil"/>
              <w:left w:val="nil"/>
              <w:bottom w:val="nil"/>
              <w:right w:val="nil"/>
            </w:tcBorders>
          </w:tcPr>
          <w:p w:rsidR="007117C3" w:rsidRPr="00F0215C" w:rsidRDefault="007117C3">
            <w:pPr>
              <w:jc w:val="lowKashida"/>
              <w:rPr>
                <w:rFonts w:cs="Traditional Arabic"/>
                <w:b/>
                <w:bCs/>
                <w:color w:val="000000"/>
                <w:sz w:val="24"/>
              </w:rPr>
            </w:pPr>
            <w:r w:rsidRPr="00F0215C">
              <w:rPr>
                <w:rFonts w:cs="Traditional Arabic"/>
                <w:b/>
                <w:bCs/>
                <w:color w:val="000000"/>
                <w:sz w:val="24"/>
              </w:rPr>
              <w:t>Table 16:</w:t>
            </w:r>
          </w:p>
        </w:tc>
        <w:tc>
          <w:tcPr>
            <w:tcW w:w="7273" w:type="dxa"/>
            <w:gridSpan w:val="2"/>
            <w:tcBorders>
              <w:top w:val="nil"/>
              <w:left w:val="nil"/>
              <w:bottom w:val="nil"/>
              <w:right w:val="nil"/>
            </w:tcBorders>
          </w:tcPr>
          <w:p w:rsidR="007117C3" w:rsidRPr="007117C3" w:rsidRDefault="003F5A7F" w:rsidP="00A75271">
            <w:pPr>
              <w:jc w:val="both"/>
              <w:rPr>
                <w:sz w:val="24"/>
                <w:szCs w:val="24"/>
              </w:rPr>
            </w:pPr>
            <w:r w:rsidRPr="003F5A7F">
              <w:rPr>
                <w:sz w:val="24"/>
                <w:szCs w:val="24"/>
              </w:rPr>
              <w:t xml:space="preserve">Percentage Distribution of Households in </w:t>
            </w:r>
            <w:r w:rsidR="00F453E5">
              <w:rPr>
                <w:sz w:val="24"/>
                <w:szCs w:val="24"/>
              </w:rPr>
              <w:t>Palestine</w:t>
            </w:r>
            <w:r w:rsidRPr="003F5A7F">
              <w:rPr>
                <w:sz w:val="24"/>
                <w:szCs w:val="24"/>
              </w:rPr>
              <w:t xml:space="preserve"> by the Change of the Sources of Household Income During the Past Six Months and the Region, January 2013</w:t>
            </w:r>
          </w:p>
        </w:tc>
        <w:tc>
          <w:tcPr>
            <w:tcW w:w="850" w:type="dxa"/>
            <w:gridSpan w:val="2"/>
            <w:tcBorders>
              <w:top w:val="nil"/>
              <w:left w:val="nil"/>
              <w:bottom w:val="nil"/>
              <w:right w:val="nil"/>
            </w:tcBorders>
          </w:tcPr>
          <w:p w:rsidR="007117C3" w:rsidRPr="00F0215C" w:rsidRDefault="00362BA6">
            <w:pPr>
              <w:ind w:left="35"/>
              <w:jc w:val="center"/>
              <w:rPr>
                <w:rFonts w:cs="Traditional Arabic"/>
                <w:b/>
                <w:bCs/>
                <w:color w:val="000000"/>
                <w:sz w:val="24"/>
              </w:rPr>
            </w:pPr>
            <w:r>
              <w:rPr>
                <w:rFonts w:cs="Traditional Arabic"/>
                <w:b/>
                <w:bCs/>
                <w:color w:val="000000"/>
                <w:sz w:val="24"/>
              </w:rPr>
              <w:t>41</w:t>
            </w:r>
          </w:p>
        </w:tc>
      </w:tr>
      <w:tr w:rsidR="00E177B3" w:rsidRPr="00F0215C" w:rsidTr="007117C3">
        <w:trPr>
          <w:gridAfter w:val="1"/>
          <w:wAfter w:w="7" w:type="dxa"/>
          <w:trHeight w:hRule="exact" w:val="113"/>
          <w:jc w:val="center"/>
        </w:trPr>
        <w:tc>
          <w:tcPr>
            <w:tcW w:w="1281" w:type="dxa"/>
            <w:gridSpan w:val="2"/>
            <w:tcBorders>
              <w:top w:val="nil"/>
              <w:left w:val="nil"/>
              <w:bottom w:val="nil"/>
              <w:right w:val="nil"/>
            </w:tcBorders>
          </w:tcPr>
          <w:p w:rsidR="00E177B3" w:rsidRPr="00F0215C" w:rsidRDefault="00E177B3">
            <w:pPr>
              <w:jc w:val="both"/>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jc w:val="lowKashida"/>
              <w:rPr>
                <w:color w:val="000000"/>
                <w:sz w:val="12"/>
                <w:szCs w:val="12"/>
              </w:rPr>
            </w:pPr>
          </w:p>
        </w:tc>
        <w:tc>
          <w:tcPr>
            <w:tcW w:w="851" w:type="dxa"/>
            <w:gridSpan w:val="2"/>
            <w:tcBorders>
              <w:top w:val="nil"/>
              <w:left w:val="nil"/>
              <w:bottom w:val="nil"/>
              <w:right w:val="nil"/>
            </w:tcBorders>
          </w:tcPr>
          <w:p w:rsidR="00E177B3" w:rsidRPr="00F0215C" w:rsidRDefault="00E177B3">
            <w:pPr>
              <w:ind w:left="35"/>
              <w:jc w:val="center"/>
              <w:rPr>
                <w:rFonts w:cs="Traditional Arabic"/>
                <w:b/>
                <w:bCs/>
                <w:color w:val="000000"/>
                <w:sz w:val="12"/>
                <w:szCs w:val="12"/>
              </w:rPr>
            </w:pPr>
          </w:p>
          <w:p w:rsidR="00EF706D" w:rsidRPr="00F0215C" w:rsidRDefault="00EF706D">
            <w:pPr>
              <w:ind w:left="35"/>
              <w:jc w:val="center"/>
              <w:rPr>
                <w:rFonts w:cs="Traditional Arabic"/>
                <w:b/>
                <w:bCs/>
                <w:color w:val="000000"/>
                <w:sz w:val="12"/>
                <w:szCs w:val="12"/>
              </w:rPr>
            </w:pPr>
          </w:p>
        </w:tc>
      </w:tr>
      <w:tr w:rsidR="00B8766E" w:rsidRPr="00F0215C" w:rsidTr="007117C3">
        <w:trPr>
          <w:gridAfter w:val="1"/>
          <w:wAfter w:w="7" w:type="dxa"/>
          <w:trHeight w:val="57"/>
          <w:jc w:val="center"/>
        </w:trPr>
        <w:tc>
          <w:tcPr>
            <w:tcW w:w="1281" w:type="dxa"/>
            <w:gridSpan w:val="2"/>
            <w:tcBorders>
              <w:top w:val="nil"/>
              <w:left w:val="nil"/>
              <w:bottom w:val="nil"/>
              <w:right w:val="nil"/>
            </w:tcBorders>
          </w:tcPr>
          <w:p w:rsidR="00B8766E" w:rsidRPr="00F0215C" w:rsidRDefault="00B8766E">
            <w:pPr>
              <w:jc w:val="both"/>
              <w:rPr>
                <w:rFonts w:cs="Traditional Arabic"/>
                <w:b/>
                <w:bCs/>
                <w:color w:val="000000"/>
                <w:sz w:val="24"/>
              </w:rPr>
            </w:pPr>
            <w:r w:rsidRPr="00F0215C">
              <w:rPr>
                <w:rFonts w:cs="Traditional Arabic"/>
                <w:b/>
                <w:bCs/>
                <w:color w:val="000000"/>
                <w:sz w:val="24"/>
              </w:rPr>
              <w:lastRenderedPageBreak/>
              <w:t>Table 17:</w:t>
            </w:r>
          </w:p>
        </w:tc>
        <w:tc>
          <w:tcPr>
            <w:tcW w:w="7273" w:type="dxa"/>
            <w:gridSpan w:val="2"/>
            <w:tcBorders>
              <w:top w:val="nil"/>
              <w:left w:val="nil"/>
              <w:bottom w:val="nil"/>
              <w:right w:val="nil"/>
            </w:tcBorders>
          </w:tcPr>
          <w:p w:rsidR="00B8766E" w:rsidRPr="00B8766E" w:rsidRDefault="003F5A7F" w:rsidP="00A75271">
            <w:pPr>
              <w:jc w:val="both"/>
              <w:rPr>
                <w:sz w:val="24"/>
                <w:szCs w:val="24"/>
              </w:rPr>
            </w:pPr>
            <w:r w:rsidRPr="003F5A7F">
              <w:rPr>
                <w:sz w:val="24"/>
                <w:szCs w:val="24"/>
              </w:rPr>
              <w:t xml:space="preserve">Percentage Distribution of Households in </w:t>
            </w:r>
            <w:r w:rsidR="00F453E5">
              <w:rPr>
                <w:sz w:val="24"/>
                <w:szCs w:val="24"/>
              </w:rPr>
              <w:t>Palestine</w:t>
            </w:r>
            <w:r w:rsidRPr="003F5A7F">
              <w:rPr>
                <w:sz w:val="24"/>
                <w:szCs w:val="24"/>
              </w:rPr>
              <w:t xml:space="preserve">  by the Change in the Monthly Household Income During the Past Six Months and the Region, January 2013</w:t>
            </w:r>
          </w:p>
        </w:tc>
        <w:tc>
          <w:tcPr>
            <w:tcW w:w="851" w:type="dxa"/>
            <w:gridSpan w:val="2"/>
            <w:tcBorders>
              <w:top w:val="nil"/>
              <w:left w:val="nil"/>
              <w:bottom w:val="nil"/>
              <w:right w:val="nil"/>
            </w:tcBorders>
          </w:tcPr>
          <w:p w:rsidR="00B8766E" w:rsidRPr="00F0215C" w:rsidRDefault="00362BA6">
            <w:pPr>
              <w:ind w:left="35"/>
              <w:jc w:val="center"/>
              <w:rPr>
                <w:rFonts w:cs="Traditional Arabic"/>
                <w:b/>
                <w:bCs/>
                <w:color w:val="000000"/>
                <w:sz w:val="24"/>
              </w:rPr>
            </w:pPr>
            <w:r>
              <w:rPr>
                <w:rFonts w:cs="Traditional Arabic"/>
                <w:b/>
                <w:bCs/>
                <w:color w:val="000000"/>
                <w:sz w:val="24"/>
              </w:rPr>
              <w:t>41</w:t>
            </w:r>
          </w:p>
        </w:tc>
      </w:tr>
      <w:tr w:rsidR="00B8766E" w:rsidRPr="00B8766E" w:rsidTr="007117C3">
        <w:trPr>
          <w:gridAfter w:val="1"/>
          <w:wAfter w:w="7" w:type="dxa"/>
          <w:trHeight w:val="57"/>
          <w:jc w:val="center"/>
        </w:trPr>
        <w:tc>
          <w:tcPr>
            <w:tcW w:w="1281" w:type="dxa"/>
            <w:gridSpan w:val="2"/>
            <w:tcBorders>
              <w:top w:val="nil"/>
              <w:left w:val="nil"/>
              <w:bottom w:val="nil"/>
              <w:right w:val="nil"/>
            </w:tcBorders>
          </w:tcPr>
          <w:p w:rsidR="00B8766E" w:rsidRPr="00B8766E" w:rsidRDefault="00B8766E">
            <w:pPr>
              <w:jc w:val="both"/>
              <w:rPr>
                <w:rFonts w:cs="Traditional Arabic"/>
                <w:b/>
                <w:bCs/>
                <w:color w:val="000000"/>
                <w:sz w:val="12"/>
                <w:szCs w:val="12"/>
              </w:rPr>
            </w:pPr>
          </w:p>
        </w:tc>
        <w:tc>
          <w:tcPr>
            <w:tcW w:w="7273" w:type="dxa"/>
            <w:gridSpan w:val="2"/>
            <w:tcBorders>
              <w:top w:val="nil"/>
              <w:left w:val="nil"/>
              <w:bottom w:val="nil"/>
              <w:right w:val="nil"/>
            </w:tcBorders>
          </w:tcPr>
          <w:p w:rsidR="00B8766E" w:rsidRPr="00B8766E" w:rsidRDefault="00B8766E" w:rsidP="00A75271">
            <w:pPr>
              <w:jc w:val="both"/>
              <w:rPr>
                <w:rFonts w:cs="Traditional Arabic"/>
                <w:b/>
                <w:bCs/>
                <w:color w:val="000000"/>
                <w:sz w:val="12"/>
                <w:szCs w:val="12"/>
              </w:rPr>
            </w:pPr>
          </w:p>
        </w:tc>
        <w:tc>
          <w:tcPr>
            <w:tcW w:w="851" w:type="dxa"/>
            <w:gridSpan w:val="2"/>
            <w:tcBorders>
              <w:top w:val="nil"/>
              <w:left w:val="nil"/>
              <w:bottom w:val="nil"/>
              <w:right w:val="nil"/>
            </w:tcBorders>
          </w:tcPr>
          <w:p w:rsidR="00B8766E" w:rsidRPr="00B8766E" w:rsidRDefault="00B8766E" w:rsidP="00B8766E">
            <w:pPr>
              <w:jc w:val="both"/>
              <w:rPr>
                <w:rFonts w:cs="Traditional Arabic"/>
                <w:b/>
                <w:bCs/>
                <w:color w:val="000000"/>
                <w:sz w:val="12"/>
                <w:szCs w:val="12"/>
              </w:rPr>
            </w:pPr>
          </w:p>
        </w:tc>
      </w:tr>
      <w:tr w:rsidR="00B8766E" w:rsidRPr="00F0215C" w:rsidTr="007117C3">
        <w:trPr>
          <w:gridAfter w:val="1"/>
          <w:wAfter w:w="7" w:type="dxa"/>
          <w:trHeight w:val="57"/>
          <w:jc w:val="center"/>
        </w:trPr>
        <w:tc>
          <w:tcPr>
            <w:tcW w:w="1281" w:type="dxa"/>
            <w:gridSpan w:val="2"/>
            <w:tcBorders>
              <w:top w:val="nil"/>
              <w:left w:val="nil"/>
              <w:bottom w:val="nil"/>
              <w:right w:val="nil"/>
            </w:tcBorders>
          </w:tcPr>
          <w:p w:rsidR="00B8766E" w:rsidRPr="00F0215C" w:rsidRDefault="00B8766E">
            <w:pPr>
              <w:jc w:val="both"/>
              <w:rPr>
                <w:rFonts w:cs="Traditional Arabic"/>
                <w:b/>
                <w:bCs/>
                <w:color w:val="000000"/>
                <w:sz w:val="24"/>
              </w:rPr>
            </w:pPr>
            <w:r w:rsidRPr="00F0215C">
              <w:rPr>
                <w:rFonts w:cs="Traditional Arabic"/>
                <w:b/>
                <w:bCs/>
                <w:color w:val="000000"/>
                <w:sz w:val="24"/>
              </w:rPr>
              <w:t>Table 18:</w:t>
            </w:r>
          </w:p>
        </w:tc>
        <w:tc>
          <w:tcPr>
            <w:tcW w:w="7273" w:type="dxa"/>
            <w:gridSpan w:val="2"/>
            <w:tcBorders>
              <w:top w:val="nil"/>
              <w:left w:val="nil"/>
              <w:bottom w:val="nil"/>
              <w:right w:val="nil"/>
            </w:tcBorders>
          </w:tcPr>
          <w:p w:rsidR="00B8766E" w:rsidRPr="00B8766E" w:rsidRDefault="003F5A7F" w:rsidP="00A75271">
            <w:pPr>
              <w:jc w:val="both"/>
              <w:rPr>
                <w:sz w:val="24"/>
                <w:szCs w:val="24"/>
              </w:rPr>
            </w:pPr>
            <w:r w:rsidRPr="003F5A7F">
              <w:rPr>
                <w:sz w:val="24"/>
                <w:szCs w:val="24"/>
              </w:rPr>
              <w:t xml:space="preserve">Percentage of Households in </w:t>
            </w:r>
            <w:r w:rsidR="00F453E5">
              <w:rPr>
                <w:sz w:val="24"/>
                <w:szCs w:val="24"/>
              </w:rPr>
              <w:t>Palestine</w:t>
            </w:r>
            <w:r w:rsidRPr="003F5A7F">
              <w:rPr>
                <w:sz w:val="24"/>
                <w:szCs w:val="24"/>
              </w:rPr>
              <w:t xml:space="preserve"> that Decreased the Average of Expenditure by Basic Goods and Services and the Region, January 2013</w:t>
            </w:r>
          </w:p>
        </w:tc>
        <w:tc>
          <w:tcPr>
            <w:tcW w:w="851" w:type="dxa"/>
            <w:gridSpan w:val="2"/>
            <w:tcBorders>
              <w:top w:val="nil"/>
              <w:left w:val="nil"/>
              <w:bottom w:val="nil"/>
              <w:right w:val="nil"/>
            </w:tcBorders>
          </w:tcPr>
          <w:p w:rsidR="00B8766E" w:rsidRPr="00F0215C" w:rsidRDefault="00362BA6">
            <w:pPr>
              <w:ind w:left="35"/>
              <w:jc w:val="center"/>
              <w:rPr>
                <w:rFonts w:cs="Traditional Arabic"/>
                <w:b/>
                <w:bCs/>
                <w:color w:val="000000"/>
                <w:sz w:val="24"/>
              </w:rPr>
            </w:pPr>
            <w:r>
              <w:rPr>
                <w:rFonts w:cs="Traditional Arabic"/>
                <w:b/>
                <w:bCs/>
                <w:color w:val="000000"/>
                <w:sz w:val="24"/>
              </w:rPr>
              <w:t>41</w:t>
            </w:r>
          </w:p>
        </w:tc>
      </w:tr>
      <w:tr w:rsidR="00E177B3" w:rsidRPr="00F0215C" w:rsidTr="007117C3">
        <w:trPr>
          <w:gridAfter w:val="1"/>
          <w:wAfter w:w="7" w:type="dxa"/>
          <w:trHeight w:val="57"/>
          <w:jc w:val="center"/>
        </w:trPr>
        <w:tc>
          <w:tcPr>
            <w:tcW w:w="1281" w:type="dxa"/>
            <w:gridSpan w:val="2"/>
            <w:tcBorders>
              <w:top w:val="nil"/>
              <w:left w:val="nil"/>
              <w:bottom w:val="nil"/>
              <w:right w:val="nil"/>
            </w:tcBorders>
          </w:tcPr>
          <w:p w:rsidR="00E177B3" w:rsidRPr="00F0215C" w:rsidRDefault="00E177B3">
            <w:pPr>
              <w:rPr>
                <w:rFonts w:cs="Traditional Arabic"/>
                <w:b/>
                <w:bCs/>
                <w:color w:val="000000"/>
                <w:sz w:val="12"/>
                <w:szCs w:val="12"/>
              </w:rPr>
            </w:pPr>
          </w:p>
        </w:tc>
        <w:tc>
          <w:tcPr>
            <w:tcW w:w="7273" w:type="dxa"/>
            <w:gridSpan w:val="2"/>
            <w:tcBorders>
              <w:top w:val="nil"/>
              <w:left w:val="nil"/>
              <w:bottom w:val="nil"/>
              <w:right w:val="nil"/>
            </w:tcBorders>
          </w:tcPr>
          <w:p w:rsidR="00E177B3" w:rsidRPr="00F0215C" w:rsidRDefault="00E177B3">
            <w:pPr>
              <w:rPr>
                <w:rFonts w:cs="Traditional Arabic"/>
                <w:color w:val="000000"/>
                <w:sz w:val="12"/>
                <w:szCs w:val="12"/>
              </w:rPr>
            </w:pPr>
          </w:p>
        </w:tc>
        <w:tc>
          <w:tcPr>
            <w:tcW w:w="851" w:type="dxa"/>
            <w:gridSpan w:val="2"/>
            <w:tcBorders>
              <w:top w:val="nil"/>
              <w:left w:val="nil"/>
              <w:bottom w:val="nil"/>
              <w:right w:val="nil"/>
            </w:tcBorders>
          </w:tcPr>
          <w:p w:rsidR="00E177B3" w:rsidRPr="00F0215C" w:rsidRDefault="00E177B3">
            <w:pPr>
              <w:ind w:left="35"/>
              <w:jc w:val="center"/>
              <w:rPr>
                <w:rFonts w:cs="Traditional Arabic"/>
                <w:b/>
                <w:bCs/>
                <w:color w:val="000000"/>
                <w:sz w:val="12"/>
                <w:szCs w:val="12"/>
              </w:rPr>
            </w:pPr>
          </w:p>
        </w:tc>
      </w:tr>
    </w:tbl>
    <w:p w:rsidR="00E36CD9" w:rsidRDefault="00E36CD9" w:rsidP="00815234">
      <w:pPr>
        <w:jc w:val="center"/>
        <w:rPr>
          <w:rFonts w:cs="Traditional Arabic"/>
          <w:b/>
          <w:bCs/>
          <w:color w:val="000000"/>
          <w:sz w:val="28"/>
          <w:szCs w:val="28"/>
        </w:rPr>
      </w:pPr>
    </w:p>
    <w:p w:rsidR="00E36CD9" w:rsidRDefault="00E36CD9">
      <w:pPr>
        <w:rPr>
          <w:rFonts w:cs="Traditional Arabic"/>
          <w:b/>
          <w:bCs/>
          <w:color w:val="000000"/>
          <w:sz w:val="28"/>
          <w:szCs w:val="28"/>
        </w:rPr>
      </w:pPr>
      <w:r>
        <w:rPr>
          <w:rFonts w:cs="Traditional Arabic"/>
          <w:b/>
          <w:bCs/>
          <w:color w:val="000000"/>
          <w:sz w:val="28"/>
          <w:szCs w:val="28"/>
        </w:rPr>
        <w:br w:type="page"/>
      </w:r>
    </w:p>
    <w:p w:rsidR="00E36CD9" w:rsidRPr="00815234" w:rsidRDefault="00E36CD9" w:rsidP="00815234">
      <w:pPr>
        <w:jc w:val="center"/>
        <w:rPr>
          <w:rFonts w:cs="Traditional Arabic"/>
          <w:b/>
          <w:bCs/>
          <w:color w:val="000000"/>
          <w:sz w:val="28"/>
          <w:szCs w:val="28"/>
        </w:rPr>
      </w:pPr>
      <w:r w:rsidRPr="00815234">
        <w:rPr>
          <w:rFonts w:cs="Traditional Arabic"/>
          <w:b/>
          <w:bCs/>
          <w:color w:val="000000"/>
          <w:sz w:val="28"/>
          <w:szCs w:val="28"/>
        </w:rPr>
        <w:lastRenderedPageBreak/>
        <w:t>Introduction</w:t>
      </w:r>
    </w:p>
    <w:p w:rsidR="00E36CD9" w:rsidRDefault="00E36CD9">
      <w:pPr>
        <w:ind w:right="142"/>
        <w:rPr>
          <w:rFonts w:cs="Traditional Arabic"/>
          <w:color w:val="000000"/>
          <w:sz w:val="24"/>
          <w:szCs w:val="24"/>
        </w:rPr>
      </w:pPr>
    </w:p>
    <w:p w:rsidR="00E36CD9" w:rsidRPr="00B2496F" w:rsidRDefault="00E36CD9" w:rsidP="00D97E3D">
      <w:pPr>
        <w:jc w:val="both"/>
        <w:rPr>
          <w:rStyle w:val="hps"/>
          <w:rFonts w:asciiTheme="majorBidi" w:hAnsiTheme="majorBidi" w:cstheme="majorBidi"/>
          <w:color w:val="333333"/>
          <w:sz w:val="24"/>
          <w:szCs w:val="24"/>
        </w:rPr>
      </w:pPr>
      <w:r w:rsidRPr="00B2496F">
        <w:rPr>
          <w:rFonts w:asciiTheme="majorBidi" w:hAnsiTheme="majorBidi" w:cstheme="majorBidi"/>
          <w:color w:val="333333"/>
          <w:sz w:val="24"/>
          <w:szCs w:val="24"/>
        </w:rPr>
        <w:t xml:space="preserve">The </w:t>
      </w:r>
      <w:r w:rsidRPr="00B2496F">
        <w:rPr>
          <w:rStyle w:val="hps"/>
          <w:rFonts w:asciiTheme="majorBidi" w:hAnsiTheme="majorBidi" w:cstheme="majorBidi"/>
          <w:color w:val="333333"/>
          <w:sz w:val="24"/>
          <w:szCs w:val="24"/>
        </w:rPr>
        <w:t>social and economic conditions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covered in the </w:t>
      </w:r>
      <w:r w:rsidRPr="00B2496F">
        <w:rPr>
          <w:rStyle w:val="hps"/>
          <w:rFonts w:asciiTheme="majorBidi" w:hAnsiTheme="majorBidi" w:cstheme="majorBidi"/>
          <w:color w:val="333333"/>
          <w:sz w:val="24"/>
          <w:szCs w:val="24"/>
        </w:rPr>
        <w:t xml:space="preserve">Palestinian Households </w:t>
      </w:r>
      <w:r>
        <w:rPr>
          <w:rStyle w:val="hps"/>
          <w:rFonts w:asciiTheme="majorBidi" w:hAnsiTheme="majorBidi" w:cstheme="majorBidi"/>
          <w:color w:val="333333"/>
          <w:sz w:val="24"/>
          <w:szCs w:val="24"/>
        </w:rPr>
        <w:t>S</w:t>
      </w:r>
      <w:r w:rsidRPr="00B2496F">
        <w:rPr>
          <w:rStyle w:val="hps"/>
          <w:rFonts w:asciiTheme="majorBidi" w:hAnsiTheme="majorBidi" w:cstheme="majorBidi"/>
          <w:color w:val="333333"/>
          <w:sz w:val="24"/>
          <w:szCs w:val="24"/>
        </w:rPr>
        <w:t xml:space="preserve">urvey </w:t>
      </w:r>
      <w:r w:rsidRPr="00B2496F">
        <w:rPr>
          <w:rFonts w:asciiTheme="majorBidi" w:hAnsiTheme="majorBidi" w:cstheme="majorBidi"/>
          <w:color w:val="333333"/>
          <w:sz w:val="24"/>
          <w:szCs w:val="24"/>
        </w:rPr>
        <w:t xml:space="preserve">represent </w:t>
      </w:r>
      <w:r w:rsidRPr="00B2496F">
        <w:rPr>
          <w:rStyle w:val="hps"/>
          <w:rFonts w:asciiTheme="majorBidi" w:hAnsiTheme="majorBidi" w:cstheme="majorBidi"/>
          <w:color w:val="333333"/>
          <w:sz w:val="24"/>
          <w:szCs w:val="24"/>
        </w:rPr>
        <w:t>one of</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the most important</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 xml:space="preserve">areas of </w:t>
      </w:r>
      <w:r w:rsidRPr="00B2496F">
        <w:rPr>
          <w:rFonts w:asciiTheme="majorBidi" w:hAnsiTheme="majorBidi" w:cstheme="majorBidi"/>
          <w:color w:val="333333"/>
          <w:sz w:val="24"/>
          <w:szCs w:val="24"/>
        </w:rPr>
        <w:t xml:space="preserve">Palestinian </w:t>
      </w:r>
      <w:r w:rsidRPr="00B2496F">
        <w:rPr>
          <w:rStyle w:val="hps"/>
          <w:rFonts w:asciiTheme="majorBidi" w:hAnsiTheme="majorBidi" w:cstheme="majorBidi"/>
          <w:color w:val="333333"/>
          <w:sz w:val="24"/>
          <w:szCs w:val="24"/>
        </w:rPr>
        <w:t>official statistics</w:t>
      </w:r>
      <w:r>
        <w:rPr>
          <w:rStyle w:val="hps"/>
          <w:rFonts w:asciiTheme="majorBidi" w:hAnsiTheme="majorBidi" w:cstheme="majorBidi"/>
          <w:color w:val="333333"/>
          <w:sz w:val="24"/>
          <w:szCs w:val="24"/>
        </w:rPr>
        <w:t>.</w:t>
      </w:r>
      <w:r w:rsidRPr="00B2496F">
        <w:rPr>
          <w:rFonts w:asciiTheme="majorBidi" w:hAnsiTheme="majorBidi" w:cstheme="majorBidi"/>
          <w:color w:val="333333"/>
          <w:sz w:val="24"/>
          <w:szCs w:val="24"/>
        </w:rPr>
        <w:t xml:space="preserve"> </w:t>
      </w:r>
      <w:r>
        <w:rPr>
          <w:rStyle w:val="hps"/>
          <w:rFonts w:asciiTheme="majorBidi" w:hAnsiTheme="majorBidi" w:cstheme="majorBidi"/>
          <w:color w:val="333333"/>
          <w:sz w:val="24"/>
          <w:szCs w:val="24"/>
        </w:rPr>
        <w:t>T</w:t>
      </w:r>
      <w:r w:rsidRPr="00B2496F">
        <w:rPr>
          <w:rStyle w:val="hps"/>
          <w:rFonts w:asciiTheme="majorBidi" w:hAnsiTheme="majorBidi" w:cstheme="majorBidi"/>
          <w:color w:val="333333"/>
          <w:sz w:val="24"/>
          <w:szCs w:val="24"/>
        </w:rPr>
        <w:t xml:space="preserve">he main </w:t>
      </w:r>
      <w:r>
        <w:rPr>
          <w:rStyle w:val="hps"/>
          <w:rFonts w:asciiTheme="majorBidi" w:hAnsiTheme="majorBidi" w:cstheme="majorBidi"/>
          <w:color w:val="333333"/>
          <w:sz w:val="24"/>
          <w:szCs w:val="24"/>
        </w:rPr>
        <w:t xml:space="preserve">role </w:t>
      </w:r>
      <w:r w:rsidRPr="00B2496F">
        <w:rPr>
          <w:rStyle w:val="hps"/>
          <w:rFonts w:asciiTheme="majorBidi" w:hAnsiTheme="majorBidi" w:cstheme="majorBidi"/>
          <w:color w:val="333333"/>
          <w:sz w:val="24"/>
          <w:szCs w:val="24"/>
        </w:rPr>
        <w:t xml:space="preserve">of the </w:t>
      </w:r>
      <w:r>
        <w:rPr>
          <w:rStyle w:val="hps"/>
          <w:rFonts w:asciiTheme="majorBidi" w:hAnsiTheme="majorBidi" w:cstheme="majorBidi"/>
          <w:color w:val="333333"/>
          <w:sz w:val="24"/>
          <w:szCs w:val="24"/>
        </w:rPr>
        <w:t xml:space="preserve">Palestine </w:t>
      </w:r>
      <w:r w:rsidRPr="00B2496F">
        <w:rPr>
          <w:rStyle w:val="hps"/>
          <w:rFonts w:asciiTheme="majorBidi" w:hAnsiTheme="majorBidi" w:cstheme="majorBidi"/>
          <w:color w:val="333333"/>
          <w:sz w:val="24"/>
          <w:szCs w:val="24"/>
        </w:rPr>
        <w:t>Central</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Bureau of Statistics</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and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statistical agencies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is to provide data on </w:t>
      </w:r>
      <w:r w:rsidRPr="00B2496F">
        <w:rPr>
          <w:rStyle w:val="hps"/>
          <w:rFonts w:asciiTheme="majorBidi" w:hAnsiTheme="majorBidi" w:cstheme="majorBidi"/>
          <w:color w:val="333333"/>
          <w:sz w:val="24"/>
          <w:szCs w:val="24"/>
        </w:rPr>
        <w:t>the conditions</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experienced by the</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community</w:t>
      </w:r>
      <w:r>
        <w:rPr>
          <w:rStyle w:val="hps"/>
          <w:rFonts w:asciiTheme="majorBidi" w:hAnsiTheme="majorBidi" w:cstheme="majorBidi"/>
          <w:color w:val="333333"/>
          <w:sz w:val="24"/>
          <w:szCs w:val="24"/>
        </w:rPr>
        <w:t xml:space="preserve">. The responses to </w:t>
      </w:r>
      <w:r w:rsidRPr="00B2496F">
        <w:rPr>
          <w:rStyle w:val="hps"/>
          <w:rFonts w:asciiTheme="majorBidi" w:hAnsiTheme="majorBidi" w:cstheme="majorBidi"/>
          <w:color w:val="333333"/>
          <w:sz w:val="24"/>
          <w:szCs w:val="24"/>
        </w:rPr>
        <w:t>this survey</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are designed to meet the needs of </w:t>
      </w:r>
      <w:r w:rsidRPr="00B2496F">
        <w:rPr>
          <w:rStyle w:val="hps"/>
          <w:rFonts w:asciiTheme="majorBidi" w:hAnsiTheme="majorBidi" w:cstheme="majorBidi"/>
          <w:color w:val="333333"/>
          <w:sz w:val="24"/>
          <w:szCs w:val="24"/>
        </w:rPr>
        <w:t>users of statistical data</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related to</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social</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and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economic</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development</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in</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Palestine and</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enhance </w:t>
      </w:r>
      <w:r w:rsidRPr="00B2496F">
        <w:rPr>
          <w:rStyle w:val="hps"/>
          <w:rFonts w:asciiTheme="majorBidi" w:hAnsiTheme="majorBidi" w:cstheme="majorBidi"/>
          <w:color w:val="333333"/>
          <w:sz w:val="24"/>
          <w:szCs w:val="24"/>
        </w:rPr>
        <w:t>cooperation</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between the Palestinian</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Central</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Bureau</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of</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Statistics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and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the</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Food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and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Agriculture</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Organization</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of the United Nations,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the </w:t>
      </w:r>
      <w:r w:rsidRPr="00B2496F">
        <w:rPr>
          <w:rStyle w:val="hps"/>
          <w:rFonts w:asciiTheme="majorBidi" w:hAnsiTheme="majorBidi" w:cstheme="majorBidi"/>
          <w:color w:val="333333"/>
          <w:sz w:val="24"/>
          <w:szCs w:val="24"/>
        </w:rPr>
        <w:t>World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Food</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Program</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w:t>
      </w:r>
      <w:r w:rsidRPr="00B2496F">
        <w:rPr>
          <w:rFonts w:asciiTheme="majorBidi" w:hAnsiTheme="majorBidi" w:cstheme="majorBidi"/>
          <w:color w:val="333333"/>
          <w:sz w:val="24"/>
          <w:szCs w:val="24"/>
        </w:rPr>
        <w:t xml:space="preserve">WFP) </w:t>
      </w:r>
      <w:r w:rsidRPr="00B2496F">
        <w:rPr>
          <w:rStyle w:val="hps"/>
          <w:rFonts w:asciiTheme="majorBidi" w:hAnsiTheme="majorBidi" w:cstheme="majorBidi"/>
          <w:color w:val="333333"/>
          <w:sz w:val="24"/>
          <w:szCs w:val="24"/>
        </w:rPr>
        <w:t>and the</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UN Relief</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Works</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Agency</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for</w:t>
      </w:r>
      <w:r w:rsidRPr="00B2496F">
        <w:rPr>
          <w:rFonts w:asciiTheme="majorBidi" w:hAnsiTheme="majorBidi" w:cstheme="majorBidi"/>
          <w:color w:val="333333"/>
          <w:sz w:val="24"/>
          <w:szCs w:val="24"/>
        </w:rPr>
        <w:t xml:space="preserve"> </w:t>
      </w:r>
      <w:r w:rsidRPr="00B2496F">
        <w:rPr>
          <w:rStyle w:val="hps"/>
          <w:rFonts w:asciiTheme="majorBidi" w:hAnsiTheme="majorBidi" w:cstheme="majorBidi"/>
          <w:color w:val="333333"/>
          <w:sz w:val="24"/>
          <w:szCs w:val="24"/>
        </w:rPr>
        <w:t>Refugees (UNRWA).</w:t>
      </w:r>
    </w:p>
    <w:p w:rsidR="00E36CD9" w:rsidRPr="00B2496F" w:rsidRDefault="00E36CD9" w:rsidP="00D97E3D">
      <w:pPr>
        <w:jc w:val="both"/>
        <w:rPr>
          <w:rStyle w:val="hps"/>
          <w:rFonts w:asciiTheme="majorBidi" w:hAnsiTheme="majorBidi" w:cstheme="majorBidi"/>
          <w:color w:val="333333"/>
          <w:sz w:val="24"/>
          <w:szCs w:val="24"/>
        </w:rPr>
      </w:pPr>
    </w:p>
    <w:p w:rsidR="00E36CD9" w:rsidRPr="00B2496F" w:rsidRDefault="00E36CD9" w:rsidP="00D97E3D">
      <w:pPr>
        <w:jc w:val="both"/>
        <w:rPr>
          <w:rFonts w:asciiTheme="majorBidi" w:hAnsiTheme="majorBidi" w:cstheme="majorBidi"/>
          <w:sz w:val="24"/>
          <w:szCs w:val="24"/>
        </w:rPr>
      </w:pPr>
      <w:r w:rsidRPr="00B2496F">
        <w:rPr>
          <w:rFonts w:asciiTheme="majorBidi" w:hAnsiTheme="majorBidi" w:cstheme="majorBidi"/>
          <w:color w:val="333333"/>
          <w:sz w:val="24"/>
          <w:szCs w:val="24"/>
        </w:rPr>
        <w:t xml:space="preserve">Indicators </w:t>
      </w:r>
      <w:r>
        <w:rPr>
          <w:rFonts w:asciiTheme="majorBidi" w:hAnsiTheme="majorBidi" w:cstheme="majorBidi"/>
          <w:color w:val="333333"/>
          <w:sz w:val="24"/>
          <w:szCs w:val="24"/>
        </w:rPr>
        <w:t>o</w:t>
      </w:r>
      <w:r w:rsidRPr="00B2496F">
        <w:rPr>
          <w:rFonts w:asciiTheme="majorBidi" w:hAnsiTheme="majorBidi" w:cstheme="majorBidi"/>
          <w:color w:val="333333"/>
          <w:sz w:val="24"/>
          <w:szCs w:val="24"/>
        </w:rPr>
        <w:t xml:space="preserve">f </w:t>
      </w:r>
      <w:r w:rsidRPr="00B2496F">
        <w:rPr>
          <w:rFonts w:asciiTheme="majorBidi" w:hAnsiTheme="majorBidi" w:cstheme="majorBidi"/>
          <w:sz w:val="24"/>
          <w:szCs w:val="24"/>
        </w:rPr>
        <w:t>social</w:t>
      </w:r>
      <w:r>
        <w:rPr>
          <w:rFonts w:asciiTheme="majorBidi" w:hAnsiTheme="majorBidi" w:cstheme="majorBidi"/>
          <w:sz w:val="24"/>
          <w:szCs w:val="24"/>
        </w:rPr>
        <w:t>,</w:t>
      </w:r>
      <w:r w:rsidRPr="00B2496F">
        <w:rPr>
          <w:rFonts w:asciiTheme="majorBidi" w:hAnsiTheme="majorBidi" w:cstheme="majorBidi"/>
          <w:sz w:val="24"/>
          <w:szCs w:val="24"/>
        </w:rPr>
        <w:t xml:space="preserve"> economic </w:t>
      </w:r>
      <w:r>
        <w:rPr>
          <w:rFonts w:asciiTheme="majorBidi" w:hAnsiTheme="majorBidi" w:cstheme="majorBidi"/>
          <w:sz w:val="24"/>
          <w:szCs w:val="24"/>
        </w:rPr>
        <w:t xml:space="preserve">and environmental </w:t>
      </w:r>
      <w:r w:rsidRPr="00B2496F">
        <w:rPr>
          <w:rFonts w:asciiTheme="majorBidi" w:hAnsiTheme="majorBidi" w:cstheme="majorBidi"/>
          <w:sz w:val="24"/>
          <w:szCs w:val="24"/>
        </w:rPr>
        <w:t>conditions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in</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Palestinian</w:t>
      </w:r>
      <w:r w:rsidRPr="00B2496F">
        <w:rPr>
          <w:rFonts w:asciiTheme="majorBidi" w:hAnsiTheme="majorBidi" w:cstheme="majorBidi"/>
          <w:color w:val="333333"/>
          <w:sz w:val="24"/>
          <w:szCs w:val="24"/>
        </w:rPr>
        <w:t xml:space="preserve"> households </w:t>
      </w:r>
      <w:r>
        <w:rPr>
          <w:rFonts w:asciiTheme="majorBidi" w:hAnsiTheme="majorBidi" w:cstheme="majorBidi"/>
          <w:color w:val="333333"/>
          <w:sz w:val="24"/>
          <w:szCs w:val="24"/>
        </w:rPr>
        <w:t>reflect</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many</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aspects</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of</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daily life and </w:t>
      </w:r>
      <w:r w:rsidRPr="00B2496F">
        <w:rPr>
          <w:rFonts w:asciiTheme="majorBidi" w:hAnsiTheme="majorBidi" w:cstheme="majorBidi"/>
          <w:sz w:val="24"/>
          <w:szCs w:val="24"/>
        </w:rPr>
        <w:t>provid</w:t>
      </w:r>
      <w:r>
        <w:rPr>
          <w:rFonts w:asciiTheme="majorBidi" w:hAnsiTheme="majorBidi" w:cstheme="majorBidi"/>
          <w:sz w:val="24"/>
          <w:szCs w:val="24"/>
        </w:rPr>
        <w:t>e</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a comprehensive database</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relating to</w:t>
      </w:r>
      <w:r w:rsidRPr="00B2496F">
        <w:rPr>
          <w:rFonts w:asciiTheme="majorBidi" w:hAnsiTheme="majorBidi" w:cstheme="majorBidi"/>
          <w:sz w:val="24"/>
          <w:szCs w:val="24"/>
        </w:rPr>
        <w:t xml:space="preserve"> these</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areas</w:t>
      </w:r>
      <w:r w:rsidRPr="00B2496F">
        <w:rPr>
          <w:rFonts w:asciiTheme="majorBidi" w:hAnsiTheme="majorBidi" w:cstheme="majorBidi"/>
          <w:sz w:val="24"/>
          <w:szCs w:val="24"/>
        </w:rPr>
        <w:t>.</w:t>
      </w:r>
      <w:r w:rsidRPr="00B2496F">
        <w:rPr>
          <w:rFonts w:asciiTheme="majorBidi" w:hAnsiTheme="majorBidi" w:cstheme="majorBidi"/>
          <w:color w:val="333333"/>
          <w:sz w:val="24"/>
          <w:szCs w:val="24"/>
        </w:rPr>
        <w:t xml:space="preserve"> </w:t>
      </w:r>
      <w:r>
        <w:rPr>
          <w:rFonts w:asciiTheme="majorBidi" w:hAnsiTheme="majorBidi" w:cstheme="majorBidi"/>
          <w:sz w:val="24"/>
          <w:szCs w:val="24"/>
        </w:rPr>
        <w:t>T</w:t>
      </w:r>
      <w:r w:rsidRPr="00B2496F">
        <w:rPr>
          <w:rFonts w:asciiTheme="majorBidi" w:hAnsiTheme="majorBidi" w:cstheme="majorBidi"/>
          <w:sz w:val="24"/>
          <w:szCs w:val="24"/>
        </w:rPr>
        <w:t>hese</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considerations</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and</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the</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importance</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of</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obtaining</w:t>
      </w:r>
      <w:r w:rsidRPr="00B2496F">
        <w:rPr>
          <w:rFonts w:asciiTheme="majorBidi" w:hAnsiTheme="majorBidi" w:cstheme="majorBidi"/>
          <w:sz w:val="24"/>
          <w:szCs w:val="24"/>
        </w:rPr>
        <w:t xml:space="preserve"> </w:t>
      </w:r>
      <w:r>
        <w:rPr>
          <w:rFonts w:asciiTheme="majorBidi" w:hAnsiTheme="majorBidi" w:cstheme="majorBidi"/>
          <w:sz w:val="24"/>
          <w:szCs w:val="24"/>
        </w:rPr>
        <w:t>detailed</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data</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on</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the</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most</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important</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social</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and</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economic</w:t>
      </w:r>
      <w:r w:rsidRPr="00B2496F">
        <w:rPr>
          <w:rFonts w:asciiTheme="majorBidi" w:hAnsiTheme="majorBidi" w:cstheme="majorBidi"/>
          <w:color w:val="333333"/>
          <w:sz w:val="24"/>
          <w:szCs w:val="24"/>
        </w:rPr>
        <w:t xml:space="preserve"> </w:t>
      </w:r>
      <w:r w:rsidRPr="00B2496F">
        <w:rPr>
          <w:rFonts w:asciiTheme="majorBidi" w:hAnsiTheme="majorBidi" w:cstheme="majorBidi"/>
          <w:sz w:val="24"/>
          <w:szCs w:val="24"/>
        </w:rPr>
        <w:t>indicators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motivated PCBS to conduct surveys on this topic</w:t>
      </w:r>
      <w:r>
        <w:rPr>
          <w:rFonts w:asciiTheme="majorBidi" w:hAnsiTheme="majorBidi" w:cstheme="majorBidi"/>
          <w:sz w:val="24"/>
          <w:szCs w:val="24"/>
        </w:rPr>
        <w:t>.</w:t>
      </w:r>
    </w:p>
    <w:p w:rsidR="00E36CD9" w:rsidRPr="00B2496F" w:rsidRDefault="00E36CD9" w:rsidP="00D97E3D">
      <w:pPr>
        <w:jc w:val="both"/>
        <w:rPr>
          <w:rFonts w:asciiTheme="majorBidi" w:hAnsiTheme="majorBidi" w:cstheme="majorBidi"/>
          <w:sz w:val="24"/>
          <w:szCs w:val="24"/>
        </w:rPr>
      </w:pPr>
    </w:p>
    <w:p w:rsidR="00E36CD9" w:rsidRPr="00B2496F" w:rsidRDefault="00E36CD9" w:rsidP="00D97E3D">
      <w:pPr>
        <w:jc w:val="both"/>
        <w:rPr>
          <w:rFonts w:asciiTheme="majorBidi" w:hAnsiTheme="majorBidi" w:cstheme="majorBidi"/>
          <w:color w:val="333333"/>
          <w:sz w:val="24"/>
          <w:szCs w:val="24"/>
        </w:rPr>
      </w:pPr>
      <w:r w:rsidRPr="00B2496F">
        <w:rPr>
          <w:rFonts w:asciiTheme="majorBidi" w:hAnsiTheme="majorBidi" w:cstheme="majorBidi"/>
          <w:color w:val="333333"/>
          <w:sz w:val="24"/>
          <w:szCs w:val="24"/>
        </w:rPr>
        <w:t>The report is divided into three chapters: chapter one presents the main findings of the survey</w:t>
      </w:r>
      <w:r>
        <w:rPr>
          <w:rFonts w:asciiTheme="majorBidi" w:hAnsiTheme="majorBidi" w:cstheme="majorBidi"/>
          <w:color w:val="333333"/>
          <w:sz w:val="24"/>
          <w:szCs w:val="24"/>
        </w:rPr>
        <w:t>;</w:t>
      </w:r>
      <w:r w:rsidRPr="00B2496F">
        <w:rPr>
          <w:rFonts w:asciiTheme="majorBidi" w:hAnsiTheme="majorBidi" w:cstheme="majorBidi"/>
          <w:color w:val="333333"/>
          <w:sz w:val="24"/>
          <w:szCs w:val="24"/>
        </w:rPr>
        <w:t xml:space="preserve"> chapter two discusses the quality and methodology of fieldwork in terms of</w:t>
      </w:r>
      <w:r>
        <w:rPr>
          <w:rFonts w:asciiTheme="majorBidi" w:hAnsiTheme="majorBidi" w:cstheme="majorBidi"/>
          <w:color w:val="333333"/>
          <w:sz w:val="24"/>
          <w:szCs w:val="24"/>
        </w:rPr>
        <w:t xml:space="preserve"> the</w:t>
      </w:r>
      <w:r w:rsidRPr="00B2496F">
        <w:rPr>
          <w:rFonts w:asciiTheme="majorBidi" w:hAnsiTheme="majorBidi" w:cstheme="majorBidi"/>
          <w:color w:val="333333"/>
          <w:sz w:val="24"/>
          <w:szCs w:val="24"/>
        </w:rPr>
        <w:t xml:space="preserve"> questionnaire, sample design, fieldwork operations, and coverage, in addition to data processing and tabulation. Finally, chapter three explains the main concepts and definitions</w:t>
      </w:r>
      <w:r>
        <w:rPr>
          <w:rFonts w:asciiTheme="majorBidi" w:hAnsiTheme="majorBidi" w:cstheme="majorBidi"/>
          <w:color w:val="333333"/>
          <w:sz w:val="24"/>
          <w:szCs w:val="24"/>
        </w:rPr>
        <w:t xml:space="preserve"> </w:t>
      </w:r>
      <w:r w:rsidRPr="00B2496F">
        <w:rPr>
          <w:rFonts w:asciiTheme="majorBidi" w:hAnsiTheme="majorBidi" w:cstheme="majorBidi"/>
          <w:color w:val="333333"/>
          <w:sz w:val="24"/>
          <w:szCs w:val="24"/>
        </w:rPr>
        <w:t>used in the report with brief descriptions.</w:t>
      </w:r>
    </w:p>
    <w:p w:rsidR="00E36CD9" w:rsidRPr="00B2496F" w:rsidRDefault="00E36CD9" w:rsidP="00D97E3D">
      <w:pPr>
        <w:jc w:val="both"/>
        <w:rPr>
          <w:rFonts w:asciiTheme="majorBidi" w:hAnsiTheme="majorBidi" w:cstheme="majorBidi"/>
          <w:color w:val="333333"/>
          <w:sz w:val="24"/>
          <w:szCs w:val="24"/>
        </w:rPr>
      </w:pPr>
    </w:p>
    <w:p w:rsidR="00E36CD9" w:rsidRPr="00B2496F" w:rsidRDefault="00E36CD9" w:rsidP="00D97E3D">
      <w:pPr>
        <w:tabs>
          <w:tab w:val="left" w:pos="1985"/>
        </w:tabs>
        <w:jc w:val="both"/>
        <w:rPr>
          <w:rFonts w:asciiTheme="majorBidi" w:hAnsiTheme="majorBidi" w:cstheme="majorBidi"/>
          <w:color w:val="333333"/>
          <w:sz w:val="24"/>
          <w:szCs w:val="24"/>
        </w:rPr>
      </w:pPr>
      <w:r w:rsidRPr="00B2496F">
        <w:rPr>
          <w:rFonts w:asciiTheme="majorBidi" w:hAnsiTheme="majorBidi" w:cstheme="majorBidi"/>
          <w:color w:val="333333"/>
          <w:sz w:val="24"/>
          <w:szCs w:val="24"/>
        </w:rPr>
        <w:t>We hope that we have been successful in bridging gap</w:t>
      </w:r>
      <w:r>
        <w:rPr>
          <w:rFonts w:asciiTheme="majorBidi" w:hAnsiTheme="majorBidi" w:cstheme="majorBidi"/>
          <w:color w:val="333333"/>
          <w:sz w:val="24"/>
          <w:szCs w:val="24"/>
        </w:rPr>
        <w:t>s</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in</w:t>
      </w:r>
      <w:r w:rsidRPr="00B2496F">
        <w:rPr>
          <w:rFonts w:asciiTheme="majorBidi" w:hAnsiTheme="majorBidi" w:cstheme="majorBidi"/>
          <w:color w:val="333333"/>
          <w:sz w:val="24"/>
          <w:szCs w:val="24"/>
        </w:rPr>
        <w:t xml:space="preserve"> information and provid</w:t>
      </w:r>
      <w:r>
        <w:rPr>
          <w:rFonts w:asciiTheme="majorBidi" w:hAnsiTheme="majorBidi" w:cstheme="majorBidi"/>
          <w:color w:val="333333"/>
          <w:sz w:val="24"/>
          <w:szCs w:val="24"/>
        </w:rPr>
        <w:t>ing</w:t>
      </w:r>
      <w:r w:rsidRPr="00B2496F">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a </w:t>
      </w:r>
      <w:r w:rsidRPr="00B2496F">
        <w:rPr>
          <w:rFonts w:asciiTheme="majorBidi" w:hAnsiTheme="majorBidi" w:cstheme="majorBidi"/>
          <w:color w:val="333333"/>
          <w:sz w:val="24"/>
          <w:szCs w:val="24"/>
        </w:rPr>
        <w:t xml:space="preserve">basic reference </w:t>
      </w:r>
      <w:r>
        <w:rPr>
          <w:rFonts w:asciiTheme="majorBidi" w:hAnsiTheme="majorBidi" w:cstheme="majorBidi"/>
          <w:color w:val="333333"/>
          <w:sz w:val="24"/>
          <w:szCs w:val="24"/>
        </w:rPr>
        <w:t>of</w:t>
      </w:r>
      <w:r w:rsidRPr="00B2496F">
        <w:rPr>
          <w:rFonts w:asciiTheme="majorBidi" w:hAnsiTheme="majorBidi" w:cstheme="majorBidi"/>
          <w:color w:val="333333"/>
          <w:sz w:val="24"/>
          <w:szCs w:val="24"/>
        </w:rPr>
        <w:t xml:space="preserve"> Palestinian official statistics to serve the development process and </w:t>
      </w:r>
      <w:r>
        <w:rPr>
          <w:rFonts w:asciiTheme="majorBidi" w:hAnsiTheme="majorBidi" w:cstheme="majorBidi"/>
          <w:color w:val="333333"/>
          <w:sz w:val="24"/>
          <w:szCs w:val="24"/>
        </w:rPr>
        <w:t xml:space="preserve">enable </w:t>
      </w:r>
      <w:r w:rsidRPr="00B2496F">
        <w:rPr>
          <w:rFonts w:asciiTheme="majorBidi" w:hAnsiTheme="majorBidi" w:cstheme="majorBidi"/>
          <w:color w:val="333333"/>
          <w:sz w:val="24"/>
          <w:szCs w:val="24"/>
        </w:rPr>
        <w:t xml:space="preserve">decision-makers </w:t>
      </w:r>
      <w:r>
        <w:rPr>
          <w:rFonts w:asciiTheme="majorBidi" w:hAnsiTheme="majorBidi" w:cstheme="majorBidi"/>
          <w:color w:val="333333"/>
          <w:sz w:val="24"/>
          <w:szCs w:val="24"/>
        </w:rPr>
        <w:t>at</w:t>
      </w:r>
      <w:r w:rsidRPr="00B2496F">
        <w:rPr>
          <w:rFonts w:asciiTheme="majorBidi" w:hAnsiTheme="majorBidi" w:cstheme="majorBidi"/>
          <w:color w:val="333333"/>
          <w:sz w:val="24"/>
          <w:szCs w:val="24"/>
        </w:rPr>
        <w:t xml:space="preserve"> various </w:t>
      </w:r>
      <w:r>
        <w:rPr>
          <w:rFonts w:asciiTheme="majorBidi" w:hAnsiTheme="majorBidi" w:cstheme="majorBidi"/>
          <w:color w:val="333333"/>
          <w:sz w:val="24"/>
          <w:szCs w:val="24"/>
        </w:rPr>
        <w:t xml:space="preserve">levels to </w:t>
      </w:r>
      <w:r w:rsidRPr="00B2496F">
        <w:rPr>
          <w:rFonts w:asciiTheme="majorBidi" w:hAnsiTheme="majorBidi" w:cstheme="majorBidi"/>
          <w:color w:val="333333"/>
          <w:sz w:val="24"/>
          <w:szCs w:val="24"/>
        </w:rPr>
        <w:t>formulat</w:t>
      </w:r>
      <w:r>
        <w:rPr>
          <w:rFonts w:asciiTheme="majorBidi" w:hAnsiTheme="majorBidi" w:cstheme="majorBidi"/>
          <w:color w:val="333333"/>
          <w:sz w:val="24"/>
          <w:szCs w:val="24"/>
        </w:rPr>
        <w:t xml:space="preserve">e </w:t>
      </w:r>
      <w:r w:rsidRPr="00B2496F">
        <w:rPr>
          <w:rFonts w:asciiTheme="majorBidi" w:hAnsiTheme="majorBidi" w:cstheme="majorBidi"/>
          <w:color w:val="333333"/>
          <w:sz w:val="24"/>
          <w:szCs w:val="24"/>
        </w:rPr>
        <w:t xml:space="preserve">decisions and plans on a </w:t>
      </w:r>
      <w:r>
        <w:rPr>
          <w:rFonts w:asciiTheme="majorBidi" w:hAnsiTheme="majorBidi" w:cstheme="majorBidi"/>
          <w:color w:val="333333"/>
          <w:sz w:val="24"/>
          <w:szCs w:val="24"/>
        </w:rPr>
        <w:t xml:space="preserve">professional, </w:t>
      </w:r>
      <w:r w:rsidRPr="00B2496F">
        <w:rPr>
          <w:rFonts w:asciiTheme="majorBidi" w:hAnsiTheme="majorBidi" w:cstheme="majorBidi"/>
          <w:color w:val="333333"/>
          <w:sz w:val="24"/>
          <w:szCs w:val="24"/>
        </w:rPr>
        <w:t>scientific basis.</w:t>
      </w:r>
    </w:p>
    <w:p w:rsidR="00E36CD9" w:rsidRPr="00B2496F" w:rsidRDefault="00E36CD9" w:rsidP="00943F97">
      <w:pPr>
        <w:tabs>
          <w:tab w:val="left" w:pos="1985"/>
        </w:tabs>
        <w:jc w:val="both"/>
        <w:rPr>
          <w:rFonts w:asciiTheme="majorBidi" w:hAnsiTheme="majorBidi" w:cstheme="majorBidi"/>
          <w:color w:val="333333"/>
          <w:sz w:val="24"/>
          <w:szCs w:val="24"/>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Default="00E36CD9" w:rsidP="00D26454">
      <w:pPr>
        <w:tabs>
          <w:tab w:val="left" w:pos="1985"/>
        </w:tabs>
        <w:rPr>
          <w:rFonts w:cs="Traditional Arabic"/>
          <w:b/>
          <w:bCs/>
          <w:color w:val="000000"/>
          <w:sz w:val="26"/>
        </w:rPr>
      </w:pPr>
    </w:p>
    <w:p w:rsidR="00E36CD9" w:rsidRPr="00F0215C" w:rsidRDefault="00E36CD9" w:rsidP="00D26454">
      <w:pPr>
        <w:tabs>
          <w:tab w:val="left" w:pos="1985"/>
        </w:tabs>
        <w:rPr>
          <w:rFonts w:cs="Traditional Arabic"/>
          <w:b/>
          <w:bCs/>
          <w:color w:val="000000"/>
          <w:sz w:val="26"/>
        </w:rPr>
      </w:pPr>
    </w:p>
    <w:p w:rsidR="00E36CD9" w:rsidRPr="003A34E4" w:rsidRDefault="00E36CD9" w:rsidP="004949DA">
      <w:pPr>
        <w:tabs>
          <w:tab w:val="left" w:pos="1985"/>
        </w:tabs>
        <w:rPr>
          <w:rFonts w:cs="Traditional Arabic"/>
          <w:b/>
          <w:bCs/>
          <w:color w:val="000000"/>
          <w:sz w:val="24"/>
          <w:szCs w:val="24"/>
        </w:rPr>
      </w:pPr>
      <w:r w:rsidRPr="003A34E4">
        <w:rPr>
          <w:rFonts w:cs="Traditional Arabic"/>
          <w:b/>
          <w:bCs/>
          <w:color w:val="000000"/>
          <w:sz w:val="24"/>
          <w:szCs w:val="24"/>
        </w:rPr>
        <w:t xml:space="preserve">   </w:t>
      </w:r>
      <w:r>
        <w:rPr>
          <w:rFonts w:cs="Traditional Arabic"/>
          <w:b/>
          <w:bCs/>
          <w:color w:val="000000"/>
          <w:sz w:val="24"/>
          <w:szCs w:val="24"/>
        </w:rPr>
        <w:t>July</w:t>
      </w:r>
      <w:r w:rsidRPr="003A34E4">
        <w:rPr>
          <w:rFonts w:cs="Traditional Arabic"/>
          <w:b/>
          <w:bCs/>
          <w:color w:val="000000"/>
          <w:sz w:val="24"/>
          <w:szCs w:val="24"/>
        </w:rPr>
        <w:t xml:space="preserve">, 2013                                                                                      </w:t>
      </w:r>
      <w:r>
        <w:rPr>
          <w:rFonts w:cs="Traditional Arabic"/>
          <w:b/>
          <w:bCs/>
          <w:color w:val="000000"/>
          <w:sz w:val="24"/>
          <w:szCs w:val="24"/>
        </w:rPr>
        <w:t xml:space="preserve">            </w:t>
      </w:r>
      <w:r w:rsidRPr="003A34E4">
        <w:rPr>
          <w:rFonts w:cs="Traditional Arabic"/>
          <w:b/>
          <w:bCs/>
          <w:color w:val="000000"/>
          <w:sz w:val="24"/>
          <w:szCs w:val="24"/>
        </w:rPr>
        <w:t xml:space="preserve">  Ola Awad</w:t>
      </w:r>
    </w:p>
    <w:p w:rsidR="00E36CD9" w:rsidRPr="003A34E4" w:rsidRDefault="00E36CD9" w:rsidP="00CC0170">
      <w:pPr>
        <w:tabs>
          <w:tab w:val="left" w:pos="1985"/>
        </w:tabs>
        <w:rPr>
          <w:rFonts w:cs="Traditional Arabic"/>
          <w:b/>
          <w:bCs/>
          <w:color w:val="000000"/>
          <w:sz w:val="24"/>
          <w:szCs w:val="24"/>
        </w:rPr>
      </w:pPr>
      <w:r w:rsidRPr="003A34E4">
        <w:rPr>
          <w:rFonts w:cs="Traditional Arabic"/>
          <w:b/>
          <w:bCs/>
          <w:color w:val="000000"/>
          <w:sz w:val="24"/>
          <w:szCs w:val="24"/>
        </w:rPr>
        <w:t xml:space="preserve">                                                               </w:t>
      </w:r>
      <w:r>
        <w:rPr>
          <w:rFonts w:cs="Traditional Arabic"/>
          <w:b/>
          <w:bCs/>
          <w:color w:val="000000"/>
          <w:sz w:val="24"/>
          <w:szCs w:val="24"/>
        </w:rPr>
        <w:t xml:space="preserve">          </w:t>
      </w:r>
      <w:r w:rsidRPr="003A34E4">
        <w:rPr>
          <w:rFonts w:cs="Traditional Arabic"/>
          <w:b/>
          <w:bCs/>
          <w:color w:val="000000"/>
          <w:sz w:val="24"/>
          <w:szCs w:val="24"/>
        </w:rPr>
        <w:t xml:space="preserve">                                            President of PCBS</w:t>
      </w: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Pr="00F0215C" w:rsidRDefault="00E36CD9">
      <w:pPr>
        <w:tabs>
          <w:tab w:val="left" w:pos="1985"/>
        </w:tabs>
        <w:jc w:val="center"/>
        <w:rPr>
          <w:rFonts w:cs="Traditional Arabic"/>
          <w:b/>
          <w:bCs/>
          <w:color w:val="000000"/>
          <w:sz w:val="26"/>
        </w:rPr>
      </w:pPr>
    </w:p>
    <w:p w:rsidR="00E36CD9" w:rsidRDefault="00E36CD9" w:rsidP="00413C68">
      <w:pPr>
        <w:tabs>
          <w:tab w:val="left" w:pos="1985"/>
        </w:tabs>
        <w:jc w:val="center"/>
        <w:rPr>
          <w:rFonts w:cs="Traditional Arabic"/>
          <w:color w:val="000000"/>
          <w:sz w:val="24"/>
          <w:szCs w:val="24"/>
        </w:rPr>
        <w:sectPr w:rsidR="00E36CD9" w:rsidSect="004E680A">
          <w:headerReference w:type="default" r:id="rId9"/>
          <w:footerReference w:type="default" r:id="rId10"/>
          <w:footerReference w:type="first" r:id="rId11"/>
          <w:endnotePr>
            <w:numFmt w:val="lowerLetter"/>
          </w:endnotePr>
          <w:pgSz w:w="11907" w:h="16840" w:code="9"/>
          <w:pgMar w:top="1418" w:right="1418" w:bottom="1418" w:left="1418" w:header="720" w:footer="720" w:gutter="0"/>
          <w:pgNumType w:start="15"/>
          <w:cols w:space="720"/>
          <w:titlePg/>
          <w:docGrid w:linePitch="272"/>
        </w:sectPr>
      </w:pPr>
      <w:r w:rsidRPr="00F0215C">
        <w:rPr>
          <w:rFonts w:cs="Traditional Arabic"/>
          <w:b/>
          <w:bCs/>
          <w:color w:val="000000"/>
          <w:sz w:val="26"/>
        </w:rPr>
        <w:br w:type="page"/>
      </w:r>
    </w:p>
    <w:p w:rsidR="00E36CD9" w:rsidRPr="00F0215C" w:rsidRDefault="00E36CD9" w:rsidP="00413C68">
      <w:pPr>
        <w:tabs>
          <w:tab w:val="left" w:pos="1985"/>
        </w:tabs>
        <w:jc w:val="center"/>
        <w:rPr>
          <w:rFonts w:cs="Traditional Arabic"/>
          <w:color w:val="000000"/>
          <w:sz w:val="24"/>
          <w:szCs w:val="24"/>
        </w:rPr>
      </w:pPr>
      <w:r w:rsidRPr="00F0215C">
        <w:rPr>
          <w:rFonts w:cs="Traditional Arabic"/>
          <w:color w:val="000000"/>
          <w:sz w:val="24"/>
          <w:szCs w:val="24"/>
        </w:rPr>
        <w:lastRenderedPageBreak/>
        <w:t xml:space="preserve">Chapter </w:t>
      </w:r>
      <w:r>
        <w:rPr>
          <w:rFonts w:cs="Traditional Arabic"/>
          <w:color w:val="000000"/>
          <w:sz w:val="24"/>
          <w:szCs w:val="24"/>
        </w:rPr>
        <w:t>One</w:t>
      </w:r>
    </w:p>
    <w:p w:rsidR="00E36CD9" w:rsidRPr="00F0215C" w:rsidRDefault="00E36CD9">
      <w:pPr>
        <w:jc w:val="center"/>
        <w:rPr>
          <w:rFonts w:cs="Traditional Arabic"/>
          <w:b/>
          <w:bCs/>
          <w:color w:val="000000"/>
          <w:sz w:val="24"/>
          <w:szCs w:val="24"/>
        </w:rPr>
      </w:pPr>
    </w:p>
    <w:p w:rsidR="00E36CD9" w:rsidRPr="00F0215C" w:rsidRDefault="00E36CD9">
      <w:pPr>
        <w:pStyle w:val="Heading7"/>
        <w:rPr>
          <w:rFonts w:cs="Traditional Arabic"/>
          <w:color w:val="000000"/>
        </w:rPr>
      </w:pPr>
      <w:r w:rsidRPr="00F0215C">
        <w:rPr>
          <w:rFonts w:cs="Traditional Arabic"/>
          <w:color w:val="000000"/>
        </w:rPr>
        <w:t>Main Findings</w:t>
      </w:r>
    </w:p>
    <w:p w:rsidR="00E36CD9" w:rsidRPr="00F0215C" w:rsidRDefault="00E36CD9">
      <w:pPr>
        <w:jc w:val="both"/>
        <w:rPr>
          <w:rFonts w:cs="Traditional Arabic"/>
          <w:color w:val="000000"/>
          <w:sz w:val="24"/>
          <w:szCs w:val="24"/>
        </w:rPr>
      </w:pPr>
    </w:p>
    <w:p w:rsidR="00E36CD9" w:rsidRPr="00CA7E77" w:rsidRDefault="00E36CD9" w:rsidP="00E00A5B">
      <w:pPr>
        <w:textAlignment w:val="top"/>
        <w:rPr>
          <w:rFonts w:asciiTheme="majorBidi" w:hAnsiTheme="majorBidi" w:cstheme="majorBidi"/>
          <w:color w:val="333333"/>
          <w:sz w:val="24"/>
          <w:szCs w:val="24"/>
        </w:rPr>
      </w:pPr>
      <w:r w:rsidRPr="006B4987">
        <w:rPr>
          <w:rFonts w:asciiTheme="majorBidi" w:hAnsiTheme="majorBidi" w:cstheme="majorBidi"/>
          <w:color w:val="333333"/>
          <w:sz w:val="24"/>
          <w:szCs w:val="24"/>
        </w:rPr>
        <w:t xml:space="preserve">This chapter presents </w:t>
      </w:r>
      <w:r w:rsidRPr="00CA7E77">
        <w:rPr>
          <w:rFonts w:asciiTheme="majorBidi" w:hAnsiTheme="majorBidi" w:cstheme="majorBidi"/>
          <w:color w:val="333333"/>
          <w:sz w:val="24"/>
          <w:szCs w:val="24"/>
        </w:rPr>
        <w:t>a summary of</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the</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most</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important</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statistical indicators</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 xml:space="preserve">of </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social and economic conditions</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 xml:space="preserve">of </w:t>
      </w:r>
      <w:r>
        <w:rPr>
          <w:rFonts w:asciiTheme="majorBidi" w:hAnsiTheme="majorBidi" w:cstheme="majorBidi"/>
          <w:color w:val="333333"/>
          <w:sz w:val="24"/>
          <w:szCs w:val="24"/>
        </w:rPr>
        <w:t xml:space="preserve">the </w:t>
      </w:r>
      <w:r w:rsidRPr="00CA7E77">
        <w:rPr>
          <w:rFonts w:asciiTheme="majorBidi" w:hAnsiTheme="majorBidi" w:cstheme="majorBidi"/>
          <w:color w:val="333333"/>
          <w:sz w:val="24"/>
          <w:szCs w:val="24"/>
        </w:rPr>
        <w:t>Palestinian households</w:t>
      </w:r>
      <w:r w:rsidRPr="006B4987">
        <w:rPr>
          <w:rFonts w:asciiTheme="majorBidi" w:hAnsiTheme="majorBidi" w:cstheme="majorBidi"/>
          <w:color w:val="333333"/>
          <w:sz w:val="24"/>
          <w:szCs w:val="24"/>
        </w:rPr>
        <w:t xml:space="preserve"> </w:t>
      </w:r>
      <w:r w:rsidRPr="00CA7E77">
        <w:rPr>
          <w:rFonts w:asciiTheme="majorBidi" w:hAnsiTheme="majorBidi" w:cstheme="majorBidi"/>
          <w:color w:val="333333"/>
          <w:sz w:val="24"/>
          <w:szCs w:val="24"/>
        </w:rPr>
        <w:t>in</w:t>
      </w:r>
      <w:r w:rsidRPr="006B4987">
        <w:rPr>
          <w:rFonts w:asciiTheme="majorBidi" w:hAnsiTheme="majorBidi" w:cstheme="majorBidi"/>
          <w:color w:val="333333"/>
          <w:sz w:val="24"/>
          <w:szCs w:val="24"/>
        </w:rPr>
        <w:t xml:space="preserve"> </w:t>
      </w:r>
      <w:r>
        <w:rPr>
          <w:rFonts w:asciiTheme="majorBidi" w:hAnsiTheme="majorBidi" w:cstheme="majorBidi"/>
          <w:color w:val="333333"/>
          <w:sz w:val="24"/>
          <w:szCs w:val="24"/>
        </w:rPr>
        <w:t>Palestine</w:t>
      </w:r>
      <w:r w:rsidRPr="00CA7E77">
        <w:rPr>
          <w:rFonts w:asciiTheme="majorBidi" w:hAnsiTheme="majorBidi" w:cstheme="majorBidi"/>
          <w:color w:val="333333"/>
          <w:sz w:val="24"/>
          <w:szCs w:val="24"/>
        </w:rPr>
        <w:t>,</w:t>
      </w:r>
      <w:r w:rsidRPr="006B4987">
        <w:rPr>
          <w:rFonts w:asciiTheme="majorBidi" w:hAnsiTheme="majorBidi" w:cstheme="majorBidi"/>
          <w:color w:val="333333"/>
          <w:sz w:val="24"/>
          <w:szCs w:val="24"/>
        </w:rPr>
        <w:t xml:space="preserve"> </w:t>
      </w:r>
      <w:r>
        <w:rPr>
          <w:rFonts w:asciiTheme="majorBidi" w:hAnsiTheme="majorBidi" w:cstheme="majorBidi"/>
          <w:color w:val="333333"/>
          <w:sz w:val="24"/>
          <w:szCs w:val="24"/>
        </w:rPr>
        <w:t>2012.</w:t>
      </w:r>
      <w:r w:rsidRPr="006B4987">
        <w:rPr>
          <w:rFonts w:asciiTheme="majorBidi" w:hAnsiTheme="majorBidi" w:cstheme="majorBidi"/>
          <w:color w:val="333333"/>
          <w:sz w:val="24"/>
          <w:szCs w:val="24"/>
        </w:rPr>
        <w:t xml:space="preserve">  </w:t>
      </w:r>
    </w:p>
    <w:p w:rsidR="00E36CD9" w:rsidRPr="006C4983" w:rsidRDefault="00E36CD9" w:rsidP="00D26454">
      <w:pPr>
        <w:textAlignment w:val="top"/>
        <w:rPr>
          <w:rFonts w:ascii="Arial" w:hAnsi="Arial" w:cs="Arial"/>
          <w:color w:val="888888"/>
          <w:sz w:val="24"/>
          <w:szCs w:val="24"/>
        </w:rPr>
      </w:pPr>
    </w:p>
    <w:p w:rsidR="00E36CD9" w:rsidRPr="002B1EC8" w:rsidRDefault="00E36CD9" w:rsidP="002B1EC8">
      <w:pPr>
        <w:pStyle w:val="ListParagraph"/>
        <w:numPr>
          <w:ilvl w:val="1"/>
          <w:numId w:val="39"/>
        </w:numPr>
        <w:spacing w:after="200" w:line="276" w:lineRule="auto"/>
        <w:rPr>
          <w:b/>
          <w:bCs/>
          <w:sz w:val="24"/>
          <w:szCs w:val="24"/>
        </w:rPr>
      </w:pPr>
      <w:r w:rsidRPr="00D26454">
        <w:rPr>
          <w:b/>
          <w:bCs/>
          <w:sz w:val="24"/>
          <w:szCs w:val="24"/>
        </w:rPr>
        <w:t>Co</w:t>
      </w:r>
      <w:r>
        <w:rPr>
          <w:b/>
          <w:bCs/>
          <w:sz w:val="24"/>
          <w:szCs w:val="24"/>
        </w:rPr>
        <w:t xml:space="preserve">nnection to Public Networks  </w:t>
      </w:r>
      <w:r w:rsidRPr="002B1EC8">
        <w:rPr>
          <w:b/>
          <w:bCs/>
          <w:sz w:val="24"/>
          <w:szCs w:val="24"/>
        </w:rPr>
        <w:t xml:space="preserve">  </w:t>
      </w:r>
    </w:p>
    <w:p w:rsidR="00E36CD9" w:rsidRPr="00FB4E47" w:rsidRDefault="00E36CD9" w:rsidP="009255E9">
      <w:pPr>
        <w:pStyle w:val="ListParagraph"/>
        <w:ind w:left="0"/>
        <w:textAlignment w:val="top"/>
        <w:rPr>
          <w:rFonts w:asciiTheme="majorBidi" w:hAnsiTheme="majorBidi" w:cstheme="majorBidi"/>
          <w:color w:val="333333"/>
        </w:rPr>
      </w:pPr>
    </w:p>
    <w:tbl>
      <w:tblPr>
        <w:tblStyle w:val="TableGrid"/>
        <w:tblW w:w="0" w:type="auto"/>
        <w:tblLook w:val="04A0"/>
      </w:tblPr>
      <w:tblGrid>
        <w:gridCol w:w="9287"/>
      </w:tblGrid>
      <w:tr w:rsidR="00E36CD9" w:rsidTr="00FB20C9">
        <w:trPr>
          <w:trHeight w:val="647"/>
        </w:trPr>
        <w:tc>
          <w:tcPr>
            <w:tcW w:w="9287" w:type="dxa"/>
            <w:vAlign w:val="center"/>
          </w:tcPr>
          <w:p w:rsidR="00E36CD9" w:rsidRPr="00FB20C9" w:rsidRDefault="00E36CD9" w:rsidP="00C96DA0">
            <w:pPr>
              <w:jc w:val="center"/>
              <w:rPr>
                <w:b/>
                <w:bCs/>
                <w:sz w:val="24"/>
                <w:szCs w:val="24"/>
              </w:rPr>
            </w:pPr>
            <w:r>
              <w:rPr>
                <w:b/>
                <w:bCs/>
                <w:sz w:val="24"/>
                <w:szCs w:val="24"/>
              </w:rPr>
              <w:t>Only a</w:t>
            </w:r>
            <w:r w:rsidRPr="00E454A6">
              <w:rPr>
                <w:b/>
                <w:bCs/>
                <w:sz w:val="24"/>
                <w:szCs w:val="24"/>
              </w:rPr>
              <w:t xml:space="preserve">round 0.5% of </w:t>
            </w:r>
            <w:r>
              <w:rPr>
                <w:b/>
                <w:bCs/>
                <w:sz w:val="24"/>
                <w:szCs w:val="24"/>
              </w:rPr>
              <w:t>h</w:t>
            </w:r>
            <w:r w:rsidRPr="00E454A6">
              <w:rPr>
                <w:b/>
                <w:bCs/>
                <w:sz w:val="24"/>
                <w:szCs w:val="24"/>
              </w:rPr>
              <w:t>ouseholds in Palestin</w:t>
            </w:r>
            <w:r>
              <w:rPr>
                <w:b/>
                <w:bCs/>
                <w:sz w:val="24"/>
                <w:szCs w:val="24"/>
              </w:rPr>
              <w:t>e</w:t>
            </w:r>
            <w:r w:rsidRPr="00E454A6">
              <w:rPr>
                <w:b/>
                <w:bCs/>
                <w:sz w:val="24"/>
                <w:szCs w:val="24"/>
              </w:rPr>
              <w:t xml:space="preserve"> </w:t>
            </w:r>
            <w:r>
              <w:rPr>
                <w:b/>
                <w:bCs/>
                <w:sz w:val="24"/>
                <w:szCs w:val="24"/>
              </w:rPr>
              <w:t xml:space="preserve">are </w:t>
            </w:r>
            <w:r w:rsidRPr="00E454A6">
              <w:rPr>
                <w:b/>
                <w:bCs/>
                <w:sz w:val="24"/>
                <w:szCs w:val="24"/>
              </w:rPr>
              <w:t xml:space="preserve">not </w:t>
            </w:r>
            <w:r>
              <w:rPr>
                <w:b/>
                <w:bCs/>
                <w:sz w:val="24"/>
                <w:szCs w:val="24"/>
              </w:rPr>
              <w:t>c</w:t>
            </w:r>
            <w:r w:rsidRPr="00E454A6">
              <w:rPr>
                <w:b/>
                <w:bCs/>
                <w:sz w:val="24"/>
                <w:szCs w:val="24"/>
              </w:rPr>
              <w:t xml:space="preserve">onnected to the </w:t>
            </w:r>
            <w:r>
              <w:rPr>
                <w:b/>
                <w:bCs/>
                <w:sz w:val="24"/>
                <w:szCs w:val="24"/>
              </w:rPr>
              <w:br/>
              <w:t>public w</w:t>
            </w:r>
            <w:r w:rsidRPr="00E454A6">
              <w:rPr>
                <w:b/>
                <w:bCs/>
                <w:sz w:val="24"/>
                <w:szCs w:val="24"/>
              </w:rPr>
              <w:t xml:space="preserve">ater </w:t>
            </w:r>
            <w:r>
              <w:rPr>
                <w:b/>
                <w:bCs/>
                <w:sz w:val="24"/>
                <w:szCs w:val="24"/>
              </w:rPr>
              <w:t>n</w:t>
            </w:r>
            <w:r w:rsidRPr="00E454A6">
              <w:rPr>
                <w:b/>
                <w:bCs/>
                <w:sz w:val="24"/>
                <w:szCs w:val="24"/>
              </w:rPr>
              <w:t>etwork</w:t>
            </w:r>
          </w:p>
        </w:tc>
      </w:tr>
    </w:tbl>
    <w:p w:rsidR="00E36CD9" w:rsidRDefault="00E36CD9" w:rsidP="00FB4E47">
      <w:pPr>
        <w:pStyle w:val="ListParagraph"/>
        <w:ind w:left="0"/>
        <w:jc w:val="both"/>
        <w:textAlignment w:val="top"/>
        <w:rPr>
          <w:rFonts w:asciiTheme="majorBidi" w:hAnsiTheme="majorBidi" w:cstheme="majorBidi"/>
          <w:color w:val="333333"/>
          <w:sz w:val="24"/>
          <w:szCs w:val="24"/>
        </w:rPr>
      </w:pPr>
    </w:p>
    <w:p w:rsidR="00E36CD9" w:rsidRPr="00D26454" w:rsidRDefault="00E36CD9" w:rsidP="002B1EC8">
      <w:pPr>
        <w:pStyle w:val="ListParagraph"/>
        <w:ind w:left="0"/>
        <w:jc w:val="both"/>
        <w:textAlignment w:val="top"/>
        <w:rPr>
          <w:rFonts w:asciiTheme="majorBidi" w:hAnsiTheme="majorBidi" w:cstheme="majorBidi"/>
          <w:color w:val="888888"/>
          <w:sz w:val="24"/>
          <w:szCs w:val="24"/>
        </w:rPr>
      </w:pPr>
      <w:r>
        <w:rPr>
          <w:rFonts w:asciiTheme="majorBidi" w:hAnsiTheme="majorBidi" w:cstheme="majorBidi"/>
          <w:color w:val="333333"/>
          <w:sz w:val="24"/>
          <w:szCs w:val="24"/>
        </w:rPr>
        <w:t>Survey d</w:t>
      </w:r>
      <w:r w:rsidRPr="00D26454">
        <w:rPr>
          <w:rFonts w:asciiTheme="majorBidi" w:hAnsiTheme="majorBidi" w:cstheme="majorBidi"/>
          <w:color w:val="333333"/>
          <w:sz w:val="24"/>
          <w:szCs w:val="24"/>
        </w:rPr>
        <w:t>ata</w:t>
      </w:r>
      <w:r>
        <w:rPr>
          <w:rFonts w:asciiTheme="majorBidi" w:hAnsiTheme="majorBidi" w:cstheme="majorBidi"/>
          <w:color w:val="333333"/>
          <w:sz w:val="24"/>
          <w:szCs w:val="24"/>
        </w:rPr>
        <w:t xml:space="preserve"> of 2012</w:t>
      </w:r>
      <w:r w:rsidRPr="00D26454">
        <w:rPr>
          <w:rFonts w:asciiTheme="majorBidi" w:hAnsiTheme="majorBidi" w:cstheme="majorBidi"/>
          <w:color w:val="333333"/>
          <w:sz w:val="24"/>
          <w:szCs w:val="24"/>
        </w:rPr>
        <w:t xml:space="preserve"> show</w:t>
      </w:r>
      <w:r>
        <w:rPr>
          <w:rFonts w:asciiTheme="majorBidi" w:hAnsiTheme="majorBidi" w:cstheme="majorBidi"/>
          <w:color w:val="333333"/>
          <w:sz w:val="24"/>
          <w:szCs w:val="24"/>
        </w:rPr>
        <w:t>ed</w:t>
      </w:r>
      <w:r w:rsidRPr="00D26454">
        <w:rPr>
          <w:rFonts w:asciiTheme="majorBidi" w:hAnsiTheme="majorBidi" w:cstheme="majorBidi"/>
          <w:color w:val="333333"/>
          <w:sz w:val="24"/>
          <w:szCs w:val="24"/>
        </w:rPr>
        <w:t xml:space="preserve"> that 99.7% of hous</w:t>
      </w:r>
      <w:r>
        <w:rPr>
          <w:rFonts w:asciiTheme="majorBidi" w:hAnsiTheme="majorBidi" w:cstheme="majorBidi"/>
          <w:color w:val="333333"/>
          <w:sz w:val="24"/>
          <w:szCs w:val="24"/>
        </w:rPr>
        <w:t xml:space="preserve">ing units </w:t>
      </w:r>
      <w:r w:rsidRPr="00D26454">
        <w:rPr>
          <w:rFonts w:asciiTheme="majorBidi" w:hAnsiTheme="majorBidi" w:cstheme="majorBidi"/>
          <w:color w:val="333333"/>
          <w:sz w:val="24"/>
          <w:szCs w:val="24"/>
        </w:rPr>
        <w:t xml:space="preserve">in </w:t>
      </w:r>
      <w:r>
        <w:rPr>
          <w:rFonts w:asciiTheme="majorBidi" w:hAnsiTheme="majorBidi" w:cstheme="majorBidi"/>
          <w:color w:val="333333"/>
          <w:sz w:val="24"/>
          <w:szCs w:val="24"/>
        </w:rPr>
        <w:t>Palestine</w:t>
      </w:r>
      <w:r w:rsidRPr="00D26454">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are connected to a </w:t>
      </w:r>
      <w:r w:rsidRPr="00D26454">
        <w:rPr>
          <w:rFonts w:asciiTheme="majorBidi" w:hAnsiTheme="majorBidi" w:cstheme="majorBidi"/>
          <w:color w:val="333333"/>
          <w:sz w:val="24"/>
          <w:szCs w:val="24"/>
        </w:rPr>
        <w:t>public water network</w:t>
      </w:r>
      <w:r>
        <w:rPr>
          <w:rFonts w:asciiTheme="majorBidi" w:hAnsiTheme="majorBidi" w:cstheme="majorBidi"/>
          <w:color w:val="333333"/>
          <w:sz w:val="24"/>
          <w:szCs w:val="24"/>
        </w:rPr>
        <w:t>:</w:t>
      </w:r>
      <w:r w:rsidRPr="00D26454">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99.9% </w:t>
      </w:r>
      <w:r w:rsidRPr="00D26454">
        <w:rPr>
          <w:rFonts w:asciiTheme="majorBidi" w:hAnsiTheme="majorBidi" w:cstheme="majorBidi"/>
          <w:color w:val="333333"/>
          <w:sz w:val="24"/>
          <w:szCs w:val="24"/>
        </w:rPr>
        <w:t>in the West</w:t>
      </w:r>
      <w:r>
        <w:rPr>
          <w:rFonts w:asciiTheme="majorBidi" w:hAnsiTheme="majorBidi" w:cstheme="majorBidi"/>
          <w:color w:val="333333"/>
          <w:sz w:val="24"/>
          <w:szCs w:val="24"/>
        </w:rPr>
        <w:t xml:space="preserve"> </w:t>
      </w:r>
      <w:r w:rsidRPr="00D26454">
        <w:rPr>
          <w:rFonts w:asciiTheme="majorBidi" w:hAnsiTheme="majorBidi" w:cstheme="majorBidi"/>
          <w:color w:val="333333"/>
          <w:sz w:val="24"/>
          <w:szCs w:val="24"/>
        </w:rPr>
        <w:t xml:space="preserve">Bank </w:t>
      </w:r>
      <w:r>
        <w:rPr>
          <w:rFonts w:asciiTheme="majorBidi" w:hAnsiTheme="majorBidi" w:cstheme="majorBidi"/>
          <w:color w:val="333333"/>
          <w:sz w:val="24"/>
          <w:szCs w:val="24"/>
        </w:rPr>
        <w:t xml:space="preserve">and </w:t>
      </w:r>
      <w:r w:rsidRPr="00D26454">
        <w:rPr>
          <w:rFonts w:asciiTheme="majorBidi" w:hAnsiTheme="majorBidi" w:cstheme="majorBidi"/>
          <w:color w:val="333333"/>
          <w:sz w:val="24"/>
          <w:szCs w:val="24"/>
        </w:rPr>
        <w:t>9</w:t>
      </w:r>
      <w:r>
        <w:rPr>
          <w:rFonts w:asciiTheme="majorBidi" w:hAnsiTheme="majorBidi" w:cstheme="majorBidi"/>
          <w:color w:val="333333"/>
          <w:sz w:val="24"/>
          <w:szCs w:val="24"/>
        </w:rPr>
        <w:t>7</w:t>
      </w:r>
      <w:r w:rsidRPr="00D26454">
        <w:rPr>
          <w:rFonts w:asciiTheme="majorBidi" w:hAnsiTheme="majorBidi" w:cstheme="majorBidi"/>
          <w:color w:val="333333"/>
          <w:sz w:val="24"/>
          <w:szCs w:val="24"/>
        </w:rPr>
        <w:t>.</w:t>
      </w:r>
      <w:r>
        <w:rPr>
          <w:rFonts w:asciiTheme="majorBidi" w:hAnsiTheme="majorBidi" w:cstheme="majorBidi"/>
          <w:color w:val="333333"/>
          <w:sz w:val="24"/>
          <w:szCs w:val="24"/>
        </w:rPr>
        <w:t>0</w:t>
      </w:r>
      <w:r w:rsidRPr="00D26454">
        <w:rPr>
          <w:rFonts w:asciiTheme="majorBidi" w:hAnsiTheme="majorBidi" w:cstheme="majorBidi"/>
          <w:color w:val="333333"/>
          <w:sz w:val="24"/>
          <w:szCs w:val="24"/>
        </w:rPr>
        <w:t xml:space="preserve">% </w:t>
      </w:r>
      <w:r>
        <w:rPr>
          <w:rFonts w:asciiTheme="majorBidi" w:hAnsiTheme="majorBidi" w:cstheme="majorBidi"/>
          <w:color w:val="333333"/>
          <w:sz w:val="24"/>
          <w:szCs w:val="24"/>
        </w:rPr>
        <w:t>in the Gaza Strip</w:t>
      </w:r>
      <w:r w:rsidRPr="00D26454">
        <w:rPr>
          <w:rFonts w:asciiTheme="majorBidi" w:hAnsiTheme="majorBidi" w:cstheme="majorBidi"/>
          <w:color w:val="333333"/>
          <w:sz w:val="24"/>
          <w:szCs w:val="24"/>
        </w:rPr>
        <w:t>.</w:t>
      </w:r>
    </w:p>
    <w:p w:rsidR="00E36CD9" w:rsidRPr="00D26454" w:rsidRDefault="00E36CD9" w:rsidP="00FB4E47">
      <w:pPr>
        <w:jc w:val="both"/>
        <w:rPr>
          <w:sz w:val="24"/>
          <w:szCs w:val="24"/>
        </w:rPr>
      </w:pPr>
    </w:p>
    <w:p w:rsidR="00E36CD9" w:rsidRPr="00D26454" w:rsidRDefault="00E36CD9" w:rsidP="009D3C9F">
      <w:pPr>
        <w:pStyle w:val="ListParagraph"/>
        <w:ind w:left="0"/>
        <w:jc w:val="both"/>
        <w:textAlignment w:val="top"/>
        <w:rPr>
          <w:rFonts w:asciiTheme="majorBidi" w:hAnsiTheme="majorBidi" w:cstheme="majorBidi"/>
          <w:color w:val="333333"/>
          <w:sz w:val="24"/>
          <w:szCs w:val="24"/>
        </w:rPr>
      </w:pPr>
      <w:r w:rsidRPr="00D26454">
        <w:rPr>
          <w:rFonts w:asciiTheme="majorBidi" w:hAnsiTheme="majorBidi" w:cstheme="majorBidi"/>
          <w:color w:val="333333"/>
          <w:sz w:val="24"/>
          <w:szCs w:val="24"/>
        </w:rPr>
        <w:t>The results also showed that 99.</w:t>
      </w:r>
      <w:r>
        <w:rPr>
          <w:rFonts w:asciiTheme="majorBidi" w:hAnsiTheme="majorBidi" w:cstheme="majorBidi"/>
          <w:color w:val="333333"/>
          <w:sz w:val="24"/>
          <w:szCs w:val="24"/>
        </w:rPr>
        <w:t>6</w:t>
      </w:r>
      <w:r w:rsidRPr="00D26454">
        <w:rPr>
          <w:rFonts w:asciiTheme="majorBidi" w:hAnsiTheme="majorBidi" w:cstheme="majorBidi"/>
          <w:color w:val="333333"/>
          <w:sz w:val="24"/>
          <w:szCs w:val="24"/>
        </w:rPr>
        <w:t>% of the hous</w:t>
      </w:r>
      <w:r>
        <w:rPr>
          <w:rFonts w:asciiTheme="majorBidi" w:hAnsiTheme="majorBidi" w:cstheme="majorBidi"/>
          <w:color w:val="333333"/>
          <w:sz w:val="24"/>
          <w:szCs w:val="24"/>
        </w:rPr>
        <w:t>ing units in Palestine connected to the public water network,</w:t>
      </w:r>
      <w:r w:rsidRPr="00D26454">
        <w:rPr>
          <w:rFonts w:asciiTheme="majorBidi" w:hAnsiTheme="majorBidi" w:cstheme="majorBidi"/>
          <w:color w:val="333333"/>
          <w:sz w:val="24"/>
          <w:szCs w:val="24"/>
        </w:rPr>
        <w:t xml:space="preserve"> </w:t>
      </w:r>
      <w:r>
        <w:rPr>
          <w:rFonts w:asciiTheme="majorBidi" w:hAnsiTheme="majorBidi" w:cstheme="majorBidi"/>
          <w:color w:val="333333"/>
          <w:sz w:val="24"/>
          <w:szCs w:val="24"/>
        </w:rPr>
        <w:t>with almost no differences between the West bank and Gaza Strip</w:t>
      </w:r>
      <w:r w:rsidRPr="00D26454">
        <w:rPr>
          <w:rFonts w:asciiTheme="majorBidi" w:hAnsiTheme="majorBidi" w:cstheme="majorBidi"/>
          <w:color w:val="333333"/>
          <w:sz w:val="24"/>
          <w:szCs w:val="24"/>
        </w:rPr>
        <w:t>.</w:t>
      </w:r>
    </w:p>
    <w:p w:rsidR="00E36CD9" w:rsidRPr="006C4983" w:rsidRDefault="00E36CD9" w:rsidP="00D26454">
      <w:pPr>
        <w:rPr>
          <w:sz w:val="24"/>
          <w:szCs w:val="24"/>
        </w:rPr>
      </w:pPr>
    </w:p>
    <w:p w:rsidR="00E36CD9" w:rsidRPr="00283C9F" w:rsidRDefault="00E36CD9" w:rsidP="00FB4E47">
      <w:pPr>
        <w:jc w:val="center"/>
        <w:textAlignment w:val="top"/>
        <w:rPr>
          <w:rFonts w:ascii="Arial" w:hAnsi="Arial" w:cs="Arial"/>
          <w:b/>
          <w:bCs/>
          <w:color w:val="333333"/>
          <w:sz w:val="22"/>
          <w:szCs w:val="22"/>
        </w:rPr>
      </w:pPr>
      <w:r w:rsidRPr="00283C9F">
        <w:rPr>
          <w:rFonts w:ascii="Arial" w:hAnsi="Arial" w:cs="Arial"/>
          <w:b/>
          <w:bCs/>
          <w:color w:val="333333"/>
          <w:sz w:val="22"/>
          <w:szCs w:val="22"/>
        </w:rPr>
        <w:t>Percentage of Housing Units Connected to the Public  Water Network by</w:t>
      </w:r>
      <w:r>
        <w:rPr>
          <w:rFonts w:ascii="Arial" w:hAnsi="Arial" w:cs="Arial"/>
          <w:b/>
          <w:bCs/>
          <w:color w:val="333333"/>
          <w:sz w:val="22"/>
          <w:szCs w:val="22"/>
        </w:rPr>
        <w:t xml:space="preserve"> </w:t>
      </w:r>
      <w:r w:rsidRPr="00283C9F">
        <w:rPr>
          <w:rFonts w:ascii="Arial" w:hAnsi="Arial" w:cs="Arial"/>
          <w:b/>
          <w:bCs/>
          <w:color w:val="333333"/>
          <w:sz w:val="22"/>
          <w:szCs w:val="22"/>
        </w:rPr>
        <w:t>Region, 2012</w:t>
      </w:r>
    </w:p>
    <w:p w:rsidR="00E36CD9" w:rsidRDefault="00E36CD9" w:rsidP="001C5A14">
      <w:pPr>
        <w:jc w:val="center"/>
      </w:pPr>
      <w:r w:rsidRPr="001C5A14">
        <w:rPr>
          <w:noProof/>
        </w:rPr>
        <w:drawing>
          <wp:inline distT="0" distB="0" distL="0" distR="0">
            <wp:extent cx="5419725" cy="2657475"/>
            <wp:effectExtent l="19050" t="0" r="9525"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36CD9" w:rsidRDefault="00E36CD9" w:rsidP="00D26454"/>
    <w:p w:rsidR="00E36CD9" w:rsidRPr="006C4983" w:rsidRDefault="00E36CD9" w:rsidP="00D26454">
      <w:pPr>
        <w:rPr>
          <w:sz w:val="24"/>
          <w:szCs w:val="24"/>
        </w:rPr>
      </w:pPr>
    </w:p>
    <w:p w:rsidR="00E36CD9" w:rsidRPr="00421ECE" w:rsidRDefault="00E36CD9" w:rsidP="002B1EC8">
      <w:pPr>
        <w:rPr>
          <w:rFonts w:asciiTheme="majorBidi" w:hAnsiTheme="majorBidi" w:cstheme="majorBidi"/>
          <w:sz w:val="24"/>
          <w:szCs w:val="24"/>
        </w:rPr>
      </w:pPr>
      <w:r>
        <w:rPr>
          <w:rFonts w:asciiTheme="majorBidi" w:hAnsiTheme="majorBidi" w:cstheme="majorBidi"/>
          <w:b/>
          <w:bCs/>
          <w:sz w:val="24"/>
          <w:szCs w:val="24"/>
        </w:rPr>
        <w:t>1.2 Change in Place of Residence</w:t>
      </w:r>
      <w:r>
        <w:rPr>
          <w:rStyle w:val="FootnoteReference"/>
          <w:b/>
          <w:bCs/>
          <w:sz w:val="24"/>
          <w:szCs w:val="24"/>
        </w:rPr>
        <w:t xml:space="preserve"> </w:t>
      </w:r>
      <w:r>
        <w:rPr>
          <w:rStyle w:val="FootnoteReference"/>
          <w:b/>
          <w:bCs/>
          <w:sz w:val="24"/>
          <w:szCs w:val="24"/>
        </w:rPr>
        <w:footnoteReference w:id="1"/>
      </w:r>
      <w:r>
        <w:rPr>
          <w:rFonts w:asciiTheme="majorBidi" w:hAnsiTheme="majorBidi" w:cstheme="majorBidi"/>
          <w:b/>
          <w:bCs/>
          <w:sz w:val="24"/>
          <w:szCs w:val="24"/>
        </w:rPr>
        <w:t xml:space="preserve"> </w:t>
      </w:r>
    </w:p>
    <w:p w:rsidR="00E36CD9" w:rsidRDefault="00E36CD9" w:rsidP="00C34FCD">
      <w:pPr>
        <w:jc w:val="both"/>
        <w:textAlignment w:val="top"/>
        <w:rPr>
          <w:rFonts w:asciiTheme="majorBidi" w:hAnsiTheme="majorBidi" w:cstheme="majorBidi"/>
          <w:color w:val="333333"/>
          <w:sz w:val="24"/>
          <w:szCs w:val="24"/>
        </w:rPr>
      </w:pPr>
    </w:p>
    <w:tbl>
      <w:tblPr>
        <w:tblStyle w:val="TableGrid"/>
        <w:tblW w:w="0" w:type="auto"/>
        <w:tblLook w:val="04A0"/>
      </w:tblPr>
      <w:tblGrid>
        <w:gridCol w:w="9287"/>
      </w:tblGrid>
      <w:tr w:rsidR="00E36CD9" w:rsidTr="00E321F9">
        <w:tc>
          <w:tcPr>
            <w:tcW w:w="9287" w:type="dxa"/>
          </w:tcPr>
          <w:p w:rsidR="00E36CD9" w:rsidRPr="00E321F9" w:rsidRDefault="00E36CD9" w:rsidP="00E321F9">
            <w:pPr>
              <w:jc w:val="center"/>
              <w:rPr>
                <w:b/>
                <w:bCs/>
                <w:sz w:val="24"/>
                <w:szCs w:val="24"/>
              </w:rPr>
            </w:pPr>
            <w:r>
              <w:rPr>
                <w:b/>
                <w:bCs/>
                <w:sz w:val="24"/>
                <w:szCs w:val="24"/>
              </w:rPr>
              <w:t>Around 13</w:t>
            </w:r>
            <w:r w:rsidRPr="003E1329">
              <w:rPr>
                <w:b/>
                <w:bCs/>
                <w:sz w:val="24"/>
                <w:szCs w:val="24"/>
              </w:rPr>
              <w:t xml:space="preserve">% of </w:t>
            </w:r>
            <w:r>
              <w:rPr>
                <w:b/>
                <w:bCs/>
                <w:sz w:val="24"/>
                <w:szCs w:val="24"/>
              </w:rPr>
              <w:t>individuals</w:t>
            </w:r>
            <w:r w:rsidRPr="003E1329">
              <w:rPr>
                <w:b/>
                <w:bCs/>
                <w:sz w:val="24"/>
                <w:szCs w:val="24"/>
              </w:rPr>
              <w:t xml:space="preserve"> in Palestin</w:t>
            </w:r>
            <w:r>
              <w:rPr>
                <w:b/>
                <w:bCs/>
                <w:sz w:val="24"/>
                <w:szCs w:val="24"/>
              </w:rPr>
              <w:t>e</w:t>
            </w:r>
            <w:r w:rsidRPr="003E1329">
              <w:rPr>
                <w:b/>
                <w:bCs/>
                <w:sz w:val="24"/>
                <w:szCs w:val="24"/>
              </w:rPr>
              <w:t xml:space="preserve"> </w:t>
            </w:r>
            <w:r>
              <w:rPr>
                <w:b/>
                <w:bCs/>
                <w:sz w:val="24"/>
                <w:szCs w:val="24"/>
              </w:rPr>
              <w:t>c</w:t>
            </w:r>
            <w:r w:rsidRPr="003E1329">
              <w:rPr>
                <w:b/>
                <w:bCs/>
                <w:sz w:val="24"/>
                <w:szCs w:val="24"/>
              </w:rPr>
              <w:t xml:space="preserve">hanged </w:t>
            </w:r>
            <w:r>
              <w:rPr>
                <w:b/>
                <w:bCs/>
                <w:sz w:val="24"/>
                <w:szCs w:val="24"/>
              </w:rPr>
              <w:t>t</w:t>
            </w:r>
            <w:r w:rsidRPr="003E1329">
              <w:rPr>
                <w:b/>
                <w:bCs/>
                <w:sz w:val="24"/>
                <w:szCs w:val="24"/>
              </w:rPr>
              <w:t xml:space="preserve">heir </w:t>
            </w:r>
            <w:r>
              <w:rPr>
                <w:b/>
                <w:bCs/>
                <w:sz w:val="24"/>
                <w:szCs w:val="24"/>
              </w:rPr>
              <w:t>p</w:t>
            </w:r>
            <w:r w:rsidRPr="003E1329">
              <w:rPr>
                <w:b/>
                <w:bCs/>
                <w:sz w:val="24"/>
                <w:szCs w:val="24"/>
              </w:rPr>
              <w:t xml:space="preserve">lace of </w:t>
            </w:r>
            <w:r>
              <w:rPr>
                <w:b/>
                <w:bCs/>
                <w:sz w:val="24"/>
                <w:szCs w:val="24"/>
              </w:rPr>
              <w:t>r</w:t>
            </w:r>
            <w:r w:rsidRPr="003E1329">
              <w:rPr>
                <w:b/>
                <w:bCs/>
                <w:sz w:val="24"/>
                <w:szCs w:val="24"/>
              </w:rPr>
              <w:t xml:space="preserve">esidence </w:t>
            </w:r>
            <w:r>
              <w:rPr>
                <w:b/>
                <w:bCs/>
                <w:sz w:val="24"/>
                <w:szCs w:val="24"/>
              </w:rPr>
              <w:t>d</w:t>
            </w:r>
            <w:r w:rsidRPr="003E1329">
              <w:rPr>
                <w:b/>
                <w:bCs/>
                <w:sz w:val="24"/>
                <w:szCs w:val="24"/>
              </w:rPr>
              <w:t xml:space="preserve">uring the </w:t>
            </w:r>
            <w:r>
              <w:rPr>
                <w:b/>
                <w:bCs/>
                <w:sz w:val="24"/>
                <w:szCs w:val="24"/>
              </w:rPr>
              <w:t>previous</w:t>
            </w:r>
            <w:r w:rsidRPr="003E1329">
              <w:rPr>
                <w:b/>
                <w:bCs/>
                <w:sz w:val="24"/>
                <w:szCs w:val="24"/>
              </w:rPr>
              <w:t xml:space="preserve"> </w:t>
            </w:r>
            <w:r>
              <w:rPr>
                <w:b/>
                <w:bCs/>
                <w:sz w:val="24"/>
                <w:szCs w:val="24"/>
              </w:rPr>
              <w:t>f</w:t>
            </w:r>
            <w:r w:rsidRPr="003E1329">
              <w:rPr>
                <w:b/>
                <w:bCs/>
                <w:sz w:val="24"/>
                <w:szCs w:val="24"/>
              </w:rPr>
              <w:t xml:space="preserve">ive </w:t>
            </w:r>
            <w:r>
              <w:rPr>
                <w:b/>
                <w:bCs/>
                <w:sz w:val="24"/>
                <w:szCs w:val="24"/>
              </w:rPr>
              <w:t>y</w:t>
            </w:r>
            <w:r w:rsidRPr="003E1329">
              <w:rPr>
                <w:b/>
                <w:bCs/>
                <w:sz w:val="24"/>
                <w:szCs w:val="24"/>
              </w:rPr>
              <w:t>ears</w:t>
            </w:r>
          </w:p>
        </w:tc>
      </w:tr>
    </w:tbl>
    <w:p w:rsidR="00E36CD9" w:rsidRDefault="00E36CD9" w:rsidP="00C34FCD">
      <w:pPr>
        <w:jc w:val="both"/>
        <w:textAlignment w:val="top"/>
        <w:rPr>
          <w:rFonts w:asciiTheme="majorBidi" w:hAnsiTheme="majorBidi" w:cstheme="majorBidi"/>
          <w:color w:val="333333"/>
          <w:sz w:val="24"/>
          <w:szCs w:val="24"/>
        </w:rPr>
      </w:pPr>
    </w:p>
    <w:p w:rsidR="00E36CD9" w:rsidRDefault="00E36CD9" w:rsidP="00665D91">
      <w:pPr>
        <w:jc w:val="both"/>
        <w:textAlignment w:val="top"/>
        <w:rPr>
          <w:rFonts w:asciiTheme="majorBidi" w:hAnsiTheme="majorBidi" w:cstheme="majorBidi"/>
          <w:color w:val="333333"/>
          <w:sz w:val="24"/>
          <w:szCs w:val="24"/>
        </w:rPr>
      </w:pPr>
      <w:r w:rsidRPr="00421ECE">
        <w:rPr>
          <w:rFonts w:asciiTheme="majorBidi" w:hAnsiTheme="majorBidi" w:cstheme="majorBidi"/>
          <w:color w:val="333333"/>
          <w:sz w:val="24"/>
          <w:szCs w:val="24"/>
        </w:rPr>
        <w:t xml:space="preserve">The results indicated that </w:t>
      </w:r>
      <w:r>
        <w:rPr>
          <w:rFonts w:asciiTheme="majorBidi" w:hAnsiTheme="majorBidi" w:cstheme="majorBidi"/>
          <w:color w:val="333333"/>
          <w:sz w:val="24"/>
          <w:szCs w:val="24"/>
        </w:rPr>
        <w:t xml:space="preserve">12.7% of individuals had changed their place of residence </w:t>
      </w:r>
      <w:r w:rsidRPr="00421ECE">
        <w:rPr>
          <w:rFonts w:asciiTheme="majorBidi" w:hAnsiTheme="majorBidi" w:cstheme="majorBidi"/>
          <w:color w:val="333333"/>
          <w:sz w:val="24"/>
          <w:szCs w:val="24"/>
        </w:rPr>
        <w:t>during the p</w:t>
      </w:r>
      <w:r>
        <w:rPr>
          <w:rFonts w:asciiTheme="majorBidi" w:hAnsiTheme="majorBidi" w:cstheme="majorBidi"/>
          <w:color w:val="333333"/>
          <w:sz w:val="24"/>
          <w:szCs w:val="24"/>
        </w:rPr>
        <w:t>revious</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five</w:t>
      </w:r>
      <w:r w:rsidRPr="00421ECE">
        <w:rPr>
          <w:rFonts w:asciiTheme="majorBidi" w:hAnsiTheme="majorBidi" w:cstheme="majorBidi"/>
          <w:color w:val="333333"/>
          <w:sz w:val="24"/>
          <w:szCs w:val="24"/>
        </w:rPr>
        <w:t xml:space="preserve"> years </w:t>
      </w:r>
      <w:r>
        <w:rPr>
          <w:rFonts w:asciiTheme="majorBidi" w:hAnsiTheme="majorBidi" w:cstheme="majorBidi"/>
          <w:color w:val="333333"/>
          <w:sz w:val="24"/>
          <w:szCs w:val="24"/>
        </w:rPr>
        <w:t>(based on the definition adopted for the purpose of this survey). Of those who changed their place of residence, 64.0%</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moved </w:t>
      </w:r>
      <w:r w:rsidRPr="00421ECE">
        <w:rPr>
          <w:rFonts w:asciiTheme="majorBidi" w:hAnsiTheme="majorBidi" w:cstheme="majorBidi"/>
          <w:color w:val="333333"/>
          <w:sz w:val="24"/>
          <w:szCs w:val="24"/>
        </w:rPr>
        <w:t xml:space="preserve">within the same locality </w:t>
      </w:r>
      <w:r>
        <w:rPr>
          <w:rFonts w:asciiTheme="majorBidi" w:hAnsiTheme="majorBidi" w:cstheme="majorBidi"/>
          <w:color w:val="333333"/>
          <w:sz w:val="24"/>
          <w:szCs w:val="24"/>
        </w:rPr>
        <w:t>(61</w:t>
      </w:r>
      <w:r w:rsidRPr="00421ECE">
        <w:rPr>
          <w:rFonts w:asciiTheme="majorBidi" w:hAnsiTheme="majorBidi" w:cstheme="majorBidi"/>
          <w:color w:val="333333"/>
          <w:sz w:val="24"/>
          <w:szCs w:val="24"/>
        </w:rPr>
        <w:t>.</w:t>
      </w:r>
      <w:r>
        <w:rPr>
          <w:rFonts w:asciiTheme="majorBidi" w:hAnsiTheme="majorBidi" w:cstheme="majorBidi"/>
          <w:color w:val="333333"/>
          <w:sz w:val="24"/>
          <w:szCs w:val="24"/>
        </w:rPr>
        <w:t>9</w:t>
      </w:r>
      <w:r w:rsidRPr="00421ECE">
        <w:rPr>
          <w:rFonts w:asciiTheme="majorBidi" w:hAnsiTheme="majorBidi" w:cstheme="majorBidi"/>
          <w:color w:val="333333"/>
          <w:sz w:val="24"/>
          <w:szCs w:val="24"/>
        </w:rPr>
        <w:t xml:space="preserve">% in the West Bank and </w:t>
      </w:r>
      <w:r>
        <w:rPr>
          <w:rFonts w:asciiTheme="majorBidi" w:hAnsiTheme="majorBidi" w:cstheme="majorBidi"/>
          <w:color w:val="333333"/>
          <w:sz w:val="24"/>
          <w:szCs w:val="24"/>
        </w:rPr>
        <w:t>66</w:t>
      </w:r>
      <w:r w:rsidRPr="00421ECE">
        <w:rPr>
          <w:rFonts w:asciiTheme="majorBidi" w:hAnsiTheme="majorBidi" w:cstheme="majorBidi"/>
          <w:color w:val="333333"/>
          <w:sz w:val="24"/>
          <w:szCs w:val="24"/>
        </w:rPr>
        <w:t>.</w:t>
      </w:r>
      <w:r>
        <w:rPr>
          <w:rFonts w:asciiTheme="majorBidi" w:hAnsiTheme="majorBidi" w:cstheme="majorBidi"/>
          <w:color w:val="333333"/>
          <w:sz w:val="24"/>
          <w:szCs w:val="24"/>
        </w:rPr>
        <w:t>5</w:t>
      </w:r>
      <w:r w:rsidRPr="00421ECE">
        <w:rPr>
          <w:rFonts w:asciiTheme="majorBidi" w:hAnsiTheme="majorBidi" w:cstheme="majorBidi"/>
          <w:color w:val="333333"/>
          <w:sz w:val="24"/>
          <w:szCs w:val="24"/>
        </w:rPr>
        <w:t>% in Gaza Strip</w:t>
      </w:r>
      <w:r>
        <w:rPr>
          <w:rFonts w:asciiTheme="majorBidi" w:hAnsiTheme="majorBidi" w:cstheme="majorBidi"/>
          <w:color w:val="333333"/>
          <w:sz w:val="24"/>
          <w:szCs w:val="24"/>
        </w:rPr>
        <w:t>)</w:t>
      </w:r>
      <w:r w:rsidRPr="00421ECE">
        <w:rPr>
          <w:rFonts w:asciiTheme="majorBidi" w:hAnsiTheme="majorBidi" w:cstheme="majorBidi"/>
          <w:color w:val="333333"/>
          <w:sz w:val="24"/>
          <w:szCs w:val="24"/>
        </w:rPr>
        <w:t xml:space="preserve"> and </w:t>
      </w:r>
      <w:r>
        <w:rPr>
          <w:rFonts w:asciiTheme="majorBidi" w:hAnsiTheme="majorBidi" w:cstheme="majorBidi"/>
          <w:color w:val="333333"/>
          <w:sz w:val="24"/>
          <w:szCs w:val="24"/>
        </w:rPr>
        <w:t xml:space="preserve">22.3% </w:t>
      </w:r>
      <w:r w:rsidRPr="00421ECE">
        <w:rPr>
          <w:rFonts w:asciiTheme="majorBidi" w:hAnsiTheme="majorBidi" w:cstheme="majorBidi"/>
          <w:color w:val="333333"/>
          <w:sz w:val="24"/>
          <w:szCs w:val="24"/>
        </w:rPr>
        <w:t xml:space="preserve">within the same governorate </w:t>
      </w:r>
      <w:r>
        <w:rPr>
          <w:rFonts w:asciiTheme="majorBidi" w:hAnsiTheme="majorBidi" w:cstheme="majorBidi"/>
          <w:color w:val="333333"/>
          <w:sz w:val="24"/>
          <w:szCs w:val="24"/>
        </w:rPr>
        <w:t xml:space="preserve">(excluding the figures for those who moved within the same locality). In addition, 3.7% </w:t>
      </w:r>
      <w:r w:rsidRPr="00421ECE">
        <w:rPr>
          <w:rFonts w:asciiTheme="majorBidi" w:hAnsiTheme="majorBidi" w:cstheme="majorBidi"/>
          <w:color w:val="333333"/>
          <w:sz w:val="24"/>
          <w:szCs w:val="24"/>
        </w:rPr>
        <w:t xml:space="preserve">of individuals </w:t>
      </w:r>
      <w:r w:rsidRPr="00421ECE">
        <w:rPr>
          <w:rFonts w:asciiTheme="majorBidi" w:hAnsiTheme="majorBidi" w:cstheme="majorBidi"/>
          <w:color w:val="333333"/>
          <w:sz w:val="24"/>
          <w:szCs w:val="24"/>
        </w:rPr>
        <w:lastRenderedPageBreak/>
        <w:t>changed their place of residence to outside the country</w:t>
      </w:r>
      <w:r>
        <w:rPr>
          <w:rFonts w:asciiTheme="majorBidi" w:hAnsiTheme="majorBidi" w:cstheme="majorBidi"/>
          <w:color w:val="333333"/>
          <w:sz w:val="24"/>
          <w:szCs w:val="24"/>
        </w:rPr>
        <w:t>:</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4</w:t>
      </w:r>
      <w:r w:rsidRPr="00421ECE">
        <w:rPr>
          <w:rFonts w:asciiTheme="majorBidi" w:hAnsiTheme="majorBidi" w:cstheme="majorBidi"/>
          <w:color w:val="333333"/>
          <w:sz w:val="24"/>
          <w:szCs w:val="24"/>
        </w:rPr>
        <w:t>.</w:t>
      </w:r>
      <w:r>
        <w:rPr>
          <w:rFonts w:asciiTheme="majorBidi" w:hAnsiTheme="majorBidi" w:cstheme="majorBidi"/>
          <w:color w:val="333333"/>
          <w:sz w:val="24"/>
          <w:szCs w:val="24"/>
        </w:rPr>
        <w:t>3</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from</w:t>
      </w:r>
      <w:r w:rsidRPr="00421ECE">
        <w:rPr>
          <w:rFonts w:asciiTheme="majorBidi" w:hAnsiTheme="majorBidi" w:cstheme="majorBidi"/>
          <w:color w:val="333333"/>
          <w:sz w:val="24"/>
          <w:szCs w:val="24"/>
        </w:rPr>
        <w:t xml:space="preserve"> the West Bank and </w:t>
      </w:r>
      <w:r>
        <w:rPr>
          <w:rFonts w:asciiTheme="majorBidi" w:hAnsiTheme="majorBidi" w:cstheme="majorBidi"/>
          <w:color w:val="333333"/>
          <w:sz w:val="24"/>
          <w:szCs w:val="24"/>
        </w:rPr>
        <w:t>3</w:t>
      </w:r>
      <w:r w:rsidRPr="00421ECE">
        <w:rPr>
          <w:rFonts w:asciiTheme="majorBidi" w:hAnsiTheme="majorBidi" w:cstheme="majorBidi"/>
          <w:color w:val="333333"/>
          <w:sz w:val="24"/>
          <w:szCs w:val="24"/>
        </w:rPr>
        <w:t>.</w:t>
      </w:r>
      <w:r>
        <w:rPr>
          <w:rFonts w:asciiTheme="majorBidi" w:hAnsiTheme="majorBidi" w:cstheme="majorBidi"/>
          <w:color w:val="333333"/>
          <w:sz w:val="24"/>
          <w:szCs w:val="24"/>
        </w:rPr>
        <w:t>1</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from the</w:t>
      </w:r>
      <w:r w:rsidRPr="00421ECE">
        <w:rPr>
          <w:rFonts w:asciiTheme="majorBidi" w:hAnsiTheme="majorBidi" w:cstheme="majorBidi"/>
          <w:color w:val="333333"/>
          <w:sz w:val="24"/>
          <w:szCs w:val="24"/>
        </w:rPr>
        <w:t xml:space="preserve"> Gaza Strip.</w:t>
      </w:r>
    </w:p>
    <w:p w:rsidR="00E36CD9" w:rsidRPr="00F570D9" w:rsidRDefault="00E36CD9" w:rsidP="00FB4E47">
      <w:pPr>
        <w:jc w:val="center"/>
        <w:textAlignment w:val="top"/>
        <w:rPr>
          <w:rFonts w:asciiTheme="majorBidi" w:hAnsiTheme="majorBidi" w:cstheme="majorBidi"/>
          <w:color w:val="333333"/>
        </w:rPr>
      </w:pPr>
    </w:p>
    <w:p w:rsidR="00E36CD9" w:rsidRPr="00FB4E47" w:rsidRDefault="00E36CD9" w:rsidP="00E97935">
      <w:pPr>
        <w:jc w:val="center"/>
        <w:textAlignment w:val="top"/>
        <w:rPr>
          <w:rFonts w:ascii="Arial" w:hAnsi="Arial" w:cs="Arial"/>
          <w:b/>
          <w:bCs/>
          <w:color w:val="333333"/>
          <w:sz w:val="22"/>
          <w:szCs w:val="22"/>
        </w:rPr>
      </w:pPr>
      <w:r w:rsidRPr="00283C9F">
        <w:rPr>
          <w:rFonts w:ascii="Arial" w:hAnsi="Arial" w:cs="Arial"/>
          <w:b/>
          <w:bCs/>
          <w:color w:val="333333"/>
          <w:sz w:val="22"/>
          <w:szCs w:val="22"/>
        </w:rPr>
        <w:t>Percentage Distribution of Individuals who have Changed Their Place of Residence During the Past 5 Years by Region, 2012</w:t>
      </w:r>
    </w:p>
    <w:p w:rsidR="00E36CD9" w:rsidRDefault="00E36CD9" w:rsidP="0020740E">
      <w:pPr>
        <w:jc w:val="center"/>
      </w:pPr>
      <w:r w:rsidRPr="00657A86">
        <w:rPr>
          <w:rFonts w:hint="cs"/>
          <w:noProof/>
        </w:rPr>
        <w:drawing>
          <wp:inline distT="0" distB="0" distL="0" distR="0">
            <wp:extent cx="5734050" cy="2619375"/>
            <wp:effectExtent l="19050" t="0" r="19050" b="0"/>
            <wp:docPr id="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36CD9" w:rsidRDefault="00E36CD9" w:rsidP="00D26454"/>
    <w:p w:rsidR="00E36CD9" w:rsidRPr="00421ECE" w:rsidRDefault="00E36CD9" w:rsidP="00D26454">
      <w:pPr>
        <w:rPr>
          <w:rFonts w:asciiTheme="majorBidi" w:hAnsiTheme="majorBidi" w:cstheme="majorBidi"/>
          <w:sz w:val="24"/>
          <w:szCs w:val="24"/>
        </w:rPr>
      </w:pPr>
      <w:r>
        <w:rPr>
          <w:rFonts w:asciiTheme="majorBidi" w:hAnsiTheme="majorBidi" w:cstheme="majorBidi"/>
          <w:b/>
          <w:bCs/>
          <w:sz w:val="24"/>
          <w:szCs w:val="24"/>
        </w:rPr>
        <w:t xml:space="preserve">1.3 </w:t>
      </w:r>
      <w:r w:rsidRPr="00421ECE">
        <w:rPr>
          <w:rFonts w:asciiTheme="majorBidi" w:hAnsiTheme="majorBidi" w:cstheme="majorBidi"/>
          <w:b/>
          <w:bCs/>
          <w:sz w:val="24"/>
          <w:szCs w:val="24"/>
        </w:rPr>
        <w:t>Social Assistance</w:t>
      </w:r>
    </w:p>
    <w:p w:rsidR="00E36CD9" w:rsidRPr="006C4983" w:rsidRDefault="00E36CD9" w:rsidP="00D26454">
      <w:pPr>
        <w:rPr>
          <w:rFonts w:asciiTheme="majorBidi" w:hAnsiTheme="majorBidi" w:cstheme="majorBidi"/>
          <w:sz w:val="24"/>
          <w:szCs w:val="24"/>
        </w:rPr>
      </w:pPr>
    </w:p>
    <w:tbl>
      <w:tblPr>
        <w:tblStyle w:val="TableGrid"/>
        <w:tblW w:w="0" w:type="auto"/>
        <w:tblLook w:val="04A0"/>
      </w:tblPr>
      <w:tblGrid>
        <w:gridCol w:w="9287"/>
      </w:tblGrid>
      <w:tr w:rsidR="00E36CD9" w:rsidTr="00E5062F">
        <w:tc>
          <w:tcPr>
            <w:tcW w:w="9287" w:type="dxa"/>
          </w:tcPr>
          <w:p w:rsidR="00E36CD9" w:rsidRPr="00F31828" w:rsidRDefault="00E36CD9" w:rsidP="002B1EC8">
            <w:pPr>
              <w:jc w:val="center"/>
              <w:textAlignment w:val="top"/>
              <w:rPr>
                <w:rFonts w:asciiTheme="majorBidi" w:hAnsiTheme="majorBidi" w:cstheme="majorBidi"/>
                <w:b/>
                <w:bCs/>
                <w:color w:val="333333"/>
                <w:sz w:val="24"/>
                <w:szCs w:val="24"/>
              </w:rPr>
            </w:pPr>
            <w:r w:rsidRPr="00F31828">
              <w:rPr>
                <w:rFonts w:asciiTheme="majorBidi" w:hAnsiTheme="majorBidi" w:cstheme="majorBidi"/>
                <w:b/>
                <w:bCs/>
                <w:color w:val="333333"/>
                <w:sz w:val="24"/>
                <w:szCs w:val="24"/>
              </w:rPr>
              <w:t xml:space="preserve">4 out of 10 </w:t>
            </w:r>
            <w:r>
              <w:rPr>
                <w:rFonts w:asciiTheme="majorBidi" w:hAnsiTheme="majorBidi" w:cstheme="majorBidi"/>
                <w:b/>
                <w:bCs/>
                <w:color w:val="333333"/>
                <w:sz w:val="24"/>
                <w:szCs w:val="24"/>
              </w:rPr>
              <w:t>h</w:t>
            </w:r>
            <w:r w:rsidRPr="00F31828">
              <w:rPr>
                <w:rFonts w:asciiTheme="majorBidi" w:hAnsiTheme="majorBidi" w:cstheme="majorBidi"/>
                <w:b/>
                <w:bCs/>
                <w:color w:val="333333"/>
                <w:sz w:val="24"/>
                <w:szCs w:val="24"/>
              </w:rPr>
              <w:t xml:space="preserve">ouseholds </w:t>
            </w:r>
            <w:r>
              <w:rPr>
                <w:rFonts w:asciiTheme="majorBidi" w:hAnsiTheme="majorBidi" w:cstheme="majorBidi"/>
                <w:b/>
                <w:bCs/>
                <w:color w:val="333333"/>
                <w:sz w:val="24"/>
                <w:szCs w:val="24"/>
              </w:rPr>
              <w:t>r</w:t>
            </w:r>
            <w:r w:rsidRPr="00F31828">
              <w:rPr>
                <w:rFonts w:asciiTheme="majorBidi" w:hAnsiTheme="majorBidi" w:cstheme="majorBidi"/>
                <w:b/>
                <w:bCs/>
                <w:color w:val="333333"/>
                <w:sz w:val="24"/>
                <w:szCs w:val="24"/>
              </w:rPr>
              <w:t xml:space="preserve">eceived </w:t>
            </w:r>
            <w:r>
              <w:rPr>
                <w:rFonts w:asciiTheme="majorBidi" w:hAnsiTheme="majorBidi" w:cstheme="majorBidi"/>
                <w:b/>
                <w:bCs/>
                <w:color w:val="333333"/>
                <w:sz w:val="24"/>
                <w:szCs w:val="24"/>
              </w:rPr>
              <w:t>a</w:t>
            </w:r>
            <w:r w:rsidRPr="00F31828">
              <w:rPr>
                <w:rFonts w:asciiTheme="majorBidi" w:hAnsiTheme="majorBidi" w:cstheme="majorBidi"/>
                <w:b/>
                <w:bCs/>
                <w:color w:val="333333"/>
                <w:sz w:val="24"/>
                <w:szCs w:val="24"/>
              </w:rPr>
              <w:t xml:space="preserve">ssistance </w:t>
            </w:r>
            <w:r>
              <w:rPr>
                <w:rFonts w:asciiTheme="majorBidi" w:hAnsiTheme="majorBidi" w:cstheme="majorBidi"/>
                <w:b/>
                <w:bCs/>
                <w:color w:val="333333"/>
                <w:sz w:val="24"/>
                <w:szCs w:val="24"/>
              </w:rPr>
              <w:t>d</w:t>
            </w:r>
            <w:r w:rsidRPr="00F31828">
              <w:rPr>
                <w:rFonts w:asciiTheme="majorBidi" w:hAnsiTheme="majorBidi" w:cstheme="majorBidi"/>
                <w:b/>
                <w:bCs/>
                <w:color w:val="333333"/>
                <w:sz w:val="24"/>
                <w:szCs w:val="24"/>
              </w:rPr>
              <w:t xml:space="preserve">uring the </w:t>
            </w:r>
            <w:r>
              <w:rPr>
                <w:rFonts w:asciiTheme="majorBidi" w:hAnsiTheme="majorBidi" w:cstheme="majorBidi"/>
                <w:b/>
                <w:bCs/>
                <w:color w:val="333333"/>
                <w:sz w:val="24"/>
                <w:szCs w:val="24"/>
              </w:rPr>
              <w:t>s</w:t>
            </w:r>
            <w:r w:rsidRPr="00F31828">
              <w:rPr>
                <w:rFonts w:asciiTheme="majorBidi" w:hAnsiTheme="majorBidi" w:cstheme="majorBidi"/>
                <w:b/>
                <w:bCs/>
                <w:color w:val="333333"/>
                <w:sz w:val="24"/>
                <w:szCs w:val="24"/>
              </w:rPr>
              <w:t xml:space="preserve">econd </w:t>
            </w:r>
            <w:r>
              <w:rPr>
                <w:rFonts w:asciiTheme="majorBidi" w:hAnsiTheme="majorBidi" w:cstheme="majorBidi"/>
                <w:b/>
                <w:bCs/>
                <w:color w:val="333333"/>
                <w:sz w:val="24"/>
                <w:szCs w:val="24"/>
              </w:rPr>
              <w:t>h</w:t>
            </w:r>
            <w:r w:rsidRPr="00F31828">
              <w:rPr>
                <w:rFonts w:asciiTheme="majorBidi" w:hAnsiTheme="majorBidi" w:cstheme="majorBidi"/>
                <w:b/>
                <w:bCs/>
                <w:color w:val="333333"/>
                <w:sz w:val="24"/>
                <w:szCs w:val="24"/>
              </w:rPr>
              <w:t>alf of 2012</w:t>
            </w:r>
          </w:p>
        </w:tc>
      </w:tr>
    </w:tbl>
    <w:p w:rsidR="00E36CD9" w:rsidRPr="006C4983" w:rsidRDefault="00E36CD9" w:rsidP="008063FD">
      <w:pPr>
        <w:jc w:val="both"/>
        <w:textAlignment w:val="top"/>
        <w:rPr>
          <w:rFonts w:asciiTheme="majorBidi" w:hAnsiTheme="majorBidi" w:cstheme="majorBidi"/>
          <w:color w:val="333333"/>
          <w:sz w:val="24"/>
          <w:szCs w:val="24"/>
        </w:rPr>
      </w:pPr>
    </w:p>
    <w:p w:rsidR="00E36CD9" w:rsidRPr="00421ECE" w:rsidRDefault="00E36CD9" w:rsidP="002B1EC8">
      <w:pPr>
        <w:jc w:val="both"/>
        <w:textAlignment w:val="top"/>
        <w:rPr>
          <w:rFonts w:asciiTheme="majorBidi" w:hAnsiTheme="majorBidi" w:cstheme="majorBidi"/>
          <w:color w:val="333333"/>
          <w:sz w:val="24"/>
          <w:szCs w:val="24"/>
        </w:rPr>
      </w:pPr>
      <w:r w:rsidRPr="00421ECE">
        <w:rPr>
          <w:rFonts w:asciiTheme="majorBidi" w:hAnsiTheme="majorBidi" w:cstheme="majorBidi"/>
          <w:color w:val="333333"/>
          <w:sz w:val="24"/>
          <w:szCs w:val="24"/>
        </w:rPr>
        <w:t>The results indicated tha</w:t>
      </w:r>
      <w:r>
        <w:rPr>
          <w:rFonts w:asciiTheme="majorBidi" w:hAnsiTheme="majorBidi" w:cstheme="majorBidi"/>
          <w:color w:val="333333"/>
          <w:sz w:val="24"/>
          <w:szCs w:val="24"/>
        </w:rPr>
        <w:t xml:space="preserve">t 40.3% of households, or any </w:t>
      </w:r>
      <w:r w:rsidRPr="00421ECE">
        <w:rPr>
          <w:rFonts w:asciiTheme="majorBidi" w:hAnsiTheme="majorBidi" w:cstheme="majorBidi"/>
          <w:color w:val="333333"/>
          <w:sz w:val="24"/>
          <w:szCs w:val="24"/>
        </w:rPr>
        <w:t xml:space="preserve">of </w:t>
      </w:r>
      <w:r>
        <w:rPr>
          <w:rFonts w:asciiTheme="majorBidi" w:hAnsiTheme="majorBidi" w:cstheme="majorBidi"/>
          <w:color w:val="333333"/>
          <w:sz w:val="24"/>
          <w:szCs w:val="24"/>
        </w:rPr>
        <w:t>their</w:t>
      </w:r>
      <w:r w:rsidRPr="00421ECE">
        <w:rPr>
          <w:rFonts w:asciiTheme="majorBidi" w:hAnsiTheme="majorBidi" w:cstheme="majorBidi"/>
          <w:color w:val="333333"/>
          <w:sz w:val="24"/>
          <w:szCs w:val="24"/>
        </w:rPr>
        <w:t xml:space="preserve"> members</w:t>
      </w:r>
      <w:r>
        <w:rPr>
          <w:rFonts w:asciiTheme="majorBidi" w:hAnsiTheme="majorBidi" w:cstheme="majorBidi"/>
          <w:color w:val="333333"/>
          <w:sz w:val="24"/>
          <w:szCs w:val="24"/>
        </w:rPr>
        <w:t>,</w:t>
      </w:r>
      <w:r w:rsidRPr="00421ECE">
        <w:rPr>
          <w:rFonts w:asciiTheme="majorBidi" w:hAnsiTheme="majorBidi" w:cstheme="majorBidi"/>
          <w:color w:val="333333"/>
          <w:sz w:val="24"/>
          <w:szCs w:val="24"/>
        </w:rPr>
        <w:t xml:space="preserve"> ha</w:t>
      </w:r>
      <w:r>
        <w:rPr>
          <w:rFonts w:asciiTheme="majorBidi" w:hAnsiTheme="majorBidi" w:cstheme="majorBidi"/>
          <w:color w:val="333333"/>
          <w:sz w:val="24"/>
          <w:szCs w:val="24"/>
        </w:rPr>
        <w:t>d</w:t>
      </w:r>
      <w:r w:rsidRPr="00421ECE">
        <w:rPr>
          <w:rFonts w:asciiTheme="majorBidi" w:hAnsiTheme="majorBidi" w:cstheme="majorBidi"/>
          <w:color w:val="333333"/>
          <w:sz w:val="24"/>
          <w:szCs w:val="24"/>
        </w:rPr>
        <w:t xml:space="preserve"> received assistance in the </w:t>
      </w:r>
      <w:r>
        <w:rPr>
          <w:rFonts w:asciiTheme="majorBidi" w:hAnsiTheme="majorBidi" w:cstheme="majorBidi"/>
          <w:color w:val="333333"/>
          <w:sz w:val="24"/>
          <w:szCs w:val="24"/>
        </w:rPr>
        <w:t xml:space="preserve">second half of </w:t>
      </w:r>
      <w:r w:rsidRPr="00421ECE">
        <w:rPr>
          <w:rFonts w:asciiTheme="majorBidi" w:hAnsiTheme="majorBidi" w:cstheme="majorBidi"/>
          <w:color w:val="333333"/>
          <w:sz w:val="24"/>
          <w:szCs w:val="24"/>
        </w:rPr>
        <w:t>2012</w:t>
      </w:r>
      <w:r>
        <w:rPr>
          <w:rFonts w:asciiTheme="majorBidi" w:hAnsiTheme="majorBidi" w:cstheme="majorBidi"/>
          <w:color w:val="333333"/>
          <w:sz w:val="24"/>
          <w:szCs w:val="24"/>
        </w:rPr>
        <w:t xml:space="preserve"> in Palestine:</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22.5%</w:t>
      </w:r>
      <w:r w:rsidRPr="00D4611C">
        <w:rPr>
          <w:rFonts w:asciiTheme="majorBidi" w:hAnsiTheme="majorBidi" w:cstheme="majorBidi"/>
          <w:color w:val="333333"/>
          <w:sz w:val="24"/>
          <w:szCs w:val="24"/>
        </w:rPr>
        <w:t xml:space="preserve"> </w:t>
      </w:r>
      <w:r w:rsidRPr="00421ECE">
        <w:rPr>
          <w:rFonts w:asciiTheme="majorBidi" w:hAnsiTheme="majorBidi" w:cstheme="majorBidi"/>
          <w:color w:val="333333"/>
          <w:sz w:val="24"/>
          <w:szCs w:val="24"/>
        </w:rPr>
        <w:t>in the West Bank</w:t>
      </w:r>
      <w:r>
        <w:rPr>
          <w:rFonts w:asciiTheme="majorBidi" w:hAnsiTheme="majorBidi" w:cstheme="majorBidi"/>
          <w:color w:val="333333"/>
          <w:sz w:val="24"/>
          <w:szCs w:val="24"/>
        </w:rPr>
        <w:t xml:space="preserve"> </w:t>
      </w:r>
      <w:r w:rsidRPr="00421ECE">
        <w:rPr>
          <w:rFonts w:asciiTheme="majorBidi" w:hAnsiTheme="majorBidi" w:cstheme="majorBidi"/>
          <w:color w:val="333333"/>
          <w:sz w:val="24"/>
          <w:szCs w:val="24"/>
        </w:rPr>
        <w:t>and 74.0%</w:t>
      </w:r>
      <w:r>
        <w:rPr>
          <w:rFonts w:asciiTheme="majorBidi" w:hAnsiTheme="majorBidi" w:cstheme="majorBidi"/>
          <w:color w:val="333333"/>
          <w:sz w:val="24"/>
          <w:szCs w:val="24"/>
        </w:rPr>
        <w:t xml:space="preserve"> of households</w:t>
      </w:r>
      <w:r w:rsidRPr="00421ECE">
        <w:rPr>
          <w:rFonts w:asciiTheme="majorBidi" w:hAnsiTheme="majorBidi" w:cstheme="majorBidi"/>
          <w:color w:val="333333"/>
          <w:sz w:val="24"/>
          <w:szCs w:val="24"/>
        </w:rPr>
        <w:t xml:space="preserve"> in </w:t>
      </w:r>
      <w:r>
        <w:rPr>
          <w:rFonts w:asciiTheme="majorBidi" w:hAnsiTheme="majorBidi" w:cstheme="majorBidi"/>
          <w:color w:val="333333"/>
          <w:sz w:val="24"/>
          <w:szCs w:val="24"/>
        </w:rPr>
        <w:t xml:space="preserve">the </w:t>
      </w:r>
      <w:r w:rsidRPr="00421ECE">
        <w:rPr>
          <w:rFonts w:asciiTheme="majorBidi" w:hAnsiTheme="majorBidi" w:cstheme="majorBidi"/>
          <w:color w:val="333333"/>
          <w:sz w:val="24"/>
          <w:szCs w:val="24"/>
        </w:rPr>
        <w:t xml:space="preserve">Gaza Strip. </w:t>
      </w:r>
      <w:r>
        <w:rPr>
          <w:rFonts w:asciiTheme="majorBidi" w:hAnsiTheme="majorBidi" w:cstheme="majorBidi"/>
          <w:color w:val="333333"/>
          <w:sz w:val="24"/>
          <w:szCs w:val="24"/>
        </w:rPr>
        <w:t xml:space="preserve">Of the households that received assistance, two-thirds had received assistance on three occasions or more, a quarter of these households had received assistance twice and </w:t>
      </w:r>
      <w:r w:rsidRPr="008063FD">
        <w:rPr>
          <w:rFonts w:asciiTheme="majorBidi" w:hAnsiTheme="majorBidi" w:cstheme="majorBidi"/>
          <w:sz w:val="24"/>
          <w:szCs w:val="24"/>
        </w:rPr>
        <w:t>8</w:t>
      </w:r>
      <w:r w:rsidRPr="008063FD">
        <w:rPr>
          <w:rFonts w:asciiTheme="majorBidi" w:hAnsiTheme="majorBidi" w:cstheme="majorBidi"/>
          <w:color w:val="333333"/>
          <w:sz w:val="24"/>
          <w:szCs w:val="24"/>
        </w:rPr>
        <w:t xml:space="preserve">% </w:t>
      </w:r>
      <w:r>
        <w:rPr>
          <w:rFonts w:asciiTheme="majorBidi" w:hAnsiTheme="majorBidi" w:cstheme="majorBidi"/>
          <w:color w:val="333333"/>
          <w:sz w:val="24"/>
          <w:szCs w:val="24"/>
        </w:rPr>
        <w:t>had</w:t>
      </w:r>
      <w:r w:rsidRPr="008063FD">
        <w:rPr>
          <w:rFonts w:asciiTheme="majorBidi" w:hAnsiTheme="majorBidi" w:cstheme="majorBidi"/>
          <w:color w:val="333333"/>
          <w:sz w:val="24"/>
          <w:szCs w:val="24"/>
        </w:rPr>
        <w:t xml:space="preserve"> </w:t>
      </w:r>
      <w:r w:rsidRPr="008063FD">
        <w:rPr>
          <w:rFonts w:asciiTheme="majorBidi" w:hAnsiTheme="majorBidi" w:cstheme="majorBidi"/>
          <w:sz w:val="24"/>
          <w:szCs w:val="24"/>
        </w:rPr>
        <w:t>received</w:t>
      </w:r>
      <w:r w:rsidRPr="008063FD">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assistance </w:t>
      </w:r>
      <w:r w:rsidRPr="008063FD">
        <w:rPr>
          <w:rFonts w:asciiTheme="majorBidi" w:hAnsiTheme="majorBidi" w:cstheme="majorBidi"/>
          <w:sz w:val="24"/>
          <w:szCs w:val="24"/>
        </w:rPr>
        <w:t>on</w:t>
      </w:r>
      <w:r>
        <w:rPr>
          <w:rFonts w:asciiTheme="majorBidi" w:hAnsiTheme="majorBidi" w:cstheme="majorBidi"/>
          <w:sz w:val="24"/>
          <w:szCs w:val="24"/>
        </w:rPr>
        <w:t>c</w:t>
      </w:r>
      <w:r w:rsidRPr="008063FD">
        <w:rPr>
          <w:rFonts w:asciiTheme="majorBidi" w:hAnsiTheme="majorBidi" w:cstheme="majorBidi"/>
          <w:sz w:val="24"/>
          <w:szCs w:val="24"/>
        </w:rPr>
        <w:t>e</w:t>
      </w:r>
      <w:r w:rsidRPr="008063FD">
        <w:rPr>
          <w:rFonts w:asciiTheme="majorBidi" w:hAnsiTheme="majorBidi" w:cstheme="majorBidi"/>
          <w:color w:val="333333"/>
          <w:sz w:val="24"/>
          <w:szCs w:val="24"/>
        </w:rPr>
        <w:t>.</w:t>
      </w:r>
      <w:r>
        <w:rPr>
          <w:rFonts w:asciiTheme="majorBidi" w:hAnsiTheme="majorBidi" w:cstheme="majorBidi"/>
          <w:color w:val="333333"/>
          <w:sz w:val="24"/>
          <w:szCs w:val="24"/>
        </w:rPr>
        <w:t xml:space="preserve"> </w:t>
      </w:r>
    </w:p>
    <w:p w:rsidR="00E36CD9" w:rsidRPr="006C4983" w:rsidRDefault="00E36CD9" w:rsidP="00D26454">
      <w:pPr>
        <w:jc w:val="both"/>
        <w:textAlignment w:val="top"/>
        <w:rPr>
          <w:rFonts w:ascii="Arial" w:hAnsi="Arial" w:cs="Arial"/>
          <w:color w:val="333333"/>
          <w:sz w:val="24"/>
          <w:szCs w:val="24"/>
        </w:rPr>
      </w:pPr>
    </w:p>
    <w:p w:rsidR="00E36CD9" w:rsidRPr="00283C9F" w:rsidRDefault="00E36CD9" w:rsidP="005D4E48">
      <w:pPr>
        <w:jc w:val="center"/>
        <w:textAlignment w:val="top"/>
        <w:rPr>
          <w:rFonts w:ascii="Arial" w:hAnsi="Arial" w:cs="Arial"/>
          <w:b/>
          <w:bCs/>
          <w:sz w:val="22"/>
          <w:szCs w:val="22"/>
        </w:rPr>
      </w:pPr>
      <w:r w:rsidRPr="00283C9F">
        <w:rPr>
          <w:rFonts w:ascii="Arial" w:hAnsi="Arial" w:cs="Arial"/>
          <w:b/>
          <w:bCs/>
          <w:sz w:val="22"/>
          <w:szCs w:val="22"/>
        </w:rPr>
        <w:t>Percentage Distribution of Households in the Palestine by Receiving Assistance During the Past Six Months and the Region, January 2013</w:t>
      </w:r>
    </w:p>
    <w:p w:rsidR="00E36CD9" w:rsidRDefault="00E36CD9" w:rsidP="0020740E">
      <w:pPr>
        <w:jc w:val="center"/>
      </w:pPr>
      <w:r w:rsidRPr="00BD7967">
        <w:rPr>
          <w:noProof/>
        </w:rPr>
        <w:drawing>
          <wp:inline distT="0" distB="0" distL="0" distR="0">
            <wp:extent cx="5514975" cy="2505075"/>
            <wp:effectExtent l="19050" t="0" r="9525" b="0"/>
            <wp:docPr id="9"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36CD9" w:rsidRDefault="00E36CD9" w:rsidP="00D26454"/>
    <w:p w:rsidR="00E36CD9" w:rsidRPr="00421ECE" w:rsidRDefault="00E36CD9" w:rsidP="002B1EC8">
      <w:pPr>
        <w:jc w:val="both"/>
        <w:textAlignment w:val="top"/>
        <w:rPr>
          <w:rFonts w:asciiTheme="majorBidi" w:hAnsiTheme="majorBidi" w:cstheme="majorBidi"/>
          <w:color w:val="888888"/>
          <w:sz w:val="24"/>
          <w:szCs w:val="24"/>
        </w:rPr>
      </w:pPr>
      <w:r>
        <w:rPr>
          <w:rFonts w:asciiTheme="majorBidi" w:hAnsiTheme="majorBidi" w:cstheme="majorBidi"/>
          <w:color w:val="333333"/>
          <w:sz w:val="24"/>
          <w:szCs w:val="24"/>
        </w:rPr>
        <w:t>T</w:t>
      </w:r>
      <w:r w:rsidRPr="00421ECE">
        <w:rPr>
          <w:rFonts w:asciiTheme="majorBidi" w:hAnsiTheme="majorBidi" w:cstheme="majorBidi"/>
          <w:color w:val="333333"/>
          <w:sz w:val="24"/>
          <w:szCs w:val="24"/>
        </w:rPr>
        <w:t>he results indicate</w:t>
      </w:r>
      <w:r>
        <w:rPr>
          <w:rFonts w:asciiTheme="majorBidi" w:hAnsiTheme="majorBidi" w:cstheme="majorBidi"/>
          <w:color w:val="333333"/>
          <w:sz w:val="24"/>
          <w:szCs w:val="24"/>
        </w:rPr>
        <w:t>d</w:t>
      </w:r>
      <w:r w:rsidRPr="00421ECE">
        <w:rPr>
          <w:rFonts w:asciiTheme="majorBidi" w:hAnsiTheme="majorBidi" w:cstheme="majorBidi"/>
          <w:color w:val="333333"/>
          <w:sz w:val="24"/>
          <w:szCs w:val="24"/>
        </w:rPr>
        <w:t xml:space="preserve"> that 45.0% of the</w:t>
      </w:r>
      <w:r>
        <w:rPr>
          <w:rFonts w:asciiTheme="majorBidi" w:hAnsiTheme="majorBidi" w:cstheme="majorBidi"/>
          <w:color w:val="333333"/>
          <w:sz w:val="24"/>
          <w:szCs w:val="24"/>
        </w:rPr>
        <w:t xml:space="preserve"> households</w:t>
      </w:r>
      <w:r w:rsidRPr="00421ECE">
        <w:rPr>
          <w:rFonts w:asciiTheme="majorBidi" w:hAnsiTheme="majorBidi" w:cstheme="majorBidi"/>
          <w:color w:val="333333"/>
          <w:sz w:val="24"/>
          <w:szCs w:val="24"/>
        </w:rPr>
        <w:t xml:space="preserve"> </w:t>
      </w:r>
      <w:r>
        <w:rPr>
          <w:rFonts w:asciiTheme="majorBidi" w:hAnsiTheme="majorBidi" w:cstheme="majorBidi"/>
          <w:color w:val="333333"/>
          <w:sz w:val="24"/>
          <w:szCs w:val="24"/>
        </w:rPr>
        <w:t>had received</w:t>
      </w:r>
      <w:r w:rsidRPr="00421ECE">
        <w:rPr>
          <w:rFonts w:asciiTheme="majorBidi" w:hAnsiTheme="majorBidi" w:cstheme="majorBidi"/>
          <w:color w:val="333333"/>
          <w:sz w:val="24"/>
          <w:szCs w:val="24"/>
        </w:rPr>
        <w:t xml:space="preserve"> food </w:t>
      </w:r>
      <w:r>
        <w:rPr>
          <w:rFonts w:asciiTheme="majorBidi" w:hAnsiTheme="majorBidi" w:cstheme="majorBidi"/>
          <w:color w:val="333333"/>
          <w:sz w:val="24"/>
          <w:szCs w:val="24"/>
        </w:rPr>
        <w:t xml:space="preserve">assistance, </w:t>
      </w:r>
      <w:r w:rsidRPr="00421ECE">
        <w:rPr>
          <w:rFonts w:asciiTheme="majorBidi" w:hAnsiTheme="majorBidi" w:cstheme="majorBidi"/>
          <w:color w:val="333333"/>
          <w:sz w:val="24"/>
          <w:szCs w:val="24"/>
        </w:rPr>
        <w:t xml:space="preserve">33.2% </w:t>
      </w:r>
      <w:r>
        <w:rPr>
          <w:rFonts w:asciiTheme="majorBidi" w:hAnsiTheme="majorBidi" w:cstheme="majorBidi"/>
          <w:color w:val="333333"/>
          <w:sz w:val="24"/>
          <w:szCs w:val="24"/>
        </w:rPr>
        <w:t xml:space="preserve">had received </w:t>
      </w:r>
      <w:r w:rsidRPr="00421ECE">
        <w:rPr>
          <w:rFonts w:asciiTheme="majorBidi" w:hAnsiTheme="majorBidi" w:cstheme="majorBidi"/>
          <w:color w:val="333333"/>
          <w:sz w:val="24"/>
          <w:szCs w:val="24"/>
        </w:rPr>
        <w:t>cash</w:t>
      </w:r>
      <w:r w:rsidRPr="000458B4">
        <w:rPr>
          <w:rFonts w:asciiTheme="majorBidi" w:hAnsiTheme="majorBidi" w:cstheme="majorBidi"/>
          <w:color w:val="333333"/>
          <w:sz w:val="24"/>
          <w:szCs w:val="24"/>
        </w:rPr>
        <w:t xml:space="preserve"> </w:t>
      </w:r>
      <w:r>
        <w:rPr>
          <w:rFonts w:asciiTheme="majorBidi" w:hAnsiTheme="majorBidi" w:cstheme="majorBidi"/>
          <w:color w:val="333333"/>
          <w:sz w:val="24"/>
          <w:szCs w:val="24"/>
        </w:rPr>
        <w:t>assistance, while other assistance took the form of work opportunities, production inputs, or other means.</w:t>
      </w:r>
    </w:p>
    <w:p w:rsidR="00E36CD9" w:rsidRDefault="00E36CD9" w:rsidP="00B522B1">
      <w:pPr>
        <w:textAlignment w:val="top"/>
        <w:rPr>
          <w:rFonts w:ascii="Arial" w:hAnsi="Arial" w:cs="Arial"/>
          <w:color w:val="333333"/>
          <w:sz w:val="24"/>
          <w:szCs w:val="24"/>
        </w:rPr>
      </w:pPr>
      <w:r>
        <w:rPr>
          <w:rFonts w:asciiTheme="majorBidi" w:hAnsiTheme="majorBidi" w:cstheme="majorBidi"/>
          <w:b/>
          <w:bCs/>
          <w:color w:val="333333"/>
          <w:sz w:val="24"/>
          <w:szCs w:val="24"/>
        </w:rPr>
        <w:lastRenderedPageBreak/>
        <w:t xml:space="preserve">1.4 </w:t>
      </w:r>
      <w:r w:rsidRPr="00173589">
        <w:rPr>
          <w:rFonts w:asciiTheme="majorBidi" w:hAnsiTheme="majorBidi" w:cstheme="majorBidi"/>
          <w:b/>
          <w:bCs/>
          <w:color w:val="333333"/>
          <w:sz w:val="24"/>
          <w:szCs w:val="24"/>
        </w:rPr>
        <w:t xml:space="preserve">Sources of </w:t>
      </w:r>
      <w:r>
        <w:rPr>
          <w:rFonts w:asciiTheme="majorBidi" w:hAnsiTheme="majorBidi" w:cstheme="majorBidi"/>
          <w:b/>
          <w:bCs/>
          <w:color w:val="333333"/>
          <w:sz w:val="24"/>
          <w:szCs w:val="24"/>
        </w:rPr>
        <w:t>H</w:t>
      </w:r>
      <w:r w:rsidRPr="00173589">
        <w:rPr>
          <w:rFonts w:asciiTheme="majorBidi" w:hAnsiTheme="majorBidi" w:cstheme="majorBidi"/>
          <w:b/>
          <w:bCs/>
          <w:color w:val="333333"/>
          <w:sz w:val="24"/>
          <w:szCs w:val="24"/>
        </w:rPr>
        <w:t xml:space="preserve">umanitarian Assistance and </w:t>
      </w:r>
      <w:r>
        <w:rPr>
          <w:rFonts w:asciiTheme="majorBidi" w:hAnsiTheme="majorBidi" w:cstheme="majorBidi"/>
          <w:b/>
          <w:bCs/>
          <w:color w:val="333333"/>
          <w:sz w:val="24"/>
          <w:szCs w:val="24"/>
        </w:rPr>
        <w:t>D</w:t>
      </w:r>
      <w:r w:rsidRPr="00173589">
        <w:rPr>
          <w:rFonts w:asciiTheme="majorBidi" w:hAnsiTheme="majorBidi" w:cstheme="majorBidi"/>
          <w:b/>
          <w:bCs/>
          <w:color w:val="333333"/>
          <w:sz w:val="24"/>
          <w:szCs w:val="24"/>
        </w:rPr>
        <w:t xml:space="preserve">egree of </w:t>
      </w:r>
      <w:r>
        <w:rPr>
          <w:rFonts w:asciiTheme="majorBidi" w:hAnsiTheme="majorBidi" w:cstheme="majorBidi"/>
          <w:b/>
          <w:bCs/>
          <w:color w:val="333333"/>
          <w:sz w:val="24"/>
          <w:szCs w:val="24"/>
        </w:rPr>
        <w:t>S</w:t>
      </w:r>
      <w:r w:rsidRPr="00173589">
        <w:rPr>
          <w:rFonts w:asciiTheme="majorBidi" w:hAnsiTheme="majorBidi" w:cstheme="majorBidi"/>
          <w:b/>
          <w:bCs/>
          <w:color w:val="333333"/>
          <w:sz w:val="24"/>
          <w:szCs w:val="24"/>
        </w:rPr>
        <w:t>atisfaction</w:t>
      </w:r>
    </w:p>
    <w:p w:rsidR="00E36CD9" w:rsidRDefault="00E36CD9" w:rsidP="00FF054A">
      <w:pPr>
        <w:textAlignment w:val="top"/>
        <w:rPr>
          <w:rFonts w:ascii="Arial" w:hAnsi="Arial" w:cs="Arial"/>
          <w:color w:val="333333"/>
          <w:sz w:val="24"/>
          <w:szCs w:val="24"/>
        </w:rPr>
      </w:pPr>
    </w:p>
    <w:tbl>
      <w:tblPr>
        <w:tblStyle w:val="TableGrid"/>
        <w:tblW w:w="0" w:type="auto"/>
        <w:jc w:val="center"/>
        <w:tblLook w:val="04A0"/>
      </w:tblPr>
      <w:tblGrid>
        <w:gridCol w:w="8941"/>
      </w:tblGrid>
      <w:tr w:rsidR="00E36CD9" w:rsidTr="007B2BAD">
        <w:trPr>
          <w:trHeight w:val="615"/>
          <w:jc w:val="center"/>
        </w:trPr>
        <w:tc>
          <w:tcPr>
            <w:tcW w:w="8941" w:type="dxa"/>
          </w:tcPr>
          <w:p w:rsidR="00E36CD9" w:rsidRPr="00F31828" w:rsidRDefault="00E36CD9" w:rsidP="00C6173B">
            <w:pPr>
              <w:jc w:val="center"/>
              <w:textAlignment w:val="top"/>
              <w:rPr>
                <w:rFonts w:ascii="Arial" w:hAnsi="Arial" w:cs="Arial"/>
                <w:b/>
                <w:bCs/>
                <w:color w:val="333333"/>
                <w:sz w:val="24"/>
                <w:szCs w:val="24"/>
              </w:rPr>
            </w:pPr>
            <w:r w:rsidRPr="00F31828">
              <w:rPr>
                <w:rFonts w:asciiTheme="majorBidi" w:hAnsiTheme="majorBidi" w:cstheme="majorBidi"/>
                <w:b/>
                <w:bCs/>
                <w:color w:val="333333"/>
                <w:sz w:val="24"/>
                <w:szCs w:val="24"/>
              </w:rPr>
              <w:t xml:space="preserve">Palestinian National Authority and the </w:t>
            </w:r>
            <w:r>
              <w:rPr>
                <w:rFonts w:asciiTheme="majorBidi" w:hAnsiTheme="majorBidi" w:cstheme="majorBidi"/>
                <w:b/>
                <w:bCs/>
                <w:color w:val="333333"/>
                <w:sz w:val="24"/>
                <w:szCs w:val="24"/>
              </w:rPr>
              <w:t>l</w:t>
            </w:r>
            <w:r w:rsidRPr="00F31828">
              <w:rPr>
                <w:rFonts w:asciiTheme="majorBidi" w:hAnsiTheme="majorBidi" w:cstheme="majorBidi"/>
                <w:b/>
                <w:bCs/>
                <w:color w:val="333333"/>
                <w:sz w:val="24"/>
                <w:szCs w:val="24"/>
              </w:rPr>
              <w:t xml:space="preserve">ocal </w:t>
            </w:r>
            <w:r>
              <w:rPr>
                <w:rFonts w:asciiTheme="majorBidi" w:hAnsiTheme="majorBidi" w:cstheme="majorBidi"/>
                <w:b/>
                <w:bCs/>
                <w:color w:val="333333"/>
                <w:sz w:val="24"/>
                <w:szCs w:val="24"/>
              </w:rPr>
              <w:t>c</w:t>
            </w:r>
            <w:r w:rsidRPr="00F31828">
              <w:rPr>
                <w:rFonts w:asciiTheme="majorBidi" w:hAnsiTheme="majorBidi" w:cstheme="majorBidi"/>
                <w:b/>
                <w:bCs/>
                <w:color w:val="333333"/>
                <w:sz w:val="24"/>
                <w:szCs w:val="24"/>
              </w:rPr>
              <w:t xml:space="preserve">ommunity </w:t>
            </w:r>
            <w:r>
              <w:rPr>
                <w:rFonts w:asciiTheme="majorBidi" w:hAnsiTheme="majorBidi" w:cstheme="majorBidi"/>
                <w:b/>
                <w:bCs/>
                <w:color w:val="333333"/>
                <w:sz w:val="24"/>
                <w:szCs w:val="24"/>
              </w:rPr>
              <w:t>were main source of assistance for h</w:t>
            </w:r>
            <w:r w:rsidRPr="00F31828">
              <w:rPr>
                <w:rFonts w:asciiTheme="majorBidi" w:hAnsiTheme="majorBidi" w:cstheme="majorBidi"/>
                <w:b/>
                <w:bCs/>
                <w:color w:val="333333"/>
                <w:sz w:val="24"/>
                <w:szCs w:val="24"/>
              </w:rPr>
              <w:t xml:space="preserve">alf of the </w:t>
            </w:r>
            <w:r>
              <w:rPr>
                <w:rFonts w:asciiTheme="majorBidi" w:hAnsiTheme="majorBidi" w:cstheme="majorBidi"/>
                <w:b/>
                <w:bCs/>
                <w:color w:val="333333"/>
                <w:sz w:val="24"/>
                <w:szCs w:val="24"/>
              </w:rPr>
              <w:t>households who received assistance</w:t>
            </w:r>
          </w:p>
        </w:tc>
      </w:tr>
    </w:tbl>
    <w:p w:rsidR="00E36CD9" w:rsidRPr="00173589" w:rsidRDefault="00E36CD9" w:rsidP="00D26454">
      <w:pPr>
        <w:textAlignment w:val="top"/>
        <w:rPr>
          <w:rFonts w:ascii="Arial" w:hAnsi="Arial" w:cs="Arial"/>
          <w:color w:val="888888"/>
        </w:rPr>
      </w:pPr>
      <w:r w:rsidRPr="00173589">
        <w:rPr>
          <w:rFonts w:ascii="Arial" w:hAnsi="Arial" w:cs="Arial"/>
          <w:color w:val="333333"/>
          <w:sz w:val="24"/>
          <w:szCs w:val="24"/>
        </w:rPr>
        <w:t xml:space="preserve"> </w:t>
      </w:r>
    </w:p>
    <w:p w:rsidR="00E36CD9" w:rsidRPr="00421ECE" w:rsidRDefault="00E36CD9" w:rsidP="009C61FA">
      <w:pPr>
        <w:jc w:val="both"/>
        <w:textAlignment w:val="top"/>
        <w:rPr>
          <w:color w:val="888888"/>
          <w:sz w:val="24"/>
          <w:szCs w:val="24"/>
        </w:rPr>
      </w:pPr>
      <w:r>
        <w:rPr>
          <w:color w:val="333333"/>
          <w:sz w:val="24"/>
          <w:szCs w:val="24"/>
        </w:rPr>
        <w:t xml:space="preserve">UNRWA was the </w:t>
      </w:r>
      <w:r w:rsidRPr="00421ECE">
        <w:rPr>
          <w:color w:val="333333"/>
          <w:sz w:val="24"/>
          <w:szCs w:val="24"/>
        </w:rPr>
        <w:t xml:space="preserve">source of </w:t>
      </w:r>
      <w:r>
        <w:rPr>
          <w:color w:val="333333"/>
          <w:sz w:val="24"/>
          <w:szCs w:val="24"/>
        </w:rPr>
        <w:t xml:space="preserve">46.0% of </w:t>
      </w:r>
      <w:r w:rsidRPr="00421ECE">
        <w:rPr>
          <w:color w:val="333333"/>
          <w:sz w:val="24"/>
          <w:szCs w:val="24"/>
        </w:rPr>
        <w:t xml:space="preserve">the </w:t>
      </w:r>
      <w:r>
        <w:rPr>
          <w:color w:val="333333"/>
          <w:sz w:val="24"/>
          <w:szCs w:val="24"/>
        </w:rPr>
        <w:t>assistance provided</w:t>
      </w:r>
      <w:r w:rsidRPr="00421ECE">
        <w:rPr>
          <w:color w:val="333333"/>
          <w:sz w:val="24"/>
          <w:szCs w:val="24"/>
        </w:rPr>
        <w:t xml:space="preserve">, followed by </w:t>
      </w:r>
      <w:r>
        <w:rPr>
          <w:color w:val="333333"/>
          <w:sz w:val="24"/>
          <w:szCs w:val="24"/>
        </w:rPr>
        <w:t xml:space="preserve">23.3% for </w:t>
      </w:r>
      <w:r w:rsidRPr="00421ECE">
        <w:rPr>
          <w:color w:val="333333"/>
          <w:sz w:val="24"/>
          <w:szCs w:val="24"/>
        </w:rPr>
        <w:t>assistance from parents, relatives and friends</w:t>
      </w:r>
      <w:r>
        <w:rPr>
          <w:color w:val="333333"/>
          <w:sz w:val="24"/>
          <w:szCs w:val="24"/>
        </w:rPr>
        <w:t>.</w:t>
      </w:r>
      <w:r w:rsidRPr="00421ECE">
        <w:rPr>
          <w:color w:val="333333"/>
          <w:sz w:val="24"/>
          <w:szCs w:val="24"/>
        </w:rPr>
        <w:t xml:space="preserve"> </w:t>
      </w:r>
      <w:r>
        <w:rPr>
          <w:color w:val="333333"/>
          <w:sz w:val="24"/>
          <w:szCs w:val="24"/>
        </w:rPr>
        <w:t>T</w:t>
      </w:r>
      <w:r w:rsidRPr="00421ECE">
        <w:rPr>
          <w:color w:val="333333"/>
          <w:sz w:val="24"/>
          <w:szCs w:val="24"/>
        </w:rPr>
        <w:t>he Social Affairs</w:t>
      </w:r>
      <w:r>
        <w:rPr>
          <w:color w:val="333333"/>
          <w:sz w:val="24"/>
          <w:szCs w:val="24"/>
        </w:rPr>
        <w:t xml:space="preserve"> Ministry</w:t>
      </w:r>
      <w:r w:rsidRPr="00421ECE">
        <w:rPr>
          <w:color w:val="333333"/>
          <w:sz w:val="24"/>
          <w:szCs w:val="24"/>
        </w:rPr>
        <w:t xml:space="preserve"> </w:t>
      </w:r>
      <w:r>
        <w:rPr>
          <w:color w:val="333333"/>
          <w:sz w:val="24"/>
          <w:szCs w:val="24"/>
        </w:rPr>
        <w:t>made up</w:t>
      </w:r>
      <w:r w:rsidRPr="00421ECE">
        <w:rPr>
          <w:color w:val="333333"/>
          <w:sz w:val="24"/>
          <w:szCs w:val="24"/>
        </w:rPr>
        <w:t xml:space="preserve"> 19.0%</w:t>
      </w:r>
      <w:r>
        <w:rPr>
          <w:color w:val="333333"/>
          <w:sz w:val="24"/>
          <w:szCs w:val="24"/>
        </w:rPr>
        <w:t xml:space="preserve"> of assistance</w:t>
      </w:r>
      <w:r w:rsidRPr="00421ECE">
        <w:rPr>
          <w:color w:val="333333"/>
          <w:sz w:val="24"/>
          <w:szCs w:val="24"/>
        </w:rPr>
        <w:t xml:space="preserve">, </w:t>
      </w:r>
      <w:r>
        <w:rPr>
          <w:color w:val="333333"/>
          <w:sz w:val="24"/>
          <w:szCs w:val="24"/>
        </w:rPr>
        <w:t xml:space="preserve">5.1% by </w:t>
      </w:r>
      <w:r w:rsidRPr="00421ECE">
        <w:rPr>
          <w:color w:val="333333"/>
          <w:sz w:val="24"/>
          <w:szCs w:val="24"/>
        </w:rPr>
        <w:t xml:space="preserve">international organizations, </w:t>
      </w:r>
      <w:r>
        <w:rPr>
          <w:color w:val="333333"/>
          <w:sz w:val="24"/>
          <w:szCs w:val="24"/>
        </w:rPr>
        <w:t xml:space="preserve">2.4% </w:t>
      </w:r>
      <w:r w:rsidRPr="00421ECE">
        <w:rPr>
          <w:color w:val="333333"/>
          <w:sz w:val="24"/>
          <w:szCs w:val="24"/>
        </w:rPr>
        <w:t xml:space="preserve">by </w:t>
      </w:r>
      <w:proofErr w:type="spellStart"/>
      <w:r w:rsidRPr="00421ECE">
        <w:rPr>
          <w:color w:val="333333"/>
          <w:sz w:val="24"/>
          <w:szCs w:val="24"/>
        </w:rPr>
        <w:t>Zakat</w:t>
      </w:r>
      <w:proofErr w:type="spellEnd"/>
      <w:r w:rsidRPr="00421ECE">
        <w:rPr>
          <w:color w:val="333333"/>
          <w:sz w:val="24"/>
          <w:szCs w:val="24"/>
        </w:rPr>
        <w:t xml:space="preserve"> committees</w:t>
      </w:r>
      <w:r>
        <w:rPr>
          <w:color w:val="333333"/>
          <w:sz w:val="24"/>
          <w:szCs w:val="24"/>
        </w:rPr>
        <w:t>, 1.3% by</w:t>
      </w:r>
      <w:r w:rsidRPr="00421ECE">
        <w:rPr>
          <w:color w:val="333333"/>
          <w:sz w:val="24"/>
          <w:szCs w:val="24"/>
        </w:rPr>
        <w:t xml:space="preserve"> local institutions, </w:t>
      </w:r>
      <w:r>
        <w:rPr>
          <w:color w:val="333333"/>
          <w:sz w:val="24"/>
          <w:szCs w:val="24"/>
        </w:rPr>
        <w:t xml:space="preserve">and 1.8% from </w:t>
      </w:r>
      <w:r w:rsidRPr="00421ECE">
        <w:rPr>
          <w:color w:val="333333"/>
          <w:sz w:val="24"/>
          <w:szCs w:val="24"/>
        </w:rPr>
        <w:t xml:space="preserve">other </w:t>
      </w:r>
      <w:r>
        <w:rPr>
          <w:color w:val="333333"/>
          <w:sz w:val="24"/>
          <w:szCs w:val="24"/>
        </w:rPr>
        <w:t>P</w:t>
      </w:r>
      <w:r w:rsidRPr="00421ECE">
        <w:rPr>
          <w:color w:val="333333"/>
          <w:sz w:val="24"/>
          <w:szCs w:val="24"/>
        </w:rPr>
        <w:t xml:space="preserve">A institutions. </w:t>
      </w:r>
      <w:r>
        <w:rPr>
          <w:color w:val="333333"/>
          <w:sz w:val="24"/>
          <w:szCs w:val="24"/>
        </w:rPr>
        <w:t>In</w:t>
      </w:r>
      <w:r w:rsidRPr="00421ECE">
        <w:rPr>
          <w:color w:val="333333"/>
          <w:sz w:val="24"/>
          <w:szCs w:val="24"/>
        </w:rPr>
        <w:t xml:space="preserve"> the West Bank, assistance </w:t>
      </w:r>
      <w:r>
        <w:rPr>
          <w:color w:val="333333"/>
          <w:sz w:val="24"/>
          <w:szCs w:val="24"/>
        </w:rPr>
        <w:t>by</w:t>
      </w:r>
      <w:r w:rsidRPr="00421ECE">
        <w:rPr>
          <w:color w:val="333333"/>
          <w:sz w:val="24"/>
          <w:szCs w:val="24"/>
        </w:rPr>
        <w:t xml:space="preserve"> parents and relatives</w:t>
      </w:r>
      <w:r>
        <w:rPr>
          <w:color w:val="333333"/>
          <w:sz w:val="24"/>
          <w:szCs w:val="24"/>
        </w:rPr>
        <w:t xml:space="preserve"> made up 47.1% </w:t>
      </w:r>
      <w:r w:rsidRPr="00421ECE">
        <w:rPr>
          <w:color w:val="333333"/>
          <w:sz w:val="24"/>
          <w:szCs w:val="24"/>
        </w:rPr>
        <w:t xml:space="preserve">of assistance, followed by </w:t>
      </w:r>
      <w:r>
        <w:rPr>
          <w:color w:val="333333"/>
          <w:sz w:val="24"/>
          <w:szCs w:val="24"/>
        </w:rPr>
        <w:t xml:space="preserve">32.9% </w:t>
      </w:r>
      <w:r w:rsidRPr="00421ECE">
        <w:rPr>
          <w:color w:val="333333"/>
          <w:sz w:val="24"/>
          <w:szCs w:val="24"/>
        </w:rPr>
        <w:t xml:space="preserve">from the Social Affairs </w:t>
      </w:r>
      <w:r>
        <w:rPr>
          <w:color w:val="333333"/>
          <w:sz w:val="24"/>
          <w:szCs w:val="24"/>
        </w:rPr>
        <w:t>Ministry. In the Gaza Strip,</w:t>
      </w:r>
      <w:r w:rsidRPr="00421ECE">
        <w:rPr>
          <w:color w:val="333333"/>
          <w:sz w:val="24"/>
          <w:szCs w:val="24"/>
        </w:rPr>
        <w:t xml:space="preserve"> assistance from UNRWA</w:t>
      </w:r>
      <w:r>
        <w:rPr>
          <w:color w:val="333333"/>
          <w:sz w:val="24"/>
          <w:szCs w:val="24"/>
        </w:rPr>
        <w:t xml:space="preserve"> predominated with </w:t>
      </w:r>
      <w:r w:rsidRPr="00421ECE">
        <w:rPr>
          <w:color w:val="333333"/>
          <w:sz w:val="24"/>
          <w:szCs w:val="24"/>
        </w:rPr>
        <w:t>63.</w:t>
      </w:r>
      <w:r>
        <w:rPr>
          <w:color w:val="333333"/>
          <w:sz w:val="24"/>
          <w:szCs w:val="24"/>
        </w:rPr>
        <w:t>6</w:t>
      </w:r>
      <w:r w:rsidRPr="00421ECE">
        <w:rPr>
          <w:color w:val="333333"/>
          <w:sz w:val="24"/>
          <w:szCs w:val="24"/>
        </w:rPr>
        <w:t xml:space="preserve">%, followed by </w:t>
      </w:r>
      <w:r>
        <w:rPr>
          <w:color w:val="333333"/>
          <w:sz w:val="24"/>
          <w:szCs w:val="24"/>
        </w:rPr>
        <w:t xml:space="preserve">12.0% </w:t>
      </w:r>
      <w:r w:rsidRPr="00421ECE">
        <w:rPr>
          <w:color w:val="333333"/>
          <w:sz w:val="24"/>
          <w:szCs w:val="24"/>
        </w:rPr>
        <w:t xml:space="preserve">from the </w:t>
      </w:r>
      <w:r>
        <w:rPr>
          <w:color w:val="333333"/>
          <w:sz w:val="24"/>
          <w:szCs w:val="24"/>
        </w:rPr>
        <w:t>S</w:t>
      </w:r>
      <w:r w:rsidRPr="00421ECE">
        <w:rPr>
          <w:color w:val="333333"/>
          <w:sz w:val="24"/>
          <w:szCs w:val="24"/>
        </w:rPr>
        <w:t xml:space="preserve">ocial </w:t>
      </w:r>
      <w:r>
        <w:rPr>
          <w:color w:val="333333"/>
          <w:sz w:val="24"/>
          <w:szCs w:val="24"/>
        </w:rPr>
        <w:t>A</w:t>
      </w:r>
      <w:r w:rsidRPr="00421ECE">
        <w:rPr>
          <w:color w:val="333333"/>
          <w:sz w:val="24"/>
          <w:szCs w:val="24"/>
        </w:rPr>
        <w:t xml:space="preserve">ffairs </w:t>
      </w:r>
      <w:r>
        <w:rPr>
          <w:color w:val="333333"/>
          <w:sz w:val="24"/>
          <w:szCs w:val="24"/>
        </w:rPr>
        <w:t>Ministry</w:t>
      </w:r>
      <w:r w:rsidRPr="00421ECE">
        <w:rPr>
          <w:color w:val="333333"/>
          <w:sz w:val="24"/>
          <w:szCs w:val="24"/>
        </w:rPr>
        <w:t>.</w:t>
      </w:r>
    </w:p>
    <w:p w:rsidR="00E36CD9" w:rsidRDefault="00E36CD9" w:rsidP="00B522B1">
      <w:pPr>
        <w:jc w:val="both"/>
        <w:textAlignment w:val="top"/>
        <w:rPr>
          <w:color w:val="333333"/>
          <w:sz w:val="24"/>
          <w:szCs w:val="24"/>
        </w:rPr>
      </w:pPr>
    </w:p>
    <w:p w:rsidR="00E36CD9" w:rsidRPr="00421ECE" w:rsidRDefault="00E36CD9" w:rsidP="00B522B1">
      <w:pPr>
        <w:jc w:val="both"/>
        <w:textAlignment w:val="top"/>
        <w:rPr>
          <w:color w:val="333333"/>
          <w:sz w:val="24"/>
          <w:szCs w:val="24"/>
        </w:rPr>
      </w:pPr>
      <w:r>
        <w:rPr>
          <w:color w:val="333333"/>
          <w:sz w:val="24"/>
          <w:szCs w:val="24"/>
        </w:rPr>
        <w:t>T</w:t>
      </w:r>
      <w:r w:rsidRPr="00FF2016">
        <w:rPr>
          <w:color w:val="333333"/>
          <w:sz w:val="24"/>
          <w:szCs w:val="24"/>
        </w:rPr>
        <w:t xml:space="preserve">he data indicated that </w:t>
      </w:r>
      <w:r>
        <w:rPr>
          <w:color w:val="333333"/>
          <w:sz w:val="24"/>
          <w:szCs w:val="24"/>
        </w:rPr>
        <w:t>87</w:t>
      </w:r>
      <w:r w:rsidRPr="00FF2016">
        <w:rPr>
          <w:color w:val="333333"/>
          <w:sz w:val="24"/>
          <w:szCs w:val="24"/>
        </w:rPr>
        <w:t>.</w:t>
      </w:r>
      <w:r>
        <w:rPr>
          <w:color w:val="333333"/>
          <w:sz w:val="24"/>
          <w:szCs w:val="24"/>
        </w:rPr>
        <w:t>3</w:t>
      </w:r>
      <w:r w:rsidRPr="00FF2016">
        <w:rPr>
          <w:color w:val="333333"/>
          <w:sz w:val="24"/>
          <w:szCs w:val="24"/>
        </w:rPr>
        <w:t xml:space="preserve">% of households </w:t>
      </w:r>
      <w:r>
        <w:rPr>
          <w:color w:val="333333"/>
          <w:sz w:val="24"/>
          <w:szCs w:val="24"/>
        </w:rPr>
        <w:t>were satisfied</w:t>
      </w:r>
      <w:r w:rsidRPr="00FF2016">
        <w:rPr>
          <w:color w:val="333333"/>
          <w:sz w:val="24"/>
          <w:szCs w:val="24"/>
        </w:rPr>
        <w:t xml:space="preserve"> </w:t>
      </w:r>
      <w:r>
        <w:rPr>
          <w:color w:val="333333"/>
          <w:sz w:val="24"/>
          <w:szCs w:val="24"/>
        </w:rPr>
        <w:t>with</w:t>
      </w:r>
      <w:r w:rsidRPr="00FF2016">
        <w:rPr>
          <w:color w:val="333333"/>
          <w:sz w:val="24"/>
          <w:szCs w:val="24"/>
        </w:rPr>
        <w:t xml:space="preserve"> </w:t>
      </w:r>
      <w:r>
        <w:rPr>
          <w:color w:val="333333"/>
          <w:sz w:val="24"/>
          <w:szCs w:val="24"/>
        </w:rPr>
        <w:t>the</w:t>
      </w:r>
      <w:r w:rsidRPr="00FF2016">
        <w:rPr>
          <w:color w:val="333333"/>
          <w:sz w:val="24"/>
          <w:szCs w:val="24"/>
        </w:rPr>
        <w:t xml:space="preserve"> assistance received from UNRWA</w:t>
      </w:r>
      <w:r>
        <w:rPr>
          <w:color w:val="333333"/>
          <w:sz w:val="24"/>
          <w:szCs w:val="24"/>
        </w:rPr>
        <w:t>; 89</w:t>
      </w:r>
      <w:r w:rsidRPr="00FF2016">
        <w:rPr>
          <w:color w:val="333333"/>
          <w:sz w:val="24"/>
          <w:szCs w:val="24"/>
        </w:rPr>
        <w:t>.</w:t>
      </w:r>
      <w:r>
        <w:rPr>
          <w:color w:val="333333"/>
          <w:sz w:val="24"/>
          <w:szCs w:val="24"/>
        </w:rPr>
        <w:t>5</w:t>
      </w:r>
      <w:r w:rsidRPr="00FF2016">
        <w:rPr>
          <w:color w:val="333333"/>
          <w:sz w:val="24"/>
          <w:szCs w:val="24"/>
        </w:rPr>
        <w:t xml:space="preserve">% of households </w:t>
      </w:r>
      <w:r>
        <w:rPr>
          <w:color w:val="333333"/>
          <w:sz w:val="24"/>
          <w:szCs w:val="24"/>
        </w:rPr>
        <w:t>were satisfied</w:t>
      </w:r>
      <w:r w:rsidRPr="00FF2016">
        <w:rPr>
          <w:color w:val="333333"/>
          <w:sz w:val="24"/>
          <w:szCs w:val="24"/>
        </w:rPr>
        <w:t xml:space="preserve"> </w:t>
      </w:r>
      <w:r>
        <w:rPr>
          <w:color w:val="333333"/>
          <w:sz w:val="24"/>
          <w:szCs w:val="24"/>
        </w:rPr>
        <w:t>with</w:t>
      </w:r>
      <w:r w:rsidRPr="00FF2016">
        <w:rPr>
          <w:color w:val="333333"/>
          <w:sz w:val="24"/>
          <w:szCs w:val="24"/>
        </w:rPr>
        <w:t xml:space="preserve"> assistance received from </w:t>
      </w:r>
      <w:r w:rsidRPr="00421ECE">
        <w:rPr>
          <w:color w:val="333333"/>
          <w:sz w:val="24"/>
          <w:szCs w:val="24"/>
        </w:rPr>
        <w:t>parents, relatives and friends</w:t>
      </w:r>
      <w:r>
        <w:rPr>
          <w:color w:val="333333"/>
          <w:sz w:val="24"/>
          <w:szCs w:val="24"/>
        </w:rPr>
        <w:t>; 78</w:t>
      </w:r>
      <w:r w:rsidRPr="00FF2016">
        <w:rPr>
          <w:color w:val="333333"/>
          <w:sz w:val="24"/>
          <w:szCs w:val="24"/>
        </w:rPr>
        <w:t>.</w:t>
      </w:r>
      <w:r>
        <w:rPr>
          <w:color w:val="333333"/>
          <w:sz w:val="24"/>
          <w:szCs w:val="24"/>
        </w:rPr>
        <w:t>5</w:t>
      </w:r>
      <w:r w:rsidRPr="00FF2016">
        <w:rPr>
          <w:color w:val="333333"/>
          <w:sz w:val="24"/>
          <w:szCs w:val="24"/>
        </w:rPr>
        <w:t xml:space="preserve">% of households </w:t>
      </w:r>
      <w:r>
        <w:rPr>
          <w:color w:val="333333"/>
          <w:sz w:val="24"/>
          <w:szCs w:val="24"/>
        </w:rPr>
        <w:t>were satisfied</w:t>
      </w:r>
      <w:r w:rsidRPr="00FF2016">
        <w:rPr>
          <w:color w:val="333333"/>
          <w:sz w:val="24"/>
          <w:szCs w:val="24"/>
        </w:rPr>
        <w:t xml:space="preserve"> </w:t>
      </w:r>
      <w:r>
        <w:rPr>
          <w:color w:val="333333"/>
          <w:sz w:val="24"/>
          <w:szCs w:val="24"/>
        </w:rPr>
        <w:t>with</w:t>
      </w:r>
      <w:r w:rsidRPr="00FF2016">
        <w:rPr>
          <w:color w:val="333333"/>
          <w:sz w:val="24"/>
          <w:szCs w:val="24"/>
        </w:rPr>
        <w:t xml:space="preserve"> assistance received from </w:t>
      </w:r>
      <w:r w:rsidRPr="00421ECE">
        <w:rPr>
          <w:color w:val="333333"/>
          <w:sz w:val="24"/>
          <w:szCs w:val="24"/>
        </w:rPr>
        <w:t>the Social Affairs</w:t>
      </w:r>
      <w:r>
        <w:rPr>
          <w:color w:val="333333"/>
          <w:sz w:val="24"/>
          <w:szCs w:val="24"/>
        </w:rPr>
        <w:t xml:space="preserve"> Ministry; 90</w:t>
      </w:r>
      <w:r w:rsidRPr="00FF2016">
        <w:rPr>
          <w:color w:val="333333"/>
          <w:sz w:val="24"/>
          <w:szCs w:val="24"/>
        </w:rPr>
        <w:t>.</w:t>
      </w:r>
      <w:r>
        <w:rPr>
          <w:color w:val="333333"/>
          <w:sz w:val="24"/>
          <w:szCs w:val="24"/>
        </w:rPr>
        <w:t>9</w:t>
      </w:r>
      <w:r w:rsidRPr="00FF2016">
        <w:rPr>
          <w:color w:val="333333"/>
          <w:sz w:val="24"/>
          <w:szCs w:val="24"/>
        </w:rPr>
        <w:t xml:space="preserve">% of households </w:t>
      </w:r>
      <w:r>
        <w:rPr>
          <w:color w:val="333333"/>
          <w:sz w:val="24"/>
          <w:szCs w:val="24"/>
        </w:rPr>
        <w:t>were satisfied</w:t>
      </w:r>
      <w:r w:rsidRPr="00FF2016">
        <w:rPr>
          <w:color w:val="333333"/>
          <w:sz w:val="24"/>
          <w:szCs w:val="24"/>
        </w:rPr>
        <w:t xml:space="preserve"> </w:t>
      </w:r>
      <w:r>
        <w:rPr>
          <w:color w:val="333333"/>
          <w:sz w:val="24"/>
          <w:szCs w:val="24"/>
        </w:rPr>
        <w:t>with</w:t>
      </w:r>
      <w:r w:rsidRPr="00FF2016">
        <w:rPr>
          <w:color w:val="333333"/>
          <w:sz w:val="24"/>
          <w:szCs w:val="24"/>
        </w:rPr>
        <w:t xml:space="preserve"> assistance received from </w:t>
      </w:r>
      <w:r>
        <w:rPr>
          <w:color w:val="333333"/>
          <w:sz w:val="24"/>
          <w:szCs w:val="24"/>
        </w:rPr>
        <w:t>i</w:t>
      </w:r>
      <w:r w:rsidRPr="007C54C1">
        <w:rPr>
          <w:color w:val="333333"/>
          <w:sz w:val="24"/>
          <w:szCs w:val="24"/>
        </w:rPr>
        <w:t xml:space="preserve">nternational </w:t>
      </w:r>
      <w:r>
        <w:rPr>
          <w:color w:val="333333"/>
          <w:sz w:val="24"/>
          <w:szCs w:val="24"/>
        </w:rPr>
        <w:t>a</w:t>
      </w:r>
      <w:r w:rsidRPr="007C54C1">
        <w:rPr>
          <w:color w:val="333333"/>
          <w:sz w:val="24"/>
          <w:szCs w:val="24"/>
        </w:rPr>
        <w:t>gencies</w:t>
      </w:r>
      <w:r>
        <w:rPr>
          <w:color w:val="333333"/>
          <w:sz w:val="24"/>
          <w:szCs w:val="24"/>
        </w:rPr>
        <w:t>; and 84</w:t>
      </w:r>
      <w:r w:rsidRPr="00FF2016">
        <w:rPr>
          <w:color w:val="333333"/>
          <w:sz w:val="24"/>
          <w:szCs w:val="24"/>
        </w:rPr>
        <w:t>.</w:t>
      </w:r>
      <w:r>
        <w:rPr>
          <w:color w:val="333333"/>
          <w:sz w:val="24"/>
          <w:szCs w:val="24"/>
        </w:rPr>
        <w:t>7</w:t>
      </w:r>
      <w:r w:rsidRPr="00FF2016">
        <w:rPr>
          <w:color w:val="333333"/>
          <w:sz w:val="24"/>
          <w:szCs w:val="24"/>
        </w:rPr>
        <w:t xml:space="preserve">% of households </w:t>
      </w:r>
      <w:r>
        <w:rPr>
          <w:color w:val="333333"/>
          <w:sz w:val="24"/>
          <w:szCs w:val="24"/>
        </w:rPr>
        <w:t>were satisfied</w:t>
      </w:r>
      <w:r w:rsidRPr="00FF2016">
        <w:rPr>
          <w:color w:val="333333"/>
          <w:sz w:val="24"/>
          <w:szCs w:val="24"/>
        </w:rPr>
        <w:t xml:space="preserve"> </w:t>
      </w:r>
      <w:r>
        <w:rPr>
          <w:color w:val="333333"/>
          <w:sz w:val="24"/>
          <w:szCs w:val="24"/>
        </w:rPr>
        <w:t>with</w:t>
      </w:r>
      <w:r w:rsidRPr="00FF2016">
        <w:rPr>
          <w:color w:val="333333"/>
          <w:sz w:val="24"/>
          <w:szCs w:val="24"/>
        </w:rPr>
        <w:t xml:space="preserve"> </w:t>
      </w:r>
      <w:r>
        <w:rPr>
          <w:color w:val="333333"/>
          <w:sz w:val="24"/>
          <w:szCs w:val="24"/>
        </w:rPr>
        <w:t>the</w:t>
      </w:r>
      <w:r w:rsidRPr="00FF2016">
        <w:rPr>
          <w:color w:val="333333"/>
          <w:sz w:val="24"/>
          <w:szCs w:val="24"/>
        </w:rPr>
        <w:t xml:space="preserve"> assistance received from </w:t>
      </w:r>
      <w:proofErr w:type="spellStart"/>
      <w:r w:rsidRPr="007C54C1">
        <w:rPr>
          <w:color w:val="333333"/>
          <w:sz w:val="24"/>
          <w:szCs w:val="24"/>
        </w:rPr>
        <w:t>Zakat</w:t>
      </w:r>
      <w:proofErr w:type="spellEnd"/>
      <w:r>
        <w:rPr>
          <w:color w:val="333333"/>
          <w:sz w:val="24"/>
          <w:szCs w:val="24"/>
        </w:rPr>
        <w:t xml:space="preserve"> or o</w:t>
      </w:r>
      <w:r w:rsidRPr="007C54C1">
        <w:rPr>
          <w:color w:val="333333"/>
          <w:sz w:val="24"/>
          <w:szCs w:val="24"/>
        </w:rPr>
        <w:t xml:space="preserve">ther </w:t>
      </w:r>
      <w:r>
        <w:rPr>
          <w:color w:val="333333"/>
          <w:sz w:val="24"/>
          <w:szCs w:val="24"/>
        </w:rPr>
        <w:t>r</w:t>
      </w:r>
      <w:r w:rsidRPr="007C54C1">
        <w:rPr>
          <w:color w:val="333333"/>
          <w:sz w:val="24"/>
          <w:szCs w:val="24"/>
        </w:rPr>
        <w:t xml:space="preserve">eligious </w:t>
      </w:r>
      <w:r>
        <w:rPr>
          <w:color w:val="333333"/>
          <w:sz w:val="24"/>
          <w:szCs w:val="24"/>
        </w:rPr>
        <w:t>i</w:t>
      </w:r>
      <w:r w:rsidRPr="007C54C1">
        <w:rPr>
          <w:color w:val="333333"/>
          <w:sz w:val="24"/>
          <w:szCs w:val="24"/>
        </w:rPr>
        <w:t>nstitutions</w:t>
      </w:r>
      <w:r>
        <w:rPr>
          <w:color w:val="333333"/>
          <w:sz w:val="24"/>
          <w:szCs w:val="24"/>
        </w:rPr>
        <w:t>.</w:t>
      </w:r>
    </w:p>
    <w:p w:rsidR="00E36CD9" w:rsidRPr="006C4983" w:rsidRDefault="00E36CD9" w:rsidP="00D26454">
      <w:pPr>
        <w:jc w:val="both"/>
        <w:textAlignment w:val="top"/>
        <w:rPr>
          <w:rFonts w:asciiTheme="majorBidi" w:hAnsiTheme="majorBidi" w:cstheme="majorBidi"/>
          <w:color w:val="888888"/>
          <w:sz w:val="24"/>
          <w:szCs w:val="24"/>
        </w:rPr>
      </w:pPr>
    </w:p>
    <w:p w:rsidR="00E36CD9" w:rsidRPr="00283C9F" w:rsidRDefault="00E36CD9" w:rsidP="00044409">
      <w:pPr>
        <w:jc w:val="center"/>
        <w:textAlignment w:val="top"/>
        <w:rPr>
          <w:rFonts w:ascii="Arial" w:hAnsi="Arial" w:cs="Arial"/>
          <w:b/>
          <w:bCs/>
          <w:color w:val="888888"/>
          <w:sz w:val="22"/>
          <w:szCs w:val="22"/>
        </w:rPr>
      </w:pPr>
      <w:r w:rsidRPr="00283C9F">
        <w:rPr>
          <w:rFonts w:ascii="Arial" w:hAnsi="Arial" w:cs="Arial"/>
          <w:b/>
          <w:bCs/>
          <w:color w:val="333333"/>
          <w:sz w:val="22"/>
          <w:szCs w:val="22"/>
        </w:rPr>
        <w:t>Percentage Distribution of Households in the West Bank and Gaza Strip by Source of Assistance During the Past Six Months, January 2013</w:t>
      </w:r>
    </w:p>
    <w:p w:rsidR="00E36CD9" w:rsidRDefault="00E36CD9" w:rsidP="0020740E">
      <w:pPr>
        <w:jc w:val="center"/>
      </w:pPr>
      <w:r w:rsidRPr="00C07B9F">
        <w:rPr>
          <w:noProof/>
        </w:rPr>
        <w:drawing>
          <wp:inline distT="0" distB="0" distL="0" distR="0">
            <wp:extent cx="5581650" cy="2695575"/>
            <wp:effectExtent l="19050" t="0" r="1905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36CD9" w:rsidRDefault="00E36CD9" w:rsidP="00EC5A1F">
      <w:pPr>
        <w:rPr>
          <w:rFonts w:ascii="Simplified Arabic" w:hAnsi="Simplified Arabic" w:cs="Simplified Arabic"/>
          <w:b/>
          <w:bCs/>
          <w:color w:val="333333"/>
          <w:sz w:val="24"/>
          <w:szCs w:val="24"/>
        </w:rPr>
      </w:pPr>
    </w:p>
    <w:p w:rsidR="00E36CD9" w:rsidRPr="00337818" w:rsidRDefault="00E36CD9" w:rsidP="00EC5A1F">
      <w:pPr>
        <w:rPr>
          <w:rFonts w:asciiTheme="majorBidi" w:hAnsiTheme="majorBidi" w:cstheme="majorBidi"/>
          <w:b/>
          <w:bCs/>
          <w:color w:val="888888"/>
        </w:rPr>
      </w:pPr>
      <w:r>
        <w:rPr>
          <w:rFonts w:asciiTheme="majorBidi" w:hAnsiTheme="majorBidi" w:cstheme="majorBidi"/>
          <w:b/>
          <w:bCs/>
          <w:color w:val="333333"/>
          <w:sz w:val="24"/>
          <w:szCs w:val="24"/>
        </w:rPr>
        <w:t xml:space="preserve">1.5 </w:t>
      </w:r>
      <w:r w:rsidRPr="00337818">
        <w:rPr>
          <w:rFonts w:asciiTheme="majorBidi" w:hAnsiTheme="majorBidi" w:cstheme="majorBidi"/>
          <w:b/>
          <w:bCs/>
          <w:color w:val="333333"/>
          <w:sz w:val="24"/>
          <w:szCs w:val="24"/>
        </w:rPr>
        <w:t xml:space="preserve">Degree of </w:t>
      </w:r>
      <w:r>
        <w:rPr>
          <w:rFonts w:asciiTheme="majorBidi" w:hAnsiTheme="majorBidi" w:cstheme="majorBidi"/>
          <w:b/>
          <w:bCs/>
          <w:color w:val="333333"/>
          <w:sz w:val="24"/>
          <w:szCs w:val="24"/>
        </w:rPr>
        <w:t>D</w:t>
      </w:r>
      <w:r w:rsidRPr="00337818">
        <w:rPr>
          <w:rFonts w:asciiTheme="majorBidi" w:hAnsiTheme="majorBidi" w:cstheme="majorBidi"/>
          <w:b/>
          <w:bCs/>
          <w:color w:val="333333"/>
          <w:sz w:val="24"/>
          <w:szCs w:val="24"/>
        </w:rPr>
        <w:t xml:space="preserve">ependence on </w:t>
      </w:r>
      <w:r>
        <w:rPr>
          <w:rFonts w:asciiTheme="majorBidi" w:hAnsiTheme="majorBidi" w:cstheme="majorBidi"/>
          <w:b/>
          <w:bCs/>
          <w:color w:val="333333"/>
          <w:sz w:val="24"/>
          <w:szCs w:val="24"/>
        </w:rPr>
        <w:t>H</w:t>
      </w:r>
      <w:r w:rsidRPr="00337818">
        <w:rPr>
          <w:rFonts w:asciiTheme="majorBidi" w:hAnsiTheme="majorBidi" w:cstheme="majorBidi"/>
          <w:b/>
          <w:bCs/>
          <w:color w:val="333333"/>
          <w:sz w:val="24"/>
          <w:szCs w:val="24"/>
        </w:rPr>
        <w:t>umanitarian Assistance:</w:t>
      </w:r>
    </w:p>
    <w:p w:rsidR="00E36CD9" w:rsidRPr="0020740E" w:rsidRDefault="00E36CD9" w:rsidP="00E46335">
      <w:pPr>
        <w:jc w:val="both"/>
        <w:textAlignment w:val="top"/>
        <w:rPr>
          <w:color w:val="333333"/>
          <w:sz w:val="22"/>
          <w:szCs w:val="22"/>
        </w:rPr>
      </w:pPr>
    </w:p>
    <w:tbl>
      <w:tblPr>
        <w:tblStyle w:val="TableGrid"/>
        <w:tblW w:w="0" w:type="auto"/>
        <w:jc w:val="center"/>
        <w:tblLook w:val="04A0"/>
      </w:tblPr>
      <w:tblGrid>
        <w:gridCol w:w="9039"/>
      </w:tblGrid>
      <w:tr w:rsidR="00E36CD9" w:rsidTr="0020740E">
        <w:trPr>
          <w:jc w:val="center"/>
        </w:trPr>
        <w:tc>
          <w:tcPr>
            <w:tcW w:w="9039" w:type="dxa"/>
          </w:tcPr>
          <w:p w:rsidR="00E36CD9" w:rsidRPr="00346EB1" w:rsidRDefault="00E36CD9" w:rsidP="00234FFB">
            <w:pPr>
              <w:jc w:val="center"/>
              <w:textAlignment w:val="top"/>
              <w:rPr>
                <w:b/>
                <w:bCs/>
                <w:color w:val="333333"/>
                <w:sz w:val="24"/>
                <w:szCs w:val="24"/>
              </w:rPr>
            </w:pPr>
            <w:r w:rsidRPr="00346EB1">
              <w:rPr>
                <w:b/>
                <w:bCs/>
                <w:color w:val="333333"/>
                <w:sz w:val="24"/>
                <w:szCs w:val="24"/>
              </w:rPr>
              <w:t xml:space="preserve">More </w:t>
            </w:r>
            <w:r>
              <w:rPr>
                <w:b/>
                <w:bCs/>
                <w:color w:val="333333"/>
                <w:sz w:val="24"/>
                <w:szCs w:val="24"/>
              </w:rPr>
              <w:t>t</w:t>
            </w:r>
            <w:r w:rsidRPr="00346EB1">
              <w:rPr>
                <w:b/>
                <w:bCs/>
                <w:color w:val="333333"/>
                <w:sz w:val="24"/>
                <w:szCs w:val="24"/>
              </w:rPr>
              <w:t xml:space="preserve">han </w:t>
            </w:r>
            <w:r>
              <w:rPr>
                <w:b/>
                <w:bCs/>
                <w:color w:val="333333"/>
                <w:sz w:val="24"/>
                <w:szCs w:val="24"/>
              </w:rPr>
              <w:t>o</w:t>
            </w:r>
            <w:r w:rsidRPr="00346EB1">
              <w:rPr>
                <w:b/>
                <w:bCs/>
                <w:color w:val="333333"/>
                <w:sz w:val="24"/>
                <w:szCs w:val="24"/>
              </w:rPr>
              <w:t>ne-</w:t>
            </w:r>
            <w:r>
              <w:rPr>
                <w:b/>
                <w:bCs/>
                <w:color w:val="333333"/>
                <w:sz w:val="24"/>
                <w:szCs w:val="24"/>
              </w:rPr>
              <w:t>t</w:t>
            </w:r>
            <w:r w:rsidRPr="00346EB1">
              <w:rPr>
                <w:b/>
                <w:bCs/>
                <w:color w:val="333333"/>
                <w:sz w:val="24"/>
                <w:szCs w:val="24"/>
              </w:rPr>
              <w:t xml:space="preserve">hird of Palestinian </w:t>
            </w:r>
            <w:r>
              <w:rPr>
                <w:b/>
                <w:bCs/>
                <w:color w:val="333333"/>
                <w:sz w:val="24"/>
                <w:szCs w:val="24"/>
              </w:rPr>
              <w:t>h</w:t>
            </w:r>
            <w:r w:rsidRPr="00346EB1">
              <w:rPr>
                <w:b/>
                <w:bCs/>
                <w:color w:val="333333"/>
                <w:sz w:val="24"/>
                <w:szCs w:val="24"/>
              </w:rPr>
              <w:t xml:space="preserve">ouseholds </w:t>
            </w:r>
            <w:r>
              <w:rPr>
                <w:b/>
                <w:bCs/>
                <w:color w:val="333333"/>
                <w:sz w:val="24"/>
                <w:szCs w:val="24"/>
              </w:rPr>
              <w:t>d</w:t>
            </w:r>
            <w:r w:rsidRPr="00346EB1">
              <w:rPr>
                <w:b/>
                <w:bCs/>
                <w:color w:val="333333"/>
                <w:sz w:val="24"/>
                <w:szCs w:val="24"/>
              </w:rPr>
              <w:t xml:space="preserve">epend on </w:t>
            </w:r>
            <w:r>
              <w:rPr>
                <w:b/>
                <w:bCs/>
                <w:color w:val="333333"/>
                <w:sz w:val="24"/>
                <w:szCs w:val="24"/>
              </w:rPr>
              <w:t>a</w:t>
            </w:r>
            <w:r w:rsidRPr="00346EB1">
              <w:rPr>
                <w:b/>
                <w:bCs/>
                <w:color w:val="333333"/>
                <w:sz w:val="24"/>
                <w:szCs w:val="24"/>
              </w:rPr>
              <w:t>ssistance</w:t>
            </w:r>
          </w:p>
        </w:tc>
      </w:tr>
    </w:tbl>
    <w:p w:rsidR="00E36CD9" w:rsidRDefault="00E36CD9" w:rsidP="00E46335">
      <w:pPr>
        <w:jc w:val="both"/>
        <w:textAlignment w:val="top"/>
        <w:rPr>
          <w:color w:val="333333"/>
          <w:sz w:val="24"/>
          <w:szCs w:val="24"/>
        </w:rPr>
      </w:pPr>
    </w:p>
    <w:p w:rsidR="00E36CD9" w:rsidRPr="00421ECE" w:rsidRDefault="00E36CD9" w:rsidP="00B522B1">
      <w:pPr>
        <w:jc w:val="both"/>
        <w:textAlignment w:val="top"/>
        <w:rPr>
          <w:color w:val="888888"/>
          <w:sz w:val="24"/>
          <w:szCs w:val="24"/>
        </w:rPr>
      </w:pPr>
      <w:r>
        <w:rPr>
          <w:color w:val="333333"/>
          <w:sz w:val="24"/>
          <w:szCs w:val="24"/>
        </w:rPr>
        <w:t>T</w:t>
      </w:r>
      <w:r w:rsidRPr="00421ECE">
        <w:rPr>
          <w:color w:val="333333"/>
          <w:sz w:val="24"/>
          <w:szCs w:val="24"/>
        </w:rPr>
        <w:t xml:space="preserve">he data indicated </w:t>
      </w:r>
      <w:r>
        <w:rPr>
          <w:color w:val="333333"/>
          <w:sz w:val="24"/>
          <w:szCs w:val="24"/>
        </w:rPr>
        <w:t xml:space="preserve">that around </w:t>
      </w:r>
      <w:r>
        <w:rPr>
          <w:rFonts w:hint="cs"/>
          <w:color w:val="333333"/>
          <w:sz w:val="24"/>
          <w:szCs w:val="24"/>
          <w:rtl/>
        </w:rPr>
        <w:t>46</w:t>
      </w:r>
      <w:r>
        <w:rPr>
          <w:color w:val="333333"/>
          <w:sz w:val="24"/>
          <w:szCs w:val="24"/>
        </w:rPr>
        <w:t>% of Palestinian households receiving assistance depend completely or substantially on it, about 39</w:t>
      </w:r>
      <w:r w:rsidRPr="00421ECE">
        <w:rPr>
          <w:color w:val="333333"/>
          <w:sz w:val="24"/>
          <w:szCs w:val="24"/>
        </w:rPr>
        <w:t>% of</w:t>
      </w:r>
      <w:r>
        <w:rPr>
          <w:color w:val="333333"/>
          <w:sz w:val="24"/>
          <w:szCs w:val="24"/>
        </w:rPr>
        <w:t xml:space="preserve"> </w:t>
      </w:r>
      <w:r w:rsidRPr="00421ECE">
        <w:rPr>
          <w:color w:val="333333"/>
          <w:sz w:val="24"/>
          <w:szCs w:val="24"/>
        </w:rPr>
        <w:t xml:space="preserve">households </w:t>
      </w:r>
      <w:r>
        <w:rPr>
          <w:color w:val="333333"/>
          <w:sz w:val="24"/>
          <w:szCs w:val="24"/>
        </w:rPr>
        <w:t>partially depend on the assistance and about</w:t>
      </w:r>
      <w:r w:rsidRPr="00421ECE">
        <w:rPr>
          <w:color w:val="333333"/>
          <w:sz w:val="24"/>
          <w:szCs w:val="24"/>
        </w:rPr>
        <w:t xml:space="preserve"> </w:t>
      </w:r>
      <w:r>
        <w:rPr>
          <w:color w:val="333333"/>
          <w:sz w:val="24"/>
          <w:szCs w:val="24"/>
        </w:rPr>
        <w:t>15</w:t>
      </w:r>
      <w:r w:rsidRPr="00421ECE">
        <w:rPr>
          <w:color w:val="333333"/>
          <w:sz w:val="24"/>
          <w:szCs w:val="24"/>
        </w:rPr>
        <w:t>% of the households do not</w:t>
      </w:r>
      <w:r>
        <w:rPr>
          <w:color w:val="333333"/>
          <w:sz w:val="24"/>
          <w:szCs w:val="24"/>
        </w:rPr>
        <w:t xml:space="preserve"> rely on any</w:t>
      </w:r>
      <w:r w:rsidRPr="00421ECE">
        <w:rPr>
          <w:color w:val="333333"/>
          <w:sz w:val="24"/>
          <w:szCs w:val="24"/>
        </w:rPr>
        <w:t xml:space="preserve"> assistance. </w:t>
      </w:r>
    </w:p>
    <w:p w:rsidR="00E36CD9" w:rsidRPr="006C4983" w:rsidRDefault="00E36CD9" w:rsidP="00B522B1">
      <w:pPr>
        <w:rPr>
          <w:sz w:val="24"/>
          <w:szCs w:val="24"/>
        </w:rPr>
      </w:pPr>
    </w:p>
    <w:p w:rsidR="00E36CD9" w:rsidRPr="00421ECE" w:rsidRDefault="00E36CD9" w:rsidP="009D3C9F">
      <w:pPr>
        <w:jc w:val="both"/>
        <w:rPr>
          <w:rStyle w:val="hps"/>
          <w:color w:val="333333"/>
          <w:sz w:val="24"/>
          <w:szCs w:val="24"/>
        </w:rPr>
      </w:pPr>
      <w:r w:rsidRPr="009D3C9F">
        <w:rPr>
          <w:color w:val="333333"/>
          <w:sz w:val="24"/>
          <w:szCs w:val="24"/>
        </w:rPr>
        <w:t xml:space="preserve">When households were asked </w:t>
      </w:r>
      <w:r w:rsidRPr="009D3C9F">
        <w:rPr>
          <w:rStyle w:val="hps"/>
          <w:color w:val="333333"/>
          <w:sz w:val="24"/>
          <w:szCs w:val="24"/>
        </w:rPr>
        <w:t>about</w:t>
      </w:r>
      <w:r w:rsidRPr="009D3C9F">
        <w:rPr>
          <w:color w:val="333333"/>
          <w:sz w:val="24"/>
          <w:szCs w:val="24"/>
        </w:rPr>
        <w:t xml:space="preserve"> </w:t>
      </w:r>
      <w:r w:rsidRPr="009D3C9F">
        <w:rPr>
          <w:rStyle w:val="hps"/>
          <w:color w:val="333333"/>
          <w:sz w:val="24"/>
          <w:szCs w:val="24"/>
        </w:rPr>
        <w:t>the period of time</w:t>
      </w:r>
      <w:r w:rsidRPr="009D3C9F">
        <w:rPr>
          <w:color w:val="333333"/>
          <w:sz w:val="24"/>
          <w:szCs w:val="24"/>
        </w:rPr>
        <w:t xml:space="preserve"> they could survive economically, </w:t>
      </w:r>
      <w:r w:rsidRPr="009D3C9F">
        <w:rPr>
          <w:rStyle w:val="hps"/>
          <w:color w:val="333333"/>
          <w:sz w:val="24"/>
          <w:szCs w:val="24"/>
        </w:rPr>
        <w:t>22.6</w:t>
      </w:r>
      <w:r w:rsidRPr="009D3C9F">
        <w:rPr>
          <w:color w:val="333333"/>
          <w:sz w:val="24"/>
          <w:szCs w:val="24"/>
        </w:rPr>
        <w:t xml:space="preserve">% of households </w:t>
      </w:r>
      <w:r w:rsidRPr="009D3C9F">
        <w:rPr>
          <w:rStyle w:val="hps"/>
          <w:color w:val="333333"/>
          <w:sz w:val="24"/>
          <w:szCs w:val="24"/>
        </w:rPr>
        <w:t>in Palestine stated that it</w:t>
      </w:r>
      <w:r w:rsidRPr="009D3C9F">
        <w:rPr>
          <w:color w:val="333333"/>
          <w:sz w:val="24"/>
          <w:szCs w:val="24"/>
        </w:rPr>
        <w:t xml:space="preserve"> </w:t>
      </w:r>
      <w:r w:rsidRPr="009D3C9F">
        <w:rPr>
          <w:rStyle w:val="hps"/>
          <w:color w:val="333333"/>
          <w:sz w:val="24"/>
          <w:szCs w:val="24"/>
        </w:rPr>
        <w:t>can</w:t>
      </w:r>
      <w:r w:rsidRPr="009D3C9F">
        <w:rPr>
          <w:color w:val="333333"/>
          <w:sz w:val="24"/>
          <w:szCs w:val="24"/>
        </w:rPr>
        <w:t xml:space="preserve"> survive </w:t>
      </w:r>
      <w:r w:rsidRPr="009D3C9F">
        <w:rPr>
          <w:rStyle w:val="hps"/>
          <w:color w:val="333333"/>
          <w:sz w:val="24"/>
          <w:szCs w:val="24"/>
        </w:rPr>
        <w:t>regardless of</w:t>
      </w:r>
      <w:r w:rsidRPr="009D3C9F">
        <w:rPr>
          <w:color w:val="333333"/>
          <w:sz w:val="24"/>
          <w:szCs w:val="24"/>
        </w:rPr>
        <w:t xml:space="preserve"> </w:t>
      </w:r>
      <w:r w:rsidRPr="009D3C9F">
        <w:rPr>
          <w:rStyle w:val="hps"/>
          <w:color w:val="333333"/>
          <w:sz w:val="24"/>
          <w:szCs w:val="24"/>
        </w:rPr>
        <w:t>the length of the period of time</w:t>
      </w:r>
      <w:r>
        <w:rPr>
          <w:color w:val="333333"/>
          <w:sz w:val="24"/>
          <w:szCs w:val="24"/>
        </w:rPr>
        <w:t>:</w:t>
      </w:r>
      <w:r w:rsidRPr="00421ECE">
        <w:rPr>
          <w:color w:val="333333"/>
          <w:sz w:val="24"/>
          <w:szCs w:val="24"/>
        </w:rPr>
        <w:t xml:space="preserve"> </w:t>
      </w:r>
      <w:r>
        <w:rPr>
          <w:color w:val="333333"/>
          <w:sz w:val="24"/>
          <w:szCs w:val="24"/>
        </w:rPr>
        <w:t xml:space="preserve">26.7% </w:t>
      </w:r>
      <w:r w:rsidRPr="00421ECE">
        <w:rPr>
          <w:rStyle w:val="hps"/>
          <w:color w:val="333333"/>
          <w:sz w:val="24"/>
          <w:szCs w:val="24"/>
        </w:rPr>
        <w:t>of households in</w:t>
      </w:r>
      <w:r w:rsidRPr="00421ECE">
        <w:rPr>
          <w:color w:val="333333"/>
          <w:sz w:val="24"/>
          <w:szCs w:val="24"/>
        </w:rPr>
        <w:t xml:space="preserve"> </w:t>
      </w:r>
      <w:r w:rsidRPr="00421ECE">
        <w:rPr>
          <w:rStyle w:val="hps"/>
          <w:color w:val="333333"/>
          <w:sz w:val="24"/>
          <w:szCs w:val="24"/>
        </w:rPr>
        <w:t>the West Bank</w:t>
      </w:r>
      <w:r w:rsidRPr="00421ECE">
        <w:rPr>
          <w:color w:val="333333"/>
          <w:sz w:val="24"/>
          <w:szCs w:val="24"/>
        </w:rPr>
        <w:t xml:space="preserve"> </w:t>
      </w:r>
      <w:r w:rsidRPr="00421ECE">
        <w:rPr>
          <w:rStyle w:val="hps"/>
          <w:color w:val="333333"/>
          <w:sz w:val="24"/>
          <w:szCs w:val="24"/>
        </w:rPr>
        <w:t>compared with</w:t>
      </w:r>
      <w:r w:rsidRPr="00421ECE">
        <w:rPr>
          <w:color w:val="333333"/>
          <w:sz w:val="24"/>
          <w:szCs w:val="24"/>
        </w:rPr>
        <w:t xml:space="preserve"> </w:t>
      </w:r>
      <w:r w:rsidRPr="00421ECE">
        <w:rPr>
          <w:rStyle w:val="hps"/>
          <w:color w:val="333333"/>
          <w:sz w:val="24"/>
          <w:szCs w:val="24"/>
        </w:rPr>
        <w:t>14.9</w:t>
      </w:r>
      <w:r w:rsidRPr="00421ECE">
        <w:rPr>
          <w:color w:val="333333"/>
          <w:sz w:val="24"/>
          <w:szCs w:val="24"/>
        </w:rPr>
        <w:t xml:space="preserve">% of households in </w:t>
      </w:r>
      <w:r>
        <w:rPr>
          <w:color w:val="333333"/>
          <w:sz w:val="24"/>
          <w:szCs w:val="24"/>
        </w:rPr>
        <w:lastRenderedPageBreak/>
        <w:t xml:space="preserve">the </w:t>
      </w:r>
      <w:r w:rsidRPr="00421ECE">
        <w:rPr>
          <w:color w:val="333333"/>
          <w:sz w:val="24"/>
          <w:szCs w:val="24"/>
        </w:rPr>
        <w:t xml:space="preserve">Gaza </w:t>
      </w:r>
      <w:r>
        <w:rPr>
          <w:color w:val="333333"/>
          <w:sz w:val="24"/>
          <w:szCs w:val="24"/>
        </w:rPr>
        <w:t>S</w:t>
      </w:r>
      <w:r w:rsidRPr="00421ECE">
        <w:rPr>
          <w:color w:val="333333"/>
          <w:sz w:val="24"/>
          <w:szCs w:val="24"/>
        </w:rPr>
        <w:t>trip</w:t>
      </w:r>
      <w:r>
        <w:rPr>
          <w:color w:val="333333"/>
          <w:sz w:val="24"/>
          <w:szCs w:val="24"/>
        </w:rPr>
        <w:t>.</w:t>
      </w:r>
      <w:r w:rsidRPr="00421ECE">
        <w:rPr>
          <w:color w:val="333333"/>
          <w:sz w:val="24"/>
          <w:szCs w:val="24"/>
        </w:rPr>
        <w:t xml:space="preserve"> </w:t>
      </w:r>
      <w:r>
        <w:rPr>
          <w:color w:val="333333"/>
          <w:sz w:val="24"/>
          <w:szCs w:val="24"/>
        </w:rPr>
        <w:t xml:space="preserve">In addition, </w:t>
      </w:r>
      <w:r>
        <w:rPr>
          <w:rStyle w:val="hps"/>
          <w:color w:val="333333"/>
          <w:sz w:val="24"/>
          <w:szCs w:val="24"/>
        </w:rPr>
        <w:t>11</w:t>
      </w:r>
      <w:r w:rsidRPr="00421ECE">
        <w:rPr>
          <w:rStyle w:val="hps"/>
          <w:color w:val="333333"/>
          <w:sz w:val="24"/>
          <w:szCs w:val="24"/>
        </w:rPr>
        <w:t>.</w:t>
      </w:r>
      <w:r>
        <w:rPr>
          <w:rStyle w:val="hps"/>
          <w:color w:val="333333"/>
          <w:sz w:val="24"/>
          <w:szCs w:val="24"/>
        </w:rPr>
        <w:t>6</w:t>
      </w:r>
      <w:r w:rsidRPr="00421ECE">
        <w:rPr>
          <w:color w:val="333333"/>
          <w:sz w:val="24"/>
          <w:szCs w:val="24"/>
        </w:rPr>
        <w:t xml:space="preserve">% </w:t>
      </w:r>
      <w:r w:rsidRPr="00421ECE">
        <w:rPr>
          <w:rStyle w:val="hps"/>
          <w:color w:val="333333"/>
          <w:sz w:val="24"/>
          <w:szCs w:val="24"/>
        </w:rPr>
        <w:t>of</w:t>
      </w:r>
      <w:r w:rsidRPr="00421ECE">
        <w:rPr>
          <w:color w:val="333333"/>
          <w:sz w:val="24"/>
          <w:szCs w:val="24"/>
        </w:rPr>
        <w:t xml:space="preserve"> </w:t>
      </w:r>
      <w:r w:rsidRPr="00421ECE">
        <w:rPr>
          <w:rStyle w:val="hps"/>
          <w:color w:val="333333"/>
          <w:sz w:val="24"/>
          <w:szCs w:val="24"/>
        </w:rPr>
        <w:t>households</w:t>
      </w:r>
      <w:r w:rsidRPr="00421ECE">
        <w:rPr>
          <w:color w:val="333333"/>
          <w:sz w:val="24"/>
          <w:szCs w:val="24"/>
        </w:rPr>
        <w:t xml:space="preserve"> </w:t>
      </w:r>
      <w:r w:rsidRPr="00421ECE">
        <w:rPr>
          <w:rStyle w:val="hps"/>
          <w:color w:val="333333"/>
          <w:sz w:val="24"/>
          <w:szCs w:val="24"/>
        </w:rPr>
        <w:t>indicated</w:t>
      </w:r>
      <w:r w:rsidRPr="00421ECE">
        <w:rPr>
          <w:color w:val="333333"/>
          <w:sz w:val="24"/>
          <w:szCs w:val="24"/>
        </w:rPr>
        <w:t xml:space="preserve"> </w:t>
      </w:r>
      <w:r w:rsidRPr="00421ECE">
        <w:rPr>
          <w:rStyle w:val="hps"/>
          <w:color w:val="333333"/>
          <w:sz w:val="24"/>
          <w:szCs w:val="24"/>
        </w:rPr>
        <w:t>that they c</w:t>
      </w:r>
      <w:r>
        <w:rPr>
          <w:rStyle w:val="hps"/>
          <w:color w:val="333333"/>
          <w:sz w:val="24"/>
          <w:szCs w:val="24"/>
        </w:rPr>
        <w:t>ould</w:t>
      </w:r>
      <w:r>
        <w:rPr>
          <w:color w:val="333333"/>
          <w:sz w:val="24"/>
          <w:szCs w:val="24"/>
        </w:rPr>
        <w:t xml:space="preserve"> survive </w:t>
      </w:r>
      <w:r w:rsidRPr="00421ECE">
        <w:rPr>
          <w:rStyle w:val="hps"/>
          <w:color w:val="333333"/>
          <w:sz w:val="24"/>
          <w:szCs w:val="24"/>
        </w:rPr>
        <w:t>for</w:t>
      </w:r>
      <w:r w:rsidRPr="00421ECE">
        <w:rPr>
          <w:color w:val="333333"/>
          <w:sz w:val="24"/>
          <w:szCs w:val="24"/>
        </w:rPr>
        <w:t xml:space="preserve"> </w:t>
      </w:r>
      <w:r w:rsidRPr="00421ECE">
        <w:rPr>
          <w:rStyle w:val="hps"/>
          <w:color w:val="333333"/>
          <w:sz w:val="24"/>
          <w:szCs w:val="24"/>
        </w:rPr>
        <w:t>several</w:t>
      </w:r>
      <w:r w:rsidRPr="00421ECE">
        <w:rPr>
          <w:color w:val="333333"/>
          <w:sz w:val="24"/>
          <w:szCs w:val="24"/>
        </w:rPr>
        <w:t xml:space="preserve"> </w:t>
      </w:r>
      <w:r w:rsidRPr="00421ECE">
        <w:rPr>
          <w:rStyle w:val="hps"/>
          <w:color w:val="333333"/>
          <w:sz w:val="24"/>
          <w:szCs w:val="24"/>
        </w:rPr>
        <w:t>months</w:t>
      </w:r>
      <w:r w:rsidRPr="00421ECE">
        <w:rPr>
          <w:color w:val="333333"/>
          <w:sz w:val="24"/>
          <w:szCs w:val="24"/>
        </w:rPr>
        <w:t xml:space="preserve"> </w:t>
      </w:r>
      <w:r>
        <w:rPr>
          <w:color w:val="333333"/>
          <w:sz w:val="24"/>
          <w:szCs w:val="24"/>
        </w:rPr>
        <w:t>(</w:t>
      </w:r>
      <w:r>
        <w:rPr>
          <w:rStyle w:val="hps"/>
          <w:color w:val="333333"/>
          <w:sz w:val="24"/>
          <w:szCs w:val="24"/>
        </w:rPr>
        <w:t>10</w:t>
      </w:r>
      <w:r w:rsidRPr="00421ECE">
        <w:rPr>
          <w:rStyle w:val="hps"/>
          <w:color w:val="333333"/>
          <w:sz w:val="24"/>
          <w:szCs w:val="24"/>
        </w:rPr>
        <w:t>-</w:t>
      </w:r>
      <w:r>
        <w:rPr>
          <w:rStyle w:val="hps"/>
          <w:color w:val="333333"/>
          <w:sz w:val="24"/>
          <w:szCs w:val="24"/>
        </w:rPr>
        <w:t>12</w:t>
      </w:r>
      <w:r w:rsidRPr="00421ECE">
        <w:rPr>
          <w:color w:val="333333"/>
          <w:sz w:val="24"/>
          <w:szCs w:val="24"/>
        </w:rPr>
        <w:t xml:space="preserve"> </w:t>
      </w:r>
      <w:r w:rsidRPr="00421ECE">
        <w:rPr>
          <w:rStyle w:val="hps"/>
          <w:color w:val="333333"/>
          <w:sz w:val="24"/>
          <w:szCs w:val="24"/>
        </w:rPr>
        <w:t>months</w:t>
      </w:r>
      <w:r>
        <w:rPr>
          <w:rStyle w:val="hps"/>
          <w:color w:val="333333"/>
          <w:sz w:val="24"/>
          <w:szCs w:val="24"/>
        </w:rPr>
        <w:t>) and</w:t>
      </w:r>
      <w:r w:rsidRPr="00421ECE">
        <w:rPr>
          <w:color w:val="333333"/>
          <w:sz w:val="24"/>
          <w:szCs w:val="24"/>
        </w:rPr>
        <w:t xml:space="preserve"> </w:t>
      </w:r>
      <w:r>
        <w:rPr>
          <w:rStyle w:val="hps"/>
          <w:color w:val="333333"/>
          <w:sz w:val="24"/>
          <w:szCs w:val="24"/>
        </w:rPr>
        <w:t>20</w:t>
      </w:r>
      <w:r w:rsidRPr="00421ECE">
        <w:rPr>
          <w:rStyle w:val="hps"/>
          <w:color w:val="333333"/>
          <w:sz w:val="24"/>
          <w:szCs w:val="24"/>
        </w:rPr>
        <w:t>.</w:t>
      </w:r>
      <w:r>
        <w:rPr>
          <w:rStyle w:val="hps"/>
          <w:color w:val="333333"/>
          <w:sz w:val="24"/>
          <w:szCs w:val="24"/>
        </w:rPr>
        <w:t>4</w:t>
      </w:r>
      <w:r w:rsidRPr="00421ECE">
        <w:rPr>
          <w:color w:val="333333"/>
          <w:sz w:val="24"/>
          <w:szCs w:val="24"/>
        </w:rPr>
        <w:t xml:space="preserve">% </w:t>
      </w:r>
      <w:r w:rsidRPr="00421ECE">
        <w:rPr>
          <w:rStyle w:val="hps"/>
          <w:color w:val="333333"/>
          <w:sz w:val="24"/>
          <w:szCs w:val="24"/>
        </w:rPr>
        <w:t>of</w:t>
      </w:r>
      <w:r w:rsidRPr="00421ECE">
        <w:rPr>
          <w:color w:val="333333"/>
          <w:sz w:val="24"/>
          <w:szCs w:val="24"/>
        </w:rPr>
        <w:t xml:space="preserve"> </w:t>
      </w:r>
      <w:r w:rsidRPr="00421ECE">
        <w:rPr>
          <w:rStyle w:val="hps"/>
          <w:color w:val="333333"/>
          <w:sz w:val="24"/>
          <w:szCs w:val="24"/>
        </w:rPr>
        <w:t>households</w:t>
      </w:r>
      <w:r w:rsidRPr="00421ECE">
        <w:rPr>
          <w:color w:val="333333"/>
          <w:sz w:val="24"/>
          <w:szCs w:val="24"/>
        </w:rPr>
        <w:t xml:space="preserve"> </w:t>
      </w:r>
      <w:r w:rsidRPr="00421ECE">
        <w:rPr>
          <w:rStyle w:val="hps"/>
          <w:color w:val="333333"/>
          <w:sz w:val="24"/>
          <w:szCs w:val="24"/>
        </w:rPr>
        <w:t>indicated</w:t>
      </w:r>
      <w:r w:rsidRPr="00421ECE">
        <w:rPr>
          <w:color w:val="333333"/>
          <w:sz w:val="24"/>
          <w:szCs w:val="24"/>
        </w:rPr>
        <w:t xml:space="preserve"> </w:t>
      </w:r>
      <w:r w:rsidRPr="00421ECE">
        <w:rPr>
          <w:rStyle w:val="hps"/>
          <w:color w:val="333333"/>
          <w:sz w:val="24"/>
          <w:szCs w:val="24"/>
        </w:rPr>
        <w:t>that they c</w:t>
      </w:r>
      <w:r>
        <w:rPr>
          <w:rStyle w:val="hps"/>
          <w:color w:val="333333"/>
          <w:sz w:val="24"/>
          <w:szCs w:val="24"/>
        </w:rPr>
        <w:t>ould</w:t>
      </w:r>
      <w:r w:rsidRPr="00421ECE">
        <w:rPr>
          <w:color w:val="333333"/>
          <w:sz w:val="24"/>
          <w:szCs w:val="24"/>
        </w:rPr>
        <w:t xml:space="preserve"> </w:t>
      </w:r>
      <w:r>
        <w:rPr>
          <w:color w:val="333333"/>
          <w:sz w:val="24"/>
          <w:szCs w:val="24"/>
        </w:rPr>
        <w:t xml:space="preserve">survive </w:t>
      </w:r>
      <w:r w:rsidRPr="00421ECE">
        <w:rPr>
          <w:rStyle w:val="hps"/>
          <w:color w:val="333333"/>
          <w:sz w:val="24"/>
          <w:szCs w:val="24"/>
        </w:rPr>
        <w:t>for</w:t>
      </w:r>
      <w:r w:rsidRPr="00421ECE">
        <w:rPr>
          <w:color w:val="333333"/>
          <w:sz w:val="24"/>
          <w:szCs w:val="24"/>
        </w:rPr>
        <w:t xml:space="preserve"> </w:t>
      </w:r>
      <w:r>
        <w:rPr>
          <w:rStyle w:val="hps"/>
          <w:color w:val="333333"/>
          <w:sz w:val="24"/>
          <w:szCs w:val="24"/>
        </w:rPr>
        <w:t>a period of</w:t>
      </w:r>
      <w:r w:rsidRPr="00421ECE">
        <w:rPr>
          <w:color w:val="333333"/>
          <w:sz w:val="24"/>
          <w:szCs w:val="24"/>
        </w:rPr>
        <w:t xml:space="preserve"> </w:t>
      </w:r>
      <w:r>
        <w:rPr>
          <w:rStyle w:val="hps"/>
          <w:color w:val="333333"/>
          <w:sz w:val="24"/>
          <w:szCs w:val="24"/>
        </w:rPr>
        <w:t>3</w:t>
      </w:r>
      <w:r w:rsidRPr="00421ECE">
        <w:rPr>
          <w:rStyle w:val="hps"/>
          <w:color w:val="333333"/>
          <w:sz w:val="24"/>
          <w:szCs w:val="24"/>
        </w:rPr>
        <w:t>-</w:t>
      </w:r>
      <w:r>
        <w:rPr>
          <w:rStyle w:val="hps"/>
          <w:color w:val="333333"/>
          <w:sz w:val="24"/>
          <w:szCs w:val="24"/>
        </w:rPr>
        <w:t>9</w:t>
      </w:r>
      <w:r w:rsidRPr="00421ECE">
        <w:rPr>
          <w:color w:val="333333"/>
          <w:sz w:val="24"/>
          <w:szCs w:val="24"/>
        </w:rPr>
        <w:t xml:space="preserve"> </w:t>
      </w:r>
      <w:r w:rsidRPr="00421ECE">
        <w:rPr>
          <w:rStyle w:val="hps"/>
          <w:color w:val="333333"/>
          <w:sz w:val="24"/>
          <w:szCs w:val="24"/>
        </w:rPr>
        <w:t>months</w:t>
      </w:r>
      <w:r>
        <w:rPr>
          <w:rStyle w:val="hps"/>
          <w:color w:val="333333"/>
          <w:sz w:val="24"/>
          <w:szCs w:val="24"/>
        </w:rPr>
        <w:t xml:space="preserve">: </w:t>
      </w:r>
      <w:r w:rsidRPr="00421ECE">
        <w:rPr>
          <w:rStyle w:val="hps"/>
          <w:color w:val="333333"/>
          <w:sz w:val="24"/>
          <w:szCs w:val="24"/>
        </w:rPr>
        <w:t>20.6%</w:t>
      </w:r>
      <w:r w:rsidRPr="00421ECE">
        <w:rPr>
          <w:color w:val="333333"/>
          <w:sz w:val="24"/>
          <w:szCs w:val="24"/>
        </w:rPr>
        <w:t xml:space="preserve"> </w:t>
      </w:r>
      <w:r w:rsidRPr="00421ECE">
        <w:rPr>
          <w:rStyle w:val="hps"/>
          <w:color w:val="333333"/>
          <w:sz w:val="24"/>
          <w:szCs w:val="24"/>
        </w:rPr>
        <w:t>in the West Bank</w:t>
      </w:r>
      <w:r w:rsidRPr="00421ECE">
        <w:rPr>
          <w:color w:val="333333"/>
          <w:sz w:val="24"/>
          <w:szCs w:val="24"/>
        </w:rPr>
        <w:t xml:space="preserve"> </w:t>
      </w:r>
      <w:r w:rsidRPr="00421ECE">
        <w:rPr>
          <w:rStyle w:val="hps"/>
          <w:color w:val="333333"/>
          <w:sz w:val="24"/>
          <w:szCs w:val="24"/>
        </w:rPr>
        <w:t>compared</w:t>
      </w:r>
      <w:r w:rsidRPr="00421ECE">
        <w:rPr>
          <w:color w:val="333333"/>
          <w:sz w:val="24"/>
          <w:szCs w:val="24"/>
        </w:rPr>
        <w:t xml:space="preserve"> </w:t>
      </w:r>
      <w:r w:rsidRPr="00421ECE">
        <w:rPr>
          <w:rStyle w:val="hps"/>
          <w:color w:val="333333"/>
          <w:sz w:val="24"/>
          <w:szCs w:val="24"/>
        </w:rPr>
        <w:t>with</w:t>
      </w:r>
      <w:r w:rsidRPr="00421ECE">
        <w:rPr>
          <w:color w:val="333333"/>
          <w:sz w:val="24"/>
          <w:szCs w:val="24"/>
        </w:rPr>
        <w:t xml:space="preserve"> </w:t>
      </w:r>
      <w:r w:rsidRPr="00421ECE">
        <w:rPr>
          <w:rStyle w:val="hps"/>
          <w:color w:val="333333"/>
          <w:sz w:val="24"/>
          <w:szCs w:val="24"/>
        </w:rPr>
        <w:t>20.1</w:t>
      </w:r>
      <w:r w:rsidRPr="00421ECE">
        <w:rPr>
          <w:color w:val="333333"/>
          <w:sz w:val="24"/>
          <w:szCs w:val="24"/>
        </w:rPr>
        <w:t xml:space="preserve">% of households in </w:t>
      </w:r>
      <w:r>
        <w:rPr>
          <w:color w:val="333333"/>
          <w:sz w:val="24"/>
          <w:szCs w:val="24"/>
        </w:rPr>
        <w:t xml:space="preserve">the </w:t>
      </w:r>
      <w:r w:rsidRPr="00421ECE">
        <w:rPr>
          <w:rStyle w:val="hps"/>
          <w:color w:val="333333"/>
          <w:sz w:val="24"/>
          <w:szCs w:val="24"/>
        </w:rPr>
        <w:t>Gaza Strip</w:t>
      </w:r>
      <w:r>
        <w:rPr>
          <w:rStyle w:val="hps"/>
          <w:color w:val="333333"/>
          <w:sz w:val="24"/>
          <w:szCs w:val="24"/>
        </w:rPr>
        <w:t>.</w:t>
      </w:r>
      <w:r w:rsidRPr="00421ECE">
        <w:rPr>
          <w:color w:val="333333"/>
          <w:sz w:val="24"/>
          <w:szCs w:val="24"/>
        </w:rPr>
        <w:t xml:space="preserve"> </w:t>
      </w:r>
      <w:r>
        <w:rPr>
          <w:color w:val="333333"/>
          <w:sz w:val="24"/>
          <w:szCs w:val="24"/>
        </w:rPr>
        <w:t>A further</w:t>
      </w:r>
      <w:r w:rsidRPr="00421ECE">
        <w:rPr>
          <w:color w:val="333333"/>
          <w:sz w:val="24"/>
          <w:szCs w:val="24"/>
        </w:rPr>
        <w:t xml:space="preserve"> </w:t>
      </w:r>
      <w:r>
        <w:rPr>
          <w:color w:val="333333"/>
          <w:sz w:val="24"/>
          <w:szCs w:val="24"/>
        </w:rPr>
        <w:t xml:space="preserve">35.0% of households reported that they could survive for only 1-2 months, while </w:t>
      </w:r>
      <w:r w:rsidRPr="00421ECE">
        <w:rPr>
          <w:rStyle w:val="hps"/>
          <w:color w:val="333333"/>
          <w:sz w:val="24"/>
          <w:szCs w:val="24"/>
        </w:rPr>
        <w:t>10.4</w:t>
      </w:r>
      <w:r w:rsidRPr="00421ECE">
        <w:rPr>
          <w:color w:val="333333"/>
          <w:sz w:val="24"/>
          <w:szCs w:val="24"/>
        </w:rPr>
        <w:t xml:space="preserve">% </w:t>
      </w:r>
      <w:r w:rsidRPr="00421ECE">
        <w:rPr>
          <w:rStyle w:val="hps"/>
          <w:color w:val="333333"/>
          <w:sz w:val="24"/>
          <w:szCs w:val="24"/>
        </w:rPr>
        <w:t>of</w:t>
      </w:r>
      <w:r w:rsidRPr="00421ECE">
        <w:rPr>
          <w:color w:val="333333"/>
          <w:sz w:val="24"/>
          <w:szCs w:val="24"/>
        </w:rPr>
        <w:t xml:space="preserve"> </w:t>
      </w:r>
      <w:r w:rsidRPr="00421ECE">
        <w:rPr>
          <w:rStyle w:val="hps"/>
          <w:color w:val="333333"/>
          <w:sz w:val="24"/>
          <w:szCs w:val="24"/>
        </w:rPr>
        <w:t>households</w:t>
      </w:r>
      <w:r w:rsidRPr="00421ECE">
        <w:rPr>
          <w:color w:val="333333"/>
          <w:sz w:val="24"/>
          <w:szCs w:val="24"/>
        </w:rPr>
        <w:t xml:space="preserve"> </w:t>
      </w:r>
      <w:r w:rsidRPr="00421ECE">
        <w:rPr>
          <w:rStyle w:val="hps"/>
          <w:color w:val="333333"/>
          <w:sz w:val="24"/>
          <w:szCs w:val="24"/>
        </w:rPr>
        <w:t>in</w:t>
      </w:r>
      <w:r w:rsidRPr="00421ECE">
        <w:rPr>
          <w:color w:val="333333"/>
          <w:sz w:val="24"/>
          <w:szCs w:val="24"/>
        </w:rPr>
        <w:t xml:space="preserve"> </w:t>
      </w:r>
      <w:r>
        <w:rPr>
          <w:rStyle w:val="hps"/>
          <w:color w:val="333333"/>
          <w:sz w:val="24"/>
          <w:szCs w:val="24"/>
        </w:rPr>
        <w:t xml:space="preserve">Palestine </w:t>
      </w:r>
      <w:r w:rsidRPr="00421ECE">
        <w:rPr>
          <w:rStyle w:val="hps"/>
          <w:color w:val="333333"/>
          <w:sz w:val="24"/>
          <w:szCs w:val="24"/>
        </w:rPr>
        <w:t>reported</w:t>
      </w:r>
      <w:r>
        <w:rPr>
          <w:rStyle w:val="hps"/>
          <w:color w:val="333333"/>
          <w:sz w:val="24"/>
          <w:szCs w:val="24"/>
        </w:rPr>
        <w:t xml:space="preserve"> that</w:t>
      </w:r>
      <w:r w:rsidRPr="00421ECE">
        <w:rPr>
          <w:color w:val="333333"/>
          <w:sz w:val="24"/>
          <w:szCs w:val="24"/>
        </w:rPr>
        <w:t xml:space="preserve"> they </w:t>
      </w:r>
      <w:r>
        <w:rPr>
          <w:color w:val="333333"/>
          <w:sz w:val="24"/>
          <w:szCs w:val="24"/>
        </w:rPr>
        <w:t xml:space="preserve">face </w:t>
      </w:r>
      <w:r w:rsidRPr="00421ECE">
        <w:rPr>
          <w:rStyle w:val="hps"/>
          <w:color w:val="333333"/>
          <w:sz w:val="24"/>
          <w:szCs w:val="24"/>
        </w:rPr>
        <w:t>serious</w:t>
      </w:r>
      <w:r w:rsidRPr="00421ECE">
        <w:rPr>
          <w:color w:val="333333"/>
          <w:sz w:val="24"/>
          <w:szCs w:val="24"/>
        </w:rPr>
        <w:t xml:space="preserve"> </w:t>
      </w:r>
      <w:r>
        <w:rPr>
          <w:rStyle w:val="hps"/>
          <w:color w:val="333333"/>
          <w:sz w:val="24"/>
          <w:szCs w:val="24"/>
        </w:rPr>
        <w:t>financial difficulties</w:t>
      </w:r>
      <w:r w:rsidRPr="00421ECE">
        <w:rPr>
          <w:color w:val="333333"/>
          <w:sz w:val="24"/>
          <w:szCs w:val="24"/>
        </w:rPr>
        <w:t xml:space="preserve"> </w:t>
      </w:r>
      <w:r w:rsidRPr="00421ECE">
        <w:rPr>
          <w:rStyle w:val="hps"/>
          <w:color w:val="333333"/>
          <w:sz w:val="24"/>
          <w:szCs w:val="24"/>
        </w:rPr>
        <w:t>and</w:t>
      </w:r>
      <w:r w:rsidRPr="00421ECE">
        <w:rPr>
          <w:color w:val="333333"/>
          <w:sz w:val="24"/>
          <w:szCs w:val="24"/>
        </w:rPr>
        <w:t xml:space="preserve"> do</w:t>
      </w:r>
      <w:r>
        <w:rPr>
          <w:color w:val="333333"/>
          <w:sz w:val="24"/>
          <w:szCs w:val="24"/>
        </w:rPr>
        <w:t xml:space="preserve"> </w:t>
      </w:r>
      <w:r w:rsidRPr="00421ECE">
        <w:rPr>
          <w:color w:val="333333"/>
          <w:sz w:val="24"/>
          <w:szCs w:val="24"/>
        </w:rPr>
        <w:t>n</w:t>
      </w:r>
      <w:r>
        <w:rPr>
          <w:color w:val="333333"/>
          <w:sz w:val="24"/>
          <w:szCs w:val="24"/>
        </w:rPr>
        <w:t>o</w:t>
      </w:r>
      <w:r w:rsidRPr="00421ECE">
        <w:rPr>
          <w:color w:val="333333"/>
          <w:sz w:val="24"/>
          <w:szCs w:val="24"/>
        </w:rPr>
        <w:t xml:space="preserve">t </w:t>
      </w:r>
      <w:r w:rsidRPr="00421ECE">
        <w:rPr>
          <w:rStyle w:val="hps"/>
          <w:color w:val="333333"/>
          <w:sz w:val="24"/>
          <w:szCs w:val="24"/>
        </w:rPr>
        <w:t>know</w:t>
      </w:r>
      <w:r w:rsidRPr="00421ECE">
        <w:rPr>
          <w:color w:val="333333"/>
          <w:sz w:val="24"/>
          <w:szCs w:val="24"/>
        </w:rPr>
        <w:t xml:space="preserve"> </w:t>
      </w:r>
      <w:r w:rsidRPr="00421ECE">
        <w:rPr>
          <w:rStyle w:val="hps"/>
          <w:color w:val="333333"/>
          <w:sz w:val="24"/>
          <w:szCs w:val="24"/>
        </w:rPr>
        <w:t xml:space="preserve">how </w:t>
      </w:r>
      <w:r>
        <w:rPr>
          <w:rStyle w:val="hps"/>
          <w:color w:val="333333"/>
          <w:sz w:val="24"/>
          <w:szCs w:val="24"/>
        </w:rPr>
        <w:t xml:space="preserve">they </w:t>
      </w:r>
      <w:r w:rsidRPr="00421ECE">
        <w:rPr>
          <w:rStyle w:val="hps"/>
          <w:color w:val="333333"/>
          <w:sz w:val="24"/>
          <w:szCs w:val="24"/>
        </w:rPr>
        <w:t xml:space="preserve">will </w:t>
      </w:r>
      <w:r>
        <w:rPr>
          <w:rStyle w:val="hps"/>
          <w:color w:val="333333"/>
          <w:sz w:val="24"/>
          <w:szCs w:val="24"/>
        </w:rPr>
        <w:t>survive</w:t>
      </w:r>
      <w:r w:rsidRPr="00421ECE">
        <w:rPr>
          <w:rStyle w:val="hps"/>
          <w:color w:val="333333"/>
          <w:sz w:val="24"/>
          <w:szCs w:val="24"/>
        </w:rPr>
        <w:t xml:space="preserve"> in future.</w:t>
      </w:r>
    </w:p>
    <w:p w:rsidR="00E36CD9" w:rsidRPr="009A1F61" w:rsidRDefault="00E36CD9" w:rsidP="00D26454">
      <w:pPr>
        <w:textAlignment w:val="top"/>
        <w:rPr>
          <w:rFonts w:asciiTheme="majorBidi" w:hAnsiTheme="majorBidi" w:cstheme="majorBidi"/>
          <w:b/>
          <w:bCs/>
          <w:color w:val="333333"/>
        </w:rPr>
      </w:pPr>
    </w:p>
    <w:p w:rsidR="00E36CD9" w:rsidRPr="00421ECE" w:rsidRDefault="00E36CD9" w:rsidP="00A747B9">
      <w:pPr>
        <w:textAlignment w:val="top"/>
        <w:rPr>
          <w:b/>
          <w:bCs/>
          <w:color w:val="333333"/>
          <w:sz w:val="24"/>
          <w:szCs w:val="24"/>
        </w:rPr>
      </w:pPr>
      <w:r w:rsidRPr="00421ECE">
        <w:rPr>
          <w:b/>
          <w:bCs/>
          <w:color w:val="333333"/>
          <w:sz w:val="24"/>
          <w:szCs w:val="24"/>
        </w:rPr>
        <w:t xml:space="preserve">1.6 Issues </w:t>
      </w:r>
      <w:r>
        <w:rPr>
          <w:b/>
          <w:bCs/>
          <w:color w:val="333333"/>
          <w:sz w:val="24"/>
          <w:szCs w:val="24"/>
        </w:rPr>
        <w:t>F</w:t>
      </w:r>
      <w:r w:rsidRPr="00421ECE">
        <w:rPr>
          <w:b/>
          <w:bCs/>
          <w:color w:val="333333"/>
          <w:sz w:val="24"/>
          <w:szCs w:val="24"/>
        </w:rPr>
        <w:t>aced by Ho</w:t>
      </w:r>
      <w:r>
        <w:rPr>
          <w:b/>
          <w:bCs/>
          <w:color w:val="333333"/>
          <w:sz w:val="24"/>
          <w:szCs w:val="24"/>
        </w:rPr>
        <w:t>useholds in the Past Six Months</w:t>
      </w:r>
    </w:p>
    <w:p w:rsidR="00E36CD9" w:rsidRPr="009A1F61" w:rsidRDefault="00E36CD9" w:rsidP="00D26454">
      <w:pPr>
        <w:textAlignment w:val="top"/>
        <w:rPr>
          <w:b/>
          <w:bCs/>
          <w:color w:val="888888"/>
        </w:rPr>
      </w:pPr>
    </w:p>
    <w:tbl>
      <w:tblPr>
        <w:tblStyle w:val="TableGrid"/>
        <w:tblW w:w="0" w:type="auto"/>
        <w:tblLook w:val="04A0"/>
      </w:tblPr>
      <w:tblGrid>
        <w:gridCol w:w="9287"/>
      </w:tblGrid>
      <w:tr w:rsidR="00E36CD9" w:rsidTr="00261DEA">
        <w:tc>
          <w:tcPr>
            <w:tcW w:w="9287" w:type="dxa"/>
          </w:tcPr>
          <w:p w:rsidR="00E36CD9" w:rsidRPr="00261DEA" w:rsidRDefault="00E36CD9" w:rsidP="00261DEA">
            <w:pPr>
              <w:jc w:val="center"/>
              <w:textAlignment w:val="top"/>
              <w:rPr>
                <w:b/>
                <w:bCs/>
                <w:color w:val="333333"/>
                <w:sz w:val="24"/>
                <w:szCs w:val="24"/>
              </w:rPr>
            </w:pPr>
            <w:r>
              <w:rPr>
                <w:b/>
                <w:bCs/>
                <w:color w:val="333333"/>
                <w:sz w:val="24"/>
                <w:szCs w:val="24"/>
              </w:rPr>
              <w:t>O</w:t>
            </w:r>
            <w:r w:rsidRPr="00261DEA">
              <w:rPr>
                <w:b/>
                <w:bCs/>
                <w:color w:val="333333"/>
                <w:sz w:val="24"/>
                <w:szCs w:val="24"/>
              </w:rPr>
              <w:t xml:space="preserve">ne </w:t>
            </w:r>
            <w:r>
              <w:rPr>
                <w:b/>
                <w:bCs/>
                <w:color w:val="333333"/>
                <w:sz w:val="24"/>
                <w:szCs w:val="24"/>
              </w:rPr>
              <w:t>in</w:t>
            </w:r>
            <w:r w:rsidRPr="00261DEA">
              <w:rPr>
                <w:b/>
                <w:bCs/>
                <w:color w:val="333333"/>
                <w:sz w:val="24"/>
                <w:szCs w:val="24"/>
              </w:rPr>
              <w:t xml:space="preserve"> 5 </w:t>
            </w:r>
            <w:r>
              <w:rPr>
                <w:b/>
                <w:bCs/>
                <w:color w:val="333333"/>
                <w:sz w:val="24"/>
                <w:szCs w:val="24"/>
              </w:rPr>
              <w:t>households</w:t>
            </w:r>
            <w:r w:rsidRPr="00261DEA">
              <w:rPr>
                <w:b/>
                <w:bCs/>
                <w:color w:val="333333"/>
                <w:sz w:val="24"/>
                <w:szCs w:val="24"/>
              </w:rPr>
              <w:t xml:space="preserve"> </w:t>
            </w:r>
            <w:r>
              <w:rPr>
                <w:b/>
                <w:bCs/>
                <w:color w:val="333333"/>
                <w:sz w:val="24"/>
                <w:szCs w:val="24"/>
              </w:rPr>
              <w:t>has</w:t>
            </w:r>
            <w:r w:rsidRPr="00261DEA">
              <w:rPr>
                <w:b/>
                <w:bCs/>
                <w:color w:val="333333"/>
                <w:sz w:val="24"/>
                <w:szCs w:val="24"/>
              </w:rPr>
              <w:t xml:space="preserve"> </w:t>
            </w:r>
            <w:r>
              <w:rPr>
                <w:b/>
                <w:bCs/>
                <w:color w:val="333333"/>
                <w:sz w:val="24"/>
                <w:szCs w:val="24"/>
              </w:rPr>
              <w:t>p</w:t>
            </w:r>
            <w:r w:rsidRPr="00261DEA">
              <w:rPr>
                <w:b/>
                <w:bCs/>
                <w:color w:val="333333"/>
                <w:sz w:val="24"/>
                <w:szCs w:val="24"/>
              </w:rPr>
              <w:t xml:space="preserve">roblems </w:t>
            </w:r>
            <w:r>
              <w:rPr>
                <w:b/>
                <w:bCs/>
                <w:color w:val="333333"/>
                <w:sz w:val="24"/>
                <w:szCs w:val="24"/>
              </w:rPr>
              <w:t>a</w:t>
            </w:r>
            <w:r w:rsidRPr="00261DEA">
              <w:rPr>
                <w:b/>
                <w:bCs/>
                <w:color w:val="333333"/>
                <w:sz w:val="24"/>
                <w:szCs w:val="24"/>
              </w:rPr>
              <w:t xml:space="preserve">ssociated </w:t>
            </w:r>
            <w:r>
              <w:rPr>
                <w:b/>
                <w:bCs/>
                <w:color w:val="333333"/>
                <w:sz w:val="24"/>
                <w:szCs w:val="24"/>
              </w:rPr>
              <w:t>w</w:t>
            </w:r>
            <w:r w:rsidRPr="00261DEA">
              <w:rPr>
                <w:b/>
                <w:bCs/>
                <w:color w:val="333333"/>
                <w:sz w:val="24"/>
                <w:szCs w:val="24"/>
              </w:rPr>
              <w:t xml:space="preserve">ith </w:t>
            </w:r>
            <w:r>
              <w:rPr>
                <w:b/>
                <w:bCs/>
                <w:color w:val="333333"/>
                <w:sz w:val="24"/>
                <w:szCs w:val="24"/>
              </w:rPr>
              <w:t>a</w:t>
            </w:r>
            <w:r w:rsidRPr="00261DEA">
              <w:rPr>
                <w:b/>
                <w:bCs/>
                <w:color w:val="333333"/>
                <w:sz w:val="24"/>
                <w:szCs w:val="24"/>
              </w:rPr>
              <w:t xml:space="preserve">ccess to the </w:t>
            </w:r>
            <w:r>
              <w:rPr>
                <w:b/>
                <w:bCs/>
                <w:color w:val="333333"/>
                <w:sz w:val="24"/>
                <w:szCs w:val="24"/>
              </w:rPr>
              <w:t>w</w:t>
            </w:r>
            <w:r w:rsidRPr="00261DEA">
              <w:rPr>
                <w:b/>
                <w:bCs/>
                <w:color w:val="333333"/>
                <w:sz w:val="24"/>
                <w:szCs w:val="24"/>
              </w:rPr>
              <w:t>orkplace</w:t>
            </w:r>
            <w:r>
              <w:rPr>
                <w:b/>
                <w:bCs/>
                <w:color w:val="333333"/>
                <w:sz w:val="24"/>
                <w:szCs w:val="24"/>
              </w:rPr>
              <w:t>,</w:t>
            </w:r>
            <w:r w:rsidRPr="00261DEA">
              <w:rPr>
                <w:b/>
                <w:bCs/>
                <w:color w:val="333333"/>
                <w:sz w:val="24"/>
                <w:szCs w:val="24"/>
              </w:rPr>
              <w:t xml:space="preserve"> </w:t>
            </w:r>
            <w:r>
              <w:rPr>
                <w:b/>
                <w:bCs/>
                <w:color w:val="333333"/>
                <w:sz w:val="24"/>
                <w:szCs w:val="24"/>
              </w:rPr>
              <w:t>m</w:t>
            </w:r>
            <w:r w:rsidRPr="00261DEA">
              <w:rPr>
                <w:b/>
                <w:bCs/>
                <w:color w:val="333333"/>
                <w:sz w:val="24"/>
                <w:szCs w:val="24"/>
              </w:rPr>
              <w:t>arket</w:t>
            </w:r>
            <w:r>
              <w:rPr>
                <w:b/>
                <w:bCs/>
                <w:color w:val="333333"/>
                <w:sz w:val="24"/>
                <w:szCs w:val="24"/>
              </w:rPr>
              <w:t>s</w:t>
            </w:r>
            <w:r w:rsidRPr="00261DEA">
              <w:rPr>
                <w:b/>
                <w:bCs/>
                <w:color w:val="333333"/>
                <w:sz w:val="24"/>
                <w:szCs w:val="24"/>
              </w:rPr>
              <w:t xml:space="preserve"> </w:t>
            </w:r>
            <w:r>
              <w:rPr>
                <w:b/>
                <w:bCs/>
                <w:color w:val="333333"/>
                <w:sz w:val="24"/>
                <w:szCs w:val="24"/>
              </w:rPr>
              <w:br/>
            </w:r>
            <w:r w:rsidRPr="00261DEA">
              <w:rPr>
                <w:b/>
                <w:bCs/>
                <w:color w:val="333333"/>
                <w:sz w:val="24"/>
                <w:szCs w:val="24"/>
              </w:rPr>
              <w:t xml:space="preserve">or </w:t>
            </w:r>
            <w:r>
              <w:rPr>
                <w:b/>
                <w:bCs/>
                <w:color w:val="333333"/>
                <w:sz w:val="24"/>
                <w:szCs w:val="24"/>
              </w:rPr>
              <w:t>land</w:t>
            </w:r>
          </w:p>
        </w:tc>
      </w:tr>
    </w:tbl>
    <w:p w:rsidR="00E36CD9" w:rsidRPr="009A1F61" w:rsidRDefault="00E36CD9" w:rsidP="009C4271">
      <w:pPr>
        <w:jc w:val="both"/>
        <w:textAlignment w:val="top"/>
        <w:rPr>
          <w:color w:val="333333"/>
        </w:rPr>
      </w:pPr>
    </w:p>
    <w:p w:rsidR="00E36CD9" w:rsidRPr="00421ECE" w:rsidRDefault="00E36CD9" w:rsidP="00A747B9">
      <w:pPr>
        <w:jc w:val="both"/>
        <w:textAlignment w:val="top"/>
        <w:rPr>
          <w:color w:val="888888"/>
          <w:sz w:val="24"/>
          <w:szCs w:val="24"/>
        </w:rPr>
      </w:pPr>
      <w:r>
        <w:rPr>
          <w:color w:val="333333"/>
          <w:sz w:val="24"/>
          <w:szCs w:val="24"/>
        </w:rPr>
        <w:t>T</w:t>
      </w:r>
      <w:r w:rsidRPr="00421ECE">
        <w:rPr>
          <w:color w:val="333333"/>
          <w:sz w:val="24"/>
          <w:szCs w:val="24"/>
        </w:rPr>
        <w:t xml:space="preserve">he most important issues faced by households </w:t>
      </w:r>
      <w:r>
        <w:rPr>
          <w:color w:val="333333"/>
          <w:sz w:val="24"/>
          <w:szCs w:val="24"/>
        </w:rPr>
        <w:t>in Palestine dur</w:t>
      </w:r>
      <w:r w:rsidRPr="00421ECE">
        <w:rPr>
          <w:color w:val="333333"/>
          <w:sz w:val="24"/>
          <w:szCs w:val="24"/>
        </w:rPr>
        <w:t>in</w:t>
      </w:r>
      <w:r>
        <w:rPr>
          <w:color w:val="333333"/>
          <w:sz w:val="24"/>
          <w:szCs w:val="24"/>
        </w:rPr>
        <w:t>g</w:t>
      </w:r>
      <w:r w:rsidRPr="00421ECE">
        <w:rPr>
          <w:color w:val="333333"/>
          <w:sz w:val="24"/>
          <w:szCs w:val="24"/>
        </w:rPr>
        <w:t xml:space="preserve"> the p</w:t>
      </w:r>
      <w:r>
        <w:rPr>
          <w:color w:val="333333"/>
          <w:sz w:val="24"/>
          <w:szCs w:val="24"/>
        </w:rPr>
        <w:t>revious</w:t>
      </w:r>
      <w:r w:rsidRPr="00421ECE">
        <w:rPr>
          <w:color w:val="333333"/>
          <w:sz w:val="24"/>
          <w:szCs w:val="24"/>
        </w:rPr>
        <w:t xml:space="preserve"> six months</w:t>
      </w:r>
      <w:r>
        <w:rPr>
          <w:color w:val="333333"/>
          <w:sz w:val="24"/>
          <w:szCs w:val="24"/>
        </w:rPr>
        <w:t xml:space="preserve"> included</w:t>
      </w:r>
      <w:r w:rsidRPr="00421ECE">
        <w:rPr>
          <w:color w:val="333333"/>
          <w:sz w:val="24"/>
          <w:szCs w:val="24"/>
        </w:rPr>
        <w:t xml:space="preserve"> </w:t>
      </w:r>
      <w:r>
        <w:rPr>
          <w:color w:val="333333"/>
          <w:sz w:val="24"/>
          <w:szCs w:val="24"/>
        </w:rPr>
        <w:t>the ill-health of breadwinners (</w:t>
      </w:r>
      <w:r w:rsidRPr="00421ECE">
        <w:rPr>
          <w:color w:val="333333"/>
          <w:sz w:val="24"/>
          <w:szCs w:val="24"/>
        </w:rPr>
        <w:t>22.3%</w:t>
      </w:r>
      <w:r>
        <w:rPr>
          <w:color w:val="333333"/>
          <w:sz w:val="24"/>
          <w:szCs w:val="24"/>
        </w:rPr>
        <w:t>):</w:t>
      </w:r>
      <w:r w:rsidRPr="00421ECE">
        <w:rPr>
          <w:color w:val="333333"/>
          <w:sz w:val="24"/>
          <w:szCs w:val="24"/>
        </w:rPr>
        <w:t xml:space="preserve"> 23.8% in the West Bank </w:t>
      </w:r>
      <w:r>
        <w:rPr>
          <w:color w:val="333333"/>
          <w:sz w:val="24"/>
          <w:szCs w:val="24"/>
        </w:rPr>
        <w:t>and</w:t>
      </w:r>
      <w:r w:rsidRPr="00421ECE">
        <w:rPr>
          <w:color w:val="333333"/>
          <w:sz w:val="24"/>
          <w:szCs w:val="24"/>
        </w:rPr>
        <w:t xml:space="preserve"> 19.3% in the Gaza Strip. </w:t>
      </w:r>
      <w:r>
        <w:rPr>
          <w:color w:val="333333"/>
          <w:sz w:val="24"/>
          <w:szCs w:val="24"/>
        </w:rPr>
        <w:t xml:space="preserve">In addition, </w:t>
      </w:r>
      <w:r w:rsidRPr="00421ECE">
        <w:rPr>
          <w:color w:val="333333"/>
          <w:sz w:val="24"/>
          <w:szCs w:val="24"/>
        </w:rPr>
        <w:t xml:space="preserve">25.9% of households in </w:t>
      </w:r>
      <w:r>
        <w:rPr>
          <w:color w:val="333333"/>
          <w:sz w:val="24"/>
          <w:szCs w:val="24"/>
        </w:rPr>
        <w:t>Palestine</w:t>
      </w:r>
      <w:r w:rsidRPr="00421ECE">
        <w:rPr>
          <w:color w:val="333333"/>
          <w:sz w:val="24"/>
          <w:szCs w:val="24"/>
        </w:rPr>
        <w:t xml:space="preserve"> </w:t>
      </w:r>
      <w:r>
        <w:rPr>
          <w:color w:val="333333"/>
          <w:sz w:val="24"/>
          <w:szCs w:val="24"/>
        </w:rPr>
        <w:t>cited</w:t>
      </w:r>
      <w:r w:rsidRPr="00421ECE">
        <w:rPr>
          <w:color w:val="333333"/>
          <w:sz w:val="24"/>
          <w:szCs w:val="24"/>
        </w:rPr>
        <w:t xml:space="preserve"> delay in </w:t>
      </w:r>
      <w:r>
        <w:rPr>
          <w:color w:val="333333"/>
          <w:sz w:val="24"/>
          <w:szCs w:val="24"/>
        </w:rPr>
        <w:t>receiving</w:t>
      </w:r>
      <w:r w:rsidRPr="00421ECE">
        <w:rPr>
          <w:color w:val="333333"/>
          <w:sz w:val="24"/>
          <w:szCs w:val="24"/>
        </w:rPr>
        <w:t xml:space="preserve"> the</w:t>
      </w:r>
      <w:r>
        <w:rPr>
          <w:color w:val="333333"/>
          <w:sz w:val="24"/>
          <w:szCs w:val="24"/>
        </w:rPr>
        <w:t>ir</w:t>
      </w:r>
      <w:r w:rsidRPr="00421ECE">
        <w:rPr>
          <w:color w:val="333333"/>
          <w:sz w:val="24"/>
          <w:szCs w:val="24"/>
        </w:rPr>
        <w:t xml:space="preserve"> salary</w:t>
      </w:r>
      <w:r>
        <w:rPr>
          <w:color w:val="333333"/>
          <w:sz w:val="24"/>
          <w:szCs w:val="24"/>
        </w:rPr>
        <w:t>:</w:t>
      </w:r>
      <w:r w:rsidRPr="00421ECE">
        <w:rPr>
          <w:color w:val="333333"/>
          <w:sz w:val="24"/>
          <w:szCs w:val="24"/>
        </w:rPr>
        <w:t xml:space="preserve"> 25.3% in the West Bank </w:t>
      </w:r>
      <w:r>
        <w:rPr>
          <w:color w:val="333333"/>
          <w:sz w:val="24"/>
          <w:szCs w:val="24"/>
        </w:rPr>
        <w:t xml:space="preserve">and </w:t>
      </w:r>
      <w:r w:rsidRPr="00421ECE">
        <w:rPr>
          <w:color w:val="333333"/>
          <w:sz w:val="24"/>
          <w:szCs w:val="24"/>
        </w:rPr>
        <w:t xml:space="preserve">27.1% in </w:t>
      </w:r>
      <w:r>
        <w:rPr>
          <w:color w:val="333333"/>
          <w:sz w:val="24"/>
          <w:szCs w:val="24"/>
        </w:rPr>
        <w:t xml:space="preserve">the </w:t>
      </w:r>
      <w:r w:rsidRPr="00421ECE">
        <w:rPr>
          <w:color w:val="333333"/>
          <w:sz w:val="24"/>
          <w:szCs w:val="24"/>
        </w:rPr>
        <w:t xml:space="preserve">Gaza Strip. </w:t>
      </w:r>
      <w:r>
        <w:rPr>
          <w:color w:val="333333"/>
          <w:sz w:val="24"/>
          <w:szCs w:val="24"/>
        </w:rPr>
        <w:t xml:space="preserve">A further </w:t>
      </w:r>
      <w:r w:rsidRPr="00421ECE">
        <w:rPr>
          <w:color w:val="333333"/>
          <w:sz w:val="24"/>
          <w:szCs w:val="24"/>
        </w:rPr>
        <w:t xml:space="preserve">22.4% of households in </w:t>
      </w:r>
      <w:r>
        <w:rPr>
          <w:color w:val="333333"/>
          <w:sz w:val="24"/>
          <w:szCs w:val="24"/>
        </w:rPr>
        <w:t>Palestine faced</w:t>
      </w:r>
      <w:r w:rsidRPr="00421ECE">
        <w:rPr>
          <w:color w:val="333333"/>
          <w:sz w:val="24"/>
          <w:szCs w:val="24"/>
        </w:rPr>
        <w:t xml:space="preserve"> problems associated with access to the workplace, </w:t>
      </w:r>
      <w:r>
        <w:rPr>
          <w:color w:val="333333"/>
          <w:sz w:val="24"/>
          <w:szCs w:val="24"/>
        </w:rPr>
        <w:t>markets or</w:t>
      </w:r>
      <w:r w:rsidRPr="00421ECE">
        <w:rPr>
          <w:color w:val="333333"/>
          <w:sz w:val="24"/>
          <w:szCs w:val="24"/>
        </w:rPr>
        <w:t xml:space="preserve"> land</w:t>
      </w:r>
      <w:r>
        <w:rPr>
          <w:color w:val="333333"/>
          <w:sz w:val="24"/>
          <w:szCs w:val="24"/>
        </w:rPr>
        <w:t>:</w:t>
      </w:r>
      <w:r w:rsidRPr="00421ECE">
        <w:rPr>
          <w:color w:val="333333"/>
          <w:sz w:val="24"/>
          <w:szCs w:val="24"/>
        </w:rPr>
        <w:t xml:space="preserve"> 12.1% in the West Bank </w:t>
      </w:r>
      <w:r>
        <w:rPr>
          <w:color w:val="333333"/>
          <w:sz w:val="24"/>
          <w:szCs w:val="24"/>
        </w:rPr>
        <w:t xml:space="preserve">and </w:t>
      </w:r>
      <w:r w:rsidRPr="00421ECE">
        <w:rPr>
          <w:color w:val="333333"/>
          <w:sz w:val="24"/>
          <w:szCs w:val="24"/>
        </w:rPr>
        <w:t xml:space="preserve">41.9% in </w:t>
      </w:r>
      <w:r>
        <w:rPr>
          <w:color w:val="333333"/>
          <w:sz w:val="24"/>
          <w:szCs w:val="24"/>
        </w:rPr>
        <w:t xml:space="preserve">the </w:t>
      </w:r>
      <w:r w:rsidRPr="00421ECE">
        <w:rPr>
          <w:color w:val="333333"/>
          <w:sz w:val="24"/>
          <w:szCs w:val="24"/>
        </w:rPr>
        <w:t>Gaza Strip.</w:t>
      </w:r>
    </w:p>
    <w:p w:rsidR="00E36CD9" w:rsidRPr="00E92E8C" w:rsidRDefault="00E36CD9" w:rsidP="00A747B9">
      <w:pPr>
        <w:textAlignment w:val="top"/>
        <w:rPr>
          <w:rFonts w:asciiTheme="majorBidi" w:hAnsiTheme="majorBidi" w:cstheme="majorBidi"/>
          <w:b/>
          <w:bCs/>
          <w:color w:val="888888"/>
        </w:rPr>
      </w:pPr>
    </w:p>
    <w:p w:rsidR="00E36CD9" w:rsidRDefault="00E36CD9" w:rsidP="00CD560A">
      <w:pPr>
        <w:jc w:val="both"/>
        <w:textAlignment w:val="top"/>
        <w:rPr>
          <w:color w:val="333333"/>
          <w:sz w:val="24"/>
          <w:szCs w:val="24"/>
        </w:rPr>
      </w:pPr>
      <w:r>
        <w:rPr>
          <w:color w:val="333333"/>
          <w:sz w:val="24"/>
          <w:szCs w:val="24"/>
        </w:rPr>
        <w:t>In light</w:t>
      </w:r>
      <w:r w:rsidRPr="00421ECE">
        <w:rPr>
          <w:color w:val="333333"/>
          <w:sz w:val="24"/>
          <w:szCs w:val="24"/>
        </w:rPr>
        <w:t xml:space="preserve"> of the economic conditions, </w:t>
      </w:r>
      <w:r>
        <w:rPr>
          <w:color w:val="333333"/>
          <w:sz w:val="24"/>
          <w:szCs w:val="24"/>
        </w:rPr>
        <w:t xml:space="preserve">households </w:t>
      </w:r>
      <w:r w:rsidRPr="00421ECE">
        <w:rPr>
          <w:color w:val="333333"/>
          <w:sz w:val="24"/>
          <w:szCs w:val="24"/>
        </w:rPr>
        <w:t>reduc</w:t>
      </w:r>
      <w:r>
        <w:rPr>
          <w:color w:val="333333"/>
          <w:sz w:val="24"/>
          <w:szCs w:val="24"/>
        </w:rPr>
        <w:t>ed</w:t>
      </w:r>
      <w:r w:rsidRPr="00421ECE">
        <w:rPr>
          <w:color w:val="333333"/>
          <w:sz w:val="24"/>
          <w:szCs w:val="24"/>
        </w:rPr>
        <w:t xml:space="preserve"> their monthly expenditure </w:t>
      </w:r>
      <w:r>
        <w:rPr>
          <w:color w:val="333333"/>
          <w:sz w:val="24"/>
          <w:szCs w:val="24"/>
        </w:rPr>
        <w:t>o</w:t>
      </w:r>
      <w:r w:rsidRPr="00421ECE">
        <w:rPr>
          <w:color w:val="333333"/>
          <w:sz w:val="24"/>
          <w:szCs w:val="24"/>
        </w:rPr>
        <w:t xml:space="preserve">n many </w:t>
      </w:r>
      <w:r>
        <w:rPr>
          <w:color w:val="333333"/>
          <w:sz w:val="24"/>
          <w:szCs w:val="24"/>
        </w:rPr>
        <w:t xml:space="preserve">everyday </w:t>
      </w:r>
      <w:r w:rsidRPr="00421ECE">
        <w:rPr>
          <w:color w:val="333333"/>
          <w:sz w:val="24"/>
          <w:szCs w:val="24"/>
        </w:rPr>
        <w:t>items</w:t>
      </w:r>
      <w:r>
        <w:rPr>
          <w:color w:val="333333"/>
          <w:sz w:val="24"/>
          <w:szCs w:val="24"/>
        </w:rPr>
        <w:t>.</w:t>
      </w:r>
      <w:r w:rsidRPr="00421ECE">
        <w:rPr>
          <w:color w:val="333333"/>
          <w:sz w:val="24"/>
          <w:szCs w:val="24"/>
        </w:rPr>
        <w:t xml:space="preserve"> </w:t>
      </w:r>
      <w:r>
        <w:rPr>
          <w:color w:val="333333"/>
          <w:sz w:val="24"/>
          <w:szCs w:val="24"/>
        </w:rPr>
        <w:t>D</w:t>
      </w:r>
      <w:r w:rsidRPr="00421ECE">
        <w:rPr>
          <w:color w:val="333333"/>
          <w:sz w:val="24"/>
          <w:szCs w:val="24"/>
        </w:rPr>
        <w:t>ata indicated th</w:t>
      </w:r>
      <w:r>
        <w:rPr>
          <w:color w:val="333333"/>
          <w:sz w:val="24"/>
          <w:szCs w:val="24"/>
        </w:rPr>
        <w:t>at</w:t>
      </w:r>
      <w:r w:rsidRPr="00421ECE">
        <w:rPr>
          <w:color w:val="333333"/>
          <w:sz w:val="24"/>
          <w:szCs w:val="24"/>
        </w:rPr>
        <w:t xml:space="preserve"> 36.4% of households in </w:t>
      </w:r>
      <w:r>
        <w:rPr>
          <w:color w:val="333333"/>
          <w:sz w:val="24"/>
          <w:szCs w:val="24"/>
        </w:rPr>
        <w:t>Palestine</w:t>
      </w:r>
      <w:r w:rsidRPr="00421ECE">
        <w:rPr>
          <w:color w:val="333333"/>
          <w:sz w:val="24"/>
          <w:szCs w:val="24"/>
        </w:rPr>
        <w:t xml:space="preserve"> </w:t>
      </w:r>
      <w:r>
        <w:rPr>
          <w:color w:val="333333"/>
          <w:sz w:val="24"/>
          <w:szCs w:val="24"/>
        </w:rPr>
        <w:t>did</w:t>
      </w:r>
      <w:r w:rsidRPr="00421ECE">
        <w:rPr>
          <w:color w:val="333333"/>
          <w:sz w:val="24"/>
          <w:szCs w:val="24"/>
        </w:rPr>
        <w:t xml:space="preserve"> not </w:t>
      </w:r>
      <w:r>
        <w:rPr>
          <w:color w:val="333333"/>
          <w:sz w:val="24"/>
          <w:szCs w:val="24"/>
        </w:rPr>
        <w:t>pay their</w:t>
      </w:r>
      <w:r w:rsidRPr="00421ECE">
        <w:rPr>
          <w:color w:val="333333"/>
          <w:sz w:val="24"/>
          <w:szCs w:val="24"/>
        </w:rPr>
        <w:t xml:space="preserve"> bills, 13.8% of households use</w:t>
      </w:r>
      <w:r>
        <w:rPr>
          <w:color w:val="333333"/>
          <w:sz w:val="24"/>
          <w:szCs w:val="24"/>
        </w:rPr>
        <w:t>d</w:t>
      </w:r>
      <w:r w:rsidRPr="00421ECE">
        <w:rPr>
          <w:color w:val="333333"/>
          <w:sz w:val="24"/>
          <w:szCs w:val="24"/>
        </w:rPr>
        <w:t xml:space="preserve"> savings, 10.5% </w:t>
      </w:r>
      <w:r w:rsidRPr="00463F97">
        <w:rPr>
          <w:color w:val="333333"/>
          <w:sz w:val="24"/>
          <w:szCs w:val="24"/>
        </w:rPr>
        <w:t xml:space="preserve">sold </w:t>
      </w:r>
      <w:r>
        <w:rPr>
          <w:color w:val="333333"/>
          <w:sz w:val="24"/>
          <w:szCs w:val="24"/>
        </w:rPr>
        <w:t>personal</w:t>
      </w:r>
      <w:r w:rsidRPr="00463F97">
        <w:rPr>
          <w:color w:val="333333"/>
          <w:sz w:val="24"/>
          <w:szCs w:val="24"/>
        </w:rPr>
        <w:t xml:space="preserve"> property (</w:t>
      </w:r>
      <w:r>
        <w:rPr>
          <w:color w:val="333333"/>
          <w:sz w:val="24"/>
          <w:szCs w:val="24"/>
        </w:rPr>
        <w:t>j</w:t>
      </w:r>
      <w:r w:rsidRPr="00463F97">
        <w:rPr>
          <w:color w:val="333333"/>
          <w:sz w:val="24"/>
          <w:szCs w:val="24"/>
        </w:rPr>
        <w:t>ewel</w:t>
      </w:r>
      <w:r>
        <w:rPr>
          <w:color w:val="333333"/>
          <w:sz w:val="24"/>
          <w:szCs w:val="24"/>
        </w:rPr>
        <w:t>ry</w:t>
      </w:r>
      <w:r w:rsidRPr="00463F97">
        <w:rPr>
          <w:color w:val="333333"/>
          <w:sz w:val="24"/>
          <w:szCs w:val="24"/>
        </w:rPr>
        <w:t xml:space="preserve"> or furniture) and 4.2% of households resorted to </w:t>
      </w:r>
      <w:r>
        <w:rPr>
          <w:color w:val="333333"/>
          <w:sz w:val="24"/>
          <w:szCs w:val="24"/>
        </w:rPr>
        <w:t>sharing housing or food to save</w:t>
      </w:r>
      <w:r w:rsidRPr="00463F97">
        <w:rPr>
          <w:color w:val="333333"/>
          <w:sz w:val="24"/>
          <w:szCs w:val="24"/>
        </w:rPr>
        <w:t xml:space="preserve"> money. </w:t>
      </w:r>
      <w:r w:rsidRPr="006010D8">
        <w:rPr>
          <w:color w:val="333333"/>
          <w:sz w:val="24"/>
          <w:szCs w:val="24"/>
        </w:rPr>
        <w:t xml:space="preserve">It was noted that 7.5% of households in </w:t>
      </w:r>
      <w:r>
        <w:rPr>
          <w:color w:val="333333"/>
          <w:sz w:val="24"/>
          <w:szCs w:val="24"/>
        </w:rPr>
        <w:t>Palestine</w:t>
      </w:r>
      <w:r w:rsidRPr="006010D8">
        <w:rPr>
          <w:color w:val="333333"/>
          <w:sz w:val="24"/>
          <w:szCs w:val="24"/>
        </w:rPr>
        <w:t xml:space="preserve"> reduced expenditure on education and health.</w:t>
      </w:r>
    </w:p>
    <w:p w:rsidR="00E36CD9" w:rsidRDefault="00E36CD9" w:rsidP="00EC5A1F">
      <w:pPr>
        <w:jc w:val="both"/>
        <w:textAlignment w:val="top"/>
        <w:rPr>
          <w:rFonts w:asciiTheme="majorBidi" w:hAnsiTheme="majorBidi" w:cstheme="majorBidi"/>
        </w:rPr>
      </w:pPr>
    </w:p>
    <w:p w:rsidR="00E36CD9" w:rsidRPr="00283C9F" w:rsidRDefault="00E36CD9" w:rsidP="00EC5A1F">
      <w:pPr>
        <w:jc w:val="center"/>
        <w:rPr>
          <w:rFonts w:ascii="Arial" w:hAnsi="Arial" w:cs="Arial"/>
          <w:b/>
          <w:bCs/>
          <w:color w:val="333333"/>
          <w:sz w:val="22"/>
          <w:szCs w:val="22"/>
        </w:rPr>
      </w:pPr>
      <w:r w:rsidRPr="00283C9F">
        <w:rPr>
          <w:rFonts w:ascii="Arial" w:hAnsi="Arial" w:cs="Arial"/>
          <w:b/>
          <w:bCs/>
          <w:color w:val="333333"/>
          <w:sz w:val="22"/>
          <w:szCs w:val="22"/>
        </w:rPr>
        <w:t xml:space="preserve">Percentage of Households in Palestine by the Procedures Carried Out During the Past </w:t>
      </w:r>
      <w:r>
        <w:rPr>
          <w:rFonts w:ascii="Arial" w:hAnsi="Arial" w:cs="Arial"/>
          <w:b/>
          <w:bCs/>
          <w:color w:val="333333"/>
          <w:sz w:val="22"/>
          <w:szCs w:val="22"/>
        </w:rPr>
        <w:t>S</w:t>
      </w:r>
      <w:r w:rsidRPr="00283C9F">
        <w:rPr>
          <w:rFonts w:ascii="Arial" w:hAnsi="Arial" w:cs="Arial"/>
          <w:b/>
          <w:bCs/>
          <w:color w:val="333333"/>
          <w:sz w:val="22"/>
          <w:szCs w:val="22"/>
        </w:rPr>
        <w:t>ix Months, January 2013</w:t>
      </w:r>
    </w:p>
    <w:p w:rsidR="00E36CD9" w:rsidRDefault="00E36CD9" w:rsidP="00D26454">
      <w:pPr>
        <w:jc w:val="both"/>
        <w:rPr>
          <w:rFonts w:asciiTheme="majorBidi" w:hAnsiTheme="majorBidi" w:cstheme="majorBidi"/>
        </w:rPr>
      </w:pPr>
      <w:r w:rsidRPr="006F1A43">
        <w:rPr>
          <w:rFonts w:asciiTheme="majorBidi" w:hAnsiTheme="majorBidi" w:cstheme="majorBidi"/>
          <w:noProof/>
        </w:rPr>
        <w:drawing>
          <wp:inline distT="0" distB="0" distL="0" distR="0">
            <wp:extent cx="5686425" cy="2266950"/>
            <wp:effectExtent l="19050" t="0" r="9525"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36CD9" w:rsidRDefault="00E36CD9" w:rsidP="00A747B9">
      <w:pPr>
        <w:jc w:val="both"/>
        <w:rPr>
          <w:b/>
          <w:bCs/>
          <w:sz w:val="24"/>
          <w:szCs w:val="24"/>
        </w:rPr>
      </w:pPr>
    </w:p>
    <w:p w:rsidR="00E36CD9" w:rsidRDefault="00E36CD9" w:rsidP="00A747B9">
      <w:pPr>
        <w:jc w:val="both"/>
        <w:rPr>
          <w:rFonts w:asciiTheme="majorBidi" w:hAnsiTheme="majorBidi" w:cstheme="majorBidi"/>
        </w:rPr>
      </w:pPr>
      <w:r w:rsidRPr="00421ECE">
        <w:rPr>
          <w:b/>
          <w:bCs/>
          <w:sz w:val="24"/>
          <w:szCs w:val="24"/>
        </w:rPr>
        <w:t>1.7 Sources of Household Income</w:t>
      </w:r>
    </w:p>
    <w:p w:rsidR="00E36CD9" w:rsidRDefault="00E36CD9" w:rsidP="00D26454">
      <w:pPr>
        <w:jc w:val="both"/>
        <w:rPr>
          <w:rFonts w:asciiTheme="majorBidi" w:hAnsiTheme="majorBidi" w:cstheme="majorBidi"/>
        </w:rPr>
      </w:pPr>
    </w:p>
    <w:tbl>
      <w:tblPr>
        <w:tblStyle w:val="TableGrid"/>
        <w:tblW w:w="0" w:type="auto"/>
        <w:tblLook w:val="04A0"/>
      </w:tblPr>
      <w:tblGrid>
        <w:gridCol w:w="9287"/>
      </w:tblGrid>
      <w:tr w:rsidR="00E36CD9" w:rsidTr="00EB1B57">
        <w:tc>
          <w:tcPr>
            <w:tcW w:w="9287" w:type="dxa"/>
          </w:tcPr>
          <w:p w:rsidR="00E36CD9" w:rsidRPr="00EB1B57" w:rsidRDefault="00E36CD9" w:rsidP="00EB1B57">
            <w:pPr>
              <w:jc w:val="center"/>
              <w:rPr>
                <w:rFonts w:asciiTheme="majorBidi" w:hAnsiTheme="majorBidi" w:cstheme="majorBidi"/>
                <w:b/>
                <w:bCs/>
                <w:sz w:val="24"/>
                <w:szCs w:val="24"/>
              </w:rPr>
            </w:pPr>
            <w:r>
              <w:rPr>
                <w:rFonts w:asciiTheme="majorBidi" w:hAnsiTheme="majorBidi" w:cstheme="majorBidi"/>
                <w:b/>
                <w:bCs/>
                <w:sz w:val="24"/>
                <w:szCs w:val="24"/>
              </w:rPr>
              <w:t>O</w:t>
            </w:r>
            <w:r w:rsidRPr="00EB1B57">
              <w:rPr>
                <w:rFonts w:asciiTheme="majorBidi" w:hAnsiTheme="majorBidi" w:cstheme="majorBidi"/>
                <w:b/>
                <w:bCs/>
                <w:sz w:val="24"/>
                <w:szCs w:val="24"/>
              </w:rPr>
              <w:t xml:space="preserve">ne </w:t>
            </w:r>
            <w:r>
              <w:rPr>
                <w:rFonts w:asciiTheme="majorBidi" w:hAnsiTheme="majorBidi" w:cstheme="majorBidi"/>
                <w:b/>
                <w:bCs/>
                <w:sz w:val="24"/>
                <w:szCs w:val="24"/>
              </w:rPr>
              <w:t>in</w:t>
            </w:r>
            <w:r w:rsidRPr="00EB1B57">
              <w:rPr>
                <w:rFonts w:asciiTheme="majorBidi" w:hAnsiTheme="majorBidi" w:cstheme="majorBidi"/>
                <w:b/>
                <w:bCs/>
                <w:sz w:val="24"/>
                <w:szCs w:val="24"/>
              </w:rPr>
              <w:t xml:space="preserve"> 7 </w:t>
            </w:r>
            <w:r>
              <w:rPr>
                <w:rFonts w:asciiTheme="majorBidi" w:hAnsiTheme="majorBidi" w:cstheme="majorBidi"/>
                <w:b/>
                <w:bCs/>
                <w:sz w:val="24"/>
                <w:szCs w:val="24"/>
              </w:rPr>
              <w:t>h</w:t>
            </w:r>
            <w:r w:rsidRPr="00EB1B57">
              <w:rPr>
                <w:rFonts w:asciiTheme="majorBidi" w:hAnsiTheme="majorBidi" w:cstheme="majorBidi"/>
                <w:b/>
                <w:bCs/>
                <w:sz w:val="24"/>
                <w:szCs w:val="24"/>
              </w:rPr>
              <w:t xml:space="preserve">ouseholds </w:t>
            </w:r>
            <w:r>
              <w:rPr>
                <w:rFonts w:asciiTheme="majorBidi" w:hAnsiTheme="majorBidi" w:cstheme="majorBidi"/>
                <w:b/>
                <w:bCs/>
                <w:sz w:val="24"/>
                <w:szCs w:val="24"/>
              </w:rPr>
              <w:t>reduced</w:t>
            </w:r>
            <w:r w:rsidRPr="00EB1B57">
              <w:rPr>
                <w:rFonts w:asciiTheme="majorBidi" w:hAnsiTheme="majorBidi" w:cstheme="majorBidi"/>
                <w:b/>
                <w:bCs/>
                <w:sz w:val="24"/>
                <w:szCs w:val="24"/>
              </w:rPr>
              <w:t xml:space="preserve"> </w:t>
            </w:r>
            <w:r>
              <w:rPr>
                <w:rFonts w:asciiTheme="majorBidi" w:hAnsiTheme="majorBidi" w:cstheme="majorBidi"/>
                <w:b/>
                <w:bCs/>
                <w:sz w:val="24"/>
                <w:szCs w:val="24"/>
              </w:rPr>
              <w:t>s</w:t>
            </w:r>
            <w:r w:rsidRPr="00EB1B57">
              <w:rPr>
                <w:rFonts w:asciiTheme="majorBidi" w:hAnsiTheme="majorBidi" w:cstheme="majorBidi"/>
                <w:b/>
                <w:bCs/>
                <w:sz w:val="24"/>
                <w:szCs w:val="24"/>
              </w:rPr>
              <w:t xml:space="preserve">pending on </w:t>
            </w:r>
            <w:r>
              <w:rPr>
                <w:rFonts w:asciiTheme="majorBidi" w:hAnsiTheme="majorBidi" w:cstheme="majorBidi"/>
                <w:b/>
                <w:bCs/>
                <w:sz w:val="24"/>
                <w:szCs w:val="24"/>
              </w:rPr>
              <w:t>f</w:t>
            </w:r>
            <w:r w:rsidRPr="00EB1B57">
              <w:rPr>
                <w:rFonts w:asciiTheme="majorBidi" w:hAnsiTheme="majorBidi" w:cstheme="majorBidi"/>
                <w:b/>
                <w:bCs/>
                <w:sz w:val="24"/>
                <w:szCs w:val="24"/>
              </w:rPr>
              <w:t xml:space="preserve">ood and </w:t>
            </w:r>
            <w:r>
              <w:rPr>
                <w:rFonts w:asciiTheme="majorBidi" w:hAnsiTheme="majorBidi" w:cstheme="majorBidi"/>
                <w:b/>
                <w:bCs/>
                <w:sz w:val="24"/>
                <w:szCs w:val="24"/>
              </w:rPr>
              <w:t>d</w:t>
            </w:r>
            <w:r w:rsidRPr="00EB1B57">
              <w:rPr>
                <w:rFonts w:asciiTheme="majorBidi" w:hAnsiTheme="majorBidi" w:cstheme="majorBidi"/>
                <w:b/>
                <w:bCs/>
                <w:sz w:val="24"/>
                <w:szCs w:val="24"/>
              </w:rPr>
              <w:t>rink</w:t>
            </w:r>
            <w:r>
              <w:rPr>
                <w:rFonts w:asciiTheme="majorBidi" w:hAnsiTheme="majorBidi" w:cstheme="majorBidi"/>
                <w:b/>
                <w:bCs/>
                <w:sz w:val="24"/>
                <w:szCs w:val="24"/>
              </w:rPr>
              <w:t>s</w:t>
            </w:r>
            <w:r w:rsidRPr="00EB1B57">
              <w:rPr>
                <w:rFonts w:asciiTheme="majorBidi" w:hAnsiTheme="majorBidi" w:cstheme="majorBidi"/>
                <w:b/>
                <w:bCs/>
                <w:sz w:val="24"/>
                <w:szCs w:val="24"/>
              </w:rPr>
              <w:t xml:space="preserve"> </w:t>
            </w:r>
            <w:r>
              <w:rPr>
                <w:rFonts w:asciiTheme="majorBidi" w:hAnsiTheme="majorBidi" w:cstheme="majorBidi"/>
                <w:b/>
                <w:bCs/>
                <w:sz w:val="24"/>
                <w:szCs w:val="24"/>
              </w:rPr>
              <w:t>d</w:t>
            </w:r>
            <w:r w:rsidRPr="00EB1B57">
              <w:rPr>
                <w:rFonts w:asciiTheme="majorBidi" w:hAnsiTheme="majorBidi" w:cstheme="majorBidi"/>
                <w:b/>
                <w:bCs/>
                <w:sz w:val="24"/>
                <w:szCs w:val="24"/>
              </w:rPr>
              <w:t xml:space="preserve">uring </w:t>
            </w:r>
            <w:r>
              <w:rPr>
                <w:rFonts w:asciiTheme="majorBidi" w:hAnsiTheme="majorBidi" w:cstheme="majorBidi"/>
                <w:b/>
                <w:bCs/>
                <w:sz w:val="24"/>
                <w:szCs w:val="24"/>
              </w:rPr>
              <w:t>s</w:t>
            </w:r>
            <w:r w:rsidRPr="00EB1B57">
              <w:rPr>
                <w:rFonts w:asciiTheme="majorBidi" w:hAnsiTheme="majorBidi" w:cstheme="majorBidi"/>
                <w:b/>
                <w:bCs/>
                <w:sz w:val="24"/>
                <w:szCs w:val="24"/>
              </w:rPr>
              <w:t xml:space="preserve">econd </w:t>
            </w:r>
            <w:r>
              <w:rPr>
                <w:rFonts w:asciiTheme="majorBidi" w:hAnsiTheme="majorBidi" w:cstheme="majorBidi"/>
                <w:b/>
                <w:bCs/>
                <w:sz w:val="24"/>
                <w:szCs w:val="24"/>
              </w:rPr>
              <w:t>h</w:t>
            </w:r>
            <w:r w:rsidRPr="00EB1B57">
              <w:rPr>
                <w:rFonts w:asciiTheme="majorBidi" w:hAnsiTheme="majorBidi" w:cstheme="majorBidi"/>
                <w:b/>
                <w:bCs/>
                <w:sz w:val="24"/>
                <w:szCs w:val="24"/>
              </w:rPr>
              <w:t>alf of 2012</w:t>
            </w:r>
          </w:p>
        </w:tc>
      </w:tr>
    </w:tbl>
    <w:p w:rsidR="00E36CD9" w:rsidRPr="00EB1B57" w:rsidRDefault="00E36CD9" w:rsidP="00D26454">
      <w:pPr>
        <w:jc w:val="both"/>
        <w:rPr>
          <w:rFonts w:asciiTheme="majorBidi" w:hAnsiTheme="majorBidi" w:cstheme="majorBidi"/>
          <w:sz w:val="24"/>
          <w:szCs w:val="24"/>
        </w:rPr>
      </w:pPr>
    </w:p>
    <w:p w:rsidR="00E36CD9" w:rsidRDefault="00E36CD9" w:rsidP="00EC5A1F">
      <w:pPr>
        <w:jc w:val="both"/>
        <w:textAlignment w:val="top"/>
        <w:rPr>
          <w:rFonts w:cs="Traditional Arabic"/>
          <w:b/>
          <w:bCs/>
          <w:color w:val="000000"/>
          <w:szCs w:val="24"/>
        </w:rPr>
      </w:pPr>
      <w:r>
        <w:rPr>
          <w:rFonts w:asciiTheme="majorBidi" w:hAnsiTheme="majorBidi" w:cstheme="majorBidi"/>
          <w:color w:val="333333"/>
          <w:sz w:val="24"/>
          <w:szCs w:val="24"/>
        </w:rPr>
        <w:t>T</w:t>
      </w:r>
      <w:r w:rsidRPr="00F50F23">
        <w:rPr>
          <w:rFonts w:asciiTheme="majorBidi" w:hAnsiTheme="majorBidi" w:cstheme="majorBidi"/>
          <w:color w:val="333333"/>
          <w:sz w:val="24"/>
          <w:szCs w:val="24"/>
        </w:rPr>
        <w:t>he data indicated th</w:t>
      </w:r>
      <w:r>
        <w:rPr>
          <w:rFonts w:asciiTheme="majorBidi" w:hAnsiTheme="majorBidi" w:cstheme="majorBidi"/>
          <w:color w:val="333333"/>
          <w:sz w:val="24"/>
          <w:szCs w:val="24"/>
        </w:rPr>
        <w:t>at</w:t>
      </w:r>
      <w:r w:rsidRPr="00F50F23">
        <w:rPr>
          <w:rFonts w:asciiTheme="majorBidi" w:hAnsiTheme="majorBidi" w:cstheme="majorBidi"/>
          <w:color w:val="333333"/>
          <w:sz w:val="24"/>
          <w:szCs w:val="24"/>
        </w:rPr>
        <w:t xml:space="preserve"> 9.5% of households in </w:t>
      </w:r>
      <w:r>
        <w:rPr>
          <w:rFonts w:asciiTheme="majorBidi" w:hAnsiTheme="majorBidi" w:cstheme="majorBidi"/>
          <w:color w:val="333333"/>
          <w:sz w:val="24"/>
          <w:szCs w:val="24"/>
        </w:rPr>
        <w:t>Palestine</w:t>
      </w:r>
      <w:r w:rsidRPr="00F50F23">
        <w:rPr>
          <w:rFonts w:asciiTheme="majorBidi" w:hAnsiTheme="majorBidi" w:cstheme="majorBidi"/>
          <w:color w:val="333333"/>
          <w:sz w:val="24"/>
          <w:szCs w:val="24"/>
        </w:rPr>
        <w:t xml:space="preserve"> ha</w:t>
      </w:r>
      <w:r>
        <w:rPr>
          <w:rFonts w:asciiTheme="majorBidi" w:hAnsiTheme="majorBidi" w:cstheme="majorBidi"/>
          <w:color w:val="333333"/>
          <w:sz w:val="24"/>
          <w:szCs w:val="24"/>
        </w:rPr>
        <w:t xml:space="preserve">d fewer </w:t>
      </w:r>
      <w:r w:rsidRPr="00F50F23">
        <w:rPr>
          <w:rFonts w:asciiTheme="majorBidi" w:hAnsiTheme="majorBidi" w:cstheme="majorBidi"/>
          <w:color w:val="333333"/>
          <w:sz w:val="24"/>
          <w:szCs w:val="24"/>
        </w:rPr>
        <w:t>sources of income</w:t>
      </w:r>
      <w:r>
        <w:rPr>
          <w:rFonts w:asciiTheme="majorBidi" w:hAnsiTheme="majorBidi" w:cstheme="majorBidi"/>
          <w:color w:val="333333"/>
          <w:sz w:val="24"/>
          <w:szCs w:val="24"/>
        </w:rPr>
        <w:t>:</w:t>
      </w:r>
      <w:r w:rsidRPr="00F50F23">
        <w:rPr>
          <w:rFonts w:asciiTheme="majorBidi" w:hAnsiTheme="majorBidi" w:cstheme="majorBidi"/>
          <w:color w:val="333333"/>
          <w:sz w:val="24"/>
          <w:szCs w:val="24"/>
        </w:rPr>
        <w:t xml:space="preserve"> 10.7% in the West Bank and 7.1% of households in </w:t>
      </w:r>
      <w:r>
        <w:rPr>
          <w:rFonts w:asciiTheme="majorBidi" w:hAnsiTheme="majorBidi" w:cstheme="majorBidi"/>
          <w:color w:val="333333"/>
          <w:sz w:val="24"/>
          <w:szCs w:val="24"/>
        </w:rPr>
        <w:t xml:space="preserve">the </w:t>
      </w:r>
      <w:r w:rsidRPr="00F50F23">
        <w:rPr>
          <w:rFonts w:asciiTheme="majorBidi" w:hAnsiTheme="majorBidi" w:cstheme="majorBidi"/>
          <w:color w:val="333333"/>
          <w:sz w:val="24"/>
          <w:szCs w:val="24"/>
        </w:rPr>
        <w:t xml:space="preserve">Gaza Strip. </w:t>
      </w:r>
      <w:r>
        <w:rPr>
          <w:rFonts w:asciiTheme="majorBidi" w:hAnsiTheme="majorBidi" w:cstheme="majorBidi"/>
          <w:color w:val="333333"/>
          <w:sz w:val="24"/>
          <w:szCs w:val="24"/>
        </w:rPr>
        <w:t xml:space="preserve">Data also showed </w:t>
      </w:r>
      <w:r w:rsidRPr="00F50F23">
        <w:rPr>
          <w:rFonts w:asciiTheme="majorBidi" w:hAnsiTheme="majorBidi" w:cstheme="majorBidi"/>
          <w:color w:val="333333"/>
          <w:sz w:val="24"/>
          <w:szCs w:val="24"/>
        </w:rPr>
        <w:t xml:space="preserve">that 2.8% </w:t>
      </w:r>
      <w:r>
        <w:rPr>
          <w:rFonts w:asciiTheme="majorBidi" w:hAnsiTheme="majorBidi" w:cstheme="majorBidi"/>
          <w:color w:val="333333"/>
          <w:sz w:val="24"/>
          <w:szCs w:val="24"/>
        </w:rPr>
        <w:t xml:space="preserve">of households </w:t>
      </w:r>
      <w:r w:rsidRPr="00F50F23">
        <w:rPr>
          <w:rFonts w:asciiTheme="majorBidi" w:hAnsiTheme="majorBidi" w:cstheme="majorBidi"/>
          <w:color w:val="333333"/>
          <w:sz w:val="24"/>
          <w:szCs w:val="24"/>
        </w:rPr>
        <w:t xml:space="preserve">had </w:t>
      </w:r>
      <w:r>
        <w:rPr>
          <w:rFonts w:asciiTheme="majorBidi" w:hAnsiTheme="majorBidi" w:cstheme="majorBidi"/>
          <w:color w:val="333333"/>
          <w:sz w:val="24"/>
          <w:szCs w:val="24"/>
        </w:rPr>
        <w:t xml:space="preserve">improved </w:t>
      </w:r>
      <w:r w:rsidRPr="00F50F23">
        <w:rPr>
          <w:rFonts w:asciiTheme="majorBidi" w:hAnsiTheme="majorBidi" w:cstheme="majorBidi"/>
          <w:color w:val="333333"/>
          <w:sz w:val="24"/>
          <w:szCs w:val="24"/>
        </w:rPr>
        <w:t>sources of income</w:t>
      </w:r>
      <w:r>
        <w:rPr>
          <w:rFonts w:asciiTheme="majorBidi" w:hAnsiTheme="majorBidi" w:cstheme="majorBidi"/>
          <w:color w:val="333333"/>
          <w:sz w:val="24"/>
          <w:szCs w:val="24"/>
        </w:rPr>
        <w:t>:</w:t>
      </w:r>
      <w:r w:rsidRPr="00F50F23">
        <w:rPr>
          <w:rFonts w:asciiTheme="majorBidi" w:hAnsiTheme="majorBidi" w:cstheme="majorBidi"/>
          <w:color w:val="333333"/>
          <w:sz w:val="24"/>
          <w:szCs w:val="24"/>
        </w:rPr>
        <w:t xml:space="preserve"> 3.3% in the West Bank and 1.9% in </w:t>
      </w:r>
      <w:r>
        <w:rPr>
          <w:rFonts w:asciiTheme="majorBidi" w:hAnsiTheme="majorBidi" w:cstheme="majorBidi"/>
          <w:color w:val="333333"/>
          <w:sz w:val="24"/>
          <w:szCs w:val="24"/>
        </w:rPr>
        <w:t xml:space="preserve">the </w:t>
      </w:r>
      <w:r w:rsidRPr="00F50F23">
        <w:rPr>
          <w:rFonts w:asciiTheme="majorBidi" w:hAnsiTheme="majorBidi" w:cstheme="majorBidi"/>
          <w:color w:val="333333"/>
          <w:sz w:val="24"/>
          <w:szCs w:val="24"/>
        </w:rPr>
        <w:t>Gaza Strip</w:t>
      </w:r>
      <w:r>
        <w:rPr>
          <w:rFonts w:asciiTheme="majorBidi" w:hAnsiTheme="majorBidi" w:cstheme="majorBidi"/>
          <w:color w:val="333333"/>
          <w:sz w:val="24"/>
          <w:szCs w:val="24"/>
        </w:rPr>
        <w:t>.</w:t>
      </w:r>
      <w:r w:rsidRPr="00F50F23">
        <w:rPr>
          <w:rFonts w:asciiTheme="majorBidi" w:hAnsiTheme="majorBidi" w:cstheme="majorBidi"/>
          <w:color w:val="333333"/>
          <w:sz w:val="24"/>
          <w:szCs w:val="24"/>
        </w:rPr>
        <w:t xml:space="preserve"> </w:t>
      </w:r>
      <w:r>
        <w:rPr>
          <w:rFonts w:asciiTheme="majorBidi" w:hAnsiTheme="majorBidi" w:cstheme="majorBidi"/>
          <w:color w:val="333333"/>
          <w:sz w:val="24"/>
          <w:szCs w:val="24"/>
        </w:rPr>
        <w:t>It was noted</w:t>
      </w:r>
      <w:r w:rsidRPr="00F50F23">
        <w:rPr>
          <w:rFonts w:asciiTheme="majorBidi" w:hAnsiTheme="majorBidi" w:cstheme="majorBidi"/>
          <w:color w:val="333333"/>
          <w:sz w:val="24"/>
          <w:szCs w:val="24"/>
        </w:rPr>
        <w:t xml:space="preserve"> that 14.0% of households in </w:t>
      </w:r>
      <w:r>
        <w:rPr>
          <w:rFonts w:asciiTheme="majorBidi" w:hAnsiTheme="majorBidi" w:cstheme="majorBidi"/>
          <w:color w:val="333333"/>
          <w:sz w:val="24"/>
          <w:szCs w:val="24"/>
        </w:rPr>
        <w:t>Palestine</w:t>
      </w:r>
      <w:r w:rsidRPr="00F50F23">
        <w:rPr>
          <w:rFonts w:asciiTheme="majorBidi" w:hAnsiTheme="majorBidi" w:cstheme="majorBidi"/>
          <w:color w:val="333333"/>
          <w:sz w:val="24"/>
          <w:szCs w:val="24"/>
        </w:rPr>
        <w:t xml:space="preserve"> ha</w:t>
      </w:r>
      <w:r>
        <w:rPr>
          <w:rFonts w:asciiTheme="majorBidi" w:hAnsiTheme="majorBidi" w:cstheme="majorBidi"/>
          <w:color w:val="333333"/>
          <w:sz w:val="24"/>
          <w:szCs w:val="24"/>
        </w:rPr>
        <w:t>d reduced their</w:t>
      </w:r>
      <w:r w:rsidRPr="00F50F23">
        <w:rPr>
          <w:rFonts w:asciiTheme="majorBidi" w:hAnsiTheme="majorBidi" w:cstheme="majorBidi"/>
          <w:color w:val="333333"/>
          <w:sz w:val="24"/>
          <w:szCs w:val="24"/>
        </w:rPr>
        <w:t xml:space="preserve"> </w:t>
      </w:r>
      <w:r>
        <w:rPr>
          <w:rFonts w:asciiTheme="majorBidi" w:hAnsiTheme="majorBidi" w:cstheme="majorBidi"/>
          <w:color w:val="333333"/>
          <w:sz w:val="24"/>
          <w:szCs w:val="24"/>
        </w:rPr>
        <w:t xml:space="preserve">average expenditure </w:t>
      </w:r>
      <w:r w:rsidRPr="00F50F23">
        <w:rPr>
          <w:rFonts w:asciiTheme="majorBidi" w:hAnsiTheme="majorBidi" w:cstheme="majorBidi"/>
          <w:color w:val="333333"/>
          <w:sz w:val="24"/>
          <w:szCs w:val="24"/>
        </w:rPr>
        <w:t>on food.</w:t>
      </w:r>
    </w:p>
    <w:p w:rsidR="00E36CD9" w:rsidRDefault="00E36CD9" w:rsidP="00EC5A1F">
      <w:pPr>
        <w:jc w:val="center"/>
        <w:rPr>
          <w:rFonts w:cs="Traditional Arabic"/>
          <w:color w:val="000000"/>
          <w:sz w:val="24"/>
          <w:szCs w:val="24"/>
        </w:rPr>
      </w:pPr>
    </w:p>
    <w:p w:rsidR="00E36CD9" w:rsidRPr="00EC5A1F" w:rsidRDefault="00E36CD9" w:rsidP="00EC5A1F">
      <w:pPr>
        <w:jc w:val="center"/>
        <w:rPr>
          <w:rFonts w:cs="Traditional Arabic"/>
          <w:color w:val="000000"/>
          <w:sz w:val="24"/>
          <w:szCs w:val="24"/>
        </w:rPr>
      </w:pPr>
      <w:r w:rsidRPr="00EC5A1F">
        <w:rPr>
          <w:rFonts w:cs="Traditional Arabic"/>
          <w:color w:val="000000"/>
          <w:sz w:val="24"/>
          <w:szCs w:val="24"/>
        </w:rPr>
        <w:lastRenderedPageBreak/>
        <w:t>Chapter Two</w:t>
      </w:r>
    </w:p>
    <w:p w:rsidR="00E36CD9" w:rsidRPr="007F52A6" w:rsidRDefault="00E36CD9">
      <w:pPr>
        <w:rPr>
          <w:color w:val="000000"/>
          <w:sz w:val="22"/>
          <w:szCs w:val="22"/>
        </w:rPr>
      </w:pPr>
    </w:p>
    <w:p w:rsidR="00E36CD9" w:rsidRPr="00F0215C" w:rsidRDefault="00E36CD9" w:rsidP="00036DF2">
      <w:pPr>
        <w:pStyle w:val="Heading7"/>
        <w:rPr>
          <w:rFonts w:cs="Traditional Arabic"/>
          <w:color w:val="000000"/>
        </w:rPr>
      </w:pPr>
      <w:r w:rsidRPr="00F0215C">
        <w:rPr>
          <w:rFonts w:cs="Traditional Arabic"/>
          <w:color w:val="000000"/>
        </w:rPr>
        <w:t>Methodology</w:t>
      </w:r>
      <w:r w:rsidRPr="00036DF2">
        <w:rPr>
          <w:rFonts w:cs="Traditional Arabic"/>
          <w:color w:val="000000"/>
        </w:rPr>
        <w:t xml:space="preserve"> </w:t>
      </w:r>
      <w:r>
        <w:rPr>
          <w:rFonts w:cs="Traditional Arabic"/>
          <w:color w:val="000000"/>
        </w:rPr>
        <w:t xml:space="preserve">and </w:t>
      </w:r>
      <w:r w:rsidRPr="00F0215C">
        <w:rPr>
          <w:rFonts w:cs="Traditional Arabic"/>
          <w:color w:val="000000"/>
        </w:rPr>
        <w:t>Data Quality</w:t>
      </w:r>
    </w:p>
    <w:p w:rsidR="00E36CD9" w:rsidRPr="007F52A6" w:rsidRDefault="00E36CD9">
      <w:pPr>
        <w:pStyle w:val="Heading1"/>
        <w:jc w:val="center"/>
        <w:rPr>
          <w:rFonts w:cs="Traditional Arabic"/>
          <w:color w:val="000000"/>
          <w:szCs w:val="24"/>
        </w:rPr>
      </w:pPr>
    </w:p>
    <w:p w:rsidR="00E36CD9" w:rsidRDefault="00E36CD9" w:rsidP="00A535C8">
      <w:pPr>
        <w:jc w:val="both"/>
        <w:rPr>
          <w:rFonts w:cs="Traditional Arabic"/>
          <w:color w:val="000000"/>
          <w:sz w:val="24"/>
          <w:szCs w:val="24"/>
        </w:rPr>
      </w:pPr>
      <w:r w:rsidRPr="00F0215C">
        <w:rPr>
          <w:rFonts w:cs="Traditional Arabic"/>
          <w:color w:val="000000"/>
          <w:sz w:val="24"/>
          <w:szCs w:val="24"/>
        </w:rPr>
        <w:t>The methodology of the survey was designed taking into account Palestinian conditions, international standards, data processing requirements and the comparability of outputs with other related surveys conducted in Palestine during 2012.</w:t>
      </w:r>
    </w:p>
    <w:p w:rsidR="00E36CD9" w:rsidRPr="00F0215C" w:rsidRDefault="00E36CD9" w:rsidP="00A535C8">
      <w:pPr>
        <w:jc w:val="both"/>
        <w:rPr>
          <w:rFonts w:cs="Traditional Arabic"/>
          <w:color w:val="000000"/>
          <w:sz w:val="24"/>
          <w:szCs w:val="24"/>
        </w:rPr>
      </w:pPr>
    </w:p>
    <w:p w:rsidR="00E36CD9" w:rsidRPr="00F00F3C" w:rsidRDefault="00E36CD9" w:rsidP="00F00F3C">
      <w:pPr>
        <w:pStyle w:val="BodyText"/>
        <w:rPr>
          <w:rFonts w:cs="Simplified Arabic"/>
          <w:b/>
          <w:bCs/>
          <w:szCs w:val="24"/>
        </w:rPr>
      </w:pPr>
      <w:r w:rsidRPr="009F1716">
        <w:rPr>
          <w:rFonts w:cs="Simplified Arabic"/>
          <w:b/>
          <w:bCs/>
          <w:szCs w:val="24"/>
        </w:rPr>
        <w:t xml:space="preserve">2.1 </w:t>
      </w:r>
      <w:r w:rsidRPr="00F00F3C">
        <w:rPr>
          <w:rFonts w:cs="Simplified Arabic"/>
          <w:b/>
          <w:bCs/>
          <w:szCs w:val="24"/>
        </w:rPr>
        <w:t xml:space="preserve">Questionnaire of the Survey </w:t>
      </w:r>
    </w:p>
    <w:p w:rsidR="00E36CD9" w:rsidRPr="009F1716" w:rsidRDefault="00E36CD9" w:rsidP="00F00F3C">
      <w:pPr>
        <w:pStyle w:val="BodyText"/>
        <w:rPr>
          <w:rFonts w:cs="Simplified Arabic"/>
          <w:b/>
          <w:bCs/>
          <w:szCs w:val="24"/>
        </w:rPr>
      </w:pPr>
    </w:p>
    <w:p w:rsidR="00E36CD9" w:rsidRPr="00E754BD" w:rsidRDefault="00E36CD9" w:rsidP="00F00F3C">
      <w:pPr>
        <w:jc w:val="both"/>
        <w:rPr>
          <w:rFonts w:asciiTheme="majorBidi" w:hAnsiTheme="majorBidi" w:cstheme="majorBidi"/>
          <w:sz w:val="24"/>
          <w:szCs w:val="24"/>
        </w:rPr>
      </w:pPr>
      <w:r>
        <w:rPr>
          <w:rFonts w:asciiTheme="majorBidi" w:hAnsiTheme="majorBidi" w:cstheme="majorBidi"/>
          <w:sz w:val="24"/>
          <w:szCs w:val="24"/>
        </w:rPr>
        <w:t xml:space="preserve">The </w:t>
      </w:r>
      <w:r w:rsidRPr="00E754BD">
        <w:rPr>
          <w:rFonts w:asciiTheme="majorBidi" w:hAnsiTheme="majorBidi" w:cstheme="majorBidi"/>
          <w:sz w:val="24"/>
          <w:szCs w:val="24"/>
        </w:rPr>
        <w:t>Questionnaire Represent</w:t>
      </w:r>
      <w:r>
        <w:rPr>
          <w:rFonts w:asciiTheme="majorBidi" w:hAnsiTheme="majorBidi" w:cstheme="majorBidi"/>
          <w:sz w:val="24"/>
          <w:szCs w:val="24"/>
        </w:rPr>
        <w:t>s</w:t>
      </w:r>
      <w:r w:rsidRPr="00E754BD">
        <w:rPr>
          <w:rFonts w:asciiTheme="majorBidi" w:hAnsiTheme="majorBidi" w:cstheme="majorBidi"/>
          <w:sz w:val="24"/>
          <w:szCs w:val="24"/>
        </w:rPr>
        <w:t xml:space="preserve"> the main tool for </w:t>
      </w:r>
      <w:r>
        <w:rPr>
          <w:rFonts w:asciiTheme="majorBidi" w:hAnsiTheme="majorBidi" w:cstheme="majorBidi"/>
          <w:sz w:val="24"/>
          <w:szCs w:val="24"/>
        </w:rPr>
        <w:t>the data collection</w:t>
      </w:r>
      <w:r w:rsidRPr="00E754BD">
        <w:rPr>
          <w:rFonts w:asciiTheme="majorBidi" w:hAnsiTheme="majorBidi" w:cstheme="majorBidi"/>
          <w:sz w:val="24"/>
          <w:szCs w:val="24"/>
        </w:rPr>
        <w:t xml:space="preserve">, </w:t>
      </w:r>
      <w:r>
        <w:rPr>
          <w:rFonts w:asciiTheme="majorBidi" w:hAnsiTheme="majorBidi" w:cstheme="majorBidi"/>
          <w:sz w:val="24"/>
          <w:szCs w:val="24"/>
        </w:rPr>
        <w:t xml:space="preserve">and </w:t>
      </w:r>
      <w:r w:rsidRPr="00E754BD">
        <w:rPr>
          <w:rFonts w:asciiTheme="majorBidi" w:hAnsiTheme="majorBidi" w:cstheme="majorBidi"/>
          <w:sz w:val="24"/>
          <w:szCs w:val="24"/>
        </w:rPr>
        <w:t>so</w:t>
      </w:r>
      <w:r>
        <w:rPr>
          <w:rFonts w:asciiTheme="majorBidi" w:hAnsiTheme="majorBidi" w:cstheme="majorBidi"/>
          <w:sz w:val="24"/>
          <w:szCs w:val="24"/>
        </w:rPr>
        <w:t xml:space="preserve"> it must achieve the</w:t>
      </w:r>
      <w:r w:rsidRPr="00E754BD">
        <w:rPr>
          <w:rFonts w:asciiTheme="majorBidi" w:hAnsiTheme="majorBidi" w:cstheme="majorBidi"/>
          <w:sz w:val="24"/>
          <w:szCs w:val="24"/>
        </w:rPr>
        <w:t xml:space="preserve"> technical specifications for all phases of the survey, </w:t>
      </w:r>
      <w:r>
        <w:rPr>
          <w:rFonts w:asciiTheme="majorBidi" w:hAnsiTheme="majorBidi" w:cstheme="majorBidi"/>
          <w:sz w:val="24"/>
          <w:szCs w:val="24"/>
        </w:rPr>
        <w:t>and the questionnaire consists of several sections</w:t>
      </w:r>
      <w:r w:rsidRPr="00E754BD">
        <w:rPr>
          <w:rFonts w:asciiTheme="majorBidi" w:hAnsiTheme="majorBidi" w:cstheme="majorBidi"/>
          <w:sz w:val="24"/>
          <w:szCs w:val="24"/>
        </w:rPr>
        <w:t>:</w:t>
      </w:r>
    </w:p>
    <w:p w:rsidR="00E36CD9" w:rsidRPr="00F00F3C" w:rsidRDefault="00E36CD9" w:rsidP="00F00F3C">
      <w:pPr>
        <w:pStyle w:val="ListParagraph"/>
        <w:numPr>
          <w:ilvl w:val="0"/>
          <w:numId w:val="40"/>
        </w:numPr>
        <w:jc w:val="both"/>
        <w:rPr>
          <w:rFonts w:asciiTheme="majorBidi" w:hAnsiTheme="majorBidi" w:cstheme="majorBidi"/>
          <w:sz w:val="24"/>
          <w:szCs w:val="24"/>
        </w:rPr>
      </w:pPr>
      <w:r w:rsidRPr="00F00F3C">
        <w:rPr>
          <w:rFonts w:asciiTheme="majorBidi" w:hAnsiTheme="majorBidi" w:cstheme="majorBidi"/>
          <w:sz w:val="24"/>
          <w:szCs w:val="24"/>
        </w:rPr>
        <w:t xml:space="preserve">Cover </w:t>
      </w:r>
      <w:r>
        <w:rPr>
          <w:rFonts w:asciiTheme="majorBidi" w:hAnsiTheme="majorBidi" w:cstheme="majorBidi"/>
          <w:sz w:val="24"/>
          <w:szCs w:val="24"/>
        </w:rPr>
        <w:t>P</w:t>
      </w:r>
      <w:r w:rsidRPr="00F00F3C">
        <w:rPr>
          <w:rFonts w:asciiTheme="majorBidi" w:hAnsiTheme="majorBidi" w:cstheme="majorBidi"/>
          <w:sz w:val="24"/>
          <w:szCs w:val="24"/>
        </w:rPr>
        <w:t xml:space="preserve">age: </w:t>
      </w:r>
      <w:r>
        <w:rPr>
          <w:rFonts w:asciiTheme="majorBidi" w:hAnsiTheme="majorBidi" w:cstheme="majorBidi"/>
          <w:sz w:val="24"/>
          <w:szCs w:val="24"/>
        </w:rPr>
        <w:t>C</w:t>
      </w:r>
      <w:r w:rsidRPr="00F00F3C">
        <w:rPr>
          <w:rFonts w:asciiTheme="majorBidi" w:hAnsiTheme="majorBidi" w:cstheme="majorBidi"/>
          <w:sz w:val="24"/>
          <w:szCs w:val="24"/>
        </w:rPr>
        <w:t>ontains the identification data for the family, the date of the visit, data on the team work of the field, office and data entry.</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5C6285">
        <w:rPr>
          <w:rFonts w:asciiTheme="majorBidi" w:hAnsiTheme="majorBidi" w:cstheme="majorBidi"/>
          <w:sz w:val="24"/>
          <w:szCs w:val="24"/>
        </w:rPr>
        <w:t xml:space="preserve">The </w:t>
      </w:r>
      <w:r>
        <w:rPr>
          <w:rFonts w:asciiTheme="majorBidi" w:hAnsiTheme="majorBidi" w:cstheme="majorBidi"/>
          <w:sz w:val="24"/>
          <w:szCs w:val="24"/>
        </w:rPr>
        <w:t>R</w:t>
      </w:r>
      <w:r w:rsidRPr="005C6285">
        <w:rPr>
          <w:rFonts w:asciiTheme="majorBidi" w:hAnsiTheme="majorBidi" w:cstheme="majorBidi"/>
          <w:sz w:val="24"/>
          <w:szCs w:val="24"/>
        </w:rPr>
        <w:t xml:space="preserve">oaster: </w:t>
      </w:r>
      <w:r>
        <w:rPr>
          <w:rFonts w:asciiTheme="majorBidi" w:hAnsiTheme="majorBidi" w:cstheme="majorBidi"/>
          <w:sz w:val="24"/>
          <w:szCs w:val="24"/>
        </w:rPr>
        <w:t>W</w:t>
      </w:r>
      <w:r w:rsidRPr="005C6285">
        <w:rPr>
          <w:rFonts w:asciiTheme="majorBidi" w:hAnsiTheme="majorBidi" w:cstheme="majorBidi"/>
          <w:sz w:val="24"/>
          <w:szCs w:val="24"/>
        </w:rPr>
        <w:t>hich contains demographic, social and economic data for the family members selected.</w:t>
      </w:r>
    </w:p>
    <w:p w:rsidR="00E36CD9" w:rsidRPr="00E754BD" w:rsidRDefault="00E36CD9" w:rsidP="00F00F3C">
      <w:pPr>
        <w:pStyle w:val="ListParagraph"/>
        <w:numPr>
          <w:ilvl w:val="0"/>
          <w:numId w:val="40"/>
        </w:numPr>
        <w:jc w:val="both"/>
        <w:rPr>
          <w:rFonts w:asciiTheme="majorBidi" w:hAnsiTheme="majorBidi" w:cstheme="majorBidi"/>
          <w:sz w:val="24"/>
          <w:szCs w:val="24"/>
        </w:rPr>
      </w:pPr>
      <w:r>
        <w:rPr>
          <w:rFonts w:asciiTheme="majorBidi" w:hAnsiTheme="majorBidi" w:cstheme="majorBidi"/>
          <w:sz w:val="24"/>
          <w:szCs w:val="24"/>
        </w:rPr>
        <w:t>H</w:t>
      </w:r>
      <w:r w:rsidRPr="00E754BD">
        <w:rPr>
          <w:rFonts w:asciiTheme="majorBidi" w:hAnsiTheme="majorBidi" w:cstheme="majorBidi"/>
          <w:sz w:val="24"/>
          <w:szCs w:val="24"/>
        </w:rPr>
        <w:t xml:space="preserve">ousing </w:t>
      </w:r>
      <w:r>
        <w:rPr>
          <w:rFonts w:asciiTheme="majorBidi" w:hAnsiTheme="majorBidi" w:cstheme="majorBidi"/>
          <w:sz w:val="24"/>
          <w:szCs w:val="24"/>
        </w:rPr>
        <w:t>C</w:t>
      </w:r>
      <w:r w:rsidRPr="00E754BD">
        <w:rPr>
          <w:rFonts w:asciiTheme="majorBidi" w:hAnsiTheme="majorBidi" w:cstheme="majorBidi"/>
          <w:sz w:val="24"/>
          <w:szCs w:val="24"/>
        </w:rPr>
        <w:t xml:space="preserve">haracteristics: It includes data on the type of dwelling, tenure, number of rooms, housing </w:t>
      </w:r>
      <w:r>
        <w:rPr>
          <w:rFonts w:asciiTheme="majorBidi" w:hAnsiTheme="majorBidi" w:cstheme="majorBidi"/>
          <w:sz w:val="24"/>
          <w:szCs w:val="24"/>
        </w:rPr>
        <w:t xml:space="preserve">unit connection to </w:t>
      </w:r>
      <w:r w:rsidRPr="00E754BD">
        <w:rPr>
          <w:rFonts w:asciiTheme="majorBidi" w:hAnsiTheme="majorBidi" w:cstheme="majorBidi"/>
          <w:sz w:val="24"/>
          <w:szCs w:val="24"/>
        </w:rPr>
        <w:t xml:space="preserve">public networks (water, electricity), </w:t>
      </w:r>
      <w:r>
        <w:rPr>
          <w:rFonts w:asciiTheme="majorBidi" w:hAnsiTheme="majorBidi" w:cstheme="majorBidi"/>
          <w:sz w:val="24"/>
          <w:szCs w:val="24"/>
        </w:rPr>
        <w:t>the</w:t>
      </w:r>
      <w:r w:rsidRPr="00E754BD">
        <w:rPr>
          <w:rFonts w:asciiTheme="majorBidi" w:hAnsiTheme="majorBidi" w:cstheme="majorBidi"/>
          <w:sz w:val="24"/>
          <w:szCs w:val="24"/>
        </w:rPr>
        <w:t xml:space="preserve"> method of waste disposal, the main source of energy used in </w:t>
      </w:r>
      <w:r>
        <w:rPr>
          <w:rFonts w:asciiTheme="majorBidi" w:hAnsiTheme="majorBidi" w:cstheme="majorBidi"/>
          <w:sz w:val="24"/>
          <w:szCs w:val="24"/>
        </w:rPr>
        <w:t xml:space="preserve">the </w:t>
      </w:r>
      <w:r w:rsidRPr="004C046E">
        <w:rPr>
          <w:rFonts w:asciiTheme="majorBidi" w:hAnsiTheme="majorBidi" w:cstheme="majorBidi"/>
          <w:sz w:val="24"/>
          <w:szCs w:val="24"/>
        </w:rPr>
        <w:t>housing unit</w:t>
      </w:r>
      <w:r w:rsidRPr="00E754BD">
        <w:rPr>
          <w:rFonts w:asciiTheme="majorBidi" w:hAnsiTheme="majorBidi" w:cstheme="majorBidi"/>
          <w:sz w:val="24"/>
          <w:szCs w:val="24"/>
        </w:rPr>
        <w:t>, durable goods available to the family as well as data on the confiscation / Isolation Lands of the family by the Israeli occupation and land area.</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E754BD">
        <w:rPr>
          <w:rFonts w:asciiTheme="majorBidi" w:hAnsiTheme="majorBidi" w:cstheme="majorBidi"/>
          <w:sz w:val="24"/>
          <w:szCs w:val="24"/>
        </w:rPr>
        <w:t>Agriculture: The family ownership of agricultural land and land area, and sources of irrigation of agricultural crops, livestock</w:t>
      </w:r>
      <w:r>
        <w:rPr>
          <w:rFonts w:asciiTheme="majorBidi" w:hAnsiTheme="majorBidi" w:cstheme="majorBidi"/>
          <w:sz w:val="24"/>
          <w:szCs w:val="24"/>
        </w:rPr>
        <w:t xml:space="preserve"> and their numbers</w:t>
      </w:r>
      <w:r w:rsidRPr="00E754BD">
        <w:rPr>
          <w:rFonts w:asciiTheme="majorBidi" w:hAnsiTheme="majorBidi" w:cstheme="majorBidi"/>
          <w:sz w:val="24"/>
          <w:szCs w:val="24"/>
        </w:rPr>
        <w:t xml:space="preserve"> and data on the number of workers in agriculture from family members.</w:t>
      </w:r>
    </w:p>
    <w:p w:rsidR="00E36CD9" w:rsidRPr="00E754BD" w:rsidRDefault="00E36CD9" w:rsidP="00F00F3C">
      <w:pPr>
        <w:pStyle w:val="ListParagraph"/>
        <w:numPr>
          <w:ilvl w:val="0"/>
          <w:numId w:val="40"/>
        </w:numPr>
        <w:jc w:val="both"/>
        <w:rPr>
          <w:rFonts w:asciiTheme="majorBidi" w:hAnsiTheme="majorBidi" w:cstheme="majorBidi"/>
          <w:sz w:val="24"/>
          <w:szCs w:val="24"/>
        </w:rPr>
      </w:pPr>
      <w:r>
        <w:rPr>
          <w:rFonts w:asciiTheme="majorBidi" w:hAnsiTheme="majorBidi" w:cstheme="majorBidi"/>
          <w:sz w:val="24"/>
          <w:szCs w:val="24"/>
        </w:rPr>
        <w:t>Assistances</w:t>
      </w:r>
      <w:r w:rsidRPr="00E754BD">
        <w:rPr>
          <w:rFonts w:asciiTheme="majorBidi" w:hAnsiTheme="majorBidi" w:cstheme="majorBidi"/>
          <w:sz w:val="24"/>
          <w:szCs w:val="24"/>
        </w:rPr>
        <w:t>: Contain</w:t>
      </w:r>
      <w:r>
        <w:rPr>
          <w:rFonts w:asciiTheme="majorBidi" w:hAnsiTheme="majorBidi" w:cstheme="majorBidi"/>
          <w:sz w:val="24"/>
          <w:szCs w:val="24"/>
        </w:rPr>
        <w:t>s data about the family receiving of</w:t>
      </w:r>
      <w:r w:rsidRPr="00E754BD">
        <w:rPr>
          <w:rFonts w:asciiTheme="majorBidi" w:hAnsiTheme="majorBidi" w:cstheme="majorBidi"/>
          <w:sz w:val="24"/>
          <w:szCs w:val="24"/>
        </w:rPr>
        <w:t xml:space="preserve"> all kinds of assistance</w:t>
      </w:r>
      <w:r>
        <w:rPr>
          <w:rFonts w:asciiTheme="majorBidi" w:hAnsiTheme="majorBidi" w:cstheme="majorBidi"/>
          <w:sz w:val="24"/>
          <w:szCs w:val="24"/>
        </w:rPr>
        <w:t>s</w:t>
      </w:r>
      <w:r w:rsidRPr="00E754BD">
        <w:rPr>
          <w:rFonts w:asciiTheme="majorBidi" w:hAnsiTheme="majorBidi" w:cstheme="majorBidi"/>
          <w:sz w:val="24"/>
          <w:szCs w:val="24"/>
        </w:rPr>
        <w:t xml:space="preserve"> (food, cash, </w:t>
      </w:r>
      <w:r>
        <w:rPr>
          <w:rFonts w:asciiTheme="majorBidi" w:hAnsiTheme="majorBidi" w:cstheme="majorBidi"/>
          <w:sz w:val="24"/>
          <w:szCs w:val="24"/>
        </w:rPr>
        <w:t>employment</w:t>
      </w:r>
      <w:r w:rsidRPr="00E754BD">
        <w:rPr>
          <w:rFonts w:asciiTheme="majorBidi" w:hAnsiTheme="majorBidi" w:cstheme="majorBidi"/>
          <w:sz w:val="24"/>
          <w:szCs w:val="24"/>
        </w:rPr>
        <w:t>, school feeding), as well as a number of times to receive assistance, and source of assistance, and satisfaction for assistance and the reason for the dissatisfaction for assistance.</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E754BD">
        <w:rPr>
          <w:rFonts w:asciiTheme="majorBidi" w:hAnsiTheme="majorBidi" w:cstheme="majorBidi"/>
          <w:sz w:val="24"/>
          <w:szCs w:val="24"/>
        </w:rPr>
        <w:t xml:space="preserve">Coping </w:t>
      </w:r>
      <w:r>
        <w:rPr>
          <w:rFonts w:asciiTheme="majorBidi" w:hAnsiTheme="majorBidi" w:cstheme="majorBidi"/>
          <w:sz w:val="24"/>
          <w:szCs w:val="24"/>
        </w:rPr>
        <w:t>S</w:t>
      </w:r>
      <w:r w:rsidRPr="00E754BD">
        <w:rPr>
          <w:rFonts w:asciiTheme="majorBidi" w:hAnsiTheme="majorBidi" w:cstheme="majorBidi"/>
          <w:sz w:val="24"/>
          <w:szCs w:val="24"/>
        </w:rPr>
        <w:t>trategy: It contains data on the length of time in which the family can survive financially in the future, and the difficulties faced by the family and the actions carried out by the family to cope with difficulties.</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E754BD">
        <w:rPr>
          <w:rFonts w:asciiTheme="majorBidi" w:hAnsiTheme="majorBidi" w:cstheme="majorBidi"/>
          <w:sz w:val="24"/>
          <w:szCs w:val="24"/>
        </w:rPr>
        <w:t>Income: This section contains data on the sources of family income and the value of the family's monthly income over the past month and the value of annual income, and the percentage of annual income from agriculture.</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364212">
        <w:rPr>
          <w:rFonts w:asciiTheme="majorBidi" w:hAnsiTheme="majorBidi" w:cstheme="majorBidi"/>
          <w:sz w:val="24"/>
          <w:szCs w:val="24"/>
        </w:rPr>
        <w:t>Consumption/Expenditures</w:t>
      </w:r>
      <w:r w:rsidRPr="00E754BD">
        <w:rPr>
          <w:rFonts w:asciiTheme="majorBidi" w:hAnsiTheme="majorBidi" w:cstheme="majorBidi"/>
          <w:sz w:val="24"/>
          <w:szCs w:val="24"/>
        </w:rPr>
        <w:t>: This section contains data on household expenditure in terms of increase or decrease, as well as the average household expenditure during the past six months, the rate of household expenditure on food and water during the past six months ... etc..</w:t>
      </w:r>
    </w:p>
    <w:p w:rsidR="00E36CD9" w:rsidRPr="00E754BD" w:rsidRDefault="00E36CD9" w:rsidP="00F00F3C">
      <w:pPr>
        <w:pStyle w:val="ListParagraph"/>
        <w:numPr>
          <w:ilvl w:val="0"/>
          <w:numId w:val="40"/>
        </w:numPr>
        <w:jc w:val="both"/>
        <w:rPr>
          <w:rFonts w:asciiTheme="majorBidi" w:hAnsiTheme="majorBidi" w:cstheme="majorBidi"/>
          <w:sz w:val="24"/>
          <w:szCs w:val="24"/>
        </w:rPr>
      </w:pPr>
      <w:r>
        <w:rPr>
          <w:rFonts w:asciiTheme="majorBidi" w:hAnsiTheme="majorBidi" w:cstheme="majorBidi"/>
          <w:sz w:val="24"/>
          <w:szCs w:val="24"/>
        </w:rPr>
        <w:t>Dietary Diversity and Facing</w:t>
      </w:r>
      <w:r w:rsidRPr="00E754BD">
        <w:rPr>
          <w:rFonts w:asciiTheme="majorBidi" w:hAnsiTheme="majorBidi" w:cstheme="majorBidi"/>
          <w:sz w:val="24"/>
          <w:szCs w:val="24"/>
        </w:rPr>
        <w:t xml:space="preserve"> </w:t>
      </w:r>
      <w:r>
        <w:rPr>
          <w:rFonts w:asciiTheme="majorBidi" w:hAnsiTheme="majorBidi" w:cstheme="majorBidi"/>
          <w:sz w:val="24"/>
          <w:szCs w:val="24"/>
        </w:rPr>
        <w:t>F</w:t>
      </w:r>
      <w:r w:rsidRPr="00E754BD">
        <w:rPr>
          <w:rFonts w:asciiTheme="majorBidi" w:hAnsiTheme="majorBidi" w:cstheme="majorBidi"/>
          <w:sz w:val="24"/>
          <w:szCs w:val="24"/>
        </w:rPr>
        <w:t xml:space="preserve">ood </w:t>
      </w:r>
      <w:r>
        <w:rPr>
          <w:rFonts w:asciiTheme="majorBidi" w:hAnsiTheme="majorBidi" w:cstheme="majorBidi"/>
          <w:sz w:val="24"/>
          <w:szCs w:val="24"/>
        </w:rPr>
        <w:t>S</w:t>
      </w:r>
      <w:r w:rsidRPr="00E754BD">
        <w:rPr>
          <w:rFonts w:asciiTheme="majorBidi" w:hAnsiTheme="majorBidi" w:cstheme="majorBidi"/>
          <w:sz w:val="24"/>
          <w:szCs w:val="24"/>
        </w:rPr>
        <w:t xml:space="preserve">hortages: </w:t>
      </w:r>
      <w:r>
        <w:rPr>
          <w:rFonts w:asciiTheme="majorBidi" w:hAnsiTheme="majorBidi" w:cstheme="majorBidi"/>
          <w:sz w:val="24"/>
          <w:szCs w:val="24"/>
        </w:rPr>
        <w:t>I</w:t>
      </w:r>
      <w:r w:rsidRPr="00E754BD">
        <w:rPr>
          <w:rFonts w:asciiTheme="majorBidi" w:hAnsiTheme="majorBidi" w:cstheme="majorBidi"/>
          <w:sz w:val="24"/>
          <w:szCs w:val="24"/>
        </w:rPr>
        <w:t xml:space="preserve">ncludes data about how many days the family </w:t>
      </w:r>
      <w:r>
        <w:rPr>
          <w:rFonts w:asciiTheme="majorBidi" w:hAnsiTheme="majorBidi" w:cstheme="majorBidi"/>
          <w:sz w:val="24"/>
          <w:szCs w:val="24"/>
        </w:rPr>
        <w:t>consume</w:t>
      </w:r>
      <w:r w:rsidRPr="00E754BD">
        <w:rPr>
          <w:rFonts w:asciiTheme="majorBidi" w:hAnsiTheme="majorBidi" w:cstheme="majorBidi"/>
          <w:sz w:val="24"/>
          <w:szCs w:val="24"/>
        </w:rPr>
        <w:t xml:space="preserve"> some food during the past week and the origin and source of </w:t>
      </w:r>
      <w:r>
        <w:rPr>
          <w:rFonts w:asciiTheme="majorBidi" w:hAnsiTheme="majorBidi" w:cstheme="majorBidi"/>
          <w:sz w:val="24"/>
          <w:szCs w:val="24"/>
        </w:rPr>
        <w:t>such food</w:t>
      </w:r>
      <w:r w:rsidRPr="00E754BD">
        <w:rPr>
          <w:rFonts w:asciiTheme="majorBidi" w:hAnsiTheme="majorBidi" w:cstheme="majorBidi"/>
          <w:sz w:val="24"/>
          <w:szCs w:val="24"/>
        </w:rPr>
        <w:t>.</w:t>
      </w:r>
    </w:p>
    <w:p w:rsidR="00E36CD9" w:rsidRPr="00E754BD" w:rsidRDefault="00E36CD9" w:rsidP="00F00F3C">
      <w:pPr>
        <w:pStyle w:val="ListParagraph"/>
        <w:numPr>
          <w:ilvl w:val="0"/>
          <w:numId w:val="40"/>
        </w:numPr>
        <w:jc w:val="both"/>
        <w:rPr>
          <w:rFonts w:asciiTheme="majorBidi" w:hAnsiTheme="majorBidi" w:cstheme="majorBidi"/>
          <w:sz w:val="24"/>
          <w:szCs w:val="24"/>
        </w:rPr>
      </w:pPr>
      <w:r w:rsidRPr="00E754BD">
        <w:rPr>
          <w:rFonts w:asciiTheme="majorBidi" w:hAnsiTheme="majorBidi" w:cstheme="majorBidi"/>
          <w:sz w:val="24"/>
          <w:szCs w:val="24"/>
        </w:rPr>
        <w:t xml:space="preserve">Freedom of </w:t>
      </w:r>
      <w:r>
        <w:rPr>
          <w:rFonts w:asciiTheme="majorBidi" w:hAnsiTheme="majorBidi" w:cstheme="majorBidi"/>
          <w:sz w:val="24"/>
          <w:szCs w:val="24"/>
        </w:rPr>
        <w:t>M</w:t>
      </w:r>
      <w:r w:rsidRPr="00E754BD">
        <w:rPr>
          <w:rFonts w:asciiTheme="majorBidi" w:hAnsiTheme="majorBidi" w:cstheme="majorBidi"/>
          <w:sz w:val="24"/>
          <w:szCs w:val="24"/>
        </w:rPr>
        <w:t xml:space="preserve">ovement: The data includes all restrictions on the movement of the family during the past six months, and the problems </w:t>
      </w:r>
      <w:r>
        <w:rPr>
          <w:rFonts w:asciiTheme="majorBidi" w:hAnsiTheme="majorBidi" w:cstheme="majorBidi"/>
          <w:sz w:val="24"/>
          <w:szCs w:val="24"/>
        </w:rPr>
        <w:t>prevent</w:t>
      </w:r>
      <w:r w:rsidRPr="00E754BD">
        <w:rPr>
          <w:rFonts w:asciiTheme="majorBidi" w:hAnsiTheme="majorBidi" w:cstheme="majorBidi"/>
          <w:sz w:val="24"/>
          <w:szCs w:val="24"/>
        </w:rPr>
        <w:t xml:space="preserve"> a</w:t>
      </w:r>
      <w:r>
        <w:rPr>
          <w:rFonts w:asciiTheme="majorBidi" w:hAnsiTheme="majorBidi" w:cstheme="majorBidi"/>
          <w:sz w:val="24"/>
          <w:szCs w:val="24"/>
        </w:rPr>
        <w:t>ny</w:t>
      </w:r>
      <w:r w:rsidRPr="00E754BD">
        <w:rPr>
          <w:rFonts w:asciiTheme="majorBidi" w:hAnsiTheme="majorBidi" w:cstheme="majorBidi"/>
          <w:sz w:val="24"/>
          <w:szCs w:val="24"/>
        </w:rPr>
        <w:t xml:space="preserve"> family member from access to work, land, school or university and health facilities.</w:t>
      </w:r>
    </w:p>
    <w:p w:rsidR="00E36CD9" w:rsidRDefault="00E36CD9" w:rsidP="00A535C8">
      <w:pPr>
        <w:rPr>
          <w:sz w:val="24"/>
          <w:szCs w:val="24"/>
        </w:rPr>
      </w:pPr>
    </w:p>
    <w:p w:rsidR="00E36CD9" w:rsidRDefault="00E36CD9" w:rsidP="00A535C8">
      <w:pPr>
        <w:rPr>
          <w:sz w:val="24"/>
          <w:szCs w:val="24"/>
        </w:rPr>
      </w:pPr>
    </w:p>
    <w:p w:rsidR="00E36CD9" w:rsidRDefault="00E36CD9" w:rsidP="00A535C8">
      <w:pPr>
        <w:rPr>
          <w:sz w:val="24"/>
          <w:szCs w:val="24"/>
        </w:rPr>
      </w:pPr>
    </w:p>
    <w:p w:rsidR="00E36CD9" w:rsidRDefault="00E36CD9" w:rsidP="00A535C8">
      <w:pPr>
        <w:rPr>
          <w:sz w:val="24"/>
          <w:szCs w:val="24"/>
        </w:rPr>
      </w:pPr>
    </w:p>
    <w:p w:rsidR="00E36CD9" w:rsidRDefault="00E36CD9" w:rsidP="00A535C8">
      <w:pPr>
        <w:rPr>
          <w:sz w:val="24"/>
          <w:szCs w:val="24"/>
        </w:rPr>
      </w:pPr>
    </w:p>
    <w:p w:rsidR="00E36CD9" w:rsidRDefault="00E36CD9" w:rsidP="00F00F3C">
      <w:pPr>
        <w:pStyle w:val="BodyText"/>
        <w:tabs>
          <w:tab w:val="right" w:pos="851"/>
        </w:tabs>
        <w:ind w:right="480"/>
        <w:rPr>
          <w:rFonts w:cs="Traditional Arabic"/>
          <w:b/>
          <w:bCs/>
          <w:color w:val="000000"/>
          <w:szCs w:val="24"/>
        </w:rPr>
      </w:pPr>
      <w:r>
        <w:rPr>
          <w:b/>
          <w:bCs/>
          <w:szCs w:val="24"/>
        </w:rPr>
        <w:lastRenderedPageBreak/>
        <w:t>2.2 The Sample and Frame</w:t>
      </w:r>
    </w:p>
    <w:p w:rsidR="00E36CD9" w:rsidRPr="007F52A6" w:rsidRDefault="00E36CD9" w:rsidP="00F00F3C">
      <w:pPr>
        <w:pStyle w:val="BodyText"/>
        <w:tabs>
          <w:tab w:val="right" w:pos="851"/>
        </w:tabs>
        <w:ind w:right="480"/>
        <w:rPr>
          <w:rFonts w:cs="Traditional Arabic"/>
          <w:b/>
          <w:bCs/>
          <w:color w:val="000000"/>
          <w:sz w:val="16"/>
          <w:szCs w:val="16"/>
        </w:rPr>
      </w:pPr>
    </w:p>
    <w:p w:rsidR="00E36CD9" w:rsidRPr="00F55F71" w:rsidRDefault="00E36CD9" w:rsidP="00F00F3C">
      <w:pPr>
        <w:pStyle w:val="BodyText"/>
        <w:rPr>
          <w:rFonts w:cs="Simplified Arabic"/>
          <w:b/>
          <w:bCs/>
          <w:szCs w:val="24"/>
        </w:rPr>
      </w:pPr>
      <w:r>
        <w:rPr>
          <w:rFonts w:cs="Simplified Arabic"/>
          <w:b/>
          <w:bCs/>
          <w:szCs w:val="24"/>
        </w:rPr>
        <w:t xml:space="preserve">2.2.1 </w:t>
      </w:r>
      <w:r w:rsidRPr="00F55F71">
        <w:rPr>
          <w:rFonts w:cs="Simplified Arabic"/>
          <w:b/>
          <w:bCs/>
          <w:szCs w:val="24"/>
        </w:rPr>
        <w:t xml:space="preserve">Target Population </w:t>
      </w:r>
    </w:p>
    <w:p w:rsidR="00E36CD9" w:rsidRDefault="00E36CD9" w:rsidP="00F00F3C">
      <w:pPr>
        <w:autoSpaceDE w:val="0"/>
        <w:autoSpaceDN w:val="0"/>
        <w:adjustRightInd w:val="0"/>
        <w:jc w:val="both"/>
        <w:rPr>
          <w:sz w:val="24"/>
          <w:szCs w:val="24"/>
        </w:rPr>
      </w:pPr>
      <w:r>
        <w:rPr>
          <w:sz w:val="24"/>
          <w:szCs w:val="24"/>
        </w:rPr>
        <w:t>This consisted of all Palestinian households and individuals who normally reside in Palestine during 20</w:t>
      </w:r>
      <w:r>
        <w:rPr>
          <w:rFonts w:hint="cs"/>
          <w:sz w:val="24"/>
          <w:szCs w:val="24"/>
          <w:rtl/>
        </w:rPr>
        <w:t>1</w:t>
      </w:r>
      <w:r>
        <w:rPr>
          <w:sz w:val="24"/>
          <w:szCs w:val="24"/>
        </w:rPr>
        <w:t>2</w:t>
      </w:r>
      <w:r w:rsidRPr="00F55F71">
        <w:rPr>
          <w:rFonts w:cs="Simplified Arabic"/>
          <w:szCs w:val="24"/>
        </w:rPr>
        <w:t>.</w:t>
      </w:r>
    </w:p>
    <w:p w:rsidR="00E36CD9" w:rsidRDefault="00E36CD9" w:rsidP="00F00F3C">
      <w:pPr>
        <w:autoSpaceDE w:val="0"/>
        <w:autoSpaceDN w:val="0"/>
        <w:adjustRightInd w:val="0"/>
        <w:jc w:val="both"/>
        <w:rPr>
          <w:sz w:val="24"/>
          <w:szCs w:val="24"/>
        </w:rPr>
      </w:pPr>
    </w:p>
    <w:p w:rsidR="00E36CD9" w:rsidRPr="00F55F71" w:rsidRDefault="00E36CD9" w:rsidP="00F00F3C">
      <w:pPr>
        <w:pStyle w:val="BodyText"/>
        <w:tabs>
          <w:tab w:val="right" w:pos="851"/>
        </w:tabs>
        <w:ind w:right="480"/>
        <w:rPr>
          <w:rFonts w:cs="Simplified Arabic"/>
          <w:b/>
          <w:bCs/>
          <w:szCs w:val="24"/>
        </w:rPr>
      </w:pPr>
      <w:r>
        <w:rPr>
          <w:rFonts w:cs="Traditional Arabic"/>
          <w:b/>
          <w:bCs/>
          <w:color w:val="000000"/>
          <w:szCs w:val="24"/>
        </w:rPr>
        <w:t>2</w:t>
      </w:r>
      <w:r w:rsidRPr="00F0215C">
        <w:rPr>
          <w:rFonts w:cs="Traditional Arabic"/>
          <w:b/>
          <w:bCs/>
          <w:color w:val="000000"/>
          <w:szCs w:val="24"/>
        </w:rPr>
        <w:t>.</w:t>
      </w:r>
      <w:r>
        <w:rPr>
          <w:rFonts w:cs="Traditional Arabic"/>
          <w:b/>
          <w:bCs/>
          <w:color w:val="000000"/>
          <w:szCs w:val="24"/>
        </w:rPr>
        <w:t>2.2</w:t>
      </w:r>
      <w:r w:rsidRPr="00F0215C">
        <w:rPr>
          <w:rFonts w:cs="Traditional Arabic"/>
          <w:b/>
          <w:bCs/>
          <w:color w:val="000000"/>
          <w:szCs w:val="24"/>
        </w:rPr>
        <w:t xml:space="preserve"> </w:t>
      </w:r>
      <w:r w:rsidRPr="00F55F71">
        <w:rPr>
          <w:rFonts w:cs="Simplified Arabic"/>
          <w:b/>
          <w:bCs/>
          <w:szCs w:val="24"/>
        </w:rPr>
        <w:t xml:space="preserve">Sampling Frame </w:t>
      </w:r>
    </w:p>
    <w:p w:rsidR="00E36CD9" w:rsidRPr="007151D2" w:rsidRDefault="00E36CD9" w:rsidP="00F00F3C">
      <w:pPr>
        <w:pStyle w:val="BodyText3"/>
        <w:jc w:val="both"/>
        <w:rPr>
          <w:rFonts w:cs="Times New Roman"/>
          <w:szCs w:val="24"/>
          <w:rtl/>
        </w:rPr>
      </w:pPr>
      <w:r w:rsidRPr="007151D2">
        <w:rPr>
          <w:rFonts w:cs="Times New Roman"/>
          <w:szCs w:val="24"/>
        </w:rPr>
        <w:t>The sampling frame consist</w:t>
      </w:r>
      <w:r>
        <w:rPr>
          <w:rFonts w:cs="Times New Roman"/>
          <w:szCs w:val="24"/>
        </w:rPr>
        <w:t>ed</w:t>
      </w:r>
      <w:r w:rsidRPr="007151D2">
        <w:rPr>
          <w:rFonts w:cs="Times New Roman"/>
          <w:szCs w:val="24"/>
        </w:rPr>
        <w:t xml:space="preserve"> of all enumeration areas </w:t>
      </w:r>
      <w:r>
        <w:rPr>
          <w:rFonts w:cs="Times New Roman"/>
          <w:szCs w:val="24"/>
        </w:rPr>
        <w:t xml:space="preserve">(EAs) </w:t>
      </w:r>
      <w:r w:rsidRPr="007151D2">
        <w:rPr>
          <w:rFonts w:cs="Times New Roman"/>
          <w:szCs w:val="24"/>
        </w:rPr>
        <w:t>enumerated in 2007, each area consist</w:t>
      </w:r>
      <w:r>
        <w:rPr>
          <w:rFonts w:cs="Times New Roman"/>
          <w:szCs w:val="24"/>
        </w:rPr>
        <w:t>ing</w:t>
      </w:r>
      <w:r w:rsidRPr="007151D2">
        <w:rPr>
          <w:rFonts w:cs="Times New Roman"/>
          <w:szCs w:val="24"/>
        </w:rPr>
        <w:t xml:space="preserve"> of buildings and housing units with </w:t>
      </w:r>
      <w:r>
        <w:rPr>
          <w:rFonts w:cs="Times New Roman"/>
          <w:szCs w:val="24"/>
        </w:rPr>
        <w:t xml:space="preserve">an </w:t>
      </w:r>
      <w:r w:rsidRPr="007151D2">
        <w:rPr>
          <w:rFonts w:cs="Times New Roman"/>
          <w:szCs w:val="24"/>
        </w:rPr>
        <w:t xml:space="preserve">average of 124 households. These enumeration areas </w:t>
      </w:r>
      <w:r>
        <w:rPr>
          <w:rFonts w:cs="Times New Roman"/>
          <w:szCs w:val="24"/>
        </w:rPr>
        <w:t>constituted</w:t>
      </w:r>
      <w:r w:rsidRPr="007151D2">
        <w:rPr>
          <w:rFonts w:cs="Times New Roman"/>
          <w:szCs w:val="24"/>
        </w:rPr>
        <w:t xml:space="preserve"> primary sampling units</w:t>
      </w:r>
      <w:r>
        <w:rPr>
          <w:rFonts w:cs="Times New Roman"/>
          <w:szCs w:val="24"/>
        </w:rPr>
        <w:t xml:space="preserve"> (</w:t>
      </w:r>
      <w:r w:rsidRPr="007151D2">
        <w:rPr>
          <w:rFonts w:cs="Times New Roman"/>
          <w:szCs w:val="24"/>
        </w:rPr>
        <w:t>PSUs</w:t>
      </w:r>
      <w:r>
        <w:rPr>
          <w:rFonts w:cs="Times New Roman"/>
          <w:szCs w:val="24"/>
        </w:rPr>
        <w:t>)</w:t>
      </w:r>
      <w:r w:rsidRPr="007151D2">
        <w:rPr>
          <w:rFonts w:cs="Times New Roman"/>
          <w:szCs w:val="24"/>
        </w:rPr>
        <w:t xml:space="preserve"> in the first stage of the sampling selection. </w:t>
      </w:r>
    </w:p>
    <w:p w:rsidR="00E36CD9" w:rsidRDefault="00E36CD9" w:rsidP="00F00F3C">
      <w:pPr>
        <w:autoSpaceDE w:val="0"/>
        <w:autoSpaceDN w:val="0"/>
        <w:adjustRightInd w:val="0"/>
        <w:jc w:val="both"/>
        <w:rPr>
          <w:b/>
          <w:bCs/>
          <w:sz w:val="24"/>
          <w:szCs w:val="24"/>
        </w:rPr>
      </w:pPr>
    </w:p>
    <w:p w:rsidR="00E36CD9" w:rsidRDefault="00E36CD9" w:rsidP="00F00F3C">
      <w:pPr>
        <w:autoSpaceDE w:val="0"/>
        <w:autoSpaceDN w:val="0"/>
        <w:adjustRightInd w:val="0"/>
        <w:jc w:val="both"/>
        <w:rPr>
          <w:b/>
          <w:bCs/>
          <w:sz w:val="24"/>
          <w:szCs w:val="24"/>
        </w:rPr>
      </w:pPr>
      <w:r>
        <w:rPr>
          <w:b/>
          <w:bCs/>
          <w:sz w:val="24"/>
          <w:szCs w:val="24"/>
        </w:rPr>
        <w:t>Sample Size</w:t>
      </w:r>
    </w:p>
    <w:p w:rsidR="00E36CD9" w:rsidRDefault="00E36CD9" w:rsidP="00F00F3C">
      <w:pPr>
        <w:autoSpaceDE w:val="0"/>
        <w:autoSpaceDN w:val="0"/>
        <w:adjustRightInd w:val="0"/>
        <w:jc w:val="both"/>
        <w:rPr>
          <w:sz w:val="24"/>
          <w:szCs w:val="24"/>
        </w:rPr>
      </w:pPr>
      <w:r>
        <w:rPr>
          <w:sz w:val="24"/>
          <w:szCs w:val="24"/>
        </w:rPr>
        <w:t>The estimated sample size was 10,827 households, including cases of non-response.</w:t>
      </w:r>
    </w:p>
    <w:p w:rsidR="00E36CD9" w:rsidRPr="00D4628C" w:rsidRDefault="00E36CD9" w:rsidP="00F00F3C">
      <w:pPr>
        <w:pStyle w:val="BodyText"/>
        <w:rPr>
          <w:rFonts w:cs="Simplified Arabic"/>
          <w:b/>
          <w:bCs/>
          <w:szCs w:val="24"/>
        </w:rPr>
      </w:pPr>
    </w:p>
    <w:p w:rsidR="00E36CD9" w:rsidRPr="00F55F71" w:rsidRDefault="00E36CD9" w:rsidP="00F00F3C">
      <w:pPr>
        <w:pStyle w:val="BodyText"/>
        <w:rPr>
          <w:rFonts w:cs="Simplified Arabic"/>
          <w:b/>
          <w:bCs/>
          <w:szCs w:val="24"/>
        </w:rPr>
      </w:pPr>
      <w:r>
        <w:rPr>
          <w:rFonts w:cs="Simplified Arabic"/>
          <w:b/>
          <w:bCs/>
          <w:szCs w:val="24"/>
        </w:rPr>
        <w:t xml:space="preserve">2.2.3 </w:t>
      </w:r>
      <w:r w:rsidRPr="00F55F71">
        <w:rPr>
          <w:rFonts w:cs="Simplified Arabic"/>
          <w:b/>
          <w:bCs/>
          <w:szCs w:val="24"/>
        </w:rPr>
        <w:t xml:space="preserve">Sampling Design </w:t>
      </w:r>
    </w:p>
    <w:p w:rsidR="00E36CD9" w:rsidRPr="00921578" w:rsidRDefault="00E36CD9" w:rsidP="00F00F3C">
      <w:pPr>
        <w:pStyle w:val="BodyText3"/>
        <w:jc w:val="both"/>
        <w:rPr>
          <w:rFonts w:cs="Times New Roman"/>
          <w:szCs w:val="24"/>
        </w:rPr>
      </w:pPr>
      <w:r w:rsidRPr="00921578">
        <w:rPr>
          <w:rFonts w:cs="Times New Roman"/>
          <w:szCs w:val="24"/>
        </w:rPr>
        <w:t xml:space="preserve">The sample </w:t>
      </w:r>
      <w:r>
        <w:rPr>
          <w:rFonts w:cs="Times New Roman"/>
          <w:szCs w:val="24"/>
        </w:rPr>
        <w:t>wa</w:t>
      </w:r>
      <w:r w:rsidRPr="00921578">
        <w:rPr>
          <w:rFonts w:cs="Times New Roman"/>
          <w:szCs w:val="24"/>
        </w:rPr>
        <w:t xml:space="preserve">s </w:t>
      </w:r>
      <w:r>
        <w:rPr>
          <w:rFonts w:cs="Times New Roman"/>
          <w:szCs w:val="24"/>
        </w:rPr>
        <w:t xml:space="preserve">a </w:t>
      </w:r>
      <w:r w:rsidRPr="00921578">
        <w:rPr>
          <w:rFonts w:cs="Times New Roman"/>
          <w:szCs w:val="24"/>
        </w:rPr>
        <w:t>two</w:t>
      </w:r>
      <w:r>
        <w:rPr>
          <w:rFonts w:cs="Times New Roman"/>
          <w:szCs w:val="24"/>
        </w:rPr>
        <w:t>-</w:t>
      </w:r>
      <w:r w:rsidRPr="00921578">
        <w:rPr>
          <w:rFonts w:cs="Times New Roman"/>
          <w:szCs w:val="24"/>
        </w:rPr>
        <w:t>stage stratified cluster</w:t>
      </w:r>
      <w:r>
        <w:rPr>
          <w:rFonts w:cs="Times New Roman"/>
          <w:szCs w:val="24"/>
        </w:rPr>
        <w:t xml:space="preserve"> (</w:t>
      </w:r>
      <w:proofErr w:type="spellStart"/>
      <w:r>
        <w:rPr>
          <w:rFonts w:cs="Times New Roman"/>
          <w:szCs w:val="24"/>
        </w:rPr>
        <w:t>pps</w:t>
      </w:r>
      <w:proofErr w:type="spellEnd"/>
      <w:r>
        <w:rPr>
          <w:rFonts w:cs="Times New Roman"/>
          <w:szCs w:val="24"/>
        </w:rPr>
        <w:t>)</w:t>
      </w:r>
      <w:r w:rsidRPr="00921578">
        <w:rPr>
          <w:rFonts w:cs="Times New Roman"/>
          <w:szCs w:val="24"/>
        </w:rPr>
        <w:t xml:space="preserve"> sample:</w:t>
      </w:r>
    </w:p>
    <w:p w:rsidR="00E36CD9" w:rsidRPr="00DF709D" w:rsidRDefault="00E36CD9" w:rsidP="00F00F3C">
      <w:pPr>
        <w:autoSpaceDE w:val="0"/>
        <w:autoSpaceDN w:val="0"/>
        <w:adjustRightInd w:val="0"/>
        <w:jc w:val="both"/>
        <w:rPr>
          <w:sz w:val="24"/>
          <w:szCs w:val="24"/>
        </w:rPr>
      </w:pPr>
      <w:r w:rsidRPr="00DF709D">
        <w:rPr>
          <w:b/>
          <w:bCs/>
          <w:sz w:val="24"/>
          <w:szCs w:val="24"/>
        </w:rPr>
        <w:t>First stage</w:t>
      </w:r>
      <w:r w:rsidRPr="00DF709D">
        <w:rPr>
          <w:sz w:val="24"/>
          <w:szCs w:val="24"/>
        </w:rPr>
        <w:t xml:space="preserve">: selection </w:t>
      </w:r>
      <w:r>
        <w:rPr>
          <w:sz w:val="24"/>
          <w:szCs w:val="24"/>
        </w:rPr>
        <w:t>of a stratified sample of 3</w:t>
      </w:r>
      <w:r>
        <w:rPr>
          <w:rFonts w:hint="cs"/>
          <w:sz w:val="24"/>
          <w:szCs w:val="24"/>
          <w:rtl/>
        </w:rPr>
        <w:t>36</w:t>
      </w:r>
      <w:r>
        <w:rPr>
          <w:sz w:val="24"/>
          <w:szCs w:val="24"/>
        </w:rPr>
        <w:t xml:space="preserve"> EAs by the (</w:t>
      </w:r>
      <w:proofErr w:type="spellStart"/>
      <w:r>
        <w:rPr>
          <w:sz w:val="24"/>
          <w:szCs w:val="24"/>
        </w:rPr>
        <w:t>pps</w:t>
      </w:r>
      <w:proofErr w:type="spellEnd"/>
      <w:r>
        <w:rPr>
          <w:sz w:val="24"/>
          <w:szCs w:val="24"/>
        </w:rPr>
        <w:t>) method.</w:t>
      </w:r>
    </w:p>
    <w:p w:rsidR="00E36CD9" w:rsidRPr="00DF709D" w:rsidRDefault="00E36CD9" w:rsidP="00F00F3C">
      <w:pPr>
        <w:autoSpaceDE w:val="0"/>
        <w:autoSpaceDN w:val="0"/>
        <w:adjustRightInd w:val="0"/>
        <w:jc w:val="both"/>
        <w:rPr>
          <w:sz w:val="24"/>
          <w:szCs w:val="24"/>
        </w:rPr>
      </w:pPr>
      <w:r w:rsidRPr="00DF709D">
        <w:rPr>
          <w:b/>
          <w:bCs/>
          <w:sz w:val="24"/>
          <w:szCs w:val="24"/>
        </w:rPr>
        <w:t>Second stage</w:t>
      </w:r>
      <w:r w:rsidRPr="00DF709D">
        <w:rPr>
          <w:sz w:val="24"/>
          <w:szCs w:val="24"/>
        </w:rPr>
        <w:t xml:space="preserve">: selection </w:t>
      </w:r>
      <w:r>
        <w:rPr>
          <w:sz w:val="24"/>
          <w:szCs w:val="24"/>
        </w:rPr>
        <w:t xml:space="preserve">of </w:t>
      </w:r>
      <w:r w:rsidRPr="00DF709D">
        <w:rPr>
          <w:sz w:val="24"/>
          <w:szCs w:val="24"/>
        </w:rPr>
        <w:t xml:space="preserve">a random area sample of </w:t>
      </w:r>
      <w:r>
        <w:rPr>
          <w:sz w:val="24"/>
          <w:szCs w:val="24"/>
        </w:rPr>
        <w:t>25</w:t>
      </w:r>
      <w:r w:rsidRPr="00DF709D">
        <w:rPr>
          <w:sz w:val="24"/>
          <w:szCs w:val="24"/>
        </w:rPr>
        <w:t xml:space="preserve"> households from each enumeration area selected in the first stage</w:t>
      </w:r>
      <w:r>
        <w:rPr>
          <w:sz w:val="24"/>
          <w:szCs w:val="24"/>
        </w:rPr>
        <w:t>; the selection starts from a random point in the enumeration area (building number).</w:t>
      </w:r>
    </w:p>
    <w:p w:rsidR="00E36CD9" w:rsidRDefault="00E36CD9" w:rsidP="00F00F3C">
      <w:pPr>
        <w:autoSpaceDE w:val="0"/>
        <w:autoSpaceDN w:val="0"/>
        <w:adjustRightInd w:val="0"/>
        <w:jc w:val="both"/>
        <w:rPr>
          <w:b/>
          <w:bCs/>
          <w:sz w:val="24"/>
          <w:szCs w:val="24"/>
        </w:rPr>
      </w:pPr>
    </w:p>
    <w:p w:rsidR="00E36CD9" w:rsidRPr="006408D2" w:rsidRDefault="00E36CD9" w:rsidP="00F00F3C">
      <w:pPr>
        <w:autoSpaceDE w:val="0"/>
        <w:autoSpaceDN w:val="0"/>
        <w:adjustRightInd w:val="0"/>
        <w:jc w:val="both"/>
        <w:rPr>
          <w:b/>
          <w:bCs/>
          <w:sz w:val="24"/>
          <w:szCs w:val="24"/>
        </w:rPr>
      </w:pPr>
      <w:r w:rsidRPr="006408D2">
        <w:rPr>
          <w:b/>
          <w:bCs/>
          <w:sz w:val="24"/>
          <w:szCs w:val="24"/>
        </w:rPr>
        <w:t>Sample strata:</w:t>
      </w:r>
    </w:p>
    <w:p w:rsidR="00E36CD9" w:rsidRPr="006408D2" w:rsidRDefault="00E36CD9" w:rsidP="00F00F3C">
      <w:pPr>
        <w:autoSpaceDE w:val="0"/>
        <w:autoSpaceDN w:val="0"/>
        <w:adjustRightInd w:val="0"/>
        <w:jc w:val="both"/>
        <w:rPr>
          <w:sz w:val="24"/>
          <w:szCs w:val="24"/>
        </w:rPr>
      </w:pPr>
      <w:r w:rsidRPr="006408D2">
        <w:rPr>
          <w:sz w:val="24"/>
          <w:szCs w:val="24"/>
        </w:rPr>
        <w:t>The population was divided by:</w:t>
      </w:r>
    </w:p>
    <w:p w:rsidR="00E36CD9" w:rsidRPr="006408D2" w:rsidRDefault="00E36CD9" w:rsidP="00F00F3C">
      <w:pPr>
        <w:autoSpaceDE w:val="0"/>
        <w:autoSpaceDN w:val="0"/>
        <w:adjustRightInd w:val="0"/>
        <w:jc w:val="both"/>
        <w:rPr>
          <w:sz w:val="24"/>
          <w:szCs w:val="24"/>
          <w:rtl/>
        </w:rPr>
      </w:pPr>
      <w:r>
        <w:rPr>
          <w:sz w:val="24"/>
          <w:szCs w:val="24"/>
        </w:rPr>
        <w:t>1- Governorate (17 governorates)</w:t>
      </w:r>
    </w:p>
    <w:p w:rsidR="00E36CD9" w:rsidRPr="006408D2" w:rsidRDefault="00E36CD9" w:rsidP="00F00F3C">
      <w:pPr>
        <w:autoSpaceDE w:val="0"/>
        <w:autoSpaceDN w:val="0"/>
        <w:adjustRightInd w:val="0"/>
        <w:jc w:val="both"/>
        <w:rPr>
          <w:sz w:val="24"/>
          <w:szCs w:val="24"/>
        </w:rPr>
      </w:pPr>
      <w:r w:rsidRPr="006408D2">
        <w:rPr>
          <w:sz w:val="24"/>
          <w:szCs w:val="24"/>
        </w:rPr>
        <w:t xml:space="preserve">2- Type of </w:t>
      </w:r>
      <w:r>
        <w:rPr>
          <w:sz w:val="24"/>
          <w:szCs w:val="24"/>
        </w:rPr>
        <w:t>l</w:t>
      </w:r>
      <w:r w:rsidRPr="006408D2">
        <w:rPr>
          <w:sz w:val="24"/>
          <w:szCs w:val="24"/>
        </w:rPr>
        <w:t>ocality (urban, rural, refugee camps)</w:t>
      </w:r>
      <w:r>
        <w:rPr>
          <w:sz w:val="24"/>
          <w:szCs w:val="24"/>
        </w:rPr>
        <w:t>.</w:t>
      </w:r>
    </w:p>
    <w:p w:rsidR="00E36CD9" w:rsidRDefault="00E36CD9" w:rsidP="00A535C8">
      <w:pPr>
        <w:rPr>
          <w:sz w:val="24"/>
          <w:szCs w:val="24"/>
        </w:rPr>
      </w:pPr>
    </w:p>
    <w:p w:rsidR="00E36CD9" w:rsidRPr="00F55F71" w:rsidRDefault="00E36CD9" w:rsidP="00F00F3C">
      <w:pPr>
        <w:pStyle w:val="BodyText"/>
        <w:ind w:left="0"/>
        <w:rPr>
          <w:rFonts w:cs="Simplified Arabic"/>
          <w:b/>
          <w:bCs/>
          <w:szCs w:val="24"/>
        </w:rPr>
      </w:pPr>
    </w:p>
    <w:p w:rsidR="00E36CD9" w:rsidRDefault="00E36CD9" w:rsidP="00F00F3C">
      <w:pPr>
        <w:autoSpaceDE w:val="0"/>
        <w:autoSpaceDN w:val="0"/>
        <w:adjustRightInd w:val="0"/>
        <w:rPr>
          <w:b/>
          <w:bCs/>
          <w:sz w:val="24"/>
          <w:szCs w:val="24"/>
        </w:rPr>
      </w:pPr>
      <w:r>
        <w:rPr>
          <w:b/>
          <w:bCs/>
          <w:sz w:val="24"/>
          <w:szCs w:val="24"/>
        </w:rPr>
        <w:t xml:space="preserve">2.3 </w:t>
      </w:r>
      <w:r w:rsidRPr="006408D2">
        <w:rPr>
          <w:b/>
          <w:bCs/>
          <w:sz w:val="24"/>
          <w:szCs w:val="24"/>
        </w:rPr>
        <w:t xml:space="preserve">Weights Calculation of </w:t>
      </w:r>
      <w:r>
        <w:rPr>
          <w:b/>
          <w:bCs/>
          <w:sz w:val="24"/>
          <w:szCs w:val="24"/>
        </w:rPr>
        <w:t>H</w:t>
      </w:r>
      <w:r w:rsidRPr="006408D2">
        <w:rPr>
          <w:b/>
          <w:bCs/>
          <w:sz w:val="24"/>
          <w:szCs w:val="24"/>
        </w:rPr>
        <w:t>ouseholds</w:t>
      </w:r>
    </w:p>
    <w:p w:rsidR="00E36CD9" w:rsidRPr="00AF1CD4" w:rsidRDefault="00E36CD9" w:rsidP="00F00F3C">
      <w:pPr>
        <w:jc w:val="both"/>
        <w:rPr>
          <w:rFonts w:asciiTheme="majorBidi" w:hAnsiTheme="majorBidi" w:cstheme="majorBidi"/>
          <w:sz w:val="24"/>
          <w:szCs w:val="24"/>
        </w:rPr>
      </w:pPr>
      <w:r w:rsidRPr="00AF1CD4">
        <w:rPr>
          <w:rFonts w:asciiTheme="majorBidi" w:hAnsiTheme="majorBidi" w:cstheme="majorBidi"/>
          <w:sz w:val="24"/>
          <w:szCs w:val="24"/>
        </w:rPr>
        <w:t xml:space="preserve">The weight of statistical units (sampling unit) in the sample is defined as the mathematical inverse of the selection probability where the sample of the survey is </w:t>
      </w:r>
      <w:r>
        <w:rPr>
          <w:rFonts w:asciiTheme="majorBidi" w:hAnsiTheme="majorBidi" w:cstheme="majorBidi"/>
          <w:sz w:val="24"/>
          <w:szCs w:val="24"/>
        </w:rPr>
        <w:t xml:space="preserve">a </w:t>
      </w:r>
      <w:r w:rsidRPr="00AF1CD4">
        <w:rPr>
          <w:rFonts w:asciiTheme="majorBidi" w:hAnsiTheme="majorBidi" w:cstheme="majorBidi"/>
          <w:sz w:val="24"/>
          <w:szCs w:val="24"/>
        </w:rPr>
        <w:t>two</w:t>
      </w:r>
      <w:r>
        <w:rPr>
          <w:rFonts w:asciiTheme="majorBidi" w:hAnsiTheme="majorBidi" w:cstheme="majorBidi"/>
          <w:sz w:val="24"/>
          <w:szCs w:val="24"/>
        </w:rPr>
        <w:t>-</w:t>
      </w:r>
      <w:r w:rsidRPr="00AF1CD4">
        <w:rPr>
          <w:rFonts w:asciiTheme="majorBidi" w:hAnsiTheme="majorBidi" w:cstheme="majorBidi"/>
          <w:sz w:val="24"/>
          <w:szCs w:val="24"/>
        </w:rPr>
        <w:t>stage stratified cluster (</w:t>
      </w:r>
      <w:proofErr w:type="spellStart"/>
      <w:r w:rsidRPr="00AF1CD4">
        <w:rPr>
          <w:rFonts w:asciiTheme="majorBidi" w:hAnsiTheme="majorBidi" w:cstheme="majorBidi"/>
          <w:sz w:val="24"/>
          <w:szCs w:val="24"/>
        </w:rPr>
        <w:t>pps</w:t>
      </w:r>
      <w:proofErr w:type="spellEnd"/>
      <w:r w:rsidRPr="00AF1CD4">
        <w:rPr>
          <w:rFonts w:asciiTheme="majorBidi" w:hAnsiTheme="majorBidi" w:cstheme="majorBidi"/>
          <w:sz w:val="24"/>
          <w:szCs w:val="24"/>
        </w:rPr>
        <w:t>) sample</w:t>
      </w:r>
      <w:r>
        <w:rPr>
          <w:rFonts w:asciiTheme="majorBidi" w:hAnsiTheme="majorBidi" w:cstheme="majorBidi"/>
          <w:sz w:val="24"/>
          <w:szCs w:val="24"/>
        </w:rPr>
        <w:t>.</w:t>
      </w:r>
      <w:r w:rsidRPr="00AF1CD4">
        <w:rPr>
          <w:rFonts w:asciiTheme="majorBidi" w:hAnsiTheme="majorBidi" w:cstheme="majorBidi"/>
          <w:sz w:val="24"/>
          <w:szCs w:val="24"/>
        </w:rPr>
        <w:t xml:space="preserve"> In the first stage we calculate the weight of enumeration areas </w:t>
      </w:r>
      <w:r>
        <w:rPr>
          <w:rFonts w:asciiTheme="majorBidi" w:hAnsiTheme="majorBidi" w:cstheme="majorBidi"/>
          <w:sz w:val="24"/>
          <w:szCs w:val="24"/>
        </w:rPr>
        <w:t>based</w:t>
      </w:r>
      <w:r w:rsidRPr="00AF1CD4">
        <w:rPr>
          <w:rFonts w:asciiTheme="majorBidi" w:hAnsiTheme="majorBidi" w:cstheme="majorBidi"/>
          <w:sz w:val="24"/>
          <w:szCs w:val="24"/>
        </w:rPr>
        <w:t xml:space="preserve"> on the probability of each enumeration area</w:t>
      </w:r>
      <w:r>
        <w:rPr>
          <w:rFonts w:asciiTheme="majorBidi" w:hAnsiTheme="majorBidi" w:cstheme="majorBidi"/>
          <w:sz w:val="24"/>
          <w:szCs w:val="24"/>
        </w:rPr>
        <w:t xml:space="preserve"> </w:t>
      </w:r>
      <w:r w:rsidRPr="00AF1CD4">
        <w:rPr>
          <w:rFonts w:asciiTheme="majorBidi" w:hAnsiTheme="majorBidi" w:cstheme="majorBidi"/>
          <w:sz w:val="24"/>
          <w:szCs w:val="24"/>
        </w:rPr>
        <w:t>(</w:t>
      </w:r>
      <w:proofErr w:type="spellStart"/>
      <w:r w:rsidRPr="00AF1CD4">
        <w:rPr>
          <w:rFonts w:asciiTheme="majorBidi" w:hAnsiTheme="majorBidi" w:cstheme="majorBidi"/>
          <w:sz w:val="24"/>
          <w:szCs w:val="24"/>
        </w:rPr>
        <w:t>pps</w:t>
      </w:r>
      <w:proofErr w:type="spellEnd"/>
      <w:r w:rsidRPr="00AF1CD4">
        <w:rPr>
          <w:rFonts w:asciiTheme="majorBidi" w:hAnsiTheme="majorBidi" w:cstheme="majorBidi"/>
          <w:sz w:val="24"/>
          <w:szCs w:val="24"/>
        </w:rPr>
        <w:t xml:space="preserve"> sample)</w:t>
      </w:r>
      <w:r>
        <w:rPr>
          <w:rFonts w:asciiTheme="majorBidi" w:hAnsiTheme="majorBidi" w:cstheme="majorBidi"/>
          <w:sz w:val="24"/>
          <w:szCs w:val="24"/>
        </w:rPr>
        <w:t>.</w:t>
      </w:r>
      <w:r w:rsidRPr="00AF1CD4">
        <w:rPr>
          <w:rFonts w:asciiTheme="majorBidi" w:hAnsiTheme="majorBidi" w:cstheme="majorBidi"/>
          <w:sz w:val="24"/>
          <w:szCs w:val="24"/>
        </w:rPr>
        <w:t xml:space="preserve"> In the second stage we calculate</w:t>
      </w:r>
      <w:r>
        <w:rPr>
          <w:rFonts w:asciiTheme="majorBidi" w:hAnsiTheme="majorBidi" w:cstheme="majorBidi"/>
          <w:sz w:val="24"/>
          <w:szCs w:val="24"/>
        </w:rPr>
        <w:t xml:space="preserve"> the</w:t>
      </w:r>
      <w:r w:rsidRPr="00AF1CD4">
        <w:rPr>
          <w:rFonts w:asciiTheme="majorBidi" w:hAnsiTheme="majorBidi" w:cstheme="majorBidi"/>
          <w:sz w:val="24"/>
          <w:szCs w:val="24"/>
        </w:rPr>
        <w:t xml:space="preserve"> weight of households in each enumeration area</w:t>
      </w:r>
      <w:r>
        <w:rPr>
          <w:rFonts w:asciiTheme="majorBidi" w:hAnsiTheme="majorBidi" w:cstheme="majorBidi"/>
          <w:sz w:val="24"/>
          <w:szCs w:val="24"/>
        </w:rPr>
        <w:t>.</w:t>
      </w:r>
      <w:r w:rsidRPr="00AF1CD4">
        <w:rPr>
          <w:rFonts w:asciiTheme="majorBidi" w:hAnsiTheme="majorBidi" w:cstheme="majorBidi"/>
          <w:sz w:val="24"/>
          <w:szCs w:val="24"/>
        </w:rPr>
        <w:t xml:space="preserve"> Initial household weights resulted from</w:t>
      </w:r>
      <w:r>
        <w:rPr>
          <w:rFonts w:asciiTheme="majorBidi" w:hAnsiTheme="majorBidi" w:cstheme="majorBidi"/>
          <w:sz w:val="24"/>
          <w:szCs w:val="24"/>
        </w:rPr>
        <w:t xml:space="preserve"> the</w:t>
      </w:r>
      <w:r w:rsidRPr="00AF1CD4">
        <w:rPr>
          <w:rFonts w:asciiTheme="majorBidi" w:hAnsiTheme="majorBidi" w:cstheme="majorBidi"/>
          <w:sz w:val="24"/>
          <w:szCs w:val="24"/>
        </w:rPr>
        <w:t xml:space="preserve"> product of </w:t>
      </w:r>
      <w:r>
        <w:rPr>
          <w:rFonts w:asciiTheme="majorBidi" w:hAnsiTheme="majorBidi" w:cstheme="majorBidi"/>
          <w:sz w:val="24"/>
          <w:szCs w:val="24"/>
        </w:rPr>
        <w:t xml:space="preserve">the </w:t>
      </w:r>
      <w:r w:rsidRPr="00AF1CD4">
        <w:rPr>
          <w:rFonts w:asciiTheme="majorBidi" w:hAnsiTheme="majorBidi" w:cstheme="majorBidi"/>
          <w:sz w:val="24"/>
          <w:szCs w:val="24"/>
        </w:rPr>
        <w:t xml:space="preserve">weight of </w:t>
      </w:r>
      <w:r>
        <w:rPr>
          <w:rFonts w:asciiTheme="majorBidi" w:hAnsiTheme="majorBidi" w:cstheme="majorBidi"/>
          <w:sz w:val="24"/>
          <w:szCs w:val="24"/>
        </w:rPr>
        <w:t xml:space="preserve">the </w:t>
      </w:r>
      <w:r w:rsidRPr="00AF1CD4">
        <w:rPr>
          <w:rFonts w:asciiTheme="majorBidi" w:hAnsiTheme="majorBidi" w:cstheme="majorBidi"/>
          <w:sz w:val="24"/>
          <w:szCs w:val="24"/>
        </w:rPr>
        <w:t xml:space="preserve">first stage and </w:t>
      </w:r>
      <w:r>
        <w:rPr>
          <w:rFonts w:asciiTheme="majorBidi" w:hAnsiTheme="majorBidi" w:cstheme="majorBidi"/>
          <w:sz w:val="24"/>
          <w:szCs w:val="24"/>
        </w:rPr>
        <w:t xml:space="preserve">the </w:t>
      </w:r>
      <w:r w:rsidRPr="00AF1CD4">
        <w:rPr>
          <w:rFonts w:asciiTheme="majorBidi" w:hAnsiTheme="majorBidi" w:cstheme="majorBidi"/>
          <w:sz w:val="24"/>
          <w:szCs w:val="24"/>
        </w:rPr>
        <w:t xml:space="preserve">weight of </w:t>
      </w:r>
      <w:r>
        <w:rPr>
          <w:rFonts w:asciiTheme="majorBidi" w:hAnsiTheme="majorBidi" w:cstheme="majorBidi"/>
          <w:sz w:val="24"/>
          <w:szCs w:val="24"/>
        </w:rPr>
        <w:t xml:space="preserve">the </w:t>
      </w:r>
      <w:r w:rsidRPr="00AF1CD4">
        <w:rPr>
          <w:rFonts w:asciiTheme="majorBidi" w:hAnsiTheme="majorBidi" w:cstheme="majorBidi"/>
          <w:sz w:val="24"/>
          <w:szCs w:val="24"/>
        </w:rPr>
        <w:t>second stage</w:t>
      </w:r>
      <w:r>
        <w:rPr>
          <w:rFonts w:asciiTheme="majorBidi" w:hAnsiTheme="majorBidi" w:cstheme="majorBidi"/>
          <w:sz w:val="24"/>
          <w:szCs w:val="24"/>
        </w:rPr>
        <w:t>.</w:t>
      </w:r>
      <w:r w:rsidRPr="00AF1CD4">
        <w:rPr>
          <w:rFonts w:asciiTheme="majorBidi" w:hAnsiTheme="majorBidi" w:cstheme="majorBidi"/>
          <w:sz w:val="24"/>
          <w:szCs w:val="24"/>
        </w:rPr>
        <w:t xml:space="preserve"> </w:t>
      </w:r>
      <w:r>
        <w:rPr>
          <w:rFonts w:asciiTheme="majorBidi" w:hAnsiTheme="majorBidi" w:cstheme="majorBidi"/>
          <w:sz w:val="24"/>
          <w:szCs w:val="24"/>
        </w:rPr>
        <w:t xml:space="preserve">The </w:t>
      </w:r>
      <w:r w:rsidRPr="00AF1CD4">
        <w:rPr>
          <w:rFonts w:asciiTheme="majorBidi" w:hAnsiTheme="majorBidi" w:cstheme="majorBidi"/>
          <w:sz w:val="24"/>
          <w:szCs w:val="24"/>
        </w:rPr>
        <w:t xml:space="preserve">final household weights </w:t>
      </w:r>
      <w:r>
        <w:rPr>
          <w:rFonts w:asciiTheme="majorBidi" w:hAnsiTheme="majorBidi" w:cstheme="majorBidi"/>
          <w:sz w:val="24"/>
          <w:szCs w:val="24"/>
        </w:rPr>
        <w:t xml:space="preserve">were </w:t>
      </w:r>
      <w:r w:rsidRPr="00AF1CD4">
        <w:rPr>
          <w:rFonts w:asciiTheme="majorBidi" w:hAnsiTheme="majorBidi" w:cstheme="majorBidi"/>
          <w:sz w:val="24"/>
          <w:szCs w:val="24"/>
        </w:rPr>
        <w:t xml:space="preserve">obtained after adjustment of </w:t>
      </w:r>
      <w:r>
        <w:rPr>
          <w:rFonts w:asciiTheme="majorBidi" w:hAnsiTheme="majorBidi" w:cstheme="majorBidi"/>
          <w:sz w:val="24"/>
          <w:szCs w:val="24"/>
        </w:rPr>
        <w:t xml:space="preserve">the </w:t>
      </w:r>
      <w:r w:rsidRPr="00AF1CD4">
        <w:rPr>
          <w:rFonts w:asciiTheme="majorBidi" w:hAnsiTheme="majorBidi" w:cstheme="majorBidi"/>
          <w:sz w:val="24"/>
          <w:szCs w:val="24"/>
        </w:rPr>
        <w:t xml:space="preserve">initial weights with the household estimates </w:t>
      </w:r>
      <w:r>
        <w:rPr>
          <w:rFonts w:asciiTheme="majorBidi" w:hAnsiTheme="majorBidi" w:cstheme="majorBidi"/>
          <w:sz w:val="24"/>
          <w:szCs w:val="24"/>
        </w:rPr>
        <w:t xml:space="preserve">for </w:t>
      </w:r>
      <w:r w:rsidRPr="00AF1CD4">
        <w:rPr>
          <w:rFonts w:asciiTheme="majorBidi" w:hAnsiTheme="majorBidi" w:cstheme="majorBidi"/>
          <w:sz w:val="24"/>
          <w:szCs w:val="24"/>
        </w:rPr>
        <w:t>mid</w:t>
      </w:r>
      <w:r>
        <w:rPr>
          <w:rFonts w:asciiTheme="majorBidi" w:hAnsiTheme="majorBidi" w:cstheme="majorBidi"/>
          <w:sz w:val="24"/>
          <w:szCs w:val="24"/>
        </w:rPr>
        <w:t>-</w:t>
      </w:r>
      <w:r w:rsidRPr="00AF1CD4">
        <w:rPr>
          <w:rFonts w:asciiTheme="majorBidi" w:hAnsiTheme="majorBidi" w:cstheme="majorBidi"/>
          <w:sz w:val="24"/>
          <w:szCs w:val="24"/>
        </w:rPr>
        <w:t xml:space="preserve">2012 </w:t>
      </w:r>
      <w:r>
        <w:rPr>
          <w:rFonts w:asciiTheme="majorBidi" w:hAnsiTheme="majorBidi" w:cstheme="majorBidi"/>
          <w:sz w:val="24"/>
          <w:szCs w:val="24"/>
        </w:rPr>
        <w:t xml:space="preserve">according to </w:t>
      </w:r>
      <w:r w:rsidRPr="00AF1CD4">
        <w:rPr>
          <w:rFonts w:asciiTheme="majorBidi" w:hAnsiTheme="majorBidi" w:cstheme="majorBidi"/>
          <w:sz w:val="24"/>
          <w:szCs w:val="24"/>
        </w:rPr>
        <w:t xml:space="preserve">design strata (governorate, locality type).   </w:t>
      </w:r>
    </w:p>
    <w:p w:rsidR="00E36CD9" w:rsidRPr="00D428B5" w:rsidRDefault="00E36CD9" w:rsidP="00F00F3C">
      <w:pPr>
        <w:rPr>
          <w:rFonts w:asciiTheme="majorBidi" w:hAnsiTheme="majorBidi" w:cstheme="majorBidi"/>
          <w:sz w:val="24"/>
          <w:szCs w:val="24"/>
        </w:rPr>
      </w:pPr>
    </w:p>
    <w:p w:rsidR="00E36CD9" w:rsidRPr="00AF1CD4" w:rsidRDefault="00E36CD9" w:rsidP="00F00F3C">
      <w:pPr>
        <w:pStyle w:val="BodyText"/>
        <w:rPr>
          <w:rFonts w:asciiTheme="majorBidi" w:hAnsiTheme="majorBidi" w:cstheme="majorBidi"/>
          <w:szCs w:val="24"/>
        </w:rPr>
      </w:pPr>
      <w:r w:rsidRPr="00AF1CD4">
        <w:rPr>
          <w:rFonts w:asciiTheme="majorBidi" w:hAnsiTheme="majorBidi" w:cstheme="majorBidi"/>
          <w:szCs w:val="24"/>
        </w:rPr>
        <w:t xml:space="preserve">Weights for </w:t>
      </w:r>
      <w:r>
        <w:rPr>
          <w:rFonts w:asciiTheme="majorBidi" w:hAnsiTheme="majorBidi" w:cstheme="majorBidi"/>
          <w:szCs w:val="24"/>
        </w:rPr>
        <w:t xml:space="preserve">the </w:t>
      </w:r>
      <w:r w:rsidRPr="00AF1CD4">
        <w:rPr>
          <w:rFonts w:asciiTheme="majorBidi" w:hAnsiTheme="majorBidi" w:cstheme="majorBidi"/>
          <w:szCs w:val="24"/>
        </w:rPr>
        <w:t xml:space="preserve">ROSTER file </w:t>
      </w:r>
      <w:r>
        <w:rPr>
          <w:rFonts w:asciiTheme="majorBidi" w:hAnsiTheme="majorBidi" w:cstheme="majorBidi"/>
          <w:szCs w:val="24"/>
        </w:rPr>
        <w:t>were calculated</w:t>
      </w:r>
      <w:r w:rsidRPr="00AF1CD4">
        <w:rPr>
          <w:rFonts w:asciiTheme="majorBidi" w:hAnsiTheme="majorBidi" w:cstheme="majorBidi"/>
          <w:szCs w:val="24"/>
        </w:rPr>
        <w:t xml:space="preserve"> </w:t>
      </w:r>
      <w:r>
        <w:rPr>
          <w:rFonts w:asciiTheme="majorBidi" w:hAnsiTheme="majorBidi" w:cstheme="majorBidi"/>
          <w:szCs w:val="24"/>
        </w:rPr>
        <w:t>as</w:t>
      </w:r>
      <w:r w:rsidRPr="00AF1CD4">
        <w:rPr>
          <w:rFonts w:asciiTheme="majorBidi" w:hAnsiTheme="majorBidi" w:cstheme="majorBidi"/>
          <w:szCs w:val="24"/>
        </w:rPr>
        <w:t xml:space="preserve"> follow</w:t>
      </w:r>
      <w:r>
        <w:rPr>
          <w:rFonts w:asciiTheme="majorBidi" w:hAnsiTheme="majorBidi" w:cstheme="majorBidi"/>
          <w:szCs w:val="24"/>
        </w:rPr>
        <w:t>s:</w:t>
      </w:r>
    </w:p>
    <w:p w:rsidR="00E36CD9" w:rsidRPr="00AF1CD4" w:rsidRDefault="00E36CD9" w:rsidP="00F00F3C">
      <w:pPr>
        <w:pStyle w:val="BodyText"/>
        <w:numPr>
          <w:ilvl w:val="0"/>
          <w:numId w:val="36"/>
        </w:numPr>
        <w:tabs>
          <w:tab w:val="clear" w:pos="0"/>
        </w:tabs>
        <w:jc w:val="lowKashida"/>
        <w:rPr>
          <w:rFonts w:asciiTheme="majorBidi" w:hAnsiTheme="majorBidi" w:cstheme="majorBidi"/>
          <w:szCs w:val="24"/>
        </w:rPr>
      </w:pPr>
      <w:r w:rsidRPr="00AF1CD4">
        <w:rPr>
          <w:rFonts w:asciiTheme="majorBidi" w:hAnsiTheme="majorBidi" w:cstheme="majorBidi"/>
          <w:szCs w:val="24"/>
        </w:rPr>
        <w:t>adding the household weights (</w:t>
      </w:r>
      <w:proofErr w:type="spellStart"/>
      <w:r w:rsidRPr="00AF1CD4">
        <w:rPr>
          <w:rFonts w:asciiTheme="majorBidi" w:hAnsiTheme="majorBidi" w:cstheme="majorBidi"/>
          <w:szCs w:val="24"/>
        </w:rPr>
        <w:t>wh</w:t>
      </w:r>
      <w:proofErr w:type="spellEnd"/>
      <w:r w:rsidRPr="00AF1CD4">
        <w:rPr>
          <w:rFonts w:asciiTheme="majorBidi" w:hAnsiTheme="majorBidi" w:cstheme="majorBidi"/>
          <w:szCs w:val="24"/>
        </w:rPr>
        <w:t xml:space="preserve">) for each person </w:t>
      </w:r>
      <w:r>
        <w:rPr>
          <w:rFonts w:asciiTheme="majorBidi" w:hAnsiTheme="majorBidi" w:cstheme="majorBidi"/>
          <w:szCs w:val="24"/>
        </w:rPr>
        <w:t xml:space="preserve">per </w:t>
      </w:r>
      <w:r w:rsidRPr="00AF1CD4">
        <w:rPr>
          <w:rFonts w:asciiTheme="majorBidi" w:hAnsiTheme="majorBidi" w:cstheme="majorBidi"/>
          <w:szCs w:val="24"/>
        </w:rPr>
        <w:t>household</w:t>
      </w:r>
      <w:r>
        <w:rPr>
          <w:rFonts w:asciiTheme="majorBidi" w:hAnsiTheme="majorBidi" w:cstheme="majorBidi"/>
          <w:szCs w:val="24"/>
        </w:rPr>
        <w:t>,</w:t>
      </w:r>
      <w:r w:rsidRPr="00AF1CD4">
        <w:rPr>
          <w:rFonts w:asciiTheme="majorBidi" w:hAnsiTheme="majorBidi" w:cstheme="majorBidi"/>
          <w:szCs w:val="24"/>
        </w:rPr>
        <w:t xml:space="preserve"> know</w:t>
      </w:r>
      <w:r>
        <w:rPr>
          <w:rFonts w:asciiTheme="majorBidi" w:hAnsiTheme="majorBidi" w:cstheme="majorBidi"/>
          <w:szCs w:val="24"/>
        </w:rPr>
        <w:t>n</w:t>
      </w:r>
      <w:r w:rsidRPr="00AF1CD4">
        <w:rPr>
          <w:rFonts w:asciiTheme="majorBidi" w:hAnsiTheme="majorBidi" w:cstheme="majorBidi"/>
          <w:szCs w:val="24"/>
        </w:rPr>
        <w:t xml:space="preserve"> as the primary weight of person.</w:t>
      </w:r>
    </w:p>
    <w:p w:rsidR="00E36CD9" w:rsidRPr="00AF1CD4" w:rsidRDefault="00E36CD9" w:rsidP="00F00F3C">
      <w:pPr>
        <w:pStyle w:val="BodyText"/>
        <w:numPr>
          <w:ilvl w:val="0"/>
          <w:numId w:val="36"/>
        </w:numPr>
        <w:tabs>
          <w:tab w:val="clear" w:pos="0"/>
        </w:tabs>
        <w:jc w:val="lowKashida"/>
        <w:rPr>
          <w:rFonts w:asciiTheme="majorBidi" w:hAnsiTheme="majorBidi" w:cstheme="majorBidi"/>
          <w:szCs w:val="24"/>
        </w:rPr>
      </w:pPr>
      <w:r w:rsidRPr="00AF1CD4">
        <w:rPr>
          <w:rFonts w:asciiTheme="majorBidi" w:hAnsiTheme="majorBidi" w:cstheme="majorBidi"/>
          <w:szCs w:val="24"/>
        </w:rPr>
        <w:t>adjust</w:t>
      </w:r>
      <w:r>
        <w:rPr>
          <w:rFonts w:asciiTheme="majorBidi" w:hAnsiTheme="majorBidi" w:cstheme="majorBidi"/>
          <w:szCs w:val="24"/>
        </w:rPr>
        <w:t>ing</w:t>
      </w:r>
      <w:r w:rsidRPr="00AF1CD4">
        <w:rPr>
          <w:rFonts w:asciiTheme="majorBidi" w:hAnsiTheme="majorBidi" w:cstheme="majorBidi"/>
          <w:szCs w:val="24"/>
        </w:rPr>
        <w:t xml:space="preserve"> the primary person weights </w:t>
      </w:r>
      <w:r>
        <w:rPr>
          <w:rFonts w:asciiTheme="majorBidi" w:hAnsiTheme="majorBidi" w:cstheme="majorBidi"/>
          <w:szCs w:val="24"/>
        </w:rPr>
        <w:t xml:space="preserve">in relation </w:t>
      </w:r>
      <w:r w:rsidRPr="00AF1CD4">
        <w:rPr>
          <w:rFonts w:asciiTheme="majorBidi" w:hAnsiTheme="majorBidi" w:cstheme="majorBidi"/>
          <w:szCs w:val="24"/>
        </w:rPr>
        <w:t xml:space="preserve">to </w:t>
      </w:r>
      <w:r>
        <w:rPr>
          <w:rFonts w:asciiTheme="majorBidi" w:hAnsiTheme="majorBidi" w:cstheme="majorBidi"/>
          <w:szCs w:val="24"/>
        </w:rPr>
        <w:t>the number of</w:t>
      </w:r>
      <w:r w:rsidRPr="00AF1CD4">
        <w:rPr>
          <w:rFonts w:asciiTheme="majorBidi" w:hAnsiTheme="majorBidi" w:cstheme="majorBidi"/>
          <w:szCs w:val="24"/>
        </w:rPr>
        <w:t xml:space="preserve"> population </w:t>
      </w:r>
      <w:r>
        <w:rPr>
          <w:rFonts w:asciiTheme="majorBidi" w:hAnsiTheme="majorBidi" w:cstheme="majorBidi"/>
          <w:szCs w:val="24"/>
        </w:rPr>
        <w:t>in</w:t>
      </w:r>
      <w:r w:rsidRPr="00AF1CD4">
        <w:rPr>
          <w:rFonts w:asciiTheme="majorBidi" w:hAnsiTheme="majorBidi" w:cstheme="majorBidi"/>
          <w:szCs w:val="24"/>
        </w:rPr>
        <w:t xml:space="preserve"> mid</w:t>
      </w:r>
      <w:r>
        <w:rPr>
          <w:rFonts w:asciiTheme="majorBidi" w:hAnsiTheme="majorBidi" w:cstheme="majorBidi"/>
          <w:szCs w:val="24"/>
        </w:rPr>
        <w:t>-</w:t>
      </w:r>
      <w:r w:rsidRPr="00AF1CD4">
        <w:rPr>
          <w:rFonts w:asciiTheme="majorBidi" w:hAnsiTheme="majorBidi" w:cstheme="majorBidi"/>
          <w:szCs w:val="24"/>
        </w:rPr>
        <w:t xml:space="preserve">December 2012 by these </w:t>
      </w:r>
      <w:r w:rsidRPr="00AF1CD4">
        <w:rPr>
          <w:rFonts w:asciiTheme="majorBidi" w:hAnsiTheme="majorBidi" w:cstheme="majorBidi"/>
          <w:b/>
          <w:bCs/>
          <w:szCs w:val="24"/>
        </w:rPr>
        <w:t>adjusted levels</w:t>
      </w:r>
      <w:r>
        <w:rPr>
          <w:rFonts w:asciiTheme="majorBidi" w:hAnsiTheme="majorBidi" w:cstheme="majorBidi"/>
          <w:b/>
          <w:bCs/>
          <w:szCs w:val="24"/>
        </w:rPr>
        <w:t xml:space="preserve">: </w:t>
      </w:r>
      <w:r w:rsidRPr="00AF1CD4">
        <w:rPr>
          <w:rFonts w:asciiTheme="majorBidi" w:hAnsiTheme="majorBidi" w:cstheme="majorBidi"/>
          <w:szCs w:val="24"/>
        </w:rPr>
        <w:t>(</w:t>
      </w:r>
      <w:r w:rsidRPr="00AF1CD4">
        <w:rPr>
          <w:rFonts w:asciiTheme="majorBidi" w:hAnsiTheme="majorBidi" w:cstheme="majorBidi"/>
          <w:b/>
          <w:bCs/>
          <w:szCs w:val="24"/>
        </w:rPr>
        <w:t>region</w:t>
      </w:r>
      <w:r w:rsidRPr="00AF1CD4">
        <w:rPr>
          <w:rFonts w:asciiTheme="majorBidi" w:hAnsiTheme="majorBidi" w:cstheme="majorBidi"/>
          <w:szCs w:val="24"/>
        </w:rPr>
        <w:t xml:space="preserve"> (</w:t>
      </w:r>
      <w:r>
        <w:rPr>
          <w:rFonts w:asciiTheme="majorBidi" w:hAnsiTheme="majorBidi" w:cstheme="majorBidi"/>
          <w:szCs w:val="24"/>
        </w:rPr>
        <w:t>W</w:t>
      </w:r>
      <w:r w:rsidRPr="00AF1CD4">
        <w:rPr>
          <w:rFonts w:asciiTheme="majorBidi" w:hAnsiTheme="majorBidi" w:cstheme="majorBidi"/>
          <w:szCs w:val="24"/>
        </w:rPr>
        <w:t xml:space="preserve">est </w:t>
      </w:r>
      <w:r>
        <w:rPr>
          <w:rFonts w:asciiTheme="majorBidi" w:hAnsiTheme="majorBidi" w:cstheme="majorBidi"/>
          <w:szCs w:val="24"/>
        </w:rPr>
        <w:t>B</w:t>
      </w:r>
      <w:r w:rsidRPr="00AF1CD4">
        <w:rPr>
          <w:rFonts w:asciiTheme="majorBidi" w:hAnsiTheme="majorBidi" w:cstheme="majorBidi"/>
          <w:szCs w:val="24"/>
        </w:rPr>
        <w:t>ank,</w:t>
      </w:r>
      <w:r>
        <w:rPr>
          <w:rFonts w:asciiTheme="majorBidi" w:hAnsiTheme="majorBidi" w:cstheme="majorBidi"/>
          <w:szCs w:val="24"/>
        </w:rPr>
        <w:t xml:space="preserve"> </w:t>
      </w:r>
      <w:r w:rsidRPr="00AF1CD4">
        <w:rPr>
          <w:rFonts w:asciiTheme="majorBidi" w:hAnsiTheme="majorBidi" w:cstheme="majorBidi"/>
          <w:szCs w:val="24"/>
        </w:rPr>
        <w:t xml:space="preserve">Gaza </w:t>
      </w:r>
      <w:r>
        <w:rPr>
          <w:rFonts w:asciiTheme="majorBidi" w:hAnsiTheme="majorBidi" w:cstheme="majorBidi"/>
          <w:szCs w:val="24"/>
        </w:rPr>
        <w:t>S</w:t>
      </w:r>
      <w:r w:rsidRPr="00AF1CD4">
        <w:rPr>
          <w:rFonts w:asciiTheme="majorBidi" w:hAnsiTheme="majorBidi" w:cstheme="majorBidi"/>
          <w:szCs w:val="24"/>
        </w:rPr>
        <w:t>trip),</w:t>
      </w:r>
      <w:r>
        <w:rPr>
          <w:rFonts w:asciiTheme="majorBidi" w:hAnsiTheme="majorBidi" w:cstheme="majorBidi"/>
          <w:szCs w:val="24"/>
        </w:rPr>
        <w:t xml:space="preserve"> </w:t>
      </w:r>
      <w:r w:rsidRPr="00AF1CD4">
        <w:rPr>
          <w:rFonts w:asciiTheme="majorBidi" w:hAnsiTheme="majorBidi" w:cstheme="majorBidi"/>
          <w:szCs w:val="24"/>
        </w:rPr>
        <w:t>(</w:t>
      </w:r>
      <w:r w:rsidRPr="00AF1CD4">
        <w:rPr>
          <w:rFonts w:asciiTheme="majorBidi" w:hAnsiTheme="majorBidi" w:cstheme="majorBidi"/>
          <w:b/>
          <w:bCs/>
          <w:szCs w:val="24"/>
        </w:rPr>
        <w:t>gender</w:t>
      </w:r>
      <w:r w:rsidRPr="00AF1CD4">
        <w:rPr>
          <w:rFonts w:asciiTheme="majorBidi" w:hAnsiTheme="majorBidi" w:cstheme="majorBidi"/>
          <w:szCs w:val="24"/>
        </w:rPr>
        <w:t xml:space="preserve"> (male, female),</w:t>
      </w:r>
      <w:r w:rsidRPr="00AF1CD4">
        <w:rPr>
          <w:rFonts w:asciiTheme="majorBidi" w:hAnsiTheme="majorBidi" w:cstheme="majorBidi"/>
          <w:b/>
          <w:bCs/>
          <w:szCs w:val="24"/>
        </w:rPr>
        <w:t xml:space="preserve"> five-year age group</w:t>
      </w:r>
      <w:r w:rsidRPr="00AF1CD4">
        <w:rPr>
          <w:rFonts w:asciiTheme="majorBidi" w:hAnsiTheme="majorBidi" w:cstheme="majorBidi"/>
          <w:szCs w:val="24"/>
        </w:rPr>
        <w:t>.</w:t>
      </w:r>
    </w:p>
    <w:p w:rsidR="00E36CD9" w:rsidRDefault="00E36CD9" w:rsidP="00F00F3C">
      <w:pPr>
        <w:pStyle w:val="BodyText"/>
        <w:numPr>
          <w:ilvl w:val="0"/>
          <w:numId w:val="36"/>
        </w:numPr>
        <w:tabs>
          <w:tab w:val="clear" w:pos="0"/>
        </w:tabs>
        <w:jc w:val="lowKashida"/>
        <w:rPr>
          <w:rFonts w:asciiTheme="majorBidi" w:hAnsiTheme="majorBidi" w:cstheme="majorBidi"/>
          <w:szCs w:val="24"/>
        </w:rPr>
      </w:pPr>
      <w:r w:rsidRPr="00AF1CD4">
        <w:rPr>
          <w:rFonts w:asciiTheme="majorBidi" w:hAnsiTheme="majorBidi" w:cstheme="majorBidi"/>
          <w:szCs w:val="24"/>
        </w:rPr>
        <w:t>Finally</w:t>
      </w:r>
      <w:r>
        <w:rPr>
          <w:rFonts w:asciiTheme="majorBidi" w:hAnsiTheme="majorBidi" w:cstheme="majorBidi"/>
          <w:szCs w:val="24"/>
        </w:rPr>
        <w:t>,</w:t>
      </w:r>
      <w:r w:rsidRPr="00AF1CD4">
        <w:rPr>
          <w:rFonts w:asciiTheme="majorBidi" w:hAnsiTheme="majorBidi" w:cstheme="majorBidi"/>
          <w:szCs w:val="24"/>
        </w:rPr>
        <w:t xml:space="preserve"> we obtain the final person weight in each adjusted level which the person belong</w:t>
      </w:r>
      <w:r>
        <w:rPr>
          <w:rFonts w:asciiTheme="majorBidi" w:hAnsiTheme="majorBidi" w:cstheme="majorBidi"/>
          <w:szCs w:val="24"/>
        </w:rPr>
        <w:t>s</w:t>
      </w:r>
      <w:r w:rsidRPr="00AF1CD4">
        <w:rPr>
          <w:rFonts w:asciiTheme="majorBidi" w:hAnsiTheme="majorBidi" w:cstheme="majorBidi"/>
          <w:szCs w:val="24"/>
        </w:rPr>
        <w:t xml:space="preserve"> to.</w:t>
      </w:r>
    </w:p>
    <w:p w:rsidR="00E36CD9" w:rsidRDefault="00E36CD9" w:rsidP="00F00F3C">
      <w:pPr>
        <w:pStyle w:val="BodyText"/>
        <w:tabs>
          <w:tab w:val="clear" w:pos="0"/>
        </w:tabs>
        <w:ind w:left="0"/>
        <w:jc w:val="lowKashida"/>
        <w:rPr>
          <w:rFonts w:asciiTheme="majorBidi" w:hAnsiTheme="majorBidi" w:cstheme="majorBidi"/>
          <w:szCs w:val="24"/>
        </w:rPr>
      </w:pPr>
    </w:p>
    <w:p w:rsidR="00E36CD9" w:rsidRDefault="00E36CD9" w:rsidP="00F00F3C">
      <w:pPr>
        <w:rPr>
          <w:sz w:val="24"/>
          <w:szCs w:val="24"/>
        </w:rPr>
      </w:pPr>
    </w:p>
    <w:p w:rsidR="00E36CD9" w:rsidRDefault="00E36CD9" w:rsidP="00F00F3C">
      <w:pPr>
        <w:rPr>
          <w:sz w:val="24"/>
          <w:szCs w:val="24"/>
        </w:rPr>
      </w:pPr>
    </w:p>
    <w:p w:rsidR="00E36CD9" w:rsidRDefault="00E36CD9" w:rsidP="00F00F3C">
      <w:pPr>
        <w:rPr>
          <w:sz w:val="24"/>
          <w:szCs w:val="24"/>
        </w:rPr>
      </w:pPr>
    </w:p>
    <w:p w:rsidR="00E36CD9" w:rsidRPr="007F52A6" w:rsidRDefault="00E36CD9" w:rsidP="00F00F3C">
      <w:pPr>
        <w:rPr>
          <w:sz w:val="24"/>
          <w:szCs w:val="24"/>
        </w:rPr>
      </w:pPr>
    </w:p>
    <w:p w:rsidR="00E36CD9" w:rsidRDefault="00E36CD9" w:rsidP="00F00F3C">
      <w:pPr>
        <w:pStyle w:val="BodyText"/>
        <w:rPr>
          <w:rFonts w:cs="Simplified Arabic"/>
          <w:b/>
          <w:bCs/>
          <w:szCs w:val="24"/>
        </w:rPr>
      </w:pPr>
      <w:r>
        <w:rPr>
          <w:rFonts w:cs="Simplified Arabic"/>
          <w:b/>
          <w:bCs/>
          <w:szCs w:val="24"/>
        </w:rPr>
        <w:lastRenderedPageBreak/>
        <w:t>2.4 Field Work</w:t>
      </w:r>
      <w:r w:rsidRPr="009F1716">
        <w:rPr>
          <w:rFonts w:cs="Simplified Arabic"/>
          <w:b/>
          <w:bCs/>
          <w:szCs w:val="24"/>
        </w:rPr>
        <w:t xml:space="preserve"> </w:t>
      </w:r>
    </w:p>
    <w:p w:rsidR="00E36CD9" w:rsidRPr="007F52A6" w:rsidRDefault="00E36CD9" w:rsidP="00F00F3C">
      <w:pPr>
        <w:pStyle w:val="BodyText"/>
        <w:rPr>
          <w:rFonts w:cs="Simplified Arabic"/>
          <w:b/>
          <w:bCs/>
          <w:sz w:val="18"/>
          <w:szCs w:val="18"/>
        </w:rPr>
      </w:pPr>
    </w:p>
    <w:p w:rsidR="00E36CD9" w:rsidRPr="0040310A" w:rsidRDefault="00E36CD9" w:rsidP="00F00F3C">
      <w:pPr>
        <w:pStyle w:val="BodyText"/>
        <w:rPr>
          <w:rFonts w:cs="Simplified Arabic"/>
          <w:b/>
          <w:bCs/>
          <w:szCs w:val="24"/>
        </w:rPr>
      </w:pPr>
      <w:r>
        <w:rPr>
          <w:rFonts w:cs="Simplified Arabic"/>
          <w:b/>
          <w:bCs/>
          <w:szCs w:val="24"/>
        </w:rPr>
        <w:t>2.4.1</w:t>
      </w:r>
      <w:r w:rsidRPr="0040310A">
        <w:rPr>
          <w:rFonts w:cs="Simplified Arabic"/>
          <w:b/>
          <w:bCs/>
          <w:szCs w:val="24"/>
        </w:rPr>
        <w:t xml:space="preserve"> Training Field</w:t>
      </w:r>
      <w:r>
        <w:rPr>
          <w:rFonts w:cs="Simplified Arabic"/>
          <w:b/>
          <w:bCs/>
          <w:szCs w:val="24"/>
        </w:rPr>
        <w:t xml:space="preserve"> </w:t>
      </w:r>
      <w:r w:rsidRPr="0040310A">
        <w:rPr>
          <w:rFonts w:cs="Simplified Arabic"/>
          <w:b/>
          <w:bCs/>
          <w:szCs w:val="24"/>
        </w:rPr>
        <w:t xml:space="preserve">workers </w:t>
      </w:r>
    </w:p>
    <w:p w:rsidR="00E36CD9" w:rsidRPr="0040310A" w:rsidRDefault="00E36CD9" w:rsidP="00F00F3C">
      <w:pPr>
        <w:pStyle w:val="BodyText"/>
        <w:rPr>
          <w:rFonts w:cs="Simplified Arabic"/>
          <w:szCs w:val="24"/>
        </w:rPr>
      </w:pPr>
      <w:r w:rsidRPr="0040310A">
        <w:rPr>
          <w:rFonts w:cs="Simplified Arabic"/>
          <w:szCs w:val="24"/>
        </w:rPr>
        <w:t>Field</w:t>
      </w:r>
      <w:r>
        <w:rPr>
          <w:rFonts w:cs="Simplified Arabic"/>
          <w:szCs w:val="24"/>
        </w:rPr>
        <w:t xml:space="preserve"> </w:t>
      </w:r>
      <w:r w:rsidRPr="0040310A">
        <w:rPr>
          <w:rFonts w:cs="Simplified Arabic"/>
          <w:szCs w:val="24"/>
        </w:rPr>
        <w:t xml:space="preserve">workers were trained on basic skills before the start of data collection. The interviewers were trained on the </w:t>
      </w:r>
      <w:r>
        <w:rPr>
          <w:rFonts w:cs="Simplified Arabic"/>
          <w:szCs w:val="24"/>
        </w:rPr>
        <w:t xml:space="preserve">Economic and Social Conditions </w:t>
      </w:r>
      <w:r w:rsidRPr="0040310A">
        <w:rPr>
          <w:rFonts w:cs="Simplified Arabic"/>
          <w:szCs w:val="24"/>
        </w:rPr>
        <w:t xml:space="preserve">Survey by </w:t>
      </w:r>
      <w:r>
        <w:rPr>
          <w:rFonts w:cs="Simplified Arabic"/>
          <w:szCs w:val="24"/>
        </w:rPr>
        <w:t>attending a</w:t>
      </w:r>
      <w:r w:rsidRPr="0040310A">
        <w:rPr>
          <w:rFonts w:cs="Simplified Arabic"/>
          <w:szCs w:val="24"/>
        </w:rPr>
        <w:t xml:space="preserve"> training course in Ramallah for West Bank trainees, and </w:t>
      </w:r>
      <w:r>
        <w:rPr>
          <w:rFonts w:cs="Simplified Arabic"/>
          <w:szCs w:val="24"/>
        </w:rPr>
        <w:t xml:space="preserve">by video conferencing </w:t>
      </w:r>
      <w:r w:rsidRPr="0040310A">
        <w:rPr>
          <w:rFonts w:cs="Simplified Arabic"/>
          <w:szCs w:val="24"/>
        </w:rPr>
        <w:t xml:space="preserve">for Gaza Strip trainees. Instructions for filling the questionnaire were made available </w:t>
      </w:r>
      <w:r>
        <w:rPr>
          <w:rFonts w:cs="Simplified Arabic"/>
          <w:szCs w:val="24"/>
        </w:rPr>
        <w:t>to</w:t>
      </w:r>
      <w:r w:rsidRPr="0040310A">
        <w:rPr>
          <w:rFonts w:cs="Simplified Arabic"/>
          <w:szCs w:val="24"/>
        </w:rPr>
        <w:t xml:space="preserve"> the interviewers.  The training provided the participant with </w:t>
      </w:r>
      <w:r>
        <w:rPr>
          <w:rFonts w:cs="Simplified Arabic"/>
          <w:szCs w:val="24"/>
        </w:rPr>
        <w:t xml:space="preserve">the </w:t>
      </w:r>
      <w:r w:rsidRPr="0040310A">
        <w:rPr>
          <w:rFonts w:cs="Simplified Arabic"/>
          <w:szCs w:val="24"/>
        </w:rPr>
        <w:t xml:space="preserve">aims and definitions of the different indicators and expressions </w:t>
      </w:r>
      <w:r>
        <w:rPr>
          <w:rFonts w:cs="Simplified Arabic"/>
          <w:szCs w:val="24"/>
        </w:rPr>
        <w:t>in</w:t>
      </w:r>
      <w:r w:rsidRPr="0040310A">
        <w:rPr>
          <w:rFonts w:cs="Simplified Arabic"/>
          <w:szCs w:val="24"/>
        </w:rPr>
        <w:t xml:space="preserve"> the survey and how to fill in the questionnaire.  </w:t>
      </w:r>
    </w:p>
    <w:p w:rsidR="00E36CD9" w:rsidRDefault="00E36CD9" w:rsidP="00F00F3C">
      <w:pPr>
        <w:pStyle w:val="BodyText"/>
        <w:rPr>
          <w:rFonts w:cs="Simplified Arabic"/>
          <w:szCs w:val="24"/>
        </w:rPr>
      </w:pPr>
    </w:p>
    <w:p w:rsidR="00E36CD9" w:rsidRPr="009F1716" w:rsidRDefault="00E36CD9" w:rsidP="00F00F3C">
      <w:pPr>
        <w:pStyle w:val="BodyText"/>
        <w:rPr>
          <w:rFonts w:cs="Simplified Arabic"/>
          <w:b/>
          <w:bCs/>
          <w:szCs w:val="24"/>
        </w:rPr>
      </w:pPr>
      <w:r w:rsidRPr="009F1716">
        <w:rPr>
          <w:rFonts w:cs="Simplified Arabic"/>
          <w:b/>
          <w:bCs/>
          <w:szCs w:val="24"/>
        </w:rPr>
        <w:t>2.</w:t>
      </w:r>
      <w:r>
        <w:rPr>
          <w:rFonts w:cs="Simplified Arabic"/>
          <w:b/>
          <w:bCs/>
          <w:szCs w:val="24"/>
        </w:rPr>
        <w:t>4</w:t>
      </w:r>
      <w:r w:rsidRPr="009F1716">
        <w:rPr>
          <w:rFonts w:cs="Simplified Arabic"/>
          <w:b/>
          <w:bCs/>
          <w:szCs w:val="24"/>
        </w:rPr>
        <w:t>.2</w:t>
      </w:r>
      <w:r w:rsidRPr="0040310A">
        <w:rPr>
          <w:rFonts w:cs="Simplified Arabic"/>
          <w:b/>
          <w:bCs/>
          <w:szCs w:val="24"/>
        </w:rPr>
        <w:t xml:space="preserve"> Data Collection </w:t>
      </w:r>
    </w:p>
    <w:p w:rsidR="00E36CD9" w:rsidRPr="00AD5A55" w:rsidRDefault="00E36CD9" w:rsidP="00F00F3C">
      <w:pPr>
        <w:pStyle w:val="BodyText"/>
        <w:rPr>
          <w:rFonts w:cs="Simplified Arabic"/>
          <w:szCs w:val="24"/>
        </w:rPr>
      </w:pPr>
      <w:r w:rsidRPr="0040310A">
        <w:rPr>
          <w:rFonts w:cs="Simplified Arabic"/>
          <w:szCs w:val="24"/>
        </w:rPr>
        <w:t xml:space="preserve">Field work started on </w:t>
      </w:r>
      <w:r>
        <w:rPr>
          <w:rFonts w:cs="Simplified Arabic"/>
          <w:szCs w:val="24"/>
        </w:rPr>
        <w:t>11/12/</w:t>
      </w:r>
      <w:r w:rsidRPr="00F97FE8">
        <w:rPr>
          <w:rFonts w:cs="Simplified Arabic"/>
          <w:szCs w:val="24"/>
        </w:rPr>
        <w:t xml:space="preserve">2012 </w:t>
      </w:r>
      <w:r w:rsidRPr="0040310A">
        <w:rPr>
          <w:rFonts w:cs="Simplified Arabic"/>
          <w:szCs w:val="24"/>
        </w:rPr>
        <w:t xml:space="preserve">and lasted until </w:t>
      </w:r>
      <w:r>
        <w:rPr>
          <w:rFonts w:cs="Simplified Arabic"/>
          <w:szCs w:val="24"/>
        </w:rPr>
        <w:t xml:space="preserve">27/1/2013. Field work teams were </w:t>
      </w:r>
      <w:r w:rsidRPr="0040310A">
        <w:rPr>
          <w:rFonts w:cs="Simplified Arabic"/>
          <w:szCs w:val="24"/>
        </w:rPr>
        <w:t xml:space="preserve">distributed to all districts </w:t>
      </w:r>
      <w:r>
        <w:rPr>
          <w:rFonts w:cs="Simplified Arabic"/>
          <w:szCs w:val="24"/>
        </w:rPr>
        <w:t xml:space="preserve">in </w:t>
      </w:r>
      <w:r w:rsidRPr="0040310A">
        <w:rPr>
          <w:rFonts w:cs="Simplified Arabic"/>
          <w:szCs w:val="24"/>
        </w:rPr>
        <w:t xml:space="preserve">proportion to the sample size of each governorate. The field work team consisted of </w:t>
      </w:r>
      <w:r w:rsidRPr="0040593D">
        <w:rPr>
          <w:rFonts w:cs="Simplified Arabic"/>
          <w:szCs w:val="24"/>
        </w:rPr>
        <w:t>112</w:t>
      </w:r>
      <w:r w:rsidRPr="0040310A">
        <w:rPr>
          <w:rFonts w:cs="Simplified Arabic"/>
          <w:szCs w:val="24"/>
        </w:rPr>
        <w:t xml:space="preserve"> members</w:t>
      </w:r>
      <w:r>
        <w:rPr>
          <w:rFonts w:cs="Simplified Arabic"/>
          <w:szCs w:val="24"/>
        </w:rPr>
        <w:t>,</w:t>
      </w:r>
      <w:r w:rsidRPr="0040310A">
        <w:rPr>
          <w:rFonts w:cs="Simplified Arabic"/>
          <w:szCs w:val="24"/>
        </w:rPr>
        <w:t xml:space="preserve"> including </w:t>
      </w:r>
      <w:r>
        <w:rPr>
          <w:rFonts w:cs="Simplified Arabic"/>
          <w:szCs w:val="24"/>
        </w:rPr>
        <w:t xml:space="preserve">19 </w:t>
      </w:r>
      <w:r w:rsidRPr="0040310A">
        <w:rPr>
          <w:rFonts w:cs="Simplified Arabic"/>
          <w:szCs w:val="24"/>
        </w:rPr>
        <w:t xml:space="preserve">supervisors, </w:t>
      </w:r>
      <w:r w:rsidRPr="0040593D">
        <w:rPr>
          <w:rFonts w:cs="Simplified Arabic"/>
          <w:szCs w:val="24"/>
        </w:rPr>
        <w:t>11</w:t>
      </w:r>
      <w:r w:rsidRPr="0040310A">
        <w:rPr>
          <w:rFonts w:cs="Simplified Arabic"/>
          <w:szCs w:val="24"/>
        </w:rPr>
        <w:t xml:space="preserve"> editors and </w:t>
      </w:r>
      <w:r>
        <w:rPr>
          <w:rFonts w:cs="Simplified Arabic"/>
          <w:szCs w:val="24"/>
        </w:rPr>
        <w:t>82</w:t>
      </w:r>
      <w:r w:rsidRPr="0040310A">
        <w:rPr>
          <w:rFonts w:cs="Simplified Arabic"/>
          <w:szCs w:val="24"/>
        </w:rPr>
        <w:t xml:space="preserve"> interviewers.   </w:t>
      </w:r>
    </w:p>
    <w:p w:rsidR="00E36CD9" w:rsidRDefault="00E36CD9" w:rsidP="00F00F3C">
      <w:pPr>
        <w:pStyle w:val="BodyText"/>
        <w:rPr>
          <w:rFonts w:cs="Simplified Arabic"/>
          <w:b/>
          <w:bCs/>
          <w:szCs w:val="24"/>
        </w:rPr>
      </w:pPr>
    </w:p>
    <w:p w:rsidR="00E36CD9" w:rsidRPr="00677405" w:rsidRDefault="00E36CD9" w:rsidP="00F00F3C">
      <w:pPr>
        <w:autoSpaceDE w:val="0"/>
        <w:autoSpaceDN w:val="0"/>
        <w:adjustRightInd w:val="0"/>
        <w:rPr>
          <w:b/>
          <w:bCs/>
          <w:color w:val="000000"/>
          <w:sz w:val="24"/>
          <w:szCs w:val="24"/>
        </w:rPr>
      </w:pPr>
      <w:r>
        <w:rPr>
          <w:b/>
          <w:bCs/>
          <w:color w:val="000000"/>
          <w:sz w:val="24"/>
          <w:szCs w:val="24"/>
        </w:rPr>
        <w:t xml:space="preserve">2.5 </w:t>
      </w:r>
      <w:r w:rsidRPr="00677405">
        <w:rPr>
          <w:b/>
          <w:bCs/>
          <w:color w:val="000000"/>
          <w:sz w:val="24"/>
          <w:szCs w:val="24"/>
        </w:rPr>
        <w:t>Response Rates</w:t>
      </w:r>
    </w:p>
    <w:p w:rsidR="00E36CD9" w:rsidRDefault="00E36CD9" w:rsidP="00F00F3C">
      <w:pPr>
        <w:autoSpaceDE w:val="0"/>
        <w:autoSpaceDN w:val="0"/>
        <w:adjustRightInd w:val="0"/>
        <w:jc w:val="both"/>
        <w:rPr>
          <w:sz w:val="24"/>
          <w:szCs w:val="24"/>
        </w:rPr>
      </w:pPr>
      <w:r w:rsidRPr="00677405">
        <w:rPr>
          <w:sz w:val="24"/>
          <w:szCs w:val="24"/>
        </w:rPr>
        <w:t>The survey sample consist</w:t>
      </w:r>
      <w:r>
        <w:rPr>
          <w:sz w:val="24"/>
          <w:szCs w:val="24"/>
        </w:rPr>
        <w:t>ed</w:t>
      </w:r>
      <w:r w:rsidRPr="00677405">
        <w:rPr>
          <w:sz w:val="24"/>
          <w:szCs w:val="24"/>
        </w:rPr>
        <w:t xml:space="preserve"> of </w:t>
      </w:r>
      <w:r>
        <w:rPr>
          <w:sz w:val="24"/>
          <w:szCs w:val="24"/>
        </w:rPr>
        <w:t>10,827</w:t>
      </w:r>
      <w:r w:rsidRPr="00677405">
        <w:rPr>
          <w:sz w:val="24"/>
          <w:szCs w:val="24"/>
        </w:rPr>
        <w:t xml:space="preserve"> households</w:t>
      </w:r>
      <w:r>
        <w:rPr>
          <w:sz w:val="24"/>
          <w:szCs w:val="24"/>
        </w:rPr>
        <w:t>,</w:t>
      </w:r>
      <w:r w:rsidRPr="00677405">
        <w:rPr>
          <w:sz w:val="24"/>
          <w:szCs w:val="24"/>
        </w:rPr>
        <w:t xml:space="preserve"> of which </w:t>
      </w:r>
      <w:r>
        <w:rPr>
          <w:sz w:val="24"/>
          <w:szCs w:val="24"/>
        </w:rPr>
        <w:t>8359</w:t>
      </w:r>
      <w:r w:rsidRPr="00677405">
        <w:rPr>
          <w:sz w:val="24"/>
          <w:szCs w:val="24"/>
        </w:rPr>
        <w:t xml:space="preserve"> households completed the interview</w:t>
      </w:r>
      <w:r>
        <w:rPr>
          <w:sz w:val="24"/>
          <w:szCs w:val="24"/>
        </w:rPr>
        <w:t>:</w:t>
      </w:r>
      <w:r w:rsidRPr="00677405">
        <w:rPr>
          <w:sz w:val="24"/>
          <w:szCs w:val="24"/>
        </w:rPr>
        <w:t xml:space="preserve"> </w:t>
      </w:r>
      <w:r>
        <w:rPr>
          <w:sz w:val="24"/>
          <w:szCs w:val="24"/>
        </w:rPr>
        <w:t>4953</w:t>
      </w:r>
      <w:r w:rsidRPr="00677405">
        <w:rPr>
          <w:sz w:val="24"/>
          <w:szCs w:val="24"/>
        </w:rPr>
        <w:t xml:space="preserve"> households from the West Bank and </w:t>
      </w:r>
      <w:r>
        <w:rPr>
          <w:sz w:val="24"/>
          <w:szCs w:val="24"/>
        </w:rPr>
        <w:t xml:space="preserve">3406 </w:t>
      </w:r>
      <w:r w:rsidRPr="00677405">
        <w:rPr>
          <w:rFonts w:hint="cs"/>
          <w:sz w:val="24"/>
          <w:szCs w:val="24"/>
        </w:rPr>
        <w:t>households</w:t>
      </w:r>
      <w:r w:rsidRPr="00677405">
        <w:rPr>
          <w:sz w:val="24"/>
          <w:szCs w:val="24"/>
        </w:rPr>
        <w:t xml:space="preserve"> in </w:t>
      </w:r>
      <w:r>
        <w:rPr>
          <w:sz w:val="24"/>
          <w:szCs w:val="24"/>
        </w:rPr>
        <w:t xml:space="preserve">the </w:t>
      </w:r>
      <w:r w:rsidRPr="00677405">
        <w:rPr>
          <w:sz w:val="24"/>
          <w:szCs w:val="24"/>
        </w:rPr>
        <w:t xml:space="preserve">Gaza Strip.  Weights were modified to account for </w:t>
      </w:r>
      <w:r>
        <w:rPr>
          <w:sz w:val="24"/>
          <w:szCs w:val="24"/>
        </w:rPr>
        <w:t xml:space="preserve">the </w:t>
      </w:r>
      <w:r w:rsidRPr="00677405">
        <w:rPr>
          <w:sz w:val="24"/>
          <w:szCs w:val="24"/>
        </w:rPr>
        <w:t xml:space="preserve">non-response rate. The response rate in the West Bank </w:t>
      </w:r>
      <w:r>
        <w:rPr>
          <w:sz w:val="24"/>
          <w:szCs w:val="24"/>
        </w:rPr>
        <w:t>was</w:t>
      </w:r>
      <w:r w:rsidRPr="00677405">
        <w:rPr>
          <w:sz w:val="24"/>
          <w:szCs w:val="24"/>
        </w:rPr>
        <w:t xml:space="preserve"> </w:t>
      </w:r>
      <w:r>
        <w:rPr>
          <w:sz w:val="24"/>
          <w:szCs w:val="24"/>
        </w:rPr>
        <w:t>76.4</w:t>
      </w:r>
      <w:r w:rsidRPr="00677405">
        <w:rPr>
          <w:sz w:val="24"/>
          <w:szCs w:val="24"/>
        </w:rPr>
        <w:t xml:space="preserve"> % </w:t>
      </w:r>
      <w:r>
        <w:rPr>
          <w:sz w:val="24"/>
          <w:szCs w:val="24"/>
        </w:rPr>
        <w:t>and</w:t>
      </w:r>
      <w:r w:rsidRPr="00677405">
        <w:rPr>
          <w:sz w:val="24"/>
          <w:szCs w:val="24"/>
        </w:rPr>
        <w:t xml:space="preserve"> in the Gaza Strip it </w:t>
      </w:r>
      <w:r>
        <w:rPr>
          <w:sz w:val="24"/>
          <w:szCs w:val="24"/>
        </w:rPr>
        <w:t>was</w:t>
      </w:r>
      <w:r w:rsidRPr="00677405">
        <w:rPr>
          <w:sz w:val="24"/>
          <w:szCs w:val="24"/>
        </w:rPr>
        <w:t xml:space="preserve"> </w:t>
      </w:r>
      <w:r>
        <w:rPr>
          <w:sz w:val="24"/>
          <w:szCs w:val="24"/>
        </w:rPr>
        <w:t>90.9</w:t>
      </w:r>
      <w:r w:rsidRPr="00677405">
        <w:rPr>
          <w:sz w:val="24"/>
          <w:szCs w:val="24"/>
        </w:rPr>
        <w:t>%</w:t>
      </w:r>
      <w:r>
        <w:rPr>
          <w:sz w:val="24"/>
          <w:szCs w:val="24"/>
        </w:rPr>
        <w:t>.</w:t>
      </w:r>
    </w:p>
    <w:p w:rsidR="00E36CD9" w:rsidRDefault="00E36CD9" w:rsidP="00F00F3C">
      <w:pPr>
        <w:autoSpaceDE w:val="0"/>
        <w:autoSpaceDN w:val="0"/>
        <w:adjustRightInd w:val="0"/>
        <w:jc w:val="right"/>
        <w:rPr>
          <w:sz w:val="24"/>
          <w:szCs w:val="24"/>
        </w:rPr>
      </w:pPr>
    </w:p>
    <w:p w:rsidR="00E36CD9" w:rsidRDefault="00E36CD9" w:rsidP="00F00F3C">
      <w:pPr>
        <w:autoSpaceDE w:val="0"/>
        <w:autoSpaceDN w:val="0"/>
        <w:adjustRightInd w:val="0"/>
        <w:jc w:val="center"/>
        <w:rPr>
          <w:b/>
          <w:bCs/>
          <w:sz w:val="24"/>
          <w:szCs w:val="24"/>
        </w:rPr>
      </w:pPr>
      <w:r>
        <w:rPr>
          <w:b/>
          <w:bCs/>
          <w:sz w:val="24"/>
          <w:szCs w:val="24"/>
        </w:rPr>
        <w:t>Interview Result</w:t>
      </w:r>
    </w:p>
    <w:p w:rsidR="00E36CD9" w:rsidRPr="007F52A6" w:rsidRDefault="00E36CD9" w:rsidP="00F00F3C">
      <w:pPr>
        <w:autoSpaceDE w:val="0"/>
        <w:autoSpaceDN w:val="0"/>
        <w:adjustRightInd w:val="0"/>
        <w:jc w:val="center"/>
        <w:rPr>
          <w:b/>
          <w:bCs/>
          <w:sz w:val="10"/>
          <w:szCs w:val="10"/>
        </w:rPr>
      </w:pPr>
    </w:p>
    <w:tbl>
      <w:tblPr>
        <w:bidiVisual/>
        <w:tblW w:w="7230"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gridCol w:w="4679"/>
      </w:tblGrid>
      <w:tr w:rsidR="00E36CD9" w:rsidTr="00B967CA">
        <w:trPr>
          <w:trHeight w:val="340"/>
          <w:jc w:val="center"/>
        </w:trPr>
        <w:tc>
          <w:tcPr>
            <w:tcW w:w="2551" w:type="dxa"/>
            <w:vAlign w:val="center"/>
          </w:tcPr>
          <w:p w:rsidR="00E36CD9" w:rsidRPr="007F52A6" w:rsidRDefault="00E36CD9" w:rsidP="00B967CA">
            <w:pPr>
              <w:autoSpaceDE w:val="0"/>
              <w:autoSpaceDN w:val="0"/>
              <w:adjustRightInd w:val="0"/>
              <w:jc w:val="center"/>
              <w:rPr>
                <w:rFonts w:ascii="Arial" w:hAnsi="Arial" w:cs="Arial"/>
                <w:b/>
                <w:bCs/>
              </w:rPr>
            </w:pPr>
            <w:r w:rsidRPr="007F52A6">
              <w:rPr>
                <w:rFonts w:ascii="Arial" w:hAnsi="Arial" w:cs="Arial"/>
                <w:b/>
                <w:bCs/>
              </w:rPr>
              <w:t>No. of cases</w:t>
            </w:r>
          </w:p>
        </w:tc>
        <w:tc>
          <w:tcPr>
            <w:tcW w:w="4679" w:type="dxa"/>
            <w:vAlign w:val="center"/>
          </w:tcPr>
          <w:p w:rsidR="00E36CD9" w:rsidRPr="007F52A6" w:rsidRDefault="00E36CD9" w:rsidP="00B967CA">
            <w:pPr>
              <w:autoSpaceDE w:val="0"/>
              <w:autoSpaceDN w:val="0"/>
              <w:adjustRightInd w:val="0"/>
              <w:jc w:val="center"/>
              <w:rPr>
                <w:rFonts w:ascii="Arial" w:hAnsi="Arial" w:cs="Arial"/>
                <w:b/>
                <w:bCs/>
                <w:rtl/>
              </w:rPr>
            </w:pPr>
            <w:r w:rsidRPr="007F52A6">
              <w:rPr>
                <w:rFonts w:ascii="Arial" w:hAnsi="Arial" w:cs="Arial"/>
                <w:b/>
                <w:bCs/>
              </w:rPr>
              <w:t>Result</w:t>
            </w:r>
          </w:p>
        </w:tc>
      </w:tr>
      <w:tr w:rsidR="00E36CD9" w:rsidTr="00B967CA">
        <w:trPr>
          <w:trHeight w:val="340"/>
          <w:jc w:val="center"/>
        </w:trPr>
        <w:tc>
          <w:tcPr>
            <w:tcW w:w="2551" w:type="dxa"/>
            <w:vAlign w:val="center"/>
          </w:tcPr>
          <w:p w:rsidR="00E36CD9" w:rsidRPr="000E6A3F" w:rsidRDefault="00E36CD9" w:rsidP="00B967CA">
            <w:pPr>
              <w:pStyle w:val="Footer"/>
              <w:tabs>
                <w:tab w:val="right" w:pos="1175"/>
              </w:tabs>
              <w:bidi w:val="0"/>
              <w:ind w:right="813"/>
              <w:jc w:val="right"/>
              <w:rPr>
                <w:rFonts w:ascii="Arial" w:hAnsi="Arial" w:cs="Arial"/>
              </w:rPr>
            </w:pPr>
            <w:r w:rsidRPr="000E6A3F">
              <w:rPr>
                <w:rFonts w:ascii="Arial" w:eastAsia="Calibri" w:hAnsi="Arial" w:cs="Arial"/>
              </w:rPr>
              <w:t xml:space="preserve">   </w:t>
            </w:r>
            <w:r>
              <w:rPr>
                <w:rFonts w:ascii="Arial" w:eastAsia="Calibri" w:hAnsi="Arial" w:cs="Arial" w:hint="cs"/>
                <w:rtl/>
              </w:rPr>
              <w:t>8</w:t>
            </w:r>
            <w:r>
              <w:rPr>
                <w:rFonts w:ascii="Arial" w:eastAsia="Calibri" w:hAnsi="Arial" w:cs="Arial"/>
              </w:rPr>
              <w:t>,</w:t>
            </w:r>
            <w:r>
              <w:rPr>
                <w:rFonts w:ascii="Arial" w:eastAsia="Calibri" w:hAnsi="Arial" w:cs="Arial" w:hint="cs"/>
                <w:rtl/>
              </w:rPr>
              <w:t>359</w:t>
            </w:r>
          </w:p>
        </w:tc>
        <w:tc>
          <w:tcPr>
            <w:tcW w:w="4679" w:type="dxa"/>
            <w:vAlign w:val="center"/>
          </w:tcPr>
          <w:p w:rsidR="00E36CD9" w:rsidRPr="007F52A6" w:rsidRDefault="00E36CD9" w:rsidP="00B967CA">
            <w:pPr>
              <w:autoSpaceDE w:val="0"/>
              <w:autoSpaceDN w:val="0"/>
              <w:adjustRightInd w:val="0"/>
              <w:rPr>
                <w:rFonts w:ascii="Arial" w:hAnsi="Arial" w:cs="Arial"/>
                <w:rtl/>
              </w:rPr>
            </w:pPr>
            <w:r w:rsidRPr="007F52A6">
              <w:rPr>
                <w:rFonts w:ascii="Arial" w:hAnsi="Arial" w:cs="Arial"/>
              </w:rPr>
              <w:t>Household completed</w:t>
            </w:r>
          </w:p>
        </w:tc>
      </w:tr>
      <w:tr w:rsidR="00E36CD9" w:rsidTr="00B967CA">
        <w:trPr>
          <w:trHeight w:val="340"/>
          <w:jc w:val="center"/>
        </w:trPr>
        <w:tc>
          <w:tcPr>
            <w:tcW w:w="2551" w:type="dxa"/>
            <w:vAlign w:val="center"/>
          </w:tcPr>
          <w:p w:rsidR="00E36CD9" w:rsidRPr="000E6A3F" w:rsidRDefault="00E36CD9" w:rsidP="00B967CA">
            <w:pPr>
              <w:tabs>
                <w:tab w:val="right" w:pos="1175"/>
              </w:tabs>
              <w:ind w:right="813"/>
              <w:jc w:val="right"/>
              <w:rPr>
                <w:rFonts w:ascii="Arial" w:hAnsi="Arial" w:cs="Arial"/>
                <w:rtl/>
              </w:rPr>
            </w:pPr>
            <w:r>
              <w:rPr>
                <w:rFonts w:ascii="Arial" w:hAnsi="Arial" w:cs="Arial" w:hint="cs"/>
                <w:rtl/>
              </w:rPr>
              <w:t>167</w:t>
            </w:r>
          </w:p>
        </w:tc>
        <w:tc>
          <w:tcPr>
            <w:tcW w:w="4679" w:type="dxa"/>
            <w:vAlign w:val="center"/>
          </w:tcPr>
          <w:p w:rsidR="00E36CD9" w:rsidRPr="007F52A6" w:rsidRDefault="00E36CD9" w:rsidP="00B967CA">
            <w:pPr>
              <w:rPr>
                <w:rFonts w:ascii="Arial" w:hAnsi="Arial" w:cs="Arial"/>
              </w:rPr>
            </w:pPr>
            <w:r w:rsidRPr="007F52A6">
              <w:rPr>
                <w:rFonts w:ascii="Arial" w:hAnsi="Arial" w:cs="Arial"/>
              </w:rPr>
              <w:t>Traveling households</w:t>
            </w:r>
          </w:p>
        </w:tc>
      </w:tr>
      <w:tr w:rsidR="00E36CD9" w:rsidTr="00B967CA">
        <w:trPr>
          <w:trHeight w:val="340"/>
          <w:jc w:val="center"/>
        </w:trPr>
        <w:tc>
          <w:tcPr>
            <w:tcW w:w="2551" w:type="dxa"/>
            <w:vAlign w:val="center"/>
          </w:tcPr>
          <w:p w:rsidR="00E36CD9" w:rsidRPr="00CB03F5" w:rsidRDefault="00E36CD9" w:rsidP="00B967CA">
            <w:pPr>
              <w:pStyle w:val="Footer"/>
              <w:tabs>
                <w:tab w:val="right" w:pos="1175"/>
              </w:tabs>
              <w:bidi w:val="0"/>
              <w:ind w:right="813"/>
              <w:jc w:val="right"/>
              <w:rPr>
                <w:rFonts w:ascii="Arial" w:hAnsi="Arial" w:cs="Arial"/>
              </w:rPr>
            </w:pPr>
            <w:r w:rsidRPr="00CB03F5">
              <w:rPr>
                <w:rFonts w:ascii="Arial" w:eastAsia="Calibri" w:hAnsi="Arial" w:cs="Arial"/>
              </w:rPr>
              <w:t xml:space="preserve">       </w:t>
            </w:r>
            <w:r>
              <w:rPr>
                <w:rFonts w:ascii="Arial" w:eastAsia="Calibri" w:hAnsi="Arial" w:cs="Arial"/>
              </w:rPr>
              <w:t>182</w:t>
            </w:r>
          </w:p>
        </w:tc>
        <w:tc>
          <w:tcPr>
            <w:tcW w:w="4679" w:type="dxa"/>
            <w:vAlign w:val="center"/>
          </w:tcPr>
          <w:p w:rsidR="00E36CD9" w:rsidRPr="007F52A6" w:rsidRDefault="00E36CD9" w:rsidP="00B967CA">
            <w:pPr>
              <w:pStyle w:val="Footer"/>
              <w:bidi w:val="0"/>
              <w:rPr>
                <w:rFonts w:ascii="Arial" w:hAnsi="Arial" w:cs="Arial"/>
              </w:rPr>
            </w:pPr>
            <w:r w:rsidRPr="007F52A6">
              <w:rPr>
                <w:rFonts w:ascii="Arial" w:hAnsi="Arial" w:cs="Arial"/>
              </w:rPr>
              <w:t>Unit does not exist</w:t>
            </w:r>
          </w:p>
        </w:tc>
      </w:tr>
      <w:tr w:rsidR="00E36CD9" w:rsidTr="00B967CA">
        <w:trPr>
          <w:trHeight w:val="340"/>
          <w:jc w:val="center"/>
        </w:trPr>
        <w:tc>
          <w:tcPr>
            <w:tcW w:w="2551" w:type="dxa"/>
            <w:vAlign w:val="center"/>
          </w:tcPr>
          <w:p w:rsidR="00E36CD9" w:rsidRPr="00CB03F5" w:rsidRDefault="00E36CD9" w:rsidP="00B967CA">
            <w:pPr>
              <w:tabs>
                <w:tab w:val="right" w:pos="1175"/>
              </w:tabs>
              <w:ind w:right="813"/>
              <w:jc w:val="right"/>
              <w:rPr>
                <w:rFonts w:ascii="Arial" w:hAnsi="Arial" w:cs="Arial"/>
                <w:rtl/>
              </w:rPr>
            </w:pPr>
            <w:r>
              <w:rPr>
                <w:rFonts w:ascii="Arial" w:hAnsi="Arial" w:cs="Arial"/>
              </w:rPr>
              <w:t>1,087</w:t>
            </w:r>
          </w:p>
        </w:tc>
        <w:tc>
          <w:tcPr>
            <w:tcW w:w="4679" w:type="dxa"/>
            <w:vAlign w:val="center"/>
          </w:tcPr>
          <w:p w:rsidR="00E36CD9" w:rsidRPr="007F52A6" w:rsidRDefault="00E36CD9" w:rsidP="00B967CA">
            <w:pPr>
              <w:rPr>
                <w:rFonts w:ascii="Arial" w:hAnsi="Arial" w:cs="Arial"/>
              </w:rPr>
            </w:pPr>
            <w:r w:rsidRPr="007F52A6">
              <w:rPr>
                <w:rFonts w:ascii="Arial" w:hAnsi="Arial" w:cs="Arial"/>
              </w:rPr>
              <w:t>No one at home</w:t>
            </w:r>
          </w:p>
        </w:tc>
      </w:tr>
      <w:tr w:rsidR="00E36CD9" w:rsidTr="00B967CA">
        <w:trPr>
          <w:trHeight w:val="340"/>
          <w:jc w:val="center"/>
        </w:trPr>
        <w:tc>
          <w:tcPr>
            <w:tcW w:w="2551" w:type="dxa"/>
            <w:vAlign w:val="center"/>
          </w:tcPr>
          <w:p w:rsidR="00E36CD9" w:rsidRPr="00CB03F5" w:rsidRDefault="00E36CD9" w:rsidP="00B967CA">
            <w:pPr>
              <w:ind w:right="813"/>
              <w:jc w:val="right"/>
              <w:rPr>
                <w:rFonts w:ascii="Arial" w:hAnsi="Arial" w:cs="Arial"/>
              </w:rPr>
            </w:pPr>
            <w:r>
              <w:rPr>
                <w:rFonts w:ascii="Arial" w:hAnsi="Arial" w:cs="Arial" w:hint="cs"/>
                <w:rtl/>
              </w:rPr>
              <w:t>241</w:t>
            </w:r>
          </w:p>
        </w:tc>
        <w:tc>
          <w:tcPr>
            <w:tcW w:w="4679" w:type="dxa"/>
            <w:vAlign w:val="center"/>
          </w:tcPr>
          <w:p w:rsidR="00E36CD9" w:rsidRPr="007F52A6" w:rsidRDefault="00E36CD9" w:rsidP="00B967CA">
            <w:pPr>
              <w:pStyle w:val="Footer"/>
              <w:bidi w:val="0"/>
              <w:rPr>
                <w:rFonts w:ascii="Arial" w:hAnsi="Arial" w:cs="Arial"/>
              </w:rPr>
            </w:pPr>
            <w:r w:rsidRPr="007F52A6">
              <w:rPr>
                <w:rFonts w:ascii="Arial" w:hAnsi="Arial" w:cs="Arial"/>
              </w:rPr>
              <w:t>Refused to cooperate</w:t>
            </w:r>
          </w:p>
        </w:tc>
      </w:tr>
      <w:tr w:rsidR="00E36CD9" w:rsidTr="00B967CA">
        <w:trPr>
          <w:trHeight w:val="340"/>
          <w:jc w:val="center"/>
        </w:trPr>
        <w:tc>
          <w:tcPr>
            <w:tcW w:w="2551" w:type="dxa"/>
            <w:vAlign w:val="center"/>
          </w:tcPr>
          <w:p w:rsidR="00E36CD9" w:rsidRPr="00CB03F5" w:rsidRDefault="00E36CD9" w:rsidP="00B967CA">
            <w:pPr>
              <w:ind w:right="813"/>
              <w:jc w:val="right"/>
              <w:rPr>
                <w:rFonts w:ascii="Arial" w:hAnsi="Arial" w:cs="Arial"/>
              </w:rPr>
            </w:pPr>
            <w:r>
              <w:rPr>
                <w:rFonts w:ascii="Arial" w:hAnsi="Arial" w:cs="Arial" w:hint="cs"/>
                <w:rtl/>
              </w:rPr>
              <w:t>420</w:t>
            </w:r>
          </w:p>
        </w:tc>
        <w:tc>
          <w:tcPr>
            <w:tcW w:w="4679" w:type="dxa"/>
            <w:vAlign w:val="center"/>
          </w:tcPr>
          <w:p w:rsidR="00E36CD9" w:rsidRPr="007F52A6" w:rsidRDefault="00E36CD9" w:rsidP="00B967CA">
            <w:pPr>
              <w:rPr>
                <w:rFonts w:ascii="Arial" w:hAnsi="Arial" w:cs="Arial"/>
              </w:rPr>
            </w:pPr>
            <w:r w:rsidRPr="007F52A6">
              <w:rPr>
                <w:rFonts w:ascii="Arial" w:hAnsi="Arial" w:cs="Arial"/>
              </w:rPr>
              <w:t>Vacant Housing unit</w:t>
            </w:r>
          </w:p>
        </w:tc>
      </w:tr>
      <w:tr w:rsidR="00E36CD9" w:rsidTr="00B967CA">
        <w:trPr>
          <w:trHeight w:val="340"/>
          <w:jc w:val="center"/>
        </w:trPr>
        <w:tc>
          <w:tcPr>
            <w:tcW w:w="2551" w:type="dxa"/>
            <w:vAlign w:val="center"/>
          </w:tcPr>
          <w:p w:rsidR="00E36CD9" w:rsidRPr="00CB03F5" w:rsidRDefault="00E36CD9" w:rsidP="00B967CA">
            <w:pPr>
              <w:ind w:right="813"/>
              <w:jc w:val="right"/>
              <w:rPr>
                <w:rFonts w:ascii="Arial" w:hAnsi="Arial" w:cs="Arial"/>
              </w:rPr>
            </w:pPr>
            <w:r>
              <w:rPr>
                <w:rFonts w:ascii="Arial" w:hAnsi="Arial" w:cs="Arial" w:hint="cs"/>
                <w:rtl/>
              </w:rPr>
              <w:t>120</w:t>
            </w:r>
          </w:p>
        </w:tc>
        <w:tc>
          <w:tcPr>
            <w:tcW w:w="4679" w:type="dxa"/>
            <w:vAlign w:val="center"/>
          </w:tcPr>
          <w:p w:rsidR="00E36CD9" w:rsidRPr="007F52A6" w:rsidRDefault="00E36CD9" w:rsidP="00B967CA">
            <w:pPr>
              <w:rPr>
                <w:rFonts w:ascii="Arial" w:hAnsi="Arial" w:cs="Arial"/>
                <w:rtl/>
              </w:rPr>
            </w:pPr>
            <w:r w:rsidRPr="007F52A6">
              <w:rPr>
                <w:rFonts w:ascii="Arial" w:hAnsi="Arial" w:cs="Arial"/>
              </w:rPr>
              <w:t>No available information</w:t>
            </w:r>
          </w:p>
        </w:tc>
      </w:tr>
      <w:tr w:rsidR="00E36CD9" w:rsidTr="00B967CA">
        <w:trPr>
          <w:trHeight w:val="340"/>
          <w:jc w:val="center"/>
        </w:trPr>
        <w:tc>
          <w:tcPr>
            <w:tcW w:w="2551" w:type="dxa"/>
            <w:vAlign w:val="center"/>
          </w:tcPr>
          <w:p w:rsidR="00E36CD9" w:rsidRPr="00CB03F5" w:rsidRDefault="00E36CD9" w:rsidP="00B967CA">
            <w:pPr>
              <w:ind w:right="813"/>
              <w:jc w:val="right"/>
              <w:rPr>
                <w:rFonts w:ascii="Arial" w:hAnsi="Arial" w:cs="Arial"/>
              </w:rPr>
            </w:pPr>
            <w:r>
              <w:rPr>
                <w:rFonts w:ascii="Arial" w:hAnsi="Arial" w:cs="Arial" w:hint="cs"/>
                <w:rtl/>
              </w:rPr>
              <w:t>251</w:t>
            </w:r>
          </w:p>
        </w:tc>
        <w:tc>
          <w:tcPr>
            <w:tcW w:w="4679" w:type="dxa"/>
            <w:vAlign w:val="center"/>
          </w:tcPr>
          <w:p w:rsidR="00E36CD9" w:rsidRPr="007F52A6" w:rsidRDefault="00E36CD9" w:rsidP="00B967CA">
            <w:pPr>
              <w:rPr>
                <w:rFonts w:ascii="Arial" w:hAnsi="Arial" w:cs="Arial"/>
              </w:rPr>
            </w:pPr>
            <w:r w:rsidRPr="007F52A6">
              <w:rPr>
                <w:rFonts w:ascii="Arial" w:hAnsi="Arial" w:cs="Arial"/>
              </w:rPr>
              <w:t>Other</w:t>
            </w:r>
          </w:p>
        </w:tc>
      </w:tr>
      <w:tr w:rsidR="00E36CD9" w:rsidRPr="00160251" w:rsidTr="00B967CA">
        <w:trPr>
          <w:trHeight w:val="340"/>
          <w:jc w:val="center"/>
        </w:trPr>
        <w:tc>
          <w:tcPr>
            <w:tcW w:w="2551" w:type="dxa"/>
            <w:vAlign w:val="center"/>
          </w:tcPr>
          <w:p w:rsidR="00E36CD9" w:rsidRPr="00CB03F5" w:rsidRDefault="00E36CD9" w:rsidP="00B967CA">
            <w:pPr>
              <w:autoSpaceDE w:val="0"/>
              <w:autoSpaceDN w:val="0"/>
              <w:adjustRightInd w:val="0"/>
              <w:ind w:right="813"/>
              <w:jc w:val="right"/>
              <w:rPr>
                <w:rFonts w:ascii="Arial" w:hAnsi="Arial" w:cs="Arial"/>
                <w:rtl/>
              </w:rPr>
            </w:pPr>
            <w:r>
              <w:rPr>
                <w:rFonts w:ascii="Arial" w:hAnsi="Arial" w:cs="Arial"/>
              </w:rPr>
              <w:t>10,827</w:t>
            </w:r>
          </w:p>
        </w:tc>
        <w:tc>
          <w:tcPr>
            <w:tcW w:w="4679" w:type="dxa"/>
            <w:vAlign w:val="center"/>
          </w:tcPr>
          <w:p w:rsidR="00E36CD9" w:rsidRPr="007F52A6" w:rsidRDefault="00E36CD9" w:rsidP="00B967CA">
            <w:pPr>
              <w:autoSpaceDE w:val="0"/>
              <w:autoSpaceDN w:val="0"/>
              <w:adjustRightInd w:val="0"/>
              <w:rPr>
                <w:rFonts w:ascii="Arial" w:hAnsi="Arial" w:cs="Arial"/>
                <w:rtl/>
              </w:rPr>
            </w:pPr>
            <w:r w:rsidRPr="007F52A6">
              <w:rPr>
                <w:rFonts w:ascii="Arial" w:hAnsi="Arial" w:cs="Arial"/>
              </w:rPr>
              <w:t>Total sample size</w:t>
            </w:r>
          </w:p>
        </w:tc>
      </w:tr>
    </w:tbl>
    <w:p w:rsidR="00E36CD9" w:rsidRDefault="00E36CD9" w:rsidP="00F00F3C">
      <w:pPr>
        <w:autoSpaceDE w:val="0"/>
        <w:autoSpaceDN w:val="0"/>
        <w:adjustRightInd w:val="0"/>
        <w:rPr>
          <w:sz w:val="24"/>
          <w:szCs w:val="24"/>
          <w:rtl/>
        </w:rPr>
      </w:pPr>
    </w:p>
    <w:p w:rsidR="00E36CD9" w:rsidRDefault="00E36CD9" w:rsidP="00F00F3C">
      <w:pPr>
        <w:autoSpaceDE w:val="0"/>
        <w:autoSpaceDN w:val="0"/>
        <w:adjustRightInd w:val="0"/>
        <w:rPr>
          <w:b/>
          <w:bCs/>
          <w:sz w:val="24"/>
          <w:szCs w:val="24"/>
          <w:rtl/>
        </w:rPr>
      </w:pPr>
      <w:r w:rsidRPr="00677405">
        <w:rPr>
          <w:b/>
          <w:bCs/>
          <w:sz w:val="24"/>
          <w:szCs w:val="24"/>
        </w:rPr>
        <w:t>Response and non-response formulas:</w:t>
      </w:r>
    </w:p>
    <w:p w:rsidR="00E36CD9" w:rsidRPr="00677405" w:rsidRDefault="00E36CD9" w:rsidP="00F00F3C">
      <w:pPr>
        <w:autoSpaceDE w:val="0"/>
        <w:autoSpaceDN w:val="0"/>
        <w:adjustRightInd w:val="0"/>
        <w:rPr>
          <w:b/>
          <w:bCs/>
          <w:sz w:val="24"/>
          <w:szCs w:val="24"/>
        </w:rPr>
      </w:pPr>
    </w:p>
    <w:p w:rsidR="00E36CD9" w:rsidRPr="00677405" w:rsidRDefault="00E36CD9" w:rsidP="00F00F3C">
      <w:pPr>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E36CD9" w:rsidRPr="00677405" w:rsidRDefault="00E36CD9" w:rsidP="00F00F3C">
      <w:pPr>
        <w:rPr>
          <w:sz w:val="24"/>
          <w:szCs w:val="24"/>
        </w:rPr>
      </w:pPr>
      <w:r w:rsidRPr="00677405">
        <w:rPr>
          <w:sz w:val="24"/>
          <w:szCs w:val="24"/>
        </w:rPr>
        <w:t xml:space="preserve">                                                             Number of cases in original sample </w:t>
      </w:r>
    </w:p>
    <w:p w:rsidR="00E36CD9" w:rsidRPr="00677405" w:rsidRDefault="00E36CD9" w:rsidP="00F00F3C">
      <w:pPr>
        <w:rPr>
          <w:sz w:val="24"/>
          <w:szCs w:val="24"/>
        </w:rPr>
      </w:pPr>
      <w:r w:rsidRPr="00677405">
        <w:rPr>
          <w:sz w:val="24"/>
          <w:szCs w:val="24"/>
        </w:rPr>
        <w:t xml:space="preserve">= </w:t>
      </w:r>
      <w:r>
        <w:rPr>
          <w:sz w:val="24"/>
          <w:szCs w:val="24"/>
        </w:rPr>
        <w:t>5.6%</w:t>
      </w:r>
    </w:p>
    <w:p w:rsidR="00E36CD9" w:rsidRPr="00677405" w:rsidRDefault="00E36CD9" w:rsidP="00F00F3C">
      <w:pPr>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E36CD9" w:rsidRPr="00677405" w:rsidRDefault="00E36CD9" w:rsidP="00F00F3C">
      <w:pPr>
        <w:rPr>
          <w:sz w:val="24"/>
          <w:szCs w:val="24"/>
        </w:rPr>
      </w:pPr>
      <w:r w:rsidRPr="00677405">
        <w:rPr>
          <w:sz w:val="24"/>
          <w:szCs w:val="24"/>
        </w:rPr>
        <w:t xml:space="preserve">                                         Net Sample size</w:t>
      </w:r>
    </w:p>
    <w:p w:rsidR="00E36CD9" w:rsidRPr="00677405" w:rsidRDefault="00E36CD9" w:rsidP="00F00F3C">
      <w:pPr>
        <w:rPr>
          <w:sz w:val="24"/>
          <w:szCs w:val="24"/>
        </w:rPr>
      </w:pPr>
      <w:r w:rsidRPr="00677405">
        <w:rPr>
          <w:sz w:val="24"/>
          <w:szCs w:val="24"/>
        </w:rPr>
        <w:t xml:space="preserve">                                   = </w:t>
      </w:r>
      <w:r>
        <w:rPr>
          <w:sz w:val="24"/>
          <w:szCs w:val="24"/>
        </w:rPr>
        <w:t>18.2</w:t>
      </w:r>
      <w:r w:rsidRPr="00677405">
        <w:rPr>
          <w:sz w:val="24"/>
          <w:szCs w:val="24"/>
        </w:rPr>
        <w:t>%</w:t>
      </w:r>
    </w:p>
    <w:p w:rsidR="00E36CD9" w:rsidRPr="00677405" w:rsidRDefault="00E36CD9" w:rsidP="00F00F3C">
      <w:pPr>
        <w:rPr>
          <w:sz w:val="24"/>
          <w:szCs w:val="24"/>
        </w:rPr>
      </w:pPr>
    </w:p>
    <w:p w:rsidR="00E36CD9" w:rsidRPr="00677405" w:rsidRDefault="00E36CD9" w:rsidP="00F00F3C">
      <w:pPr>
        <w:rPr>
          <w:sz w:val="24"/>
          <w:szCs w:val="24"/>
        </w:rPr>
      </w:pPr>
      <w:r w:rsidRPr="00677405">
        <w:rPr>
          <w:sz w:val="24"/>
          <w:szCs w:val="24"/>
        </w:rPr>
        <w:t>Net sample = Original sample – cases of over coverage</w:t>
      </w:r>
    </w:p>
    <w:p w:rsidR="00E36CD9" w:rsidRPr="00677405" w:rsidRDefault="00E36CD9" w:rsidP="00F00F3C">
      <w:pPr>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E36CD9" w:rsidRPr="00677405" w:rsidRDefault="00E36CD9" w:rsidP="00F00F3C">
      <w:pPr>
        <w:rPr>
          <w:sz w:val="24"/>
          <w:szCs w:val="24"/>
        </w:rPr>
      </w:pPr>
      <w:r w:rsidRPr="00677405">
        <w:rPr>
          <w:sz w:val="24"/>
          <w:szCs w:val="24"/>
        </w:rPr>
        <w:t xml:space="preserve">                              = </w:t>
      </w:r>
      <w:r>
        <w:rPr>
          <w:sz w:val="24"/>
          <w:szCs w:val="24"/>
        </w:rPr>
        <w:t>81.8</w:t>
      </w:r>
      <w:r w:rsidRPr="00677405">
        <w:rPr>
          <w:sz w:val="24"/>
          <w:szCs w:val="24"/>
        </w:rPr>
        <w:t>%</w:t>
      </w:r>
    </w:p>
    <w:p w:rsidR="00E36CD9" w:rsidRDefault="00E36CD9" w:rsidP="00F00F3C">
      <w:pPr>
        <w:rPr>
          <w:sz w:val="24"/>
          <w:szCs w:val="24"/>
        </w:rPr>
      </w:pPr>
    </w:p>
    <w:p w:rsidR="00E36CD9" w:rsidRDefault="00E36CD9" w:rsidP="00F00F3C">
      <w:pPr>
        <w:rPr>
          <w:sz w:val="24"/>
          <w:szCs w:val="24"/>
        </w:rPr>
      </w:pPr>
    </w:p>
    <w:p w:rsidR="00E36CD9" w:rsidRPr="00677405" w:rsidRDefault="00E36CD9" w:rsidP="00F00F3C">
      <w:pPr>
        <w:rPr>
          <w:sz w:val="24"/>
          <w:szCs w:val="24"/>
          <w:rtl/>
        </w:rPr>
      </w:pPr>
      <w:r w:rsidRPr="0087406E">
        <w:rPr>
          <w:b/>
          <w:bCs/>
          <w:sz w:val="24"/>
          <w:szCs w:val="24"/>
        </w:rPr>
        <w:lastRenderedPageBreak/>
        <w:t xml:space="preserve">Treatment of non-response cases using </w:t>
      </w:r>
      <w:r>
        <w:rPr>
          <w:b/>
          <w:bCs/>
          <w:sz w:val="24"/>
          <w:szCs w:val="24"/>
        </w:rPr>
        <w:t xml:space="preserve">weight </w:t>
      </w:r>
      <w:r w:rsidRPr="0087406E">
        <w:rPr>
          <w:b/>
          <w:bCs/>
          <w:sz w:val="24"/>
          <w:szCs w:val="24"/>
        </w:rPr>
        <w:t xml:space="preserve">adjustment </w:t>
      </w:r>
    </w:p>
    <w:p w:rsidR="00E36CD9" w:rsidRPr="00677405" w:rsidRDefault="00E36CD9" w:rsidP="00F00F3C">
      <w:pPr>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49.6pt" o:ole="">
            <v:imagedata r:id="rId17" o:title=""/>
          </v:shape>
          <o:OLEObject Type="Embed" ProgID="Equation.3" ShapeID="_x0000_i1025" DrawAspect="Content" ObjectID="_1438409991" r:id="rId18"/>
        </w:object>
      </w:r>
    </w:p>
    <w:p w:rsidR="00E36CD9" w:rsidRDefault="00E36CD9" w:rsidP="00F00F3C">
      <w:pPr>
        <w:rPr>
          <w:sz w:val="24"/>
          <w:szCs w:val="24"/>
        </w:rPr>
      </w:pPr>
      <w:r w:rsidRPr="00677405">
        <w:rPr>
          <w:sz w:val="24"/>
          <w:szCs w:val="24"/>
        </w:rPr>
        <w:t>Where</w:t>
      </w:r>
    </w:p>
    <w:p w:rsidR="00E36CD9" w:rsidRPr="00A071DB" w:rsidRDefault="00E36CD9" w:rsidP="00F00F3C">
      <w:pPr>
        <w:rPr>
          <w:sz w:val="24"/>
          <w:szCs w:val="24"/>
        </w:rPr>
      </w:pPr>
      <w:r w:rsidRPr="00780502">
        <w:rPr>
          <w:position w:val="-6"/>
        </w:rPr>
        <w:object w:dxaOrig="320" w:dyaOrig="260">
          <v:shape id="_x0000_i1026" type="#_x0000_t75" style="width:15.6pt;height:12.9pt" o:ole="">
            <v:imagedata r:id="rId19" o:title=""/>
          </v:shape>
          <o:OLEObject Type="Embed" ProgID="Equation.3" ShapeID="_x0000_i1026" DrawAspect="Content" ObjectID="_1438409992" r:id="rId20"/>
        </w:object>
      </w:r>
      <w:r>
        <w:rPr>
          <w:rFonts w:cs="Simplified Arabic"/>
          <w:color w:val="000000"/>
          <w:sz w:val="24"/>
          <w:szCs w:val="24"/>
        </w:rPr>
        <w:t>:</w:t>
      </w:r>
      <w:r w:rsidRPr="00A071DB">
        <w:rPr>
          <w:rFonts w:cs="Simplified Arabic"/>
          <w:color w:val="000000"/>
          <w:sz w:val="24"/>
          <w:szCs w:val="24"/>
        </w:rPr>
        <w:t xml:space="preserve"> the primary weight before adjustment for the household </w:t>
      </w:r>
      <w:proofErr w:type="spellStart"/>
      <w:r w:rsidRPr="00A071DB">
        <w:rPr>
          <w:rFonts w:cs="Simplified Arabic"/>
          <w:color w:val="000000"/>
          <w:sz w:val="24"/>
          <w:szCs w:val="24"/>
        </w:rPr>
        <w:t>i</w:t>
      </w:r>
      <w:proofErr w:type="spellEnd"/>
    </w:p>
    <w:p w:rsidR="00E36CD9" w:rsidRDefault="00E36CD9" w:rsidP="00F00F3C">
      <w:pPr>
        <w:rPr>
          <w:sz w:val="24"/>
          <w:szCs w:val="24"/>
        </w:rPr>
      </w:pPr>
      <w:r w:rsidRPr="00EF2B56">
        <w:rPr>
          <w:i/>
          <w:iCs/>
          <w:sz w:val="24"/>
          <w:szCs w:val="24"/>
        </w:rPr>
        <w:t>g</w:t>
      </w:r>
      <w:r>
        <w:rPr>
          <w:sz w:val="24"/>
          <w:szCs w:val="24"/>
        </w:rPr>
        <w:t>: adjustment group by ( governorate, locality type ).</w:t>
      </w:r>
    </w:p>
    <w:p w:rsidR="00E36CD9" w:rsidRDefault="00E36CD9" w:rsidP="00F00F3C">
      <w:pPr>
        <w:rPr>
          <w:sz w:val="24"/>
          <w:szCs w:val="24"/>
          <w:rtl/>
        </w:rPr>
      </w:pPr>
      <w:proofErr w:type="spellStart"/>
      <w:r w:rsidRPr="00EF2B56">
        <w:rPr>
          <w:rFonts w:cs="Simplified Arabic"/>
          <w:i/>
          <w:iCs/>
          <w:color w:val="000000"/>
          <w:sz w:val="24"/>
          <w:szCs w:val="24"/>
        </w:rPr>
        <w:t>f</w:t>
      </w:r>
      <w:r w:rsidRPr="00EF2B56">
        <w:rPr>
          <w:rFonts w:cs="Simplified Arabic"/>
          <w:i/>
          <w:iCs/>
          <w:color w:val="000000"/>
          <w:sz w:val="18"/>
          <w:szCs w:val="18"/>
        </w:rPr>
        <w:t>g</w:t>
      </w:r>
      <w:proofErr w:type="spellEnd"/>
      <w:r>
        <w:rPr>
          <w:sz w:val="24"/>
          <w:szCs w:val="24"/>
        </w:rPr>
        <w:t>: weight adjustment factor for the group</w:t>
      </w:r>
      <w:r w:rsidRPr="00C22B8A">
        <w:rPr>
          <w:i/>
          <w:iCs/>
          <w:sz w:val="24"/>
          <w:szCs w:val="24"/>
        </w:rPr>
        <w:t xml:space="preserve"> g</w:t>
      </w:r>
      <w:r>
        <w:rPr>
          <w:sz w:val="24"/>
          <w:szCs w:val="24"/>
        </w:rPr>
        <w:t>.</w:t>
      </w:r>
    </w:p>
    <w:p w:rsidR="00E36CD9" w:rsidRPr="00677405" w:rsidRDefault="00E36CD9" w:rsidP="00F00F3C">
      <w:pPr>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v:shape id="_x0000_i1027" type="#_x0000_t75" style="width:38.05pt;height:21.75pt" o:ole="">
            <v:imagedata r:id="rId21" o:title=""/>
          </v:shape>
          <o:OLEObject Type="Embed" ProgID="Equation.3" ShapeID="_x0000_i1027" DrawAspect="Content" ObjectID="_1438409993" r:id="rId22"/>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rsidR="00E36CD9" w:rsidRPr="00677405" w:rsidRDefault="00E36CD9" w:rsidP="00F00F3C">
      <w:pPr>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Pr>
          <w:sz w:val="24"/>
          <w:szCs w:val="24"/>
        </w:rPr>
        <w:t xml:space="preserve">    </w:t>
      </w:r>
      <w:r w:rsidRPr="00677405">
        <w:rPr>
          <w:position w:val="-18"/>
          <w:sz w:val="24"/>
          <w:szCs w:val="24"/>
        </w:rPr>
        <w:object w:dxaOrig="859" w:dyaOrig="440">
          <v:shape id="_x0000_i1028" type="#_x0000_t75" style="width:42.8pt;height:21.75pt" o:ole="">
            <v:imagedata r:id="rId23" o:title=""/>
          </v:shape>
          <o:OLEObject Type="Embed" ProgID="Equation.3" ShapeID="_x0000_i1028" DrawAspect="Content" ObjectID="_1438409994" r:id="rId24"/>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E36CD9" w:rsidRPr="00677405" w:rsidRDefault="00E36CD9" w:rsidP="00F00F3C">
      <w:pPr>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v:shape id="_x0000_i1029" type="#_x0000_t75" style="width:36.7pt;height:21.75pt" o:ole="">
            <v:imagedata r:id="rId25" o:title=""/>
          </v:shape>
          <o:OLEObject Type="Embed" ProgID="Equation.3" ShapeID="_x0000_i1029" DrawAspect="Content" ObjectID="_1438409995" r:id="rId26"/>
        </w:object>
      </w:r>
      <w:r>
        <w:rPr>
          <w:rFonts w:hint="cs"/>
          <w:sz w:val="24"/>
          <w:szCs w:val="24"/>
          <w:rtl/>
        </w:rPr>
        <w:t xml:space="preserve">      </w:t>
      </w:r>
    </w:p>
    <w:p w:rsidR="00E36CD9" w:rsidRPr="00677405" w:rsidRDefault="00E36CD9" w:rsidP="00F00F3C">
      <w:pPr>
        <w:rPr>
          <w:sz w:val="24"/>
          <w:szCs w:val="24"/>
        </w:rPr>
      </w:pPr>
    </w:p>
    <w:p w:rsidR="00E36CD9" w:rsidRPr="00677405" w:rsidRDefault="00E36CD9" w:rsidP="00F00F3C">
      <w:pPr>
        <w:rPr>
          <w:sz w:val="24"/>
          <w:szCs w:val="24"/>
        </w:rPr>
      </w:pPr>
      <w:r>
        <w:rPr>
          <w:sz w:val="24"/>
          <w:szCs w:val="24"/>
        </w:rPr>
        <w:t>We calculate</w:t>
      </w:r>
      <w:r w:rsidRPr="00677405">
        <w:rPr>
          <w:sz w:val="24"/>
          <w:szCs w:val="24"/>
        </w:rPr>
        <w:t xml:space="preserve"> </w:t>
      </w:r>
      <w:proofErr w:type="spell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9pt;height:14.25pt" o:ole="">
            <v:imagedata r:id="rId27" o:title=""/>
          </v:shape>
          <o:OLEObject Type="Embed" ProgID="Equation.3" ShapeID="_x0000_i1030" DrawAspect="Content" ObjectID="_1438409996" r:id="rId28"/>
        </w:object>
      </w:r>
      <w:r>
        <w:rPr>
          <w:sz w:val="24"/>
          <w:szCs w:val="24"/>
        </w:rPr>
        <w:t xml:space="preserve">) by </w:t>
      </w:r>
      <w:r w:rsidRPr="00677405">
        <w:rPr>
          <w:sz w:val="24"/>
          <w:szCs w:val="24"/>
        </w:rPr>
        <w:t>using the following formula:</w:t>
      </w:r>
    </w:p>
    <w:p w:rsidR="00E36CD9" w:rsidRPr="00677405" w:rsidRDefault="00E36CD9" w:rsidP="00F00F3C">
      <w:pPr>
        <w:tabs>
          <w:tab w:val="num" w:pos="282"/>
        </w:tabs>
        <w:ind w:left="55" w:right="55"/>
        <w:rPr>
          <w:sz w:val="24"/>
          <w:szCs w:val="24"/>
          <w:rtl/>
        </w:rPr>
      </w:pPr>
      <w:r w:rsidRPr="00677405">
        <w:rPr>
          <w:position w:val="-10"/>
          <w:sz w:val="24"/>
          <w:szCs w:val="24"/>
        </w:rPr>
        <w:object w:dxaOrig="1359" w:dyaOrig="320">
          <v:shape id="_x0000_i1031" type="#_x0000_t75" style="width:67.9pt;height:15.6pt" o:ole="">
            <v:imagedata r:id="rId29" o:title=""/>
          </v:shape>
          <o:OLEObject Type="Embed" ProgID="Equation.3" ShapeID="_x0000_i1031" DrawAspect="Content" ObjectID="_1438409997" r:id="rId30"/>
        </w:object>
      </w:r>
    </w:p>
    <w:p w:rsidR="00E36CD9" w:rsidRPr="00AF1CD4" w:rsidRDefault="00E36CD9" w:rsidP="00F00F3C">
      <w:pPr>
        <w:pStyle w:val="BodyText"/>
        <w:tabs>
          <w:tab w:val="clear" w:pos="0"/>
        </w:tabs>
        <w:ind w:left="0"/>
        <w:jc w:val="lowKashida"/>
        <w:rPr>
          <w:rFonts w:asciiTheme="majorBidi" w:hAnsiTheme="majorBidi" w:cstheme="majorBidi"/>
          <w:szCs w:val="24"/>
        </w:rPr>
      </w:pPr>
    </w:p>
    <w:p w:rsidR="00E36CD9" w:rsidRPr="0040310A" w:rsidRDefault="00E36CD9" w:rsidP="00F00F3C">
      <w:pPr>
        <w:pStyle w:val="BodyText"/>
        <w:ind w:left="142" w:hanging="142"/>
        <w:jc w:val="left"/>
        <w:rPr>
          <w:rFonts w:cs="Simplified Arabic"/>
          <w:b/>
          <w:bCs/>
          <w:szCs w:val="24"/>
        </w:rPr>
      </w:pPr>
      <w:r>
        <w:rPr>
          <w:rFonts w:cs="Simplified Arabic"/>
          <w:b/>
          <w:bCs/>
          <w:szCs w:val="24"/>
        </w:rPr>
        <w:t xml:space="preserve">2.6 </w:t>
      </w:r>
      <w:r w:rsidRPr="0040310A">
        <w:rPr>
          <w:rFonts w:cs="Simplified Arabic"/>
          <w:b/>
          <w:bCs/>
          <w:szCs w:val="24"/>
        </w:rPr>
        <w:t xml:space="preserve">Data Processing </w:t>
      </w:r>
    </w:p>
    <w:p w:rsidR="00E36CD9" w:rsidRPr="0040310A" w:rsidRDefault="00E36CD9" w:rsidP="00A535C8">
      <w:pPr>
        <w:pStyle w:val="BodyText"/>
        <w:ind w:left="142" w:right="-2" w:hanging="142"/>
        <w:rPr>
          <w:rFonts w:cs="Simplified Arabic"/>
          <w:szCs w:val="24"/>
        </w:rPr>
      </w:pPr>
      <w:r w:rsidRPr="0040310A">
        <w:rPr>
          <w:rFonts w:cs="Simplified Arabic"/>
          <w:szCs w:val="24"/>
        </w:rPr>
        <w:t xml:space="preserve">The data processing stage consisted of the following operations: </w:t>
      </w:r>
    </w:p>
    <w:p w:rsidR="00E36CD9" w:rsidRPr="0040310A" w:rsidRDefault="00E36CD9" w:rsidP="00A535C8">
      <w:pPr>
        <w:pStyle w:val="BodyText"/>
        <w:numPr>
          <w:ilvl w:val="0"/>
          <w:numId w:val="35"/>
        </w:numPr>
        <w:tabs>
          <w:tab w:val="clear" w:pos="0"/>
          <w:tab w:val="clear" w:pos="720"/>
        </w:tabs>
        <w:ind w:left="360" w:right="-2"/>
        <w:rPr>
          <w:rFonts w:cs="Simplified Arabic"/>
          <w:szCs w:val="24"/>
        </w:rPr>
      </w:pPr>
      <w:r w:rsidRPr="0040310A">
        <w:rPr>
          <w:rFonts w:cs="Simplified Arabic"/>
          <w:szCs w:val="24"/>
        </w:rPr>
        <w:t xml:space="preserve">Editing and coding before data entry: All questionnaires were edited and coded in the     office using the same instructions adopted for editing in the field.   </w:t>
      </w:r>
    </w:p>
    <w:p w:rsidR="00E36CD9" w:rsidRPr="0040310A" w:rsidRDefault="00E36CD9" w:rsidP="00A535C8">
      <w:pPr>
        <w:pStyle w:val="BodyText"/>
        <w:numPr>
          <w:ilvl w:val="0"/>
          <w:numId w:val="35"/>
        </w:numPr>
        <w:tabs>
          <w:tab w:val="clear" w:pos="0"/>
          <w:tab w:val="clear" w:pos="720"/>
        </w:tabs>
        <w:ind w:left="360" w:right="-2"/>
        <w:rPr>
          <w:rFonts w:cs="Simplified Arabic"/>
          <w:szCs w:val="24"/>
        </w:rPr>
      </w:pPr>
      <w:r w:rsidRPr="0040310A">
        <w:rPr>
          <w:rFonts w:cs="Simplified Arabic"/>
          <w:szCs w:val="24"/>
        </w:rPr>
        <w:t>Data entry: At this stage, data w</w:t>
      </w:r>
      <w:r>
        <w:rPr>
          <w:rFonts w:cs="Simplified Arabic"/>
          <w:szCs w:val="24"/>
        </w:rPr>
        <w:t>ere</w:t>
      </w:r>
      <w:r w:rsidRPr="0040310A">
        <w:rPr>
          <w:rFonts w:cs="Simplified Arabic"/>
          <w:szCs w:val="24"/>
        </w:rPr>
        <w:t xml:space="preserve"> entered into the computer using a data entry template designed in Access. The data entry program was prepared to satisfy a number of requirements such as: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sidRPr="0040310A">
        <w:rPr>
          <w:rFonts w:cs="Simplified Arabic"/>
          <w:szCs w:val="24"/>
        </w:rPr>
        <w:t xml:space="preserve">Duplication of the questionnaires on the computer screen.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Pr>
          <w:rFonts w:cs="Simplified Arabic"/>
          <w:szCs w:val="24"/>
        </w:rPr>
        <w:t>Check on the l</w:t>
      </w:r>
      <w:r w:rsidRPr="0040310A">
        <w:rPr>
          <w:rFonts w:cs="Simplified Arabic"/>
          <w:szCs w:val="24"/>
        </w:rPr>
        <w:t xml:space="preserve">ogic and consistency of data entered.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sidRPr="0040310A">
        <w:rPr>
          <w:rFonts w:cs="Simplified Arabic"/>
          <w:szCs w:val="24"/>
        </w:rPr>
        <w:t xml:space="preserve">Possibility </w:t>
      </w:r>
      <w:r>
        <w:rPr>
          <w:rFonts w:cs="Simplified Arabic"/>
          <w:szCs w:val="24"/>
        </w:rPr>
        <w:t>o</w:t>
      </w:r>
      <w:r w:rsidRPr="0040310A">
        <w:rPr>
          <w:rFonts w:cs="Simplified Arabic"/>
          <w:szCs w:val="24"/>
        </w:rPr>
        <w:t xml:space="preserve">f internal editing of question answers.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sidRPr="0040310A">
        <w:rPr>
          <w:rFonts w:cs="Simplified Arabic"/>
          <w:szCs w:val="24"/>
        </w:rPr>
        <w:t xml:space="preserve">Maintaining a minimum of digital data entry and fieldwork errors.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sidRPr="0040310A">
        <w:rPr>
          <w:rFonts w:cs="Simplified Arabic"/>
          <w:szCs w:val="24"/>
        </w:rPr>
        <w:t xml:space="preserve">User friendly handling. </w:t>
      </w:r>
    </w:p>
    <w:p w:rsidR="00E36CD9" w:rsidRPr="0040310A" w:rsidRDefault="00E36CD9" w:rsidP="00A535C8">
      <w:pPr>
        <w:pStyle w:val="BodyText"/>
        <w:numPr>
          <w:ilvl w:val="0"/>
          <w:numId w:val="34"/>
        </w:numPr>
        <w:tabs>
          <w:tab w:val="clear" w:pos="0"/>
          <w:tab w:val="clear" w:pos="1080"/>
        </w:tabs>
        <w:ind w:left="720" w:right="-2"/>
        <w:rPr>
          <w:rFonts w:cs="Simplified Arabic"/>
          <w:szCs w:val="24"/>
        </w:rPr>
      </w:pPr>
      <w:r w:rsidRPr="0040310A">
        <w:rPr>
          <w:rFonts w:cs="Simplified Arabic"/>
          <w:szCs w:val="24"/>
        </w:rPr>
        <w:t>Possibility of transferring data into another format to be used and analyzed using other statistical analytic</w:t>
      </w:r>
      <w:r>
        <w:rPr>
          <w:rFonts w:cs="Simplified Arabic"/>
          <w:szCs w:val="24"/>
        </w:rPr>
        <w:t>al</w:t>
      </w:r>
      <w:r w:rsidRPr="0040310A">
        <w:rPr>
          <w:rFonts w:cs="Simplified Arabic"/>
          <w:szCs w:val="24"/>
        </w:rPr>
        <w:t xml:space="preserve"> systems such as SPSS.  </w:t>
      </w:r>
    </w:p>
    <w:p w:rsidR="00E36CD9" w:rsidRDefault="00E36CD9" w:rsidP="00A535C8">
      <w:pPr>
        <w:jc w:val="both"/>
        <w:rPr>
          <w:rFonts w:cs="Traditional Arabic"/>
          <w:color w:val="000000"/>
          <w:sz w:val="24"/>
        </w:rPr>
      </w:pPr>
    </w:p>
    <w:p w:rsidR="00E36CD9" w:rsidRPr="00F0215C" w:rsidRDefault="00E36CD9" w:rsidP="00A535C8">
      <w:pPr>
        <w:jc w:val="both"/>
        <w:rPr>
          <w:rFonts w:cs="Traditional Arabic"/>
          <w:color w:val="000000"/>
          <w:sz w:val="24"/>
        </w:rPr>
      </w:pPr>
      <w:r w:rsidRPr="00F0215C">
        <w:rPr>
          <w:rFonts w:cs="Traditional Arabic"/>
          <w:color w:val="000000"/>
          <w:sz w:val="24"/>
        </w:rPr>
        <w:t>There are different methods to evaluate data according to subject</w:t>
      </w:r>
      <w:r>
        <w:rPr>
          <w:rFonts w:cs="Traditional Arabic"/>
          <w:color w:val="000000"/>
          <w:sz w:val="24"/>
        </w:rPr>
        <w:t>.</w:t>
      </w:r>
      <w:r w:rsidRPr="00F0215C">
        <w:rPr>
          <w:rFonts w:cs="Traditional Arabic"/>
          <w:color w:val="000000"/>
          <w:sz w:val="24"/>
        </w:rPr>
        <w:t xml:space="preserve"> </w:t>
      </w:r>
      <w:r>
        <w:rPr>
          <w:rFonts w:cs="Traditional Arabic"/>
          <w:color w:val="000000"/>
          <w:sz w:val="24"/>
        </w:rPr>
        <w:t>T</w:t>
      </w:r>
      <w:r w:rsidRPr="00F0215C">
        <w:rPr>
          <w:rFonts w:cs="Traditional Arabic"/>
          <w:color w:val="000000"/>
          <w:sz w:val="24"/>
        </w:rPr>
        <w:t>he</w:t>
      </w:r>
      <w:r>
        <w:rPr>
          <w:rFonts w:cs="Traditional Arabic"/>
          <w:color w:val="000000"/>
          <w:sz w:val="24"/>
        </w:rPr>
        <w:t>se</w:t>
      </w:r>
      <w:r w:rsidRPr="00F0215C">
        <w:rPr>
          <w:rFonts w:cs="Traditional Arabic"/>
          <w:color w:val="000000"/>
          <w:sz w:val="24"/>
        </w:rPr>
        <w:t xml:space="preserve"> include:</w:t>
      </w:r>
    </w:p>
    <w:p w:rsidR="00E36CD9" w:rsidRPr="00F0215C" w:rsidRDefault="00E36CD9" w:rsidP="00A535C8">
      <w:pPr>
        <w:numPr>
          <w:ilvl w:val="0"/>
          <w:numId w:val="24"/>
        </w:numPr>
        <w:tabs>
          <w:tab w:val="clear" w:pos="720"/>
          <w:tab w:val="num" w:pos="284"/>
        </w:tabs>
        <w:ind w:left="284" w:hanging="142"/>
        <w:jc w:val="both"/>
        <w:rPr>
          <w:rFonts w:cs="Traditional Arabic"/>
          <w:color w:val="000000"/>
          <w:sz w:val="24"/>
        </w:rPr>
      </w:pPr>
      <w:r w:rsidRPr="00F0215C">
        <w:rPr>
          <w:rFonts w:cs="Traditional Arabic"/>
          <w:color w:val="000000"/>
          <w:sz w:val="24"/>
        </w:rPr>
        <w:t xml:space="preserve"> Frequency of missing values and responses like “other” or “do not know” and examining data consistency between the different sections.</w:t>
      </w:r>
    </w:p>
    <w:p w:rsidR="00E36CD9" w:rsidRDefault="00E36CD9" w:rsidP="00A535C8">
      <w:pPr>
        <w:numPr>
          <w:ilvl w:val="0"/>
          <w:numId w:val="24"/>
        </w:numPr>
        <w:tabs>
          <w:tab w:val="clear" w:pos="720"/>
          <w:tab w:val="num" w:pos="284"/>
        </w:tabs>
        <w:ind w:left="284" w:hanging="142"/>
        <w:jc w:val="both"/>
        <w:rPr>
          <w:rFonts w:cs="Traditional Arabic"/>
          <w:color w:val="000000"/>
          <w:sz w:val="24"/>
        </w:rPr>
      </w:pPr>
      <w:r w:rsidRPr="00F0215C">
        <w:rPr>
          <w:rFonts w:cs="Traditional Arabic"/>
          <w:color w:val="000000"/>
          <w:sz w:val="24"/>
        </w:rPr>
        <w:t xml:space="preserve"> Comparing survey results with other sources and also with </w:t>
      </w:r>
      <w:r>
        <w:rPr>
          <w:rFonts w:cs="Traditional Arabic"/>
          <w:color w:val="000000"/>
          <w:sz w:val="24"/>
        </w:rPr>
        <w:t xml:space="preserve">the </w:t>
      </w:r>
      <w:r w:rsidRPr="00F0215C">
        <w:rPr>
          <w:rFonts w:cs="Traditional Arabic"/>
          <w:color w:val="000000"/>
          <w:sz w:val="24"/>
        </w:rPr>
        <w:t xml:space="preserve">results of </w:t>
      </w:r>
      <w:r>
        <w:rPr>
          <w:rFonts w:cs="Traditional Arabic"/>
          <w:color w:val="000000"/>
          <w:sz w:val="24"/>
        </w:rPr>
        <w:t>the Economic and Social Conditions Survey</w:t>
      </w:r>
      <w:r w:rsidRPr="00F0215C">
        <w:rPr>
          <w:rFonts w:cs="Traditional Arabic"/>
          <w:color w:val="000000"/>
          <w:sz w:val="24"/>
        </w:rPr>
        <w:t xml:space="preserve"> </w:t>
      </w:r>
      <w:r>
        <w:rPr>
          <w:rFonts w:cs="Traditional Arabic"/>
          <w:color w:val="000000"/>
          <w:sz w:val="24"/>
        </w:rPr>
        <w:t>of 2010 and</w:t>
      </w:r>
      <w:r w:rsidRPr="00F0215C">
        <w:rPr>
          <w:rFonts w:cs="Traditional Arabic"/>
          <w:color w:val="000000"/>
          <w:sz w:val="24"/>
        </w:rPr>
        <w:t xml:space="preserve"> </w:t>
      </w:r>
      <w:r>
        <w:rPr>
          <w:rFonts w:cs="Traditional Arabic"/>
          <w:color w:val="000000"/>
          <w:sz w:val="24"/>
        </w:rPr>
        <w:t>2011. A</w:t>
      </w:r>
      <w:r w:rsidRPr="00F0215C">
        <w:rPr>
          <w:rFonts w:cs="Traditional Arabic"/>
          <w:color w:val="000000"/>
          <w:sz w:val="24"/>
        </w:rPr>
        <w:t>ll quality checks</w:t>
      </w:r>
      <w:r>
        <w:rPr>
          <w:rFonts w:cs="Traditional Arabic"/>
          <w:color w:val="000000"/>
          <w:sz w:val="24"/>
        </w:rPr>
        <w:t xml:space="preserve"> in operation</w:t>
      </w:r>
      <w:r w:rsidRPr="00F0215C">
        <w:rPr>
          <w:rFonts w:cs="Traditional Arabic"/>
          <w:color w:val="000000"/>
          <w:sz w:val="24"/>
        </w:rPr>
        <w:t xml:space="preserve"> revealed that data of this survey </w:t>
      </w:r>
      <w:r>
        <w:rPr>
          <w:rFonts w:cs="Traditional Arabic"/>
          <w:color w:val="000000"/>
          <w:sz w:val="24"/>
        </w:rPr>
        <w:t>are</w:t>
      </w:r>
      <w:r w:rsidRPr="00F0215C">
        <w:rPr>
          <w:rFonts w:cs="Traditional Arabic"/>
          <w:color w:val="000000"/>
          <w:sz w:val="24"/>
        </w:rPr>
        <w:t xml:space="preserve"> of a high quality.</w:t>
      </w:r>
    </w:p>
    <w:p w:rsidR="00E36CD9" w:rsidRPr="00AD5A55" w:rsidRDefault="00E36CD9" w:rsidP="00F95B76">
      <w:pPr>
        <w:ind w:left="284" w:right="720"/>
        <w:jc w:val="both"/>
        <w:rPr>
          <w:rFonts w:cs="Traditional Arabic"/>
          <w:color w:val="000000"/>
          <w:sz w:val="24"/>
        </w:rPr>
      </w:pPr>
    </w:p>
    <w:p w:rsidR="00E36CD9" w:rsidRDefault="00E36CD9" w:rsidP="002A1A47">
      <w:pPr>
        <w:jc w:val="lowKashida"/>
        <w:rPr>
          <w:rFonts w:cs="Simplified Arabic"/>
          <w:b/>
          <w:bCs/>
          <w:sz w:val="24"/>
          <w:szCs w:val="24"/>
        </w:rPr>
      </w:pPr>
      <w:r>
        <w:rPr>
          <w:rFonts w:cs="Simplified Arabic"/>
          <w:b/>
          <w:bCs/>
          <w:sz w:val="24"/>
          <w:szCs w:val="24"/>
        </w:rPr>
        <w:t>2.7 Data Accuracy</w:t>
      </w:r>
    </w:p>
    <w:p w:rsidR="00E36CD9" w:rsidRPr="007F52A6" w:rsidRDefault="00E36CD9" w:rsidP="002A1A47">
      <w:pPr>
        <w:jc w:val="lowKashida"/>
        <w:rPr>
          <w:rFonts w:cs="Simplified Arabic"/>
          <w:b/>
          <w:bCs/>
          <w:sz w:val="16"/>
          <w:szCs w:val="16"/>
        </w:rPr>
      </w:pPr>
    </w:p>
    <w:p w:rsidR="00E36CD9" w:rsidRDefault="00E36CD9" w:rsidP="002A1A47">
      <w:pPr>
        <w:jc w:val="lowKashida"/>
        <w:rPr>
          <w:rFonts w:cs="Simplified Arabic"/>
          <w:b/>
          <w:bCs/>
          <w:sz w:val="24"/>
          <w:szCs w:val="24"/>
        </w:rPr>
      </w:pPr>
      <w:r>
        <w:rPr>
          <w:rFonts w:cs="Simplified Arabic"/>
          <w:b/>
          <w:bCs/>
          <w:sz w:val="24"/>
          <w:szCs w:val="24"/>
        </w:rPr>
        <w:t>2.7.1</w:t>
      </w:r>
      <w:r w:rsidRPr="00F55F71">
        <w:rPr>
          <w:rFonts w:cs="Simplified Arabic"/>
          <w:b/>
          <w:bCs/>
          <w:sz w:val="24"/>
          <w:szCs w:val="24"/>
        </w:rPr>
        <w:t xml:space="preserve"> S</w:t>
      </w:r>
      <w:r>
        <w:rPr>
          <w:rFonts w:cs="Simplified Arabic"/>
          <w:b/>
          <w:bCs/>
          <w:sz w:val="24"/>
          <w:szCs w:val="24"/>
        </w:rPr>
        <w:t>ampling</w:t>
      </w:r>
      <w:r w:rsidRPr="00F55F71">
        <w:rPr>
          <w:rFonts w:cs="Simplified Arabic"/>
          <w:b/>
          <w:bCs/>
          <w:sz w:val="24"/>
          <w:szCs w:val="24"/>
        </w:rPr>
        <w:t xml:space="preserve"> Errors</w:t>
      </w:r>
    </w:p>
    <w:p w:rsidR="00E36CD9" w:rsidRDefault="00E36CD9" w:rsidP="00A535C8">
      <w:pPr>
        <w:autoSpaceDE w:val="0"/>
        <w:autoSpaceDN w:val="0"/>
        <w:adjustRightInd w:val="0"/>
        <w:jc w:val="both"/>
        <w:rPr>
          <w:sz w:val="24"/>
          <w:szCs w:val="24"/>
        </w:rPr>
      </w:pPr>
      <w:r>
        <w:rPr>
          <w:sz w:val="24"/>
          <w:szCs w:val="24"/>
        </w:rPr>
        <w:t xml:space="preserve">Data of this survey may be affected by sampling errors due to use of a sample </w:t>
      </w:r>
      <w:r w:rsidRPr="00A8571B">
        <w:rPr>
          <w:sz w:val="24"/>
          <w:szCs w:val="24"/>
        </w:rPr>
        <w:t>and not a complete enumeration.</w:t>
      </w:r>
      <w:r>
        <w:rPr>
          <w:sz w:val="24"/>
          <w:szCs w:val="24"/>
        </w:rPr>
        <w:t xml:space="preserve"> Therefore, certain differences are expected in comparison with the real values obtained through censuses. Variances were calculated for the most important indicators: the variance table is attached with the final report. There is no problem in disseminating results at national and regional level (West Bank, Gaza Strip).   </w:t>
      </w:r>
    </w:p>
    <w:p w:rsidR="00E36CD9" w:rsidRDefault="00E36CD9">
      <w:pPr>
        <w:rPr>
          <w:rFonts w:cs="Simplified Arabic"/>
          <w:b/>
          <w:bCs/>
          <w:color w:val="000000"/>
          <w:sz w:val="24"/>
          <w:szCs w:val="24"/>
          <w:lang w:bidi="ar-LB"/>
        </w:rPr>
      </w:pPr>
    </w:p>
    <w:p w:rsidR="00E36CD9" w:rsidRDefault="00E36CD9">
      <w:pPr>
        <w:rPr>
          <w:rFonts w:cs="Simplified Arabic"/>
          <w:b/>
          <w:bCs/>
          <w:color w:val="000000"/>
          <w:sz w:val="24"/>
          <w:szCs w:val="24"/>
          <w:lang w:bidi="ar-LB"/>
        </w:rPr>
      </w:pPr>
    </w:p>
    <w:p w:rsidR="00E36CD9" w:rsidRPr="0020740E" w:rsidRDefault="00E36CD9" w:rsidP="002A1A47">
      <w:pPr>
        <w:jc w:val="center"/>
        <w:rPr>
          <w:rFonts w:ascii="Arial" w:hAnsi="Arial" w:cs="Arial"/>
          <w:b/>
          <w:bCs/>
          <w:color w:val="000000"/>
          <w:sz w:val="22"/>
          <w:szCs w:val="22"/>
          <w:lang w:bidi="ar-LB"/>
        </w:rPr>
      </w:pPr>
      <w:r w:rsidRPr="0020740E">
        <w:rPr>
          <w:rFonts w:ascii="Arial" w:hAnsi="Arial" w:cs="Arial"/>
          <w:b/>
          <w:bCs/>
          <w:color w:val="000000"/>
          <w:sz w:val="22"/>
          <w:szCs w:val="22"/>
          <w:lang w:bidi="ar-LB"/>
        </w:rPr>
        <w:lastRenderedPageBreak/>
        <w:t>Summary for variance calculation for main indictors</w:t>
      </w:r>
    </w:p>
    <w:p w:rsidR="00E36CD9" w:rsidRPr="00AD5A55" w:rsidRDefault="00E36CD9" w:rsidP="002A1A47">
      <w:pPr>
        <w:jc w:val="center"/>
        <w:rPr>
          <w:rFonts w:cs="Simplified Arabic"/>
          <w:color w:val="000000"/>
          <w:sz w:val="12"/>
          <w:szCs w:val="12"/>
          <w:lang w:bidi="ar-L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9"/>
        <w:gridCol w:w="1101"/>
        <w:gridCol w:w="1101"/>
        <w:gridCol w:w="830"/>
        <w:gridCol w:w="956"/>
        <w:gridCol w:w="975"/>
      </w:tblGrid>
      <w:tr w:rsidR="00E36CD9" w:rsidRPr="0020740E" w:rsidTr="0020740E">
        <w:trPr>
          <w:trHeight w:val="340"/>
          <w:jc w:val="center"/>
        </w:trPr>
        <w:tc>
          <w:tcPr>
            <w:tcW w:w="4259" w:type="dxa"/>
            <w:vMerge w:val="restart"/>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Indicator</w:t>
            </w:r>
          </w:p>
        </w:tc>
        <w:tc>
          <w:tcPr>
            <w:tcW w:w="1134" w:type="dxa"/>
            <w:vMerge w:val="restart"/>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Estimate</w:t>
            </w:r>
          </w:p>
        </w:tc>
        <w:tc>
          <w:tcPr>
            <w:tcW w:w="1134" w:type="dxa"/>
            <w:vMerge w:val="restart"/>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Standard Error</w:t>
            </w:r>
          </w:p>
        </w:tc>
        <w:tc>
          <w:tcPr>
            <w:tcW w:w="853" w:type="dxa"/>
            <w:vMerge w:val="restart"/>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C.V%</w:t>
            </w:r>
          </w:p>
        </w:tc>
        <w:tc>
          <w:tcPr>
            <w:tcW w:w="1987" w:type="dxa"/>
            <w:gridSpan w:val="2"/>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95% confidence Interval</w:t>
            </w:r>
          </w:p>
        </w:tc>
      </w:tr>
      <w:tr w:rsidR="00E36CD9" w:rsidRPr="0020740E" w:rsidTr="0020740E">
        <w:trPr>
          <w:trHeight w:val="340"/>
          <w:jc w:val="center"/>
        </w:trPr>
        <w:tc>
          <w:tcPr>
            <w:tcW w:w="4259" w:type="dxa"/>
            <w:vMerge/>
            <w:vAlign w:val="center"/>
          </w:tcPr>
          <w:p w:rsidR="00E36CD9" w:rsidRPr="0020740E" w:rsidRDefault="00E36CD9" w:rsidP="007F52A6">
            <w:pPr>
              <w:jc w:val="center"/>
              <w:rPr>
                <w:rFonts w:ascii="Arial" w:hAnsi="Arial" w:cs="Arial"/>
                <w:b/>
                <w:bCs/>
                <w:sz w:val="18"/>
                <w:szCs w:val="18"/>
              </w:rPr>
            </w:pPr>
          </w:p>
        </w:tc>
        <w:tc>
          <w:tcPr>
            <w:tcW w:w="1134" w:type="dxa"/>
            <w:vMerge/>
            <w:vAlign w:val="center"/>
          </w:tcPr>
          <w:p w:rsidR="00E36CD9" w:rsidRPr="0020740E" w:rsidRDefault="00E36CD9" w:rsidP="007F52A6">
            <w:pPr>
              <w:jc w:val="center"/>
              <w:rPr>
                <w:rFonts w:ascii="Arial" w:hAnsi="Arial" w:cs="Arial"/>
                <w:b/>
                <w:bCs/>
                <w:sz w:val="18"/>
                <w:szCs w:val="18"/>
              </w:rPr>
            </w:pPr>
          </w:p>
        </w:tc>
        <w:tc>
          <w:tcPr>
            <w:tcW w:w="1134" w:type="dxa"/>
            <w:vMerge/>
            <w:vAlign w:val="center"/>
          </w:tcPr>
          <w:p w:rsidR="00E36CD9" w:rsidRPr="0020740E" w:rsidRDefault="00E36CD9" w:rsidP="007F52A6">
            <w:pPr>
              <w:jc w:val="center"/>
              <w:rPr>
                <w:rFonts w:ascii="Arial" w:hAnsi="Arial" w:cs="Arial"/>
                <w:b/>
                <w:bCs/>
                <w:sz w:val="18"/>
                <w:szCs w:val="18"/>
              </w:rPr>
            </w:pPr>
          </w:p>
        </w:tc>
        <w:tc>
          <w:tcPr>
            <w:tcW w:w="853" w:type="dxa"/>
            <w:vMerge/>
            <w:vAlign w:val="center"/>
          </w:tcPr>
          <w:p w:rsidR="00E36CD9" w:rsidRPr="0020740E" w:rsidRDefault="00E36CD9" w:rsidP="007F52A6">
            <w:pPr>
              <w:jc w:val="center"/>
              <w:rPr>
                <w:rFonts w:ascii="Arial" w:hAnsi="Arial" w:cs="Arial"/>
                <w:b/>
                <w:bCs/>
                <w:sz w:val="18"/>
                <w:szCs w:val="18"/>
              </w:rPr>
            </w:pPr>
          </w:p>
        </w:tc>
        <w:tc>
          <w:tcPr>
            <w:tcW w:w="984" w:type="dxa"/>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Lower</w:t>
            </w:r>
          </w:p>
        </w:tc>
        <w:tc>
          <w:tcPr>
            <w:tcW w:w="1003" w:type="dxa"/>
            <w:vAlign w:val="center"/>
          </w:tcPr>
          <w:p w:rsidR="00E36CD9" w:rsidRPr="0020740E" w:rsidRDefault="00E36CD9" w:rsidP="007F52A6">
            <w:pPr>
              <w:jc w:val="center"/>
              <w:rPr>
                <w:rFonts w:ascii="Arial" w:hAnsi="Arial" w:cs="Arial"/>
                <w:b/>
                <w:bCs/>
                <w:sz w:val="18"/>
                <w:szCs w:val="18"/>
              </w:rPr>
            </w:pPr>
            <w:r w:rsidRPr="0020740E">
              <w:rPr>
                <w:rFonts w:ascii="Arial" w:hAnsi="Arial" w:cs="Arial"/>
                <w:b/>
                <w:bCs/>
                <w:sz w:val="18"/>
                <w:szCs w:val="18"/>
              </w:rPr>
              <w:t>Upper</w:t>
            </w:r>
          </w:p>
        </w:tc>
      </w:tr>
      <w:tr w:rsidR="00E36CD9" w:rsidRPr="0020740E" w:rsidTr="0020740E">
        <w:trPr>
          <w:trHeight w:val="340"/>
          <w:jc w:val="center"/>
        </w:trPr>
        <w:tc>
          <w:tcPr>
            <w:tcW w:w="4259" w:type="dxa"/>
          </w:tcPr>
          <w:p w:rsidR="00E36CD9" w:rsidRPr="0020740E" w:rsidRDefault="00E36CD9" w:rsidP="00C30DB3">
            <w:pPr>
              <w:jc w:val="both"/>
              <w:rPr>
                <w:rFonts w:ascii="Arial" w:hAnsi="Arial" w:cs="Arial"/>
                <w:sz w:val="18"/>
                <w:szCs w:val="18"/>
              </w:rPr>
            </w:pPr>
            <w:r w:rsidRPr="0020740E">
              <w:rPr>
                <w:rFonts w:ascii="Arial" w:hAnsi="Arial" w:cs="Arial"/>
                <w:sz w:val="18"/>
                <w:szCs w:val="18"/>
              </w:rPr>
              <w:t>Percentage of Household who  received any kind of assistance during the past 6 months in 2012 in state of Palestine</w:t>
            </w:r>
          </w:p>
        </w:tc>
        <w:tc>
          <w:tcPr>
            <w:tcW w:w="1134" w:type="dxa"/>
          </w:tcPr>
          <w:p w:rsidR="00E36CD9" w:rsidRPr="0020740E" w:rsidRDefault="00E36CD9" w:rsidP="00A14A62">
            <w:pPr>
              <w:spacing w:line="400" w:lineRule="exact"/>
              <w:jc w:val="center"/>
              <w:rPr>
                <w:rFonts w:ascii="Arial" w:hAnsi="Arial" w:cs="Arial"/>
                <w:b/>
                <w:bCs/>
                <w:sz w:val="18"/>
                <w:szCs w:val="18"/>
                <w:rtl/>
              </w:rPr>
            </w:pPr>
            <w:r w:rsidRPr="0020740E">
              <w:rPr>
                <w:rFonts w:ascii="Arial" w:hAnsi="Arial" w:cs="Arial"/>
                <w:b/>
                <w:bCs/>
                <w:sz w:val="18"/>
                <w:szCs w:val="18"/>
                <w:rtl/>
              </w:rPr>
              <w:t>40.3</w:t>
            </w:r>
          </w:p>
        </w:tc>
        <w:tc>
          <w:tcPr>
            <w:tcW w:w="1134" w:type="dxa"/>
          </w:tcPr>
          <w:p w:rsidR="00E36CD9" w:rsidRPr="0020740E" w:rsidRDefault="00E36CD9" w:rsidP="00A14A62">
            <w:pPr>
              <w:spacing w:line="400" w:lineRule="exact"/>
              <w:ind w:left="130"/>
              <w:jc w:val="center"/>
              <w:rPr>
                <w:rFonts w:ascii="Arial" w:hAnsi="Arial" w:cs="Arial"/>
                <w:b/>
                <w:bCs/>
                <w:sz w:val="18"/>
                <w:szCs w:val="18"/>
                <w:rtl/>
              </w:rPr>
            </w:pPr>
            <w:r w:rsidRPr="0020740E">
              <w:rPr>
                <w:rFonts w:ascii="Arial" w:hAnsi="Arial" w:cs="Arial"/>
                <w:b/>
                <w:bCs/>
                <w:sz w:val="18"/>
                <w:szCs w:val="18"/>
                <w:rtl/>
              </w:rPr>
              <w:t>0.7%</w:t>
            </w:r>
          </w:p>
        </w:tc>
        <w:tc>
          <w:tcPr>
            <w:tcW w:w="853" w:type="dxa"/>
          </w:tcPr>
          <w:p w:rsidR="00E36CD9" w:rsidRPr="0020740E" w:rsidRDefault="00E36CD9" w:rsidP="00A14A62">
            <w:pPr>
              <w:spacing w:line="400" w:lineRule="exact"/>
              <w:ind w:left="87" w:right="16" w:hanging="425"/>
              <w:jc w:val="center"/>
              <w:rPr>
                <w:rFonts w:ascii="Arial" w:hAnsi="Arial" w:cs="Arial"/>
                <w:b/>
                <w:bCs/>
                <w:sz w:val="18"/>
                <w:szCs w:val="18"/>
                <w:rtl/>
              </w:rPr>
            </w:pPr>
            <w:r w:rsidRPr="0020740E">
              <w:rPr>
                <w:rFonts w:ascii="Arial" w:hAnsi="Arial" w:cs="Arial"/>
                <w:b/>
                <w:bCs/>
                <w:sz w:val="18"/>
                <w:szCs w:val="18"/>
                <w:rtl/>
              </w:rPr>
              <w:t>1.8</w:t>
            </w:r>
          </w:p>
        </w:tc>
        <w:tc>
          <w:tcPr>
            <w:tcW w:w="984" w:type="dxa"/>
          </w:tcPr>
          <w:p w:rsidR="00E36CD9" w:rsidRPr="0020740E" w:rsidRDefault="00E36CD9" w:rsidP="00A14A62">
            <w:pPr>
              <w:spacing w:line="400" w:lineRule="exact"/>
              <w:ind w:left="26"/>
              <w:jc w:val="center"/>
              <w:rPr>
                <w:rFonts w:ascii="Arial" w:hAnsi="Arial" w:cs="Arial"/>
                <w:b/>
                <w:bCs/>
                <w:sz w:val="18"/>
                <w:szCs w:val="18"/>
                <w:rtl/>
              </w:rPr>
            </w:pPr>
            <w:r w:rsidRPr="0020740E">
              <w:rPr>
                <w:rFonts w:ascii="Arial" w:hAnsi="Arial" w:cs="Arial"/>
                <w:b/>
                <w:bCs/>
                <w:sz w:val="18"/>
                <w:szCs w:val="18"/>
                <w:rtl/>
              </w:rPr>
              <w:t>38.9</w:t>
            </w:r>
            <w:r w:rsidRPr="0020740E">
              <w:rPr>
                <w:rFonts w:ascii="Arial" w:hAnsi="Arial" w:cs="Arial"/>
                <w:b/>
                <w:bCs/>
                <w:sz w:val="18"/>
                <w:szCs w:val="18"/>
              </w:rPr>
              <w:t>%</w:t>
            </w:r>
          </w:p>
        </w:tc>
        <w:tc>
          <w:tcPr>
            <w:tcW w:w="1003" w:type="dxa"/>
          </w:tcPr>
          <w:p w:rsidR="00E36CD9" w:rsidRPr="0020740E" w:rsidRDefault="00E36CD9" w:rsidP="00A14A62">
            <w:pPr>
              <w:spacing w:line="400" w:lineRule="exact"/>
              <w:ind w:left="-42"/>
              <w:jc w:val="center"/>
              <w:rPr>
                <w:rFonts w:ascii="Arial" w:hAnsi="Arial" w:cs="Arial"/>
                <w:b/>
                <w:bCs/>
                <w:sz w:val="18"/>
                <w:szCs w:val="18"/>
                <w:rtl/>
              </w:rPr>
            </w:pPr>
            <w:r w:rsidRPr="0020740E">
              <w:rPr>
                <w:rFonts w:ascii="Arial" w:hAnsi="Arial" w:cs="Arial"/>
                <w:b/>
                <w:bCs/>
                <w:sz w:val="18"/>
                <w:szCs w:val="18"/>
              </w:rPr>
              <w:t>41.7%</w:t>
            </w:r>
          </w:p>
        </w:tc>
      </w:tr>
      <w:tr w:rsidR="00E36CD9" w:rsidRPr="0020740E" w:rsidTr="0020740E">
        <w:trPr>
          <w:trHeight w:val="340"/>
          <w:jc w:val="center"/>
        </w:trPr>
        <w:tc>
          <w:tcPr>
            <w:tcW w:w="4259" w:type="dxa"/>
          </w:tcPr>
          <w:p w:rsidR="00E36CD9" w:rsidRPr="0020740E" w:rsidRDefault="00E36CD9" w:rsidP="00C30DB3">
            <w:pPr>
              <w:jc w:val="both"/>
              <w:rPr>
                <w:rFonts w:ascii="Arial" w:hAnsi="Arial" w:cs="Arial"/>
                <w:sz w:val="18"/>
                <w:szCs w:val="18"/>
              </w:rPr>
            </w:pPr>
            <w:r w:rsidRPr="0020740E">
              <w:rPr>
                <w:rFonts w:ascii="Arial" w:hAnsi="Arial" w:cs="Arial"/>
                <w:sz w:val="18"/>
                <w:szCs w:val="18"/>
              </w:rPr>
              <w:t>Percentage of Household who the bread winner is the head of the household  during 2012 year in state of Palestine</w:t>
            </w:r>
          </w:p>
        </w:tc>
        <w:tc>
          <w:tcPr>
            <w:tcW w:w="1134" w:type="dxa"/>
          </w:tcPr>
          <w:p w:rsidR="00E36CD9" w:rsidRPr="0020740E" w:rsidRDefault="00E36CD9" w:rsidP="00A14A62">
            <w:pPr>
              <w:spacing w:line="400" w:lineRule="exact"/>
              <w:jc w:val="center"/>
              <w:rPr>
                <w:rFonts w:ascii="Arial" w:hAnsi="Arial" w:cs="Arial"/>
                <w:b/>
                <w:bCs/>
                <w:sz w:val="18"/>
                <w:szCs w:val="18"/>
                <w:rtl/>
              </w:rPr>
            </w:pPr>
            <w:r w:rsidRPr="0020740E">
              <w:rPr>
                <w:rFonts w:ascii="Arial" w:hAnsi="Arial" w:cs="Arial"/>
                <w:b/>
                <w:bCs/>
                <w:sz w:val="18"/>
                <w:szCs w:val="18"/>
              </w:rPr>
              <w:t>82.6</w:t>
            </w:r>
          </w:p>
        </w:tc>
        <w:tc>
          <w:tcPr>
            <w:tcW w:w="1134" w:type="dxa"/>
          </w:tcPr>
          <w:p w:rsidR="00E36CD9" w:rsidRPr="0020740E" w:rsidRDefault="00E36CD9" w:rsidP="00A14A62">
            <w:pPr>
              <w:spacing w:line="400" w:lineRule="exact"/>
              <w:ind w:left="130"/>
              <w:jc w:val="center"/>
              <w:rPr>
                <w:rFonts w:ascii="Arial" w:hAnsi="Arial" w:cs="Arial"/>
                <w:b/>
                <w:bCs/>
                <w:sz w:val="18"/>
                <w:szCs w:val="18"/>
                <w:rtl/>
              </w:rPr>
            </w:pPr>
            <w:r w:rsidRPr="0020740E">
              <w:rPr>
                <w:rFonts w:ascii="Arial" w:hAnsi="Arial" w:cs="Arial"/>
                <w:b/>
                <w:bCs/>
                <w:sz w:val="18"/>
                <w:szCs w:val="18"/>
              </w:rPr>
              <w:t>0.6</w:t>
            </w:r>
            <w:proofErr w:type="spellStart"/>
            <w:r w:rsidRPr="0020740E">
              <w:rPr>
                <w:rFonts w:ascii="Arial" w:hAnsi="Arial" w:cs="Arial"/>
                <w:b/>
                <w:bCs/>
                <w:sz w:val="18"/>
                <w:szCs w:val="18"/>
                <w:rtl/>
              </w:rPr>
              <w:t>%</w:t>
            </w:r>
            <w:proofErr w:type="spellEnd"/>
          </w:p>
        </w:tc>
        <w:tc>
          <w:tcPr>
            <w:tcW w:w="853" w:type="dxa"/>
          </w:tcPr>
          <w:p w:rsidR="00E36CD9" w:rsidRPr="0020740E" w:rsidRDefault="00E36CD9" w:rsidP="00A14A62">
            <w:pPr>
              <w:spacing w:line="400" w:lineRule="exact"/>
              <w:ind w:left="87" w:right="16" w:hanging="425"/>
              <w:jc w:val="center"/>
              <w:rPr>
                <w:rFonts w:ascii="Arial" w:hAnsi="Arial" w:cs="Arial"/>
                <w:b/>
                <w:bCs/>
                <w:sz w:val="18"/>
                <w:szCs w:val="18"/>
                <w:rtl/>
              </w:rPr>
            </w:pPr>
            <w:r w:rsidRPr="0020740E">
              <w:rPr>
                <w:rFonts w:ascii="Arial" w:hAnsi="Arial" w:cs="Arial"/>
                <w:b/>
                <w:bCs/>
                <w:sz w:val="18"/>
                <w:szCs w:val="18"/>
                <w:rtl/>
              </w:rPr>
              <w:t>0.7</w:t>
            </w:r>
          </w:p>
        </w:tc>
        <w:tc>
          <w:tcPr>
            <w:tcW w:w="984" w:type="dxa"/>
          </w:tcPr>
          <w:p w:rsidR="00E36CD9" w:rsidRPr="0020740E" w:rsidRDefault="00E36CD9" w:rsidP="00A14A62">
            <w:pPr>
              <w:spacing w:line="400" w:lineRule="exact"/>
              <w:ind w:left="26"/>
              <w:jc w:val="center"/>
              <w:rPr>
                <w:rFonts w:ascii="Arial" w:hAnsi="Arial" w:cs="Arial"/>
                <w:b/>
                <w:bCs/>
                <w:sz w:val="18"/>
                <w:szCs w:val="18"/>
                <w:rtl/>
              </w:rPr>
            </w:pPr>
            <w:r w:rsidRPr="0020740E">
              <w:rPr>
                <w:rFonts w:ascii="Arial" w:hAnsi="Arial" w:cs="Arial"/>
                <w:b/>
                <w:bCs/>
                <w:sz w:val="18"/>
                <w:szCs w:val="18"/>
                <w:rtl/>
              </w:rPr>
              <w:t>81.4%</w:t>
            </w:r>
          </w:p>
        </w:tc>
        <w:tc>
          <w:tcPr>
            <w:tcW w:w="1003" w:type="dxa"/>
          </w:tcPr>
          <w:p w:rsidR="00E36CD9" w:rsidRPr="0020740E" w:rsidRDefault="00E36CD9" w:rsidP="00A14A62">
            <w:pPr>
              <w:spacing w:line="400" w:lineRule="exact"/>
              <w:ind w:left="-42"/>
              <w:jc w:val="center"/>
              <w:rPr>
                <w:rFonts w:ascii="Arial" w:hAnsi="Arial" w:cs="Arial"/>
                <w:b/>
                <w:bCs/>
                <w:sz w:val="18"/>
                <w:szCs w:val="18"/>
                <w:rtl/>
              </w:rPr>
            </w:pPr>
            <w:r w:rsidRPr="0020740E">
              <w:rPr>
                <w:rFonts w:ascii="Arial" w:hAnsi="Arial" w:cs="Arial"/>
                <w:b/>
                <w:bCs/>
                <w:sz w:val="18"/>
                <w:szCs w:val="18"/>
                <w:rtl/>
              </w:rPr>
              <w:t>83.6%</w:t>
            </w:r>
          </w:p>
        </w:tc>
      </w:tr>
      <w:tr w:rsidR="00E36CD9" w:rsidRPr="0020740E" w:rsidTr="0020740E">
        <w:trPr>
          <w:trHeight w:val="340"/>
          <w:jc w:val="center"/>
        </w:trPr>
        <w:tc>
          <w:tcPr>
            <w:tcW w:w="4259" w:type="dxa"/>
          </w:tcPr>
          <w:p w:rsidR="00E36CD9" w:rsidRPr="0020740E" w:rsidRDefault="00E36CD9" w:rsidP="0020740E">
            <w:pPr>
              <w:rPr>
                <w:rFonts w:ascii="Arial" w:hAnsi="Arial" w:cs="Arial"/>
                <w:sz w:val="18"/>
                <w:szCs w:val="18"/>
                <w:rtl/>
              </w:rPr>
            </w:pPr>
            <w:r w:rsidRPr="0020740E">
              <w:rPr>
                <w:rFonts w:ascii="Arial" w:hAnsi="Arial" w:cs="Arial"/>
                <w:sz w:val="18"/>
                <w:szCs w:val="18"/>
              </w:rPr>
              <w:t>Percentage of Household who cannot access to the confiscated/ isolated land during 2012 year in state of Palestine</w:t>
            </w:r>
          </w:p>
        </w:tc>
        <w:tc>
          <w:tcPr>
            <w:tcW w:w="1134" w:type="dxa"/>
          </w:tcPr>
          <w:p w:rsidR="00E36CD9" w:rsidRPr="0020740E" w:rsidRDefault="00E36CD9" w:rsidP="00A14A62">
            <w:pPr>
              <w:spacing w:line="400" w:lineRule="exact"/>
              <w:jc w:val="center"/>
              <w:rPr>
                <w:rFonts w:ascii="Arial" w:hAnsi="Arial" w:cs="Arial"/>
                <w:b/>
                <w:bCs/>
                <w:sz w:val="18"/>
                <w:szCs w:val="18"/>
                <w:rtl/>
              </w:rPr>
            </w:pPr>
            <w:r w:rsidRPr="0020740E">
              <w:rPr>
                <w:rFonts w:ascii="Arial" w:hAnsi="Arial" w:cs="Arial"/>
                <w:b/>
                <w:bCs/>
                <w:sz w:val="18"/>
                <w:szCs w:val="18"/>
              </w:rPr>
              <w:t>75.6</w:t>
            </w:r>
          </w:p>
        </w:tc>
        <w:tc>
          <w:tcPr>
            <w:tcW w:w="1134" w:type="dxa"/>
          </w:tcPr>
          <w:p w:rsidR="00E36CD9" w:rsidRPr="0020740E" w:rsidRDefault="00E36CD9" w:rsidP="00A14A62">
            <w:pPr>
              <w:spacing w:line="400" w:lineRule="exact"/>
              <w:ind w:left="130"/>
              <w:jc w:val="center"/>
              <w:rPr>
                <w:rFonts w:ascii="Arial" w:hAnsi="Arial" w:cs="Arial"/>
                <w:b/>
                <w:bCs/>
                <w:sz w:val="18"/>
                <w:szCs w:val="18"/>
                <w:rtl/>
              </w:rPr>
            </w:pPr>
            <w:r w:rsidRPr="0020740E">
              <w:rPr>
                <w:rFonts w:ascii="Arial" w:hAnsi="Arial" w:cs="Arial"/>
                <w:b/>
                <w:bCs/>
                <w:sz w:val="18"/>
                <w:szCs w:val="18"/>
              </w:rPr>
              <w:t>3.6</w:t>
            </w:r>
            <w:proofErr w:type="spellStart"/>
            <w:r w:rsidRPr="0020740E">
              <w:rPr>
                <w:rFonts w:ascii="Arial" w:hAnsi="Arial" w:cs="Arial"/>
                <w:b/>
                <w:bCs/>
                <w:sz w:val="18"/>
                <w:szCs w:val="18"/>
                <w:rtl/>
              </w:rPr>
              <w:t>%</w:t>
            </w:r>
            <w:proofErr w:type="spellEnd"/>
          </w:p>
        </w:tc>
        <w:tc>
          <w:tcPr>
            <w:tcW w:w="853" w:type="dxa"/>
          </w:tcPr>
          <w:p w:rsidR="00E36CD9" w:rsidRPr="0020740E" w:rsidRDefault="00E36CD9" w:rsidP="00A14A62">
            <w:pPr>
              <w:spacing w:line="400" w:lineRule="exact"/>
              <w:ind w:left="87" w:right="16" w:hanging="425"/>
              <w:jc w:val="center"/>
              <w:rPr>
                <w:rFonts w:ascii="Arial" w:hAnsi="Arial" w:cs="Arial"/>
                <w:b/>
                <w:bCs/>
                <w:sz w:val="18"/>
                <w:szCs w:val="18"/>
                <w:rtl/>
              </w:rPr>
            </w:pPr>
            <w:r w:rsidRPr="0020740E">
              <w:rPr>
                <w:rFonts w:ascii="Arial" w:hAnsi="Arial" w:cs="Arial"/>
                <w:b/>
                <w:bCs/>
                <w:sz w:val="18"/>
                <w:szCs w:val="18"/>
              </w:rPr>
              <w:t>4.8</w:t>
            </w:r>
          </w:p>
        </w:tc>
        <w:tc>
          <w:tcPr>
            <w:tcW w:w="984" w:type="dxa"/>
          </w:tcPr>
          <w:p w:rsidR="00E36CD9" w:rsidRPr="0020740E" w:rsidRDefault="00E36CD9" w:rsidP="00A14A62">
            <w:pPr>
              <w:spacing w:line="400" w:lineRule="exact"/>
              <w:ind w:left="26"/>
              <w:jc w:val="center"/>
              <w:rPr>
                <w:rFonts w:ascii="Arial" w:hAnsi="Arial" w:cs="Arial"/>
                <w:b/>
                <w:bCs/>
                <w:sz w:val="18"/>
                <w:szCs w:val="18"/>
                <w:rtl/>
              </w:rPr>
            </w:pPr>
            <w:r w:rsidRPr="0020740E">
              <w:rPr>
                <w:rFonts w:ascii="Arial" w:hAnsi="Arial" w:cs="Arial"/>
                <w:b/>
                <w:bCs/>
                <w:sz w:val="18"/>
                <w:szCs w:val="18"/>
              </w:rPr>
              <w:t>67.8</w:t>
            </w:r>
            <w:proofErr w:type="spellStart"/>
            <w:r w:rsidRPr="0020740E">
              <w:rPr>
                <w:rFonts w:ascii="Arial" w:hAnsi="Arial" w:cs="Arial"/>
                <w:b/>
                <w:bCs/>
                <w:sz w:val="18"/>
                <w:szCs w:val="18"/>
                <w:rtl/>
              </w:rPr>
              <w:t>%</w:t>
            </w:r>
            <w:proofErr w:type="spellEnd"/>
          </w:p>
        </w:tc>
        <w:tc>
          <w:tcPr>
            <w:tcW w:w="1003" w:type="dxa"/>
          </w:tcPr>
          <w:p w:rsidR="00E36CD9" w:rsidRPr="0020740E" w:rsidRDefault="00E36CD9" w:rsidP="00A14A62">
            <w:pPr>
              <w:spacing w:line="400" w:lineRule="exact"/>
              <w:ind w:left="-42"/>
              <w:jc w:val="center"/>
              <w:rPr>
                <w:rFonts w:ascii="Arial" w:hAnsi="Arial" w:cs="Arial"/>
                <w:b/>
                <w:bCs/>
                <w:sz w:val="18"/>
                <w:szCs w:val="18"/>
                <w:rtl/>
              </w:rPr>
            </w:pPr>
            <w:r w:rsidRPr="0020740E">
              <w:rPr>
                <w:rFonts w:ascii="Arial" w:hAnsi="Arial" w:cs="Arial"/>
                <w:b/>
                <w:bCs/>
                <w:sz w:val="18"/>
                <w:szCs w:val="18"/>
              </w:rPr>
              <w:t>82</w:t>
            </w:r>
            <w:proofErr w:type="spellStart"/>
            <w:r w:rsidRPr="0020740E">
              <w:rPr>
                <w:rFonts w:ascii="Arial" w:hAnsi="Arial" w:cs="Arial"/>
                <w:b/>
                <w:bCs/>
                <w:sz w:val="18"/>
                <w:szCs w:val="18"/>
                <w:rtl/>
              </w:rPr>
              <w:t>%</w:t>
            </w:r>
            <w:proofErr w:type="spellEnd"/>
          </w:p>
        </w:tc>
      </w:tr>
    </w:tbl>
    <w:p w:rsidR="00E36CD9" w:rsidRPr="009C52DB" w:rsidRDefault="00E36CD9" w:rsidP="002A1A47">
      <w:pPr>
        <w:jc w:val="lowKashida"/>
        <w:rPr>
          <w:rFonts w:cs="Simplified Arabic"/>
          <w:color w:val="000000"/>
          <w:sz w:val="18"/>
          <w:szCs w:val="18"/>
          <w:lang w:bidi="ar-LB"/>
        </w:rPr>
      </w:pPr>
      <w:r w:rsidRPr="009C52DB">
        <w:rPr>
          <w:rFonts w:cs="Simplified Arabic"/>
          <w:color w:val="000000"/>
          <w:sz w:val="18"/>
          <w:szCs w:val="18"/>
          <w:lang w:bidi="ar-LB"/>
        </w:rPr>
        <w:t>*C.V: coefficient of variation</w:t>
      </w:r>
    </w:p>
    <w:p w:rsidR="00E36CD9" w:rsidRPr="005934BC" w:rsidRDefault="00E36CD9" w:rsidP="002A1A47">
      <w:pPr>
        <w:jc w:val="lowKashida"/>
        <w:rPr>
          <w:rFonts w:cs="Simplified Arabic"/>
          <w:b/>
          <w:bCs/>
          <w:sz w:val="22"/>
          <w:szCs w:val="22"/>
        </w:rPr>
      </w:pPr>
    </w:p>
    <w:p w:rsidR="00E36CD9" w:rsidRPr="00F55F71" w:rsidRDefault="00E36CD9" w:rsidP="002A1A47">
      <w:pPr>
        <w:jc w:val="lowKashida"/>
        <w:rPr>
          <w:rFonts w:cs="Simplified Arabic"/>
          <w:b/>
          <w:bCs/>
          <w:sz w:val="24"/>
          <w:szCs w:val="24"/>
        </w:rPr>
      </w:pPr>
      <w:r>
        <w:rPr>
          <w:rFonts w:cs="Simplified Arabic"/>
          <w:b/>
          <w:bCs/>
          <w:sz w:val="24"/>
          <w:szCs w:val="24"/>
        </w:rPr>
        <w:t>2.7.2</w:t>
      </w:r>
      <w:r w:rsidRPr="00F55F71">
        <w:rPr>
          <w:rFonts w:cs="Simplified Arabic"/>
          <w:b/>
          <w:bCs/>
          <w:sz w:val="24"/>
          <w:szCs w:val="24"/>
        </w:rPr>
        <w:t xml:space="preserve"> Non-S</w:t>
      </w:r>
      <w:r>
        <w:rPr>
          <w:rFonts w:cs="Simplified Arabic"/>
          <w:b/>
          <w:bCs/>
          <w:sz w:val="24"/>
          <w:szCs w:val="24"/>
        </w:rPr>
        <w:t>ampling</w:t>
      </w:r>
      <w:r w:rsidRPr="00F55F71">
        <w:rPr>
          <w:rFonts w:cs="Simplified Arabic"/>
          <w:b/>
          <w:bCs/>
          <w:sz w:val="24"/>
          <w:szCs w:val="24"/>
        </w:rPr>
        <w:t xml:space="preserve">  Errors</w:t>
      </w:r>
    </w:p>
    <w:p w:rsidR="00E36CD9" w:rsidRPr="002A1A47" w:rsidRDefault="00E36CD9" w:rsidP="00A535C8">
      <w:pPr>
        <w:jc w:val="lowKashida"/>
        <w:rPr>
          <w:rFonts w:cs="Simplified Arabic"/>
          <w:color w:val="000000"/>
          <w:sz w:val="24"/>
          <w:szCs w:val="24"/>
          <w:lang w:bidi="ar-LB"/>
        </w:rPr>
      </w:pPr>
      <w:r w:rsidRPr="002A1A47">
        <w:rPr>
          <w:rFonts w:cs="Simplified Arabic"/>
          <w:color w:val="000000"/>
          <w:sz w:val="24"/>
          <w:szCs w:val="24"/>
          <w:lang w:bidi="ar-LB"/>
        </w:rPr>
        <w:t>Non-sampling errors are p</w:t>
      </w:r>
      <w:r>
        <w:rPr>
          <w:rFonts w:cs="Simplified Arabic"/>
          <w:color w:val="000000"/>
          <w:sz w:val="24"/>
          <w:szCs w:val="24"/>
          <w:lang w:bidi="ar-LB"/>
        </w:rPr>
        <w:t>ossible</w:t>
      </w:r>
      <w:r w:rsidRPr="002A1A47">
        <w:rPr>
          <w:rFonts w:cs="Simplified Arabic"/>
          <w:color w:val="000000"/>
          <w:sz w:val="24"/>
          <w:szCs w:val="24"/>
          <w:lang w:bidi="ar-LB"/>
        </w:rPr>
        <w:t xml:space="preserve"> </w:t>
      </w:r>
      <w:r>
        <w:rPr>
          <w:rFonts w:cs="Simplified Arabic"/>
          <w:color w:val="000000"/>
          <w:sz w:val="24"/>
          <w:szCs w:val="24"/>
          <w:lang w:bidi="ar-LB"/>
        </w:rPr>
        <w:t>at</w:t>
      </w:r>
      <w:r w:rsidRPr="002A1A47">
        <w:rPr>
          <w:rFonts w:cs="Simplified Arabic"/>
          <w:color w:val="000000"/>
          <w:sz w:val="24"/>
          <w:szCs w:val="24"/>
          <w:lang w:bidi="ar-LB"/>
        </w:rPr>
        <w:t xml:space="preserve"> all stages of the project</w:t>
      </w:r>
      <w:r>
        <w:rPr>
          <w:rFonts w:cs="Simplified Arabic"/>
          <w:color w:val="000000"/>
          <w:sz w:val="24"/>
          <w:szCs w:val="24"/>
          <w:lang w:bidi="ar-LB"/>
        </w:rPr>
        <w:t xml:space="preserve"> and</w:t>
      </w:r>
      <w:r w:rsidRPr="002A1A47">
        <w:rPr>
          <w:rFonts w:cs="Simplified Arabic"/>
          <w:color w:val="000000"/>
          <w:sz w:val="24"/>
          <w:szCs w:val="24"/>
          <w:lang w:bidi="ar-LB"/>
        </w:rPr>
        <w:t xml:space="preserve"> during data collection or processing. Th</w:t>
      </w:r>
      <w:r>
        <w:rPr>
          <w:rFonts w:cs="Simplified Arabic"/>
          <w:color w:val="000000"/>
          <w:sz w:val="24"/>
          <w:szCs w:val="24"/>
          <w:lang w:bidi="ar-LB"/>
        </w:rPr>
        <w:t>ese are</w:t>
      </w:r>
      <w:r w:rsidRPr="002A1A47">
        <w:rPr>
          <w:rFonts w:cs="Simplified Arabic"/>
          <w:color w:val="000000"/>
          <w:sz w:val="24"/>
          <w:szCs w:val="24"/>
          <w:lang w:bidi="ar-LB"/>
        </w:rPr>
        <w:t xml:space="preserve"> referred to as non-response errors, response errors, interviewing        errors and data entry errors.  To avoid errors and reduce their effects, </w:t>
      </w:r>
      <w:r>
        <w:rPr>
          <w:rFonts w:cs="Simplified Arabic"/>
          <w:color w:val="000000"/>
          <w:sz w:val="24"/>
          <w:szCs w:val="24"/>
          <w:lang w:bidi="ar-LB"/>
        </w:rPr>
        <w:t>considerable</w:t>
      </w:r>
      <w:r w:rsidRPr="002A1A47">
        <w:rPr>
          <w:rFonts w:cs="Simplified Arabic"/>
          <w:color w:val="000000"/>
          <w:sz w:val="24"/>
          <w:szCs w:val="24"/>
          <w:lang w:bidi="ar-LB"/>
        </w:rPr>
        <w:t xml:space="preserve"> efforts were made to train field</w:t>
      </w:r>
      <w:r>
        <w:rPr>
          <w:rFonts w:cs="Simplified Arabic"/>
          <w:color w:val="000000"/>
          <w:sz w:val="24"/>
          <w:szCs w:val="24"/>
          <w:lang w:bidi="ar-LB"/>
        </w:rPr>
        <w:t xml:space="preserve"> </w:t>
      </w:r>
      <w:r w:rsidRPr="002A1A47">
        <w:rPr>
          <w:rFonts w:cs="Simplified Arabic"/>
          <w:color w:val="000000"/>
          <w:sz w:val="24"/>
          <w:szCs w:val="24"/>
          <w:lang w:bidi="ar-LB"/>
        </w:rPr>
        <w:t>workers intensively. They were trained in how to c</w:t>
      </w:r>
      <w:r>
        <w:rPr>
          <w:rFonts w:cs="Simplified Arabic"/>
          <w:color w:val="000000"/>
          <w:sz w:val="24"/>
          <w:szCs w:val="24"/>
          <w:lang w:bidi="ar-LB"/>
        </w:rPr>
        <w:t>onduct</w:t>
      </w:r>
      <w:r w:rsidRPr="002A1A47">
        <w:rPr>
          <w:rFonts w:cs="Simplified Arabic"/>
          <w:color w:val="000000"/>
          <w:sz w:val="24"/>
          <w:szCs w:val="24"/>
          <w:lang w:bidi="ar-LB"/>
        </w:rPr>
        <w:t xml:space="preserve"> the interview, what to discuss and what to avoid, and practical and theoretical training during the        training course.</w:t>
      </w:r>
    </w:p>
    <w:p w:rsidR="00E36CD9" w:rsidRPr="005934BC" w:rsidRDefault="00E36CD9" w:rsidP="00A535C8">
      <w:pPr>
        <w:jc w:val="lowKashida"/>
        <w:rPr>
          <w:rFonts w:cs="Simplified Arabic"/>
          <w:color w:val="000000"/>
          <w:sz w:val="22"/>
          <w:szCs w:val="22"/>
        </w:rPr>
      </w:pPr>
    </w:p>
    <w:p w:rsidR="00E36CD9" w:rsidRDefault="00E36CD9" w:rsidP="00A535C8">
      <w:pPr>
        <w:jc w:val="lowKashida"/>
        <w:rPr>
          <w:rFonts w:cs="Simplified Arabic"/>
          <w:color w:val="000000"/>
          <w:sz w:val="24"/>
          <w:szCs w:val="24"/>
          <w:lang w:bidi="ar-LB"/>
        </w:rPr>
      </w:pPr>
      <w:r>
        <w:rPr>
          <w:rFonts w:cs="Simplified Arabic"/>
          <w:color w:val="000000"/>
          <w:sz w:val="24"/>
          <w:szCs w:val="24"/>
          <w:lang w:bidi="ar-LB"/>
        </w:rPr>
        <w:t>D</w:t>
      </w:r>
      <w:r w:rsidRPr="002A1A47">
        <w:rPr>
          <w:rFonts w:cs="Simplified Arabic"/>
          <w:color w:val="000000"/>
          <w:sz w:val="24"/>
          <w:szCs w:val="24"/>
          <w:lang w:bidi="ar-LB"/>
        </w:rPr>
        <w:t>ata entry staff w</w:t>
      </w:r>
      <w:r>
        <w:rPr>
          <w:rFonts w:cs="Simplified Arabic"/>
          <w:color w:val="000000"/>
          <w:sz w:val="24"/>
          <w:szCs w:val="24"/>
          <w:lang w:bidi="ar-LB"/>
        </w:rPr>
        <w:t>ere also</w:t>
      </w:r>
      <w:r w:rsidRPr="002A1A47">
        <w:rPr>
          <w:rFonts w:cs="Simplified Arabic"/>
          <w:color w:val="000000"/>
          <w:sz w:val="24"/>
          <w:szCs w:val="24"/>
          <w:lang w:bidi="ar-LB"/>
        </w:rPr>
        <w:t xml:space="preserve"> trained on the entry program</w:t>
      </w:r>
      <w:r>
        <w:rPr>
          <w:rFonts w:cs="Simplified Arabic"/>
          <w:color w:val="000000"/>
          <w:sz w:val="24"/>
          <w:szCs w:val="24"/>
          <w:lang w:bidi="ar-LB"/>
        </w:rPr>
        <w:t>, which</w:t>
      </w:r>
      <w:r w:rsidRPr="002A1A47">
        <w:rPr>
          <w:rFonts w:cs="Simplified Arabic"/>
          <w:color w:val="000000"/>
          <w:sz w:val="24"/>
          <w:szCs w:val="24"/>
          <w:lang w:bidi="ar-LB"/>
        </w:rPr>
        <w:t xml:space="preserve"> was examined before starting the data entry process.  Continuous contacts with the field</w:t>
      </w:r>
      <w:r>
        <w:rPr>
          <w:rFonts w:cs="Simplified Arabic"/>
          <w:color w:val="000000"/>
          <w:sz w:val="24"/>
          <w:szCs w:val="24"/>
          <w:lang w:bidi="ar-LB"/>
        </w:rPr>
        <w:t xml:space="preserve"> </w:t>
      </w:r>
      <w:r w:rsidRPr="002A1A47">
        <w:rPr>
          <w:rFonts w:cs="Simplified Arabic"/>
          <w:color w:val="000000"/>
          <w:sz w:val="24"/>
          <w:szCs w:val="24"/>
          <w:lang w:bidi="ar-LB"/>
        </w:rPr>
        <w:t>work team were maintained through regular visits to the field and regular meetings during the different field visits.  Problems faced by field</w:t>
      </w:r>
      <w:r>
        <w:rPr>
          <w:rFonts w:cs="Simplified Arabic"/>
          <w:color w:val="000000"/>
          <w:sz w:val="24"/>
          <w:szCs w:val="24"/>
          <w:lang w:bidi="ar-LB"/>
        </w:rPr>
        <w:t xml:space="preserve"> </w:t>
      </w:r>
      <w:r w:rsidRPr="002A1A47">
        <w:rPr>
          <w:rFonts w:cs="Simplified Arabic"/>
          <w:color w:val="000000"/>
          <w:sz w:val="24"/>
          <w:szCs w:val="24"/>
          <w:lang w:bidi="ar-LB"/>
        </w:rPr>
        <w:t>workers were discussed to clarify issues and provide relevant instructions.</w:t>
      </w:r>
    </w:p>
    <w:p w:rsidR="00E36CD9" w:rsidRPr="005934BC" w:rsidRDefault="00E36CD9" w:rsidP="00A535C8">
      <w:pPr>
        <w:jc w:val="lowKashida"/>
        <w:rPr>
          <w:rFonts w:cs="Simplified Arabic"/>
          <w:color w:val="000000"/>
          <w:sz w:val="22"/>
          <w:szCs w:val="22"/>
          <w:lang w:bidi="ar-LB"/>
        </w:rPr>
      </w:pPr>
    </w:p>
    <w:p w:rsidR="00E36CD9" w:rsidRDefault="00E36CD9" w:rsidP="00A535C8">
      <w:pPr>
        <w:autoSpaceDE w:val="0"/>
        <w:autoSpaceDN w:val="0"/>
        <w:adjustRightInd w:val="0"/>
        <w:jc w:val="both"/>
        <w:rPr>
          <w:sz w:val="24"/>
          <w:szCs w:val="24"/>
        </w:rPr>
      </w:pPr>
      <w:r>
        <w:rPr>
          <w:sz w:val="24"/>
          <w:szCs w:val="24"/>
        </w:rPr>
        <w:t>The implementation of the survey resulted in non-response where the household was not present at home during the field work visit and this constituted a high percentage of non-response cases. The lowest response rate was 67.1% in the Middle West Bank and the highest response rate was 90.9% in the Gaza Strip. The refusal rate was 2.3%, which is a low percentage in comparison to the household surveys conducted by PCBS; this is due to the clarity of the questionnaire and the experience of field work personnel.</w:t>
      </w:r>
    </w:p>
    <w:p w:rsidR="00E36CD9" w:rsidRPr="005934BC" w:rsidRDefault="00E36CD9" w:rsidP="00A535C8">
      <w:pPr>
        <w:autoSpaceDE w:val="0"/>
        <w:autoSpaceDN w:val="0"/>
        <w:adjustRightInd w:val="0"/>
        <w:jc w:val="both"/>
        <w:rPr>
          <w:sz w:val="22"/>
          <w:szCs w:val="22"/>
        </w:rPr>
      </w:pPr>
    </w:p>
    <w:p w:rsidR="00E36CD9" w:rsidRPr="00AD5A55" w:rsidRDefault="00E36CD9" w:rsidP="00B94742">
      <w:pPr>
        <w:pStyle w:val="BodyText"/>
        <w:jc w:val="left"/>
        <w:rPr>
          <w:b/>
          <w:bCs/>
          <w:szCs w:val="24"/>
        </w:rPr>
      </w:pPr>
      <w:r>
        <w:rPr>
          <w:b/>
          <w:bCs/>
          <w:szCs w:val="24"/>
        </w:rPr>
        <w:t xml:space="preserve">2.8 </w:t>
      </w:r>
      <w:r w:rsidRPr="00AD5A55">
        <w:rPr>
          <w:b/>
          <w:bCs/>
          <w:szCs w:val="24"/>
        </w:rPr>
        <w:t>Data Quality</w:t>
      </w:r>
    </w:p>
    <w:p w:rsidR="00E36CD9" w:rsidRDefault="00E36CD9" w:rsidP="005934BC">
      <w:pPr>
        <w:jc w:val="both"/>
        <w:rPr>
          <w:rFonts w:asciiTheme="majorBidi" w:hAnsiTheme="majorBidi" w:cstheme="majorBidi"/>
          <w:sz w:val="24"/>
          <w:szCs w:val="24"/>
        </w:rPr>
      </w:pPr>
      <w:r w:rsidRPr="0024307D">
        <w:rPr>
          <w:rFonts w:asciiTheme="majorBidi" w:hAnsiTheme="majorBidi" w:cstheme="majorBidi"/>
          <w:sz w:val="24"/>
          <w:szCs w:val="24"/>
        </w:rPr>
        <w:t xml:space="preserve">During the different phases of the work several measures have been taken to ensure quality control, the </w:t>
      </w:r>
      <w:r>
        <w:rPr>
          <w:rFonts w:asciiTheme="majorBidi" w:hAnsiTheme="majorBidi" w:cstheme="majorBidi"/>
          <w:sz w:val="24"/>
          <w:szCs w:val="24"/>
        </w:rPr>
        <w:t>data entry</w:t>
      </w:r>
      <w:r w:rsidRPr="0024307D">
        <w:rPr>
          <w:rFonts w:asciiTheme="majorBidi" w:hAnsiTheme="majorBidi" w:cstheme="majorBidi"/>
          <w:sz w:val="24"/>
          <w:szCs w:val="24"/>
        </w:rPr>
        <w:t xml:space="preserve"> program </w:t>
      </w:r>
      <w:r>
        <w:rPr>
          <w:rFonts w:asciiTheme="majorBidi" w:hAnsiTheme="majorBidi" w:cstheme="majorBidi"/>
          <w:sz w:val="24"/>
          <w:szCs w:val="24"/>
        </w:rPr>
        <w:t>was</w:t>
      </w:r>
      <w:r w:rsidRPr="0024307D">
        <w:rPr>
          <w:rFonts w:asciiTheme="majorBidi" w:hAnsiTheme="majorBidi" w:cstheme="majorBidi"/>
          <w:sz w:val="24"/>
          <w:szCs w:val="24"/>
        </w:rPr>
        <w:t xml:space="preserve"> examined before </w:t>
      </w:r>
      <w:r>
        <w:rPr>
          <w:rFonts w:asciiTheme="majorBidi" w:hAnsiTheme="majorBidi" w:cstheme="majorBidi"/>
          <w:sz w:val="24"/>
          <w:szCs w:val="24"/>
        </w:rPr>
        <w:t>starting the data entry process, and</w:t>
      </w:r>
      <w:r w:rsidRPr="0024307D">
        <w:rPr>
          <w:rFonts w:asciiTheme="majorBidi" w:hAnsiTheme="majorBidi" w:cstheme="majorBidi"/>
          <w:sz w:val="24"/>
          <w:szCs w:val="24"/>
        </w:rPr>
        <w:t xml:space="preserve"> there was </w:t>
      </w:r>
      <w:r>
        <w:rPr>
          <w:rFonts w:asciiTheme="majorBidi" w:hAnsiTheme="majorBidi" w:cstheme="majorBidi"/>
          <w:sz w:val="24"/>
          <w:szCs w:val="24"/>
        </w:rPr>
        <w:t>a continuous</w:t>
      </w:r>
      <w:r w:rsidRPr="0024307D">
        <w:rPr>
          <w:rFonts w:asciiTheme="majorBidi" w:hAnsiTheme="majorBidi" w:cstheme="majorBidi"/>
          <w:sz w:val="24"/>
          <w:szCs w:val="24"/>
        </w:rPr>
        <w:t xml:space="preserve"> contact with </w:t>
      </w:r>
      <w:r>
        <w:rPr>
          <w:rFonts w:asciiTheme="majorBidi" w:hAnsiTheme="majorBidi" w:cstheme="majorBidi"/>
          <w:sz w:val="24"/>
          <w:szCs w:val="24"/>
        </w:rPr>
        <w:t xml:space="preserve">the </w:t>
      </w:r>
      <w:r w:rsidRPr="0024307D">
        <w:rPr>
          <w:rFonts w:asciiTheme="majorBidi" w:hAnsiTheme="majorBidi" w:cstheme="majorBidi"/>
          <w:sz w:val="24"/>
          <w:szCs w:val="24"/>
        </w:rPr>
        <w:t>field work</w:t>
      </w:r>
      <w:r>
        <w:rPr>
          <w:rFonts w:asciiTheme="majorBidi" w:hAnsiTheme="majorBidi" w:cstheme="majorBidi"/>
          <w:sz w:val="24"/>
          <w:szCs w:val="24"/>
        </w:rPr>
        <w:t>ers</w:t>
      </w:r>
      <w:r w:rsidRPr="0024307D">
        <w:rPr>
          <w:rFonts w:asciiTheme="majorBidi" w:hAnsiTheme="majorBidi" w:cstheme="majorBidi"/>
          <w:sz w:val="24"/>
          <w:szCs w:val="24"/>
        </w:rPr>
        <w:t xml:space="preserve"> through field visits, </w:t>
      </w:r>
      <w:r>
        <w:rPr>
          <w:rFonts w:asciiTheme="majorBidi" w:hAnsiTheme="majorBidi" w:cstheme="majorBidi"/>
          <w:sz w:val="24"/>
          <w:szCs w:val="24"/>
        </w:rPr>
        <w:t>and made</w:t>
      </w:r>
      <w:r w:rsidRPr="0024307D">
        <w:rPr>
          <w:rFonts w:asciiTheme="majorBidi" w:hAnsiTheme="majorBidi" w:cstheme="majorBidi"/>
          <w:sz w:val="24"/>
          <w:szCs w:val="24"/>
        </w:rPr>
        <w:t xml:space="preserve"> regular meetings with the field team during field visits, </w:t>
      </w:r>
      <w:r>
        <w:rPr>
          <w:rFonts w:asciiTheme="majorBidi" w:hAnsiTheme="majorBidi" w:cstheme="majorBidi"/>
          <w:sz w:val="24"/>
          <w:szCs w:val="24"/>
        </w:rPr>
        <w:t>and an</w:t>
      </w:r>
      <w:r w:rsidRPr="0024307D">
        <w:rPr>
          <w:rFonts w:asciiTheme="majorBidi" w:hAnsiTheme="majorBidi" w:cstheme="majorBidi"/>
          <w:sz w:val="24"/>
          <w:szCs w:val="24"/>
        </w:rPr>
        <w:t xml:space="preserve"> appropriate solutions </w:t>
      </w:r>
      <w:r>
        <w:rPr>
          <w:rFonts w:asciiTheme="majorBidi" w:hAnsiTheme="majorBidi" w:cstheme="majorBidi"/>
          <w:sz w:val="24"/>
          <w:szCs w:val="24"/>
        </w:rPr>
        <w:t xml:space="preserve">were put when </w:t>
      </w:r>
      <w:r w:rsidRPr="0024307D">
        <w:rPr>
          <w:rFonts w:asciiTheme="majorBidi" w:hAnsiTheme="majorBidi" w:cstheme="majorBidi"/>
          <w:sz w:val="24"/>
          <w:szCs w:val="24"/>
        </w:rPr>
        <w:t>further clarif</w:t>
      </w:r>
      <w:r>
        <w:rPr>
          <w:rFonts w:asciiTheme="majorBidi" w:hAnsiTheme="majorBidi" w:cstheme="majorBidi"/>
          <w:sz w:val="24"/>
          <w:szCs w:val="24"/>
        </w:rPr>
        <w:t>ications were needed</w:t>
      </w:r>
      <w:r w:rsidRPr="0024307D">
        <w:rPr>
          <w:rFonts w:asciiTheme="majorBidi" w:hAnsiTheme="majorBidi" w:cstheme="majorBidi"/>
          <w:sz w:val="24"/>
          <w:szCs w:val="24"/>
        </w:rPr>
        <w:t>.</w:t>
      </w:r>
    </w:p>
    <w:p w:rsidR="00E36CD9" w:rsidRPr="005934BC" w:rsidRDefault="00E36CD9" w:rsidP="00B94742">
      <w:pPr>
        <w:jc w:val="lowKashida"/>
        <w:rPr>
          <w:rFonts w:cs="Simplified Arabic"/>
          <w:b/>
          <w:bCs/>
          <w:sz w:val="22"/>
          <w:szCs w:val="22"/>
        </w:rPr>
      </w:pPr>
    </w:p>
    <w:p w:rsidR="00E36CD9" w:rsidRPr="002A1A47" w:rsidRDefault="00E36CD9" w:rsidP="002A1A47">
      <w:pPr>
        <w:ind w:right="360"/>
        <w:jc w:val="lowKashida"/>
        <w:rPr>
          <w:rFonts w:cs="Simplified Arabic"/>
          <w:b/>
          <w:bCs/>
          <w:color w:val="000000"/>
          <w:sz w:val="24"/>
          <w:szCs w:val="24"/>
        </w:rPr>
      </w:pPr>
      <w:r>
        <w:rPr>
          <w:rFonts w:cs="Simplified Arabic"/>
          <w:b/>
          <w:bCs/>
          <w:color w:val="000000"/>
          <w:sz w:val="24"/>
          <w:szCs w:val="24"/>
        </w:rPr>
        <w:t xml:space="preserve">2.9 </w:t>
      </w:r>
      <w:r w:rsidRPr="002A1A47">
        <w:rPr>
          <w:rFonts w:cs="Simplified Arabic"/>
          <w:b/>
          <w:bCs/>
          <w:color w:val="000000"/>
          <w:sz w:val="24"/>
          <w:szCs w:val="24"/>
        </w:rPr>
        <w:t>Technical Notes</w:t>
      </w:r>
    </w:p>
    <w:p w:rsidR="00E36CD9" w:rsidRPr="002A1A47" w:rsidRDefault="00E36CD9" w:rsidP="00A535C8">
      <w:pPr>
        <w:pStyle w:val="BodyText"/>
        <w:ind w:left="142" w:right="-2" w:hanging="142"/>
        <w:rPr>
          <w:rFonts w:cs="Simplified Arabic"/>
          <w:szCs w:val="24"/>
        </w:rPr>
      </w:pPr>
      <w:r w:rsidRPr="002A1A47">
        <w:rPr>
          <w:rFonts w:cs="Simplified Arabic"/>
          <w:szCs w:val="24"/>
        </w:rPr>
        <w:t xml:space="preserve">The sources of errors can be summarized </w:t>
      </w:r>
      <w:r>
        <w:rPr>
          <w:rFonts w:cs="Simplified Arabic"/>
          <w:szCs w:val="24"/>
        </w:rPr>
        <w:t>as</w:t>
      </w:r>
      <w:r w:rsidRPr="002A1A47">
        <w:rPr>
          <w:rFonts w:cs="Simplified Arabic"/>
          <w:szCs w:val="24"/>
        </w:rPr>
        <w:t xml:space="preserve">: </w:t>
      </w:r>
    </w:p>
    <w:p w:rsidR="00E36CD9" w:rsidRPr="002A1A47" w:rsidRDefault="00E36CD9" w:rsidP="005934BC">
      <w:pPr>
        <w:pStyle w:val="BodyText"/>
        <w:numPr>
          <w:ilvl w:val="0"/>
          <w:numId w:val="37"/>
        </w:numPr>
        <w:tabs>
          <w:tab w:val="clear" w:pos="0"/>
          <w:tab w:val="clear" w:pos="720"/>
          <w:tab w:val="num" w:pos="426"/>
        </w:tabs>
        <w:ind w:left="426" w:right="-2" w:hanging="426"/>
        <w:rPr>
          <w:rFonts w:cs="Simplified Arabic"/>
          <w:szCs w:val="24"/>
        </w:rPr>
      </w:pPr>
      <w:r>
        <w:rPr>
          <w:rFonts w:cs="Simplified Arabic"/>
          <w:szCs w:val="24"/>
        </w:rPr>
        <w:t>Un</w:t>
      </w:r>
      <w:r w:rsidRPr="002A1A47">
        <w:rPr>
          <w:rFonts w:cs="Simplified Arabic"/>
          <w:szCs w:val="24"/>
        </w:rPr>
        <w:t>able to complete the data in some questionnaires due to non-response cases</w:t>
      </w:r>
      <w:r>
        <w:rPr>
          <w:rFonts w:cs="Simplified Arabic"/>
          <w:szCs w:val="24"/>
        </w:rPr>
        <w:t>,</w:t>
      </w:r>
      <w:r w:rsidRPr="002A1A47">
        <w:rPr>
          <w:rFonts w:cs="Simplified Arabic"/>
          <w:szCs w:val="24"/>
        </w:rPr>
        <w:t xml:space="preserve"> such as the households were not in their hous</w:t>
      </w:r>
      <w:r>
        <w:rPr>
          <w:rFonts w:cs="Simplified Arabic"/>
          <w:szCs w:val="24"/>
        </w:rPr>
        <w:t>ing unit</w:t>
      </w:r>
      <w:r w:rsidRPr="002A1A47">
        <w:rPr>
          <w:rFonts w:cs="Simplified Arabic"/>
          <w:szCs w:val="24"/>
        </w:rPr>
        <w:t xml:space="preserve"> and some households </w:t>
      </w:r>
      <w:r>
        <w:rPr>
          <w:rFonts w:cs="Simplified Arabic"/>
          <w:szCs w:val="24"/>
        </w:rPr>
        <w:t xml:space="preserve">refused to meet with </w:t>
      </w:r>
      <w:r w:rsidRPr="002A1A47">
        <w:rPr>
          <w:rFonts w:cs="Simplified Arabic"/>
          <w:szCs w:val="24"/>
        </w:rPr>
        <w:t xml:space="preserve">the interviewers. </w:t>
      </w:r>
    </w:p>
    <w:p w:rsidR="00E36CD9" w:rsidRPr="002A1A47" w:rsidRDefault="00E36CD9" w:rsidP="005934BC">
      <w:pPr>
        <w:pStyle w:val="BodyText"/>
        <w:numPr>
          <w:ilvl w:val="0"/>
          <w:numId w:val="37"/>
        </w:numPr>
        <w:tabs>
          <w:tab w:val="clear" w:pos="0"/>
          <w:tab w:val="clear" w:pos="720"/>
          <w:tab w:val="num" w:pos="426"/>
        </w:tabs>
        <w:ind w:left="426" w:right="-2" w:hanging="426"/>
        <w:rPr>
          <w:rFonts w:cs="Simplified Arabic"/>
          <w:szCs w:val="24"/>
        </w:rPr>
      </w:pPr>
      <w:r w:rsidRPr="002A1A47">
        <w:rPr>
          <w:rFonts w:cs="Simplified Arabic"/>
          <w:szCs w:val="24"/>
        </w:rPr>
        <w:t xml:space="preserve">Some households </w:t>
      </w:r>
      <w:r>
        <w:rPr>
          <w:rFonts w:cs="Simplified Arabic"/>
          <w:szCs w:val="24"/>
        </w:rPr>
        <w:t xml:space="preserve">were uninterested in </w:t>
      </w:r>
      <w:r w:rsidRPr="002A1A47">
        <w:rPr>
          <w:rFonts w:cs="Simplified Arabic"/>
          <w:szCs w:val="24"/>
        </w:rPr>
        <w:t xml:space="preserve">the questionnaire.  </w:t>
      </w:r>
    </w:p>
    <w:p w:rsidR="00E36CD9" w:rsidRPr="002A1A47" w:rsidRDefault="00E36CD9" w:rsidP="005934BC">
      <w:pPr>
        <w:pStyle w:val="BodyText"/>
        <w:numPr>
          <w:ilvl w:val="0"/>
          <w:numId w:val="37"/>
        </w:numPr>
        <w:tabs>
          <w:tab w:val="clear" w:pos="0"/>
          <w:tab w:val="clear" w:pos="720"/>
          <w:tab w:val="num" w:pos="426"/>
        </w:tabs>
        <w:ind w:left="426" w:right="-2" w:hanging="426"/>
        <w:rPr>
          <w:rFonts w:cs="Simplified Arabic"/>
          <w:szCs w:val="24"/>
        </w:rPr>
      </w:pPr>
      <w:r w:rsidRPr="002A1A47">
        <w:rPr>
          <w:rFonts w:cs="Simplified Arabic"/>
          <w:szCs w:val="24"/>
        </w:rPr>
        <w:t xml:space="preserve">Some errors occurred due to the way the questions were asked by interviewers. </w:t>
      </w:r>
    </w:p>
    <w:p w:rsidR="00E36CD9" w:rsidRPr="002A1A47" w:rsidRDefault="00E36CD9" w:rsidP="005934BC">
      <w:pPr>
        <w:pStyle w:val="BodyText"/>
        <w:numPr>
          <w:ilvl w:val="0"/>
          <w:numId w:val="37"/>
        </w:numPr>
        <w:tabs>
          <w:tab w:val="clear" w:pos="0"/>
          <w:tab w:val="clear" w:pos="720"/>
          <w:tab w:val="num" w:pos="426"/>
        </w:tabs>
        <w:ind w:left="426" w:right="-2" w:hanging="426"/>
        <w:rPr>
          <w:rFonts w:cs="Simplified Arabic"/>
          <w:szCs w:val="24"/>
        </w:rPr>
      </w:pPr>
      <w:r w:rsidRPr="002A1A47">
        <w:rPr>
          <w:rFonts w:cs="Simplified Arabic"/>
          <w:szCs w:val="24"/>
        </w:rPr>
        <w:t xml:space="preserve">Misunderstanding of the questions by the respondents. </w:t>
      </w:r>
    </w:p>
    <w:p w:rsidR="00E36CD9" w:rsidRPr="000C1153" w:rsidRDefault="00E36CD9" w:rsidP="005934BC">
      <w:pPr>
        <w:pStyle w:val="BodyText"/>
        <w:numPr>
          <w:ilvl w:val="0"/>
          <w:numId w:val="37"/>
        </w:numPr>
        <w:tabs>
          <w:tab w:val="clear" w:pos="0"/>
          <w:tab w:val="clear" w:pos="720"/>
          <w:tab w:val="num" w:pos="426"/>
          <w:tab w:val="num" w:pos="567"/>
        </w:tabs>
        <w:ind w:left="426" w:right="-2" w:hanging="426"/>
        <w:rPr>
          <w:rFonts w:cs="Simplified Arabic"/>
          <w:szCs w:val="24"/>
        </w:rPr>
      </w:pPr>
      <w:r w:rsidRPr="002A1A47">
        <w:rPr>
          <w:rFonts w:cs="Simplified Arabic"/>
          <w:szCs w:val="24"/>
        </w:rPr>
        <w:t>Answering the questions related</w:t>
      </w:r>
      <w:r>
        <w:rPr>
          <w:rFonts w:cs="Simplified Arabic"/>
          <w:szCs w:val="24"/>
        </w:rPr>
        <w:t xml:space="preserve"> to consumption by estimations.</w:t>
      </w:r>
    </w:p>
    <w:p w:rsidR="00E36CD9" w:rsidRDefault="00E36CD9" w:rsidP="00A535C8">
      <w:pPr>
        <w:ind w:left="567"/>
        <w:jc w:val="both"/>
        <w:rPr>
          <w:rFonts w:cs="Traditional Arabic"/>
          <w:color w:val="000000"/>
          <w:sz w:val="24"/>
          <w:szCs w:val="24"/>
        </w:rPr>
      </w:pPr>
      <w:r w:rsidRPr="00F0215C">
        <w:rPr>
          <w:rFonts w:cs="Traditional Arabic"/>
          <w:color w:val="000000"/>
          <w:sz w:val="24"/>
          <w:szCs w:val="24"/>
        </w:rPr>
        <w:lastRenderedPageBreak/>
        <w:t xml:space="preserve"> </w:t>
      </w:r>
    </w:p>
    <w:p w:rsidR="00E36CD9" w:rsidRDefault="00E36CD9">
      <w:pPr>
        <w:rPr>
          <w:rFonts w:cs="Traditional Arabic"/>
          <w:color w:val="000000"/>
          <w:sz w:val="24"/>
          <w:szCs w:val="24"/>
        </w:rPr>
      </w:pPr>
      <w:r>
        <w:rPr>
          <w:rFonts w:cs="Traditional Arabic"/>
          <w:color w:val="000000"/>
          <w:sz w:val="24"/>
          <w:szCs w:val="24"/>
        </w:rPr>
        <w:br w:type="page"/>
      </w:r>
    </w:p>
    <w:p w:rsidR="00E36CD9" w:rsidRPr="00F0215C" w:rsidRDefault="00E36CD9" w:rsidP="00036DF2">
      <w:pPr>
        <w:jc w:val="center"/>
        <w:rPr>
          <w:rFonts w:cs="Traditional Arabic"/>
          <w:color w:val="000000"/>
          <w:sz w:val="24"/>
          <w:szCs w:val="24"/>
        </w:rPr>
      </w:pPr>
      <w:r w:rsidRPr="00F0215C">
        <w:rPr>
          <w:rFonts w:cs="Traditional Arabic"/>
          <w:color w:val="000000"/>
          <w:sz w:val="24"/>
          <w:szCs w:val="24"/>
        </w:rPr>
        <w:lastRenderedPageBreak/>
        <w:t xml:space="preserve">Chapter </w:t>
      </w:r>
      <w:r>
        <w:rPr>
          <w:rFonts w:cs="Traditional Arabic"/>
          <w:color w:val="000000"/>
          <w:sz w:val="24"/>
          <w:szCs w:val="24"/>
        </w:rPr>
        <w:t>Three</w:t>
      </w:r>
    </w:p>
    <w:p w:rsidR="00E36CD9" w:rsidRPr="00F0215C" w:rsidRDefault="00E36CD9" w:rsidP="00997B16">
      <w:pPr>
        <w:tabs>
          <w:tab w:val="left" w:pos="1985"/>
        </w:tabs>
        <w:jc w:val="center"/>
        <w:rPr>
          <w:rFonts w:cs="Traditional Arabic"/>
          <w:b/>
          <w:bCs/>
          <w:color w:val="000000"/>
          <w:sz w:val="24"/>
          <w:szCs w:val="24"/>
        </w:rPr>
      </w:pPr>
    </w:p>
    <w:p w:rsidR="00E36CD9" w:rsidRPr="00F0215C" w:rsidRDefault="00E36CD9" w:rsidP="00997B16">
      <w:pPr>
        <w:pStyle w:val="Heading7"/>
        <w:tabs>
          <w:tab w:val="left" w:pos="1985"/>
        </w:tabs>
        <w:rPr>
          <w:rFonts w:cs="Traditional Arabic"/>
          <w:color w:val="000000"/>
        </w:rPr>
      </w:pPr>
      <w:r w:rsidRPr="00F0215C">
        <w:rPr>
          <w:rFonts w:cs="Traditional Arabic"/>
          <w:color w:val="000000"/>
        </w:rPr>
        <w:t>Concepts and Definitions</w:t>
      </w:r>
    </w:p>
    <w:p w:rsidR="00E36CD9" w:rsidRPr="00F0215C" w:rsidRDefault="00E36CD9" w:rsidP="00997B16">
      <w:pPr>
        <w:rPr>
          <w:rFonts w:cs="Traditional Arabic"/>
          <w:color w:val="000000"/>
          <w:sz w:val="24"/>
          <w:szCs w:val="24"/>
        </w:rPr>
      </w:pPr>
    </w:p>
    <w:p w:rsidR="00E36CD9" w:rsidRDefault="00E36CD9" w:rsidP="00A667AC">
      <w:pPr>
        <w:jc w:val="both"/>
        <w:rPr>
          <w:b/>
          <w:bCs/>
          <w:sz w:val="24"/>
          <w:szCs w:val="24"/>
          <w:rtl/>
        </w:rPr>
      </w:pPr>
      <w:r w:rsidRPr="00A6788F">
        <w:rPr>
          <w:b/>
          <w:bCs/>
          <w:sz w:val="24"/>
          <w:szCs w:val="24"/>
        </w:rPr>
        <w:t>Locality</w:t>
      </w:r>
      <w:r>
        <w:rPr>
          <w:rFonts w:hint="cs"/>
          <w:b/>
          <w:bCs/>
          <w:sz w:val="24"/>
          <w:szCs w:val="24"/>
          <w:rtl/>
        </w:rPr>
        <w:t>:</w:t>
      </w:r>
    </w:p>
    <w:p w:rsidR="00E36CD9" w:rsidRPr="00A6788F" w:rsidRDefault="00E36CD9" w:rsidP="00A667AC">
      <w:pPr>
        <w:jc w:val="both"/>
        <w:rPr>
          <w:rFonts w:asciiTheme="majorBidi" w:hAnsiTheme="majorBidi" w:cstheme="majorBidi"/>
          <w:sz w:val="24"/>
          <w:szCs w:val="24"/>
          <w:rtl/>
        </w:rPr>
      </w:pPr>
      <w:r w:rsidRPr="00A6788F">
        <w:rPr>
          <w:rFonts w:asciiTheme="majorBidi" w:hAnsiTheme="majorBidi" w:cstheme="majorBidi"/>
          <w:sz w:val="24"/>
          <w:szCs w:val="24"/>
        </w:rPr>
        <w:t>A permanently inhabited place</w:t>
      </w:r>
      <w:r>
        <w:rPr>
          <w:rFonts w:asciiTheme="majorBidi" w:hAnsiTheme="majorBidi" w:cstheme="majorBidi"/>
          <w:sz w:val="24"/>
          <w:szCs w:val="24"/>
        </w:rPr>
        <w:t xml:space="preserve"> that</w:t>
      </w:r>
      <w:r w:rsidRPr="00A6788F">
        <w:rPr>
          <w:rFonts w:asciiTheme="majorBidi" w:hAnsiTheme="majorBidi" w:cstheme="majorBidi"/>
          <w:sz w:val="24"/>
          <w:szCs w:val="24"/>
        </w:rPr>
        <w:t xml:space="preserve"> has an independent municipal administration</w:t>
      </w:r>
      <w:r>
        <w:rPr>
          <w:rFonts w:asciiTheme="majorBidi" w:hAnsiTheme="majorBidi" w:cstheme="majorBidi"/>
          <w:sz w:val="24"/>
          <w:szCs w:val="24"/>
        </w:rPr>
        <w:t>,</w:t>
      </w:r>
      <w:r w:rsidRPr="00A6788F">
        <w:rPr>
          <w:rFonts w:asciiTheme="majorBidi" w:hAnsiTheme="majorBidi" w:cstheme="majorBidi"/>
          <w:sz w:val="24"/>
          <w:szCs w:val="24"/>
        </w:rPr>
        <w:t xml:space="preserve"> or a permanently inhabited, separate place not included within the formal boundaries of another locality.</w:t>
      </w:r>
    </w:p>
    <w:p w:rsidR="00E36CD9" w:rsidRPr="00A6788F" w:rsidRDefault="00E36CD9" w:rsidP="00A667AC">
      <w:pPr>
        <w:jc w:val="both"/>
        <w:rPr>
          <w:b/>
          <w:bCs/>
          <w:rtl/>
        </w:rPr>
      </w:pPr>
    </w:p>
    <w:p w:rsidR="00E36CD9" w:rsidRPr="00995D2C" w:rsidRDefault="00E36CD9" w:rsidP="00A667AC">
      <w:pPr>
        <w:jc w:val="both"/>
        <w:rPr>
          <w:b/>
          <w:bCs/>
          <w:sz w:val="24"/>
          <w:szCs w:val="24"/>
        </w:rPr>
      </w:pPr>
      <w:r w:rsidRPr="00995D2C">
        <w:rPr>
          <w:b/>
          <w:bCs/>
          <w:sz w:val="24"/>
          <w:szCs w:val="24"/>
        </w:rPr>
        <w:t>Household:</w:t>
      </w:r>
      <w:r w:rsidRPr="00995D2C">
        <w:rPr>
          <w:b/>
          <w:bCs/>
          <w:color w:val="000000"/>
          <w:sz w:val="24"/>
        </w:rPr>
        <w:tab/>
      </w:r>
    </w:p>
    <w:p w:rsidR="00E36CD9" w:rsidRPr="0011667D" w:rsidRDefault="00E36CD9" w:rsidP="00A667AC">
      <w:pPr>
        <w:jc w:val="both"/>
        <w:rPr>
          <w:rFonts w:asciiTheme="majorBidi" w:hAnsiTheme="majorBidi" w:cstheme="majorBidi"/>
          <w:sz w:val="24"/>
          <w:szCs w:val="24"/>
        </w:rPr>
      </w:pPr>
      <w:r w:rsidRPr="0011667D">
        <w:rPr>
          <w:rFonts w:asciiTheme="majorBidi" w:hAnsiTheme="majorBidi" w:cstheme="majorBidi"/>
          <w:sz w:val="24"/>
          <w:szCs w:val="24"/>
        </w:rPr>
        <w:t>One person or a group of persons with or without a household relationship who live in the same housing unit, share meals and make joint provision of food and other essentials of living.</w:t>
      </w:r>
    </w:p>
    <w:p w:rsidR="00E36CD9" w:rsidRPr="00F0215C" w:rsidRDefault="00E36CD9" w:rsidP="00A667AC">
      <w:pPr>
        <w:tabs>
          <w:tab w:val="left" w:pos="1907"/>
        </w:tabs>
        <w:jc w:val="lowKashida"/>
        <w:rPr>
          <w:rFonts w:cs="Traditional Arabic"/>
          <w:color w:val="000000"/>
        </w:rPr>
      </w:pPr>
      <w:r w:rsidRPr="00F0215C">
        <w:rPr>
          <w:rFonts w:cs="Traditional Arabic"/>
          <w:b/>
          <w:bCs/>
          <w:color w:val="000000"/>
        </w:rPr>
        <w:tab/>
      </w: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Head of Household</w:t>
      </w:r>
      <w:r>
        <w:rPr>
          <w:rFonts w:asciiTheme="majorBidi" w:hAnsiTheme="majorBidi" w:cstheme="majorBidi"/>
          <w:b/>
          <w:bCs/>
          <w:sz w:val="24"/>
          <w:szCs w:val="24"/>
        </w:rPr>
        <w:t>:</w:t>
      </w:r>
    </w:p>
    <w:p w:rsidR="00E36CD9" w:rsidRDefault="00E36CD9" w:rsidP="00A667AC">
      <w:pPr>
        <w:jc w:val="both"/>
        <w:rPr>
          <w:rFonts w:asciiTheme="majorBidi" w:hAnsiTheme="majorBidi" w:cstheme="majorBidi"/>
          <w:sz w:val="24"/>
          <w:szCs w:val="24"/>
        </w:rPr>
      </w:pPr>
      <w:r w:rsidRPr="0011667D">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E36CD9" w:rsidRPr="00F0215C" w:rsidRDefault="00E36CD9" w:rsidP="00A667AC">
      <w:pPr>
        <w:tabs>
          <w:tab w:val="left" w:pos="1907"/>
        </w:tabs>
        <w:jc w:val="lowKashida"/>
        <w:rPr>
          <w:rFonts w:cs="Traditional Arabic"/>
          <w:b/>
          <w:bCs/>
          <w:color w:val="000000"/>
        </w:rPr>
      </w:pPr>
      <w:r w:rsidRPr="00F0215C">
        <w:rPr>
          <w:rFonts w:cs="Traditional Arabic"/>
          <w:b/>
          <w:bCs/>
          <w:color w:val="000000"/>
        </w:rPr>
        <w:tab/>
      </w: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 xml:space="preserve">Age in </w:t>
      </w:r>
      <w:r>
        <w:rPr>
          <w:rFonts w:asciiTheme="majorBidi" w:hAnsiTheme="majorBidi" w:cstheme="majorBidi"/>
          <w:b/>
          <w:bCs/>
          <w:sz w:val="24"/>
          <w:szCs w:val="24"/>
        </w:rPr>
        <w:t>C</w:t>
      </w:r>
      <w:r w:rsidRPr="00995D2C">
        <w:rPr>
          <w:rFonts w:asciiTheme="majorBidi" w:hAnsiTheme="majorBidi" w:cstheme="majorBidi"/>
          <w:b/>
          <w:bCs/>
          <w:sz w:val="24"/>
          <w:szCs w:val="24"/>
        </w:rPr>
        <w:t xml:space="preserve">ompleted </w:t>
      </w:r>
      <w:r>
        <w:rPr>
          <w:rFonts w:asciiTheme="majorBidi" w:hAnsiTheme="majorBidi" w:cstheme="majorBidi"/>
          <w:b/>
          <w:bCs/>
          <w:sz w:val="24"/>
          <w:szCs w:val="24"/>
        </w:rPr>
        <w:t>Y</w:t>
      </w:r>
      <w:r w:rsidRPr="00995D2C">
        <w:rPr>
          <w:rFonts w:asciiTheme="majorBidi" w:hAnsiTheme="majorBidi" w:cstheme="majorBidi"/>
          <w:b/>
          <w:bCs/>
          <w:sz w:val="24"/>
          <w:szCs w:val="24"/>
        </w:rPr>
        <w:t>ears</w:t>
      </w:r>
      <w:r>
        <w:rPr>
          <w:rFonts w:asciiTheme="majorBidi" w:hAnsiTheme="majorBidi" w:cstheme="majorBidi"/>
          <w:b/>
          <w:bCs/>
          <w:sz w:val="24"/>
          <w:szCs w:val="24"/>
        </w:rPr>
        <w:t>:</w:t>
      </w:r>
    </w:p>
    <w:p w:rsidR="00E36CD9" w:rsidRPr="00F0215C" w:rsidRDefault="00E36CD9" w:rsidP="00A667AC">
      <w:pPr>
        <w:tabs>
          <w:tab w:val="left" w:pos="1907"/>
        </w:tabs>
        <w:jc w:val="lowKashida"/>
        <w:rPr>
          <w:rFonts w:cs="Traditional Arabic"/>
          <w:color w:val="000000"/>
          <w:sz w:val="24"/>
        </w:rPr>
      </w:pPr>
      <w:r w:rsidRPr="0011667D">
        <w:rPr>
          <w:rFonts w:asciiTheme="majorBidi" w:hAnsiTheme="majorBidi" w:cstheme="majorBidi"/>
          <w:sz w:val="24"/>
          <w:szCs w:val="24"/>
        </w:rPr>
        <w:t>The completed age in years of the person enumerated, which is the difference between the date of birth and the survey reference period</w:t>
      </w:r>
      <w:r w:rsidRPr="00F0215C">
        <w:rPr>
          <w:rFonts w:cs="Traditional Arabic"/>
          <w:color w:val="000000"/>
          <w:sz w:val="24"/>
        </w:rPr>
        <w:t>.</w:t>
      </w:r>
    </w:p>
    <w:p w:rsidR="00E36CD9" w:rsidRPr="00F0215C" w:rsidRDefault="00E36CD9" w:rsidP="00A667AC">
      <w:pPr>
        <w:tabs>
          <w:tab w:val="left" w:pos="1907"/>
        </w:tabs>
        <w:jc w:val="lowKashida"/>
        <w:rPr>
          <w:rFonts w:cs="Traditional Arabic"/>
          <w:b/>
          <w:bCs/>
          <w:color w:val="000000"/>
        </w:rPr>
      </w:pPr>
      <w:r w:rsidRPr="00F0215C">
        <w:rPr>
          <w:rFonts w:cs="Traditional Arabic"/>
          <w:b/>
          <w:bCs/>
          <w:color w:val="000000"/>
        </w:rPr>
        <w:tab/>
      </w: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Household Membership</w:t>
      </w:r>
      <w:r>
        <w:rPr>
          <w:rFonts w:asciiTheme="majorBidi" w:hAnsiTheme="majorBidi" w:cstheme="majorBidi"/>
          <w:b/>
          <w:bCs/>
          <w:sz w:val="24"/>
          <w:szCs w:val="24"/>
        </w:rPr>
        <w:t>:</w:t>
      </w:r>
    </w:p>
    <w:p w:rsidR="00E36CD9" w:rsidRPr="00F0215C" w:rsidRDefault="00E36CD9" w:rsidP="00A667AC">
      <w:pPr>
        <w:tabs>
          <w:tab w:val="left" w:pos="1907"/>
        </w:tabs>
        <w:jc w:val="lowKashida"/>
        <w:rPr>
          <w:rFonts w:cs="Traditional Arabic"/>
          <w:b/>
          <w:bCs/>
          <w:color w:val="000000"/>
        </w:rPr>
      </w:pPr>
      <w:r w:rsidRPr="007519BD">
        <w:rPr>
          <w:rFonts w:asciiTheme="majorBidi" w:hAnsiTheme="majorBidi" w:cstheme="majorBidi"/>
          <w:sz w:val="24"/>
          <w:szCs w:val="24"/>
        </w:rPr>
        <w:t>Persons staying in the dwelling unit are considered members of the household if the dwelling unit is their usual or only place of residence</w:t>
      </w:r>
      <w:r>
        <w:rPr>
          <w:rFonts w:asciiTheme="majorBidi" w:hAnsiTheme="majorBidi" w:cstheme="majorBidi"/>
          <w:sz w:val="24"/>
          <w:szCs w:val="24"/>
        </w:rPr>
        <w:t>.</w:t>
      </w:r>
      <w:r w:rsidRPr="00F0215C">
        <w:rPr>
          <w:rFonts w:cs="Traditional Arabic"/>
          <w:b/>
          <w:bCs/>
          <w:color w:val="000000"/>
        </w:rPr>
        <w:tab/>
      </w:r>
    </w:p>
    <w:p w:rsidR="00E36CD9" w:rsidRDefault="00E36CD9" w:rsidP="00A667AC">
      <w:pPr>
        <w:tabs>
          <w:tab w:val="left" w:pos="1907"/>
        </w:tabs>
        <w:jc w:val="lowKashida"/>
        <w:rPr>
          <w:rFonts w:cs="Traditional Arabic"/>
          <w:b/>
          <w:bCs/>
          <w:color w:val="000000"/>
          <w:sz w:val="24"/>
        </w:rPr>
      </w:pP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Refugee Status</w:t>
      </w:r>
      <w:r>
        <w:rPr>
          <w:rFonts w:asciiTheme="majorBidi" w:hAnsiTheme="majorBidi" w:cstheme="majorBidi"/>
          <w:b/>
          <w:bCs/>
          <w:sz w:val="24"/>
          <w:szCs w:val="24"/>
        </w:rPr>
        <w:t>:</w:t>
      </w:r>
    </w:p>
    <w:p w:rsidR="00E36CD9" w:rsidRPr="00EB55FA" w:rsidRDefault="00E36CD9" w:rsidP="00A667AC">
      <w:pPr>
        <w:ind w:right="187"/>
        <w:jc w:val="both"/>
        <w:rPr>
          <w:rFonts w:asciiTheme="majorBidi" w:hAnsiTheme="majorBidi" w:cstheme="majorBidi"/>
          <w:sz w:val="24"/>
          <w:szCs w:val="24"/>
        </w:rPr>
      </w:pPr>
      <w:r w:rsidRPr="00EB55FA">
        <w:rPr>
          <w:rFonts w:asciiTheme="majorBidi" w:hAnsiTheme="majorBidi" w:cstheme="majorBidi"/>
          <w:sz w:val="24"/>
          <w:szCs w:val="24"/>
        </w:rPr>
        <w:t xml:space="preserve">This status relates to Palestinians who were forced to leave their land in </w:t>
      </w:r>
      <w:r>
        <w:rPr>
          <w:rFonts w:asciiTheme="majorBidi" w:hAnsiTheme="majorBidi" w:cstheme="majorBidi"/>
          <w:sz w:val="24"/>
          <w:szCs w:val="24"/>
        </w:rPr>
        <w:t>Palestine</w:t>
      </w:r>
      <w:r w:rsidRPr="00EB55FA">
        <w:rPr>
          <w:rFonts w:asciiTheme="majorBidi" w:hAnsiTheme="majorBidi" w:cstheme="majorBidi"/>
          <w:sz w:val="24"/>
          <w:szCs w:val="24"/>
        </w:rPr>
        <w:t xml:space="preserve"> occupied by Israel in 1948. It applies to their male sons and grandchildren.</w:t>
      </w:r>
    </w:p>
    <w:p w:rsidR="00E36CD9" w:rsidRPr="00F0215C" w:rsidRDefault="00E36CD9" w:rsidP="00A667AC">
      <w:pPr>
        <w:tabs>
          <w:tab w:val="left" w:pos="1907"/>
        </w:tabs>
        <w:jc w:val="both"/>
        <w:rPr>
          <w:rFonts w:cs="Traditional Arabic"/>
          <w:b/>
          <w:bCs/>
          <w:color w:val="000000"/>
        </w:rPr>
      </w:pPr>
      <w:r w:rsidRPr="00F0215C">
        <w:rPr>
          <w:rFonts w:cs="Traditional Arabic"/>
          <w:b/>
          <w:bCs/>
          <w:color w:val="000000"/>
        </w:rPr>
        <w:tab/>
      </w: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Place of Residence</w:t>
      </w:r>
      <w:r>
        <w:rPr>
          <w:rFonts w:asciiTheme="majorBidi" w:hAnsiTheme="majorBidi" w:cstheme="majorBidi"/>
          <w:b/>
          <w:bCs/>
          <w:sz w:val="24"/>
          <w:szCs w:val="24"/>
        </w:rPr>
        <w:t>:</w:t>
      </w:r>
    </w:p>
    <w:p w:rsidR="00E36CD9" w:rsidRDefault="00E36CD9" w:rsidP="00A667AC">
      <w:pPr>
        <w:tabs>
          <w:tab w:val="left" w:pos="1913"/>
        </w:tabs>
        <w:jc w:val="both"/>
        <w:rPr>
          <w:rFonts w:cs="Traditional Arabic"/>
          <w:b/>
          <w:bCs/>
          <w:color w:val="000000"/>
        </w:rPr>
      </w:pPr>
      <w:r>
        <w:rPr>
          <w:rFonts w:asciiTheme="majorBidi" w:hAnsiTheme="majorBidi" w:cstheme="majorBidi"/>
          <w:sz w:val="24"/>
          <w:szCs w:val="24"/>
        </w:rPr>
        <w:t>T</w:t>
      </w:r>
      <w:r w:rsidRPr="00453BC6">
        <w:rPr>
          <w:rFonts w:asciiTheme="majorBidi" w:hAnsiTheme="majorBidi" w:cstheme="majorBidi"/>
          <w:sz w:val="24"/>
          <w:szCs w:val="24"/>
        </w:rPr>
        <w:t xml:space="preserve">he place of residence refers to the name of the locality in which the person spends most of his time during the year (lived there six months </w:t>
      </w:r>
      <w:r>
        <w:rPr>
          <w:rFonts w:asciiTheme="majorBidi" w:hAnsiTheme="majorBidi" w:cstheme="majorBidi"/>
          <w:sz w:val="24"/>
          <w:szCs w:val="24"/>
        </w:rPr>
        <w:t>or over</w:t>
      </w:r>
      <w:r w:rsidRPr="00453BC6">
        <w:rPr>
          <w:rFonts w:asciiTheme="majorBidi" w:hAnsiTheme="majorBidi" w:cstheme="majorBidi"/>
          <w:sz w:val="24"/>
          <w:szCs w:val="24"/>
        </w:rPr>
        <w:t xml:space="preserve">), irrespective of whether it is the person’s same place of existence during the </w:t>
      </w:r>
      <w:r>
        <w:rPr>
          <w:rFonts w:asciiTheme="majorBidi" w:hAnsiTheme="majorBidi" w:cstheme="majorBidi"/>
          <w:sz w:val="24"/>
          <w:szCs w:val="24"/>
        </w:rPr>
        <w:t>c</w:t>
      </w:r>
      <w:r w:rsidRPr="00453BC6">
        <w:rPr>
          <w:rFonts w:asciiTheme="majorBidi" w:hAnsiTheme="majorBidi" w:cstheme="majorBidi"/>
          <w:sz w:val="24"/>
          <w:szCs w:val="24"/>
        </w:rPr>
        <w:t>ensus, or the place in which he works and performs related activ</w:t>
      </w:r>
      <w:r>
        <w:rPr>
          <w:rFonts w:asciiTheme="majorBidi" w:hAnsiTheme="majorBidi" w:cstheme="majorBidi"/>
          <w:sz w:val="24"/>
          <w:szCs w:val="24"/>
        </w:rPr>
        <w:t>ities,</w:t>
      </w:r>
      <w:r w:rsidRPr="00453BC6">
        <w:rPr>
          <w:rFonts w:asciiTheme="majorBidi" w:hAnsiTheme="majorBidi" w:cstheme="majorBidi"/>
          <w:sz w:val="24"/>
          <w:szCs w:val="24"/>
        </w:rPr>
        <w:t xml:space="preserve"> or his </w:t>
      </w:r>
      <w:r>
        <w:rPr>
          <w:rFonts w:asciiTheme="majorBidi" w:hAnsiTheme="majorBidi" w:cstheme="majorBidi"/>
          <w:sz w:val="24"/>
          <w:szCs w:val="24"/>
        </w:rPr>
        <w:t xml:space="preserve">place of </w:t>
      </w:r>
      <w:r w:rsidRPr="00453BC6">
        <w:rPr>
          <w:rFonts w:asciiTheme="majorBidi" w:hAnsiTheme="majorBidi" w:cstheme="majorBidi"/>
          <w:sz w:val="24"/>
          <w:szCs w:val="24"/>
        </w:rPr>
        <w:t>origin.</w:t>
      </w:r>
      <w:r w:rsidRPr="00F0215C">
        <w:rPr>
          <w:rFonts w:cs="Traditional Arabic"/>
          <w:b/>
          <w:bCs/>
          <w:color w:val="000000"/>
        </w:rPr>
        <w:tab/>
      </w:r>
    </w:p>
    <w:p w:rsidR="00E36CD9" w:rsidRPr="00F0215C" w:rsidRDefault="00E36CD9" w:rsidP="00A667AC">
      <w:pPr>
        <w:tabs>
          <w:tab w:val="left" w:pos="1913"/>
        </w:tabs>
        <w:jc w:val="both"/>
        <w:rPr>
          <w:rFonts w:cs="Traditional Arabic"/>
          <w:b/>
          <w:bCs/>
          <w:color w:val="000000"/>
        </w:rPr>
      </w:pP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Years of Schooling</w:t>
      </w:r>
      <w:r>
        <w:rPr>
          <w:rFonts w:asciiTheme="majorBidi" w:hAnsiTheme="majorBidi" w:cstheme="majorBidi"/>
          <w:b/>
          <w:bCs/>
          <w:sz w:val="24"/>
          <w:szCs w:val="24"/>
        </w:rPr>
        <w:t>:</w:t>
      </w:r>
    </w:p>
    <w:p w:rsidR="00E36CD9" w:rsidRPr="001007F1" w:rsidRDefault="00E36CD9" w:rsidP="00A667AC">
      <w:pPr>
        <w:tabs>
          <w:tab w:val="left" w:pos="1907"/>
        </w:tabs>
        <w:jc w:val="both"/>
        <w:rPr>
          <w:b/>
          <w:bCs/>
          <w:color w:val="000000" w:themeColor="text1"/>
          <w:sz w:val="24"/>
          <w:szCs w:val="24"/>
        </w:rPr>
      </w:pPr>
      <w:r w:rsidRPr="00F95540">
        <w:rPr>
          <w:rFonts w:asciiTheme="majorBidi" w:hAnsiTheme="majorBidi" w:cstheme="majorBidi"/>
          <w:sz w:val="24"/>
          <w:szCs w:val="24"/>
        </w:rPr>
        <w:t>The number of regular years of study completed successfully.  Repetition years and irregular study or courses are not taken into account</w:t>
      </w:r>
      <w:r w:rsidRPr="001007F1">
        <w:rPr>
          <w:b/>
          <w:bCs/>
          <w:color w:val="000000" w:themeColor="text1"/>
          <w:sz w:val="24"/>
          <w:szCs w:val="24"/>
        </w:rPr>
        <w:tab/>
      </w:r>
    </w:p>
    <w:p w:rsidR="00E36CD9" w:rsidRDefault="00E36CD9" w:rsidP="00A667AC">
      <w:pPr>
        <w:tabs>
          <w:tab w:val="left" w:pos="2101"/>
          <w:tab w:val="left" w:pos="9130"/>
        </w:tabs>
        <w:jc w:val="both"/>
        <w:rPr>
          <w:b/>
          <w:bCs/>
          <w:color w:val="000000" w:themeColor="text1"/>
          <w:sz w:val="24"/>
          <w:szCs w:val="24"/>
        </w:rPr>
      </w:pP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Work</w:t>
      </w:r>
      <w:r>
        <w:rPr>
          <w:rFonts w:asciiTheme="majorBidi" w:hAnsiTheme="majorBidi" w:cstheme="majorBidi"/>
          <w:b/>
          <w:bCs/>
          <w:sz w:val="24"/>
          <w:szCs w:val="24"/>
        </w:rPr>
        <w:t>:</w:t>
      </w:r>
    </w:p>
    <w:p w:rsidR="00E36CD9" w:rsidRDefault="00E36CD9" w:rsidP="00A667AC">
      <w:pPr>
        <w:jc w:val="both"/>
        <w:rPr>
          <w:rFonts w:asciiTheme="majorBidi" w:hAnsiTheme="majorBidi" w:cstheme="majorBidi"/>
          <w:sz w:val="24"/>
          <w:szCs w:val="24"/>
        </w:rPr>
      </w:pPr>
      <w:r w:rsidRPr="00F95540">
        <w:rPr>
          <w:rFonts w:asciiTheme="majorBidi" w:hAnsiTheme="majorBidi" w:cstheme="majorBidi"/>
          <w:sz w:val="24"/>
          <w:szCs w:val="24"/>
        </w:rPr>
        <w:t>All activities performed by persons in order to gain profit or wage</w:t>
      </w:r>
      <w:r>
        <w:rPr>
          <w:rFonts w:asciiTheme="majorBidi" w:hAnsiTheme="majorBidi" w:cstheme="majorBidi"/>
          <w:sz w:val="24"/>
          <w:szCs w:val="24"/>
        </w:rPr>
        <w:t>,</w:t>
      </w:r>
      <w:r w:rsidRPr="00F95540">
        <w:rPr>
          <w:rFonts w:asciiTheme="majorBidi" w:hAnsiTheme="majorBidi" w:cstheme="majorBidi"/>
          <w:sz w:val="24"/>
          <w:szCs w:val="24"/>
        </w:rPr>
        <w:t xml:space="preserve"> either monthly wage, weekly, daily, </w:t>
      </w:r>
      <w:r>
        <w:rPr>
          <w:rFonts w:asciiTheme="majorBidi" w:hAnsiTheme="majorBidi" w:cstheme="majorBidi"/>
          <w:sz w:val="24"/>
          <w:szCs w:val="24"/>
        </w:rPr>
        <w:t>by</w:t>
      </w:r>
      <w:r w:rsidRPr="00F95540">
        <w:rPr>
          <w:rFonts w:asciiTheme="majorBidi" w:hAnsiTheme="majorBidi" w:cstheme="majorBidi"/>
          <w:sz w:val="24"/>
          <w:szCs w:val="24"/>
        </w:rPr>
        <w:t xml:space="preserve"> piece for profit or family gain, in cash or in kind.  One hour or more of such activity constitutes work.  Work also includes unpaid activity on a family farm or business.</w:t>
      </w:r>
    </w:p>
    <w:p w:rsidR="00E36CD9" w:rsidRPr="001007F1" w:rsidRDefault="00E36CD9" w:rsidP="00A667AC">
      <w:pPr>
        <w:tabs>
          <w:tab w:val="left" w:pos="2101"/>
          <w:tab w:val="left" w:pos="9130"/>
        </w:tabs>
        <w:jc w:val="both"/>
        <w:rPr>
          <w:color w:val="000000" w:themeColor="text1"/>
          <w:sz w:val="24"/>
          <w:szCs w:val="24"/>
        </w:rPr>
      </w:pPr>
    </w:p>
    <w:p w:rsidR="00E36CD9" w:rsidRPr="00995D2C" w:rsidRDefault="00E36CD9" w:rsidP="00A667AC">
      <w:pPr>
        <w:jc w:val="both"/>
        <w:rPr>
          <w:rFonts w:asciiTheme="majorBidi" w:hAnsiTheme="majorBidi" w:cstheme="majorBidi"/>
          <w:sz w:val="24"/>
          <w:szCs w:val="24"/>
        </w:rPr>
      </w:pPr>
      <w:r w:rsidRPr="00995D2C">
        <w:rPr>
          <w:rFonts w:asciiTheme="majorBidi" w:hAnsiTheme="majorBidi" w:cstheme="majorBidi"/>
          <w:b/>
          <w:bCs/>
          <w:sz w:val="24"/>
          <w:szCs w:val="24"/>
        </w:rPr>
        <w:t>Main Occupation</w:t>
      </w:r>
      <w:r>
        <w:rPr>
          <w:rFonts w:asciiTheme="majorBidi" w:hAnsiTheme="majorBidi" w:cstheme="majorBidi"/>
          <w:sz w:val="24"/>
          <w:szCs w:val="24"/>
        </w:rPr>
        <w:t>:</w:t>
      </w:r>
      <w:r w:rsidRPr="00995D2C">
        <w:rPr>
          <w:rFonts w:asciiTheme="majorBidi" w:hAnsiTheme="majorBidi" w:cstheme="majorBidi"/>
          <w:sz w:val="24"/>
          <w:szCs w:val="24"/>
        </w:rPr>
        <w:t xml:space="preserve"> </w:t>
      </w:r>
    </w:p>
    <w:p w:rsidR="00E36CD9" w:rsidRDefault="00E36CD9" w:rsidP="00A667AC">
      <w:pPr>
        <w:tabs>
          <w:tab w:val="left" w:pos="1907"/>
        </w:tabs>
        <w:jc w:val="both"/>
        <w:rPr>
          <w:rFonts w:asciiTheme="majorBidi" w:hAnsiTheme="majorBidi" w:cstheme="majorBidi"/>
          <w:sz w:val="24"/>
          <w:szCs w:val="24"/>
        </w:rPr>
      </w:pPr>
      <w:r w:rsidRPr="00DD1D06">
        <w:rPr>
          <w:rFonts w:asciiTheme="majorBidi" w:hAnsiTheme="majorBidi" w:cstheme="majorBidi"/>
          <w:sz w:val="24"/>
          <w:szCs w:val="24"/>
        </w:rPr>
        <w:t>The job or type of work performed by the employed person or used to be performed by the ever worked</w:t>
      </w:r>
      <w:r>
        <w:rPr>
          <w:rFonts w:asciiTheme="majorBidi" w:hAnsiTheme="majorBidi" w:cstheme="majorBidi"/>
          <w:sz w:val="24"/>
          <w:szCs w:val="24"/>
        </w:rPr>
        <w:t xml:space="preserve"> unemployed</w:t>
      </w:r>
      <w:r w:rsidRPr="00DD1D06">
        <w:rPr>
          <w:rFonts w:asciiTheme="majorBidi" w:hAnsiTheme="majorBidi" w:cstheme="majorBidi"/>
          <w:sz w:val="24"/>
          <w:szCs w:val="24"/>
        </w:rPr>
        <w:t>. The occupation refers to the activity in which the employed works more than half of work hours</w:t>
      </w:r>
      <w:r>
        <w:rPr>
          <w:rFonts w:asciiTheme="majorBidi" w:hAnsiTheme="majorBidi" w:cstheme="majorBidi"/>
          <w:sz w:val="24"/>
          <w:szCs w:val="24"/>
        </w:rPr>
        <w:t>,</w:t>
      </w:r>
      <w:r w:rsidRPr="00DD1D06">
        <w:rPr>
          <w:rFonts w:asciiTheme="majorBidi" w:hAnsiTheme="majorBidi" w:cstheme="majorBidi"/>
          <w:sz w:val="24"/>
          <w:szCs w:val="24"/>
        </w:rPr>
        <w:t xml:space="preserve"> or the most frequent job during the last three months before reference data. </w:t>
      </w:r>
    </w:p>
    <w:p w:rsidR="00E36CD9" w:rsidRPr="00DD1D06" w:rsidRDefault="00E36CD9" w:rsidP="00A667AC">
      <w:pPr>
        <w:tabs>
          <w:tab w:val="left" w:pos="1907"/>
        </w:tabs>
        <w:jc w:val="both"/>
        <w:rPr>
          <w:rFonts w:asciiTheme="majorBidi" w:hAnsiTheme="majorBidi" w:cstheme="majorBidi"/>
          <w:sz w:val="24"/>
          <w:szCs w:val="24"/>
        </w:rPr>
      </w:pP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Educational Attendance</w:t>
      </w:r>
      <w:r>
        <w:rPr>
          <w:rFonts w:asciiTheme="majorBidi" w:hAnsiTheme="majorBidi" w:cstheme="majorBidi"/>
          <w:b/>
          <w:bCs/>
          <w:sz w:val="24"/>
          <w:szCs w:val="24"/>
        </w:rPr>
        <w:t>:</w:t>
      </w:r>
    </w:p>
    <w:p w:rsidR="00E36CD9" w:rsidRDefault="00E36CD9" w:rsidP="00A667AC">
      <w:pPr>
        <w:jc w:val="both"/>
        <w:rPr>
          <w:rFonts w:asciiTheme="majorBidi" w:hAnsiTheme="majorBidi" w:cstheme="majorBidi"/>
          <w:sz w:val="24"/>
          <w:szCs w:val="24"/>
        </w:rPr>
      </w:pPr>
      <w:r w:rsidRPr="00687118">
        <w:rPr>
          <w:rFonts w:asciiTheme="majorBidi" w:hAnsiTheme="majorBidi" w:cstheme="majorBidi"/>
          <w:sz w:val="24"/>
          <w:szCs w:val="24"/>
        </w:rPr>
        <w:t>Attendance means registering the person in any formal education</w:t>
      </w:r>
      <w:r>
        <w:rPr>
          <w:rFonts w:asciiTheme="majorBidi" w:hAnsiTheme="majorBidi" w:cstheme="majorBidi"/>
          <w:sz w:val="24"/>
          <w:szCs w:val="24"/>
        </w:rPr>
        <w:t>al</w:t>
      </w:r>
      <w:r w:rsidRPr="00687118">
        <w:rPr>
          <w:rFonts w:asciiTheme="majorBidi" w:hAnsiTheme="majorBidi" w:cstheme="majorBidi"/>
          <w:sz w:val="24"/>
          <w:szCs w:val="24"/>
        </w:rPr>
        <w:t xml:space="preserve"> stage irrespective of whether it took the form of continuous attendance or distant learning. Formal education stages include elementary stage, preparatory stage, (both of which are referred to as basic stage), secondary stage and higher education stage.</w:t>
      </w:r>
    </w:p>
    <w:p w:rsidR="00E36CD9" w:rsidRPr="001007F1" w:rsidRDefault="00E36CD9" w:rsidP="00A667AC">
      <w:pPr>
        <w:tabs>
          <w:tab w:val="left" w:pos="1907"/>
        </w:tabs>
        <w:jc w:val="both"/>
        <w:rPr>
          <w:color w:val="000000" w:themeColor="text1"/>
          <w:sz w:val="24"/>
          <w:szCs w:val="24"/>
        </w:rPr>
      </w:pPr>
    </w:p>
    <w:p w:rsidR="00E36CD9" w:rsidRPr="00995D2C" w:rsidRDefault="00E36CD9" w:rsidP="00A667AC">
      <w:pPr>
        <w:jc w:val="both"/>
        <w:rPr>
          <w:rFonts w:asciiTheme="majorBidi" w:hAnsiTheme="majorBidi" w:cstheme="majorBidi"/>
          <w:b/>
          <w:bCs/>
          <w:sz w:val="24"/>
          <w:szCs w:val="24"/>
        </w:rPr>
      </w:pPr>
      <w:r w:rsidRPr="00995D2C">
        <w:rPr>
          <w:rFonts w:asciiTheme="majorBidi" w:hAnsiTheme="majorBidi" w:cstheme="majorBidi"/>
          <w:b/>
          <w:bCs/>
          <w:sz w:val="24"/>
          <w:szCs w:val="24"/>
        </w:rPr>
        <w:t>Health Insurance</w:t>
      </w:r>
      <w:r>
        <w:rPr>
          <w:rFonts w:asciiTheme="majorBidi" w:hAnsiTheme="majorBidi" w:cstheme="majorBidi"/>
          <w:b/>
          <w:bCs/>
          <w:sz w:val="24"/>
          <w:szCs w:val="24"/>
        </w:rPr>
        <w:t>:</w:t>
      </w:r>
    </w:p>
    <w:p w:rsidR="00E36CD9" w:rsidRPr="006A6BC1" w:rsidRDefault="00E36CD9" w:rsidP="00A667AC">
      <w:pPr>
        <w:jc w:val="both"/>
        <w:rPr>
          <w:rFonts w:asciiTheme="majorBidi" w:hAnsiTheme="majorBidi" w:cstheme="majorBidi"/>
          <w:sz w:val="24"/>
          <w:szCs w:val="24"/>
        </w:rPr>
      </w:pPr>
      <w:r w:rsidRPr="006A6BC1">
        <w:rPr>
          <w:rFonts w:asciiTheme="majorBidi" w:hAnsiTheme="majorBidi" w:cstheme="majorBidi"/>
          <w:sz w:val="24"/>
          <w:szCs w:val="24"/>
        </w:rPr>
        <w:t xml:space="preserve">Indemnity cover against financial losses associated with </w:t>
      </w:r>
      <w:r>
        <w:rPr>
          <w:rFonts w:asciiTheme="majorBidi" w:hAnsiTheme="majorBidi" w:cstheme="majorBidi"/>
          <w:sz w:val="24"/>
          <w:szCs w:val="24"/>
        </w:rPr>
        <w:t xml:space="preserve">the </w:t>
      </w:r>
      <w:r w:rsidRPr="006A6BC1">
        <w:rPr>
          <w:rFonts w:asciiTheme="majorBidi" w:hAnsiTheme="majorBidi" w:cstheme="majorBidi"/>
          <w:sz w:val="24"/>
          <w:szCs w:val="24"/>
        </w:rPr>
        <w:t>occurrence or treatment of health problems.</w:t>
      </w:r>
    </w:p>
    <w:p w:rsidR="00E36CD9" w:rsidRDefault="00E36CD9" w:rsidP="00A667AC">
      <w:pPr>
        <w:tabs>
          <w:tab w:val="left" w:pos="1907"/>
        </w:tabs>
        <w:jc w:val="both"/>
        <w:rPr>
          <w:color w:val="000000" w:themeColor="text1"/>
          <w:sz w:val="24"/>
          <w:szCs w:val="24"/>
          <w:rtl/>
        </w:rPr>
      </w:pPr>
    </w:p>
    <w:p w:rsidR="00E36CD9" w:rsidRPr="009B5F67" w:rsidRDefault="00E36CD9" w:rsidP="00A667AC">
      <w:pPr>
        <w:tabs>
          <w:tab w:val="left" w:pos="1907"/>
        </w:tabs>
        <w:jc w:val="both"/>
        <w:rPr>
          <w:rFonts w:asciiTheme="majorBidi" w:hAnsiTheme="majorBidi" w:cstheme="majorBidi"/>
          <w:b/>
          <w:bCs/>
          <w:sz w:val="24"/>
          <w:szCs w:val="24"/>
          <w:rtl/>
        </w:rPr>
      </w:pPr>
      <w:r w:rsidRPr="009B5F67">
        <w:rPr>
          <w:rFonts w:asciiTheme="majorBidi" w:hAnsiTheme="majorBidi" w:cstheme="majorBidi"/>
          <w:b/>
          <w:bCs/>
          <w:sz w:val="24"/>
          <w:szCs w:val="24"/>
        </w:rPr>
        <w:t>Disability/</w:t>
      </w:r>
      <w:r>
        <w:rPr>
          <w:rFonts w:asciiTheme="majorBidi" w:hAnsiTheme="majorBidi" w:cstheme="majorBidi"/>
          <w:b/>
          <w:bCs/>
          <w:sz w:val="24"/>
          <w:szCs w:val="24"/>
        </w:rPr>
        <w:t>D</w:t>
      </w:r>
      <w:r w:rsidRPr="009B5F67">
        <w:rPr>
          <w:rFonts w:asciiTheme="majorBidi" w:hAnsiTheme="majorBidi" w:cstheme="majorBidi"/>
          <w:b/>
          <w:bCs/>
          <w:sz w:val="24"/>
          <w:szCs w:val="24"/>
        </w:rPr>
        <w:t>ifficulty</w:t>
      </w:r>
      <w:r>
        <w:rPr>
          <w:rFonts w:asciiTheme="majorBidi" w:hAnsiTheme="majorBidi" w:cstheme="majorBidi" w:hint="cs"/>
          <w:b/>
          <w:bCs/>
          <w:sz w:val="24"/>
          <w:szCs w:val="24"/>
          <w:rtl/>
        </w:rPr>
        <w:t>:</w:t>
      </w:r>
    </w:p>
    <w:p w:rsidR="00E36CD9" w:rsidRPr="009B5F67" w:rsidRDefault="00E36CD9" w:rsidP="00A667AC">
      <w:pPr>
        <w:ind w:right="-1"/>
        <w:jc w:val="both"/>
        <w:rPr>
          <w:rFonts w:asciiTheme="majorBidi" w:hAnsiTheme="majorBidi" w:cstheme="majorBidi"/>
          <w:sz w:val="24"/>
          <w:szCs w:val="24"/>
        </w:rPr>
      </w:pPr>
      <w:r w:rsidRPr="009B5F67">
        <w:rPr>
          <w:rFonts w:asciiTheme="majorBidi" w:hAnsiTheme="majorBidi" w:cstheme="majorBidi"/>
          <w:sz w:val="24"/>
          <w:szCs w:val="24"/>
        </w:rPr>
        <w:t>Individuals with disabilities include those who have long-term physical, mental, intellectual, or sensory impairments which, in interaction with various barriers, may hinder their full and effective participation in society on an equal basis with others.</w:t>
      </w:r>
    </w:p>
    <w:p w:rsidR="00E36CD9" w:rsidRPr="009B5F67" w:rsidRDefault="00E36CD9" w:rsidP="00A667AC">
      <w:pPr>
        <w:tabs>
          <w:tab w:val="left" w:pos="1907"/>
        </w:tabs>
        <w:jc w:val="both"/>
        <w:rPr>
          <w:rFonts w:asciiTheme="majorBidi" w:hAnsiTheme="majorBidi" w:cstheme="majorBidi"/>
          <w:sz w:val="24"/>
          <w:szCs w:val="24"/>
        </w:rPr>
      </w:pPr>
    </w:p>
    <w:p w:rsidR="00E36CD9" w:rsidRPr="009B5F67" w:rsidRDefault="00E36CD9" w:rsidP="00A667AC">
      <w:pPr>
        <w:jc w:val="both"/>
        <w:rPr>
          <w:rFonts w:asciiTheme="majorBidi" w:hAnsiTheme="majorBidi" w:cstheme="majorBidi"/>
          <w:sz w:val="24"/>
          <w:szCs w:val="24"/>
        </w:rPr>
      </w:pPr>
    </w:p>
    <w:p w:rsidR="00E177B3" w:rsidRPr="00F0215C" w:rsidRDefault="00E177B3" w:rsidP="0066350C">
      <w:pPr>
        <w:rPr>
          <w:rFonts w:cs="Traditional Arabic"/>
          <w:color w:val="000000"/>
        </w:rPr>
      </w:pPr>
    </w:p>
    <w:sectPr w:rsidR="00E177B3" w:rsidRPr="00F0215C" w:rsidSect="00E36CD9">
      <w:footerReference w:type="default" r:id="rId31"/>
      <w:footerReference w:type="first" r:id="rId32"/>
      <w:endnotePr>
        <w:numFmt w:val="lowerLetter"/>
      </w:endnotePr>
      <w:pgSz w:w="11907" w:h="16840" w:code="9"/>
      <w:pgMar w:top="1418" w:right="1418" w:bottom="1418" w:left="1418" w:header="720" w:footer="720" w:gutter="0"/>
      <w:pgNumType w:start="13"/>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26B" w:rsidRDefault="00AD126B">
      <w:r>
        <w:separator/>
      </w:r>
    </w:p>
  </w:endnote>
  <w:endnote w:type="continuationSeparator" w:id="0">
    <w:p w:rsidR="00AD126B" w:rsidRDefault="00AD1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CD9" w:rsidRDefault="00E36CD9" w:rsidP="00E36CD9">
    <w:pPr>
      <w:pStyle w:val="Footer"/>
      <w:jc w:val="center"/>
    </w:pPr>
  </w:p>
  <w:p w:rsidR="00496502" w:rsidRDefault="00496502" w:rsidP="00FF6CF4">
    <w:pPr>
      <w:pStyle w:val="Footer"/>
      <w:bidi w:val="0"/>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CD9" w:rsidRDefault="00E36CD9" w:rsidP="00E36CD9">
    <w:pPr>
      <w:pStyle w:val="Footer"/>
      <w:jc w:val="center"/>
    </w:pPr>
  </w:p>
  <w:p w:rsidR="00E36CD9" w:rsidRDefault="00E36CD9" w:rsidP="00E36CD9">
    <w:pPr>
      <w:pStyle w:val="Footer"/>
      <w:jc w:val="center"/>
      <w:rPr>
        <w:lang w:bidi="ar-JO"/>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826559"/>
      <w:docPartObj>
        <w:docPartGallery w:val="Page Numbers (Bottom of Page)"/>
        <w:docPartUnique/>
      </w:docPartObj>
    </w:sdtPr>
    <w:sdtContent>
      <w:p w:rsidR="00E36CD9" w:rsidRDefault="00813F13">
        <w:pPr>
          <w:pStyle w:val="Footer"/>
          <w:jc w:val="center"/>
        </w:pPr>
        <w:fldSimple w:instr=" PAGE   \* MERGEFORMAT ">
          <w:r w:rsidR="00204AEF">
            <w:rPr>
              <w:noProof/>
              <w:rtl/>
            </w:rPr>
            <w:t>24</w:t>
          </w:r>
        </w:fldSimple>
      </w:p>
    </w:sdtContent>
  </w:sdt>
  <w:p w:rsidR="00E36CD9" w:rsidRDefault="00E36CD9" w:rsidP="00FF6CF4">
    <w:pPr>
      <w:pStyle w:val="Footer"/>
      <w:bidi w:val="0"/>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826554"/>
      <w:docPartObj>
        <w:docPartGallery w:val="Page Numbers (Bottom of Page)"/>
        <w:docPartUnique/>
      </w:docPartObj>
    </w:sdtPr>
    <w:sdtContent>
      <w:p w:rsidR="00E36CD9" w:rsidRDefault="00813F13">
        <w:pPr>
          <w:pStyle w:val="Footer"/>
          <w:jc w:val="center"/>
        </w:pPr>
        <w:fldSimple w:instr=" PAGE   \* MERGEFORMAT ">
          <w:r w:rsidR="00204AEF">
            <w:rPr>
              <w:noProof/>
              <w:rtl/>
            </w:rPr>
            <w:t>13</w:t>
          </w:r>
        </w:fldSimple>
      </w:p>
    </w:sdtContent>
  </w:sdt>
  <w:p w:rsidR="00E36CD9" w:rsidRDefault="00E36CD9" w:rsidP="00E36CD9">
    <w:pPr>
      <w:pStyle w:val="Footer"/>
      <w:jc w:val="center"/>
      <w:rPr>
        <w:lang w:bidi="ar-J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26B" w:rsidRDefault="00AD126B">
      <w:r>
        <w:separator/>
      </w:r>
    </w:p>
  </w:footnote>
  <w:footnote w:type="continuationSeparator" w:id="0">
    <w:p w:rsidR="00AD126B" w:rsidRDefault="00AD126B">
      <w:r>
        <w:continuationSeparator/>
      </w:r>
    </w:p>
  </w:footnote>
  <w:footnote w:id="1">
    <w:p w:rsidR="00E36CD9" w:rsidRPr="00FB4E47" w:rsidRDefault="00E36CD9" w:rsidP="00241A18">
      <w:pPr>
        <w:pStyle w:val="FootnoteText"/>
        <w:rPr>
          <w:sz w:val="18"/>
          <w:szCs w:val="18"/>
        </w:rPr>
      </w:pPr>
      <w:r w:rsidRPr="00FB4E47">
        <w:rPr>
          <w:rStyle w:val="FootnoteReference"/>
          <w:sz w:val="18"/>
          <w:szCs w:val="18"/>
        </w:rPr>
        <w:footnoteRef/>
      </w:r>
      <w:r w:rsidRPr="00FB4E47">
        <w:rPr>
          <w:sz w:val="18"/>
          <w:szCs w:val="18"/>
        </w:rPr>
        <w:t xml:space="preserve"> For the purpose of this survey, it was considered that the individuals whom moved from their housing unit within the same locality as change of place of residence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02" w:rsidRPr="004E680A" w:rsidRDefault="00496502" w:rsidP="007910AA">
    <w:pPr>
      <w:rPr>
        <w:rFonts w:ascii="Arial" w:hAnsi="Arial" w:cs="Arial"/>
        <w:sz w:val="16"/>
        <w:szCs w:val="16"/>
      </w:rPr>
    </w:pPr>
    <w:r w:rsidRPr="004E680A">
      <w:rPr>
        <w:rFonts w:ascii="Arial" w:hAnsi="Arial" w:cs="Arial"/>
        <w:sz w:val="16"/>
        <w:szCs w:val="16"/>
      </w:rPr>
      <w:t xml:space="preserve">PCBS: </w:t>
    </w:r>
    <w:r w:rsidR="007910AA" w:rsidRPr="007910AA">
      <w:rPr>
        <w:rFonts w:cs="Simplified Arabic"/>
        <w:b/>
        <w:bCs/>
        <w:color w:val="000000"/>
        <w:sz w:val="16"/>
        <w:szCs w:val="16"/>
      </w:rPr>
      <w:t xml:space="preserve">Economic and Social Conditions Survey </w:t>
    </w:r>
    <w:r w:rsidR="007910AA">
      <w:rPr>
        <w:rFonts w:cs="Simplified Arabic"/>
        <w:b/>
        <w:bCs/>
        <w:color w:val="000000"/>
        <w:sz w:val="16"/>
        <w:szCs w:val="16"/>
      </w:rPr>
      <w:t>–</w:t>
    </w:r>
    <w:r w:rsidR="007910AA" w:rsidRPr="007910AA">
      <w:rPr>
        <w:rFonts w:cs="Simplified Arabic"/>
        <w:b/>
        <w:bCs/>
        <w:color w:val="000000"/>
        <w:sz w:val="16"/>
        <w:szCs w:val="16"/>
      </w:rPr>
      <w:t xml:space="preserve"> 2012</w:t>
    </w:r>
    <w:r w:rsidR="007910AA">
      <w:rPr>
        <w:rFonts w:cs="Simplified Arabic"/>
        <w:b/>
        <w:bCs/>
        <w:color w:val="000000"/>
        <w:sz w:val="16"/>
        <w:szCs w:val="16"/>
      </w:rPr>
      <w:t xml:space="preserve"> </w:t>
    </w:r>
    <w:r w:rsidRPr="004E680A">
      <w:rPr>
        <w:rFonts w:ascii="Arial" w:hAnsi="Arial" w:cs="Arial"/>
        <w:sz w:val="16"/>
        <w:szCs w:val="16"/>
      </w:rPr>
      <w:t xml:space="preserve"> </w:t>
    </w:r>
    <w:r w:rsidR="004E680A">
      <w:rPr>
        <w:rFonts w:ascii="Arial" w:hAnsi="Arial" w:cs="Arial"/>
        <w:sz w:val="16"/>
        <w:szCs w:val="16"/>
      </w:rPr>
      <w:t xml:space="preserve">- </w:t>
    </w:r>
    <w:r w:rsidRPr="004E680A">
      <w:rPr>
        <w:rFonts w:ascii="Arial" w:hAnsi="Arial" w:cs="Arial"/>
        <w:sz w:val="16"/>
        <w:szCs w:val="16"/>
      </w:rPr>
      <w:t>Main Findings</w:t>
    </w:r>
  </w:p>
  <w:p w:rsidR="00496502" w:rsidRDefault="004965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DC23C5"/>
    <w:multiLevelType w:val="hybridMultilevel"/>
    <w:tmpl w:val="D28600AE"/>
    <w:lvl w:ilvl="0" w:tplc="F07C79CC">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7963FE9"/>
    <w:multiLevelType w:val="hybridMultilevel"/>
    <w:tmpl w:val="0D76A24E"/>
    <w:lvl w:ilvl="0" w:tplc="117AD0DC">
      <w:start w:val="1"/>
      <w:numFmt w:val="bullet"/>
      <w:lvlText w:val="­"/>
      <w:lvlJc w:val="left"/>
      <w:pPr>
        <w:tabs>
          <w:tab w:val="num" w:pos="360"/>
        </w:tabs>
        <w:ind w:left="340" w:right="340" w:hanging="34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B980AAD"/>
    <w:multiLevelType w:val="hybridMultilevel"/>
    <w:tmpl w:val="78782630"/>
    <w:lvl w:ilvl="0" w:tplc="F07C79CC">
      <w:start w:val="1"/>
      <w:numFmt w:val="bullet"/>
      <w:lvlText w:val=""/>
      <w:lvlJc w:val="left"/>
      <w:pPr>
        <w:tabs>
          <w:tab w:val="num" w:pos="720"/>
        </w:tabs>
        <w:ind w:left="720" w:right="720" w:hanging="360"/>
      </w:pPr>
      <w:rPr>
        <w:rFonts w:ascii="Symbol" w:hAnsi="Symbol" w:hint="default"/>
      </w:rPr>
    </w:lvl>
    <w:lvl w:ilvl="1" w:tplc="7C74FBB6">
      <w:numFmt w:val="bullet"/>
      <w:lvlText w:val="-"/>
      <w:lvlJc w:val="left"/>
      <w:pPr>
        <w:tabs>
          <w:tab w:val="num" w:pos="1470"/>
        </w:tabs>
        <w:ind w:left="1470" w:right="1470" w:hanging="39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307F36"/>
    <w:multiLevelType w:val="hybridMultilevel"/>
    <w:tmpl w:val="E320D5C2"/>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2A61C23"/>
    <w:multiLevelType w:val="singleLevel"/>
    <w:tmpl w:val="3A8443EE"/>
    <w:lvl w:ilvl="0">
      <w:start w:val="1"/>
      <w:numFmt w:val="decimal"/>
      <w:lvlText w:val="(%1)"/>
      <w:lvlJc w:val="left"/>
      <w:pPr>
        <w:tabs>
          <w:tab w:val="num" w:pos="2940"/>
        </w:tabs>
        <w:ind w:hanging="2940"/>
      </w:pPr>
      <w:rPr>
        <w:rFonts w:ascii="Times New Roman" w:hAnsi="Times New Roman" w:cs="Times New Roman" w:hint="default"/>
      </w:rPr>
    </w:lvl>
  </w:abstractNum>
  <w:abstractNum w:abstractNumId="6">
    <w:nsid w:val="141527B7"/>
    <w:multiLevelType w:val="singleLevel"/>
    <w:tmpl w:val="8FDC7CEE"/>
    <w:lvl w:ilvl="0">
      <w:start w:val="1"/>
      <w:numFmt w:val="decimal"/>
      <w:lvlText w:val="%1."/>
      <w:legacy w:legacy="1" w:legacySpace="0" w:legacyIndent="360"/>
      <w:lvlJc w:val="center"/>
      <w:pPr>
        <w:ind w:hanging="360"/>
      </w:pPr>
      <w:rPr>
        <w:rFonts w:ascii="Times New Roman" w:hAnsi="Times New Roman" w:cs="Times New Roman"/>
      </w:rPr>
    </w:lvl>
  </w:abstractNum>
  <w:abstractNum w:abstractNumId="7">
    <w:nsid w:val="162C483B"/>
    <w:multiLevelType w:val="hybridMultilevel"/>
    <w:tmpl w:val="8E00078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151400"/>
    <w:multiLevelType w:val="singleLevel"/>
    <w:tmpl w:val="D312E9C8"/>
    <w:lvl w:ilvl="0">
      <w:start w:val="1"/>
      <w:numFmt w:val="decimal"/>
      <w:lvlText w:val="%1."/>
      <w:legacy w:legacy="1" w:legacySpace="0" w:legacyIndent="360"/>
      <w:lvlJc w:val="center"/>
      <w:pPr>
        <w:ind w:hanging="360"/>
      </w:pPr>
      <w:rPr>
        <w:rFonts w:ascii="Times New Roman" w:hAnsi="Times New Roman" w:cs="Times New Roman"/>
      </w:rPr>
    </w:lvl>
  </w:abstractNum>
  <w:abstractNum w:abstractNumId="10">
    <w:nsid w:val="2861399B"/>
    <w:multiLevelType w:val="hybridMultilevel"/>
    <w:tmpl w:val="4002207E"/>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11">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372B34F2"/>
    <w:multiLevelType w:val="hybridMultilevel"/>
    <w:tmpl w:val="E98E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B90157"/>
    <w:multiLevelType w:val="hybridMultilevel"/>
    <w:tmpl w:val="1C8A2AB0"/>
    <w:lvl w:ilvl="0" w:tplc="B776CB08">
      <w:start w:val="1"/>
      <w:numFmt w:val="bullet"/>
      <w:lvlText w:val="­"/>
      <w:lvlJc w:val="left"/>
      <w:pPr>
        <w:tabs>
          <w:tab w:val="num" w:pos="360"/>
        </w:tabs>
        <w:ind w:left="340" w:right="340" w:hanging="34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E493C4F"/>
    <w:multiLevelType w:val="hybridMultilevel"/>
    <w:tmpl w:val="C5CE154A"/>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6">
    <w:nsid w:val="58015A8F"/>
    <w:multiLevelType w:val="hybridMultilevel"/>
    <w:tmpl w:val="E320D5C2"/>
    <w:lvl w:ilvl="0" w:tplc="DC5EB640">
      <w:start w:val="1"/>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5E4D699F"/>
    <w:multiLevelType w:val="hybridMultilevel"/>
    <w:tmpl w:val="AF886A80"/>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18">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9">
    <w:nsid w:val="676605E5"/>
    <w:multiLevelType w:val="hybridMultilevel"/>
    <w:tmpl w:val="9E42AF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6D3E2C52"/>
    <w:multiLevelType w:val="multilevel"/>
    <w:tmpl w:val="EA7AC8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7206250C"/>
    <w:multiLevelType w:val="multilevel"/>
    <w:tmpl w:val="700008D2"/>
    <w:lvl w:ilvl="0">
      <w:start w:val="1"/>
      <w:numFmt w:val="decimal"/>
      <w:lvlText w:val="%1."/>
      <w:legacy w:legacy="1" w:legacySpace="0" w:legacyIndent="360"/>
      <w:lvlJc w:val="center"/>
      <w:pPr>
        <w:ind w:hanging="360"/>
      </w:pPr>
      <w:rPr>
        <w:rFonts w:ascii="Times New Roman" w:hAnsi="Times New Roman" w:cs="Times New Roman"/>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080"/>
        </w:tabs>
        <w:ind w:left="1080" w:right="1080" w:hanging="72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1800"/>
        </w:tabs>
        <w:ind w:left="1800" w:right="1800" w:hanging="108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520"/>
        </w:tabs>
        <w:ind w:left="2520" w:right="2520" w:hanging="1440"/>
      </w:pPr>
      <w:rPr>
        <w:rFonts w:hint="default"/>
      </w:rPr>
    </w:lvl>
  </w:abstractNum>
  <w:abstractNum w:abstractNumId="24">
    <w:nsid w:val="79115859"/>
    <w:multiLevelType w:val="hybridMultilevel"/>
    <w:tmpl w:val="440C04C8"/>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25">
    <w:nsid w:val="7C0C38A0"/>
    <w:multiLevelType w:val="singleLevel"/>
    <w:tmpl w:val="1A660ED2"/>
    <w:lvl w:ilvl="0">
      <w:start w:val="1"/>
      <w:numFmt w:val="ordinal"/>
      <w:lvlText w:val="%1."/>
      <w:legacy w:legacy="1" w:legacySpace="0" w:legacyIndent="360"/>
      <w:lvlJc w:val="center"/>
      <w:pPr>
        <w:ind w:hanging="360"/>
      </w:pPr>
      <w:rPr>
        <w:rFonts w:ascii="Times New Roman" w:hAnsi="Times New Roman" w:cs="Times New Roman"/>
      </w:rPr>
    </w:lvl>
  </w:abstractNum>
  <w:abstractNum w:abstractNumId="26">
    <w:nsid w:val="7C575A5D"/>
    <w:multiLevelType w:val="hybridMultilevel"/>
    <w:tmpl w:val="E3224EAC"/>
    <w:lvl w:ilvl="0" w:tplc="04010001">
      <w:start w:val="1"/>
      <w:numFmt w:val="bullet"/>
      <w:lvlText w:val=""/>
      <w:lvlJc w:val="left"/>
      <w:pPr>
        <w:tabs>
          <w:tab w:val="num" w:pos="1440"/>
        </w:tabs>
        <w:ind w:left="1440" w:right="1440" w:hanging="360"/>
      </w:pPr>
      <w:rPr>
        <w:rFonts w:ascii="Symbol" w:hAnsi="Symbol" w:cs="Times New Roman" w:hint="default"/>
      </w:rPr>
    </w:lvl>
    <w:lvl w:ilvl="1" w:tplc="04010003">
      <w:start w:val="1"/>
      <w:numFmt w:val="bullet"/>
      <w:lvlText w:val="o"/>
      <w:lvlJc w:val="left"/>
      <w:pPr>
        <w:tabs>
          <w:tab w:val="num" w:pos="2160"/>
        </w:tabs>
        <w:ind w:left="2160" w:right="2160" w:hanging="360"/>
      </w:pPr>
      <w:rPr>
        <w:rFonts w:ascii="Courier New" w:hAnsi="Courier New" w:cs="Courier New" w:hint="default"/>
      </w:rPr>
    </w:lvl>
    <w:lvl w:ilvl="2" w:tplc="04010005">
      <w:start w:val="1"/>
      <w:numFmt w:val="bullet"/>
      <w:lvlText w:val=""/>
      <w:lvlJc w:val="left"/>
      <w:pPr>
        <w:tabs>
          <w:tab w:val="num" w:pos="2880"/>
        </w:tabs>
        <w:ind w:left="2880" w:right="2880" w:hanging="360"/>
      </w:pPr>
      <w:rPr>
        <w:rFonts w:ascii="Wingdings" w:hAnsi="Wingdings" w:cs="Times New Roman" w:hint="default"/>
      </w:rPr>
    </w:lvl>
    <w:lvl w:ilvl="3" w:tplc="04010001">
      <w:start w:val="1"/>
      <w:numFmt w:val="bullet"/>
      <w:lvlText w:val=""/>
      <w:lvlJc w:val="left"/>
      <w:pPr>
        <w:tabs>
          <w:tab w:val="num" w:pos="3600"/>
        </w:tabs>
        <w:ind w:left="3600" w:right="3600" w:hanging="360"/>
      </w:pPr>
      <w:rPr>
        <w:rFonts w:ascii="Symbol" w:hAnsi="Symbol" w:cs="Times New Roman" w:hint="default"/>
      </w:rPr>
    </w:lvl>
    <w:lvl w:ilvl="4" w:tplc="04010003">
      <w:start w:val="1"/>
      <w:numFmt w:val="bullet"/>
      <w:lvlText w:val="o"/>
      <w:lvlJc w:val="left"/>
      <w:pPr>
        <w:tabs>
          <w:tab w:val="num" w:pos="4320"/>
        </w:tabs>
        <w:ind w:left="4320" w:right="4320" w:hanging="360"/>
      </w:pPr>
      <w:rPr>
        <w:rFonts w:ascii="Courier New" w:hAnsi="Courier New" w:cs="Courier New" w:hint="default"/>
      </w:rPr>
    </w:lvl>
    <w:lvl w:ilvl="5" w:tplc="04010005">
      <w:start w:val="1"/>
      <w:numFmt w:val="bullet"/>
      <w:lvlText w:val=""/>
      <w:lvlJc w:val="left"/>
      <w:pPr>
        <w:tabs>
          <w:tab w:val="num" w:pos="5040"/>
        </w:tabs>
        <w:ind w:left="5040" w:right="5040" w:hanging="360"/>
      </w:pPr>
      <w:rPr>
        <w:rFonts w:ascii="Wingdings" w:hAnsi="Wingdings" w:cs="Times New Roman" w:hint="default"/>
      </w:rPr>
    </w:lvl>
    <w:lvl w:ilvl="6" w:tplc="04010001">
      <w:start w:val="1"/>
      <w:numFmt w:val="bullet"/>
      <w:lvlText w:val=""/>
      <w:lvlJc w:val="left"/>
      <w:pPr>
        <w:tabs>
          <w:tab w:val="num" w:pos="5760"/>
        </w:tabs>
        <w:ind w:left="5760" w:right="5760" w:hanging="360"/>
      </w:pPr>
      <w:rPr>
        <w:rFonts w:ascii="Symbol" w:hAnsi="Symbol" w:cs="Times New Roman" w:hint="default"/>
      </w:rPr>
    </w:lvl>
    <w:lvl w:ilvl="7" w:tplc="04010003">
      <w:start w:val="1"/>
      <w:numFmt w:val="bullet"/>
      <w:lvlText w:val="o"/>
      <w:lvlJc w:val="left"/>
      <w:pPr>
        <w:tabs>
          <w:tab w:val="num" w:pos="6480"/>
        </w:tabs>
        <w:ind w:left="6480" w:right="6480" w:hanging="360"/>
      </w:pPr>
      <w:rPr>
        <w:rFonts w:ascii="Courier New" w:hAnsi="Courier New" w:cs="Courier New" w:hint="default"/>
      </w:rPr>
    </w:lvl>
    <w:lvl w:ilvl="8" w:tplc="04010005">
      <w:start w:val="1"/>
      <w:numFmt w:val="bullet"/>
      <w:lvlText w:val=""/>
      <w:lvlJc w:val="left"/>
      <w:pPr>
        <w:tabs>
          <w:tab w:val="num" w:pos="7200"/>
        </w:tabs>
        <w:ind w:left="7200" w:right="7200" w:hanging="360"/>
      </w:pPr>
      <w:rPr>
        <w:rFonts w:ascii="Wingdings" w:hAnsi="Wingdings" w:cs="Times New Roman" w:hint="default"/>
      </w:rPr>
    </w:lvl>
  </w:abstractNum>
  <w:abstractNum w:abstractNumId="27">
    <w:nsid w:val="7D5578D1"/>
    <w:multiLevelType w:val="hybridMultilevel"/>
    <w:tmpl w:val="795E7DFE"/>
    <w:lvl w:ilvl="0" w:tplc="F07C79CC">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7E1A7AF6"/>
    <w:multiLevelType w:val="hybridMultilevel"/>
    <w:tmpl w:val="0D76A24E"/>
    <w:lvl w:ilvl="0" w:tplc="B4BC371A">
      <w:start w:val="1"/>
      <w:numFmt w:val="bullet"/>
      <w:lvlText w:val="­"/>
      <w:lvlJc w:val="left"/>
      <w:pPr>
        <w:tabs>
          <w:tab w:val="num" w:pos="580"/>
        </w:tabs>
        <w:ind w:left="580" w:right="58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7FE706CF"/>
    <w:multiLevelType w:val="hybridMultilevel"/>
    <w:tmpl w:val="D8EA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chosung"/>
        <w:lvlText w:val=""/>
        <w:legacy w:legacy="1" w:legacySpace="0" w:legacyIndent="360"/>
        <w:lvlJc w:val="center"/>
        <w:pPr>
          <w:ind w:hanging="360"/>
        </w:pPr>
        <w:rPr>
          <w:rFonts w:ascii="Times New Roman" w:hAnsi="Times New Roman" w:cs="Times New Roman" w:hint="default"/>
        </w:rPr>
      </w:lvl>
    </w:lvlOverride>
  </w:num>
  <w:num w:numId="3">
    <w:abstractNumId w:val="0"/>
    <w:lvlOverride w:ilvl="0">
      <w:lvl w:ilvl="0">
        <w:start w:val="1"/>
        <w:numFmt w:val="chosung"/>
        <w:lvlText w:val=""/>
        <w:legacy w:legacy="1" w:legacySpace="0" w:legacyIndent="283"/>
        <w:lvlJc w:val="center"/>
        <w:pPr>
          <w:ind w:hanging="283"/>
        </w:pPr>
        <w:rPr>
          <w:rFonts w:ascii="Times New Roman" w:hAnsi="Times New Roman" w:cs="Times New Roman" w:hint="default"/>
        </w:rPr>
      </w:lvl>
    </w:lvlOverride>
  </w:num>
  <w:num w:numId="4">
    <w:abstractNumId w:val="0"/>
    <w:lvlOverride w:ilvl="0">
      <w:lvl w:ilvl="0">
        <w:start w:val="1"/>
        <w:numFmt w:val="chosung"/>
        <w:lvlText w:val=""/>
        <w:legacy w:legacy="1" w:legacySpace="0" w:legacyIndent="360"/>
        <w:lvlJc w:val="center"/>
        <w:pPr>
          <w:ind w:hanging="360"/>
        </w:pPr>
        <w:rPr>
          <w:rFonts w:ascii="Times New Roman" w:hAnsi="Times New Roman" w:cs="Times New Roman" w:hint="default"/>
        </w:rPr>
      </w:lvl>
    </w:lvlOverride>
  </w:num>
  <w:num w:numId="5">
    <w:abstractNumId w:val="6"/>
  </w:num>
  <w:num w:numId="6">
    <w:abstractNumId w:val="6"/>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7">
    <w:abstractNumId w:val="6"/>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8">
    <w:abstractNumId w:val="6"/>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9">
    <w:abstractNumId w:val="9"/>
  </w:num>
  <w:num w:numId="10">
    <w:abstractNumId w:val="9"/>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1">
    <w:abstractNumId w:val="9"/>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2">
    <w:abstractNumId w:val="23"/>
  </w:num>
  <w:num w:numId="13">
    <w:abstractNumId w:val="23"/>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4">
    <w:abstractNumId w:val="23"/>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5">
    <w:abstractNumId w:val="5"/>
  </w:num>
  <w:num w:numId="16">
    <w:abstractNumId w:val="11"/>
  </w:num>
  <w:num w:numId="17">
    <w:abstractNumId w:val="0"/>
    <w:lvlOverride w:ilvl="0">
      <w:lvl w:ilvl="0">
        <w:start w:val="1"/>
        <w:numFmt w:val="chosung"/>
        <w:lvlText w:val=""/>
        <w:legacy w:legacy="1" w:legacySpace="0" w:legacyIndent="360"/>
        <w:lvlJc w:val="center"/>
        <w:rPr>
          <w:rFonts w:ascii="Symbol" w:hAnsi="Symbol" w:hint="default"/>
        </w:rPr>
      </w:lvl>
    </w:lvlOverride>
  </w:num>
  <w:num w:numId="18">
    <w:abstractNumId w:val="17"/>
  </w:num>
  <w:num w:numId="19">
    <w:abstractNumId w:val="10"/>
  </w:num>
  <w:num w:numId="20">
    <w:abstractNumId w:val="28"/>
  </w:num>
  <w:num w:numId="21">
    <w:abstractNumId w:val="24"/>
  </w:num>
  <w:num w:numId="22">
    <w:abstractNumId w:val="14"/>
  </w:num>
  <w:num w:numId="23">
    <w:abstractNumId w:val="19"/>
  </w:num>
  <w:num w:numId="24">
    <w:abstractNumId w:val="7"/>
  </w:num>
  <w:num w:numId="25">
    <w:abstractNumId w:val="2"/>
  </w:num>
  <w:num w:numId="26">
    <w:abstractNumId w:val="13"/>
  </w:num>
  <w:num w:numId="27">
    <w:abstractNumId w:val="15"/>
  </w:num>
  <w:num w:numId="28">
    <w:abstractNumId w:val="26"/>
  </w:num>
  <w:num w:numId="29">
    <w:abstractNumId w:val="16"/>
  </w:num>
  <w:num w:numId="30">
    <w:abstractNumId w:val="4"/>
  </w:num>
  <w:num w:numId="31">
    <w:abstractNumId w:val="3"/>
  </w:num>
  <w:num w:numId="32">
    <w:abstractNumId w:val="1"/>
  </w:num>
  <w:num w:numId="33">
    <w:abstractNumId w:val="27"/>
  </w:num>
  <w:num w:numId="34">
    <w:abstractNumId w:val="18"/>
  </w:num>
  <w:num w:numId="35">
    <w:abstractNumId w:val="20"/>
  </w:num>
  <w:num w:numId="36">
    <w:abstractNumId w:val="8"/>
  </w:num>
  <w:num w:numId="37">
    <w:abstractNumId w:val="22"/>
  </w:num>
  <w:num w:numId="38">
    <w:abstractNumId w:val="29"/>
  </w:num>
  <w:num w:numId="39">
    <w:abstractNumId w:val="21"/>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oNotHyphenateCaps/>
  <w:drawingGridHorizontalSpacing w:val="100"/>
  <w:displayHorizontalDrawingGridEvery w:val="0"/>
  <w:displayVerticalDrawingGridEvery w:val="0"/>
  <w:characterSpacingControl w:val="doNotCompress"/>
  <w:hdrShapeDefaults>
    <o:shapedefaults v:ext="edit" spidmax="132098"/>
  </w:hdrShapeDefaults>
  <w:footnotePr>
    <w:footnote w:id="-1"/>
    <w:footnote w:id="0"/>
  </w:footnotePr>
  <w:endnotePr>
    <w:numFmt w:val="lowerLetter"/>
    <w:endnote w:id="-1"/>
    <w:endnote w:id="0"/>
  </w:endnotePr>
  <w:compat/>
  <w:rsids>
    <w:rsidRoot w:val="00DB7148"/>
    <w:rsid w:val="00005978"/>
    <w:rsid w:val="00006CE9"/>
    <w:rsid w:val="00007A44"/>
    <w:rsid w:val="0001438F"/>
    <w:rsid w:val="0001604C"/>
    <w:rsid w:val="000234BC"/>
    <w:rsid w:val="0002481F"/>
    <w:rsid w:val="00032A6B"/>
    <w:rsid w:val="00036DF2"/>
    <w:rsid w:val="00047D03"/>
    <w:rsid w:val="000547A2"/>
    <w:rsid w:val="00055145"/>
    <w:rsid w:val="00060A67"/>
    <w:rsid w:val="0006410F"/>
    <w:rsid w:val="00076BFA"/>
    <w:rsid w:val="0007757D"/>
    <w:rsid w:val="000850B9"/>
    <w:rsid w:val="000955E4"/>
    <w:rsid w:val="000D03AC"/>
    <w:rsid w:val="000D654A"/>
    <w:rsid w:val="000E3D34"/>
    <w:rsid w:val="000E7A2E"/>
    <w:rsid w:val="000F7139"/>
    <w:rsid w:val="000F722B"/>
    <w:rsid w:val="001027B0"/>
    <w:rsid w:val="00106008"/>
    <w:rsid w:val="0010758E"/>
    <w:rsid w:val="0011710B"/>
    <w:rsid w:val="00120E68"/>
    <w:rsid w:val="00124455"/>
    <w:rsid w:val="00136D60"/>
    <w:rsid w:val="00141DF8"/>
    <w:rsid w:val="00143E50"/>
    <w:rsid w:val="00156389"/>
    <w:rsid w:val="00163F6A"/>
    <w:rsid w:val="00172924"/>
    <w:rsid w:val="001A4EF3"/>
    <w:rsid w:val="001B0797"/>
    <w:rsid w:val="001C7DE1"/>
    <w:rsid w:val="001D0B1B"/>
    <w:rsid w:val="001D7C33"/>
    <w:rsid w:val="001F50A4"/>
    <w:rsid w:val="00204AEF"/>
    <w:rsid w:val="0021161D"/>
    <w:rsid w:val="00214E5A"/>
    <w:rsid w:val="00221041"/>
    <w:rsid w:val="00224DBC"/>
    <w:rsid w:val="002325FF"/>
    <w:rsid w:val="00233DD9"/>
    <w:rsid w:val="00236ED1"/>
    <w:rsid w:val="00247EC5"/>
    <w:rsid w:val="00257426"/>
    <w:rsid w:val="00257D03"/>
    <w:rsid w:val="002636A3"/>
    <w:rsid w:val="00267EB1"/>
    <w:rsid w:val="002741C0"/>
    <w:rsid w:val="00274980"/>
    <w:rsid w:val="0028457F"/>
    <w:rsid w:val="00286D88"/>
    <w:rsid w:val="00297083"/>
    <w:rsid w:val="002A1A47"/>
    <w:rsid w:val="002B0A8F"/>
    <w:rsid w:val="002C3E5C"/>
    <w:rsid w:val="002E7F5B"/>
    <w:rsid w:val="0030057D"/>
    <w:rsid w:val="00321621"/>
    <w:rsid w:val="00321F45"/>
    <w:rsid w:val="003221F0"/>
    <w:rsid w:val="00331073"/>
    <w:rsid w:val="0034619C"/>
    <w:rsid w:val="00362BA6"/>
    <w:rsid w:val="00386436"/>
    <w:rsid w:val="00386540"/>
    <w:rsid w:val="0038757C"/>
    <w:rsid w:val="00393ED7"/>
    <w:rsid w:val="00397F84"/>
    <w:rsid w:val="003B4D8A"/>
    <w:rsid w:val="003E31A3"/>
    <w:rsid w:val="003E409C"/>
    <w:rsid w:val="003F5A7F"/>
    <w:rsid w:val="0040310A"/>
    <w:rsid w:val="00413C68"/>
    <w:rsid w:val="00427345"/>
    <w:rsid w:val="0043130D"/>
    <w:rsid w:val="00431FE2"/>
    <w:rsid w:val="00450AEB"/>
    <w:rsid w:val="00452CDD"/>
    <w:rsid w:val="00463064"/>
    <w:rsid w:val="0046573D"/>
    <w:rsid w:val="00480B34"/>
    <w:rsid w:val="00484C28"/>
    <w:rsid w:val="00496502"/>
    <w:rsid w:val="004A3AF7"/>
    <w:rsid w:val="004A5E71"/>
    <w:rsid w:val="004B253A"/>
    <w:rsid w:val="004E680A"/>
    <w:rsid w:val="0050620A"/>
    <w:rsid w:val="00540A24"/>
    <w:rsid w:val="00544A00"/>
    <w:rsid w:val="00555C84"/>
    <w:rsid w:val="00567737"/>
    <w:rsid w:val="0057158A"/>
    <w:rsid w:val="00576C3D"/>
    <w:rsid w:val="00584508"/>
    <w:rsid w:val="00585A9B"/>
    <w:rsid w:val="005901FB"/>
    <w:rsid w:val="00593383"/>
    <w:rsid w:val="005A53F1"/>
    <w:rsid w:val="005B4CA6"/>
    <w:rsid w:val="005B5503"/>
    <w:rsid w:val="005C15B9"/>
    <w:rsid w:val="005C5E0A"/>
    <w:rsid w:val="005D46CF"/>
    <w:rsid w:val="005D5AFC"/>
    <w:rsid w:val="00607975"/>
    <w:rsid w:val="0066350C"/>
    <w:rsid w:val="00681BE6"/>
    <w:rsid w:val="006857F6"/>
    <w:rsid w:val="00691F80"/>
    <w:rsid w:val="006A422A"/>
    <w:rsid w:val="006A42AB"/>
    <w:rsid w:val="006B1157"/>
    <w:rsid w:val="006C2364"/>
    <w:rsid w:val="006C54D8"/>
    <w:rsid w:val="006F2650"/>
    <w:rsid w:val="007117C3"/>
    <w:rsid w:val="00711F3D"/>
    <w:rsid w:val="00721974"/>
    <w:rsid w:val="00733E2D"/>
    <w:rsid w:val="0073696D"/>
    <w:rsid w:val="00740120"/>
    <w:rsid w:val="00751232"/>
    <w:rsid w:val="00756E8D"/>
    <w:rsid w:val="00781ED3"/>
    <w:rsid w:val="007822FB"/>
    <w:rsid w:val="007826A3"/>
    <w:rsid w:val="00783ABC"/>
    <w:rsid w:val="007910AA"/>
    <w:rsid w:val="007A01D0"/>
    <w:rsid w:val="007A50BF"/>
    <w:rsid w:val="007B3543"/>
    <w:rsid w:val="007B48EA"/>
    <w:rsid w:val="007B65D6"/>
    <w:rsid w:val="007D333D"/>
    <w:rsid w:val="007F5C28"/>
    <w:rsid w:val="00813F13"/>
    <w:rsid w:val="00814503"/>
    <w:rsid w:val="00815234"/>
    <w:rsid w:val="008224F4"/>
    <w:rsid w:val="00830BE4"/>
    <w:rsid w:val="008507E8"/>
    <w:rsid w:val="00850F42"/>
    <w:rsid w:val="00852484"/>
    <w:rsid w:val="00854F16"/>
    <w:rsid w:val="00862244"/>
    <w:rsid w:val="00876E5D"/>
    <w:rsid w:val="008869A2"/>
    <w:rsid w:val="00892EB2"/>
    <w:rsid w:val="008A49D6"/>
    <w:rsid w:val="008B780D"/>
    <w:rsid w:val="008C3A09"/>
    <w:rsid w:val="008E197B"/>
    <w:rsid w:val="008F7E52"/>
    <w:rsid w:val="00900770"/>
    <w:rsid w:val="00907492"/>
    <w:rsid w:val="00912AF3"/>
    <w:rsid w:val="00913B17"/>
    <w:rsid w:val="0092000C"/>
    <w:rsid w:val="00941295"/>
    <w:rsid w:val="00943CD9"/>
    <w:rsid w:val="00944944"/>
    <w:rsid w:val="0095144C"/>
    <w:rsid w:val="00951797"/>
    <w:rsid w:val="0095219D"/>
    <w:rsid w:val="009528FA"/>
    <w:rsid w:val="00961F68"/>
    <w:rsid w:val="00995A78"/>
    <w:rsid w:val="00997B16"/>
    <w:rsid w:val="009A3909"/>
    <w:rsid w:val="009B55BB"/>
    <w:rsid w:val="009C52DB"/>
    <w:rsid w:val="009C5C44"/>
    <w:rsid w:val="009C6886"/>
    <w:rsid w:val="009E0B09"/>
    <w:rsid w:val="009E1BD7"/>
    <w:rsid w:val="009F131D"/>
    <w:rsid w:val="00A21973"/>
    <w:rsid w:val="00A405D0"/>
    <w:rsid w:val="00A42041"/>
    <w:rsid w:val="00A45054"/>
    <w:rsid w:val="00A475C7"/>
    <w:rsid w:val="00A554D6"/>
    <w:rsid w:val="00A62863"/>
    <w:rsid w:val="00A65D11"/>
    <w:rsid w:val="00A678B8"/>
    <w:rsid w:val="00A730E3"/>
    <w:rsid w:val="00A807C5"/>
    <w:rsid w:val="00A95753"/>
    <w:rsid w:val="00A96B0E"/>
    <w:rsid w:val="00AA3023"/>
    <w:rsid w:val="00AB005B"/>
    <w:rsid w:val="00AB260F"/>
    <w:rsid w:val="00AD126B"/>
    <w:rsid w:val="00AD5260"/>
    <w:rsid w:val="00AD577C"/>
    <w:rsid w:val="00AF3D2C"/>
    <w:rsid w:val="00B136D4"/>
    <w:rsid w:val="00B14C5F"/>
    <w:rsid w:val="00B159EF"/>
    <w:rsid w:val="00B3477C"/>
    <w:rsid w:val="00B36D8B"/>
    <w:rsid w:val="00B4799C"/>
    <w:rsid w:val="00B53E0B"/>
    <w:rsid w:val="00B55AF7"/>
    <w:rsid w:val="00B70C9C"/>
    <w:rsid w:val="00B73B4F"/>
    <w:rsid w:val="00B7583E"/>
    <w:rsid w:val="00B8766E"/>
    <w:rsid w:val="00B876C3"/>
    <w:rsid w:val="00B91025"/>
    <w:rsid w:val="00B920E1"/>
    <w:rsid w:val="00B936F0"/>
    <w:rsid w:val="00B94C87"/>
    <w:rsid w:val="00BA4D62"/>
    <w:rsid w:val="00BB04DD"/>
    <w:rsid w:val="00BB4A1D"/>
    <w:rsid w:val="00BE0A37"/>
    <w:rsid w:val="00BF659C"/>
    <w:rsid w:val="00C20875"/>
    <w:rsid w:val="00C30595"/>
    <w:rsid w:val="00C36DA6"/>
    <w:rsid w:val="00C44280"/>
    <w:rsid w:val="00C44BA7"/>
    <w:rsid w:val="00C520B5"/>
    <w:rsid w:val="00C54BE8"/>
    <w:rsid w:val="00C6468B"/>
    <w:rsid w:val="00C64BA6"/>
    <w:rsid w:val="00C7566A"/>
    <w:rsid w:val="00C803ED"/>
    <w:rsid w:val="00C863BF"/>
    <w:rsid w:val="00C922CF"/>
    <w:rsid w:val="00C96876"/>
    <w:rsid w:val="00CB4E4F"/>
    <w:rsid w:val="00CC00A1"/>
    <w:rsid w:val="00CC0DBC"/>
    <w:rsid w:val="00CC21DA"/>
    <w:rsid w:val="00CC776D"/>
    <w:rsid w:val="00CD1F9C"/>
    <w:rsid w:val="00CD6F83"/>
    <w:rsid w:val="00CF2451"/>
    <w:rsid w:val="00CF7AE5"/>
    <w:rsid w:val="00D07C20"/>
    <w:rsid w:val="00D201B7"/>
    <w:rsid w:val="00D20785"/>
    <w:rsid w:val="00D20C8A"/>
    <w:rsid w:val="00D22EE2"/>
    <w:rsid w:val="00D354C8"/>
    <w:rsid w:val="00D43A26"/>
    <w:rsid w:val="00D461FB"/>
    <w:rsid w:val="00D4628C"/>
    <w:rsid w:val="00D479A5"/>
    <w:rsid w:val="00D6142B"/>
    <w:rsid w:val="00D738B0"/>
    <w:rsid w:val="00D94F76"/>
    <w:rsid w:val="00D97315"/>
    <w:rsid w:val="00DB062B"/>
    <w:rsid w:val="00DB7148"/>
    <w:rsid w:val="00DC0D70"/>
    <w:rsid w:val="00DC2CA0"/>
    <w:rsid w:val="00DC7A96"/>
    <w:rsid w:val="00DE61A7"/>
    <w:rsid w:val="00E13286"/>
    <w:rsid w:val="00E16307"/>
    <w:rsid w:val="00E177B3"/>
    <w:rsid w:val="00E2459C"/>
    <w:rsid w:val="00E36CD9"/>
    <w:rsid w:val="00E37A12"/>
    <w:rsid w:val="00E43765"/>
    <w:rsid w:val="00E71283"/>
    <w:rsid w:val="00E768AE"/>
    <w:rsid w:val="00E775C3"/>
    <w:rsid w:val="00EB1D10"/>
    <w:rsid w:val="00EB6CD2"/>
    <w:rsid w:val="00EF5C6C"/>
    <w:rsid w:val="00EF706D"/>
    <w:rsid w:val="00F02032"/>
    <w:rsid w:val="00F0215C"/>
    <w:rsid w:val="00F05A6C"/>
    <w:rsid w:val="00F1103D"/>
    <w:rsid w:val="00F12037"/>
    <w:rsid w:val="00F16FCA"/>
    <w:rsid w:val="00F21255"/>
    <w:rsid w:val="00F352F9"/>
    <w:rsid w:val="00F4035B"/>
    <w:rsid w:val="00F453E5"/>
    <w:rsid w:val="00F54C3A"/>
    <w:rsid w:val="00F61D26"/>
    <w:rsid w:val="00F61F1F"/>
    <w:rsid w:val="00F64BB7"/>
    <w:rsid w:val="00F67B92"/>
    <w:rsid w:val="00F71374"/>
    <w:rsid w:val="00F73860"/>
    <w:rsid w:val="00F87E59"/>
    <w:rsid w:val="00FA0E7E"/>
    <w:rsid w:val="00FB7089"/>
    <w:rsid w:val="00FC33D5"/>
    <w:rsid w:val="00FD5280"/>
    <w:rsid w:val="00FD725D"/>
    <w:rsid w:val="00FE1837"/>
    <w:rsid w:val="00FF5B2C"/>
    <w:rsid w:val="00FF6C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621"/>
  </w:style>
  <w:style w:type="paragraph" w:styleId="Heading1">
    <w:name w:val="heading 1"/>
    <w:basedOn w:val="Normal"/>
    <w:next w:val="Normal"/>
    <w:qFormat/>
    <w:rsid w:val="00321621"/>
    <w:pPr>
      <w:keepNext/>
      <w:jc w:val="both"/>
      <w:outlineLvl w:val="0"/>
    </w:pPr>
    <w:rPr>
      <w:b/>
      <w:bCs/>
      <w:sz w:val="24"/>
    </w:rPr>
  </w:style>
  <w:style w:type="paragraph" w:styleId="Heading2">
    <w:name w:val="heading 2"/>
    <w:basedOn w:val="Normal"/>
    <w:next w:val="Normal"/>
    <w:qFormat/>
    <w:rsid w:val="00321621"/>
    <w:pPr>
      <w:keepNext/>
      <w:ind w:left="1274" w:right="1276"/>
      <w:jc w:val="center"/>
      <w:outlineLvl w:val="1"/>
    </w:pPr>
    <w:rPr>
      <w:b/>
      <w:bCs/>
      <w:sz w:val="28"/>
    </w:rPr>
  </w:style>
  <w:style w:type="paragraph" w:styleId="Heading3">
    <w:name w:val="heading 3"/>
    <w:basedOn w:val="Normal"/>
    <w:next w:val="Normal"/>
    <w:qFormat/>
    <w:rsid w:val="00321621"/>
    <w:pPr>
      <w:keepNext/>
      <w:jc w:val="center"/>
      <w:outlineLvl w:val="2"/>
    </w:pPr>
    <w:rPr>
      <w:b/>
      <w:bCs/>
      <w:sz w:val="44"/>
      <w:szCs w:val="36"/>
    </w:rPr>
  </w:style>
  <w:style w:type="paragraph" w:styleId="Heading4">
    <w:name w:val="heading 4"/>
    <w:basedOn w:val="Normal"/>
    <w:next w:val="Normal"/>
    <w:qFormat/>
    <w:rsid w:val="00321621"/>
    <w:pPr>
      <w:keepNext/>
      <w:jc w:val="both"/>
      <w:outlineLvl w:val="3"/>
    </w:pPr>
    <w:rPr>
      <w:sz w:val="24"/>
    </w:rPr>
  </w:style>
  <w:style w:type="paragraph" w:styleId="Heading5">
    <w:name w:val="heading 5"/>
    <w:basedOn w:val="Normal"/>
    <w:next w:val="Normal"/>
    <w:qFormat/>
    <w:rsid w:val="00321621"/>
    <w:pPr>
      <w:keepNext/>
      <w:tabs>
        <w:tab w:val="right" w:pos="2410"/>
      </w:tabs>
      <w:ind w:left="611"/>
      <w:jc w:val="both"/>
      <w:outlineLvl w:val="4"/>
    </w:pPr>
    <w:rPr>
      <w:b/>
      <w:bCs/>
      <w:sz w:val="24"/>
    </w:rPr>
  </w:style>
  <w:style w:type="paragraph" w:styleId="Heading6">
    <w:name w:val="heading 6"/>
    <w:basedOn w:val="Normal"/>
    <w:next w:val="Normal"/>
    <w:qFormat/>
    <w:rsid w:val="00321621"/>
    <w:pPr>
      <w:keepNext/>
      <w:jc w:val="center"/>
      <w:outlineLvl w:val="5"/>
    </w:pPr>
    <w:rPr>
      <w:b/>
      <w:bCs/>
      <w:sz w:val="28"/>
    </w:rPr>
  </w:style>
  <w:style w:type="paragraph" w:styleId="Heading7">
    <w:name w:val="heading 7"/>
    <w:basedOn w:val="Normal"/>
    <w:next w:val="Normal"/>
    <w:qFormat/>
    <w:rsid w:val="00321621"/>
    <w:pPr>
      <w:keepNext/>
      <w:jc w:val="center"/>
      <w:outlineLvl w:val="6"/>
    </w:pPr>
    <w:rPr>
      <w:b/>
      <w:bCs/>
      <w:sz w:val="28"/>
      <w:szCs w:val="28"/>
    </w:rPr>
  </w:style>
  <w:style w:type="paragraph" w:styleId="Heading8">
    <w:name w:val="heading 8"/>
    <w:basedOn w:val="Normal"/>
    <w:next w:val="Normal"/>
    <w:qFormat/>
    <w:rsid w:val="00321621"/>
    <w:pPr>
      <w:keepNext/>
      <w:outlineLvl w:val="7"/>
    </w:pPr>
    <w:rPr>
      <w:sz w:val="24"/>
      <w:szCs w:val="24"/>
    </w:rPr>
  </w:style>
  <w:style w:type="paragraph" w:styleId="Heading9">
    <w:name w:val="heading 9"/>
    <w:basedOn w:val="Normal"/>
    <w:next w:val="Normal"/>
    <w:qFormat/>
    <w:rsid w:val="00321621"/>
    <w:pPr>
      <w:keepNext/>
      <w:tabs>
        <w:tab w:val="left" w:pos="9072"/>
      </w:tabs>
      <w:ind w:right="-1"/>
      <w:outlineLvl w:val="8"/>
    </w:pPr>
    <w:rPr>
      <w:rFonts w:cs="Simplified Arabic"/>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21621"/>
  </w:style>
  <w:style w:type="character" w:styleId="FootnoteReference">
    <w:name w:val="footnote reference"/>
    <w:basedOn w:val="DefaultParagraphFont"/>
    <w:semiHidden/>
    <w:rsid w:val="00321621"/>
    <w:rPr>
      <w:rFonts w:ascii="Times New Roman" w:hAnsi="Times New Roman" w:cs="Times New Roman"/>
      <w:vertAlign w:val="superscript"/>
    </w:rPr>
  </w:style>
  <w:style w:type="paragraph" w:styleId="BlockText">
    <w:name w:val="Block Text"/>
    <w:basedOn w:val="Normal"/>
    <w:semiHidden/>
    <w:rsid w:val="00321621"/>
    <w:pPr>
      <w:ind w:left="1700" w:right="1701"/>
      <w:jc w:val="both"/>
    </w:pPr>
    <w:rPr>
      <w:sz w:val="28"/>
    </w:rPr>
  </w:style>
  <w:style w:type="character" w:styleId="Hyperlink">
    <w:name w:val="Hyperlink"/>
    <w:basedOn w:val="DefaultParagraphFont"/>
    <w:semiHidden/>
    <w:rsid w:val="00321621"/>
    <w:rPr>
      <w:rFonts w:ascii="Times New Roman" w:hAnsi="Times New Roman" w:cs="Times New Roman"/>
      <w:color w:val="0000FF"/>
      <w:u w:val="single"/>
    </w:rPr>
  </w:style>
  <w:style w:type="paragraph" w:styleId="BodyText">
    <w:name w:val="Body Text"/>
    <w:basedOn w:val="Normal"/>
    <w:link w:val="BodyTextChar"/>
    <w:semiHidden/>
    <w:rsid w:val="00321621"/>
    <w:pPr>
      <w:tabs>
        <w:tab w:val="left" w:pos="0"/>
      </w:tabs>
      <w:ind w:left="-1"/>
      <w:jc w:val="both"/>
    </w:pPr>
    <w:rPr>
      <w:sz w:val="24"/>
    </w:rPr>
  </w:style>
  <w:style w:type="character" w:styleId="PageNumber">
    <w:name w:val="page number"/>
    <w:basedOn w:val="DefaultParagraphFont"/>
    <w:semiHidden/>
    <w:rsid w:val="00321621"/>
    <w:rPr>
      <w:rFonts w:ascii="Times New Roman" w:hAnsi="Times New Roman" w:cs="Times New Roman"/>
    </w:rPr>
  </w:style>
  <w:style w:type="paragraph" w:styleId="Footer">
    <w:name w:val="footer"/>
    <w:basedOn w:val="Normal"/>
    <w:link w:val="FooterChar"/>
    <w:uiPriority w:val="99"/>
    <w:rsid w:val="00321621"/>
    <w:pPr>
      <w:tabs>
        <w:tab w:val="center" w:pos="4320"/>
        <w:tab w:val="right" w:pos="8640"/>
      </w:tabs>
      <w:bidi/>
    </w:pPr>
  </w:style>
  <w:style w:type="paragraph" w:styleId="BodyTextIndent">
    <w:name w:val="Body Text Indent"/>
    <w:basedOn w:val="Normal"/>
    <w:link w:val="BodyTextIndentChar"/>
    <w:semiHidden/>
    <w:rsid w:val="00321621"/>
    <w:pPr>
      <w:tabs>
        <w:tab w:val="left" w:pos="0"/>
      </w:tabs>
      <w:ind w:right="-1"/>
      <w:jc w:val="both"/>
    </w:pPr>
    <w:rPr>
      <w:sz w:val="24"/>
      <w:szCs w:val="24"/>
    </w:rPr>
  </w:style>
  <w:style w:type="paragraph" w:styleId="BodyText2">
    <w:name w:val="Body Text 2"/>
    <w:basedOn w:val="Normal"/>
    <w:semiHidden/>
    <w:rsid w:val="00321621"/>
    <w:rPr>
      <w:sz w:val="24"/>
      <w:szCs w:val="24"/>
    </w:rPr>
  </w:style>
  <w:style w:type="paragraph" w:styleId="BodyText3">
    <w:name w:val="Body Text 3"/>
    <w:basedOn w:val="Normal"/>
    <w:semiHidden/>
    <w:rsid w:val="00321621"/>
    <w:pPr>
      <w:jc w:val="lowKashida"/>
    </w:pPr>
    <w:rPr>
      <w:rFonts w:cs="Simplified Arabic"/>
      <w:sz w:val="24"/>
    </w:rPr>
  </w:style>
  <w:style w:type="paragraph" w:styleId="Header">
    <w:name w:val="header"/>
    <w:basedOn w:val="Normal"/>
    <w:link w:val="HeaderChar"/>
    <w:uiPriority w:val="99"/>
    <w:rsid w:val="00321621"/>
    <w:pPr>
      <w:tabs>
        <w:tab w:val="center" w:pos="4320"/>
        <w:tab w:val="right" w:pos="8640"/>
      </w:tabs>
      <w:bidi/>
    </w:pPr>
    <w:rPr>
      <w:lang w:eastAsia="ar-SA"/>
    </w:rPr>
  </w:style>
  <w:style w:type="paragraph" w:styleId="Caption">
    <w:name w:val="caption"/>
    <w:basedOn w:val="Normal"/>
    <w:next w:val="Normal"/>
    <w:qFormat/>
    <w:rsid w:val="00321621"/>
    <w:pPr>
      <w:tabs>
        <w:tab w:val="left" w:pos="1985"/>
      </w:tabs>
    </w:pPr>
    <w:rPr>
      <w:rFonts w:cs="Traditional Arabic"/>
      <w:b/>
      <w:bCs/>
      <w:sz w:val="24"/>
      <w:szCs w:val="24"/>
    </w:rPr>
  </w:style>
  <w:style w:type="character" w:styleId="FollowedHyperlink">
    <w:name w:val="FollowedHyperlink"/>
    <w:basedOn w:val="DefaultParagraphFont"/>
    <w:semiHidden/>
    <w:rsid w:val="00321621"/>
    <w:rPr>
      <w:color w:val="800080"/>
      <w:u w:val="single"/>
    </w:rPr>
  </w:style>
  <w:style w:type="paragraph" w:styleId="BodyTextIndent2">
    <w:name w:val="Body Text Indent 2"/>
    <w:basedOn w:val="Normal"/>
    <w:semiHidden/>
    <w:rsid w:val="00321621"/>
    <w:pPr>
      <w:ind w:left="284" w:hanging="284"/>
      <w:jc w:val="lowKashida"/>
    </w:pPr>
    <w:rPr>
      <w:color w:val="000000"/>
      <w:sz w:val="24"/>
      <w:szCs w:val="24"/>
    </w:rPr>
  </w:style>
  <w:style w:type="paragraph" w:styleId="NormalWeb">
    <w:name w:val="Normal (Web)"/>
    <w:basedOn w:val="Normal"/>
    <w:semiHidden/>
    <w:rsid w:val="00321621"/>
    <w:pPr>
      <w:spacing w:before="100" w:beforeAutospacing="1" w:after="100" w:afterAutospacing="1"/>
    </w:pPr>
    <w:rPr>
      <w:rFonts w:ascii="Arial Unicode MS" w:eastAsia="Arial Unicode MS" w:hAnsi="Arial Unicode MS" w:cs="Arial Unicode MS"/>
      <w:sz w:val="24"/>
      <w:szCs w:val="24"/>
      <w:lang w:eastAsia="ar-SA"/>
    </w:rPr>
  </w:style>
  <w:style w:type="paragraph" w:styleId="BodyTextIndent3">
    <w:name w:val="Body Text Indent 3"/>
    <w:basedOn w:val="Normal"/>
    <w:semiHidden/>
    <w:rsid w:val="00321621"/>
    <w:pPr>
      <w:tabs>
        <w:tab w:val="left" w:pos="1907"/>
        <w:tab w:val="left" w:pos="8913"/>
      </w:tabs>
      <w:ind w:left="1"/>
      <w:jc w:val="lowKashida"/>
    </w:pPr>
    <w:rPr>
      <w:rFonts w:cs="Traditional Arabic"/>
      <w:sz w:val="24"/>
    </w:rPr>
  </w:style>
  <w:style w:type="character" w:customStyle="1" w:styleId="HeaderChar">
    <w:name w:val="Header Char"/>
    <w:basedOn w:val="DefaultParagraphFont"/>
    <w:link w:val="Header"/>
    <w:uiPriority w:val="99"/>
    <w:rsid w:val="00F87E59"/>
    <w:rPr>
      <w:lang w:eastAsia="ar-SA"/>
    </w:rPr>
  </w:style>
  <w:style w:type="character" w:customStyle="1" w:styleId="hps">
    <w:name w:val="hps"/>
    <w:basedOn w:val="DefaultParagraphFont"/>
    <w:rsid w:val="00224DBC"/>
  </w:style>
  <w:style w:type="character" w:customStyle="1" w:styleId="shorttext">
    <w:name w:val="short_text"/>
    <w:basedOn w:val="DefaultParagraphFont"/>
    <w:rsid w:val="0007757D"/>
  </w:style>
  <w:style w:type="paragraph" w:styleId="BalloonText">
    <w:name w:val="Balloon Text"/>
    <w:basedOn w:val="Normal"/>
    <w:link w:val="BalloonTextChar"/>
    <w:uiPriority w:val="99"/>
    <w:semiHidden/>
    <w:unhideWhenUsed/>
    <w:rsid w:val="00D201B7"/>
    <w:rPr>
      <w:rFonts w:ascii="Tahoma" w:hAnsi="Tahoma" w:cs="Tahoma"/>
      <w:sz w:val="16"/>
      <w:szCs w:val="16"/>
    </w:rPr>
  </w:style>
  <w:style w:type="character" w:customStyle="1" w:styleId="BalloonTextChar">
    <w:name w:val="Balloon Text Char"/>
    <w:basedOn w:val="DefaultParagraphFont"/>
    <w:link w:val="BalloonText"/>
    <w:uiPriority w:val="99"/>
    <w:semiHidden/>
    <w:rsid w:val="00D201B7"/>
    <w:rPr>
      <w:rFonts w:ascii="Tahoma" w:hAnsi="Tahoma" w:cs="Tahoma"/>
      <w:sz w:val="16"/>
      <w:szCs w:val="16"/>
    </w:rPr>
  </w:style>
  <w:style w:type="character" w:customStyle="1" w:styleId="FooterChar">
    <w:name w:val="Footer Char"/>
    <w:basedOn w:val="DefaultParagraphFont"/>
    <w:link w:val="Footer"/>
    <w:uiPriority w:val="99"/>
    <w:rsid w:val="00D201B7"/>
  </w:style>
  <w:style w:type="paragraph" w:styleId="ListParagraph">
    <w:name w:val="List Paragraph"/>
    <w:basedOn w:val="Normal"/>
    <w:uiPriority w:val="34"/>
    <w:qFormat/>
    <w:rsid w:val="004A5E71"/>
    <w:pPr>
      <w:ind w:left="720"/>
      <w:contextualSpacing/>
    </w:pPr>
  </w:style>
  <w:style w:type="character" w:customStyle="1" w:styleId="BodyTextChar">
    <w:name w:val="Body Text Char"/>
    <w:basedOn w:val="DefaultParagraphFont"/>
    <w:link w:val="BodyText"/>
    <w:semiHidden/>
    <w:rsid w:val="001C7DE1"/>
    <w:rPr>
      <w:sz w:val="24"/>
    </w:rPr>
  </w:style>
  <w:style w:type="character" w:customStyle="1" w:styleId="longtext">
    <w:name w:val="long_text"/>
    <w:basedOn w:val="DefaultParagraphFont"/>
    <w:rsid w:val="00B136D4"/>
  </w:style>
  <w:style w:type="character" w:customStyle="1" w:styleId="BodyTextIndentChar">
    <w:name w:val="Body Text Indent Char"/>
    <w:basedOn w:val="DefaultParagraphFont"/>
    <w:link w:val="BodyTextIndent"/>
    <w:semiHidden/>
    <w:rsid w:val="00E36CD9"/>
    <w:rPr>
      <w:sz w:val="24"/>
      <w:szCs w:val="24"/>
    </w:rPr>
  </w:style>
  <w:style w:type="table" w:styleId="TableGrid">
    <w:name w:val="Table Grid"/>
    <w:basedOn w:val="TableNormal"/>
    <w:uiPriority w:val="59"/>
    <w:rsid w:val="00E36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36CD9"/>
    <w:rPr>
      <w:sz w:val="16"/>
      <w:szCs w:val="16"/>
    </w:rPr>
  </w:style>
  <w:style w:type="paragraph" w:styleId="CommentText">
    <w:name w:val="annotation text"/>
    <w:basedOn w:val="Normal"/>
    <w:link w:val="CommentTextChar"/>
    <w:uiPriority w:val="99"/>
    <w:semiHidden/>
    <w:unhideWhenUsed/>
    <w:rsid w:val="00E36CD9"/>
  </w:style>
  <w:style w:type="character" w:customStyle="1" w:styleId="CommentTextChar">
    <w:name w:val="Comment Text Char"/>
    <w:basedOn w:val="DefaultParagraphFont"/>
    <w:link w:val="CommentText"/>
    <w:uiPriority w:val="99"/>
    <w:semiHidden/>
    <w:rsid w:val="00E36CD9"/>
  </w:style>
</w:styles>
</file>

<file path=word/webSettings.xml><?xml version="1.0" encoding="utf-8"?>
<w:webSettings xmlns:r="http://schemas.openxmlformats.org/officeDocument/2006/relationships" xmlns:w="http://schemas.openxmlformats.org/wordprocessingml/2006/main">
  <w:divs>
    <w:div w:id="414202580">
      <w:bodyDiv w:val="1"/>
      <w:marLeft w:val="0"/>
      <w:marRight w:val="0"/>
      <w:marTop w:val="0"/>
      <w:marBottom w:val="0"/>
      <w:divBdr>
        <w:top w:val="none" w:sz="0" w:space="0" w:color="auto"/>
        <w:left w:val="none" w:sz="0" w:space="0" w:color="auto"/>
        <w:bottom w:val="none" w:sz="0" w:space="0" w:color="auto"/>
        <w:right w:val="none" w:sz="0" w:space="0" w:color="auto"/>
      </w:divBdr>
      <w:divsChild>
        <w:div w:id="49505618">
          <w:marLeft w:val="0"/>
          <w:marRight w:val="0"/>
          <w:marTop w:val="0"/>
          <w:marBottom w:val="0"/>
          <w:divBdr>
            <w:top w:val="none" w:sz="0" w:space="0" w:color="auto"/>
            <w:left w:val="none" w:sz="0" w:space="0" w:color="auto"/>
            <w:bottom w:val="none" w:sz="0" w:space="0" w:color="auto"/>
            <w:right w:val="none" w:sz="0" w:space="0" w:color="auto"/>
          </w:divBdr>
          <w:divsChild>
            <w:div w:id="456685977">
              <w:marLeft w:val="0"/>
              <w:marRight w:val="0"/>
              <w:marTop w:val="0"/>
              <w:marBottom w:val="0"/>
              <w:divBdr>
                <w:top w:val="none" w:sz="0" w:space="0" w:color="auto"/>
                <w:left w:val="none" w:sz="0" w:space="0" w:color="auto"/>
                <w:bottom w:val="none" w:sz="0" w:space="0" w:color="auto"/>
                <w:right w:val="none" w:sz="0" w:space="0" w:color="auto"/>
              </w:divBdr>
              <w:divsChild>
                <w:div w:id="1229465106">
                  <w:marLeft w:val="0"/>
                  <w:marRight w:val="0"/>
                  <w:marTop w:val="0"/>
                  <w:marBottom w:val="0"/>
                  <w:divBdr>
                    <w:top w:val="none" w:sz="0" w:space="0" w:color="auto"/>
                    <w:left w:val="none" w:sz="0" w:space="0" w:color="auto"/>
                    <w:bottom w:val="none" w:sz="0" w:space="0" w:color="auto"/>
                    <w:right w:val="none" w:sz="0" w:space="0" w:color="auto"/>
                  </w:divBdr>
                  <w:divsChild>
                    <w:div w:id="740252266">
                      <w:marLeft w:val="0"/>
                      <w:marRight w:val="0"/>
                      <w:marTop w:val="0"/>
                      <w:marBottom w:val="0"/>
                      <w:divBdr>
                        <w:top w:val="none" w:sz="0" w:space="0" w:color="auto"/>
                        <w:left w:val="none" w:sz="0" w:space="0" w:color="auto"/>
                        <w:bottom w:val="none" w:sz="0" w:space="0" w:color="auto"/>
                        <w:right w:val="none" w:sz="0" w:space="0" w:color="auto"/>
                      </w:divBdr>
                      <w:divsChild>
                        <w:div w:id="1619144868">
                          <w:marLeft w:val="0"/>
                          <w:marRight w:val="0"/>
                          <w:marTop w:val="0"/>
                          <w:marBottom w:val="0"/>
                          <w:divBdr>
                            <w:top w:val="none" w:sz="0" w:space="0" w:color="auto"/>
                            <w:left w:val="none" w:sz="0" w:space="0" w:color="auto"/>
                            <w:bottom w:val="none" w:sz="0" w:space="0" w:color="auto"/>
                            <w:right w:val="none" w:sz="0" w:space="0" w:color="auto"/>
                          </w:divBdr>
                          <w:divsChild>
                            <w:div w:id="696587515">
                              <w:marLeft w:val="0"/>
                              <w:marRight w:val="0"/>
                              <w:marTop w:val="0"/>
                              <w:marBottom w:val="0"/>
                              <w:divBdr>
                                <w:top w:val="none" w:sz="0" w:space="0" w:color="auto"/>
                                <w:left w:val="none" w:sz="0" w:space="0" w:color="auto"/>
                                <w:bottom w:val="none" w:sz="0" w:space="0" w:color="auto"/>
                                <w:right w:val="none" w:sz="0" w:space="0" w:color="auto"/>
                              </w:divBdr>
                              <w:divsChild>
                                <w:div w:id="1849444812">
                                  <w:marLeft w:val="0"/>
                                  <w:marRight w:val="0"/>
                                  <w:marTop w:val="0"/>
                                  <w:marBottom w:val="0"/>
                                  <w:divBdr>
                                    <w:top w:val="none" w:sz="0" w:space="0" w:color="auto"/>
                                    <w:left w:val="none" w:sz="0" w:space="0" w:color="auto"/>
                                    <w:bottom w:val="none" w:sz="0" w:space="0" w:color="auto"/>
                                    <w:right w:val="none" w:sz="0" w:space="0" w:color="auto"/>
                                  </w:divBdr>
                                  <w:divsChild>
                                    <w:div w:id="1202521765">
                                      <w:marLeft w:val="0"/>
                                      <w:marRight w:val="0"/>
                                      <w:marTop w:val="0"/>
                                      <w:marBottom w:val="0"/>
                                      <w:divBdr>
                                        <w:top w:val="none" w:sz="0" w:space="0" w:color="auto"/>
                                        <w:left w:val="none" w:sz="0" w:space="0" w:color="auto"/>
                                        <w:bottom w:val="none" w:sz="0" w:space="0" w:color="auto"/>
                                        <w:right w:val="none" w:sz="0" w:space="0" w:color="auto"/>
                                      </w:divBdr>
                                      <w:divsChild>
                                        <w:div w:id="1300695563">
                                          <w:marLeft w:val="0"/>
                                          <w:marRight w:val="0"/>
                                          <w:marTop w:val="0"/>
                                          <w:marBottom w:val="0"/>
                                          <w:divBdr>
                                            <w:top w:val="none" w:sz="0" w:space="0" w:color="auto"/>
                                            <w:left w:val="none" w:sz="0" w:space="0" w:color="auto"/>
                                            <w:bottom w:val="none" w:sz="0" w:space="0" w:color="auto"/>
                                            <w:right w:val="none" w:sz="0" w:space="0" w:color="auto"/>
                                          </w:divBdr>
                                          <w:divsChild>
                                            <w:div w:id="226188069">
                                              <w:marLeft w:val="0"/>
                                              <w:marRight w:val="0"/>
                                              <w:marTop w:val="0"/>
                                              <w:marBottom w:val="0"/>
                                              <w:divBdr>
                                                <w:top w:val="single" w:sz="6" w:space="0" w:color="F5F5F5"/>
                                                <w:left w:val="single" w:sz="6" w:space="0" w:color="F5F5F5"/>
                                                <w:bottom w:val="single" w:sz="6" w:space="0" w:color="F5F5F5"/>
                                                <w:right w:val="single" w:sz="6" w:space="0" w:color="F5F5F5"/>
                                              </w:divBdr>
                                              <w:divsChild>
                                                <w:div w:id="1352024459">
                                                  <w:marLeft w:val="0"/>
                                                  <w:marRight w:val="0"/>
                                                  <w:marTop w:val="0"/>
                                                  <w:marBottom w:val="0"/>
                                                  <w:divBdr>
                                                    <w:top w:val="none" w:sz="0" w:space="0" w:color="auto"/>
                                                    <w:left w:val="none" w:sz="0" w:space="0" w:color="auto"/>
                                                    <w:bottom w:val="none" w:sz="0" w:space="0" w:color="auto"/>
                                                    <w:right w:val="none" w:sz="0" w:space="0" w:color="auto"/>
                                                  </w:divBdr>
                                                  <w:divsChild>
                                                    <w:div w:id="11734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6231407">
      <w:bodyDiv w:val="1"/>
      <w:marLeft w:val="0"/>
      <w:marRight w:val="0"/>
      <w:marTop w:val="0"/>
      <w:marBottom w:val="0"/>
      <w:divBdr>
        <w:top w:val="none" w:sz="0" w:space="0" w:color="auto"/>
        <w:left w:val="none" w:sz="0" w:space="0" w:color="auto"/>
        <w:bottom w:val="none" w:sz="0" w:space="0" w:color="auto"/>
        <w:right w:val="none" w:sz="0" w:space="0" w:color="auto"/>
      </w:divBdr>
      <w:divsChild>
        <w:div w:id="641471794">
          <w:marLeft w:val="0"/>
          <w:marRight w:val="0"/>
          <w:marTop w:val="0"/>
          <w:marBottom w:val="0"/>
          <w:divBdr>
            <w:top w:val="none" w:sz="0" w:space="0" w:color="auto"/>
            <w:left w:val="none" w:sz="0" w:space="0" w:color="auto"/>
            <w:bottom w:val="none" w:sz="0" w:space="0" w:color="auto"/>
            <w:right w:val="none" w:sz="0" w:space="0" w:color="auto"/>
          </w:divBdr>
          <w:divsChild>
            <w:div w:id="1761902485">
              <w:marLeft w:val="0"/>
              <w:marRight w:val="0"/>
              <w:marTop w:val="0"/>
              <w:marBottom w:val="0"/>
              <w:divBdr>
                <w:top w:val="none" w:sz="0" w:space="0" w:color="auto"/>
                <w:left w:val="none" w:sz="0" w:space="0" w:color="auto"/>
                <w:bottom w:val="none" w:sz="0" w:space="0" w:color="auto"/>
                <w:right w:val="none" w:sz="0" w:space="0" w:color="auto"/>
              </w:divBdr>
              <w:divsChild>
                <w:div w:id="2002614400">
                  <w:marLeft w:val="0"/>
                  <w:marRight w:val="0"/>
                  <w:marTop w:val="0"/>
                  <w:marBottom w:val="0"/>
                  <w:divBdr>
                    <w:top w:val="none" w:sz="0" w:space="0" w:color="auto"/>
                    <w:left w:val="none" w:sz="0" w:space="0" w:color="auto"/>
                    <w:bottom w:val="none" w:sz="0" w:space="0" w:color="auto"/>
                    <w:right w:val="none" w:sz="0" w:space="0" w:color="auto"/>
                  </w:divBdr>
                  <w:divsChild>
                    <w:div w:id="273172311">
                      <w:marLeft w:val="0"/>
                      <w:marRight w:val="0"/>
                      <w:marTop w:val="0"/>
                      <w:marBottom w:val="0"/>
                      <w:divBdr>
                        <w:top w:val="none" w:sz="0" w:space="0" w:color="auto"/>
                        <w:left w:val="none" w:sz="0" w:space="0" w:color="auto"/>
                        <w:bottom w:val="none" w:sz="0" w:space="0" w:color="auto"/>
                        <w:right w:val="none" w:sz="0" w:space="0" w:color="auto"/>
                      </w:divBdr>
                      <w:divsChild>
                        <w:div w:id="272714337">
                          <w:marLeft w:val="0"/>
                          <w:marRight w:val="0"/>
                          <w:marTop w:val="0"/>
                          <w:marBottom w:val="0"/>
                          <w:divBdr>
                            <w:top w:val="none" w:sz="0" w:space="0" w:color="auto"/>
                            <w:left w:val="none" w:sz="0" w:space="0" w:color="auto"/>
                            <w:bottom w:val="none" w:sz="0" w:space="0" w:color="auto"/>
                            <w:right w:val="none" w:sz="0" w:space="0" w:color="auto"/>
                          </w:divBdr>
                          <w:divsChild>
                            <w:div w:id="436945111">
                              <w:marLeft w:val="0"/>
                              <w:marRight w:val="0"/>
                              <w:marTop w:val="0"/>
                              <w:marBottom w:val="0"/>
                              <w:divBdr>
                                <w:top w:val="none" w:sz="0" w:space="0" w:color="auto"/>
                                <w:left w:val="none" w:sz="0" w:space="0" w:color="auto"/>
                                <w:bottom w:val="none" w:sz="0" w:space="0" w:color="auto"/>
                                <w:right w:val="none" w:sz="0" w:space="0" w:color="auto"/>
                              </w:divBdr>
                              <w:divsChild>
                                <w:div w:id="214894423">
                                  <w:marLeft w:val="0"/>
                                  <w:marRight w:val="0"/>
                                  <w:marTop w:val="0"/>
                                  <w:marBottom w:val="0"/>
                                  <w:divBdr>
                                    <w:top w:val="none" w:sz="0" w:space="0" w:color="auto"/>
                                    <w:left w:val="none" w:sz="0" w:space="0" w:color="auto"/>
                                    <w:bottom w:val="none" w:sz="0" w:space="0" w:color="auto"/>
                                    <w:right w:val="none" w:sz="0" w:space="0" w:color="auto"/>
                                  </w:divBdr>
                                  <w:divsChild>
                                    <w:div w:id="1236084355">
                                      <w:marLeft w:val="0"/>
                                      <w:marRight w:val="0"/>
                                      <w:marTop w:val="0"/>
                                      <w:marBottom w:val="0"/>
                                      <w:divBdr>
                                        <w:top w:val="none" w:sz="0" w:space="0" w:color="auto"/>
                                        <w:left w:val="none" w:sz="0" w:space="0" w:color="auto"/>
                                        <w:bottom w:val="none" w:sz="0" w:space="0" w:color="auto"/>
                                        <w:right w:val="none" w:sz="0" w:space="0" w:color="auto"/>
                                      </w:divBdr>
                                      <w:divsChild>
                                        <w:div w:id="592401005">
                                          <w:marLeft w:val="0"/>
                                          <w:marRight w:val="0"/>
                                          <w:marTop w:val="0"/>
                                          <w:marBottom w:val="0"/>
                                          <w:divBdr>
                                            <w:top w:val="none" w:sz="0" w:space="0" w:color="auto"/>
                                            <w:left w:val="none" w:sz="0" w:space="0" w:color="auto"/>
                                            <w:bottom w:val="none" w:sz="0" w:space="0" w:color="auto"/>
                                            <w:right w:val="none" w:sz="0" w:space="0" w:color="auto"/>
                                          </w:divBdr>
                                          <w:divsChild>
                                            <w:div w:id="652101708">
                                              <w:marLeft w:val="0"/>
                                              <w:marRight w:val="0"/>
                                              <w:marTop w:val="0"/>
                                              <w:marBottom w:val="0"/>
                                              <w:divBdr>
                                                <w:top w:val="single" w:sz="6" w:space="0" w:color="F5F5F5"/>
                                                <w:left w:val="single" w:sz="6" w:space="0" w:color="F5F5F5"/>
                                                <w:bottom w:val="single" w:sz="6" w:space="0" w:color="F5F5F5"/>
                                                <w:right w:val="single" w:sz="6" w:space="0" w:color="F5F5F5"/>
                                              </w:divBdr>
                                              <w:divsChild>
                                                <w:div w:id="2048484343">
                                                  <w:marLeft w:val="0"/>
                                                  <w:marRight w:val="0"/>
                                                  <w:marTop w:val="0"/>
                                                  <w:marBottom w:val="0"/>
                                                  <w:divBdr>
                                                    <w:top w:val="none" w:sz="0" w:space="0" w:color="auto"/>
                                                    <w:left w:val="none" w:sz="0" w:space="0" w:color="auto"/>
                                                    <w:bottom w:val="none" w:sz="0" w:space="0" w:color="auto"/>
                                                    <w:right w:val="none" w:sz="0" w:space="0" w:color="auto"/>
                                                  </w:divBdr>
                                                  <w:divsChild>
                                                    <w:div w:id="21143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5358804">
      <w:bodyDiv w:val="1"/>
      <w:marLeft w:val="0"/>
      <w:marRight w:val="0"/>
      <w:marTop w:val="0"/>
      <w:marBottom w:val="0"/>
      <w:divBdr>
        <w:top w:val="none" w:sz="0" w:space="0" w:color="auto"/>
        <w:left w:val="none" w:sz="0" w:space="0" w:color="auto"/>
        <w:bottom w:val="none" w:sz="0" w:space="0" w:color="auto"/>
        <w:right w:val="none" w:sz="0" w:space="0" w:color="auto"/>
      </w:divBdr>
      <w:divsChild>
        <w:div w:id="1443693983">
          <w:marLeft w:val="0"/>
          <w:marRight w:val="0"/>
          <w:marTop w:val="0"/>
          <w:marBottom w:val="0"/>
          <w:divBdr>
            <w:top w:val="none" w:sz="0" w:space="0" w:color="auto"/>
            <w:left w:val="none" w:sz="0" w:space="0" w:color="auto"/>
            <w:bottom w:val="none" w:sz="0" w:space="0" w:color="auto"/>
            <w:right w:val="none" w:sz="0" w:space="0" w:color="auto"/>
          </w:divBdr>
          <w:divsChild>
            <w:div w:id="728462777">
              <w:marLeft w:val="0"/>
              <w:marRight w:val="0"/>
              <w:marTop w:val="0"/>
              <w:marBottom w:val="0"/>
              <w:divBdr>
                <w:top w:val="none" w:sz="0" w:space="0" w:color="auto"/>
                <w:left w:val="none" w:sz="0" w:space="0" w:color="auto"/>
                <w:bottom w:val="none" w:sz="0" w:space="0" w:color="auto"/>
                <w:right w:val="none" w:sz="0" w:space="0" w:color="auto"/>
              </w:divBdr>
              <w:divsChild>
                <w:div w:id="1513952689">
                  <w:marLeft w:val="0"/>
                  <w:marRight w:val="0"/>
                  <w:marTop w:val="0"/>
                  <w:marBottom w:val="0"/>
                  <w:divBdr>
                    <w:top w:val="none" w:sz="0" w:space="0" w:color="auto"/>
                    <w:left w:val="none" w:sz="0" w:space="0" w:color="auto"/>
                    <w:bottom w:val="none" w:sz="0" w:space="0" w:color="auto"/>
                    <w:right w:val="none" w:sz="0" w:space="0" w:color="auto"/>
                  </w:divBdr>
                  <w:divsChild>
                    <w:div w:id="1775708422">
                      <w:marLeft w:val="0"/>
                      <w:marRight w:val="0"/>
                      <w:marTop w:val="0"/>
                      <w:marBottom w:val="0"/>
                      <w:divBdr>
                        <w:top w:val="none" w:sz="0" w:space="0" w:color="auto"/>
                        <w:left w:val="none" w:sz="0" w:space="0" w:color="auto"/>
                        <w:bottom w:val="none" w:sz="0" w:space="0" w:color="auto"/>
                        <w:right w:val="none" w:sz="0" w:space="0" w:color="auto"/>
                      </w:divBdr>
                      <w:divsChild>
                        <w:div w:id="1148859382">
                          <w:marLeft w:val="0"/>
                          <w:marRight w:val="0"/>
                          <w:marTop w:val="0"/>
                          <w:marBottom w:val="0"/>
                          <w:divBdr>
                            <w:top w:val="none" w:sz="0" w:space="0" w:color="auto"/>
                            <w:left w:val="none" w:sz="0" w:space="0" w:color="auto"/>
                            <w:bottom w:val="none" w:sz="0" w:space="0" w:color="auto"/>
                            <w:right w:val="none" w:sz="0" w:space="0" w:color="auto"/>
                          </w:divBdr>
                          <w:divsChild>
                            <w:div w:id="1649237531">
                              <w:marLeft w:val="0"/>
                              <w:marRight w:val="0"/>
                              <w:marTop w:val="0"/>
                              <w:marBottom w:val="0"/>
                              <w:divBdr>
                                <w:top w:val="none" w:sz="0" w:space="0" w:color="auto"/>
                                <w:left w:val="none" w:sz="0" w:space="0" w:color="auto"/>
                                <w:bottom w:val="none" w:sz="0" w:space="0" w:color="auto"/>
                                <w:right w:val="none" w:sz="0" w:space="0" w:color="auto"/>
                              </w:divBdr>
                              <w:divsChild>
                                <w:div w:id="1583643916">
                                  <w:marLeft w:val="0"/>
                                  <w:marRight w:val="0"/>
                                  <w:marTop w:val="0"/>
                                  <w:marBottom w:val="0"/>
                                  <w:divBdr>
                                    <w:top w:val="none" w:sz="0" w:space="0" w:color="auto"/>
                                    <w:left w:val="none" w:sz="0" w:space="0" w:color="auto"/>
                                    <w:bottom w:val="none" w:sz="0" w:space="0" w:color="auto"/>
                                    <w:right w:val="none" w:sz="0" w:space="0" w:color="auto"/>
                                  </w:divBdr>
                                  <w:divsChild>
                                    <w:div w:id="1148398250">
                                      <w:marLeft w:val="0"/>
                                      <w:marRight w:val="0"/>
                                      <w:marTop w:val="0"/>
                                      <w:marBottom w:val="0"/>
                                      <w:divBdr>
                                        <w:top w:val="none" w:sz="0" w:space="0" w:color="auto"/>
                                        <w:left w:val="none" w:sz="0" w:space="0" w:color="auto"/>
                                        <w:bottom w:val="none" w:sz="0" w:space="0" w:color="auto"/>
                                        <w:right w:val="none" w:sz="0" w:space="0" w:color="auto"/>
                                      </w:divBdr>
                                      <w:divsChild>
                                        <w:div w:id="206524977">
                                          <w:marLeft w:val="0"/>
                                          <w:marRight w:val="0"/>
                                          <w:marTop w:val="0"/>
                                          <w:marBottom w:val="0"/>
                                          <w:divBdr>
                                            <w:top w:val="none" w:sz="0" w:space="0" w:color="auto"/>
                                            <w:left w:val="none" w:sz="0" w:space="0" w:color="auto"/>
                                            <w:bottom w:val="none" w:sz="0" w:space="0" w:color="auto"/>
                                            <w:right w:val="none" w:sz="0" w:space="0" w:color="auto"/>
                                          </w:divBdr>
                                          <w:divsChild>
                                            <w:div w:id="54134675">
                                              <w:marLeft w:val="0"/>
                                              <w:marRight w:val="0"/>
                                              <w:marTop w:val="0"/>
                                              <w:marBottom w:val="0"/>
                                              <w:divBdr>
                                                <w:top w:val="single" w:sz="6" w:space="0" w:color="F5F5F5"/>
                                                <w:left w:val="single" w:sz="6" w:space="0" w:color="F5F5F5"/>
                                                <w:bottom w:val="single" w:sz="6" w:space="0" w:color="F5F5F5"/>
                                                <w:right w:val="single" w:sz="6" w:space="0" w:color="F5F5F5"/>
                                              </w:divBdr>
                                              <w:divsChild>
                                                <w:div w:id="778138755">
                                                  <w:marLeft w:val="0"/>
                                                  <w:marRight w:val="0"/>
                                                  <w:marTop w:val="0"/>
                                                  <w:marBottom w:val="0"/>
                                                  <w:divBdr>
                                                    <w:top w:val="none" w:sz="0" w:space="0" w:color="auto"/>
                                                    <w:left w:val="none" w:sz="0" w:space="0" w:color="auto"/>
                                                    <w:bottom w:val="none" w:sz="0" w:space="0" w:color="auto"/>
                                                    <w:right w:val="none" w:sz="0" w:space="0" w:color="auto"/>
                                                  </w:divBdr>
                                                  <w:divsChild>
                                                    <w:div w:id="7177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854862">
      <w:bodyDiv w:val="1"/>
      <w:marLeft w:val="0"/>
      <w:marRight w:val="0"/>
      <w:marTop w:val="0"/>
      <w:marBottom w:val="0"/>
      <w:divBdr>
        <w:top w:val="none" w:sz="0" w:space="0" w:color="auto"/>
        <w:left w:val="none" w:sz="0" w:space="0" w:color="auto"/>
        <w:bottom w:val="none" w:sz="0" w:space="0" w:color="auto"/>
        <w:right w:val="none" w:sz="0" w:space="0" w:color="auto"/>
      </w:divBdr>
      <w:divsChild>
        <w:div w:id="1350332635">
          <w:marLeft w:val="0"/>
          <w:marRight w:val="0"/>
          <w:marTop w:val="0"/>
          <w:marBottom w:val="0"/>
          <w:divBdr>
            <w:top w:val="none" w:sz="0" w:space="0" w:color="auto"/>
            <w:left w:val="none" w:sz="0" w:space="0" w:color="auto"/>
            <w:bottom w:val="none" w:sz="0" w:space="0" w:color="auto"/>
            <w:right w:val="none" w:sz="0" w:space="0" w:color="auto"/>
          </w:divBdr>
          <w:divsChild>
            <w:div w:id="1505823380">
              <w:marLeft w:val="0"/>
              <w:marRight w:val="0"/>
              <w:marTop w:val="0"/>
              <w:marBottom w:val="0"/>
              <w:divBdr>
                <w:top w:val="none" w:sz="0" w:space="0" w:color="auto"/>
                <w:left w:val="none" w:sz="0" w:space="0" w:color="auto"/>
                <w:bottom w:val="none" w:sz="0" w:space="0" w:color="auto"/>
                <w:right w:val="none" w:sz="0" w:space="0" w:color="auto"/>
              </w:divBdr>
              <w:divsChild>
                <w:div w:id="279386716">
                  <w:marLeft w:val="0"/>
                  <w:marRight w:val="0"/>
                  <w:marTop w:val="0"/>
                  <w:marBottom w:val="0"/>
                  <w:divBdr>
                    <w:top w:val="none" w:sz="0" w:space="0" w:color="auto"/>
                    <w:left w:val="none" w:sz="0" w:space="0" w:color="auto"/>
                    <w:bottom w:val="none" w:sz="0" w:space="0" w:color="auto"/>
                    <w:right w:val="none" w:sz="0" w:space="0" w:color="auto"/>
                  </w:divBdr>
                  <w:divsChild>
                    <w:div w:id="483426033">
                      <w:marLeft w:val="0"/>
                      <w:marRight w:val="0"/>
                      <w:marTop w:val="0"/>
                      <w:marBottom w:val="0"/>
                      <w:divBdr>
                        <w:top w:val="none" w:sz="0" w:space="0" w:color="auto"/>
                        <w:left w:val="none" w:sz="0" w:space="0" w:color="auto"/>
                        <w:bottom w:val="none" w:sz="0" w:space="0" w:color="auto"/>
                        <w:right w:val="none" w:sz="0" w:space="0" w:color="auto"/>
                      </w:divBdr>
                      <w:divsChild>
                        <w:div w:id="641933608">
                          <w:marLeft w:val="0"/>
                          <w:marRight w:val="0"/>
                          <w:marTop w:val="0"/>
                          <w:marBottom w:val="0"/>
                          <w:divBdr>
                            <w:top w:val="none" w:sz="0" w:space="0" w:color="auto"/>
                            <w:left w:val="none" w:sz="0" w:space="0" w:color="auto"/>
                            <w:bottom w:val="none" w:sz="0" w:space="0" w:color="auto"/>
                            <w:right w:val="none" w:sz="0" w:space="0" w:color="auto"/>
                          </w:divBdr>
                          <w:divsChild>
                            <w:div w:id="1465806356">
                              <w:marLeft w:val="0"/>
                              <w:marRight w:val="0"/>
                              <w:marTop w:val="0"/>
                              <w:marBottom w:val="0"/>
                              <w:divBdr>
                                <w:top w:val="none" w:sz="0" w:space="0" w:color="auto"/>
                                <w:left w:val="none" w:sz="0" w:space="0" w:color="auto"/>
                                <w:bottom w:val="none" w:sz="0" w:space="0" w:color="auto"/>
                                <w:right w:val="none" w:sz="0" w:space="0" w:color="auto"/>
                              </w:divBdr>
                              <w:divsChild>
                                <w:div w:id="1000354448">
                                  <w:marLeft w:val="0"/>
                                  <w:marRight w:val="0"/>
                                  <w:marTop w:val="0"/>
                                  <w:marBottom w:val="0"/>
                                  <w:divBdr>
                                    <w:top w:val="none" w:sz="0" w:space="0" w:color="auto"/>
                                    <w:left w:val="none" w:sz="0" w:space="0" w:color="auto"/>
                                    <w:bottom w:val="none" w:sz="0" w:space="0" w:color="auto"/>
                                    <w:right w:val="none" w:sz="0" w:space="0" w:color="auto"/>
                                  </w:divBdr>
                                  <w:divsChild>
                                    <w:div w:id="1700617621">
                                      <w:marLeft w:val="0"/>
                                      <w:marRight w:val="0"/>
                                      <w:marTop w:val="0"/>
                                      <w:marBottom w:val="0"/>
                                      <w:divBdr>
                                        <w:top w:val="none" w:sz="0" w:space="0" w:color="auto"/>
                                        <w:left w:val="none" w:sz="0" w:space="0" w:color="auto"/>
                                        <w:bottom w:val="none" w:sz="0" w:space="0" w:color="auto"/>
                                        <w:right w:val="none" w:sz="0" w:space="0" w:color="auto"/>
                                      </w:divBdr>
                                      <w:divsChild>
                                        <w:div w:id="1939093801">
                                          <w:marLeft w:val="0"/>
                                          <w:marRight w:val="0"/>
                                          <w:marTop w:val="0"/>
                                          <w:marBottom w:val="0"/>
                                          <w:divBdr>
                                            <w:top w:val="none" w:sz="0" w:space="0" w:color="auto"/>
                                            <w:left w:val="none" w:sz="0" w:space="0" w:color="auto"/>
                                            <w:bottom w:val="none" w:sz="0" w:space="0" w:color="auto"/>
                                            <w:right w:val="none" w:sz="0" w:space="0" w:color="auto"/>
                                          </w:divBdr>
                                          <w:divsChild>
                                            <w:div w:id="543324315">
                                              <w:marLeft w:val="0"/>
                                              <w:marRight w:val="0"/>
                                              <w:marTop w:val="0"/>
                                              <w:marBottom w:val="0"/>
                                              <w:divBdr>
                                                <w:top w:val="single" w:sz="6" w:space="0" w:color="F5F5F5"/>
                                                <w:left w:val="single" w:sz="6" w:space="0" w:color="F5F5F5"/>
                                                <w:bottom w:val="single" w:sz="6" w:space="0" w:color="F5F5F5"/>
                                                <w:right w:val="single" w:sz="6" w:space="0" w:color="F5F5F5"/>
                                              </w:divBdr>
                                              <w:divsChild>
                                                <w:div w:id="1705013837">
                                                  <w:marLeft w:val="0"/>
                                                  <w:marRight w:val="0"/>
                                                  <w:marTop w:val="0"/>
                                                  <w:marBottom w:val="0"/>
                                                  <w:divBdr>
                                                    <w:top w:val="none" w:sz="0" w:space="0" w:color="auto"/>
                                                    <w:left w:val="none" w:sz="0" w:space="0" w:color="auto"/>
                                                    <w:bottom w:val="none" w:sz="0" w:space="0" w:color="auto"/>
                                                    <w:right w:val="none" w:sz="0" w:space="0" w:color="auto"/>
                                                  </w:divBdr>
                                                  <w:divsChild>
                                                    <w:div w:id="202848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8392213">
      <w:bodyDiv w:val="1"/>
      <w:marLeft w:val="0"/>
      <w:marRight w:val="0"/>
      <w:marTop w:val="0"/>
      <w:marBottom w:val="0"/>
      <w:divBdr>
        <w:top w:val="none" w:sz="0" w:space="0" w:color="auto"/>
        <w:left w:val="none" w:sz="0" w:space="0" w:color="auto"/>
        <w:bottom w:val="none" w:sz="0" w:space="0" w:color="auto"/>
        <w:right w:val="none" w:sz="0" w:space="0" w:color="auto"/>
      </w:divBdr>
      <w:divsChild>
        <w:div w:id="1015380492">
          <w:marLeft w:val="0"/>
          <w:marRight w:val="0"/>
          <w:marTop w:val="0"/>
          <w:marBottom w:val="0"/>
          <w:divBdr>
            <w:top w:val="none" w:sz="0" w:space="0" w:color="auto"/>
            <w:left w:val="none" w:sz="0" w:space="0" w:color="auto"/>
            <w:bottom w:val="none" w:sz="0" w:space="0" w:color="auto"/>
            <w:right w:val="none" w:sz="0" w:space="0" w:color="auto"/>
          </w:divBdr>
          <w:divsChild>
            <w:div w:id="177894353">
              <w:marLeft w:val="0"/>
              <w:marRight w:val="0"/>
              <w:marTop w:val="0"/>
              <w:marBottom w:val="0"/>
              <w:divBdr>
                <w:top w:val="none" w:sz="0" w:space="0" w:color="auto"/>
                <w:left w:val="none" w:sz="0" w:space="0" w:color="auto"/>
                <w:bottom w:val="none" w:sz="0" w:space="0" w:color="auto"/>
                <w:right w:val="none" w:sz="0" w:space="0" w:color="auto"/>
              </w:divBdr>
              <w:divsChild>
                <w:div w:id="614290508">
                  <w:marLeft w:val="0"/>
                  <w:marRight w:val="0"/>
                  <w:marTop w:val="0"/>
                  <w:marBottom w:val="0"/>
                  <w:divBdr>
                    <w:top w:val="none" w:sz="0" w:space="0" w:color="auto"/>
                    <w:left w:val="none" w:sz="0" w:space="0" w:color="auto"/>
                    <w:bottom w:val="none" w:sz="0" w:space="0" w:color="auto"/>
                    <w:right w:val="none" w:sz="0" w:space="0" w:color="auto"/>
                  </w:divBdr>
                  <w:divsChild>
                    <w:div w:id="1705213081">
                      <w:marLeft w:val="0"/>
                      <w:marRight w:val="0"/>
                      <w:marTop w:val="0"/>
                      <w:marBottom w:val="0"/>
                      <w:divBdr>
                        <w:top w:val="none" w:sz="0" w:space="0" w:color="auto"/>
                        <w:left w:val="none" w:sz="0" w:space="0" w:color="auto"/>
                        <w:bottom w:val="none" w:sz="0" w:space="0" w:color="auto"/>
                        <w:right w:val="none" w:sz="0" w:space="0" w:color="auto"/>
                      </w:divBdr>
                      <w:divsChild>
                        <w:div w:id="196626042">
                          <w:marLeft w:val="0"/>
                          <w:marRight w:val="0"/>
                          <w:marTop w:val="0"/>
                          <w:marBottom w:val="0"/>
                          <w:divBdr>
                            <w:top w:val="none" w:sz="0" w:space="0" w:color="auto"/>
                            <w:left w:val="none" w:sz="0" w:space="0" w:color="auto"/>
                            <w:bottom w:val="none" w:sz="0" w:space="0" w:color="auto"/>
                            <w:right w:val="none" w:sz="0" w:space="0" w:color="auto"/>
                          </w:divBdr>
                          <w:divsChild>
                            <w:div w:id="11731188">
                              <w:marLeft w:val="0"/>
                              <w:marRight w:val="0"/>
                              <w:marTop w:val="0"/>
                              <w:marBottom w:val="0"/>
                              <w:divBdr>
                                <w:top w:val="none" w:sz="0" w:space="0" w:color="auto"/>
                                <w:left w:val="none" w:sz="0" w:space="0" w:color="auto"/>
                                <w:bottom w:val="none" w:sz="0" w:space="0" w:color="auto"/>
                                <w:right w:val="none" w:sz="0" w:space="0" w:color="auto"/>
                              </w:divBdr>
                              <w:divsChild>
                                <w:div w:id="1908951395">
                                  <w:marLeft w:val="0"/>
                                  <w:marRight w:val="0"/>
                                  <w:marTop w:val="0"/>
                                  <w:marBottom w:val="0"/>
                                  <w:divBdr>
                                    <w:top w:val="none" w:sz="0" w:space="0" w:color="auto"/>
                                    <w:left w:val="none" w:sz="0" w:space="0" w:color="auto"/>
                                    <w:bottom w:val="none" w:sz="0" w:space="0" w:color="auto"/>
                                    <w:right w:val="none" w:sz="0" w:space="0" w:color="auto"/>
                                  </w:divBdr>
                                  <w:divsChild>
                                    <w:div w:id="1624652627">
                                      <w:marLeft w:val="0"/>
                                      <w:marRight w:val="0"/>
                                      <w:marTop w:val="0"/>
                                      <w:marBottom w:val="0"/>
                                      <w:divBdr>
                                        <w:top w:val="none" w:sz="0" w:space="0" w:color="auto"/>
                                        <w:left w:val="none" w:sz="0" w:space="0" w:color="auto"/>
                                        <w:bottom w:val="none" w:sz="0" w:space="0" w:color="auto"/>
                                        <w:right w:val="none" w:sz="0" w:space="0" w:color="auto"/>
                                      </w:divBdr>
                                      <w:divsChild>
                                        <w:div w:id="2043746121">
                                          <w:marLeft w:val="0"/>
                                          <w:marRight w:val="0"/>
                                          <w:marTop w:val="0"/>
                                          <w:marBottom w:val="0"/>
                                          <w:divBdr>
                                            <w:top w:val="none" w:sz="0" w:space="0" w:color="auto"/>
                                            <w:left w:val="none" w:sz="0" w:space="0" w:color="auto"/>
                                            <w:bottom w:val="none" w:sz="0" w:space="0" w:color="auto"/>
                                            <w:right w:val="none" w:sz="0" w:space="0" w:color="auto"/>
                                          </w:divBdr>
                                          <w:divsChild>
                                            <w:div w:id="673075172">
                                              <w:marLeft w:val="0"/>
                                              <w:marRight w:val="0"/>
                                              <w:marTop w:val="0"/>
                                              <w:marBottom w:val="0"/>
                                              <w:divBdr>
                                                <w:top w:val="single" w:sz="6" w:space="0" w:color="F5F5F5"/>
                                                <w:left w:val="single" w:sz="6" w:space="0" w:color="F5F5F5"/>
                                                <w:bottom w:val="single" w:sz="6" w:space="0" w:color="F5F5F5"/>
                                                <w:right w:val="single" w:sz="6" w:space="0" w:color="F5F5F5"/>
                                              </w:divBdr>
                                              <w:divsChild>
                                                <w:div w:id="701706865">
                                                  <w:marLeft w:val="0"/>
                                                  <w:marRight w:val="0"/>
                                                  <w:marTop w:val="0"/>
                                                  <w:marBottom w:val="0"/>
                                                  <w:divBdr>
                                                    <w:top w:val="none" w:sz="0" w:space="0" w:color="auto"/>
                                                    <w:left w:val="none" w:sz="0" w:space="0" w:color="auto"/>
                                                    <w:bottom w:val="none" w:sz="0" w:space="0" w:color="auto"/>
                                                    <w:right w:val="none" w:sz="0" w:space="0" w:color="auto"/>
                                                  </w:divBdr>
                                                  <w:divsChild>
                                                    <w:div w:id="72634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487960">
      <w:bodyDiv w:val="1"/>
      <w:marLeft w:val="0"/>
      <w:marRight w:val="0"/>
      <w:marTop w:val="0"/>
      <w:marBottom w:val="0"/>
      <w:divBdr>
        <w:top w:val="none" w:sz="0" w:space="0" w:color="auto"/>
        <w:left w:val="none" w:sz="0" w:space="0" w:color="auto"/>
        <w:bottom w:val="none" w:sz="0" w:space="0" w:color="auto"/>
        <w:right w:val="none" w:sz="0" w:space="0" w:color="auto"/>
      </w:divBdr>
      <w:divsChild>
        <w:div w:id="1511523200">
          <w:marLeft w:val="0"/>
          <w:marRight w:val="0"/>
          <w:marTop w:val="0"/>
          <w:marBottom w:val="0"/>
          <w:divBdr>
            <w:top w:val="none" w:sz="0" w:space="0" w:color="auto"/>
            <w:left w:val="none" w:sz="0" w:space="0" w:color="auto"/>
            <w:bottom w:val="none" w:sz="0" w:space="0" w:color="auto"/>
            <w:right w:val="none" w:sz="0" w:space="0" w:color="auto"/>
          </w:divBdr>
          <w:divsChild>
            <w:div w:id="778793938">
              <w:marLeft w:val="0"/>
              <w:marRight w:val="0"/>
              <w:marTop w:val="0"/>
              <w:marBottom w:val="0"/>
              <w:divBdr>
                <w:top w:val="none" w:sz="0" w:space="0" w:color="auto"/>
                <w:left w:val="none" w:sz="0" w:space="0" w:color="auto"/>
                <w:bottom w:val="none" w:sz="0" w:space="0" w:color="auto"/>
                <w:right w:val="none" w:sz="0" w:space="0" w:color="auto"/>
              </w:divBdr>
              <w:divsChild>
                <w:div w:id="741024732">
                  <w:marLeft w:val="0"/>
                  <w:marRight w:val="0"/>
                  <w:marTop w:val="0"/>
                  <w:marBottom w:val="0"/>
                  <w:divBdr>
                    <w:top w:val="none" w:sz="0" w:space="0" w:color="auto"/>
                    <w:left w:val="none" w:sz="0" w:space="0" w:color="auto"/>
                    <w:bottom w:val="none" w:sz="0" w:space="0" w:color="auto"/>
                    <w:right w:val="none" w:sz="0" w:space="0" w:color="auto"/>
                  </w:divBdr>
                  <w:divsChild>
                    <w:div w:id="750853587">
                      <w:marLeft w:val="0"/>
                      <w:marRight w:val="0"/>
                      <w:marTop w:val="0"/>
                      <w:marBottom w:val="0"/>
                      <w:divBdr>
                        <w:top w:val="none" w:sz="0" w:space="0" w:color="auto"/>
                        <w:left w:val="none" w:sz="0" w:space="0" w:color="auto"/>
                        <w:bottom w:val="none" w:sz="0" w:space="0" w:color="auto"/>
                        <w:right w:val="none" w:sz="0" w:space="0" w:color="auto"/>
                      </w:divBdr>
                      <w:divsChild>
                        <w:div w:id="1956476193">
                          <w:marLeft w:val="0"/>
                          <w:marRight w:val="0"/>
                          <w:marTop w:val="0"/>
                          <w:marBottom w:val="0"/>
                          <w:divBdr>
                            <w:top w:val="none" w:sz="0" w:space="0" w:color="auto"/>
                            <w:left w:val="none" w:sz="0" w:space="0" w:color="auto"/>
                            <w:bottom w:val="none" w:sz="0" w:space="0" w:color="auto"/>
                            <w:right w:val="none" w:sz="0" w:space="0" w:color="auto"/>
                          </w:divBdr>
                          <w:divsChild>
                            <w:div w:id="2030523921">
                              <w:marLeft w:val="0"/>
                              <w:marRight w:val="0"/>
                              <w:marTop w:val="0"/>
                              <w:marBottom w:val="0"/>
                              <w:divBdr>
                                <w:top w:val="none" w:sz="0" w:space="0" w:color="auto"/>
                                <w:left w:val="none" w:sz="0" w:space="0" w:color="auto"/>
                                <w:bottom w:val="none" w:sz="0" w:space="0" w:color="auto"/>
                                <w:right w:val="none" w:sz="0" w:space="0" w:color="auto"/>
                              </w:divBdr>
                              <w:divsChild>
                                <w:div w:id="1283994063">
                                  <w:marLeft w:val="0"/>
                                  <w:marRight w:val="0"/>
                                  <w:marTop w:val="0"/>
                                  <w:marBottom w:val="0"/>
                                  <w:divBdr>
                                    <w:top w:val="none" w:sz="0" w:space="0" w:color="auto"/>
                                    <w:left w:val="none" w:sz="0" w:space="0" w:color="auto"/>
                                    <w:bottom w:val="none" w:sz="0" w:space="0" w:color="auto"/>
                                    <w:right w:val="none" w:sz="0" w:space="0" w:color="auto"/>
                                  </w:divBdr>
                                  <w:divsChild>
                                    <w:div w:id="856039939">
                                      <w:marLeft w:val="0"/>
                                      <w:marRight w:val="0"/>
                                      <w:marTop w:val="0"/>
                                      <w:marBottom w:val="0"/>
                                      <w:divBdr>
                                        <w:top w:val="none" w:sz="0" w:space="0" w:color="auto"/>
                                        <w:left w:val="none" w:sz="0" w:space="0" w:color="auto"/>
                                        <w:bottom w:val="none" w:sz="0" w:space="0" w:color="auto"/>
                                        <w:right w:val="none" w:sz="0" w:space="0" w:color="auto"/>
                                      </w:divBdr>
                                      <w:divsChild>
                                        <w:div w:id="781655660">
                                          <w:marLeft w:val="0"/>
                                          <w:marRight w:val="0"/>
                                          <w:marTop w:val="0"/>
                                          <w:marBottom w:val="0"/>
                                          <w:divBdr>
                                            <w:top w:val="none" w:sz="0" w:space="0" w:color="auto"/>
                                            <w:left w:val="none" w:sz="0" w:space="0" w:color="auto"/>
                                            <w:bottom w:val="none" w:sz="0" w:space="0" w:color="auto"/>
                                            <w:right w:val="none" w:sz="0" w:space="0" w:color="auto"/>
                                          </w:divBdr>
                                          <w:divsChild>
                                            <w:div w:id="1649436040">
                                              <w:marLeft w:val="0"/>
                                              <w:marRight w:val="0"/>
                                              <w:marTop w:val="0"/>
                                              <w:marBottom w:val="0"/>
                                              <w:divBdr>
                                                <w:top w:val="single" w:sz="6" w:space="0" w:color="F5F5F5"/>
                                                <w:left w:val="single" w:sz="6" w:space="0" w:color="F5F5F5"/>
                                                <w:bottom w:val="single" w:sz="6" w:space="0" w:color="F5F5F5"/>
                                                <w:right w:val="single" w:sz="6" w:space="0" w:color="F5F5F5"/>
                                              </w:divBdr>
                                              <w:divsChild>
                                                <w:div w:id="822891615">
                                                  <w:marLeft w:val="0"/>
                                                  <w:marRight w:val="0"/>
                                                  <w:marTop w:val="0"/>
                                                  <w:marBottom w:val="0"/>
                                                  <w:divBdr>
                                                    <w:top w:val="none" w:sz="0" w:space="0" w:color="auto"/>
                                                    <w:left w:val="none" w:sz="0" w:space="0" w:color="auto"/>
                                                    <w:bottom w:val="none" w:sz="0" w:space="0" w:color="auto"/>
                                                    <w:right w:val="none" w:sz="0" w:space="0" w:color="auto"/>
                                                  </w:divBdr>
                                                  <w:divsChild>
                                                    <w:div w:id="18662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6114090">
      <w:bodyDiv w:val="1"/>
      <w:marLeft w:val="0"/>
      <w:marRight w:val="0"/>
      <w:marTop w:val="0"/>
      <w:marBottom w:val="0"/>
      <w:divBdr>
        <w:top w:val="none" w:sz="0" w:space="0" w:color="auto"/>
        <w:left w:val="none" w:sz="0" w:space="0" w:color="auto"/>
        <w:bottom w:val="none" w:sz="0" w:space="0" w:color="auto"/>
        <w:right w:val="none" w:sz="0" w:space="0" w:color="auto"/>
      </w:divBdr>
      <w:divsChild>
        <w:div w:id="712970030">
          <w:marLeft w:val="0"/>
          <w:marRight w:val="0"/>
          <w:marTop w:val="0"/>
          <w:marBottom w:val="0"/>
          <w:divBdr>
            <w:top w:val="none" w:sz="0" w:space="0" w:color="auto"/>
            <w:left w:val="none" w:sz="0" w:space="0" w:color="auto"/>
            <w:bottom w:val="none" w:sz="0" w:space="0" w:color="auto"/>
            <w:right w:val="none" w:sz="0" w:space="0" w:color="auto"/>
          </w:divBdr>
          <w:divsChild>
            <w:div w:id="1999260315">
              <w:marLeft w:val="0"/>
              <w:marRight w:val="0"/>
              <w:marTop w:val="0"/>
              <w:marBottom w:val="0"/>
              <w:divBdr>
                <w:top w:val="none" w:sz="0" w:space="0" w:color="auto"/>
                <w:left w:val="none" w:sz="0" w:space="0" w:color="auto"/>
                <w:bottom w:val="none" w:sz="0" w:space="0" w:color="auto"/>
                <w:right w:val="none" w:sz="0" w:space="0" w:color="auto"/>
              </w:divBdr>
              <w:divsChild>
                <w:div w:id="1771394858">
                  <w:marLeft w:val="0"/>
                  <w:marRight w:val="0"/>
                  <w:marTop w:val="0"/>
                  <w:marBottom w:val="0"/>
                  <w:divBdr>
                    <w:top w:val="none" w:sz="0" w:space="0" w:color="auto"/>
                    <w:left w:val="none" w:sz="0" w:space="0" w:color="auto"/>
                    <w:bottom w:val="none" w:sz="0" w:space="0" w:color="auto"/>
                    <w:right w:val="none" w:sz="0" w:space="0" w:color="auto"/>
                  </w:divBdr>
                  <w:divsChild>
                    <w:div w:id="899174328">
                      <w:marLeft w:val="0"/>
                      <w:marRight w:val="0"/>
                      <w:marTop w:val="0"/>
                      <w:marBottom w:val="0"/>
                      <w:divBdr>
                        <w:top w:val="none" w:sz="0" w:space="0" w:color="auto"/>
                        <w:left w:val="none" w:sz="0" w:space="0" w:color="auto"/>
                        <w:bottom w:val="none" w:sz="0" w:space="0" w:color="auto"/>
                        <w:right w:val="none" w:sz="0" w:space="0" w:color="auto"/>
                      </w:divBdr>
                      <w:divsChild>
                        <w:div w:id="1791701400">
                          <w:marLeft w:val="0"/>
                          <w:marRight w:val="0"/>
                          <w:marTop w:val="0"/>
                          <w:marBottom w:val="0"/>
                          <w:divBdr>
                            <w:top w:val="none" w:sz="0" w:space="0" w:color="auto"/>
                            <w:left w:val="none" w:sz="0" w:space="0" w:color="auto"/>
                            <w:bottom w:val="none" w:sz="0" w:space="0" w:color="auto"/>
                            <w:right w:val="none" w:sz="0" w:space="0" w:color="auto"/>
                          </w:divBdr>
                          <w:divsChild>
                            <w:div w:id="2100253988">
                              <w:marLeft w:val="0"/>
                              <w:marRight w:val="0"/>
                              <w:marTop w:val="0"/>
                              <w:marBottom w:val="0"/>
                              <w:divBdr>
                                <w:top w:val="none" w:sz="0" w:space="0" w:color="auto"/>
                                <w:left w:val="none" w:sz="0" w:space="0" w:color="auto"/>
                                <w:bottom w:val="none" w:sz="0" w:space="0" w:color="auto"/>
                                <w:right w:val="none" w:sz="0" w:space="0" w:color="auto"/>
                              </w:divBdr>
                              <w:divsChild>
                                <w:div w:id="515310986">
                                  <w:marLeft w:val="0"/>
                                  <w:marRight w:val="0"/>
                                  <w:marTop w:val="0"/>
                                  <w:marBottom w:val="0"/>
                                  <w:divBdr>
                                    <w:top w:val="none" w:sz="0" w:space="0" w:color="auto"/>
                                    <w:left w:val="none" w:sz="0" w:space="0" w:color="auto"/>
                                    <w:bottom w:val="none" w:sz="0" w:space="0" w:color="auto"/>
                                    <w:right w:val="none" w:sz="0" w:space="0" w:color="auto"/>
                                  </w:divBdr>
                                  <w:divsChild>
                                    <w:div w:id="796484826">
                                      <w:marLeft w:val="0"/>
                                      <w:marRight w:val="0"/>
                                      <w:marTop w:val="0"/>
                                      <w:marBottom w:val="0"/>
                                      <w:divBdr>
                                        <w:top w:val="none" w:sz="0" w:space="0" w:color="auto"/>
                                        <w:left w:val="none" w:sz="0" w:space="0" w:color="auto"/>
                                        <w:bottom w:val="none" w:sz="0" w:space="0" w:color="auto"/>
                                        <w:right w:val="none" w:sz="0" w:space="0" w:color="auto"/>
                                      </w:divBdr>
                                      <w:divsChild>
                                        <w:div w:id="1696687322">
                                          <w:marLeft w:val="0"/>
                                          <w:marRight w:val="0"/>
                                          <w:marTop w:val="0"/>
                                          <w:marBottom w:val="0"/>
                                          <w:divBdr>
                                            <w:top w:val="none" w:sz="0" w:space="0" w:color="auto"/>
                                            <w:left w:val="none" w:sz="0" w:space="0" w:color="auto"/>
                                            <w:bottom w:val="none" w:sz="0" w:space="0" w:color="auto"/>
                                            <w:right w:val="none" w:sz="0" w:space="0" w:color="auto"/>
                                          </w:divBdr>
                                          <w:divsChild>
                                            <w:div w:id="770972052">
                                              <w:marLeft w:val="0"/>
                                              <w:marRight w:val="0"/>
                                              <w:marTop w:val="0"/>
                                              <w:marBottom w:val="0"/>
                                              <w:divBdr>
                                                <w:top w:val="single" w:sz="6" w:space="0" w:color="F5F5F5"/>
                                                <w:left w:val="single" w:sz="6" w:space="0" w:color="F5F5F5"/>
                                                <w:bottom w:val="single" w:sz="6" w:space="0" w:color="F5F5F5"/>
                                                <w:right w:val="single" w:sz="6" w:space="0" w:color="F5F5F5"/>
                                              </w:divBdr>
                                              <w:divsChild>
                                                <w:div w:id="718551639">
                                                  <w:marLeft w:val="0"/>
                                                  <w:marRight w:val="0"/>
                                                  <w:marTop w:val="0"/>
                                                  <w:marBottom w:val="0"/>
                                                  <w:divBdr>
                                                    <w:top w:val="none" w:sz="0" w:space="0" w:color="auto"/>
                                                    <w:left w:val="none" w:sz="0" w:space="0" w:color="auto"/>
                                                    <w:bottom w:val="none" w:sz="0" w:space="0" w:color="auto"/>
                                                    <w:right w:val="none" w:sz="0" w:space="0" w:color="auto"/>
                                                  </w:divBdr>
                                                  <w:divsChild>
                                                    <w:div w:id="25756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8147416">
      <w:bodyDiv w:val="1"/>
      <w:marLeft w:val="0"/>
      <w:marRight w:val="0"/>
      <w:marTop w:val="0"/>
      <w:marBottom w:val="0"/>
      <w:divBdr>
        <w:top w:val="none" w:sz="0" w:space="0" w:color="auto"/>
        <w:left w:val="none" w:sz="0" w:space="0" w:color="auto"/>
        <w:bottom w:val="none" w:sz="0" w:space="0" w:color="auto"/>
        <w:right w:val="none" w:sz="0" w:space="0" w:color="auto"/>
      </w:divBdr>
      <w:divsChild>
        <w:div w:id="1737626614">
          <w:marLeft w:val="0"/>
          <w:marRight w:val="0"/>
          <w:marTop w:val="0"/>
          <w:marBottom w:val="0"/>
          <w:divBdr>
            <w:top w:val="none" w:sz="0" w:space="0" w:color="auto"/>
            <w:left w:val="none" w:sz="0" w:space="0" w:color="auto"/>
            <w:bottom w:val="none" w:sz="0" w:space="0" w:color="auto"/>
            <w:right w:val="none" w:sz="0" w:space="0" w:color="auto"/>
          </w:divBdr>
          <w:divsChild>
            <w:div w:id="88744338">
              <w:marLeft w:val="0"/>
              <w:marRight w:val="0"/>
              <w:marTop w:val="0"/>
              <w:marBottom w:val="0"/>
              <w:divBdr>
                <w:top w:val="none" w:sz="0" w:space="0" w:color="auto"/>
                <w:left w:val="none" w:sz="0" w:space="0" w:color="auto"/>
                <w:bottom w:val="none" w:sz="0" w:space="0" w:color="auto"/>
                <w:right w:val="none" w:sz="0" w:space="0" w:color="auto"/>
              </w:divBdr>
              <w:divsChild>
                <w:div w:id="1067268520">
                  <w:marLeft w:val="0"/>
                  <w:marRight w:val="0"/>
                  <w:marTop w:val="0"/>
                  <w:marBottom w:val="0"/>
                  <w:divBdr>
                    <w:top w:val="none" w:sz="0" w:space="0" w:color="auto"/>
                    <w:left w:val="none" w:sz="0" w:space="0" w:color="auto"/>
                    <w:bottom w:val="none" w:sz="0" w:space="0" w:color="auto"/>
                    <w:right w:val="none" w:sz="0" w:space="0" w:color="auto"/>
                  </w:divBdr>
                  <w:divsChild>
                    <w:div w:id="1948348289">
                      <w:marLeft w:val="0"/>
                      <w:marRight w:val="0"/>
                      <w:marTop w:val="0"/>
                      <w:marBottom w:val="0"/>
                      <w:divBdr>
                        <w:top w:val="none" w:sz="0" w:space="0" w:color="auto"/>
                        <w:left w:val="none" w:sz="0" w:space="0" w:color="auto"/>
                        <w:bottom w:val="none" w:sz="0" w:space="0" w:color="auto"/>
                        <w:right w:val="none" w:sz="0" w:space="0" w:color="auto"/>
                      </w:divBdr>
                      <w:divsChild>
                        <w:div w:id="200633868">
                          <w:marLeft w:val="0"/>
                          <w:marRight w:val="0"/>
                          <w:marTop w:val="0"/>
                          <w:marBottom w:val="0"/>
                          <w:divBdr>
                            <w:top w:val="none" w:sz="0" w:space="0" w:color="auto"/>
                            <w:left w:val="none" w:sz="0" w:space="0" w:color="auto"/>
                            <w:bottom w:val="none" w:sz="0" w:space="0" w:color="auto"/>
                            <w:right w:val="none" w:sz="0" w:space="0" w:color="auto"/>
                          </w:divBdr>
                          <w:divsChild>
                            <w:div w:id="123617144">
                              <w:marLeft w:val="0"/>
                              <w:marRight w:val="0"/>
                              <w:marTop w:val="0"/>
                              <w:marBottom w:val="0"/>
                              <w:divBdr>
                                <w:top w:val="none" w:sz="0" w:space="0" w:color="auto"/>
                                <w:left w:val="none" w:sz="0" w:space="0" w:color="auto"/>
                                <w:bottom w:val="none" w:sz="0" w:space="0" w:color="auto"/>
                                <w:right w:val="none" w:sz="0" w:space="0" w:color="auto"/>
                              </w:divBdr>
                              <w:divsChild>
                                <w:div w:id="1145046113">
                                  <w:marLeft w:val="0"/>
                                  <w:marRight w:val="0"/>
                                  <w:marTop w:val="0"/>
                                  <w:marBottom w:val="0"/>
                                  <w:divBdr>
                                    <w:top w:val="none" w:sz="0" w:space="0" w:color="auto"/>
                                    <w:left w:val="none" w:sz="0" w:space="0" w:color="auto"/>
                                    <w:bottom w:val="none" w:sz="0" w:space="0" w:color="auto"/>
                                    <w:right w:val="none" w:sz="0" w:space="0" w:color="auto"/>
                                  </w:divBdr>
                                  <w:divsChild>
                                    <w:div w:id="1529559659">
                                      <w:marLeft w:val="0"/>
                                      <w:marRight w:val="0"/>
                                      <w:marTop w:val="0"/>
                                      <w:marBottom w:val="0"/>
                                      <w:divBdr>
                                        <w:top w:val="none" w:sz="0" w:space="0" w:color="auto"/>
                                        <w:left w:val="none" w:sz="0" w:space="0" w:color="auto"/>
                                        <w:bottom w:val="none" w:sz="0" w:space="0" w:color="auto"/>
                                        <w:right w:val="none" w:sz="0" w:space="0" w:color="auto"/>
                                      </w:divBdr>
                                      <w:divsChild>
                                        <w:div w:id="1539514282">
                                          <w:marLeft w:val="0"/>
                                          <w:marRight w:val="0"/>
                                          <w:marTop w:val="0"/>
                                          <w:marBottom w:val="0"/>
                                          <w:divBdr>
                                            <w:top w:val="none" w:sz="0" w:space="0" w:color="auto"/>
                                            <w:left w:val="none" w:sz="0" w:space="0" w:color="auto"/>
                                            <w:bottom w:val="none" w:sz="0" w:space="0" w:color="auto"/>
                                            <w:right w:val="none" w:sz="0" w:space="0" w:color="auto"/>
                                          </w:divBdr>
                                          <w:divsChild>
                                            <w:div w:id="1861629291">
                                              <w:marLeft w:val="0"/>
                                              <w:marRight w:val="0"/>
                                              <w:marTop w:val="0"/>
                                              <w:marBottom w:val="0"/>
                                              <w:divBdr>
                                                <w:top w:val="single" w:sz="6" w:space="0" w:color="F5F5F5"/>
                                                <w:left w:val="single" w:sz="6" w:space="0" w:color="F5F5F5"/>
                                                <w:bottom w:val="single" w:sz="6" w:space="0" w:color="F5F5F5"/>
                                                <w:right w:val="single" w:sz="6" w:space="0" w:color="F5F5F5"/>
                                              </w:divBdr>
                                              <w:divsChild>
                                                <w:div w:id="918487934">
                                                  <w:marLeft w:val="0"/>
                                                  <w:marRight w:val="0"/>
                                                  <w:marTop w:val="0"/>
                                                  <w:marBottom w:val="0"/>
                                                  <w:divBdr>
                                                    <w:top w:val="none" w:sz="0" w:space="0" w:color="auto"/>
                                                    <w:left w:val="none" w:sz="0" w:space="0" w:color="auto"/>
                                                    <w:bottom w:val="none" w:sz="0" w:space="0" w:color="auto"/>
                                                    <w:right w:val="none" w:sz="0" w:space="0" w:color="auto"/>
                                                  </w:divBdr>
                                                  <w:divsChild>
                                                    <w:div w:id="15160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7957817">
      <w:bodyDiv w:val="1"/>
      <w:marLeft w:val="0"/>
      <w:marRight w:val="0"/>
      <w:marTop w:val="0"/>
      <w:marBottom w:val="0"/>
      <w:divBdr>
        <w:top w:val="none" w:sz="0" w:space="0" w:color="auto"/>
        <w:left w:val="none" w:sz="0" w:space="0" w:color="auto"/>
        <w:bottom w:val="none" w:sz="0" w:space="0" w:color="auto"/>
        <w:right w:val="none" w:sz="0" w:space="0" w:color="auto"/>
      </w:divBdr>
      <w:divsChild>
        <w:div w:id="1552578044">
          <w:marLeft w:val="0"/>
          <w:marRight w:val="0"/>
          <w:marTop w:val="0"/>
          <w:marBottom w:val="0"/>
          <w:divBdr>
            <w:top w:val="none" w:sz="0" w:space="0" w:color="auto"/>
            <w:left w:val="none" w:sz="0" w:space="0" w:color="auto"/>
            <w:bottom w:val="none" w:sz="0" w:space="0" w:color="auto"/>
            <w:right w:val="none" w:sz="0" w:space="0" w:color="auto"/>
          </w:divBdr>
          <w:divsChild>
            <w:div w:id="1602563948">
              <w:marLeft w:val="0"/>
              <w:marRight w:val="0"/>
              <w:marTop w:val="0"/>
              <w:marBottom w:val="0"/>
              <w:divBdr>
                <w:top w:val="none" w:sz="0" w:space="0" w:color="auto"/>
                <w:left w:val="none" w:sz="0" w:space="0" w:color="auto"/>
                <w:bottom w:val="none" w:sz="0" w:space="0" w:color="auto"/>
                <w:right w:val="none" w:sz="0" w:space="0" w:color="auto"/>
              </w:divBdr>
              <w:divsChild>
                <w:div w:id="1751080125">
                  <w:marLeft w:val="0"/>
                  <w:marRight w:val="0"/>
                  <w:marTop w:val="0"/>
                  <w:marBottom w:val="0"/>
                  <w:divBdr>
                    <w:top w:val="none" w:sz="0" w:space="0" w:color="auto"/>
                    <w:left w:val="none" w:sz="0" w:space="0" w:color="auto"/>
                    <w:bottom w:val="none" w:sz="0" w:space="0" w:color="auto"/>
                    <w:right w:val="none" w:sz="0" w:space="0" w:color="auto"/>
                  </w:divBdr>
                  <w:divsChild>
                    <w:div w:id="1047678147">
                      <w:marLeft w:val="0"/>
                      <w:marRight w:val="0"/>
                      <w:marTop w:val="0"/>
                      <w:marBottom w:val="0"/>
                      <w:divBdr>
                        <w:top w:val="none" w:sz="0" w:space="0" w:color="auto"/>
                        <w:left w:val="none" w:sz="0" w:space="0" w:color="auto"/>
                        <w:bottom w:val="none" w:sz="0" w:space="0" w:color="auto"/>
                        <w:right w:val="none" w:sz="0" w:space="0" w:color="auto"/>
                      </w:divBdr>
                      <w:divsChild>
                        <w:div w:id="1932664445">
                          <w:marLeft w:val="0"/>
                          <w:marRight w:val="0"/>
                          <w:marTop w:val="0"/>
                          <w:marBottom w:val="0"/>
                          <w:divBdr>
                            <w:top w:val="none" w:sz="0" w:space="0" w:color="auto"/>
                            <w:left w:val="none" w:sz="0" w:space="0" w:color="auto"/>
                            <w:bottom w:val="none" w:sz="0" w:space="0" w:color="auto"/>
                            <w:right w:val="none" w:sz="0" w:space="0" w:color="auto"/>
                          </w:divBdr>
                          <w:divsChild>
                            <w:div w:id="1594508743">
                              <w:marLeft w:val="0"/>
                              <w:marRight w:val="0"/>
                              <w:marTop w:val="0"/>
                              <w:marBottom w:val="0"/>
                              <w:divBdr>
                                <w:top w:val="none" w:sz="0" w:space="0" w:color="auto"/>
                                <w:left w:val="none" w:sz="0" w:space="0" w:color="auto"/>
                                <w:bottom w:val="none" w:sz="0" w:space="0" w:color="auto"/>
                                <w:right w:val="none" w:sz="0" w:space="0" w:color="auto"/>
                              </w:divBdr>
                              <w:divsChild>
                                <w:div w:id="961955437">
                                  <w:marLeft w:val="0"/>
                                  <w:marRight w:val="0"/>
                                  <w:marTop w:val="0"/>
                                  <w:marBottom w:val="0"/>
                                  <w:divBdr>
                                    <w:top w:val="none" w:sz="0" w:space="0" w:color="auto"/>
                                    <w:left w:val="none" w:sz="0" w:space="0" w:color="auto"/>
                                    <w:bottom w:val="none" w:sz="0" w:space="0" w:color="auto"/>
                                    <w:right w:val="none" w:sz="0" w:space="0" w:color="auto"/>
                                  </w:divBdr>
                                  <w:divsChild>
                                    <w:div w:id="1440180773">
                                      <w:marLeft w:val="0"/>
                                      <w:marRight w:val="0"/>
                                      <w:marTop w:val="0"/>
                                      <w:marBottom w:val="0"/>
                                      <w:divBdr>
                                        <w:top w:val="none" w:sz="0" w:space="0" w:color="auto"/>
                                        <w:left w:val="none" w:sz="0" w:space="0" w:color="auto"/>
                                        <w:bottom w:val="none" w:sz="0" w:space="0" w:color="auto"/>
                                        <w:right w:val="none" w:sz="0" w:space="0" w:color="auto"/>
                                      </w:divBdr>
                                      <w:divsChild>
                                        <w:div w:id="1890870942">
                                          <w:marLeft w:val="0"/>
                                          <w:marRight w:val="0"/>
                                          <w:marTop w:val="0"/>
                                          <w:marBottom w:val="0"/>
                                          <w:divBdr>
                                            <w:top w:val="none" w:sz="0" w:space="0" w:color="auto"/>
                                            <w:left w:val="none" w:sz="0" w:space="0" w:color="auto"/>
                                            <w:bottom w:val="none" w:sz="0" w:space="0" w:color="auto"/>
                                            <w:right w:val="none" w:sz="0" w:space="0" w:color="auto"/>
                                          </w:divBdr>
                                          <w:divsChild>
                                            <w:div w:id="2046128042">
                                              <w:marLeft w:val="0"/>
                                              <w:marRight w:val="0"/>
                                              <w:marTop w:val="0"/>
                                              <w:marBottom w:val="0"/>
                                              <w:divBdr>
                                                <w:top w:val="single" w:sz="6" w:space="0" w:color="F5F5F5"/>
                                                <w:left w:val="single" w:sz="6" w:space="0" w:color="F5F5F5"/>
                                                <w:bottom w:val="single" w:sz="6" w:space="0" w:color="F5F5F5"/>
                                                <w:right w:val="single" w:sz="6" w:space="0" w:color="F5F5F5"/>
                                              </w:divBdr>
                                              <w:divsChild>
                                                <w:div w:id="548807629">
                                                  <w:marLeft w:val="0"/>
                                                  <w:marRight w:val="0"/>
                                                  <w:marTop w:val="0"/>
                                                  <w:marBottom w:val="0"/>
                                                  <w:divBdr>
                                                    <w:top w:val="none" w:sz="0" w:space="0" w:color="auto"/>
                                                    <w:left w:val="none" w:sz="0" w:space="0" w:color="auto"/>
                                                    <w:bottom w:val="none" w:sz="0" w:space="0" w:color="auto"/>
                                                    <w:right w:val="none" w:sz="0" w:space="0" w:color="auto"/>
                                                  </w:divBdr>
                                                  <w:divsChild>
                                                    <w:div w:id="1947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2612475">
      <w:bodyDiv w:val="1"/>
      <w:marLeft w:val="0"/>
      <w:marRight w:val="0"/>
      <w:marTop w:val="0"/>
      <w:marBottom w:val="0"/>
      <w:divBdr>
        <w:top w:val="none" w:sz="0" w:space="0" w:color="auto"/>
        <w:left w:val="none" w:sz="0" w:space="0" w:color="auto"/>
        <w:bottom w:val="none" w:sz="0" w:space="0" w:color="auto"/>
        <w:right w:val="none" w:sz="0" w:space="0" w:color="auto"/>
      </w:divBdr>
      <w:divsChild>
        <w:div w:id="668682368">
          <w:marLeft w:val="0"/>
          <w:marRight w:val="0"/>
          <w:marTop w:val="0"/>
          <w:marBottom w:val="0"/>
          <w:divBdr>
            <w:top w:val="none" w:sz="0" w:space="0" w:color="auto"/>
            <w:left w:val="none" w:sz="0" w:space="0" w:color="auto"/>
            <w:bottom w:val="none" w:sz="0" w:space="0" w:color="auto"/>
            <w:right w:val="none" w:sz="0" w:space="0" w:color="auto"/>
          </w:divBdr>
          <w:divsChild>
            <w:div w:id="539630748">
              <w:marLeft w:val="0"/>
              <w:marRight w:val="0"/>
              <w:marTop w:val="0"/>
              <w:marBottom w:val="0"/>
              <w:divBdr>
                <w:top w:val="none" w:sz="0" w:space="0" w:color="auto"/>
                <w:left w:val="none" w:sz="0" w:space="0" w:color="auto"/>
                <w:bottom w:val="none" w:sz="0" w:space="0" w:color="auto"/>
                <w:right w:val="none" w:sz="0" w:space="0" w:color="auto"/>
              </w:divBdr>
              <w:divsChild>
                <w:div w:id="751395064">
                  <w:marLeft w:val="0"/>
                  <w:marRight w:val="0"/>
                  <w:marTop w:val="0"/>
                  <w:marBottom w:val="0"/>
                  <w:divBdr>
                    <w:top w:val="none" w:sz="0" w:space="0" w:color="auto"/>
                    <w:left w:val="none" w:sz="0" w:space="0" w:color="auto"/>
                    <w:bottom w:val="none" w:sz="0" w:space="0" w:color="auto"/>
                    <w:right w:val="none" w:sz="0" w:space="0" w:color="auto"/>
                  </w:divBdr>
                  <w:divsChild>
                    <w:div w:id="744375305">
                      <w:marLeft w:val="0"/>
                      <w:marRight w:val="0"/>
                      <w:marTop w:val="0"/>
                      <w:marBottom w:val="0"/>
                      <w:divBdr>
                        <w:top w:val="none" w:sz="0" w:space="0" w:color="auto"/>
                        <w:left w:val="none" w:sz="0" w:space="0" w:color="auto"/>
                        <w:bottom w:val="none" w:sz="0" w:space="0" w:color="auto"/>
                        <w:right w:val="none" w:sz="0" w:space="0" w:color="auto"/>
                      </w:divBdr>
                      <w:divsChild>
                        <w:div w:id="1938097090">
                          <w:marLeft w:val="0"/>
                          <w:marRight w:val="0"/>
                          <w:marTop w:val="0"/>
                          <w:marBottom w:val="0"/>
                          <w:divBdr>
                            <w:top w:val="none" w:sz="0" w:space="0" w:color="auto"/>
                            <w:left w:val="none" w:sz="0" w:space="0" w:color="auto"/>
                            <w:bottom w:val="none" w:sz="0" w:space="0" w:color="auto"/>
                            <w:right w:val="none" w:sz="0" w:space="0" w:color="auto"/>
                          </w:divBdr>
                          <w:divsChild>
                            <w:div w:id="378667715">
                              <w:marLeft w:val="0"/>
                              <w:marRight w:val="0"/>
                              <w:marTop w:val="0"/>
                              <w:marBottom w:val="0"/>
                              <w:divBdr>
                                <w:top w:val="none" w:sz="0" w:space="0" w:color="auto"/>
                                <w:left w:val="none" w:sz="0" w:space="0" w:color="auto"/>
                                <w:bottom w:val="none" w:sz="0" w:space="0" w:color="auto"/>
                                <w:right w:val="none" w:sz="0" w:space="0" w:color="auto"/>
                              </w:divBdr>
                              <w:divsChild>
                                <w:div w:id="179858950">
                                  <w:marLeft w:val="0"/>
                                  <w:marRight w:val="0"/>
                                  <w:marTop w:val="0"/>
                                  <w:marBottom w:val="0"/>
                                  <w:divBdr>
                                    <w:top w:val="none" w:sz="0" w:space="0" w:color="auto"/>
                                    <w:left w:val="none" w:sz="0" w:space="0" w:color="auto"/>
                                    <w:bottom w:val="none" w:sz="0" w:space="0" w:color="auto"/>
                                    <w:right w:val="none" w:sz="0" w:space="0" w:color="auto"/>
                                  </w:divBdr>
                                  <w:divsChild>
                                    <w:div w:id="1934822965">
                                      <w:marLeft w:val="0"/>
                                      <w:marRight w:val="0"/>
                                      <w:marTop w:val="0"/>
                                      <w:marBottom w:val="0"/>
                                      <w:divBdr>
                                        <w:top w:val="none" w:sz="0" w:space="0" w:color="auto"/>
                                        <w:left w:val="none" w:sz="0" w:space="0" w:color="auto"/>
                                        <w:bottom w:val="none" w:sz="0" w:space="0" w:color="auto"/>
                                        <w:right w:val="none" w:sz="0" w:space="0" w:color="auto"/>
                                      </w:divBdr>
                                      <w:divsChild>
                                        <w:div w:id="1863737400">
                                          <w:marLeft w:val="0"/>
                                          <w:marRight w:val="0"/>
                                          <w:marTop w:val="0"/>
                                          <w:marBottom w:val="0"/>
                                          <w:divBdr>
                                            <w:top w:val="none" w:sz="0" w:space="0" w:color="auto"/>
                                            <w:left w:val="none" w:sz="0" w:space="0" w:color="auto"/>
                                            <w:bottom w:val="none" w:sz="0" w:space="0" w:color="auto"/>
                                            <w:right w:val="none" w:sz="0" w:space="0" w:color="auto"/>
                                          </w:divBdr>
                                          <w:divsChild>
                                            <w:div w:id="1643147481">
                                              <w:marLeft w:val="0"/>
                                              <w:marRight w:val="0"/>
                                              <w:marTop w:val="0"/>
                                              <w:marBottom w:val="0"/>
                                              <w:divBdr>
                                                <w:top w:val="single" w:sz="6" w:space="0" w:color="F5F5F5"/>
                                                <w:left w:val="single" w:sz="6" w:space="0" w:color="F5F5F5"/>
                                                <w:bottom w:val="single" w:sz="6" w:space="0" w:color="F5F5F5"/>
                                                <w:right w:val="single" w:sz="6" w:space="0" w:color="F5F5F5"/>
                                              </w:divBdr>
                                              <w:divsChild>
                                                <w:div w:id="523397010">
                                                  <w:marLeft w:val="0"/>
                                                  <w:marRight w:val="0"/>
                                                  <w:marTop w:val="0"/>
                                                  <w:marBottom w:val="0"/>
                                                  <w:divBdr>
                                                    <w:top w:val="none" w:sz="0" w:space="0" w:color="auto"/>
                                                    <w:left w:val="none" w:sz="0" w:space="0" w:color="auto"/>
                                                    <w:bottom w:val="none" w:sz="0" w:space="0" w:color="auto"/>
                                                    <w:right w:val="none" w:sz="0" w:space="0" w:color="auto"/>
                                                  </w:divBdr>
                                                  <w:divsChild>
                                                    <w:div w:id="7388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image" Target="media/image5.wmf"/><Relationship Id="rId28"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khawaja\Local%20Settings\Temporary%20Internet%20Files\Content.Outlook\DJWM3FRM\Book1%20(5).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768802845162808"/>
          <c:y val="8.6511444133999763E-2"/>
          <c:w val="0.84653575596547792"/>
          <c:h val="0.71013537286333861"/>
        </c:manualLayout>
      </c:layout>
      <c:barChart>
        <c:barDir val="col"/>
        <c:grouping val="clustered"/>
        <c:ser>
          <c:idx val="0"/>
          <c:order val="0"/>
          <c:tx>
            <c:strRef>
              <c:f>Sheet1!$S$7</c:f>
              <c:strCache>
                <c:ptCount val="1"/>
                <c:pt idx="0">
                  <c:v>Percent</c:v>
                </c:pt>
              </c:strCache>
            </c:strRef>
          </c:tx>
          <c:dLbls>
            <c:showVal val="1"/>
          </c:dLbls>
          <c:cat>
            <c:strRef>
              <c:f>Sheet1!$R$8:$R$10</c:f>
              <c:strCache>
                <c:ptCount val="3"/>
                <c:pt idx="0">
                  <c:v>West Bank</c:v>
                </c:pt>
                <c:pt idx="1">
                  <c:v>Palestine</c:v>
                </c:pt>
                <c:pt idx="2">
                  <c:v>Gaza Strip</c:v>
                </c:pt>
              </c:strCache>
            </c:strRef>
          </c:cat>
          <c:val>
            <c:numRef>
              <c:f>Sheet1!$S$8:$S$10</c:f>
              <c:numCache>
                <c:formatCode>General</c:formatCode>
                <c:ptCount val="3"/>
                <c:pt idx="0">
                  <c:v>99.9</c:v>
                </c:pt>
                <c:pt idx="1">
                  <c:v>99.7</c:v>
                </c:pt>
                <c:pt idx="2" formatCode="0.0">
                  <c:v>97</c:v>
                </c:pt>
              </c:numCache>
            </c:numRef>
          </c:val>
        </c:ser>
        <c:axId val="50354816"/>
        <c:axId val="50365184"/>
      </c:barChart>
      <c:catAx>
        <c:axId val="50354816"/>
        <c:scaling>
          <c:orientation val="minMax"/>
        </c:scaling>
        <c:axPos val="b"/>
        <c:title>
          <c:tx>
            <c:rich>
              <a:bodyPr/>
              <a:lstStyle/>
              <a:p>
                <a:pPr>
                  <a:defRPr/>
                </a:pPr>
                <a:r>
                  <a:rPr lang="en-US"/>
                  <a:t>Region</a:t>
                </a:r>
              </a:p>
            </c:rich>
          </c:tx>
          <c:layout>
            <c:manualLayout>
              <c:xMode val="edge"/>
              <c:yMode val="edge"/>
              <c:x val="0.49953235634649362"/>
              <c:y val="0.88769414575866157"/>
            </c:manualLayout>
          </c:layout>
        </c:title>
        <c:tickLblPos val="nextTo"/>
        <c:crossAx val="50365184"/>
        <c:crosses val="autoZero"/>
        <c:auto val="1"/>
        <c:lblAlgn val="ctr"/>
        <c:lblOffset val="100"/>
      </c:catAx>
      <c:valAx>
        <c:axId val="50365184"/>
        <c:scaling>
          <c:orientation val="minMax"/>
          <c:max val="100"/>
          <c:min val="0"/>
        </c:scaling>
        <c:axPos val="l"/>
        <c:title>
          <c:tx>
            <c:rich>
              <a:bodyPr rot="0" vert="wordArtVert"/>
              <a:lstStyle/>
              <a:p>
                <a:pPr>
                  <a:defRPr/>
                </a:pPr>
                <a:r>
                  <a:rPr lang="ar-SA"/>
                  <a:t>%</a:t>
                </a:r>
                <a:endParaRPr lang="en-US"/>
              </a:p>
            </c:rich>
          </c:tx>
        </c:title>
        <c:numFmt formatCode="General" sourceLinked="1"/>
        <c:tickLblPos val="nextTo"/>
        <c:crossAx val="50354816"/>
        <c:crosses val="autoZero"/>
        <c:crossBetween val="between"/>
        <c:majorUnit val="10"/>
        <c:minorUnit val="10"/>
      </c:valAx>
    </c:plotArea>
    <c:plotVisOnly val="1"/>
  </c:chart>
  <c:txPr>
    <a:bodyPr/>
    <a:lstStyle/>
    <a:p>
      <a:pPr>
        <a:defRPr sz="900">
          <a:latin typeface="Arial" pitchFamily="34" charset="0"/>
          <a:cs typeface="Arial" pitchFamily="34" charset="0"/>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plotArea>
      <c:layout>
        <c:manualLayout>
          <c:layoutTarget val="inner"/>
          <c:xMode val="edge"/>
          <c:yMode val="edge"/>
          <c:x val="9.0745237490475E-2"/>
          <c:y val="2.1814190116315892E-2"/>
          <c:w val="0.87694115654898686"/>
          <c:h val="0.7567595323311932"/>
        </c:manualLayout>
      </c:layout>
      <c:barChart>
        <c:barDir val="col"/>
        <c:grouping val="clustered"/>
        <c:ser>
          <c:idx val="0"/>
          <c:order val="0"/>
          <c:tx>
            <c:strRef>
              <c:f>Sheet1!$B$1</c:f>
              <c:strCache>
                <c:ptCount val="1"/>
                <c:pt idx="0">
                  <c:v>West Bank</c:v>
                </c:pt>
              </c:strCache>
            </c:strRef>
          </c:tx>
          <c:dLbls>
            <c:dLblPos val="outEnd"/>
            <c:showVal val="1"/>
          </c:dLbls>
          <c:cat>
            <c:strRef>
              <c:f>Sheet1!$A$2:$A$6</c:f>
              <c:strCache>
                <c:ptCount val="5"/>
                <c:pt idx="0">
                  <c:v>Within the same locality</c:v>
                </c:pt>
                <c:pt idx="1">
                  <c:v>Within the same governorate</c:v>
                </c:pt>
                <c:pt idx="2">
                  <c:v>Other Governorate</c:v>
                </c:pt>
                <c:pt idx="3">
                  <c:v>Outside country</c:v>
                </c:pt>
                <c:pt idx="4">
                  <c:v>Other </c:v>
                </c:pt>
              </c:strCache>
            </c:strRef>
          </c:cat>
          <c:val>
            <c:numRef>
              <c:f>Sheet1!$B$2:$B$6</c:f>
              <c:numCache>
                <c:formatCode>0.0</c:formatCode>
                <c:ptCount val="5"/>
                <c:pt idx="0">
                  <c:v>61.9</c:v>
                </c:pt>
                <c:pt idx="1">
                  <c:v>23.8</c:v>
                </c:pt>
                <c:pt idx="2">
                  <c:v>8.6</c:v>
                </c:pt>
                <c:pt idx="3">
                  <c:v>4.3</c:v>
                </c:pt>
                <c:pt idx="4">
                  <c:v>1.4</c:v>
                </c:pt>
              </c:numCache>
            </c:numRef>
          </c:val>
        </c:ser>
        <c:ser>
          <c:idx val="1"/>
          <c:order val="1"/>
          <c:tx>
            <c:strRef>
              <c:f>Sheet1!$C$1</c:f>
              <c:strCache>
                <c:ptCount val="1"/>
                <c:pt idx="0">
                  <c:v>Gaza Strip</c:v>
                </c:pt>
              </c:strCache>
            </c:strRef>
          </c:tx>
          <c:dLbls>
            <c:numFmt formatCode="#,##0.0" sourceLinked="0"/>
            <c:dLblPos val="outEnd"/>
            <c:showVal val="1"/>
          </c:dLbls>
          <c:cat>
            <c:strRef>
              <c:f>Sheet1!$A$2:$A$6</c:f>
              <c:strCache>
                <c:ptCount val="5"/>
                <c:pt idx="0">
                  <c:v>Within the same locality</c:v>
                </c:pt>
                <c:pt idx="1">
                  <c:v>Within the same governorate</c:v>
                </c:pt>
                <c:pt idx="2">
                  <c:v>Other Governorate</c:v>
                </c:pt>
                <c:pt idx="3">
                  <c:v>Outside country</c:v>
                </c:pt>
                <c:pt idx="4">
                  <c:v>Other </c:v>
                </c:pt>
              </c:strCache>
            </c:strRef>
          </c:cat>
          <c:val>
            <c:numRef>
              <c:f>Sheet1!$C$2:$C$6</c:f>
              <c:numCache>
                <c:formatCode>0.0</c:formatCode>
                <c:ptCount val="5"/>
                <c:pt idx="0">
                  <c:v>66.5</c:v>
                </c:pt>
                <c:pt idx="1">
                  <c:v>20.399999999999999</c:v>
                </c:pt>
                <c:pt idx="2">
                  <c:v>9.7000000000000011</c:v>
                </c:pt>
                <c:pt idx="3">
                  <c:v>3.1</c:v>
                </c:pt>
                <c:pt idx="4">
                  <c:v>0.30000000000000032</c:v>
                </c:pt>
              </c:numCache>
            </c:numRef>
          </c:val>
        </c:ser>
        <c:ser>
          <c:idx val="2"/>
          <c:order val="2"/>
          <c:tx>
            <c:strRef>
              <c:f>Sheet1!$D$1</c:f>
              <c:strCache>
                <c:ptCount val="1"/>
                <c:pt idx="0">
                  <c:v>Palestine</c:v>
                </c:pt>
              </c:strCache>
            </c:strRef>
          </c:tx>
          <c:dLbls>
            <c:dLblPos val="outEnd"/>
            <c:showVal val="1"/>
          </c:dLbls>
          <c:cat>
            <c:strRef>
              <c:f>Sheet1!$A$2:$A$6</c:f>
              <c:strCache>
                <c:ptCount val="5"/>
                <c:pt idx="0">
                  <c:v>Within the same locality</c:v>
                </c:pt>
                <c:pt idx="1">
                  <c:v>Within the same governorate</c:v>
                </c:pt>
                <c:pt idx="2">
                  <c:v>Other Governorate</c:v>
                </c:pt>
                <c:pt idx="3">
                  <c:v>Outside country</c:v>
                </c:pt>
                <c:pt idx="4">
                  <c:v>Other </c:v>
                </c:pt>
              </c:strCache>
            </c:strRef>
          </c:cat>
          <c:val>
            <c:numRef>
              <c:f>Sheet1!$D$2:$D$6</c:f>
              <c:numCache>
                <c:formatCode>0.0</c:formatCode>
                <c:ptCount val="5"/>
                <c:pt idx="0">
                  <c:v>64</c:v>
                </c:pt>
                <c:pt idx="1">
                  <c:v>22.3</c:v>
                </c:pt>
                <c:pt idx="2">
                  <c:v>9.1</c:v>
                </c:pt>
                <c:pt idx="3">
                  <c:v>3.7</c:v>
                </c:pt>
                <c:pt idx="4">
                  <c:v>0.9</c:v>
                </c:pt>
              </c:numCache>
            </c:numRef>
          </c:val>
        </c:ser>
        <c:axId val="50395776"/>
        <c:axId val="49226496"/>
      </c:barChart>
      <c:catAx>
        <c:axId val="50395776"/>
        <c:scaling>
          <c:orientation val="minMax"/>
        </c:scaling>
        <c:axPos val="b"/>
        <c:title>
          <c:tx>
            <c:rich>
              <a:bodyPr/>
              <a:lstStyle/>
              <a:p>
                <a:pPr>
                  <a:defRPr/>
                </a:pPr>
                <a:r>
                  <a:rPr lang="en-US"/>
                  <a:t>Place of Residence Change</a:t>
                </a:r>
              </a:p>
            </c:rich>
          </c:tx>
        </c:title>
        <c:tickLblPos val="nextTo"/>
        <c:txPr>
          <a:bodyPr rot="0"/>
          <a:lstStyle/>
          <a:p>
            <a:pPr>
              <a:defRPr/>
            </a:pPr>
            <a:endParaRPr lang="ar-JO"/>
          </a:p>
        </c:txPr>
        <c:crossAx val="49226496"/>
        <c:crosses val="autoZero"/>
        <c:auto val="1"/>
        <c:lblAlgn val="ctr"/>
        <c:lblOffset val="100"/>
        <c:tickLblSkip val="1"/>
      </c:catAx>
      <c:valAx>
        <c:axId val="49226496"/>
        <c:scaling>
          <c:orientation val="minMax"/>
        </c:scaling>
        <c:axPos val="l"/>
        <c:title>
          <c:tx>
            <c:rich>
              <a:bodyPr rot="0" vert="wordArtVert"/>
              <a:lstStyle/>
              <a:p>
                <a:pPr>
                  <a:defRPr/>
                </a:pPr>
                <a:r>
                  <a:rPr lang="en-US"/>
                  <a:t>%</a:t>
                </a:r>
              </a:p>
            </c:rich>
          </c:tx>
        </c:title>
        <c:numFmt formatCode="0.0" sourceLinked="1"/>
        <c:tickLblPos val="nextTo"/>
        <c:crossAx val="50395776"/>
        <c:crossesAt val="1"/>
        <c:crossBetween val="between"/>
      </c:valAx>
    </c:plotArea>
    <c:legend>
      <c:legendPos val="r"/>
      <c:layout>
        <c:manualLayout>
          <c:xMode val="edge"/>
          <c:yMode val="edge"/>
          <c:x val="0.79920294640589284"/>
          <c:y val="3.9933953710331684E-2"/>
          <c:w val="0.17578522989573236"/>
          <c:h val="0.2434806012884754"/>
        </c:manualLayout>
      </c:layout>
      <c:spPr>
        <a:ln>
          <a:solidFill>
            <a:schemeClr val="tx1"/>
          </a:solidFill>
        </a:ln>
      </c:sp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073900518532744"/>
          <c:y val="0.10740396994102011"/>
          <c:w val="0.85541275633228753"/>
          <c:h val="0.66166242527668861"/>
        </c:manualLayout>
      </c:layout>
      <c:barChart>
        <c:barDir val="col"/>
        <c:grouping val="clustered"/>
        <c:ser>
          <c:idx val="2"/>
          <c:order val="0"/>
          <c:tx>
            <c:strRef>
              <c:f>Sheet1!$A$4</c:f>
              <c:strCache>
                <c:ptCount val="1"/>
                <c:pt idx="0">
                  <c:v>Household didn't receive assistance</c:v>
                </c:pt>
              </c:strCache>
            </c:strRef>
          </c:tx>
          <c:cat>
            <c:strRef>
              <c:f>Sheet1!$B$1:$D$2</c:f>
              <c:strCache>
                <c:ptCount val="3"/>
                <c:pt idx="0">
                  <c:v>Gaza Strip</c:v>
                </c:pt>
                <c:pt idx="1">
                  <c:v>West Bank</c:v>
                </c:pt>
                <c:pt idx="2">
                  <c:v>Palestine</c:v>
                </c:pt>
              </c:strCache>
            </c:strRef>
          </c:cat>
          <c:val>
            <c:numRef>
              <c:f>Sheet1!$B$4:$D$4</c:f>
              <c:numCache>
                <c:formatCode>0.0</c:formatCode>
                <c:ptCount val="3"/>
                <c:pt idx="0">
                  <c:v>25.967108860887326</c:v>
                </c:pt>
                <c:pt idx="1">
                  <c:v>77.503391643837091</c:v>
                </c:pt>
                <c:pt idx="2">
                  <c:v>59.708059886771366</c:v>
                </c:pt>
              </c:numCache>
            </c:numRef>
          </c:val>
        </c:ser>
        <c:ser>
          <c:idx val="0"/>
          <c:order val="1"/>
          <c:tx>
            <c:strRef>
              <c:f>Sheet1!$A$3</c:f>
              <c:strCache>
                <c:ptCount val="1"/>
                <c:pt idx="0">
                  <c:v>Household receive assistance</c:v>
                </c:pt>
              </c:strCache>
            </c:strRef>
          </c:tx>
          <c:cat>
            <c:strRef>
              <c:f>Sheet1!$B$1:$D$2</c:f>
              <c:strCache>
                <c:ptCount val="3"/>
                <c:pt idx="0">
                  <c:v>Gaza Strip</c:v>
                </c:pt>
                <c:pt idx="1">
                  <c:v>West Bank</c:v>
                </c:pt>
                <c:pt idx="2">
                  <c:v>Palestine</c:v>
                </c:pt>
              </c:strCache>
            </c:strRef>
          </c:cat>
          <c:val>
            <c:numRef>
              <c:f>Sheet1!$B$3:$D$3</c:f>
              <c:numCache>
                <c:formatCode>0.0</c:formatCode>
                <c:ptCount val="3"/>
                <c:pt idx="0">
                  <c:v>74.032891139113858</c:v>
                </c:pt>
                <c:pt idx="1">
                  <c:v>22.496608356162739</c:v>
                </c:pt>
                <c:pt idx="2">
                  <c:v>40.291940113234425</c:v>
                </c:pt>
              </c:numCache>
            </c:numRef>
          </c:val>
        </c:ser>
        <c:dLbls>
          <c:showVal val="1"/>
        </c:dLbls>
        <c:gapWidth val="75"/>
        <c:axId val="48686976"/>
        <c:axId val="49250304"/>
      </c:barChart>
      <c:catAx>
        <c:axId val="48686976"/>
        <c:scaling>
          <c:orientation val="minMax"/>
        </c:scaling>
        <c:axPos val="b"/>
        <c:title>
          <c:tx>
            <c:rich>
              <a:bodyPr/>
              <a:lstStyle/>
              <a:p>
                <a:pPr>
                  <a:defRPr/>
                </a:pPr>
                <a:r>
                  <a:rPr lang="en-US"/>
                  <a:t>Region</a:t>
                </a:r>
              </a:p>
            </c:rich>
          </c:tx>
        </c:title>
        <c:numFmt formatCode="General" sourceLinked="1"/>
        <c:majorTickMark val="none"/>
        <c:tickLblPos val="nextTo"/>
        <c:txPr>
          <a:bodyPr rot="0" vert="horz"/>
          <a:lstStyle/>
          <a:p>
            <a:pPr>
              <a:defRPr/>
            </a:pPr>
            <a:endParaRPr lang="ar-JO"/>
          </a:p>
        </c:txPr>
        <c:crossAx val="49250304"/>
        <c:crosses val="autoZero"/>
        <c:auto val="1"/>
        <c:lblAlgn val="ctr"/>
        <c:lblOffset val="100"/>
        <c:tickLblSkip val="1"/>
        <c:tickMarkSkip val="1"/>
      </c:catAx>
      <c:valAx>
        <c:axId val="49250304"/>
        <c:scaling>
          <c:orientation val="minMax"/>
          <c:max val="100"/>
        </c:scaling>
        <c:axPos val="l"/>
        <c:title>
          <c:tx>
            <c:rich>
              <a:bodyPr rot="0" vert="wordArtVert"/>
              <a:lstStyle/>
              <a:p>
                <a:pPr>
                  <a:defRPr/>
                </a:pPr>
                <a:r>
                  <a:rPr lang="en-US"/>
                  <a:t>%</a:t>
                </a:r>
              </a:p>
            </c:rich>
          </c:tx>
        </c:title>
        <c:numFmt formatCode="0" sourceLinked="0"/>
        <c:majorTickMark val="none"/>
        <c:tickLblPos val="nextTo"/>
        <c:txPr>
          <a:bodyPr rot="0" vert="horz"/>
          <a:lstStyle/>
          <a:p>
            <a:pPr>
              <a:defRPr/>
            </a:pPr>
            <a:endParaRPr lang="ar-JO"/>
          </a:p>
        </c:txPr>
        <c:crossAx val="48686976"/>
        <c:crosses val="autoZero"/>
        <c:crossBetween val="between"/>
        <c:majorUnit val="20"/>
      </c:valAx>
    </c:plotArea>
    <c:legend>
      <c:legendPos val="t"/>
      <c:layout>
        <c:manualLayout>
          <c:xMode val="edge"/>
          <c:yMode val="edge"/>
          <c:x val="0.61785715809914199"/>
          <c:y val="5.6737588652482303E-2"/>
          <c:w val="0.35832362418112385"/>
          <c:h val="0.21039950857206757"/>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ar-JO"/>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8.5381985788361814E-2"/>
          <c:y val="8.8464417233017026E-2"/>
          <c:w val="0.89330192262552788"/>
          <c:h val="0.70818558326597003"/>
        </c:manualLayout>
      </c:layout>
      <c:barChart>
        <c:barDir val="col"/>
        <c:grouping val="clustered"/>
        <c:ser>
          <c:idx val="1"/>
          <c:order val="0"/>
          <c:tx>
            <c:strRef>
              <c:f>Sheet1!$A$5</c:f>
              <c:strCache>
                <c:ptCount val="1"/>
                <c:pt idx="0">
                  <c:v>UNRWA</c:v>
                </c:pt>
              </c:strCache>
            </c:strRef>
          </c:tx>
          <c:cat>
            <c:strRef>
              <c:f>Sheet1!$B$1:$C$2</c:f>
              <c:strCache>
                <c:ptCount val="2"/>
                <c:pt idx="0">
                  <c:v>Gaza Strip</c:v>
                </c:pt>
                <c:pt idx="1">
                  <c:v>West Bank</c:v>
                </c:pt>
              </c:strCache>
            </c:strRef>
          </c:cat>
          <c:val>
            <c:numRef>
              <c:f>Sheet1!$B$5:$C$5</c:f>
              <c:numCache>
                <c:formatCode>0.0</c:formatCode>
                <c:ptCount val="2"/>
                <c:pt idx="0">
                  <c:v>63.6</c:v>
                </c:pt>
                <c:pt idx="1">
                  <c:v>11.5</c:v>
                </c:pt>
              </c:numCache>
            </c:numRef>
          </c:val>
        </c:ser>
        <c:ser>
          <c:idx val="0"/>
          <c:order val="1"/>
          <c:tx>
            <c:strRef>
              <c:f>Sheet1!$A$3</c:f>
              <c:strCache>
                <c:ptCount val="1"/>
                <c:pt idx="0">
                  <c:v>Social Affair</c:v>
                </c:pt>
              </c:strCache>
            </c:strRef>
          </c:tx>
          <c:cat>
            <c:strRef>
              <c:f>Sheet1!$B$1:$C$2</c:f>
              <c:strCache>
                <c:ptCount val="2"/>
                <c:pt idx="0">
                  <c:v>Gaza Strip</c:v>
                </c:pt>
                <c:pt idx="1">
                  <c:v>West Bank</c:v>
                </c:pt>
              </c:strCache>
            </c:strRef>
          </c:cat>
          <c:val>
            <c:numRef>
              <c:f>Sheet1!$B$3:$C$3</c:f>
              <c:numCache>
                <c:formatCode>0.0</c:formatCode>
                <c:ptCount val="2"/>
                <c:pt idx="0">
                  <c:v>12</c:v>
                </c:pt>
                <c:pt idx="1">
                  <c:v>32.9</c:v>
                </c:pt>
              </c:numCache>
            </c:numRef>
          </c:val>
        </c:ser>
        <c:ser>
          <c:idx val="3"/>
          <c:order val="2"/>
          <c:tx>
            <c:strRef>
              <c:f>Sheet1!$A$6</c:f>
              <c:strCache>
                <c:ptCount val="1"/>
                <c:pt idx="0">
                  <c:v>Relatives/ Friends</c:v>
                </c:pt>
              </c:strCache>
            </c:strRef>
          </c:tx>
          <c:cat>
            <c:strRef>
              <c:f>Sheet1!$B$1:$C$2</c:f>
              <c:strCache>
                <c:ptCount val="2"/>
                <c:pt idx="0">
                  <c:v>Gaza Strip</c:v>
                </c:pt>
                <c:pt idx="1">
                  <c:v>West Bank</c:v>
                </c:pt>
              </c:strCache>
            </c:strRef>
          </c:cat>
          <c:val>
            <c:numRef>
              <c:f>Sheet1!$B$6:$C$6</c:f>
              <c:numCache>
                <c:formatCode>0.0</c:formatCode>
                <c:ptCount val="2"/>
                <c:pt idx="0">
                  <c:v>11.2</c:v>
                </c:pt>
                <c:pt idx="1">
                  <c:v>47.1</c:v>
                </c:pt>
              </c:numCache>
            </c:numRef>
          </c:val>
        </c:ser>
        <c:ser>
          <c:idx val="2"/>
          <c:order val="3"/>
          <c:tx>
            <c:strRef>
              <c:f>Sheet1!$A$4</c:f>
              <c:strCache>
                <c:ptCount val="1"/>
                <c:pt idx="0">
                  <c:v>International Institutions</c:v>
                </c:pt>
              </c:strCache>
            </c:strRef>
          </c:tx>
          <c:cat>
            <c:strRef>
              <c:f>Sheet1!$B$1:$C$2</c:f>
              <c:strCache>
                <c:ptCount val="2"/>
                <c:pt idx="0">
                  <c:v>Gaza Strip</c:v>
                </c:pt>
                <c:pt idx="1">
                  <c:v>West Bank</c:v>
                </c:pt>
              </c:strCache>
            </c:strRef>
          </c:cat>
          <c:val>
            <c:numRef>
              <c:f>Sheet1!$B$4:$C$4</c:f>
              <c:numCache>
                <c:formatCode>0.0</c:formatCode>
                <c:ptCount val="2"/>
                <c:pt idx="0">
                  <c:v>6.9</c:v>
                </c:pt>
                <c:pt idx="1">
                  <c:v>1.7</c:v>
                </c:pt>
              </c:numCache>
            </c:numRef>
          </c:val>
        </c:ser>
        <c:ser>
          <c:idx val="4"/>
          <c:order val="4"/>
          <c:tx>
            <c:strRef>
              <c:f>Sheet1!$A$7</c:f>
              <c:strCache>
                <c:ptCount val="1"/>
                <c:pt idx="0">
                  <c:v>Other</c:v>
                </c:pt>
              </c:strCache>
            </c:strRef>
          </c:tx>
          <c:cat>
            <c:strRef>
              <c:f>Sheet1!$B$1:$C$2</c:f>
              <c:strCache>
                <c:ptCount val="2"/>
                <c:pt idx="0">
                  <c:v>Gaza Strip</c:v>
                </c:pt>
                <c:pt idx="1">
                  <c:v>West Bank</c:v>
                </c:pt>
              </c:strCache>
            </c:strRef>
          </c:cat>
          <c:val>
            <c:numRef>
              <c:f>Sheet1!$B$7:$C$7</c:f>
              <c:numCache>
                <c:formatCode>0.0</c:formatCode>
                <c:ptCount val="2"/>
                <c:pt idx="0">
                  <c:v>6.3</c:v>
                </c:pt>
                <c:pt idx="1">
                  <c:v>6.8</c:v>
                </c:pt>
              </c:numCache>
            </c:numRef>
          </c:val>
        </c:ser>
        <c:dLbls>
          <c:showVal val="1"/>
        </c:dLbls>
        <c:gapWidth val="75"/>
        <c:axId val="50266880"/>
        <c:axId val="50268800"/>
      </c:barChart>
      <c:catAx>
        <c:axId val="50266880"/>
        <c:scaling>
          <c:orientation val="minMax"/>
        </c:scaling>
        <c:axPos val="b"/>
        <c:title>
          <c:tx>
            <c:rich>
              <a:bodyPr/>
              <a:lstStyle/>
              <a:p>
                <a:pPr>
                  <a:defRPr/>
                </a:pPr>
                <a:r>
                  <a:rPr lang="en-US"/>
                  <a:t>Region</a:t>
                </a:r>
              </a:p>
            </c:rich>
          </c:tx>
        </c:title>
        <c:numFmt formatCode="General" sourceLinked="1"/>
        <c:majorTickMark val="none"/>
        <c:tickLblPos val="nextTo"/>
        <c:txPr>
          <a:bodyPr rot="0" vert="horz"/>
          <a:lstStyle/>
          <a:p>
            <a:pPr>
              <a:defRPr/>
            </a:pPr>
            <a:endParaRPr lang="ar-JO"/>
          </a:p>
        </c:txPr>
        <c:crossAx val="50268800"/>
        <c:crosses val="autoZero"/>
        <c:auto val="1"/>
        <c:lblAlgn val="ctr"/>
        <c:lblOffset val="100"/>
        <c:tickLblSkip val="1"/>
        <c:tickMarkSkip val="1"/>
      </c:catAx>
      <c:valAx>
        <c:axId val="50268800"/>
        <c:scaling>
          <c:orientation val="minMax"/>
        </c:scaling>
        <c:axPos val="l"/>
        <c:title>
          <c:tx>
            <c:rich>
              <a:bodyPr rot="0" vert="wordArtVert"/>
              <a:lstStyle/>
              <a:p>
                <a:pPr>
                  <a:defRPr/>
                </a:pPr>
                <a:r>
                  <a:rPr lang="en-US"/>
                  <a:t>%</a:t>
                </a:r>
              </a:p>
            </c:rich>
          </c:tx>
        </c:title>
        <c:numFmt formatCode="0" sourceLinked="0"/>
        <c:majorTickMark val="none"/>
        <c:tickLblPos val="nextTo"/>
        <c:txPr>
          <a:bodyPr rot="0" vert="horz"/>
          <a:lstStyle/>
          <a:p>
            <a:pPr>
              <a:defRPr/>
            </a:pPr>
            <a:endParaRPr lang="ar-JO"/>
          </a:p>
        </c:txPr>
        <c:crossAx val="50266880"/>
        <c:crosses val="autoZero"/>
        <c:crossBetween val="between"/>
      </c:valAx>
    </c:plotArea>
    <c:legend>
      <c:legendPos val="b"/>
      <c:layout>
        <c:manualLayout>
          <c:xMode val="edge"/>
          <c:yMode val="edge"/>
          <c:x val="0.34478099993598538"/>
          <c:y val="4.2634651657136306E-2"/>
          <c:w val="0.28629392057700104"/>
          <c:h val="0.33993832519984735"/>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ar-JO"/>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7.7770969947084823E-2"/>
          <c:y val="5.3415515683490386E-2"/>
          <c:w val="0.91638656100462879"/>
          <c:h val="0.62917946732068686"/>
        </c:manualLayout>
      </c:layout>
      <c:barChart>
        <c:barDir val="col"/>
        <c:grouping val="clustered"/>
        <c:ser>
          <c:idx val="0"/>
          <c:order val="0"/>
          <c:tx>
            <c:strRef>
              <c:f>Sheet1!$B$2:$B$2</c:f>
              <c:strCache>
                <c:ptCount val="1"/>
                <c:pt idx="0">
                  <c:v>الأراضي الفلسطينية</c:v>
                </c:pt>
              </c:strCache>
            </c:strRef>
          </c:tx>
          <c:dLbls>
            <c:showVal val="1"/>
          </c:dLbls>
          <c:cat>
            <c:strRef>
              <c:f>Sheet1!$A$3:$A$7</c:f>
              <c:strCache>
                <c:ptCount val="5"/>
                <c:pt idx="0">
                  <c:v>Not paid bills</c:v>
                </c:pt>
                <c:pt idx="1">
                  <c:v>Use savings</c:v>
                </c:pt>
                <c:pt idx="2">
                  <c:v>Sell Property</c:v>
                </c:pt>
                <c:pt idx="3">
                  <c:v>Decreasing expenditure on education/ health</c:v>
                </c:pt>
                <c:pt idx="4">
                  <c:v>reorganize the households members to save money</c:v>
                </c:pt>
              </c:strCache>
            </c:strRef>
          </c:cat>
          <c:val>
            <c:numRef>
              <c:f>Sheet1!$B$3:$B$7</c:f>
              <c:numCache>
                <c:formatCode>0.0</c:formatCode>
                <c:ptCount val="5"/>
                <c:pt idx="0">
                  <c:v>36.446951143681396</c:v>
                </c:pt>
                <c:pt idx="1">
                  <c:v>13.84448859235267</c:v>
                </c:pt>
                <c:pt idx="2">
                  <c:v>10.476908460905694</c:v>
                </c:pt>
                <c:pt idx="3">
                  <c:v>7.4949891215744069</c:v>
                </c:pt>
                <c:pt idx="4">
                  <c:v>4.1680393077949089</c:v>
                </c:pt>
              </c:numCache>
            </c:numRef>
          </c:val>
        </c:ser>
        <c:gapWidth val="75"/>
        <c:axId val="48683648"/>
        <c:axId val="49255168"/>
      </c:barChart>
      <c:catAx>
        <c:axId val="48683648"/>
        <c:scaling>
          <c:orientation val="minMax"/>
        </c:scaling>
        <c:axPos val="b"/>
        <c:title>
          <c:tx>
            <c:rich>
              <a:bodyPr/>
              <a:lstStyle/>
              <a:p>
                <a:pPr>
                  <a:defRPr/>
                </a:pPr>
                <a:r>
                  <a:rPr lang="en-US"/>
                  <a:t>Procedures</a:t>
                </a:r>
              </a:p>
            </c:rich>
          </c:tx>
          <c:layout>
            <c:manualLayout>
              <c:xMode val="edge"/>
              <c:yMode val="edge"/>
              <c:x val="0.35788830416298689"/>
              <c:y val="0.88647433415085397"/>
            </c:manualLayout>
          </c:layout>
        </c:title>
        <c:numFmt formatCode="General" sourceLinked="1"/>
        <c:majorTickMark val="none"/>
        <c:tickLblPos val="nextTo"/>
        <c:txPr>
          <a:bodyPr rot="0" vert="horz"/>
          <a:lstStyle/>
          <a:p>
            <a:pPr>
              <a:defRPr sz="800"/>
            </a:pPr>
            <a:endParaRPr lang="ar-JO"/>
          </a:p>
        </c:txPr>
        <c:crossAx val="49255168"/>
        <c:crosses val="autoZero"/>
        <c:auto val="1"/>
        <c:lblAlgn val="ctr"/>
        <c:lblOffset val="100"/>
        <c:tickLblSkip val="1"/>
        <c:tickMarkSkip val="1"/>
      </c:catAx>
      <c:valAx>
        <c:axId val="49255168"/>
        <c:scaling>
          <c:orientation val="minMax"/>
        </c:scaling>
        <c:axPos val="l"/>
        <c:title>
          <c:tx>
            <c:rich>
              <a:bodyPr rot="0" vert="wordArtVert"/>
              <a:lstStyle/>
              <a:p>
                <a:pPr>
                  <a:defRPr/>
                </a:pPr>
                <a:r>
                  <a:rPr lang="en-US"/>
                  <a:t>%</a:t>
                </a:r>
              </a:p>
            </c:rich>
          </c:tx>
        </c:title>
        <c:numFmt formatCode="0" sourceLinked="0"/>
        <c:majorTickMark val="none"/>
        <c:tickLblPos val="nextTo"/>
        <c:txPr>
          <a:bodyPr rot="0" vert="horz"/>
          <a:lstStyle/>
          <a:p>
            <a:pPr>
              <a:defRPr/>
            </a:pPr>
            <a:endParaRPr lang="ar-JO"/>
          </a:p>
        </c:txPr>
        <c:crossAx val="48683648"/>
        <c:crosses val="autoZero"/>
        <c:crossBetween val="between"/>
      </c:valAx>
    </c:plotArea>
    <c:plotVisOnly val="1"/>
    <c:dispBlanksAs val="gap"/>
  </c:chart>
  <c:txPr>
    <a:bodyPr/>
    <a:lstStyle/>
    <a:p>
      <a:pPr>
        <a:defRPr sz="900">
          <a:latin typeface="Arial" pitchFamily="34" charset="0"/>
          <a:cs typeface="Arial" pitchFamily="34" charset="0"/>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90D37-7DBB-4312-8172-86DC6864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24</Pages>
  <Words>4513</Words>
  <Characters>25728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PSSD</Company>
  <LinksUpToDate>false</LinksUpToDate>
  <CharactersWithSpaces>30181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subject/>
  <dc:creator>Information Systems Unit</dc:creator>
  <cp:keywords/>
  <dc:description/>
  <cp:lastModifiedBy>mmasri</cp:lastModifiedBy>
  <cp:revision>43</cp:revision>
  <cp:lastPrinted>2013-08-19T05:40:00Z</cp:lastPrinted>
  <dcterms:created xsi:type="dcterms:W3CDTF">2013-04-11T10:15:00Z</dcterms:created>
  <dcterms:modified xsi:type="dcterms:W3CDTF">2013-08-19T06:33:00Z</dcterms:modified>
</cp:coreProperties>
</file>